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rPr>
      </w:pPr>
      <w:r/>
      <w:bookmarkStart w:id="0" w:name="_Toc426469868"/>
      <w:r/>
      <w:bookmarkStart w:id="1" w:name="_Toc383625993"/>
      <w:r/>
      <w:bookmarkStart w:id="2" w:name="_Toc383587456"/>
      <w:r/>
      <w:bookmarkStart w:id="3" w:name="_Toc390246905"/>
      <w:r/>
      <w:bookmarkStart w:id="4" w:name="_Toc383623672"/>
      <w:r/>
      <w:bookmarkStart w:id="5" w:name="_Toc383698647"/>
      <w:r/>
      <w:bookmarkStart w:id="6" w:name="_Toc383679746"/>
      <w:r/>
      <w:bookmarkStart w:id="7" w:name="_Toc390098840"/>
      <w:r/>
      <w:bookmarkStart w:id="8" w:name="_Toc390099018"/>
      <w:r/>
      <w:bookmarkStart w:id="9" w:name="_Toc383623944"/>
      <w:r/>
      <w:r/>
    </w:p>
    <w:p>
      <w:pPr>
        <w:rPr>
          <w:rFonts w:ascii="仿宋" w:hAnsi="仿宋" w:eastAsia="仿宋" w:cs="仿宋"/>
        </w:rPr>
      </w:pPr>
      <w:r>
        <w:rPr>
          <w:rFonts w:ascii="仿宋" w:hAnsi="仿宋" w:eastAsia="仿宋" w:cs="仿宋"/>
        </w:rPr>
      </w:r>
      <w:r/>
    </w:p>
    <w:p>
      <w:pPr>
        <w:pStyle w:val="987"/>
        <w:rPr>
          <w:rFonts w:ascii="仿宋" w:hAnsi="仿宋" w:eastAsia="仿宋" w:cs="仿宋"/>
        </w:rPr>
      </w:pPr>
      <w:r>
        <w:rPr>
          <w:rFonts w:ascii="仿宋" w:hAnsi="仿宋" w:eastAsia="仿宋" w:cs="仿宋"/>
        </w:rPr>
      </w:r>
      <w:r/>
    </w:p>
    <w:p>
      <w:pPr>
        <w:pStyle w:val="987"/>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tab/>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147"/>
        <w:jc w:val="center"/>
        <w:rPr>
          <w:rFonts w:hAnsi="仿宋"/>
          <w:bCs/>
          <w:color w:val="0d0d0d"/>
          <w:sz w:val="84"/>
          <w:szCs w:val="84"/>
        </w:rPr>
        <w:outlineLvl w:val="0"/>
      </w:pPr>
      <w:r>
        <w:rPr>
          <w:rFonts w:hint="eastAsia" w:hAnsi="仿宋"/>
          <w:bCs/>
          <w:color w:val="0d0d0d"/>
          <w:sz w:val="84"/>
          <w:szCs w:val="84"/>
        </w:rPr>
        <w:t xml:space="preserve">竞争性磋商文件</w:t>
      </w:r>
      <w:r/>
    </w:p>
    <w:p>
      <w:pPr>
        <w:pStyle w:val="1147"/>
        <w:ind w:firstLine="640"/>
        <w:spacing w:line="540" w:lineRule="exact"/>
        <w:rPr>
          <w:rFonts w:hAnsi="仿宋"/>
          <w:b/>
          <w:bCs/>
          <w:color w:val="0d0d0d"/>
          <w:sz w:val="32"/>
          <w:szCs w:val="32"/>
        </w:rPr>
      </w:pPr>
      <w:r>
        <w:rPr>
          <w:rFonts w:hAnsi="仿宋"/>
          <w:b/>
          <w:bCs/>
          <w:color w:val="0d0d0d"/>
          <w:sz w:val="32"/>
          <w:szCs w:val="32"/>
        </w:rPr>
      </w:r>
      <w:r/>
    </w:p>
    <w:p>
      <w:pPr>
        <w:pStyle w:val="1147"/>
        <w:ind w:firstLine="640"/>
        <w:spacing w:line="540" w:lineRule="exact"/>
        <w:rPr>
          <w:rFonts w:hAnsi="仿宋"/>
          <w:b/>
          <w:bCs/>
          <w:color w:val="0d0d0d"/>
          <w:sz w:val="32"/>
          <w:szCs w:val="32"/>
        </w:rPr>
      </w:pPr>
      <w:r>
        <w:rPr>
          <w:rFonts w:hAnsi="仿宋"/>
          <w:b/>
          <w:bCs/>
          <w:color w:val="0d0d0d"/>
          <w:sz w:val="32"/>
          <w:szCs w:val="32"/>
        </w:rPr>
      </w:r>
      <w:r/>
    </w:p>
    <w:p>
      <w:pPr>
        <w:pStyle w:val="1147"/>
        <w:jc w:val="both"/>
        <w:spacing w:line="640" w:lineRule="exact"/>
        <w:rPr>
          <w:rFonts w:hAnsi="仿宋"/>
          <w:b/>
          <w:color w:val="0d0d0d"/>
          <w:sz w:val="44"/>
          <w:szCs w:val="44"/>
        </w:rPr>
        <w:outlineLvl w:val="0"/>
      </w:pPr>
      <w:r>
        <w:rPr>
          <w:rFonts w:hAnsi="仿宋"/>
          <w:b/>
          <w:color w:val="0d0d0d"/>
          <w:sz w:val="44"/>
          <w:szCs w:val="44"/>
        </w:rPr>
      </w:r>
      <w:r/>
    </w:p>
    <w:p>
      <w:pPr>
        <w:pStyle w:val="1147"/>
        <w:ind w:left="1807" w:hanging="1807"/>
        <w:jc w:val="both"/>
        <w:spacing w:line="640" w:lineRule="exact"/>
        <w:rPr>
          <w:rFonts w:hAnsi="仿宋"/>
          <w:b/>
          <w:color w:val="0d0d0d"/>
          <w:sz w:val="36"/>
          <w:szCs w:val="36"/>
        </w:rPr>
        <w:outlineLvl w:val="0"/>
      </w:pPr>
      <w:r/>
      <w:bookmarkStart w:id="10" w:name="OLE_LINK2"/>
      <w:r/>
      <w:bookmarkStart w:id="11" w:name="OLE_LINK3"/>
      <w:r>
        <w:rPr>
          <w:rFonts w:hint="eastAsia" w:hAnsi="仿宋"/>
          <w:b/>
          <w:color w:val="0d0d0d"/>
          <w:sz w:val="36"/>
          <w:szCs w:val="36"/>
        </w:rPr>
        <w:t xml:space="preserve">项目名称：</w:t>
      </w:r>
      <w:r>
        <w:rPr>
          <w:rFonts w:hint="eastAsia" w:hAnsi="仿宋"/>
          <w:b/>
          <w:color w:val="0d0d0d"/>
          <w:spacing w:val="-8"/>
          <w:sz w:val="36"/>
          <w:szCs w:val="36"/>
        </w:rPr>
        <w:t xml:space="preserve">泰兴市2026年长江堤防工程维修养护项目</w:t>
      </w:r>
      <w:bookmarkEnd w:id="10"/>
      <w:r/>
      <w:bookmarkEnd w:id="11"/>
      <w:r/>
      <w:r/>
    </w:p>
    <w:p>
      <w:pPr>
        <w:pStyle w:val="1147"/>
        <w:jc w:val="both"/>
        <w:spacing w:line="640" w:lineRule="exact"/>
        <w:rPr>
          <w:rFonts w:hAnsi="仿宋"/>
          <w:b/>
          <w:bCs/>
          <w:color w:val="0d0d0d"/>
          <w:sz w:val="44"/>
          <w:szCs w:val="44"/>
        </w:rPr>
        <w:outlineLvl w:val="0"/>
      </w:pPr>
      <w:r>
        <w:rPr>
          <w:rFonts w:hint="eastAsia" w:hAnsi="仿宋"/>
          <w:b/>
          <w:color w:val="0d0d0d"/>
          <w:sz w:val="36"/>
          <w:szCs w:val="36"/>
        </w:rPr>
        <w:t xml:space="preserve">项目编号：</w:t>
      </w:r>
      <w:bookmarkStart w:id="12" w:name="_GoBack"/>
      <w:r>
        <w:rPr>
          <w:rFonts w:hint="eastAsia" w:hAnsi="仿宋"/>
          <w:b/>
          <w:color w:val="0d0d0d"/>
          <w:sz w:val="36"/>
          <w:szCs w:val="36"/>
        </w:rPr>
        <w:t xml:space="preserve">JSZC-321283-SWGC-C2026-0121</w:t>
      </w:r>
      <w:bookmarkEnd w:id="12"/>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firstLine="643"/>
        <w:jc w:val="center"/>
        <w:spacing w:line="540" w:lineRule="exact"/>
        <w:rPr>
          <w:rFonts w:hAnsi="仿宋"/>
          <w:b/>
          <w:color w:val="0d0d0d"/>
          <w:sz w:val="32"/>
          <w:szCs w:val="32"/>
        </w:rPr>
      </w:pPr>
      <w:r>
        <w:rPr>
          <w:rFonts w:hAnsi="仿宋"/>
          <w:b/>
          <w:color w:val="0d0d0d"/>
          <w:sz w:val="32"/>
          <w:szCs w:val="32"/>
        </w:rPr>
      </w:r>
      <w:r/>
    </w:p>
    <w:p>
      <w:pPr>
        <w:pStyle w:val="1147"/>
        <w:ind w:left="2249" w:hanging="2249"/>
        <w:jc w:val="both"/>
        <w:spacing w:line="540" w:lineRule="exact"/>
        <w:rPr>
          <w:rFonts w:hAnsi="仿宋"/>
          <w:b/>
          <w:bCs/>
          <w:color w:val="0d0d0d"/>
          <w:sz w:val="32"/>
          <w:szCs w:val="32"/>
        </w:rPr>
      </w:pPr>
      <w:r>
        <w:rPr>
          <w:rFonts w:hint="eastAsia" w:hAnsi="仿宋"/>
          <w:b/>
          <w:bCs/>
          <w:color w:val="0d0d0d"/>
          <w:sz w:val="32"/>
          <w:szCs w:val="32"/>
        </w:rPr>
        <w:t xml:space="preserve">采   购   人：</w:t>
      </w:r>
      <w:r>
        <w:rPr>
          <w:rFonts w:hint="eastAsia" w:hAnsi="仿宋"/>
          <w:b/>
          <w:bCs/>
          <w:color w:val="0d0d0d"/>
          <w:sz w:val="32"/>
          <w:szCs w:val="32"/>
        </w:rPr>
        <w:t xml:space="preserve">泰兴市堤闸养护服务中心</w:t>
      </w:r>
      <w:r/>
    </w:p>
    <w:p>
      <w:pPr>
        <w:pStyle w:val="1147"/>
        <w:jc w:val="both"/>
        <w:spacing w:line="540" w:lineRule="exact"/>
        <w:rPr>
          <w:rFonts w:hAnsi="仿宋"/>
          <w:b/>
          <w:bCs/>
          <w:color w:val="0d0d0d"/>
          <w:sz w:val="32"/>
          <w:szCs w:val="32"/>
        </w:rPr>
      </w:pPr>
      <w:r>
        <w:rPr>
          <w:rFonts w:hint="eastAsia" w:hAnsi="仿宋"/>
          <w:b/>
          <w:bCs/>
          <w:color w:val="0d0d0d"/>
          <w:sz w:val="32"/>
          <w:szCs w:val="32"/>
        </w:rPr>
        <w:t xml:space="preserve">采购代理机构：江苏苏维工程管理有限公司</w:t>
      </w:r>
      <w:r/>
    </w:p>
    <w:p>
      <w:pPr>
        <w:pStyle w:val="1147"/>
        <w:ind w:left="-2" w:firstLine="2"/>
        <w:jc w:val="center"/>
        <w:spacing w:line="540" w:lineRule="exact"/>
        <w:rPr>
          <w:rFonts w:hAnsi="仿宋"/>
          <w:b/>
          <w:bCs/>
          <w:color w:val="0d0d0d"/>
          <w:sz w:val="32"/>
          <w:szCs w:val="32"/>
        </w:rPr>
      </w:pPr>
      <w:r>
        <w:rPr>
          <w:rFonts w:hint="eastAsia" w:hAnsi="仿宋"/>
          <w:b/>
          <w:bCs/>
          <w:color w:val="0d0d0d"/>
          <w:sz w:val="32"/>
          <w:szCs w:val="32"/>
        </w:rPr>
        <w:t xml:space="preserve">202</w:t>
      </w:r>
      <w:r>
        <w:rPr>
          <w:rFonts w:hAnsi="仿宋"/>
          <w:b/>
          <w:bCs/>
          <w:color w:val="0d0d0d"/>
          <w:sz w:val="32"/>
          <w:szCs w:val="32"/>
        </w:rPr>
        <w:t xml:space="preserve">6</w:t>
      </w:r>
      <w:r>
        <w:rPr>
          <w:rFonts w:hint="eastAsia" w:hAnsi="仿宋"/>
          <w:b/>
          <w:bCs/>
          <w:color w:val="0d0d0d"/>
          <w:sz w:val="32"/>
          <w:szCs w:val="32"/>
        </w:rPr>
        <w:t xml:space="preserve">年</w:t>
      </w:r>
      <w:r>
        <w:rPr>
          <w:rFonts w:hint="eastAsia" w:hAnsi="仿宋"/>
          <w:b/>
          <w:bCs/>
          <w:color w:val="0d0d0d"/>
          <w:sz w:val="32"/>
          <w:szCs w:val="32"/>
        </w:rPr>
        <w:t xml:space="preserve">9</w:t>
      </w:r>
      <w:r>
        <w:rPr>
          <w:rFonts w:hint="eastAsia" w:hAnsi="仿宋"/>
          <w:b/>
          <w:bCs/>
          <w:color w:val="0d0d0d"/>
          <w:sz w:val="32"/>
          <w:szCs w:val="32"/>
        </w:rPr>
        <w:t xml:space="preserve">月</w:t>
      </w:r>
      <w:r/>
    </w:p>
    <w:p>
      <w:pPr>
        <w:rPr>
          <w:rFonts w:ascii="仿宋" w:hAnsi="仿宋" w:eastAsia="仿宋" w:cs="仿宋"/>
        </w:rPr>
      </w:pPr>
      <w:r>
        <w:rPr>
          <w:rFonts w:ascii="仿宋" w:hAnsi="仿宋" w:eastAsia="仿宋" w:cs="仿宋"/>
        </w:rPr>
      </w:r>
      <w:r/>
    </w:p>
    <w:p>
      <w:pPr>
        <w:pStyle w:val="1145"/>
        <w:ind w:left="0" w:firstLine="0"/>
        <w:spacing w:line="500" w:lineRule="exact"/>
        <w:tabs>
          <w:tab w:val="left" w:pos="3240" w:leader="none"/>
        </w:tabs>
        <w:rPr>
          <w:rFonts w:ascii="仿宋" w:hAnsi="仿宋" w:eastAsia="仿宋" w:cs="仿宋"/>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仿宋" w:hAnsi="仿宋" w:eastAsia="仿宋" w:cs="仿宋"/>
          <w:color w:val="0d0d0d"/>
          <w:sz w:val="44"/>
          <w:szCs w:val="44"/>
        </w:rPr>
      </w:r>
      <w:r/>
    </w:p>
    <w:p>
      <w:pPr>
        <w:pStyle w:val="1145"/>
        <w:ind w:left="-5" w:firstLine="3"/>
        <w:jc w:val="center"/>
        <w:spacing w:line="500" w:lineRule="exact"/>
        <w:tabs>
          <w:tab w:val="left" w:pos="3240" w:leader="none"/>
        </w:tabs>
        <w:rPr>
          <w:rFonts w:ascii="仿宋" w:hAnsi="仿宋" w:eastAsia="仿宋" w:cs="仿宋"/>
          <w:color w:val="0d0d0d"/>
          <w:sz w:val="44"/>
          <w:szCs w:val="44"/>
        </w:rPr>
        <w:outlineLvl w:val="0"/>
      </w:pPr>
      <w:r>
        <w:rPr>
          <w:rFonts w:hint="eastAsia" w:ascii="仿宋" w:hAnsi="仿宋" w:eastAsia="仿宋" w:cs="仿宋"/>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rPr>
        <w:t xml:space="preserve">  竞争性磋商公告</w:t>
      </w:r>
      <w:r/>
    </w:p>
    <w:p>
      <w:pPr>
        <w:pStyle w:val="1145"/>
        <w:ind w:left="641" w:hanging="646"/>
        <w:jc w:val="center"/>
        <w:spacing w:line="500" w:lineRule="exact"/>
        <w:tabs>
          <w:tab w:val="left" w:pos="3240" w:leader="none"/>
        </w:tabs>
        <w:rPr>
          <w:rFonts w:ascii="仿宋" w:hAnsi="仿宋" w:eastAsia="仿宋" w:cs="仿宋"/>
          <w:b/>
          <w:color w:val="0d0d0d"/>
        </w:rPr>
      </w:pPr>
      <w:r>
        <w:rPr>
          <w:rFonts w:ascii="仿宋" w:hAnsi="仿宋" w:eastAsia="仿宋" w:cs="仿宋"/>
          <w:b/>
          <w:color w:val="0d0d0d"/>
        </w:rPr>
      </w:r>
      <w:r/>
    </w:p>
    <w:p>
      <w:pPr>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3" w:name="_Toc28359008"/>
      <w:r/>
      <w:bookmarkStart w:id="14" w:name="_Toc35393627"/>
      <w:r/>
      <w:bookmarkStart w:id="15" w:name="_Toc28359085"/>
      <w:r/>
      <w:bookmarkStart w:id="16" w:name="_Toc35393796"/>
      <w:r>
        <w:rPr>
          <w:rFonts w:hint="eastAsia" w:ascii="仿宋" w:hAnsi="仿宋" w:eastAsia="仿宋" w:cs="仿宋"/>
          <w:sz w:val="28"/>
          <w:szCs w:val="28"/>
        </w:rPr>
        <w:t xml:space="preserve">项目概况</w:t>
      </w:r>
      <w:r/>
    </w:p>
    <w:p>
      <w:pPr>
        <w:ind w:firstLine="560"/>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泰兴市2026年长江堤防工程维修养护项目</w:t>
      </w:r>
      <w:r>
        <w:rPr>
          <w:rFonts w:hint="eastAsia" w:ascii="仿宋" w:hAnsi="仿宋" w:eastAsia="仿宋" w:cs="仿宋"/>
          <w:sz w:val="28"/>
          <w:szCs w:val="28"/>
        </w:rPr>
        <w:t xml:space="preserve">JSZC-321283-SWGC-C2026-0121</w:t>
      </w:r>
      <w:r>
        <w:rPr>
          <w:rFonts w:hint="eastAsia" w:ascii="仿宋" w:hAnsi="仿宋" w:eastAsia="仿宋" w:cs="仿宋"/>
          <w:sz w:val="28"/>
          <w:szCs w:val="28"/>
        </w:rPr>
        <w:t xml:space="preserve">采购项目的潜在供应商应在“苏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”政府采购一体化平台获取采购文件，并于</w:t>
      </w:r>
      <w:r>
        <w:rPr>
          <w:rFonts w:ascii="仿宋" w:hAnsi="仿宋" w:eastAsia="仿宋" w:cs="仿宋"/>
          <w:sz w:val="28"/>
          <w:szCs w:val="28"/>
        </w:rPr>
        <w:t xml:space="preserve">2026-</w:t>
      </w:r>
      <w:r>
        <w:rPr>
          <w:rFonts w:ascii="仿宋" w:hAnsi="仿宋" w:eastAsia="仿宋" w:cs="仿宋"/>
          <w:sz w:val="28"/>
          <w:szCs w:val="28"/>
        </w:rPr>
        <w:t xml:space="preserve">9</w:t>
      </w:r>
      <w:r>
        <w:rPr>
          <w:rFonts w:ascii="仿宋" w:hAnsi="仿宋" w:eastAsia="仿宋" w:cs="仿宋"/>
          <w:sz w:val="28"/>
          <w:szCs w:val="28"/>
        </w:rPr>
        <w:t xml:space="preserve">-</w:t>
      </w:r>
      <w:r>
        <w:rPr>
          <w:rFonts w:ascii="仿宋" w:hAnsi="仿宋" w:eastAsia="仿宋" w:cs="仿宋"/>
          <w:sz w:val="28"/>
          <w:szCs w:val="28"/>
        </w:rPr>
        <w:t xml:space="preserve">29</w:t>
      </w:r>
      <w:r>
        <w:rPr>
          <w:rFonts w:ascii="仿宋" w:hAnsi="仿宋" w:eastAsia="仿宋" w:cs="仿宋"/>
          <w:sz w:val="28"/>
          <w:szCs w:val="28"/>
        </w:rPr>
        <w:t xml:space="preserve"> 9:00</w:t>
      </w:r>
      <w:r>
        <w:rPr>
          <w:rFonts w:hint="eastAsia" w:ascii="仿宋" w:hAnsi="仿宋" w:eastAsia="仿宋" w:cs="仿宋"/>
          <w:sz w:val="28"/>
          <w:szCs w:val="28"/>
        </w:rPr>
        <w:t xml:space="preserve">（北京时间）前提交响应文件。</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r/>
    </w:p>
    <w:p>
      <w:pPr>
        <w:pStyle w:val="1147"/>
        <w:ind w:firstLine="560"/>
        <w:jc w:val="both"/>
        <w:spacing w:line="640" w:lineRule="exact"/>
        <w:rPr>
          <w:rFonts w:hAnsi="仿宋"/>
          <w:color w:val="auto"/>
          <w:sz w:val="28"/>
          <w:szCs w:val="28"/>
        </w:rPr>
        <w:outlineLvl w:val="0"/>
      </w:pPr>
      <w:r>
        <w:rPr>
          <w:rFonts w:hint="eastAsia" w:hAnsi="仿宋"/>
          <w:sz w:val="28"/>
          <w:szCs w:val="28"/>
        </w:rPr>
        <w:t xml:space="preserve">项目编号：</w:t>
      </w:r>
      <w:r>
        <w:rPr>
          <w:rFonts w:hint="eastAsia" w:hAnsi="仿宋"/>
          <w:sz w:val="28"/>
          <w:szCs w:val="28"/>
        </w:rPr>
        <w:t xml:space="preserve">JSZC-321283-SWGC-C2026-0121</w:t>
      </w:r>
      <w:r/>
    </w:p>
    <w:p>
      <w:pPr>
        <w:pStyle w:val="1147"/>
        <w:ind w:firstLine="560"/>
        <w:jc w:val="both"/>
        <w:spacing w:line="640" w:lineRule="exact"/>
        <w:rPr>
          <w:rFonts w:hAnsi="仿宋"/>
          <w:sz w:val="28"/>
          <w:szCs w:val="28"/>
        </w:rPr>
        <w:outlineLvl w:val="0"/>
      </w:pPr>
      <w:r>
        <w:rPr>
          <w:rFonts w:hint="eastAsia" w:hAnsi="仿宋"/>
          <w:sz w:val="28"/>
          <w:szCs w:val="28"/>
        </w:rPr>
        <w:t xml:space="preserve">项目名称</w:t>
      </w:r>
      <w:r>
        <w:rPr>
          <w:rFonts w:hint="eastAsia" w:hAnsi="仿宋"/>
          <w:spacing w:val="-14"/>
          <w:sz w:val="28"/>
          <w:szCs w:val="28"/>
        </w:rPr>
        <w:t xml:space="preserve">：</w:t>
      </w:r>
      <w:r>
        <w:rPr>
          <w:rFonts w:hint="eastAsia" w:hAnsi="仿宋"/>
          <w:color w:val="auto"/>
          <w:sz w:val="28"/>
          <w:szCs w:val="28"/>
        </w:rPr>
        <w:t xml:space="preserve">泰兴市2026年长江堤防工程维修养护项目</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预算金额：</w:t>
      </w:r>
      <w:bookmarkStart w:id="17" w:name="OLE_LINK5"/>
      <w:r/>
      <w:bookmarkStart w:id="18" w:name="OLE_LINK8"/>
      <w:r>
        <w:rPr>
          <w:rFonts w:ascii="仿宋" w:hAnsi="仿宋" w:eastAsia="仿宋" w:cs="仿宋"/>
          <w:sz w:val="28"/>
          <w:szCs w:val="28"/>
        </w:rPr>
        <w:t xml:space="preserve">2596224.29</w:t>
      </w:r>
      <w:r>
        <w:rPr>
          <w:rFonts w:hint="eastAsia" w:ascii="仿宋" w:hAnsi="仿宋" w:eastAsia="仿宋" w:cs="仿宋"/>
          <w:sz w:val="28"/>
          <w:szCs w:val="28"/>
        </w:rPr>
        <w:t xml:space="preserve">元</w:t>
      </w:r>
      <w:bookmarkEnd w:id="17"/>
      <w:r/>
      <w:bookmarkEnd w:id="18"/>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最高限价：</w:t>
      </w:r>
      <w:bookmarkStart w:id="19" w:name="OLE_LINK60"/>
      <w:r/>
      <w:bookmarkStart w:id="20" w:name="OLE_LINK59"/>
      <w:r/>
      <w:bookmarkStart w:id="21" w:name="OLE_LINK57"/>
      <w:r>
        <w:rPr>
          <w:rFonts w:hint="eastAsia" w:ascii="仿宋" w:hAnsi="仿宋" w:eastAsia="仿宋" w:cs="仿宋"/>
          <w:sz w:val="28"/>
          <w:szCs w:val="28"/>
        </w:rPr>
        <w:t xml:space="preserve">2596224.29</w:t>
      </w:r>
      <w:r>
        <w:rPr>
          <w:rFonts w:hint="eastAsia" w:ascii="仿宋" w:hAnsi="仿宋" w:eastAsia="仿宋" w:cs="仿宋"/>
          <w:sz w:val="28"/>
          <w:szCs w:val="28"/>
        </w:rPr>
        <w:t xml:space="preserve">元</w:t>
      </w:r>
      <w:bookmarkEnd w:id="19"/>
      <w:r/>
      <w:bookmarkEnd w:id="20"/>
      <w:r/>
      <w:bookmarkEnd w:id="21"/>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采购需求：</w:t>
      </w:r>
      <w:r>
        <w:rPr>
          <w:rFonts w:hint="eastAsia" w:ascii="仿宋" w:hAnsi="仿宋" w:eastAsia="仿宋" w:cs="仿宋"/>
          <w:sz w:val="28"/>
          <w:szCs w:val="28"/>
        </w:rPr>
        <w:t xml:space="preserve">本项目为泰兴市2026年长江堤防工程维修养护项目：拆除重建</w:t>
      </w:r>
      <w:r>
        <w:rPr>
          <w:rFonts w:hint="eastAsia" w:ascii="仿宋" w:hAnsi="仿宋" w:eastAsia="仿宋" w:cs="仿宋"/>
          <w:sz w:val="28"/>
          <w:szCs w:val="28"/>
        </w:rPr>
        <w:t xml:space="preserve">洋思港</w:t>
      </w:r>
      <w:r>
        <w:rPr>
          <w:rFonts w:hint="eastAsia" w:ascii="仿宋" w:hAnsi="仿宋" w:eastAsia="仿宋" w:cs="仿宋"/>
          <w:sz w:val="28"/>
          <w:szCs w:val="28"/>
        </w:rPr>
        <w:t xml:space="preserve">闸长江侧北部护坡，护坡长约60m；拆除重建</w:t>
      </w:r>
      <w:r>
        <w:rPr>
          <w:rFonts w:hint="eastAsia" w:ascii="仿宋" w:hAnsi="仿宋" w:eastAsia="仿宋" w:cs="仿宋"/>
          <w:sz w:val="28"/>
          <w:szCs w:val="28"/>
        </w:rPr>
        <w:t xml:space="preserve">芦坝港</w:t>
      </w:r>
      <w:r>
        <w:rPr>
          <w:rFonts w:hint="eastAsia" w:ascii="仿宋" w:hAnsi="仿宋" w:eastAsia="仿宋" w:cs="仿宋"/>
          <w:sz w:val="28"/>
          <w:szCs w:val="28"/>
        </w:rPr>
        <w:t xml:space="preserve">闸长江侧南北护坡，护坡总长约343m；拆除重建二桥涵洞内河</w:t>
      </w:r>
      <w:r>
        <w:rPr>
          <w:rFonts w:hint="eastAsia" w:ascii="仿宋" w:hAnsi="仿宋" w:eastAsia="仿宋" w:cs="仿宋"/>
          <w:sz w:val="28"/>
          <w:szCs w:val="28"/>
        </w:rPr>
        <w:t xml:space="preserve">侧护底</w:t>
      </w:r>
      <w:r>
        <w:rPr>
          <w:rFonts w:hint="eastAsia" w:ascii="仿宋" w:hAnsi="仿宋" w:eastAsia="仿宋" w:cs="仿宋"/>
          <w:sz w:val="28"/>
          <w:szCs w:val="28"/>
        </w:rPr>
        <w:t xml:space="preserve">及护坡，长约30m；按照百年一遇防洪标准，加高四桥至</w:t>
      </w:r>
      <w:r>
        <w:rPr>
          <w:rFonts w:hint="eastAsia" w:ascii="仿宋" w:hAnsi="仿宋" w:eastAsia="仿宋" w:cs="仿宋"/>
          <w:sz w:val="28"/>
          <w:szCs w:val="28"/>
        </w:rPr>
        <w:t xml:space="preserve">焦土港</w:t>
      </w:r>
      <w:r>
        <w:rPr>
          <w:rFonts w:hint="eastAsia" w:ascii="仿宋" w:hAnsi="仿宋" w:eastAsia="仿宋" w:cs="仿宋"/>
          <w:sz w:val="28"/>
          <w:szCs w:val="28"/>
        </w:rPr>
        <w:t xml:space="preserve">北挡浪墙，总长约542m；加高八圩港挡浪墙,长约80m；加高九圩港挡浪墙，长约172m；修补虹桥仓储南侧破损的防汛道路，约650m2；具体详见图纸及工程量清单。</w:t>
      </w:r>
      <w:r/>
    </w:p>
    <w:p>
      <w:pPr>
        <w:ind w:firstLine="560"/>
        <w:spacing w:line="560" w:lineRule="exact"/>
        <w:rPr>
          <w:rFonts w:ascii="仿宋" w:hAnsi="仿宋" w:eastAsia="仿宋" w:cs="仿宋"/>
          <w:color w:val="ff0000"/>
          <w:sz w:val="28"/>
          <w:szCs w:val="28"/>
        </w:rPr>
      </w:pPr>
      <w:r>
        <w:rPr>
          <w:rFonts w:hint="eastAsia" w:ascii="仿宋" w:hAnsi="仿宋" w:eastAsia="仿宋" w:cs="仿宋"/>
          <w:color w:val="000000" w:themeColor="text1"/>
          <w:sz w:val="28"/>
          <w:szCs w:val="28"/>
        </w:rPr>
        <w:t xml:space="preserve">合同履行期限：</w:t>
      </w:r>
      <w:r>
        <w:rPr>
          <w:rFonts w:hint="eastAsia" w:ascii="仿宋" w:hAnsi="仿宋" w:eastAsia="仿宋" w:cs="仿宋"/>
          <w:color w:val="000000" w:themeColor="text1"/>
          <w:sz w:val="28"/>
          <w:szCs w:val="28"/>
        </w:rPr>
        <w:t xml:space="preserve">40日历天</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本项目（是/否）接受联合体投标：</w:t>
      </w:r>
      <w:r>
        <w:rPr>
          <w:rFonts w:hint="eastAsia" w:ascii="仿宋" w:hAnsi="仿宋" w:eastAsia="仿宋"/>
          <w:sz w:val="28"/>
          <w:szCs w:val="28"/>
        </w:rPr>
        <w:t xml:space="preserve">否</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w:t>
      </w:r>
      <w:bookmarkStart w:id="22" w:name="OLE_LINK19"/>
      <w:r/>
      <w:bookmarkStart w:id="23" w:name="OLE_LINK20"/>
      <w:r/>
      <w:bookmarkStart w:id="24" w:name="OLE_LINK49"/>
      <w:r/>
      <w:bookmarkStart w:id="25" w:name="OLE_LINK52"/>
      <w:r/>
      <w:bookmarkStart w:id="26" w:name="OLE_LINK50"/>
      <w:r>
        <w:rPr>
          <w:rFonts w:hint="eastAsia" w:ascii="仿宋" w:hAnsi="仿宋" w:eastAsia="仿宋" w:cs="仿宋"/>
          <w:sz w:val="28"/>
          <w:szCs w:val="28"/>
        </w:rPr>
        <w:t xml:space="preserve">基本资格条件的承诺（根据供应商提供的承诺函，内容完整且签章完备）</w:t>
      </w:r>
      <w:bookmarkEnd w:id="22"/>
      <w:r/>
      <w:bookmarkEnd w:id="23"/>
      <w:r>
        <w:rPr>
          <w:rFonts w:hint="eastAsia" w:ascii="仿宋" w:hAnsi="仿宋" w:eastAsia="仿宋" w:cs="仿宋"/>
          <w:sz w:val="28"/>
          <w:szCs w:val="28"/>
        </w:rPr>
        <w:t xml:space="preserve">。</w:t>
      </w:r>
      <w:bookmarkEnd w:id="24"/>
      <w:r/>
      <w:bookmarkEnd w:id="25"/>
      <w:r/>
      <w:bookmarkEnd w:id="26"/>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w:t>
      </w:r>
      <w:bookmarkStart w:id="27" w:name="OLE_LINK21"/>
      <w:r/>
      <w:bookmarkStart w:id="28" w:name="OLE_LINK18"/>
      <w:r/>
      <w:bookmarkStart w:id="29" w:name="OLE_LINK43"/>
      <w:r/>
      <w:bookmarkStart w:id="30" w:name="OLE_LINK17"/>
      <w:r>
        <w:rPr>
          <w:rFonts w:hint="eastAsia" w:ascii="仿宋" w:hAnsi="仿宋" w:eastAsia="仿宋" w:cs="仿宋"/>
          <w:sz w:val="28"/>
          <w:szCs w:val="28"/>
        </w:rPr>
        <w:t xml:space="preserve">本项目为专门面向中小企业的项目，供应商应为中小微企业、监狱企业、残疾人福利性单位。</w:t>
      </w:r>
      <w:bookmarkEnd w:id="27"/>
      <w:r/>
      <w:bookmarkEnd w:id="28"/>
      <w:r/>
      <w:bookmarkEnd w:id="29"/>
      <w:r/>
      <w:bookmarkEnd w:id="30"/>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560" w:lineRule="exact"/>
        <w:rPr>
          <w:rFonts w:ascii="仿宋" w:hAnsi="仿宋" w:eastAsia="仿宋" w:cs="仿宋"/>
          <w:sz w:val="28"/>
          <w:szCs w:val="28"/>
        </w:rPr>
      </w:pPr>
      <w:r/>
      <w:bookmarkStart w:id="31" w:name="OLE_LINK46"/>
      <w:r/>
      <w:bookmarkStart w:id="32" w:name="OLE_LINK47"/>
      <w:r>
        <w:rPr>
          <w:rFonts w:hint="eastAsia" w:ascii="仿宋" w:hAnsi="仿宋" w:eastAsia="仿宋" w:cs="仿宋"/>
          <w:sz w:val="28"/>
          <w:szCs w:val="28"/>
        </w:rPr>
        <w:t xml:space="preserve">（1）供应商须具备有效的营业执照，并在人员、设备、资金等方面具有相应的施工能力。</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（2）供应商须</w:t>
      </w:r>
      <w:r>
        <w:rPr>
          <w:rFonts w:hint="eastAsia" w:ascii="仿宋" w:hAnsi="仿宋" w:eastAsia="仿宋" w:cs="宋体"/>
          <w:sz w:val="28"/>
          <w:szCs w:val="28"/>
        </w:rPr>
        <w:t xml:space="preserve">具有</w:t>
      </w:r>
      <w:bookmarkStart w:id="33" w:name="OLE_LINK6"/>
      <w:r/>
      <w:bookmarkStart w:id="34" w:name="OLE_LINK7"/>
      <w:r>
        <w:rPr>
          <w:rFonts w:hint="eastAsia" w:ascii="仿宋" w:hAnsi="仿宋" w:eastAsia="仿宋" w:cs="宋体"/>
          <w:sz w:val="28"/>
          <w:szCs w:val="28"/>
        </w:rPr>
        <w:t xml:space="preserve">具有</w:t>
      </w:r>
      <w:r>
        <w:rPr>
          <w:rFonts w:hint="eastAsia" w:ascii="仿宋" w:hAnsi="仿宋" w:eastAsia="仿宋" w:cs="宋体"/>
          <w:sz w:val="28"/>
          <w:szCs w:val="28"/>
        </w:rPr>
        <w:t xml:space="preserve">【水利水电工程施工总承包</w:t>
      </w:r>
      <w:r>
        <w:rPr>
          <w:rFonts w:hint="eastAsia" w:ascii="仿宋" w:hAnsi="仿宋" w:eastAsia="仿宋" w:cs="宋体"/>
          <w:sz w:val="28"/>
          <w:szCs w:val="28"/>
        </w:rPr>
        <w:t xml:space="preserve">贰</w:t>
      </w:r>
      <w:r>
        <w:rPr>
          <w:rFonts w:hint="eastAsia" w:ascii="仿宋" w:hAnsi="仿宋" w:eastAsia="仿宋" w:cs="宋体"/>
          <w:sz w:val="28"/>
          <w:szCs w:val="28"/>
        </w:rPr>
        <w:t xml:space="preserve">级】（含）以上资质，并具有省部级行政主管部门颁发的有效的安全生产许可证。</w:t>
      </w:r>
      <w:bookmarkEnd w:id="33"/>
      <w:r/>
      <w:bookmarkEnd w:id="34"/>
      <w:r/>
      <w:r/>
    </w:p>
    <w:p>
      <w:pPr>
        <w:ind w:firstLine="560"/>
        <w:spacing w:line="560" w:lineRule="exact"/>
        <w:rPr>
          <w:rFonts w:ascii="仿宋" w:hAnsi="仿宋" w:eastAsia="仿宋" w:cs="宋体"/>
          <w:b/>
          <w:bCs/>
          <w:sz w:val="28"/>
          <w:szCs w:val="28"/>
        </w:rPr>
      </w:pPr>
      <w:r>
        <w:rPr>
          <w:rFonts w:hint="eastAsia" w:ascii="仿宋" w:hAnsi="仿宋" w:eastAsia="仿宋" w:cs="仿宋"/>
          <w:sz w:val="28"/>
          <w:szCs w:val="28"/>
        </w:rPr>
        <w:t xml:space="preserve">（3）项目负责人须具备[</w:t>
      </w:r>
      <w:r>
        <w:rPr>
          <w:rFonts w:hint="eastAsia" w:ascii="仿宋" w:hAnsi="仿宋" w:eastAsia="仿宋" w:cs="仿宋"/>
          <w:sz w:val="28"/>
          <w:szCs w:val="28"/>
        </w:rPr>
        <w:t xml:space="preserve">水利水电</w:t>
      </w:r>
      <w:r>
        <w:rPr>
          <w:rFonts w:hint="eastAsia" w:ascii="仿宋" w:hAnsi="仿宋" w:eastAsia="仿宋" w:cs="仿宋"/>
          <w:sz w:val="28"/>
          <w:szCs w:val="28"/>
        </w:rPr>
        <w:t xml:space="preserve">工程建造师</w:t>
      </w:r>
      <w:r>
        <w:rPr>
          <w:rFonts w:hint="eastAsia" w:ascii="仿宋" w:hAnsi="仿宋" w:eastAsia="仿宋" w:cs="仿宋"/>
          <w:sz w:val="28"/>
          <w:szCs w:val="28"/>
        </w:rPr>
        <w:t xml:space="preserve">壹</w:t>
      </w:r>
      <w:r>
        <w:rPr>
          <w:rFonts w:hint="eastAsia" w:ascii="仿宋" w:hAnsi="仿宋" w:eastAsia="仿宋" w:cs="仿宋"/>
          <w:sz w:val="28"/>
          <w:szCs w:val="28"/>
        </w:rPr>
        <w:t xml:space="preserve">级]资格，且具备行政主管部门颁发的有效的安全生产考核合格证书（B证）且未担任其他在建建设工程项目的项目经理。</w:t>
      </w:r>
      <w:r/>
    </w:p>
    <w:p>
      <w:pPr>
        <w:ind w:firstLine="560"/>
        <w:spacing w:line="560" w:lineRule="exact"/>
        <w:rPr>
          <w:rFonts w:ascii="仿宋" w:hAnsi="仿宋" w:eastAsia="仿宋" w:cs="宋体"/>
          <w:sz w:val="28"/>
          <w:szCs w:val="28"/>
        </w:rPr>
      </w:pPr>
      <w:r/>
      <w:bookmarkStart w:id="35" w:name="OLE_LINK22"/>
      <w:r/>
      <w:bookmarkStart w:id="36" w:name="OLE_LINK23"/>
      <w:r>
        <w:rPr>
          <w:rFonts w:hint="eastAsia" w:ascii="仿宋" w:hAnsi="仿宋" w:eastAsia="仿宋" w:cs="宋体"/>
          <w:sz w:val="28"/>
          <w:szCs w:val="28"/>
        </w:rPr>
        <w:t xml:space="preserve">（4）项目负责人无在建工程要求：</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①项目负责人是非变更后无在建工程。</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②项目负责人是变更后无在建工程（必须是原合同工期已满且自变更备案之日起已满6个月），或因</w:t>
      </w:r>
      <w:r>
        <w:rPr>
          <w:rFonts w:hint="eastAsia" w:ascii="仿宋" w:hAnsi="仿宋" w:eastAsia="仿宋" w:cs="宋体"/>
          <w:sz w:val="28"/>
          <w:szCs w:val="28"/>
        </w:rPr>
        <w:t xml:space="preserve">非供应</w:t>
      </w:r>
      <w:r>
        <w:rPr>
          <w:rFonts w:hint="eastAsia" w:ascii="仿宋" w:hAnsi="仿宋" w:eastAsia="仿宋" w:cs="宋体"/>
          <w:sz w:val="28"/>
          <w:szCs w:val="28"/>
        </w:rPr>
        <w:t xml:space="preserve">方原因致使工程项目停工或因故不能按期开工、且已办理了项目负责人解锁手续。</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ind w:firstLine="562"/>
        <w:spacing w:line="560" w:lineRule="exact"/>
        <w:rPr>
          <w:rFonts w:ascii="仿宋" w:hAnsi="仿宋" w:eastAsia="仿宋" w:cs="宋体"/>
          <w:b/>
          <w:bCs/>
          <w:sz w:val="28"/>
          <w:szCs w:val="28"/>
        </w:rPr>
      </w:pPr>
      <w:r>
        <w:rPr>
          <w:rFonts w:hint="eastAsia" w:ascii="仿宋" w:hAnsi="仿宋" w:eastAsia="仿宋" w:cs="宋体"/>
          <w:b/>
          <w:bCs/>
          <w:sz w:val="28"/>
          <w:szCs w:val="28"/>
        </w:rPr>
        <w:t xml:space="preserve">注：以上在建工程是指在其他项目担任项目负责人职务。本项评审方式为承诺制，如查实供应商在《诚信投标承诺书》中虚假承诺，按弄虚作假处理。</w:t>
      </w:r>
      <w:bookmarkEnd w:id="35"/>
      <w:r/>
      <w:bookmarkEnd w:id="36"/>
      <w:r/>
      <w:r/>
    </w:p>
    <w:p>
      <w:pPr>
        <w:ind w:firstLine="560"/>
        <w:spacing w:line="560" w:lineRule="exact"/>
        <w:rPr>
          <w:rFonts w:ascii="仿宋" w:hAnsi="仿宋" w:eastAsia="仿宋" w:cs="宋体"/>
          <w:sz w:val="28"/>
          <w:szCs w:val="28"/>
        </w:rPr>
      </w:pPr>
      <w:r/>
      <w:bookmarkStart w:id="37" w:name="OLE_LINK24"/>
      <w:r/>
      <w:bookmarkStart w:id="38" w:name="OLE_LINK25"/>
      <w:r>
        <w:rPr>
          <w:rFonts w:hint="eastAsia" w:ascii="仿宋" w:hAnsi="仿宋" w:eastAsia="仿宋" w:cs="宋体"/>
          <w:sz w:val="28"/>
          <w:szCs w:val="28"/>
        </w:rPr>
        <w:t xml:space="preserve">（5）项目负责人不得同时在两个或者两个以上单位受聘或者执业，仅限于以下情形：</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①同时在两个及以上单位签订劳动合同或交纳社会保险。</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②将本人执（职）业资格证书同时注册在两个及以上单位。</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 xml:space="preserve">提供查询截图</w:t>
      </w:r>
      <w:r>
        <w:rPr>
          <w:rFonts w:hint="eastAsia" w:ascii="仿宋" w:hAnsi="仿宋" w:eastAsia="仿宋" w:cs="宋体"/>
          <w:sz w:val="28"/>
          <w:szCs w:val="28"/>
        </w:rPr>
        <w:t xml:space="preserve">。</w:t>
      </w:r>
      <w:r/>
    </w:p>
    <w:p>
      <w:pPr>
        <w:ind w:firstLine="562"/>
        <w:spacing w:line="560" w:lineRule="exact"/>
        <w:rPr>
          <w:rFonts w:ascii="仿宋" w:hAnsi="仿宋" w:eastAsia="仿宋" w:cs="宋体"/>
          <w:b/>
          <w:bCs/>
          <w:sz w:val="28"/>
          <w:szCs w:val="28"/>
        </w:rPr>
      </w:pPr>
      <w:r>
        <w:rPr>
          <w:rFonts w:hint="eastAsia" w:ascii="仿宋" w:hAnsi="仿宋" w:eastAsia="仿宋" w:cs="仿宋"/>
          <w:b/>
          <w:bCs/>
          <w:sz w:val="28"/>
          <w:szCs w:val="28"/>
        </w:rPr>
        <w:t xml:space="preserve">注：此项①、②情形评审方式为承诺制，如查实供应商在《诚信投标承诺书》中虚假承诺，按弄虚作假处理。</w:t>
      </w:r>
      <w:bookmarkEnd w:id="37"/>
      <w:r/>
      <w:bookmarkEnd w:id="38"/>
      <w:r/>
      <w:r/>
    </w:p>
    <w:p>
      <w:pPr>
        <w:ind w:firstLine="565"/>
        <w:spacing w:line="560" w:lineRule="exact"/>
        <w:rPr>
          <w:rFonts w:ascii="仿宋" w:hAnsi="仿宋" w:eastAsia="仿宋" w:cs="宋体"/>
          <w:sz w:val="28"/>
          <w:szCs w:val="28"/>
        </w:rPr>
      </w:pPr>
      <w:r>
        <w:rPr>
          <w:rFonts w:hint="eastAsia" w:ascii="仿宋" w:hAnsi="仿宋" w:eastAsia="仿宋" w:cs="宋体"/>
          <w:sz w:val="28"/>
          <w:szCs w:val="28"/>
        </w:rPr>
        <w:t xml:space="preserve">（6）供应商为拟派项目负责人缴纳的养老保险或其他证明材料</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①时间要求：投标截止日</w:t>
      </w:r>
      <w:r>
        <w:rPr>
          <w:rFonts w:hint="eastAsia" w:ascii="仿宋" w:hAnsi="仿宋" w:eastAsia="仿宋" w:cs="宋体"/>
          <w:sz w:val="28"/>
          <w:szCs w:val="28"/>
        </w:rPr>
        <w:t xml:space="preserve">近三个月内任意一个月</w:t>
      </w:r>
      <w:r>
        <w:rPr>
          <w:rFonts w:hint="eastAsia" w:ascii="仿宋" w:hAnsi="仿宋" w:eastAsia="仿宋" w:cs="宋体"/>
          <w:sz w:val="28"/>
          <w:szCs w:val="28"/>
        </w:rPr>
        <w:t xml:space="preserve">。</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b.拟派项目负责人为退休人员的（不超过65岁），提供退休证明及企业与其签订的劳动用工合同。</w:t>
      </w:r>
      <w:bookmarkEnd w:id="31"/>
      <w:r/>
      <w:bookmarkEnd w:id="32"/>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1.获取时间：自竞争性磋商文件公告发布之日起5个工作日</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3.获取方式：</w:t>
      </w:r>
      <w:bookmarkStart w:id="39" w:name="OLE_LINK58"/>
      <w:r/>
      <w:bookmarkStart w:id="40" w:name="OLE_LINK53"/>
      <w:r/>
      <w:bookmarkStart w:id="41" w:name="OLE_LINK56"/>
      <w:r>
        <w:rPr>
          <w:rFonts w:hint="eastAsia" w:ascii="仿宋" w:hAnsi="仿宋" w:eastAsia="仿宋" w:cs="仿宋"/>
          <w:sz w:val="28"/>
          <w:szCs w:val="28"/>
        </w:rPr>
        <w:t xml:space="preserve">供应商完成注册并办理CA证书后，登录江苏省政府采购管理交易系统（苏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）（http://jszfcg.jsczt.cn/）获取本项目的竞争性磋商文件及有关资料。</w:t>
      </w:r>
      <w:bookmarkEnd w:id="39"/>
      <w:r/>
      <w:bookmarkEnd w:id="40"/>
      <w:r/>
      <w:bookmarkEnd w:id="41"/>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4.售价：0.00元</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560" w:lineRule="exact"/>
        <w:rPr>
          <w:rFonts w:ascii="仿宋" w:hAnsi="仿宋" w:eastAsia="仿宋" w:cs="仿宋"/>
          <w:b/>
          <w:bCs/>
          <w:sz w:val="28"/>
          <w:szCs w:val="28"/>
        </w:rPr>
      </w:pPr>
      <w:r>
        <w:rPr>
          <w:rFonts w:hint="eastAsia" w:ascii="仿宋" w:hAnsi="仿宋" w:eastAsia="仿宋" w:cs="仿宋"/>
          <w:sz w:val="28"/>
          <w:szCs w:val="28"/>
        </w:rPr>
        <w:t xml:space="preserve">1.截止时间：</w:t>
      </w:r>
      <w:r>
        <w:rPr>
          <w:rFonts w:hint="eastAsia" w:ascii="仿宋" w:hAnsi="仿宋" w:eastAsia="仿宋" w:cs="仿宋"/>
          <w:b/>
          <w:bCs/>
          <w:sz w:val="28"/>
          <w:szCs w:val="28"/>
        </w:rPr>
        <w:t xml:space="preserve">202</w:t>
      </w:r>
      <w:r>
        <w:rPr>
          <w:rFonts w:ascii="仿宋" w:hAnsi="仿宋" w:eastAsia="仿宋" w:cs="仿宋"/>
          <w:b/>
          <w:bCs/>
          <w:sz w:val="28"/>
          <w:szCs w:val="28"/>
        </w:rPr>
        <w:t xml:space="preserve">6</w:t>
      </w:r>
      <w:r>
        <w:rPr>
          <w:rFonts w:hint="eastAsia" w:ascii="仿宋" w:hAnsi="仿宋" w:eastAsia="仿宋" w:cs="仿宋"/>
          <w:b/>
          <w:bCs/>
          <w:sz w:val="28"/>
          <w:szCs w:val="28"/>
        </w:rPr>
        <w:t xml:space="preserve">-</w:t>
      </w:r>
      <w:r>
        <w:rPr>
          <w:rFonts w:ascii="仿宋" w:hAnsi="仿宋" w:eastAsia="仿宋" w:cs="仿宋"/>
          <w:b/>
          <w:bCs/>
          <w:sz w:val="28"/>
          <w:szCs w:val="28"/>
        </w:rPr>
        <w:t xml:space="preserve">9</w:t>
      </w:r>
      <w:r>
        <w:rPr>
          <w:rFonts w:hint="eastAsia" w:ascii="仿宋" w:hAnsi="仿宋" w:eastAsia="仿宋" w:cs="仿宋"/>
          <w:b/>
          <w:bCs/>
          <w:sz w:val="28"/>
          <w:szCs w:val="28"/>
        </w:rPr>
        <w:t xml:space="preserve">-</w:t>
      </w:r>
      <w:r>
        <w:rPr>
          <w:rFonts w:ascii="仿宋" w:hAnsi="仿宋" w:eastAsia="仿宋" w:cs="仿宋"/>
          <w:b/>
          <w:bCs/>
          <w:sz w:val="28"/>
          <w:szCs w:val="28"/>
        </w:rPr>
        <w:t xml:space="preserve">29</w:t>
      </w:r>
      <w:r>
        <w:rPr>
          <w:rFonts w:ascii="仿宋" w:hAnsi="仿宋" w:eastAsia="仿宋" w:cs="仿宋"/>
          <w:b/>
          <w:bCs/>
          <w:sz w:val="28"/>
          <w:szCs w:val="28"/>
        </w:rPr>
        <w:t xml:space="preserve"> </w:t>
      </w:r>
      <w:r>
        <w:rPr>
          <w:rFonts w:hint="eastAsia" w:ascii="仿宋" w:hAnsi="仿宋" w:eastAsia="仿宋" w:cs="仿宋"/>
          <w:b/>
          <w:bCs/>
          <w:sz w:val="28"/>
          <w:szCs w:val="28"/>
        </w:rPr>
        <w:t xml:space="preserve"> </w:t>
      </w:r>
      <w:r>
        <w:rPr>
          <w:rFonts w:ascii="仿宋" w:hAnsi="仿宋" w:eastAsia="仿宋" w:cs="仿宋"/>
          <w:b/>
          <w:bCs/>
          <w:sz w:val="28"/>
          <w:szCs w:val="28"/>
        </w:rPr>
        <w:t xml:space="preserve">9</w:t>
      </w:r>
      <w:r>
        <w:rPr>
          <w:rFonts w:hint="eastAsia" w:ascii="仿宋" w:hAnsi="仿宋" w:eastAsia="仿宋" w:cs="仿宋"/>
          <w:b/>
          <w:bCs/>
          <w:sz w:val="28"/>
          <w:szCs w:val="28"/>
        </w:rPr>
        <w:t xml:space="preserve">:</w:t>
      </w:r>
      <w:r>
        <w:rPr>
          <w:rFonts w:ascii="仿宋" w:hAnsi="仿宋" w:eastAsia="仿宋" w:cs="仿宋"/>
          <w:b/>
          <w:bCs/>
          <w:sz w:val="28"/>
          <w:szCs w:val="28"/>
        </w:rPr>
        <w:t xml:space="preserve">0</w:t>
      </w:r>
      <w:r>
        <w:rPr>
          <w:rFonts w:hint="eastAsia" w:ascii="仿宋" w:hAnsi="仿宋" w:eastAsia="仿宋" w:cs="仿宋"/>
          <w:b/>
          <w:bCs/>
          <w:sz w:val="28"/>
          <w:szCs w:val="28"/>
        </w:rPr>
        <w:t xml:space="preserve">0（北京时间）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b/>
          <w:bCs/>
          <w:sz w:val="28"/>
          <w:szCs w:val="28"/>
        </w:rPr>
        <w:t xml:space="preserve">202</w:t>
      </w:r>
      <w:r>
        <w:rPr>
          <w:rFonts w:ascii="仿宋" w:hAnsi="仿宋" w:eastAsia="仿宋" w:cs="仿宋"/>
          <w:b/>
          <w:bCs/>
          <w:sz w:val="28"/>
          <w:szCs w:val="28"/>
        </w:rPr>
        <w:t xml:space="preserve">6</w:t>
      </w:r>
      <w:r>
        <w:rPr>
          <w:rFonts w:hint="eastAsia" w:ascii="仿宋" w:hAnsi="仿宋" w:eastAsia="仿宋" w:cs="仿宋"/>
          <w:b/>
          <w:bCs/>
          <w:sz w:val="28"/>
          <w:szCs w:val="28"/>
        </w:rPr>
        <w:t xml:space="preserve">-</w:t>
      </w:r>
      <w:r>
        <w:rPr>
          <w:rFonts w:ascii="仿宋" w:hAnsi="仿宋" w:eastAsia="仿宋" w:cs="仿宋"/>
          <w:b/>
          <w:bCs/>
          <w:sz w:val="28"/>
          <w:szCs w:val="28"/>
        </w:rPr>
        <w:t xml:space="preserve">9</w:t>
      </w:r>
      <w:r>
        <w:rPr>
          <w:rFonts w:hint="eastAsia" w:ascii="仿宋" w:hAnsi="仿宋" w:eastAsia="仿宋" w:cs="仿宋"/>
          <w:b/>
          <w:bCs/>
          <w:sz w:val="28"/>
          <w:szCs w:val="28"/>
        </w:rPr>
        <w:t xml:space="preserve">-</w:t>
      </w:r>
      <w:r>
        <w:rPr>
          <w:rFonts w:ascii="仿宋" w:hAnsi="仿宋" w:eastAsia="仿宋" w:cs="仿宋"/>
          <w:b/>
          <w:bCs/>
          <w:sz w:val="28"/>
          <w:szCs w:val="28"/>
        </w:rPr>
        <w:t xml:space="preserve">29</w:t>
      </w:r>
      <w:r>
        <w:rPr>
          <w:rFonts w:ascii="仿宋" w:hAnsi="仿宋" w:eastAsia="仿宋" w:cs="仿宋"/>
          <w:b/>
          <w:bCs/>
          <w:sz w:val="28"/>
          <w:szCs w:val="28"/>
        </w:rPr>
        <w:t xml:space="preserve"> </w:t>
      </w:r>
      <w:r>
        <w:rPr>
          <w:rFonts w:hint="eastAsia" w:ascii="仿宋" w:hAnsi="仿宋" w:eastAsia="仿宋" w:cs="仿宋"/>
          <w:b/>
          <w:bCs/>
          <w:sz w:val="28"/>
          <w:szCs w:val="28"/>
        </w:rPr>
        <w:t xml:space="preserve"> </w:t>
      </w:r>
      <w:r>
        <w:rPr>
          <w:rFonts w:ascii="仿宋" w:hAnsi="仿宋" w:eastAsia="仿宋" w:cs="仿宋"/>
          <w:b/>
          <w:bCs/>
          <w:sz w:val="28"/>
          <w:szCs w:val="28"/>
        </w:rPr>
        <w:t xml:space="preserve">9</w:t>
      </w:r>
      <w:r>
        <w:rPr>
          <w:rFonts w:hint="eastAsia" w:ascii="仿宋" w:hAnsi="仿宋" w:eastAsia="仿宋" w:cs="仿宋"/>
          <w:b/>
          <w:bCs/>
          <w:sz w:val="28"/>
          <w:szCs w:val="28"/>
        </w:rPr>
        <w:t xml:space="preserve">:</w:t>
      </w:r>
      <w:r>
        <w:rPr>
          <w:rFonts w:ascii="仿宋" w:hAnsi="仿宋" w:eastAsia="仿宋" w:cs="仿宋"/>
          <w:b/>
          <w:bCs/>
          <w:sz w:val="28"/>
          <w:szCs w:val="28"/>
        </w:rPr>
        <w:t xml:space="preserve">0</w:t>
      </w:r>
      <w:r>
        <w:rPr>
          <w:rFonts w:hint="eastAsia" w:ascii="仿宋" w:hAnsi="仿宋" w:eastAsia="仿宋" w:cs="仿宋"/>
          <w:b/>
          <w:bCs/>
          <w:sz w:val="28"/>
          <w:szCs w:val="28"/>
        </w:rPr>
        <w:t xml:space="preserve">0（北京时间）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自本公告发布之日起</w:t>
      </w:r>
      <w:r>
        <w:rPr>
          <w:rFonts w:ascii="仿宋" w:hAnsi="仿宋" w:eastAsia="仿宋" w:cs="仿宋"/>
          <w:sz w:val="28"/>
          <w:szCs w:val="28"/>
        </w:rPr>
        <w:t xml:space="preserve">5</w:t>
      </w:r>
      <w:r>
        <w:rPr>
          <w:rFonts w:hint="eastAsia" w:ascii="仿宋" w:hAnsi="仿宋" w:eastAsia="仿宋" w:cs="仿宋"/>
          <w:sz w:val="28"/>
          <w:szCs w:val="28"/>
        </w:rPr>
        <w:t xml:space="preserve">个工作日。</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500" w:lineRule="exact"/>
        <w:rPr>
          <w:rFonts w:ascii="仿宋" w:hAnsi="仿宋" w:eastAsia="仿宋" w:cs="仿宋"/>
          <w:sz w:val="28"/>
          <w:szCs w:val="28"/>
        </w:rPr>
      </w:pPr>
      <w:r/>
      <w:bookmarkStart w:id="42" w:name="OLE_LINK61"/>
      <w:r/>
      <w:bookmarkStart w:id="43" w:name="OLE_LINK62"/>
      <w:r>
        <w:rPr>
          <w:rFonts w:hint="eastAsia" w:ascii="仿宋" w:hAnsi="仿宋" w:eastAsia="仿宋" w:cs="仿宋"/>
          <w:sz w:val="28"/>
          <w:szCs w:val="28"/>
        </w:rPr>
        <w:t xml:space="preserve">1.磋商保证金：无须缴纳。</w:t>
      </w:r>
      <w:r/>
    </w:p>
    <w:p>
      <w:pPr>
        <w:pStyle w:val="921"/>
        <w:spacing w:line="500" w:lineRule="exact"/>
        <w:rPr>
          <w:rFonts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3.注意事项：</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（1）潜在供应商登录“江苏省政府采购管理交易系统（苏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（2）本项目采用电子化投标，供应商应根据《江苏省政府采购管理交易系统（苏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）供应商操作手册》（“泰州市政府采购网—下载中心”下载）规定，制作、上传电子投标文件（技术支持电话：0523-87633965、0523-86897512；客服QQ：709339244、QQ：1810179072）。</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（3）有关本次招标的事项若存在变动或修改，敬请及时关注“江苏政府采购网”发布的更正公告。</w:t>
      </w:r>
      <w:r/>
    </w:p>
    <w:p>
      <w:pPr>
        <w:ind w:firstLine="562"/>
        <w:spacing w:line="500" w:lineRule="exact"/>
        <w:rPr>
          <w:rFonts w:ascii="仿宋" w:hAnsi="仿宋" w:eastAsia="仿宋" w:cs="仿宋"/>
          <w:b/>
          <w:color w:val="ff0000"/>
          <w:sz w:val="28"/>
          <w:szCs w:val="28"/>
        </w:rPr>
      </w:pPr>
      <w:r>
        <w:rPr>
          <w:rFonts w:hint="eastAsia" w:ascii="仿宋" w:hAnsi="仿宋" w:eastAsia="仿宋" w:cs="仿宋"/>
          <w:b/>
          <w:sz w:val="28"/>
          <w:szCs w:val="28"/>
        </w:rPr>
        <w:t xml:space="preserve">如潜在供应商未按上述要求操作，将自行承担所产生的风险。</w:t>
      </w:r>
      <w:bookmarkEnd w:id="42"/>
      <w:r/>
      <w:bookmarkEnd w:id="43"/>
      <w:r/>
      <w:r/>
    </w:p>
    <w:p>
      <w:pPr>
        <w:ind w:firstLine="640"/>
        <w:spacing w:line="520" w:lineRule="exact"/>
        <w:rPr>
          <w:rFonts w:ascii="仿宋" w:hAnsi="仿宋" w:eastAsia="仿宋" w:cs="仿宋"/>
          <w:b/>
          <w:bCs/>
          <w:color w:val="0d0d0d"/>
          <w:sz w:val="28"/>
          <w:szCs w:val="28"/>
        </w:rPr>
        <w:outlineLvl w:val="1"/>
      </w:pPr>
      <w:r>
        <w:rPr>
          <w:rFonts w:hint="eastAsia" w:ascii="仿宋" w:hAnsi="仿宋" w:eastAsia="仿宋" w:cs="仿宋"/>
          <w:b/>
          <w:bCs/>
          <w:color w:val="0d0d0d"/>
          <w:sz w:val="28"/>
          <w:szCs w:val="28"/>
        </w:rPr>
        <w:t xml:space="preserve">八、对本次招标提出询问，请按以下方式联系</w:t>
      </w:r>
      <w:bookmarkEnd w:id="13"/>
      <w:r/>
      <w:bookmarkEnd w:id="14"/>
      <w:r/>
      <w:bookmarkEnd w:id="15"/>
      <w:r/>
      <w:bookmarkEnd w:id="16"/>
      <w:r/>
      <w:r/>
    </w:p>
    <w:p>
      <w:pPr>
        <w:ind w:firstLine="560"/>
        <w:jc w:val="left"/>
        <w:spacing w:line="520" w:lineRule="exact"/>
        <w:widowControl/>
        <w:rPr>
          <w:rFonts w:ascii="仿宋" w:hAnsi="仿宋" w:eastAsia="仿宋" w:cs="仿宋"/>
          <w:color w:val="0d0d0d"/>
          <w:sz w:val="28"/>
          <w:szCs w:val="28"/>
        </w:rPr>
        <w:outlineLvl w:val="2"/>
      </w:pPr>
      <w:r>
        <w:rPr>
          <w:rFonts w:hint="eastAsia" w:ascii="仿宋" w:hAnsi="仿宋" w:eastAsia="仿宋" w:cs="仿宋"/>
          <w:color w:val="0d0d0d"/>
          <w:sz w:val="28"/>
          <w:szCs w:val="28"/>
        </w:rPr>
        <w:t xml:space="preserve">1.采购人信息</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val="zh-CN"/>
        </w:rPr>
        <w:t xml:space="preserve">泰兴市堤闸养护服务中心</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地址：</w:t>
      </w:r>
      <w:r>
        <w:rPr>
          <w:rFonts w:hint="eastAsia" w:ascii="仿宋" w:hAnsi="仿宋" w:eastAsia="仿宋" w:cs="仿宋"/>
          <w:color w:val="0d0d0d"/>
          <w:sz w:val="28"/>
          <w:szCs w:val="28"/>
        </w:rPr>
        <w:t xml:space="preserve">泰兴市大庆中路31号</w:t>
      </w:r>
      <w:r>
        <w:rPr>
          <w:rFonts w:hint="eastAsia" w:ascii="仿宋" w:hAnsi="仿宋" w:eastAsia="仿宋" w:cs="仿宋"/>
          <w:color w:val="0d0d0d"/>
          <w:sz w:val="28"/>
          <w:szCs w:val="28"/>
        </w:rPr>
        <w:t xml:space="preserve"> </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rPr>
        <w:t xml:space="preserve">丁先生</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联系方式：</w:t>
      </w:r>
      <w:bookmarkStart w:id="44" w:name="_Toc28359009"/>
      <w:r/>
      <w:bookmarkStart w:id="45" w:name="_Toc28359086"/>
      <w:r>
        <w:rPr>
          <w:rFonts w:hint="eastAsia" w:ascii="仿宋" w:hAnsi="仿宋" w:eastAsia="仿宋" w:cs="仿宋"/>
          <w:color w:val="0d0d0d"/>
          <w:sz w:val="28"/>
          <w:szCs w:val="28"/>
        </w:rPr>
        <w:t xml:space="preserve">18115239018</w:t>
      </w:r>
      <w:r/>
    </w:p>
    <w:p>
      <w:pPr>
        <w:ind w:firstLine="560"/>
        <w:jc w:val="left"/>
        <w:spacing w:line="520" w:lineRule="exact"/>
        <w:rPr>
          <w:rFonts w:ascii="仿宋" w:hAnsi="仿宋" w:eastAsia="仿宋" w:cs="仿宋"/>
          <w:color w:val="0d0d0d"/>
          <w:sz w:val="28"/>
          <w:szCs w:val="28"/>
        </w:rPr>
        <w:outlineLvl w:val="2"/>
      </w:pPr>
      <w:r>
        <w:rPr>
          <w:rFonts w:hint="eastAsia" w:ascii="仿宋" w:hAnsi="仿宋" w:eastAsia="仿宋" w:cs="仿宋"/>
          <w:color w:val="0d0d0d"/>
          <w:sz w:val="28"/>
          <w:szCs w:val="28"/>
        </w:rPr>
        <w:t xml:space="preserve">2.采购代理机构信息</w:t>
      </w:r>
      <w:bookmarkEnd w:id="44"/>
      <w:r/>
      <w:bookmarkEnd w:id="45"/>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名称：江苏苏维工程管理有限公司</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地　址：</w:t>
      </w:r>
      <w:r>
        <w:rPr>
          <w:rFonts w:hint="eastAsia" w:ascii="仿宋" w:hAnsi="仿宋" w:eastAsia="仿宋" w:cs="仿宋"/>
          <w:color w:val="0d0d0d"/>
          <w:sz w:val="28"/>
          <w:szCs w:val="28"/>
        </w:rPr>
        <w:t xml:space="preserve">泰兴市龙河路南侧、</w:t>
      </w:r>
      <w:r>
        <w:rPr>
          <w:rFonts w:hint="eastAsia" w:ascii="仿宋" w:hAnsi="仿宋" w:eastAsia="仿宋" w:cs="仿宋"/>
          <w:color w:val="0d0d0d"/>
          <w:sz w:val="28"/>
          <w:szCs w:val="28"/>
        </w:rPr>
        <w:t xml:space="preserve">枕淮路东侧众安</w:t>
      </w:r>
      <w:r>
        <w:rPr>
          <w:rFonts w:hint="eastAsia" w:ascii="仿宋" w:hAnsi="仿宋" w:eastAsia="仿宋" w:cs="仿宋"/>
          <w:color w:val="0d0d0d"/>
          <w:sz w:val="28"/>
          <w:szCs w:val="28"/>
        </w:rPr>
        <w:t xml:space="preserve">港商业广场C座7层</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联系人：吴女士</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联系方式：</w:t>
      </w:r>
      <w:bookmarkStart w:id="46" w:name="OLE_LINK72"/>
      <w:r/>
      <w:bookmarkStart w:id="47" w:name="OLE_LINK73"/>
      <w:r/>
      <w:bookmarkStart w:id="48" w:name="OLE_LINK54"/>
      <w:r/>
      <w:bookmarkStart w:id="49" w:name="OLE_LINK55"/>
      <w:r>
        <w:rPr>
          <w:rFonts w:hint="eastAsia" w:ascii="仿宋" w:hAnsi="仿宋" w:eastAsia="仿宋" w:cs="仿宋"/>
          <w:color w:val="0d0d0d"/>
          <w:sz w:val="28"/>
          <w:szCs w:val="28"/>
        </w:rPr>
        <w:t xml:space="preserve">15152973920</w:t>
      </w:r>
      <w:bookmarkEnd w:id="46"/>
      <w:r/>
      <w:bookmarkEnd w:id="47"/>
      <w:r/>
      <w:r/>
    </w:p>
    <w:p>
      <w:pPr>
        <w:ind w:firstLine="560"/>
        <w:spacing w:line="520" w:lineRule="exact"/>
        <w:rPr>
          <w:rFonts w:ascii="仿宋" w:hAnsi="仿宋" w:eastAsia="仿宋" w:cs="仿宋"/>
          <w:color w:val="0d0d0d"/>
          <w:sz w:val="28"/>
          <w:szCs w:val="28"/>
        </w:rPr>
        <w:outlineLvl w:val="2"/>
      </w:pPr>
      <w:r/>
      <w:bookmarkStart w:id="50" w:name="_Toc28359010"/>
      <w:r/>
      <w:bookmarkStart w:id="51" w:name="_Toc28359087"/>
      <w:r/>
      <w:bookmarkEnd w:id="48"/>
      <w:r/>
      <w:bookmarkEnd w:id="49"/>
      <w:r>
        <w:rPr>
          <w:rFonts w:hint="eastAsia" w:ascii="仿宋" w:hAnsi="仿宋" w:eastAsia="仿宋" w:cs="仿宋"/>
          <w:color w:val="0d0d0d"/>
          <w:sz w:val="28"/>
          <w:szCs w:val="28"/>
        </w:rPr>
        <w:t xml:space="preserve">3.项目联系方式</w:t>
      </w:r>
      <w:bookmarkEnd w:id="50"/>
      <w:r/>
      <w:bookmarkEnd w:id="51"/>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d0d0d"/>
          <w:sz w:val="28"/>
          <w:szCs w:val="28"/>
        </w:rPr>
        <w:t xml:space="preserve">项目联系人：吴女士</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电　话：15152973920</w:t>
      </w:r>
      <w:r/>
    </w:p>
    <w:p>
      <w:pPr>
        <w:jc w:val="center"/>
        <w:rPr>
          <w:rStyle w:val="1156"/>
          <w:rFonts w:eastAsia="宋体"/>
          <w:bCs/>
          <w:sz w:val="32"/>
          <w:szCs w:val="32"/>
        </w:rPr>
      </w:pPr>
      <w:r>
        <w:rPr>
          <w:rFonts w:hint="eastAsia" w:ascii="仿宋" w:hAnsi="仿宋" w:eastAsia="仿宋" w:cs="仿宋"/>
          <w:color w:val="0d0d0d"/>
          <w:sz w:val="44"/>
          <w:szCs w:val="44"/>
        </w:rPr>
        <w:br w:type="page" w:clear="all"/>
      </w:r>
      <w:bookmarkStart w:id="52" w:name="_Toc11389"/>
      <w:r>
        <w:rPr>
          <w:rStyle w:val="1156"/>
          <w:rFonts w:hint="eastAsia" w:eastAsia="宋体"/>
          <w:bCs/>
          <w:sz w:val="32"/>
          <w:szCs w:val="32"/>
        </w:rPr>
        <w:t xml:space="preserve">第二章  供应商须知</w:t>
      </w:r>
      <w:bookmarkEnd w:id="52"/>
      <w:r/>
      <w:r/>
    </w:p>
    <w:p>
      <w:pPr>
        <w:pStyle w:val="1183"/>
        <w:ind w:firstLine="480"/>
        <w:spacing w:line="360" w:lineRule="exact"/>
        <w:rPr>
          <w:rFonts w:ascii="Times New Roman" w:hAnsi="Times New Roman" w:eastAsia="宋体"/>
          <w:b/>
          <w:bCs/>
          <w:sz w:val="22"/>
          <w:szCs w:val="22"/>
        </w:rPr>
      </w:pPr>
      <w:r/>
      <w:bookmarkStart w:id="53" w:name="_Toc468783588"/>
      <w:r/>
      <w:bookmarkStart w:id="54" w:name="_Toc426469870"/>
      <w:r>
        <w:rPr>
          <w:rFonts w:hint="eastAsia" w:ascii="Times New Roman" w:hAnsi="Times New Roman" w:eastAsia="宋体"/>
          <w:b/>
          <w:bCs/>
          <w:sz w:val="24"/>
          <w:szCs w:val="24"/>
        </w:rPr>
        <w:t xml:space="preserve">供应商须知前附表</w:t>
      </w:r>
      <w:bookmarkEnd w:id="53"/>
      <w:r/>
      <w:bookmarkEnd w:id="54"/>
      <w:r/>
      <w:r/>
    </w:p>
    <w:tbl>
      <w:tblPr>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8"/>
        <w:gridCol w:w="2337"/>
        <w:gridCol w:w="6060"/>
      </w:tblGrid>
      <w:tr>
        <w:trPr/>
        <w:tc>
          <w:tcPr>
            <w:tcW w:w="1008" w:type="dxa"/>
            <w:textDirection w:val="lrTb"/>
            <w:noWrap w:val="false"/>
          </w:tcPr>
          <w:p>
            <w:pPr>
              <w:jc w:val="center"/>
              <w:spacing w:before="73" w:line="288" w:lineRule="auto"/>
              <w:rPr>
                <w:b/>
              </w:rPr>
            </w:pPr>
            <w:r>
              <w:rPr>
                <w:b/>
              </w:rPr>
              <w:t xml:space="preserve">条款号</w:t>
            </w:r>
            <w:r/>
          </w:p>
        </w:tc>
        <w:tc>
          <w:tcPr>
            <w:tcW w:w="2337" w:type="dxa"/>
            <w:textDirection w:val="lrTb"/>
            <w:noWrap w:val="false"/>
          </w:tcPr>
          <w:p>
            <w:pPr>
              <w:jc w:val="center"/>
              <w:spacing w:before="73" w:line="288" w:lineRule="auto"/>
              <w:rPr>
                <w:b/>
              </w:rPr>
            </w:pPr>
            <w:r>
              <w:rPr>
                <w:b/>
              </w:rPr>
              <w:t xml:space="preserve">条款名称</w:t>
            </w:r>
            <w:r/>
          </w:p>
        </w:tc>
        <w:tc>
          <w:tcPr>
            <w:tcW w:w="6060" w:type="dxa"/>
            <w:textDirection w:val="lrTb"/>
            <w:noWrap w:val="false"/>
          </w:tcPr>
          <w:p>
            <w:pPr>
              <w:jc w:val="center"/>
              <w:spacing w:before="73" w:line="288" w:lineRule="auto"/>
              <w:rPr>
                <w:b/>
              </w:rPr>
            </w:pPr>
            <w:r>
              <w:rPr>
                <w:b/>
              </w:rPr>
              <w:t xml:space="preserve">编列内容</w:t>
            </w:r>
            <w:r/>
          </w:p>
        </w:tc>
      </w:tr>
      <w:tr>
        <w:trPr/>
        <w:tc>
          <w:tcPr>
            <w:tcW w:w="1008" w:type="dxa"/>
            <w:vAlign w:val="center"/>
            <w:textDirection w:val="lrTb"/>
            <w:noWrap w:val="false"/>
          </w:tcPr>
          <w:p>
            <w:pPr>
              <w:jc w:val="center"/>
              <w:spacing w:before="73" w:line="288" w:lineRule="auto"/>
              <w:rPr>
                <w:sz w:val="22"/>
                <w:szCs w:val="22"/>
              </w:rPr>
            </w:pPr>
            <w:r>
              <w:rPr>
                <w:sz w:val="22"/>
                <w:szCs w:val="22"/>
              </w:rPr>
              <w:t xml:space="preserve">1.1.2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采购人</w:t>
            </w:r>
            <w:r/>
          </w:p>
        </w:tc>
        <w:tc>
          <w:tcPr>
            <w:tcW w:w="6060" w:type="dxa"/>
            <w:textDirection w:val="lrTb"/>
            <w:noWrap w:val="false"/>
          </w:tcPr>
          <w:p>
            <w:pPr>
              <w:spacing w:line="288" w:lineRule="auto"/>
              <w:rPr>
                <w:sz w:val="22"/>
                <w:szCs w:val="22"/>
              </w:rPr>
            </w:pPr>
            <w:r>
              <w:rPr>
                <w:rFonts w:hint="eastAsia" w:ascii="宋体" w:hAnsi="宋体"/>
                <w:sz w:val="22"/>
                <w:szCs w:val="22"/>
              </w:rPr>
              <w:t xml:space="preserve">名称：</w:t>
            </w:r>
            <w:r>
              <w:rPr>
                <w:rFonts w:hint="eastAsia" w:ascii="宋体" w:hAnsi="宋体"/>
                <w:sz w:val="22"/>
                <w:szCs w:val="22"/>
              </w:rPr>
              <w:t xml:space="preserve">泰兴市堤闸养护服务中心</w:t>
            </w:r>
            <w:r/>
          </w:p>
          <w:p>
            <w:pPr>
              <w:spacing w:line="288" w:lineRule="auto"/>
              <w:rPr>
                <w:sz w:val="22"/>
                <w:szCs w:val="22"/>
              </w:rPr>
            </w:pPr>
            <w:r>
              <w:rPr>
                <w:rFonts w:hint="eastAsia"/>
                <w:sz w:val="22"/>
                <w:szCs w:val="22"/>
              </w:rPr>
              <w:t xml:space="preserve">地址：</w:t>
            </w:r>
            <w:r>
              <w:rPr>
                <w:rFonts w:hint="eastAsia"/>
                <w:sz w:val="22"/>
                <w:szCs w:val="22"/>
              </w:rPr>
              <w:t xml:space="preserve">泰兴市大庆中路</w:t>
            </w:r>
            <w:r>
              <w:rPr>
                <w:rFonts w:hint="eastAsia"/>
                <w:sz w:val="22"/>
                <w:szCs w:val="22"/>
              </w:rPr>
              <w:t xml:space="preserve">31</w:t>
            </w:r>
            <w:r>
              <w:rPr>
                <w:rFonts w:hint="eastAsia"/>
                <w:sz w:val="22"/>
                <w:szCs w:val="22"/>
              </w:rPr>
              <w:t xml:space="preserve">号</w:t>
            </w:r>
            <w:r>
              <w:rPr>
                <w:rFonts w:hint="eastAsia"/>
                <w:sz w:val="22"/>
                <w:szCs w:val="22"/>
              </w:rPr>
              <w:t xml:space="preserve"> </w:t>
            </w:r>
            <w:r/>
          </w:p>
          <w:p>
            <w:pPr>
              <w:spacing w:line="288" w:lineRule="auto"/>
              <w:rPr>
                <w:sz w:val="22"/>
                <w:szCs w:val="22"/>
              </w:rPr>
            </w:pPr>
            <w:r>
              <w:rPr>
                <w:rFonts w:hint="eastAsia"/>
                <w:sz w:val="22"/>
                <w:szCs w:val="22"/>
              </w:rPr>
              <w:t xml:space="preserve">联系人：</w:t>
            </w:r>
            <w:r>
              <w:rPr>
                <w:rFonts w:hint="eastAsia"/>
                <w:sz w:val="22"/>
                <w:szCs w:val="22"/>
              </w:rPr>
              <w:t xml:space="preserve">丁先生</w:t>
            </w:r>
            <w:r/>
          </w:p>
          <w:p>
            <w:pPr>
              <w:spacing w:line="288" w:lineRule="auto"/>
              <w:rPr>
                <w:sz w:val="22"/>
                <w:szCs w:val="22"/>
              </w:rPr>
            </w:pPr>
            <w:r>
              <w:rPr>
                <w:rFonts w:hint="eastAsia"/>
                <w:sz w:val="22"/>
                <w:szCs w:val="22"/>
              </w:rPr>
              <w:t xml:space="preserve">联系电话：</w:t>
            </w:r>
            <w:r>
              <w:rPr>
                <w:rFonts w:hint="eastAsia"/>
                <w:sz w:val="22"/>
                <w:szCs w:val="22"/>
              </w:rPr>
              <w:t xml:space="preserve">18115239018</w:t>
            </w:r>
            <w:r/>
          </w:p>
        </w:tc>
      </w:tr>
      <w:tr>
        <w:trPr/>
        <w:tc>
          <w:tcPr>
            <w:tcW w:w="1008" w:type="dxa"/>
            <w:vAlign w:val="center"/>
            <w:textDirection w:val="lrTb"/>
            <w:noWrap w:val="false"/>
          </w:tcPr>
          <w:p>
            <w:pPr>
              <w:jc w:val="center"/>
              <w:spacing w:before="73" w:line="288" w:lineRule="auto"/>
              <w:rPr>
                <w:sz w:val="22"/>
                <w:szCs w:val="22"/>
              </w:rPr>
            </w:pPr>
            <w:r>
              <w:rPr>
                <w:sz w:val="22"/>
                <w:szCs w:val="22"/>
              </w:rPr>
              <w:t xml:space="preserve">1.1.3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w:t>
            </w:r>
            <w:r>
              <w:rPr>
                <w:sz w:val="22"/>
                <w:szCs w:val="22"/>
              </w:rPr>
              <w:t xml:space="preserve">代理机构</w:t>
            </w:r>
            <w:r/>
          </w:p>
        </w:tc>
        <w:tc>
          <w:tcPr>
            <w:tcW w:w="6060" w:type="dxa"/>
            <w:textDirection w:val="lrTb"/>
            <w:noWrap w:val="false"/>
          </w:tcPr>
          <w:p>
            <w:pPr>
              <w:spacing w:line="288" w:lineRule="auto"/>
              <w:rPr>
                <w:sz w:val="22"/>
                <w:szCs w:val="22"/>
              </w:rPr>
            </w:pPr>
            <w:r>
              <w:rPr>
                <w:sz w:val="22"/>
                <w:szCs w:val="22"/>
              </w:rPr>
              <w:t xml:space="preserve">名称：</w:t>
            </w:r>
            <w:r>
              <w:rPr>
                <w:rFonts w:hint="eastAsia"/>
                <w:sz w:val="22"/>
                <w:szCs w:val="22"/>
              </w:rPr>
              <w:t xml:space="preserve">江苏苏维工程管理有限公司</w:t>
            </w:r>
            <w:r/>
          </w:p>
          <w:p>
            <w:pPr>
              <w:spacing w:line="288" w:lineRule="auto"/>
              <w:rPr>
                <w:sz w:val="22"/>
                <w:szCs w:val="22"/>
              </w:rPr>
            </w:pPr>
            <w:r>
              <w:rPr>
                <w:rFonts w:hint="eastAsia"/>
                <w:sz w:val="22"/>
                <w:szCs w:val="22"/>
              </w:rPr>
              <w:t xml:space="preserve">地址：</w:t>
            </w:r>
            <w:r>
              <w:rPr>
                <w:rFonts w:hint="eastAsia"/>
                <w:sz w:val="22"/>
                <w:szCs w:val="22"/>
              </w:rPr>
              <w:t xml:space="preserve">泰兴市龙河路南侧、</w:t>
            </w:r>
            <w:r>
              <w:rPr>
                <w:rFonts w:hint="eastAsia"/>
                <w:sz w:val="22"/>
                <w:szCs w:val="22"/>
              </w:rPr>
              <w:t xml:space="preserve">枕淮路东侧众安</w:t>
            </w:r>
            <w:r>
              <w:rPr>
                <w:rFonts w:hint="eastAsia"/>
                <w:sz w:val="22"/>
                <w:szCs w:val="22"/>
              </w:rPr>
              <w:t xml:space="preserve">港商业广场</w:t>
            </w:r>
            <w:r>
              <w:rPr>
                <w:rFonts w:hint="eastAsia"/>
                <w:sz w:val="22"/>
                <w:szCs w:val="22"/>
              </w:rPr>
              <w:t xml:space="preserve">C</w:t>
            </w:r>
            <w:r>
              <w:rPr>
                <w:rFonts w:hint="eastAsia"/>
                <w:sz w:val="22"/>
                <w:szCs w:val="22"/>
              </w:rPr>
              <w:t xml:space="preserve">座</w:t>
            </w:r>
            <w:r>
              <w:rPr>
                <w:rFonts w:hint="eastAsia"/>
                <w:sz w:val="22"/>
                <w:szCs w:val="22"/>
              </w:rPr>
              <w:t xml:space="preserve">7</w:t>
            </w:r>
            <w:r>
              <w:rPr>
                <w:rFonts w:hint="eastAsia"/>
                <w:sz w:val="22"/>
                <w:szCs w:val="22"/>
              </w:rPr>
              <w:t xml:space="preserve">层</w:t>
            </w:r>
            <w:r/>
          </w:p>
          <w:p>
            <w:pPr>
              <w:spacing w:line="288" w:lineRule="auto"/>
              <w:rPr>
                <w:sz w:val="22"/>
                <w:szCs w:val="22"/>
              </w:rPr>
            </w:pPr>
            <w:r>
              <w:rPr>
                <w:sz w:val="22"/>
                <w:szCs w:val="22"/>
              </w:rPr>
              <w:t xml:space="preserve">联系人：</w:t>
            </w:r>
            <w:r>
              <w:rPr>
                <w:rFonts w:hint="eastAsia"/>
                <w:sz w:val="22"/>
                <w:szCs w:val="22"/>
              </w:rPr>
              <w:t xml:space="preserve">吴女士</w:t>
            </w:r>
            <w:r/>
          </w:p>
          <w:p>
            <w:pPr>
              <w:spacing w:line="288" w:lineRule="auto"/>
              <w:rPr>
                <w:sz w:val="22"/>
                <w:szCs w:val="22"/>
              </w:rPr>
            </w:pPr>
            <w:r>
              <w:rPr>
                <w:rFonts w:hint="eastAsia"/>
                <w:sz w:val="22"/>
                <w:szCs w:val="22"/>
              </w:rPr>
              <w:t xml:space="preserve">联系</w:t>
            </w:r>
            <w:r>
              <w:rPr>
                <w:sz w:val="22"/>
                <w:szCs w:val="22"/>
              </w:rPr>
              <w:t xml:space="preserve">电话：</w:t>
            </w:r>
            <w:r>
              <w:rPr>
                <w:rFonts w:hint="eastAsia"/>
                <w:sz w:val="22"/>
                <w:szCs w:val="22"/>
              </w:rPr>
              <w:t xml:space="preserve">15152973920</w:t>
            </w:r>
            <w:r/>
          </w:p>
        </w:tc>
      </w:tr>
      <w:tr>
        <w:trPr>
          <w:trHeight w:val="838"/>
        </w:trPr>
        <w:tc>
          <w:tcPr>
            <w:tcW w:w="1008" w:type="dxa"/>
            <w:vAlign w:val="center"/>
            <w:textDirection w:val="lrTb"/>
            <w:noWrap w:val="false"/>
          </w:tcPr>
          <w:p>
            <w:pPr>
              <w:jc w:val="center"/>
              <w:spacing w:before="73" w:line="288" w:lineRule="auto"/>
              <w:rPr>
                <w:sz w:val="22"/>
                <w:szCs w:val="22"/>
              </w:rPr>
            </w:pPr>
            <w:r>
              <w:rPr>
                <w:sz w:val="22"/>
                <w:szCs w:val="22"/>
              </w:rPr>
              <w:t xml:space="preserve">1.1.4</w:t>
            </w:r>
            <w:r/>
          </w:p>
        </w:tc>
        <w:tc>
          <w:tcPr>
            <w:tcW w:w="2337" w:type="dxa"/>
            <w:vAlign w:val="center"/>
            <w:textDirection w:val="lrTb"/>
            <w:noWrap w:val="false"/>
          </w:tcPr>
          <w:p>
            <w:pPr>
              <w:jc w:val="center"/>
              <w:spacing w:before="73" w:line="288" w:lineRule="auto"/>
              <w:rPr>
                <w:sz w:val="22"/>
                <w:szCs w:val="22"/>
              </w:rPr>
            </w:pPr>
            <w:r>
              <w:rPr>
                <w:sz w:val="22"/>
                <w:szCs w:val="22"/>
              </w:rPr>
              <w:t xml:space="preserve">项目名称</w:t>
            </w:r>
            <w:r>
              <w:rPr>
                <w:rFonts w:hint="eastAsia"/>
                <w:sz w:val="22"/>
                <w:szCs w:val="22"/>
              </w:rPr>
              <w:t xml:space="preserve">及编号</w:t>
            </w:r>
            <w:r/>
          </w:p>
        </w:tc>
        <w:tc>
          <w:tcPr>
            <w:tcW w:w="6060" w:type="dxa"/>
            <w:textDirection w:val="lrTb"/>
            <w:noWrap w:val="false"/>
          </w:tcPr>
          <w:p>
            <w:pPr>
              <w:spacing w:line="288" w:lineRule="auto"/>
              <w:rPr>
                <w:sz w:val="22"/>
                <w:szCs w:val="22"/>
              </w:rPr>
            </w:pPr>
            <w:r>
              <w:rPr>
                <w:rFonts w:hint="eastAsia"/>
                <w:sz w:val="22"/>
                <w:szCs w:val="22"/>
              </w:rPr>
              <w:t xml:space="preserve">项目名称：</w:t>
            </w:r>
            <w:r>
              <w:rPr>
                <w:rFonts w:hint="eastAsia"/>
                <w:sz w:val="22"/>
                <w:szCs w:val="22"/>
              </w:rPr>
              <w:t xml:space="preserve">泰兴市</w:t>
            </w:r>
            <w:r>
              <w:rPr>
                <w:rFonts w:hint="eastAsia"/>
                <w:sz w:val="22"/>
                <w:szCs w:val="22"/>
              </w:rPr>
              <w:t xml:space="preserve">2026</w:t>
            </w:r>
            <w:r>
              <w:rPr>
                <w:rFonts w:hint="eastAsia"/>
                <w:sz w:val="22"/>
                <w:szCs w:val="22"/>
              </w:rPr>
              <w:t xml:space="preserve">年长江堤防工程维修养护项目</w:t>
            </w:r>
            <w:r/>
          </w:p>
          <w:p>
            <w:pPr>
              <w:spacing w:line="288" w:lineRule="auto"/>
              <w:rPr>
                <w:sz w:val="22"/>
                <w:szCs w:val="22"/>
              </w:rPr>
            </w:pPr>
            <w:r>
              <w:rPr>
                <w:rFonts w:hint="eastAsia"/>
                <w:sz w:val="22"/>
                <w:szCs w:val="22"/>
              </w:rPr>
              <w:t xml:space="preserve">项目编号：</w:t>
            </w:r>
            <w:r>
              <w:rPr>
                <w:rFonts w:hint="eastAsia"/>
                <w:sz w:val="22"/>
                <w:szCs w:val="22"/>
              </w:rPr>
              <w:t xml:space="preserve">JSZC-321283-SWGC-C2026-0121</w:t>
            </w:r>
            <w:r/>
          </w:p>
        </w:tc>
      </w:tr>
      <w:tr>
        <w:trPr/>
        <w:tc>
          <w:tcPr>
            <w:tcW w:w="1008" w:type="dxa"/>
            <w:vAlign w:val="center"/>
            <w:textDirection w:val="lrTb"/>
            <w:noWrap w:val="false"/>
          </w:tcPr>
          <w:p>
            <w:pPr>
              <w:jc w:val="center"/>
              <w:spacing w:before="73" w:line="288" w:lineRule="auto"/>
              <w:rPr>
                <w:sz w:val="22"/>
                <w:szCs w:val="22"/>
              </w:rPr>
            </w:pPr>
            <w:r>
              <w:rPr>
                <w:sz w:val="22"/>
                <w:szCs w:val="22"/>
              </w:rPr>
              <w:t xml:space="preserve">1.2.1</w:t>
            </w:r>
            <w:r/>
          </w:p>
        </w:tc>
        <w:tc>
          <w:tcPr>
            <w:tcW w:w="2337" w:type="dxa"/>
            <w:vAlign w:val="center"/>
            <w:textDirection w:val="lrTb"/>
            <w:noWrap w:val="false"/>
          </w:tcPr>
          <w:p>
            <w:pPr>
              <w:jc w:val="center"/>
              <w:spacing w:before="73" w:line="288" w:lineRule="auto"/>
              <w:rPr>
                <w:sz w:val="22"/>
                <w:szCs w:val="22"/>
              </w:rPr>
            </w:pPr>
            <w:r>
              <w:rPr>
                <w:sz w:val="22"/>
                <w:szCs w:val="22"/>
              </w:rPr>
              <w:t xml:space="preserve">资金来源</w:t>
            </w:r>
            <w:r>
              <w:rPr>
                <w:rFonts w:hint="eastAsia"/>
                <w:sz w:val="22"/>
                <w:szCs w:val="22"/>
              </w:rPr>
              <w:t xml:space="preserve">及出资比例</w:t>
            </w:r>
            <w:r/>
          </w:p>
        </w:tc>
        <w:tc>
          <w:tcPr>
            <w:tcW w:w="6060" w:type="dxa"/>
            <w:textDirection w:val="lrTb"/>
            <w:noWrap w:val="false"/>
          </w:tcPr>
          <w:p>
            <w:pPr>
              <w:spacing w:line="288" w:lineRule="auto"/>
              <w:rPr>
                <w:sz w:val="22"/>
                <w:szCs w:val="22"/>
              </w:rPr>
            </w:pPr>
            <w:r/>
            <w:bookmarkStart w:id="55" w:name="EB0b51c78ec4aa43fdb5edf8e1b57ddda1"/>
            <w:r>
              <w:rPr>
                <w:rFonts w:hint="eastAsia"/>
                <w:sz w:val="22"/>
                <w:szCs w:val="22"/>
              </w:rPr>
              <w:t xml:space="preserve">资金来源：</w:t>
            </w:r>
            <w:bookmarkEnd w:id="55"/>
            <w:r>
              <w:rPr>
                <w:rFonts w:hint="eastAsia"/>
                <w:sz w:val="22"/>
                <w:szCs w:val="22"/>
              </w:rPr>
              <w:t xml:space="preserve">财政</w:t>
            </w:r>
            <w:r/>
          </w:p>
          <w:p>
            <w:pPr>
              <w:spacing w:line="288" w:lineRule="auto"/>
              <w:rPr>
                <w:sz w:val="22"/>
                <w:szCs w:val="22"/>
              </w:rPr>
            </w:pPr>
            <w:r>
              <w:rPr>
                <w:rFonts w:hint="eastAsia"/>
                <w:sz w:val="22"/>
                <w:szCs w:val="22"/>
              </w:rPr>
              <w:t xml:space="preserve">出资比例：</w:t>
            </w:r>
            <w:r>
              <w:rPr>
                <w:rFonts w:hint="eastAsia"/>
                <w:sz w:val="22"/>
                <w:szCs w:val="22"/>
              </w:rPr>
              <w:t xml:space="preserve">100%</w:t>
            </w:r>
            <w:r/>
          </w:p>
        </w:tc>
      </w:tr>
      <w:tr>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1.2.2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资金落实情况</w:t>
            </w:r>
            <w:r/>
          </w:p>
        </w:tc>
        <w:tc>
          <w:tcPr>
            <w:tcW w:w="6060" w:type="dxa"/>
            <w:vAlign w:val="center"/>
            <w:textDirection w:val="lrTb"/>
            <w:noWrap w:val="false"/>
          </w:tcPr>
          <w:p>
            <w:pPr>
              <w:spacing w:line="288" w:lineRule="auto"/>
              <w:rPr>
                <w:sz w:val="22"/>
                <w:szCs w:val="22"/>
              </w:rPr>
            </w:pPr>
            <w:r>
              <w:rPr>
                <w:rFonts w:hint="eastAsia"/>
                <w:sz w:val="22"/>
                <w:szCs w:val="22"/>
              </w:rPr>
              <w:t xml:space="preserve">已落实</w:t>
            </w:r>
            <w:r/>
          </w:p>
        </w:tc>
      </w:tr>
      <w:tr>
        <w:trPr>
          <w:trHeight w:val="629"/>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1.2.3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付款方式</w:t>
            </w:r>
            <w:r/>
          </w:p>
        </w:tc>
        <w:tc>
          <w:tcPr>
            <w:tcW w:w="6060" w:type="dxa"/>
            <w:vAlign w:val="center"/>
            <w:textDirection w:val="lrTb"/>
            <w:noWrap w:val="false"/>
          </w:tcPr>
          <w:p>
            <w:pPr>
              <w:spacing w:line="288" w:lineRule="auto"/>
              <w:rPr>
                <w:sz w:val="22"/>
                <w:szCs w:val="22"/>
              </w:rPr>
            </w:pPr>
            <w:r>
              <w:rPr>
                <w:rFonts w:hint="eastAsia"/>
                <w:sz w:val="22"/>
                <w:szCs w:val="22"/>
              </w:rPr>
              <w:t xml:space="preserve">签订合同后预付合同价的</w:t>
            </w:r>
            <w:r>
              <w:rPr>
                <w:rFonts w:hint="eastAsia"/>
                <w:sz w:val="22"/>
                <w:szCs w:val="22"/>
              </w:rPr>
              <w:t xml:space="preserve">30%</w:t>
            </w:r>
            <w:r>
              <w:rPr>
                <w:rFonts w:hint="eastAsia"/>
                <w:sz w:val="22"/>
                <w:szCs w:val="22"/>
              </w:rPr>
              <w:t xml:space="preserve">，完工验收合格后付至合同价的</w:t>
            </w:r>
            <w:r>
              <w:rPr>
                <w:rFonts w:hint="eastAsia"/>
                <w:sz w:val="22"/>
                <w:szCs w:val="22"/>
              </w:rPr>
              <w:t xml:space="preserve">80%</w:t>
            </w:r>
            <w:r>
              <w:rPr>
                <w:rFonts w:hint="eastAsia"/>
                <w:sz w:val="22"/>
                <w:szCs w:val="22"/>
              </w:rPr>
              <w:t xml:space="preserve">，结算审计后按照审定价付清余款。</w:t>
            </w:r>
            <w:r/>
          </w:p>
        </w:tc>
      </w:tr>
      <w:tr>
        <w:trPr>
          <w:trHeight w:val="433"/>
        </w:trPr>
        <w:tc>
          <w:tcPr>
            <w:tcW w:w="1008" w:type="dxa"/>
            <w:vAlign w:val="center"/>
            <w:textDirection w:val="lrTb"/>
            <w:noWrap w:val="false"/>
          </w:tcPr>
          <w:p>
            <w:pPr>
              <w:jc w:val="center"/>
              <w:spacing w:before="73" w:line="288" w:lineRule="auto"/>
              <w:rPr>
                <w:sz w:val="22"/>
                <w:szCs w:val="22"/>
              </w:rPr>
            </w:pPr>
            <w:r>
              <w:rPr>
                <w:sz w:val="22"/>
                <w:szCs w:val="22"/>
              </w:rPr>
              <w:t xml:space="preserve">1.</w:t>
            </w:r>
            <w:r>
              <w:rPr>
                <w:rFonts w:hint="eastAsia"/>
                <w:sz w:val="22"/>
                <w:szCs w:val="22"/>
              </w:rPr>
              <w:t xml:space="preserve">3</w:t>
            </w:r>
            <w:r>
              <w:rPr>
                <w:sz w:val="22"/>
                <w:szCs w:val="22"/>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采购范围</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rPr>
            </w:pPr>
            <w:r>
              <w:rPr>
                <w:sz w:val="22"/>
                <w:szCs w:val="22"/>
              </w:rPr>
              <w:t xml:space="preserve">1.3.2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合同履行期（</w:t>
            </w:r>
            <w:r>
              <w:rPr>
                <w:sz w:val="22"/>
                <w:szCs w:val="22"/>
              </w:rPr>
              <w:t xml:space="preserve">工期</w:t>
            </w:r>
            <w:r>
              <w:rPr>
                <w:rFonts w:hint="eastAsia"/>
                <w:sz w:val="22"/>
                <w:szCs w:val="22"/>
              </w:rPr>
              <w:t xml:space="preserve">）</w:t>
            </w:r>
            <w:r/>
          </w:p>
        </w:tc>
        <w:tc>
          <w:tcPr>
            <w:tcW w:w="6060" w:type="dxa"/>
            <w:vAlign w:val="center"/>
            <w:textDirection w:val="lrTb"/>
            <w:noWrap w:val="false"/>
          </w:tcPr>
          <w:p>
            <w:pPr>
              <w:spacing w:before="73" w:line="288" w:lineRule="auto"/>
              <w:rPr>
                <w:rFonts w:eastAsia="仿宋"/>
                <w:sz w:val="22"/>
                <w:szCs w:val="22"/>
              </w:rPr>
            </w:pPr>
            <w:r>
              <w:rPr>
                <w:rFonts w:hint="eastAsia"/>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1.3.3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质量要求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质量标准：合格</w:t>
            </w:r>
            <w:r/>
          </w:p>
        </w:tc>
      </w:tr>
      <w:tr>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1.4.2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落实政府采购政策需满足的资格要求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本项目专门面向中小企业，供应商应为中小微企业、监狱企业、残疾人福利性单位。</w:t>
            </w:r>
            <w:r/>
          </w:p>
        </w:tc>
      </w:tr>
      <w:tr>
        <w:trPr/>
        <w:tc>
          <w:tcPr>
            <w:tcW w:w="1008" w:type="dxa"/>
            <w:vAlign w:val="center"/>
            <w:vMerge w:val="restart"/>
            <w:textDirection w:val="lrTb"/>
            <w:noWrap w:val="false"/>
          </w:tcPr>
          <w:p>
            <w:pPr>
              <w:jc w:val="center"/>
              <w:spacing w:before="73" w:line="288" w:lineRule="auto"/>
              <w:rPr>
                <w:sz w:val="22"/>
                <w:szCs w:val="22"/>
              </w:rPr>
            </w:pPr>
            <w:r>
              <w:rPr>
                <w:sz w:val="22"/>
                <w:szCs w:val="22"/>
              </w:rPr>
              <w:t xml:space="preserve">1.4.</w:t>
            </w:r>
            <w:r>
              <w:rPr>
                <w:rFonts w:hint="eastAsia"/>
                <w:sz w:val="22"/>
                <w:szCs w:val="22"/>
              </w:rPr>
              <w:t xml:space="preserve">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采购人要求供应商具备的特定资格要求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sz w:val="22"/>
                <w:szCs w:val="22"/>
              </w:rPr>
            </w:pPr>
            <w:r>
              <w:rPr>
                <w:sz w:val="22"/>
                <w:szCs w:val="22"/>
              </w:rPr>
            </w:r>
            <w:r/>
          </w:p>
        </w:tc>
        <w:tc>
          <w:tcPr>
            <w:tcW w:w="2337" w:type="dxa"/>
            <w:vAlign w:val="center"/>
            <w:textDirection w:val="lrTb"/>
            <w:noWrap w:val="false"/>
          </w:tcPr>
          <w:p>
            <w:pPr>
              <w:jc w:val="center"/>
              <w:spacing w:before="73" w:line="288" w:lineRule="auto"/>
              <w:rPr>
                <w:sz w:val="22"/>
                <w:szCs w:val="22"/>
              </w:rPr>
            </w:pPr>
            <w:r>
              <w:rPr>
                <w:rFonts w:hint="eastAsia" w:ascii="宋体" w:hAnsi="宋体" w:cs="宋体"/>
                <w:sz w:val="22"/>
                <w:szCs w:val="22"/>
              </w:rPr>
              <w:t xml:space="preserve">是否接受联合体投标</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437"/>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1.9.1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踏勘现场</w:t>
            </w:r>
            <w:r/>
          </w:p>
        </w:tc>
        <w:tc>
          <w:tcPr>
            <w:tcW w:w="6060" w:type="dxa"/>
            <w:vAlign w:val="center"/>
            <w:textDirection w:val="lrTb"/>
            <w:noWrap w:val="false"/>
          </w:tcPr>
          <w:p>
            <w:pPr>
              <w:jc w:val="left"/>
              <w:spacing w:before="73" w:line="288" w:lineRule="auto"/>
              <w:rPr>
                <w:rFonts w:ascii="宋体" w:hAnsi="宋体" w:cs="宋体"/>
                <w:sz w:val="22"/>
                <w:szCs w:val="22"/>
              </w:rPr>
            </w:pPr>
            <w:r>
              <w:rPr>
                <w:rFonts w:hint="eastAsia"/>
                <w:sz w:val="22"/>
                <w:szCs w:val="22"/>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1.10</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分包</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不允许</w:t>
            </w:r>
            <w:bookmarkStart w:id="56" w:name="FBa2837fca29db41d2a5b6d9945d0066c1"/>
            <w:r/>
            <w:bookmarkStart w:id="57" w:name="FEa2837fca29db41d2a5b6d9945d0066c1"/>
            <w:r/>
            <w:bookmarkEnd w:id="56"/>
            <w:r/>
            <w:bookmarkEnd w:id="57"/>
            <w:r/>
            <w:r/>
          </w:p>
        </w:tc>
      </w:tr>
      <w:tr>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1.11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偏离</w:t>
            </w:r>
            <w:r/>
          </w:p>
        </w:tc>
        <w:tc>
          <w:tcPr>
            <w:tcW w:w="6060" w:type="dxa"/>
            <w:vAlign w:val="center"/>
            <w:textDirection w:val="lrTb"/>
            <w:noWrap w:val="false"/>
          </w:tcPr>
          <w:p>
            <w:pPr>
              <w:jc w:val="left"/>
              <w:spacing w:before="73" w:line="288" w:lineRule="auto"/>
              <w:rPr>
                <w:sz w:val="22"/>
                <w:szCs w:val="22"/>
              </w:rPr>
            </w:pPr>
            <w:r>
              <w:rPr>
                <w:rFonts w:hint="eastAsia"/>
                <w:sz w:val="22"/>
                <w:szCs w:val="22"/>
              </w:rPr>
              <w:t xml:space="preserve">不允许负偏离</w:t>
            </w:r>
            <w:r/>
          </w:p>
        </w:tc>
      </w:tr>
      <w:tr>
        <w:trPr/>
        <w:tc>
          <w:tcPr>
            <w:tcW w:w="1008" w:type="dxa"/>
            <w:vAlign w:val="center"/>
            <w:textDirection w:val="lrTb"/>
            <w:noWrap w:val="false"/>
          </w:tcPr>
          <w:p>
            <w:pPr>
              <w:jc w:val="center"/>
              <w:spacing w:before="73" w:line="288" w:lineRule="auto"/>
              <w:rPr>
                <w:sz w:val="22"/>
                <w:szCs w:val="22"/>
              </w:rPr>
            </w:pPr>
            <w:r>
              <w:rPr>
                <w:sz w:val="22"/>
                <w:szCs w:val="22"/>
              </w:rPr>
              <w:t xml:space="preserve">2.1</w:t>
            </w:r>
            <w:r/>
          </w:p>
        </w:tc>
        <w:tc>
          <w:tcPr>
            <w:tcW w:w="2337" w:type="dxa"/>
            <w:vAlign w:val="center"/>
            <w:textDirection w:val="lrTb"/>
            <w:noWrap w:val="false"/>
          </w:tcPr>
          <w:p>
            <w:pPr>
              <w:jc w:val="center"/>
              <w:spacing w:before="73" w:line="288" w:lineRule="auto"/>
              <w:rPr>
                <w:sz w:val="22"/>
                <w:szCs w:val="22"/>
              </w:rPr>
            </w:pPr>
            <w:r>
              <w:rPr>
                <w:sz w:val="22"/>
                <w:szCs w:val="22"/>
              </w:rPr>
              <w:t xml:space="preserve">构成竞争性磋商文件的其他材料</w:t>
            </w:r>
            <w:r/>
          </w:p>
        </w:tc>
        <w:tc>
          <w:tcPr>
            <w:tcW w:w="6060" w:type="dxa"/>
            <w:vAlign w:val="center"/>
            <w:textDirection w:val="lrTb"/>
            <w:noWrap w:val="false"/>
          </w:tcPr>
          <w:p>
            <w:pPr>
              <w:spacing w:before="73" w:line="288" w:lineRule="auto"/>
              <w:rPr>
                <w:sz w:val="22"/>
                <w:szCs w:val="22"/>
              </w:rPr>
            </w:pPr>
            <w:r/>
            <w:bookmarkStart w:id="58" w:name="EB35ced2e8f8364f63a510bf246ff979f0"/>
            <w:r/>
            <w:bookmarkEnd w:id="58"/>
            <w:r>
              <w:rPr>
                <w:rFonts w:hint="eastAsia"/>
                <w:sz w:val="22"/>
                <w:szCs w:val="22"/>
              </w:rPr>
              <w:t xml:space="preserve">工程量清单，图纸，</w:t>
            </w:r>
            <w:r>
              <w:rPr>
                <w:sz w:val="22"/>
                <w:szCs w:val="22"/>
              </w:rPr>
              <w:t xml:space="preserve">竞争性磋商文件</w:t>
            </w:r>
            <w:r>
              <w:rPr>
                <w:rFonts w:hint="eastAsia"/>
                <w:sz w:val="22"/>
                <w:szCs w:val="22"/>
              </w:rPr>
              <w:t xml:space="preserve">的澄清、修改、补充通知等内容。（如有）</w:t>
            </w:r>
            <w:r/>
          </w:p>
        </w:tc>
      </w:tr>
      <w:tr>
        <w:trPr/>
        <w:tc>
          <w:tcPr>
            <w:tcW w:w="1008" w:type="dxa"/>
            <w:vAlign w:val="center"/>
            <w:textDirection w:val="lrTb"/>
            <w:noWrap w:val="false"/>
          </w:tcPr>
          <w:p>
            <w:pPr>
              <w:jc w:val="center"/>
              <w:spacing w:before="73" w:line="288" w:lineRule="auto"/>
              <w:rPr>
                <w:sz w:val="22"/>
                <w:szCs w:val="22"/>
              </w:rPr>
            </w:pPr>
            <w:r>
              <w:rPr>
                <w:sz w:val="22"/>
                <w:szCs w:val="22"/>
              </w:rPr>
              <w:t xml:space="preserve">2.2.1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供应商</w:t>
            </w:r>
            <w:r>
              <w:rPr>
                <w:sz w:val="22"/>
                <w:szCs w:val="22"/>
              </w:rPr>
              <w:t xml:space="preserve">要求澄清竞争</w:t>
            </w:r>
            <w:r>
              <w:rPr>
                <w:sz w:val="22"/>
                <w:szCs w:val="22"/>
              </w:rPr>
              <w:t xml:space="preserve">性磋商文件的截止时间</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202</w:t>
            </w:r>
            <w:r>
              <w:rPr>
                <w:sz w:val="22"/>
                <w:szCs w:val="22"/>
              </w:rPr>
              <w:t xml:space="preserve">6</w:t>
            </w:r>
            <w:r>
              <w:rPr>
                <w:rFonts w:hint="eastAsia"/>
                <w:sz w:val="22"/>
                <w:szCs w:val="22"/>
              </w:rPr>
              <w:t xml:space="preserve">年</w:t>
            </w:r>
            <w:r>
              <w:rPr>
                <w:sz w:val="22"/>
                <w:szCs w:val="22"/>
              </w:rPr>
              <w:t xml:space="preserve">9</w:t>
            </w:r>
            <w:r>
              <w:rPr>
                <w:rFonts w:hint="eastAsia"/>
                <w:sz w:val="22"/>
                <w:szCs w:val="22"/>
              </w:rPr>
              <w:t xml:space="preserve">月</w:t>
            </w:r>
            <w:r>
              <w:rPr>
                <w:rFonts w:hint="eastAsia"/>
                <w:sz w:val="22"/>
                <w:szCs w:val="22"/>
              </w:rPr>
              <w:t xml:space="preserve">2</w:t>
            </w:r>
            <w:r>
              <w:rPr>
                <w:sz w:val="22"/>
                <w:szCs w:val="22"/>
              </w:rPr>
              <w:t xml:space="preserve">1</w:t>
            </w:r>
            <w:r>
              <w:rPr>
                <w:rFonts w:hint="eastAsia"/>
                <w:sz w:val="22"/>
                <w:szCs w:val="22"/>
              </w:rPr>
              <w:t xml:space="preserve">日</w:t>
            </w:r>
            <w:r>
              <w:rPr>
                <w:rFonts w:hint="eastAsia"/>
                <w:sz w:val="22"/>
                <w:szCs w:val="22"/>
              </w:rPr>
              <w:t xml:space="preserve">17</w:t>
            </w:r>
            <w:r>
              <w:rPr>
                <w:rFonts w:hint="eastAsia"/>
                <w:sz w:val="22"/>
                <w:szCs w:val="22"/>
              </w:rPr>
              <w:t xml:space="preserve">时</w:t>
            </w:r>
            <w:r/>
          </w:p>
        </w:tc>
      </w:tr>
      <w:tr>
        <w:trPr>
          <w:trHeight w:val="652"/>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2.4.1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最高限价</w:t>
            </w:r>
            <w:r/>
          </w:p>
        </w:tc>
        <w:tc>
          <w:tcPr>
            <w:tcW w:w="6060" w:type="dxa"/>
            <w:vAlign w:val="center"/>
            <w:textDirection w:val="lrTb"/>
            <w:noWrap w:val="false"/>
          </w:tcPr>
          <w:p>
            <w:pPr>
              <w:jc w:val="left"/>
              <w:spacing w:before="73" w:line="288" w:lineRule="auto"/>
              <w:rPr>
                <w:sz w:val="22"/>
                <w:szCs w:val="22"/>
              </w:rPr>
            </w:pPr>
            <w:r>
              <w:rPr>
                <w:b/>
                <w:bCs/>
                <w:sz w:val="22"/>
                <w:szCs w:val="22"/>
              </w:rPr>
              <w:t xml:space="preserve">2596224.29</w:t>
            </w:r>
            <w:r>
              <w:rPr>
                <w:rFonts w:hint="eastAsia"/>
                <w:b/>
                <w:bCs/>
                <w:sz w:val="22"/>
                <w:szCs w:val="22"/>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3.1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响应文件的组成</w:t>
            </w:r>
            <w:r/>
          </w:p>
        </w:tc>
        <w:tc>
          <w:tcPr>
            <w:tcW w:w="6060" w:type="dxa"/>
            <w:vAlign w:val="center"/>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（1）磋商报价表</w:t>
            </w:r>
            <w:r/>
          </w:p>
          <w:p>
            <w:pPr>
              <w:spacing w:before="73" w:line="288" w:lineRule="auto"/>
              <w:rPr>
                <w:rFonts w:ascii="宋体" w:hAnsi="宋体" w:cs="宋体"/>
                <w:sz w:val="22"/>
                <w:szCs w:val="22"/>
              </w:rPr>
            </w:pPr>
            <w:r>
              <w:rPr>
                <w:rFonts w:hint="eastAsia" w:ascii="宋体" w:hAnsi="宋体" w:cs="宋体"/>
                <w:sz w:val="22"/>
                <w:szCs w:val="22"/>
              </w:rPr>
              <w:t xml:space="preserve">（2）响应函及附录</w:t>
            </w:r>
            <w:r/>
          </w:p>
          <w:p>
            <w:pPr>
              <w:spacing w:before="73" w:line="288" w:lineRule="auto"/>
              <w:rPr>
                <w:rFonts w:ascii="宋体" w:hAnsi="宋体" w:cs="宋体"/>
                <w:sz w:val="22"/>
                <w:szCs w:val="22"/>
              </w:rPr>
            </w:pPr>
            <w:r>
              <w:rPr>
                <w:rFonts w:hint="eastAsia" w:ascii="宋体" w:hAnsi="宋体" w:cs="宋体"/>
                <w:sz w:val="22"/>
                <w:szCs w:val="22"/>
              </w:rPr>
              <w:t xml:space="preserve">（3）资格及资信证明文件</w:t>
            </w:r>
            <w:r/>
          </w:p>
          <w:p>
            <w:pPr>
              <w:spacing w:before="73" w:line="288" w:lineRule="auto"/>
              <w:rPr>
                <w:rFonts w:ascii="宋体" w:hAnsi="宋体" w:cs="宋体"/>
                <w:sz w:val="22"/>
                <w:szCs w:val="22"/>
              </w:rPr>
            </w:pPr>
            <w:r>
              <w:rPr>
                <w:rFonts w:hint="eastAsia" w:ascii="宋体" w:hAnsi="宋体" w:cs="宋体"/>
                <w:sz w:val="22"/>
                <w:szCs w:val="22"/>
              </w:rPr>
              <w:t xml:space="preserve">（4）技术标准和要求响应承诺</w:t>
            </w:r>
            <w:r/>
          </w:p>
          <w:p>
            <w:pPr>
              <w:spacing w:before="73" w:line="288" w:lineRule="auto"/>
              <w:rPr>
                <w:rFonts w:ascii="宋体" w:hAnsi="宋体" w:cs="宋体"/>
                <w:sz w:val="22"/>
                <w:szCs w:val="22"/>
              </w:rPr>
            </w:pPr>
            <w:r>
              <w:rPr>
                <w:rFonts w:hint="eastAsia" w:ascii="宋体" w:hAnsi="宋体" w:cs="宋体"/>
                <w:sz w:val="22"/>
                <w:szCs w:val="22"/>
              </w:rPr>
              <w:t xml:space="preserve">（5）企业综合实力证明材料</w:t>
            </w:r>
            <w:r/>
          </w:p>
          <w:p>
            <w:pPr>
              <w:spacing w:before="73" w:line="288" w:lineRule="auto"/>
              <w:rPr>
                <w:rFonts w:ascii="宋体" w:hAnsi="宋体" w:cs="宋体"/>
                <w:sz w:val="22"/>
                <w:szCs w:val="22"/>
              </w:rPr>
            </w:pPr>
            <w:r>
              <w:rPr>
                <w:rFonts w:hint="eastAsia" w:ascii="宋体" w:hAnsi="宋体" w:cs="宋体"/>
                <w:sz w:val="22"/>
                <w:szCs w:val="22"/>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3.2.6</w:t>
            </w:r>
            <w:r/>
          </w:p>
        </w:tc>
        <w:tc>
          <w:tcPr>
            <w:tcW w:w="2337" w:type="dxa"/>
            <w:vAlign w:val="center"/>
            <w:textDirection w:val="lrTb"/>
            <w:noWrap w:val="false"/>
          </w:tcPr>
          <w:p>
            <w:pPr>
              <w:jc w:val="center"/>
              <w:spacing w:before="73" w:line="288" w:lineRule="auto"/>
              <w:rPr>
                <w:sz w:val="22"/>
                <w:szCs w:val="22"/>
              </w:rPr>
            </w:pPr>
            <w:r>
              <w:rPr>
                <w:rFonts w:hint="eastAsia" w:ascii="宋体" w:hAnsi="宋体" w:cs="宋体"/>
                <w:sz w:val="22"/>
                <w:szCs w:val="22"/>
              </w:rPr>
              <w:t xml:space="preserve">合同价格形式</w:t>
            </w:r>
            <w:r/>
          </w:p>
        </w:tc>
        <w:tc>
          <w:tcPr>
            <w:tcW w:w="6060" w:type="dxa"/>
            <w:vAlign w:val="center"/>
            <w:textDirection w:val="lrTb"/>
            <w:noWrap w:val="false"/>
          </w:tcPr>
          <w:p>
            <w:pPr>
              <w:spacing w:before="73" w:line="288" w:lineRule="auto"/>
              <w:rPr>
                <w:rFonts w:ascii="宋体" w:hAnsi="宋体" w:cs="宋体"/>
                <w:sz w:val="22"/>
                <w:szCs w:val="22"/>
              </w:rPr>
            </w:pPr>
            <w:r>
              <w:rPr>
                <w:rFonts w:ascii="Wingdings" w:hAnsi="Wingdings" w:eastAsia="Wingdings" w:cs="Wingdings"/>
                <w:bCs/>
                <w:sz w:val="22"/>
                <w:szCs w:val="22"/>
              </w:rPr>
              <w:t xml:space="preserve"></w:t>
            </w:r>
            <w:r>
              <w:rPr>
                <w:rFonts w:hint="eastAsia" w:ascii="宋体" w:hAnsi="宋体" w:cs="宋体"/>
                <w:sz w:val="22"/>
                <w:szCs w:val="22"/>
              </w:rPr>
              <w:t xml:space="preserve">单价合同</w:t>
            </w:r>
            <w:r/>
          </w:p>
          <w:p>
            <w:pPr>
              <w:spacing w:before="73" w:line="288" w:lineRule="auto"/>
              <w:rPr>
                <w:sz w:val="22"/>
                <w:szCs w:val="22"/>
              </w:rPr>
            </w:pPr>
            <w:r>
              <w:rPr>
                <w:rFonts w:hint="eastAsia" w:ascii="宋体" w:hAnsi="宋体" w:cs="宋体"/>
                <w:sz w:val="22"/>
                <w:szCs w:val="22"/>
              </w:rPr>
              <w:t xml:space="preserve">□总价合同</w:t>
            </w:r>
            <w:r/>
          </w:p>
        </w:tc>
      </w:tr>
      <w:tr>
        <w:trPr>
          <w:trHeight w:val="1070"/>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3.2.7</w:t>
            </w:r>
            <w:r/>
          </w:p>
        </w:tc>
        <w:tc>
          <w:tcPr>
            <w:tcW w:w="2337" w:type="dxa"/>
            <w:vAlign w:val="center"/>
            <w:textDirection w:val="lrTb"/>
            <w:noWrap w:val="false"/>
          </w:tcPr>
          <w:p>
            <w:pPr>
              <w:jc w:val="center"/>
              <w:spacing w:before="73" w:line="288" w:lineRule="auto"/>
              <w:rPr>
                <w:sz w:val="22"/>
                <w:szCs w:val="22"/>
              </w:rPr>
            </w:pPr>
            <w:r>
              <w:rPr>
                <w:rFonts w:hint="eastAsia" w:ascii="宋体" w:hAnsi="宋体" w:cs="宋体"/>
                <w:sz w:val="22"/>
                <w:szCs w:val="22"/>
              </w:rPr>
              <w:t xml:space="preserve">报价的其他要求</w:t>
            </w:r>
            <w:r/>
          </w:p>
        </w:tc>
        <w:tc>
          <w:tcPr>
            <w:tcW w:w="6060" w:type="dxa"/>
            <w:vAlign w:val="center"/>
            <w:textDirection w:val="lrTb"/>
            <w:noWrap w:val="false"/>
          </w:tcPr>
          <w:p>
            <w:pPr>
              <w:ind w:firstLine="440"/>
              <w:spacing w:before="73" w:line="288" w:lineRule="auto"/>
              <w:rPr>
                <w:bCs/>
                <w:sz w:val="22"/>
                <w:szCs w:val="22"/>
              </w:rPr>
            </w:pPr>
            <w:r>
              <w:rPr>
                <w:rFonts w:hint="eastAsia"/>
                <w:bCs/>
                <w:sz w:val="22"/>
                <w:szCs w:val="22"/>
              </w:rPr>
              <w:t xml:space="preserve">1.</w:t>
            </w:r>
            <w:r>
              <w:rPr>
                <w:rFonts w:hint="eastAsia"/>
                <w:bCs/>
                <w:sz w:val="22"/>
                <w:szCs w:val="22"/>
              </w:rPr>
              <w:t xml:space="preserve">本项目通过“苏</w:t>
            </w:r>
            <w:r>
              <w:rPr>
                <w:rFonts w:hint="eastAsia"/>
                <w:bCs/>
                <w:sz w:val="22"/>
                <w:szCs w:val="22"/>
              </w:rPr>
              <w:t xml:space="preserve">采云</w:t>
            </w:r>
            <w:r>
              <w:rPr>
                <w:rFonts w:hint="eastAsia"/>
                <w:bCs/>
                <w:sz w:val="22"/>
                <w:szCs w:val="22"/>
              </w:rPr>
              <w:t xml:space="preserve">”系统进行电子采购，</w:t>
            </w:r>
            <w:r>
              <w:rPr>
                <w:rFonts w:hint="eastAsia"/>
                <w:bCs/>
                <w:sz w:val="22"/>
                <w:szCs w:val="22"/>
              </w:rPr>
              <w:t xml:space="preserve">即供</w:t>
            </w:r>
            <w:r>
              <w:rPr>
                <w:rFonts w:hint="eastAsia"/>
                <w:bCs/>
                <w:sz w:val="22"/>
                <w:szCs w:val="22"/>
              </w:rPr>
              <w:t xml:space="preserve">应商响应文件从政府采购客户端工具制作并通过“苏</w:t>
            </w:r>
            <w:r>
              <w:rPr>
                <w:rFonts w:hint="eastAsia"/>
                <w:bCs/>
                <w:sz w:val="22"/>
                <w:szCs w:val="22"/>
              </w:rPr>
              <w:t xml:space="preserve">采</w:t>
            </w:r>
            <w:r>
              <w:rPr>
                <w:rFonts w:hint="eastAsia"/>
                <w:bCs/>
                <w:sz w:val="22"/>
                <w:szCs w:val="22"/>
              </w:rPr>
              <w:t xml:space="preserve">云”系统提交。</w:t>
            </w:r>
            <w:r/>
          </w:p>
          <w:p>
            <w:pPr>
              <w:ind w:firstLine="440"/>
              <w:spacing w:before="73" w:line="288" w:lineRule="auto"/>
              <w:rPr>
                <w:bCs/>
                <w:sz w:val="22"/>
                <w:szCs w:val="22"/>
              </w:rPr>
            </w:pPr>
            <w:r>
              <w:rPr>
                <w:rFonts w:hint="eastAsia"/>
                <w:bCs/>
                <w:sz w:val="22"/>
                <w:szCs w:val="22"/>
              </w:rPr>
              <w:t xml:space="preserve">供应商应当通过“苏</w:t>
            </w:r>
            <w:r>
              <w:rPr>
                <w:rFonts w:hint="eastAsia"/>
                <w:bCs/>
                <w:sz w:val="22"/>
                <w:szCs w:val="22"/>
              </w:rPr>
              <w:t xml:space="preserve">采云</w:t>
            </w:r>
            <w:r>
              <w:rPr>
                <w:rFonts w:hint="eastAsia"/>
                <w:bCs/>
                <w:sz w:val="22"/>
                <w:szCs w:val="22"/>
              </w:rPr>
              <w:t xml:space="preserve">”系统提交数据电文形式的响应文件（即电子投标）。未进行线上响应文件提交并解密</w:t>
            </w:r>
            <w:r>
              <w:rPr>
                <w:rFonts w:hint="eastAsia"/>
                <w:bCs/>
                <w:sz w:val="22"/>
                <w:szCs w:val="22"/>
              </w:rPr>
              <w:t xml:space="preserve">(</w:t>
            </w:r>
            <w:r>
              <w:rPr>
                <w:rFonts w:hint="eastAsia"/>
                <w:bCs/>
                <w:sz w:val="22"/>
                <w:szCs w:val="22"/>
              </w:rPr>
              <w:t xml:space="preserve">因“苏</w:t>
            </w:r>
            <w:r>
              <w:rPr>
                <w:rFonts w:hint="eastAsia"/>
                <w:bCs/>
                <w:sz w:val="22"/>
                <w:szCs w:val="22"/>
              </w:rPr>
              <w:t xml:space="preserve">采云</w:t>
            </w:r>
            <w:r>
              <w:rPr>
                <w:rFonts w:hint="eastAsia"/>
                <w:bCs/>
                <w:sz w:val="22"/>
                <w:szCs w:val="22"/>
              </w:rPr>
              <w:t xml:space="preserve">”系统导致解密失败的除外</w:t>
            </w:r>
            <w:r>
              <w:rPr>
                <w:rFonts w:hint="eastAsia"/>
                <w:bCs/>
                <w:sz w:val="22"/>
                <w:szCs w:val="22"/>
              </w:rPr>
              <w:t xml:space="preserve">)</w:t>
            </w:r>
            <w:r>
              <w:rPr>
                <w:rFonts w:hint="eastAsia"/>
                <w:bCs/>
                <w:sz w:val="22"/>
                <w:szCs w:val="22"/>
              </w:rPr>
              <w:t xml:space="preserve">的供应商，响应无效。</w:t>
            </w:r>
            <w:r/>
          </w:p>
          <w:p>
            <w:pPr>
              <w:ind w:firstLine="440"/>
              <w:spacing w:before="73" w:line="288" w:lineRule="auto"/>
              <w:rPr>
                <w:bCs/>
                <w:sz w:val="22"/>
                <w:szCs w:val="22"/>
              </w:rPr>
            </w:pPr>
            <w:r>
              <w:rPr>
                <w:rFonts w:hint="eastAsia"/>
                <w:bCs/>
                <w:sz w:val="22"/>
                <w:szCs w:val="22"/>
              </w:rPr>
              <w:t xml:space="preserve">“</w:t>
            </w:r>
            <w:r>
              <w:rPr>
                <w:rFonts w:hint="eastAsia"/>
                <w:bCs/>
                <w:sz w:val="22"/>
                <w:szCs w:val="22"/>
              </w:rPr>
              <w:t xml:space="preserve">CA</w:t>
            </w:r>
            <w:r>
              <w:rPr>
                <w:rFonts w:hint="eastAsia"/>
                <w:bCs/>
                <w:sz w:val="22"/>
                <w:szCs w:val="22"/>
              </w:rPr>
              <w:t xml:space="preserve">数字证书”的获取：供应商需办理</w:t>
            </w:r>
            <w:r>
              <w:rPr>
                <w:rFonts w:hint="eastAsia"/>
                <w:bCs/>
                <w:sz w:val="22"/>
                <w:szCs w:val="22"/>
              </w:rPr>
              <w:t xml:space="preserve">CA</w:t>
            </w:r>
            <w:r>
              <w:rPr>
                <w:rFonts w:hint="eastAsia"/>
                <w:bCs/>
                <w:sz w:val="22"/>
                <w:szCs w:val="22"/>
              </w:rPr>
              <w:t xml:space="preserve">锁，“</w:t>
            </w:r>
            <w:r>
              <w:rPr>
                <w:rFonts w:hint="eastAsia"/>
                <w:bCs/>
                <w:sz w:val="22"/>
                <w:szCs w:val="22"/>
              </w:rPr>
              <w:t xml:space="preserve">CA</w:t>
            </w:r>
            <w:r>
              <w:rPr>
                <w:rFonts w:hint="eastAsia"/>
                <w:bCs/>
                <w:sz w:val="22"/>
                <w:szCs w:val="22"/>
              </w:rPr>
              <w:t xml:space="preserve">数字证书”的办理方法详见“江苏省政府采购数字证书</w:t>
            </w:r>
            <w:r>
              <w:rPr>
                <w:rFonts w:hint="eastAsia"/>
                <w:bCs/>
                <w:sz w:val="22"/>
                <w:szCs w:val="22"/>
              </w:rPr>
              <w:t xml:space="preserve">CA</w:t>
            </w:r>
            <w:r>
              <w:rPr>
                <w:rFonts w:hint="eastAsia"/>
                <w:bCs/>
                <w:sz w:val="22"/>
                <w:szCs w:val="22"/>
              </w:rPr>
              <w:t xml:space="preserve">及电子签章办理指南”，网址：</w:t>
            </w:r>
            <w:r>
              <w:rPr>
                <w:rFonts w:hint="eastAsia"/>
                <w:bCs/>
                <w:sz w:val="22"/>
                <w:szCs w:val="22"/>
              </w:rPr>
              <w:t xml:space="preserve">http://jsxcmm.com/help/ help.html</w:t>
            </w:r>
            <w:r>
              <w:rPr>
                <w:rFonts w:hint="eastAsia"/>
                <w:bCs/>
                <w:sz w:val="22"/>
                <w:szCs w:val="22"/>
              </w:rPr>
              <w:t xml:space="preserve">。</w:t>
            </w:r>
            <w:r/>
          </w:p>
          <w:p>
            <w:pPr>
              <w:ind w:firstLine="440"/>
              <w:spacing w:before="73" w:line="288" w:lineRule="auto"/>
              <w:rPr>
                <w:bCs/>
                <w:sz w:val="22"/>
                <w:szCs w:val="22"/>
              </w:rPr>
            </w:pPr>
            <w:r>
              <w:rPr>
                <w:rFonts w:hint="eastAsia"/>
                <w:bCs/>
                <w:sz w:val="22"/>
                <w:szCs w:val="22"/>
              </w:rPr>
              <w:t xml:space="preserve">使用需要第三方认证的电子签名、数据电文，通过互联网方式提交首次响应文件。即：使用“电子签名认证证书（</w:t>
            </w:r>
            <w:r>
              <w:rPr>
                <w:rFonts w:hint="eastAsia"/>
                <w:bCs/>
                <w:sz w:val="22"/>
                <w:szCs w:val="22"/>
              </w:rPr>
              <w:t xml:space="preserve">CA</w:t>
            </w:r>
            <w:r>
              <w:rPr>
                <w:rFonts w:hint="eastAsia"/>
                <w:bCs/>
                <w:sz w:val="22"/>
                <w:szCs w:val="22"/>
              </w:rPr>
              <w:t xml:space="preserve">数字证书）”登录“苏</w:t>
            </w:r>
            <w:r>
              <w:rPr>
                <w:rFonts w:hint="eastAsia"/>
                <w:bCs/>
                <w:sz w:val="22"/>
                <w:szCs w:val="22"/>
              </w:rPr>
              <w:t xml:space="preserve">采云</w:t>
            </w:r>
            <w:r>
              <w:rPr>
                <w:rFonts w:hint="eastAsia"/>
                <w:bCs/>
                <w:sz w:val="22"/>
                <w:szCs w:val="22"/>
              </w:rPr>
              <w:t xml:space="preserve">”系统（网址：</w:t>
            </w:r>
            <w:r>
              <w:rPr>
                <w:rFonts w:hint="eastAsia"/>
                <w:bCs/>
                <w:sz w:val="22"/>
                <w:szCs w:val="22"/>
              </w:rPr>
              <w:t xml:space="preserve">http://jszfcg.jsczt.cn/</w:t>
            </w:r>
            <w:r>
              <w:rPr>
                <w:rFonts w:hint="eastAsia"/>
                <w:bCs/>
                <w:sz w:val="22"/>
                <w:szCs w:val="22"/>
              </w:rPr>
              <w:t xml:space="preserve">），按照要求通过互联网方式提交响应文件。</w:t>
            </w:r>
            <w:r/>
          </w:p>
          <w:p>
            <w:pPr>
              <w:ind w:firstLine="440"/>
              <w:spacing w:before="73" w:line="288" w:lineRule="auto"/>
              <w:rPr>
                <w:bCs/>
                <w:sz w:val="22"/>
                <w:szCs w:val="22"/>
              </w:rPr>
            </w:pPr>
            <w:r>
              <w:rPr>
                <w:rFonts w:hint="eastAsia"/>
                <w:bCs/>
                <w:sz w:val="22"/>
                <w:szCs w:val="22"/>
              </w:rPr>
              <w:t xml:space="preserve">“苏</w:t>
            </w:r>
            <w:r>
              <w:rPr>
                <w:rFonts w:hint="eastAsia"/>
                <w:bCs/>
                <w:sz w:val="22"/>
                <w:szCs w:val="22"/>
              </w:rPr>
              <w:t xml:space="preserve">采云</w:t>
            </w:r>
            <w:r>
              <w:rPr>
                <w:rFonts w:hint="eastAsia"/>
                <w:bCs/>
                <w:sz w:val="22"/>
                <w:szCs w:val="22"/>
              </w:rPr>
              <w:t xml:space="preserve">”系统使用要求：</w:t>
            </w:r>
            <w:r/>
          </w:p>
          <w:p>
            <w:pPr>
              <w:ind w:firstLine="440"/>
              <w:spacing w:before="73" w:line="288" w:lineRule="auto"/>
              <w:rPr>
                <w:bCs/>
                <w:sz w:val="22"/>
                <w:szCs w:val="22"/>
              </w:rPr>
            </w:pPr>
            <w:r>
              <w:rPr>
                <w:rFonts w:hint="eastAsia"/>
                <w:bCs/>
                <w:sz w:val="22"/>
                <w:szCs w:val="22"/>
              </w:rPr>
              <w:t xml:space="preserve">使用谷歌浏览器</w:t>
            </w:r>
            <w:r>
              <w:rPr>
                <w:rFonts w:hint="eastAsia"/>
                <w:bCs/>
                <w:sz w:val="22"/>
                <w:szCs w:val="22"/>
              </w:rPr>
              <w:t xml:space="preserve">参与不见面开标及响应环节。</w:t>
            </w:r>
            <w:r/>
          </w:p>
          <w:p>
            <w:pPr>
              <w:ind w:firstLine="440"/>
              <w:spacing w:before="73" w:line="288" w:lineRule="auto"/>
              <w:rPr>
                <w:bCs/>
                <w:sz w:val="22"/>
                <w:szCs w:val="22"/>
              </w:rPr>
            </w:pPr>
            <w:r>
              <w:rPr>
                <w:rFonts w:hint="eastAsia"/>
                <w:bCs/>
                <w:sz w:val="22"/>
                <w:szCs w:val="22"/>
              </w:rPr>
              <w:t xml:space="preserve">电脑需提前准备好麦克风、音响，摄像头，提前检查保证能够正常使用。</w:t>
            </w:r>
            <w:r/>
          </w:p>
          <w:p>
            <w:pPr>
              <w:ind w:firstLine="420"/>
              <w:spacing w:before="73" w:line="288" w:lineRule="auto"/>
              <w:rPr>
                <w:bCs/>
                <w:sz w:val="22"/>
                <w:szCs w:val="22"/>
              </w:rPr>
            </w:pPr>
            <w:r>
              <w:rPr>
                <w:rFonts w:hint="eastAsia"/>
                <w:bCs/>
                <w:sz w:val="22"/>
                <w:szCs w:val="22"/>
              </w:rPr>
              <w:t xml:space="preserve">操作系统至少</w:t>
            </w:r>
            <w:r>
              <w:rPr>
                <w:rFonts w:hint="eastAsia"/>
                <w:bCs/>
                <w:sz w:val="22"/>
                <w:szCs w:val="22"/>
              </w:rPr>
              <w:t xml:space="preserve">win7</w:t>
            </w:r>
            <w:r>
              <w:rPr>
                <w:rFonts w:hint="eastAsia"/>
                <w:bCs/>
                <w:sz w:val="22"/>
                <w:szCs w:val="22"/>
              </w:rPr>
              <w:t xml:space="preserve">以上，建议使用</w:t>
            </w:r>
            <w:r>
              <w:rPr>
                <w:rFonts w:hint="eastAsia"/>
                <w:bCs/>
                <w:sz w:val="22"/>
                <w:szCs w:val="22"/>
              </w:rPr>
              <w:t xml:space="preserve">win10</w:t>
            </w:r>
            <w:r>
              <w:rPr>
                <w:rFonts w:hint="eastAsia"/>
                <w:bCs/>
                <w:sz w:val="22"/>
                <w:szCs w:val="22"/>
              </w:rPr>
              <w:t xml:space="preserve">操作系统。</w:t>
            </w:r>
            <w:r/>
          </w:p>
          <w:p>
            <w:pPr>
              <w:ind w:firstLine="420"/>
              <w:spacing w:before="73" w:line="288" w:lineRule="auto"/>
              <w:rPr>
                <w:b/>
                <w:sz w:val="22"/>
                <w:szCs w:val="22"/>
              </w:rPr>
            </w:pPr>
            <w:r>
              <w:rPr>
                <w:rFonts w:hint="eastAsia"/>
                <w:bCs/>
                <w:sz w:val="22"/>
                <w:szCs w:val="22"/>
              </w:rPr>
              <w:t xml:space="preserve">2.</w:t>
            </w:r>
            <w:r>
              <w:rPr>
                <w:rFonts w:hint="eastAsia"/>
                <w:bCs/>
                <w:sz w:val="22"/>
                <w:szCs w:val="22"/>
              </w:rPr>
              <w:t xml:space="preserve">资格审查通过并磋商后，采购代理机构或采购人代表将通过苏</w:t>
            </w:r>
            <w:r>
              <w:rPr>
                <w:rFonts w:hint="eastAsia"/>
                <w:bCs/>
                <w:sz w:val="22"/>
                <w:szCs w:val="22"/>
              </w:rPr>
              <w:t xml:space="preserve">采云</w:t>
            </w:r>
            <w:r>
              <w:rPr>
                <w:rFonts w:hint="eastAsia"/>
                <w:bCs/>
                <w:sz w:val="22"/>
                <w:szCs w:val="22"/>
              </w:rPr>
              <w:t xml:space="preserve">采购系统提示符合要求的投标供应商进行最终报价</w:t>
            </w:r>
            <w:r>
              <w:rPr>
                <w:rFonts w:hint="eastAsia"/>
                <w:bCs/>
                <w:sz w:val="22"/>
                <w:szCs w:val="22"/>
              </w:rPr>
              <w:t xml:space="preserve">(</w:t>
            </w:r>
            <w:r>
              <w:rPr>
                <w:rFonts w:hint="eastAsia"/>
                <w:bCs/>
                <w:sz w:val="22"/>
                <w:szCs w:val="22"/>
              </w:rPr>
              <w:t xml:space="preserve">二轮报价</w:t>
            </w:r>
            <w:r>
              <w:rPr>
                <w:rFonts w:hint="eastAsia"/>
                <w:bCs/>
                <w:sz w:val="22"/>
                <w:szCs w:val="22"/>
              </w:rPr>
              <w:t xml:space="preserve">)</w:t>
            </w:r>
            <w:r>
              <w:rPr>
                <w:rFonts w:hint="eastAsia"/>
                <w:bCs/>
                <w:sz w:val="22"/>
                <w:szCs w:val="22"/>
              </w:rPr>
              <w:t xml:space="preserve">，资格审查和磋商的时长不确定，请投标供应商自行关注报价系统，</w:t>
            </w:r>
            <w:r>
              <w:rPr>
                <w:rFonts w:hint="eastAsia"/>
                <w:b/>
                <w:sz w:val="22"/>
                <w:szCs w:val="22"/>
              </w:rPr>
              <w:t xml:space="preserve">在报价系统开启后的</w:t>
            </w:r>
            <w:r>
              <w:rPr>
                <w:rFonts w:hint="eastAsia"/>
                <w:b/>
                <w:sz w:val="22"/>
                <w:szCs w:val="22"/>
              </w:rPr>
              <w:t xml:space="preserve">1</w:t>
            </w:r>
            <w:r>
              <w:rPr>
                <w:b/>
                <w:sz w:val="22"/>
                <w:szCs w:val="22"/>
              </w:rPr>
              <w:t xml:space="preserve">5</w:t>
            </w:r>
            <w:r>
              <w:rPr>
                <w:rFonts w:hint="eastAsia"/>
                <w:b/>
                <w:sz w:val="22"/>
                <w:szCs w:val="22"/>
              </w:rPr>
              <w:t xml:space="preserve">分钟内提交最终报价</w:t>
            </w:r>
            <w:r>
              <w:rPr>
                <w:rFonts w:hint="eastAsia"/>
                <w:b/>
                <w:sz w:val="22"/>
                <w:szCs w:val="22"/>
              </w:rPr>
              <w:t xml:space="preserve">(</w:t>
            </w:r>
            <w:r>
              <w:rPr>
                <w:rFonts w:hint="eastAsia"/>
                <w:b/>
                <w:sz w:val="22"/>
                <w:szCs w:val="22"/>
              </w:rPr>
              <w:t xml:space="preserve">二轮报价</w:t>
            </w:r>
            <w:r>
              <w:rPr>
                <w:rFonts w:hint="eastAsia"/>
                <w:b/>
                <w:sz w:val="22"/>
                <w:szCs w:val="22"/>
              </w:rPr>
              <w:t xml:space="preserve">)</w:t>
            </w:r>
            <w:r>
              <w:rPr>
                <w:rFonts w:hint="eastAsia"/>
                <w:b/>
                <w:sz w:val="22"/>
                <w:szCs w:val="22"/>
              </w:rPr>
              <w:t xml:space="preserve">。</w:t>
            </w:r>
            <w:r/>
          </w:p>
          <w:p>
            <w:pPr>
              <w:ind w:firstLine="420"/>
              <w:spacing w:before="73" w:line="288" w:lineRule="auto"/>
              <w:rPr>
                <w:b/>
                <w:sz w:val="22"/>
                <w:szCs w:val="22"/>
              </w:rPr>
            </w:pPr>
            <w:r>
              <w:rPr>
                <w:rFonts w:hint="eastAsia"/>
                <w:b/>
                <w:sz w:val="22"/>
                <w:szCs w:val="22"/>
              </w:rPr>
              <w:t xml:space="preserve">供应</w:t>
            </w:r>
            <w:r>
              <w:rPr>
                <w:rFonts w:hint="eastAsia"/>
                <w:b/>
                <w:sz w:val="22"/>
                <w:szCs w:val="22"/>
              </w:rPr>
              <w:t xml:space="preserve">商最后</w:t>
            </w:r>
            <w:r>
              <w:rPr>
                <w:rFonts w:hint="eastAsia"/>
                <w:b/>
                <w:sz w:val="22"/>
                <w:szCs w:val="22"/>
              </w:rPr>
              <w:t xml:space="preserve">一次报价或最终报价应在工程数量、要求、服务等方面不降低的情况下，不得高于前一次报价。否则，磋商小组有权拒绝该磋商报价并不再给予报价补救机会。</w:t>
            </w:r>
            <w:r/>
          </w:p>
          <w:p>
            <w:pPr>
              <w:ind w:firstLine="420"/>
              <w:spacing w:before="73" w:line="288" w:lineRule="auto"/>
              <w:rPr>
                <w:sz w:val="22"/>
                <w:szCs w:val="22"/>
              </w:rPr>
            </w:pPr>
            <w:r>
              <w:rPr>
                <w:rFonts w:hint="eastAsia"/>
                <w:b/>
                <w:sz w:val="22"/>
                <w:szCs w:val="22"/>
              </w:rPr>
              <w:t xml:space="preserve">各供应商应准时参加磋商会议，按照磋商小组的要求，在规定的时间内通过“苏</w:t>
            </w:r>
            <w:r>
              <w:rPr>
                <w:rFonts w:hint="eastAsia"/>
                <w:b/>
                <w:sz w:val="22"/>
                <w:szCs w:val="22"/>
              </w:rPr>
              <w:t xml:space="preserve">采云</w:t>
            </w:r>
            <w:r>
              <w:rPr>
                <w:rFonts w:hint="eastAsia"/>
                <w:b/>
                <w:sz w:val="22"/>
                <w:szCs w:val="22"/>
              </w:rPr>
              <w:t xml:space="preserve">”系统提交最后报价，逾期报价或未报价的，视作退出磋商。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sz w:val="22"/>
                <w:szCs w:val="22"/>
              </w:rPr>
            </w:pPr>
            <w:r>
              <w:rPr>
                <w:sz w:val="22"/>
                <w:szCs w:val="22"/>
              </w:rPr>
              <w:t xml:space="preserve">3.3</w:t>
            </w:r>
            <w:r>
              <w:rPr>
                <w:rFonts w:hint="eastAsia"/>
                <w:sz w:val="22"/>
                <w:szCs w:val="22"/>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响应</w:t>
            </w:r>
            <w:r>
              <w:rPr>
                <w:sz w:val="22"/>
                <w:szCs w:val="22"/>
              </w:rPr>
              <w:t xml:space="preserve">有效期</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60</w:t>
            </w:r>
            <w:r>
              <w:rPr>
                <w:rFonts w:hint="eastAsia"/>
                <w:sz w:val="22"/>
                <w:szCs w:val="22"/>
              </w:rPr>
              <w:t xml:space="preserve">天</w:t>
            </w:r>
            <w:r/>
          </w:p>
        </w:tc>
      </w:tr>
      <w:tr>
        <w:trPr>
          <w:trHeight w:val="346"/>
        </w:trPr>
        <w:tc>
          <w:tcPr>
            <w:tcW w:w="1008" w:type="dxa"/>
            <w:vAlign w:val="center"/>
            <w:textDirection w:val="lrTb"/>
            <w:noWrap w:val="false"/>
          </w:tcPr>
          <w:p>
            <w:pPr>
              <w:jc w:val="center"/>
              <w:spacing w:before="73" w:line="288" w:lineRule="auto"/>
              <w:rPr>
                <w:sz w:val="22"/>
                <w:szCs w:val="22"/>
              </w:rPr>
            </w:pPr>
            <w:r>
              <w:rPr>
                <w:sz w:val="22"/>
                <w:szCs w:val="22"/>
              </w:rPr>
              <w:t xml:space="preserve">3.4.</w:t>
            </w:r>
            <w:r>
              <w:rPr>
                <w:rFonts w:hint="eastAsia"/>
                <w:sz w:val="22"/>
                <w:szCs w:val="22"/>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磋商</w:t>
            </w:r>
            <w:r>
              <w:rPr>
                <w:sz w:val="22"/>
                <w:szCs w:val="22"/>
              </w:rPr>
              <w:t xml:space="preserve">保证金</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w:t>
            </w:r>
            <w:r/>
          </w:p>
        </w:tc>
      </w:tr>
      <w:tr>
        <w:trPr>
          <w:trHeight w:val="339"/>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3.6.1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响应文件的份数</w:t>
            </w:r>
            <w:r/>
          </w:p>
        </w:tc>
        <w:tc>
          <w:tcPr>
            <w:tcW w:w="6060" w:type="dxa"/>
            <w:vAlign w:val="center"/>
            <w:textDirection w:val="lrTb"/>
            <w:noWrap w:val="false"/>
          </w:tcPr>
          <w:p>
            <w:pPr>
              <w:pStyle w:val="1185"/>
              <w:spacing w:before="73" w:line="288" w:lineRule="auto"/>
              <w:rPr>
                <w:rFonts w:ascii="Times New Roman" w:hAnsi="Times New Roman" w:eastAsia="宋体"/>
                <w:sz w:val="22"/>
                <w:szCs w:val="22"/>
              </w:rPr>
            </w:pPr>
            <w:r>
              <w:rPr>
                <w:rFonts w:hint="eastAsia" w:ascii="Times New Roman" w:hAnsi="Times New Roman" w:eastAsia="宋体"/>
                <w:sz w:val="22"/>
                <w:szCs w:val="22"/>
              </w:rPr>
              <w:t xml:space="preserve">电子响应文件壹份</w:t>
            </w:r>
            <w:r/>
          </w:p>
        </w:tc>
      </w:tr>
      <w:tr>
        <w:trPr>
          <w:trHeight w:val="858"/>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3.6.2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响应文件的签署</w:t>
            </w:r>
            <w:r/>
          </w:p>
        </w:tc>
        <w:tc>
          <w:tcPr>
            <w:tcW w:w="6060" w:type="dxa"/>
            <w:vAlign w:val="center"/>
            <w:textDirection w:val="lrTb"/>
            <w:noWrap w:val="false"/>
          </w:tcPr>
          <w:p>
            <w:pPr>
              <w:pStyle w:val="1186"/>
              <w:jc w:val="both"/>
              <w:spacing w:before="73" w:beforeAutospacing="0" w:after="0" w:afterAutospacing="0" w:line="288" w:lineRule="auto"/>
              <w:rPr>
                <w:rFonts w:ascii="Times New Roman" w:hAnsi="Times New Roman" w:cs="Times New Roman"/>
                <w:sz w:val="22"/>
                <w:szCs w:val="22"/>
              </w:rPr>
            </w:pPr>
            <w:r>
              <w:rPr>
                <w:rFonts w:hint="eastAsia" w:ascii="Times New Roman" w:hAnsi="Times New Roman" w:cs="Times New Roman"/>
                <w:sz w:val="22"/>
                <w:szCs w:val="22"/>
              </w:rPr>
              <w:t xml:space="preserve">响应函、供应商基本资格条件承诺书、中小企业声明函（若需）及其他第五章“响应文件编制和格式”中要求签字盖章处须加盖供应商公章并经法定代表人或经其授权的代表签字或签章。授权代表签字或签章时，须将《授权委托书》及其附件编制在响应文件中。</w:t>
            </w:r>
            <w:r/>
          </w:p>
        </w:tc>
      </w:tr>
      <w:tr>
        <w:trPr>
          <w:trHeight w:val="858"/>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4.1.1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响应文件开启时间和地点</w:t>
            </w:r>
            <w:r/>
          </w:p>
        </w:tc>
        <w:tc>
          <w:tcPr>
            <w:tcW w:w="6060" w:type="dxa"/>
            <w:vAlign w:val="center"/>
            <w:textDirection w:val="lrTb"/>
            <w:noWrap w:val="false"/>
          </w:tcPr>
          <w:p>
            <w:pPr>
              <w:spacing w:before="73" w:line="288" w:lineRule="auto"/>
              <w:rPr>
                <w:sz w:val="22"/>
                <w:szCs w:val="22"/>
              </w:rPr>
            </w:pPr>
            <w:r>
              <w:rPr>
                <w:sz w:val="22"/>
                <w:szCs w:val="22"/>
              </w:rPr>
              <w:t xml:space="preserve">开</w:t>
            </w:r>
            <w:r>
              <w:rPr>
                <w:rFonts w:hint="eastAsia"/>
                <w:sz w:val="22"/>
                <w:szCs w:val="22"/>
              </w:rPr>
              <w:t xml:space="preserve">启</w:t>
            </w:r>
            <w:r>
              <w:rPr>
                <w:sz w:val="22"/>
                <w:szCs w:val="22"/>
              </w:rPr>
              <w:t xml:space="preserve">时间</w:t>
            </w:r>
            <w:r>
              <w:rPr>
                <w:rFonts w:hint="eastAsia"/>
                <w:sz w:val="22"/>
                <w:szCs w:val="22"/>
              </w:rPr>
              <w:t xml:space="preserve">：</w:t>
            </w:r>
            <w:bookmarkStart w:id="59" w:name="EB72e20e40757d438698d0d924b6237fcc"/>
            <w:r/>
            <w:bookmarkEnd w:id="59"/>
            <w:r>
              <w:rPr>
                <w:sz w:val="22"/>
                <w:szCs w:val="22"/>
              </w:rPr>
              <w:t xml:space="preserve">同</w:t>
            </w:r>
            <w:r>
              <w:rPr>
                <w:rFonts w:hint="eastAsia"/>
                <w:sz w:val="22"/>
                <w:szCs w:val="22"/>
              </w:rPr>
              <w:t xml:space="preserve">提交首次响应文件截止时间。</w:t>
            </w:r>
            <w:r/>
          </w:p>
          <w:p>
            <w:pPr>
              <w:pStyle w:val="1186"/>
              <w:jc w:val="both"/>
              <w:spacing w:before="73" w:beforeAutospacing="0" w:after="0" w:afterAutospacing="0" w:line="288" w:lineRule="auto"/>
              <w:rPr>
                <w:sz w:val="22"/>
                <w:szCs w:val="22"/>
              </w:rPr>
            </w:pPr>
            <w:r>
              <w:rPr>
                <w:rFonts w:hint="eastAsia" w:ascii="Times New Roman" w:hAnsi="Times New Roman" w:cs="Times New Roman"/>
                <w:sz w:val="22"/>
                <w:szCs w:val="22"/>
              </w:rPr>
              <w:t xml:space="preserve">地点：“苏</w:t>
            </w:r>
            <w:r>
              <w:rPr>
                <w:rFonts w:hint="eastAsia" w:ascii="Times New Roman" w:hAnsi="Times New Roman" w:cs="Times New Roman"/>
                <w:sz w:val="22"/>
                <w:szCs w:val="22"/>
              </w:rPr>
              <w:t xml:space="preserve">采云</w:t>
            </w:r>
            <w:r>
              <w:rPr>
                <w:rFonts w:hint="eastAsia" w:ascii="Times New Roman" w:hAnsi="Times New Roman" w:cs="Times New Roman"/>
                <w:sz w:val="22"/>
                <w:szCs w:val="22"/>
              </w:rPr>
              <w:t xml:space="preserve">”系统（网址：</w:t>
            </w:r>
            <w:r>
              <w:rPr>
                <w:rFonts w:hint="eastAsia" w:ascii="Times New Roman" w:hAnsi="Times New Roman" w:cs="Times New Roman"/>
                <w:sz w:val="22"/>
                <w:szCs w:val="22"/>
              </w:rPr>
              <w:t xml:space="preserve">http://jszfcg.jsczt.cn/</w:t>
            </w:r>
            <w:r>
              <w:rPr>
                <w:rFonts w:hint="eastAsia" w:ascii="Times New Roman" w:hAnsi="Times New Roman" w:cs="Times New Roman"/>
                <w:sz w:val="22"/>
                <w:szCs w:val="22"/>
              </w:rPr>
              <w:t xml:space="preserve">）“开标大厅，点击“苏</w:t>
            </w:r>
            <w:r>
              <w:rPr>
                <w:rFonts w:hint="eastAsia" w:ascii="Times New Roman" w:hAnsi="Times New Roman" w:cs="Times New Roman"/>
                <w:sz w:val="22"/>
                <w:szCs w:val="22"/>
              </w:rPr>
              <w:t xml:space="preserve">采</w:t>
            </w:r>
            <w:r>
              <w:rPr>
                <w:rFonts w:hint="eastAsia" w:ascii="Times New Roman" w:hAnsi="Times New Roman" w:cs="Times New Roman"/>
                <w:sz w:val="22"/>
                <w:szCs w:val="22"/>
              </w:rPr>
              <w:t xml:space="preserve">云”进入系统“开标大厅”。）</w:t>
            </w:r>
            <w:r/>
          </w:p>
        </w:tc>
      </w:tr>
      <w:tr>
        <w:trPr>
          <w:trHeight w:val="501"/>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5</w:t>
            </w:r>
            <w:r>
              <w:rPr>
                <w:sz w:val="22"/>
                <w:szCs w:val="22"/>
              </w:rPr>
              <w:t xml:space="preserve">.1.1</w:t>
            </w:r>
            <w:r/>
          </w:p>
        </w:tc>
        <w:tc>
          <w:tcPr>
            <w:tcW w:w="2337" w:type="dxa"/>
            <w:vAlign w:val="center"/>
            <w:textDirection w:val="lrTb"/>
            <w:noWrap w:val="false"/>
          </w:tcPr>
          <w:p>
            <w:pPr>
              <w:pStyle w:val="1148"/>
              <w:jc w:val="center"/>
              <w:spacing w:before="73" w:line="288" w:lineRule="auto"/>
              <w:rPr>
                <w:sz w:val="22"/>
                <w:szCs w:val="22"/>
              </w:rPr>
            </w:pPr>
            <w:r>
              <w:rPr>
                <w:rFonts w:hint="eastAsia"/>
                <w:sz w:val="22"/>
                <w:szCs w:val="22"/>
              </w:rPr>
              <w:t xml:space="preserve">磋商小组组成</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磋商小组人数：</w:t>
            </w:r>
            <w:r>
              <w:rPr>
                <w:rFonts w:hint="eastAsia"/>
                <w:sz w:val="22"/>
                <w:szCs w:val="22"/>
              </w:rPr>
              <w:t xml:space="preserve">3</w:t>
            </w:r>
            <w:r>
              <w:rPr>
                <w:rFonts w:hint="eastAsia"/>
                <w:sz w:val="22"/>
                <w:szCs w:val="22"/>
              </w:rPr>
              <w:t xml:space="preserve">人</w:t>
            </w:r>
            <w:r/>
          </w:p>
        </w:tc>
      </w:tr>
      <w:tr>
        <w:trPr>
          <w:trHeight w:val="90"/>
        </w:trPr>
        <w:tc>
          <w:tcPr>
            <w:tcW w:w="1008" w:type="dxa"/>
            <w:vAlign w:val="center"/>
            <w:textDirection w:val="lrTb"/>
            <w:noWrap w:val="false"/>
          </w:tcPr>
          <w:p>
            <w:pPr>
              <w:jc w:val="center"/>
              <w:spacing w:before="73" w:line="288" w:lineRule="auto"/>
              <w:rPr>
                <w:sz w:val="22"/>
                <w:szCs w:val="22"/>
              </w:rPr>
            </w:pPr>
            <w:r>
              <w:rPr>
                <w:rFonts w:hint="eastAsia"/>
                <w:sz w:val="22"/>
                <w:szCs w:val="22"/>
              </w:rPr>
              <w:t xml:space="preserve">6.2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成交公告媒介</w:t>
            </w:r>
            <w:r/>
          </w:p>
        </w:tc>
        <w:tc>
          <w:tcPr>
            <w:tcW w:w="6060" w:type="dxa"/>
            <w:vAlign w:val="center"/>
            <w:textDirection w:val="lrTb"/>
            <w:noWrap w:val="false"/>
          </w:tcPr>
          <w:p>
            <w:pPr>
              <w:spacing w:before="73" w:line="288" w:lineRule="auto"/>
              <w:rPr>
                <w:rFonts w:cs="宋体"/>
                <w:sz w:val="22"/>
                <w:szCs w:val="22"/>
              </w:rPr>
            </w:pPr>
            <w:r>
              <w:rPr>
                <w:rFonts w:hint="eastAsia" w:ascii="宋体" w:hAnsi="宋体"/>
                <w:sz w:val="22"/>
                <w:szCs w:val="22"/>
              </w:rPr>
              <w:t xml:space="preserve">江苏政府采购网（</w:t>
            </w:r>
            <w:r>
              <w:rPr>
                <w:rFonts w:ascii="宋体" w:hAnsi="宋体"/>
                <w:sz w:val="22"/>
                <w:szCs w:val="22"/>
              </w:rPr>
              <w:t xml:space="preserve">www.ccgp-jiangsu.gov.cn</w:t>
            </w:r>
            <w:r>
              <w:rPr>
                <w:rFonts w:hint="eastAsia" w:ascii="宋体" w:hAnsi="宋体"/>
                <w:sz w:val="22"/>
                <w:szCs w:val="22"/>
              </w:rPr>
              <w:t xml:space="preserve">）</w:t>
            </w:r>
            <w:r/>
          </w:p>
        </w:tc>
      </w:tr>
      <w:tr>
        <w:trPr>
          <w:trHeight w:val="353"/>
        </w:trPr>
        <w:tc>
          <w:tcPr>
            <w:tcW w:w="1008"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8.1.1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履约保证金</w:t>
            </w:r>
            <w:r/>
          </w:p>
        </w:tc>
        <w:tc>
          <w:tcPr>
            <w:tcW w:w="6060" w:type="dxa"/>
            <w:vAlign w:val="center"/>
            <w:textDirection w:val="lrTb"/>
            <w:noWrap w:val="false"/>
          </w:tcPr>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履约保证金的形式：支票、汇票、本票或者金融机构、担保机构出具的保函、电子履约保函（保险）等法律法规允许的非现金形式</w:t>
            </w:r>
            <w:r/>
          </w:p>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履约保证金的金额：</w:t>
            </w:r>
            <w:bookmarkStart w:id="60" w:name="EB6da6d62365f647dbaaea15a3daef1b11"/>
            <w:r>
              <w:rPr>
                <w:rFonts w:hint="eastAsia" w:ascii="宋体" w:hAnsi="宋体" w:cs="宋体"/>
                <w:color w:val="000000"/>
                <w:sz w:val="22"/>
                <w:szCs w:val="22"/>
              </w:rPr>
              <w:t xml:space="preserve">成交价×10% </w:t>
            </w:r>
            <w:bookmarkEnd w:id="60"/>
            <w:r/>
            <w:r/>
          </w:p>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履约保证金的提交时间：</w:t>
            </w:r>
            <w:bookmarkStart w:id="61" w:name="EB022d3830b2a445e1ac704a813eae8795"/>
            <w:r>
              <w:rPr>
                <w:rFonts w:hint="eastAsia" w:ascii="宋体" w:hAnsi="宋体" w:cs="宋体"/>
                <w:color w:val="000000"/>
                <w:sz w:val="22"/>
                <w:szCs w:val="22"/>
              </w:rPr>
              <w:t xml:space="preserve">成交通知书签发后签订合同前</w:t>
            </w:r>
            <w:bookmarkEnd w:id="61"/>
            <w:r/>
            <w:r/>
          </w:p>
          <w:p>
            <w:pPr>
              <w:spacing w:before="73" w:line="288" w:lineRule="auto"/>
              <w:rPr>
                <w:rFonts w:ascii="宋体" w:hAnsi="宋体" w:cs="宋体"/>
                <w:sz w:val="22"/>
                <w:szCs w:val="22"/>
              </w:rPr>
            </w:pPr>
            <w:r>
              <w:rPr>
                <w:rFonts w:hint="eastAsia" w:ascii="宋体" w:hAnsi="宋体" w:cs="宋体"/>
                <w:color w:val="000000"/>
                <w:sz w:val="22"/>
                <w:szCs w:val="22"/>
              </w:rPr>
              <w:t xml:space="preserve">注：电子履约保函（保险）的形式和缴纳方式执行“关于在全省政府采购领域推行电子履约保函(保险)的通知”（</w:t>
            </w:r>
            <w:r>
              <w:rPr>
                <w:rFonts w:hint="eastAsia" w:ascii="宋体" w:hAnsi="宋体" w:cs="宋体"/>
                <w:color w:val="000000"/>
                <w:sz w:val="22"/>
                <w:szCs w:val="22"/>
              </w:rPr>
              <w:t xml:space="preserve">苏财购〔2023〕</w:t>
            </w:r>
            <w:r>
              <w:rPr>
                <w:rFonts w:hint="eastAsia" w:ascii="宋体" w:hAnsi="宋体" w:cs="宋体"/>
                <w:color w:val="000000"/>
                <w:sz w:val="22"/>
                <w:szCs w:val="22"/>
              </w:rPr>
              <w:t xml:space="preserve">150号）。</w:t>
            </w:r>
            <w:r/>
          </w:p>
        </w:tc>
      </w:tr>
      <w:tr>
        <w:trPr>
          <w:trHeight w:val="580"/>
        </w:trPr>
        <w:tc>
          <w:tcPr>
            <w:tcW w:w="1008"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8.2.1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签订合同的时间要求</w:t>
            </w:r>
            <w:r/>
          </w:p>
        </w:tc>
        <w:tc>
          <w:tcPr>
            <w:tcW w:w="6060" w:type="dxa"/>
            <w:vAlign w:val="center"/>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自成交通知书发出之日起</w:t>
            </w:r>
            <w:r>
              <w:rPr>
                <w:rFonts w:hint="eastAsia" w:ascii="宋体" w:hAnsi="宋体" w:cs="宋体"/>
                <w:sz w:val="22"/>
                <w:szCs w:val="22"/>
                <w:u w:val="single"/>
              </w:rPr>
              <w:t xml:space="preserve">30</w:t>
            </w:r>
            <w:r>
              <w:rPr>
                <w:rFonts w:hint="eastAsia" w:ascii="宋体" w:hAnsi="宋体" w:cs="宋体"/>
                <w:sz w:val="22"/>
                <w:szCs w:val="22"/>
              </w:rPr>
              <w:t xml:space="preserve">天内</w:t>
            </w:r>
            <w:r/>
          </w:p>
        </w:tc>
      </w:tr>
      <w:tr>
        <w:trPr>
          <w:trHeight w:val="479"/>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w:t>
            </w:r>
            <w:r/>
          </w:p>
        </w:tc>
        <w:tc>
          <w:tcPr>
            <w:gridSpan w:val="2"/>
            <w:tcW w:w="8397" w:type="dxa"/>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11.1</w:t>
            </w:r>
            <w:r/>
          </w:p>
        </w:tc>
        <w:tc>
          <w:tcPr>
            <w:gridSpan w:val="2"/>
            <w:tcW w:w="8397" w:type="dxa"/>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1.</w:t>
            </w:r>
            <w:r>
              <w:rPr>
                <w:rFonts w:hint="eastAsia"/>
              </w:rPr>
              <w:t xml:space="preserve"> </w:t>
            </w:r>
            <w:r>
              <w:rPr>
                <w:rFonts w:hint="eastAsia"/>
              </w:rPr>
              <w:t xml:space="preserve">经与招标人合同约定</w:t>
            </w:r>
            <w:r>
              <w:rPr>
                <w:rFonts w:hint="eastAsia" w:ascii="宋体" w:hAnsi="宋体" w:cs="宋体"/>
                <w:sz w:val="22"/>
                <w:szCs w:val="22"/>
              </w:rPr>
              <w:t xml:space="preserve">本次招标代理费由中标单位代为支付，招标代理</w:t>
            </w:r>
            <w:r>
              <w:rPr>
                <w:rFonts w:hint="eastAsia" w:ascii="宋体" w:hAnsi="宋体" w:cs="宋体"/>
                <w:sz w:val="22"/>
                <w:szCs w:val="22"/>
              </w:rPr>
              <w:t xml:space="preserve">费按1</w:t>
            </w:r>
            <w:r>
              <w:rPr>
                <w:rFonts w:ascii="宋体" w:hAnsi="宋体" w:cs="宋体"/>
                <w:sz w:val="22"/>
                <w:szCs w:val="22"/>
              </w:rPr>
              <w:t xml:space="preserve">9600</w:t>
            </w:r>
            <w:r>
              <w:rPr>
                <w:rFonts w:hint="eastAsia" w:ascii="宋体" w:hAnsi="宋体" w:cs="宋体"/>
                <w:sz w:val="22"/>
                <w:szCs w:val="22"/>
              </w:rPr>
              <w:t xml:space="preserve">元</w:t>
            </w:r>
            <w:r>
              <w:rPr>
                <w:rFonts w:hint="eastAsia" w:ascii="宋体" w:hAnsi="宋体" w:cs="宋体"/>
                <w:sz w:val="22"/>
                <w:szCs w:val="22"/>
              </w:rPr>
              <w:t xml:space="preserve">计取，此项费用包含在投标报价中，并不单独立项，由中标单位在领取中标通知书前向招标代理机构付清。</w:t>
            </w:r>
            <w:r/>
          </w:p>
          <w:p>
            <w:pPr>
              <w:spacing w:before="73" w:line="288" w:lineRule="auto"/>
              <w:rPr>
                <w:rFonts w:ascii="宋体" w:hAnsi="宋体" w:cs="宋体"/>
                <w:sz w:val="22"/>
                <w:szCs w:val="22"/>
              </w:rPr>
            </w:pPr>
            <w:r>
              <w:rPr>
                <w:rFonts w:hint="eastAsia" w:ascii="宋体" w:hAnsi="宋体" w:cs="宋体"/>
                <w:sz w:val="22"/>
                <w:szCs w:val="22"/>
              </w:rPr>
              <w:t xml:space="preserve">2.供应商无须编制已标价的工程量清单，结算时各单价直接将预算</w:t>
            </w:r>
            <w:r>
              <w:rPr>
                <w:rFonts w:hint="eastAsia" w:ascii="宋体" w:hAnsi="宋体" w:cs="宋体"/>
                <w:sz w:val="22"/>
                <w:szCs w:val="22"/>
              </w:rPr>
              <w:t xml:space="preserve">价按照</w:t>
            </w:r>
            <w:r>
              <w:rPr>
                <w:rFonts w:hint="eastAsia" w:ascii="宋体" w:hAnsi="宋体" w:cs="宋体"/>
                <w:sz w:val="22"/>
                <w:szCs w:val="22"/>
              </w:rPr>
              <w:t xml:space="preserve">成交下浮率（特指实际下浮率，安全文明措施费、暂列金额、专业工程暂估价等不可竞争费用不下浮）同步下浮执行。结算时以审计后的实际工程量为准，按实结算。</w:t>
            </w:r>
            <w:r/>
          </w:p>
          <w:p>
            <w:pPr>
              <w:spacing w:before="73" w:line="288" w:lineRule="auto"/>
              <w:rPr>
                <w:rFonts w:ascii="宋体" w:hAnsi="宋体" w:cs="宋体"/>
                <w:sz w:val="22"/>
                <w:szCs w:val="22"/>
              </w:rPr>
            </w:pPr>
            <w:r>
              <w:rPr>
                <w:rFonts w:hint="eastAsia" w:ascii="宋体" w:hAnsi="宋体" w:cs="宋体"/>
                <w:sz w:val="22"/>
                <w:szCs w:val="22"/>
              </w:rPr>
              <w:t xml:space="preserve">3.各供应商应慎重报价，不得恶意降价，若供应</w:t>
            </w:r>
            <w:r>
              <w:rPr>
                <w:rFonts w:hint="eastAsia" w:ascii="宋体" w:hAnsi="宋体" w:cs="宋体"/>
                <w:sz w:val="22"/>
                <w:szCs w:val="22"/>
              </w:rPr>
              <w:t xml:space="preserve">商存在</w:t>
            </w:r>
            <w:r>
              <w:rPr>
                <w:rFonts w:hint="eastAsia" w:ascii="宋体" w:hAnsi="宋体" w:cs="宋体"/>
                <w:sz w:val="22"/>
                <w:szCs w:val="22"/>
              </w:rPr>
              <w:t xml:space="preserve">因报价过低无法履约或拒绝缴纳履约保证金或成交后无正当理由拒签合同等恶意竞争行为，取消其成交资格，采购人将上报监管部门，进行不良行为公示。</w:t>
            </w:r>
            <w:r/>
          </w:p>
          <w:p>
            <w:pPr>
              <w:spacing w:before="73" w:line="288" w:lineRule="auto"/>
              <w:rPr>
                <w:rFonts w:ascii="宋体" w:hAnsi="宋体" w:cs="宋体"/>
                <w:sz w:val="22"/>
                <w:szCs w:val="22"/>
              </w:rPr>
            </w:pPr>
            <w:r>
              <w:rPr>
                <w:rFonts w:hint="eastAsia" w:ascii="宋体" w:hAnsi="宋体" w:cs="宋体"/>
                <w:sz w:val="22"/>
                <w:szCs w:val="22"/>
              </w:rPr>
              <w:t xml:space="preserve">4.本工程清单中列明的暂列金额、专业工程暂估价</w:t>
            </w:r>
            <w:r>
              <w:rPr>
                <w:rFonts w:hint="eastAsia" w:ascii="宋体" w:hAnsi="宋体" w:cs="宋体"/>
                <w:sz w:val="22"/>
                <w:szCs w:val="22"/>
              </w:rPr>
              <w:t xml:space="preserve">不</w:t>
            </w:r>
            <w:r>
              <w:rPr>
                <w:rFonts w:hint="eastAsia" w:ascii="宋体" w:hAnsi="宋体" w:cs="宋体"/>
                <w:sz w:val="22"/>
                <w:szCs w:val="22"/>
              </w:rPr>
              <w:t xml:space="preserve">下浮，由采购人控制使用。</w:t>
            </w:r>
            <w:r/>
          </w:p>
          <w:p>
            <w:pPr>
              <w:spacing w:before="73" w:line="288" w:lineRule="auto"/>
              <w:rPr>
                <w:rFonts w:ascii="宋体" w:hAnsi="宋体" w:cs="宋体"/>
                <w:sz w:val="22"/>
                <w:szCs w:val="22"/>
              </w:rPr>
            </w:pPr>
            <w:r>
              <w:rPr>
                <w:rFonts w:hint="eastAsia" w:ascii="宋体" w:hAnsi="宋体" w:cs="宋体"/>
                <w:sz w:val="22"/>
                <w:szCs w:val="22"/>
              </w:rPr>
              <w:t xml:space="preserve">5.本工程中的所有专业施工项目必须由采购人审核把关。</w:t>
            </w:r>
            <w:r/>
          </w:p>
          <w:p>
            <w:pPr>
              <w:spacing w:before="73" w:line="288" w:lineRule="auto"/>
              <w:rPr>
                <w:rFonts w:ascii="宋体" w:hAnsi="宋体" w:cs="宋体"/>
                <w:sz w:val="22"/>
                <w:szCs w:val="22"/>
              </w:rPr>
            </w:pPr>
            <w:r>
              <w:rPr>
                <w:rFonts w:hint="eastAsia" w:ascii="宋体" w:hAnsi="宋体" w:cs="宋体"/>
                <w:sz w:val="22"/>
                <w:szCs w:val="22"/>
              </w:rPr>
              <w:t xml:space="preserve">6.项目发包后，采购人发现成交供应</w:t>
            </w:r>
            <w:r>
              <w:rPr>
                <w:rFonts w:hint="eastAsia" w:ascii="宋体" w:hAnsi="宋体" w:cs="宋体"/>
                <w:sz w:val="22"/>
                <w:szCs w:val="22"/>
              </w:rPr>
              <w:t xml:space="preserve">商存在</w:t>
            </w:r>
            <w:r>
              <w:rPr>
                <w:rFonts w:hint="eastAsia" w:ascii="宋体" w:hAnsi="宋体" w:cs="宋体"/>
                <w:sz w:val="22"/>
                <w:szCs w:val="22"/>
              </w:rPr>
              <w:t xml:space="preserve">借用或挂靠资质、转包项目、廉政建设等情况实行一票制否决，一经核实，采购人可随时终止施工合同、没收履约保证金，并保留进一步追究其责任的权利，直至建议有关部门吊销资质证书。</w:t>
            </w:r>
            <w:r/>
          </w:p>
          <w:p>
            <w:pPr>
              <w:spacing w:before="73" w:line="288" w:lineRule="auto"/>
              <w:rPr>
                <w:rFonts w:ascii="宋体" w:hAnsi="宋体" w:cs="宋体"/>
                <w:sz w:val="22"/>
                <w:szCs w:val="22"/>
              </w:rPr>
            </w:pPr>
            <w:r>
              <w:rPr>
                <w:rFonts w:hint="eastAsia" w:ascii="宋体" w:hAnsi="宋体" w:cs="宋体"/>
                <w:sz w:val="22"/>
                <w:szCs w:val="22"/>
              </w:rPr>
              <w:t xml:space="preserve">7.本项目实施时，采购人有权根据实际情况决定清单中部分工程内容是否实施，成交人须无条件配合。</w:t>
            </w:r>
            <w:r/>
          </w:p>
          <w:p>
            <w:pPr>
              <w:spacing w:before="73" w:line="288" w:lineRule="auto"/>
            </w:pPr>
            <w:r>
              <w:rPr>
                <w:rFonts w:hint="eastAsia" w:ascii="宋体" w:hAnsi="宋体" w:cs="宋体"/>
                <w:sz w:val="22"/>
                <w:szCs w:val="22"/>
              </w:rPr>
              <w:t xml:space="preserve">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r/>
          </w:p>
        </w:tc>
      </w:tr>
      <w:tr>
        <w:trPr>
          <w:trHeight w:val="479"/>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11.2</w:t>
            </w:r>
            <w:r/>
          </w:p>
        </w:tc>
        <w:tc>
          <w:tcPr>
            <w:gridSpan w:val="2"/>
            <w:tcW w:w="8397" w:type="dxa"/>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本竞争性磋商文件中设置类似工程业绩的，类似工程业绩的真实性由采购人负责核实。经查实供应</w:t>
            </w:r>
            <w:r>
              <w:rPr>
                <w:rFonts w:hint="eastAsia" w:ascii="宋体" w:hAnsi="宋体" w:cs="宋体"/>
                <w:sz w:val="22"/>
                <w:szCs w:val="22"/>
              </w:rPr>
              <w:t xml:space="preserve">商类似</w:t>
            </w:r>
            <w:r>
              <w:rPr>
                <w:rFonts w:hint="eastAsia" w:ascii="宋体" w:hAnsi="宋体" w:cs="宋体"/>
                <w:sz w:val="22"/>
                <w:szCs w:val="22"/>
              </w:rPr>
              <w:t xml:space="preserve">业绩弄虚作假的，</w:t>
            </w:r>
            <w:r>
              <w:rPr>
                <w:rFonts w:hint="eastAsia" w:ascii="宋体" w:hAnsi="宋体" w:cs="宋体"/>
                <w:bCs/>
                <w:sz w:val="22"/>
                <w:szCs w:val="22"/>
              </w:rPr>
              <w:t xml:space="preserve">采购人将上报监管部门，进行不良行为公示。</w:t>
            </w:r>
            <w:r/>
          </w:p>
        </w:tc>
      </w:tr>
      <w:tr>
        <w:trPr>
          <w:trHeight w:val="416"/>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11.3</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类似工程业绩证明材料：中标（成交）通知书（直接发包通知书）、合同协议书，以及竣（完）工验收证明资料（或其他证明项目完成的佐证资料）。</w:t>
            </w:r>
            <w:r/>
          </w:p>
          <w:p>
            <w:pPr>
              <w:jc w:val="left"/>
              <w:spacing w:before="73" w:line="288" w:lineRule="auto"/>
              <w:rPr>
                <w:rFonts w:ascii="宋体" w:hAnsi="宋体" w:cs="宋体"/>
                <w:sz w:val="22"/>
                <w:szCs w:val="22"/>
              </w:rPr>
            </w:pPr>
            <w:r>
              <w:rPr>
                <w:rFonts w:hint="eastAsia" w:ascii="宋体" w:hAnsi="宋体" w:cs="宋体"/>
                <w:sz w:val="22"/>
                <w:szCs w:val="22"/>
              </w:rPr>
              <w:t xml:space="preserve">以上材料缺一不可。</w:t>
            </w:r>
            <w:r/>
          </w:p>
          <w:p>
            <w:pPr>
              <w:jc w:val="left"/>
              <w:spacing w:before="73" w:line="288" w:lineRule="auto"/>
              <w:rPr>
                <w:rFonts w:ascii="宋体" w:hAnsi="宋体" w:cs="宋体"/>
                <w:sz w:val="22"/>
                <w:szCs w:val="22"/>
              </w:rPr>
            </w:pPr>
            <w:r>
              <w:rPr>
                <w:rFonts w:hint="eastAsia" w:ascii="宋体" w:hAnsi="宋体" w:cs="宋体"/>
                <w:sz w:val="22"/>
                <w:szCs w:val="22"/>
              </w:rPr>
              <w:t xml:space="preserve">①当业绩证明材料中载明的相关指标不一致时，以数值小的为准。</w:t>
            </w:r>
            <w:r/>
          </w:p>
          <w:p>
            <w:pPr>
              <w:jc w:val="left"/>
              <w:spacing w:before="73" w:line="288" w:lineRule="auto"/>
              <w:rPr>
                <w:rFonts w:ascii="宋体" w:hAnsi="宋体" w:cs="宋体"/>
                <w:sz w:val="22"/>
                <w:szCs w:val="22"/>
              </w:rPr>
            </w:pPr>
            <w:r>
              <w:rPr>
                <w:rFonts w:hint="eastAsia" w:ascii="宋体" w:hAnsi="宋体" w:cs="宋体"/>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ascii="宋体" w:hAnsi="宋体" w:cs="宋体"/>
                <w:b/>
                <w:sz w:val="22"/>
                <w:szCs w:val="22"/>
              </w:rPr>
            </w:pPr>
            <w:r/>
            <w:bookmarkStart w:id="62" w:name="_Toc367784995"/>
            <w:r/>
            <w:bookmarkStart w:id="63" w:name="_Toc468783589"/>
            <w:r/>
            <w:bookmarkStart w:id="64" w:name="_Toc426469871"/>
            <w:r>
              <w:rPr>
                <w:rFonts w:hint="eastAsia" w:ascii="宋体" w:hAnsi="宋体" w:cs="宋体"/>
                <w:b/>
                <w:sz w:val="22"/>
                <w:szCs w:val="22"/>
              </w:rPr>
              <w:t xml:space="preserve">11.4</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ascii="宋体" w:hAnsi="宋体" w:cs="宋体"/>
                <w:sz w:val="22"/>
                <w:szCs w:val="22"/>
              </w:rPr>
            </w:pPr>
            <w:r>
              <w:rPr>
                <w:rFonts w:ascii="宋体" w:hAnsi="宋体" w:cs="宋体"/>
                <w:sz w:val="22"/>
                <w:szCs w:val="22"/>
              </w:rPr>
              <w:t xml:space="preserve">https://zhfwpt.jsszfhcxjst.jiangsu.gov.cn:12443/ms/admin/#/open/dthc-list</w:t>
            </w:r>
            <w:r/>
          </w:p>
        </w:tc>
      </w:tr>
      <w:tr>
        <w:trPr>
          <w:trHeight w:val="90"/>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11.5</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bl>
    <w:p>
      <w:pPr>
        <w:pStyle w:val="1184"/>
        <w:spacing w:after="0" w:line="360" w:lineRule="auto"/>
        <w:rPr>
          <w:rFonts w:ascii="宋体" w:hAnsi="宋体" w:cs="宋体"/>
          <w:b/>
          <w:bCs/>
          <w:sz w:val="24"/>
        </w:rPr>
      </w:pPr>
      <w:r>
        <w:rPr>
          <w:rFonts w:ascii="宋体" w:hAnsi="宋体" w:cs="宋体"/>
          <w:b/>
          <w:bCs/>
          <w:sz w:val="24"/>
        </w:rPr>
      </w:r>
      <w:r/>
    </w:p>
    <w:p>
      <w:pPr>
        <w:pStyle w:val="1184"/>
        <w:spacing w:after="0" w:line="360" w:lineRule="auto"/>
        <w:rPr>
          <w:rFonts w:ascii="宋体" w:hAnsi="宋体" w:cs="宋体"/>
          <w:b/>
          <w:bCs/>
          <w:sz w:val="24"/>
        </w:rPr>
      </w:pPr>
      <w:r>
        <w:rPr>
          <w:rFonts w:hint="eastAsia" w:ascii="宋体" w:hAnsi="宋体" w:cs="宋体"/>
          <w:b/>
          <w:bCs/>
          <w:sz w:val="24"/>
        </w:rPr>
        <w:t xml:space="preserve">1.总则</w:t>
      </w:r>
      <w:bookmarkEnd w:id="62"/>
      <w:r/>
      <w:bookmarkEnd w:id="63"/>
      <w:r/>
      <w:bookmarkEnd w:id="64"/>
      <w:r/>
      <w:r/>
    </w:p>
    <w:p>
      <w:pPr>
        <w:pStyle w:val="1188"/>
        <w:jc w:val="left"/>
        <w:spacing w:before="0" w:after="0" w:line="360" w:lineRule="auto"/>
        <w:rPr>
          <w:rFonts w:ascii="宋体" w:hAnsi="宋体" w:cs="宋体"/>
          <w:b/>
          <w:sz w:val="24"/>
          <w:szCs w:val="24"/>
        </w:rPr>
      </w:pPr>
      <w:r/>
      <w:bookmarkStart w:id="65" w:name="_Toc468783590"/>
      <w:r/>
      <w:bookmarkStart w:id="66" w:name="_Toc152045530"/>
      <w:r/>
      <w:bookmarkStart w:id="67" w:name="_Toc152042306"/>
      <w:r/>
      <w:bookmarkStart w:id="68" w:name="_Toc246996919"/>
      <w:r/>
      <w:bookmarkStart w:id="69" w:name="_Toc426469872"/>
      <w:r/>
      <w:bookmarkStart w:id="70" w:name="_Toc343525506"/>
      <w:r/>
      <w:bookmarkStart w:id="71" w:name="_Toc246996176"/>
      <w:r/>
      <w:bookmarkStart w:id="72" w:name="_Toc247085690"/>
      <w:r/>
      <w:bookmarkStart w:id="73" w:name="_Toc179632547"/>
      <w:r/>
      <w:bookmarkStart w:id="74" w:name="_Toc144974498"/>
      <w:r/>
      <w:bookmarkStart w:id="75" w:name="_Toc383438593"/>
      <w:r/>
      <w:bookmarkStart w:id="76" w:name="_Toc367784996"/>
      <w:r>
        <w:rPr>
          <w:rFonts w:hint="eastAsia" w:ascii="宋体" w:hAnsi="宋体" w:cs="宋体"/>
          <w:b/>
          <w:sz w:val="24"/>
          <w:szCs w:val="24"/>
        </w:rPr>
        <w:t xml:space="preserve">1.1 项目概况</w:t>
      </w:r>
      <w:bookmarkEnd w:id="65"/>
      <w:r/>
      <w:bookmarkEnd w:id="66"/>
      <w:r/>
      <w:bookmarkEnd w:id="67"/>
      <w:r/>
      <w:bookmarkEnd w:id="68"/>
      <w:r/>
      <w:bookmarkEnd w:id="69"/>
      <w:r/>
      <w:bookmarkEnd w:id="70"/>
      <w:r/>
      <w:bookmarkEnd w:id="71"/>
      <w:r/>
      <w:bookmarkEnd w:id="72"/>
      <w:r/>
      <w:bookmarkEnd w:id="73"/>
      <w:r/>
      <w:bookmarkEnd w:id="74"/>
      <w:r/>
      <w:bookmarkEnd w:id="75"/>
      <w:r/>
      <w:r/>
    </w:p>
    <w:p>
      <w:pPr>
        <w:jc w:val="left"/>
        <w:spacing w:line="360" w:lineRule="auto"/>
        <w:rPr>
          <w:rFonts w:ascii="宋体" w:hAnsi="宋体" w:cs="宋体"/>
        </w:rPr>
      </w:pPr>
      <w:r>
        <w:rPr>
          <w:rFonts w:hint="eastAsia" w:ascii="宋体" w:hAnsi="宋体" w:cs="宋体"/>
        </w:rPr>
        <w:t xml:space="preserve">1.1.1根据《中华人民共和国政府采购法》等有关法律、法规和规章的规定，本采购</w:t>
      </w:r>
      <w:r>
        <w:rPr>
          <w:rFonts w:hint="eastAsia" w:ascii="宋体" w:hAnsi="宋体" w:cs="宋体"/>
        </w:rPr>
        <w:t xml:space="preserve">项目已具备采购条件，现对本项目进行竞争性磋商招标。</w:t>
      </w:r>
      <w:r/>
    </w:p>
    <w:p>
      <w:pPr>
        <w:jc w:val="left"/>
        <w:spacing w:line="360" w:lineRule="auto"/>
        <w:rPr>
          <w:rFonts w:ascii="宋体" w:hAnsi="宋体" w:cs="宋体"/>
        </w:rPr>
      </w:pPr>
      <w:r>
        <w:rPr>
          <w:rFonts w:hint="eastAsia" w:ascii="宋体" w:hAnsi="宋体" w:cs="宋体"/>
        </w:rPr>
        <w:t xml:space="preserve">1.1.2 采购人：</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1.1.3 采购代理机构：</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1.1.4 项目名称及项目编号：</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77" w:name="_Toc152045531"/>
      <w:r/>
      <w:bookmarkStart w:id="78" w:name="_Toc179632548"/>
      <w:r/>
      <w:bookmarkStart w:id="79" w:name="_Toc383438594"/>
      <w:r/>
      <w:bookmarkStart w:id="80" w:name="_Toc246996920"/>
      <w:r/>
      <w:bookmarkStart w:id="81" w:name="_Toc246996177"/>
      <w:r/>
      <w:bookmarkStart w:id="82" w:name="_Toc426469873"/>
      <w:r/>
      <w:bookmarkStart w:id="83" w:name="_Toc152042307"/>
      <w:r/>
      <w:bookmarkStart w:id="84" w:name="_Toc247085691"/>
      <w:r/>
      <w:bookmarkStart w:id="85" w:name="_Toc343525507"/>
      <w:r/>
      <w:bookmarkStart w:id="86" w:name="_Toc144974499"/>
      <w:r/>
      <w:bookmarkStart w:id="87" w:name="_Toc468783591"/>
      <w:r>
        <w:rPr>
          <w:rFonts w:hint="eastAsia" w:ascii="宋体" w:hAnsi="宋体" w:cs="宋体"/>
          <w:b/>
          <w:sz w:val="24"/>
          <w:szCs w:val="24"/>
        </w:rPr>
        <w:t xml:space="preserve">1.2 资金来源和落实情况</w:t>
      </w:r>
      <w:bookmarkEnd w:id="77"/>
      <w:r/>
      <w:bookmarkEnd w:id="78"/>
      <w:r/>
      <w:bookmarkEnd w:id="79"/>
      <w:r/>
      <w:bookmarkEnd w:id="80"/>
      <w:r/>
      <w:bookmarkEnd w:id="81"/>
      <w:r/>
      <w:bookmarkEnd w:id="82"/>
      <w:r/>
      <w:bookmarkEnd w:id="83"/>
      <w:r/>
      <w:bookmarkEnd w:id="84"/>
      <w:r/>
      <w:bookmarkEnd w:id="85"/>
      <w:r/>
      <w:bookmarkEnd w:id="86"/>
      <w:r>
        <w:rPr>
          <w:rFonts w:hint="eastAsia" w:ascii="宋体" w:hAnsi="宋体" w:cs="宋体"/>
          <w:b/>
          <w:sz w:val="24"/>
          <w:szCs w:val="24"/>
        </w:rPr>
        <w:t xml:space="preserve">及付款方式</w:t>
      </w:r>
      <w:bookmarkEnd w:id="87"/>
      <w:r/>
      <w:r/>
    </w:p>
    <w:p>
      <w:pPr>
        <w:jc w:val="left"/>
        <w:spacing w:line="360" w:lineRule="auto"/>
        <w:rPr>
          <w:rFonts w:ascii="宋体" w:hAnsi="宋体" w:cs="宋体"/>
        </w:rPr>
      </w:pPr>
      <w:r>
        <w:rPr>
          <w:rFonts w:hint="eastAsia" w:ascii="宋体" w:hAnsi="宋体" w:cs="宋体"/>
        </w:rPr>
        <w:t xml:space="preserve">1.2.1 资金来源及出资比例：</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1.2.2 资金落实情况：</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1.2.3 付款方式：</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88" w:name="_Toc383438595"/>
      <w:r/>
      <w:bookmarkStart w:id="89" w:name="_Toc247085692"/>
      <w:r/>
      <w:bookmarkStart w:id="90" w:name="_Toc152042308"/>
      <w:r/>
      <w:bookmarkStart w:id="91" w:name="_Toc246996178"/>
      <w:r/>
      <w:bookmarkStart w:id="92" w:name="_Toc152045532"/>
      <w:r/>
      <w:bookmarkStart w:id="93" w:name="_Toc179632549"/>
      <w:r/>
      <w:bookmarkStart w:id="94" w:name="_Toc144974500"/>
      <w:r/>
      <w:bookmarkStart w:id="95" w:name="_Toc246996921"/>
      <w:r/>
      <w:bookmarkStart w:id="96" w:name="_Toc343525508"/>
      <w:r/>
      <w:bookmarkStart w:id="97" w:name="_Toc426469874"/>
      <w:r/>
      <w:bookmarkStart w:id="98" w:name="_Toc468783592"/>
      <w:r>
        <w:rPr>
          <w:rFonts w:hint="eastAsia" w:ascii="宋体" w:hAnsi="宋体" w:cs="宋体"/>
          <w:b/>
          <w:sz w:val="24"/>
          <w:szCs w:val="24"/>
        </w:rPr>
        <w:t xml:space="preserve">1.3 </w:t>
      </w:r>
      <w:bookmarkEnd w:id="88"/>
      <w:r/>
      <w:bookmarkEnd w:id="89"/>
      <w:r/>
      <w:bookmarkEnd w:id="90"/>
      <w:r/>
      <w:bookmarkEnd w:id="91"/>
      <w:r/>
      <w:bookmarkEnd w:id="92"/>
      <w:r/>
      <w:bookmarkEnd w:id="93"/>
      <w:r/>
      <w:bookmarkEnd w:id="94"/>
      <w:r/>
      <w:bookmarkEnd w:id="95"/>
      <w:r/>
      <w:bookmarkEnd w:id="96"/>
      <w:r>
        <w:rPr>
          <w:rFonts w:hint="eastAsia" w:ascii="宋体" w:hAnsi="宋体" w:cs="宋体"/>
          <w:b/>
          <w:sz w:val="24"/>
          <w:szCs w:val="24"/>
        </w:rPr>
        <w:t xml:space="preserve">采购范围</w:t>
      </w:r>
      <w:bookmarkEnd w:id="97"/>
      <w:r>
        <w:rPr>
          <w:rFonts w:hint="eastAsia" w:ascii="宋体" w:hAnsi="宋体" w:cs="宋体"/>
          <w:b/>
          <w:sz w:val="24"/>
          <w:szCs w:val="24"/>
        </w:rPr>
        <w:t xml:space="preserve">与合同工期</w:t>
      </w:r>
      <w:bookmarkEnd w:id="98"/>
      <w:r/>
      <w:r/>
    </w:p>
    <w:p>
      <w:pPr>
        <w:jc w:val="left"/>
        <w:spacing w:line="360" w:lineRule="auto"/>
        <w:rPr>
          <w:rFonts w:ascii="宋体" w:hAnsi="宋体" w:cs="宋体"/>
        </w:rPr>
      </w:pPr>
      <w:r>
        <w:rPr>
          <w:rFonts w:hint="eastAsia" w:ascii="宋体" w:hAnsi="宋体" w:cs="宋体"/>
        </w:rPr>
        <w:t xml:space="preserve">1.3.1 采购范围：</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1.3.2 合同工期：</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1.3.3 质量要求：</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99" w:name="_Toc468783593"/>
      <w:r/>
      <w:bookmarkStart w:id="100" w:name="_Toc426469875"/>
      <w:r/>
      <w:bookmarkStart w:id="101" w:name="_Toc247085693"/>
      <w:r/>
      <w:bookmarkStart w:id="102" w:name="_Toc383438596"/>
      <w:r/>
      <w:bookmarkStart w:id="103" w:name="_Toc246996179"/>
      <w:r/>
      <w:bookmarkStart w:id="104" w:name="_Toc152042310"/>
      <w:r/>
      <w:bookmarkStart w:id="105" w:name="_Toc246996922"/>
      <w:r/>
      <w:bookmarkStart w:id="106" w:name="_Toc144974502"/>
      <w:r/>
      <w:bookmarkStart w:id="107" w:name="_Toc152045534"/>
      <w:r/>
      <w:bookmarkStart w:id="108" w:name="_Toc343525509"/>
      <w:r/>
      <w:bookmarkStart w:id="109" w:name="_Toc179632551"/>
      <w:r>
        <w:rPr>
          <w:rFonts w:hint="eastAsia" w:ascii="宋体" w:hAnsi="宋体" w:cs="宋体"/>
          <w:b/>
          <w:sz w:val="24"/>
          <w:szCs w:val="24"/>
        </w:rPr>
        <w:t xml:space="preserve">1.4 供应商资格要求</w:t>
      </w:r>
      <w:bookmarkEnd w:id="99"/>
      <w:r/>
      <w:bookmarkEnd w:id="100"/>
      <w:r/>
      <w:bookmarkEnd w:id="101"/>
      <w:r/>
      <w:bookmarkEnd w:id="102"/>
      <w:r/>
      <w:bookmarkEnd w:id="103"/>
      <w:r/>
      <w:bookmarkEnd w:id="104"/>
      <w:r/>
      <w:bookmarkEnd w:id="105"/>
      <w:r/>
      <w:bookmarkEnd w:id="106"/>
      <w:r/>
      <w:bookmarkEnd w:id="107"/>
      <w:r/>
      <w:bookmarkEnd w:id="108"/>
      <w:r/>
      <w:bookmarkEnd w:id="109"/>
      <w:r/>
      <w:r/>
    </w:p>
    <w:p>
      <w:pPr>
        <w:jc w:val="left"/>
        <w:spacing w:line="360" w:lineRule="auto"/>
        <w:rPr>
          <w:rFonts w:ascii="宋体" w:hAnsi="宋体" w:cs="宋体"/>
        </w:rPr>
      </w:pPr>
      <w:r>
        <w:rPr>
          <w:rFonts w:hint="eastAsia" w:ascii="宋体" w:hAnsi="宋体" w:cs="宋体"/>
        </w:rPr>
        <w:t xml:space="preserve">1.4.1供应商参加政府采购活动应当具备下列条件：</w:t>
      </w:r>
      <w:r/>
    </w:p>
    <w:p>
      <w:pPr>
        <w:jc w:val="left"/>
        <w:spacing w:line="360" w:lineRule="auto"/>
        <w:rPr>
          <w:rFonts w:ascii="宋体" w:hAnsi="宋体" w:cs="宋体"/>
        </w:rPr>
      </w:pPr>
      <w:r>
        <w:rPr>
          <w:rFonts w:hint="eastAsia" w:ascii="宋体" w:hAnsi="宋体" w:cs="宋体"/>
        </w:rPr>
        <w:t xml:space="preserve">（1）具有独立承担民事责任的能力；</w:t>
      </w:r>
      <w:r/>
    </w:p>
    <w:p>
      <w:pPr>
        <w:jc w:val="left"/>
        <w:spacing w:line="360" w:lineRule="auto"/>
        <w:rPr>
          <w:rFonts w:ascii="宋体" w:hAnsi="宋体" w:cs="宋体"/>
        </w:rPr>
      </w:pPr>
      <w:r>
        <w:rPr>
          <w:rFonts w:hint="eastAsia" w:ascii="宋体" w:hAnsi="宋体" w:cs="宋体"/>
        </w:rPr>
        <w:t xml:space="preserve">（2）具有良好的商业信誉和健全的财务会计制度；</w:t>
      </w:r>
      <w:r/>
    </w:p>
    <w:p>
      <w:pPr>
        <w:jc w:val="left"/>
        <w:spacing w:line="360" w:lineRule="auto"/>
        <w:rPr>
          <w:rFonts w:ascii="宋体" w:hAnsi="宋体" w:cs="宋体"/>
        </w:rPr>
      </w:pPr>
      <w:r>
        <w:rPr>
          <w:rFonts w:hint="eastAsia" w:ascii="宋体" w:hAnsi="宋体" w:cs="宋体"/>
        </w:rPr>
        <w:t xml:space="preserve">（3）具有履行合同所必需的设备和专业技术能力；</w:t>
      </w:r>
      <w:r/>
    </w:p>
    <w:p>
      <w:pPr>
        <w:jc w:val="left"/>
        <w:spacing w:line="360" w:lineRule="auto"/>
        <w:rPr>
          <w:rFonts w:ascii="宋体" w:hAnsi="宋体" w:cs="宋体"/>
        </w:rPr>
      </w:pPr>
      <w:r>
        <w:rPr>
          <w:rFonts w:hint="eastAsia" w:ascii="宋体" w:hAnsi="宋体" w:cs="宋体"/>
        </w:rPr>
        <w:t xml:space="preserve">（4）有依法缴纳税收和社会保障资金的良好记录；</w:t>
      </w:r>
      <w:r/>
    </w:p>
    <w:p>
      <w:pPr>
        <w:jc w:val="left"/>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（6）法律、行政法规规定的其他条件。</w:t>
      </w:r>
      <w:r/>
    </w:p>
    <w:p>
      <w:pPr>
        <w:jc w:val="left"/>
        <w:spacing w:line="360" w:lineRule="auto"/>
        <w:rPr>
          <w:rFonts w:ascii="宋体" w:hAnsi="宋体" w:cs="宋体"/>
          <w:b/>
          <w:bCs/>
        </w:rPr>
      </w:pPr>
      <w:r>
        <w:rPr>
          <w:rFonts w:hint="eastAsia" w:ascii="宋体" w:hAnsi="宋体" w:cs="宋体"/>
          <w:b/>
          <w:bCs/>
        </w:rPr>
        <w:t xml:space="preserve">1.4.2本项目落实政府采购政策需满足的资格要求：本项目专门面向中小企业，供应商应为中小</w:t>
      </w:r>
      <w:r>
        <w:rPr>
          <w:rFonts w:hint="eastAsia" w:ascii="宋体" w:hAnsi="宋体" w:cs="宋体"/>
          <w:b/>
          <w:bCs/>
        </w:rPr>
        <w:t xml:space="preserve">微企业</w:t>
      </w:r>
      <w:r>
        <w:rPr>
          <w:rFonts w:hint="eastAsia" w:ascii="宋体" w:hAnsi="宋体" w:cs="宋体"/>
          <w:b/>
          <w:bCs/>
        </w:rPr>
        <w:t xml:space="preserve">或监狱企业或残疾人福利性单位。</w:t>
      </w:r>
      <w:r/>
    </w:p>
    <w:p>
      <w:pPr>
        <w:jc w:val="left"/>
        <w:spacing w:line="360" w:lineRule="auto"/>
        <w:rPr>
          <w:rFonts w:ascii="宋体" w:hAnsi="宋体" w:cs="宋体"/>
        </w:rPr>
      </w:pPr>
      <w:r>
        <w:rPr>
          <w:rFonts w:hint="eastAsia" w:ascii="宋体" w:hAnsi="宋体" w:cs="宋体"/>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jc w:val="left"/>
        <w:spacing w:line="360" w:lineRule="auto"/>
        <w:rPr>
          <w:rFonts w:ascii="宋体" w:hAnsi="宋体" w:cs="宋体"/>
        </w:rPr>
      </w:pPr>
      <w:r>
        <w:rPr>
          <w:rFonts w:hint="eastAsia" w:ascii="宋体" w:hAnsi="宋体" w:cs="宋体"/>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spacing w:line="360" w:lineRule="auto"/>
        <w:rPr>
          <w:rFonts w:ascii="宋体" w:hAnsi="宋体" w:cs="宋体"/>
        </w:rPr>
      </w:pPr>
      <w:r>
        <w:rPr>
          <w:rFonts w:hint="eastAsia" w:ascii="宋体" w:hAnsi="宋体" w:cs="宋体"/>
        </w:rPr>
        <w:t xml:space="preserve">（3）参加报价的残疾人福利性单位，应根据《关于促进残疾人就业政府采购政策的</w:t>
      </w:r>
      <w:r>
        <w:rPr>
          <w:rFonts w:hint="eastAsia" w:ascii="宋体" w:hAnsi="宋体" w:cs="宋体"/>
        </w:rPr>
        <w:t xml:space="preserve">通知》（财库〔2017〕141号）要求，提供《残疾人福利性单位声明函》，格式见附件。</w:t>
      </w:r>
      <w:r/>
    </w:p>
    <w:p>
      <w:pPr>
        <w:jc w:val="left"/>
        <w:spacing w:line="360" w:lineRule="auto"/>
        <w:rPr>
          <w:rFonts w:ascii="宋体" w:hAnsi="宋体" w:cs="宋体"/>
        </w:rPr>
      </w:pPr>
      <w:r>
        <w:rPr>
          <w:rFonts w:hint="eastAsia" w:ascii="宋体" w:hAnsi="宋体" w:cs="宋体"/>
        </w:rPr>
        <w:t xml:space="preserve">（4）参照《关于印发中小企业划型标准规定的通知》（工信部联企业[2011]300号）文件，本项目采购标的所属行业为</w:t>
      </w:r>
      <w:r>
        <w:rPr>
          <w:rFonts w:hint="eastAsia" w:ascii="宋体" w:hAnsi="宋体" w:cs="宋体"/>
          <w:b/>
          <w:bCs/>
          <w:color w:val="ff0000"/>
          <w:u w:val="single"/>
        </w:rPr>
        <w:t xml:space="preserve">建筑业</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1.4.3采购人根据采购项目的特殊要求，规定供应商的特定条件：</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1.4.4供应商不得存在下列情形之一：</w:t>
      </w:r>
      <w:r/>
    </w:p>
    <w:p>
      <w:pPr>
        <w:jc w:val="left"/>
        <w:spacing w:line="360" w:lineRule="auto"/>
        <w:rPr>
          <w:rFonts w:ascii="宋体" w:hAnsi="宋体" w:cs="宋体"/>
        </w:rPr>
      </w:pPr>
      <w:r>
        <w:rPr>
          <w:rFonts w:hint="eastAsia" w:ascii="宋体" w:hAnsi="宋体" w:cs="宋体"/>
        </w:rPr>
        <w:t xml:space="preserve">（l）与采购人和采购代理机构存在隶属关系或者其他利害关系；</w:t>
      </w:r>
      <w:r/>
    </w:p>
    <w:p>
      <w:pPr>
        <w:jc w:val="left"/>
        <w:spacing w:line="360" w:lineRule="auto"/>
        <w:rPr>
          <w:rFonts w:ascii="宋体" w:hAnsi="宋体" w:cs="宋体"/>
        </w:rPr>
      </w:pPr>
      <w:r>
        <w:rPr>
          <w:rFonts w:hint="eastAsia" w:ascii="宋体" w:hAnsi="宋体" w:cs="宋体"/>
        </w:rPr>
        <w:t xml:space="preserve">（2）为采购项目提供了整体设计、规范编制或者项目管理、监理、检测等服务；</w:t>
      </w:r>
      <w:r/>
    </w:p>
    <w:p>
      <w:pPr>
        <w:jc w:val="left"/>
        <w:spacing w:line="360" w:lineRule="auto"/>
        <w:rPr>
          <w:rFonts w:ascii="宋体" w:hAnsi="宋体" w:cs="宋体"/>
        </w:rPr>
      </w:pPr>
      <w:r>
        <w:rPr>
          <w:rFonts w:hint="eastAsia" w:ascii="宋体" w:hAnsi="宋体" w:cs="宋体"/>
        </w:rPr>
        <w:t xml:space="preserve">（3）单位负责人为同一人或者存在直接控股、管理关系的不同供应商，参加同一合同项下的政府采购活动；</w:t>
      </w:r>
      <w:r/>
    </w:p>
    <w:p>
      <w:pPr>
        <w:jc w:val="left"/>
        <w:spacing w:line="360" w:lineRule="auto"/>
        <w:rPr>
          <w:rFonts w:ascii="宋体" w:hAnsi="宋体" w:cs="宋体"/>
        </w:rPr>
      </w:pPr>
      <w:r>
        <w:rPr>
          <w:rFonts w:hint="eastAsia" w:ascii="宋体" w:hAnsi="宋体" w:cs="宋体"/>
        </w:rPr>
        <w:t xml:space="preserve">（4）为采购人不具有独立法人资格的附属机构（单位）；</w:t>
      </w:r>
      <w:r/>
    </w:p>
    <w:p>
      <w:pPr>
        <w:jc w:val="left"/>
        <w:spacing w:line="360" w:lineRule="auto"/>
        <w:rPr>
          <w:rFonts w:ascii="宋体" w:hAnsi="宋体" w:cs="宋体"/>
        </w:rPr>
      </w:pPr>
      <w:r>
        <w:rPr>
          <w:rFonts w:hint="eastAsia" w:ascii="宋体" w:hAnsi="宋体" w:cs="宋体"/>
        </w:rPr>
        <w:t xml:space="preserve">（5）以联合体形</w:t>
      </w:r>
      <w:r>
        <w:rPr>
          <w:rFonts w:hint="eastAsia" w:ascii="宋体" w:hAnsi="宋体" w:cs="宋体"/>
        </w:rPr>
        <w:t xml:space="preserve">式参加</w:t>
      </w:r>
      <w:r>
        <w:rPr>
          <w:rFonts w:hint="eastAsia" w:ascii="宋体" w:hAnsi="宋体" w:cs="宋体"/>
        </w:rPr>
        <w:t xml:space="preserve">政府采购活动的，联合体</w:t>
      </w:r>
      <w:r>
        <w:rPr>
          <w:rFonts w:hint="eastAsia" w:ascii="宋体" w:hAnsi="宋体" w:cs="宋体"/>
        </w:rPr>
        <w:t xml:space="preserve">各方</w:t>
      </w:r>
      <w:r>
        <w:rPr>
          <w:rFonts w:hint="eastAsia" w:ascii="宋体" w:hAnsi="宋体" w:cs="宋体"/>
        </w:rPr>
        <w:t xml:space="preserve">再单独参加或者与其</w:t>
      </w:r>
      <w:r>
        <w:rPr>
          <w:rFonts w:hint="eastAsia" w:ascii="宋体" w:hAnsi="宋体" w:cs="宋体"/>
        </w:rPr>
        <w:t xml:space="preserve">他供</w:t>
      </w:r>
      <w:r>
        <w:rPr>
          <w:rFonts w:hint="eastAsia" w:ascii="宋体" w:hAnsi="宋体" w:cs="宋体"/>
        </w:rPr>
        <w:t xml:space="preserve">应商另外组成联合体参加同一合同项下的政府采购活动；</w:t>
      </w:r>
      <w:r/>
    </w:p>
    <w:p>
      <w:pPr>
        <w:jc w:val="left"/>
        <w:spacing w:line="360" w:lineRule="auto"/>
        <w:rPr>
          <w:rFonts w:ascii="宋体" w:hAnsi="宋体" w:cs="宋体"/>
        </w:rPr>
      </w:pPr>
      <w:r>
        <w:rPr>
          <w:rFonts w:hint="eastAsia" w:ascii="宋体" w:hAnsi="宋体" w:cs="宋体"/>
        </w:rPr>
        <w:t xml:space="preserve">（6）处于被责令停业、财产被接管、冻结和破产状态，以及投标资格被取消或者被暂停且在暂停期内；</w:t>
      </w:r>
      <w:r/>
    </w:p>
    <w:p>
      <w:pPr>
        <w:jc w:val="left"/>
        <w:spacing w:line="360" w:lineRule="auto"/>
        <w:rPr>
          <w:rFonts w:ascii="宋体" w:hAnsi="宋体" w:cs="宋体"/>
        </w:rPr>
      </w:pPr>
      <w:r>
        <w:rPr>
          <w:rFonts w:hint="eastAsia" w:ascii="宋体" w:hAnsi="宋体" w:cs="宋体"/>
        </w:rPr>
        <w:t xml:space="preserve">（7）因拖欠工人工资或者发生质量安全事故被有关部门限制在招标项目所在地承接工程的；</w:t>
      </w:r>
      <w:r/>
    </w:p>
    <w:p>
      <w:pPr>
        <w:jc w:val="left"/>
        <w:spacing w:line="360" w:lineRule="auto"/>
        <w:rPr>
          <w:rFonts w:ascii="宋体" w:hAnsi="宋体" w:cs="宋体"/>
        </w:rPr>
      </w:pPr>
      <w:r>
        <w:rPr>
          <w:rFonts w:hint="eastAsia" w:ascii="宋体" w:hAnsi="宋体" w:cs="宋体"/>
        </w:rPr>
        <w:t xml:space="preserve">（8）供应商近3年内有行贿犯罪行为且被记录，或者法定代表人有行贿犯罪记录且</w:t>
      </w:r>
      <w:r>
        <w:rPr>
          <w:rFonts w:hint="eastAsia" w:ascii="宋体" w:hAnsi="宋体" w:cs="宋体"/>
        </w:rPr>
        <w:t xml:space="preserve">自记录</w:t>
      </w:r>
      <w:r>
        <w:rPr>
          <w:rFonts w:hint="eastAsia" w:ascii="宋体" w:hAnsi="宋体" w:cs="宋体"/>
        </w:rPr>
        <w:t xml:space="preserve">之日起未超过5年的；</w:t>
      </w:r>
      <w:r/>
    </w:p>
    <w:p>
      <w:pPr>
        <w:jc w:val="left"/>
        <w:spacing w:line="360" w:lineRule="auto"/>
        <w:rPr>
          <w:rFonts w:ascii="宋体" w:hAnsi="宋体" w:cs="宋体"/>
        </w:rPr>
      </w:pPr>
      <w:r>
        <w:rPr>
          <w:rFonts w:hint="eastAsia" w:ascii="宋体" w:hAnsi="宋体" w:cs="宋体"/>
        </w:rPr>
        <w:t xml:space="preserve">（9）被“信用中国”网站（www.creditchina.gov.cn）列入失信被执行人的；</w:t>
      </w:r>
      <w:r/>
    </w:p>
    <w:p>
      <w:pPr>
        <w:jc w:val="left"/>
        <w:spacing w:line="360" w:lineRule="auto"/>
        <w:rPr>
          <w:rFonts w:ascii="宋体" w:hAnsi="宋体" w:cs="宋体"/>
        </w:rPr>
      </w:pPr>
      <w:r>
        <w:rPr>
          <w:rFonts w:hint="eastAsia" w:ascii="宋体" w:hAnsi="宋体" w:cs="宋体"/>
        </w:rPr>
        <w:t xml:space="preserve">（10）被国家企业信用信息公示系统列入严重违法失信企业名单；</w:t>
      </w:r>
      <w:r/>
    </w:p>
    <w:p>
      <w:pPr>
        <w:jc w:val="left"/>
        <w:spacing w:line="360" w:lineRule="auto"/>
        <w:rPr>
          <w:rFonts w:ascii="宋体" w:hAnsi="宋体" w:cs="宋体"/>
        </w:rPr>
      </w:pPr>
      <w:r>
        <w:rPr>
          <w:rFonts w:hint="eastAsia" w:ascii="宋体" w:hAnsi="宋体" w:cs="宋体"/>
        </w:rPr>
        <w:t xml:space="preserve">（11）法律、行政法规规定的其他情形。</w:t>
      </w:r>
      <w:r/>
    </w:p>
    <w:p>
      <w:pPr>
        <w:pStyle w:val="1188"/>
        <w:jc w:val="left"/>
        <w:spacing w:before="0" w:after="0" w:line="360" w:lineRule="auto"/>
        <w:rPr>
          <w:rFonts w:ascii="宋体" w:hAnsi="宋体" w:cs="宋体"/>
          <w:b/>
          <w:sz w:val="24"/>
          <w:szCs w:val="24"/>
        </w:rPr>
      </w:pPr>
      <w:r/>
      <w:bookmarkStart w:id="110" w:name="_Toc152042311"/>
      <w:r/>
      <w:bookmarkStart w:id="111" w:name="_Toc179632552"/>
      <w:r/>
      <w:bookmarkStart w:id="112" w:name="_Toc144974503"/>
      <w:r/>
      <w:bookmarkStart w:id="113" w:name="_Toc426469876"/>
      <w:r/>
      <w:bookmarkStart w:id="114" w:name="_Toc246996923"/>
      <w:r/>
      <w:bookmarkStart w:id="115" w:name="_Toc152045535"/>
      <w:r/>
      <w:bookmarkStart w:id="116" w:name="_Toc343525510"/>
      <w:r/>
      <w:bookmarkStart w:id="117" w:name="_Toc247085694"/>
      <w:r/>
      <w:bookmarkStart w:id="118" w:name="_Toc383438597"/>
      <w:r/>
      <w:bookmarkStart w:id="119" w:name="_Toc468783594"/>
      <w:r/>
      <w:bookmarkStart w:id="120" w:name="_Toc246996180"/>
      <w:r>
        <w:rPr>
          <w:rFonts w:hint="eastAsia" w:ascii="宋体" w:hAnsi="宋体" w:cs="宋体"/>
          <w:b/>
          <w:sz w:val="24"/>
          <w:szCs w:val="24"/>
        </w:rPr>
        <w:t xml:space="preserve">1.5 费用承担</w:t>
      </w:r>
      <w:bookmarkEnd w:id="110"/>
      <w:r/>
      <w:bookmarkEnd w:id="111"/>
      <w:r/>
      <w:bookmarkEnd w:id="112"/>
      <w:r/>
      <w:bookmarkEnd w:id="113"/>
      <w:r/>
      <w:bookmarkEnd w:id="114"/>
      <w:r/>
      <w:bookmarkEnd w:id="115"/>
      <w:r/>
      <w:bookmarkEnd w:id="116"/>
      <w:r/>
      <w:bookmarkEnd w:id="117"/>
      <w:r/>
      <w:bookmarkEnd w:id="118"/>
      <w:r/>
      <w:bookmarkEnd w:id="119"/>
      <w:r/>
      <w:bookmarkEnd w:id="120"/>
      <w:r/>
      <w:r/>
    </w:p>
    <w:p>
      <w:pPr>
        <w:jc w:val="left"/>
        <w:spacing w:line="360" w:lineRule="auto"/>
        <w:rPr>
          <w:rFonts w:ascii="宋体" w:hAnsi="宋体" w:cs="宋体"/>
        </w:rPr>
      </w:pPr>
      <w:r>
        <w:rPr>
          <w:rFonts w:hint="eastAsia" w:ascii="宋体" w:hAnsi="宋体" w:cs="宋体"/>
        </w:rPr>
        <w:t xml:space="preserve">无论采购结果如何，供应商为准备和参加投标活动发生的费用自理。</w:t>
      </w:r>
      <w:r/>
    </w:p>
    <w:p>
      <w:pPr>
        <w:pStyle w:val="1188"/>
        <w:jc w:val="left"/>
        <w:spacing w:before="0" w:after="0" w:line="360" w:lineRule="auto"/>
        <w:rPr>
          <w:rFonts w:ascii="宋体" w:hAnsi="宋体" w:cs="宋体"/>
          <w:b/>
          <w:sz w:val="24"/>
          <w:szCs w:val="24"/>
        </w:rPr>
      </w:pPr>
      <w:r/>
      <w:bookmarkStart w:id="121" w:name="_Toc152045536"/>
      <w:r/>
      <w:bookmarkStart w:id="122" w:name="_Toc179632553"/>
      <w:r/>
      <w:bookmarkStart w:id="123" w:name="_Toc343525511"/>
      <w:r/>
      <w:bookmarkStart w:id="124" w:name="_Toc144974504"/>
      <w:r/>
      <w:bookmarkStart w:id="125" w:name="_Toc246996924"/>
      <w:r/>
      <w:bookmarkStart w:id="126" w:name="_Toc247085695"/>
      <w:r/>
      <w:bookmarkStart w:id="127" w:name="_Toc152042312"/>
      <w:r/>
      <w:bookmarkStart w:id="128" w:name="_Toc246996181"/>
      <w:r/>
      <w:bookmarkStart w:id="129" w:name="_Toc426469877"/>
      <w:r/>
      <w:bookmarkStart w:id="130" w:name="_Toc383438598"/>
      <w:r/>
      <w:bookmarkStart w:id="131" w:name="_Toc468783595"/>
      <w:r>
        <w:rPr>
          <w:rFonts w:hint="eastAsia" w:ascii="宋体" w:hAnsi="宋体" w:cs="宋体"/>
          <w:b/>
          <w:sz w:val="24"/>
          <w:szCs w:val="24"/>
        </w:rPr>
        <w:t xml:space="preserve">1.6 保密</w:t>
      </w:r>
      <w:bookmarkEnd w:id="121"/>
      <w:r/>
      <w:bookmarkEnd w:id="122"/>
      <w:r/>
      <w:bookmarkEnd w:id="123"/>
      <w:r/>
      <w:bookmarkEnd w:id="124"/>
      <w:r/>
      <w:bookmarkEnd w:id="125"/>
      <w:r/>
      <w:bookmarkEnd w:id="126"/>
      <w:r/>
      <w:bookmarkEnd w:id="127"/>
      <w:r/>
      <w:bookmarkEnd w:id="128"/>
      <w:r/>
      <w:bookmarkEnd w:id="129"/>
      <w:r/>
      <w:bookmarkEnd w:id="130"/>
      <w:r/>
      <w:bookmarkEnd w:id="131"/>
      <w:r/>
      <w:r/>
    </w:p>
    <w:p>
      <w:pPr>
        <w:ind w:firstLine="210"/>
        <w:jc w:val="left"/>
        <w:spacing w:line="360" w:lineRule="auto"/>
        <w:rPr>
          <w:rFonts w:ascii="宋体" w:hAnsi="宋体" w:cs="宋体"/>
        </w:rPr>
      </w:pPr>
      <w:r>
        <w:rPr>
          <w:rFonts w:hint="eastAsia" w:ascii="宋体" w:hAnsi="宋体" w:cs="宋体"/>
        </w:rPr>
        <w:t xml:space="preserve">参与采购项目招标投标活动的各方应对竞争性磋商文件和供应商响应文件中的商业和技术等秘密保密，违者应对由此造成的后果承担法律责任。</w:t>
      </w:r>
      <w:r/>
    </w:p>
    <w:p>
      <w:pPr>
        <w:pStyle w:val="1188"/>
        <w:jc w:val="left"/>
        <w:spacing w:before="0" w:after="0" w:line="360" w:lineRule="auto"/>
        <w:rPr>
          <w:rFonts w:ascii="宋体" w:hAnsi="宋体" w:cs="宋体"/>
          <w:b/>
          <w:sz w:val="24"/>
          <w:szCs w:val="24"/>
        </w:rPr>
      </w:pPr>
      <w:r/>
      <w:bookmarkStart w:id="132" w:name="_Toc144974505"/>
      <w:r/>
      <w:bookmarkStart w:id="133" w:name="_Toc246996925"/>
      <w:r/>
      <w:bookmarkStart w:id="134" w:name="_Toc383438599"/>
      <w:r/>
      <w:bookmarkStart w:id="135" w:name="_Toc343525512"/>
      <w:r/>
      <w:bookmarkStart w:id="136" w:name="_Toc468783596"/>
      <w:r/>
      <w:bookmarkStart w:id="137" w:name="_Toc247085696"/>
      <w:r/>
      <w:bookmarkStart w:id="138" w:name="_Toc152042313"/>
      <w:r/>
      <w:bookmarkStart w:id="139" w:name="_Toc179632554"/>
      <w:r/>
      <w:bookmarkStart w:id="140" w:name="_Toc246996182"/>
      <w:r/>
      <w:bookmarkStart w:id="141" w:name="_Toc152045537"/>
      <w:r/>
      <w:bookmarkStart w:id="142" w:name="_Toc426469878"/>
      <w:r>
        <w:rPr>
          <w:rFonts w:hint="eastAsia" w:ascii="宋体" w:hAnsi="宋体" w:cs="宋体"/>
          <w:b/>
          <w:sz w:val="24"/>
          <w:szCs w:val="24"/>
        </w:rPr>
        <w:t xml:space="preserve">1.7 语言</w:t>
      </w:r>
      <w:bookmarkEnd w:id="132"/>
      <w:r>
        <w:rPr>
          <w:rFonts w:hint="eastAsia" w:ascii="宋体" w:hAnsi="宋体" w:cs="宋体"/>
          <w:b/>
          <w:sz w:val="24"/>
          <w:szCs w:val="24"/>
        </w:rPr>
        <w:t xml:space="preserve">文字</w:t>
      </w:r>
      <w:bookmarkEnd w:id="133"/>
      <w:r/>
      <w:bookmarkEnd w:id="134"/>
      <w:r/>
      <w:bookmarkEnd w:id="135"/>
      <w:r/>
      <w:bookmarkEnd w:id="136"/>
      <w:r/>
      <w:bookmarkEnd w:id="137"/>
      <w:r/>
      <w:bookmarkEnd w:id="138"/>
      <w:r/>
      <w:bookmarkEnd w:id="139"/>
      <w:r/>
      <w:bookmarkEnd w:id="140"/>
      <w:r/>
      <w:bookmarkEnd w:id="141"/>
      <w:r/>
      <w:bookmarkEnd w:id="142"/>
      <w:r/>
      <w:r/>
    </w:p>
    <w:p>
      <w:pPr>
        <w:ind w:firstLine="210"/>
        <w:jc w:val="left"/>
        <w:spacing w:line="360" w:lineRule="auto"/>
        <w:rPr>
          <w:rFonts w:ascii="宋体" w:hAnsi="宋体" w:cs="宋体"/>
        </w:rPr>
      </w:pPr>
      <w:r/>
      <w:bookmarkStart w:id="143" w:name="_Toc144974506"/>
      <w:r/>
      <w:bookmarkStart w:id="144" w:name="_Toc246996183"/>
      <w:r/>
      <w:bookmarkStart w:id="145" w:name="_Toc152042314"/>
      <w:r/>
      <w:bookmarkStart w:id="146" w:name="_Toc179632555"/>
      <w:r/>
      <w:bookmarkStart w:id="147" w:name="_Toc246996926"/>
      <w:r/>
      <w:bookmarkStart w:id="148" w:name="_Toc152045538"/>
      <w:r/>
      <w:bookmarkStart w:id="149" w:name="_Toc247085697"/>
      <w:r>
        <w:rPr>
          <w:rFonts w:hint="eastAsia" w:ascii="宋体" w:hAnsi="宋体" w:cs="宋体"/>
        </w:rPr>
        <w:t xml:space="preserve">招标响应文件使用的语言文字为中文。专用术语使用外文的，应附有中文注释。</w:t>
      </w:r>
      <w:r/>
    </w:p>
    <w:p>
      <w:pPr>
        <w:pStyle w:val="1188"/>
        <w:jc w:val="left"/>
        <w:spacing w:before="0" w:after="0" w:line="360" w:lineRule="auto"/>
        <w:rPr>
          <w:rFonts w:ascii="宋体" w:hAnsi="宋体" w:cs="宋体"/>
          <w:b/>
          <w:sz w:val="24"/>
          <w:szCs w:val="24"/>
        </w:rPr>
      </w:pPr>
      <w:r/>
      <w:bookmarkStart w:id="150" w:name="_Toc426469879"/>
      <w:r/>
      <w:bookmarkStart w:id="151" w:name="_Toc343525513"/>
      <w:r/>
      <w:bookmarkStart w:id="152" w:name="_Toc383438600"/>
      <w:r/>
      <w:bookmarkStart w:id="153" w:name="_Toc468783597"/>
      <w:r>
        <w:rPr>
          <w:rFonts w:hint="eastAsia" w:ascii="宋体" w:hAnsi="宋体" w:cs="宋体"/>
          <w:b/>
          <w:sz w:val="24"/>
          <w:szCs w:val="24"/>
        </w:rPr>
        <w:t xml:space="preserve">1.8 计量单位</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210"/>
        <w:jc w:val="left"/>
        <w:spacing w:line="360" w:lineRule="auto"/>
        <w:rPr>
          <w:rFonts w:ascii="宋体" w:hAnsi="宋体" w:cs="宋体"/>
        </w:rPr>
      </w:pPr>
      <w:r>
        <w:rPr>
          <w:rFonts w:hint="eastAsia" w:ascii="宋体" w:hAnsi="宋体" w:cs="宋体"/>
        </w:rPr>
        <w:t xml:space="preserve">所有计量均采用中华人民共和国法定计量单位。</w:t>
      </w:r>
      <w:r/>
    </w:p>
    <w:p>
      <w:pPr>
        <w:pStyle w:val="1188"/>
        <w:jc w:val="left"/>
        <w:spacing w:before="0" w:after="0" w:line="360" w:lineRule="auto"/>
        <w:rPr>
          <w:rFonts w:ascii="宋体" w:hAnsi="宋体" w:cs="宋体"/>
          <w:b/>
          <w:sz w:val="24"/>
          <w:szCs w:val="24"/>
        </w:rPr>
      </w:pPr>
      <w:r/>
      <w:bookmarkStart w:id="154" w:name="_Toc21027"/>
      <w:r/>
      <w:bookmarkStart w:id="155" w:name="_Toc109055296"/>
      <w:r/>
      <w:bookmarkStart w:id="156" w:name="_Toc498006653"/>
      <w:r/>
      <w:bookmarkStart w:id="157" w:name="_Toc9554"/>
      <w:r/>
      <w:bookmarkStart w:id="158" w:name="_Toc389065154"/>
      <w:r/>
      <w:bookmarkStart w:id="159" w:name="_Toc28866"/>
      <w:r>
        <w:rPr>
          <w:rFonts w:hint="eastAsia" w:ascii="宋体" w:hAnsi="宋体" w:cs="宋体"/>
          <w:b/>
          <w:sz w:val="24"/>
          <w:szCs w:val="24"/>
        </w:rPr>
        <w:t xml:space="preserve">1.9 踏勘现场</w:t>
      </w:r>
      <w:bookmarkEnd w:id="154"/>
      <w:r/>
      <w:bookmarkEnd w:id="155"/>
      <w:r/>
      <w:bookmarkEnd w:id="156"/>
      <w:r/>
      <w:bookmarkEnd w:id="157"/>
      <w:r/>
      <w:bookmarkEnd w:id="158"/>
      <w:r/>
      <w:bookmarkEnd w:id="159"/>
      <w:r/>
      <w:r/>
    </w:p>
    <w:p>
      <w:pPr>
        <w:ind w:firstLine="210"/>
        <w:jc w:val="left"/>
        <w:spacing w:line="360" w:lineRule="auto"/>
        <w:rPr>
          <w:rFonts w:ascii="宋体" w:hAnsi="宋体" w:cs="宋体"/>
        </w:rPr>
      </w:pPr>
      <w:r>
        <w:rPr>
          <w:rFonts w:hint="eastAsia" w:ascii="宋体" w:hAnsi="宋体" w:cs="宋体"/>
        </w:rPr>
        <w:t xml:space="preserve">1.9.1供应商根据需要自行踏勘项目现场。</w:t>
      </w:r>
      <w:r/>
    </w:p>
    <w:p>
      <w:pPr>
        <w:ind w:firstLine="210"/>
        <w:jc w:val="left"/>
        <w:spacing w:line="360" w:lineRule="auto"/>
        <w:rPr>
          <w:rFonts w:ascii="宋体" w:hAnsi="宋体" w:cs="宋体"/>
        </w:rPr>
      </w:pPr>
      <w:r>
        <w:rPr>
          <w:rFonts w:hint="eastAsia" w:ascii="宋体" w:hAnsi="宋体" w:cs="宋体"/>
        </w:rPr>
        <w:t xml:space="preserve">1.9.2 供应商踏勘现场发生的费用自理。</w:t>
      </w:r>
      <w:r/>
    </w:p>
    <w:p>
      <w:pPr>
        <w:ind w:firstLine="210"/>
        <w:jc w:val="left"/>
        <w:spacing w:line="360" w:lineRule="auto"/>
        <w:rPr>
          <w:rFonts w:ascii="宋体" w:hAnsi="宋体" w:cs="宋体"/>
        </w:rPr>
      </w:pPr>
      <w:r>
        <w:rPr>
          <w:rFonts w:hint="eastAsia" w:ascii="宋体" w:hAnsi="宋体" w:cs="宋体"/>
        </w:rPr>
        <w:t xml:space="preserve">1.9.3供应商自行负责在踏勘现场中所发生的人员伤亡和财产损失。</w:t>
      </w:r>
      <w:r/>
    </w:p>
    <w:p>
      <w:pPr>
        <w:pStyle w:val="1188"/>
        <w:jc w:val="left"/>
        <w:spacing w:before="0" w:after="0" w:line="360" w:lineRule="auto"/>
        <w:rPr>
          <w:rFonts w:ascii="宋体" w:hAnsi="宋体" w:cs="宋体"/>
          <w:b/>
          <w:sz w:val="24"/>
          <w:szCs w:val="24"/>
        </w:rPr>
      </w:pPr>
      <w:r/>
      <w:bookmarkStart w:id="160" w:name="_Toc426469880"/>
      <w:r/>
      <w:bookmarkStart w:id="161" w:name="_Toc468783598"/>
      <w:r>
        <w:rPr>
          <w:rFonts w:hint="eastAsia" w:ascii="宋体" w:hAnsi="宋体" w:cs="宋体"/>
          <w:b/>
          <w:sz w:val="24"/>
          <w:szCs w:val="24"/>
        </w:rPr>
        <w:t xml:space="preserve">1.10分包</w:t>
      </w:r>
      <w:bookmarkEnd w:id="160"/>
      <w:r/>
      <w:bookmarkEnd w:id="161"/>
      <w:r/>
      <w:r/>
    </w:p>
    <w:p>
      <w:pPr>
        <w:ind w:firstLine="210"/>
        <w:jc w:val="left"/>
        <w:spacing w:line="360" w:lineRule="auto"/>
        <w:rPr>
          <w:rFonts w:ascii="宋体" w:hAnsi="宋体" w:cs="宋体"/>
        </w:rPr>
      </w:pPr>
      <w:r>
        <w:rPr>
          <w:rFonts w:hint="eastAsia" w:ascii="宋体" w:hAnsi="宋体" w:cs="宋体"/>
        </w:rPr>
        <w:t xml:space="preserve">本项目不接受分包。</w:t>
      </w:r>
      <w:r/>
    </w:p>
    <w:p>
      <w:pPr>
        <w:pStyle w:val="1188"/>
        <w:jc w:val="left"/>
        <w:spacing w:before="0" w:after="0" w:line="360" w:lineRule="auto"/>
        <w:rPr>
          <w:rFonts w:ascii="宋体" w:hAnsi="宋体" w:cs="宋体"/>
          <w:b/>
          <w:sz w:val="24"/>
          <w:szCs w:val="24"/>
        </w:rPr>
      </w:pPr>
      <w:r/>
      <w:bookmarkStart w:id="162" w:name="_Toc426469881"/>
      <w:r/>
      <w:bookmarkStart w:id="163" w:name="_Toc468783599"/>
      <w:r>
        <w:rPr>
          <w:rFonts w:hint="eastAsia" w:ascii="宋体" w:hAnsi="宋体" w:cs="宋体"/>
          <w:b/>
          <w:sz w:val="24"/>
          <w:szCs w:val="24"/>
        </w:rPr>
        <w:t xml:space="preserve">1.11 偏离</w:t>
      </w:r>
      <w:bookmarkEnd w:id="162"/>
      <w:r/>
      <w:bookmarkEnd w:id="163"/>
      <w:r/>
      <w:r/>
    </w:p>
    <w:p>
      <w:pPr>
        <w:jc w:val="left"/>
        <w:spacing w:line="360" w:lineRule="auto"/>
        <w:rPr>
          <w:rFonts w:ascii="宋体" w:hAnsi="宋体" w:cs="宋体"/>
        </w:rPr>
      </w:pPr>
      <w:r>
        <w:rPr>
          <w:rFonts w:hint="eastAsia" w:ascii="宋体" w:hAnsi="宋体" w:cs="宋体"/>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spacing w:line="360" w:lineRule="auto"/>
        <w:rPr>
          <w:rFonts w:ascii="宋体" w:hAnsi="宋体" w:cs="宋体"/>
        </w:rPr>
      </w:pPr>
      <w:r>
        <w:rPr>
          <w:rFonts w:hint="eastAsia" w:ascii="宋体" w:hAnsi="宋体" w:cs="宋体"/>
        </w:rPr>
        <w:t xml:space="preserve">1.11.2偏离的具体要求见供应商须知前附表。</w:t>
      </w:r>
      <w:r/>
    </w:p>
    <w:p>
      <w:pPr>
        <w:pStyle w:val="1183"/>
        <w:spacing w:before="0" w:after="0" w:line="360" w:lineRule="auto"/>
        <w:rPr>
          <w:rFonts w:ascii="宋体" w:hAnsi="宋体" w:eastAsia="宋体" w:cs="宋体"/>
          <w:b/>
          <w:sz w:val="24"/>
          <w:szCs w:val="24"/>
        </w:rPr>
      </w:pPr>
      <w:r/>
      <w:bookmarkStart w:id="164" w:name="_Toc468783600"/>
      <w:r/>
      <w:bookmarkStart w:id="165" w:name="_Toc426469882"/>
      <w:r/>
      <w:bookmarkStart w:id="166" w:name="_Toc343525517"/>
      <w:r/>
      <w:bookmarkStart w:id="167" w:name="_Toc383438604"/>
      <w:r>
        <w:rPr>
          <w:rFonts w:hint="eastAsia" w:ascii="宋体" w:hAnsi="宋体" w:eastAsia="宋体" w:cs="宋体"/>
          <w:b/>
          <w:sz w:val="24"/>
          <w:szCs w:val="24"/>
        </w:rPr>
        <w:t xml:space="preserve">2. 竞争性磋商文件</w:t>
      </w:r>
      <w:bookmarkEnd w:id="164"/>
      <w:r/>
      <w:bookmarkEnd w:id="165"/>
      <w:r/>
      <w:bookmarkEnd w:id="166"/>
      <w:r/>
      <w:bookmarkEnd w:id="167"/>
      <w:r/>
      <w:r/>
    </w:p>
    <w:p>
      <w:pPr>
        <w:pStyle w:val="1188"/>
        <w:jc w:val="left"/>
        <w:spacing w:before="0" w:after="0" w:line="360" w:lineRule="auto"/>
        <w:rPr>
          <w:rFonts w:ascii="宋体" w:hAnsi="宋体" w:cs="宋体"/>
          <w:b/>
          <w:sz w:val="24"/>
          <w:szCs w:val="24"/>
        </w:rPr>
      </w:pPr>
      <w:r/>
      <w:bookmarkStart w:id="168" w:name="_Toc246996931"/>
      <w:r/>
      <w:bookmarkStart w:id="169" w:name="_Toc152042319"/>
      <w:r/>
      <w:bookmarkStart w:id="170" w:name="_Toc247085702"/>
      <w:r/>
      <w:bookmarkStart w:id="171" w:name="_Toc152045543"/>
      <w:r/>
      <w:bookmarkStart w:id="172" w:name="_Toc468783601"/>
      <w:r/>
      <w:bookmarkStart w:id="173" w:name="_Toc144974511"/>
      <w:r/>
      <w:bookmarkStart w:id="174" w:name="_Toc426469883"/>
      <w:r/>
      <w:bookmarkStart w:id="175" w:name="_Toc179632561"/>
      <w:r/>
      <w:bookmarkStart w:id="176" w:name="_Toc383438605"/>
      <w:r/>
      <w:bookmarkStart w:id="177" w:name="_Toc343525518"/>
      <w:r/>
      <w:bookmarkStart w:id="178" w:name="_Toc246996188"/>
      <w:r>
        <w:rPr>
          <w:rFonts w:hint="eastAsia" w:ascii="宋体" w:hAnsi="宋体" w:cs="宋体"/>
          <w:b/>
          <w:sz w:val="24"/>
          <w:szCs w:val="24"/>
        </w:rPr>
        <w:t xml:space="preserve">2.1 竞争性磋商文件的组成</w:t>
      </w:r>
      <w:bookmarkEnd w:id="168"/>
      <w:r/>
      <w:bookmarkEnd w:id="169"/>
      <w:r/>
      <w:bookmarkEnd w:id="170"/>
      <w:r/>
      <w:bookmarkEnd w:id="171"/>
      <w:r/>
      <w:bookmarkEnd w:id="172"/>
      <w:r/>
      <w:bookmarkEnd w:id="173"/>
      <w:r/>
      <w:bookmarkEnd w:id="174"/>
      <w:r/>
      <w:bookmarkEnd w:id="175"/>
      <w:r/>
      <w:bookmarkEnd w:id="176"/>
      <w:r/>
      <w:bookmarkEnd w:id="177"/>
      <w:r/>
      <w:bookmarkEnd w:id="178"/>
      <w:r/>
      <w:r/>
    </w:p>
    <w:p>
      <w:pPr>
        <w:jc w:val="left"/>
        <w:spacing w:line="360" w:lineRule="auto"/>
        <w:rPr>
          <w:rFonts w:ascii="宋体" w:hAnsi="宋体" w:cs="宋体"/>
        </w:rPr>
      </w:pPr>
      <w:r>
        <w:rPr>
          <w:rFonts w:hint="eastAsia" w:ascii="宋体" w:hAnsi="宋体" w:cs="宋体"/>
        </w:rPr>
        <w:t xml:space="preserve">2.1.1 本竞争性磋商文件包括：</w:t>
      </w:r>
      <w:r/>
    </w:p>
    <w:p>
      <w:pPr>
        <w:jc w:val="left"/>
        <w:spacing w:line="360" w:lineRule="auto"/>
        <w:rPr>
          <w:rFonts w:ascii="宋体" w:hAnsi="宋体" w:cs="宋体"/>
        </w:rPr>
      </w:pPr>
      <w:r>
        <w:rPr>
          <w:rFonts w:hint="eastAsia" w:ascii="宋体" w:hAnsi="宋体" w:cs="宋体"/>
        </w:rPr>
        <w:t xml:space="preserve">（1）竞争性磋商公告；</w:t>
      </w:r>
      <w:r/>
    </w:p>
    <w:p>
      <w:pPr>
        <w:jc w:val="left"/>
        <w:spacing w:line="360" w:lineRule="auto"/>
        <w:rPr>
          <w:rFonts w:ascii="宋体" w:hAnsi="宋体" w:cs="宋体"/>
        </w:rPr>
      </w:pPr>
      <w:r>
        <w:rPr>
          <w:rFonts w:hint="eastAsia" w:ascii="宋体" w:hAnsi="宋体" w:cs="宋体"/>
        </w:rPr>
        <w:t xml:space="preserve">（2）供应商须知；</w:t>
      </w:r>
      <w:r/>
    </w:p>
    <w:p>
      <w:pPr>
        <w:jc w:val="left"/>
        <w:spacing w:line="360" w:lineRule="auto"/>
        <w:rPr>
          <w:rFonts w:ascii="宋体" w:hAnsi="宋体" w:cs="宋体"/>
        </w:rPr>
      </w:pPr>
      <w:r>
        <w:rPr>
          <w:rFonts w:hint="eastAsia" w:ascii="宋体" w:hAnsi="宋体" w:cs="宋体"/>
        </w:rPr>
        <w:t xml:space="preserve">（3）竞争性磋商；</w:t>
      </w:r>
      <w:r/>
    </w:p>
    <w:p>
      <w:pPr>
        <w:jc w:val="left"/>
        <w:spacing w:line="360" w:lineRule="auto"/>
        <w:rPr>
          <w:rFonts w:ascii="宋体" w:hAnsi="宋体" w:cs="宋体"/>
        </w:rPr>
      </w:pPr>
      <w:r>
        <w:rPr>
          <w:rFonts w:hint="eastAsia" w:ascii="宋体" w:hAnsi="宋体" w:cs="宋体"/>
        </w:rPr>
        <w:t xml:space="preserve">（4）技术标准和要求；</w:t>
      </w:r>
      <w:r/>
    </w:p>
    <w:p>
      <w:pPr>
        <w:jc w:val="left"/>
        <w:spacing w:line="360" w:lineRule="auto"/>
        <w:rPr>
          <w:rFonts w:ascii="宋体" w:hAnsi="宋体" w:cs="宋体"/>
        </w:rPr>
      </w:pPr>
      <w:r>
        <w:rPr>
          <w:rFonts w:hint="eastAsia" w:ascii="宋体" w:hAnsi="宋体" w:cs="宋体"/>
        </w:rPr>
        <w:t xml:space="preserve">（5）响应文件的编制及格式；</w:t>
      </w:r>
      <w:r/>
    </w:p>
    <w:p>
      <w:pPr>
        <w:jc w:val="left"/>
        <w:spacing w:line="360" w:lineRule="auto"/>
        <w:rPr>
          <w:rFonts w:ascii="宋体" w:hAnsi="宋体" w:cs="宋体"/>
        </w:rPr>
      </w:pPr>
      <w:r>
        <w:rPr>
          <w:rFonts w:hint="eastAsia" w:ascii="宋体" w:hAnsi="宋体" w:cs="宋体"/>
        </w:rPr>
        <w:t xml:space="preserve">（6）供应商须知前附表规定的构成竞争性磋商文件的其他材料。</w:t>
      </w:r>
      <w:r/>
    </w:p>
    <w:p>
      <w:pPr>
        <w:jc w:val="left"/>
        <w:spacing w:line="360" w:lineRule="auto"/>
        <w:rPr>
          <w:rFonts w:ascii="宋体" w:hAnsi="宋体" w:cs="宋体"/>
        </w:rPr>
      </w:pPr>
      <w:r>
        <w:rPr>
          <w:rFonts w:hint="eastAsia" w:ascii="宋体" w:hAnsi="宋体" w:cs="宋体"/>
        </w:rPr>
        <w:t xml:space="preserve">2.1.2 根据本章第2.2款和第2.3款对竞争性磋商文件所作的澄清、修改，构成竞争性磋商文件的组成部分。</w:t>
      </w:r>
      <w:r/>
    </w:p>
    <w:p>
      <w:pPr>
        <w:jc w:val="left"/>
        <w:spacing w:line="360" w:lineRule="auto"/>
        <w:rPr>
          <w:rFonts w:ascii="宋体" w:hAnsi="宋体" w:cs="宋体"/>
        </w:rPr>
      </w:pPr>
      <w:r>
        <w:rPr>
          <w:rFonts w:hint="eastAsia" w:ascii="宋体" w:hAnsi="宋体" w:cs="宋体"/>
        </w:rPr>
        <w:t xml:space="preserve">2.1.3 </w:t>
      </w:r>
      <w:r>
        <w:rPr>
          <w:rFonts w:hint="eastAsia" w:ascii="宋体" w:hAnsi="宋体" w:cs="宋体"/>
          <w:bCs/>
        </w:rPr>
        <w:t xml:space="preserve">供应商应认真阅读、并充分理解竞争性磋商文件的全部内容（包括所有的补充、修改内容、重要事项、格式、条款和技术规范、参数及要求等）。供应商没有对竞争性磋商文件</w:t>
      </w:r>
      <w:r>
        <w:rPr>
          <w:rFonts w:hint="eastAsia" w:ascii="宋体" w:hAnsi="宋体" w:cs="宋体"/>
          <w:bCs/>
        </w:rPr>
        <w:t xml:space="preserve">作出</w:t>
      </w:r>
      <w:r>
        <w:rPr>
          <w:rFonts w:hint="eastAsia" w:ascii="宋体" w:hAnsi="宋体" w:cs="宋体"/>
          <w:bCs/>
        </w:rPr>
        <w:t xml:space="preserve">实质性响应将导致投标无效。</w:t>
      </w:r>
      <w:r/>
    </w:p>
    <w:p>
      <w:pPr>
        <w:pStyle w:val="1188"/>
        <w:jc w:val="left"/>
        <w:spacing w:before="0" w:after="0" w:line="360" w:lineRule="auto"/>
        <w:rPr>
          <w:rFonts w:ascii="宋体" w:hAnsi="宋体" w:cs="宋体"/>
          <w:b/>
          <w:sz w:val="24"/>
          <w:szCs w:val="24"/>
        </w:rPr>
      </w:pPr>
      <w:r/>
      <w:bookmarkStart w:id="179" w:name="_Toc343525519"/>
      <w:r/>
      <w:bookmarkStart w:id="180" w:name="_Toc246996189"/>
      <w:r/>
      <w:bookmarkStart w:id="181" w:name="_Toc383438606"/>
      <w:r/>
      <w:bookmarkStart w:id="182" w:name="_Toc247085703"/>
      <w:r/>
      <w:bookmarkStart w:id="183" w:name="_Toc152042320"/>
      <w:r/>
      <w:bookmarkStart w:id="184" w:name="_Toc246996932"/>
      <w:r/>
      <w:bookmarkStart w:id="185" w:name="_Toc426469884"/>
      <w:r/>
      <w:bookmarkStart w:id="186" w:name="_Toc179632562"/>
      <w:r/>
      <w:bookmarkStart w:id="187" w:name="_Toc468783602"/>
      <w:r/>
      <w:bookmarkStart w:id="188" w:name="_Toc152045544"/>
      <w:r/>
      <w:bookmarkStart w:id="189" w:name="_Toc144974512"/>
      <w:r>
        <w:rPr>
          <w:rFonts w:hint="eastAsia" w:ascii="宋体" w:hAnsi="宋体" w:cs="宋体"/>
          <w:b/>
          <w:sz w:val="24"/>
          <w:szCs w:val="24"/>
        </w:rPr>
        <w:t xml:space="preserve">2.2 竞争性磋商文件的澄清</w:t>
      </w:r>
      <w:bookmarkEnd w:id="179"/>
      <w:r/>
      <w:bookmarkEnd w:id="180"/>
      <w:r/>
      <w:bookmarkEnd w:id="181"/>
      <w:r/>
      <w:bookmarkEnd w:id="182"/>
      <w:r/>
      <w:bookmarkEnd w:id="183"/>
      <w:r/>
      <w:bookmarkEnd w:id="184"/>
      <w:r/>
      <w:bookmarkEnd w:id="185"/>
      <w:r/>
      <w:bookmarkEnd w:id="186"/>
      <w:r/>
      <w:bookmarkEnd w:id="187"/>
      <w:r/>
      <w:bookmarkEnd w:id="188"/>
      <w:r/>
      <w:bookmarkEnd w:id="189"/>
      <w:r/>
      <w:r/>
    </w:p>
    <w:p>
      <w:pPr>
        <w:jc w:val="left"/>
        <w:spacing w:line="360" w:lineRule="auto"/>
        <w:rPr>
          <w:rFonts w:ascii="宋体" w:hAnsi="宋体" w:cs="宋体"/>
        </w:rPr>
      </w:pPr>
      <w:r>
        <w:rPr>
          <w:rFonts w:hint="eastAsia" w:ascii="宋体" w:hAnsi="宋体" w:cs="宋体"/>
        </w:rPr>
        <w:t xml:space="preserve">2.2.1供应商应仔细阅读和检查竞争性磋商文件的全部内容。如发现缺页或附件不全，应及时向采购人或采购代理机构提出，以便补齐。如有疑问，应在供应商须知前</w:t>
      </w:r>
      <w:r>
        <w:rPr>
          <w:rFonts w:hint="eastAsia" w:ascii="宋体" w:hAnsi="宋体" w:cs="宋体"/>
        </w:rPr>
        <w:t xml:space="preserve">附表规定的时间前，要求采购人或采购代理机构对竞争性磋商文件予以澄清。</w:t>
      </w:r>
      <w:r/>
    </w:p>
    <w:p>
      <w:pPr>
        <w:jc w:val="left"/>
        <w:spacing w:line="360" w:lineRule="auto"/>
        <w:rPr>
          <w:rFonts w:ascii="宋体" w:hAnsi="宋体" w:cs="宋体"/>
        </w:rPr>
      </w:pPr>
      <w:r>
        <w:rPr>
          <w:rFonts w:hint="eastAsia" w:ascii="宋体" w:hAnsi="宋体" w:cs="宋体"/>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spacing w:line="360" w:lineRule="auto"/>
        <w:rPr>
          <w:rFonts w:ascii="宋体" w:hAnsi="宋体" w:cs="宋体"/>
        </w:rPr>
      </w:pPr>
      <w:r>
        <w:rPr>
          <w:rFonts w:hint="eastAsia" w:ascii="宋体" w:hAnsi="宋体" w:cs="宋体"/>
        </w:rPr>
        <w:t xml:space="preserve">2.2.3供应商未按澄清后的竞争性磋商文件编制的响应文件有可能被磋商小组否决。</w:t>
      </w:r>
      <w:r/>
    </w:p>
    <w:p>
      <w:pPr>
        <w:pStyle w:val="1188"/>
        <w:jc w:val="left"/>
        <w:spacing w:before="0" w:after="0" w:line="360" w:lineRule="auto"/>
        <w:rPr>
          <w:rFonts w:ascii="宋体" w:hAnsi="宋体" w:cs="宋体"/>
          <w:b/>
          <w:sz w:val="24"/>
          <w:szCs w:val="24"/>
        </w:rPr>
      </w:pPr>
      <w:r/>
      <w:bookmarkStart w:id="190" w:name="_Toc246996190"/>
      <w:r/>
      <w:bookmarkStart w:id="191" w:name="_Toc179632563"/>
      <w:r/>
      <w:bookmarkStart w:id="192" w:name="_Toc343525520"/>
      <w:r/>
      <w:bookmarkStart w:id="193" w:name="_Toc383438607"/>
      <w:r/>
      <w:bookmarkStart w:id="194" w:name="_Toc144974513"/>
      <w:r/>
      <w:bookmarkStart w:id="195" w:name="_Toc152042321"/>
      <w:r/>
      <w:bookmarkStart w:id="196" w:name="_Toc152045545"/>
      <w:r/>
      <w:bookmarkStart w:id="197" w:name="_Toc426469885"/>
      <w:r/>
      <w:bookmarkStart w:id="198" w:name="_Toc246996933"/>
      <w:r/>
      <w:bookmarkStart w:id="199" w:name="_Toc247085704"/>
      <w:r/>
      <w:bookmarkStart w:id="200" w:name="_Toc468783603"/>
      <w:r>
        <w:rPr>
          <w:rFonts w:hint="eastAsia" w:ascii="宋体" w:hAnsi="宋体" w:cs="宋体"/>
          <w:b/>
          <w:sz w:val="24"/>
          <w:szCs w:val="24"/>
        </w:rPr>
        <w:t xml:space="preserve">2.3 竞争性磋商文件的修改</w:t>
      </w:r>
      <w:bookmarkEnd w:id="190"/>
      <w:r/>
      <w:bookmarkEnd w:id="191"/>
      <w:r/>
      <w:bookmarkEnd w:id="192"/>
      <w:r/>
      <w:bookmarkEnd w:id="193"/>
      <w:r/>
      <w:bookmarkEnd w:id="194"/>
      <w:r/>
      <w:bookmarkEnd w:id="195"/>
      <w:r/>
      <w:bookmarkEnd w:id="196"/>
      <w:r/>
      <w:bookmarkEnd w:id="197"/>
      <w:r/>
      <w:bookmarkEnd w:id="198"/>
      <w:r/>
      <w:bookmarkEnd w:id="199"/>
      <w:r/>
      <w:bookmarkEnd w:id="200"/>
      <w:r/>
      <w:r/>
    </w:p>
    <w:p>
      <w:pPr>
        <w:jc w:val="left"/>
        <w:spacing w:line="360" w:lineRule="auto"/>
        <w:rPr>
          <w:rFonts w:ascii="宋体" w:hAnsi="宋体" w:cs="宋体"/>
        </w:rPr>
      </w:pPr>
      <w:r>
        <w:rPr>
          <w:rFonts w:hint="eastAsia" w:ascii="宋体" w:hAnsi="宋体" w:cs="宋体"/>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spacing w:line="360" w:lineRule="auto"/>
        <w:rPr>
          <w:rFonts w:ascii="宋体" w:hAnsi="宋体" w:cs="宋体"/>
        </w:rPr>
      </w:pPr>
      <w:r>
        <w:rPr>
          <w:rFonts w:hint="eastAsia" w:ascii="宋体" w:hAnsi="宋体" w:cs="宋体"/>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jc w:val="left"/>
        <w:spacing w:line="360" w:lineRule="auto"/>
        <w:rPr>
          <w:rFonts w:ascii="宋体" w:hAnsi="宋体" w:cs="宋体"/>
        </w:rPr>
      </w:pPr>
      <w:r>
        <w:rPr>
          <w:rFonts w:hint="eastAsia" w:ascii="宋体" w:hAnsi="宋体" w:cs="宋体"/>
        </w:rPr>
        <w:t xml:space="preserve">2.3.3竞争性磋商文件的澄清或修改涉及到申请人的资格条件、采购标的等实质性内容时，将重新发布竞争性磋商公告。</w:t>
      </w:r>
      <w:r/>
    </w:p>
    <w:p>
      <w:pPr>
        <w:pStyle w:val="1188"/>
        <w:jc w:val="left"/>
        <w:spacing w:before="0" w:after="0" w:line="360" w:lineRule="auto"/>
        <w:rPr>
          <w:rFonts w:ascii="宋体" w:hAnsi="宋体" w:cs="宋体"/>
          <w:b/>
          <w:sz w:val="24"/>
          <w:szCs w:val="24"/>
        </w:rPr>
      </w:pPr>
      <w:r/>
      <w:bookmarkStart w:id="201" w:name="_Toc343525521"/>
      <w:r/>
      <w:bookmarkStart w:id="202" w:name="_Toc383438608"/>
      <w:r/>
      <w:bookmarkStart w:id="203" w:name="_Toc426469886"/>
      <w:r/>
      <w:bookmarkStart w:id="204" w:name="_Toc468783604"/>
      <w:r>
        <w:rPr>
          <w:rFonts w:hint="eastAsia" w:ascii="宋体" w:hAnsi="宋体" w:cs="宋体"/>
          <w:b/>
          <w:sz w:val="24"/>
          <w:szCs w:val="24"/>
        </w:rPr>
        <w:t xml:space="preserve">2.4 </w:t>
      </w:r>
      <w:bookmarkEnd w:id="201"/>
      <w:r/>
      <w:bookmarkEnd w:id="202"/>
      <w:r/>
      <w:bookmarkEnd w:id="203"/>
      <w:r/>
      <w:bookmarkEnd w:id="204"/>
      <w:r>
        <w:rPr>
          <w:rFonts w:hint="eastAsia" w:ascii="宋体" w:hAnsi="宋体" w:cs="宋体"/>
          <w:b/>
          <w:sz w:val="24"/>
          <w:szCs w:val="24"/>
        </w:rPr>
        <w:t xml:space="preserve">采购预算和最高限价</w:t>
      </w:r>
      <w:r/>
    </w:p>
    <w:p>
      <w:pPr>
        <w:jc w:val="left"/>
        <w:spacing w:line="360" w:lineRule="auto"/>
        <w:rPr>
          <w:rFonts w:ascii="宋体" w:hAnsi="宋体" w:cs="宋体"/>
        </w:rPr>
      </w:pPr>
      <w:r>
        <w:rPr>
          <w:rFonts w:hint="eastAsia" w:ascii="宋体" w:hAnsi="宋体" w:cs="宋体"/>
        </w:rPr>
        <w:t xml:space="preserve">采购预算和最高限价具体金额</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205" w:name="_Toc343525522"/>
      <w:r/>
      <w:bookmarkStart w:id="206" w:name="_Toc426469887"/>
      <w:r/>
      <w:bookmarkStart w:id="207" w:name="_Toc179632564"/>
      <w:r/>
      <w:bookmarkStart w:id="208" w:name="_Toc246996934"/>
      <w:r/>
      <w:bookmarkStart w:id="209" w:name="_Toc383438609"/>
      <w:r/>
      <w:bookmarkStart w:id="210" w:name="_Toc152042322"/>
      <w:r/>
      <w:bookmarkStart w:id="211" w:name="_Toc247085705"/>
      <w:r/>
      <w:bookmarkStart w:id="212" w:name="_Toc144974514"/>
      <w:r/>
      <w:bookmarkStart w:id="213" w:name="_Toc246996191"/>
      <w:r/>
      <w:bookmarkStart w:id="214" w:name="_Toc152045546"/>
      <w:r/>
      <w:bookmarkStart w:id="215" w:name="_Toc367785004"/>
      <w:r/>
      <w:bookmarkStart w:id="216" w:name="_Toc426469889"/>
      <w:r/>
      <w:bookmarkStart w:id="217" w:name="_Toc468783607"/>
      <w:r>
        <w:rPr>
          <w:rFonts w:hint="eastAsia" w:ascii="宋体" w:hAnsi="宋体" w:cs="宋体"/>
          <w:b/>
          <w:sz w:val="24"/>
          <w:szCs w:val="24"/>
        </w:rPr>
        <w:t xml:space="preserve">3. </w:t>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cs="宋体"/>
          <w:b/>
          <w:sz w:val="24"/>
          <w:szCs w:val="24"/>
        </w:rPr>
        <w:t xml:space="preserve">响应文件</w:t>
      </w:r>
      <w:r/>
    </w:p>
    <w:p>
      <w:pPr>
        <w:pStyle w:val="1188"/>
        <w:jc w:val="left"/>
        <w:spacing w:before="0" w:after="0" w:line="360" w:lineRule="auto"/>
        <w:rPr>
          <w:rFonts w:ascii="宋体" w:hAnsi="宋体" w:cs="宋体"/>
          <w:sz w:val="24"/>
          <w:szCs w:val="24"/>
        </w:rPr>
      </w:pPr>
      <w:r/>
      <w:bookmarkStart w:id="218" w:name="_Toc152045547"/>
      <w:r/>
      <w:bookmarkStart w:id="219" w:name="_Toc179632565"/>
      <w:r/>
      <w:bookmarkStart w:id="220" w:name="_Toc343525523"/>
      <w:r/>
      <w:bookmarkStart w:id="221" w:name="_Toc144974515"/>
      <w:r/>
      <w:bookmarkStart w:id="222" w:name="_Toc152042323"/>
      <w:r/>
      <w:bookmarkStart w:id="223" w:name="_Toc246996935"/>
      <w:r/>
      <w:bookmarkStart w:id="224" w:name="_Toc246996192"/>
      <w:r/>
      <w:bookmarkStart w:id="225" w:name="_Toc383438610"/>
      <w:r/>
      <w:bookmarkStart w:id="226" w:name="_Toc247085706"/>
      <w:r/>
      <w:bookmarkStart w:id="227" w:name="_Toc426469888"/>
      <w:r>
        <w:rPr>
          <w:rFonts w:hint="eastAsia" w:ascii="宋体" w:hAnsi="宋体" w:cs="宋体"/>
          <w:sz w:val="24"/>
          <w:szCs w:val="24"/>
        </w:rPr>
        <w:t xml:space="preserve">3.1</w:t>
      </w:r>
      <w:bookmarkEnd w:id="218"/>
      <w:r/>
      <w:bookmarkEnd w:id="219"/>
      <w:r/>
      <w:bookmarkEnd w:id="220"/>
      <w:r/>
      <w:bookmarkEnd w:id="221"/>
      <w:r/>
      <w:bookmarkEnd w:id="222"/>
      <w:r/>
      <w:bookmarkEnd w:id="223"/>
      <w:r/>
      <w:bookmarkEnd w:id="224"/>
      <w:r/>
      <w:bookmarkEnd w:id="225"/>
      <w:r/>
      <w:bookmarkEnd w:id="226"/>
      <w:r>
        <w:rPr>
          <w:rFonts w:hint="eastAsia" w:ascii="宋体" w:hAnsi="宋体" w:cs="宋体"/>
          <w:sz w:val="24"/>
          <w:szCs w:val="24"/>
        </w:rPr>
        <w:t xml:space="preserve">响应文件的构成</w:t>
      </w:r>
      <w:bookmarkEnd w:id="227"/>
      <w:r/>
      <w:r/>
    </w:p>
    <w:p>
      <w:pPr>
        <w:spacing w:line="360" w:lineRule="auto"/>
        <w:rPr>
          <w:rFonts w:ascii="宋体" w:hAnsi="宋体" w:cs="宋体"/>
          <w:bCs/>
        </w:rPr>
      </w:pPr>
      <w:r>
        <w:rPr>
          <w:rFonts w:hint="eastAsia" w:ascii="宋体" w:hAnsi="宋体" w:cs="宋体"/>
          <w:bCs/>
        </w:rPr>
        <w:t xml:space="preserve">（1）磋商报价表</w:t>
      </w:r>
      <w:r/>
    </w:p>
    <w:p>
      <w:pPr>
        <w:spacing w:line="360" w:lineRule="auto"/>
        <w:rPr>
          <w:rFonts w:ascii="宋体" w:hAnsi="宋体" w:cs="宋体"/>
          <w:bCs/>
        </w:rPr>
      </w:pPr>
      <w:r>
        <w:rPr>
          <w:rFonts w:hint="eastAsia" w:ascii="宋体" w:hAnsi="宋体" w:cs="宋体"/>
          <w:bCs/>
        </w:rPr>
        <w:t xml:space="preserve">（2）响应函及附录</w:t>
      </w:r>
      <w:r/>
    </w:p>
    <w:p>
      <w:pPr>
        <w:spacing w:line="360" w:lineRule="auto"/>
        <w:rPr>
          <w:rFonts w:ascii="宋体" w:hAnsi="宋体" w:cs="宋体"/>
          <w:bCs/>
        </w:rPr>
      </w:pPr>
      <w:r>
        <w:rPr>
          <w:rFonts w:hint="eastAsia" w:ascii="宋体" w:hAnsi="宋体" w:cs="宋体"/>
          <w:bCs/>
        </w:rPr>
        <w:t xml:space="preserve">（3）资格及资信证明文件</w:t>
      </w:r>
      <w:r/>
    </w:p>
    <w:p>
      <w:pPr>
        <w:spacing w:line="360" w:lineRule="auto"/>
        <w:rPr>
          <w:rFonts w:ascii="宋体" w:hAnsi="宋体" w:cs="宋体"/>
          <w:bCs/>
        </w:rPr>
      </w:pPr>
      <w:r>
        <w:rPr>
          <w:rFonts w:hint="eastAsia" w:ascii="宋体" w:hAnsi="宋体" w:cs="宋体"/>
          <w:bCs/>
        </w:rPr>
        <w:t xml:space="preserve">（4）技术标准和要求响应承诺</w:t>
      </w:r>
      <w:r/>
    </w:p>
    <w:p>
      <w:pPr>
        <w:spacing w:line="360" w:lineRule="auto"/>
        <w:rPr>
          <w:rFonts w:ascii="宋体" w:hAnsi="宋体" w:cs="宋体"/>
          <w:bCs/>
        </w:rPr>
      </w:pPr>
      <w:r>
        <w:rPr>
          <w:rFonts w:hint="eastAsia" w:ascii="宋体" w:hAnsi="宋体" w:cs="宋体"/>
          <w:bCs/>
        </w:rPr>
        <w:t xml:space="preserve">（5）企业综合实力证明材料</w:t>
      </w:r>
      <w:r/>
    </w:p>
    <w:p>
      <w:pPr>
        <w:spacing w:line="360" w:lineRule="auto"/>
        <w:rPr>
          <w:rFonts w:ascii="宋体" w:hAnsi="宋体" w:cs="宋体"/>
          <w:bCs/>
        </w:rPr>
      </w:pPr>
      <w:r>
        <w:rPr>
          <w:rFonts w:hint="eastAsia" w:ascii="宋体" w:hAnsi="宋体" w:cs="宋体"/>
          <w:bCs/>
        </w:rPr>
        <w:t xml:space="preserve">（6）供应商认为应列入响应文件的其他材料</w:t>
      </w:r>
      <w:r/>
    </w:p>
    <w:p>
      <w:pPr>
        <w:pStyle w:val="1188"/>
        <w:jc w:val="left"/>
        <w:spacing w:before="0" w:after="0" w:line="360" w:lineRule="auto"/>
        <w:rPr>
          <w:rFonts w:ascii="宋体" w:hAnsi="宋体" w:cs="宋体"/>
          <w:b/>
          <w:sz w:val="24"/>
          <w:szCs w:val="24"/>
        </w:rPr>
      </w:pPr>
      <w:r>
        <w:rPr>
          <w:rFonts w:hint="eastAsia" w:ascii="宋体" w:hAnsi="宋体" w:cs="宋体"/>
          <w:b/>
          <w:sz w:val="24"/>
          <w:szCs w:val="24"/>
        </w:rPr>
        <w:t xml:space="preserve">3.2</w:t>
      </w:r>
      <w:bookmarkEnd w:id="215"/>
      <w:r>
        <w:rPr>
          <w:rFonts w:hint="eastAsia" w:ascii="宋体" w:hAnsi="宋体" w:cs="宋体"/>
          <w:sz w:val="24"/>
          <w:szCs w:val="24"/>
        </w:rPr>
        <w:t xml:space="preserve">报价</w:t>
      </w:r>
      <w:bookmarkEnd w:id="216"/>
      <w:r/>
      <w:bookmarkEnd w:id="217"/>
      <w:r/>
      <w:r/>
    </w:p>
    <w:p>
      <w:pPr>
        <w:jc w:val="left"/>
        <w:spacing w:line="360" w:lineRule="auto"/>
        <w:rPr>
          <w:rFonts w:ascii="宋体" w:hAnsi="宋体" w:cs="宋体"/>
        </w:rPr>
      </w:pPr>
      <w:r>
        <w:rPr>
          <w:rFonts w:hint="eastAsia" w:ascii="宋体" w:hAnsi="宋体" w:cs="宋体"/>
        </w:rPr>
        <w:t xml:space="preserve">3.2.1 供应商应按竞争性磋商小组经过谈判后提供的竞争性磋商文件中规定的供货及服务及施工要求、责任范围和合同条件，以人民币进行报价。</w:t>
      </w:r>
      <w:r/>
    </w:p>
    <w:p>
      <w:pPr>
        <w:jc w:val="left"/>
        <w:spacing w:line="360" w:lineRule="auto"/>
        <w:rPr>
          <w:rFonts w:ascii="宋体" w:hAnsi="宋体" w:cs="宋体"/>
        </w:rPr>
      </w:pPr>
      <w:r>
        <w:rPr>
          <w:rFonts w:hint="eastAsia" w:ascii="宋体" w:hAnsi="宋体" w:cs="宋体"/>
        </w:rPr>
        <w:t xml:space="preserve">3.2.2 供应商应按磋商报价表（分项价格表）的内容和格式要求填写各项货物及服务及工程的总价（分项价格）。投标总价中不得包含竞争性磋商文件要求以外的内容，</w:t>
      </w:r>
      <w:r>
        <w:rPr>
          <w:rFonts w:hint="eastAsia" w:ascii="宋体" w:hAnsi="宋体" w:cs="宋体"/>
        </w:rPr>
        <w:t xml:space="preserve">否则，在评标时不予核减。投标总价中也不得缺漏竞争性磋商文件所要求的内容，否则，在评标时将其视为无效投标。</w:t>
      </w:r>
      <w:r/>
    </w:p>
    <w:p>
      <w:pPr>
        <w:jc w:val="left"/>
        <w:spacing w:line="360" w:lineRule="auto"/>
        <w:rPr>
          <w:rFonts w:ascii="宋体" w:hAnsi="宋体" w:cs="宋体"/>
        </w:rPr>
      </w:pPr>
      <w:r>
        <w:rPr>
          <w:rFonts w:hint="eastAsia" w:ascii="宋体" w:hAnsi="宋体" w:cs="宋体"/>
        </w:rPr>
        <w:t xml:space="preserve">3.2.3供应商对每种货物及服务及工程只允许有一个报价，不接受选择性报价，否则，在评标时将其视为无效投标。</w:t>
      </w:r>
      <w:r/>
    </w:p>
    <w:p>
      <w:pPr>
        <w:jc w:val="left"/>
        <w:spacing w:line="360" w:lineRule="auto"/>
        <w:rPr>
          <w:rFonts w:ascii="宋体" w:hAnsi="宋体" w:cs="宋体"/>
        </w:rPr>
      </w:pPr>
      <w:r>
        <w:rPr>
          <w:rFonts w:hint="eastAsia" w:ascii="宋体" w:hAnsi="宋体" w:cs="宋体"/>
        </w:rPr>
        <w:t xml:space="preserve">3.2.4供应商的投标报价不得超过采购项目预算。</w:t>
      </w:r>
      <w:r/>
    </w:p>
    <w:p>
      <w:pPr>
        <w:jc w:val="left"/>
        <w:spacing w:line="360" w:lineRule="auto"/>
        <w:rPr>
          <w:rFonts w:ascii="宋体" w:hAnsi="宋体" w:cs="宋体"/>
        </w:rPr>
      </w:pPr>
      <w:r>
        <w:rPr>
          <w:rFonts w:hint="eastAsia" w:ascii="宋体" w:hAnsi="宋体" w:cs="宋体"/>
        </w:rPr>
        <w:t xml:space="preserve">3.2.5供应商无须编制已标价的工程量清单，结算时各单价直接将预算</w:t>
      </w:r>
      <w:r>
        <w:rPr>
          <w:rFonts w:hint="eastAsia" w:ascii="宋体" w:hAnsi="宋体" w:cs="宋体"/>
        </w:rPr>
        <w:t xml:space="preserve">价按照</w:t>
      </w:r>
      <w:r>
        <w:rPr>
          <w:rFonts w:hint="eastAsia" w:ascii="宋体" w:hAnsi="宋体" w:cs="宋体"/>
        </w:rPr>
        <w:t xml:space="preserve">成交下浮率（</w:t>
      </w:r>
      <w:r>
        <w:rPr>
          <w:rFonts w:hint="eastAsia" w:ascii="宋体" w:hAnsi="宋体" w:cs="宋体"/>
          <w:b/>
        </w:rPr>
        <w:t xml:space="preserve">特指实际下浮率，</w:t>
      </w:r>
      <w:r>
        <w:rPr>
          <w:rFonts w:hint="eastAsia" w:ascii="宋体" w:hAnsi="宋体" w:cs="宋体"/>
        </w:rPr>
        <w:t xml:space="preserve">暂列金额、专业工程暂估价等不可竞争费用不下浮）同步下浮执行。结算时以审计后的实际工程量为准，按实结算。</w:t>
      </w:r>
      <w:r/>
    </w:p>
    <w:p>
      <w:pPr>
        <w:jc w:val="left"/>
        <w:spacing w:line="360" w:lineRule="auto"/>
        <w:rPr>
          <w:rFonts w:ascii="宋体" w:hAnsi="宋体" w:cs="宋体"/>
        </w:rPr>
      </w:pPr>
      <w:r>
        <w:rPr>
          <w:rFonts w:hint="eastAsia" w:ascii="宋体" w:hAnsi="宋体" w:cs="宋体"/>
        </w:rPr>
        <w:t xml:space="preserve">3.2.6本项目合同价格形式</w:t>
      </w:r>
      <w:r>
        <w:rPr>
          <w:rFonts w:hint="eastAsia" w:ascii="宋体" w:hAnsi="宋体" w:cs="宋体"/>
        </w:rPr>
        <w:t xml:space="preserve">见供应</w:t>
      </w:r>
      <w:r>
        <w:rPr>
          <w:rFonts w:hint="eastAsia" w:ascii="宋体" w:hAnsi="宋体" w:cs="宋体"/>
        </w:rPr>
        <w:t xml:space="preserve">商须知前附表，各供应商的投标报价应充分考虑“合同条款及格式”所列合同价格风险。</w:t>
      </w:r>
      <w:r/>
    </w:p>
    <w:p>
      <w:pPr>
        <w:jc w:val="left"/>
        <w:spacing w:line="360" w:lineRule="auto"/>
        <w:rPr>
          <w:rFonts w:ascii="宋体" w:hAnsi="宋体" w:cs="宋体"/>
        </w:rPr>
      </w:pPr>
      <w:r>
        <w:rPr>
          <w:rFonts w:hint="eastAsia" w:ascii="宋体" w:hAnsi="宋体" w:cs="宋体"/>
        </w:rPr>
        <w:t xml:space="preserve">3.2.7报价的其他要求：</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228" w:name="_Toc343525525"/>
      <w:r/>
      <w:bookmarkStart w:id="229" w:name="_Toc246996937"/>
      <w:r/>
      <w:bookmarkStart w:id="230" w:name="_Toc144974517"/>
      <w:r/>
      <w:bookmarkStart w:id="231" w:name="_Toc247085708"/>
      <w:r/>
      <w:bookmarkStart w:id="232" w:name="_Toc426469890"/>
      <w:r/>
      <w:bookmarkStart w:id="233" w:name="_Toc179632567"/>
      <w:r/>
      <w:bookmarkStart w:id="234" w:name="_Toc246996194"/>
      <w:r/>
      <w:bookmarkStart w:id="235" w:name="_Toc468783608"/>
      <w:r/>
      <w:bookmarkStart w:id="236" w:name="_Toc152045549"/>
      <w:r/>
      <w:bookmarkStart w:id="237" w:name="_Toc152042325"/>
      <w:r/>
      <w:bookmarkStart w:id="238" w:name="_Toc383438612"/>
      <w:r>
        <w:rPr>
          <w:rFonts w:hint="eastAsia" w:ascii="宋体" w:hAnsi="宋体" w:cs="宋体"/>
          <w:b/>
          <w:sz w:val="24"/>
          <w:szCs w:val="24"/>
        </w:rPr>
        <w:t xml:space="preserve">3.3</w:t>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szCs w:val="24"/>
        </w:rPr>
        <w:t xml:space="preserve">响应有效期</w:t>
      </w:r>
      <w:r/>
    </w:p>
    <w:p>
      <w:pPr>
        <w:jc w:val="left"/>
        <w:spacing w:line="360" w:lineRule="auto"/>
        <w:rPr>
          <w:rFonts w:ascii="宋体" w:hAnsi="宋体" w:cs="宋体"/>
        </w:rPr>
      </w:pPr>
      <w:r>
        <w:rPr>
          <w:rFonts w:hint="eastAsia" w:ascii="宋体" w:hAnsi="宋体" w:cs="宋体"/>
        </w:rPr>
        <w:t xml:space="preserve">3.3.1 在供应商须知前附表规定的响应有效期内，供应商不得要求撤销或修改其响应文件。</w:t>
      </w:r>
      <w:r/>
    </w:p>
    <w:p>
      <w:pPr>
        <w:jc w:val="left"/>
        <w:spacing w:line="360" w:lineRule="auto"/>
        <w:rPr>
          <w:rFonts w:ascii="宋体" w:hAnsi="宋体" w:cs="宋体"/>
        </w:rPr>
      </w:pPr>
      <w:r>
        <w:rPr>
          <w:rFonts w:hint="eastAsia" w:ascii="宋体" w:hAnsi="宋体" w:cs="宋体"/>
        </w:rPr>
        <w:t xml:space="preserve">3.3.2出现特殊情况需要延长响应有效期的，采购人以书面形式通知所有供应商。供应商同意延长的，不得要求或被允许修改或撤销其响应文件；供应</w:t>
      </w:r>
      <w:r>
        <w:rPr>
          <w:rFonts w:hint="eastAsia" w:ascii="宋体" w:hAnsi="宋体" w:cs="宋体"/>
        </w:rPr>
        <w:t xml:space="preserve">商拒绝</w:t>
      </w:r>
      <w:r>
        <w:rPr>
          <w:rFonts w:hint="eastAsia" w:ascii="宋体" w:hAnsi="宋体" w:cs="宋体"/>
        </w:rPr>
        <w:t xml:space="preserve">延长的，其响应文件失效。</w:t>
      </w:r>
      <w:r/>
    </w:p>
    <w:p>
      <w:pPr>
        <w:pStyle w:val="1188"/>
        <w:jc w:val="left"/>
        <w:spacing w:before="0" w:after="0" w:line="360" w:lineRule="auto"/>
        <w:rPr>
          <w:rFonts w:ascii="宋体" w:hAnsi="宋体" w:cs="宋体"/>
          <w:b/>
          <w:sz w:val="24"/>
          <w:szCs w:val="24"/>
        </w:rPr>
      </w:pPr>
      <w:r/>
      <w:bookmarkStart w:id="239" w:name="_Toc468783609"/>
      <w:r/>
      <w:bookmarkStart w:id="240" w:name="_Toc343525526"/>
      <w:r/>
      <w:bookmarkStart w:id="241" w:name="_Toc426469891"/>
      <w:r/>
      <w:bookmarkStart w:id="242" w:name="_Toc383438613"/>
      <w:r/>
      <w:bookmarkStart w:id="243" w:name="_Toc179632568"/>
      <w:r/>
      <w:bookmarkStart w:id="244" w:name="_Toc144974518"/>
      <w:r/>
      <w:bookmarkStart w:id="245" w:name="_Toc246996195"/>
      <w:r/>
      <w:bookmarkStart w:id="246" w:name="_Toc247085709"/>
      <w:r/>
      <w:bookmarkStart w:id="247" w:name="_Toc152045550"/>
      <w:r/>
      <w:bookmarkStart w:id="248" w:name="_Toc246996938"/>
      <w:r/>
      <w:bookmarkStart w:id="249" w:name="_Toc152042326"/>
      <w:r>
        <w:rPr>
          <w:rFonts w:hint="eastAsia" w:ascii="宋体" w:hAnsi="宋体" w:cs="宋体"/>
          <w:b/>
          <w:sz w:val="24"/>
          <w:szCs w:val="24"/>
        </w:rPr>
        <w:t xml:space="preserve">3.4 磋商保证金</w:t>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b/>
          <w:sz w:val="24"/>
          <w:szCs w:val="24"/>
        </w:rPr>
        <w:t xml:space="preserve">（无）</w:t>
      </w:r>
      <w:r/>
    </w:p>
    <w:p>
      <w:pPr>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250" w:name="_Toc426469892"/>
      <w:r/>
      <w:bookmarkStart w:id="251" w:name="_Toc468783610"/>
      <w:r>
        <w:rPr>
          <w:rFonts w:hint="eastAsia" w:ascii="宋体" w:hAnsi="宋体" w:cs="宋体"/>
          <w:b/>
          <w:sz w:val="24"/>
          <w:szCs w:val="24"/>
        </w:rPr>
        <w:t xml:space="preserve">3.5响应文件的编制</w:t>
      </w:r>
      <w:bookmarkEnd w:id="250"/>
      <w:r/>
      <w:bookmarkEnd w:id="251"/>
      <w:r/>
      <w:r/>
    </w:p>
    <w:p>
      <w:pPr>
        <w:jc w:val="left"/>
        <w:spacing w:line="360" w:lineRule="auto"/>
        <w:rPr>
          <w:rFonts w:ascii="宋体" w:hAnsi="宋体" w:cs="宋体"/>
        </w:rPr>
      </w:pPr>
      <w:r>
        <w:rPr>
          <w:rFonts w:hint="eastAsia" w:ascii="宋体" w:hAnsi="宋体" w:cs="宋体"/>
        </w:rPr>
        <w:t xml:space="preserve">3.5.1响应文件的编制应按第五章“响应文件编制和格式”要求进行编制，供应商需另行增加的，应将相关内容和材料编入响应文件相应章节，作为响应文件的组成部分。</w:t>
      </w:r>
      <w:r/>
    </w:p>
    <w:p>
      <w:pPr>
        <w:jc w:val="left"/>
        <w:spacing w:line="360" w:lineRule="auto"/>
        <w:rPr>
          <w:rFonts w:ascii="宋体" w:hAnsi="宋体" w:cs="宋体"/>
        </w:rPr>
      </w:pPr>
      <w:r>
        <w:rPr>
          <w:rFonts w:hint="eastAsia" w:ascii="宋体" w:hAnsi="宋体" w:cs="宋体"/>
        </w:rPr>
        <w:t xml:space="preserve">3.5.2 响应文件应当对竞争性磋商文件有关合同工期、响应有效期、技术标准和要求、招标范围等实质性内容</w:t>
      </w:r>
      <w:r>
        <w:rPr>
          <w:rFonts w:hint="eastAsia" w:ascii="宋体" w:hAnsi="宋体" w:cs="宋体"/>
        </w:rPr>
        <w:t xml:space="preserve">作出</w:t>
      </w:r>
      <w:r>
        <w:rPr>
          <w:rFonts w:hint="eastAsia" w:ascii="宋体" w:hAnsi="宋体" w:cs="宋体"/>
        </w:rPr>
        <w:t xml:space="preserve">响应。</w:t>
      </w:r>
      <w:r/>
    </w:p>
    <w:p>
      <w:pPr>
        <w:jc w:val="left"/>
        <w:spacing w:line="360" w:lineRule="auto"/>
        <w:rPr>
          <w:rFonts w:ascii="宋体" w:hAnsi="宋体" w:cs="宋体"/>
        </w:rPr>
      </w:pPr>
      <w:r>
        <w:rPr>
          <w:rFonts w:hint="eastAsia" w:ascii="宋体" w:hAnsi="宋体" w:cs="宋体"/>
        </w:rPr>
        <w:t xml:space="preserve">3.5.3响应文件中涉及到的相关的资质、资格、业绩等材料，应按第五章“响应文件编制和格式”规定的方式编入响应文件。</w:t>
      </w:r>
      <w:r/>
    </w:p>
    <w:p>
      <w:pPr>
        <w:pStyle w:val="1188"/>
        <w:jc w:val="left"/>
        <w:spacing w:before="0" w:after="0" w:line="360" w:lineRule="auto"/>
        <w:rPr>
          <w:rFonts w:ascii="宋体" w:hAnsi="宋体" w:cs="宋体"/>
          <w:b/>
          <w:sz w:val="24"/>
          <w:szCs w:val="24"/>
        </w:rPr>
      </w:pPr>
      <w:r/>
      <w:bookmarkStart w:id="252" w:name="_Toc468783611"/>
      <w:r/>
      <w:bookmarkStart w:id="253" w:name="_Toc367785014"/>
      <w:r/>
      <w:bookmarkStart w:id="254" w:name="_Toc426469893"/>
      <w:r>
        <w:rPr>
          <w:rFonts w:hint="eastAsia" w:ascii="宋体" w:hAnsi="宋体" w:cs="宋体"/>
          <w:b/>
          <w:sz w:val="24"/>
          <w:szCs w:val="24"/>
        </w:rPr>
        <w:t xml:space="preserve">3.6响应文件的数量和签署</w:t>
      </w:r>
      <w:bookmarkEnd w:id="252"/>
      <w:r/>
      <w:bookmarkEnd w:id="253"/>
      <w:r/>
      <w:bookmarkEnd w:id="254"/>
      <w:r/>
      <w:r/>
    </w:p>
    <w:p>
      <w:pPr>
        <w:jc w:val="left"/>
        <w:spacing w:line="360" w:lineRule="auto"/>
        <w:rPr>
          <w:rFonts w:ascii="宋体" w:hAnsi="宋体" w:cs="宋体"/>
        </w:rPr>
      </w:pPr>
      <w:r/>
      <w:bookmarkStart w:id="255" w:name="_Toc246996199"/>
      <w:r/>
      <w:bookmarkStart w:id="256" w:name="_Toc343525529"/>
      <w:r/>
      <w:bookmarkStart w:id="257" w:name="_Toc383438617"/>
      <w:r/>
      <w:bookmarkStart w:id="258" w:name="_Toc246996942"/>
      <w:r/>
      <w:bookmarkStart w:id="259" w:name="_Toc179632573"/>
      <w:r/>
      <w:bookmarkStart w:id="260" w:name="_Toc468783613"/>
      <w:r/>
      <w:bookmarkStart w:id="261" w:name="_Toc144974523"/>
      <w:r/>
      <w:bookmarkStart w:id="262" w:name="_Toc152042331"/>
      <w:r/>
      <w:bookmarkStart w:id="263" w:name="_Toc152045555"/>
      <w:r/>
      <w:bookmarkStart w:id="264" w:name="_Toc247085713"/>
      <w:r/>
      <w:bookmarkStart w:id="265" w:name="_Toc426469895"/>
      <w:r>
        <w:rPr>
          <w:rFonts w:hint="eastAsia" w:ascii="宋体" w:hAnsi="宋体" w:cs="宋体"/>
        </w:rPr>
        <w:t xml:space="preserve">3.6.1</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3.6.2响应文件的签署：响应函、供应商基本资格条件承诺书、中小企业声明函（若</w:t>
      </w:r>
      <w:r>
        <w:rPr>
          <w:rFonts w:hint="eastAsia" w:ascii="宋体" w:hAnsi="宋体" w:cs="宋体"/>
        </w:rPr>
        <w:t xml:space="preserve">需）及其他第五章“响应文件编制和格式”中要求签字盖章处须加盖供应商公章并经法定代表人或经其授权的代表签字或签章。授权代表签字或签章时，须将《法定代表人授权书》及其附件编制在响应文件中。</w:t>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188"/>
        <w:jc w:val="left"/>
        <w:spacing w:before="0" w:after="0" w:line="360" w:lineRule="auto"/>
        <w:rPr>
          <w:rFonts w:ascii="宋体" w:hAnsi="宋体" w:cs="宋体"/>
          <w:b/>
          <w:sz w:val="24"/>
          <w:szCs w:val="24"/>
        </w:rPr>
      </w:pPr>
      <w:r/>
      <w:bookmarkStart w:id="266" w:name="_Toc343525530"/>
      <w:r/>
      <w:bookmarkStart w:id="267" w:name="_Toc468783614"/>
      <w:r/>
      <w:bookmarkStart w:id="268" w:name="_Toc144974524"/>
      <w:r/>
      <w:bookmarkStart w:id="269" w:name="_Toc179632574"/>
      <w:r/>
      <w:bookmarkStart w:id="270" w:name="_Toc426469896"/>
      <w:r/>
      <w:bookmarkStart w:id="271" w:name="_Toc152042332"/>
      <w:r/>
      <w:bookmarkStart w:id="272" w:name="_Toc152045556"/>
      <w:r/>
      <w:bookmarkStart w:id="273" w:name="_Toc247085714"/>
      <w:r/>
      <w:bookmarkStart w:id="274" w:name="_Toc246996943"/>
      <w:r/>
      <w:bookmarkStart w:id="275" w:name="_Toc383438618"/>
      <w:r/>
      <w:bookmarkStart w:id="276" w:name="_Toc246996200"/>
      <w:r>
        <w:rPr>
          <w:rFonts w:hint="eastAsia" w:ascii="宋体" w:hAnsi="宋体" w:cs="宋体"/>
          <w:b/>
          <w:sz w:val="24"/>
          <w:szCs w:val="24"/>
        </w:rPr>
        <w:t xml:space="preserve">3.7响应文件的递交</w:t>
      </w:r>
      <w:bookmarkEnd w:id="266"/>
      <w:r/>
      <w:bookmarkEnd w:id="267"/>
      <w:r/>
      <w:bookmarkEnd w:id="268"/>
      <w:r/>
      <w:bookmarkEnd w:id="269"/>
      <w:r/>
      <w:bookmarkEnd w:id="270"/>
      <w:r/>
      <w:bookmarkEnd w:id="271"/>
      <w:r/>
      <w:bookmarkEnd w:id="272"/>
      <w:r/>
      <w:bookmarkEnd w:id="273"/>
      <w:r/>
      <w:bookmarkEnd w:id="274"/>
      <w:r/>
      <w:bookmarkEnd w:id="275"/>
      <w:r/>
      <w:bookmarkEnd w:id="276"/>
      <w:r/>
      <w:r/>
    </w:p>
    <w:p>
      <w:pPr>
        <w:jc w:val="left"/>
        <w:spacing w:line="360" w:lineRule="auto"/>
        <w:rPr>
          <w:rFonts w:ascii="宋体" w:hAnsi="宋体" w:cs="宋体"/>
        </w:rPr>
      </w:pPr>
      <w:r/>
      <w:bookmarkStart w:id="277" w:name="_Toc247085715"/>
      <w:r/>
      <w:bookmarkStart w:id="278" w:name="_Toc343525531"/>
      <w:r/>
      <w:bookmarkStart w:id="279" w:name="_Toc152042333"/>
      <w:r/>
      <w:bookmarkStart w:id="280" w:name="_Toc152045557"/>
      <w:r/>
      <w:bookmarkStart w:id="281" w:name="_Toc383438619"/>
      <w:r/>
      <w:bookmarkStart w:id="282" w:name="_Toc144974525"/>
      <w:r/>
      <w:bookmarkStart w:id="283" w:name="_Toc246996201"/>
      <w:r/>
      <w:bookmarkStart w:id="284" w:name="_Toc179632575"/>
      <w:r/>
      <w:bookmarkStart w:id="285" w:name="_Toc246996944"/>
      <w:r>
        <w:rPr>
          <w:rFonts w:hint="eastAsia" w:ascii="宋体" w:hAnsi="宋体" w:cs="宋体"/>
        </w:rPr>
        <w:t xml:space="preserve">3.7.1供应商应充分考虑网络及系统平台可能存在的非正常情况等各种风险因素，在规定的提交首次响应文件截止时间前，通过江苏省政府采购管理交易系统（苏</w:t>
      </w:r>
      <w:r>
        <w:rPr>
          <w:rFonts w:hint="eastAsia" w:ascii="宋体" w:hAnsi="宋体" w:cs="宋体"/>
        </w:rPr>
        <w:t xml:space="preserve">采云</w:t>
      </w:r>
      <w:r>
        <w:rPr>
          <w:rFonts w:hint="eastAsia" w:ascii="宋体" w:hAnsi="宋体" w:cs="宋体"/>
        </w:rPr>
        <w:t xml:space="preserve">），完成响应文件的上传。在磋商文件规定的响应截止时间后，江苏省政府采购管理交易系统（苏</w:t>
      </w:r>
      <w:r>
        <w:rPr>
          <w:rFonts w:hint="eastAsia" w:ascii="宋体" w:hAnsi="宋体" w:cs="宋体"/>
        </w:rPr>
        <w:t xml:space="preserve">采云</w:t>
      </w:r>
      <w:r>
        <w:rPr>
          <w:rFonts w:hint="eastAsia" w:ascii="宋体" w:hAnsi="宋体" w:cs="宋体"/>
        </w:rPr>
        <w:t xml:space="preserve">）将不再接受响应文件的上传。</w:t>
      </w:r>
      <w:r/>
    </w:p>
    <w:p>
      <w:pPr>
        <w:pStyle w:val="1188"/>
        <w:jc w:val="left"/>
        <w:spacing w:before="0" w:after="0" w:line="360" w:lineRule="auto"/>
        <w:rPr>
          <w:rFonts w:ascii="宋体" w:hAnsi="宋体" w:cs="宋体"/>
          <w:b/>
          <w:sz w:val="24"/>
          <w:szCs w:val="24"/>
        </w:rPr>
      </w:pPr>
      <w:r/>
      <w:bookmarkStart w:id="286" w:name="_Toc426469897"/>
      <w:r/>
      <w:bookmarkStart w:id="287" w:name="_Toc468783615"/>
      <w:r>
        <w:rPr>
          <w:rFonts w:hint="eastAsia" w:ascii="宋体" w:hAnsi="宋体" w:cs="宋体"/>
          <w:b/>
          <w:sz w:val="24"/>
          <w:szCs w:val="24"/>
        </w:rPr>
        <w:t xml:space="preserve">3.8响应文件的修改与撤回</w:t>
      </w:r>
      <w:bookmarkEnd w:id="277"/>
      <w:r/>
      <w:bookmarkEnd w:id="278"/>
      <w:r/>
      <w:bookmarkEnd w:id="279"/>
      <w:r/>
      <w:bookmarkEnd w:id="280"/>
      <w:r/>
      <w:bookmarkEnd w:id="281"/>
      <w:r/>
      <w:bookmarkEnd w:id="282"/>
      <w:r/>
      <w:bookmarkEnd w:id="283"/>
      <w:r/>
      <w:bookmarkEnd w:id="284"/>
      <w:r/>
      <w:bookmarkEnd w:id="285"/>
      <w:r/>
      <w:bookmarkEnd w:id="286"/>
      <w:r/>
      <w:bookmarkEnd w:id="287"/>
      <w:r/>
      <w:r/>
    </w:p>
    <w:p>
      <w:pPr>
        <w:jc w:val="left"/>
        <w:spacing w:line="360" w:lineRule="auto"/>
        <w:rPr>
          <w:rFonts w:ascii="宋体" w:hAnsi="宋体" w:cs="宋体"/>
        </w:rPr>
      </w:pPr>
      <w:r>
        <w:rPr>
          <w:rFonts w:hint="eastAsia" w:ascii="宋体" w:hAnsi="宋体" w:cs="宋体"/>
        </w:rPr>
        <w:t xml:space="preserve">3.8.1在提交首次响应文件截止时间前，供应商可以修改或撤回已递交的响应文件。具体操作方法见《江苏省政府采购管理交易系统（苏</w:t>
      </w:r>
      <w:r>
        <w:rPr>
          <w:rFonts w:hint="eastAsia" w:ascii="宋体" w:hAnsi="宋体" w:cs="宋体"/>
        </w:rPr>
        <w:t xml:space="preserve">采云</w:t>
      </w:r>
      <w:r>
        <w:rPr>
          <w:rFonts w:hint="eastAsia" w:ascii="宋体" w:hAnsi="宋体" w:cs="宋体"/>
        </w:rPr>
        <w:t xml:space="preserve">）供应商操作手册》。修改的响应文件应按照本竞争性磋商文件规定进行编制和重新提交。</w:t>
      </w:r>
      <w:bookmarkEnd w:id="76"/>
      <w:r/>
      <w:r/>
    </w:p>
    <w:p>
      <w:pPr>
        <w:pStyle w:val="1188"/>
        <w:jc w:val="left"/>
        <w:spacing w:before="0" w:after="0" w:line="360" w:lineRule="auto"/>
        <w:rPr>
          <w:rFonts w:ascii="宋体" w:hAnsi="宋体" w:cs="宋体"/>
          <w:b/>
          <w:sz w:val="24"/>
          <w:szCs w:val="24"/>
        </w:rPr>
      </w:pPr>
      <w:r/>
      <w:bookmarkStart w:id="288" w:name="_Toc152045559"/>
      <w:r/>
      <w:bookmarkStart w:id="289" w:name="_Toc144974527"/>
      <w:r/>
      <w:bookmarkStart w:id="290" w:name="_Toc152042335"/>
      <w:r/>
      <w:bookmarkStart w:id="291" w:name="_Toc247085717"/>
      <w:r/>
      <w:bookmarkStart w:id="292" w:name="_Toc246996203"/>
      <w:r/>
      <w:bookmarkStart w:id="293" w:name="_Toc426469898"/>
      <w:r/>
      <w:bookmarkStart w:id="294" w:name="_Toc383438620"/>
      <w:r/>
      <w:bookmarkStart w:id="295" w:name="_Toc179632577"/>
      <w:r/>
      <w:bookmarkStart w:id="296" w:name="_Toc343525532"/>
      <w:r/>
      <w:bookmarkStart w:id="297" w:name="_Toc246996946"/>
      <w:r/>
      <w:bookmarkStart w:id="298" w:name="_Toc468783616"/>
      <w:r>
        <w:rPr>
          <w:rFonts w:hint="eastAsia" w:ascii="宋体" w:hAnsi="宋体" w:cs="宋体"/>
          <w:b/>
          <w:sz w:val="24"/>
          <w:szCs w:val="24"/>
        </w:rPr>
        <w:t xml:space="preserve">3.9响应文件的确认</w:t>
      </w:r>
      <w:r/>
    </w:p>
    <w:p>
      <w:pPr>
        <w:jc w:val="left"/>
        <w:spacing w:line="360" w:lineRule="auto"/>
        <w:rPr>
          <w:rFonts w:ascii="宋体" w:hAnsi="宋体" w:cs="宋体"/>
        </w:rPr>
      </w:pPr>
      <w:r>
        <w:rPr>
          <w:rFonts w:hint="eastAsia" w:ascii="宋体" w:hAnsi="宋体" w:cs="宋体"/>
        </w:rPr>
        <w:t xml:space="preserve">3.9.1供应商可以通过江苏省政府采购管理交易系统（苏</w:t>
      </w:r>
      <w:r>
        <w:rPr>
          <w:rFonts w:hint="eastAsia" w:ascii="宋体" w:hAnsi="宋体" w:cs="宋体"/>
        </w:rPr>
        <w:t xml:space="preserve">采云</w:t>
      </w:r>
      <w:r>
        <w:rPr>
          <w:rFonts w:hint="eastAsia" w:ascii="宋体" w:hAnsi="宋体" w:cs="宋体"/>
        </w:rPr>
        <w:t xml:space="preserve">）多次上传响应文件，以规定的提交首次响应文件截止时间前，江苏省政府采购管理交易系统（苏</w:t>
      </w:r>
      <w:r>
        <w:rPr>
          <w:rFonts w:hint="eastAsia" w:ascii="宋体" w:hAnsi="宋体" w:cs="宋体"/>
        </w:rPr>
        <w:t xml:space="preserve">采</w:t>
      </w:r>
      <w:r>
        <w:rPr>
          <w:rFonts w:hint="eastAsia" w:ascii="宋体" w:hAnsi="宋体" w:cs="宋体"/>
        </w:rPr>
        <w:t xml:space="preserve">云）接受到的最后一份响应文件为准。</w:t>
      </w:r>
      <w:r/>
    </w:p>
    <w:p>
      <w:pPr>
        <w:pStyle w:val="1188"/>
        <w:jc w:val="left"/>
        <w:spacing w:before="0" w:after="0" w:line="360" w:lineRule="auto"/>
        <w:rPr>
          <w:rFonts w:ascii="宋体" w:hAnsi="宋体" w:cs="宋体"/>
          <w:b/>
          <w:sz w:val="24"/>
          <w:szCs w:val="24"/>
        </w:rPr>
      </w:pPr>
      <w:r>
        <w:rPr>
          <w:rFonts w:hint="eastAsia" w:ascii="宋体" w:hAnsi="宋体" w:cs="宋体"/>
          <w:b/>
          <w:sz w:val="24"/>
          <w:szCs w:val="24"/>
        </w:rPr>
        <w:t xml:space="preserve">3.10响应文件的拒收</w:t>
      </w:r>
      <w:r/>
    </w:p>
    <w:p>
      <w:pPr>
        <w:jc w:val="left"/>
        <w:spacing w:line="360" w:lineRule="auto"/>
        <w:rPr>
          <w:rFonts w:ascii="宋体" w:hAnsi="宋体" w:cs="宋体"/>
        </w:rPr>
      </w:pPr>
      <w:r>
        <w:rPr>
          <w:rFonts w:hint="eastAsia" w:ascii="宋体" w:hAnsi="宋体" w:cs="宋体"/>
        </w:rPr>
        <w:t xml:space="preserve">3.10.1在规定的提交首次响应文件截止时间后，江苏省政府采购管理交易系统（苏</w:t>
      </w:r>
      <w:r>
        <w:rPr>
          <w:rFonts w:hint="eastAsia" w:ascii="宋体" w:hAnsi="宋体" w:cs="宋体"/>
        </w:rPr>
        <w:t xml:space="preserve">采云</w:t>
      </w:r>
      <w:r>
        <w:rPr>
          <w:rFonts w:hint="eastAsia" w:ascii="宋体" w:hAnsi="宋体" w:cs="宋体"/>
        </w:rPr>
        <w:t xml:space="preserve">）将不再接受响应文件的上传。</w:t>
      </w:r>
      <w:r/>
    </w:p>
    <w:p>
      <w:pPr>
        <w:pStyle w:val="1183"/>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4. </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eastAsia="宋体" w:cs="宋体"/>
          <w:b/>
          <w:sz w:val="24"/>
          <w:szCs w:val="24"/>
        </w:rPr>
        <w:t xml:space="preserve">响应文件的开启</w:t>
      </w:r>
      <w:r/>
    </w:p>
    <w:p>
      <w:pPr>
        <w:pStyle w:val="1188"/>
        <w:jc w:val="left"/>
        <w:spacing w:before="0" w:after="0" w:line="360" w:lineRule="auto"/>
        <w:rPr>
          <w:rFonts w:ascii="宋体" w:hAnsi="宋体" w:cs="宋体"/>
          <w:b/>
          <w:sz w:val="24"/>
          <w:szCs w:val="24"/>
        </w:rPr>
      </w:pPr>
      <w:r/>
      <w:bookmarkStart w:id="299" w:name="_Toc144974528"/>
      <w:r/>
      <w:bookmarkStart w:id="300" w:name="_Toc246996947"/>
      <w:r/>
      <w:bookmarkStart w:id="301" w:name="_Toc247085718"/>
      <w:r/>
      <w:bookmarkStart w:id="302" w:name="_Toc383438621"/>
      <w:r/>
      <w:bookmarkStart w:id="303" w:name="_Toc343525533"/>
      <w:r/>
      <w:bookmarkStart w:id="304" w:name="_Toc468783617"/>
      <w:r/>
      <w:bookmarkStart w:id="305" w:name="_Toc426469899"/>
      <w:r/>
      <w:bookmarkStart w:id="306" w:name="_Toc246996204"/>
      <w:r/>
      <w:bookmarkStart w:id="307" w:name="_Toc152042336"/>
      <w:r/>
      <w:bookmarkStart w:id="308" w:name="_Toc179632578"/>
      <w:r/>
      <w:bookmarkStart w:id="309" w:name="_Toc152045560"/>
      <w:r>
        <w:rPr>
          <w:rFonts w:hint="eastAsia" w:ascii="宋体" w:hAnsi="宋体" w:cs="宋体"/>
          <w:b/>
          <w:sz w:val="24"/>
          <w:szCs w:val="24"/>
        </w:rPr>
        <w:t xml:space="preserve">4.1 </w:t>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cs="宋体"/>
          <w:b/>
          <w:sz w:val="24"/>
          <w:szCs w:val="24"/>
        </w:rPr>
        <w:t xml:space="preserve">响应文件的开启</w:t>
      </w:r>
      <w:r/>
    </w:p>
    <w:p>
      <w:pPr>
        <w:jc w:val="left"/>
        <w:spacing w:line="360" w:lineRule="auto"/>
        <w:rPr>
          <w:rFonts w:ascii="宋体" w:hAnsi="宋体" w:cs="宋体"/>
        </w:rPr>
      </w:pPr>
      <w:r>
        <w:rPr>
          <w:rFonts w:hint="eastAsia" w:ascii="宋体" w:hAnsi="宋体" w:cs="宋体"/>
        </w:rPr>
        <w:t xml:space="preserve">4.1.1响应文件的开启将在“苏</w:t>
      </w:r>
      <w:r>
        <w:rPr>
          <w:rFonts w:hint="eastAsia" w:ascii="宋体" w:hAnsi="宋体" w:cs="宋体"/>
        </w:rPr>
        <w:t xml:space="preserve">采云</w:t>
      </w:r>
      <w:r>
        <w:rPr>
          <w:rFonts w:hint="eastAsia" w:ascii="宋体" w:hAnsi="宋体" w:cs="宋体"/>
        </w:rPr>
        <w:t xml:space="preserve">”系统“开标大厅”内公开进行，供应商应当按照《江苏省政府采购管理交易系统（苏</w:t>
      </w:r>
      <w:r>
        <w:rPr>
          <w:rFonts w:hint="eastAsia" w:ascii="宋体" w:hAnsi="宋体" w:cs="宋体"/>
        </w:rPr>
        <w:t xml:space="preserve">采</w:t>
      </w:r>
      <w:r>
        <w:rPr>
          <w:rFonts w:hint="eastAsia" w:ascii="宋体" w:hAnsi="宋体" w:cs="宋体"/>
        </w:rPr>
        <w:t xml:space="preserve">云）供应商操作手册》规定参加，并在规定的时间内解密响应文件。</w:t>
      </w:r>
      <w:r/>
    </w:p>
    <w:p>
      <w:pPr>
        <w:pStyle w:val="1188"/>
        <w:jc w:val="left"/>
        <w:spacing w:before="0" w:after="0" w:line="360" w:lineRule="auto"/>
        <w:rPr>
          <w:rFonts w:ascii="宋体" w:hAnsi="宋体" w:cs="宋体"/>
          <w:b/>
          <w:sz w:val="24"/>
          <w:szCs w:val="24"/>
        </w:rPr>
      </w:pPr>
      <w:r/>
      <w:bookmarkStart w:id="310" w:name="_Toc383438622"/>
      <w:r/>
      <w:bookmarkStart w:id="311" w:name="_Toc144974529"/>
      <w:r/>
      <w:bookmarkStart w:id="312" w:name="_Toc247085719"/>
      <w:r/>
      <w:bookmarkStart w:id="313" w:name="_Toc179632579"/>
      <w:r/>
      <w:bookmarkStart w:id="314" w:name="_Toc468783618"/>
      <w:r/>
      <w:bookmarkStart w:id="315" w:name="_Toc152045561"/>
      <w:r/>
      <w:bookmarkStart w:id="316" w:name="_Toc426469900"/>
      <w:r/>
      <w:bookmarkStart w:id="317" w:name="_Toc152042337"/>
      <w:r/>
      <w:bookmarkStart w:id="318" w:name="_Toc246996205"/>
      <w:r/>
      <w:bookmarkStart w:id="319" w:name="_Toc246996948"/>
      <w:r/>
      <w:bookmarkStart w:id="320" w:name="_Toc343525534"/>
      <w:r>
        <w:rPr>
          <w:rFonts w:hint="eastAsia" w:ascii="宋体" w:hAnsi="宋体" w:cs="宋体"/>
          <w:b/>
          <w:sz w:val="24"/>
          <w:szCs w:val="24"/>
        </w:rPr>
        <w:t xml:space="preserve">4.2 特殊情况的处置</w:t>
      </w:r>
      <w:r/>
    </w:p>
    <w:p>
      <w:pPr>
        <w:jc w:val="left"/>
        <w:spacing w:line="360" w:lineRule="auto"/>
        <w:rPr>
          <w:rFonts w:ascii="宋体" w:hAnsi="宋体" w:cs="宋体"/>
        </w:rPr>
      </w:pPr>
      <w:r>
        <w:rPr>
          <w:rFonts w:hint="eastAsia" w:ascii="宋体" w:hAnsi="宋体" w:cs="宋体"/>
        </w:rPr>
        <w:t xml:space="preserve">4.2.1在提交响应文件截止时间后，不见面开标系统出现下列情况之一时，响应文件未开启的，暂停开启活动；正在开启的，立即暂停，待系统恢复正常后再组织。</w:t>
      </w:r>
      <w:r/>
    </w:p>
    <w:p>
      <w:pPr>
        <w:jc w:val="left"/>
        <w:spacing w:line="360" w:lineRule="auto"/>
        <w:rPr>
          <w:rFonts w:ascii="宋体" w:hAnsi="宋体" w:cs="宋体"/>
        </w:rPr>
      </w:pPr>
      <w:r>
        <w:rPr>
          <w:rFonts w:hint="eastAsia" w:ascii="宋体" w:hAnsi="宋体" w:cs="宋体"/>
        </w:rPr>
        <w:t xml:space="preserve">（1）系统服务器发生故障，无法访问或无法使用系统；</w:t>
      </w:r>
      <w:r/>
    </w:p>
    <w:p>
      <w:pPr>
        <w:jc w:val="left"/>
        <w:spacing w:line="360" w:lineRule="auto"/>
        <w:rPr>
          <w:rFonts w:ascii="宋体" w:hAnsi="宋体" w:cs="宋体"/>
        </w:rPr>
      </w:pPr>
      <w:r>
        <w:rPr>
          <w:rFonts w:hint="eastAsia" w:ascii="宋体" w:hAnsi="宋体" w:cs="宋体"/>
        </w:rPr>
        <w:t xml:space="preserve">（2）系统的软件或数据库出现错误，不能进行正常操作；</w:t>
      </w:r>
      <w:r/>
    </w:p>
    <w:p>
      <w:pPr>
        <w:jc w:val="left"/>
        <w:spacing w:line="360" w:lineRule="auto"/>
        <w:rPr>
          <w:rFonts w:ascii="宋体" w:hAnsi="宋体" w:cs="宋体"/>
        </w:rPr>
      </w:pPr>
      <w:r>
        <w:rPr>
          <w:rFonts w:hint="eastAsia" w:ascii="宋体" w:hAnsi="宋体" w:cs="宋体"/>
        </w:rPr>
        <w:t xml:space="preserve">（3）系统发现有安全漏洞，有潜在的泄密危险；</w:t>
      </w:r>
      <w:r/>
    </w:p>
    <w:p>
      <w:pPr>
        <w:jc w:val="left"/>
        <w:spacing w:line="360" w:lineRule="auto"/>
        <w:rPr>
          <w:rFonts w:ascii="宋体" w:hAnsi="宋体" w:cs="宋体"/>
        </w:rPr>
      </w:pPr>
      <w:r>
        <w:rPr>
          <w:rFonts w:hint="eastAsia" w:ascii="宋体" w:hAnsi="宋体" w:cs="宋体"/>
        </w:rPr>
        <w:t xml:space="preserve">（4）其他无法保证信息安全的情形。</w:t>
      </w:r>
      <w:r/>
    </w:p>
    <w:p>
      <w:pPr>
        <w:jc w:val="left"/>
        <w:spacing w:line="360" w:lineRule="auto"/>
        <w:rPr>
          <w:rFonts w:ascii="宋体" w:hAnsi="宋体" w:cs="宋体"/>
        </w:rPr>
      </w:pPr>
      <w:r>
        <w:rPr>
          <w:rFonts w:hint="eastAsia" w:ascii="宋体" w:hAnsi="宋体" w:cs="宋体"/>
        </w:rPr>
        <w:t xml:space="preserve">4.2.2因供应商自身原因造成响应文件无法解密的，视为撤销响应文件。</w:t>
      </w:r>
      <w:r/>
    </w:p>
    <w:p>
      <w:pPr>
        <w:jc w:val="left"/>
        <w:spacing w:line="360" w:lineRule="auto"/>
        <w:rPr>
          <w:rFonts w:ascii="宋体" w:hAnsi="宋体" w:cs="宋体"/>
        </w:rPr>
      </w:pPr>
      <w:r>
        <w:rPr>
          <w:rFonts w:hint="eastAsia" w:ascii="宋体" w:hAnsi="宋体" w:cs="宋体"/>
        </w:rPr>
        <w:t xml:space="preserve">4.2.3供应商对响应文件开启活动或开启结果等有疑义的，可向采购人提出。</w:t>
      </w:r>
      <w:r/>
    </w:p>
    <w:p>
      <w:pPr>
        <w:jc w:val="left"/>
        <w:spacing w:line="360" w:lineRule="auto"/>
        <w:rPr>
          <w:rFonts w:ascii="宋体" w:hAnsi="宋体" w:cs="宋体"/>
        </w:rPr>
      </w:pPr>
      <w:r>
        <w:rPr>
          <w:rFonts w:hint="eastAsia" w:ascii="宋体" w:hAnsi="宋体" w:cs="宋体"/>
        </w:rPr>
        <w:t xml:space="preserve">4.2.4供应商未在系统中确认开启结果的，视同认可开启结果。</w:t>
      </w:r>
      <w:bookmarkEnd w:id="310"/>
      <w:r/>
      <w:bookmarkEnd w:id="311"/>
      <w:r/>
      <w:bookmarkEnd w:id="312"/>
      <w:r/>
      <w:bookmarkEnd w:id="313"/>
      <w:r/>
      <w:bookmarkEnd w:id="314"/>
      <w:r/>
      <w:bookmarkEnd w:id="315"/>
      <w:r/>
      <w:bookmarkEnd w:id="316"/>
      <w:r/>
      <w:bookmarkEnd w:id="317"/>
      <w:r/>
      <w:bookmarkEnd w:id="318"/>
      <w:r/>
      <w:bookmarkEnd w:id="319"/>
      <w:r/>
      <w:bookmarkEnd w:id="320"/>
      <w:r/>
      <w:r/>
    </w:p>
    <w:p>
      <w:pPr>
        <w:pStyle w:val="1183"/>
        <w:spacing w:before="0" w:after="0" w:line="360" w:lineRule="auto"/>
        <w:rPr>
          <w:rFonts w:ascii="宋体" w:hAnsi="宋体" w:eastAsia="宋体" w:cs="宋体"/>
          <w:b/>
          <w:sz w:val="24"/>
          <w:szCs w:val="24"/>
        </w:rPr>
      </w:pPr>
      <w:r/>
      <w:bookmarkStart w:id="321" w:name="_Toc152042338"/>
      <w:r/>
      <w:bookmarkStart w:id="322" w:name="_Toc144974530"/>
      <w:r/>
      <w:bookmarkStart w:id="323" w:name="_Toc343525537"/>
      <w:r/>
      <w:bookmarkStart w:id="324" w:name="_Toc246996949"/>
      <w:r/>
      <w:bookmarkStart w:id="325" w:name="_Toc179632580"/>
      <w:r/>
      <w:bookmarkStart w:id="326" w:name="_Toc152045562"/>
      <w:r/>
      <w:bookmarkStart w:id="327" w:name="_Toc246996206"/>
      <w:r/>
      <w:bookmarkStart w:id="328" w:name="_Toc383438625"/>
      <w:r/>
      <w:bookmarkStart w:id="329" w:name="_Toc468783620"/>
      <w:r/>
      <w:bookmarkStart w:id="330" w:name="_Toc426469902"/>
      <w:r/>
      <w:bookmarkStart w:id="331" w:name="_Toc247085720"/>
      <w:r>
        <w:rPr>
          <w:rFonts w:hint="eastAsia" w:ascii="宋体" w:hAnsi="宋体" w:eastAsia="宋体" w:cs="宋体"/>
          <w:b/>
          <w:sz w:val="24"/>
          <w:szCs w:val="24"/>
        </w:rPr>
        <w:t xml:space="preserve">5. </w:t>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ascii="宋体" w:hAnsi="宋体" w:eastAsia="宋体" w:cs="宋体"/>
          <w:b/>
          <w:sz w:val="24"/>
          <w:szCs w:val="24"/>
        </w:rPr>
        <w:t xml:space="preserve">响应文件的评审</w:t>
      </w:r>
      <w:r/>
    </w:p>
    <w:p>
      <w:pPr>
        <w:pStyle w:val="1188"/>
        <w:jc w:val="left"/>
        <w:spacing w:before="0" w:after="0" w:line="360" w:lineRule="auto"/>
        <w:rPr>
          <w:rFonts w:ascii="宋体" w:hAnsi="宋体" w:cs="宋体"/>
          <w:b/>
          <w:sz w:val="24"/>
          <w:szCs w:val="24"/>
        </w:rPr>
      </w:pPr>
      <w:r/>
      <w:bookmarkStart w:id="332" w:name="_Toc343525538"/>
      <w:r/>
      <w:bookmarkStart w:id="333" w:name="_Toc144974531"/>
      <w:r/>
      <w:bookmarkStart w:id="334" w:name="_Toc246996207"/>
      <w:r/>
      <w:bookmarkStart w:id="335" w:name="_Toc468783621"/>
      <w:r/>
      <w:bookmarkStart w:id="336" w:name="_Toc179632581"/>
      <w:r/>
      <w:bookmarkStart w:id="337" w:name="_Toc152042339"/>
      <w:r/>
      <w:bookmarkStart w:id="338" w:name="_Toc247085721"/>
      <w:r/>
      <w:bookmarkStart w:id="339" w:name="_Toc383438626"/>
      <w:r/>
      <w:bookmarkStart w:id="340" w:name="_Toc246996950"/>
      <w:r/>
      <w:bookmarkStart w:id="341" w:name="_Toc426469903"/>
      <w:r/>
      <w:bookmarkStart w:id="342" w:name="_Toc152045563"/>
      <w:r>
        <w:rPr>
          <w:rFonts w:hint="eastAsia" w:ascii="宋体" w:hAnsi="宋体" w:cs="宋体"/>
          <w:b/>
          <w:sz w:val="24"/>
          <w:szCs w:val="24"/>
        </w:rPr>
        <w:t xml:space="preserve">5.1 </w:t>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b/>
          <w:sz w:val="24"/>
          <w:szCs w:val="24"/>
        </w:rPr>
        <w:t xml:space="preserve">磋商小组</w:t>
      </w:r>
      <w:r/>
    </w:p>
    <w:p>
      <w:pPr>
        <w:spacing w:line="360" w:lineRule="auto"/>
        <w:rPr>
          <w:rFonts w:ascii="宋体" w:hAnsi="宋体" w:cs="宋体"/>
        </w:rPr>
      </w:pPr>
      <w:r>
        <w:rPr>
          <w:rFonts w:hint="eastAsia" w:ascii="宋体" w:hAnsi="宋体" w:cs="宋体"/>
        </w:rPr>
        <w:t xml:space="preserve">5.1.1 响应文件的评审工作由采购人依法组建的竞争性磋商小组负责。磋商小组由采购人代表，以及有关技术、经济等方面的专家组成，且符合现行的政府采购相关规定。具体人数</w:t>
      </w:r>
      <w:r>
        <w:rPr>
          <w:rFonts w:hint="eastAsia" w:ascii="宋体" w:hAnsi="宋体" w:cs="宋体"/>
        </w:rPr>
        <w:t xml:space="preserve">见供应</w:t>
      </w:r>
      <w:r>
        <w:rPr>
          <w:rFonts w:hint="eastAsia" w:ascii="宋体" w:hAnsi="宋体" w:cs="宋体"/>
        </w:rPr>
        <w:t xml:space="preserve">商须知前附表。</w:t>
      </w:r>
      <w:r/>
    </w:p>
    <w:p>
      <w:pPr>
        <w:jc w:val="left"/>
        <w:spacing w:line="360" w:lineRule="auto"/>
        <w:rPr>
          <w:rFonts w:ascii="宋体" w:hAnsi="宋体" w:cs="宋体"/>
        </w:rPr>
      </w:pPr>
      <w:r>
        <w:rPr>
          <w:rFonts w:hint="eastAsia" w:ascii="宋体" w:hAnsi="宋体" w:cs="宋体"/>
        </w:rPr>
        <w:t xml:space="preserve">5.1.2 磋商小组成员有下列情形之一的，应当回避：</w:t>
      </w:r>
      <w:r/>
    </w:p>
    <w:p>
      <w:pPr>
        <w:jc w:val="left"/>
        <w:spacing w:line="360" w:lineRule="auto"/>
        <w:rPr>
          <w:rFonts w:ascii="宋体" w:hAnsi="宋体" w:cs="宋体"/>
        </w:rPr>
      </w:pPr>
      <w:r>
        <w:rPr>
          <w:rFonts w:hint="eastAsia" w:ascii="宋体" w:hAnsi="宋体" w:cs="宋体"/>
        </w:rPr>
        <w:t xml:space="preserve">（1）参加采购活动前三年内，与供应</w:t>
      </w:r>
      <w:r>
        <w:rPr>
          <w:rFonts w:hint="eastAsia" w:ascii="宋体" w:hAnsi="宋体" w:cs="宋体"/>
        </w:rPr>
        <w:t xml:space="preserve">商存在</w:t>
      </w:r>
      <w:r>
        <w:rPr>
          <w:rFonts w:hint="eastAsia" w:ascii="宋体" w:hAnsi="宋体" w:cs="宋体"/>
        </w:rPr>
        <w:t xml:space="preserve">劳动关系，或者担任</w:t>
      </w:r>
      <w:r>
        <w:rPr>
          <w:rFonts w:hint="eastAsia" w:ascii="宋体" w:hAnsi="宋体" w:cs="宋体"/>
        </w:rPr>
        <w:t xml:space="preserve">过供</w:t>
      </w:r>
      <w:r>
        <w:rPr>
          <w:rFonts w:hint="eastAsia" w:ascii="宋体" w:hAnsi="宋体" w:cs="宋体"/>
        </w:rPr>
        <w:t xml:space="preserve">应商的董事、监事，或者是供应商的控股股东或实际控制人；</w:t>
      </w:r>
      <w:r/>
    </w:p>
    <w:p>
      <w:pPr>
        <w:jc w:val="left"/>
        <w:spacing w:line="360" w:lineRule="auto"/>
        <w:rPr>
          <w:rFonts w:ascii="宋体" w:hAnsi="宋体" w:cs="宋体"/>
        </w:rPr>
      </w:pPr>
      <w:r>
        <w:rPr>
          <w:rFonts w:hint="eastAsia" w:ascii="宋体" w:hAnsi="宋体" w:cs="宋体"/>
        </w:rPr>
        <w:t xml:space="preserve">（2）与供应商的法定代表人或者负责人有夫妻、直系血亲、三代以内旁系血亲或者近姻亲关系；</w:t>
      </w:r>
      <w:r/>
    </w:p>
    <w:p>
      <w:pPr>
        <w:jc w:val="left"/>
        <w:spacing w:line="360" w:lineRule="auto"/>
        <w:rPr>
          <w:rFonts w:ascii="宋体" w:hAnsi="宋体" w:cs="宋体"/>
        </w:rPr>
      </w:pPr>
      <w:r>
        <w:rPr>
          <w:rFonts w:hint="eastAsia" w:ascii="宋体" w:hAnsi="宋体" w:cs="宋体"/>
        </w:rPr>
        <w:t xml:space="preserve">（3）与供应商有其他可能影响政府采购活动公平、公正进行的关系；</w:t>
      </w:r>
      <w:r/>
    </w:p>
    <w:p>
      <w:pPr>
        <w:jc w:val="left"/>
        <w:spacing w:line="360" w:lineRule="auto"/>
        <w:rPr>
          <w:rFonts w:ascii="宋体" w:hAnsi="宋体" w:cs="宋体"/>
        </w:rPr>
      </w:pPr>
      <w:r>
        <w:rPr>
          <w:rFonts w:hint="eastAsia" w:ascii="宋体" w:hAnsi="宋体" w:cs="宋体"/>
        </w:rPr>
        <w:t xml:space="preserve">（4）法律、行政法规规定的其他条件。</w:t>
      </w:r>
      <w:r/>
    </w:p>
    <w:p>
      <w:pPr>
        <w:pStyle w:val="1188"/>
        <w:jc w:val="left"/>
        <w:spacing w:before="0" w:after="0" w:line="360" w:lineRule="auto"/>
        <w:rPr>
          <w:rFonts w:ascii="宋体" w:hAnsi="宋体" w:cs="宋体"/>
          <w:b/>
          <w:sz w:val="24"/>
          <w:szCs w:val="24"/>
        </w:rPr>
      </w:pPr>
      <w:r/>
      <w:bookmarkStart w:id="343" w:name="_Toc152042340"/>
      <w:r/>
      <w:bookmarkStart w:id="344" w:name="_Toc247085722"/>
      <w:r/>
      <w:bookmarkStart w:id="345" w:name="_Toc426469904"/>
      <w:r/>
      <w:bookmarkStart w:id="346" w:name="_Toc246996951"/>
      <w:r/>
      <w:bookmarkStart w:id="347" w:name="_Toc383438627"/>
      <w:r/>
      <w:bookmarkStart w:id="348" w:name="_Toc468783622"/>
      <w:r/>
      <w:bookmarkStart w:id="349" w:name="_Toc343525539"/>
      <w:r/>
      <w:bookmarkStart w:id="350" w:name="_Toc152045564"/>
      <w:r/>
      <w:bookmarkStart w:id="351" w:name="_Toc246996208"/>
      <w:r/>
      <w:bookmarkStart w:id="352" w:name="_Toc179632582"/>
      <w:r/>
      <w:bookmarkStart w:id="353" w:name="_Toc144974532"/>
      <w:r>
        <w:rPr>
          <w:rFonts w:hint="eastAsia" w:ascii="宋体" w:hAnsi="宋体" w:cs="宋体"/>
          <w:b/>
          <w:sz w:val="24"/>
          <w:szCs w:val="24"/>
        </w:rPr>
        <w:t xml:space="preserve">5.2 评审原则</w:t>
      </w:r>
      <w:bookmarkEnd w:id="343"/>
      <w:r/>
      <w:bookmarkEnd w:id="344"/>
      <w:r/>
      <w:bookmarkEnd w:id="345"/>
      <w:r/>
      <w:bookmarkEnd w:id="346"/>
      <w:r/>
      <w:bookmarkEnd w:id="347"/>
      <w:r/>
      <w:bookmarkEnd w:id="348"/>
      <w:r/>
      <w:bookmarkEnd w:id="349"/>
      <w:r/>
      <w:bookmarkEnd w:id="350"/>
      <w:r/>
      <w:bookmarkEnd w:id="351"/>
      <w:r/>
      <w:bookmarkEnd w:id="352"/>
      <w:r/>
      <w:bookmarkEnd w:id="353"/>
      <w:r/>
      <w:r/>
    </w:p>
    <w:p>
      <w:pPr>
        <w:jc w:val="left"/>
        <w:spacing w:line="360" w:lineRule="auto"/>
        <w:rPr>
          <w:rFonts w:ascii="宋体" w:hAnsi="宋体" w:cs="宋体"/>
        </w:rPr>
      </w:pPr>
      <w:r>
        <w:rPr>
          <w:rFonts w:hint="eastAsia" w:ascii="宋体" w:hAnsi="宋体" w:cs="宋体"/>
        </w:rPr>
        <w:t xml:space="preserve">评审活动遵循公正、客观、审慎的原则。磋商小组严格按照本竞争性磋商文件第三章规定的评审程序和标准进行独立评审。本文件中没有规定的评审标准，不得作为评审依据。</w:t>
      </w:r>
      <w:r/>
    </w:p>
    <w:p>
      <w:pPr>
        <w:pStyle w:val="1183"/>
        <w:spacing w:before="0" w:after="0" w:line="360" w:lineRule="auto"/>
        <w:rPr>
          <w:rFonts w:ascii="宋体" w:hAnsi="宋体" w:eastAsia="宋体" w:cs="宋体"/>
          <w:b/>
          <w:sz w:val="24"/>
          <w:szCs w:val="24"/>
        </w:rPr>
      </w:pPr>
      <w:r/>
      <w:bookmarkStart w:id="354" w:name="_Toc468783624"/>
      <w:r/>
      <w:bookmarkStart w:id="355" w:name="_Toc383438629"/>
      <w:r/>
      <w:bookmarkStart w:id="356" w:name="_Toc426469906"/>
      <w:r>
        <w:rPr>
          <w:rFonts w:hint="eastAsia" w:ascii="宋体" w:hAnsi="宋体" w:eastAsia="宋体" w:cs="宋体"/>
          <w:b/>
          <w:sz w:val="24"/>
          <w:szCs w:val="24"/>
        </w:rPr>
        <w:t xml:space="preserve">6. </w:t>
      </w:r>
      <w:bookmarkEnd w:id="354"/>
      <w:r/>
      <w:bookmarkEnd w:id="355"/>
      <w:r/>
      <w:bookmarkEnd w:id="356"/>
      <w:r>
        <w:rPr>
          <w:rFonts w:hint="eastAsia" w:ascii="宋体" w:hAnsi="宋体" w:eastAsia="宋体" w:cs="宋体"/>
          <w:b/>
          <w:sz w:val="24"/>
          <w:szCs w:val="24"/>
        </w:rPr>
        <w:t xml:space="preserve">成交</w:t>
      </w:r>
      <w:r/>
    </w:p>
    <w:p>
      <w:pPr>
        <w:jc w:val="left"/>
        <w:spacing w:line="360" w:lineRule="auto"/>
        <w:rPr>
          <w:rFonts w:ascii="宋体" w:hAnsi="宋体" w:cs="宋体"/>
        </w:rPr>
      </w:pPr>
      <w:r>
        <w:rPr>
          <w:rFonts w:hint="eastAsia" w:ascii="宋体" w:hAnsi="宋体" w:cs="宋体"/>
          <w:bCs/>
        </w:rPr>
        <w:t xml:space="preserve">6.1</w:t>
      </w:r>
      <w:r>
        <w:rPr>
          <w:rFonts w:hint="eastAsia" w:ascii="宋体" w:hAnsi="宋体" w:cs="宋体"/>
        </w:rPr>
        <w:t xml:space="preserve">采购人从磋商小组提出的成交候选人中根据符合采购需求且评审得分最高的原则确定成交供应商，并将结果通知所有参加磋商的未成交的供应商。</w:t>
      </w:r>
      <w:r/>
    </w:p>
    <w:p>
      <w:pPr>
        <w:jc w:val="left"/>
        <w:spacing w:line="360" w:lineRule="auto"/>
        <w:rPr>
          <w:rFonts w:ascii="宋体" w:hAnsi="宋体" w:cs="宋体"/>
        </w:rPr>
      </w:pPr>
      <w:r>
        <w:rPr>
          <w:rFonts w:hint="eastAsia" w:ascii="宋体" w:hAnsi="宋体" w:cs="宋体"/>
        </w:rPr>
        <w:t xml:space="preserve">6.2自成交人确定之日起2个工作日内，在发布竞争性磋商公告的媒介上公告成交结果。同时，向成交人发出成交通知书。成交通知书对采购人和成交人具有同等法律效力。</w:t>
      </w:r>
      <w:r/>
    </w:p>
    <w:p>
      <w:pPr>
        <w:pStyle w:val="1183"/>
        <w:spacing w:before="0" w:after="0" w:line="360" w:lineRule="auto"/>
        <w:rPr>
          <w:rFonts w:ascii="宋体" w:hAnsi="宋体" w:eastAsia="宋体" w:cs="宋体"/>
          <w:b/>
          <w:sz w:val="24"/>
          <w:szCs w:val="24"/>
        </w:rPr>
      </w:pPr>
      <w:r/>
      <w:bookmarkStart w:id="357" w:name="_Toc426469907"/>
      <w:r/>
      <w:bookmarkStart w:id="358" w:name="_Toc468783625"/>
      <w:r>
        <w:rPr>
          <w:rFonts w:hint="eastAsia" w:ascii="宋体" w:hAnsi="宋体" w:eastAsia="宋体" w:cs="宋体"/>
          <w:b/>
          <w:sz w:val="24"/>
          <w:szCs w:val="24"/>
        </w:rPr>
        <w:t xml:space="preserve">7质疑</w:t>
      </w:r>
      <w:bookmarkEnd w:id="357"/>
      <w:r/>
      <w:bookmarkEnd w:id="358"/>
      <w:r>
        <w:rPr>
          <w:rFonts w:hint="eastAsia" w:ascii="宋体" w:hAnsi="宋体" w:eastAsia="宋体" w:cs="宋体"/>
          <w:b/>
          <w:sz w:val="24"/>
          <w:szCs w:val="24"/>
        </w:rPr>
        <w:t xml:space="preserve">和投诉</w:t>
      </w:r>
      <w:r/>
    </w:p>
    <w:p>
      <w:pPr>
        <w:jc w:val="left"/>
        <w:spacing w:line="360" w:lineRule="auto"/>
        <w:rPr>
          <w:rFonts w:ascii="宋体" w:hAnsi="宋体" w:cs="宋体"/>
        </w:rPr>
      </w:pPr>
      <w:r>
        <w:rPr>
          <w:rFonts w:hint="eastAsia" w:ascii="宋体" w:hAnsi="宋体" w:cs="宋体"/>
        </w:rPr>
        <w:t xml:space="preserve">7.1按照《政府采购质疑和投诉办法》（财政部第94号令）处理</w:t>
      </w:r>
      <w:r/>
    </w:p>
    <w:p>
      <w:pPr>
        <w:jc w:val="left"/>
        <w:spacing w:line="360" w:lineRule="auto"/>
        <w:rPr>
          <w:rFonts w:ascii="宋体" w:hAnsi="宋体" w:cs="宋体"/>
        </w:rPr>
      </w:pPr>
      <w:r>
        <w:rPr>
          <w:rFonts w:hint="eastAsia" w:ascii="宋体" w:hAnsi="宋体" w:cs="宋体"/>
        </w:rPr>
        <w:t xml:space="preserve">7.2供应商认为竞争性磋商文件、招标过程和成交结果使自己的权益受到损害的，可以在知道或者应当知道其权益受到损害之日起七个工作日内，以书面形式向采购人提</w:t>
      </w:r>
      <w:r>
        <w:rPr>
          <w:rFonts w:hint="eastAsia" w:ascii="宋体" w:hAnsi="宋体" w:cs="宋体"/>
        </w:rPr>
        <w:t xml:space="preserve">出质疑。</w:t>
      </w:r>
      <w:r/>
    </w:p>
    <w:p>
      <w:pPr>
        <w:jc w:val="left"/>
        <w:spacing w:line="360" w:lineRule="auto"/>
        <w:rPr>
          <w:rFonts w:ascii="宋体" w:hAnsi="宋体" w:cs="宋体"/>
        </w:rPr>
      </w:pPr>
      <w:r>
        <w:rPr>
          <w:rFonts w:hint="eastAsia" w:ascii="宋体" w:hAnsi="宋体" w:cs="宋体"/>
        </w:rPr>
        <w:t xml:space="preserve">7.3采购人在收到供应商的书面质疑后，在七个工作日内对质疑内容</w:t>
      </w:r>
      <w:r>
        <w:rPr>
          <w:rFonts w:hint="eastAsia" w:ascii="宋体" w:hAnsi="宋体" w:cs="宋体"/>
        </w:rPr>
        <w:t xml:space="preserve">作出</w:t>
      </w:r>
      <w:r>
        <w:rPr>
          <w:rFonts w:hint="eastAsia" w:ascii="宋体" w:hAnsi="宋体" w:cs="宋体"/>
        </w:rPr>
        <w:t xml:space="preserve">答复，并以书面形式通知质疑供应商和其他有关的供应商。</w:t>
      </w:r>
      <w:r/>
    </w:p>
    <w:p>
      <w:pPr>
        <w:jc w:val="left"/>
        <w:spacing w:line="360" w:lineRule="auto"/>
        <w:rPr>
          <w:rFonts w:ascii="宋体" w:hAnsi="宋体" w:cs="宋体"/>
        </w:rPr>
      </w:pPr>
      <w:r>
        <w:rPr>
          <w:rFonts w:hint="eastAsia" w:ascii="宋体" w:hAnsi="宋体" w:cs="宋体"/>
        </w:rPr>
        <w:t xml:space="preserve">7.4质疑</w:t>
      </w:r>
      <w:r>
        <w:rPr>
          <w:rFonts w:hint="eastAsia" w:ascii="宋体" w:hAnsi="宋体" w:cs="宋体"/>
        </w:rPr>
        <w:t xml:space="preserve">函应当</w:t>
      </w:r>
      <w:r>
        <w:rPr>
          <w:rFonts w:hint="eastAsia" w:ascii="宋体" w:hAnsi="宋体" w:cs="宋体"/>
        </w:rPr>
        <w:t xml:space="preserve">包括但不限于以下内容：</w:t>
      </w:r>
      <w:r/>
    </w:p>
    <w:p>
      <w:pPr>
        <w:ind w:firstLine="210"/>
        <w:jc w:val="left"/>
        <w:spacing w:line="360" w:lineRule="auto"/>
        <w:rPr>
          <w:rFonts w:ascii="宋体" w:hAnsi="宋体" w:cs="宋体"/>
        </w:rPr>
      </w:pPr>
      <w:r>
        <w:rPr>
          <w:rFonts w:hint="eastAsia" w:ascii="宋体" w:hAnsi="宋体" w:cs="宋体"/>
        </w:rPr>
        <w:t xml:space="preserve">（1）质疑人的名称、地址、邮编、联系人、联系电话；</w:t>
      </w:r>
      <w:r/>
    </w:p>
    <w:p>
      <w:pPr>
        <w:ind w:firstLine="210"/>
        <w:jc w:val="left"/>
        <w:spacing w:line="360" w:lineRule="auto"/>
        <w:rPr>
          <w:rFonts w:ascii="宋体" w:hAnsi="宋体" w:cs="宋体"/>
        </w:rPr>
      </w:pPr>
      <w:r>
        <w:rPr>
          <w:rFonts w:hint="eastAsia" w:ascii="宋体" w:hAnsi="宋体" w:cs="宋体"/>
        </w:rPr>
        <w:t xml:space="preserve">（2）具体的质疑事项及事实依据；</w:t>
      </w:r>
      <w:r/>
    </w:p>
    <w:p>
      <w:pPr>
        <w:ind w:firstLine="210"/>
        <w:jc w:val="left"/>
        <w:spacing w:line="360" w:lineRule="auto"/>
        <w:rPr>
          <w:rFonts w:ascii="宋体" w:hAnsi="宋体" w:cs="宋体"/>
        </w:rPr>
      </w:pPr>
      <w:r>
        <w:rPr>
          <w:rFonts w:hint="eastAsia" w:ascii="宋体" w:hAnsi="宋体" w:cs="宋体"/>
        </w:rPr>
        <w:t xml:space="preserve">（3）认为自己的合法权益受到损害或者可能受到损害的相关证据材料；</w:t>
      </w:r>
      <w:r/>
    </w:p>
    <w:p>
      <w:pPr>
        <w:ind w:firstLine="210"/>
        <w:jc w:val="left"/>
        <w:spacing w:line="360" w:lineRule="auto"/>
        <w:rPr>
          <w:rFonts w:ascii="宋体" w:hAnsi="宋体" w:cs="宋体"/>
        </w:rPr>
      </w:pPr>
      <w:r>
        <w:rPr>
          <w:rFonts w:hint="eastAsia" w:ascii="宋体" w:hAnsi="宋体" w:cs="宋体"/>
        </w:rPr>
        <w:t xml:space="preserve">（4）提出质疑的日期；</w:t>
      </w:r>
      <w:r/>
    </w:p>
    <w:p>
      <w:pPr>
        <w:ind w:firstLine="210"/>
        <w:jc w:val="left"/>
        <w:spacing w:line="360" w:lineRule="auto"/>
        <w:rPr>
          <w:rFonts w:ascii="宋体" w:hAnsi="宋体" w:cs="宋体"/>
        </w:rPr>
      </w:pPr>
      <w:r>
        <w:rPr>
          <w:rFonts w:hint="eastAsia" w:ascii="宋体" w:hAnsi="宋体" w:cs="宋体"/>
        </w:rPr>
        <w:t xml:space="preserve">（5）质疑</w:t>
      </w:r>
      <w:r>
        <w:rPr>
          <w:rFonts w:hint="eastAsia" w:ascii="宋体" w:hAnsi="宋体" w:cs="宋体"/>
        </w:rPr>
        <w:t xml:space="preserve">函应当</w:t>
      </w:r>
      <w:r>
        <w:rPr>
          <w:rFonts w:hint="eastAsia" w:ascii="宋体" w:hAnsi="宋体" w:cs="宋体"/>
        </w:rPr>
        <w:t xml:space="preserve">署名：质疑人为自然人的，应当由本人签字并</w:t>
      </w:r>
      <w:r>
        <w:rPr>
          <w:rFonts w:hint="eastAsia" w:ascii="宋体" w:hAnsi="宋体" w:cs="宋体"/>
        </w:rPr>
        <w:t xml:space="preserve">附有效</w:t>
      </w:r>
      <w:r>
        <w:rPr>
          <w:rFonts w:hint="eastAsia" w:ascii="宋体" w:hAnsi="宋体" w:cs="宋体"/>
        </w:rPr>
        <w:t xml:space="preserve">身份证明；质疑人为法人或者其他组织的，应当由法定代表人签字并加盖单位公章。供应商委托代理质疑的，应当向被质疑人提交授权委托书，并载明委托代理的具体权限和事项。</w:t>
      </w:r>
      <w:r/>
    </w:p>
    <w:p>
      <w:pPr>
        <w:jc w:val="left"/>
        <w:spacing w:line="360" w:lineRule="auto"/>
        <w:rPr>
          <w:rFonts w:ascii="宋体" w:hAnsi="宋体" w:cs="宋体"/>
        </w:rPr>
      </w:pPr>
      <w:r>
        <w:rPr>
          <w:rFonts w:hint="eastAsia" w:ascii="宋体" w:hAnsi="宋体" w:cs="宋体"/>
        </w:rPr>
        <w:t xml:space="preserve">7.5有下列情形之一的质疑，采购人将不予受理：</w:t>
      </w:r>
      <w:r/>
    </w:p>
    <w:p>
      <w:pPr>
        <w:ind w:firstLine="210"/>
        <w:jc w:val="left"/>
        <w:spacing w:line="360" w:lineRule="auto"/>
        <w:rPr>
          <w:rFonts w:ascii="宋体" w:hAnsi="宋体" w:cs="宋体"/>
        </w:rPr>
      </w:pPr>
      <w:r>
        <w:rPr>
          <w:rFonts w:hint="eastAsia" w:ascii="宋体" w:hAnsi="宋体" w:cs="宋体"/>
        </w:rPr>
        <w:t xml:space="preserve">（1）非在法定时间内提交的；</w:t>
      </w:r>
      <w:r/>
    </w:p>
    <w:p>
      <w:pPr>
        <w:ind w:firstLine="210"/>
        <w:jc w:val="left"/>
        <w:spacing w:line="360" w:lineRule="auto"/>
        <w:rPr>
          <w:rFonts w:ascii="宋体" w:hAnsi="宋体" w:cs="宋体"/>
        </w:rPr>
      </w:pPr>
      <w:r>
        <w:rPr>
          <w:rFonts w:hint="eastAsia" w:ascii="宋体" w:hAnsi="宋体" w:cs="宋体"/>
        </w:rPr>
        <w:t xml:space="preserve">（2）非书面形式（含传真、电子邮件等）提出的；</w:t>
      </w:r>
      <w:r/>
    </w:p>
    <w:p>
      <w:pPr>
        <w:ind w:firstLine="210"/>
        <w:jc w:val="left"/>
        <w:spacing w:line="360" w:lineRule="auto"/>
        <w:rPr>
          <w:rFonts w:ascii="宋体" w:hAnsi="宋体" w:cs="宋体"/>
        </w:rPr>
      </w:pPr>
      <w:r>
        <w:rPr>
          <w:rFonts w:hint="eastAsia" w:ascii="宋体" w:hAnsi="宋体" w:cs="宋体"/>
        </w:rPr>
        <w:t xml:space="preserve">（3）非参加本次招标活动的供应商；</w:t>
      </w:r>
      <w:r/>
    </w:p>
    <w:p>
      <w:pPr>
        <w:ind w:firstLine="210"/>
        <w:jc w:val="left"/>
        <w:spacing w:line="360" w:lineRule="auto"/>
        <w:rPr>
          <w:rFonts w:ascii="宋体" w:hAnsi="宋体" w:cs="宋体"/>
        </w:rPr>
      </w:pPr>
      <w:r>
        <w:rPr>
          <w:rFonts w:hint="eastAsia" w:ascii="宋体" w:hAnsi="宋体" w:cs="宋体"/>
        </w:rPr>
        <w:t xml:space="preserve">（4）质疑函的内容不符合本章8.3条规定的；</w:t>
      </w:r>
      <w:r/>
    </w:p>
    <w:p>
      <w:pPr>
        <w:ind w:firstLine="210"/>
        <w:jc w:val="left"/>
        <w:spacing w:line="360" w:lineRule="auto"/>
        <w:rPr>
          <w:rFonts w:ascii="宋体" w:hAnsi="宋体" w:cs="宋体"/>
        </w:rPr>
      </w:pPr>
      <w:r>
        <w:rPr>
          <w:rFonts w:hint="eastAsia" w:ascii="宋体" w:hAnsi="宋体" w:cs="宋体"/>
        </w:rPr>
        <w:t xml:space="preserve">（5）法律、行政法规规定的其他情形。</w:t>
      </w:r>
      <w:r/>
    </w:p>
    <w:p>
      <w:pPr>
        <w:jc w:val="left"/>
        <w:spacing w:line="360" w:lineRule="auto"/>
        <w:rPr>
          <w:rFonts w:ascii="宋体" w:hAnsi="宋体" w:cs="宋体"/>
        </w:rPr>
      </w:pPr>
      <w:r>
        <w:rPr>
          <w:rFonts w:hint="eastAsia" w:ascii="宋体" w:hAnsi="宋体" w:cs="宋体"/>
        </w:rPr>
        <w:t xml:space="preserve">7.6供应商对采购人的答复不满意或者采购人未在规定的时间内</w:t>
      </w:r>
      <w:r>
        <w:rPr>
          <w:rFonts w:hint="eastAsia" w:ascii="宋体" w:hAnsi="宋体" w:cs="宋体"/>
        </w:rPr>
        <w:t xml:space="preserve">作出</w:t>
      </w:r>
      <w:r>
        <w:rPr>
          <w:rFonts w:hint="eastAsia" w:ascii="宋体" w:hAnsi="宋体" w:cs="宋体"/>
        </w:rPr>
        <w:t xml:space="preserve">答复的，可以依法向政府采购监管部门提出投诉。</w:t>
      </w:r>
      <w:r/>
    </w:p>
    <w:p>
      <w:pPr>
        <w:jc w:val="left"/>
        <w:spacing w:line="360" w:lineRule="auto"/>
        <w:rPr>
          <w:rFonts w:ascii="宋体" w:hAnsi="宋体" w:cs="宋体"/>
        </w:rPr>
      </w:pPr>
      <w:r>
        <w:rPr>
          <w:rFonts w:hint="eastAsia" w:ascii="宋体" w:hAnsi="宋体" w:cs="宋体"/>
        </w:rPr>
        <w:t xml:space="preserve">7.7供应商提出质疑必须有理、有据，不得恶意质疑或提交虚假质疑。否则，一经查实，采购人有权依据政府采购的有关规定，报请政府采购监管部门对该供应商进行相应的行政处罚。</w:t>
      </w:r>
      <w:r/>
    </w:p>
    <w:p>
      <w:pPr>
        <w:jc w:val="left"/>
        <w:spacing w:line="360" w:lineRule="auto"/>
        <w:rPr>
          <w:rFonts w:ascii="宋体" w:hAnsi="宋体" w:cs="宋体"/>
        </w:rPr>
      </w:pPr>
      <w:r>
        <w:rPr>
          <w:rFonts w:hint="eastAsia" w:ascii="宋体" w:hAnsi="宋体" w:cs="宋体"/>
        </w:rPr>
        <w:t xml:space="preserve">7.8供应商和其他利害关系人认为本次招标活动违反法律、法规和规章规定的，有权向财政部门投诉。</w:t>
      </w:r>
      <w:r/>
    </w:p>
    <w:p>
      <w:pPr>
        <w:pStyle w:val="1183"/>
        <w:spacing w:before="0" w:after="0" w:line="360" w:lineRule="auto"/>
        <w:rPr>
          <w:rFonts w:ascii="宋体" w:hAnsi="宋体" w:eastAsia="宋体" w:cs="宋体"/>
          <w:b/>
          <w:sz w:val="24"/>
          <w:szCs w:val="24"/>
        </w:rPr>
      </w:pPr>
      <w:r/>
      <w:bookmarkStart w:id="359" w:name="_Toc343525548"/>
      <w:r/>
      <w:bookmarkStart w:id="360" w:name="_Toc383438634"/>
      <w:r/>
      <w:bookmarkStart w:id="361" w:name="_Toc468783626"/>
      <w:r/>
      <w:bookmarkStart w:id="362" w:name="_Toc426469908"/>
      <w:r>
        <w:rPr>
          <w:rFonts w:hint="eastAsia" w:ascii="宋体" w:hAnsi="宋体" w:eastAsia="宋体" w:cs="宋体"/>
          <w:b/>
          <w:sz w:val="24"/>
          <w:szCs w:val="24"/>
        </w:rPr>
        <w:t xml:space="preserve">8. 合同</w:t>
      </w:r>
      <w:bookmarkEnd w:id="359"/>
      <w:r/>
      <w:bookmarkEnd w:id="360"/>
      <w:r/>
      <w:bookmarkEnd w:id="361"/>
      <w:r/>
      <w:bookmarkEnd w:id="362"/>
      <w:r/>
      <w:r/>
    </w:p>
    <w:p>
      <w:pPr>
        <w:pStyle w:val="1188"/>
        <w:jc w:val="left"/>
        <w:spacing w:before="0" w:after="0" w:line="360" w:lineRule="auto"/>
        <w:rPr>
          <w:rFonts w:ascii="宋体" w:hAnsi="宋体" w:cs="宋体"/>
          <w:b/>
          <w:sz w:val="24"/>
          <w:szCs w:val="24"/>
        </w:rPr>
      </w:pPr>
      <w:r/>
      <w:bookmarkStart w:id="363" w:name="_Toc343525549"/>
      <w:r/>
      <w:bookmarkStart w:id="364" w:name="_Toc323716652"/>
      <w:r/>
      <w:bookmarkStart w:id="365" w:name="_Toc426469909"/>
      <w:r/>
      <w:bookmarkStart w:id="366" w:name="_Toc383438635"/>
      <w:r/>
      <w:bookmarkStart w:id="367" w:name="_Toc468783627"/>
      <w:r>
        <w:rPr>
          <w:rFonts w:hint="eastAsia" w:ascii="宋体" w:hAnsi="宋体" w:cs="宋体"/>
          <w:b/>
          <w:sz w:val="24"/>
          <w:szCs w:val="24"/>
        </w:rPr>
        <w:t xml:space="preserve">8.1 履约</w:t>
      </w:r>
      <w:bookmarkEnd w:id="363"/>
      <w:r/>
      <w:bookmarkEnd w:id="364"/>
      <w:r>
        <w:rPr>
          <w:rFonts w:hint="eastAsia" w:ascii="宋体" w:hAnsi="宋体" w:cs="宋体"/>
          <w:b/>
          <w:sz w:val="24"/>
          <w:szCs w:val="24"/>
        </w:rPr>
        <w:t xml:space="preserve">保证金</w:t>
      </w:r>
      <w:bookmarkEnd w:id="365"/>
      <w:r/>
      <w:bookmarkEnd w:id="366"/>
      <w:r/>
      <w:bookmarkEnd w:id="367"/>
      <w:r/>
      <w:r/>
    </w:p>
    <w:p>
      <w:pPr>
        <w:jc w:val="left"/>
        <w:spacing w:line="360" w:lineRule="auto"/>
        <w:rPr>
          <w:rFonts w:ascii="宋体" w:hAnsi="宋体" w:cs="宋体"/>
        </w:rPr>
      </w:pPr>
      <w:r>
        <w:rPr>
          <w:rFonts w:hint="eastAsia" w:ascii="宋体" w:hAnsi="宋体" w:cs="宋体"/>
        </w:rPr>
        <w:t xml:space="preserve">8.1.1成交供应商应</w:t>
      </w:r>
      <w:r>
        <w:rPr>
          <w:rFonts w:hint="eastAsia" w:ascii="宋体" w:hAnsi="宋体" w:cs="宋体"/>
        </w:rPr>
        <w:t xml:space="preserve">按供应</w:t>
      </w:r>
      <w:r>
        <w:rPr>
          <w:rFonts w:hint="eastAsia" w:ascii="宋体" w:hAnsi="宋体" w:cs="宋体"/>
        </w:rPr>
        <w:t xml:space="preserve">商须知前附表规定的履约保证金的形式、金额和提交时间向采购人提交履约保证金。</w:t>
      </w:r>
      <w:r/>
    </w:p>
    <w:p>
      <w:pPr>
        <w:jc w:val="left"/>
        <w:spacing w:line="360" w:lineRule="auto"/>
        <w:rPr>
          <w:rFonts w:ascii="宋体" w:hAnsi="宋体" w:cs="宋体"/>
        </w:rPr>
      </w:pPr>
      <w:r>
        <w:rPr>
          <w:rFonts w:hint="eastAsia" w:ascii="宋体" w:hAnsi="宋体" w:cs="宋体"/>
        </w:rPr>
        <w:t xml:space="preserve">8.1.2成交供应商不能按本竞争性磋商文件要求提交履约保证金的，视为放弃成交，给采购人造成的损失的，成交供应商还应当予以赔偿。</w:t>
      </w:r>
      <w:r/>
    </w:p>
    <w:p>
      <w:pPr>
        <w:pStyle w:val="1188"/>
        <w:jc w:val="left"/>
        <w:spacing w:before="0" w:after="0" w:line="360" w:lineRule="auto"/>
        <w:rPr>
          <w:rFonts w:ascii="宋体" w:hAnsi="宋体" w:cs="宋体"/>
          <w:b/>
          <w:sz w:val="24"/>
          <w:szCs w:val="24"/>
        </w:rPr>
      </w:pPr>
      <w:r/>
      <w:bookmarkStart w:id="368" w:name="_Toc343525551"/>
      <w:r/>
      <w:bookmarkStart w:id="369" w:name="_Toc383438637"/>
      <w:r/>
      <w:bookmarkStart w:id="370" w:name="_Toc468783628"/>
      <w:r/>
      <w:bookmarkStart w:id="371" w:name="_Toc426469910"/>
      <w:r>
        <w:rPr>
          <w:rFonts w:hint="eastAsia" w:ascii="宋体" w:hAnsi="宋体" w:cs="宋体"/>
          <w:b/>
          <w:sz w:val="24"/>
          <w:szCs w:val="24"/>
        </w:rPr>
        <w:t xml:space="preserve">8.2签订合同</w:t>
      </w:r>
      <w:bookmarkEnd w:id="368"/>
      <w:r/>
      <w:bookmarkEnd w:id="369"/>
      <w:r/>
      <w:bookmarkEnd w:id="370"/>
      <w:r/>
      <w:bookmarkEnd w:id="371"/>
      <w:r/>
      <w:r/>
    </w:p>
    <w:p>
      <w:pPr>
        <w:jc w:val="left"/>
        <w:spacing w:line="360" w:lineRule="auto"/>
        <w:rPr>
          <w:rFonts w:ascii="宋体" w:hAnsi="宋体" w:cs="宋体"/>
        </w:rPr>
      </w:pPr>
      <w:r>
        <w:rPr>
          <w:rFonts w:hint="eastAsia" w:ascii="宋体" w:hAnsi="宋体" w:cs="宋体"/>
        </w:rPr>
        <w:t xml:space="preserve">8.2.1采购人和成交供应商在供应商须知前附表规定的时间内，根据竞争性磋商文件和成交供应商的响应文件订立书面合同。成交</w:t>
      </w:r>
      <w:r>
        <w:rPr>
          <w:rFonts w:hint="eastAsia" w:ascii="宋体" w:hAnsi="宋体" w:cs="宋体"/>
        </w:rPr>
        <w:t xml:space="preserve">供应商无正当</w:t>
      </w:r>
      <w:r>
        <w:rPr>
          <w:rFonts w:hint="eastAsia" w:ascii="宋体" w:hAnsi="宋体" w:cs="宋体"/>
        </w:rPr>
        <w:t xml:space="preserve">理由拒签合同的，采购人取消其成交资格，并追究其相应责任；给采购人造成损失的，成交供应商还应当予以赔偿。</w:t>
      </w:r>
      <w:r/>
    </w:p>
    <w:p>
      <w:pPr>
        <w:jc w:val="left"/>
        <w:spacing w:line="360" w:lineRule="auto"/>
        <w:rPr>
          <w:rFonts w:ascii="宋体" w:hAnsi="宋体" w:cs="宋体"/>
        </w:rPr>
      </w:pPr>
      <w:r>
        <w:rPr>
          <w:rFonts w:hint="eastAsia" w:ascii="宋体" w:hAnsi="宋体" w:cs="宋体"/>
        </w:rPr>
        <w:t xml:space="preserve">8.2.2发出成交通知书后，采购人无正当理由拒签合同的，</w:t>
      </w:r>
      <w:r>
        <w:rPr>
          <w:rFonts w:hint="eastAsia" w:ascii="宋体" w:hAnsi="宋体" w:cs="宋体"/>
        </w:rPr>
        <w:t xml:space="preserve">给成交供应商造成</w:t>
      </w:r>
      <w:r>
        <w:rPr>
          <w:rFonts w:hint="eastAsia" w:ascii="宋体" w:hAnsi="宋体" w:cs="宋体"/>
        </w:rPr>
        <w:t xml:space="preserve">损失的，还应当赔偿损失。</w:t>
      </w:r>
      <w:r/>
    </w:p>
    <w:p>
      <w:pPr>
        <w:pStyle w:val="1183"/>
        <w:spacing w:before="0" w:after="0" w:line="360" w:lineRule="auto"/>
        <w:rPr>
          <w:rFonts w:ascii="宋体" w:hAnsi="宋体" w:eastAsia="宋体" w:cs="宋体"/>
          <w:b/>
          <w:sz w:val="24"/>
          <w:szCs w:val="24"/>
        </w:rPr>
      </w:pPr>
      <w:r/>
      <w:bookmarkStart w:id="372" w:name="_Toc468783629"/>
      <w:r/>
      <w:bookmarkStart w:id="373" w:name="_Toc426469911"/>
      <w:r>
        <w:rPr>
          <w:rFonts w:hint="eastAsia" w:ascii="宋体" w:hAnsi="宋体" w:eastAsia="宋体" w:cs="宋体"/>
          <w:b/>
          <w:sz w:val="24"/>
          <w:szCs w:val="24"/>
        </w:rPr>
        <w:t xml:space="preserve">9.废标</w:t>
      </w:r>
      <w:bookmarkEnd w:id="372"/>
      <w:r/>
      <w:bookmarkEnd w:id="373"/>
      <w:r/>
      <w:r/>
    </w:p>
    <w:p>
      <w:pPr>
        <w:ind w:firstLine="210"/>
        <w:jc w:val="left"/>
        <w:spacing w:line="360" w:lineRule="auto"/>
        <w:rPr>
          <w:rFonts w:ascii="宋体" w:hAnsi="宋体" w:cs="宋体"/>
        </w:rPr>
      </w:pPr>
      <w:r>
        <w:rPr>
          <w:rFonts w:hint="eastAsia" w:ascii="宋体" w:hAnsi="宋体" w:cs="宋体"/>
        </w:rPr>
        <w:t xml:space="preserve">出现情形之一的，采购人将予以废标，并将</w:t>
      </w:r>
      <w:r>
        <w:rPr>
          <w:rFonts w:hint="eastAsia" w:ascii="宋体" w:hAnsi="宋体" w:cs="宋体"/>
        </w:rPr>
        <w:t xml:space="preserve">废标理由</w:t>
      </w:r>
      <w:r>
        <w:rPr>
          <w:rFonts w:hint="eastAsia" w:ascii="宋体" w:hAnsi="宋体" w:cs="宋体"/>
        </w:rPr>
        <w:t xml:space="preserve">通知所有供应商：</w:t>
      </w:r>
      <w:r/>
    </w:p>
    <w:p>
      <w:pPr>
        <w:ind w:firstLine="21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除财库</w:t>
      </w:r>
      <w:r>
        <w:rPr>
          <w:rFonts w:hint="eastAsia" w:ascii="宋体" w:hAnsi="宋体" w:cs="宋体"/>
        </w:rPr>
        <w:t xml:space="preserve">【2014】214号文第二十一条第三款规定的情形外，符合专业条件的供应商或者对竞争性磋商文件作实质响应的供应商不足三家的；</w:t>
      </w:r>
      <w:r/>
    </w:p>
    <w:p>
      <w:pPr>
        <w:ind w:firstLine="210"/>
        <w:jc w:val="left"/>
        <w:spacing w:line="360" w:lineRule="auto"/>
        <w:rPr>
          <w:rFonts w:ascii="宋体" w:hAnsi="宋体" w:cs="宋体"/>
        </w:rPr>
      </w:pPr>
      <w:r>
        <w:rPr>
          <w:rFonts w:hint="eastAsia" w:ascii="宋体" w:hAnsi="宋体" w:cs="宋体"/>
        </w:rPr>
        <w:t xml:space="preserve">（2）出现影响采购公正的违法、违规行为的；</w:t>
      </w:r>
      <w:r/>
    </w:p>
    <w:p>
      <w:pPr>
        <w:ind w:firstLine="210"/>
        <w:jc w:val="left"/>
        <w:spacing w:line="360" w:lineRule="auto"/>
        <w:rPr>
          <w:rFonts w:ascii="宋体" w:hAnsi="宋体" w:cs="宋体"/>
        </w:rPr>
      </w:pPr>
      <w:r>
        <w:rPr>
          <w:rFonts w:hint="eastAsia" w:ascii="宋体" w:hAnsi="宋体" w:cs="宋体"/>
        </w:rPr>
        <w:t xml:space="preserve">（3）供应商的报价均超过了最高限价，采购人不能支付的；</w:t>
      </w:r>
      <w:r/>
    </w:p>
    <w:p>
      <w:pPr>
        <w:ind w:firstLine="210"/>
        <w:jc w:val="left"/>
        <w:spacing w:line="360" w:lineRule="auto"/>
        <w:rPr>
          <w:rFonts w:ascii="宋体" w:hAnsi="宋体" w:cs="宋体"/>
        </w:rPr>
      </w:pPr>
      <w:r>
        <w:rPr>
          <w:rFonts w:hint="eastAsia" w:ascii="宋体" w:hAnsi="宋体" w:cs="宋体"/>
        </w:rPr>
        <w:t xml:space="preserve">（4）因重大变故，采购任务取消的。</w:t>
      </w:r>
      <w:r/>
    </w:p>
    <w:p>
      <w:pPr>
        <w:pStyle w:val="1183"/>
        <w:spacing w:before="0" w:after="0" w:line="360" w:lineRule="auto"/>
        <w:rPr>
          <w:rFonts w:ascii="宋体" w:hAnsi="宋体" w:eastAsia="宋体" w:cs="宋体"/>
          <w:b/>
          <w:sz w:val="24"/>
          <w:szCs w:val="24"/>
        </w:rPr>
      </w:pPr>
      <w:r/>
      <w:bookmarkStart w:id="374" w:name="_Toc426469912"/>
      <w:r/>
      <w:bookmarkStart w:id="375" w:name="_Toc468783630"/>
      <w:r/>
      <w:bookmarkStart w:id="376" w:name="_Toc343525553"/>
      <w:r/>
      <w:bookmarkStart w:id="377" w:name="_Toc383438639"/>
      <w:r>
        <w:rPr>
          <w:rFonts w:hint="eastAsia" w:ascii="宋体" w:hAnsi="宋体" w:eastAsia="宋体" w:cs="宋体"/>
          <w:b/>
          <w:sz w:val="24"/>
          <w:szCs w:val="24"/>
        </w:rPr>
        <w:t xml:space="preserve">10. 纪律和监督</w:t>
      </w:r>
      <w:bookmarkEnd w:id="374"/>
      <w:r/>
      <w:bookmarkEnd w:id="375"/>
      <w:r/>
      <w:bookmarkEnd w:id="376"/>
      <w:r/>
      <w:bookmarkEnd w:id="377"/>
      <w:r/>
      <w:r/>
    </w:p>
    <w:p>
      <w:pPr>
        <w:pStyle w:val="1188"/>
        <w:jc w:val="left"/>
        <w:spacing w:before="0" w:after="0" w:line="360" w:lineRule="auto"/>
        <w:rPr>
          <w:rFonts w:ascii="宋体" w:hAnsi="宋体" w:cs="宋体"/>
          <w:b/>
          <w:sz w:val="24"/>
          <w:szCs w:val="24"/>
        </w:rPr>
      </w:pPr>
      <w:r/>
      <w:bookmarkStart w:id="378" w:name="_Toc179632593"/>
      <w:r/>
      <w:bookmarkStart w:id="379" w:name="_Toc246996962"/>
      <w:r/>
      <w:bookmarkStart w:id="380" w:name="_Toc296590983"/>
      <w:r/>
      <w:bookmarkStart w:id="381" w:name="_Toc144974543"/>
      <w:r/>
      <w:bookmarkStart w:id="382" w:name="_Toc246996219"/>
      <w:r/>
      <w:bookmarkStart w:id="383" w:name="_Toc468783631"/>
      <w:r/>
      <w:bookmarkStart w:id="384" w:name="_Toc343525554"/>
      <w:r/>
      <w:bookmarkStart w:id="385" w:name="_Toc247085733"/>
      <w:r/>
      <w:bookmarkStart w:id="386" w:name="_Toc152045575"/>
      <w:r/>
      <w:bookmarkStart w:id="387" w:name="_Toc152042351"/>
      <w:r/>
      <w:bookmarkStart w:id="388" w:name="_Toc426469913"/>
      <w:r/>
      <w:bookmarkStart w:id="389" w:name="_Toc383438640"/>
      <w:r>
        <w:rPr>
          <w:rFonts w:hint="eastAsia" w:ascii="宋体" w:hAnsi="宋体" w:cs="宋体"/>
          <w:b/>
          <w:sz w:val="24"/>
          <w:szCs w:val="24"/>
        </w:rPr>
        <w:t xml:space="preserve">10.1 对采购人的纪律要求</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210"/>
        <w:jc w:val="left"/>
        <w:spacing w:line="360" w:lineRule="auto"/>
        <w:rPr>
          <w:rFonts w:ascii="宋体" w:hAnsi="宋体" w:cs="宋体"/>
        </w:rPr>
      </w:pPr>
      <w:r>
        <w:rPr>
          <w:rFonts w:hint="eastAsia" w:ascii="宋体" w:hAnsi="宋体" w:cs="宋体"/>
        </w:rPr>
        <w:t xml:space="preserve">采购人不得泄漏招标投标活动中应当保密的情况和资料，不得与供应商串通损害国家利益、社会公共利益或者他人合法权益。</w:t>
      </w:r>
      <w:r/>
    </w:p>
    <w:p>
      <w:pPr>
        <w:pStyle w:val="1188"/>
        <w:jc w:val="left"/>
        <w:spacing w:before="0" w:after="0" w:line="360" w:lineRule="auto"/>
        <w:rPr>
          <w:rFonts w:ascii="宋体" w:hAnsi="宋体" w:cs="宋体"/>
          <w:b/>
          <w:sz w:val="24"/>
          <w:szCs w:val="24"/>
        </w:rPr>
      </w:pPr>
      <w:r/>
      <w:bookmarkStart w:id="390" w:name="_Toc468783632"/>
      <w:r/>
      <w:bookmarkStart w:id="391" w:name="_Toc246996220"/>
      <w:r/>
      <w:bookmarkStart w:id="392" w:name="_Toc179632594"/>
      <w:r/>
      <w:bookmarkStart w:id="393" w:name="_Toc247085734"/>
      <w:r/>
      <w:bookmarkStart w:id="394" w:name="_Toc343525555"/>
      <w:r/>
      <w:bookmarkStart w:id="395" w:name="_Toc426469914"/>
      <w:r/>
      <w:bookmarkStart w:id="396" w:name="_Toc383438641"/>
      <w:r/>
      <w:bookmarkStart w:id="397" w:name="_Toc152042352"/>
      <w:r/>
      <w:bookmarkStart w:id="398" w:name="_Toc152045576"/>
      <w:r/>
      <w:bookmarkStart w:id="399" w:name="_Toc144974544"/>
      <w:r/>
      <w:bookmarkStart w:id="400" w:name="_Toc246996963"/>
      <w:r>
        <w:rPr>
          <w:rFonts w:hint="eastAsia" w:ascii="宋体" w:hAnsi="宋体" w:cs="宋体"/>
          <w:b/>
          <w:sz w:val="24"/>
          <w:szCs w:val="24"/>
        </w:rPr>
        <w:t xml:space="preserve">10.2 对供应商的纪律要求</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210"/>
        <w:jc w:val="left"/>
        <w:spacing w:line="360" w:lineRule="auto"/>
        <w:rPr>
          <w:rFonts w:ascii="宋体" w:hAnsi="宋体" w:cs="宋体"/>
        </w:rPr>
      </w:pPr>
      <w:r>
        <w:rPr>
          <w:rFonts w:hint="eastAsia" w:ascii="宋体" w:hAnsi="宋体" w:cs="宋体"/>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88"/>
        <w:jc w:val="left"/>
        <w:spacing w:before="0" w:after="0" w:line="360" w:lineRule="auto"/>
        <w:rPr>
          <w:rFonts w:ascii="宋体" w:hAnsi="宋体" w:cs="宋体"/>
          <w:b/>
          <w:sz w:val="24"/>
          <w:szCs w:val="24"/>
        </w:rPr>
      </w:pPr>
      <w:r/>
      <w:bookmarkStart w:id="401" w:name="_Toc383438642"/>
      <w:r/>
      <w:bookmarkStart w:id="402" w:name="_Toc246996964"/>
      <w:r/>
      <w:bookmarkStart w:id="403" w:name="_Toc152045577"/>
      <w:r/>
      <w:bookmarkStart w:id="404" w:name="_Toc343525556"/>
      <w:r/>
      <w:bookmarkStart w:id="405" w:name="_Toc246996221"/>
      <w:r/>
      <w:bookmarkStart w:id="406" w:name="_Toc152042353"/>
      <w:r/>
      <w:bookmarkStart w:id="407" w:name="_Toc468783633"/>
      <w:r/>
      <w:bookmarkStart w:id="408" w:name="_Toc144974545"/>
      <w:r/>
      <w:bookmarkStart w:id="409" w:name="_Toc247085735"/>
      <w:r/>
      <w:bookmarkStart w:id="410" w:name="_Toc426469915"/>
      <w:r/>
      <w:bookmarkStart w:id="411" w:name="_Toc179632595"/>
      <w:r>
        <w:rPr>
          <w:rFonts w:hint="eastAsia" w:ascii="宋体" w:hAnsi="宋体" w:cs="宋体"/>
          <w:b/>
          <w:sz w:val="24"/>
          <w:szCs w:val="24"/>
        </w:rPr>
        <w:t xml:space="preserve">10.3 对磋商小组成员的纪律要求</w:t>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210"/>
        <w:jc w:val="left"/>
        <w:spacing w:line="360" w:lineRule="auto"/>
        <w:rPr>
          <w:rFonts w:ascii="宋体" w:hAnsi="宋体" w:cs="宋体"/>
        </w:rPr>
      </w:pPr>
      <w:r>
        <w:rPr>
          <w:rFonts w:hint="eastAsia" w:ascii="宋体" w:hAnsi="宋体" w:cs="宋体"/>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88"/>
        <w:jc w:val="left"/>
        <w:spacing w:before="0" w:after="0" w:line="360" w:lineRule="auto"/>
        <w:rPr>
          <w:rFonts w:ascii="宋体" w:hAnsi="宋体" w:cs="宋体"/>
          <w:b/>
          <w:sz w:val="24"/>
          <w:szCs w:val="24"/>
        </w:rPr>
      </w:pPr>
      <w:r/>
      <w:bookmarkStart w:id="412" w:name="_Toc246996965"/>
      <w:r/>
      <w:bookmarkStart w:id="413" w:name="_Toc343525557"/>
      <w:r/>
      <w:bookmarkStart w:id="414" w:name="_Toc246996222"/>
      <w:r/>
      <w:bookmarkStart w:id="415" w:name="_Toc426469916"/>
      <w:r/>
      <w:bookmarkStart w:id="416" w:name="_Toc468783634"/>
      <w:r/>
      <w:bookmarkStart w:id="417" w:name="_Toc179632596"/>
      <w:r/>
      <w:bookmarkStart w:id="418" w:name="_Toc152045578"/>
      <w:r/>
      <w:bookmarkStart w:id="419" w:name="_Toc152042354"/>
      <w:r/>
      <w:bookmarkStart w:id="420" w:name="_Toc247085736"/>
      <w:r/>
      <w:bookmarkStart w:id="421" w:name="_Toc383438643"/>
      <w:r/>
      <w:bookmarkStart w:id="422" w:name="_Toc144974546"/>
      <w:r>
        <w:rPr>
          <w:rFonts w:hint="eastAsia" w:ascii="宋体" w:hAnsi="宋体" w:cs="宋体"/>
          <w:b/>
          <w:sz w:val="24"/>
          <w:szCs w:val="24"/>
        </w:rPr>
        <w:t xml:space="preserve">10.4 对与评标活动有关的工作人员的纪律要求</w:t>
      </w:r>
      <w:bookmarkEnd w:id="412"/>
      <w:r/>
      <w:bookmarkEnd w:id="413"/>
      <w:r/>
      <w:bookmarkEnd w:id="414"/>
      <w:r/>
      <w:bookmarkEnd w:id="415"/>
      <w:r/>
      <w:bookmarkEnd w:id="416"/>
      <w:r/>
      <w:bookmarkEnd w:id="417"/>
      <w:r/>
      <w:bookmarkEnd w:id="418"/>
      <w:r/>
      <w:bookmarkEnd w:id="419"/>
      <w:r/>
      <w:bookmarkEnd w:id="420"/>
      <w:r/>
      <w:bookmarkEnd w:id="421"/>
      <w:r/>
      <w:r/>
    </w:p>
    <w:p>
      <w:pPr>
        <w:ind w:firstLine="210"/>
        <w:jc w:val="left"/>
        <w:spacing w:line="360" w:lineRule="auto"/>
        <w:rPr>
          <w:rFonts w:ascii="宋体" w:hAnsi="宋体" w:cs="宋体"/>
        </w:rPr>
      </w:pPr>
      <w:r/>
      <w:bookmarkStart w:id="423" w:name="_Toc152042355"/>
      <w:r>
        <w:rPr>
          <w:rFonts w:hint="eastAsia" w:ascii="宋体" w:hAnsi="宋体" w:cs="宋体"/>
        </w:rPr>
        <w:t xml:space="preserve">与评标活动有关的工作人员不得收受他人的财物或者其他好处，不得向他人透漏对响应文件的评审和比较、成交候选人的推荐情况以及评标有关的其他情况。在评标活</w:t>
      </w:r>
      <w:r>
        <w:rPr>
          <w:rFonts w:hint="eastAsia" w:ascii="宋体" w:hAnsi="宋体" w:cs="宋体"/>
        </w:rPr>
        <w:t xml:space="preserve">动中，与评标活动有关的工作人员不得擅离职守，影响评标程序正常进行。</w:t>
      </w:r>
      <w:bookmarkEnd w:id="422"/>
      <w:r/>
      <w:bookmarkEnd w:id="423"/>
      <w:r/>
      <w:r/>
    </w:p>
    <w:p>
      <w:pPr>
        <w:pStyle w:val="1183"/>
        <w:spacing w:before="0" w:after="0" w:line="360" w:lineRule="auto"/>
        <w:rPr>
          <w:rFonts w:ascii="宋体" w:hAnsi="宋体" w:eastAsia="宋体" w:cs="宋体"/>
          <w:b/>
          <w:sz w:val="24"/>
          <w:szCs w:val="24"/>
        </w:rPr>
      </w:pPr>
      <w:r/>
      <w:bookmarkStart w:id="424" w:name="_Toc468783636"/>
      <w:r/>
      <w:bookmarkStart w:id="425" w:name="_Toc179632598"/>
      <w:r/>
      <w:bookmarkStart w:id="426" w:name="_Toc246996967"/>
      <w:r/>
      <w:bookmarkStart w:id="427" w:name="_Toc247085738"/>
      <w:r/>
      <w:bookmarkStart w:id="428" w:name="_Toc426469918"/>
      <w:r/>
      <w:bookmarkStart w:id="429" w:name="_Toc383438645"/>
      <w:r/>
      <w:bookmarkStart w:id="430" w:name="_Toc152045580"/>
      <w:r/>
      <w:bookmarkStart w:id="431" w:name="_Toc246996224"/>
      <w:r/>
      <w:bookmarkStart w:id="432" w:name="_Toc152042357"/>
      <w:r/>
      <w:bookmarkStart w:id="433" w:name="_Toc144974547"/>
      <w:r/>
      <w:bookmarkStart w:id="434" w:name="_Toc343525559"/>
      <w:r>
        <w:rPr>
          <w:rFonts w:hint="eastAsia" w:ascii="宋体" w:hAnsi="宋体" w:eastAsia="宋体" w:cs="宋体"/>
          <w:b/>
          <w:sz w:val="24"/>
          <w:szCs w:val="24"/>
        </w:rPr>
        <w:t xml:space="preserve">11. 需要补充的其他内容</w:t>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210"/>
        <w:jc w:val="left"/>
        <w:spacing w:line="360" w:lineRule="auto"/>
        <w:rPr>
          <w:rFonts w:ascii="宋体" w:hAnsi="宋体" w:cs="宋体"/>
        </w:rPr>
      </w:pPr>
      <w:r>
        <w:rPr>
          <w:rFonts w:hint="eastAsia" w:ascii="宋体" w:hAnsi="宋体" w:cs="宋体"/>
        </w:rPr>
        <w:t xml:space="preserve">需要补充的其他内容：</w:t>
      </w:r>
      <w:r>
        <w:rPr>
          <w:rFonts w:hint="eastAsia" w:ascii="宋体" w:hAnsi="宋体" w:cs="宋体"/>
        </w:rPr>
        <w:t xml:space="preserve">见供应</w:t>
      </w:r>
      <w:r>
        <w:rPr>
          <w:rFonts w:hint="eastAsia" w:ascii="宋体" w:hAnsi="宋体" w:cs="宋体"/>
        </w:rPr>
        <w:t xml:space="preserve">商须知前附表。</w:t>
      </w:r>
      <w:r/>
    </w:p>
    <w:p>
      <w:pPr>
        <w:pStyle w:val="1188"/>
        <w:jc w:val="left"/>
        <w:spacing w:before="0" w:after="0" w:line="360" w:lineRule="auto"/>
        <w:rPr>
          <w:rFonts w:ascii="宋体" w:hAnsi="宋体" w:cs="宋体"/>
          <w:b/>
          <w:sz w:val="24"/>
          <w:szCs w:val="24"/>
        </w:rPr>
      </w:pPr>
      <w:r/>
      <w:bookmarkStart w:id="435" w:name="_Toc468783637"/>
      <w:r/>
      <w:bookmarkStart w:id="436" w:name="_Toc426469919"/>
      <w:r/>
      <w:bookmarkStart w:id="437" w:name="_Toc383438646"/>
      <w:r/>
      <w:bookmarkStart w:id="438" w:name="_Toc144974554"/>
      <w:r/>
      <w:bookmarkStart w:id="439" w:name="_Toc246996230"/>
      <w:r/>
      <w:bookmarkStart w:id="440" w:name="_Toc179632605"/>
      <w:r/>
      <w:bookmarkStart w:id="441" w:name="_Toc152045587"/>
      <w:r/>
      <w:bookmarkStart w:id="442" w:name="_Toc247085745"/>
      <w:r/>
      <w:bookmarkStart w:id="443" w:name="_Toc152042364"/>
      <w:r/>
      <w:bookmarkStart w:id="444" w:name="_Toc246996973"/>
      <w:r/>
      <w:bookmarkStart w:id="445" w:name="_Toc343525562"/>
      <w:r/>
      <w:bookmarkStart w:id="446" w:name="_Toc390099019"/>
      <w:r/>
      <w:bookmarkStart w:id="447" w:name="_Toc383698648"/>
      <w:r/>
      <w:bookmarkStart w:id="448" w:name="_Toc383623945"/>
      <w:r/>
      <w:bookmarkStart w:id="449" w:name="_Toc383623673"/>
      <w:r/>
      <w:bookmarkStart w:id="450" w:name="_Toc390246906"/>
      <w:r/>
      <w:bookmarkStart w:id="451" w:name="_Toc383625994"/>
      <w:r/>
      <w:bookmarkStart w:id="452" w:name="_Toc390098841"/>
      <w:r/>
      <w:bookmarkStart w:id="453" w:name="_Toc383679747"/>
      <w:r/>
      <w:bookmarkStart w:id="454" w:name="_Toc383587457"/>
      <w:r>
        <w:rPr>
          <w:rFonts w:hint="eastAsia" w:ascii="宋体" w:hAnsi="宋体" w:cs="宋体"/>
          <w:b/>
          <w:sz w:val="24"/>
          <w:szCs w:val="24"/>
        </w:rPr>
        <w:t xml:space="preserve">12.竞争性磋商文件的解释</w:t>
      </w:r>
      <w:bookmarkEnd w:id="435"/>
      <w:r/>
      <w:bookmarkEnd w:id="436"/>
      <w:r/>
      <w:r/>
    </w:p>
    <w:p>
      <w:pPr>
        <w:ind w:firstLine="210"/>
        <w:jc w:val="left"/>
        <w:spacing w:line="360" w:lineRule="auto"/>
        <w:rPr>
          <w:rFonts w:ascii="宋体" w:hAnsi="宋体" w:cs="宋体"/>
        </w:rPr>
        <w:sectPr>
          <w:footerReference w:type="default" r:id="rId13"/>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宋体" w:hAnsi="宋体" w:cs="宋体"/>
        </w:rPr>
        <w:t xml:space="preserve">本竞争性磋商文件的解释权属于采购人。</w:t>
      </w:r>
      <w:r/>
    </w:p>
    <w:p>
      <w:pPr>
        <w:pStyle w:val="1137"/>
        <w:jc w:val="center"/>
        <w:rPr>
          <w:rFonts w:eastAsia="宋体"/>
          <w:bCs/>
          <w:sz w:val="32"/>
          <w:szCs w:val="32"/>
        </w:rPr>
      </w:pPr>
      <w:r/>
      <w:bookmarkStart w:id="455" w:name="_Toc18574"/>
      <w:r/>
      <w:bookmarkStart w:id="456" w:name="_Toc468783638"/>
      <w:r/>
      <w:bookmarkStart w:id="457" w:name="_Toc12891"/>
      <w:r>
        <w:rPr>
          <w:rFonts w:hint="eastAsia" w:eastAsia="宋体"/>
          <w:bCs/>
          <w:sz w:val="32"/>
          <w:szCs w:val="32"/>
        </w:rPr>
        <w:t xml:space="preserve">第三章  </w:t>
      </w:r>
      <w:bookmarkEnd w:id="437"/>
      <w:r/>
      <w:bookmarkEnd w:id="438"/>
      <w:r/>
      <w:bookmarkEnd w:id="439"/>
      <w:r/>
      <w:bookmarkEnd w:id="440"/>
      <w:r/>
      <w:bookmarkEnd w:id="441"/>
      <w:r/>
      <w:bookmarkEnd w:id="442"/>
      <w:r/>
      <w:bookmarkEnd w:id="443"/>
      <w:r/>
      <w:bookmarkEnd w:id="444"/>
      <w:r/>
      <w:bookmarkEnd w:id="445"/>
      <w:r/>
      <w:bookmarkEnd w:id="455"/>
      <w:r/>
      <w:bookmarkEnd w:id="456"/>
      <w:r>
        <w:rPr>
          <w:rFonts w:hint="eastAsia" w:eastAsia="宋体"/>
          <w:bCs/>
          <w:sz w:val="32"/>
          <w:szCs w:val="32"/>
        </w:rPr>
        <w:t xml:space="preserve">竞争性磋商</w:t>
      </w:r>
      <w:bookmarkEnd w:id="457"/>
      <w:r/>
      <w:r/>
    </w:p>
    <w:p>
      <w:pPr>
        <w:pStyle w:val="1183"/>
        <w:jc w:val="center"/>
        <w:spacing w:line="360" w:lineRule="auto"/>
        <w:rPr>
          <w:bCs/>
        </w:rPr>
      </w:pPr>
      <w:r/>
      <w:bookmarkStart w:id="458" w:name="_Toc144974556"/>
      <w:r/>
      <w:bookmarkStart w:id="459" w:name="_Toc179632607"/>
      <w:r/>
      <w:bookmarkStart w:id="460" w:name="_Toc246996975"/>
      <w:r/>
      <w:bookmarkStart w:id="461" w:name="_Toc426469921"/>
      <w:r/>
      <w:bookmarkStart w:id="462" w:name="_Toc152042366"/>
      <w:r/>
      <w:bookmarkStart w:id="463" w:name="_Toc247085747"/>
      <w:r/>
      <w:bookmarkStart w:id="464" w:name="_Toc152045589"/>
      <w:r/>
      <w:bookmarkStart w:id="465" w:name="_Toc468783640"/>
      <w:r/>
      <w:bookmarkStart w:id="466" w:name="_Toc343525564"/>
      <w:r/>
      <w:bookmarkStart w:id="467" w:name="_Toc246996232"/>
      <w:r>
        <w:rPr>
          <w:rFonts w:hint="eastAsia" w:ascii="Times New Roman" w:hAnsi="Times New Roman" w:eastAsia="宋体"/>
          <w:b/>
        </w:rPr>
        <w:t xml:space="preserve">竞争性磋商前附表</w:t>
      </w:r>
      <w:r/>
    </w:p>
    <w:tbl>
      <w:tblPr>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1153"/>
        <w:gridCol w:w="113"/>
        <w:gridCol w:w="1409"/>
        <w:gridCol w:w="749"/>
        <w:gridCol w:w="5502"/>
      </w:tblGrid>
      <w:tr>
        <w:trPr>
          <w:jc w:val="center"/>
          <w:trHeight w:val="353"/>
        </w:trPr>
        <w:tc>
          <w:tcPr>
            <w:gridSpan w:val="6"/>
            <w:tcW w:w="9493" w:type="dxa"/>
            <w:vAlign w:val="center"/>
            <w:textDirection w:val="lrTb"/>
            <w:noWrap/>
          </w:tcPr>
          <w:p>
            <w:pPr>
              <w:pStyle w:val="1150"/>
              <w:ind w:right="0"/>
              <w:spacing w:before="0" w:line="240" w:lineRule="auto"/>
              <w:rPr>
                <w:color w:val="0d0d0d"/>
                <w:sz w:val="24"/>
                <w:szCs w:val="24"/>
              </w:rPr>
            </w:pPr>
            <w:r>
              <w:rPr>
                <w:rFonts w:hint="eastAsia" w:cs="仿宋"/>
                <w:b/>
                <w:sz w:val="24"/>
                <w:szCs w:val="24"/>
                <w:lang w:eastAsia="zh-CN"/>
              </w:rPr>
              <w:t xml:space="preserve">1.1资格审查</w:t>
            </w:r>
            <w:r/>
          </w:p>
        </w:tc>
      </w:tr>
      <w:tr>
        <w:trPr>
          <w:jc w:val="center"/>
          <w:trHeight w:val="308"/>
        </w:trPr>
        <w:tc>
          <w:tcPr>
            <w:gridSpan w:val="3"/>
            <w:tcW w:w="1833" w:type="dxa"/>
            <w:vAlign w:val="center"/>
            <w:textDirection w:val="lrTb"/>
            <w:noWrap/>
          </w:tcPr>
          <w:p>
            <w:pPr>
              <w:jc w:val="center"/>
              <w:rPr>
                <w:rFonts w:ascii="宋体" w:hAnsi="宋体"/>
                <w:color w:val="0d0d0d"/>
              </w:rPr>
            </w:pPr>
            <w:r>
              <w:rPr>
                <w:rFonts w:hint="eastAsia" w:ascii="宋体" w:hAnsi="宋体"/>
                <w:color w:val="0d0d0d"/>
              </w:rPr>
              <w:t xml:space="preserve">评审事项</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评审因素</w:t>
            </w:r>
            <w:r/>
          </w:p>
        </w:tc>
        <w:tc>
          <w:tcPr>
            <w:tcW w:w="5502" w:type="dxa"/>
            <w:vAlign w:val="center"/>
            <w:textDirection w:val="lrTb"/>
            <w:noWrap/>
          </w:tcPr>
          <w:p>
            <w:pPr>
              <w:jc w:val="center"/>
              <w:rPr>
                <w:rFonts w:ascii="宋体" w:hAnsi="宋体"/>
                <w:color w:val="0d0d0d"/>
              </w:rPr>
            </w:pPr>
            <w:r>
              <w:rPr>
                <w:rFonts w:hint="eastAsia" w:ascii="宋体" w:hAnsi="宋体"/>
                <w:color w:val="0d0d0d"/>
              </w:rPr>
              <w:t xml:space="preserve">评审标准</w:t>
            </w:r>
            <w:r/>
          </w:p>
        </w:tc>
      </w:tr>
      <w:tr>
        <w:trPr>
          <w:cantSplit/>
          <w:jc w:val="center"/>
          <w:trHeight w:val="637"/>
        </w:trPr>
        <w:tc>
          <w:tcPr>
            <w:gridSpan w:val="3"/>
            <w:tcW w:w="1833" w:type="dxa"/>
            <w:vAlign w:val="center"/>
            <w:vMerge w:val="restart"/>
            <w:textDirection w:val="lrTb"/>
            <w:noWrap/>
          </w:tcPr>
          <w:p>
            <w:pPr>
              <w:jc w:val="center"/>
              <w:rPr>
                <w:rFonts w:ascii="宋体" w:hAnsi="宋体"/>
                <w:color w:val="0d0d0d"/>
              </w:rPr>
            </w:pPr>
            <w:r/>
            <w:bookmarkStart w:id="468" w:name="_Hlk217488930"/>
            <w:r>
              <w:rPr>
                <w:rFonts w:hint="eastAsia" w:ascii="宋体" w:hAnsi="宋体"/>
                <w:color w:val="0d0d0d"/>
              </w:rPr>
              <w:t xml:space="preserve">资格审查</w:t>
            </w:r>
            <w:r/>
          </w:p>
        </w:tc>
        <w:tc>
          <w:tcPr>
            <w:gridSpan w:val="2"/>
            <w:tcW w:w="2158" w:type="dxa"/>
            <w:vAlign w:val="center"/>
            <w:textDirection w:val="lrTb"/>
            <w:noWrap/>
          </w:tcPr>
          <w:p>
            <w:pPr>
              <w:rPr>
                <w:rFonts w:ascii="宋体" w:hAnsi="宋体"/>
                <w:color w:val="0d0d0d"/>
              </w:rPr>
            </w:pPr>
            <w:r/>
            <w:bookmarkStart w:id="469" w:name="OLE_LINK74"/>
            <w:r/>
            <w:bookmarkStart w:id="470" w:name="OLE_LINK75"/>
            <w:r>
              <w:rPr>
                <w:rFonts w:hint="eastAsia"/>
              </w:rPr>
              <w:t xml:space="preserve">基本资格条件的承诺</w:t>
            </w:r>
            <w:bookmarkEnd w:id="469"/>
            <w:r/>
            <w:bookmarkEnd w:id="470"/>
            <w:r/>
            <w:r/>
          </w:p>
        </w:tc>
        <w:tc>
          <w:tcPr>
            <w:tcW w:w="5502" w:type="dxa"/>
            <w:vAlign w:val="center"/>
            <w:textDirection w:val="lrTb"/>
            <w:noWrap/>
          </w:tcPr>
          <w:p>
            <w:pPr>
              <w:rPr>
                <w:rFonts w:ascii="宋体" w:hAnsi="宋体"/>
                <w:color w:val="0d0d0d"/>
              </w:rPr>
            </w:pPr>
            <w:r>
              <w:rPr>
                <w:rFonts w:hint="eastAsia"/>
              </w:rPr>
              <w:t xml:space="preserve">根据供应商提供的承诺书，内容完整且签章完备。（内容及格式参照第五章《供应商基本资格条件承诺书》）</w:t>
            </w:r>
            <w:bookmarkEnd w:id="468"/>
            <w:r/>
            <w:r/>
          </w:p>
        </w:tc>
      </w:tr>
      <w:tr>
        <w:trPr>
          <w:cantSplit/>
          <w:jc w:val="center"/>
          <w:trHeight w:val="1803"/>
        </w:trPr>
        <w:tc>
          <w:tcPr>
            <w:gridSpan w:val="3"/>
            <w:tcW w:w="1833"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spacing w:line="280" w:lineRule="exact"/>
              <w:rPr>
                <w:rFonts w:ascii="宋体" w:hAnsi="宋体" w:cs="宋体"/>
              </w:rPr>
            </w:pPr>
            <w:r>
              <w:rPr>
                <w:rFonts w:hint="eastAsia" w:ascii="宋体" w:hAnsi="宋体" w:cs="宋体"/>
              </w:rPr>
              <w:t xml:space="preserve">落实政府采购政策需满足的资格要求</w:t>
            </w:r>
            <w:r/>
          </w:p>
        </w:tc>
        <w:tc>
          <w:tcPr>
            <w:tcW w:w="5502" w:type="dxa"/>
            <w:vAlign w:val="center"/>
            <w:textDirection w:val="lrTb"/>
            <w:noWrap/>
          </w:tcPr>
          <w:p>
            <w:pPr>
              <w:jc w:val="left"/>
              <w:spacing w:line="280" w:lineRule="exact"/>
              <w:rPr>
                <w:rFonts w:ascii="宋体" w:hAnsi="宋体" w:cs="宋体"/>
              </w:rPr>
            </w:pPr>
            <w:r>
              <w:rPr>
                <w:rFonts w:hint="eastAsia" w:ascii="宋体" w:hAnsi="宋体" w:cs="宋体"/>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3"/>
            <w:tcW w:w="1833" w:type="dxa"/>
            <w:vAlign w:val="center"/>
            <w:vMerge w:val="continue"/>
            <w:textDirection w:val="lrTb"/>
            <w:noWrap/>
          </w:tcPr>
          <w:p>
            <w:pPr>
              <w:jc w:val="center"/>
              <w:rPr>
                <w:rFonts w:ascii="宋体" w:hAnsi="宋体"/>
                <w:color w:val="0d0d0d"/>
              </w:rPr>
            </w:pPr>
            <w:r/>
            <w:bookmarkStart w:id="471" w:name="_Hlk217488918"/>
            <w:r/>
            <w:r/>
          </w:p>
        </w:tc>
        <w:tc>
          <w:tcPr>
            <w:gridSpan w:val="2"/>
            <w:tcW w:w="2158" w:type="dxa"/>
            <w:vAlign w:val="center"/>
            <w:textDirection w:val="lrTb"/>
            <w:noWrap/>
          </w:tcPr>
          <w:p>
            <w:r>
              <w:rPr>
                <w:rFonts w:hint="eastAsia"/>
              </w:rPr>
              <w:t xml:space="preserve">采购人根据本项目特点，要求供应商具备的特定资格要求</w:t>
            </w:r>
            <w:r/>
          </w:p>
        </w:tc>
        <w:tc>
          <w:tcPr>
            <w:tcW w:w="5502" w:type="dxa"/>
            <w:vAlign w:val="center"/>
            <w:textDirection w:val="lrTb"/>
            <w:noWrap/>
          </w:tcPr>
          <w:p>
            <w:r>
              <w:rPr>
                <w:rFonts w:hint="eastAsia"/>
              </w:rPr>
              <w:t xml:space="preserve">详见竞争性磋商公告。（提供相关证明材料</w:t>
            </w:r>
            <w:r>
              <w:rPr>
                <w:rFonts w:hint="eastAsia"/>
              </w:rPr>
              <w:t xml:space="preserve">扫描件并加盖</w:t>
            </w:r>
            <w:r>
              <w:rPr>
                <w:rFonts w:hint="eastAsia"/>
              </w:rPr>
              <w:t xml:space="preserve">供应商公章和签章完备的</w:t>
            </w:r>
            <w:bookmarkStart w:id="472" w:name="OLE_LINK1"/>
            <w:r/>
            <w:bookmarkStart w:id="473" w:name="OLE_LINK4"/>
            <w:r>
              <w:rPr>
                <w:rFonts w:hint="eastAsia"/>
              </w:rPr>
              <w:t xml:space="preserve">诚信投标承诺书</w:t>
            </w:r>
            <w:bookmarkEnd w:id="472"/>
            <w:r/>
            <w:bookmarkEnd w:id="473"/>
            <w:r>
              <w:rPr>
                <w:rFonts w:hint="eastAsia"/>
              </w:rPr>
              <w:t xml:space="preserve">）</w:t>
            </w:r>
            <w:bookmarkEnd w:id="471"/>
            <w:r/>
            <w:r/>
          </w:p>
        </w:tc>
      </w:tr>
      <w:tr>
        <w:trPr>
          <w:jc w:val="center"/>
          <w:trHeight w:val="344"/>
        </w:trPr>
        <w:tc>
          <w:tcPr>
            <w:gridSpan w:val="6"/>
            <w:tcW w:w="9493" w:type="dxa"/>
            <w:vAlign w:val="center"/>
            <w:textDirection w:val="lrTb"/>
            <w:noWrap/>
          </w:tcPr>
          <w:p>
            <w:pPr>
              <w:jc w:val="center"/>
              <w:rPr>
                <w:rFonts w:ascii="宋体" w:hAnsi="宋体"/>
                <w:b/>
                <w:color w:val="0d0d0d"/>
              </w:rPr>
            </w:pPr>
            <w:r>
              <w:rPr>
                <w:rFonts w:hint="eastAsia" w:ascii="宋体" w:hAnsi="宋体"/>
                <w:b/>
                <w:color w:val="0d0d0d"/>
              </w:rPr>
              <w:t xml:space="preserve">响应文件不符合评审标准之一的，评审结论为不合格。</w:t>
            </w:r>
            <w:r/>
          </w:p>
        </w:tc>
      </w:tr>
      <w:tr>
        <w:trPr>
          <w:jc w:val="center"/>
          <w:trHeight w:val="336"/>
        </w:trPr>
        <w:tc>
          <w:tcPr>
            <w:gridSpan w:val="6"/>
            <w:tcW w:w="9493" w:type="dxa"/>
            <w:vAlign w:val="center"/>
            <w:textDirection w:val="lrTb"/>
            <w:noWrap/>
          </w:tcPr>
          <w:p>
            <w:pPr>
              <w:pStyle w:val="1150"/>
              <w:ind w:right="0"/>
              <w:spacing w:before="0" w:line="240" w:lineRule="auto"/>
              <w:rPr>
                <w:color w:val="0d0d0d"/>
                <w:sz w:val="24"/>
                <w:szCs w:val="24"/>
              </w:rPr>
            </w:pPr>
            <w:r>
              <w:rPr>
                <w:rFonts w:hint="eastAsia" w:cs="仿宋"/>
                <w:b/>
                <w:sz w:val="24"/>
                <w:szCs w:val="24"/>
                <w:lang w:eastAsia="zh-CN"/>
              </w:rPr>
              <w:t xml:space="preserve">4.2响应性评审</w:t>
            </w:r>
            <w:r/>
          </w:p>
        </w:tc>
      </w:tr>
      <w:tr>
        <w:trPr>
          <w:jc w:val="center"/>
          <w:trHeight w:val="308"/>
        </w:trPr>
        <w:tc>
          <w:tcPr>
            <w:gridSpan w:val="3"/>
            <w:tcW w:w="1833" w:type="dxa"/>
            <w:vAlign w:val="center"/>
            <w:textDirection w:val="lrTb"/>
            <w:noWrap/>
          </w:tcPr>
          <w:p>
            <w:pPr>
              <w:jc w:val="center"/>
              <w:rPr>
                <w:rFonts w:ascii="宋体" w:hAnsi="宋体"/>
                <w:color w:val="0d0d0d"/>
              </w:rPr>
            </w:pPr>
            <w:r>
              <w:rPr>
                <w:rFonts w:hint="eastAsia" w:ascii="宋体" w:hAnsi="宋体"/>
                <w:color w:val="0d0d0d"/>
              </w:rPr>
              <w:t xml:space="preserve">评审事项</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评审因素</w:t>
            </w:r>
            <w:r/>
          </w:p>
        </w:tc>
        <w:tc>
          <w:tcPr>
            <w:tcW w:w="5502" w:type="dxa"/>
            <w:vAlign w:val="center"/>
            <w:textDirection w:val="lrTb"/>
            <w:noWrap/>
          </w:tcPr>
          <w:p>
            <w:pPr>
              <w:jc w:val="center"/>
              <w:rPr>
                <w:rFonts w:ascii="宋体" w:hAnsi="宋体"/>
                <w:color w:val="0d0d0d"/>
              </w:rPr>
            </w:pPr>
            <w:r>
              <w:rPr>
                <w:rFonts w:hint="eastAsia" w:ascii="宋体" w:hAnsi="宋体"/>
                <w:color w:val="0d0d0d"/>
              </w:rPr>
              <w:t xml:space="preserve">评审标准</w:t>
            </w:r>
            <w:r/>
          </w:p>
        </w:tc>
      </w:tr>
      <w:tr>
        <w:trPr>
          <w:cantSplit/>
          <w:jc w:val="center"/>
          <w:trHeight w:val="308"/>
        </w:trPr>
        <w:tc>
          <w:tcPr>
            <w:gridSpan w:val="3"/>
            <w:tcW w:w="1833" w:type="dxa"/>
            <w:vAlign w:val="center"/>
            <w:vMerge w:val="restart"/>
            <w:textDirection w:val="lrTb"/>
            <w:noWrap/>
          </w:tcPr>
          <w:p>
            <w:pPr>
              <w:jc w:val="center"/>
              <w:rPr>
                <w:rFonts w:ascii="宋体" w:hAnsi="宋体"/>
                <w:color w:val="0d0d0d"/>
              </w:rPr>
            </w:pPr>
            <w:r>
              <w:rPr>
                <w:rFonts w:hint="eastAsia" w:ascii="宋体" w:hAnsi="宋体"/>
                <w:color w:val="0d0d0d"/>
              </w:rPr>
              <w:t xml:space="preserve">响应性评审</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报价</w:t>
            </w:r>
            <w:r/>
          </w:p>
        </w:tc>
        <w:tc>
          <w:tcPr>
            <w:tcW w:w="5502" w:type="dxa"/>
            <w:vAlign w:val="center"/>
            <w:textDirection w:val="lrTb"/>
            <w:noWrap/>
          </w:tcPr>
          <w:p>
            <w:pPr>
              <w:jc w:val="left"/>
              <w:rPr>
                <w:rFonts w:ascii="宋体" w:hAnsi="宋体"/>
              </w:rPr>
            </w:pPr>
            <w:r>
              <w:rPr>
                <w:rFonts w:hint="eastAsia" w:ascii="宋体" w:hAnsi="宋体"/>
              </w:rPr>
              <w:t xml:space="preserve">有且只有一个有效报价，未超过最高限价</w:t>
            </w:r>
            <w:r/>
          </w:p>
        </w:tc>
      </w:tr>
      <w:tr>
        <w:trPr>
          <w:cantSplit/>
          <w:jc w:val="center"/>
          <w:trHeight w:val="607"/>
        </w:trPr>
        <w:tc>
          <w:tcPr>
            <w:gridSpan w:val="3"/>
            <w:tcW w:w="1833"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响应文件的编制和签署</w:t>
            </w:r>
            <w:r/>
          </w:p>
        </w:tc>
        <w:tc>
          <w:tcPr>
            <w:tcW w:w="5502" w:type="dxa"/>
            <w:vAlign w:val="center"/>
            <w:textDirection w:val="lrTb"/>
            <w:noWrap/>
          </w:tcPr>
          <w:p>
            <w:pPr>
              <w:jc w:val="left"/>
              <w:rPr>
                <w:rFonts w:ascii="宋体" w:hAnsi="宋体"/>
              </w:rPr>
            </w:pPr>
            <w:r>
              <w:t xml:space="preserve">符合第二章</w:t>
            </w:r>
            <w:r>
              <w:t xml:space="preserve">“</w:t>
            </w:r>
            <w:r>
              <w:rPr>
                <w:rFonts w:hint="eastAsia"/>
              </w:rPr>
              <w:t xml:space="preserve">供应商</w:t>
            </w:r>
            <w:r>
              <w:t xml:space="preserve">须知</w:t>
            </w:r>
            <w:r>
              <w:t xml:space="preserve">”</w:t>
            </w:r>
            <w:r>
              <w:t xml:space="preserve">第</w:t>
            </w:r>
            <w:r>
              <w:rPr>
                <w:rFonts w:hint="eastAsia"/>
              </w:rPr>
              <w:t xml:space="preserve">3.5</w:t>
            </w:r>
            <w:r>
              <w:rPr>
                <w:rFonts w:hint="eastAsia"/>
              </w:rPr>
              <w:t xml:space="preserve">和</w:t>
            </w:r>
            <w:r>
              <w:rPr>
                <w:rFonts w:hint="eastAsia"/>
              </w:rPr>
              <w:t xml:space="preserve">3.6</w:t>
            </w:r>
            <w:r>
              <w:t xml:space="preserve">项规定</w:t>
            </w:r>
            <w:r/>
          </w:p>
        </w:tc>
      </w:tr>
      <w:tr>
        <w:trPr>
          <w:cantSplit/>
          <w:jc w:val="center"/>
          <w:trHeight w:val="309"/>
        </w:trPr>
        <w:tc>
          <w:tcPr>
            <w:gridSpan w:val="3"/>
            <w:tcW w:w="1833"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pPr>
            <w:r>
              <w:rPr>
                <w:rFonts w:hint="eastAsia"/>
              </w:rPr>
              <w:t xml:space="preserve">合同履行期限</w:t>
            </w:r>
            <w:r/>
          </w:p>
        </w:tc>
        <w:tc>
          <w:tcPr>
            <w:tcW w:w="5502" w:type="dxa"/>
            <w:vAlign w:val="center"/>
            <w:textDirection w:val="lrTb"/>
            <w:noWrap/>
          </w:tcPr>
          <w:p>
            <w:r>
              <w:t xml:space="preserve">符合第二章</w:t>
            </w:r>
            <w:r>
              <w:t xml:space="preserve">“</w:t>
            </w:r>
            <w:r>
              <w:rPr>
                <w:rFonts w:hint="eastAsia"/>
              </w:rPr>
              <w:t xml:space="preserve">供应商</w:t>
            </w:r>
            <w:r>
              <w:t xml:space="preserve">须知</w:t>
            </w:r>
            <w:r>
              <w:t xml:space="preserve">”</w:t>
            </w:r>
            <w:r>
              <w:t xml:space="preserve">第</w:t>
            </w:r>
            <w:r>
              <w:t xml:space="preserve">1.3.2</w:t>
            </w:r>
            <w:r>
              <w:t xml:space="preserve">项规定</w:t>
            </w:r>
            <w:r/>
          </w:p>
        </w:tc>
      </w:tr>
      <w:tr>
        <w:trPr>
          <w:cantSplit/>
          <w:jc w:val="center"/>
          <w:trHeight w:val="607"/>
        </w:trPr>
        <w:tc>
          <w:tcPr>
            <w:gridSpan w:val="3"/>
            <w:tcW w:w="1833"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技术要求响应</w:t>
            </w:r>
            <w:r/>
          </w:p>
        </w:tc>
        <w:tc>
          <w:tcPr>
            <w:tcW w:w="5502" w:type="dxa"/>
            <w:vAlign w:val="center"/>
            <w:textDirection w:val="lrTb"/>
            <w:noWrap/>
          </w:tcPr>
          <w:p>
            <w:pPr>
              <w:jc w:val="left"/>
              <w:rPr>
                <w:rFonts w:ascii="宋体" w:hAnsi="宋体"/>
              </w:rPr>
            </w:pPr>
            <w:r>
              <w:rPr>
                <w:rFonts w:hint="eastAsia" w:ascii="宋体" w:hAnsi="宋体"/>
              </w:rPr>
              <w:t xml:space="preserve">如磋商后技术要求有变动的，按磋商后确定的技术要求提供相应材料</w:t>
            </w:r>
            <w:r/>
          </w:p>
        </w:tc>
      </w:tr>
      <w:tr>
        <w:trPr>
          <w:cantSplit/>
          <w:jc w:val="center"/>
          <w:trHeight w:val="607"/>
        </w:trPr>
        <w:tc>
          <w:tcPr>
            <w:gridSpan w:val="3"/>
            <w:tcW w:w="1833"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商务要求响应</w:t>
            </w:r>
            <w:r/>
          </w:p>
        </w:tc>
        <w:tc>
          <w:tcPr>
            <w:tcW w:w="5502" w:type="dxa"/>
            <w:vAlign w:val="center"/>
            <w:textDirection w:val="lrTb"/>
            <w:noWrap/>
          </w:tcPr>
          <w:p>
            <w:pPr>
              <w:jc w:val="left"/>
              <w:rPr>
                <w:rFonts w:ascii="宋体" w:hAnsi="宋体"/>
                <w:color w:val="0d0d0d"/>
              </w:rPr>
            </w:pPr>
            <w:r>
              <w:rPr>
                <w:rFonts w:hint="eastAsia" w:ascii="宋体" w:hAnsi="宋体"/>
                <w:color w:val="0d0d0d"/>
              </w:rPr>
              <w:t xml:space="preserve">如磋商后商务要求有变动的，按磋商后确定的商务要求提供相应材料</w:t>
            </w:r>
            <w:r/>
          </w:p>
        </w:tc>
      </w:tr>
      <w:tr>
        <w:trPr>
          <w:cantSplit/>
          <w:jc w:val="center"/>
          <w:trHeight w:val="607"/>
        </w:trPr>
        <w:tc>
          <w:tcPr>
            <w:gridSpan w:val="3"/>
            <w:tcW w:w="1833" w:type="dxa"/>
            <w:vAlign w:val="center"/>
            <w:vMerge w:val="continue"/>
            <w:textDirection w:val="lrTb"/>
            <w:noWrap/>
          </w:tcPr>
          <w:p>
            <w:pPr>
              <w:jc w:val="center"/>
              <w:rPr>
                <w:rFonts w:ascii="宋体" w:hAnsi="宋体"/>
                <w:color w:val="0d0d0d"/>
              </w:rPr>
            </w:pPr>
            <w:r/>
            <w:bookmarkStart w:id="474" w:name="OLE_LINK10"/>
            <w:r/>
            <w:bookmarkStart w:id="475" w:name="OLE_LINK9"/>
            <w:r/>
            <w:bookmarkStart w:id="476" w:name="_Hlk184662461"/>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合同草案条款响应</w:t>
            </w:r>
            <w:r/>
          </w:p>
        </w:tc>
        <w:tc>
          <w:tcPr>
            <w:tcW w:w="5502" w:type="dxa"/>
            <w:vAlign w:val="center"/>
            <w:textDirection w:val="lrTb"/>
            <w:noWrap/>
          </w:tcPr>
          <w:p>
            <w:pPr>
              <w:jc w:val="left"/>
              <w:rPr>
                <w:rFonts w:ascii="宋体" w:hAnsi="宋体"/>
                <w:color w:val="0d0d0d"/>
              </w:rPr>
            </w:pPr>
            <w:r>
              <w:rPr>
                <w:rFonts w:hint="eastAsia" w:ascii="宋体" w:hAnsi="宋体"/>
                <w:color w:val="0d0d0d"/>
              </w:rPr>
              <w:t xml:space="preserve">如磋商后合同草案条款有变动的，按磋商后确定的合同草案条款响应</w:t>
            </w:r>
            <w:bookmarkEnd w:id="474"/>
            <w:r/>
            <w:bookmarkEnd w:id="475"/>
            <w:r/>
            <w:bookmarkEnd w:id="476"/>
            <w:r/>
            <w:r/>
          </w:p>
        </w:tc>
      </w:tr>
      <w:tr>
        <w:trPr>
          <w:jc w:val="center"/>
          <w:trHeight w:val="363"/>
        </w:trPr>
        <w:tc>
          <w:tcPr>
            <w:gridSpan w:val="6"/>
            <w:tcW w:w="9493" w:type="dxa"/>
            <w:vAlign w:val="center"/>
            <w:textDirection w:val="lrTb"/>
            <w:noWrap/>
          </w:tcPr>
          <w:p>
            <w:pPr>
              <w:jc w:val="center"/>
              <w:rPr>
                <w:rFonts w:ascii="宋体" w:hAnsi="宋体"/>
                <w:b/>
                <w:color w:val="0d0d0d"/>
              </w:rPr>
            </w:pPr>
            <w:r>
              <w:rPr>
                <w:rFonts w:hint="eastAsia" w:ascii="宋体" w:hAnsi="宋体"/>
                <w:b/>
                <w:color w:val="0d0d0d"/>
              </w:rPr>
              <w:t xml:space="preserve">响应文件不符合评审标准之一的，评审结论为不合格。</w:t>
            </w:r>
            <w:r/>
          </w:p>
        </w:tc>
      </w:tr>
      <w:tr>
        <w:trPr>
          <w:jc w:val="center"/>
          <w:trHeight w:val="324"/>
        </w:trPr>
        <w:tc>
          <w:tcPr>
            <w:gridSpan w:val="6"/>
            <w:tcW w:w="9493" w:type="dxa"/>
            <w:vAlign w:val="center"/>
            <w:textDirection w:val="lrTb"/>
            <w:noWrap/>
          </w:tcPr>
          <w:p>
            <w:pPr>
              <w:pStyle w:val="1150"/>
              <w:ind w:right="0"/>
              <w:spacing w:before="0" w:line="240" w:lineRule="auto"/>
              <w:rPr>
                <w:rFonts w:cs="仿宋"/>
                <w:b/>
                <w:sz w:val="24"/>
                <w:szCs w:val="24"/>
                <w:lang w:eastAsia="zh-CN"/>
              </w:rPr>
            </w:pPr>
            <w:r>
              <w:rPr>
                <w:rFonts w:hint="eastAsia" w:cs="仿宋"/>
                <w:b/>
                <w:sz w:val="24"/>
                <w:szCs w:val="24"/>
                <w:lang w:eastAsia="zh-CN"/>
              </w:rPr>
              <w:t xml:space="preserve">5.2详细评审</w:t>
            </w:r>
            <w:bookmarkEnd w:id="446"/>
            <w:r/>
            <w:bookmarkEnd w:id="447"/>
            <w:r/>
            <w:bookmarkEnd w:id="448"/>
            <w:r/>
            <w:bookmarkEnd w:id="449"/>
            <w:r/>
            <w:bookmarkEnd w:id="450"/>
            <w:r/>
            <w:bookmarkEnd w:id="451"/>
            <w:r/>
            <w:bookmarkEnd w:id="452"/>
            <w:r/>
            <w:bookmarkEnd w:id="453"/>
            <w:r/>
            <w:bookmarkEnd w:id="454"/>
            <w:r/>
            <w:bookmarkEnd w:id="458"/>
            <w:r/>
            <w:bookmarkEnd w:id="459"/>
            <w:r/>
            <w:bookmarkEnd w:id="460"/>
            <w:r/>
            <w:bookmarkEnd w:id="461"/>
            <w:r/>
            <w:bookmarkEnd w:id="462"/>
            <w:r/>
            <w:bookmarkEnd w:id="463"/>
            <w:r/>
            <w:bookmarkEnd w:id="464"/>
            <w:r/>
            <w:bookmarkEnd w:id="465"/>
            <w:r/>
            <w:bookmarkEnd w:id="466"/>
            <w:r/>
            <w:bookmarkEnd w:id="467"/>
            <w:r/>
            <w:r/>
          </w:p>
        </w:tc>
      </w:tr>
      <w:tr>
        <w:trPr>
          <w:jc w:val="center"/>
          <w:trHeight w:val="487"/>
        </w:trPr>
        <w:tc>
          <w:tcPr>
            <w:tcW w:w="567" w:type="dxa"/>
            <w:vAlign w:val="center"/>
            <w:textDirection w:val="lrTb"/>
            <w:noWrap w:val="false"/>
          </w:tcPr>
          <w:p>
            <w:pPr>
              <w:jc w:val="center"/>
              <w:widowControl/>
              <w:rPr>
                <w:b/>
                <w:bCs/>
              </w:rPr>
            </w:pPr>
            <w:r/>
            <w:bookmarkStart w:id="477" w:name="_Toc382813932"/>
            <w:r/>
            <w:bookmarkStart w:id="478" w:name="_Toc513029242"/>
            <w:r/>
            <w:bookmarkStart w:id="479" w:name="_Toc405388431"/>
            <w:r/>
            <w:bookmarkStart w:id="480" w:name="_Toc383698693"/>
            <w:r/>
            <w:bookmarkStart w:id="481" w:name="_Toc383626040"/>
            <w:r/>
            <w:bookmarkStart w:id="482" w:name="_Toc390098886"/>
            <w:r/>
            <w:bookmarkStart w:id="483" w:name="_Toc120614221"/>
            <w:r/>
            <w:bookmarkStart w:id="484" w:name="_Toc390099064"/>
            <w:r/>
            <w:bookmarkStart w:id="485" w:name="_Toc288030331"/>
            <w:r/>
            <w:bookmarkStart w:id="486" w:name="_Toc390246951"/>
            <w:r/>
            <w:bookmarkStart w:id="487" w:name="_Toc382812483"/>
            <w:r/>
            <w:bookmarkStart w:id="488" w:name="_Toc16938558"/>
            <w:r/>
            <w:bookmarkStart w:id="489" w:name="_Toc383623719"/>
            <w:r/>
            <w:bookmarkStart w:id="490" w:name="_Toc20823314"/>
            <w:r/>
            <w:bookmarkStart w:id="491" w:name="_Toc383623991"/>
            <w:r/>
            <w:bookmarkStart w:id="492" w:name="_Toc282446295"/>
            <w:r/>
            <w:bookmarkStart w:id="493" w:name="_Toc479757207"/>
            <w:r/>
            <w:bookmarkStart w:id="494" w:name="_Toc382814013"/>
            <w:r/>
            <w:bookmarkStart w:id="495" w:name="_Toc426469928"/>
            <w:r/>
            <w:bookmarkStart w:id="496" w:name="_Toc383587504"/>
            <w:r/>
            <w:bookmarkStart w:id="497" w:name="_Toc383679793"/>
            <w:r>
              <w:rPr>
                <w:rFonts w:hint="eastAsia"/>
                <w:b/>
                <w:bCs/>
              </w:rPr>
              <w:t xml:space="preserve">序号</w:t>
            </w:r>
            <w:r/>
          </w:p>
        </w:tc>
        <w:tc>
          <w:tcPr>
            <w:tcW w:w="1153" w:type="dxa"/>
            <w:vAlign w:val="center"/>
            <w:textDirection w:val="lrTb"/>
            <w:noWrap w:val="false"/>
          </w:tcPr>
          <w:p>
            <w:pPr>
              <w:jc w:val="center"/>
              <w:widowControl/>
              <w:rPr>
                <w:b/>
                <w:bCs/>
              </w:rPr>
            </w:pPr>
            <w:r>
              <w:rPr>
                <w:rFonts w:hint="eastAsia"/>
                <w:b/>
                <w:bCs/>
              </w:rPr>
              <w:t xml:space="preserve">得分</w:t>
            </w:r>
            <w:r/>
          </w:p>
          <w:p>
            <w:pPr>
              <w:jc w:val="center"/>
              <w:widowControl/>
              <w:rPr>
                <w:b/>
                <w:bCs/>
              </w:rPr>
            </w:pPr>
            <w:r>
              <w:rPr>
                <w:rFonts w:hint="eastAsia"/>
                <w:b/>
                <w:bCs/>
              </w:rPr>
              <w:t xml:space="preserve">组成</w:t>
            </w:r>
            <w:r/>
          </w:p>
        </w:tc>
        <w:tc>
          <w:tcPr>
            <w:gridSpan w:val="2"/>
            <w:tcW w:w="1522" w:type="dxa"/>
            <w:vAlign w:val="center"/>
            <w:textDirection w:val="lrTb"/>
            <w:noWrap w:val="false"/>
          </w:tcPr>
          <w:p>
            <w:pPr>
              <w:jc w:val="center"/>
              <w:widowControl/>
              <w:rPr>
                <w:b/>
                <w:bCs/>
              </w:rPr>
            </w:pPr>
            <w:r>
              <w:rPr>
                <w:rFonts w:hint="eastAsia"/>
                <w:b/>
                <w:bCs/>
              </w:rPr>
              <w:t xml:space="preserve">评分标准</w:t>
            </w:r>
            <w:r/>
          </w:p>
          <w:p>
            <w:pPr>
              <w:jc w:val="center"/>
              <w:widowControl/>
              <w:rPr>
                <w:b/>
                <w:bCs/>
              </w:rPr>
            </w:pPr>
            <w:r>
              <w:rPr>
                <w:rFonts w:hint="eastAsia"/>
                <w:b/>
                <w:bCs/>
              </w:rPr>
              <w:t xml:space="preserve">内容</w:t>
            </w:r>
            <w:r/>
          </w:p>
        </w:tc>
        <w:tc>
          <w:tcPr>
            <w:gridSpan w:val="2"/>
            <w:tcW w:w="6251" w:type="dxa"/>
            <w:vAlign w:val="center"/>
            <w:textDirection w:val="lrTb"/>
            <w:noWrap w:val="false"/>
          </w:tcPr>
          <w:p>
            <w:pPr>
              <w:jc w:val="center"/>
              <w:widowControl/>
              <w:rPr>
                <w:b/>
                <w:bCs/>
              </w:rPr>
            </w:pPr>
            <w:r>
              <w:rPr>
                <w:rFonts w:hint="eastAsia"/>
                <w:b/>
                <w:bCs/>
              </w:rPr>
              <w:t xml:space="preserve">评分标准</w:t>
            </w:r>
            <w:r/>
          </w:p>
        </w:tc>
      </w:tr>
      <w:tr>
        <w:trPr>
          <w:jc w:val="center"/>
          <w:trHeight w:val="1664"/>
        </w:trPr>
        <w:tc>
          <w:tcPr>
            <w:tcW w:w="567" w:type="dxa"/>
            <w:vAlign w:val="center"/>
            <w:textDirection w:val="lrTb"/>
            <w:noWrap w:val="false"/>
          </w:tcPr>
          <w:p>
            <w:pPr>
              <w:jc w:val="center"/>
              <w:rPr>
                <w:lang w:eastAsia="en-US"/>
              </w:rPr>
            </w:pPr>
            <w:r>
              <w:rPr>
                <w:rFonts w:hint="eastAsia"/>
                <w:lang w:eastAsia="en-US"/>
              </w:rPr>
              <w:t xml:space="preserve">1</w:t>
            </w:r>
            <w:r/>
          </w:p>
        </w:tc>
        <w:tc>
          <w:tcPr>
            <w:tcW w:w="1153" w:type="dxa"/>
            <w:vAlign w:val="center"/>
            <w:textDirection w:val="lrTb"/>
            <w:noWrap w:val="false"/>
          </w:tcPr>
          <w:p>
            <w:pPr>
              <w:jc w:val="center"/>
            </w:pPr>
            <w:r>
              <w:rPr>
                <w:rFonts w:hint="eastAsia"/>
                <w:lang w:eastAsia="en-US"/>
              </w:rPr>
              <w:t xml:space="preserve">投标报价</w:t>
            </w:r>
            <w:r>
              <w:rPr>
                <w:rFonts w:hint="eastAsia"/>
              </w:rPr>
              <w:t xml:space="preserve">部分</w:t>
            </w:r>
            <w:r/>
          </w:p>
          <w:p>
            <w:pPr>
              <w:jc w:val="center"/>
            </w:pPr>
            <w:r>
              <w:rPr>
                <w:rFonts w:hint="eastAsia"/>
                <w:lang w:eastAsia="en-US"/>
              </w:rPr>
              <w:t xml:space="preserve">（</w:t>
            </w:r>
            <w:r>
              <w:rPr>
                <w:rFonts w:hint="eastAsia"/>
              </w:rPr>
              <w:t xml:space="preserve">30</w:t>
            </w:r>
            <w:r>
              <w:rPr>
                <w:rFonts w:hint="eastAsia"/>
              </w:rPr>
              <w:t xml:space="preserve">分</w:t>
            </w:r>
            <w:r>
              <w:rPr>
                <w:rFonts w:hint="eastAsia"/>
                <w:lang w:eastAsia="en-US"/>
              </w:rPr>
              <w:t xml:space="preserve">）</w:t>
            </w:r>
            <w:r/>
          </w:p>
        </w:tc>
        <w:tc>
          <w:tcPr>
            <w:gridSpan w:val="2"/>
            <w:tcW w:w="1522" w:type="dxa"/>
            <w:vAlign w:val="center"/>
            <w:textDirection w:val="lrTb"/>
            <w:noWrap w:val="false"/>
          </w:tcPr>
          <w:p>
            <w:pPr>
              <w:jc w:val="center"/>
              <w:rPr>
                <w:lang w:eastAsia="en-US"/>
              </w:rPr>
            </w:pPr>
            <w:r>
              <w:rPr>
                <w:rFonts w:hint="eastAsia"/>
                <w:lang w:eastAsia="en-US"/>
              </w:rPr>
              <w:t xml:space="preserve">投标报价</w:t>
            </w:r>
            <w:r/>
          </w:p>
          <w:p>
            <w:pPr>
              <w:jc w:val="center"/>
            </w:pPr>
            <w:r>
              <w:rPr>
                <w:rFonts w:hint="eastAsia"/>
              </w:rPr>
              <w:t xml:space="preserve">（</w:t>
            </w:r>
            <w:r>
              <w:rPr>
                <w:rFonts w:hint="eastAsia"/>
              </w:rPr>
              <w:t xml:space="preserve">30</w:t>
            </w:r>
            <w:r>
              <w:rPr>
                <w:rFonts w:hint="eastAsia"/>
              </w:rPr>
              <w:t xml:space="preserve">分）</w:t>
            </w:r>
            <w:r/>
          </w:p>
        </w:tc>
        <w:tc>
          <w:tcPr>
            <w:gridSpan w:val="2"/>
            <w:tcW w:w="6251" w:type="dxa"/>
            <w:vAlign w:val="center"/>
            <w:textDirection w:val="lrTb"/>
            <w:noWrap w:val="false"/>
          </w:tcPr>
          <w:p>
            <w:pPr>
              <w:jc w:val="left"/>
            </w:pPr>
            <w:r>
              <w:rPr>
                <w:rFonts w:hint="eastAsia"/>
              </w:rPr>
              <w:t xml:space="preserve">第一步：投标报价总价不高于最高限价的，为有效投标报价。高于最高限价的投标报价为无效投标报价，无效投标报价的投标文件不参与评审。</w:t>
            </w:r>
            <w:r/>
          </w:p>
          <w:p>
            <w:pPr>
              <w:jc w:val="left"/>
            </w:pPr>
            <w:r>
              <w:rPr>
                <w:rFonts w:hint="eastAsia"/>
              </w:rPr>
              <w:t xml:space="preserve">第二步：以满足采购文件要求且最终磋商报价最低的供应商报价为评标基准价，其价格分为满分，其他供应商的价格</w:t>
            </w:r>
            <w:r>
              <w:rPr>
                <w:rFonts w:hint="eastAsia"/>
              </w:rPr>
              <w:t xml:space="preserve">分统一</w:t>
            </w:r>
            <w:r>
              <w:rPr>
                <w:rFonts w:hint="eastAsia"/>
              </w:rPr>
              <w:t xml:space="preserve">按照以下公式计算：投标报价得分</w:t>
            </w:r>
            <w:r>
              <w:rPr>
                <w:rFonts w:hint="eastAsia"/>
              </w:rPr>
              <w:t xml:space="preserve">=</w:t>
            </w:r>
            <w:r>
              <w:rPr>
                <w:rFonts w:hint="eastAsia"/>
              </w:rPr>
              <w:t xml:space="preserve">（评标基准</w:t>
            </w:r>
            <w:r>
              <w:rPr>
                <w:rFonts w:hint="eastAsia"/>
              </w:rPr>
              <w:t xml:space="preserve">价</w:t>
            </w:r>
            <w:r>
              <w:rPr>
                <w:rFonts w:hint="eastAsia"/>
              </w:rPr>
              <w:t xml:space="preserve">/</w:t>
            </w:r>
            <w:r>
              <w:rPr>
                <w:rFonts w:hint="eastAsia"/>
              </w:rPr>
              <w:t xml:space="preserve">该供应商的最终磋商报价）</w:t>
            </w:r>
            <w:r>
              <w:rPr>
                <w:rFonts w:hint="eastAsia"/>
              </w:rPr>
              <w:t xml:space="preserve">*30</w:t>
            </w:r>
            <w:r>
              <w:rPr>
                <w:rFonts w:hint="eastAsia"/>
              </w:rPr>
              <w:t xml:space="preserve">（得分保留两位小数，第三位四舍五入）</w:t>
            </w:r>
            <w:r/>
          </w:p>
          <w:p>
            <w:pPr>
              <w:jc w:val="left"/>
              <w:rPr>
                <w:color w:val="ff0000"/>
              </w:rPr>
            </w:pPr>
            <w:r>
              <w:rPr>
                <w:rFonts w:hint="eastAsia"/>
                <w:color w:val="ff0000"/>
              </w:rPr>
              <w:t xml:space="preserve">注：各供应商应慎重报价，不得恶意降价，磋商小组在评审过程中认为供应商报价过低，有可能影响产品质量或者不能诚信履约的，磋商小组将启动异常低价投标审查程序。具体异常低价的情形及相关内容按照财库</w:t>
            </w:r>
            <w:r>
              <w:rPr>
                <w:rFonts w:hint="eastAsia"/>
                <w:color w:val="ff0000"/>
              </w:rPr>
              <w:t xml:space="preserve">[2026]2</w:t>
            </w:r>
            <w:r>
              <w:rPr>
                <w:rFonts w:hint="eastAsia"/>
                <w:color w:val="ff0000"/>
              </w:rPr>
              <w:t xml:space="preserve">号文件规定执行。</w:t>
            </w:r>
            <w:r/>
          </w:p>
          <w:p>
            <w:pPr>
              <w:jc w:val="left"/>
              <w:rPr>
                <w:color w:val="ff0000"/>
              </w:rPr>
            </w:pPr>
            <w:r>
              <w:rPr>
                <w:rFonts w:hint="eastAsia"/>
                <w:color w:val="ff0000"/>
              </w:rPr>
              <w:t xml:space="preserve">若投标报价出现财库</w:t>
            </w:r>
            <w:r>
              <w:rPr>
                <w:rFonts w:hint="eastAsia"/>
                <w:color w:val="ff0000"/>
              </w:rPr>
              <w:t xml:space="preserve">[2026]2</w:t>
            </w:r>
            <w:r>
              <w:rPr>
                <w:rFonts w:hint="eastAsia"/>
                <w:color w:val="ff0000"/>
              </w:rPr>
              <w:t xml:space="preserve">号文件第二条（一）第</w:t>
            </w:r>
            <w:r>
              <w:rPr>
                <w:rFonts w:hint="eastAsia"/>
                <w:color w:val="ff0000"/>
              </w:rPr>
              <w:t xml:space="preserve">1</w:t>
            </w:r>
            <w:r>
              <w:rPr>
                <w:rFonts w:hint="eastAsia"/>
                <w:color w:val="ff0000"/>
              </w:rPr>
              <w:t xml:space="preserve">条投标（响应）报价低于全部通过符合性审查供应商投标（响应）报价平均值</w:t>
            </w:r>
            <w:r>
              <w:rPr>
                <w:rFonts w:hint="eastAsia"/>
                <w:color w:val="ff0000"/>
              </w:rPr>
              <w:t xml:space="preserve">50%</w:t>
            </w:r>
            <w:r>
              <w:rPr>
                <w:rFonts w:hint="eastAsia"/>
                <w:color w:val="ff0000"/>
              </w:rPr>
              <w:t xml:space="preserve">的，即投标（响应）报价</w:t>
            </w:r>
            <w:r>
              <w:rPr>
                <w:rFonts w:hint="eastAsia"/>
                <w:color w:val="ff0000"/>
              </w:rPr>
              <w:t xml:space="preserve">&lt;</w:t>
            </w:r>
            <w:r>
              <w:rPr>
                <w:rFonts w:hint="eastAsia"/>
                <w:color w:val="ff0000"/>
              </w:rPr>
              <w:t xml:space="preserve">全部通过符合性审查供应商投标（响应）报价平均值×</w:t>
            </w:r>
            <w:r>
              <w:rPr>
                <w:rFonts w:hint="eastAsia"/>
                <w:color w:val="ff0000"/>
              </w:rPr>
              <w:t xml:space="preserve">50%</w:t>
            </w:r>
            <w:r>
              <w:rPr>
                <w:rFonts w:hint="eastAsia"/>
                <w:color w:val="ff0000"/>
              </w:rPr>
              <w:t xml:space="preserve">；</w:t>
            </w:r>
            <w:r/>
          </w:p>
          <w:p>
            <w:pPr>
              <w:jc w:val="left"/>
              <w:rPr>
                <w:color w:val="ff0000"/>
              </w:rPr>
            </w:pPr>
            <w:r>
              <w:rPr>
                <w:rFonts w:hint="eastAsia"/>
                <w:color w:val="ff0000"/>
              </w:rPr>
              <w:t xml:space="preserve">第</w:t>
            </w:r>
            <w:r>
              <w:rPr>
                <w:rFonts w:hint="eastAsia"/>
                <w:color w:val="ff0000"/>
              </w:rPr>
              <w:t xml:space="preserve">2</w:t>
            </w:r>
            <w:r>
              <w:rPr>
                <w:rFonts w:hint="eastAsia"/>
                <w:color w:val="ff0000"/>
              </w:rPr>
              <w:t xml:space="preserve">条投标（响应）报价低于通过符合性审查的次低报价供应商投标（响应）报价</w:t>
            </w:r>
            <w:r>
              <w:rPr>
                <w:rFonts w:hint="eastAsia"/>
                <w:color w:val="ff0000"/>
              </w:rPr>
              <w:t xml:space="preserve">50%</w:t>
            </w:r>
            <w:r>
              <w:rPr>
                <w:rFonts w:hint="eastAsia"/>
                <w:color w:val="ff0000"/>
              </w:rPr>
              <w:t xml:space="preserve">的，即投标（响应）报价</w:t>
            </w:r>
            <w:r>
              <w:rPr>
                <w:rFonts w:hint="eastAsia"/>
                <w:color w:val="ff0000"/>
              </w:rPr>
              <w:t xml:space="preserve">&lt;</w:t>
            </w:r>
            <w:r>
              <w:rPr>
                <w:rFonts w:hint="eastAsia"/>
                <w:color w:val="ff0000"/>
              </w:rPr>
              <w:t xml:space="preserve">通过符合性审查的次低报价供应商投标（响应）报价×</w:t>
            </w:r>
            <w:r>
              <w:rPr>
                <w:rFonts w:hint="eastAsia"/>
                <w:color w:val="ff0000"/>
              </w:rPr>
              <w:t xml:space="preserve">50%</w:t>
            </w:r>
            <w:r>
              <w:rPr>
                <w:rFonts w:hint="eastAsia"/>
                <w:color w:val="ff0000"/>
              </w:rPr>
              <w:t xml:space="preserve">；</w:t>
            </w:r>
            <w:r/>
          </w:p>
          <w:p>
            <w:pPr>
              <w:jc w:val="left"/>
              <w:rPr>
                <w:color w:val="ff0000"/>
              </w:rPr>
            </w:pPr>
            <w:r>
              <w:rPr>
                <w:rFonts w:hint="eastAsia"/>
                <w:color w:val="ff0000"/>
              </w:rPr>
              <w:t xml:space="preserve">第</w:t>
            </w:r>
            <w:r>
              <w:rPr>
                <w:rFonts w:hint="eastAsia"/>
                <w:color w:val="ff0000"/>
              </w:rPr>
              <w:t xml:space="preserve">3</w:t>
            </w:r>
            <w:r>
              <w:rPr>
                <w:rFonts w:hint="eastAsia"/>
                <w:color w:val="ff0000"/>
              </w:rPr>
              <w:t xml:space="preserve">条投标（响应）报价低于采购项目最高限价</w:t>
            </w:r>
            <w:r>
              <w:rPr>
                <w:rFonts w:hint="eastAsia"/>
                <w:color w:val="ff0000"/>
              </w:rPr>
              <w:t xml:space="preserve">45%</w:t>
            </w:r>
            <w:r>
              <w:rPr>
                <w:rFonts w:hint="eastAsia"/>
                <w:color w:val="ff0000"/>
              </w:rPr>
              <w:t xml:space="preserve">的，即投标（响应）报价</w:t>
            </w:r>
            <w:r>
              <w:rPr>
                <w:rFonts w:hint="eastAsia"/>
                <w:color w:val="ff0000"/>
              </w:rPr>
              <w:t xml:space="preserve">&lt;</w:t>
            </w:r>
            <w:r>
              <w:rPr>
                <w:rFonts w:hint="eastAsia"/>
                <w:color w:val="ff0000"/>
              </w:rPr>
              <w:t xml:space="preserve">采购项目最高限价×</w:t>
            </w:r>
            <w:r>
              <w:rPr>
                <w:rFonts w:hint="eastAsia"/>
                <w:color w:val="ff0000"/>
              </w:rPr>
              <w:t xml:space="preserve">45%</w:t>
            </w:r>
            <w:r>
              <w:rPr>
                <w:rFonts w:hint="eastAsia"/>
                <w:color w:val="ff0000"/>
              </w:rPr>
              <w:t xml:space="preserve">情形及第</w:t>
            </w:r>
            <w:r>
              <w:rPr>
                <w:rFonts w:hint="eastAsia"/>
                <w:color w:val="ff0000"/>
              </w:rPr>
              <w:t xml:space="preserve">4</w:t>
            </w:r>
            <w:r>
              <w:rPr>
                <w:rFonts w:hint="eastAsia"/>
                <w:color w:val="ff0000"/>
              </w:rPr>
              <w:t xml:space="preserve">条评审委员会基于专业判断，认为供应商报价过低，有可能影响产品质量或者不能诚信履约的其他情形。</w:t>
            </w:r>
            <w:r/>
          </w:p>
          <w:p>
            <w:pPr>
              <w:jc w:val="left"/>
              <w:rPr>
                <w:color w:val="ff0000"/>
              </w:rPr>
            </w:pPr>
            <w:r>
              <w:rPr>
                <w:rFonts w:hint="eastAsia"/>
                <w:color w:val="ff0000"/>
              </w:rPr>
              <w:t xml:space="preserve">磋商小组启动异常低价投标（响应）审查后，属于前述第</w:t>
            </w:r>
            <w:r>
              <w:rPr>
                <w:rFonts w:hint="eastAsia"/>
                <w:color w:val="ff0000"/>
              </w:rPr>
              <w:t xml:space="preserve">1</w:t>
            </w:r>
            <w:r>
              <w:rPr>
                <w:rFonts w:hint="eastAsia"/>
                <w:color w:val="ff0000"/>
              </w:rPr>
              <w:t xml:space="preserve">条至第</w:t>
            </w:r>
            <w:r>
              <w:rPr>
                <w:rFonts w:hint="eastAsia"/>
                <w:color w:val="ff0000"/>
              </w:rPr>
              <w:t xml:space="preserve">4</w:t>
            </w:r>
            <w:r>
              <w:rPr>
                <w:rFonts w:hint="eastAsia"/>
                <w:color w:val="ff0000"/>
              </w:rPr>
              <w:t xml:space="preserve">条情形的，应当要求相关供应商在评审现场合理的时间内对投标（响应）价格</w:t>
            </w:r>
            <w:r>
              <w:rPr>
                <w:rFonts w:hint="eastAsia"/>
                <w:color w:val="ff0000"/>
              </w:rPr>
              <w:t xml:space="preserve">作出</w:t>
            </w:r>
            <w:r>
              <w:rPr>
                <w:rFonts w:hint="eastAsia"/>
                <w:color w:val="ff0000"/>
              </w:rPr>
              <w:t xml:space="preserve">解释，提供项目具体成本测算等与报价合理性相关的书面说明及必要的证明材料，包括但不限于原材料成本、人工成本、制造费用等。其中，属于第</w:t>
            </w:r>
            <w:r>
              <w:rPr>
                <w:rFonts w:hint="eastAsia"/>
                <w:color w:val="ff0000"/>
              </w:rPr>
              <w:t xml:space="preserve">3</w:t>
            </w:r>
            <w:r>
              <w:rPr>
                <w:rFonts w:hint="eastAsia"/>
                <w:color w:val="ff0000"/>
              </w:rPr>
              <w:t xml:space="preserve">条情形，供应商已随投标（响应）文件一并提交相关书面说明及必要的证明材料的，在评审现场可不再重复提交。</w:t>
            </w:r>
            <w:r/>
          </w:p>
          <w:p>
            <w:pPr>
              <w:jc w:val="left"/>
            </w:pPr>
            <w:r>
              <w:rPr>
                <w:rFonts w:hint="eastAsia"/>
                <w:color w:val="ff0000"/>
              </w:rPr>
              <w:t xml:space="preserve">如果投标供应商未提供书面说明、证明材料，或者提供的书面说明、证明材料不能证明其报价合理性的，磋商小组应对其作为无效投标处理。</w:t>
            </w:r>
            <w:r/>
          </w:p>
        </w:tc>
      </w:tr>
      <w:tr>
        <w:trPr>
          <w:cantSplit/>
          <w:jc w:val="center"/>
          <w:trHeight w:val="2336"/>
        </w:trPr>
        <w:tc>
          <w:tcPr>
            <w:tcW w:w="567" w:type="dxa"/>
            <w:vAlign w:val="center"/>
            <w:vMerge w:val="restart"/>
            <w:textDirection w:val="lrTb"/>
            <w:noWrap w:val="false"/>
          </w:tcPr>
          <w:p>
            <w:pPr>
              <w:rPr>
                <w:rFonts w:ascii="宋体" w:hAnsi="宋体" w:cs="宋体"/>
                <w:lang w:eastAsia="en-US"/>
              </w:rPr>
            </w:pPr>
            <w:r>
              <w:rPr>
                <w:rFonts w:hint="eastAsia" w:ascii="宋体" w:hAnsi="宋体" w:cs="宋体"/>
                <w:lang w:eastAsia="en-US"/>
              </w:rPr>
              <w:t xml:space="preserve">2</w:t>
            </w:r>
            <w:r/>
          </w:p>
          <w:p>
            <w:pPr>
              <w:rPr>
                <w:rFonts w:ascii="宋体" w:hAnsi="宋体" w:cs="宋体"/>
                <w:lang w:eastAsia="en-US"/>
              </w:rPr>
            </w:pPr>
            <w:r>
              <w:rPr>
                <w:rFonts w:hint="eastAsia" w:ascii="宋体" w:hAnsi="宋体" w:cs="宋体"/>
              </w:rPr>
              <w:br w:type="page" w:clear="all"/>
            </w:r>
            <w:r/>
          </w:p>
        </w:tc>
        <w:tc>
          <w:tcPr>
            <w:tcW w:w="1153" w:type="dxa"/>
            <w:vAlign w:val="center"/>
            <w:vMerge w:val="restart"/>
            <w:textDirection w:val="lrTb"/>
            <w:noWrap w:val="false"/>
          </w:tcPr>
          <w:p>
            <w:pPr>
              <w:jc w:val="center"/>
              <w:rPr>
                <w:lang w:eastAsia="en-US"/>
              </w:rPr>
            </w:pPr>
            <w:r>
              <w:rPr>
                <w:rFonts w:hint="eastAsia"/>
                <w:lang w:eastAsia="en-US"/>
              </w:rPr>
              <w:t xml:space="preserve">商务</w:t>
            </w:r>
            <w:r/>
          </w:p>
          <w:p>
            <w:pPr>
              <w:jc w:val="center"/>
              <w:rPr>
                <w:lang w:eastAsia="en-US"/>
              </w:rPr>
            </w:pPr>
            <w:r>
              <w:rPr>
                <w:rFonts w:hint="eastAsia"/>
                <w:lang w:eastAsia="en-US"/>
              </w:rPr>
              <w:t xml:space="preserve">部分</w:t>
            </w:r>
            <w:r/>
          </w:p>
          <w:p>
            <w:pPr>
              <w:jc w:val="center"/>
              <w:rPr>
                <w:lang w:eastAsia="en-US"/>
              </w:rPr>
            </w:pPr>
            <w:r>
              <w:rPr>
                <w:rFonts w:hint="eastAsia"/>
                <w:lang w:eastAsia="en-US"/>
              </w:rPr>
              <w:t xml:space="preserve">（</w:t>
            </w:r>
            <w:r>
              <w:t xml:space="preserve">2</w:t>
            </w:r>
            <w:r>
              <w:rPr>
                <w:rFonts w:hint="eastAsia"/>
              </w:rPr>
              <w:t xml:space="preserve">0</w:t>
            </w:r>
            <w:r>
              <w:rPr>
                <w:rFonts w:hint="eastAsia"/>
                <w:lang w:eastAsia="en-US"/>
              </w:rPr>
              <w:t xml:space="preserve">分）</w:t>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人员配备（6分）</w:t>
            </w:r>
            <w:r/>
          </w:p>
        </w:tc>
        <w:tc>
          <w:tcPr>
            <w:gridSpan w:val="2"/>
            <w:tcW w:w="6251" w:type="dxa"/>
            <w:vAlign w:val="center"/>
            <w:textDirection w:val="lrTb"/>
            <w:noWrap w:val="false"/>
          </w:tcPr>
          <w:p>
            <w:pPr>
              <w:jc w:val="left"/>
              <w:spacing w:line="340" w:lineRule="exact"/>
              <w:widowControl/>
              <w:rPr>
                <w:rFonts w:ascii="宋体" w:hAnsi="宋体" w:cs="仿宋"/>
              </w:rPr>
            </w:pPr>
            <w:r>
              <w:rPr>
                <w:rFonts w:hint="eastAsia" w:ascii="宋体" w:hAnsi="宋体" w:cs="仿宋"/>
              </w:rPr>
              <w:t xml:space="preserve">1.拟派项目负责人具有水利中级及以上职称的得2分。 </w:t>
            </w:r>
            <w:r/>
          </w:p>
          <w:p>
            <w:pPr>
              <w:jc w:val="left"/>
              <w:widowControl/>
              <w:rPr>
                <w:rFonts w:ascii="宋体" w:hAnsi="宋体" w:cs="宋体"/>
                <w:szCs w:val="21"/>
              </w:rPr>
            </w:pPr>
            <w:r>
              <w:rPr>
                <w:rFonts w:hint="eastAsia" w:ascii="宋体" w:hAnsi="宋体" w:cs="仿宋"/>
              </w:rPr>
              <w:t xml:space="preserve">2.</w:t>
            </w:r>
            <w:r>
              <w:rPr>
                <w:rFonts w:hint="eastAsia" w:ascii="宋体" w:hAnsi="宋体" w:cs="宋体"/>
              </w:rPr>
              <w:t xml:space="preserve">拟派项目技术负责人具有工程类高级及以上职称的得2分。</w:t>
            </w:r>
            <w:r/>
          </w:p>
          <w:p>
            <w:pPr>
              <w:jc w:val="left"/>
              <w:widowControl/>
              <w:rPr>
                <w:rFonts w:ascii="宋体" w:hAnsi="宋体" w:cs="宋体"/>
              </w:rPr>
            </w:pPr>
            <w:r>
              <w:rPr>
                <w:rFonts w:hint="eastAsia" w:ascii="宋体" w:hAnsi="宋体" w:cs="仿宋"/>
              </w:rPr>
              <w:t xml:space="preserve">3.</w:t>
            </w:r>
            <w:r>
              <w:rPr>
                <w:rFonts w:hint="eastAsia" w:ascii="宋体" w:hAnsi="宋体" w:cs="宋体"/>
                <w:szCs w:val="21"/>
              </w:rPr>
              <w:t xml:space="preserve">项目管理机构人员</w:t>
            </w:r>
            <w:r>
              <w:rPr>
                <w:rFonts w:hint="eastAsia" w:ascii="宋体" w:hAnsi="宋体" w:cs="仿宋"/>
              </w:rPr>
              <w:t xml:space="preserve">具有水利中级及以上职称的，有一个得0.5分，最多得2分。（</w:t>
            </w:r>
            <w:r>
              <w:rPr>
                <w:rFonts w:hint="eastAsia" w:ascii="宋体" w:hAnsi="宋体" w:cs="宋体"/>
                <w:szCs w:val="21"/>
              </w:rPr>
              <w:t xml:space="preserve">质检员、施工员、资料员、安全员、材料员）需配备齐全，岗位证书不齐全本项不得分。</w:t>
            </w:r>
            <w:r/>
          </w:p>
          <w:p>
            <w:pPr>
              <w:jc w:val="left"/>
              <w:spacing w:line="340" w:lineRule="exact"/>
              <w:widowControl/>
              <w:rPr>
                <w:rFonts w:ascii="宋体" w:hAnsi="宋体" w:cs="仿宋"/>
              </w:rPr>
            </w:pPr>
            <w:r>
              <w:rPr>
                <w:rFonts w:hint="eastAsia" w:ascii="宋体" w:hAnsi="宋体" w:cs="仿宋"/>
              </w:rPr>
              <w:t xml:space="preserve">本项累计最高得6分。</w:t>
            </w:r>
            <w:r/>
          </w:p>
          <w:p>
            <w:pPr>
              <w:jc w:val="left"/>
              <w:spacing w:line="340" w:lineRule="exact"/>
              <w:widowControl/>
              <w:rPr>
                <w:rFonts w:ascii="宋体" w:hAnsi="宋体" w:cs="仿宋"/>
              </w:rPr>
            </w:pPr>
            <w:r>
              <w:rPr>
                <w:rFonts w:hint="eastAsia" w:ascii="宋体" w:hAnsi="宋体" w:cs="仿宋"/>
              </w:rPr>
              <w:t xml:space="preserve">注：1.以上人员不可兼任,一人持一证；提供岗位证书及职称证书原件扫描件，供应商为其缴纳的投标截止时间</w:t>
            </w:r>
            <w:r>
              <w:rPr>
                <w:rFonts w:hint="eastAsia" w:ascii="宋体" w:hAnsi="宋体" w:cs="仿宋"/>
              </w:rPr>
              <w:t xml:space="preserve">止</w:t>
            </w:r>
            <w:r>
              <w:rPr>
                <w:rFonts w:hint="eastAsia" w:ascii="宋体" w:hAnsi="宋体" w:cs="仿宋"/>
              </w:rPr>
              <w:t xml:space="preserve">当月或上月的</w:t>
            </w:r>
            <w:r>
              <w:rPr>
                <w:rFonts w:hint="eastAsia" w:ascii="宋体" w:hAnsi="宋体" w:cs="仿宋"/>
              </w:rPr>
              <w:t xml:space="preserve">社保证</w:t>
            </w:r>
            <w:r>
              <w:rPr>
                <w:rFonts w:hint="eastAsia" w:ascii="宋体" w:hAnsi="宋体" w:cs="仿宋"/>
              </w:rPr>
              <w:t xml:space="preserve">明，以上不提供或提供不全的不得分。</w:t>
            </w:r>
            <w:r/>
          </w:p>
          <w:p>
            <w:pPr>
              <w:jc w:val="left"/>
              <w:spacing w:line="340" w:lineRule="exact"/>
              <w:widowControl/>
              <w:rPr>
                <w:rFonts w:ascii="宋体" w:hAnsi="宋体" w:cs="仿宋"/>
              </w:rPr>
            </w:pPr>
            <w:r>
              <w:rPr>
                <w:rFonts w:hint="eastAsia" w:ascii="宋体" w:hAnsi="宋体" w:cs="仿宋"/>
              </w:rPr>
              <w:t xml:space="preserve">2.仅对供应商所报符合上述要求职称中的最高等次计分，且只计算一次，不重复累计。</w:t>
            </w:r>
            <w:r/>
          </w:p>
        </w:tc>
      </w:tr>
      <w:tr>
        <w:trPr>
          <w:cantSplit/>
          <w:jc w:val="center"/>
          <w:trHeight w:val="1469"/>
        </w:trPr>
        <w:tc>
          <w:tcPr>
            <w:tcW w:w="567" w:type="dxa"/>
            <w:vAlign w:val="center"/>
            <w:vMerge w:val="continue"/>
            <w:textDirection w:val="lrTb"/>
            <w:noWrap w:val="false"/>
          </w:tcPr>
          <w:p>
            <w:pPr>
              <w:rPr>
                <w:rFonts w:ascii="宋体" w:hAnsi="宋体" w:cs="宋体"/>
              </w:rPr>
            </w:pPr>
            <w:r>
              <w:rPr>
                <w:rFonts w:ascii="宋体" w:hAnsi="宋体" w:cs="宋体"/>
              </w:rPr>
            </w:r>
            <w:r/>
          </w:p>
        </w:tc>
        <w:tc>
          <w:tcPr>
            <w:tcW w:w="1153" w:type="dxa"/>
            <w:vAlign w:val="center"/>
            <w:vMerge w:val="continue"/>
            <w:textDirection w:val="lrTb"/>
            <w:noWrap w:val="false"/>
          </w:tcPr>
          <w:p>
            <w:pPr>
              <w:jc w:val="center"/>
            </w:pPr>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业绩（8分）</w:t>
            </w:r>
            <w:r/>
          </w:p>
        </w:tc>
        <w:tc>
          <w:tcPr>
            <w:gridSpan w:val="2"/>
            <w:tcW w:w="6251" w:type="dxa"/>
            <w:vAlign w:val="center"/>
            <w:textDirection w:val="lrTb"/>
            <w:noWrap w:val="false"/>
          </w:tcPr>
          <w:p>
            <w:pPr>
              <w:ind w:firstLine="240"/>
              <w:jc w:val="left"/>
              <w:spacing w:line="340" w:lineRule="exact"/>
              <w:widowControl/>
              <w:rPr>
                <w:rFonts w:ascii="宋体" w:hAnsi="宋体" w:cs="仿宋"/>
              </w:rPr>
            </w:pPr>
            <w:r>
              <w:rPr>
                <w:rFonts w:hint="eastAsia" w:ascii="宋体" w:hAnsi="宋体" w:cs="仿宋"/>
              </w:rPr>
              <w:t xml:space="preserve">供应商自202</w:t>
            </w:r>
            <w:r>
              <w:rPr>
                <w:rFonts w:ascii="宋体" w:hAnsi="宋体" w:cs="仿宋"/>
              </w:rPr>
              <w:t xml:space="preserve">3</w:t>
            </w:r>
            <w:r>
              <w:rPr>
                <w:rFonts w:hint="eastAsia" w:ascii="宋体" w:hAnsi="宋体" w:cs="仿宋"/>
              </w:rPr>
              <w:t xml:space="preserve">年1月1日至今（以竣工或完工验收证明材料载明的日期为准）承接并完成过</w:t>
            </w:r>
            <w:r>
              <w:rPr>
                <w:rFonts w:hint="eastAsia" w:ascii="宋体" w:hAnsi="宋体" w:cs="宋体"/>
                <w:szCs w:val="21"/>
              </w:rPr>
              <w:t xml:space="preserve">类似工程</w:t>
            </w:r>
            <w:r>
              <w:rPr>
                <w:rFonts w:hint="eastAsia" w:ascii="宋体" w:hAnsi="宋体" w:cs="仿宋"/>
              </w:rPr>
              <w:t xml:space="preserve">业绩（工程内容须包含堤防工程），得4分。</w:t>
            </w:r>
            <w:r/>
          </w:p>
          <w:p>
            <w:pPr>
              <w:ind w:firstLine="240"/>
              <w:jc w:val="left"/>
              <w:spacing w:line="340" w:lineRule="exact"/>
              <w:widowControl/>
              <w:rPr>
                <w:rFonts w:ascii="宋体" w:hAnsi="宋体" w:cs="仿宋"/>
              </w:rPr>
            </w:pPr>
            <w:r>
              <w:rPr>
                <w:rFonts w:hint="eastAsia" w:ascii="宋体" w:hAnsi="宋体" w:cs="仿宋"/>
              </w:rPr>
              <w:t xml:space="preserve">项目经理自202</w:t>
            </w:r>
            <w:r>
              <w:rPr>
                <w:rFonts w:ascii="宋体" w:hAnsi="宋体" w:cs="仿宋"/>
              </w:rPr>
              <w:t xml:space="preserve">3</w:t>
            </w:r>
            <w:r>
              <w:rPr>
                <w:rFonts w:hint="eastAsia" w:ascii="宋体" w:hAnsi="宋体" w:cs="仿宋"/>
              </w:rPr>
              <w:t xml:space="preserve">年1月1日至今（以竣工或完工验收证明材料载明的日期为准）在供应商工作期间承接并完成过</w:t>
            </w:r>
            <w:r>
              <w:rPr>
                <w:rFonts w:hint="eastAsia" w:ascii="宋体" w:hAnsi="宋体" w:cs="宋体"/>
                <w:szCs w:val="21"/>
              </w:rPr>
              <w:t xml:space="preserve">类似工程</w:t>
            </w:r>
            <w:r>
              <w:rPr>
                <w:rFonts w:hint="eastAsia" w:ascii="宋体" w:hAnsi="宋体" w:cs="仿宋"/>
              </w:rPr>
              <w:t xml:space="preserve">业绩（工程内容须包含堤防工程），得4分。</w:t>
            </w:r>
            <w:r/>
          </w:p>
          <w:p>
            <w:pPr>
              <w:ind w:firstLine="240"/>
              <w:jc w:val="left"/>
              <w:spacing w:line="340" w:lineRule="exact"/>
              <w:widowControl/>
              <w:rPr>
                <w:rFonts w:ascii="宋体" w:hAnsi="宋体" w:cs="仿宋"/>
              </w:rPr>
            </w:pPr>
            <w:r>
              <w:rPr>
                <w:rFonts w:hint="eastAsia" w:ascii="宋体" w:hAnsi="宋体" w:cs="仿宋"/>
              </w:rPr>
              <w:t xml:space="preserve">本项累计最高得8分。</w:t>
            </w:r>
            <w:r/>
          </w:p>
          <w:p>
            <w:pPr>
              <w:jc w:val="left"/>
              <w:spacing w:line="340" w:lineRule="exact"/>
              <w:widowControl/>
              <w:rPr>
                <w:rFonts w:ascii="宋体" w:hAnsi="宋体" w:cs="仿宋"/>
                <w:b/>
                <w:bCs/>
              </w:rPr>
            </w:pPr>
            <w:r>
              <w:rPr>
                <w:rFonts w:hint="eastAsia" w:ascii="宋体" w:hAnsi="宋体" w:cs="仿宋"/>
                <w:b/>
                <w:bCs/>
              </w:rPr>
              <w:t xml:space="preserve">注：1.业绩证明材料须同时提供中标通知书或成交通知书（直接发包项目如没有中标通知书或成交通知书，须提供发包人出具的加盖单位公章的直接发包证明）、施工合同、竣工（完工）验收证明材料。磋商文件中提供加盖投标单位公章的复印件，不提供的不得分。以上材料不能反应工程内容包含堤防的，应提供其他佐证材料，否则业绩不得分。</w:t>
            </w:r>
            <w:r/>
          </w:p>
          <w:p>
            <w:pPr>
              <w:jc w:val="left"/>
              <w:spacing w:line="340" w:lineRule="exact"/>
              <w:widowControl/>
              <w:rPr>
                <w:rFonts w:ascii="宋体" w:hAnsi="宋体" w:cs="仿宋"/>
                <w:b/>
                <w:bCs/>
              </w:rPr>
            </w:pPr>
            <w:r>
              <w:rPr>
                <w:rFonts w:hint="eastAsia" w:ascii="宋体" w:hAnsi="宋体" w:cs="仿宋"/>
                <w:b/>
                <w:bCs/>
              </w:rPr>
              <w:t xml:space="preserve">2. </w:t>
            </w:r>
            <w:r>
              <w:rPr>
                <w:rFonts w:hint="eastAsia" w:ascii="宋体" w:hAnsi="宋体" w:cs="仿宋"/>
                <w:b/>
                <w:bCs/>
                <w:color w:val="ff0000"/>
              </w:rPr>
              <w:t xml:space="preserve">供应商业绩与项目经理业绩不可为同一业绩，不可累计得分。</w:t>
            </w:r>
            <w:r/>
          </w:p>
        </w:tc>
      </w:tr>
      <w:tr>
        <w:trPr>
          <w:cantSplit/>
          <w:jc w:val="center"/>
          <w:trHeight w:val="2180"/>
        </w:trPr>
        <w:tc>
          <w:tcPr>
            <w:tcW w:w="567" w:type="dxa"/>
            <w:vAlign w:val="center"/>
            <w:vMerge w:val="continue"/>
            <w:textDirection w:val="lrTb"/>
            <w:noWrap w:val="false"/>
          </w:tcPr>
          <w:p>
            <w:pPr>
              <w:rPr>
                <w:rFonts w:ascii="宋体" w:hAnsi="宋体" w:cs="宋体"/>
              </w:rPr>
            </w:pPr>
            <w:r>
              <w:rPr>
                <w:rFonts w:ascii="宋体" w:hAnsi="宋体" w:cs="宋体"/>
              </w:rPr>
            </w:r>
            <w:r/>
          </w:p>
        </w:tc>
        <w:tc>
          <w:tcPr>
            <w:tcW w:w="1153" w:type="dxa"/>
            <w:vAlign w:val="center"/>
            <w:vMerge w:val="continue"/>
            <w:textDirection w:val="lrTb"/>
            <w:noWrap w:val="false"/>
          </w:tcPr>
          <w:p>
            <w:pPr>
              <w:jc w:val="center"/>
            </w:pPr>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管理体系认证证书（6分）</w:t>
            </w:r>
            <w:r/>
          </w:p>
        </w:tc>
        <w:tc>
          <w:tcPr>
            <w:gridSpan w:val="2"/>
            <w:tcW w:w="6251" w:type="dxa"/>
            <w:vAlign w:val="center"/>
            <w:textDirection w:val="lrTb"/>
            <w:noWrap w:val="false"/>
          </w:tcPr>
          <w:p>
            <w:pPr>
              <w:pStyle w:val="922"/>
              <w:ind w:firstLine="210"/>
              <w:spacing w:line="340" w:lineRule="exact"/>
              <w:widowControl/>
              <w:rPr>
                <w:rFonts w:ascii="宋体" w:hAnsi="宋体" w:cs="仿宋"/>
                <w:sz w:val="21"/>
              </w:rPr>
            </w:pPr>
            <w:r>
              <w:rPr>
                <w:rFonts w:hint="eastAsia" w:ascii="宋体" w:hAnsi="宋体" w:cs="仿宋"/>
                <w:sz w:val="21"/>
              </w:rPr>
              <w:t xml:space="preserve">供应商具有有效的质量管理体系认证证书、环境管理体系认证证书、职业健康安全管理体系认证证书的，有一个得2分，最多得6分。</w:t>
            </w:r>
            <w:r/>
          </w:p>
          <w:p>
            <w:pPr>
              <w:ind w:firstLine="240"/>
              <w:jc w:val="left"/>
              <w:spacing w:line="340" w:lineRule="exact"/>
              <w:widowControl/>
              <w:rPr>
                <w:rFonts w:ascii="宋体" w:hAnsi="宋体" w:cs="仿宋"/>
              </w:rPr>
            </w:pPr>
            <w:r>
              <w:rPr>
                <w:rFonts w:hint="eastAsia" w:ascii="宋体" w:hAnsi="宋体" w:cs="仿宋"/>
              </w:rPr>
              <w:t xml:space="preserve">注：以上证书须在有效期内并能够在国家认证认可监督管理委员会网址可</w:t>
            </w:r>
            <w:r>
              <w:rPr>
                <w:rFonts w:hint="eastAsia" w:ascii="宋体" w:hAnsi="宋体" w:cs="仿宋"/>
              </w:rPr>
              <w:t xml:space="preserve">查询且查询且</w:t>
            </w:r>
            <w:r>
              <w:rPr>
                <w:rFonts w:hint="eastAsia" w:ascii="宋体" w:hAnsi="宋体" w:cs="仿宋"/>
              </w:rPr>
              <w:t xml:space="preserve">状态为有效。查询网址：http://cx.cnca.cn/CertECloud/index/index/page，并提供相应证书扫描件，否则不得分。</w:t>
            </w:r>
            <w:r/>
          </w:p>
        </w:tc>
      </w:tr>
      <w:tr>
        <w:trPr>
          <w:cantSplit/>
          <w:jc w:val="center"/>
          <w:trHeight w:val="1607"/>
        </w:trPr>
        <w:tc>
          <w:tcPr>
            <w:tcW w:w="567" w:type="dxa"/>
            <w:vAlign w:val="center"/>
            <w:vMerge w:val="restart"/>
            <w:textDirection w:val="lrTb"/>
            <w:noWrap w:val="false"/>
          </w:tcPr>
          <w:p>
            <w:pPr>
              <w:jc w:val="center"/>
              <w:rPr>
                <w:lang w:eastAsia="en-US"/>
              </w:rPr>
            </w:pPr>
            <w:r/>
            <w:bookmarkStart w:id="498" w:name="_Hlk218860797"/>
            <w:r>
              <w:rPr>
                <w:rFonts w:hint="eastAsia"/>
                <w:lang w:eastAsia="en-US"/>
              </w:rPr>
              <w:t xml:space="preserve">3</w:t>
            </w:r>
            <w:r/>
          </w:p>
        </w:tc>
        <w:tc>
          <w:tcPr>
            <w:tcW w:w="1153" w:type="dxa"/>
            <w:vAlign w:val="center"/>
            <w:vMerge w:val="restart"/>
            <w:textDirection w:val="lrTb"/>
            <w:noWrap w:val="false"/>
          </w:tcPr>
          <w:p>
            <w:pPr>
              <w:jc w:val="center"/>
              <w:rPr>
                <w:lang w:eastAsia="en-US"/>
              </w:rPr>
            </w:pPr>
            <w:r>
              <w:rPr>
                <w:rFonts w:hint="eastAsia"/>
                <w:lang w:eastAsia="en-US"/>
              </w:rPr>
              <w:t xml:space="preserve">技术</w:t>
            </w:r>
            <w:r/>
          </w:p>
          <w:p>
            <w:pPr>
              <w:jc w:val="center"/>
            </w:pPr>
            <w:r>
              <w:rPr>
                <w:rFonts w:hint="eastAsia"/>
                <w:lang w:eastAsia="en-US"/>
              </w:rPr>
              <w:t xml:space="preserve">部分</w:t>
            </w:r>
            <w:r/>
          </w:p>
          <w:p>
            <w:pPr>
              <w:jc w:val="center"/>
            </w:pPr>
            <w:r>
              <w:rPr>
                <w:rFonts w:hint="eastAsia"/>
              </w:rPr>
              <w:t xml:space="preserve">（</w:t>
            </w:r>
            <w:r>
              <w:t xml:space="preserve">5</w:t>
            </w:r>
            <w:r>
              <w:rPr>
                <w:rFonts w:hint="eastAsia"/>
              </w:rPr>
              <w:t xml:space="preserve">0</w:t>
            </w:r>
            <w:r>
              <w:rPr>
                <w:rFonts w:hint="eastAsia"/>
              </w:rPr>
              <w:t xml:space="preserve">分）</w:t>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工程概述、总体安排、及施工部署等（10分）</w:t>
            </w:r>
            <w:r/>
          </w:p>
        </w:tc>
        <w:tc>
          <w:tcPr>
            <w:gridSpan w:val="2"/>
            <w:tcW w:w="6251"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根据投标人提供的本工程的工程概述、总体安排、及施工部署等内容进行评分：细致全面、合理、</w:t>
            </w:r>
            <w:r>
              <w:rPr>
                <w:rFonts w:hint="eastAsia" w:ascii="宋体" w:hAnsi="宋体" w:cs="仿宋"/>
              </w:rPr>
              <w:t xml:space="preserve">完全响应</w:t>
            </w:r>
            <w:r>
              <w:rPr>
                <w:rFonts w:hint="eastAsia" w:ascii="宋体" w:hAnsi="宋体" w:cs="仿宋"/>
              </w:rPr>
              <w:t xml:space="preserve">需求，技术可行性强得10分；较为完整、</w:t>
            </w:r>
            <w:r>
              <w:rPr>
                <w:rFonts w:hint="eastAsia" w:ascii="宋体" w:hAnsi="宋体" w:cs="仿宋"/>
              </w:rPr>
              <w:t xml:space="preserve">基本响应</w:t>
            </w:r>
            <w:r>
              <w:rPr>
                <w:rFonts w:hint="eastAsia" w:ascii="宋体" w:hAnsi="宋体" w:cs="仿宋"/>
              </w:rPr>
              <w:t xml:space="preserve">需求的得7分；不完全、响应度低、技术可行性低得3分；不提供不得分。</w:t>
            </w:r>
            <w:bookmarkEnd w:id="498"/>
            <w:r/>
            <w:r/>
          </w:p>
        </w:tc>
      </w:tr>
      <w:tr>
        <w:trPr>
          <w:cantSplit/>
          <w:jc w:val="center"/>
          <w:trHeight w:val="1720"/>
        </w:trPr>
        <w:tc>
          <w:tcPr>
            <w:tcW w:w="567" w:type="dxa"/>
            <w:vAlign w:val="center"/>
            <w:vMerge w:val="continue"/>
            <w:textDirection w:val="lrTb"/>
            <w:noWrap w:val="false"/>
          </w:tcPr>
          <w:p>
            <w:pPr>
              <w:jc w:val="center"/>
            </w:pPr>
            <w:r/>
            <w:r/>
          </w:p>
        </w:tc>
        <w:tc>
          <w:tcPr>
            <w:tcW w:w="1153" w:type="dxa"/>
            <w:vAlign w:val="center"/>
            <w:vMerge w:val="continue"/>
            <w:textDirection w:val="lrTb"/>
            <w:noWrap w:val="false"/>
          </w:tcPr>
          <w:p>
            <w:pPr>
              <w:jc w:val="center"/>
            </w:pPr>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关于本工程施工进度计划的描述，以及为完成该计划所定措施（10分）</w:t>
            </w:r>
            <w:r/>
          </w:p>
        </w:tc>
        <w:tc>
          <w:tcPr>
            <w:gridSpan w:val="2"/>
            <w:tcW w:w="6251"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根据本工程施工进度计划的描述，以及为完成该计划所定措施等内容进行评分：细致全面、合理、</w:t>
            </w:r>
            <w:r>
              <w:rPr>
                <w:rFonts w:hint="eastAsia" w:ascii="宋体" w:hAnsi="宋体" w:cs="仿宋"/>
              </w:rPr>
              <w:t xml:space="preserve">完全响应</w:t>
            </w:r>
            <w:r>
              <w:rPr>
                <w:rFonts w:hint="eastAsia" w:ascii="宋体" w:hAnsi="宋体" w:cs="仿宋"/>
              </w:rPr>
              <w:t xml:space="preserve">需求，技术可行性强得10分；较为完整、</w:t>
            </w:r>
            <w:r>
              <w:rPr>
                <w:rFonts w:hint="eastAsia" w:ascii="宋体" w:hAnsi="宋体" w:cs="仿宋"/>
              </w:rPr>
              <w:t xml:space="preserve">基本响应</w:t>
            </w:r>
            <w:r>
              <w:rPr>
                <w:rFonts w:hint="eastAsia" w:ascii="宋体" w:hAnsi="宋体" w:cs="仿宋"/>
              </w:rPr>
              <w:t xml:space="preserve">需求的得7分；不完全、响应度低、技术可行性低得3分；不提供不得分。</w:t>
            </w:r>
            <w:r/>
          </w:p>
        </w:tc>
      </w:tr>
      <w:tr>
        <w:trPr>
          <w:cantSplit/>
          <w:jc w:val="center"/>
          <w:trHeight w:val="2623"/>
        </w:trPr>
        <w:tc>
          <w:tcPr>
            <w:tcW w:w="567" w:type="dxa"/>
            <w:vAlign w:val="center"/>
            <w:vMerge w:val="continue"/>
            <w:textDirection w:val="lrTb"/>
            <w:noWrap w:val="false"/>
          </w:tcPr>
          <w:p>
            <w:pPr>
              <w:jc w:val="center"/>
            </w:pPr>
            <w:r/>
            <w:bookmarkStart w:id="499" w:name="_Hlk184665934"/>
            <w:r/>
            <w:bookmarkStart w:id="500" w:name="OLE_LINK14"/>
            <w:r/>
            <w:bookmarkStart w:id="501" w:name="OLE_LINK13"/>
            <w:r/>
            <w:r/>
          </w:p>
        </w:tc>
        <w:tc>
          <w:tcPr>
            <w:tcW w:w="1153" w:type="dxa"/>
            <w:vAlign w:val="center"/>
            <w:vMerge w:val="continue"/>
            <w:textDirection w:val="lrTb"/>
            <w:noWrap w:val="false"/>
          </w:tcPr>
          <w:p>
            <w:pPr>
              <w:jc w:val="center"/>
            </w:pPr>
            <w:r/>
            <w:bookmarkEnd w:id="499"/>
            <w:r/>
            <w:bookmarkEnd w:id="500"/>
            <w:r/>
            <w:bookmarkEnd w:id="501"/>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工程分部分项工程的施工方案、关键施工技术、工艺及工程项目实施的重点、难点和解决方案、具体施工技术措施（10分）</w:t>
            </w:r>
            <w:r/>
          </w:p>
        </w:tc>
        <w:tc>
          <w:tcPr>
            <w:gridSpan w:val="2"/>
            <w:tcW w:w="6251"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根据投标人提供的本工程的施工方案、关键施工技术、工艺及工程项目实施的重点、难点和解决方案、具体施工技术措施等内容进行评分：细致全面、合理、</w:t>
            </w:r>
            <w:r>
              <w:rPr>
                <w:rFonts w:hint="eastAsia" w:ascii="宋体" w:hAnsi="宋体" w:cs="仿宋"/>
              </w:rPr>
              <w:t xml:space="preserve">完全响应</w:t>
            </w:r>
            <w:r>
              <w:rPr>
                <w:rFonts w:hint="eastAsia" w:ascii="宋体" w:hAnsi="宋体" w:cs="仿宋"/>
              </w:rPr>
              <w:t xml:space="preserve">需求，技术可行性强得10分；较为完整、</w:t>
            </w:r>
            <w:r>
              <w:rPr>
                <w:rFonts w:hint="eastAsia" w:ascii="宋体" w:hAnsi="宋体" w:cs="仿宋"/>
              </w:rPr>
              <w:t xml:space="preserve">基本响应</w:t>
            </w:r>
            <w:r>
              <w:rPr>
                <w:rFonts w:hint="eastAsia" w:ascii="宋体" w:hAnsi="宋体" w:cs="仿宋"/>
              </w:rPr>
              <w:t xml:space="preserve">需求的得7分；不完全、响应度低、技术可行性低得4分；不提供不得分。</w:t>
            </w:r>
            <w:r/>
          </w:p>
        </w:tc>
      </w:tr>
      <w:tr>
        <w:trPr>
          <w:cantSplit/>
          <w:jc w:val="center"/>
          <w:trHeight w:val="1050"/>
        </w:trPr>
        <w:tc>
          <w:tcPr>
            <w:tcW w:w="567" w:type="dxa"/>
            <w:vAlign w:val="center"/>
            <w:vMerge w:val="continue"/>
            <w:textDirection w:val="lrTb"/>
            <w:noWrap w:val="false"/>
          </w:tcPr>
          <w:p>
            <w:pPr>
              <w:rPr>
                <w:rFonts w:ascii="宋体" w:hAnsi="宋体" w:cs="宋体"/>
              </w:rPr>
            </w:pPr>
            <w:r>
              <w:rPr>
                <w:rFonts w:ascii="宋体" w:hAnsi="宋体" w:cs="宋体"/>
              </w:rPr>
            </w:r>
            <w:r/>
          </w:p>
        </w:tc>
        <w:tc>
          <w:tcPr>
            <w:tcW w:w="1153" w:type="dxa"/>
            <w:vAlign w:val="center"/>
            <w:vMerge w:val="continue"/>
            <w:textDirection w:val="lrTb"/>
            <w:noWrap w:val="false"/>
          </w:tcPr>
          <w:p>
            <w:pPr>
              <w:rPr>
                <w:rFonts w:ascii="宋体" w:hAnsi="宋体" w:cs="宋体"/>
              </w:rPr>
            </w:pPr>
            <w:r>
              <w:rPr>
                <w:rFonts w:ascii="宋体" w:hAnsi="宋体" w:cs="宋体"/>
              </w:rPr>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安全文明施工、施工现场扬尘污染防治措施及环境保护方面的措施（10分）</w:t>
            </w:r>
            <w:r/>
          </w:p>
        </w:tc>
        <w:tc>
          <w:tcPr>
            <w:gridSpan w:val="2"/>
            <w:tcW w:w="6251"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根据投标人提供的本工程的安全文明施工、施工现场扬尘污染防治措施及环境保护方面的措施进行评分：细致全面、合理、</w:t>
            </w:r>
            <w:r>
              <w:rPr>
                <w:rFonts w:hint="eastAsia" w:ascii="宋体" w:hAnsi="宋体" w:cs="仿宋"/>
              </w:rPr>
              <w:t xml:space="preserve">完全响应</w:t>
            </w:r>
            <w:r>
              <w:rPr>
                <w:rFonts w:hint="eastAsia" w:ascii="宋体" w:hAnsi="宋体" w:cs="仿宋"/>
              </w:rPr>
              <w:t xml:space="preserve">需求，技术可行性强得10分；较为完整、</w:t>
            </w:r>
            <w:r>
              <w:rPr>
                <w:rFonts w:hint="eastAsia" w:ascii="宋体" w:hAnsi="宋体" w:cs="仿宋"/>
              </w:rPr>
              <w:t xml:space="preserve">基本响应</w:t>
            </w:r>
            <w:r>
              <w:rPr>
                <w:rFonts w:hint="eastAsia" w:ascii="宋体" w:hAnsi="宋体" w:cs="仿宋"/>
              </w:rPr>
              <w:t xml:space="preserve">需求的得7分；不完全、响应度低、技术可行性低得4分；不提供不得分。</w:t>
            </w:r>
            <w:r/>
          </w:p>
        </w:tc>
      </w:tr>
      <w:tr>
        <w:trPr>
          <w:cantSplit/>
          <w:jc w:val="center"/>
          <w:trHeight w:val="1050"/>
        </w:trPr>
        <w:tc>
          <w:tcPr>
            <w:tcW w:w="567" w:type="dxa"/>
            <w:vAlign w:val="center"/>
            <w:vMerge w:val="continue"/>
            <w:textDirection w:val="lrTb"/>
            <w:noWrap w:val="false"/>
          </w:tcPr>
          <w:p>
            <w:pPr>
              <w:rPr>
                <w:rFonts w:ascii="宋体" w:hAnsi="宋体" w:cs="宋体"/>
              </w:rPr>
            </w:pPr>
            <w:r>
              <w:rPr>
                <w:rFonts w:ascii="宋体" w:hAnsi="宋体" w:cs="宋体"/>
              </w:rPr>
            </w:r>
            <w:r/>
          </w:p>
        </w:tc>
        <w:tc>
          <w:tcPr>
            <w:tcW w:w="1153" w:type="dxa"/>
            <w:vAlign w:val="center"/>
            <w:vMerge w:val="continue"/>
            <w:textDirection w:val="lrTb"/>
            <w:noWrap w:val="false"/>
          </w:tcPr>
          <w:p>
            <w:pPr>
              <w:rPr>
                <w:rFonts w:ascii="宋体" w:hAnsi="宋体" w:cs="宋体"/>
              </w:rPr>
            </w:pPr>
            <w:r>
              <w:rPr>
                <w:rFonts w:ascii="宋体" w:hAnsi="宋体" w:cs="宋体"/>
              </w:rPr>
            </w:r>
            <w:r/>
          </w:p>
        </w:tc>
        <w:tc>
          <w:tcPr>
            <w:gridSpan w:val="2"/>
            <w:tcW w:w="1522" w:type="dxa"/>
            <w:vAlign w:val="center"/>
            <w:textDirection w:val="lrTb"/>
            <w:noWrap w:val="false"/>
          </w:tcPr>
          <w:p>
            <w:pPr>
              <w:jc w:val="center"/>
              <w:spacing w:line="300" w:lineRule="exact"/>
              <w:widowControl/>
              <w:rPr>
                <w:rFonts w:ascii="宋体" w:hAnsi="宋体" w:cs="仿宋"/>
              </w:rPr>
            </w:pPr>
            <w:r>
              <w:rPr>
                <w:rFonts w:hint="eastAsia" w:ascii="宋体" w:hAnsi="宋体" w:cs="仿宋"/>
              </w:rPr>
              <w:t xml:space="preserve">保证项目实施的技术设备和人力资源安排（10分）</w:t>
            </w:r>
            <w:r/>
          </w:p>
        </w:tc>
        <w:tc>
          <w:tcPr>
            <w:gridSpan w:val="2"/>
            <w:tcW w:w="6251" w:type="dxa"/>
            <w:vAlign w:val="center"/>
            <w:textDirection w:val="lrTb"/>
            <w:noWrap w:val="false"/>
          </w:tcPr>
          <w:p>
            <w:pPr>
              <w:jc w:val="center"/>
              <w:spacing w:line="300" w:lineRule="exact"/>
              <w:widowControl/>
              <w:rPr>
                <w:rFonts w:ascii="宋体" w:hAnsi="宋体" w:cs="仿宋"/>
              </w:rPr>
            </w:pPr>
            <w:r/>
            <w:bookmarkStart w:id="502" w:name="OLE_LINK29"/>
            <w:r>
              <w:rPr>
                <w:rFonts w:hint="eastAsia" w:ascii="宋体" w:hAnsi="宋体" w:cs="仿宋"/>
              </w:rPr>
              <w:t xml:space="preserve">根据投标人提供的本工程的保证项目实施的技术设备和人力资源安排进行评分：细致全面、合理、</w:t>
            </w:r>
            <w:r>
              <w:rPr>
                <w:rFonts w:hint="eastAsia" w:ascii="宋体" w:hAnsi="宋体" w:cs="仿宋"/>
              </w:rPr>
              <w:t xml:space="preserve">完全响应</w:t>
            </w:r>
            <w:r>
              <w:rPr>
                <w:rFonts w:hint="eastAsia" w:ascii="宋体" w:hAnsi="宋体" w:cs="仿宋"/>
              </w:rPr>
              <w:t xml:space="preserve">需求，技术可行性强得10分；较为完整、</w:t>
            </w:r>
            <w:r>
              <w:rPr>
                <w:rFonts w:hint="eastAsia" w:ascii="宋体" w:hAnsi="宋体" w:cs="仿宋"/>
              </w:rPr>
              <w:t xml:space="preserve">基本响应</w:t>
            </w:r>
            <w:r>
              <w:rPr>
                <w:rFonts w:hint="eastAsia" w:ascii="宋体" w:hAnsi="宋体" w:cs="仿宋"/>
              </w:rPr>
              <w:t xml:space="preserve">需求的得7分；不完全、响应度低、技术可行性低得4分；不提供不得分。</w:t>
            </w:r>
            <w:bookmarkEnd w:id="502"/>
            <w:r/>
            <w:r/>
          </w:p>
        </w:tc>
      </w:tr>
    </w:tbl>
    <w:p>
      <w:pPr>
        <w:jc w:val="left"/>
        <w:spacing w:line="400" w:lineRule="exact"/>
        <w:rPr>
          <w:rFonts w:ascii="宋体" w:hAnsi="宋体"/>
        </w:rPr>
      </w:pPr>
      <w:r>
        <w:rPr>
          <w:rFonts w:ascii="宋体" w:hAnsi="宋体"/>
        </w:rPr>
      </w:r>
      <w:r/>
    </w:p>
    <w:p>
      <w:pPr>
        <w:spacing w:line="480" w:lineRule="exact"/>
        <w:rPr>
          <w:rFonts w:ascii="宋体" w:hAnsi="宋体"/>
          <w:b/>
          <w:color w:val="0d0d0d"/>
        </w:rPr>
        <w:outlineLvl w:val="1"/>
      </w:pPr>
      <w:r>
        <w:rPr>
          <w:rFonts w:hint="eastAsia" w:ascii="宋体" w:hAnsi="宋体"/>
          <w:b/>
          <w:color w:val="0d0d0d"/>
        </w:rPr>
        <w:t xml:space="preserve">1.资格审查</w:t>
      </w:r>
      <w:r/>
    </w:p>
    <w:p>
      <w:pPr>
        <w:spacing w:line="480" w:lineRule="exact"/>
        <w:rPr>
          <w:rFonts w:ascii="宋体" w:hAnsi="宋体"/>
          <w:b/>
          <w:color w:val="0d0d0d"/>
        </w:rPr>
        <w:outlineLvl w:val="2"/>
      </w:pPr>
      <w:r>
        <w:rPr>
          <w:rFonts w:hint="eastAsia" w:ascii="宋体" w:hAnsi="宋体"/>
          <w:b/>
          <w:color w:val="0d0d0d"/>
        </w:rPr>
        <w:t xml:space="preserve">1.1资格审查</w:t>
      </w:r>
      <w:r/>
    </w:p>
    <w:p>
      <w:pPr>
        <w:ind w:firstLine="480"/>
        <w:spacing w:line="480" w:lineRule="exact"/>
        <w:rPr>
          <w:rFonts w:ascii="宋体" w:hAnsi="宋体"/>
          <w:color w:val="0d0d0d"/>
        </w:rPr>
      </w:pPr>
      <w:r>
        <w:rPr>
          <w:rFonts w:hint="eastAsia" w:ascii="宋体" w:hAnsi="宋体"/>
          <w:color w:val="0d0d0d"/>
        </w:rPr>
        <w:t xml:space="preserve">1.1.1资格审查由竞争性磋商小组负责。</w:t>
      </w:r>
      <w:r/>
    </w:p>
    <w:p>
      <w:pPr>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2.磋商</w:t>
      </w:r>
      <w:r/>
    </w:p>
    <w:p>
      <w:pPr>
        <w:spacing w:line="480" w:lineRule="exact"/>
        <w:rPr>
          <w:rFonts w:ascii="宋体" w:hAnsi="宋体"/>
          <w:b/>
          <w:color w:val="0d0d0d"/>
        </w:rPr>
        <w:outlineLvl w:val="2"/>
      </w:pPr>
      <w:r>
        <w:rPr>
          <w:rFonts w:hint="eastAsia" w:ascii="宋体" w:hAnsi="宋体"/>
          <w:b/>
          <w:color w:val="0d0d0d"/>
        </w:rPr>
        <w:t xml:space="preserve">2.1</w:t>
      </w:r>
      <w:r>
        <w:rPr>
          <w:rFonts w:hint="eastAsia" w:ascii="宋体" w:hAnsi="宋体"/>
          <w:b/>
          <w:color w:val="0d0d0d"/>
        </w:rPr>
        <w:t xml:space="preserve">确定磋商</w:t>
      </w:r>
      <w:r>
        <w:rPr>
          <w:rFonts w:hint="eastAsia" w:ascii="宋体" w:hAnsi="宋体"/>
          <w:b/>
          <w:color w:val="0d0d0d"/>
        </w:rPr>
        <w:t xml:space="preserve">对象</w:t>
      </w:r>
      <w:r/>
    </w:p>
    <w:p>
      <w:pPr>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p>
    <w:p>
      <w:pPr>
        <w:spacing w:line="480" w:lineRule="exact"/>
        <w:rPr>
          <w:rFonts w:ascii="宋体" w:hAnsi="宋体"/>
          <w:b/>
          <w:color w:val="0d0d0d"/>
        </w:rPr>
        <w:outlineLvl w:val="2"/>
      </w:pPr>
      <w:r>
        <w:rPr>
          <w:rFonts w:hint="eastAsia" w:ascii="宋体" w:hAnsi="宋体"/>
          <w:b/>
          <w:color w:val="0d0d0d"/>
        </w:rPr>
        <w:t xml:space="preserve">2.2磋商</w:t>
      </w:r>
      <w:r/>
    </w:p>
    <w:p>
      <w:pPr>
        <w:ind w:firstLine="480"/>
        <w:spacing w:line="480" w:lineRule="exact"/>
        <w:rPr>
          <w:rFonts w:ascii="宋体" w:hAnsi="宋体"/>
          <w:bCs/>
          <w:color w:val="ff0000"/>
        </w:rPr>
        <w:outlineLvl w:val="3"/>
      </w:pPr>
      <w:r>
        <w:rPr>
          <w:rFonts w:hint="eastAsia" w:ascii="宋体" w:hAnsi="宋体"/>
          <w:color w:val="0d0d0d"/>
        </w:rPr>
        <w:t xml:space="preserve">2.2.1磋商小组所有成员集中与单一供应商分别进行磋商，</w:t>
      </w:r>
      <w:r>
        <w:rPr>
          <w:rFonts w:hint="eastAsia" w:ascii="宋体" w:hAnsi="宋体"/>
          <w:bCs/>
        </w:rPr>
        <w:t xml:space="preserve">供应商在项目评审全过程中应保持通讯畅通，并安排法定代表人或授权委托人与采购人及磋商小组联系。</w:t>
      </w:r>
      <w:r/>
    </w:p>
    <w:p>
      <w:pPr>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p>
    <w:p>
      <w:pPr>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p>
    <w:p>
      <w:pPr>
        <w:ind w:firstLine="480"/>
        <w:spacing w:line="480" w:lineRule="exact"/>
        <w:rPr>
          <w:rFonts w:ascii="宋体" w:hAnsi="宋体"/>
          <w:color w:val="0d0d0d"/>
        </w:rPr>
      </w:pPr>
      <w:r>
        <w:rPr>
          <w:rFonts w:hint="eastAsia" w:ascii="宋体" w:hAnsi="宋体"/>
          <w:color w:val="0d0d0d"/>
        </w:rPr>
        <w:t xml:space="preserve">2.2.4对磋商文件</w:t>
      </w:r>
      <w:r>
        <w:rPr>
          <w:rFonts w:hint="eastAsia" w:ascii="宋体" w:hAnsi="宋体"/>
          <w:color w:val="0d0d0d"/>
        </w:rPr>
        <w:t xml:space="preserve">作出</w:t>
      </w:r>
      <w:r>
        <w:rPr>
          <w:rFonts w:hint="eastAsia" w:ascii="宋体" w:hAnsi="宋体"/>
          <w:color w:val="0d0d0d"/>
        </w:rPr>
        <w:t xml:space="preserve">的实质性变动是磋商文件的有效组成部分，磋商小组将以书面形式同时通知所有参加磋商的供应商。</w:t>
      </w:r>
      <w:r/>
    </w:p>
    <w:p>
      <w:pPr>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p>
    <w:p>
      <w:pPr>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p>
    <w:p>
      <w:pPr>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p>
    <w:p>
      <w:pPr>
        <w:ind w:firstLine="480"/>
        <w:spacing w:line="480" w:lineRule="exact"/>
        <w:rPr>
          <w:rFonts w:ascii="宋体" w:hAnsi="宋体"/>
          <w:color w:val="0d0d0d"/>
        </w:rPr>
      </w:pPr>
      <w:r>
        <w:rPr>
          <w:rFonts w:hint="eastAsia" w:ascii="宋体" w:hAnsi="宋体"/>
          <w:color w:val="0d0d0d"/>
        </w:rPr>
        <w:t xml:space="preserve">供应</w:t>
      </w:r>
      <w:r>
        <w:rPr>
          <w:rFonts w:hint="eastAsia" w:ascii="宋体" w:hAnsi="宋体"/>
          <w:color w:val="0d0d0d"/>
        </w:rPr>
        <w:t xml:space="preserve">商按照</w:t>
      </w:r>
      <w:r>
        <w:rPr>
          <w:rFonts w:hint="eastAsia" w:ascii="宋体" w:hAnsi="宋体"/>
          <w:color w:val="0d0d0d"/>
        </w:rPr>
        <w:t xml:space="preserve">磋商文件的变动情况和磋商小组的要求，对采购需求中的技术、服务要求以及合同草案条款</w:t>
      </w:r>
      <w:r>
        <w:rPr>
          <w:rFonts w:hint="eastAsia" w:ascii="宋体" w:hAnsi="宋体"/>
          <w:color w:val="0d0d0d"/>
        </w:rPr>
        <w:t xml:space="preserve">作</w:t>
      </w:r>
      <w:r>
        <w:rPr>
          <w:rFonts w:hint="eastAsia" w:ascii="宋体" w:hAnsi="宋体"/>
          <w:color w:val="0d0d0d"/>
        </w:rPr>
        <w:t xml:space="preserve">出响应。</w:t>
      </w:r>
      <w:r/>
    </w:p>
    <w:p>
      <w:pPr>
        <w:spacing w:line="480" w:lineRule="exact"/>
        <w:rPr>
          <w:rFonts w:ascii="宋体" w:hAnsi="宋体"/>
          <w:b/>
          <w:color w:val="0d0d0d"/>
        </w:rPr>
        <w:outlineLvl w:val="2"/>
      </w:pPr>
      <w:r>
        <w:rPr>
          <w:rFonts w:hint="eastAsia" w:ascii="宋体" w:hAnsi="宋体"/>
          <w:b/>
          <w:color w:val="0d0d0d"/>
        </w:rPr>
        <w:t xml:space="preserve">3.2最终报价</w:t>
      </w:r>
      <w:r/>
    </w:p>
    <w:p>
      <w:pPr>
        <w:ind w:firstLine="480"/>
        <w:spacing w:line="480" w:lineRule="exact"/>
        <w:rPr>
          <w:rFonts w:ascii="宋体" w:hAnsi="宋体"/>
          <w:color w:val="0d0d0d"/>
        </w:rPr>
      </w:pPr>
      <w:r>
        <w:rPr>
          <w:rFonts w:hint="eastAsia" w:ascii="宋体" w:hAnsi="宋体"/>
          <w:color w:val="0d0d0d"/>
        </w:rPr>
        <w:t xml:space="preserve">供应</w:t>
      </w:r>
      <w:r>
        <w:rPr>
          <w:rFonts w:hint="eastAsia" w:ascii="宋体" w:hAnsi="宋体"/>
          <w:color w:val="0d0d0d"/>
        </w:rPr>
        <w:t xml:space="preserve">商按照</w:t>
      </w:r>
      <w:r>
        <w:rPr>
          <w:rFonts w:hint="eastAsia" w:ascii="宋体" w:hAnsi="宋体"/>
          <w:color w:val="0d0d0d"/>
        </w:rPr>
        <w:t xml:space="preserve">磋商小组的要求，在规定的时间内，通过“苏</w:t>
      </w:r>
      <w:r>
        <w:rPr>
          <w:rFonts w:hint="eastAsia" w:ascii="宋体" w:hAnsi="宋体"/>
          <w:color w:val="0d0d0d"/>
        </w:rPr>
        <w:t xml:space="preserve">采</w:t>
      </w:r>
      <w:r>
        <w:rPr>
          <w:rFonts w:hint="eastAsia" w:ascii="宋体" w:hAnsi="宋体"/>
          <w:color w:val="0d0d0d"/>
        </w:rPr>
        <w:t xml:space="preserve">云”系统提交最终报价。供应</w:t>
      </w:r>
      <w:r>
        <w:rPr>
          <w:rFonts w:hint="eastAsia" w:ascii="宋体" w:hAnsi="宋体"/>
          <w:color w:val="0d0d0d"/>
        </w:rPr>
        <w:t xml:space="preserve">商最后</w:t>
      </w:r>
      <w:r>
        <w:rPr>
          <w:rFonts w:hint="eastAsia" w:ascii="宋体" w:hAnsi="宋体"/>
          <w:color w:val="0d0d0d"/>
        </w:rPr>
        <w:t xml:space="preserve">一次报价或最终报价应在工程数量、要求、服务等方面不降低的情况下，不得高于前一次报价，否则，磋商小组有权拒绝该磋商报价并不再给予报价补救机会。</w:t>
      </w:r>
      <w:r/>
    </w:p>
    <w:p>
      <w:pPr>
        <w:spacing w:line="480" w:lineRule="exact"/>
        <w:rPr>
          <w:rFonts w:ascii="宋体" w:hAnsi="宋体"/>
          <w:b/>
          <w:color w:val="0d0d0d"/>
        </w:rPr>
        <w:outlineLvl w:val="1"/>
      </w:pPr>
      <w:r>
        <w:rPr>
          <w:rFonts w:hint="eastAsia" w:ascii="宋体" w:hAnsi="宋体"/>
          <w:b/>
          <w:color w:val="0d0d0d"/>
        </w:rPr>
        <w:t xml:space="preserve">4.响应性评审</w:t>
      </w:r>
      <w:r/>
    </w:p>
    <w:p>
      <w:pPr>
        <w:ind w:firstLine="480"/>
        <w:spacing w:line="480" w:lineRule="exact"/>
        <w:rPr>
          <w:rFonts w:ascii="宋体" w:hAnsi="宋体"/>
          <w:color w:val="0d0d0d"/>
        </w:rPr>
      </w:pPr>
      <w:r>
        <w:rPr>
          <w:rFonts w:hint="eastAsia" w:ascii="宋体" w:hAnsi="宋体"/>
          <w:color w:val="0d0d0d"/>
        </w:rPr>
        <w:t xml:space="preserve">4.1响应性评审由竞争性磋商小组负责。</w:t>
      </w:r>
      <w:r/>
    </w:p>
    <w:p>
      <w:pPr>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5.详细评审</w:t>
      </w:r>
      <w:r/>
    </w:p>
    <w:p>
      <w:pPr>
        <w:ind w:firstLine="480"/>
        <w:spacing w:line="480" w:lineRule="exact"/>
        <w:rPr>
          <w:rFonts w:ascii="宋体" w:hAnsi="宋体"/>
          <w:color w:val="0d0d0d"/>
        </w:rPr>
      </w:pPr>
      <w:r>
        <w:rPr>
          <w:rFonts w:hint="eastAsia" w:ascii="宋体" w:hAnsi="宋体"/>
          <w:color w:val="0d0d0d"/>
        </w:rPr>
        <w:t xml:space="preserve">5.1详细评审由竞争性磋商小组负责。</w:t>
      </w:r>
      <w:r/>
    </w:p>
    <w:p>
      <w:pPr>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p>
    <w:p>
      <w:pPr>
        <w:spacing w:line="480" w:lineRule="exact"/>
        <w:rPr>
          <w:rFonts w:ascii="宋体" w:hAnsi="宋体"/>
          <w:b/>
          <w:color w:val="0d0d0d"/>
        </w:rPr>
        <w:outlineLvl w:val="1"/>
      </w:pPr>
      <w:r>
        <w:rPr>
          <w:rFonts w:hint="eastAsia" w:ascii="宋体" w:hAnsi="宋体"/>
          <w:b/>
          <w:color w:val="0d0d0d"/>
        </w:rPr>
        <w:t xml:space="preserve">6.推荐成交候选人</w:t>
      </w:r>
      <w:r/>
    </w:p>
    <w:p>
      <w:pPr>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ascii="宋体" w:hAnsi="宋体"/>
          <w:b/>
          <w:color w:val="0d0d0d"/>
        </w:rPr>
        <w:outlineLvl w:val="1"/>
      </w:pPr>
      <w:r>
        <w:rPr>
          <w:rFonts w:hint="eastAsia" w:ascii="宋体" w:hAnsi="宋体"/>
          <w:b/>
          <w:color w:val="0d0d0d"/>
        </w:rPr>
        <w:t xml:space="preserve">7.确定成交供应商</w:t>
      </w:r>
      <w:r/>
    </w:p>
    <w:p>
      <w:pPr>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p>
    <w:p>
      <w:pPr>
        <w:spacing w:line="480" w:lineRule="exact"/>
        <w:rPr>
          <w:rFonts w:ascii="宋体" w:hAnsi="宋体"/>
          <w:b/>
          <w:color w:val="0d0d0d"/>
        </w:rPr>
        <w:outlineLvl w:val="1"/>
      </w:pPr>
      <w:r>
        <w:rPr>
          <w:rFonts w:hint="eastAsia" w:ascii="宋体" w:hAnsi="宋体"/>
          <w:b/>
          <w:color w:val="0d0d0d"/>
        </w:rPr>
        <w:t xml:space="preserve">8.澄清、说明或补正</w:t>
      </w:r>
      <w:r/>
    </w:p>
    <w:p>
      <w:pPr>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w:t>
      </w:r>
      <w:r>
        <w:rPr>
          <w:rFonts w:hint="eastAsia" w:ascii="宋体" w:hAnsi="宋体"/>
          <w:color w:val="0d0d0d"/>
        </w:rPr>
        <w:t xml:space="preserve">作出</w:t>
      </w:r>
      <w:r>
        <w:rPr>
          <w:rFonts w:hint="eastAsia" w:ascii="宋体" w:hAnsi="宋体"/>
          <w:color w:val="0d0d0d"/>
        </w:rPr>
        <w:t xml:space="preserve">必要的澄清、说明或者更正。</w:t>
      </w:r>
      <w:r/>
    </w:p>
    <w:p>
      <w:pPr>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w:t>
      </w:r>
      <w:r>
        <w:rPr>
          <w:rFonts w:hint="eastAsia" w:ascii="宋体" w:hAnsi="宋体"/>
          <w:color w:val="0d0d0d"/>
        </w:rPr>
        <w:t xml:space="preserve">作出</w:t>
      </w:r>
      <w:r>
        <w:rPr>
          <w:rFonts w:hint="eastAsia" w:ascii="宋体" w:hAnsi="宋体"/>
          <w:color w:val="0d0d0d"/>
        </w:rPr>
        <w:t xml:space="preserve">。</w:t>
      </w:r>
      <w:r/>
    </w:p>
    <w:p>
      <w:pPr>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p>
    <w:p>
      <w:pPr>
        <w:ind w:firstLine="480"/>
        <w:spacing w:line="480" w:lineRule="exact"/>
        <w:rPr>
          <w:rFonts w:ascii="宋体" w:hAnsi="宋体"/>
          <w:color w:val="0d0d0d"/>
        </w:rPr>
        <w:outlineLvl w:val="2"/>
      </w:pPr>
      <w:r>
        <w:rPr>
          <w:rFonts w:hint="eastAsia" w:ascii="宋体" w:hAnsi="宋体"/>
          <w:color w:val="0d0d0d"/>
        </w:rPr>
        <w:t xml:space="preserve">8.5磋商小组不得接受供应商主动提出的澄清、说明或补正。</w:t>
      </w:r>
      <w:r/>
    </w:p>
    <w:p>
      <w:pPr>
        <w:ind w:firstLine="480"/>
        <w:spacing w:line="480" w:lineRule="exact"/>
        <w:rPr>
          <w:rFonts w:ascii="宋体" w:hAnsi="宋体"/>
          <w:color w:val="0d0d0d"/>
        </w:rPr>
        <w:outlineLvl w:val="2"/>
      </w:pPr>
      <w:r>
        <w:rPr>
          <w:rFonts w:hint="eastAsia" w:ascii="宋体" w:hAnsi="宋体"/>
          <w:b/>
          <w:bCs/>
          <w:color w:val="0d0d0d"/>
        </w:rPr>
        <w:t xml:space="preserve">8.6需要供应商进行澄清、说明和更正的，磋商小组将通过苏</w:t>
      </w:r>
      <w:r>
        <w:rPr>
          <w:rFonts w:hint="eastAsia" w:ascii="宋体" w:hAnsi="宋体"/>
          <w:b/>
          <w:bCs/>
          <w:color w:val="0d0d0d"/>
        </w:rPr>
        <w:t xml:space="preserve">采云</w:t>
      </w:r>
      <w:r>
        <w:rPr>
          <w:rFonts w:hint="eastAsia" w:ascii="宋体" w:hAnsi="宋体"/>
          <w:b/>
          <w:bCs/>
          <w:color w:val="0d0d0d"/>
        </w:rPr>
        <w:t xml:space="preserve">系统向供应商发布“澄清要求函”，接到“澄清要求函”的供应商应当按照要求在苏</w:t>
      </w:r>
      <w:r>
        <w:rPr>
          <w:rFonts w:hint="eastAsia" w:ascii="宋体" w:hAnsi="宋体"/>
          <w:b/>
          <w:bCs/>
          <w:color w:val="0d0d0d"/>
        </w:rPr>
        <w:t xml:space="preserve">采</w:t>
      </w:r>
      <w:r>
        <w:rPr>
          <w:rFonts w:hint="eastAsia" w:ascii="宋体" w:hAnsi="宋体"/>
          <w:b/>
          <w:bCs/>
          <w:color w:val="0d0d0d"/>
        </w:rPr>
        <w:t xml:space="preserve">云系统中提交“澄清响应函”并加盖CA电子公章。澄清、说明和更正的内容作为响应文件的补充部分，具体操作方式见《操作手册》。</w:t>
      </w:r>
      <w:r>
        <w:rPr>
          <w:rFonts w:hint="eastAsia" w:ascii="宋体" w:hAnsi="宋体"/>
          <w:b/>
          <w:bCs/>
          <w:color w:val="0d0d0d"/>
        </w:rPr>
        <w:t xml:space="preserve">接到磋商</w:t>
      </w:r>
      <w:r>
        <w:rPr>
          <w:rFonts w:hint="eastAsia" w:ascii="宋体" w:hAnsi="宋体"/>
          <w:b/>
          <w:bCs/>
          <w:color w:val="0d0d0d"/>
        </w:rPr>
        <w:t xml:space="preserve">小组澄清、说明和更正要求的供应商如未按规定做出澄清、说明和更正，其风险由供应商自行承担。</w:t>
      </w:r>
      <w:r/>
    </w:p>
    <w:p>
      <w:pPr>
        <w:spacing w:line="480" w:lineRule="exact"/>
        <w:rPr>
          <w:rFonts w:ascii="宋体" w:hAnsi="宋体"/>
          <w:b/>
          <w:color w:val="0d0d0d"/>
        </w:rPr>
        <w:outlineLvl w:val="1"/>
      </w:pPr>
      <w:r>
        <w:rPr>
          <w:rFonts w:hint="eastAsia" w:ascii="宋体" w:hAnsi="宋体"/>
          <w:b/>
          <w:color w:val="0d0d0d"/>
        </w:rPr>
        <w:t xml:space="preserve">9.评审过程中特殊情况的处理规定</w:t>
      </w:r>
      <w:r/>
    </w:p>
    <w:p>
      <w:pPr>
        <w:spacing w:line="480" w:lineRule="exact"/>
        <w:rPr>
          <w:rFonts w:ascii="宋体" w:hAnsi="宋体"/>
          <w:b/>
          <w:color w:val="0d0d0d"/>
        </w:rPr>
        <w:outlineLvl w:val="2"/>
      </w:pPr>
      <w:r>
        <w:rPr>
          <w:rFonts w:hint="eastAsia" w:ascii="宋体" w:hAnsi="宋体"/>
          <w:b/>
          <w:color w:val="0d0d0d"/>
        </w:rPr>
        <w:t xml:space="preserve">9.1磋商小组成员的更换</w:t>
      </w:r>
      <w:r/>
    </w:p>
    <w:p>
      <w:pPr>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w:t>
      </w:r>
      <w:r>
        <w:rPr>
          <w:rFonts w:hint="eastAsia" w:ascii="宋体" w:hAnsi="宋体"/>
          <w:color w:val="0d0d0d"/>
        </w:rPr>
        <w:t xml:space="preserve">导致磋商</w:t>
      </w:r>
      <w:r>
        <w:rPr>
          <w:rFonts w:hint="eastAsia" w:ascii="宋体" w:hAnsi="宋体"/>
          <w:color w:val="0d0d0d"/>
        </w:rPr>
        <w:t xml:space="preserve">小组组成不符合规定的，采购人将依法补足后继续评审。被更换的磋商小组成员所</w:t>
      </w:r>
      <w:r>
        <w:rPr>
          <w:rFonts w:hint="eastAsia" w:ascii="宋体" w:hAnsi="宋体"/>
          <w:color w:val="0d0d0d"/>
        </w:rPr>
        <w:t xml:space="preserve">作出</w:t>
      </w:r>
      <w:r>
        <w:rPr>
          <w:rFonts w:hint="eastAsia" w:ascii="宋体" w:hAnsi="宋体"/>
          <w:color w:val="0d0d0d"/>
        </w:rPr>
        <w:t xml:space="preserve">的评审意见无效。 </w:t>
      </w:r>
      <w:r/>
    </w:p>
    <w:p>
      <w:pPr>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w:t>
      </w:r>
      <w:r>
        <w:rPr>
          <w:rFonts w:hint="eastAsia" w:ascii="宋体" w:hAnsi="宋体"/>
          <w:color w:val="0d0d0d"/>
        </w:rPr>
        <w:t xml:space="preserve">作出</w:t>
      </w:r>
      <w:r>
        <w:rPr>
          <w:rFonts w:hint="eastAsia" w:ascii="宋体" w:hAnsi="宋体"/>
          <w:color w:val="0d0d0d"/>
        </w:rPr>
        <w:t xml:space="preserve">的评审意见无效。</w:t>
      </w:r>
      <w:r/>
    </w:p>
    <w:p>
      <w:pPr>
        <w:spacing w:line="480" w:lineRule="exact"/>
        <w:rPr>
          <w:rFonts w:ascii="宋体" w:hAnsi="宋体"/>
          <w:b/>
          <w:color w:val="0d0d0d"/>
        </w:rPr>
        <w:outlineLvl w:val="2"/>
      </w:pPr>
      <w:r>
        <w:rPr>
          <w:rFonts w:hint="eastAsia" w:ascii="宋体" w:hAnsi="宋体"/>
          <w:b/>
          <w:color w:val="0d0d0d"/>
        </w:rPr>
        <w:t xml:space="preserve">9.2异常低价的处理</w:t>
      </w:r>
      <w:r/>
    </w:p>
    <w:p>
      <w:pPr>
        <w:ind w:firstLine="480"/>
        <w:spacing w:line="480" w:lineRule="exact"/>
        <w:rPr>
          <w:rFonts w:ascii="宋体" w:hAnsi="宋体"/>
          <w:b/>
          <w:bCs/>
          <w:color w:val="ff0000"/>
        </w:rPr>
      </w:pPr>
      <w:r>
        <w:rPr>
          <w:rFonts w:hint="eastAsia" w:ascii="宋体" w:hAnsi="宋体"/>
          <w:b/>
          <w:bCs/>
          <w:color w:val="ff0000"/>
        </w:rPr>
        <w:t xml:space="preserve">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评审过程中出现下列情形之一的，磋商小组应当启动异常低价投标(响应)审查程序：</w:t>
      </w:r>
      <w:r/>
    </w:p>
    <w:p>
      <w:pPr>
        <w:ind w:firstLine="480"/>
        <w:spacing w:line="480" w:lineRule="exact"/>
        <w:rPr>
          <w:rFonts w:ascii="宋体" w:hAnsi="宋体"/>
          <w:b/>
          <w:bCs/>
          <w:color w:val="ff0000"/>
        </w:rPr>
      </w:pPr>
      <w:r>
        <w:rPr>
          <w:rFonts w:hint="eastAsia" w:ascii="宋体" w:hAnsi="宋体"/>
          <w:b/>
          <w:bCs/>
          <w:color w:val="ff0000"/>
        </w:rPr>
        <w:t xml:space="preserve">①投标（响应）报价低于全部通过符合性审查供应商投标（响应）报价平均值50%的，即投标（响应）报价&lt;全部通过符合性审查供应商投标（响应）报价平均值×50%；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bCs/>
          <w:color w:val="ff0000"/>
        </w:rPr>
      </w:pPr>
      <w:r>
        <w:rPr>
          <w:rFonts w:hint="eastAsia" w:ascii="宋体" w:hAnsi="宋体"/>
          <w:b/>
          <w:bCs/>
          <w:color w:val="ff0000"/>
        </w:rPr>
        <w:t xml:space="preserve">②投标（响应）报价低于通过符合性审查的次低报价供应商投标（响应）报价50%的，即投标（响应）报价&lt;通过符合性审查的次低报价供应商投标（响应）报价</w:t>
      </w:r>
      <w:r>
        <w:rPr>
          <w:rFonts w:hint="eastAsia" w:ascii="宋体" w:hAnsi="宋体"/>
          <w:b/>
          <w:bCs/>
          <w:color w:val="ff0000"/>
        </w:rPr>
        <w:t xml:space="preserve">×50%；</w:t>
      </w:r>
      <w:r/>
    </w:p>
    <w:p>
      <w:pPr>
        <w:ind w:firstLine="480"/>
        <w:spacing w:line="480" w:lineRule="exact"/>
        <w:rPr>
          <w:rFonts w:ascii="宋体" w:hAnsi="宋体"/>
          <w:b/>
          <w:bCs/>
          <w:color w:val="ff0000"/>
        </w:rPr>
      </w:pPr>
      <w:r>
        <w:rPr>
          <w:rFonts w:hint="eastAsia" w:ascii="宋体" w:hAnsi="宋体"/>
          <w:b/>
          <w:bCs/>
          <w:color w:val="ff0000"/>
        </w:rPr>
        <w:t xml:space="preserve">③投标（响应）报价低于采购项目最高限价45%的，即投标（响应）报价&lt;采购项目最高限价×45%；</w:t>
      </w:r>
      <w:r/>
    </w:p>
    <w:p>
      <w:pPr>
        <w:ind w:firstLine="480"/>
        <w:spacing w:line="480" w:lineRule="exact"/>
        <w:rPr>
          <w:rFonts w:ascii="宋体" w:hAnsi="宋体"/>
          <w:b/>
          <w:bCs/>
          <w:color w:val="ff0000"/>
        </w:rPr>
      </w:pPr>
      <w:r>
        <w:rPr>
          <w:rFonts w:hint="eastAsia" w:ascii="宋体" w:hAnsi="宋体"/>
          <w:b/>
          <w:bCs/>
          <w:color w:val="ff0000"/>
        </w:rPr>
        <w:t xml:space="preserve">④评审委员会基于专业判断，认为供应商报价过低，有可能影响产品质量或者不能诚信履约的其他情形。</w:t>
      </w:r>
      <w:r/>
    </w:p>
    <w:p>
      <w:pPr>
        <w:ind w:firstLine="480"/>
        <w:spacing w:line="480" w:lineRule="exact"/>
        <w:rPr>
          <w:rFonts w:ascii="宋体" w:hAnsi="宋体"/>
          <w:b/>
          <w:bCs/>
          <w:color w:val="ff0000"/>
        </w:rPr>
      </w:pPr>
      <w:r>
        <w:rPr>
          <w:rFonts w:hint="eastAsia" w:ascii="宋体" w:hAnsi="宋体"/>
          <w:b/>
          <w:bCs/>
          <w:color w:val="ff0000"/>
        </w:rPr>
        <w:t xml:space="preserve">磋商小组启动异常低价投标（响应）审查后，属于前述第1项至第4项情形的，应当要求相关供应商在评审现场合理的时间内对投标（响应）价格</w:t>
      </w:r>
      <w:r>
        <w:rPr>
          <w:rFonts w:hint="eastAsia" w:ascii="宋体" w:hAnsi="宋体"/>
          <w:b/>
          <w:bCs/>
          <w:color w:val="ff0000"/>
        </w:rPr>
        <w:t xml:space="preserve">作出</w:t>
      </w:r>
      <w:r>
        <w:rPr>
          <w:rFonts w:hint="eastAsia" w:ascii="宋体" w:hAnsi="宋体"/>
          <w:b/>
          <w:bCs/>
          <w:color w:val="ff0000"/>
        </w:rPr>
        <w:t xml:space="preserve">解释，提供项目具体成本测算等与报价合理性相关的书面说明及必要的证明材料，包括但不限于原材料成本、人工成本、制造费用等，给予相关供应商的合理时间一般不少于30分钟（由磋商小组视情况确定）。其中，属于第3项情形，供应商已随投标（响应）文件一并提交相关书面说明及必要的证明材料的，在评审现场可不再重复提交。</w:t>
      </w:r>
      <w:r/>
    </w:p>
    <w:p>
      <w:pPr>
        <w:ind w:firstLine="480"/>
        <w:spacing w:line="480" w:lineRule="exact"/>
        <w:rPr>
          <w:rFonts w:ascii="宋体" w:hAnsi="宋体"/>
          <w:b/>
          <w:bCs/>
          <w:color w:val="ff0000"/>
        </w:rPr>
      </w:pPr>
      <w:r>
        <w:rPr>
          <w:rFonts w:hint="eastAsia" w:ascii="宋体" w:hAnsi="宋体"/>
          <w:b/>
          <w:bCs/>
          <w:color w:val="ff0000"/>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b/>
          <w:bCs/>
          <w:color w:val="ff0000"/>
        </w:rPr>
      </w:pPr>
      <w:r>
        <w:rPr>
          <w:rFonts w:hint="eastAsia" w:ascii="宋体" w:hAnsi="宋体"/>
          <w:b/>
          <w:bCs/>
          <w:color w:val="ff0000"/>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480" w:lineRule="exact"/>
        <w:rPr>
          <w:rFonts w:ascii="宋体" w:hAnsi="宋体"/>
          <w:b/>
          <w:bCs/>
          <w:color w:val="ff0000"/>
        </w:rPr>
      </w:pPr>
      <w:r>
        <w:rPr>
          <w:rFonts w:hint="eastAsia" w:ascii="宋体" w:hAnsi="宋体"/>
          <w:b/>
          <w:bCs/>
          <w:color w:val="ff0000"/>
        </w:rPr>
        <w:t xml:space="preserve">异常低价投标（响应）审查的启动原因、审查意见和审查结果应当在评审报告中记录，并随供应商提供的相关书面说明及证明材料，以及磋商小组有关互联网浏览、查询历史一并归档。</w:t>
      </w:r>
      <w:r/>
    </w:p>
    <w:p>
      <w:pPr>
        <w:spacing w:line="480" w:lineRule="exact"/>
        <w:rPr>
          <w:rFonts w:ascii="宋体" w:hAnsi="宋体"/>
          <w:b/>
          <w:color w:val="0d0d0d"/>
        </w:rPr>
        <w:outlineLvl w:val="2"/>
      </w:pPr>
      <w:r>
        <w:rPr>
          <w:rFonts w:hint="eastAsia" w:ascii="宋体" w:hAnsi="宋体"/>
          <w:b/>
          <w:color w:val="0d0d0d"/>
        </w:rPr>
        <w:t xml:space="preserve">9.3争议解决</w:t>
      </w:r>
      <w:r/>
    </w:p>
    <w:p>
      <w:pPr>
        <w:ind w:firstLine="480"/>
        <w:spacing w:line="480" w:lineRule="exact"/>
        <w:rPr>
          <w:rFonts w:ascii="宋体" w:hAnsi="宋体"/>
          <w:color w:val="0d0d0d"/>
        </w:rPr>
      </w:pPr>
      <w:r>
        <w:rPr>
          <w:rFonts w:hint="eastAsia" w:ascii="宋体" w:hAnsi="宋体"/>
          <w:color w:val="0d0d0d"/>
        </w:rPr>
        <w:t xml:space="preserve">磋商小组成员对需要共同认定的事项存在争议的，按照少数服从多数的原则</w:t>
      </w:r>
      <w:r>
        <w:rPr>
          <w:rFonts w:hint="eastAsia" w:ascii="宋体" w:hAnsi="宋体"/>
          <w:color w:val="0d0d0d"/>
        </w:rPr>
        <w:t xml:space="preserve">作出</w:t>
      </w:r>
      <w:r>
        <w:rPr>
          <w:rFonts w:hint="eastAsia" w:ascii="宋体" w:hAnsi="宋体"/>
          <w:color w:val="0d0d0d"/>
        </w:rPr>
        <w:t xml:space="preserve">结论。持不同意见的成员须在评审报告上签署不同意见及理由。</w:t>
      </w:r>
      <w:r/>
    </w:p>
    <w:p>
      <w:pPr>
        <w:spacing w:line="480" w:lineRule="exact"/>
        <w:rPr>
          <w:rFonts w:ascii="宋体" w:hAnsi="宋体"/>
          <w:b/>
          <w:color w:val="0d0d0d"/>
        </w:rPr>
        <w:outlineLvl w:val="2"/>
      </w:pPr>
      <w:r>
        <w:rPr>
          <w:rFonts w:hint="eastAsia" w:ascii="宋体" w:hAnsi="宋体"/>
          <w:b/>
          <w:color w:val="0d0d0d"/>
        </w:rPr>
        <w:t xml:space="preserve">9.4评审终止</w:t>
      </w:r>
      <w:r/>
    </w:p>
    <w:p>
      <w:pPr>
        <w:ind w:firstLine="480"/>
        <w:spacing w:line="480" w:lineRule="exact"/>
        <w:rPr>
          <w:rFonts w:ascii="宋体" w:hAnsi="宋体"/>
          <w:color w:val="0d0d0d"/>
        </w:rPr>
      </w:pPr>
      <w:r>
        <w:rPr>
          <w:rFonts w:hint="eastAsia" w:ascii="宋体" w:hAnsi="宋体"/>
          <w:color w:val="0d0d0d"/>
        </w:rPr>
        <w:t xml:space="preserve">磋商小组发现竞争性磋商文件存在歧义、重大缺陷导致评审工作无法进行，或者竞争性磋商文件内容违反国家有关强制性规定的，应当停止评审工作，与采购人</w:t>
      </w:r>
      <w:r>
        <w:rPr>
          <w:rFonts w:hint="eastAsia" w:ascii="宋体" w:hAnsi="宋体"/>
          <w:color w:val="0d0d0d"/>
        </w:rPr>
        <w:t xml:space="preserve">沟通并作书面记录。采购人确认后，终止评审活动。</w:t>
      </w:r>
      <w:r/>
    </w:p>
    <w:p>
      <w:pPr>
        <w:spacing w:line="480" w:lineRule="exact"/>
        <w:rPr>
          <w:rFonts w:ascii="宋体" w:hAnsi="宋体"/>
          <w:b/>
          <w:color w:val="0d0d0d"/>
        </w:rPr>
        <w:outlineLvl w:val="2"/>
      </w:pPr>
      <w:r>
        <w:rPr>
          <w:rFonts w:hint="eastAsia" w:ascii="宋体" w:hAnsi="宋体"/>
          <w:b/>
          <w:color w:val="0d0d0d"/>
        </w:rPr>
        <w:t xml:space="preserve">9.5得分相同</w:t>
      </w:r>
      <w:r/>
    </w:p>
    <w:p>
      <w:pPr>
        <w:ind w:firstLine="480"/>
        <w:spacing w:line="480" w:lineRule="exact"/>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ascii="宋体" w:hAnsi="宋体"/>
          <w:b/>
          <w:color w:val="0d0d0d"/>
        </w:rPr>
        <w:outlineLvl w:val="2"/>
      </w:pPr>
      <w:r>
        <w:rPr>
          <w:rFonts w:hint="eastAsia" w:ascii="宋体" w:hAnsi="宋体"/>
          <w:b/>
          <w:color w:val="0d0d0d"/>
        </w:rPr>
        <w:t xml:space="preserve">9.6评审报告签署</w:t>
      </w:r>
      <w:r/>
    </w:p>
    <w:p>
      <w:pPr>
        <w:ind w:firstLine="480"/>
        <w:spacing w:line="480" w:lineRule="exact"/>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ascii="宋体" w:hAnsi="宋体"/>
          <w:b/>
          <w:color w:val="0d0d0d"/>
        </w:rPr>
        <w:outlineLvl w:val="1"/>
      </w:pPr>
      <w:r>
        <w:rPr>
          <w:rFonts w:hint="eastAsia" w:ascii="宋体" w:hAnsi="宋体"/>
          <w:b/>
          <w:color w:val="0d0d0d"/>
        </w:rPr>
        <w:t xml:space="preserve">10.判定无效响应的规定</w:t>
      </w:r>
      <w:r/>
    </w:p>
    <w:p>
      <w:pPr>
        <w:spacing w:line="480" w:lineRule="exact"/>
        <w:rPr>
          <w:rFonts w:ascii="宋体" w:hAnsi="宋体"/>
          <w:b/>
          <w:color w:val="0d0d0d"/>
        </w:rPr>
      </w:pPr>
      <w:r>
        <w:rPr>
          <w:rFonts w:hint="eastAsia" w:ascii="宋体" w:hAnsi="宋体"/>
          <w:b/>
          <w:color w:val="0d0d0d"/>
        </w:rPr>
        <w:t xml:space="preserve">10.1响应文件开启过程中，有下列情形之一的，作无效响应处理。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（1）响应文件无法解密；</w:t>
      </w:r>
      <w:r/>
    </w:p>
    <w:p>
      <w:pPr>
        <w:ind w:firstLine="480"/>
        <w:spacing w:line="480" w:lineRule="exact"/>
        <w:rPr>
          <w:rFonts w:ascii="宋体" w:hAnsi="宋体"/>
          <w:color w:val="0d0d0d"/>
        </w:rPr>
      </w:pPr>
      <w:r>
        <w:rPr>
          <w:rFonts w:hint="eastAsia" w:ascii="宋体" w:hAnsi="宋体"/>
          <w:color w:val="0d0d0d"/>
        </w:rPr>
        <w:t xml:space="preserve">（2）响应文件未在规定的时间内解密成功。</w:t>
      </w:r>
      <w:r/>
    </w:p>
    <w:p>
      <w:pPr>
        <w:spacing w:line="480" w:lineRule="exact"/>
        <w:rPr>
          <w:rFonts w:ascii="宋体" w:hAnsi="宋体"/>
          <w:b/>
          <w:color w:val="0d0d0d"/>
        </w:rPr>
      </w:pPr>
      <w:r>
        <w:rPr>
          <w:rFonts w:hint="eastAsia" w:ascii="宋体" w:hAnsi="宋体"/>
          <w:b/>
          <w:color w:val="0d0d0d"/>
        </w:rPr>
        <w:t xml:space="preserve">10.2资格审查结果为不合格的，作无效响应处理。</w:t>
      </w:r>
      <w:r/>
    </w:p>
    <w:p>
      <w:pPr>
        <w:spacing w:line="480" w:lineRule="exact"/>
        <w:rPr>
          <w:rFonts w:ascii="宋体" w:hAnsi="宋体"/>
          <w:b/>
          <w:color w:val="0d0d0d"/>
        </w:rPr>
      </w:pPr>
      <w:r>
        <w:rPr>
          <w:rFonts w:hint="eastAsia" w:ascii="宋体" w:hAnsi="宋体"/>
          <w:b/>
          <w:color w:val="0d0d0d"/>
        </w:rPr>
        <w:t xml:space="preserve">10.3评审过程中，有下列情形之一的，作无效响应处理。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（1）未按照磋商小组要求提供书面说明及相关证明材料证明其报价合理性的；</w:t>
      </w:r>
      <w:r/>
    </w:p>
    <w:p>
      <w:pPr>
        <w:ind w:firstLine="480"/>
        <w:spacing w:line="480" w:lineRule="exact"/>
        <w:rPr>
          <w:rFonts w:ascii="宋体" w:hAnsi="宋体"/>
          <w:color w:val="0d0d0d"/>
        </w:rPr>
        <w:outlineLvl w:val="2"/>
      </w:pPr>
      <w:r>
        <w:rPr>
          <w:rFonts w:hint="eastAsia" w:ascii="宋体" w:hAnsi="宋体"/>
          <w:color w:val="0d0d0d"/>
        </w:rPr>
        <w:t xml:space="preserve">（2）响应文件含有采购人不能接受的附加条件的。</w:t>
      </w:r>
      <w:r/>
    </w:p>
    <w:p>
      <w:pPr>
        <w:spacing w:line="480" w:lineRule="exact"/>
        <w:rPr>
          <w:b/>
          <w:color w:val="0d0d0d"/>
        </w:rPr>
      </w:pPr>
      <w:r>
        <w:rPr>
          <w:rFonts w:hint="eastAsia"/>
          <w:b/>
          <w:color w:val="0d0d0d"/>
        </w:rPr>
        <w:t xml:space="preserve">10.4</w:t>
      </w:r>
      <w:r>
        <w:rPr>
          <w:rFonts w:hint="eastAsia"/>
          <w:b/>
          <w:color w:val="0d0d0d"/>
        </w:rPr>
        <w:t xml:space="preserve">磋商环节及提交最终报价后如出现以下情况的，供应商的响应文件无效：</w:t>
      </w:r>
      <w:r/>
    </w:p>
    <w:p>
      <w:pPr>
        <w:ind w:firstLine="480"/>
        <w:spacing w:line="480" w:lineRule="exact"/>
        <w:rPr>
          <w:rFonts w:ascii="宋体" w:hAnsi="宋体"/>
          <w:b/>
          <w:bCs/>
        </w:rPr>
      </w:pPr>
      <w:r>
        <w:rPr>
          <w:rFonts w:hint="eastAsia" w:ascii="宋体" w:hAnsi="宋体"/>
          <w:b/>
          <w:bCs/>
        </w:rPr>
        <w:t xml:space="preserve">（1）未按照磋商小组规定的时间、逾期提交最终报价的；</w:t>
      </w:r>
      <w:r/>
    </w:p>
    <w:p>
      <w:pPr>
        <w:ind w:firstLine="480"/>
        <w:spacing w:line="480" w:lineRule="exact"/>
        <w:rPr>
          <w:rFonts w:ascii="宋体" w:hAnsi="宋体"/>
          <w:b/>
          <w:bCs/>
        </w:rPr>
      </w:pPr>
      <w:r>
        <w:rPr>
          <w:rFonts w:hint="eastAsia" w:ascii="宋体" w:hAnsi="宋体"/>
          <w:b/>
          <w:bCs/>
        </w:rPr>
        <w:t xml:space="preserve">（2）如供应商的最终报价超过竞争性磋商文件中规定的项目/采购</w:t>
      </w:r>
      <w:r>
        <w:rPr>
          <w:rFonts w:hint="eastAsia" w:ascii="宋体" w:hAnsi="宋体"/>
          <w:b/>
          <w:bCs/>
        </w:rPr>
        <w:t xml:space="preserve">包预算</w:t>
      </w:r>
      <w:r>
        <w:rPr>
          <w:rFonts w:hint="eastAsia" w:ascii="宋体" w:hAnsi="宋体"/>
          <w:b/>
          <w:bCs/>
        </w:rPr>
        <w:t xml:space="preserve">金额或者项目/采购</w:t>
      </w:r>
      <w:r>
        <w:rPr>
          <w:rFonts w:hint="eastAsia" w:ascii="宋体" w:hAnsi="宋体"/>
          <w:b/>
          <w:bCs/>
        </w:rPr>
        <w:t xml:space="preserve">包最</w:t>
      </w:r>
      <w:r>
        <w:rPr>
          <w:rFonts w:hint="eastAsia" w:ascii="宋体" w:hAnsi="宋体"/>
          <w:b/>
          <w:bCs/>
        </w:rPr>
        <w:t xml:space="preserve">高限价的；</w:t>
      </w:r>
      <w:r/>
    </w:p>
    <w:p>
      <w:pPr>
        <w:ind w:firstLine="480"/>
        <w:spacing w:line="480" w:lineRule="exact"/>
        <w:rPr>
          <w:rFonts w:ascii="宋体" w:hAnsi="宋体"/>
          <w:b/>
          <w:bCs/>
        </w:rPr>
      </w:pPr>
      <w:r>
        <w:rPr>
          <w:rFonts w:hint="eastAsia" w:ascii="宋体" w:hAnsi="宋体"/>
          <w:b/>
          <w:bCs/>
        </w:rPr>
        <w:t xml:space="preserve">（3）供应商未按照磋商文件的变动情况和磋商小组的要求，对采购需求中的技术、服务要求以及合同草案条款</w:t>
      </w:r>
      <w:r>
        <w:rPr>
          <w:rFonts w:hint="eastAsia" w:ascii="宋体" w:hAnsi="宋体"/>
          <w:b/>
          <w:bCs/>
        </w:rPr>
        <w:t xml:space="preserve">作出</w:t>
      </w:r>
      <w:r>
        <w:rPr>
          <w:rFonts w:hint="eastAsia" w:ascii="宋体" w:hAnsi="宋体"/>
          <w:b/>
          <w:bCs/>
        </w:rPr>
        <w:t xml:space="preserve">响应。</w:t>
      </w:r>
      <w:r/>
    </w:p>
    <w:p>
      <w:pPr>
        <w:jc w:val="left"/>
        <w:spacing w:line="400" w:lineRule="exact"/>
        <w:rPr>
          <w:rFonts w:ascii="宋体" w:hAnsi="宋体"/>
          <w:b/>
          <w:sz w:val="21"/>
          <w:szCs w:val="21"/>
        </w:rPr>
      </w:pPr>
      <w:r>
        <w:rPr>
          <w:rFonts w:hint="eastAsia" w:ascii="宋体" w:hAnsi="宋体"/>
          <w:b/>
        </w:rPr>
        <w:t xml:space="preserve">10.5法律、法规规定的其他无效响应情形</w:t>
      </w:r>
      <w:r>
        <w:rPr>
          <w:rFonts w:hint="eastAsia" w:ascii="宋体" w:hAnsi="宋体"/>
          <w:b/>
          <w:sz w:val="21"/>
          <w:szCs w:val="21"/>
        </w:rPr>
        <w:t xml:space="preserve">。</w:t>
      </w:r>
      <w:r/>
    </w:p>
    <w:p>
      <w:pPr>
        <w:pStyle w:val="987"/>
      </w:pPr>
      <w:r/>
      <w:r/>
    </w:p>
    <w:p>
      <w:pPr>
        <w:jc w:val="center"/>
        <w:rPr>
          <w:b/>
          <w:sz w:val="32"/>
          <w:szCs w:val="32"/>
        </w:rPr>
        <w:sectPr>
          <w:footerReference w:type="default" r:id="rId14"/>
          <w:footnotePr/>
          <w:endnotePr/>
          <w:type w:val="nextPage"/>
          <w:pgSz w:w="11906" w:h="16838" w:orient="portrait"/>
          <w:pgMar w:top="1440" w:right="1531" w:bottom="1440" w:left="1531" w:header="851" w:footer="992" w:gutter="0"/>
          <w:cols w:num="1" w:sep="0" w:space="1701" w:equalWidth="1"/>
          <w:docGrid w:linePitch="360"/>
        </w:sectPr>
      </w:pPr>
      <w:r/>
      <w:bookmarkStart w:id="503" w:name="_Toc468783649"/>
      <w:r/>
      <w:r/>
    </w:p>
    <w:p>
      <w:pPr>
        <w:pStyle w:val="1137"/>
        <w:jc w:val="center"/>
        <w:rPr>
          <w:rFonts w:eastAsia="宋体"/>
          <w:bCs/>
          <w:sz w:val="32"/>
          <w:szCs w:val="32"/>
        </w:rPr>
      </w:pPr>
      <w:r/>
      <w:bookmarkStart w:id="504" w:name="_Toc29020"/>
      <w:r/>
      <w:bookmarkStart w:id="505" w:name="_Toc7552"/>
      <w:r/>
      <w:bookmarkStart w:id="506" w:name="_Hlk240014460"/>
      <w:r>
        <w:rPr>
          <w:rFonts w:hint="eastAsia" w:eastAsia="宋体"/>
          <w:bCs/>
          <w:sz w:val="32"/>
          <w:szCs w:val="32"/>
        </w:rPr>
        <w:t xml:space="preserve">第四章</w:t>
      </w:r>
      <w:bookmarkStart w:id="507" w:name="_Toc120614281"/>
      <w:r/>
      <w:bookmarkStart w:id="508" w:name="_Toc288030358"/>
      <w:r/>
      <w:bookmarkStart w:id="509" w:name="_Toc26554093"/>
      <w:r/>
      <w:bookmarkStart w:id="510" w:name="_Toc282446330"/>
      <w:r/>
      <w:bookmarkStart w:id="511" w:name="_Toc49090575"/>
      <w:r/>
      <w:bookmarkStart w:id="512" w:name="_Toc383698721"/>
      <w:r/>
      <w:bookmarkStart w:id="513" w:name="_Toc383623748"/>
      <w:r/>
      <w:bookmarkStart w:id="514" w:name="_Toc382813956"/>
      <w:r/>
      <w:bookmarkStart w:id="515" w:name="_Toc468783656"/>
      <w:r/>
      <w:bookmarkStart w:id="516" w:name="_Toc390098914"/>
      <w:r/>
      <w:bookmarkStart w:id="517" w:name="_Toc383679821"/>
      <w:r/>
      <w:bookmarkStart w:id="518" w:name="_Toc383626068"/>
      <w:r/>
      <w:bookmarkStart w:id="519" w:name="_Toc383624020"/>
      <w:r/>
      <w:bookmarkStart w:id="520" w:name="_Toc390246997"/>
      <w:r/>
      <w:bookmarkStart w:id="521" w:name="_Toc426469931"/>
      <w:r/>
      <w:bookmarkStart w:id="522" w:name="_Toc383587528"/>
      <w:r/>
      <w:bookmarkStart w:id="523" w:name="_Toc382814037"/>
      <w:r/>
      <w:bookmarkStart w:id="524" w:name="_Toc382812506"/>
      <w:r/>
      <w:bookmarkStart w:id="525" w:name="_Toc390099110"/>
      <w:r/>
      <w:bookmarkStart w:id="526" w:name="_Toc462564139"/>
      <w:r/>
      <w:bookmarkStart w:id="527" w:name="_Toc479757211"/>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503"/>
      <w:r>
        <w:rPr>
          <w:rFonts w:hint="eastAsia" w:eastAsia="宋体"/>
          <w:bCs/>
          <w:sz w:val="32"/>
          <w:szCs w:val="32"/>
        </w:rPr>
        <w:t xml:space="preserve">  技术标准和要求</w:t>
      </w:r>
      <w:bookmarkEnd w:id="504"/>
      <w:r/>
      <w:bookmarkEnd w:id="505"/>
      <w:r/>
      <w:r/>
    </w:p>
    <w:p>
      <w:pPr>
        <w:spacing w:line="360" w:lineRule="auto"/>
        <w:rPr>
          <w:rFonts w:ascii="宋体" w:hAnsi="宋体" w:cs="宋体"/>
        </w:rPr>
        <w:outlineLvl w:val="1"/>
      </w:pPr>
      <w:r/>
      <w:bookmarkStart w:id="528" w:name="_Toc29613"/>
      <w:r>
        <w:rPr>
          <w:rFonts w:hint="eastAsia" w:ascii="宋体" w:hAnsi="宋体" w:cs="宋体"/>
          <w:b/>
          <w:bCs/>
        </w:rPr>
        <w:t xml:space="preserve">一、项目概况</w:t>
      </w:r>
      <w:bookmarkEnd w:id="528"/>
      <w:r/>
      <w:r/>
    </w:p>
    <w:p>
      <w:pPr>
        <w:ind w:firstLine="480"/>
        <w:spacing w:line="360" w:lineRule="auto"/>
        <w:rPr>
          <w:rFonts w:ascii="宋体" w:hAnsi="宋体" w:cs="宋体"/>
        </w:rPr>
      </w:pPr>
      <w:r>
        <w:rPr>
          <w:rFonts w:hint="eastAsia" w:ascii="宋体" w:hAnsi="宋体" w:cs="宋体"/>
        </w:rPr>
        <w:t xml:space="preserve">（一）项目名称：泰兴市2026年长江堤防工程维修养护项目。</w:t>
      </w:r>
      <w:r/>
    </w:p>
    <w:p>
      <w:pPr>
        <w:ind w:firstLine="480"/>
        <w:spacing w:line="360" w:lineRule="auto"/>
        <w:rPr>
          <w:rFonts w:ascii="宋体" w:hAnsi="宋体" w:cs="宋体"/>
        </w:rPr>
      </w:pPr>
      <w:r>
        <w:rPr>
          <w:rFonts w:hint="eastAsia" w:ascii="宋体" w:hAnsi="宋体" w:cs="宋体"/>
        </w:rPr>
        <w:t xml:space="preserve">（二）主要建设内容：具体内容详见采购人提供的工程量清单、图纸、国家现行相关施工规范及技术标准等。</w:t>
      </w:r>
      <w:r/>
    </w:p>
    <w:p>
      <w:pPr>
        <w:ind w:firstLine="480"/>
        <w:spacing w:line="360" w:lineRule="auto"/>
        <w:rPr>
          <w:rFonts w:ascii="宋体" w:hAnsi="宋体" w:cs="宋体"/>
        </w:rPr>
      </w:pPr>
      <w:r>
        <w:rPr>
          <w:rFonts w:hint="eastAsia" w:ascii="宋体" w:hAnsi="宋体" w:cs="宋体"/>
        </w:rPr>
        <w:t xml:space="preserve">（三）现场条件及周边环境情况：</w:t>
      </w:r>
      <w:r>
        <w:rPr>
          <w:rFonts w:hint="eastAsia" w:ascii="宋体" w:hAnsi="宋体" w:cs="宋体"/>
          <w:b/>
          <w:bCs/>
        </w:rPr>
        <w:t xml:space="preserve">供应商自行踏勘</w:t>
      </w:r>
      <w:r>
        <w:rPr>
          <w:rFonts w:hint="eastAsia" w:ascii="宋体" w:hAnsi="宋体" w:cs="宋体"/>
        </w:rPr>
        <w:t xml:space="preserve">。</w:t>
      </w:r>
      <w:r/>
    </w:p>
    <w:p>
      <w:pPr>
        <w:spacing w:line="360" w:lineRule="auto"/>
        <w:rPr>
          <w:rFonts w:ascii="宋体" w:hAnsi="宋体" w:cs="宋体"/>
        </w:rPr>
        <w:outlineLvl w:val="1"/>
      </w:pPr>
      <w:r/>
      <w:bookmarkStart w:id="529" w:name="_Toc7429"/>
      <w:r>
        <w:rPr>
          <w:rFonts w:hint="eastAsia" w:ascii="宋体" w:hAnsi="宋体" w:cs="宋体"/>
          <w:b/>
          <w:bCs/>
        </w:rPr>
        <w:t xml:space="preserve">二、工程量清单</w:t>
      </w:r>
      <w:bookmarkEnd w:id="529"/>
      <w:r/>
      <w:r/>
    </w:p>
    <w:p>
      <w:pPr>
        <w:ind w:firstLine="480"/>
        <w:spacing w:line="360" w:lineRule="auto"/>
        <w:rPr>
          <w:rFonts w:ascii="宋体" w:hAnsi="宋体" w:cs="宋体"/>
        </w:rPr>
      </w:pPr>
      <w:r>
        <w:rPr>
          <w:rFonts w:hint="eastAsia" w:ascii="宋体" w:hAnsi="宋体" w:cs="宋体"/>
        </w:rPr>
        <w:t xml:space="preserve">工程量清单请各供应商从江苏省政府采购网自行下载。</w:t>
      </w:r>
      <w:r/>
    </w:p>
    <w:p>
      <w:pPr>
        <w:pStyle w:val="987"/>
        <w:rPr>
          <w:rFonts w:cs="宋体"/>
          <w:b/>
          <w:bCs/>
        </w:rPr>
      </w:pPr>
      <w:r>
        <w:rPr>
          <w:rFonts w:hint="eastAsia" w:cs="宋体"/>
          <w:b/>
          <w:bCs/>
        </w:rPr>
        <w:t xml:space="preserve">供应商无须编制已标价的工程量清单，结算时各单价直接将预算</w:t>
      </w:r>
      <w:r>
        <w:rPr>
          <w:rFonts w:hint="eastAsia" w:cs="宋体"/>
          <w:b/>
          <w:bCs/>
        </w:rPr>
        <w:t xml:space="preserve">价按照</w:t>
      </w:r>
      <w:r>
        <w:rPr>
          <w:rFonts w:hint="eastAsia" w:cs="宋体"/>
          <w:b/>
          <w:bCs/>
        </w:rPr>
        <w:t xml:space="preserve">中标下浮率（特指实际下浮率，安全文明措施费、暂列金额、专业工程暂估价等不可竞争费用不下浮）同步下浮执行。结算时以审计后的实际工程量为准，按实结算。</w:t>
      </w:r>
      <w:r/>
    </w:p>
    <w:p>
      <w:pPr>
        <w:pStyle w:val="987"/>
        <w:rPr>
          <w:rFonts w:cs="宋体"/>
          <w:b/>
          <w:bCs/>
        </w:rPr>
      </w:pPr>
      <w:r>
        <w:rPr>
          <w:rFonts w:hint="eastAsia" w:cs="宋体"/>
          <w:b/>
          <w:bCs/>
        </w:rPr>
        <w:t xml:space="preserve">下浮率</w:t>
      </w:r>
      <w:r>
        <w:rPr>
          <w:rFonts w:hint="eastAsia" w:cs="宋体"/>
          <w:b/>
          <w:bCs/>
        </w:rPr>
        <w:t xml:space="preserve">={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w:t>
      </w:r>
      <w:r>
        <w:rPr>
          <w:rFonts w:hint="eastAsia" w:cs="宋体"/>
          <w:b/>
          <w:bCs/>
        </w:rPr>
        <w:t xml:space="preserve">规</w:t>
      </w:r>
      <w:r>
        <w:rPr>
          <w:rFonts w:hint="eastAsia" w:cs="宋体"/>
          <w:b/>
          <w:bCs/>
        </w:rPr>
        <w:t xml:space="preserve">费费率）×（1+税金费率）后计算下浮率。</w:t>
      </w:r>
      <w:r/>
    </w:p>
    <w:p>
      <w:pPr>
        <w:spacing w:line="360" w:lineRule="auto"/>
        <w:rPr>
          <w:rFonts w:ascii="宋体" w:hAnsi="宋体" w:cs="宋体"/>
        </w:rPr>
        <w:outlineLvl w:val="1"/>
      </w:pPr>
      <w:r/>
      <w:bookmarkStart w:id="530" w:name="_Toc28036"/>
      <w:r>
        <w:rPr>
          <w:rFonts w:hint="eastAsia" w:ascii="宋体" w:hAnsi="宋体" w:cs="宋体"/>
          <w:b/>
          <w:bCs/>
        </w:rPr>
        <w:t xml:space="preserve">三、技术规范</w:t>
      </w:r>
      <w:bookmarkEnd w:id="530"/>
      <w:r/>
      <w:r/>
    </w:p>
    <w:p>
      <w:pPr>
        <w:ind w:firstLine="480"/>
        <w:spacing w:line="360" w:lineRule="auto"/>
        <w:rPr>
          <w:rFonts w:ascii="宋体" w:hAnsi="宋体" w:cs="宋体"/>
        </w:rPr>
      </w:pPr>
      <w:r>
        <w:rPr>
          <w:rFonts w:hint="eastAsia" w:ascii="宋体" w:hAnsi="宋体" w:cs="宋体"/>
        </w:rPr>
        <w:t xml:space="preserve">本工程采用的技术规范：执行国家现行标准规范和现行技术工艺要求。</w:t>
      </w:r>
      <w:r/>
    </w:p>
    <w:p>
      <w:pPr>
        <w:spacing w:line="360" w:lineRule="auto"/>
        <w:rPr>
          <w:rFonts w:ascii="宋体" w:hAnsi="宋体" w:cs="宋体"/>
        </w:rPr>
        <w:outlineLvl w:val="1"/>
      </w:pPr>
      <w:r/>
      <w:bookmarkStart w:id="531" w:name="_Toc2533"/>
      <w:r>
        <w:rPr>
          <w:rFonts w:hint="eastAsia" w:ascii="宋体" w:hAnsi="宋体" w:cs="宋体"/>
          <w:b/>
          <w:bCs/>
        </w:rPr>
        <w:t xml:space="preserve">四、商务部分</w:t>
      </w:r>
      <w:bookmarkEnd w:id="531"/>
      <w:r/>
      <w:r/>
    </w:p>
    <w:p>
      <w:pPr>
        <w:ind w:firstLine="480"/>
        <w:spacing w:line="360" w:lineRule="auto"/>
        <w:rPr>
          <w:rFonts w:ascii="宋体" w:hAnsi="宋体" w:cs="宋体"/>
        </w:rPr>
      </w:pPr>
      <w:r>
        <w:rPr>
          <w:rFonts w:hint="eastAsia" w:ascii="宋体" w:hAnsi="宋体" w:cs="宋体"/>
        </w:rPr>
        <w:t xml:space="preserve">1、合同履行期限：40日历天；</w:t>
      </w:r>
      <w:r/>
    </w:p>
    <w:p>
      <w:pPr>
        <w:ind w:firstLine="480"/>
        <w:spacing w:line="360" w:lineRule="auto"/>
        <w:rPr>
          <w:rFonts w:ascii="宋体" w:hAnsi="宋体" w:cs="宋体"/>
        </w:rPr>
      </w:pPr>
      <w:r>
        <w:rPr>
          <w:rFonts w:hint="eastAsia" w:ascii="宋体" w:hAnsi="宋体" w:cs="宋体"/>
        </w:rPr>
        <w:t xml:space="preserve">2、质量标准：合格； </w:t>
      </w:r>
      <w:r/>
    </w:p>
    <w:p>
      <w:pPr>
        <w:ind w:firstLine="480"/>
        <w:spacing w:line="360" w:lineRule="auto"/>
        <w:rPr>
          <w:rFonts w:ascii="宋体" w:hAnsi="宋体" w:cs="宋体"/>
        </w:rPr>
      </w:pPr>
      <w:r>
        <w:rPr>
          <w:rFonts w:hint="eastAsia" w:ascii="宋体" w:hAnsi="宋体" w:cs="宋体"/>
        </w:rPr>
        <w:t xml:space="preserve">3、付款方式：签订合同后预付合同价的30%，完工验收合格后付至合同价的80%，结算审计后按照审定价付清余款。</w:t>
      </w:r>
      <w:r/>
    </w:p>
    <w:p>
      <w:pPr>
        <w:ind w:firstLine="480"/>
        <w:spacing w:line="360" w:lineRule="auto"/>
        <w:rPr>
          <w:rFonts w:ascii="宋体" w:hAnsi="宋体" w:cs="宋体"/>
          <w:b/>
          <w:bCs/>
        </w:rPr>
      </w:pPr>
      <w:r>
        <w:rPr>
          <w:rFonts w:hint="eastAsia" w:ascii="宋体" w:hAnsi="宋体" w:cs="宋体"/>
          <w:b/>
          <w:bCs/>
        </w:rPr>
        <w:t xml:space="preserve">五、本项目采购标的对应的中小企业划分标准所属行业为建筑业。</w:t>
      </w:r>
      <w:r/>
    </w:p>
    <w:p>
      <w:pPr>
        <w:spacing w:line="360" w:lineRule="auto"/>
        <w:rPr>
          <w:rFonts w:ascii="宋体" w:hAnsi="宋体" w:cs="宋体"/>
        </w:rPr>
      </w:pPr>
      <w:r>
        <w:rPr>
          <w:rFonts w:hint="eastAsia" w:ascii="宋体" w:hAnsi="宋体" w:cs="宋体"/>
          <w:b/>
          <w:bCs/>
        </w:rPr>
        <w:t xml:space="preserve">六、其他说明</w:t>
      </w:r>
      <w:r/>
    </w:p>
    <w:p>
      <w:pPr>
        <w:ind w:firstLine="480"/>
        <w:spacing w:line="360" w:lineRule="auto"/>
        <w:rPr>
          <w:rFonts w:ascii="宋体" w:hAnsi="宋体" w:cs="宋体"/>
        </w:rPr>
      </w:pPr>
      <w:r>
        <w:rPr>
          <w:rFonts w:hint="eastAsia" w:ascii="宋体" w:hAnsi="宋体" w:cs="宋体"/>
        </w:rPr>
        <w:t xml:space="preserve">6.1本工程施工必须符合国家相关规范要求，确保通过验收。</w:t>
      </w:r>
      <w:r/>
    </w:p>
    <w:p>
      <w:pPr>
        <w:ind w:firstLine="480"/>
        <w:spacing w:line="360" w:lineRule="auto"/>
        <w:rPr>
          <w:rFonts w:ascii="宋体" w:hAnsi="宋体" w:cs="宋体"/>
        </w:rPr>
      </w:pPr>
      <w:r>
        <w:rPr>
          <w:rFonts w:hint="eastAsia" w:ascii="宋体" w:hAnsi="宋体" w:cs="宋体"/>
        </w:rPr>
        <w:t xml:space="preserve">6.2建筑垃圾外运、材料运输、机械设备进退场等工作中，出现与交通运输、城市管理有关的矛盾</w:t>
      </w:r>
      <w:r>
        <w:rPr>
          <w:rFonts w:hint="eastAsia" w:ascii="宋体" w:hAnsi="宋体" w:cs="宋体"/>
        </w:rPr>
        <w:t xml:space="preserve">由成交人</w:t>
      </w:r>
      <w:r>
        <w:rPr>
          <w:rFonts w:hint="eastAsia" w:ascii="宋体" w:hAnsi="宋体" w:cs="宋体"/>
        </w:rPr>
        <w:t xml:space="preserve">自行解决，产生的任何费用由供应商在投标报价时自行考虑；</w:t>
      </w:r>
      <w:r/>
    </w:p>
    <w:p>
      <w:pPr>
        <w:ind w:firstLine="480"/>
        <w:spacing w:line="360" w:lineRule="auto"/>
        <w:rPr>
          <w:rFonts w:ascii="宋体" w:hAnsi="宋体" w:cs="宋体"/>
        </w:rPr>
      </w:pPr>
      <w:r>
        <w:rPr>
          <w:rFonts w:hint="eastAsia" w:ascii="宋体" w:hAnsi="宋体" w:cs="宋体"/>
        </w:rPr>
        <w:t xml:space="preserve">6.3.施工过程中不得污染周边环境，不得对周边环境造成影响，否则一切责任由承包人承担，由此造成的一切损失</w:t>
      </w:r>
      <w:r>
        <w:rPr>
          <w:rFonts w:hint="eastAsia" w:ascii="宋体" w:hAnsi="宋体" w:cs="宋体"/>
        </w:rPr>
        <w:t xml:space="preserve">由成交人</w:t>
      </w:r>
      <w:r>
        <w:rPr>
          <w:rFonts w:hint="eastAsia" w:ascii="宋体" w:hAnsi="宋体" w:cs="宋体"/>
        </w:rPr>
        <w:t xml:space="preserve">承担。</w:t>
      </w:r>
      <w:r/>
    </w:p>
    <w:p>
      <w:pPr>
        <w:ind w:firstLine="480"/>
        <w:spacing w:line="360" w:lineRule="auto"/>
        <w:rPr>
          <w:rFonts w:ascii="宋体" w:hAnsi="宋体" w:cs="宋体"/>
        </w:rPr>
      </w:pPr>
      <w:r>
        <w:rPr>
          <w:rFonts w:hint="eastAsia" w:ascii="宋体" w:hAnsi="宋体" w:cs="宋体"/>
        </w:rPr>
        <w:t xml:space="preserve">6.4安全生产</w:t>
      </w:r>
      <w:r/>
    </w:p>
    <w:p>
      <w:pPr>
        <w:ind w:firstLine="480"/>
        <w:spacing w:line="360" w:lineRule="auto"/>
        <w:rPr>
          <w:rFonts w:ascii="宋体" w:hAnsi="宋体" w:cs="宋体"/>
        </w:rPr>
      </w:pPr>
      <w:r>
        <w:rPr>
          <w:rFonts w:hint="eastAsia" w:ascii="宋体" w:hAnsi="宋体" w:cs="宋体"/>
        </w:rPr>
        <w:t xml:space="preserve">6.4.1施工现场内及周边</w:t>
      </w:r>
      <w:r>
        <w:rPr>
          <w:rFonts w:hint="eastAsia" w:ascii="宋体" w:hAnsi="宋体" w:cs="宋体"/>
        </w:rPr>
        <w:t xml:space="preserve">须设置</w:t>
      </w:r>
      <w:r>
        <w:rPr>
          <w:rFonts w:hint="eastAsia" w:ascii="宋体" w:hAnsi="宋体" w:cs="宋体"/>
        </w:rPr>
        <w:t xml:space="preserve">防护设施、临时警示标牌标志、警示灯、夜间照明、夜间交通指示灯（夜间必须正常显示）以及施工现场内、外的临时交通安全设施等。</w:t>
      </w:r>
      <w:r/>
    </w:p>
    <w:p>
      <w:pPr>
        <w:ind w:firstLine="480"/>
        <w:spacing w:line="360" w:lineRule="auto"/>
        <w:rPr>
          <w:rFonts w:ascii="宋体" w:hAnsi="宋体" w:cs="宋体"/>
        </w:rPr>
      </w:pPr>
      <w:r>
        <w:rPr>
          <w:rFonts w:hint="eastAsia" w:ascii="宋体" w:hAnsi="宋体" w:cs="宋体"/>
        </w:rPr>
        <w:t xml:space="preserve">6.4.2交通安全设施的设置方案须符合交警、城管部门、发包人的要求，施工车辆进出场地必须减速慢行，出入口必须有专人看护，确保出入口的交通安全。</w:t>
      </w:r>
      <w:r/>
    </w:p>
    <w:p>
      <w:pPr>
        <w:ind w:firstLine="480"/>
        <w:spacing w:line="360" w:lineRule="auto"/>
        <w:rPr>
          <w:rFonts w:ascii="宋体" w:hAnsi="宋体" w:cs="宋体"/>
        </w:rPr>
      </w:pPr>
      <w:r>
        <w:rPr>
          <w:rFonts w:hint="eastAsia" w:ascii="宋体" w:hAnsi="宋体" w:cs="宋体"/>
        </w:rPr>
        <w:t xml:space="preserve">6.5承包人须做好现场环境保护，做好防尘、降噪等措施，费用已包含在投标报价中；</w:t>
      </w:r>
      <w:r/>
    </w:p>
    <w:p>
      <w:pPr>
        <w:ind w:firstLine="480"/>
        <w:spacing w:line="360" w:lineRule="auto"/>
        <w:rPr>
          <w:rFonts w:ascii="宋体" w:hAnsi="宋体" w:cs="宋体"/>
        </w:rPr>
      </w:pPr>
      <w:r>
        <w:rPr>
          <w:rFonts w:hint="eastAsia" w:ascii="宋体" w:hAnsi="宋体" w:cs="宋体"/>
        </w:rPr>
        <w:t xml:space="preserve">6.6承包人搭建的临时设施和材料堆场必须服从发包人和监理单位的统一安排。如承包人不服从，发包人有权根据项目管理规定对承包人进行处罚。</w:t>
      </w:r>
      <w:r/>
    </w:p>
    <w:p>
      <w:pPr>
        <w:ind w:firstLine="480"/>
        <w:spacing w:line="360" w:lineRule="auto"/>
        <w:rPr>
          <w:rFonts w:ascii="宋体" w:hAnsi="宋体" w:cs="宋体"/>
        </w:rPr>
      </w:pPr>
      <w:r>
        <w:rPr>
          <w:rFonts w:hint="eastAsia" w:ascii="宋体" w:hAnsi="宋体" w:cs="宋体"/>
        </w:rPr>
        <w:t xml:space="preserve">6.7在国家规定的工程合理使用期限内，承包人确保该项目工程的质量。因承包人原因致使工程在合理使用期限内造成人身和财产损害的，承包人应承担损害赔偿责任。</w:t>
      </w:r>
      <w:r/>
    </w:p>
    <w:p>
      <w:pPr>
        <w:ind w:firstLine="480"/>
        <w:spacing w:line="360" w:lineRule="auto"/>
        <w:rPr>
          <w:rFonts w:ascii="宋体" w:hAnsi="宋体" w:cs="宋体"/>
        </w:rPr>
      </w:pPr>
      <w:r>
        <w:rPr>
          <w:rFonts w:hint="eastAsia" w:ascii="宋体" w:hAnsi="宋体" w:cs="宋体"/>
        </w:rPr>
        <w:t xml:space="preserve">6.8发生须紧急抢修事故，承包人接到事故通知后，应立即到达事故现场抢修。</w:t>
      </w:r>
      <w:r/>
    </w:p>
    <w:p>
      <w:pPr>
        <w:ind w:firstLine="480"/>
        <w:spacing w:line="360" w:lineRule="auto"/>
        <w:rPr>
          <w:rFonts w:ascii="宋体" w:hAnsi="宋体" w:cs="宋体"/>
        </w:rPr>
      </w:pPr>
      <w:r>
        <w:rPr>
          <w:rFonts w:hint="eastAsia" w:ascii="宋体" w:hAnsi="宋体" w:cs="宋体"/>
        </w:rPr>
        <w:t xml:space="preserve">6.9本工程在施工中执行现行的国家、省级及工程所在地颁发的环保、节能、电器安装、防雷、安全、消防等有关规定。</w:t>
      </w:r>
      <w:r/>
    </w:p>
    <w:p>
      <w:pPr>
        <w:ind w:firstLine="480"/>
        <w:spacing w:line="360" w:lineRule="auto"/>
        <w:rPr>
          <w:rFonts w:ascii="宋体" w:hAnsi="宋体" w:cs="宋体"/>
        </w:rPr>
      </w:pPr>
      <w:r>
        <w:rPr>
          <w:rFonts w:hint="eastAsia" w:ascii="宋体" w:hAnsi="宋体" w:cs="宋体"/>
        </w:rPr>
        <w:t xml:space="preserve">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rPr>
          <w:rFonts w:ascii="宋体" w:hAnsi="宋体" w:cs="宋体"/>
        </w:rPr>
      </w:pPr>
      <w:r>
        <w:rPr>
          <w:rFonts w:hint="eastAsia" w:ascii="宋体" w:hAnsi="宋体" w:cs="宋体"/>
        </w:rPr>
        <w:t xml:space="preserve">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rPr>
          <w:rFonts w:ascii="宋体" w:hAnsi="宋体" w:cs="宋体"/>
        </w:rPr>
      </w:pPr>
      <w:r>
        <w:rPr>
          <w:rFonts w:hint="eastAsia" w:ascii="宋体" w:hAnsi="宋体" w:cs="宋体"/>
        </w:rPr>
        <w:t xml:space="preserve">6.12承包人必须及时支付材料设备供应商的合同款，承包人必须按国家规定及</w:t>
      </w:r>
      <w:r>
        <w:rPr>
          <w:rFonts w:hint="eastAsia" w:ascii="宋体" w:hAnsi="宋体" w:cs="宋体"/>
        </w:rPr>
        <w:t xml:space="preserve">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rPr>
          <w:rFonts w:ascii="宋体" w:hAnsi="宋体" w:cs="宋体"/>
        </w:rPr>
      </w:pPr>
      <w:r>
        <w:rPr>
          <w:rFonts w:hint="eastAsia" w:ascii="宋体" w:hAnsi="宋体" w:cs="宋体"/>
        </w:rPr>
        <w:t xml:space="preserve">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480"/>
        <w:spacing w:line="360" w:lineRule="auto"/>
        <w:rPr>
          <w:rFonts w:ascii="宋体" w:hAnsi="宋体" w:cs="宋体"/>
        </w:rPr>
      </w:pPr>
      <w:r>
        <w:rPr>
          <w:rFonts w:hint="eastAsia" w:ascii="宋体" w:hAnsi="宋体" w:cs="宋体"/>
        </w:rPr>
        <w:t xml:space="preserve">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rPr>
          <w:rFonts w:ascii="宋体" w:hAnsi="宋体" w:cs="宋体"/>
        </w:rPr>
      </w:pPr>
      <w:r>
        <w:rPr>
          <w:rFonts w:hint="eastAsia" w:ascii="宋体" w:hAnsi="宋体" w:cs="宋体"/>
        </w:rPr>
        <w:t xml:space="preserve">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rPr>
          <w:rFonts w:ascii="宋体" w:hAnsi="宋体" w:cs="宋体"/>
        </w:rPr>
      </w:pPr>
      <w:r>
        <w:rPr>
          <w:rFonts w:hint="eastAsia" w:ascii="宋体" w:hAnsi="宋体" w:cs="宋体"/>
        </w:rPr>
        <w:t xml:space="preserve">6.16供应商必须认真踏勘现场，考虑行人、行车干扰，相关费用已包含在供应商投标报价中。</w:t>
      </w:r>
      <w:r/>
    </w:p>
    <w:p>
      <w:pPr>
        <w:ind w:firstLine="480"/>
        <w:spacing w:line="360" w:lineRule="auto"/>
        <w:rPr>
          <w:rFonts w:ascii="宋体" w:hAnsi="宋体" w:cs="宋体"/>
        </w:rPr>
      </w:pPr>
      <w:r>
        <w:rPr>
          <w:rFonts w:hint="eastAsia" w:ascii="宋体" w:hAnsi="宋体" w:cs="宋体"/>
        </w:rPr>
        <w:t xml:space="preserve">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rPr>
          <w:rFonts w:ascii="宋体" w:hAnsi="宋体" w:cs="宋体"/>
        </w:rPr>
      </w:pPr>
      <w:r>
        <w:rPr>
          <w:rFonts w:hint="eastAsia" w:ascii="宋体" w:hAnsi="宋体" w:cs="宋体"/>
        </w:rPr>
        <w:t xml:space="preserve">6.18本工程发生工程变更或产生签证引起工程造价增减的，最终价格以“工程竣工结算核对并经发包人、承包人双方确认签字”的文件为准。</w:t>
      </w:r>
      <w:r/>
    </w:p>
    <w:p>
      <w:pPr>
        <w:ind w:firstLine="480"/>
        <w:spacing w:line="360" w:lineRule="auto"/>
        <w:rPr>
          <w:rFonts w:ascii="宋体" w:hAnsi="宋体" w:cs="宋体"/>
        </w:rPr>
      </w:pPr>
      <w:r>
        <w:rPr>
          <w:rFonts w:hint="eastAsia" w:ascii="宋体" w:hAnsi="宋体" w:cs="宋体"/>
        </w:rPr>
        <w:t xml:space="preserve">6.19在工程施工过程中，若有新规范、新工艺、新材料推广应用的，发包人有权进行变更，变更发生后价格结算时按相关定额执行，有关材料设备有信息指导价的，按工程结算费率同比例计算；没有信息指导价的</w:t>
      </w:r>
      <w:r>
        <w:rPr>
          <w:rFonts w:hint="eastAsia" w:ascii="宋体" w:hAnsi="宋体" w:cs="宋体"/>
        </w:rPr>
        <w:t xml:space="preserve">按认质</w:t>
      </w:r>
      <w:r>
        <w:rPr>
          <w:rFonts w:hint="eastAsia" w:ascii="宋体" w:hAnsi="宋体" w:cs="宋体"/>
        </w:rPr>
        <w:t xml:space="preserve">认价方式定价，纳入结算总价。</w:t>
      </w:r>
      <w:r/>
    </w:p>
    <w:p>
      <w:pPr>
        <w:ind w:firstLine="480"/>
        <w:spacing w:line="360" w:lineRule="auto"/>
        <w:rPr>
          <w:rFonts w:ascii="宋体" w:hAnsi="宋体" w:cs="宋体"/>
        </w:rPr>
      </w:pPr>
      <w:r>
        <w:rPr>
          <w:rFonts w:hint="eastAsia" w:ascii="宋体" w:hAnsi="宋体" w:cs="宋体"/>
        </w:rPr>
        <w:t xml:space="preserve">6.20供应商要充分了解项目情况，对招标控制价（即最高限价）如有异议，供</w:t>
      </w:r>
      <w:r>
        <w:rPr>
          <w:rFonts w:hint="eastAsia" w:ascii="宋体" w:hAnsi="宋体" w:cs="宋体"/>
        </w:rPr>
        <w:t xml:space="preserve">应商需按采购文件约定的时间提出异议，如供应商在投标期间无异议，</w:t>
      </w:r>
      <w:r>
        <w:rPr>
          <w:rFonts w:hint="eastAsia" w:ascii="宋体" w:hAnsi="宋体" w:cs="宋体"/>
        </w:rPr>
        <w:t xml:space="preserve">那供应商成交</w:t>
      </w:r>
      <w:r>
        <w:rPr>
          <w:rFonts w:hint="eastAsia" w:ascii="宋体" w:hAnsi="宋体" w:cs="宋体"/>
        </w:rPr>
        <w:t xml:space="preserve">后不得再以任何理由向招标人提出任何费用。</w:t>
      </w:r>
      <w:r/>
    </w:p>
    <w:p>
      <w:pPr>
        <w:ind w:firstLine="480"/>
        <w:spacing w:line="360" w:lineRule="auto"/>
        <w:rPr>
          <w:rFonts w:ascii="宋体" w:hAnsi="宋体" w:cs="宋体"/>
        </w:rPr>
      </w:pPr>
      <w:r>
        <w:rPr>
          <w:rFonts w:hint="eastAsia" w:ascii="宋体" w:hAnsi="宋体" w:cs="宋体"/>
        </w:rPr>
        <w:t xml:space="preserve">6.21农民工工资支付及担保按照国家、省市相关规定执行。</w:t>
      </w:r>
      <w:r/>
    </w:p>
    <w:p>
      <w:pPr>
        <w:ind w:firstLine="480"/>
        <w:spacing w:line="360" w:lineRule="auto"/>
        <w:rPr>
          <w:rFonts w:ascii="宋体" w:hAnsi="宋体" w:cs="宋体"/>
        </w:rPr>
      </w:pPr>
      <w:r>
        <w:rPr>
          <w:rFonts w:hint="eastAsia" w:ascii="宋体" w:hAnsi="宋体" w:cs="宋体"/>
        </w:rPr>
        <w:t xml:space="preserve">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rPr>
          <w:rFonts w:ascii="宋体" w:hAnsi="宋体" w:cs="宋体"/>
        </w:rPr>
      </w:pPr>
      <w:r>
        <w:rPr>
          <w:rFonts w:hint="eastAsia" w:ascii="宋体" w:hAnsi="宋体" w:cs="宋体"/>
        </w:rPr>
        <w:t xml:space="preserve">6.23供应商自行勘察现场，应充分了解本工程的施工现场条件及本工程的施工难度，根据现场情况及自身的施工方法自主报价。</w:t>
      </w:r>
      <w:r/>
    </w:p>
    <w:p>
      <w:pPr>
        <w:pStyle w:val="1550"/>
        <w:jc w:val="left"/>
        <w:spacing w:line="360" w:lineRule="auto"/>
        <w:tabs>
          <w:tab w:val="left" w:pos="525" w:leader="none"/>
          <w:tab w:val="left" w:pos="735" w:leader="none"/>
        </w:tabs>
        <w:rPr>
          <w:rFonts w:hint="default" w:hAnsi="宋体" w:cs="宋体"/>
          <w:sz w:val="24"/>
        </w:rPr>
        <w:outlineLvl w:val="1"/>
      </w:pPr>
      <w:r/>
      <w:bookmarkStart w:id="532" w:name="_Toc28887"/>
      <w:r>
        <w:rPr>
          <w:rFonts w:hAnsi="宋体" w:cs="宋体"/>
          <w:b/>
          <w:bCs/>
          <w:sz w:val="24"/>
        </w:rPr>
        <w:t xml:space="preserve">七、投标报价说明</w:t>
      </w:r>
      <w:bookmarkEnd w:id="532"/>
      <w:r/>
      <w:r/>
    </w:p>
    <w:p>
      <w:pPr>
        <w:pStyle w:val="1550"/>
        <w:ind w:firstLine="480"/>
        <w:jc w:val="left"/>
        <w:spacing w:line="360" w:lineRule="auto"/>
        <w:tabs>
          <w:tab w:val="left" w:pos="525" w:leader="none"/>
          <w:tab w:val="left" w:pos="735" w:leader="none"/>
        </w:tabs>
        <w:rPr>
          <w:rFonts w:hint="default" w:hAnsi="宋体" w:cs="宋体"/>
          <w:b/>
          <w:bCs/>
          <w:sz w:val="24"/>
        </w:rPr>
      </w:pPr>
      <w:r>
        <w:rPr>
          <w:rFonts w:hAnsi="宋体" w:cs="宋体"/>
          <w:sz w:val="24"/>
        </w:rPr>
        <w:t xml:space="preserve">本项目无需供应商编制工程量清单。最终确定的承包价格按招标控制价总价</w:t>
      </w:r>
      <w:r>
        <w:rPr>
          <w:rFonts w:hAnsi="宋体" w:cs="宋体"/>
          <w:sz w:val="24"/>
        </w:rPr>
        <w:t xml:space="preserve">下浮率同比</w:t>
      </w:r>
      <w:r>
        <w:rPr>
          <w:rFonts w:hAnsi="宋体" w:cs="宋体"/>
          <w:sz w:val="24"/>
        </w:rPr>
        <w:t xml:space="preserve">下浮到各个子目形成综合单价，作为结算依据；其中，本工程预算清单中不可竞争费（暂估价、暂列金额）不参与下浮。</w:t>
      </w:r>
      <w:bookmarkEnd w:id="506"/>
      <w:r/>
      <w:r/>
    </w:p>
    <w:p>
      <w:pPr>
        <w:ind w:firstLine="420"/>
        <w:spacing w:line="520" w:lineRule="exact"/>
        <w:rPr>
          <w:rFonts w:ascii="宋体" w:hAnsi="宋体" w:cs="宋体"/>
          <w:b/>
          <w:bCs/>
        </w:rPr>
      </w:pPr>
      <w:r>
        <w:rPr>
          <w:rFonts w:ascii="宋体" w:hAnsi="宋体" w:cs="宋体"/>
          <w:b/>
          <w:bCs/>
        </w:rPr>
      </w:r>
      <w:r/>
    </w:p>
    <w:p>
      <w:pPr>
        <w:ind w:firstLine="420"/>
        <w:spacing w:line="520" w:lineRule="exact"/>
        <w:rPr>
          <w:rFonts w:ascii="宋体" w:hAnsi="宋体" w:cs="宋体"/>
          <w:b/>
          <w:bCs/>
        </w:rPr>
      </w:pPr>
      <w:r>
        <w:rPr>
          <w:rFonts w:ascii="宋体" w:hAnsi="宋体" w:cs="宋体"/>
          <w:b/>
          <w:bCs/>
        </w:rPr>
      </w:r>
      <w:r/>
    </w:p>
    <w:p>
      <w:pPr>
        <w:pStyle w:val="1189"/>
        <w:ind w:firstLine="420"/>
        <w:jc w:val="center"/>
        <w:spacing w:before="0" w:after="0" w:line="460" w:lineRule="exact"/>
        <w:rPr>
          <w:rFonts w:ascii="宋体" w:hAnsi="宋体" w:cs="宋体"/>
          <w:caps w:val="0"/>
          <w:sz w:val="32"/>
          <w:szCs w:val="32"/>
        </w:rPr>
      </w:pPr>
      <w:r>
        <w:rPr>
          <w:rFonts w:hint="eastAsia" w:ascii="宋体" w:hAnsi="宋体" w:cs="宋体"/>
          <w:b w:val="0"/>
          <w:bCs w:val="0"/>
          <w:sz w:val="21"/>
          <w:szCs w:val="21"/>
        </w:rPr>
        <w:br w:type="page" w:clear="all"/>
      </w:r>
      <w:bookmarkStart w:id="533" w:name="_Toc3533"/>
      <w:r/>
      <w:bookmarkStart w:id="534" w:name="_Toc26939"/>
      <w:r>
        <w:rPr>
          <w:rFonts w:hint="eastAsia" w:ascii="宋体" w:hAnsi="宋体" w:cs="宋体"/>
          <w:caps w:val="0"/>
          <w:sz w:val="32"/>
          <w:szCs w:val="32"/>
        </w:rPr>
        <w:t xml:space="preserve">第五章 </w:t>
      </w:r>
      <w:bookmarkEnd w:id="507"/>
      <w:r/>
      <w:bookmarkEnd w:id="508"/>
      <w:r/>
      <w:bookmarkEnd w:id="509"/>
      <w:r/>
      <w:bookmarkEnd w:id="510"/>
      <w:r/>
      <w:bookmarkEnd w:id="511"/>
      <w:r>
        <w:rPr>
          <w:rFonts w:hint="eastAsia" w:ascii="宋体" w:hAnsi="宋体" w:cs="宋体"/>
          <w:caps w:val="0"/>
          <w:sz w:val="32"/>
          <w:szCs w:val="32"/>
        </w:rPr>
        <w:t xml:space="preserve"> 响应文件的编制及格式</w:t>
      </w:r>
      <w:bookmarkStart w:id="535" w:name="_Hlt26955039"/>
      <w:r/>
      <w:bookmarkStart w:id="536" w:name="_Hlt26671244"/>
      <w:r/>
      <w:bookmarkStart w:id="537" w:name="_Toc49090576"/>
      <w:r/>
      <w:bookmarkStart w:id="538" w:name="_Toc120614282"/>
      <w:r/>
      <w:bookmarkStart w:id="539" w:name="_Toc26554094"/>
      <w:r/>
      <w:bookmarkStart w:id="540" w:name="_Toc288030359"/>
      <w:r/>
      <w:bookmarkStart w:id="541" w:name="_Toc28244633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33"/>
      <w:r/>
      <w:bookmarkEnd w:id="534"/>
      <w:r/>
      <w:bookmarkEnd w:id="535"/>
      <w:r/>
      <w:bookmarkEnd w:id="536"/>
      <w:r/>
      <w:r/>
    </w:p>
    <w:p>
      <w:pPr>
        <w:spacing w:after="60" w:line="420" w:lineRule="exact"/>
        <w:rPr>
          <w:rFonts w:ascii="宋体" w:hAnsi="宋体" w:cs="宋体"/>
          <w:b/>
          <w:sz w:val="21"/>
          <w:szCs w:val="21"/>
        </w:rPr>
      </w:pPr>
      <w:r>
        <w:rPr>
          <w:rFonts w:ascii="宋体" w:hAnsi="宋体" w:cs="宋体"/>
          <w:b/>
          <w:sz w:val="21"/>
          <w:szCs w:val="21"/>
        </w:rPr>
      </w:r>
      <w:r/>
    </w:p>
    <w:p>
      <w:pPr>
        <w:ind w:firstLine="480"/>
        <w:spacing w:after="60" w:line="420" w:lineRule="exact"/>
        <w:rPr>
          <w:rFonts w:ascii="宋体" w:hAnsi="宋体" w:cs="宋体"/>
          <w:b/>
        </w:rPr>
      </w:pPr>
      <w:r>
        <w:rPr>
          <w:rFonts w:hint="eastAsia" w:ascii="宋体" w:hAnsi="宋体" w:cs="宋体"/>
          <w:b/>
        </w:rPr>
        <w:t xml:space="preserve">1.响应文件的构成</w:t>
      </w:r>
      <w:r/>
    </w:p>
    <w:p>
      <w:pPr>
        <w:ind w:firstLine="480"/>
        <w:spacing w:after="60" w:line="420" w:lineRule="exact"/>
        <w:rPr>
          <w:rFonts w:ascii="宋体" w:hAnsi="宋体"/>
          <w:bCs/>
        </w:rPr>
      </w:pPr>
      <w:r>
        <w:rPr>
          <w:rFonts w:hint="eastAsia" w:ascii="宋体" w:hAnsi="宋体"/>
          <w:bCs/>
        </w:rPr>
        <w:t xml:space="preserve">（1）磋商报价表</w:t>
      </w:r>
      <w:r/>
    </w:p>
    <w:p>
      <w:pPr>
        <w:ind w:firstLine="480"/>
        <w:spacing w:after="60" w:line="420" w:lineRule="exact"/>
        <w:rPr>
          <w:rFonts w:ascii="宋体" w:hAnsi="宋体"/>
          <w:bCs/>
        </w:rPr>
      </w:pPr>
      <w:r>
        <w:rPr>
          <w:rFonts w:hint="eastAsia" w:ascii="宋体" w:hAnsi="宋体"/>
          <w:bCs/>
        </w:rPr>
        <w:t xml:space="preserve">（2）响应函及附录</w:t>
      </w:r>
      <w:r/>
    </w:p>
    <w:p>
      <w:pPr>
        <w:ind w:firstLine="480"/>
        <w:spacing w:after="60" w:line="420" w:lineRule="exact"/>
        <w:rPr>
          <w:rFonts w:ascii="宋体" w:hAnsi="宋体"/>
          <w:bCs/>
        </w:rPr>
      </w:pPr>
      <w:r>
        <w:rPr>
          <w:rFonts w:hint="eastAsia" w:ascii="宋体" w:hAnsi="宋体"/>
          <w:bCs/>
        </w:rPr>
        <w:t xml:space="preserve">（3）资格及资信证明文件</w:t>
      </w:r>
      <w:r/>
    </w:p>
    <w:p>
      <w:pPr>
        <w:ind w:firstLine="480"/>
        <w:spacing w:after="60" w:line="420" w:lineRule="exact"/>
        <w:rPr>
          <w:rFonts w:ascii="宋体" w:hAnsi="宋体"/>
          <w:bCs/>
        </w:rPr>
      </w:pPr>
      <w:r>
        <w:rPr>
          <w:rFonts w:hint="eastAsia" w:ascii="宋体" w:hAnsi="宋体"/>
          <w:bCs/>
        </w:rPr>
        <w:t xml:space="preserve">（4）技术标准和要求响应承诺</w:t>
      </w:r>
      <w:r/>
    </w:p>
    <w:p>
      <w:pPr>
        <w:ind w:firstLine="480"/>
        <w:spacing w:after="60" w:line="420" w:lineRule="exact"/>
        <w:rPr>
          <w:rFonts w:ascii="宋体" w:hAnsi="宋体"/>
          <w:bCs/>
        </w:rPr>
      </w:pPr>
      <w:r>
        <w:rPr>
          <w:rFonts w:hint="eastAsia" w:ascii="宋体" w:hAnsi="宋体"/>
          <w:bCs/>
        </w:rPr>
        <w:t xml:space="preserve">（5）企业综合实力证明材料</w:t>
      </w:r>
      <w:r/>
    </w:p>
    <w:p>
      <w:pPr>
        <w:ind w:firstLine="480"/>
        <w:spacing w:after="60" w:line="420" w:lineRule="exact"/>
        <w:rPr>
          <w:rFonts w:ascii="宋体" w:hAnsi="宋体"/>
          <w:bCs/>
        </w:rPr>
      </w:pPr>
      <w:r>
        <w:rPr>
          <w:rFonts w:hint="eastAsia" w:ascii="宋体" w:hAnsi="宋体"/>
          <w:bCs/>
        </w:rPr>
        <w:t xml:space="preserve">（6）供应商认为应列入响应文件的其他材料</w:t>
      </w:r>
      <w:r/>
    </w:p>
    <w:p>
      <w:pPr>
        <w:ind w:firstLine="420"/>
        <w:spacing w:after="60" w:line="420" w:lineRule="exact"/>
        <w:rPr>
          <w:rFonts w:ascii="宋体" w:hAnsi="宋体" w:cs="宋体"/>
          <w:b/>
        </w:rPr>
      </w:pPr>
      <w:r>
        <w:rPr>
          <w:rFonts w:hint="eastAsia" w:ascii="宋体" w:hAnsi="宋体" w:cs="宋体"/>
          <w:b/>
        </w:rPr>
        <w:t xml:space="preserve">2.响应文件的编制内容及编制要求</w:t>
      </w:r>
      <w:r/>
    </w:p>
    <w:p>
      <w:pPr>
        <w:ind w:firstLine="420"/>
        <w:spacing w:after="60" w:line="420" w:lineRule="exact"/>
        <w:rPr>
          <w:rFonts w:ascii="宋体" w:hAnsi="宋体" w:cs="宋体"/>
          <w:b/>
        </w:rPr>
      </w:pPr>
      <w:r>
        <w:rPr>
          <w:rFonts w:hint="eastAsia" w:ascii="宋体" w:hAnsi="宋体" w:cs="宋体"/>
          <w:b/>
        </w:rPr>
        <w:t xml:space="preserve">2.1磋商报价表</w:t>
      </w:r>
      <w:r/>
    </w:p>
    <w:p>
      <w:pPr>
        <w:ind w:firstLine="420"/>
        <w:spacing w:after="60" w:line="420" w:lineRule="exact"/>
        <w:rPr>
          <w:rFonts w:ascii="宋体" w:hAnsi="宋体"/>
          <w:bCs/>
        </w:rPr>
      </w:pPr>
      <w:r>
        <w:rPr>
          <w:rFonts w:hint="eastAsia" w:ascii="宋体" w:hAnsi="宋体"/>
          <w:bCs/>
        </w:rPr>
        <w:t xml:space="preserve">2.1.1供应商必须按表中规定格式完整、清晰、正确填写；</w:t>
      </w:r>
      <w:r/>
    </w:p>
    <w:p>
      <w:pPr>
        <w:ind w:firstLine="420"/>
        <w:spacing w:after="60" w:line="420" w:lineRule="exact"/>
        <w:rPr>
          <w:rFonts w:ascii="宋体" w:hAnsi="宋体"/>
          <w:bCs/>
        </w:rPr>
      </w:pPr>
      <w:r>
        <w:rPr>
          <w:rFonts w:hint="eastAsia" w:ascii="宋体" w:hAnsi="宋体"/>
          <w:bCs/>
        </w:rPr>
        <w:t xml:space="preserve">2.1.2磋商报价表中的价格应与响应文件中响应函中的价格一致。</w:t>
      </w:r>
      <w:r/>
    </w:p>
    <w:p>
      <w:pPr>
        <w:ind w:firstLine="420"/>
        <w:spacing w:after="60" w:line="420" w:lineRule="exact"/>
        <w:rPr>
          <w:rFonts w:ascii="宋体" w:hAnsi="宋体"/>
          <w:bCs/>
        </w:rPr>
      </w:pPr>
      <w:r>
        <w:rPr>
          <w:rFonts w:hint="eastAsia" w:ascii="宋体" w:hAnsi="宋体"/>
          <w:bCs/>
        </w:rPr>
        <w:t xml:space="preserve">2.1.3磋商报价表格式见附件。</w:t>
      </w:r>
      <w:r/>
    </w:p>
    <w:p>
      <w:pPr>
        <w:ind w:firstLine="420"/>
        <w:spacing w:after="60" w:line="420" w:lineRule="exact"/>
        <w:rPr>
          <w:rFonts w:ascii="宋体" w:hAnsi="宋体" w:cs="宋体"/>
          <w:b/>
        </w:rPr>
      </w:pPr>
      <w:r>
        <w:rPr>
          <w:rFonts w:hint="eastAsia" w:ascii="宋体" w:hAnsi="宋体" w:cs="宋体"/>
          <w:b/>
        </w:rPr>
        <w:t xml:space="preserve">2.2响应函及附录</w:t>
      </w:r>
      <w:r/>
    </w:p>
    <w:p>
      <w:pPr>
        <w:ind w:firstLine="420"/>
        <w:spacing w:after="60" w:line="420" w:lineRule="exact"/>
        <w:rPr>
          <w:rFonts w:ascii="宋体" w:hAnsi="宋体"/>
          <w:bCs/>
        </w:rPr>
      </w:pPr>
      <w:r>
        <w:rPr>
          <w:rFonts w:hint="eastAsia" w:ascii="宋体" w:hAnsi="宋体"/>
          <w:bCs/>
        </w:rPr>
        <w:t xml:space="preserve">2.2.1供应商必须按表中规定格式完整、清晰、正确填写；</w:t>
      </w:r>
      <w:r/>
    </w:p>
    <w:p>
      <w:pPr>
        <w:ind w:firstLine="420"/>
        <w:spacing w:after="60" w:line="420" w:lineRule="exact"/>
        <w:rPr>
          <w:rFonts w:ascii="宋体" w:hAnsi="宋体"/>
          <w:bCs/>
        </w:rPr>
      </w:pPr>
      <w:r>
        <w:rPr>
          <w:rFonts w:hint="eastAsia" w:ascii="宋体" w:hAnsi="宋体"/>
          <w:bCs/>
        </w:rPr>
        <w:t xml:space="preserve">2.2.2响应函及附录应加盖供应商公章并经法定代表人或经其正式授权的代表签名或盖章。授权代表签名或盖章时，须将《法定代表人授权委托书》及其附件附在响应文件中。</w:t>
      </w:r>
      <w:r/>
    </w:p>
    <w:p>
      <w:pPr>
        <w:ind w:firstLine="420"/>
        <w:spacing w:after="60" w:line="420" w:lineRule="exact"/>
        <w:rPr>
          <w:rFonts w:ascii="宋体" w:hAnsi="宋体"/>
          <w:bCs/>
        </w:rPr>
      </w:pPr>
      <w:r>
        <w:rPr>
          <w:rFonts w:hint="eastAsia" w:ascii="宋体" w:hAnsi="宋体"/>
          <w:bCs/>
        </w:rPr>
        <w:t xml:space="preserve">2.2.3响应函及附录和法定代表人授权委托书的格式见附件。</w:t>
      </w:r>
      <w:r/>
    </w:p>
    <w:p>
      <w:pPr>
        <w:ind w:firstLine="420"/>
        <w:spacing w:after="60" w:line="420" w:lineRule="exact"/>
        <w:rPr>
          <w:rFonts w:ascii="宋体" w:hAnsi="宋体" w:cs="宋体"/>
          <w:b/>
        </w:rPr>
      </w:pPr>
      <w:r>
        <w:rPr>
          <w:rFonts w:hint="eastAsia" w:ascii="宋体" w:hAnsi="宋体" w:cs="宋体"/>
          <w:b/>
        </w:rPr>
        <w:t xml:space="preserve">2.3资格及资信证明文件</w:t>
      </w:r>
      <w:r/>
    </w:p>
    <w:p>
      <w:pPr>
        <w:ind w:firstLine="420"/>
        <w:spacing w:after="60" w:line="420" w:lineRule="exact"/>
        <w:rPr>
          <w:rFonts w:ascii="宋体" w:hAnsi="宋体"/>
          <w:bCs/>
        </w:rPr>
      </w:pPr>
      <w:r>
        <w:rPr>
          <w:rFonts w:hint="eastAsia" w:ascii="宋体" w:hAnsi="宋体"/>
          <w:bCs/>
        </w:rPr>
        <w:t xml:space="preserve">2.3.1该部分内容是资格性审查和综合评分的依据，供应商应根据第三章竞争性磋商的评审内容和评审标准提供相应的材料。</w:t>
      </w:r>
      <w:r/>
    </w:p>
    <w:p>
      <w:pPr>
        <w:ind w:firstLine="420"/>
        <w:spacing w:after="60" w:line="420" w:lineRule="exact"/>
        <w:rPr>
          <w:rFonts w:ascii="宋体" w:hAnsi="宋体"/>
          <w:bCs/>
        </w:rPr>
      </w:pPr>
      <w:r>
        <w:rPr>
          <w:rFonts w:hint="eastAsia" w:ascii="宋体" w:hAnsi="宋体"/>
          <w:bCs/>
        </w:rPr>
        <w:t xml:space="preserve">2.3.2资格及资信证明文件应包括而不限于以下内容：</w:t>
      </w:r>
      <w:r/>
    </w:p>
    <w:p>
      <w:pPr>
        <w:ind w:firstLine="420"/>
        <w:spacing w:after="60" w:line="420" w:lineRule="exact"/>
        <w:rPr>
          <w:rFonts w:ascii="宋体" w:hAnsi="宋体"/>
          <w:bCs/>
        </w:rPr>
      </w:pPr>
      <w:r>
        <w:rPr>
          <w:rFonts w:hint="eastAsia" w:ascii="宋体" w:hAnsi="宋体"/>
          <w:bCs/>
        </w:rPr>
        <w:t xml:space="preserve">（1）供应商基本资格条件承诺书</w:t>
      </w:r>
      <w:r/>
    </w:p>
    <w:p>
      <w:pPr>
        <w:ind w:firstLine="420"/>
        <w:spacing w:after="60" w:line="420" w:lineRule="exact"/>
        <w:rPr>
          <w:rFonts w:ascii="宋体" w:hAnsi="宋体"/>
          <w:bCs/>
        </w:rPr>
      </w:pPr>
      <w:r>
        <w:rPr>
          <w:rFonts w:hint="eastAsia" w:ascii="宋体" w:hAnsi="宋体"/>
          <w:bCs/>
        </w:rPr>
        <w:t xml:space="preserve">（2）法定代表人授权委托书（法定代表人参加投标的提供法定代表人身份证明书，格式附后）</w:t>
      </w:r>
      <w:r/>
    </w:p>
    <w:p>
      <w:pPr>
        <w:ind w:firstLine="420"/>
        <w:spacing w:after="60" w:line="420" w:lineRule="exact"/>
        <w:rPr>
          <w:rFonts w:ascii="宋体" w:hAnsi="宋体"/>
          <w:bCs/>
        </w:rPr>
      </w:pPr>
      <w:r>
        <w:rPr>
          <w:rFonts w:hint="eastAsia" w:ascii="宋体" w:hAnsi="宋体"/>
          <w:bCs/>
        </w:rPr>
        <w:t xml:space="preserve">（3）供应商营业执照</w:t>
      </w:r>
      <w:r/>
    </w:p>
    <w:p>
      <w:pPr>
        <w:ind w:firstLine="420"/>
        <w:spacing w:after="60" w:line="420" w:lineRule="exact"/>
        <w:rPr>
          <w:rFonts w:ascii="宋体" w:hAnsi="宋体"/>
          <w:bCs/>
        </w:rPr>
      </w:pPr>
      <w:r>
        <w:rPr>
          <w:rFonts w:hint="eastAsia" w:ascii="宋体" w:hAnsi="宋体"/>
          <w:bCs/>
        </w:rPr>
        <w:t xml:space="preserve">（4）供应商资质证书、安全生产许可证</w:t>
      </w:r>
      <w:bookmarkStart w:id="542" w:name="OLE_LINK16"/>
      <w:r/>
      <w:bookmarkStart w:id="543" w:name="OLE_LINK15"/>
      <w:r>
        <w:rPr>
          <w:rFonts w:hint="eastAsia" w:ascii="宋体" w:hAnsi="宋体"/>
          <w:bCs/>
        </w:rPr>
        <w:t xml:space="preserve">（如有时）</w:t>
      </w:r>
      <w:bookmarkEnd w:id="542"/>
      <w:r/>
      <w:bookmarkEnd w:id="543"/>
      <w:r/>
      <w:r/>
    </w:p>
    <w:p>
      <w:pPr>
        <w:ind w:firstLine="420"/>
        <w:spacing w:after="60" w:line="420" w:lineRule="exact"/>
        <w:rPr>
          <w:rFonts w:ascii="宋体" w:hAnsi="宋体"/>
          <w:bCs/>
        </w:rPr>
      </w:pPr>
      <w:r>
        <w:rPr>
          <w:rFonts w:hint="eastAsia" w:ascii="宋体" w:hAnsi="宋体"/>
          <w:bCs/>
        </w:rPr>
        <w:t xml:space="preserve">（5）拟派项目负责人注册建造师证书或职称证书、安全生产考核合格证书（如有时）、任职信息截图</w:t>
      </w:r>
      <w:r/>
    </w:p>
    <w:p>
      <w:pPr>
        <w:ind w:firstLine="420"/>
        <w:spacing w:after="60" w:line="420" w:lineRule="exact"/>
        <w:rPr>
          <w:rFonts w:ascii="宋体" w:hAnsi="宋体"/>
          <w:bCs/>
        </w:rPr>
      </w:pPr>
      <w:r>
        <w:rPr>
          <w:rFonts w:hint="eastAsia" w:ascii="宋体" w:hAnsi="宋体"/>
          <w:bCs/>
        </w:rPr>
        <w:t xml:space="preserve">（6）供应商为项目负责人缴纳养老保险的证明材料（具体要求见竞争性磋商公告）</w:t>
      </w:r>
      <w:r/>
    </w:p>
    <w:p>
      <w:pPr>
        <w:ind w:firstLine="420"/>
        <w:spacing w:after="60" w:line="420" w:lineRule="exact"/>
        <w:rPr>
          <w:rFonts w:ascii="宋体" w:hAnsi="宋体"/>
          <w:bCs/>
        </w:rPr>
      </w:pPr>
      <w:r>
        <w:rPr>
          <w:rFonts w:hint="eastAsia" w:ascii="宋体" w:hAnsi="宋体"/>
          <w:bCs/>
        </w:rPr>
        <w:t xml:space="preserve">（7）诚信投标承诺书（格式附后）</w:t>
      </w:r>
      <w:r/>
    </w:p>
    <w:p>
      <w:pPr>
        <w:ind w:firstLine="420"/>
        <w:spacing w:after="60" w:line="420" w:lineRule="exact"/>
        <w:rPr>
          <w:rFonts w:ascii="宋体" w:hAnsi="宋体"/>
          <w:bCs/>
        </w:rPr>
      </w:pPr>
      <w:r>
        <w:rPr>
          <w:rFonts w:hint="eastAsia" w:ascii="宋体" w:hAnsi="宋体"/>
          <w:bCs/>
        </w:rPr>
        <w:t xml:space="preserve">（8）中小企业声明函、监狱企业证明、残疾人福利性单位声明函（如有）</w:t>
      </w:r>
      <w:r/>
    </w:p>
    <w:p>
      <w:pPr>
        <w:ind w:firstLine="420"/>
        <w:spacing w:after="60" w:line="420" w:lineRule="exact"/>
        <w:rPr>
          <w:rFonts w:ascii="宋体" w:hAnsi="宋体"/>
          <w:bCs/>
        </w:rPr>
      </w:pPr>
      <w:r>
        <w:rPr>
          <w:rFonts w:hint="eastAsia" w:ascii="宋体" w:hAnsi="宋体"/>
          <w:bCs/>
        </w:rPr>
        <w:t xml:space="preserve">（9）供应商认为需要提供的其他资格及资信证明文件</w:t>
      </w:r>
      <w:r/>
    </w:p>
    <w:p>
      <w:pPr>
        <w:ind w:firstLine="420"/>
        <w:spacing w:after="60" w:line="420" w:lineRule="exact"/>
        <w:rPr>
          <w:rFonts w:ascii="宋体" w:hAnsi="宋体" w:cs="宋体"/>
          <w:b/>
        </w:rPr>
      </w:pPr>
      <w:r>
        <w:rPr>
          <w:rFonts w:hint="eastAsia" w:ascii="宋体" w:hAnsi="宋体" w:cs="宋体"/>
          <w:b/>
        </w:rPr>
        <w:t xml:space="preserve">2.4技术标准和要求响应承诺</w:t>
      </w:r>
      <w:r/>
    </w:p>
    <w:p>
      <w:pPr>
        <w:ind w:firstLine="420"/>
        <w:spacing w:after="60" w:line="420" w:lineRule="exact"/>
        <w:rPr>
          <w:rFonts w:ascii="宋体" w:hAnsi="宋体"/>
          <w:bCs/>
        </w:rPr>
      </w:pPr>
      <w:r>
        <w:rPr>
          <w:rFonts w:hint="eastAsia" w:ascii="宋体" w:hAnsi="宋体"/>
          <w:bCs/>
        </w:rPr>
        <w:t xml:space="preserve">根据磋商文件要求提供技术标准和要求响应承诺。</w:t>
      </w:r>
      <w:r/>
    </w:p>
    <w:p>
      <w:pPr>
        <w:ind w:firstLine="420"/>
        <w:spacing w:after="60" w:line="420" w:lineRule="exact"/>
        <w:rPr>
          <w:rFonts w:ascii="宋体" w:hAnsi="宋体" w:cs="宋体"/>
          <w:b/>
        </w:rPr>
      </w:pPr>
      <w:r>
        <w:rPr>
          <w:rFonts w:hint="eastAsia" w:ascii="宋体" w:hAnsi="宋体" w:cs="宋体"/>
          <w:b/>
        </w:rPr>
        <w:t xml:space="preserve">2.5企业综合实力证明材料</w:t>
      </w:r>
      <w:r/>
    </w:p>
    <w:p>
      <w:pPr>
        <w:ind w:firstLine="420"/>
        <w:spacing w:after="60" w:line="420" w:lineRule="exact"/>
        <w:rPr>
          <w:rFonts w:ascii="宋体" w:hAnsi="宋体"/>
          <w:bCs/>
        </w:rPr>
      </w:pPr>
      <w:r>
        <w:rPr>
          <w:rFonts w:hint="eastAsia" w:ascii="宋体" w:hAnsi="宋体"/>
          <w:bCs/>
        </w:rPr>
        <w:t xml:space="preserve">对照第三章竞争性磋商中的综合评分中的评审因素，针对本采购项目特点，自行编制。</w:t>
      </w:r>
      <w:r/>
    </w:p>
    <w:p>
      <w:pPr>
        <w:ind w:firstLine="420"/>
        <w:spacing w:after="60" w:line="420" w:lineRule="exact"/>
        <w:rPr>
          <w:rFonts w:ascii="宋体" w:hAnsi="宋体" w:cs="宋体"/>
          <w:b/>
          <w:sz w:val="21"/>
          <w:szCs w:val="21"/>
        </w:rPr>
      </w:pPr>
      <w:r>
        <w:rPr>
          <w:rFonts w:hint="eastAsia" w:ascii="宋体" w:hAnsi="宋体" w:cs="宋体"/>
          <w:b/>
        </w:rPr>
        <w:t xml:space="preserve">2.6供应商认为应列入响应文件的其他材料</w:t>
      </w:r>
      <w:r/>
    </w:p>
    <w:p>
      <w:pPr>
        <w:spacing w:line="500" w:lineRule="exact"/>
        <w:rPr>
          <w:b/>
          <w:bCs/>
        </w:rPr>
      </w:pPr>
      <w:r>
        <w:rPr>
          <w:b/>
          <w:bCs/>
        </w:rPr>
      </w:r>
      <w:bookmarkEnd w:id="537"/>
      <w:r/>
      <w:bookmarkEnd w:id="538"/>
      <w:r/>
      <w:bookmarkEnd w:id="539"/>
      <w:r/>
      <w:bookmarkEnd w:id="540"/>
      <w:r/>
      <w:bookmarkEnd w:id="541"/>
      <w:r/>
      <w:r/>
    </w:p>
    <w:p>
      <w:pPr>
        <w:pStyle w:val="1190"/>
        <w:ind w:firstLine="0"/>
        <w:sectPr>
          <w:footerReference w:type="default" r:id="rId15"/>
          <w:footnotePr/>
          <w:endnotePr/>
          <w:type w:val="nextPage"/>
          <w:pgSz w:w="11906" w:h="16838" w:orient="portrait"/>
          <w:pgMar w:top="1440" w:right="1531" w:bottom="1440" w:left="1531" w:header="851" w:footer="992" w:gutter="0"/>
          <w:cols w:num="1" w:sep="0" w:space="1701" w:equalWidth="1"/>
          <w:docGrid w:linePitch="360"/>
        </w:sectPr>
      </w:pPr>
      <w:r/>
      <w:r/>
    </w:p>
    <w:p>
      <w:pPr>
        <w:spacing w:after="60" w:line="420" w:lineRule="exact"/>
        <w:rPr>
          <w:rFonts w:ascii="宋体" w:hAnsi="宋体" w:cs="宋体"/>
          <w:b/>
          <w:sz w:val="28"/>
          <w:szCs w:val="28"/>
        </w:rPr>
      </w:pPr>
      <w:r>
        <w:rPr>
          <w:rFonts w:hint="eastAsia" w:ascii="宋体" w:hAnsi="宋体" w:cs="宋体"/>
          <w:b/>
          <w:sz w:val="28"/>
          <w:szCs w:val="28"/>
        </w:rPr>
        <w:t xml:space="preserve">3.响应文件参考格式</w:t>
      </w:r>
      <w:r/>
    </w:p>
    <w:p>
      <w:pPr>
        <w:spacing w:after="60" w:line="420" w:lineRule="exact"/>
        <w:rPr>
          <w:rFonts w:ascii="宋体" w:hAnsi="宋体"/>
          <w:bCs/>
          <w:szCs w:val="21"/>
        </w:rPr>
      </w:pPr>
      <w:r>
        <w:rPr>
          <w:rFonts w:hint="eastAsia" w:ascii="宋体" w:hAnsi="宋体" w:cs="宋体"/>
          <w:bCs/>
          <w:sz w:val="28"/>
          <w:szCs w:val="28"/>
        </w:rPr>
        <w:t xml:space="preserve">3.1响应文件封面格式</w:t>
      </w:r>
      <w:r/>
    </w:p>
    <w:p>
      <w:pPr>
        <w:spacing w:after="60" w:line="500" w:lineRule="exact"/>
        <w:rPr>
          <w:rFonts w:ascii="宋体" w:hAnsi="宋体"/>
          <w:bCs/>
          <w:szCs w:val="21"/>
        </w:rPr>
      </w:pPr>
      <w:r>
        <w:rPr>
          <w:rFonts w:ascii="宋体" w:hAnsi="宋体"/>
          <w:bCs/>
          <w:szCs w:val="21"/>
        </w:rPr>
      </w:r>
      <w:r/>
    </w:p>
    <w:p>
      <w:pPr>
        <w:pStyle w:val="1184"/>
      </w:p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bookmarkStart w:id="544" w:name="OLE_LINK42"/>
      <w:r/>
      <w:bookmarkStart w:id="545" w:name="OLE_LINK41"/>
      <w:r>
        <w:rPr>
          <w:rFonts w:hint="eastAsia" w:ascii="宋体" w:hAnsi="宋体"/>
          <w:b/>
          <w:sz w:val="48"/>
          <w:szCs w:val="48"/>
        </w:rPr>
        <w:t xml:space="preserve">响应文件</w:t>
      </w:r>
      <w:r/>
    </w:p>
    <w:p>
      <w:pPr>
        <w:spacing w:after="60" w:line="500" w:lineRule="exact"/>
        <w:rPr>
          <w:rFonts w:ascii="宋体" w:hAnsi="宋体"/>
          <w:bCs/>
          <w:szCs w:val="21"/>
        </w:rPr>
      </w:pPr>
      <w:r>
        <w:rPr>
          <w:rFonts w:ascii="宋体" w:hAnsi="宋体"/>
          <w:bCs/>
          <w:szCs w:val="21"/>
        </w:rPr>
      </w:r>
      <w:r/>
    </w:p>
    <w:p>
      <w:pPr>
        <w:spacing w:after="60" w:line="500" w:lineRule="exact"/>
        <w:rPr>
          <w:rFonts w:ascii="宋体" w:hAnsi="宋体"/>
          <w:bCs/>
          <w:szCs w:val="21"/>
        </w:rPr>
      </w:pPr>
      <w:r>
        <w:rPr>
          <w:rFonts w:ascii="宋体" w:hAnsi="宋体"/>
          <w:bCs/>
          <w:szCs w:val="21"/>
        </w:rPr>
      </w:r>
      <w:r/>
    </w:p>
    <w:p>
      <w:pPr>
        <w:ind w:firstLine="240"/>
        <w:spacing w:after="60" w:line="500" w:lineRule="exact"/>
        <w:rPr>
          <w:rFonts w:ascii="宋体" w:hAnsi="宋体"/>
          <w:bCs/>
        </w:rPr>
      </w:pPr>
      <w:r>
        <w:rPr>
          <w:rFonts w:ascii="宋体" w:hAnsi="宋体"/>
          <w:bCs/>
        </w:rPr>
      </w:r>
      <w:r/>
    </w:p>
    <w:p>
      <w:pPr>
        <w:ind w:firstLine="240"/>
        <w:spacing w:after="60" w:line="500" w:lineRule="exact"/>
        <w:rPr>
          <w:rFonts w:ascii="宋体" w:hAnsi="宋体"/>
          <w:bCs/>
        </w:rPr>
      </w:pPr>
      <w:r>
        <w:rPr>
          <w:rFonts w:ascii="宋体" w:hAnsi="宋体"/>
          <w:bCs/>
        </w:rPr>
      </w:r>
      <w:r/>
    </w:p>
    <w:p>
      <w:pPr>
        <w:ind w:firstLine="2520"/>
        <w:jc w:val="left"/>
        <w:spacing w:line="440" w:lineRule="exact"/>
        <w:rPr>
          <w:rFonts w:ascii="宋体" w:hAnsi="宋体"/>
          <w:sz w:val="28"/>
          <w:szCs w:val="28"/>
        </w:rPr>
      </w:pPr>
      <w:r>
        <w:rPr>
          <w:rFonts w:hint="eastAsia" w:ascii="宋体" w:hAnsi="宋体"/>
          <w:sz w:val="28"/>
          <w:szCs w:val="28"/>
        </w:rPr>
        <w:t xml:space="preserve">项目（标包）名称：</w:t>
      </w:r>
      <w:r/>
    </w:p>
    <w:p>
      <w:pPr>
        <w:ind w:firstLine="2520"/>
        <w:jc w:val="left"/>
        <w:spacing w:line="440" w:lineRule="exact"/>
        <w:rPr>
          <w:rFonts w:ascii="宋体" w:hAnsi="宋体"/>
          <w:sz w:val="28"/>
          <w:szCs w:val="28"/>
        </w:rPr>
      </w:pPr>
      <w:r>
        <w:rPr>
          <w:rFonts w:hint="eastAsia" w:ascii="宋体" w:hAnsi="宋体"/>
          <w:sz w:val="28"/>
          <w:szCs w:val="28"/>
        </w:rPr>
        <w:t xml:space="preserve">项目编号：</w:t>
      </w:r>
      <w:r/>
    </w:p>
    <w:p>
      <w:pPr>
        <w:spacing w:after="60" w:line="500" w:lineRule="exact"/>
        <w:rPr>
          <w:rFonts w:ascii="宋体" w:hAnsi="宋体"/>
          <w:bCs/>
        </w:rPr>
      </w:pPr>
      <w:r>
        <w:rPr>
          <w:rFonts w:ascii="宋体" w:hAnsi="宋体"/>
          <w:bCs/>
        </w:rPr>
      </w:r>
      <w:r/>
    </w:p>
    <w:p>
      <w:pPr>
        <w:spacing w:after="60" w:line="500" w:lineRule="exact"/>
        <w:rPr>
          <w:rFonts w:ascii="宋体" w:hAnsi="宋体"/>
          <w:bCs/>
        </w:rPr>
      </w:pPr>
      <w:r>
        <w:rPr>
          <w:rFonts w:ascii="宋体" w:hAnsi="宋体"/>
          <w:bCs/>
        </w:rPr>
      </w:r>
      <w:r/>
    </w:p>
    <w:p>
      <w:pPr>
        <w:spacing w:after="60" w:line="500" w:lineRule="exact"/>
        <w:rPr>
          <w:rFonts w:ascii="宋体" w:hAnsi="宋体"/>
          <w:bCs/>
        </w:rPr>
      </w:pPr>
      <w:r>
        <w:rPr>
          <w:rFonts w:ascii="宋体" w:hAnsi="宋体"/>
          <w:bCs/>
        </w:rPr>
      </w:r>
      <w:r/>
    </w:p>
    <w:p>
      <w:pPr>
        <w:ind w:firstLine="2160"/>
        <w:spacing w:after="60" w:line="700" w:lineRule="exact"/>
        <w:rPr>
          <w:rFonts w:ascii="宋体" w:hAnsi="宋体"/>
          <w:bCs/>
          <w:u w:val="single"/>
        </w:rPr>
      </w:pPr>
      <w:r>
        <w:rPr>
          <w:rFonts w:hint="eastAsia" w:ascii="宋体" w:hAnsi="宋体"/>
          <w:bCs/>
        </w:rPr>
        <w:t xml:space="preserve">供应商名称：</w:t>
      </w:r>
      <w:r>
        <w:rPr>
          <w:rFonts w:hint="eastAsia" w:ascii="宋体" w:hAnsi="宋体"/>
          <w:bCs/>
          <w:u w:val="single"/>
        </w:rPr>
        <w:t xml:space="preserve">  （</w:t>
      </w:r>
      <w:r>
        <w:rPr>
          <w:rFonts w:hint="eastAsia" w:ascii="宋体" w:hAnsi="宋体"/>
          <w:bCs/>
          <w:u w:val="single"/>
        </w:rPr>
        <w:t xml:space="preserve">盖供应</w:t>
      </w:r>
      <w:r>
        <w:rPr>
          <w:rFonts w:hint="eastAsia" w:ascii="宋体" w:hAnsi="宋体"/>
          <w:bCs/>
          <w:u w:val="single"/>
        </w:rPr>
        <w:t xml:space="preserve">商公章）    </w:t>
      </w:r>
      <w:r/>
    </w:p>
    <w:p>
      <w:pPr>
        <w:spacing w:after="60" w:line="700" w:lineRule="exact"/>
        <w:rPr>
          <w:rFonts w:ascii="宋体" w:hAnsi="宋体"/>
          <w:bCs/>
          <w:u w:val="single"/>
        </w:rPr>
      </w:pPr>
      <w:r>
        <w:rPr>
          <w:rFonts w:hint="eastAsia" w:ascii="宋体" w:hAnsi="宋体"/>
          <w:bCs/>
        </w:rPr>
        <w:t xml:space="preserve">                  联系人：</w:t>
      </w:r>
      <w:r/>
    </w:p>
    <w:p>
      <w:pPr>
        <w:spacing w:after="60" w:line="700" w:lineRule="exact"/>
        <w:rPr>
          <w:rFonts w:ascii="宋体" w:hAnsi="宋体"/>
          <w:bCs/>
          <w:u w:val="single"/>
        </w:rPr>
      </w:pPr>
      <w:r>
        <w:rPr>
          <w:rFonts w:hint="eastAsia" w:ascii="宋体" w:hAnsi="宋体"/>
          <w:bCs/>
        </w:rPr>
        <w:t xml:space="preserve">                  联系电话：</w:t>
      </w:r>
      <w:r/>
    </w:p>
    <w:p>
      <w:pPr>
        <w:spacing w:after="60" w:line="700" w:lineRule="exact"/>
        <w:rPr>
          <w:rFonts w:ascii="宋体" w:hAnsi="宋体"/>
          <w:bCs/>
        </w:rPr>
      </w:pPr>
      <w:r>
        <w:rPr>
          <w:rFonts w:hint="eastAsia" w:ascii="宋体" w:hAnsi="宋体"/>
          <w:bCs/>
        </w:rPr>
        <w:t xml:space="preserve">                  邮箱：</w:t>
      </w:r>
      <w:r/>
    </w:p>
    <w:p>
      <w:pPr>
        <w:spacing w:after="60" w:line="700" w:lineRule="exact"/>
        <w:rPr>
          <w:rFonts w:ascii="宋体" w:hAnsi="宋体"/>
          <w:bCs/>
        </w:rPr>
      </w:pPr>
      <w:r>
        <w:rPr>
          <w:rFonts w:hint="eastAsia" w:ascii="宋体" w:hAnsi="宋体"/>
          <w:bCs/>
        </w:rPr>
        <w:t xml:space="preserve">                  日 期：   年   月   日   </w:t>
      </w:r>
      <w:bookmarkEnd w:id="544"/>
      <w:r/>
      <w:bookmarkEnd w:id="545"/>
      <w:r/>
      <w:r/>
    </w:p>
    <w:p>
      <w:pPr>
        <w:spacing w:after="60"/>
        <w:rPr>
          <w:rFonts w:ascii="宋体" w:hAnsi="宋体"/>
          <w:bCs/>
        </w:rPr>
      </w:pPr>
      <w:r>
        <w:rPr>
          <w:rFonts w:ascii="宋体" w:hAnsi="宋体"/>
          <w:bCs/>
        </w:rPr>
      </w:r>
      <w:r/>
    </w:p>
    <w:p>
      <w:pPr>
        <w:spacing w:after="60"/>
        <w:rPr>
          <w:rFonts w:ascii="宋体" w:hAnsi="宋体"/>
          <w:bCs/>
          <w:szCs w:val="21"/>
        </w:rPr>
      </w:pPr>
      <w:r>
        <w:rPr>
          <w:rFonts w:ascii="宋体" w:hAnsi="宋体"/>
          <w:bCs/>
          <w:szCs w:val="21"/>
        </w:rPr>
      </w:r>
      <w:r/>
    </w:p>
    <w:p>
      <w:pPr>
        <w:jc w:val="left"/>
        <w:rPr>
          <w:rFonts w:ascii="宋体" w:hAnsi="宋体" w:cs="宋体"/>
        </w:rPr>
      </w:pPr>
      <w:r>
        <w:rPr>
          <w:rFonts w:ascii="宋体" w:hAnsi="宋体" w:cs="宋体"/>
        </w:rPr>
      </w:r>
      <w:r/>
    </w:p>
    <w:p>
      <w:pPr>
        <w:pStyle w:val="1191"/>
        <w:rPr>
          <w:rFonts w:ascii="宋体" w:hAnsi="宋体" w:cs="宋体"/>
          <w:sz w:val="24"/>
        </w:rPr>
      </w:pPr>
      <w:r>
        <w:rPr>
          <w:rFonts w:ascii="宋体" w:hAnsi="宋体" w:cs="宋体"/>
          <w:sz w:val="24"/>
        </w:rPr>
      </w:r>
      <w:r/>
    </w:p>
    <w:p>
      <w:pPr>
        <w:pStyle w:val="1192"/>
        <w:rPr>
          <w:rFonts w:ascii="宋体" w:hAnsi="宋体" w:cs="宋体"/>
        </w:rPr>
      </w:pPr>
      <w:r>
        <w:rPr>
          <w:rFonts w:ascii="宋体" w:hAnsi="宋体" w:cs="宋体"/>
        </w:rPr>
      </w:r>
      <w:r/>
    </w:p>
    <w:p>
      <w:pPr>
        <w:jc w:val="left"/>
        <w:rPr>
          <w:rFonts w:ascii="楷体_GB2312" w:hAnsi="楷体_GB2312" w:eastAsia="楷体_GB2312" w:cs="楷体_GB2312"/>
          <w:sz w:val="28"/>
          <w:szCs w:val="28"/>
        </w:rPr>
      </w:pPr>
      <w:r>
        <w:rPr>
          <w:rFonts w:hint="eastAsia" w:ascii="宋体" w:hAnsi="宋体" w:cs="宋体"/>
          <w:sz w:val="28"/>
          <w:szCs w:val="28"/>
        </w:rPr>
        <w:t xml:space="preserve">3.2磋商报价表</w:t>
      </w:r>
      <w:r/>
    </w:p>
    <w:p>
      <w:pPr>
        <w:jc w:val="center"/>
        <w:spacing w:after="120"/>
        <w:rPr>
          <w:rFonts w:ascii="宋体" w:hAnsi="宋体"/>
          <w:b/>
          <w:bCs/>
          <w:sz w:val="28"/>
          <w:szCs w:val="28"/>
        </w:rPr>
      </w:pPr>
      <w:r>
        <w:rPr>
          <w:rFonts w:hint="eastAsia" w:ascii="宋体" w:hAnsi="宋体"/>
          <w:b/>
          <w:bCs/>
          <w:sz w:val="28"/>
          <w:szCs w:val="28"/>
        </w:rPr>
        <w:t xml:space="preserve">磋商报价表</w:t>
      </w:r>
      <w:r/>
    </w:p>
    <w:p>
      <w:pPr>
        <w:jc w:val="left"/>
        <w:spacing w:line="500" w:lineRule="exact"/>
        <w:rPr>
          <w:rFonts w:ascii="宋体" w:hAnsi="宋体" w:cs="宋体"/>
          <w:sz w:val="28"/>
          <w:szCs w:val="28"/>
        </w:rPr>
      </w:pPr>
      <w:r>
        <w:rPr>
          <w:rFonts w:hint="eastAsia" w:ascii="宋体" w:hAnsi="宋体"/>
          <w:b/>
          <w:bCs/>
          <w:sz w:val="28"/>
          <w:szCs w:val="28"/>
        </w:rPr>
        <w:t xml:space="preserve">按“江苏省政府采购管理交易系统（苏</w:t>
      </w:r>
      <w:r>
        <w:rPr>
          <w:rFonts w:hint="eastAsia" w:ascii="宋体" w:hAnsi="宋体"/>
          <w:b/>
          <w:bCs/>
          <w:sz w:val="28"/>
          <w:szCs w:val="28"/>
        </w:rPr>
        <w:t xml:space="preserve">采云</w:t>
      </w:r>
      <w:r>
        <w:rPr>
          <w:rFonts w:hint="eastAsia" w:ascii="宋体" w:hAnsi="宋体"/>
          <w:b/>
          <w:bCs/>
          <w:sz w:val="28"/>
          <w:szCs w:val="28"/>
        </w:rPr>
        <w:t xml:space="preserve">）”中格式填写。</w:t>
      </w:r>
      <w:r/>
    </w:p>
    <w:p>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3.3响应函</w:t>
      </w:r>
      <w:r/>
    </w:p>
    <w:p>
      <w:pPr>
        <w:jc w:val="center"/>
        <w:spacing w:line="500" w:lineRule="exact"/>
        <w:rPr>
          <w:rFonts w:ascii="宋体" w:hAnsi="宋体" w:cs="宋体"/>
          <w:sz w:val="32"/>
          <w:szCs w:val="32"/>
        </w:rPr>
      </w:pPr>
      <w:r>
        <w:rPr>
          <w:rFonts w:hint="eastAsia" w:ascii="宋体" w:hAnsi="宋体" w:cs="宋体"/>
          <w:sz w:val="32"/>
          <w:szCs w:val="32"/>
        </w:rPr>
        <w:t xml:space="preserve">响 应 函</w:t>
      </w:r>
      <w:r/>
    </w:p>
    <w:p>
      <w:pPr>
        <w:ind w:firstLine="560"/>
        <w:jc w:val="center"/>
        <w:spacing w:line="360" w:lineRule="exact"/>
        <w:rPr>
          <w:rFonts w:ascii="宋体" w:hAnsi="宋体" w:cs="宋体"/>
          <w:szCs w:val="21"/>
        </w:rPr>
      </w:pPr>
      <w:r>
        <w:rPr>
          <w:rFonts w:ascii="宋体" w:hAnsi="宋体" w:cs="宋体"/>
          <w:szCs w:val="21"/>
        </w:rPr>
      </w:r>
      <w:r/>
    </w:p>
    <w:p>
      <w:pPr>
        <w:spacing w:line="360" w:lineRule="auto"/>
        <w:rPr>
          <w:rFonts w:ascii="宋体" w:hAnsi="宋体"/>
          <w:bCs/>
        </w:rPr>
      </w:pPr>
      <w:r>
        <w:rPr>
          <w:rFonts w:hint="eastAsia" w:ascii="宋体" w:hAnsi="宋体"/>
          <w:bCs/>
        </w:rPr>
        <w:t xml:space="preserve">致</w:t>
      </w:r>
      <w:r>
        <w:rPr>
          <w:rFonts w:hint="eastAsia" w:ascii="宋体" w:hAnsi="宋体"/>
          <w:bCs/>
        </w:rPr>
        <w:t xml:space="preserve">泰兴市堤闸养护服务中心</w:t>
      </w:r>
      <w:r>
        <w:rPr>
          <w:rFonts w:hint="eastAsia" w:ascii="宋体" w:hAnsi="宋体"/>
          <w:bCs/>
        </w:rPr>
        <w:t xml:space="preserve">：</w:t>
      </w:r>
      <w:r/>
    </w:p>
    <w:p>
      <w:pPr>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rPr>
        <w:t xml:space="preserve">                        </w:t>
      </w:r>
      <w:r>
        <w:rPr>
          <w:rFonts w:hint="eastAsia" w:ascii="宋体" w:hAnsi="宋体"/>
          <w:bCs/>
        </w:rPr>
        <w:t xml:space="preserve">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93"/>
          <w:bCs/>
          <w:sz w:val="24"/>
        </w:rPr>
      </w:pPr>
      <w:r>
        <w:rPr>
          <w:rFonts w:hint="eastAsia" w:ascii="宋体" w:hAnsi="宋体"/>
          <w:bCs/>
        </w:rPr>
        <w:t xml:space="preserve">我方愿意提供江苏苏维工程管理有限公司在竞争性磋商文件中要求的文件、资料。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ascii="宋体" w:hAnsi="宋体"/>
          <w:bCs/>
        </w:rPr>
      </w:pPr>
      <w:r>
        <w:rPr>
          <w:rFonts w:ascii="宋体" w:hAnsi="宋体"/>
          <w:bCs/>
        </w:rPr>
      </w:r>
      <w:r/>
    </w:p>
    <w:p>
      <w:pPr>
        <w:ind w:firstLine="480"/>
        <w:spacing w:line="400" w:lineRule="exact"/>
        <w:rPr>
          <w:rFonts w:ascii="宋体" w:hAnsi="宋体"/>
          <w:bCs/>
        </w:rPr>
      </w:pPr>
      <w:r>
        <w:rPr>
          <w:rFonts w:hint="eastAsia" w:ascii="宋体" w:hAnsi="宋体"/>
          <w:bCs/>
        </w:rPr>
        <w:t xml:space="preserve">供应商名称（</w:t>
      </w:r>
      <w:r>
        <w:rPr>
          <w:rFonts w:hint="eastAsia" w:ascii="宋体" w:hAnsi="宋体"/>
          <w:bCs/>
        </w:rPr>
        <w:t xml:space="preserve">盖供应</w:t>
      </w:r>
      <w:r>
        <w:rPr>
          <w:rFonts w:hint="eastAsia" w:ascii="宋体" w:hAnsi="宋体"/>
          <w:bCs/>
        </w:rPr>
        <w:t xml:space="preserve">商</w:t>
      </w:r>
      <w:bookmarkStart w:id="546" w:name="OLE_LINK65"/>
      <w:r/>
      <w:bookmarkStart w:id="547" w:name="OLE_LINK66"/>
      <w:r>
        <w:rPr>
          <w:rFonts w:hint="eastAsia" w:ascii="宋体" w:hAnsi="宋体"/>
          <w:bCs/>
        </w:rPr>
        <w:t xml:space="preserve">公章</w:t>
      </w:r>
      <w:bookmarkEnd w:id="546"/>
      <w:r/>
      <w:bookmarkEnd w:id="547"/>
      <w:r>
        <w:rPr>
          <w:rFonts w:hint="eastAsia" w:ascii="宋体" w:hAnsi="宋体"/>
          <w:bCs/>
        </w:rPr>
        <w:t xml:space="preserve">）：</w:t>
      </w:r>
      <w:r/>
    </w:p>
    <w:p>
      <w:pPr>
        <w:ind w:firstLine="480"/>
        <w:spacing w:line="400" w:lineRule="exact"/>
        <w:rPr>
          <w:rFonts w:ascii="宋体" w:hAnsi="宋体"/>
          <w:bCs/>
        </w:rPr>
      </w:pPr>
      <w:r>
        <w:rPr>
          <w:rFonts w:hint="eastAsia" w:ascii="宋体" w:hAnsi="宋体"/>
          <w:bCs/>
        </w:rPr>
        <w:t xml:space="preserve">法定代表人（负责人）（签字或盖章）：</w:t>
      </w:r>
      <w:r/>
    </w:p>
    <w:p>
      <w:pPr>
        <w:ind w:firstLine="480"/>
        <w:spacing w:line="400" w:lineRule="exact"/>
        <w:rPr>
          <w:rFonts w:ascii="宋体" w:hAnsi="宋体"/>
          <w:bCs/>
        </w:rPr>
      </w:pPr>
      <w:r>
        <w:rPr>
          <w:rFonts w:hint="eastAsia" w:ascii="宋体" w:hAnsi="宋体"/>
          <w:bCs/>
        </w:rPr>
        <w:t xml:space="preserve">电话：                              传真：</w:t>
      </w:r>
      <w:r/>
    </w:p>
    <w:p>
      <w:pPr>
        <w:ind w:firstLine="480"/>
        <w:spacing w:line="400" w:lineRule="exact"/>
        <w:rPr>
          <w:rFonts w:ascii="宋体" w:hAnsi="宋体"/>
          <w:bCs/>
        </w:rPr>
      </w:pPr>
      <w:r>
        <w:rPr>
          <w:rFonts w:hint="eastAsia" w:ascii="宋体" w:hAnsi="宋体"/>
          <w:bCs/>
        </w:rPr>
        <w:t xml:space="preserve">通讯地址：                          邮编：</w:t>
      </w:r>
      <w:r/>
    </w:p>
    <w:p>
      <w:pPr>
        <w:ind w:firstLine="480"/>
        <w:spacing w:line="400" w:lineRule="exact"/>
      </w:pPr>
      <w:r>
        <w:t xml:space="preserve">邮箱：</w:t>
      </w:r>
      <w:r/>
    </w:p>
    <w:p>
      <w:pPr>
        <w:jc w:val="center"/>
        <w:rPr>
          <w:rFonts w:ascii="宋体" w:hAnsi="宋体"/>
          <w:b/>
          <w:bCs/>
          <w:szCs w:val="21"/>
        </w:rPr>
      </w:pPr>
      <w:r>
        <w:rPr>
          <w:rFonts w:ascii="宋体" w:hAnsi="宋体"/>
          <w:b/>
          <w:bCs/>
          <w:szCs w:val="21"/>
        </w:rPr>
        <w:br w:type="page" w:clear="all"/>
      </w:r>
      <w:r/>
    </w:p>
    <w:p>
      <w:pPr>
        <w:jc w:val="center"/>
        <w:rPr>
          <w:rFonts w:ascii="宋体" w:hAnsi="宋体"/>
          <w:b/>
          <w:bCs/>
          <w:szCs w:val="21"/>
        </w:rPr>
      </w:pPr>
      <w:r>
        <w:rPr>
          <w:rFonts w:ascii="宋体" w:hAnsi="宋体"/>
          <w:b/>
          <w:bCs/>
          <w:szCs w:val="21"/>
        </w:rPr>
      </w:r>
      <w:r/>
    </w:p>
    <w:p>
      <w:pPr>
        <w:jc w:val="center"/>
        <w:rPr>
          <w:rFonts w:ascii="宋体" w:hAnsi="宋体" w:cs="宋体"/>
          <w:sz w:val="32"/>
          <w:szCs w:val="32"/>
        </w:rPr>
      </w:pPr>
      <w:r>
        <w:rPr>
          <w:rFonts w:hint="eastAsia" w:ascii="宋体" w:hAnsi="宋体" w:cs="宋体"/>
          <w:sz w:val="32"/>
          <w:szCs w:val="32"/>
        </w:rPr>
        <w:t xml:space="preserve">响应函附录</w:t>
      </w:r>
      <w:r/>
    </w:p>
    <w:p>
      <w:pPr>
        <w:pStyle w:val="1194"/>
      </w:pPr>
      <w: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1</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项目（标包）名称</w:t>
            </w:r>
            <w:r/>
          </w:p>
        </w:tc>
        <w:tc>
          <w:tcPr>
            <w:tcW w:w="5589" w:type="dxa"/>
            <w:vAlign w:val="center"/>
            <w:textDirection w:val="lrTb"/>
            <w:noWrap w:val="false"/>
          </w:tcPr>
          <w:p>
            <w:pPr>
              <w:jc w:val="center"/>
              <w:spacing w:line="440" w:lineRule="exact"/>
              <w:rPr>
                <w:rFonts w:ascii="宋体" w:hAnsi="宋体" w:cs="宋体"/>
                <w:color w:val="000000"/>
              </w:rPr>
            </w:pPr>
            <w:r>
              <w:rPr>
                <w:rFonts w:hint="eastAsia" w:ascii="宋体" w:hAnsi="宋体" w:cs="宋体"/>
              </w:rPr>
              <w:t xml:space="preserve">泰兴市2026年长江堤防工程维修养护项目</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2</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项目编号</w:t>
            </w:r>
            <w:r/>
          </w:p>
        </w:tc>
        <w:tc>
          <w:tcPr>
            <w:tcW w:w="5589" w:type="dxa"/>
            <w:vAlign w:val="center"/>
            <w:textDirection w:val="lrTb"/>
            <w:noWrap w:val="false"/>
          </w:tcPr>
          <w:p>
            <w:pPr>
              <w:jc w:val="center"/>
              <w:spacing w:line="440" w:lineRule="exact"/>
              <w:rPr>
                <w:rFonts w:ascii="宋体" w:hAnsi="宋体" w:cs="宋体"/>
                <w:color w:val="000000"/>
              </w:rPr>
            </w:pPr>
            <w:r>
              <w:rPr>
                <w:rFonts w:ascii="宋体" w:hAnsi="宋体" w:cs="宋体"/>
                <w:color w:val="000000"/>
              </w:rPr>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3</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投标总报价</w:t>
            </w:r>
            <w:r/>
          </w:p>
        </w:tc>
        <w:tc>
          <w:tcPr>
            <w:tcW w:w="5589"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以苏</w:t>
            </w:r>
            <w:r>
              <w:rPr>
                <w:rFonts w:hint="eastAsia" w:ascii="宋体" w:hAnsi="宋体" w:cs="宋体"/>
              </w:rPr>
              <w:t xml:space="preserve">采云</w:t>
            </w:r>
            <w:r>
              <w:rPr>
                <w:rFonts w:hint="eastAsia" w:ascii="宋体" w:hAnsi="宋体" w:cs="宋体"/>
              </w:rPr>
              <w:t xml:space="preserve">系统中提交的最终报价为准</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4</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拟派项目负责人</w:t>
            </w:r>
            <w:r/>
          </w:p>
        </w:tc>
        <w:tc>
          <w:tcPr>
            <w:tcW w:w="5589" w:type="dxa"/>
            <w:vAlign w:val="center"/>
            <w:textDirection w:val="lrTb"/>
            <w:noWrap w:val="false"/>
          </w:tcPr>
          <w:p>
            <w:pPr>
              <w:ind w:firstLine="1680"/>
              <w:spacing w:line="440" w:lineRule="exact"/>
              <w:rPr>
                <w:rFonts w:ascii="宋体" w:hAnsi="宋体" w:cs="宋体"/>
                <w:color w:val="000000"/>
              </w:rPr>
            </w:pPr>
            <w:r>
              <w:rPr>
                <w:rFonts w:hint="eastAsia" w:ascii="宋体" w:hAnsi="宋体" w:cs="宋体"/>
                <w:color w:val="000000"/>
              </w:rPr>
              <w:t xml:space="preserve">姓名：</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5</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rPr>
              <w:t xml:space="preserve">合同履行期限</w:t>
            </w:r>
            <w:r/>
          </w:p>
        </w:tc>
        <w:tc>
          <w:tcPr>
            <w:tcW w:w="5589"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  </w:t>
            </w:r>
            <w:r>
              <w:rPr>
                <w:rFonts w:hint="eastAsia" w:ascii="宋体" w:hAnsi="宋体" w:cs="宋体"/>
                <w:color w:val="000000"/>
              </w:rPr>
              <w:t xml:space="preserve">日历天</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6</w:t>
            </w:r>
            <w:r/>
          </w:p>
        </w:tc>
        <w:tc>
          <w:tcPr>
            <w:tcW w:w="2521"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质量标准</w:t>
            </w:r>
            <w:r/>
          </w:p>
        </w:tc>
        <w:tc>
          <w:tcPr>
            <w:tcW w:w="5589"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合格</w:t>
            </w:r>
            <w:r/>
          </w:p>
        </w:tc>
      </w:tr>
    </w:tbl>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供应商名称（盖章）：</w:t>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法定代表人（负责人）（签字或盖章）：</w:t>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日期：</w:t>
      </w:r>
      <w:r/>
    </w:p>
    <w:p>
      <w:pPr>
        <w:jc w:val="left"/>
        <w:widowControl/>
        <w:rPr>
          <w:rFonts w:ascii="宋体" w:hAnsi="宋体" w:cs="宋体"/>
          <w:sz w:val="28"/>
          <w:szCs w:val="28"/>
        </w:rPr>
        <w:outlineLvl w:val="2"/>
      </w:pPr>
      <w:r>
        <w:rPr>
          <w:rFonts w:ascii="宋体" w:hAnsi="宋体"/>
          <w:b/>
          <w:bCs/>
          <w:szCs w:val="21"/>
        </w:rPr>
        <w:br w:type="page" w:clear="all"/>
      </w:r>
      <w:r>
        <w:rPr>
          <w:rFonts w:hint="eastAsia" w:ascii="宋体" w:hAnsi="宋体" w:cs="宋体"/>
          <w:sz w:val="28"/>
          <w:szCs w:val="28"/>
        </w:rPr>
        <w:t xml:space="preserve">3.4供应商基本资格条件承诺书</w:t>
      </w:r>
      <w:r/>
    </w:p>
    <w:p>
      <w:pPr>
        <w:jc w:val="center"/>
        <w:rPr>
          <w:rFonts w:ascii="宋体" w:hAnsi="宋体" w:cs="宋体"/>
          <w:b/>
          <w:color w:val="0d0d0d"/>
          <w:sz w:val="30"/>
          <w:szCs w:val="30"/>
        </w:rPr>
        <w:outlineLvl w:val="4"/>
      </w:pPr>
      <w:r>
        <w:rPr>
          <w:rFonts w:ascii="宋体" w:hAnsi="宋体" w:cs="宋体"/>
          <w:b/>
          <w:color w:val="0d0d0d"/>
          <w:sz w:val="30"/>
          <w:szCs w:val="30"/>
        </w:rPr>
      </w:r>
      <w:r/>
    </w:p>
    <w:p>
      <w:pPr>
        <w:jc w:val="center"/>
        <w:rPr>
          <w:rFonts w:ascii="宋体" w:hAnsi="宋体" w:cs="宋体"/>
          <w:b/>
          <w:color w:val="0d0d0d"/>
          <w:sz w:val="30"/>
          <w:szCs w:val="30"/>
        </w:rPr>
        <w:outlineLvl w:val="4"/>
      </w:pPr>
      <w:r>
        <w:rPr>
          <w:rFonts w:hint="eastAsia" w:ascii="宋体" w:hAnsi="宋体" w:cs="宋体"/>
          <w:b/>
          <w:color w:val="0d0d0d"/>
          <w:sz w:val="30"/>
          <w:szCs w:val="30"/>
        </w:rPr>
        <w:t xml:space="preserve">供应商基本资格条件承诺书</w:t>
      </w:r>
      <w:r/>
    </w:p>
    <w:p>
      <w:pPr>
        <w:ind w:firstLine="560"/>
        <w:spacing w:line="560" w:lineRule="exact"/>
        <w:rPr>
          <w:rFonts w:ascii="宋体" w:hAnsi="宋体" w:cs="宋体"/>
          <w:color w:val="0d0d0d"/>
        </w:rPr>
      </w:pPr>
      <w:r>
        <w:rPr>
          <w:rFonts w:hint="eastAsia" w:ascii="宋体" w:hAnsi="宋体" w:cs="宋体"/>
          <w:color w:val="0d0d0d"/>
        </w:rPr>
        <w:t xml:space="preserve">一、按照《政府采购法》第二十二条规定的供应商基本资格条件，我公司郑重承诺如下：</w:t>
      </w:r>
      <w:r/>
    </w:p>
    <w:p>
      <w:pPr>
        <w:ind w:firstLine="560"/>
        <w:spacing w:line="560" w:lineRule="exact"/>
        <w:rPr>
          <w:rFonts w:ascii="宋体" w:hAnsi="宋体"/>
          <w:color w:val="0d0d0d"/>
        </w:rPr>
      </w:pPr>
      <w:r>
        <w:rPr>
          <w:rFonts w:hint="eastAsia" w:ascii="宋体" w:hAnsi="宋体"/>
          <w:color w:val="0d0d0d"/>
        </w:rPr>
        <w:t xml:space="preserve">1.我公司具有独立承担民事责任的能力；</w:t>
      </w:r>
      <w:r/>
    </w:p>
    <w:p>
      <w:pPr>
        <w:ind w:firstLine="560"/>
        <w:spacing w:line="560" w:lineRule="exact"/>
        <w:rPr>
          <w:rFonts w:ascii="宋体" w:hAnsi="宋体"/>
          <w:color w:val="0d0d0d"/>
          <w:shd w:val="clear" w:color="auto" w:fill="ffffff"/>
        </w:rPr>
      </w:pPr>
      <w:r>
        <w:rPr>
          <w:rFonts w:hint="eastAsia" w:ascii="宋体" w:hAnsi="宋体"/>
          <w:color w:val="0d0d0d"/>
        </w:rPr>
        <w:t xml:space="preserve">2.我公司具有</w:t>
      </w:r>
      <w:r>
        <w:rPr>
          <w:rFonts w:hint="eastAsia" w:ascii="宋体" w:hAnsi="宋体"/>
          <w:color w:val="0d0d0d"/>
          <w:shd w:val="clear" w:color="auto" w:fill="ffffff"/>
        </w:rPr>
        <w:t xml:space="preserve">良好的商业信誉和健全的财务会计制度；</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3.我公司具有履行合同所必须的设备和专业技术能力；</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4.我公司具有依法缴纳税收和社会保障资金的良好记录；</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5.我公司参加政府采购活动前三年内，在经营活动中没有重大违法记录；</w:t>
      </w:r>
      <w:r/>
    </w:p>
    <w:p>
      <w:pPr>
        <w:ind w:firstLine="560"/>
        <w:spacing w:line="560" w:lineRule="exact"/>
        <w:rPr>
          <w:rFonts w:ascii="宋体" w:hAnsi="宋体"/>
          <w:color w:val="0d0d0d"/>
        </w:rPr>
      </w:pPr>
      <w:r>
        <w:rPr>
          <w:rFonts w:hint="eastAsia" w:ascii="宋体" w:hAnsi="宋体"/>
          <w:color w:val="0d0d0d"/>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 xml:space="preserve">。</w:t>
      </w:r>
      <w:r/>
    </w:p>
    <w:p>
      <w:pPr>
        <w:ind w:firstLine="560"/>
        <w:spacing w:line="560" w:lineRule="exact"/>
        <w:rPr>
          <w:rFonts w:ascii="宋体" w:hAnsi="宋体"/>
          <w:color w:val="0d0d0d"/>
        </w:rPr>
      </w:pPr>
      <w:r>
        <w:rPr>
          <w:rFonts w:hint="eastAsia" w:ascii="宋体" w:hAnsi="宋体"/>
          <w:color w:val="0d0d0d"/>
          <w:shd w:val="clear" w:color="auto" w:fill="ffffff"/>
        </w:rPr>
        <w:t xml:space="preserve">二、</w:t>
      </w:r>
      <w:r>
        <w:rPr>
          <w:rFonts w:hint="eastAsia" w:ascii="宋体" w:hAnsi="宋体"/>
          <w:color w:val="0d0d0d"/>
        </w:rPr>
        <w:t xml:space="preserve">我公司承诺：在本次响应过程中，我公司不存在本项目竞争性磋商文件第二章第1.4.4条所列情形之一。</w:t>
      </w:r>
      <w:r/>
    </w:p>
    <w:p>
      <w:pPr>
        <w:ind w:firstLine="3920"/>
        <w:spacing w:before="163" w:line="560" w:lineRule="exact"/>
        <w:rPr>
          <w:rFonts w:ascii="宋体" w:hAnsi="宋体"/>
          <w:color w:val="0d0d0d"/>
        </w:rPr>
      </w:pPr>
      <w:r>
        <w:rPr>
          <w:rFonts w:ascii="宋体" w:hAnsi="宋体"/>
          <w:color w:val="0d0d0d"/>
        </w:rPr>
      </w:r>
      <w:r/>
    </w:p>
    <w:p>
      <w:pPr>
        <w:ind w:firstLine="3920"/>
        <w:spacing w:before="163" w:line="560" w:lineRule="exact"/>
        <w:rPr>
          <w:rFonts w:ascii="宋体" w:hAnsi="宋体"/>
          <w:color w:val="0d0d0d"/>
        </w:rPr>
      </w:pPr>
      <w:r>
        <w:rPr>
          <w:rFonts w:hint="eastAsia" w:ascii="宋体" w:hAnsi="宋体"/>
          <w:color w:val="0d0d0d"/>
        </w:rPr>
        <w:t xml:space="preserve">供应商名称(</w:t>
      </w:r>
      <w:r>
        <w:rPr>
          <w:rFonts w:hint="eastAsia" w:ascii="宋体" w:hAnsi="宋体"/>
          <w:color w:val="0d0d0d"/>
        </w:rPr>
        <w:t xml:space="preserve">盖供应</w:t>
      </w:r>
      <w:r>
        <w:rPr>
          <w:rFonts w:hint="eastAsia" w:ascii="宋体" w:hAnsi="宋体"/>
          <w:color w:val="0d0d0d"/>
        </w:rPr>
        <w:t xml:space="preserve">商公章)：</w:t>
      </w:r>
      <w:r/>
    </w:p>
    <w:p>
      <w:pPr>
        <w:ind w:firstLine="3920"/>
        <w:spacing w:before="163" w:line="560" w:lineRule="exact"/>
        <w:rPr>
          <w:rFonts w:ascii="宋体" w:hAnsi="宋体"/>
          <w:color w:val="0d0d0d"/>
          <w:u w:val="single"/>
        </w:rPr>
      </w:pPr>
      <w:r>
        <w:rPr>
          <w:rFonts w:hint="eastAsia" w:ascii="宋体" w:hAnsi="宋体"/>
          <w:color w:val="0d0d0d"/>
        </w:rPr>
        <w:t xml:space="preserve">法定代表人（负责人） (签字或签章)：</w:t>
      </w:r>
      <w:r/>
    </w:p>
    <w:p>
      <w:pPr>
        <w:ind w:firstLine="3920"/>
        <w:spacing w:before="163" w:line="560" w:lineRule="exact"/>
        <w:rPr>
          <w:rFonts w:ascii="宋体" w:hAnsi="宋体"/>
          <w:color w:val="0d0d0d"/>
        </w:rPr>
      </w:pPr>
      <w:r>
        <w:rPr>
          <w:rFonts w:hint="eastAsia" w:ascii="宋体" w:hAnsi="宋体"/>
          <w:color w:val="0d0d0d"/>
        </w:rPr>
        <w:t xml:space="preserve">日期： 年  月  日</w:t>
      </w:r>
      <w:r/>
    </w:p>
    <w:p>
      <w:pPr>
        <w:spacing w:before="156" w:line="360" w:lineRule="auto"/>
        <w:rPr>
          <w:rFonts w:ascii="宋体" w:hAnsi="宋体" w:cs="宋体"/>
          <w:sz w:val="28"/>
          <w:szCs w:val="28"/>
        </w:rPr>
      </w:pPr>
      <w:r>
        <w:rPr>
          <w:rFonts w:ascii="宋体" w:hAnsi="宋体"/>
          <w:b/>
          <w:bCs/>
        </w:rPr>
        <w:br w:type="page" w:clear="all"/>
      </w:r>
      <w:r>
        <w:rPr>
          <w:rFonts w:hint="eastAsia" w:ascii="宋体" w:hAnsi="宋体" w:cs="宋体"/>
          <w:sz w:val="28"/>
          <w:szCs w:val="28"/>
        </w:rPr>
        <w:t xml:space="preserve">3.5中小企业声明函、监狱企业证明、残疾人福利性单位声明函格式</w:t>
      </w:r>
      <w:r/>
    </w:p>
    <w:p>
      <w:pPr>
        <w:pStyle w:val="1148"/>
        <w:ind w:firstLine="602"/>
        <w:jc w:val="center"/>
        <w:spacing w:line="400" w:lineRule="exact"/>
        <w:rPr>
          <w:rFonts w:ascii="宋体" w:hAnsi="宋体" w:cs="宋体"/>
          <w:b/>
          <w:bCs/>
          <w:sz w:val="30"/>
          <w:szCs w:val="30"/>
        </w:rPr>
      </w:pPr>
      <w:r/>
      <w:bookmarkStart w:id="548" w:name="OLE_LINK51"/>
      <w:r>
        <w:rPr>
          <w:rFonts w:hint="eastAsia" w:ascii="宋体" w:hAnsi="宋体" w:cs="宋体"/>
          <w:b/>
          <w:bCs/>
          <w:sz w:val="30"/>
          <w:szCs w:val="30"/>
        </w:rPr>
        <w:t xml:space="preserve">中小企业声明函（工程）</w:t>
      </w:r>
      <w:r/>
    </w:p>
    <w:p>
      <w:pPr>
        <w:pStyle w:val="1148"/>
        <w:ind w:firstLine="480"/>
        <w:jc w:val="center"/>
        <w:spacing w:line="400" w:lineRule="exact"/>
        <w:rPr>
          <w:rFonts w:ascii="宋体" w:hAnsi="宋体" w:cs="宋体"/>
          <w:sz w:val="24"/>
          <w:szCs w:val="24"/>
        </w:rPr>
      </w:pPr>
      <w:r>
        <w:rPr>
          <w:rFonts w:hint="eastAsia"/>
          <w:sz w:val="24"/>
          <w:szCs w:val="24"/>
        </w:rPr>
        <w:t xml:space="preserve">（注：符合条件的请提供本函，不符合的不提供本函）</w:t>
      </w:r>
      <w:r/>
    </w:p>
    <w:p>
      <w:pPr>
        <w:pStyle w:val="1148"/>
        <w:ind w:firstLine="420"/>
        <w:spacing w:line="400" w:lineRule="exact"/>
        <w:rPr>
          <w:rFonts w:ascii="宋体" w:hAnsi="宋体" w:cs="宋体"/>
          <w:sz w:val="24"/>
          <w:szCs w:val="24"/>
        </w:rPr>
      </w:pPr>
      <w:r>
        <w:rPr>
          <w:rFonts w:ascii="宋体" w:hAnsi="宋体" w:cs="宋体"/>
          <w:sz w:val="24"/>
          <w:szCs w:val="24"/>
        </w:rPr>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采购活动，工程的施工单位全部为符合政策要求的中小微企业。相关企业（含联合体中的中小企业、签订分包意向协议的中小企业）的具体情况如下：</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148"/>
        <w:ind w:firstLine="420"/>
        <w:spacing w:line="400" w:lineRule="exact"/>
        <w:rPr>
          <w:rFonts w:ascii="宋体" w:hAnsi="宋体" w:cs="宋体"/>
          <w:sz w:val="24"/>
          <w:szCs w:val="24"/>
        </w:rPr>
      </w:pPr>
      <w:r>
        <w:rPr>
          <w:rFonts w:ascii="宋体" w:hAnsi="宋体" w:cs="宋体"/>
          <w:sz w:val="24"/>
          <w:szCs w:val="24"/>
        </w:rPr>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企业名称（盖章）：</w:t>
      </w:r>
      <w:r/>
    </w:p>
    <w:p>
      <w:pPr>
        <w:pStyle w:val="1148"/>
        <w:ind w:firstLine="420"/>
        <w:spacing w:line="400" w:lineRule="exact"/>
        <w:rPr>
          <w:rFonts w:ascii="宋体" w:hAnsi="宋体" w:cs="宋体"/>
          <w:sz w:val="24"/>
          <w:szCs w:val="24"/>
        </w:rPr>
      </w:pPr>
      <w:r>
        <w:rPr>
          <w:rFonts w:hint="eastAsia" w:ascii="宋体" w:hAnsi="宋体" w:cs="宋体"/>
          <w:sz w:val="24"/>
          <w:szCs w:val="24"/>
        </w:rPr>
        <w:t xml:space="preserve">日期：</w:t>
      </w:r>
      <w:r/>
    </w:p>
    <w:p>
      <w:pPr>
        <w:pStyle w:val="1148"/>
        <w:ind w:firstLine="420"/>
        <w:spacing w:line="400" w:lineRule="exact"/>
        <w:rPr>
          <w:rFonts w:ascii="宋体" w:hAnsi="宋体" w:cs="宋体"/>
          <w:sz w:val="24"/>
          <w:szCs w:val="24"/>
        </w:rPr>
      </w:pPr>
      <w:r>
        <w:rPr>
          <w:rFonts w:ascii="宋体" w:hAnsi="宋体" w:cs="宋体"/>
          <w:sz w:val="24"/>
          <w:szCs w:val="24"/>
        </w:rPr>
      </w:r>
      <w:r/>
    </w:p>
    <w:p>
      <w:pPr>
        <w:pStyle w:val="1148"/>
        <w:spacing w:line="400" w:lineRule="exact"/>
        <w:rPr>
          <w:rFonts w:ascii="宋体" w:hAnsi="宋体" w:cs="宋体"/>
          <w:sz w:val="24"/>
          <w:szCs w:val="24"/>
        </w:rPr>
      </w:pPr>
      <w:r>
        <w:rPr>
          <w:rFonts w:hint="eastAsia" w:ascii="宋体" w:hAnsi="宋体" w:cs="宋体"/>
          <w:sz w:val="24"/>
          <w:szCs w:val="24"/>
        </w:rPr>
        <w:t xml:space="preserve">注：1 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pStyle w:val="1148"/>
        <w:ind w:firstLine="400"/>
        <w:spacing w:line="400" w:lineRule="exact"/>
        <w:rPr>
          <w:rFonts w:ascii="宋体" w:hAnsi="宋体" w:cs="宋体"/>
          <w:sz w:val="24"/>
          <w:szCs w:val="24"/>
        </w:rPr>
      </w:pPr>
      <w:r>
        <w:rPr>
          <w:rFonts w:hint="eastAsia" w:ascii="宋体" w:hAnsi="宋体" w:cs="宋体"/>
          <w:sz w:val="24"/>
          <w:szCs w:val="24"/>
        </w:rPr>
        <w:t xml:space="preserve">2、中小企业划分标准详见“工信部联企业〔2011〕300号通知中的《中小企业划型标准规定》。</w:t>
      </w:r>
      <w:r/>
    </w:p>
    <w:p>
      <w:pPr>
        <w:ind w:firstLine="400"/>
        <w:spacing w:line="400" w:lineRule="exact"/>
        <w:rPr>
          <w:rFonts w:ascii="宋体" w:hAnsi="宋体" w:cs="宋体"/>
        </w:rPr>
      </w:pPr>
      <w:r>
        <w:rPr>
          <w:rFonts w:hint="eastAsia" w:ascii="宋体" w:hAnsi="宋体" w:cs="宋体"/>
        </w:rPr>
        <w:t xml:space="preserve">3、中标、成交供应</w:t>
      </w:r>
      <w:r>
        <w:rPr>
          <w:rFonts w:hint="eastAsia" w:ascii="宋体" w:hAnsi="宋体" w:cs="宋体"/>
        </w:rPr>
        <w:t xml:space="preserve">商享受</w:t>
      </w:r>
      <w:r>
        <w:rPr>
          <w:rFonts w:hint="eastAsia" w:ascii="宋体" w:hAnsi="宋体" w:cs="宋体"/>
        </w:rPr>
        <w:t xml:space="preserve">中小企业扶持政策的，采购人、采购代理机构应当随中标、成交结果公开中标、成交产品制造商的《中小企业声明函》。</w:t>
      </w:r>
      <w:r/>
    </w:p>
    <w:p>
      <w:pPr>
        <w:ind w:firstLine="400"/>
        <w:spacing w:line="500" w:lineRule="exact"/>
        <w:rPr>
          <w:rFonts w:ascii="宋体" w:hAnsi="宋体" w:cs="宋体"/>
        </w:rPr>
      </w:pPr>
      <w:r>
        <w:rPr>
          <w:rFonts w:hint="eastAsia" w:ascii="宋体" w:hAnsi="宋体" w:cs="宋体"/>
        </w:rPr>
        <w:t xml:space="preserve">4、供应商提供的声明</w:t>
      </w:r>
      <w:r>
        <w:rPr>
          <w:rFonts w:hint="eastAsia" w:ascii="宋体" w:hAnsi="宋体" w:cs="宋体"/>
        </w:rPr>
        <w:t xml:space="preserve">函内容</w:t>
      </w:r>
      <w:r>
        <w:rPr>
          <w:rFonts w:hint="eastAsia" w:ascii="宋体" w:hAnsi="宋体" w:cs="宋体"/>
        </w:rPr>
        <w:t xml:space="preserve">不实的，属于提供虚假材料谋取中标、成交，依照《中华人民共和国政府采购法》等国家有关规定追究相应责任。</w:t>
      </w:r>
      <w:r/>
    </w:p>
    <w:p>
      <w:pPr>
        <w:spacing w:line="400" w:lineRule="exact"/>
        <w:rPr>
          <w:rFonts w:hAnsi="宋体"/>
          <w:sz w:val="32"/>
          <w:szCs w:val="32"/>
        </w:rPr>
        <w:outlineLvl w:val="2"/>
      </w:pPr>
      <w:r>
        <w:rPr>
          <w:rFonts w:hAnsi="宋体"/>
          <w:sz w:val="32"/>
          <w:szCs w:val="32"/>
        </w:rPr>
      </w:r>
      <w:r/>
    </w:p>
    <w:p>
      <w:pPr>
        <w:pStyle w:val="1184"/>
        <w:rPr>
          <w:rFonts w:hAnsi="宋体"/>
          <w:sz w:val="32"/>
          <w:szCs w:val="32"/>
        </w:rPr>
      </w:pPr>
      <w:r>
        <w:rPr>
          <w:rFonts w:hAnsi="宋体"/>
          <w:sz w:val="32"/>
          <w:szCs w:val="32"/>
        </w:rPr>
      </w:r>
      <w:r/>
    </w:p>
    <w:p>
      <w:pPr>
        <w:pStyle w:val="1184"/>
        <w:rPr>
          <w:rFonts w:hAnsi="宋体"/>
          <w:sz w:val="32"/>
          <w:szCs w:val="32"/>
        </w:rPr>
      </w:pPr>
      <w:r>
        <w:rPr>
          <w:rFonts w:hAnsi="宋体"/>
          <w:sz w:val="32"/>
          <w:szCs w:val="32"/>
        </w:rPr>
      </w:r>
      <w:r/>
    </w:p>
    <w:p>
      <w:r/>
      <w:r/>
    </w:p>
    <w:p>
      <w:pPr>
        <w:pStyle w:val="1184"/>
      </w:pPr>
      <w:r/>
      <w:r/>
    </w:p>
    <w:p>
      <w:pPr>
        <w:jc w:val="center"/>
        <w:spacing w:line="400" w:lineRule="exact"/>
        <w:rPr>
          <w:rFonts w:hAnsi="宋体"/>
          <w:b/>
          <w:bCs/>
          <w:sz w:val="32"/>
          <w:szCs w:val="32"/>
        </w:rPr>
        <w:outlineLvl w:val="2"/>
      </w:pPr>
      <w:r>
        <w:rPr>
          <w:rFonts w:hint="eastAsia" w:hAnsi="宋体"/>
          <w:b/>
          <w:bCs/>
          <w:sz w:val="32"/>
          <w:szCs w:val="32"/>
        </w:rPr>
        <w:t xml:space="preserve">监狱和戒毒企业（监狱企业）证明</w:t>
      </w:r>
      <w:r/>
    </w:p>
    <w:p>
      <w:pPr>
        <w:jc w:val="center"/>
        <w:spacing w:line="400" w:lineRule="exact"/>
      </w:pPr>
      <w:r>
        <w:rPr>
          <w:rFonts w:hint="eastAsia"/>
        </w:rPr>
        <w:t xml:space="preserve">（注：符合条件的监狱企业请提供，不符合的不提供）</w:t>
      </w:r>
      <w:r/>
    </w:p>
    <w:p>
      <w:pPr>
        <w:pStyle w:val="1195"/>
        <w:spacing w:before="156" w:line="400" w:lineRule="exact"/>
        <w:rPr>
          <w:rFonts w:hAnsi="宋体" w:cs="宋体"/>
          <w:b/>
          <w:bCs/>
          <w:szCs w:val="24"/>
        </w:rPr>
      </w:pPr>
      <w:r>
        <w:rPr>
          <w:rFonts w:hint="eastAsia" w:hAnsi="宋体" w:cs="宋体"/>
          <w:b/>
          <w:bCs/>
          <w:szCs w:val="24"/>
        </w:rPr>
        <w:t xml:space="preserve">提供由省级以上监狱管理局、戒毒管理局（含新疆生产建设兵团）出具的属于监狱企业的证明文件。</w:t>
      </w:r>
      <w:r/>
    </w:p>
    <w:p>
      <w:pPr>
        <w:spacing w:line="400" w:lineRule="exact"/>
        <w:rPr>
          <w:rFonts w:hAnsi="宋体"/>
        </w:rPr>
        <w:outlineLvl w:val="2"/>
      </w:pPr>
      <w:r>
        <w:rPr>
          <w:rFonts w:hAnsi="宋体"/>
        </w:rPr>
      </w:r>
      <w:r/>
    </w:p>
    <w:p>
      <w:pPr>
        <w:pStyle w:val="1184"/>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pPr>
      <w:r>
        <w:rPr>
          <w:rFonts w:hint="eastAsia"/>
        </w:rPr>
        <w:t xml:space="preserve">（注：符合条件的残疾人福利性单位请提供本函，不符合的不提供本函）</w:t>
      </w:r>
      <w:r/>
    </w:p>
    <w:p>
      <w:pPr>
        <w:spacing w:line="400" w:lineRule="exact"/>
      </w:pPr>
      <w:r/>
      <w:r/>
    </w:p>
    <w:p>
      <w:pPr>
        <w:spacing w:line="400" w:lineRule="exact"/>
      </w:pPr>
      <w:r/>
      <w:r/>
    </w:p>
    <w:p>
      <w:pPr>
        <w:ind w:firstLine="420"/>
        <w:spacing w:line="400" w:lineRule="exact"/>
      </w:pPr>
      <w:r>
        <w:rPr>
          <w:rFonts w:hint="eastAsia"/>
        </w:rPr>
        <w:t xml:space="preserve">本单位郑重声明，根据《财政部</w:t>
      </w:r>
      <w:r>
        <w:rPr>
          <w:rFonts w:hint="eastAsia"/>
        </w:rPr>
        <w:t xml:space="preserve"> </w:t>
      </w:r>
      <w:r>
        <w:rPr>
          <w:rFonts w:hint="eastAsia"/>
        </w:rPr>
        <w:t xml:space="preserve">民政部</w:t>
      </w:r>
      <w:r>
        <w:rPr>
          <w:rFonts w:hint="eastAsia"/>
        </w:rPr>
        <w:t xml:space="preserve"> </w:t>
      </w:r>
      <w:r>
        <w:rPr>
          <w:rFonts w:hint="eastAsia"/>
        </w:rPr>
        <w:t xml:space="preserve">中国残疾人联合会关于促进残疾人就业政府采购政策的通知》（财库〔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号）的规定，本单位为符合条件的残疾人福利性单位，且本单位参加</w:t>
      </w:r>
      <w:r>
        <w:rPr>
          <w:rFonts w:hint="eastAsia"/>
        </w:rPr>
        <w:t xml:space="preserve">______</w:t>
      </w:r>
      <w:r>
        <w:rPr>
          <w:rFonts w:hint="eastAsia"/>
        </w:rPr>
        <w:t xml:space="preserve">单位的</w:t>
      </w:r>
      <w:r>
        <w:rPr>
          <w:rFonts w:hint="eastAsia"/>
        </w:rPr>
        <w:t xml:space="preserve">______</w:t>
      </w:r>
      <w:r>
        <w:rPr>
          <w:rFonts w:hint="eastAsia"/>
        </w:rPr>
        <w:t xml:space="preserve">项目采购活动提供本单位制造的货物（由本单位承担工程</w:t>
      </w:r>
      <w:r>
        <w:rPr>
          <w:rFonts w:hint="eastAsia"/>
        </w:rPr>
        <w:t xml:space="preserve">/</w:t>
      </w:r>
      <w:r>
        <w:rPr>
          <w:rFonts w:hint="eastAsia"/>
        </w:rPr>
        <w:t xml:space="preserve">提供服务），或者提供其他残疾人福利性单位制造的货物（不包括使用非残疾人福利性单位注册商标的货物）。</w:t>
      </w:r>
      <w:r/>
    </w:p>
    <w:p>
      <w:pPr>
        <w:ind w:firstLine="420"/>
        <w:spacing w:line="400" w:lineRule="exact"/>
      </w:pPr>
      <w:r/>
      <w:r/>
    </w:p>
    <w:p>
      <w:pPr>
        <w:ind w:firstLine="420"/>
        <w:spacing w:line="400" w:lineRule="exact"/>
      </w:pPr>
      <w:r>
        <w:rPr>
          <w:rFonts w:hint="eastAsia"/>
        </w:rPr>
        <w:t xml:space="preserve">本单位对上述声明的真实性负责。如有虚假，将依法承担相应责任。</w:t>
      </w:r>
      <w:r/>
    </w:p>
    <w:p>
      <w:pPr>
        <w:ind w:firstLine="420"/>
        <w:spacing w:line="400" w:lineRule="exact"/>
      </w:pPr>
      <w:r/>
      <w:r/>
    </w:p>
    <w:p>
      <w:pPr>
        <w:ind w:firstLine="420"/>
        <w:spacing w:line="400" w:lineRule="exact"/>
      </w:pPr>
      <w:r/>
      <w:r/>
    </w:p>
    <w:p>
      <w:pPr>
        <w:spacing w:line="400" w:lineRule="exact"/>
      </w:pPr>
      <w:r/>
      <w:r/>
    </w:p>
    <w:p>
      <w:pPr>
        <w:ind w:firstLine="4620"/>
        <w:spacing w:line="400" w:lineRule="exact"/>
      </w:pPr>
      <w:r>
        <w:rPr>
          <w:rFonts w:hint="eastAsia"/>
        </w:rPr>
        <w:t xml:space="preserve">单位名称（盖章）：</w:t>
      </w:r>
      <w:r/>
    </w:p>
    <w:p>
      <w:pPr>
        <w:spacing w:line="400" w:lineRule="exact"/>
      </w:pPr>
      <w:r/>
      <w:r/>
    </w:p>
    <w:p>
      <w:pPr>
        <w:ind w:firstLine="4620"/>
        <w:spacing w:line="400" w:lineRule="exact"/>
      </w:pPr>
      <w:r>
        <w:rPr>
          <w:rFonts w:hint="eastAsia"/>
        </w:rPr>
        <w:t xml:space="preserve">日</w:t>
      </w:r>
      <w:r>
        <w:rPr>
          <w:rFonts w:hint="eastAsia"/>
        </w:rPr>
        <w:t xml:space="preserve">  </w:t>
      </w:r>
      <w:r>
        <w:rPr>
          <w:rFonts w:hint="eastAsia"/>
        </w:rPr>
        <w:t xml:space="preserve">期：</w:t>
      </w:r>
      <w:bookmarkEnd w:id="548"/>
      <w:r/>
      <w:r/>
    </w:p>
    <w:p>
      <w:pPr>
        <w:jc w:val="left"/>
        <w:spacing w:line="400" w:lineRule="exact"/>
        <w:rPr>
          <w:rFonts w:ascii="宋体" w:hAnsi="宋体" w:cs="宋体"/>
        </w:rPr>
      </w:pPr>
      <w:r>
        <w:rPr>
          <w:rFonts w:hint="eastAsia"/>
          <w:sz w:val="21"/>
          <w:szCs w:val="21"/>
        </w:rPr>
        <w:br w:type="page" w:clear="all"/>
      </w:r>
      <w:r>
        <w:rPr>
          <w:rFonts w:hint="eastAsia" w:ascii="宋体" w:hAnsi="宋体" w:cs="宋体"/>
          <w:sz w:val="28"/>
          <w:szCs w:val="28"/>
        </w:rPr>
        <w:t xml:space="preserve">3.6法定代表人身份证明书</w:t>
      </w:r>
      <w:r/>
    </w:p>
    <w:p>
      <w:pPr>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rPr>
        <w:tab/>
        <w:t xml:space="preserve">法定代表人身份证明书</w:t>
      </w:r>
      <w:r/>
    </w:p>
    <w:p>
      <w:pPr>
        <w:spacing w:line="420" w:lineRule="exact"/>
        <w:rPr>
          <w:rFonts w:ascii="宋体" w:hAnsi="宋体"/>
          <w:b/>
        </w:rPr>
      </w:pPr>
      <w:r>
        <w:rPr>
          <w:rFonts w:ascii="宋体" w:hAnsi="宋体"/>
          <w:b/>
        </w:rPr>
      </w:r>
      <w:r/>
    </w:p>
    <w:p>
      <w:pPr>
        <w:ind w:firstLine="612"/>
        <w:spacing w:line="420" w:lineRule="exact"/>
        <w:rPr>
          <w:rFonts w:ascii="宋体" w:hAnsi="宋体"/>
        </w:rPr>
      </w:pPr>
      <w:r>
        <w:rPr>
          <w:rFonts w:hint="eastAsia" w:ascii="宋体" w:hAnsi="宋体"/>
        </w:rPr>
        <w:t xml:space="preserve">单位名称：</w:t>
      </w:r>
      <w:r>
        <w:rPr>
          <w:rFonts w:hint="eastAsia" w:ascii="宋体" w:hAnsi="宋体"/>
          <w:u w:val="single"/>
        </w:rPr>
        <w:t xml:space="preserve">                                 </w:t>
      </w:r>
      <w:r/>
    </w:p>
    <w:p>
      <w:pPr>
        <w:ind w:firstLine="610"/>
        <w:spacing w:line="420" w:lineRule="exact"/>
        <w:rPr>
          <w:rFonts w:ascii="宋体" w:hAnsi="宋体"/>
          <w:u w:val="single"/>
        </w:rPr>
      </w:pPr>
      <w:r>
        <w:rPr>
          <w:rFonts w:hint="eastAsia" w:ascii="宋体" w:hAnsi="宋体"/>
        </w:rPr>
        <w:t xml:space="preserve">单位性质：</w:t>
      </w:r>
      <w:r>
        <w:rPr>
          <w:rFonts w:hint="eastAsia" w:ascii="宋体" w:hAnsi="宋体"/>
          <w:u w:val="single"/>
        </w:rPr>
        <w:t xml:space="preserve">                                 </w:t>
      </w:r>
      <w:r/>
    </w:p>
    <w:p>
      <w:pPr>
        <w:ind w:firstLine="610"/>
        <w:spacing w:line="420" w:lineRule="exact"/>
        <w:rPr>
          <w:rFonts w:ascii="宋体" w:hAnsi="宋体"/>
          <w:u w:val="single"/>
        </w:rPr>
      </w:pPr>
      <w:r>
        <w:rPr>
          <w:rFonts w:hint="eastAsia" w:ascii="宋体" w:hAnsi="宋体"/>
        </w:rPr>
        <w:t xml:space="preserve">地    址：</w:t>
      </w:r>
      <w:r>
        <w:rPr>
          <w:rFonts w:hint="eastAsia" w:ascii="宋体" w:hAnsi="宋体"/>
          <w:u w:val="single"/>
        </w:rPr>
        <w:t xml:space="preserve">                                 </w:t>
      </w:r>
      <w:r/>
    </w:p>
    <w:p>
      <w:pPr>
        <w:ind w:firstLine="610"/>
        <w:spacing w:line="42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20" w:lineRule="exact"/>
        <w:rPr>
          <w:rFonts w:ascii="宋体" w:hAnsi="宋体"/>
          <w:u w:val="single"/>
        </w:rPr>
      </w:pPr>
      <w:r>
        <w:rPr>
          <w:rFonts w:hint="eastAsia" w:ascii="宋体" w:hAnsi="宋体"/>
        </w:rPr>
        <w:t xml:space="preserve">经营期限：</w:t>
      </w:r>
      <w:r>
        <w:rPr>
          <w:rFonts w:hint="eastAsia" w:ascii="宋体" w:hAnsi="宋体"/>
          <w:u w:val="single"/>
        </w:rPr>
        <w:tab/>
        <w:t xml:space="preserve">                                                </w:t>
      </w:r>
      <w:r>
        <w:rPr>
          <w:rFonts w:hint="eastAsia" w:ascii="宋体" w:hAnsi="宋体"/>
          <w:u w:val="single"/>
        </w:rPr>
        <w:tab/>
      </w:r>
      <w:r/>
    </w:p>
    <w:p>
      <w:pPr>
        <w:ind w:firstLine="610"/>
        <w:spacing w:line="42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20" w:lineRule="exact"/>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2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20" w:lineRule="exact"/>
        <w:rPr>
          <w:rFonts w:ascii="宋体" w:hAnsi="宋体"/>
        </w:rPr>
      </w:pPr>
      <w:r>
        <w:rPr>
          <w:rFonts w:ascii="宋体" w:hAnsi="宋体"/>
        </w:rPr>
      </w:r>
      <w:r/>
    </w:p>
    <w:p>
      <w:pPr>
        <w:ind w:firstLine="610"/>
        <w:spacing w:line="420" w:lineRule="exact"/>
        <w:rPr>
          <w:rFonts w:ascii="宋体" w:hAnsi="宋体"/>
        </w:rPr>
      </w:pPr>
      <w:r>
        <w:rPr>
          <w:rFonts w:hint="eastAsia" w:ascii="宋体" w:hAnsi="宋体"/>
        </w:rPr>
        <w:t xml:space="preserve">特此证明。</w:t>
      </w:r>
      <w:r/>
    </w:p>
    <w:p>
      <w:pPr>
        <w:ind w:firstLine="480"/>
        <w:spacing w:line="420" w:lineRule="exact"/>
        <w:tabs>
          <w:tab w:val="left" w:pos="720" w:leader="none"/>
          <w:tab w:val="left" w:pos="900" w:leader="none"/>
        </w:tabs>
        <w:rPr>
          <w:rFonts w:ascii="宋体" w:hAnsi="宋体"/>
        </w:rPr>
      </w:pPr>
      <w:r>
        <w:rPr>
          <w:rFonts w:ascii="宋体" w:hAnsi="宋体"/>
        </w:rPr>
      </w:r>
      <w:r/>
    </w:p>
    <w:p>
      <w:pPr>
        <w:ind w:firstLine="480"/>
        <w:spacing w:line="420" w:lineRule="exact"/>
        <w:tabs>
          <w:tab w:val="left" w:pos="720" w:leader="none"/>
          <w:tab w:val="left" w:pos="900" w:leader="none"/>
        </w:tabs>
        <w:rPr>
          <w:rFonts w:ascii="宋体" w:hAnsi="宋体"/>
        </w:rPr>
      </w:pPr>
      <w:r>
        <w:rPr>
          <w:rFonts w:hint="eastAsia" w:ascii="宋体" w:hAnsi="宋体"/>
          <w:u w:val="single"/>
        </w:rPr>
        <w:t xml:space="preserve">（须附身份证复印件）</w:t>
      </w:r>
      <w:r/>
    </w:p>
    <w:p>
      <w:pPr>
        <w:ind w:firstLine="480"/>
        <w:spacing w:line="420" w:lineRule="exact"/>
        <w:tabs>
          <w:tab w:val="left" w:pos="720" w:leader="none"/>
          <w:tab w:val="left" w:pos="900" w:leader="none"/>
        </w:tabs>
        <w:rPr>
          <w:rFonts w:ascii="宋体" w:hAnsi="宋体"/>
        </w:rPr>
      </w:pPr>
      <w:r>
        <w:rPr>
          <w:rFonts w:ascii="宋体" w:hAnsi="宋体"/>
        </w:rPr>
      </w:r>
      <w:r/>
    </w:p>
    <w:p>
      <w:pPr>
        <w:ind w:firstLine="4440"/>
        <w:spacing w:line="42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w:t>
      </w:r>
      <w:r>
        <w:rPr>
          <w:rFonts w:hint="eastAsia" w:ascii="宋体" w:hAnsi="宋体"/>
          <w:u w:val="single"/>
        </w:rPr>
        <w:t xml:space="preserve">盖供应</w:t>
      </w:r>
      <w:r>
        <w:rPr>
          <w:rFonts w:hint="eastAsia" w:ascii="宋体" w:hAnsi="宋体"/>
          <w:u w:val="single"/>
        </w:rPr>
        <w:t xml:space="preserve">商公章）</w:t>
      </w:r>
      <w:r/>
    </w:p>
    <w:p>
      <w:pPr>
        <w:ind w:firstLine="4440"/>
        <w:spacing w:line="42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40" w:lineRule="exact"/>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left"/>
        <w:spacing w:line="600" w:lineRule="exact"/>
        <w:rPr>
          <w:rFonts w:ascii="宋体" w:hAnsi="宋体" w:cs="宋体"/>
        </w:rPr>
      </w:pPr>
      <w:r>
        <w:rPr>
          <w:b/>
          <w:sz w:val="32"/>
          <w:szCs w:val="32"/>
        </w:rPr>
        <w:br w:type="page" w:clear="all"/>
      </w:r>
      <w:r>
        <w:rPr>
          <w:rFonts w:hint="eastAsia" w:ascii="宋体" w:hAnsi="宋体" w:cs="宋体"/>
          <w:sz w:val="28"/>
          <w:szCs w:val="28"/>
        </w:rPr>
        <w:t xml:space="preserve">3.7授权委托书</w:t>
      </w:r>
      <w:r/>
    </w:p>
    <w:p>
      <w:pPr>
        <w:ind w:firstLine="560"/>
        <w:jc w:val="center"/>
        <w:spacing w:line="600" w:lineRule="exact"/>
        <w:rPr>
          <w:rFonts w:ascii="宋体" w:hAnsi="宋体" w:cs="宋体"/>
          <w:sz w:val="32"/>
          <w:szCs w:val="32"/>
        </w:rPr>
      </w:pPr>
      <w:r>
        <w:rPr>
          <w:rFonts w:hint="eastAsia" w:ascii="宋体" w:hAnsi="宋体" w:cs="宋体"/>
          <w:sz w:val="32"/>
          <w:szCs w:val="32"/>
        </w:rPr>
        <w:t xml:space="preserve">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u w:val="single"/>
        </w:rPr>
      </w:pPr>
      <w:r>
        <w:rPr>
          <w:rFonts w:hint="eastAsia" w:ascii="宋体" w:hAnsi="宋体" w:cs="宋体"/>
        </w:rPr>
        <w:t xml:space="preserve">委托人：</w:t>
      </w:r>
      <w:r>
        <w:rPr>
          <w:rFonts w:hint="eastAsia" w:ascii="宋体" w:hAnsi="宋体"/>
          <w:u w:val="single"/>
        </w:rPr>
        <w:t xml:space="preserve">                                               </w:t>
      </w:r>
      <w:r/>
    </w:p>
    <w:p>
      <w:pPr>
        <w:ind w:firstLine="560"/>
        <w:jc w:val="left"/>
        <w:spacing w:line="500" w:lineRule="exact"/>
        <w:rPr>
          <w:rFonts w:ascii="宋体" w:hAnsi="宋体" w:cs="宋体"/>
          <w:u w:val="single"/>
        </w:rPr>
      </w:pPr>
      <w:r>
        <w:rPr>
          <w:rFonts w:hint="eastAsia" w:ascii="宋体" w:hAnsi="宋体" w:cs="宋体"/>
        </w:rPr>
        <w:t xml:space="preserve">地  址：</w:t>
      </w:r>
      <w:r>
        <w:rPr>
          <w:rFonts w:hint="eastAsia" w:ascii="宋体" w:hAnsi="宋体"/>
          <w:u w:val="single"/>
        </w:rPr>
        <w:t xml:space="preserve">                                               </w:t>
      </w:r>
      <w:r/>
    </w:p>
    <w:p>
      <w:pPr>
        <w:ind w:firstLine="560"/>
        <w:jc w:val="left"/>
        <w:spacing w:line="500" w:lineRule="exact"/>
        <w:rPr>
          <w:rFonts w:ascii="宋体" w:hAnsi="宋体" w:cs="宋体"/>
          <w:u w:val="single"/>
        </w:rPr>
      </w:pPr>
      <w:r>
        <w:rPr>
          <w:rFonts w:hint="eastAsia" w:ascii="宋体" w:hAnsi="宋体" w:cs="宋体"/>
        </w:rPr>
        <w:t xml:space="preserve">法定代表人（负责人）：</w:t>
      </w:r>
      <w:r>
        <w:rPr>
          <w:rFonts w:hint="eastAsia" w:ascii="宋体" w:hAnsi="宋体"/>
          <w:u w:val="single"/>
        </w:rPr>
        <w:t xml:space="preserve">                                           </w:t>
      </w:r>
      <w:r/>
    </w:p>
    <w:p>
      <w:pPr>
        <w:ind w:firstLine="560"/>
        <w:jc w:val="left"/>
        <w:spacing w:line="500" w:lineRule="exact"/>
        <w:rPr>
          <w:rFonts w:ascii="宋体" w:hAnsi="宋体" w:cs="宋体"/>
          <w:u w:val="single"/>
        </w:rPr>
      </w:pPr>
      <w:r>
        <w:rPr>
          <w:rFonts w:hint="eastAsia" w:ascii="宋体" w:hAnsi="宋体" w:cs="宋体"/>
        </w:rPr>
        <w:t xml:space="preserve">受委托人：</w:t>
      </w:r>
      <w:r>
        <w:rPr>
          <w:rFonts w:hint="eastAsia" w:ascii="宋体" w:hAnsi="宋体"/>
          <w:u w:val="single"/>
        </w:rPr>
        <w:t xml:space="preserve">                                             </w:t>
      </w:r>
      <w:r/>
    </w:p>
    <w:p>
      <w:pPr>
        <w:ind w:firstLine="560"/>
        <w:jc w:val="left"/>
        <w:spacing w:line="500" w:lineRule="exact"/>
        <w:rPr>
          <w:rFonts w:ascii="宋体" w:hAnsi="宋体" w:cs="宋体"/>
          <w:u w:val="single"/>
        </w:rPr>
      </w:pPr>
      <w:r>
        <w:rPr>
          <w:rFonts w:hint="eastAsia" w:ascii="宋体" w:hAnsi="宋体" w:cs="宋体"/>
        </w:rPr>
        <w:t xml:space="preserve">受委托人居民身份证号码：</w:t>
      </w:r>
      <w:r>
        <w:rPr>
          <w:rFonts w:hint="eastAsia" w:ascii="宋体" w:hAnsi="宋体"/>
          <w:u w:val="single"/>
        </w:rPr>
        <w:t xml:space="preserve">                                </w:t>
      </w:r>
      <w:r/>
    </w:p>
    <w:p>
      <w:pPr>
        <w:ind w:firstLine="560"/>
        <w:jc w:val="left"/>
        <w:spacing w:line="500" w:lineRule="exact"/>
        <w:rPr>
          <w:rFonts w:ascii="宋体" w:hAnsi="宋体" w:cs="宋体"/>
          <w:u w:val="single"/>
        </w:rPr>
      </w:pPr>
      <w:r>
        <w:rPr>
          <w:rFonts w:hint="eastAsia" w:ascii="宋体" w:hAnsi="宋体" w:cs="宋体"/>
        </w:rPr>
        <w:t xml:space="preserve">受委托人电话：</w:t>
      </w:r>
      <w:r>
        <w:rPr>
          <w:rFonts w:hint="eastAsia" w:ascii="宋体" w:hAnsi="宋体"/>
          <w:u w:val="single"/>
        </w:rPr>
        <w:t xml:space="preserve">                                         </w:t>
      </w:r>
      <w:r/>
    </w:p>
    <w:p>
      <w:pPr>
        <w:ind w:firstLine="560"/>
        <w:jc w:val="left"/>
        <w:spacing w:line="500" w:lineRule="exact"/>
        <w:rPr>
          <w:rFonts w:ascii="宋体" w:hAnsi="宋体" w:cs="宋体"/>
        </w:rPr>
      </w:pPr>
      <w:r>
        <w:rPr>
          <w:rFonts w:hint="eastAsia" w:ascii="宋体" w:hAnsi="宋体" w:cs="宋体"/>
        </w:rPr>
        <w:t xml:space="preserve">现委托上述受委托人在</w:t>
      </w:r>
      <w:r>
        <w:rPr>
          <w:rFonts w:hint="eastAsia" w:ascii="宋体" w:hAnsi="宋体" w:cs="宋体"/>
          <w:u w:val="single"/>
        </w:rPr>
        <w:t xml:space="preserve">         （采购项目名称）         </w:t>
      </w:r>
      <w:r>
        <w:rPr>
          <w:rFonts w:hint="eastAsia" w:ascii="宋体" w:hAnsi="宋体" w:cs="宋体"/>
        </w:rPr>
        <w:t xml:space="preserve">竞争性磋商活动中，作为委托人的授权委托人。</w:t>
      </w:r>
      <w:r/>
    </w:p>
    <w:p>
      <w:pPr>
        <w:ind w:firstLine="560"/>
        <w:jc w:val="left"/>
        <w:spacing w:line="500" w:lineRule="exact"/>
        <w:rPr>
          <w:rFonts w:ascii="宋体" w:hAnsi="宋体" w:cs="宋体"/>
        </w:rPr>
      </w:pPr>
      <w:r>
        <w:rPr>
          <w:rFonts w:hint="eastAsia" w:ascii="宋体" w:hAnsi="宋体" w:cs="宋体"/>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ascii="宋体" w:hAnsi="宋体" w:cs="宋体"/>
        </w:rPr>
      </w:pPr>
      <w:r>
        <w:rPr>
          <w:rFonts w:hint="eastAsia" w:ascii="宋体" w:hAnsi="宋体" w:cs="宋体"/>
        </w:rPr>
        <w:t xml:space="preserve">授权委托人无转委托权。采购人（采购代理机构）有权拒绝其他</w:t>
      </w:r>
      <w:r>
        <w:rPr>
          <w:rFonts w:hint="eastAsia" w:ascii="宋体" w:hAnsi="宋体" w:cs="宋体"/>
        </w:rPr>
        <w:t xml:space="preserve">任何代表</w:t>
      </w:r>
      <w:r>
        <w:rPr>
          <w:rFonts w:hint="eastAsia" w:ascii="宋体" w:hAnsi="宋体" w:cs="宋体"/>
        </w:rPr>
        <w:t xml:space="preserve">委托人行使的投标事宜，以及超出本授权范围的其他事宜。</w:t>
      </w:r>
      <w:r/>
    </w:p>
    <w:p>
      <w:pPr>
        <w:ind w:firstLine="560"/>
        <w:jc w:val="left"/>
        <w:spacing w:line="500" w:lineRule="exact"/>
        <w:rPr>
          <w:rFonts w:ascii="宋体" w:hAnsi="宋体" w:cs="宋体"/>
        </w:rPr>
      </w:pPr>
      <w:r>
        <w:rPr>
          <w:rFonts w:hint="eastAsia" w:ascii="宋体" w:hAnsi="宋体" w:cs="宋体"/>
        </w:rPr>
        <w:t xml:space="preserve">委托期限自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日起，至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日止。</w:t>
      </w:r>
      <w:r/>
    </w:p>
    <w:p>
      <w:pPr>
        <w:ind w:firstLine="560"/>
        <w:jc w:val="left"/>
        <w:spacing w:line="500" w:lineRule="exact"/>
        <w:rPr>
          <w:rFonts w:ascii="宋体" w:hAnsi="宋体" w:cs="宋体"/>
        </w:rPr>
      </w:pPr>
      <w:r>
        <w:rPr>
          <w:rFonts w:ascii="宋体" w:hAnsi="宋体" w:cs="宋体"/>
        </w:rPr>
      </w:r>
      <w:r/>
    </w:p>
    <w:p>
      <w:pPr>
        <w:ind w:firstLine="560"/>
        <w:jc w:val="left"/>
        <w:spacing w:line="500" w:lineRule="exact"/>
        <w:rPr>
          <w:rFonts w:ascii="宋体" w:hAnsi="宋体" w:cs="宋体"/>
        </w:rPr>
      </w:pPr>
      <w:r>
        <w:rPr>
          <w:rFonts w:ascii="宋体" w:hAnsi="宋体" w:cs="宋体"/>
        </w:rPr>
      </w:r>
      <w:r/>
    </w:p>
    <w:p>
      <w:pPr>
        <w:ind w:firstLine="560"/>
        <w:jc w:val="left"/>
        <w:spacing w:line="500" w:lineRule="exact"/>
        <w:rPr>
          <w:rFonts w:ascii="宋体" w:hAnsi="宋体" w:cs="宋体"/>
        </w:rPr>
      </w:pPr>
      <w:r>
        <w:rPr>
          <w:rFonts w:hint="eastAsia" w:ascii="宋体" w:hAnsi="宋体"/>
          <w:u w:val="single"/>
        </w:rPr>
        <w:t xml:space="preserve">（须附法定代表人、受委托人身份证复印件</w:t>
      </w:r>
      <w:r>
        <w:rPr>
          <w:rFonts w:hint="eastAsia" w:ascii="宋体" w:hAnsi="宋体" w:cs="宋体"/>
          <w:u w:val="single"/>
        </w:rPr>
        <w:t xml:space="preserve">）</w:t>
      </w:r>
      <w:r/>
    </w:p>
    <w:p>
      <w:pPr>
        <w:ind w:firstLine="560"/>
        <w:jc w:val="left"/>
        <w:spacing w:line="500" w:lineRule="exact"/>
        <w:rPr>
          <w:rFonts w:ascii="宋体" w:hAnsi="宋体" w:cs="宋体"/>
        </w:rPr>
      </w:pPr>
      <w:r>
        <w:rPr>
          <w:rFonts w:hint="eastAsia" w:ascii="宋体" w:hAnsi="宋体" w:cs="宋体"/>
        </w:rPr>
        <w:t xml:space="preserve">                              委托人（</w:t>
      </w:r>
      <w:r>
        <w:rPr>
          <w:rFonts w:hint="eastAsia" w:ascii="宋体" w:hAnsi="宋体" w:cs="宋体"/>
        </w:rPr>
        <w:t xml:space="preserve">盖供应</w:t>
      </w:r>
      <w:r>
        <w:rPr>
          <w:rFonts w:hint="eastAsia" w:ascii="宋体" w:hAnsi="宋体" w:cs="宋体"/>
        </w:rPr>
        <w:t xml:space="preserve">商公章）：</w:t>
      </w:r>
      <w:r/>
    </w:p>
    <w:p>
      <w:pPr>
        <w:ind w:left="3635" w:hanging="3005"/>
        <w:jc w:val="left"/>
        <w:spacing w:line="500" w:lineRule="exact"/>
        <w:rPr>
          <w:rFonts w:ascii="宋体" w:hAnsi="宋体" w:cs="宋体"/>
        </w:rPr>
      </w:pPr>
      <w:r>
        <w:rPr>
          <w:rFonts w:hint="eastAsia" w:ascii="宋体" w:hAnsi="宋体" w:cs="宋体"/>
        </w:rPr>
        <w:t xml:space="preserve">                             法定代表人（负责人）（签名或盖章）：</w:t>
      </w:r>
      <w:r/>
    </w:p>
    <w:p>
      <w:pPr>
        <w:ind w:left="3635" w:hanging="1745"/>
        <w:jc w:val="left"/>
        <w:spacing w:line="500" w:lineRule="exact"/>
        <w:rPr>
          <w:rFonts w:ascii="宋体" w:hAnsi="宋体" w:cs="宋体"/>
        </w:rPr>
      </w:pPr>
      <w:r>
        <w:rPr>
          <w:rFonts w:hint="eastAsia" w:ascii="宋体" w:hAnsi="宋体" w:cs="宋体"/>
        </w:rPr>
        <w:t xml:space="preserve">                  受委托人（签名或盖章）：</w:t>
      </w:r>
      <w:r/>
    </w:p>
    <w:p>
      <w:pPr>
        <w:ind w:firstLine="4046"/>
        <w:jc w:val="left"/>
        <w:spacing w:line="500" w:lineRule="exact"/>
        <w:rPr>
          <w:rFonts w:ascii="宋体" w:hAnsi="宋体" w:cs="宋体"/>
        </w:rPr>
      </w:pPr>
      <w:r>
        <w:rPr>
          <w:rFonts w:hint="eastAsia" w:ascii="宋体" w:hAnsi="宋体" w:cs="宋体"/>
        </w:rPr>
        <w:t xml:space="preserve">日   期：    年  月  日</w:t>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sz w:val="28"/>
          <w:szCs w:val="28"/>
        </w:rPr>
      </w:pPr>
      <w:r>
        <w:rPr>
          <w:rFonts w:ascii="宋体" w:hAnsi="宋体" w:cs="宋体"/>
          <w:sz w:val="28"/>
          <w:szCs w:val="28"/>
        </w:rPr>
      </w:r>
      <w:r/>
    </w:p>
    <w:p>
      <w:pPr>
        <w:pStyle w:val="1184"/>
      </w:pPr>
      <w:r>
        <w:rPr>
          <w:rFonts w:hint="eastAsia" w:ascii="宋体" w:hAnsi="宋体" w:cs="宋体"/>
          <w:sz w:val="28"/>
          <w:szCs w:val="28"/>
        </w:rPr>
        <w:t xml:space="preserve">3.8诚信投标承诺书</w:t>
      </w:r>
      <w:r/>
    </w:p>
    <w:p>
      <w:pPr>
        <w:pStyle w:val="1188"/>
        <w:jc w:val="center"/>
        <w:rPr>
          <w:b/>
          <w:bCs/>
        </w:rPr>
      </w:pPr>
      <w:r>
        <w:rPr>
          <w:rFonts w:hint="eastAsia"/>
          <w:b/>
          <w:bCs/>
        </w:rPr>
        <w:t xml:space="preserve">诚信投标承诺书</w:t>
      </w:r>
      <w:r/>
    </w:p>
    <w:p>
      <w:pPr>
        <w:jc w:val="left"/>
        <w:spacing w:line="360" w:lineRule="auto"/>
        <w:rPr>
          <w:rFonts w:ascii="宋体" w:hAnsi="宋体" w:cs="宋体"/>
        </w:rPr>
      </w:pPr>
      <w:r>
        <w:rPr>
          <w:rFonts w:hint="eastAsia" w:ascii="宋体" w:hAnsi="宋体" w:cs="宋体"/>
          <w:szCs w:val="21"/>
          <w:u w:val="single"/>
        </w:rPr>
        <w:t xml:space="preserve">     </w:t>
      </w:r>
      <w:r>
        <w:rPr>
          <w:rFonts w:hint="eastAsia" w:ascii="宋体" w:hAnsi="宋体" w:cs="宋体"/>
          <w:u w:val="single"/>
        </w:rPr>
        <w:t xml:space="preserve">（采购人）    </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szCs w:val="21"/>
          <w:u w:val="single"/>
        </w:rPr>
        <w:t xml:space="preserve">       （供应商名称）</w:t>
      </w:r>
      <w:r>
        <w:rPr>
          <w:rFonts w:hint="eastAsia" w:ascii="宋体" w:hAnsi="宋体" w:cs="宋体"/>
        </w:rPr>
        <w:t xml:space="preserve">自愿参加</w:t>
      </w:r>
      <w:r>
        <w:rPr>
          <w:rFonts w:hint="eastAsia" w:ascii="宋体" w:hAnsi="宋体" w:cs="宋体"/>
          <w:u w:val="single"/>
        </w:rPr>
        <w:t xml:space="preserve">              （项目名称）</w:t>
      </w:r>
      <w:r>
        <w:rPr>
          <w:rFonts w:hint="eastAsia" w:ascii="宋体" w:hAnsi="宋体" w:cs="宋体"/>
        </w:rPr>
        <w:t xml:space="preserve">的竞争性磋商活动，并做如下承诺：</w:t>
      </w:r>
      <w:r/>
    </w:p>
    <w:p>
      <w:pPr>
        <w:ind w:firstLine="480"/>
        <w:spacing w:line="360" w:lineRule="auto"/>
        <w:rPr>
          <w:rFonts w:ascii="宋体" w:hAnsi="宋体" w:cs="宋体"/>
        </w:rPr>
      </w:pPr>
      <w:r>
        <w:rPr>
          <w:rFonts w:hint="eastAsia" w:ascii="宋体" w:hAnsi="宋体" w:cs="宋体"/>
        </w:rPr>
        <w:t xml:space="preserve">1.在本项目的竞争性磋商活动中，自觉遵守相关法律法规的规定，遵循诚实信用的原则。</w:t>
      </w:r>
      <w:r/>
    </w:p>
    <w:p>
      <w:pPr>
        <w:ind w:firstLine="480"/>
        <w:spacing w:line="360" w:lineRule="auto"/>
        <w:rPr>
          <w:rFonts w:ascii="宋体" w:hAnsi="宋体" w:cs="宋体"/>
        </w:rPr>
      </w:pPr>
      <w:r>
        <w:rPr>
          <w:rFonts w:hint="eastAsia" w:ascii="宋体" w:hAnsi="宋体" w:cs="宋体"/>
        </w:rPr>
        <w:t xml:space="preserve">2.响应文件中所有内容均为我单位真实意思表达，且均已核实并保证真实有效。</w:t>
      </w:r>
      <w:r/>
    </w:p>
    <w:p>
      <w:pPr>
        <w:ind w:firstLine="480"/>
        <w:spacing w:line="360" w:lineRule="auto"/>
        <w:rPr>
          <w:rFonts w:ascii="宋体" w:hAnsi="宋体" w:cs="宋体"/>
        </w:rPr>
      </w:pPr>
      <w:r>
        <w:rPr>
          <w:rFonts w:hint="eastAsia" w:ascii="宋体" w:hAnsi="宋体" w:cs="宋体"/>
        </w:rPr>
        <w:t xml:space="preserve">3.无法律、法规及磋商文件中规定的限制参加投标的行为。</w:t>
      </w:r>
      <w:r/>
    </w:p>
    <w:p>
      <w:pPr>
        <w:ind w:firstLine="480"/>
        <w:spacing w:line="360" w:lineRule="auto"/>
        <w:rPr>
          <w:rFonts w:ascii="宋体" w:hAnsi="宋体" w:cs="宋体"/>
        </w:rPr>
      </w:pPr>
      <w:r>
        <w:rPr>
          <w:rFonts w:hint="eastAsia" w:ascii="宋体" w:hAnsi="宋体" w:cs="宋体"/>
        </w:rPr>
        <w:t xml:space="preserve">4.不以他人名义投标或者以其他方式弄虚作假，骗取成交。</w:t>
      </w:r>
      <w:r/>
    </w:p>
    <w:p>
      <w:pPr>
        <w:ind w:firstLine="480"/>
        <w:spacing w:line="360" w:lineRule="auto"/>
        <w:rPr>
          <w:rFonts w:ascii="宋体" w:hAnsi="宋体" w:cs="宋体"/>
        </w:rPr>
      </w:pPr>
      <w:r>
        <w:rPr>
          <w:rFonts w:hint="eastAsia" w:ascii="宋体" w:hAnsi="宋体" w:cs="宋体"/>
        </w:rPr>
        <w:t xml:space="preserve">5.不与采购人（招标代理）或其他供应商相互串通投标，损害国家利益、社会公共利益或者他人的合法权益。</w:t>
      </w:r>
      <w:r/>
    </w:p>
    <w:p>
      <w:pPr>
        <w:ind w:firstLine="480"/>
        <w:spacing w:line="360" w:lineRule="auto"/>
        <w:rPr>
          <w:rFonts w:ascii="宋体" w:hAnsi="宋体" w:cs="宋体"/>
        </w:rPr>
      </w:pPr>
      <w:r>
        <w:rPr>
          <w:rFonts w:hint="eastAsia" w:ascii="宋体" w:hAnsi="宋体" w:cs="宋体"/>
        </w:rPr>
        <w:t xml:space="preserve">6.公平竞争，</w:t>
      </w:r>
      <w:r>
        <w:rPr>
          <w:rFonts w:hint="eastAsia" w:ascii="宋体" w:hAnsi="宋体" w:cs="宋体"/>
        </w:rPr>
        <w:t xml:space="preserve">不</w:t>
      </w:r>
      <w:r>
        <w:rPr>
          <w:rFonts w:hint="eastAsia" w:ascii="宋体" w:hAnsi="宋体" w:cs="宋体"/>
        </w:rPr>
        <w:t xml:space="preserve">背后搞小动作，无恶意投诉、诋毁、排挤其他供应商的行为。</w:t>
      </w:r>
      <w:r/>
    </w:p>
    <w:p>
      <w:pPr>
        <w:ind w:firstLine="480"/>
        <w:spacing w:line="360" w:lineRule="auto"/>
        <w:rPr>
          <w:rFonts w:ascii="宋体" w:hAnsi="宋体" w:cs="宋体"/>
        </w:rPr>
      </w:pPr>
      <w:r>
        <w:rPr>
          <w:rFonts w:hint="eastAsia" w:ascii="宋体" w:hAnsi="宋体" w:cs="宋体"/>
        </w:rPr>
        <w:t xml:space="preserve">7.不向采购人（招标代理）或者磋商小组成员行贿、打招呼，以谋取成交。</w:t>
      </w:r>
      <w:r/>
    </w:p>
    <w:p>
      <w:pPr>
        <w:ind w:firstLine="480"/>
        <w:spacing w:line="360" w:lineRule="auto"/>
        <w:rPr>
          <w:rFonts w:ascii="宋体" w:hAnsi="宋体" w:cs="宋体"/>
        </w:rPr>
      </w:pPr>
      <w:r>
        <w:rPr>
          <w:rFonts w:hint="eastAsia" w:ascii="宋体" w:hAnsi="宋体" w:cs="宋体"/>
        </w:rPr>
        <w:t xml:space="preserve">8.成交后在响应文件规定的时间内依法与采购人签订合同。</w:t>
      </w:r>
      <w:r/>
    </w:p>
    <w:p>
      <w:pPr>
        <w:ind w:firstLine="480"/>
        <w:spacing w:line="360" w:lineRule="auto"/>
        <w:rPr>
          <w:rFonts w:ascii="宋体" w:hAnsi="宋体" w:cs="宋体"/>
        </w:rPr>
      </w:pPr>
      <w:r>
        <w:rPr>
          <w:rFonts w:hint="eastAsia" w:ascii="宋体" w:hAnsi="宋体" w:cs="宋体"/>
        </w:rPr>
        <w:t xml:space="preserve">9.不进行缺乏事实根据或法律依据的投诉。</w:t>
      </w:r>
      <w:r/>
    </w:p>
    <w:p>
      <w:pPr>
        <w:ind w:firstLine="480"/>
        <w:spacing w:line="360" w:lineRule="auto"/>
        <w:rPr>
          <w:rFonts w:ascii="宋体" w:hAnsi="宋体" w:cs="宋体"/>
        </w:rPr>
      </w:pPr>
      <w:r>
        <w:rPr>
          <w:rFonts w:hint="eastAsia" w:ascii="宋体" w:hAnsi="宋体" w:cs="宋体"/>
        </w:rPr>
        <w:t xml:space="preserve">10.本公司拟派往本工程的项目负责人现阶段没有担任其他在建工程项目的项目经理。</w:t>
      </w:r>
      <w:r/>
    </w:p>
    <w:p>
      <w:pPr>
        <w:ind w:firstLine="480"/>
        <w:spacing w:line="360" w:lineRule="auto"/>
        <w:rPr>
          <w:rFonts w:ascii="宋体" w:hAnsi="宋体" w:cs="宋体"/>
        </w:rPr>
      </w:pPr>
      <w:r>
        <w:rPr>
          <w:rFonts w:hint="eastAsia" w:ascii="宋体" w:hAnsi="宋体" w:cs="宋体"/>
        </w:rPr>
        <w:t xml:space="preserve">11.本公司拟派往本工程的项目负责人未同时在两个或者两个以上单位受聘或者执业。</w:t>
      </w:r>
      <w:r/>
    </w:p>
    <w:p>
      <w:pPr>
        <w:ind w:firstLine="480"/>
        <w:spacing w:line="360" w:lineRule="auto"/>
        <w:rPr>
          <w:rFonts w:ascii="宋体" w:hAnsi="宋体" w:cs="宋体"/>
        </w:rPr>
      </w:pPr>
      <w:r>
        <w:rPr>
          <w:rFonts w:hint="eastAsia" w:ascii="宋体" w:hAnsi="宋体" w:cs="宋体"/>
        </w:rPr>
        <w:t xml:space="preserve">12.无建筑市场不良行为在江苏建设工程招标网、泰州市住房和城乡建设</w:t>
      </w:r>
      <w:r>
        <w:rPr>
          <w:rFonts w:hint="eastAsia" w:ascii="宋体" w:hAnsi="宋体" w:cs="宋体"/>
        </w:rPr>
        <w:t xml:space="preserve">局官网</w:t>
      </w:r>
      <w:r>
        <w:rPr>
          <w:rFonts w:hint="eastAsia" w:ascii="宋体" w:hAnsi="宋体" w:cs="宋体"/>
        </w:rPr>
        <w:t xml:space="preserve">、泰州市公共资源交易平台上被曝光。</w:t>
      </w:r>
      <w:r/>
    </w:p>
    <w:p>
      <w:pPr>
        <w:ind w:left="480"/>
        <w:spacing w:line="360" w:lineRule="auto"/>
        <w:rPr>
          <w:rFonts w:ascii="宋体" w:hAnsi="宋体" w:cs="宋体"/>
        </w:rPr>
      </w:pPr>
      <w:r>
        <w:rPr>
          <w:rFonts w:hint="eastAsia" w:ascii="宋体" w:hAnsi="宋体" w:cs="宋体"/>
        </w:rPr>
        <w:t xml:space="preserve">13.不存在竞争性磋商文件第二</w:t>
      </w:r>
      <w:r>
        <w:rPr>
          <w:rFonts w:hint="eastAsia" w:ascii="宋体" w:hAnsi="宋体" w:cs="宋体"/>
        </w:rPr>
        <w:t xml:space="preserve">章供应</w:t>
      </w:r>
      <w:r>
        <w:rPr>
          <w:rFonts w:hint="eastAsia" w:ascii="宋体" w:hAnsi="宋体" w:cs="宋体"/>
        </w:rPr>
        <w:t xml:space="preserve">商须知第1.4.4项规定的情形。</w:t>
      </w:r>
      <w:r>
        <w:rPr>
          <w:rFonts w:hint="eastAsia" w:ascii="宋体" w:hAnsi="宋体" w:cs="宋体"/>
        </w:rPr>
        <w:br/>
        <w:t xml:space="preserve">14.符合竞争性磋商公告</w:t>
      </w:r>
      <w:r>
        <w:rPr>
          <w:rFonts w:hint="eastAsia" w:ascii="仿宋" w:hAnsi="仿宋" w:eastAsia="仿宋"/>
          <w:bCs/>
          <w:szCs w:val="21"/>
        </w:rPr>
        <w:t xml:space="preserve">二.（三）.(4)、二.（三）.(5</w:t>
      </w:r>
      <w:r>
        <w:rPr>
          <w:rFonts w:hint="eastAsia" w:ascii="仿宋" w:hAnsi="仿宋" w:eastAsia="仿宋"/>
          <w:bCs/>
          <w:szCs w:val="21"/>
        </w:rPr>
        <w:t xml:space="preserve">).①</w:t>
      </w:r>
      <w:r>
        <w:rPr>
          <w:rFonts w:hint="eastAsia" w:ascii="仿宋" w:hAnsi="仿宋" w:eastAsia="仿宋"/>
          <w:bCs/>
          <w:szCs w:val="21"/>
        </w:rPr>
        <w:t xml:space="preserve">②</w:t>
      </w:r>
      <w:r>
        <w:rPr>
          <w:rFonts w:hint="eastAsia" w:ascii="宋体" w:hAnsi="宋体" w:cs="宋体"/>
        </w:rPr>
        <w:t xml:space="preserve">的规定。</w:t>
      </w:r>
      <w:r/>
    </w:p>
    <w:p>
      <w:pPr>
        <w:ind w:firstLine="480"/>
        <w:spacing w:line="360" w:lineRule="auto"/>
        <w:rPr>
          <w:rFonts w:ascii="宋体" w:hAnsi="宋体" w:cs="宋体"/>
        </w:rPr>
      </w:pPr>
      <w:r>
        <w:rPr>
          <w:rFonts w:hint="eastAsia" w:ascii="宋体" w:hAnsi="宋体" w:cs="宋体"/>
        </w:rPr>
        <w:t xml:space="preserve">如我单位违反上述承诺内容，自愿接受采购人、主管部门调查处理，并承担由此引发的一切后果。</w:t>
      </w:r>
      <w:r/>
    </w:p>
    <w:p>
      <w:pPr>
        <w:ind w:firstLine="480"/>
        <w:spacing w:line="360" w:lineRule="auto"/>
        <w:rPr>
          <w:rFonts w:ascii="宋体" w:hAnsi="宋体" w:cs="宋体"/>
          <w:u w:val="single"/>
        </w:rPr>
      </w:pPr>
      <w:r>
        <w:rPr>
          <w:rFonts w:hint="eastAsia" w:ascii="宋体" w:hAnsi="宋体" w:cs="宋体"/>
          <w:szCs w:val="21"/>
        </w:rPr>
        <w:t xml:space="preserve">承诺人（</w:t>
      </w:r>
      <w:r>
        <w:rPr>
          <w:rFonts w:hint="eastAsia" w:ascii="宋体" w:hAnsi="宋体" w:cs="宋体"/>
          <w:szCs w:val="21"/>
        </w:rPr>
        <w:t xml:space="preserve">盖供应</w:t>
      </w:r>
      <w:r>
        <w:rPr>
          <w:rFonts w:hint="eastAsia" w:ascii="宋体" w:hAnsi="宋体" w:cs="宋体"/>
          <w:szCs w:val="21"/>
        </w:rPr>
        <w:t xml:space="preserve">商公章）</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法定代表人（负责人）（签字或盖章）：</w:t>
      </w:r>
      <w:r/>
    </w:p>
    <w:p>
      <w:pPr>
        <w:ind w:firstLine="960"/>
        <w:spacing w:line="360" w:lineRule="auto"/>
        <w:rPr>
          <w:rFonts w:ascii="宋体" w:hAnsi="宋体" w:cs="宋体"/>
          <w:szCs w:val="21"/>
        </w:rPr>
      </w:pPr>
      <w:r>
        <w:rPr>
          <w:rFonts w:hint="eastAsia" w:ascii="宋体" w:hAnsi="宋体" w:cs="宋体"/>
          <w:szCs w:val="21"/>
        </w:rPr>
        <w:t xml:space="preserve">年    月    日</w:t>
      </w:r>
      <w:r/>
    </w:p>
    <w:p>
      <w:pPr>
        <w:ind w:left="3" w:right="1" w:firstLine="5040"/>
        <w:spacing w:line="360" w:lineRule="auto"/>
        <w:rPr>
          <w:rFonts w:ascii="宋体" w:hAnsi="宋体"/>
          <w:u w:val="single"/>
        </w:rPr>
      </w:pPr>
      <w:r>
        <w:rPr>
          <w:rFonts w:hint="eastAsia" w:ascii="宋体" w:hAnsi="宋体" w:cs="宋体"/>
        </w:rPr>
        <w:t xml:space="preserve"> </w:t>
      </w:r>
      <w:r/>
    </w:p>
    <w:p>
      <w:pPr>
        <w:rPr>
          <w:rFonts w:ascii="宋体" w:hAnsi="宋体"/>
        </w:rPr>
      </w:pPr>
      <w:r>
        <w:rPr>
          <w:rFonts w:ascii="宋体" w:hAnsi="宋体"/>
        </w:rPr>
      </w:r>
      <w:r/>
    </w:p>
    <w:p>
      <w:pPr>
        <w:jc w:val="left"/>
        <w:spacing w:line="600" w:lineRule="exact"/>
        <w:rPr>
          <w:rFonts w:ascii="楷体_GB2312" w:hAnsi="楷体_GB2312" w:cs="楷体_GB2312"/>
        </w:rPr>
      </w:pPr>
      <w:r>
        <w:rPr>
          <w:rFonts w:hint="eastAsia" w:ascii="宋体" w:hAnsi="宋体" w:cs="宋体"/>
          <w:sz w:val="28"/>
          <w:szCs w:val="28"/>
        </w:rPr>
        <w:t xml:space="preserve">3.9技术标准和要求响应承诺</w:t>
      </w:r>
      <w:r/>
    </w:p>
    <w:p>
      <w:pPr>
        <w:jc w:val="center"/>
        <w:spacing w:line="600" w:lineRule="exact"/>
        <w:rPr>
          <w:rFonts w:ascii="宋体" w:hAnsi="宋体" w:cs="宋体"/>
          <w:sz w:val="44"/>
          <w:szCs w:val="44"/>
        </w:rPr>
      </w:pPr>
      <w:r>
        <w:rPr>
          <w:rFonts w:hint="eastAsia" w:ascii="宋体" w:hAnsi="宋体" w:cs="宋体"/>
          <w:sz w:val="28"/>
          <w:szCs w:val="28"/>
        </w:rPr>
        <w:t xml:space="preserve">技术标准和要求响应承诺</w:t>
      </w:r>
      <w:r/>
    </w:p>
    <w:p>
      <w:pPr>
        <w:ind w:firstLine="560"/>
        <w:spacing w:line="500" w:lineRule="exact"/>
        <w:rPr>
          <w:rFonts w:ascii="宋体" w:hAnsi="宋体" w:cs="方正仿宋_GB2312"/>
        </w:rPr>
      </w:pPr>
      <w:r>
        <w:rPr>
          <w:rFonts w:hint="eastAsia" w:ascii="宋体" w:hAnsi="宋体" w:cs="方正仿宋_GB2312"/>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ascii="宋体" w:hAnsi="宋体" w:cs="方正仿宋_GB2312"/>
        </w:rPr>
      </w:pPr>
      <w:r>
        <w:rPr>
          <w:rFonts w:hint="eastAsia" w:ascii="宋体" w:hAnsi="宋体" w:cs="方正仿宋_GB2312"/>
        </w:rPr>
        <w:t xml:space="preserve">二、技术要求完全响应，详细内容以竞争性磋商文件要求和磋商变动情况为准。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三、商务要求完全响应，详细内容以竞争性磋商文件要求和磋商变动情况为准。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四、合同草案条款完全响应，详细内容以竞争性磋商文件要求和磋商变动情况为准。</w:t>
      </w:r>
      <w:r/>
    </w:p>
    <w:p>
      <w:pPr>
        <w:ind w:firstLine="3920"/>
        <w:spacing w:before="163" w:line="560" w:lineRule="exact"/>
        <w:rPr>
          <w:rFonts w:ascii="宋体" w:hAnsi="宋体" w:cs="方正仿宋_GB2312"/>
        </w:rPr>
      </w:pPr>
      <w:r>
        <w:rPr>
          <w:rFonts w:hint="eastAsia" w:ascii="宋体" w:hAnsi="宋体" w:cs="方正仿宋_GB2312"/>
        </w:rPr>
        <w:t xml:space="preserve">供应商名称(</w:t>
      </w:r>
      <w:r>
        <w:rPr>
          <w:rFonts w:hint="eastAsia" w:ascii="宋体" w:hAnsi="宋体" w:cs="方正仿宋_GB2312"/>
        </w:rPr>
        <w:t xml:space="preserve">盖供应</w:t>
      </w:r>
      <w:r>
        <w:rPr>
          <w:rFonts w:hint="eastAsia" w:ascii="宋体" w:hAnsi="宋体" w:cs="方正仿宋_GB2312"/>
        </w:rPr>
        <w:t xml:space="preserve">商公章)：</w:t>
      </w:r>
      <w:r/>
    </w:p>
    <w:p>
      <w:pPr>
        <w:ind w:firstLine="3920"/>
        <w:spacing w:before="163" w:line="560" w:lineRule="exact"/>
        <w:rPr>
          <w:rFonts w:ascii="宋体" w:hAnsi="宋体" w:cs="方正仿宋_GB2312"/>
        </w:rPr>
      </w:pPr>
      <w:r>
        <w:rPr>
          <w:rFonts w:hint="eastAsia" w:ascii="宋体" w:hAnsi="宋体" w:cs="方正仿宋_GB2312"/>
        </w:rPr>
        <w:t xml:space="preserve">法定代表人（负责人） (签字或签章)：</w:t>
      </w:r>
      <w:r/>
    </w:p>
    <w:p>
      <w:pPr>
        <w:ind w:firstLine="3920"/>
        <w:spacing w:before="163" w:line="560" w:lineRule="exact"/>
        <w:rPr>
          <w:rFonts w:ascii="宋体" w:hAnsi="宋体" w:cs="方正仿宋_GB2312"/>
        </w:rPr>
      </w:pPr>
      <w:r>
        <w:rPr>
          <w:rFonts w:hint="eastAsia" w:ascii="宋体" w:hAnsi="宋体" w:cs="方正仿宋_GB2312"/>
        </w:rPr>
        <w:t xml:space="preserve">日期：   年  月   日</w:t>
      </w:r>
      <w:r/>
    </w:p>
    <w:p>
      <w:pPr>
        <w:ind w:firstLine="3920"/>
        <w:spacing w:before="163" w:line="560" w:lineRule="exact"/>
        <w:rPr>
          <w:rFonts w:ascii="宋体" w:hAnsi="宋体" w:cs="宋体"/>
          <w:szCs w:val="21"/>
        </w:rPr>
      </w:pPr>
      <w:r>
        <w:rPr>
          <w:rFonts w:ascii="宋体" w:hAnsi="宋体" w:cs="宋体"/>
          <w:szCs w:val="21"/>
        </w:rPr>
      </w:r>
      <w:r/>
    </w:p>
    <w:p>
      <w:pPr>
        <w:ind w:firstLine="3920"/>
        <w:spacing w:before="163" w:line="560" w:lineRule="exact"/>
        <w:rPr>
          <w:rFonts w:ascii="宋体" w:hAnsi="宋体" w:cs="宋体"/>
          <w:sz w:val="28"/>
          <w:szCs w:val="28"/>
        </w:rPr>
      </w:pPr>
      <w:r>
        <w:rPr>
          <w:rFonts w:ascii="宋体" w:hAnsi="宋体" w:cs="宋体"/>
          <w:sz w:val="28"/>
          <w:szCs w:val="28"/>
        </w:rPr>
      </w:r>
      <w:r/>
    </w:p>
    <w:p>
      <w:pPr>
        <w:jc w:val="left"/>
        <w:spacing w:line="500" w:lineRule="exact"/>
        <w:rPr>
          <w:rFonts w:ascii="宋体" w:hAnsi="宋体" w:cs="宋体"/>
        </w:rPr>
      </w:pPr>
      <w:r>
        <w:rPr>
          <w:rFonts w:hint="eastAsia" w:ascii="宋体" w:hAnsi="宋体" w:cs="宋体"/>
          <w:sz w:val="28"/>
          <w:szCs w:val="28"/>
        </w:rPr>
        <w:t xml:space="preserve">3.10企业综合实力证明材料</w:t>
      </w:r>
      <w:r/>
    </w:p>
    <w:p>
      <w:pPr>
        <w:pStyle w:val="1196"/>
      </w:pPr>
      <w:r/>
      <w:r/>
    </w:p>
    <w:p>
      <w:pPr>
        <w:pStyle w:val="1196"/>
      </w:pPr>
      <w:r/>
      <w:r/>
    </w:p>
    <w:p>
      <w:pPr>
        <w:pStyle w:val="1196"/>
      </w:pPr>
      <w:r/>
      <w:r/>
    </w:p>
    <w:p>
      <w:pPr>
        <w:pStyle w:val="1196"/>
      </w:pPr>
      <w:r/>
      <w:r/>
    </w:p>
    <w:p>
      <w:pPr>
        <w:jc w:val="left"/>
        <w:spacing w:line="500" w:lineRule="exact"/>
        <w:rPr>
          <w:rFonts w:ascii="宋体" w:hAnsi="宋体" w:cs="宋体"/>
          <w:sz w:val="28"/>
          <w:szCs w:val="28"/>
        </w:rPr>
      </w:pPr>
      <w:r>
        <w:rPr>
          <w:rFonts w:hint="eastAsia" w:ascii="宋体" w:hAnsi="宋体" w:cs="宋体"/>
          <w:sz w:val="28"/>
          <w:szCs w:val="28"/>
        </w:rPr>
        <w:t xml:space="preserve">3.11供应商认为应列入响应文件的其他材料</w:t>
      </w:r>
      <w:bookmarkEnd w:id="526"/>
      <w:r/>
      <w:bookmarkEnd w:id="527"/>
      <w:r/>
      <w:r/>
    </w:p>
    <w:p>
      <w:pPr>
        <w:pStyle w:val="1184"/>
      </w:pPr>
      <w:r/>
      <w:r/>
    </w:p>
    <w:p>
      <w:pPr>
        <w:pStyle w:val="1189"/>
        <w:jc w:val="center"/>
        <w:spacing w:before="0" w:after="0" w:line="460" w:lineRule="exact"/>
        <w:rPr>
          <w:rStyle w:val="1156"/>
          <w:rFonts w:eastAsia="宋体"/>
          <w:b/>
          <w:sz w:val="32"/>
          <w:szCs w:val="32"/>
        </w:rPr>
        <w:sectPr>
          <w:headerReference w:type="default" r:id="rId10"/>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eastAsia="宋体"/>
          <w:b/>
          <w:sz w:val="32"/>
          <w:szCs w:val="32"/>
        </w:rPr>
      </w:r>
      <w:r/>
    </w:p>
    <w:p>
      <w:r/>
      <w:r/>
    </w:p>
    <w:p>
      <w:pPr>
        <w:pStyle w:val="1189"/>
        <w:jc w:val="center"/>
        <w:spacing w:before="0" w:after="0" w:line="460" w:lineRule="exact"/>
        <w:rPr>
          <w:rStyle w:val="1156"/>
          <w:rFonts w:eastAsia="宋体"/>
          <w:sz w:val="32"/>
          <w:szCs w:val="32"/>
        </w:rPr>
      </w:pPr>
      <w:r/>
      <w:bookmarkStart w:id="549" w:name="_Toc12007"/>
      <w:r>
        <w:rPr>
          <w:rStyle w:val="1156"/>
          <w:rFonts w:hint="eastAsia" w:eastAsia="宋体"/>
          <w:sz w:val="32"/>
          <w:szCs w:val="32"/>
        </w:rPr>
        <w:t xml:space="preserve">第六章  合同条款及格式</w:t>
      </w:r>
      <w:bookmarkEnd w:id="549"/>
      <w:r/>
      <w:r/>
    </w:p>
    <w:p>
      <w:pPr>
        <w:pStyle w:val="1171"/>
        <w:jc w:val="center"/>
        <w:rPr>
          <w:rStyle w:val="969"/>
        </w:rPr>
      </w:pPr>
      <w:r/>
      <w:r/>
    </w:p>
    <w:p>
      <w:pPr>
        <w:jc w:val="center"/>
        <w:spacing w:before="156" w:after="156" w:line="360" w:lineRule="auto"/>
        <w:rPr>
          <w:rFonts w:ascii="宋体" w:hAnsi="宋体" w:cs="宋体"/>
          <w:b/>
          <w:bCs/>
          <w:color w:val="000000"/>
          <w:sz w:val="30"/>
          <w:szCs w:val="30"/>
        </w:rPr>
        <w:outlineLvl w:val="0"/>
      </w:pPr>
      <w:r>
        <w:rPr>
          <w:rFonts w:ascii="宋体" w:hAnsi="宋体" w:cs="宋体"/>
          <w:b/>
          <w:bCs/>
          <w:color w:val="000000"/>
          <w:sz w:val="30"/>
          <w:szCs w:val="30"/>
        </w:rPr>
      </w:r>
      <w:r/>
    </w:p>
    <w:p>
      <w:pPr>
        <w:ind w:firstLine="360"/>
        <w:jc w:val="center"/>
        <w:spacing w:line="360" w:lineRule="auto"/>
        <w:rPr>
          <w:rFonts w:eastAsia="仿宋_GB2312"/>
          <w:bCs/>
          <w:sz w:val="36"/>
          <w:szCs w:val="36"/>
        </w:rPr>
      </w:pPr>
      <w:r>
        <w:rPr>
          <w:rFonts w:eastAsia="仿宋_GB2312"/>
          <w:bCs/>
          <w:sz w:val="36"/>
          <w:szCs w:val="36"/>
        </w:rPr>
      </w:r>
      <w:r/>
    </w:p>
    <w:p>
      <w:pPr>
        <w:ind w:firstLine="843"/>
        <w:jc w:val="center"/>
        <w:spacing w:line="360" w:lineRule="auto"/>
        <w:rPr>
          <w:rFonts w:ascii="宋体" w:hAnsi="宋体"/>
          <w:b/>
          <w:bCs/>
          <w:sz w:val="72"/>
          <w:szCs w:val="72"/>
        </w:rPr>
      </w:pPr>
      <w:r>
        <w:rPr>
          <w:rFonts w:ascii="宋体" w:hAnsi="宋体"/>
          <w:b/>
          <w:bCs/>
          <w:sz w:val="72"/>
          <w:szCs w:val="72"/>
        </w:rPr>
        <w:t xml:space="preserve">施工合同</w:t>
      </w:r>
      <w:r/>
    </w:p>
    <w:p>
      <w:pPr>
        <w:ind w:firstLine="482"/>
        <w:jc w:val="center"/>
        <w:spacing w:line="360" w:lineRule="auto"/>
        <w:rPr>
          <w:rFonts w:ascii="宋体" w:hAnsi="宋体"/>
          <w:u w:val="single"/>
        </w:rPr>
      </w:pPr>
      <w:r>
        <w:rPr>
          <w:rFonts w:hint="eastAsia" w:ascii="宋体" w:hAnsi="宋体" w:cs="宋体"/>
          <w:u w:val="single"/>
        </w:rPr>
        <w:t xml:space="preserve">（</w:t>
      </w:r>
      <w:r>
        <w:rPr>
          <w:rFonts w:hint="eastAsia" w:ascii="宋体" w:hAnsi="宋体"/>
          <w:u w:val="single"/>
        </w:rPr>
        <w:t xml:space="preserve">合同编号：                 ）</w:t>
      </w:r>
      <w:r/>
    </w:p>
    <w:p>
      <w:pPr>
        <w:pStyle w:val="924"/>
        <w:spacing w:line="360" w:lineRule="auto"/>
        <w:rPr>
          <w:rFonts w:eastAsia="仿宋_GB2312"/>
          <w:szCs w:val="28"/>
        </w:rPr>
      </w:pPr>
      <w:r>
        <w:rPr>
          <w:rFonts w:eastAsia="仿宋_GB2312"/>
          <w:szCs w:val="28"/>
        </w:rPr>
      </w:r>
      <w:r/>
    </w:p>
    <w:p>
      <w:pPr>
        <w:pStyle w:val="924"/>
        <w:ind w:firstLine="280"/>
        <w:spacing w:line="360" w:lineRule="auto"/>
        <w:rPr>
          <w:rFonts w:eastAsia="仿宋_GB2312"/>
          <w:szCs w:val="28"/>
        </w:rPr>
      </w:pPr>
      <w:r>
        <w:rPr>
          <w:rFonts w:eastAsia="仿宋_GB2312"/>
          <w:szCs w:val="28"/>
        </w:rPr>
      </w:r>
      <w:r/>
    </w:p>
    <w:p>
      <w:pPr>
        <w:pStyle w:val="924"/>
        <w:ind w:firstLine="280"/>
        <w:spacing w:line="360" w:lineRule="auto"/>
        <w:rPr>
          <w:rFonts w:eastAsia="仿宋_GB2312"/>
          <w:szCs w:val="28"/>
        </w:rPr>
      </w:pPr>
      <w:r>
        <w:rPr>
          <w:rFonts w:eastAsia="仿宋_GB2312"/>
          <w:szCs w:val="28"/>
        </w:rPr>
      </w:r>
      <w:r/>
    </w:p>
    <w:p>
      <w:pPr>
        <w:ind w:firstLine="280"/>
        <w:spacing w:line="360" w:lineRule="auto"/>
        <w:rPr>
          <w:rFonts w:eastAsia="仿宋_GB2312"/>
          <w:sz w:val="28"/>
          <w:szCs w:val="28"/>
        </w:rPr>
      </w:pPr>
      <w:r>
        <w:rPr>
          <w:rFonts w:eastAsia="仿宋_GB2312"/>
          <w:sz w:val="28"/>
          <w:szCs w:val="28"/>
        </w:rPr>
      </w:r>
      <w:r/>
    </w:p>
    <w:p>
      <w:pPr>
        <w:ind w:firstLine="1285"/>
        <w:spacing w:line="360" w:lineRule="auto"/>
        <w:rPr>
          <w:rFonts w:ascii="宋体" w:hAnsi="宋体"/>
          <w:b/>
          <w:bCs/>
          <w:sz w:val="32"/>
          <w:szCs w:val="32"/>
        </w:rPr>
      </w:pPr>
      <w:r>
        <w:rPr>
          <w:rFonts w:hint="eastAsia" w:ascii="宋体" w:hAnsi="宋体"/>
          <w:b/>
          <w:bCs/>
          <w:sz w:val="32"/>
          <w:szCs w:val="32"/>
        </w:rPr>
        <w:t xml:space="preserve">发包人</w:t>
      </w:r>
      <w:r>
        <w:rPr>
          <w:rFonts w:ascii="宋体" w:hAnsi="宋体"/>
          <w:b/>
          <w:bCs/>
          <w:sz w:val="32"/>
          <w:szCs w:val="32"/>
        </w:rPr>
        <w:t xml:space="preserve">：</w:t>
      </w:r>
      <w:r/>
    </w:p>
    <w:p>
      <w:pPr>
        <w:ind w:firstLine="1285"/>
        <w:spacing w:line="360" w:lineRule="auto"/>
        <w:rPr>
          <w:rFonts w:ascii="宋体" w:hAnsi="宋体"/>
          <w:b/>
          <w:bCs/>
          <w:sz w:val="32"/>
          <w:szCs w:val="32"/>
        </w:rPr>
      </w:pPr>
      <w:r>
        <w:rPr>
          <w:rFonts w:ascii="宋体" w:hAnsi="宋体"/>
          <w:b/>
          <w:bCs/>
          <w:sz w:val="32"/>
          <w:szCs w:val="32"/>
        </w:rPr>
        <w:t xml:space="preserve">承包人：</w:t>
      </w:r>
      <w:r>
        <w:rPr>
          <w:rFonts w:hint="eastAsia" w:ascii="宋体" w:hAnsi="宋体"/>
          <w:b/>
          <w:bCs/>
          <w:sz w:val="32"/>
          <w:szCs w:val="32"/>
        </w:rPr>
        <w:t xml:space="preserve"> </w:t>
      </w:r>
      <w:r>
        <w:rPr>
          <w:rFonts w:ascii="宋体" w:hAnsi="宋体"/>
          <w:b/>
          <w:bCs/>
          <w:sz w:val="32"/>
          <w:szCs w:val="32"/>
        </w:rPr>
        <w:t xml:space="preserve">                   </w:t>
      </w:r>
      <w:r/>
    </w:p>
    <w:p>
      <w:pPr>
        <w:ind w:firstLine="1285"/>
        <w:spacing w:before="167" w:line="360" w:lineRule="auto"/>
        <w:rPr>
          <w:rFonts w:ascii="宋体" w:hAnsi="宋体" w:cs="宋体"/>
          <w:spacing w:val="-2"/>
          <w:sz w:val="32"/>
          <w:szCs w:val="32"/>
        </w:rPr>
      </w:pPr>
      <w:r>
        <w:rPr>
          <w:rFonts w:ascii="宋体" w:hAnsi="宋体"/>
          <w:b/>
          <w:bCs/>
          <w:sz w:val="32"/>
          <w:szCs w:val="32"/>
        </w:rPr>
        <w:t xml:space="preserve">签订日期：</w:t>
      </w:r>
      <w:r>
        <w:rPr>
          <w:rFonts w:hint="eastAsia" w:ascii="宋体" w:hAnsi="宋体"/>
          <w:b/>
          <w:bCs/>
          <w:sz w:val="32"/>
          <w:szCs w:val="32"/>
        </w:rPr>
        <w:t xml:space="preserve">  </w:t>
      </w:r>
      <w:r>
        <w:rPr>
          <w:rFonts w:ascii="宋体" w:hAnsi="宋体"/>
          <w:b/>
          <w:bCs/>
          <w:sz w:val="32"/>
          <w:szCs w:val="32"/>
        </w:rPr>
        <w:t xml:space="preserve">年</w:t>
      </w:r>
      <w:r>
        <w:rPr>
          <w:rFonts w:hint="eastAsia" w:ascii="宋体" w:hAnsi="宋体"/>
          <w:b/>
          <w:bCs/>
          <w:sz w:val="32"/>
          <w:szCs w:val="32"/>
        </w:rPr>
        <w:t xml:space="preserve">    </w:t>
      </w:r>
      <w:r>
        <w:rPr>
          <w:rFonts w:ascii="宋体" w:hAnsi="宋体"/>
          <w:b/>
          <w:bCs/>
          <w:sz w:val="32"/>
          <w:szCs w:val="32"/>
        </w:rPr>
        <w:t xml:space="preserve">月 </w:t>
      </w:r>
      <w:r>
        <w:rPr>
          <w:rFonts w:hint="eastAsia" w:ascii="宋体" w:hAnsi="宋体"/>
          <w:b/>
          <w:bCs/>
          <w:sz w:val="32"/>
          <w:szCs w:val="32"/>
        </w:rPr>
        <w:t xml:space="preserve">   日</w:t>
      </w:r>
      <w:r/>
    </w:p>
    <w:p>
      <w:pPr>
        <w:ind w:left="3439"/>
        <w:spacing w:before="68" w:line="360" w:lineRule="auto"/>
        <w:rPr>
          <w:b/>
          <w:sz w:val="32"/>
          <w:szCs w:val="32"/>
        </w:rPr>
      </w:pPr>
      <w:r>
        <w:rPr>
          <w:b/>
          <w:sz w:val="32"/>
          <w:szCs w:val="32"/>
        </w:rPr>
      </w:r>
      <w:r/>
    </w:p>
    <w:p>
      <w:pPr>
        <w:ind w:left="3439"/>
        <w:jc w:val="center"/>
        <w:spacing w:before="68" w:line="360" w:lineRule="auto"/>
        <w:rPr>
          <w:b/>
          <w:sz w:val="32"/>
          <w:szCs w:val="32"/>
        </w:rPr>
      </w:pPr>
      <w:r>
        <w:rPr>
          <w:b/>
          <w:sz w:val="32"/>
          <w:szCs w:val="32"/>
        </w:rPr>
      </w:r>
      <w:r/>
    </w:p>
    <w:p>
      <w:pPr>
        <w:ind w:left="3439"/>
        <w:jc w:val="center"/>
        <w:spacing w:before="68" w:line="360" w:lineRule="auto"/>
        <w:rPr>
          <w:b/>
          <w:sz w:val="32"/>
          <w:szCs w:val="32"/>
        </w:rPr>
      </w:pPr>
      <w:r>
        <w:rPr>
          <w:b/>
          <w:sz w:val="32"/>
          <w:szCs w:val="32"/>
        </w:rPr>
      </w:r>
      <w:r/>
    </w:p>
    <w:p>
      <w:pPr>
        <w:ind w:left="3439"/>
        <w:jc w:val="center"/>
        <w:spacing w:before="68" w:line="360" w:lineRule="auto"/>
        <w:rPr>
          <w:b/>
          <w:sz w:val="32"/>
          <w:szCs w:val="32"/>
        </w:rPr>
      </w:pPr>
      <w:r>
        <w:rPr>
          <w:b/>
          <w:sz w:val="32"/>
          <w:szCs w:val="32"/>
        </w:rPr>
      </w:r>
      <w:r/>
    </w:p>
    <w:p>
      <w:pPr>
        <w:pStyle w:val="924"/>
      </w:pPr>
      <w:r/>
      <w:r/>
    </w:p>
    <w:p>
      <w:pPr>
        <w:ind w:left="3439" w:firstLine="643"/>
        <w:jc w:val="left"/>
        <w:spacing w:before="68" w:line="360" w:lineRule="auto"/>
        <w:rPr>
          <w:b/>
          <w:sz w:val="32"/>
          <w:szCs w:val="32"/>
        </w:rPr>
      </w:pPr>
      <w:r>
        <w:rPr>
          <w:b/>
          <w:sz w:val="32"/>
          <w:szCs w:val="32"/>
        </w:rPr>
        <w:t xml:space="preserve">合同协议书</w:t>
      </w:r>
      <w:r/>
    </w:p>
    <w:p>
      <w:pPr>
        <w:spacing w:line="360" w:lineRule="auto"/>
        <w:rPr>
          <w:rFonts w:ascii="宋体" w:hAnsi="宋体"/>
          <w:bCs/>
          <w:szCs w:val="30"/>
          <w:u w:val="single"/>
        </w:rPr>
      </w:pPr>
      <w:r>
        <w:rPr>
          <w:rFonts w:hint="eastAsia" w:ascii="宋体" w:hAnsi="宋体"/>
          <w:bCs/>
          <w:szCs w:val="30"/>
        </w:rPr>
        <w:t xml:space="preserve">发包人（全称）：</w:t>
      </w:r>
      <w:r/>
    </w:p>
    <w:p>
      <w:pPr>
        <w:spacing w:line="360" w:lineRule="auto"/>
        <w:rPr>
          <w:rFonts w:ascii="宋体" w:hAnsi="宋体"/>
          <w:bCs/>
          <w:szCs w:val="30"/>
        </w:rPr>
      </w:pPr>
      <w:r>
        <w:rPr>
          <w:rFonts w:hint="eastAsia" w:ascii="宋体" w:hAnsi="宋体"/>
          <w:bCs/>
          <w:szCs w:val="30"/>
        </w:rPr>
        <w:t xml:space="preserve">承包人（全称）：</w:t>
      </w:r>
      <w:r/>
    </w:p>
    <w:p>
      <w:pPr>
        <w:ind w:firstLine="480"/>
        <w:spacing w:line="360" w:lineRule="auto"/>
      </w:pPr>
      <w:r>
        <w:rPr>
          <w:rFonts w:hint="eastAsia"/>
        </w:rPr>
        <w:t xml:space="preserve">根据《中华人民共和国民法典》及有关法律规定，遵循平等、自愿、公平和诚实信用的原则，双方就</w:t>
      </w:r>
      <w:r>
        <w:rPr>
          <w:rFonts w:hint="eastAsia"/>
          <w:u w:val="single"/>
        </w:rPr>
        <w:t xml:space="preserve">泰兴市</w:t>
      </w:r>
      <w:r>
        <w:rPr>
          <w:rFonts w:hint="eastAsia"/>
          <w:u w:val="single"/>
        </w:rPr>
        <w:t xml:space="preserve">2026</w:t>
      </w:r>
      <w:r>
        <w:rPr>
          <w:rFonts w:hint="eastAsia"/>
          <w:u w:val="single"/>
        </w:rPr>
        <w:t xml:space="preserve">年长江堤防工程维修养护项目</w:t>
      </w:r>
      <w:r>
        <w:rPr>
          <w:rFonts w:hint="eastAsia"/>
        </w:rPr>
        <w:t xml:space="preserve">及有关事项协商一致，共同达成如下</w:t>
      </w:r>
      <w:r>
        <w:rPr>
          <w:rFonts w:hint="eastAsia"/>
        </w:rPr>
        <w:t xml:space="preserve">协议。</w:t>
      </w:r>
      <w:r/>
    </w:p>
    <w:p>
      <w:pPr>
        <w:ind w:firstLine="480"/>
        <w:spacing w:line="360" w:lineRule="auto"/>
      </w:pPr>
      <w:r>
        <w:t xml:space="preserve">1.  </w:t>
      </w:r>
      <w:r>
        <w:t xml:space="preserve">合同文件由下列文件组成：</w:t>
      </w:r>
      <w:r/>
    </w:p>
    <w:p>
      <w:pPr>
        <w:ind w:firstLine="480"/>
        <w:spacing w:line="360" w:lineRule="auto"/>
      </w:pPr>
      <w:r>
        <w:t xml:space="preserve">（</w:t>
      </w:r>
      <w:r>
        <w:t xml:space="preserve">1</w:t>
      </w:r>
      <w:r>
        <w:t xml:space="preserve">）合同协议书（包括补充协议书）；</w:t>
      </w:r>
      <w:r/>
    </w:p>
    <w:p>
      <w:pPr>
        <w:ind w:firstLine="480"/>
        <w:spacing w:line="360" w:lineRule="auto"/>
      </w:pPr>
      <w:r>
        <w:t xml:space="preserve">（</w:t>
      </w:r>
      <w:r>
        <w:t xml:space="preserve">2</w:t>
      </w:r>
      <w:r>
        <w:t xml:space="preserve">）中标通知书；</w:t>
      </w:r>
      <w:r/>
    </w:p>
    <w:p>
      <w:pPr>
        <w:ind w:firstLine="480"/>
        <w:spacing w:line="360" w:lineRule="auto"/>
      </w:pPr>
      <w:r>
        <w:t xml:space="preserve">（</w:t>
      </w:r>
      <w:r>
        <w:t xml:space="preserve">3</w:t>
      </w:r>
      <w:r>
        <w:t xml:space="preserve">）投标函及投标函附录；</w:t>
      </w:r>
      <w:r/>
    </w:p>
    <w:p>
      <w:pPr>
        <w:ind w:firstLine="480"/>
        <w:spacing w:line="360" w:lineRule="auto"/>
      </w:pPr>
      <w:r>
        <w:t xml:space="preserve">（</w:t>
      </w:r>
      <w:r>
        <w:t xml:space="preserve">4</w:t>
      </w:r>
      <w:r>
        <w:t xml:space="preserve">）专用合同条款；</w:t>
      </w:r>
      <w:r/>
    </w:p>
    <w:p>
      <w:pPr>
        <w:ind w:firstLine="480"/>
        <w:spacing w:line="360" w:lineRule="auto"/>
      </w:pPr>
      <w:r>
        <w:t xml:space="preserve">（</w:t>
      </w:r>
      <w:r>
        <w:t xml:space="preserve">5</w:t>
      </w:r>
      <w:r>
        <w:t xml:space="preserve">）通用合同条款；</w:t>
      </w:r>
      <w:r/>
    </w:p>
    <w:p>
      <w:pPr>
        <w:ind w:firstLine="480"/>
        <w:spacing w:line="360" w:lineRule="auto"/>
      </w:pPr>
      <w:r>
        <w:t xml:space="preserve">（</w:t>
      </w:r>
      <w:r>
        <w:t xml:space="preserve">6</w:t>
      </w:r>
      <w:r>
        <w:t xml:space="preserve">）技术标准和要求（合同技术条款）；</w:t>
      </w:r>
      <w:r/>
    </w:p>
    <w:p>
      <w:pPr>
        <w:ind w:firstLine="480"/>
        <w:spacing w:line="360" w:lineRule="auto"/>
      </w:pPr>
      <w:r>
        <w:t xml:space="preserve">（</w:t>
      </w:r>
      <w:r>
        <w:t xml:space="preserve">7</w:t>
      </w:r>
      <w:r>
        <w:t xml:space="preserve">）图纸；</w:t>
      </w:r>
      <w:r/>
    </w:p>
    <w:p>
      <w:pPr>
        <w:ind w:firstLine="480"/>
        <w:spacing w:line="360" w:lineRule="auto"/>
      </w:pPr>
      <w:r>
        <w:t xml:space="preserve">（</w:t>
      </w:r>
      <w:r>
        <w:t xml:space="preserve">8</w:t>
      </w:r>
      <w:r>
        <w:t xml:space="preserve">）已标价工程量清单；</w:t>
      </w:r>
      <w:r/>
    </w:p>
    <w:p>
      <w:pPr>
        <w:ind w:firstLine="480"/>
        <w:spacing w:line="360" w:lineRule="auto"/>
      </w:pPr>
      <w:r>
        <w:t xml:space="preserve">（</w:t>
      </w:r>
      <w:r>
        <w:t xml:space="preserve">9</w:t>
      </w:r>
      <w:r>
        <w:t xml:space="preserve">）其他合同文件。</w:t>
      </w:r>
      <w:r/>
    </w:p>
    <w:p>
      <w:pPr>
        <w:ind w:firstLine="480"/>
        <w:spacing w:line="360" w:lineRule="auto"/>
      </w:pPr>
      <w:r>
        <w:t xml:space="preserve">2.  </w:t>
      </w:r>
      <w:r>
        <w:t xml:space="preserve">上述文件互相补充和解释，如有不明确或不一致之处，以合同约定次序在先者为</w:t>
      </w:r>
      <w:r>
        <w:rPr>
          <w:rFonts w:hint="eastAsia"/>
        </w:rPr>
        <w:t xml:space="preserve">准</w:t>
      </w:r>
      <w:r/>
    </w:p>
    <w:p>
      <w:pPr>
        <w:ind w:firstLine="480"/>
        <w:spacing w:line="360" w:lineRule="auto"/>
      </w:pPr>
      <w:r>
        <w:t xml:space="preserve"> </w:t>
      </w:r>
      <w:r>
        <w:t xml:space="preserve">签约合同价：人民币（大写）</w:t>
      </w:r>
      <w:r>
        <w:rPr>
          <w:u w:val="single"/>
        </w:rPr>
        <w:t xml:space="preserve"> </w:t>
      </w:r>
      <w:r>
        <w:rPr>
          <w:rFonts w:hint="eastAsia"/>
          <w:u w:val="single"/>
        </w:rPr>
        <w:t xml:space="preserve">                      </w:t>
      </w:r>
      <w:r>
        <w:rPr>
          <w:u w:val="single"/>
        </w:rPr>
        <w:t xml:space="preserve"> (¥ </w:t>
      </w:r>
      <w:r>
        <w:rPr>
          <w:rFonts w:hint="eastAsia"/>
          <w:u w:val="single"/>
        </w:rPr>
        <w:t xml:space="preserve">             </w:t>
      </w:r>
      <w:r>
        <w:rPr>
          <w:rFonts w:hint="eastAsia"/>
          <w:u w:val="single"/>
        </w:rPr>
        <w:t xml:space="preserve">元</w:t>
      </w:r>
      <w:r>
        <w:rPr>
          <w:u w:val="single"/>
        </w:rPr>
        <w:t xml:space="preserve"> )</w:t>
      </w:r>
      <w:r>
        <w:t xml:space="preserve">。</w:t>
      </w:r>
      <w:r/>
    </w:p>
    <w:p>
      <w:pPr>
        <w:ind w:firstLine="480"/>
        <w:spacing w:line="360" w:lineRule="auto"/>
      </w:pPr>
      <w:r>
        <w:t xml:space="preserve">4.  </w:t>
      </w:r>
      <w:r>
        <w:t xml:space="preserve">承包人项目经理：</w:t>
      </w:r>
      <w:r>
        <w:t xml:space="preserve"> </w:t>
      </w:r>
      <w:r>
        <w:rPr>
          <w:rFonts w:hint="eastAsia"/>
          <w:u w:val="single"/>
        </w:rPr>
        <w:t xml:space="preserve">      </w:t>
      </w:r>
      <w:r>
        <w:rPr>
          <w:u w:val="single"/>
        </w:rPr>
        <w:t xml:space="preserve"> </w:t>
      </w:r>
      <w:r>
        <w:t xml:space="preserve"> </w:t>
      </w:r>
      <w:r>
        <w:t xml:space="preserve">，项目技术负责人：</w:t>
      </w:r>
      <w:r>
        <w:t xml:space="preserve"> </w:t>
      </w:r>
      <w:r>
        <w:rPr>
          <w:rFonts w:hint="eastAsia"/>
          <w:u w:val="single"/>
        </w:rPr>
        <w:t xml:space="preserve">      </w:t>
      </w:r>
      <w:r>
        <w:t xml:space="preserve">，财务负责人：</w:t>
      </w:r>
      <w:r>
        <w:rPr>
          <w:rFonts w:hint="eastAsia"/>
          <w:u w:val="single"/>
        </w:rPr>
        <w:t xml:space="preserve">      </w:t>
      </w:r>
      <w:r>
        <w:rPr>
          <w:u w:val="single"/>
        </w:rPr>
        <w:t xml:space="preserve"> </w:t>
      </w:r>
      <w:r>
        <w:t xml:space="preserve">，安全管理人员（专职安全生产管理人员）：</w:t>
      </w:r>
      <w:r>
        <w:rPr>
          <w:u w:val="single"/>
        </w:rPr>
        <w:t xml:space="preserve"> </w:t>
      </w:r>
      <w:r>
        <w:rPr>
          <w:rFonts w:hint="eastAsia"/>
          <w:u w:val="single"/>
        </w:rPr>
        <w:t xml:space="preserve">       </w:t>
      </w:r>
      <w:r>
        <w:t xml:space="preserve">。</w:t>
      </w:r>
      <w:r/>
    </w:p>
    <w:p>
      <w:pPr>
        <w:ind w:firstLine="480"/>
        <w:spacing w:line="360" w:lineRule="auto"/>
      </w:pPr>
      <w:r>
        <w:t xml:space="preserve">5.  </w:t>
      </w:r>
      <w:r>
        <w:t xml:space="preserve">工程质量：</w:t>
      </w:r>
      <w:r>
        <w:rPr>
          <w:rFonts w:hint="eastAsia"/>
          <w:u w:val="single"/>
        </w:rPr>
        <w:t xml:space="preserve">合格</w:t>
      </w:r>
      <w:r>
        <w:t xml:space="preserve">。</w:t>
      </w:r>
      <w:r/>
    </w:p>
    <w:p>
      <w:pPr>
        <w:ind w:firstLine="480"/>
        <w:spacing w:line="360" w:lineRule="auto"/>
      </w:pPr>
      <w:r>
        <w:t xml:space="preserve">6.  </w:t>
      </w:r>
      <w:r>
        <w:t xml:space="preserve">承包人承诺按合同约定承担工程的实施、完成及缺陷修复。</w:t>
      </w:r>
      <w:r/>
    </w:p>
    <w:p>
      <w:pPr>
        <w:ind w:firstLine="480"/>
        <w:spacing w:line="360" w:lineRule="auto"/>
      </w:pPr>
      <w:r>
        <w:t xml:space="preserve">7.  </w:t>
      </w:r>
      <w:r>
        <w:t xml:space="preserve">发包人承诺按合同约定的条件、时间和方式向承包人支付合同价款。</w:t>
      </w:r>
      <w:r/>
    </w:p>
    <w:p>
      <w:pPr>
        <w:ind w:firstLine="480"/>
        <w:spacing w:line="360" w:lineRule="auto"/>
      </w:pPr>
      <w:r>
        <w:rPr>
          <w:rFonts w:hint="eastAsia"/>
        </w:rPr>
        <w:t xml:space="preserve">签订合同后预付合同价的</w:t>
      </w:r>
      <w:r>
        <w:rPr>
          <w:rFonts w:hint="eastAsia"/>
        </w:rPr>
        <w:t xml:space="preserve">30%</w:t>
      </w:r>
      <w:r>
        <w:rPr>
          <w:rFonts w:hint="eastAsia"/>
        </w:rPr>
        <w:t xml:space="preserve">，完工验收合格后付至合同价的</w:t>
      </w:r>
      <w:r>
        <w:rPr>
          <w:rFonts w:hint="eastAsia"/>
        </w:rPr>
        <w:t xml:space="preserve">80%</w:t>
      </w:r>
      <w:r>
        <w:rPr>
          <w:rFonts w:hint="eastAsia"/>
        </w:rPr>
        <w:t xml:space="preserve">，结算审计后按照审定价付清余款。</w:t>
      </w:r>
      <w:r/>
    </w:p>
    <w:p>
      <w:pPr>
        <w:ind w:firstLine="480"/>
        <w:spacing w:line="360" w:lineRule="auto"/>
      </w:pPr>
      <w:r>
        <w:t xml:space="preserve">8. </w:t>
      </w:r>
      <w:r>
        <w:t xml:space="preserve">承包人应无条件接受</w:t>
      </w:r>
      <w:r>
        <w:rPr>
          <w:rFonts w:hint="eastAsia"/>
        </w:rPr>
        <w:t xml:space="preserve">监督检查</w:t>
      </w:r>
      <w:r>
        <w:t xml:space="preserve">和审计。</w:t>
      </w:r>
      <w:r/>
    </w:p>
    <w:p>
      <w:pPr>
        <w:ind w:firstLine="480"/>
        <w:spacing w:line="360" w:lineRule="auto"/>
      </w:pPr>
      <w:r>
        <w:rPr>
          <w:rFonts w:hint="eastAsia"/>
        </w:rPr>
        <w:t xml:space="preserve">9</w:t>
      </w:r>
      <w:r>
        <w:t xml:space="preserve">. </w:t>
      </w:r>
      <w:r>
        <w:t xml:space="preserve">承包人应按照监理人指示开工，工期为</w:t>
      </w:r>
      <w:r>
        <w:rPr>
          <w:rFonts w:hint="eastAsia"/>
          <w:u w:val="single"/>
        </w:rPr>
        <w:t xml:space="preserve">     </w:t>
      </w:r>
      <w:r>
        <w:rPr>
          <w:rFonts w:hint="eastAsia"/>
          <w:u w:val="single"/>
        </w:rPr>
        <w:t xml:space="preserve">日历</w:t>
      </w:r>
      <w:r>
        <w:rPr>
          <w:u w:val="single"/>
        </w:rPr>
        <w:t xml:space="preserve">天</w:t>
      </w:r>
      <w:r>
        <w:t xml:space="preserve">。</w:t>
      </w:r>
      <w:r/>
    </w:p>
    <w:p>
      <w:pPr>
        <w:ind w:firstLine="480"/>
        <w:spacing w:line="360" w:lineRule="auto"/>
      </w:pPr>
      <w:r>
        <w:rPr>
          <w:rFonts w:hint="eastAsia"/>
        </w:rPr>
        <w:t xml:space="preserve">10</w:t>
      </w:r>
      <w:r>
        <w:t xml:space="preserve">．本协议书正本一式</w:t>
      </w:r>
      <w:r>
        <w:rPr>
          <w:u w:val="single"/>
        </w:rPr>
        <w:t xml:space="preserve"> </w:t>
      </w:r>
      <w:r>
        <w:rPr>
          <w:u w:val="single"/>
        </w:rPr>
        <w:t xml:space="preserve">贰</w:t>
      </w:r>
      <w:r>
        <w:rPr>
          <w:u w:val="single"/>
        </w:rPr>
        <w:t xml:space="preserve"> </w:t>
      </w:r>
      <w:r>
        <w:t xml:space="preserve">份，合同双方各执</w:t>
      </w:r>
      <w:r>
        <w:rPr>
          <w:u w:val="single"/>
        </w:rPr>
        <w:t xml:space="preserve"> </w:t>
      </w:r>
      <w:r>
        <w:rPr>
          <w:u w:val="single"/>
        </w:rPr>
        <w:t xml:space="preserve">壹</w:t>
      </w:r>
      <w:r>
        <w:rPr>
          <w:u w:val="single"/>
        </w:rPr>
        <w:t xml:space="preserve"> </w:t>
      </w:r>
      <w:r>
        <w:t xml:space="preserve">份，副本一式</w:t>
      </w:r>
      <w:r>
        <w:rPr>
          <w:rFonts w:hint="eastAsia"/>
          <w:u w:val="single"/>
        </w:rPr>
        <w:t xml:space="preserve">陆</w:t>
      </w:r>
      <w:r>
        <w:t xml:space="preserve">份，承包人执</w:t>
      </w:r>
      <w:r>
        <w:rPr>
          <w:u w:val="single"/>
        </w:rPr>
        <w:t xml:space="preserve"> </w:t>
      </w:r>
      <w:r>
        <w:rPr>
          <w:u w:val="single"/>
        </w:rPr>
        <w:t xml:space="preserve">贰</w:t>
      </w:r>
      <w:r>
        <w:rPr>
          <w:u w:val="single"/>
        </w:rPr>
        <w:t xml:space="preserve"> </w:t>
      </w:r>
      <w:r>
        <w:t xml:space="preserve">份，其余副本由发包人分发有关单位。</w:t>
      </w:r>
      <w:r/>
    </w:p>
    <w:p>
      <w:pPr>
        <w:ind w:firstLine="480"/>
        <w:spacing w:line="360" w:lineRule="auto"/>
      </w:pPr>
      <w:r/>
      <w:bookmarkStart w:id="550" w:name="_Toc168476290"/>
      <w:r/>
      <w:bookmarkStart w:id="551" w:name="_Toc144974830"/>
      <w:r/>
      <w:bookmarkStart w:id="552" w:name="_Toc168475887"/>
      <w:r>
        <w:rPr>
          <w:rFonts w:hint="eastAsia"/>
        </w:rPr>
        <w:t xml:space="preserve">11</w:t>
      </w:r>
      <w:r>
        <w:t xml:space="preserve">. </w:t>
      </w:r>
      <w:r>
        <w:t xml:space="preserve">合同未尽事宜，双方另行签订补充协议。补充协议是合同的组成部分。</w:t>
      </w:r>
      <w:bookmarkEnd w:id="550"/>
      <w:r/>
      <w:bookmarkEnd w:id="551"/>
      <w:r/>
      <w:bookmarkEnd w:id="552"/>
      <w:r/>
      <w:r/>
    </w:p>
    <w:p>
      <w:pPr>
        <w:spacing w:line="360" w:lineRule="auto"/>
        <w:rPr>
          <w:position w:val="2"/>
        </w:rPr>
      </w:pPr>
      <w:r>
        <w:rPr>
          <w:position w:val="2"/>
        </w:rPr>
        <w:t xml:space="preserve">发包人：</w:t>
      </w:r>
      <w:r>
        <w:rPr>
          <w:rFonts w:hint="eastAsia"/>
          <w:u w:val="single"/>
        </w:rPr>
        <w:t xml:space="preserve">                   </w:t>
      </w:r>
      <w:r>
        <w:rPr>
          <w:rFonts w:hint="eastAsia"/>
          <w:position w:val="2"/>
        </w:rPr>
        <w:t xml:space="preserve">          </w:t>
      </w:r>
      <w:r>
        <w:rPr>
          <w:position w:val="2"/>
        </w:rPr>
        <w:t xml:space="preserve"> </w:t>
      </w:r>
      <w:r>
        <w:rPr>
          <w:position w:val="2"/>
        </w:rPr>
        <w:t xml:space="preserve">承包人：</w:t>
      </w:r>
      <w:r>
        <w:rPr>
          <w:position w:val="2"/>
          <w:u w:val="single"/>
        </w:rPr>
        <w:t xml:space="preserve"> </w:t>
      </w:r>
      <w:r>
        <w:rPr>
          <w:rFonts w:hint="eastAsia"/>
          <w:u w:val="single"/>
        </w:rPr>
        <w:t xml:space="preserve">                            </w:t>
      </w:r>
      <w:r/>
    </w:p>
    <w:p>
      <w:pPr>
        <w:spacing w:line="360" w:lineRule="auto"/>
        <w:rPr>
          <w:position w:val="2"/>
        </w:rPr>
      </w:pPr>
      <w:r>
        <w:rPr>
          <w:position w:val="2"/>
        </w:rPr>
        <w:t xml:space="preserve">（盖单位公章）</w:t>
      </w:r>
      <w:r>
        <w:rPr>
          <w:rFonts w:hint="eastAsia"/>
          <w:position w:val="2"/>
        </w:rPr>
        <w:t xml:space="preserve">                                      </w:t>
      </w:r>
      <w:r>
        <w:rPr>
          <w:position w:val="2"/>
        </w:rPr>
        <w:t xml:space="preserve">（盖单位公章）</w:t>
      </w:r>
      <w:r/>
    </w:p>
    <w:p>
      <w:pPr>
        <w:spacing w:line="360" w:lineRule="auto"/>
        <w:rPr>
          <w:position w:val="2"/>
        </w:rPr>
      </w:pPr>
      <w:r>
        <w:rPr>
          <w:position w:val="2"/>
        </w:rPr>
        <w:t xml:space="preserve">法定代表人：</w:t>
      </w:r>
      <w:r>
        <w:rPr>
          <w:position w:val="2"/>
          <w:u w:val="single"/>
        </w:rPr>
        <w:t xml:space="preserve">         </w:t>
      </w:r>
      <w:r>
        <w:rPr>
          <w:position w:val="2"/>
          <w:u w:val="single"/>
        </w:rPr>
        <w:t xml:space="preserve">（姓名）</w:t>
      </w:r>
      <w:r>
        <w:rPr>
          <w:position w:val="2"/>
          <w:u w:val="single"/>
        </w:rPr>
        <w:t xml:space="preserve">     </w:t>
      </w:r>
      <w:r>
        <w:rPr>
          <w:position w:val="2"/>
        </w:rPr>
        <w:t xml:space="preserve">  </w:t>
      </w:r>
      <w:r>
        <w:rPr>
          <w:rFonts w:hint="eastAsia"/>
          <w:position w:val="2"/>
        </w:rPr>
        <w:t xml:space="preserve">  </w:t>
      </w:r>
      <w:r>
        <w:rPr>
          <w:position w:val="2"/>
        </w:rPr>
        <w:t xml:space="preserve">法定代表人：</w:t>
      </w:r>
      <w:r>
        <w:rPr>
          <w:position w:val="2"/>
          <w:u w:val="single"/>
        </w:rPr>
        <w:t xml:space="preserve">          </w:t>
      </w:r>
      <w:r>
        <w:rPr>
          <w:position w:val="2"/>
          <w:u w:val="single"/>
        </w:rPr>
        <w:t xml:space="preserve">（姓名）</w:t>
      </w:r>
      <w:r>
        <w:rPr>
          <w:position w:val="2"/>
          <w:u w:val="single"/>
        </w:rPr>
        <w:t xml:space="preserve">    </w:t>
      </w:r>
      <w:r/>
    </w:p>
    <w:p>
      <w:pPr>
        <w:spacing w:line="360" w:lineRule="auto"/>
        <w:rPr>
          <w:position w:val="2"/>
        </w:rPr>
      </w:pPr>
      <w:r>
        <w:rPr>
          <w:position w:val="2"/>
        </w:rPr>
        <w:t xml:space="preserve">或其委托代理人</w:t>
      </w:r>
      <w:r>
        <w:rPr>
          <w:position w:val="2"/>
        </w:rPr>
        <w:t xml:space="preserve">       </w:t>
      </w:r>
      <w:r>
        <w:rPr>
          <w:position w:val="2"/>
        </w:rPr>
        <w:t xml:space="preserve">（签名）</w:t>
      </w:r>
      <w:r>
        <w:rPr>
          <w:position w:val="2"/>
        </w:rPr>
        <w:t xml:space="preserve">  </w:t>
      </w:r>
      <w:r>
        <w:rPr>
          <w:rFonts w:hint="eastAsia"/>
          <w:position w:val="2"/>
        </w:rPr>
        <w:t xml:space="preserve">       </w:t>
      </w:r>
      <w:r>
        <w:rPr>
          <w:position w:val="2"/>
        </w:rPr>
        <w:t xml:space="preserve">或其委托代理人</w:t>
      </w:r>
      <w:r>
        <w:rPr>
          <w:position w:val="2"/>
        </w:rPr>
        <w:t xml:space="preserve">     </w:t>
      </w:r>
      <w:r>
        <w:rPr>
          <w:position w:val="2"/>
        </w:rPr>
        <w:t xml:space="preserve">（签名）</w:t>
      </w:r>
      <w:r/>
    </w:p>
    <w:p>
      <w:pPr>
        <w:spacing w:line="360" w:lineRule="auto"/>
        <w:rPr>
          <w:position w:val="2"/>
        </w:rPr>
      </w:pPr>
      <w:r>
        <w:rPr>
          <w:position w:val="2"/>
        </w:rPr>
        <w:t xml:space="preserve">地</w:t>
      </w:r>
      <w:r>
        <w:rPr>
          <w:position w:val="2"/>
        </w:rPr>
        <w:t xml:space="preserve">    </w:t>
      </w:r>
      <w:r>
        <w:rPr>
          <w:position w:val="2"/>
        </w:rPr>
        <w:t xml:space="preserve">址</w:t>
      </w:r>
      <w:r>
        <w:t xml:space="preserve">：</w:t>
      </w:r>
      <w:r>
        <w:rPr>
          <w:rFonts w:hint="eastAsia"/>
          <w:u w:val="single"/>
        </w:rPr>
        <w:t xml:space="preserve">                       </w:t>
      </w:r>
      <w:r>
        <w:rPr>
          <w:rFonts w:hint="eastAsia"/>
        </w:rPr>
        <w:t xml:space="preserve">     </w:t>
      </w:r>
      <w:r>
        <w:rPr>
          <w:position w:val="2"/>
        </w:rPr>
        <w:t xml:space="preserve">地</w:t>
      </w:r>
      <w:r>
        <w:rPr>
          <w:position w:val="2"/>
        </w:rPr>
        <w:t xml:space="preserve">    </w:t>
      </w:r>
      <w:r>
        <w:rPr>
          <w:position w:val="2"/>
        </w:rPr>
        <w:t xml:space="preserve">址：</w:t>
      </w:r>
      <w:r>
        <w:rPr>
          <w:rFonts w:hint="eastAsia"/>
          <w:position w:val="2"/>
          <w:u w:val="single"/>
        </w:rPr>
        <w:t xml:space="preserve">                         </w:t>
      </w:r>
      <w:r/>
    </w:p>
    <w:p>
      <w:pPr>
        <w:spacing w:line="360" w:lineRule="auto"/>
        <w:rPr>
          <w:position w:val="2"/>
        </w:rPr>
      </w:pPr>
      <w:r>
        <w:rPr>
          <w:position w:val="2"/>
        </w:rPr>
        <w:t xml:space="preserve">电</w:t>
      </w:r>
      <w:r>
        <w:rPr>
          <w:position w:val="2"/>
        </w:rPr>
        <w:t xml:space="preserve">    </w:t>
      </w:r>
      <w:r>
        <w:rPr>
          <w:position w:val="2"/>
        </w:rPr>
        <w:t xml:space="preserve">话：</w:t>
      </w:r>
      <w:r>
        <w:rPr>
          <w:rFonts w:hint="eastAsia"/>
          <w:u w:val="single"/>
        </w:rPr>
        <w:t xml:space="preserve">                       </w:t>
      </w:r>
      <w:r>
        <w:rPr>
          <w:rFonts w:hint="eastAsia"/>
          <w:position w:val="2"/>
        </w:rPr>
        <w:t xml:space="preserve">     </w:t>
      </w:r>
      <w:r>
        <w:rPr>
          <w:position w:val="2"/>
        </w:rPr>
        <w:t xml:space="preserve">电</w:t>
      </w:r>
      <w:r>
        <w:rPr>
          <w:position w:val="2"/>
        </w:rPr>
        <w:t xml:space="preserve">    </w:t>
      </w:r>
      <w:r>
        <w:rPr>
          <w:position w:val="2"/>
        </w:rPr>
        <w:t xml:space="preserve">话：</w:t>
      </w:r>
      <w:r>
        <w:rPr>
          <w:rFonts w:hint="eastAsia"/>
          <w:position w:val="2"/>
          <w:u w:val="single"/>
        </w:rPr>
        <w:t xml:space="preserve">                          </w:t>
      </w:r>
      <w:r/>
    </w:p>
    <w:p>
      <w:pPr>
        <w:spacing w:line="360" w:lineRule="auto"/>
        <w:rPr>
          <w:position w:val="2"/>
        </w:rPr>
      </w:pPr>
      <w:r>
        <w:rPr>
          <w:position w:val="2"/>
        </w:rPr>
        <w:t xml:space="preserve">传</w:t>
      </w:r>
      <w:r>
        <w:rPr>
          <w:position w:val="2"/>
        </w:rPr>
        <w:t xml:space="preserve">    </w:t>
      </w:r>
      <w:r>
        <w:rPr>
          <w:position w:val="2"/>
        </w:rPr>
        <w:t xml:space="preserve">真：</w:t>
      </w:r>
      <w:r>
        <w:rPr>
          <w:position w:val="2"/>
          <w:u w:val="single"/>
        </w:rPr>
        <w:t xml:space="preserve">   </w:t>
      </w:r>
      <w:r>
        <w:rPr>
          <w:rFonts w:hint="eastAsia"/>
          <w:position w:val="2"/>
          <w:u w:val="single"/>
        </w:rPr>
        <w:t xml:space="preserve">                   </w:t>
      </w:r>
      <w:r>
        <w:rPr>
          <w:position w:val="2"/>
          <w:u w:val="single"/>
        </w:rPr>
        <w:t xml:space="preserve"> </w:t>
      </w:r>
      <w:r>
        <w:rPr>
          <w:position w:val="2"/>
        </w:rPr>
        <w:t xml:space="preserve">  </w:t>
      </w:r>
      <w:r>
        <w:rPr>
          <w:rFonts w:hint="eastAsia"/>
          <w:position w:val="2"/>
        </w:rPr>
        <w:t xml:space="preserve">   </w:t>
      </w:r>
      <w:r>
        <w:rPr>
          <w:position w:val="2"/>
        </w:rPr>
        <w:t xml:space="preserve">传</w:t>
      </w:r>
      <w:r>
        <w:rPr>
          <w:position w:val="2"/>
        </w:rPr>
        <w:t xml:space="preserve">    </w:t>
      </w:r>
      <w:r>
        <w:rPr>
          <w:position w:val="2"/>
        </w:rPr>
        <w:t xml:space="preserve">真：</w:t>
      </w:r>
      <w:r>
        <w:rPr>
          <w:rFonts w:hint="eastAsia"/>
          <w:position w:val="2"/>
          <w:u w:val="single"/>
        </w:rPr>
        <w:t xml:space="preserve">                          </w:t>
      </w:r>
      <w:r/>
    </w:p>
    <w:p>
      <w:pPr>
        <w:spacing w:line="360" w:lineRule="auto"/>
        <w:rPr>
          <w:position w:val="2"/>
        </w:rPr>
      </w:pPr>
      <w:r>
        <w:rPr>
          <w:position w:val="2"/>
        </w:rPr>
        <w:t xml:space="preserve">邮政编码：</w:t>
      </w:r>
      <w:r>
        <w:rPr>
          <w:rFonts w:hint="eastAsia"/>
          <w:position w:val="2"/>
          <w:u w:val="single"/>
        </w:rPr>
        <w:t xml:space="preserve">                       </w:t>
      </w:r>
      <w:r>
        <w:rPr>
          <w:rFonts w:hint="eastAsia"/>
          <w:position w:val="2"/>
        </w:rPr>
        <w:t xml:space="preserve">     </w:t>
      </w:r>
      <w:r>
        <w:rPr>
          <w:position w:val="2"/>
        </w:rPr>
        <w:t xml:space="preserve">邮政编码：</w:t>
      </w:r>
      <w:r>
        <w:rPr>
          <w:rFonts w:hint="eastAsia"/>
          <w:position w:val="2"/>
          <w:u w:val="single"/>
        </w:rPr>
        <w:t xml:space="preserve">                           </w:t>
      </w:r>
      <w:r/>
    </w:p>
    <w:p>
      <w:pPr>
        <w:spacing w:line="360" w:lineRule="auto"/>
        <w:rPr>
          <w:position w:val="2"/>
        </w:rPr>
      </w:pPr>
      <w:r>
        <w:rPr>
          <w:position w:val="2"/>
        </w:rPr>
        <w:t xml:space="preserve"> </w:t>
      </w:r>
      <w:r>
        <w:rPr>
          <w:rFonts w:hint="eastAsia"/>
          <w:position w:val="2"/>
        </w:rPr>
        <w:t xml:space="preserve">                                     </w:t>
      </w:r>
      <w:r>
        <w:rPr>
          <w:position w:val="2"/>
        </w:rPr>
        <w:t xml:space="preserve">开户银行：</w:t>
      </w:r>
      <w:r>
        <w:rPr>
          <w:rFonts w:hint="eastAsia"/>
          <w:position w:val="2"/>
          <w:u w:val="single"/>
        </w:rPr>
        <w:t xml:space="preserve">                           </w:t>
      </w:r>
      <w:r/>
    </w:p>
    <w:p>
      <w:pPr>
        <w:ind w:firstLine="4320"/>
        <w:spacing w:line="360" w:lineRule="auto"/>
      </w:pPr>
      <w:r>
        <w:rPr>
          <w:rFonts w:hint="eastAsia"/>
          <w:position w:val="2"/>
        </w:rPr>
        <w:t xml:space="preserve">  </w:t>
      </w:r>
      <w:r>
        <w:rPr>
          <w:position w:val="2"/>
        </w:rPr>
        <w:t xml:space="preserve">帐</w:t>
      </w:r>
      <w:r>
        <w:rPr>
          <w:position w:val="2"/>
        </w:rPr>
        <w:t xml:space="preserve">    </w:t>
      </w:r>
      <w:r>
        <w:rPr>
          <w:position w:val="2"/>
        </w:rPr>
        <w:t xml:space="preserve">号：</w:t>
      </w:r>
      <w:r>
        <w:rPr>
          <w:rFonts w:hint="eastAsia"/>
          <w:position w:val="2"/>
          <w:u w:val="single"/>
        </w:rPr>
        <w:t xml:space="preserve">                           </w:t>
      </w:r>
      <w:r/>
    </w:p>
    <w:p>
      <w:pPr>
        <w:spacing w:line="360" w:lineRule="auto"/>
        <w:rPr>
          <w:position w:val="2"/>
        </w:rPr>
      </w:pPr>
      <w:r>
        <w:rPr>
          <w:position w:val="2"/>
        </w:rPr>
        <w:t xml:space="preserve"> </w:t>
      </w:r>
      <w:r>
        <w:rPr>
          <w:rFonts w:hint="eastAsia"/>
          <w:position w:val="2"/>
        </w:rPr>
        <w:t xml:space="preserve">                                     </w:t>
      </w:r>
      <w:r/>
    </w:p>
    <w:p>
      <w:pPr>
        <w:spacing w:line="360" w:lineRule="auto"/>
        <w:rPr>
          <w:rFonts w:ascii="宋体" w:hAnsi="宋体"/>
          <w:szCs w:val="30"/>
        </w:rPr>
      </w:pPr>
      <w:r>
        <w:rPr>
          <w:rFonts w:hint="eastAsia"/>
          <w:position w:val="2"/>
        </w:rPr>
        <w:t xml:space="preserve"> </w:t>
      </w:r>
      <w:r/>
    </w:p>
    <w:p>
      <w:pP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pPr>
        <w:pStyle w:val="924"/>
      </w:pPr>
      <w:r/>
      <w:r/>
    </w:p>
    <w:p>
      <w:r/>
      <w:r/>
    </w:p>
    <w:p>
      <w:r/>
      <w:r/>
    </w:p>
    <w:p>
      <w:pPr>
        <w:pStyle w:val="924"/>
      </w:pPr>
      <w:r/>
      <w:r/>
    </w:p>
    <w:p>
      <w:r/>
      <w:r/>
    </w:p>
    <w:p>
      <w:pPr>
        <w:jc w:val="center"/>
        <w:spacing w:line="360" w:lineRule="auto"/>
        <w:rPr>
          <w:rFonts w:ascii="宋体" w:hAnsi="宋体" w:cs="宋体"/>
        </w:rPr>
      </w:pPr>
      <w:r>
        <w:rPr>
          <w:b/>
          <w:sz w:val="32"/>
          <w:szCs w:val="32"/>
        </w:rPr>
        <w:t xml:space="preserve">廉政合同（一）</w:t>
      </w:r>
      <w:r/>
    </w:p>
    <w:p>
      <w:pPr>
        <w:jc w:val="center"/>
        <w:spacing w:before="269" w:line="360" w:lineRule="auto"/>
        <w:rPr>
          <w:rFonts w:ascii="宋体" w:hAnsi="宋体" w:cs="宋体"/>
        </w:rPr>
      </w:pPr>
      <w:r>
        <w:rPr>
          <w:rFonts w:ascii="宋体" w:hAnsi="宋体" w:cs="宋体"/>
          <w:spacing w:val="-3"/>
        </w:rPr>
        <w:t xml:space="preserve">（发包人与承包人）</w:t>
      </w:r>
      <w:r/>
    </w:p>
    <w:p>
      <w:pPr>
        <w:ind w:left="436" w:firstLine="468"/>
        <w:spacing w:before="273" w:line="360" w:lineRule="auto"/>
        <w:rPr>
          <w:rFonts w:ascii="宋体" w:hAnsi="宋体" w:cs="宋体"/>
          <w:spacing w:val="-3"/>
          <w:u w:val="single"/>
        </w:rPr>
      </w:pPr>
      <w:r>
        <w:rPr>
          <w:rFonts w:ascii="宋体" w:hAnsi="宋体" w:cs="宋体"/>
          <w:spacing w:val="-3"/>
        </w:rPr>
        <w:t xml:space="preserve">发包人：</w:t>
      </w:r>
      <w:r>
        <w:rPr>
          <w:rFonts w:hint="eastAsia" w:ascii="宋体" w:hAnsi="宋体" w:cs="宋体"/>
          <w:spacing w:val="-3"/>
          <w:u w:val="single"/>
        </w:rPr>
        <w:t xml:space="preserve">                              </w:t>
      </w:r>
      <w:r/>
    </w:p>
    <w:p>
      <w:pPr>
        <w:ind w:left="436" w:firstLine="468"/>
        <w:spacing w:before="245" w:line="360" w:lineRule="auto"/>
        <w:rPr>
          <w:spacing w:val="-2"/>
          <w:u w:val="single"/>
        </w:rPr>
      </w:pPr>
      <w:r>
        <w:rPr>
          <w:rFonts w:ascii="宋体" w:hAnsi="宋体" w:cs="宋体"/>
          <w:spacing w:val="-3"/>
        </w:rPr>
        <w:t xml:space="preserve">承包人：</w:t>
      </w:r>
      <w:r>
        <w:rPr>
          <w:rFonts w:hint="eastAsia"/>
          <w:spacing w:val="-2"/>
          <w:u w:val="single"/>
        </w:rPr>
        <w:t xml:space="preserve">                               </w:t>
      </w:r>
      <w:r/>
    </w:p>
    <w:p>
      <w:pPr>
        <w:ind w:left="24" w:firstLine="468"/>
        <w:spacing w:before="243" w:line="360" w:lineRule="auto"/>
        <w:rPr>
          <w:rFonts w:ascii="宋体" w:hAnsi="宋体" w:cs="宋体"/>
        </w:rPr>
      </w:pPr>
      <w:r>
        <w:rPr>
          <w:rFonts w:ascii="宋体" w:hAnsi="宋体" w:cs="宋体"/>
          <w:spacing w:val="-3"/>
        </w:rPr>
        <w:t xml:space="preserve">为贯彻落实党中央、国务院《关于实行党风廉政建设</w:t>
      </w:r>
      <w:r>
        <w:rPr>
          <w:rFonts w:ascii="宋体" w:hAnsi="宋体" w:cs="宋体"/>
          <w:spacing w:val="-4"/>
        </w:rPr>
        <w:t xml:space="preserve">责任制的规定》，进一步加强水利</w:t>
      </w:r>
      <w:r>
        <w:rPr>
          <w:rFonts w:ascii="宋体" w:hAnsi="宋体" w:cs="宋体"/>
          <w:spacing w:val="-1"/>
        </w:rPr>
        <w:t xml:space="preserve">工程建设中的党风廉政建设，保证</w:t>
      </w:r>
      <w:r>
        <w:rPr>
          <w:rFonts w:ascii="宋体" w:hAnsi="宋体" w:cs="宋体"/>
          <w:spacing w:val="-1"/>
          <w:u w:val="single"/>
        </w:rPr>
        <w:t xml:space="preserve">  </w:t>
      </w:r>
      <w:r>
        <w:rPr>
          <w:rFonts w:hint="eastAsia" w:ascii="宋体" w:hAnsi="宋体" w:cs="宋体"/>
          <w:spacing w:val="-1"/>
          <w:u w:val="single"/>
        </w:rPr>
        <w:t xml:space="preserve">             </w:t>
      </w:r>
      <w:r>
        <w:rPr>
          <w:rFonts w:ascii="宋体" w:hAnsi="宋体" w:cs="宋体"/>
          <w:spacing w:val="-1"/>
          <w:u w:val="single"/>
        </w:rPr>
        <w:t xml:space="preserve"> </w:t>
      </w:r>
      <w:r>
        <w:rPr>
          <w:u w:val="single"/>
        </w:rPr>
        <w:t xml:space="preserve">（合同编号：</w:t>
      </w:r>
      <w:r>
        <w:rPr>
          <w:u w:val="single"/>
        </w:rPr>
        <w:t xml:space="preserve"> </w:t>
      </w:r>
      <w:r>
        <w:rPr>
          <w:rFonts w:hint="eastAsia"/>
          <w:u w:val="single"/>
        </w:rPr>
        <w:t xml:space="preserve">            </w:t>
      </w:r>
      <w:r>
        <w:rPr>
          <w:u w:val="single"/>
        </w:rPr>
        <w:t xml:space="preserve"> </w:t>
      </w:r>
      <w:r>
        <w:rPr>
          <w:u w:val="single"/>
        </w:rPr>
        <w:t xml:space="preserve">）</w:t>
      </w:r>
      <w:r>
        <w:rPr>
          <w:rFonts w:ascii="宋体" w:hAnsi="宋体" w:cs="宋体"/>
          <w:spacing w:val="-1"/>
        </w:rPr>
        <w:t xml:space="preserve"> </w:t>
      </w:r>
      <w:r>
        <w:rPr>
          <w:rFonts w:ascii="宋体" w:hAnsi="宋体" w:cs="宋体"/>
          <w:spacing w:val="-94"/>
        </w:rPr>
        <w:t xml:space="preserve"> </w:t>
      </w:r>
      <w:r>
        <w:rPr>
          <w:rFonts w:ascii="宋体" w:hAnsi="宋体" w:cs="宋体"/>
          <w:spacing w:val="-1"/>
        </w:rPr>
        <w:t xml:space="preserve">建设</w:t>
      </w:r>
      <w:r>
        <w:rPr>
          <w:rFonts w:ascii="宋体" w:hAnsi="宋体" w:cs="宋体"/>
          <w:spacing w:val="-2"/>
        </w:rPr>
        <w:t xml:space="preserve">优质、高效、有序、廉洁地进行，</w:t>
      </w:r>
      <w:r>
        <w:rPr>
          <w:rFonts w:ascii="宋体" w:hAnsi="宋体" w:cs="宋体"/>
        </w:rPr>
        <w:t xml:space="preserve"> </w:t>
      </w:r>
      <w:r>
        <w:rPr>
          <w:rFonts w:hint="eastAsia"/>
          <w:spacing w:val="-2"/>
          <w:u w:val="single"/>
        </w:rPr>
        <w:t xml:space="preserve">              </w:t>
      </w:r>
      <w:r>
        <w:rPr>
          <w:rFonts w:ascii="宋体" w:hAnsi="宋体" w:cs="宋体"/>
          <w:spacing w:val="-8"/>
        </w:rPr>
        <w:t xml:space="preserve">（以下简称“发包人”</w:t>
      </w:r>
      <w:r>
        <w:rPr>
          <w:rFonts w:ascii="宋体" w:hAnsi="宋体" w:cs="宋体"/>
          <w:spacing w:val="-53"/>
        </w:rPr>
        <w:t xml:space="preserve">），</w:t>
      </w:r>
      <w:r>
        <w:rPr>
          <w:rFonts w:ascii="宋体" w:hAnsi="宋体" w:cs="宋体"/>
          <w:spacing w:val="-8"/>
        </w:rPr>
        <w:t xml:space="preserve">与承担</w:t>
      </w:r>
      <w:r>
        <w:rPr>
          <w:rFonts w:hint="eastAsia" w:ascii="宋体" w:hAnsi="宋体" w:cs="宋体"/>
          <w:spacing w:val="-1"/>
          <w:u w:val="single"/>
        </w:rPr>
        <w:t xml:space="preserve">             </w:t>
      </w:r>
      <w:r>
        <w:rPr>
          <w:u w:val="single"/>
        </w:rPr>
        <w:t xml:space="preserve">（合同编号：</w:t>
      </w:r>
      <w:r>
        <w:rPr>
          <w:u w:val="single"/>
        </w:rPr>
        <w:t xml:space="preserve"> </w:t>
      </w:r>
      <w:r>
        <w:rPr>
          <w:rFonts w:hint="eastAsia"/>
          <w:u w:val="single"/>
        </w:rPr>
        <w:t xml:space="preserve">              </w:t>
      </w:r>
      <w:r>
        <w:rPr>
          <w:u w:val="single"/>
        </w:rPr>
        <w:t xml:space="preserve"> </w:t>
      </w:r>
      <w:r>
        <w:rPr>
          <w:u w:val="single"/>
        </w:rPr>
        <w:t xml:space="preserve">）</w:t>
      </w:r>
      <w:r>
        <w:rPr>
          <w:rFonts w:ascii="宋体" w:hAnsi="宋体" w:cs="宋体"/>
          <w:spacing w:val="-8"/>
        </w:rPr>
        <w:t xml:space="preserve">的承包人</w:t>
      </w:r>
      <w:r>
        <w:rPr>
          <w:rFonts w:hint="eastAsia"/>
          <w:spacing w:val="-2"/>
          <w:u w:val="single"/>
        </w:rPr>
        <w:t xml:space="preserve">                    </w:t>
      </w:r>
      <w:r>
        <w:rPr>
          <w:rFonts w:ascii="宋体" w:hAnsi="宋体" w:cs="宋体"/>
          <w:spacing w:val="-8"/>
        </w:rPr>
        <w:t xml:space="preserve">（以下简称“承包</w:t>
      </w:r>
      <w:r>
        <w:rPr>
          <w:rFonts w:ascii="宋体" w:hAnsi="宋体" w:cs="宋体"/>
          <w:spacing w:val="-2"/>
        </w:rPr>
        <w:t xml:space="preserve">人”</w:t>
      </w:r>
      <w:r>
        <w:rPr>
          <w:rFonts w:ascii="宋体" w:hAnsi="宋体" w:cs="宋体"/>
          <w:spacing w:val="-37"/>
        </w:rPr>
        <w:t xml:space="preserve">），</w:t>
      </w:r>
      <w:r>
        <w:rPr>
          <w:rFonts w:ascii="宋体" w:hAnsi="宋体" w:cs="宋体"/>
          <w:spacing w:val="-2"/>
        </w:rPr>
        <w:t xml:space="preserve">经双方协商一致，自愿签订以下廉政合同。</w:t>
      </w:r>
      <w:r/>
    </w:p>
    <w:p>
      <w:pPr>
        <w:contextualSpacing/>
        <w:ind w:firstLine="480"/>
        <w:spacing w:line="360" w:lineRule="auto"/>
        <w:rPr>
          <w:rFonts w:ascii="宋体" w:hAnsi="宋体"/>
        </w:rPr>
      </w:pPr>
      <w:r>
        <w:rPr>
          <w:rFonts w:hint="eastAsia" w:ascii="方正黑体_GBK" w:hAnsi="宋体" w:eastAsia="方正黑体_GBK"/>
        </w:rPr>
        <w:t xml:space="preserve">第一条</w:t>
      </w:r>
      <w:r>
        <w:rPr>
          <w:rFonts w:ascii="宋体" w:hAnsi="宋体"/>
        </w:rPr>
        <w:t xml:space="preserve">  承、发包人双方</w:t>
      </w:r>
      <w:r>
        <w:rPr>
          <w:rFonts w:hint="eastAsia" w:ascii="宋体" w:hAnsi="宋体"/>
        </w:rPr>
        <w:t xml:space="preserve">共同义务</w:t>
      </w:r>
      <w:r/>
    </w:p>
    <w:p>
      <w:pPr>
        <w:contextualSpacing/>
        <w:ind w:firstLine="480"/>
        <w:spacing w:line="360" w:lineRule="auto"/>
        <w:rPr>
          <w:rFonts w:ascii="宋体" w:hAnsi="宋体"/>
        </w:rPr>
      </w:pPr>
      <w:r>
        <w:rPr>
          <w:rFonts w:hint="eastAsia" w:ascii="宋体" w:hAnsi="宋体"/>
        </w:rPr>
        <w:t xml:space="preserve">（一）严格遵守党和国家有关法律法规及党风廉政建设各项规定，严格贯彻落实中央八项规定和省委十项规定精神。</w:t>
      </w:r>
      <w:r/>
    </w:p>
    <w:p>
      <w:pPr>
        <w:contextualSpacing/>
        <w:ind w:firstLine="480"/>
        <w:spacing w:line="360" w:lineRule="auto"/>
        <w:rPr>
          <w:rFonts w:ascii="宋体" w:hAnsi="宋体"/>
        </w:rPr>
      </w:pPr>
      <w:r>
        <w:rPr>
          <w:rFonts w:hint="eastAsia" w:ascii="宋体" w:hAnsi="宋体"/>
        </w:rPr>
        <w:t xml:space="preserve">（二）严格执行</w:t>
      </w:r>
      <w:r>
        <w:rPr>
          <w:rFonts w:ascii="宋体" w:hAnsi="宋体"/>
          <w:b/>
          <w:u w:val="single"/>
        </w:rPr>
        <w:t xml:space="preserve"> </w:t>
      </w:r>
      <w:r>
        <w:rPr>
          <w:rFonts w:hint="eastAsia" w:ascii="宋体" w:hAnsi="宋体" w:cs="宋体"/>
          <w:spacing w:val="-1"/>
          <w:u w:val="single"/>
        </w:rPr>
        <w:t xml:space="preserve">                   </w:t>
      </w:r>
      <w:r>
        <w:rPr>
          <w:u w:val="single"/>
        </w:rPr>
        <w:t xml:space="preserve">（合同编号：</w:t>
      </w:r>
      <w:r>
        <w:rPr>
          <w:u w:val="single"/>
        </w:rPr>
        <w:t xml:space="preserve"> </w:t>
      </w:r>
      <w:r>
        <w:rPr>
          <w:rFonts w:hint="eastAsia"/>
          <w:u w:val="single"/>
        </w:rPr>
        <w:t xml:space="preserve">                     </w:t>
      </w:r>
      <w:r>
        <w:rPr>
          <w:u w:val="single"/>
        </w:rPr>
        <w:t xml:space="preserve"> </w:t>
      </w:r>
      <w:r>
        <w:rPr>
          <w:u w:val="single"/>
        </w:rPr>
        <w:t xml:space="preserve">）</w:t>
      </w:r>
      <w:r>
        <w:rPr>
          <w:rFonts w:hint="eastAsia" w:ascii="宋体" w:hAnsi="宋体"/>
        </w:rPr>
        <w:t xml:space="preserve">，自觉按合同办事。</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ind w:firstLine="480"/>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ind w:firstLine="480"/>
        <w:spacing w:line="360" w:lineRule="auto"/>
        <w:rPr>
          <w:rFonts w:ascii="宋体" w:hAnsi="宋体"/>
        </w:rPr>
      </w:pPr>
      <w:r>
        <w:rPr>
          <w:rFonts w:hint="eastAsia" w:ascii="宋体" w:hAnsi="宋体"/>
        </w:rPr>
        <w:t xml:space="preserve">（五）开展廉政文化进工地活动，在工地现场设立廉政公示牌、举报箱、廉政宣传栏和举报电话等。</w:t>
      </w:r>
      <w:r/>
    </w:p>
    <w:p>
      <w:pPr>
        <w:contextualSpacing/>
        <w:ind w:firstLine="480"/>
        <w:spacing w:line="360" w:lineRule="auto"/>
        <w:rPr>
          <w:rFonts w:ascii="宋体" w:hAnsi="宋体"/>
        </w:rPr>
      </w:pPr>
      <w:r>
        <w:rPr>
          <w:rFonts w:hint="eastAsia" w:ascii="宋体" w:hAnsi="宋体"/>
        </w:rPr>
        <w:t xml:space="preserve">（六）发现对方在业务活动中有违反廉政规定的行为，应及时提醒和督促对方纠正；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ind w:firstLine="480"/>
        <w:spacing w:line="360" w:lineRule="auto"/>
        <w:rPr>
          <w:rFonts w:ascii="宋体" w:hAnsi="宋体"/>
          <w:b/>
        </w:rPr>
      </w:pPr>
      <w:r>
        <w:rPr>
          <w:rFonts w:hint="eastAsia" w:ascii="方正黑体_GBK" w:hAnsi="宋体" w:eastAsia="方正黑体_GBK"/>
        </w:rPr>
        <w:t xml:space="preserve">第二条  </w:t>
      </w:r>
      <w:r>
        <w:rPr>
          <w:rFonts w:hint="eastAsia" w:ascii="宋体" w:hAnsi="宋体"/>
        </w:rPr>
        <w:t xml:space="preserve">发包人在廉政建设方面的义务</w:t>
      </w:r>
      <w:r/>
    </w:p>
    <w:p>
      <w:pPr>
        <w:contextualSpacing/>
        <w:ind w:firstLine="480"/>
        <w:spacing w:line="360" w:lineRule="auto"/>
        <w:rPr>
          <w:rFonts w:ascii="宋体" w:hAnsi="宋体" w:cs="宋体"/>
        </w:rPr>
      </w:pPr>
      <w:r>
        <w:rPr>
          <w:rFonts w:hint="eastAsia" w:ascii="宋体" w:hAnsi="宋体"/>
        </w:rPr>
        <w:t xml:space="preserve">（一）</w:t>
      </w:r>
      <w:r>
        <w:rPr>
          <w:rFonts w:hint="eastAsia" w:ascii="宋体" w:hAnsi="宋体" w:cs="宋体"/>
        </w:rPr>
        <w:t xml:space="preserve">发包人及其工作人员不得违反规定干预承包人的合法分包；不得在承包人处安插亲友及介绍销售工程材料；不得违反规定指定需购物</w:t>
      </w:r>
      <w:r>
        <w:rPr>
          <w:rFonts w:hint="eastAsia" w:ascii="宋体" w:hAnsi="宋体" w:cs="宋体"/>
        </w:rPr>
        <w:t xml:space="preserve">资设备</w:t>
      </w:r>
      <w:r>
        <w:rPr>
          <w:rFonts w:hint="eastAsia" w:ascii="宋体" w:hAnsi="宋体" w:cs="宋体"/>
        </w:rPr>
        <w:t xml:space="preserve">的销售单位或部门。</w:t>
      </w:r>
      <w:r/>
    </w:p>
    <w:p>
      <w:pPr>
        <w:contextualSpacing/>
        <w:ind w:firstLine="480"/>
        <w:spacing w:line="360" w:lineRule="auto"/>
        <w:rPr>
          <w:rFonts w:ascii="宋体" w:hAnsi="宋体"/>
        </w:rPr>
      </w:pPr>
      <w:r>
        <w:rPr>
          <w:rFonts w:hint="eastAsia" w:ascii="宋体" w:hAnsi="宋体" w:cs="宋体"/>
        </w:rPr>
        <w:t xml:space="preserve">（二）发包人及其工作人员不得挤占、截留、挪用、拖欠拨付工程款；不得超进度拨付工程款；</w:t>
      </w:r>
      <w:r>
        <w:rPr>
          <w:rFonts w:hint="eastAsia" w:ascii="宋体" w:hAnsi="宋体"/>
        </w:rPr>
        <w:t xml:space="preserve">严禁私设小金库</w:t>
      </w:r>
      <w:r>
        <w:rPr>
          <w:rFonts w:hint="eastAsia" w:ascii="宋体" w:hAnsi="宋体" w:cs="宋体"/>
        </w:rPr>
        <w:t xml:space="preserve">。</w:t>
      </w:r>
      <w:r/>
    </w:p>
    <w:p>
      <w:pPr>
        <w:contextualSpacing/>
        <w:ind w:firstLine="480"/>
        <w:spacing w:line="360" w:lineRule="auto"/>
        <w:rPr>
          <w:rFonts w:ascii="宋体" w:hAnsi="宋体"/>
        </w:rPr>
      </w:pPr>
      <w:r>
        <w:rPr>
          <w:rFonts w:hint="eastAsia" w:ascii="宋体" w:hAnsi="宋体"/>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80"/>
        <w:spacing w:line="360" w:lineRule="auto"/>
        <w:rPr>
          <w:rFonts w:ascii="宋体" w:hAnsi="宋体" w:cs="宋体"/>
        </w:rPr>
      </w:pPr>
      <w:r>
        <w:rPr>
          <w:rFonts w:hint="eastAsia" w:ascii="宋体" w:hAnsi="宋体" w:cs="宋体"/>
        </w:rPr>
        <w:t xml:space="preserve">（四）发包人及其工作人员不得让承包人报销应由发包人或其工作人员个人支付的费用。</w:t>
      </w:r>
      <w:r/>
    </w:p>
    <w:p>
      <w:pPr>
        <w:contextualSpacing/>
        <w:ind w:firstLine="480"/>
        <w:spacing w:line="360" w:lineRule="auto"/>
        <w:rPr>
          <w:rFonts w:ascii="宋体" w:hAnsi="宋体"/>
        </w:rPr>
      </w:pPr>
      <w:r>
        <w:rPr>
          <w:rFonts w:hint="eastAsia" w:ascii="宋体" w:hAnsi="宋体"/>
        </w:rPr>
        <w:t xml:space="preserve">（五）发包人及其工作人员不得要求或者接受承包人可能影响公正执行公务的宴请；不得要求承包人提供超出合同以外的交通工具、通讯工具、办公用品等。</w:t>
      </w:r>
      <w:r/>
    </w:p>
    <w:p>
      <w:pPr>
        <w:contextualSpacing/>
        <w:ind w:firstLine="480"/>
        <w:spacing w:line="360" w:lineRule="auto"/>
        <w:rPr>
          <w:rFonts w:ascii="宋体" w:hAnsi="宋体" w:cs="宋体"/>
        </w:rPr>
      </w:pPr>
      <w:r>
        <w:rPr>
          <w:rFonts w:hint="eastAsia" w:ascii="宋体" w:hAnsi="宋体" w:cs="宋体"/>
        </w:rPr>
        <w:t xml:space="preserve">（六）发包人及其工作人员不得收受承包人住房、汽车等物品，不得收受承包人为其以明显低于市场价购置住房或以劣换优、以借为名占用承包人住房。</w:t>
      </w:r>
      <w:r/>
    </w:p>
    <w:p>
      <w:pPr>
        <w:contextualSpacing/>
        <w:ind w:firstLine="480"/>
        <w:spacing w:line="360" w:lineRule="auto"/>
        <w:rPr>
          <w:rFonts w:ascii="宋体" w:hAnsi="宋体"/>
        </w:rPr>
      </w:pPr>
      <w:r>
        <w:rPr>
          <w:rFonts w:hint="eastAsia" w:ascii="宋体" w:hAnsi="宋体"/>
        </w:rPr>
        <w:t xml:space="preserve">（七）发包人及其工作人员不得要求或者接受承包人为其住房装修、婚丧嫁娶、特定关系人（近亲属及其它共同利益关系的人）国内和出国（境）旅游提供方便。</w:t>
      </w:r>
      <w:r/>
    </w:p>
    <w:p>
      <w:pPr>
        <w:contextualSpacing/>
        <w:ind w:firstLine="480"/>
        <w:spacing w:line="360" w:lineRule="auto"/>
        <w:rPr>
          <w:rFonts w:ascii="宋体" w:hAnsi="宋体"/>
        </w:rPr>
      </w:pPr>
      <w:r>
        <w:rPr>
          <w:rFonts w:hint="eastAsia" w:ascii="宋体" w:hAnsi="宋体"/>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80"/>
        <w:spacing w:line="360" w:lineRule="auto"/>
        <w:rPr>
          <w:rFonts w:ascii="宋体" w:hAnsi="宋体"/>
        </w:rPr>
      </w:pPr>
      <w:r>
        <w:rPr>
          <w:rFonts w:hint="eastAsia" w:ascii="宋体" w:hAnsi="宋体"/>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80"/>
        <w:spacing w:line="360" w:lineRule="auto"/>
        <w:rPr>
          <w:rFonts w:ascii="宋体" w:hAnsi="宋体"/>
          <w:b/>
        </w:rPr>
      </w:pPr>
      <w:r>
        <w:rPr>
          <w:rFonts w:hint="eastAsia" w:ascii="方正黑体_GBK" w:hAnsi="宋体" w:eastAsia="方正黑体_GBK"/>
        </w:rPr>
        <w:t xml:space="preserve">第三条  </w:t>
      </w:r>
      <w:r>
        <w:rPr>
          <w:rFonts w:hint="eastAsia" w:ascii="宋体" w:hAnsi="宋体"/>
        </w:rPr>
        <w:t xml:space="preserve">承包人在廉政建设方面义务</w:t>
      </w:r>
      <w:r/>
    </w:p>
    <w:p>
      <w:pPr>
        <w:contextualSpacing/>
        <w:ind w:firstLine="480"/>
        <w:spacing w:line="360" w:lineRule="auto"/>
        <w:rPr>
          <w:rFonts w:ascii="宋体" w:hAnsi="宋体" w:cs="宋体"/>
        </w:rPr>
      </w:pPr>
      <w:r>
        <w:rPr>
          <w:rFonts w:hint="eastAsia" w:ascii="宋体" w:hAnsi="宋体"/>
        </w:rPr>
        <w:t xml:space="preserve">（一）</w:t>
      </w:r>
      <w:r>
        <w:rPr>
          <w:rFonts w:hint="eastAsia" w:ascii="宋体" w:hAnsi="宋体" w:cs="宋体"/>
        </w:rPr>
        <w:t xml:space="preserve">承包人及其工作人员不得违反规定按照发包人及其工作人员要求将承建的项目转包或者违法分包。</w:t>
      </w:r>
      <w:r/>
    </w:p>
    <w:p>
      <w:pPr>
        <w:contextualSpacing/>
        <w:ind w:firstLine="480"/>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不得以任何形式向发包人及其工作人员馈赠礼品、礼金、消费卡、有价证券、股权、其他金融产品等财物，或以赌博等交易形式非法赠送发包人及其工作人员财物。</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不得以任何名义为发包人及其工作人员报销应由发包人或其工作人员个人支付的费用。</w:t>
      </w:r>
      <w:r/>
    </w:p>
    <w:p>
      <w:pPr>
        <w:contextualSpacing/>
        <w:ind w:firstLine="480"/>
        <w:spacing w:line="360" w:lineRule="auto"/>
        <w:rPr>
          <w:rFonts w:ascii="宋体" w:hAnsi="宋体"/>
        </w:rPr>
      </w:pPr>
      <w:r>
        <w:rPr>
          <w:rFonts w:hint="eastAsia" w:ascii="宋体" w:hAnsi="宋体"/>
        </w:rPr>
        <w:t xml:space="preserve">（四）</w:t>
      </w:r>
      <w:r>
        <w:rPr>
          <w:rFonts w:hint="eastAsia" w:ascii="宋体" w:hAnsi="宋体" w:cs="宋体"/>
        </w:rPr>
        <w:t xml:space="preserve">承包人及其工作人员</w:t>
      </w:r>
      <w:r>
        <w:rPr>
          <w:rFonts w:hint="eastAsia" w:ascii="宋体" w:hAnsi="宋体"/>
        </w:rPr>
        <w:t xml:space="preserve">不得以任何理由邀请发包人及其工作人员参加对承建的工程</w:t>
      </w:r>
      <w:r>
        <w:rPr>
          <w:rFonts w:hint="eastAsia" w:ascii="宋体" w:hAnsi="宋体"/>
        </w:rPr>
        <w:t xml:space="preserve">项目有影响的宴请及娱乐活动；不得超出承包合同为其提供通讯工具、交通工具、办公用品等。</w:t>
      </w:r>
      <w:r/>
    </w:p>
    <w:p>
      <w:pPr>
        <w:contextualSpacing/>
        <w:ind w:firstLine="480"/>
        <w:spacing w:line="360" w:lineRule="auto"/>
        <w:rPr>
          <w:rFonts w:ascii="宋体" w:hAnsi="宋体"/>
        </w:rPr>
      </w:pPr>
      <w:r>
        <w:rPr>
          <w:rFonts w:hint="eastAsia" w:ascii="宋体" w:hAnsi="宋体" w:cs="宋体"/>
        </w:rPr>
        <w:t xml:space="preserve">（五）承包人及其工作人员</w:t>
      </w:r>
      <w:r>
        <w:rPr>
          <w:rFonts w:hint="eastAsia" w:ascii="宋体" w:hAnsi="宋体"/>
        </w:rPr>
        <w:t xml:space="preserve">不得以任何形式向发包人及其工作人员赠送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ind w:firstLine="480"/>
        <w:spacing w:line="360" w:lineRule="auto"/>
        <w:rPr>
          <w:rFonts w:ascii="宋体" w:hAnsi="宋体"/>
        </w:rPr>
      </w:pPr>
      <w:r>
        <w:rPr>
          <w:rFonts w:hint="eastAsia" w:ascii="宋体" w:hAnsi="宋体"/>
        </w:rPr>
        <w:t xml:space="preserve">（六）</w:t>
      </w:r>
      <w:r>
        <w:rPr>
          <w:rFonts w:hint="eastAsia" w:ascii="宋体" w:hAnsi="宋体" w:cs="宋体"/>
        </w:rPr>
        <w:t xml:space="preserve">承包人及其工作人员</w:t>
      </w:r>
      <w:r>
        <w:rPr>
          <w:rFonts w:hint="eastAsia" w:ascii="宋体" w:hAnsi="宋体"/>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80"/>
        <w:spacing w:line="360" w:lineRule="auto"/>
        <w:rPr>
          <w:rFonts w:ascii="宋体" w:hAnsi="宋体"/>
        </w:rPr>
      </w:pPr>
      <w:r>
        <w:rPr>
          <w:rFonts w:hint="eastAsia" w:ascii="宋体" w:hAnsi="宋体"/>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80"/>
        <w:spacing w:line="360" w:lineRule="auto"/>
        <w:rPr>
          <w:rFonts w:ascii="宋体" w:hAnsi="宋体"/>
        </w:rPr>
      </w:pPr>
      <w:r>
        <w:rPr>
          <w:rFonts w:hint="eastAsia" w:ascii="宋体" w:hAnsi="宋体"/>
        </w:rPr>
        <w:t xml:space="preserve">（八）承包人应按照发包人和监督部门的要求，对农民工工资实行银行卡支付，不得克扣、截留、拖欠农民工工资。</w:t>
      </w:r>
      <w:r/>
    </w:p>
    <w:p>
      <w:pPr>
        <w:contextualSpacing/>
        <w:ind w:firstLine="480"/>
        <w:spacing w:line="360" w:lineRule="auto"/>
        <w:rPr>
          <w:rFonts w:ascii="宋体" w:hAnsi="宋体"/>
        </w:rPr>
      </w:pPr>
      <w:r>
        <w:rPr>
          <w:rFonts w:hint="eastAsia" w:ascii="方正黑体_GBK" w:hAnsi="宋体" w:eastAsia="方正黑体_GBK"/>
        </w:rPr>
        <w:t xml:space="preserve">第四条  </w:t>
      </w:r>
      <w:r>
        <w:rPr>
          <w:rFonts w:ascii="宋体" w:hAnsi="宋体"/>
        </w:rPr>
        <w:t xml:space="preserve">违约责任</w:t>
      </w:r>
      <w:r/>
    </w:p>
    <w:p>
      <w:pPr>
        <w:contextualSpacing/>
        <w:ind w:firstLine="480"/>
        <w:spacing w:line="360" w:lineRule="auto"/>
        <w:rPr>
          <w:rFonts w:ascii="宋体" w:hAnsi="宋体"/>
        </w:rPr>
      </w:pPr>
      <w:r>
        <w:rPr>
          <w:rFonts w:hint="eastAsia" w:ascii="宋体" w:hAnsi="宋体"/>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8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80"/>
        <w:spacing w:line="360" w:lineRule="auto"/>
        <w:rPr>
          <w:rFonts w:ascii="宋体" w:hAnsi="宋体"/>
        </w:rPr>
      </w:pPr>
      <w:r>
        <w:rPr>
          <w:rFonts w:hint="eastAsia" w:ascii="方正黑体_GBK" w:hAnsi="宋体" w:eastAsia="方正黑体_GBK"/>
        </w:rPr>
        <w:t xml:space="preserve">第五条  </w:t>
      </w:r>
      <w:r>
        <w:rPr>
          <w:rFonts w:hint="eastAsia" w:ascii="宋体" w:hAnsi="宋体"/>
        </w:rPr>
        <w:t xml:space="preserve">监督检查</w:t>
      </w:r>
      <w:r/>
    </w:p>
    <w:p>
      <w:pPr>
        <w:contextualSpacing/>
        <w:ind w:firstLine="480"/>
        <w:spacing w:line="360" w:lineRule="auto"/>
        <w:rPr>
          <w:rFonts w:ascii="宋体" w:hAnsi="宋体"/>
        </w:rPr>
      </w:pPr>
      <w:r>
        <w:rPr>
          <w:rFonts w:hint="eastAsia" w:ascii="宋体" w:hAnsi="宋体"/>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8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80"/>
        <w:spacing w:line="360" w:lineRule="auto"/>
        <w:rPr>
          <w:rFonts w:ascii="宋体" w:hAnsi="宋体"/>
        </w:rPr>
      </w:pPr>
      <w:r>
        <w:rPr>
          <w:rFonts w:hint="eastAsia" w:ascii="方正黑体_GBK" w:hAnsi="宋体" w:eastAsia="方正黑体_GBK"/>
        </w:rPr>
        <w:t xml:space="preserve">第六条</w:t>
      </w:r>
      <w:r>
        <w:rPr>
          <w:rFonts w:hint="eastAsia" w:ascii="宋体" w:hAnsi="宋体"/>
        </w:rPr>
        <w:t xml:space="preserve">  本合同为工程合同的从合同，其有效期与工程合同一致。</w:t>
      </w:r>
      <w:r/>
    </w:p>
    <w:p>
      <w:pPr>
        <w:contextualSpacing/>
        <w:ind w:firstLine="480"/>
        <w:spacing w:line="360" w:lineRule="auto"/>
        <w:rPr>
          <w:rFonts w:ascii="宋体" w:hAnsi="宋体" w:cs="宋体"/>
        </w:rPr>
      </w:pPr>
      <w:r>
        <w:rPr>
          <w:rFonts w:hint="eastAsia" w:ascii="方正黑体_GBK" w:hAnsi="宋体" w:eastAsia="方正黑体_GBK"/>
        </w:rPr>
        <w:t xml:space="preserve">第七条</w:t>
      </w:r>
      <w:r>
        <w:rPr>
          <w:rFonts w:hint="eastAsia"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spacing w:before="12" w:line="360" w:lineRule="auto"/>
      </w:pPr>
      <w:r/>
      <w:r/>
    </w:p>
    <w:tbl>
      <w:tblPr>
        <w:tblW w:w="7999" w:type="dxa"/>
        <w:tblInd w:w="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734"/>
        <w:gridCol w:w="4265"/>
      </w:tblGrid>
      <w:tr>
        <w:trPr>
          <w:trHeight w:val="365"/>
        </w:trPr>
        <w:tc>
          <w:tcPr>
            <w:tcW w:w="3734" w:type="dxa"/>
            <w:textDirection w:val="lrTb"/>
            <w:noWrap w:val="false"/>
          </w:tcPr>
          <w:p>
            <w:pPr>
              <w:pStyle w:val="1150"/>
              <w:ind w:left="420"/>
            </w:pPr>
            <w:r>
              <w:rPr>
                <w:spacing w:val="-12"/>
              </w:rPr>
              <w:t xml:space="preserve">发</w:t>
            </w:r>
            <w:r>
              <w:rPr>
                <w:spacing w:val="4"/>
              </w:rPr>
              <w:t xml:space="preserve">  </w:t>
            </w:r>
            <w:r>
              <w:rPr>
                <w:spacing w:val="-12"/>
              </w:rPr>
              <w:t xml:space="preserve">包</w:t>
            </w:r>
            <w:r>
              <w:rPr>
                <w:spacing w:val="4"/>
              </w:rPr>
              <w:t xml:space="preserve">  </w:t>
            </w:r>
            <w:r>
              <w:rPr>
                <w:spacing w:val="-12"/>
              </w:rPr>
              <w:t xml:space="preserve">人:</w:t>
            </w:r>
            <w:r>
              <w:rPr>
                <w:spacing w:val="-19"/>
              </w:rPr>
              <w:t xml:space="preserve"> </w:t>
            </w:r>
            <w:r>
              <w:rPr>
                <w:spacing w:val="-12"/>
              </w:rPr>
              <w:t xml:space="preserve">（盖章）</w:t>
            </w:r>
            <w:r/>
          </w:p>
        </w:tc>
        <w:tc>
          <w:tcPr>
            <w:tcW w:w="4265" w:type="dxa"/>
            <w:textDirection w:val="lrTb"/>
            <w:noWrap w:val="false"/>
          </w:tcPr>
          <w:p>
            <w:pPr>
              <w:pStyle w:val="1150"/>
              <w:ind w:left="420"/>
            </w:pPr>
            <w:r>
              <w:rPr>
                <w:rFonts w:hint="eastAsia"/>
                <w:spacing w:val="-12"/>
                <w:lang w:eastAsia="zh-CN"/>
              </w:rPr>
              <w:t xml:space="preserve">承  包</w:t>
            </w:r>
            <w:r>
              <w:rPr>
                <w:spacing w:val="4"/>
              </w:rPr>
              <w:t xml:space="preserve">  </w:t>
            </w:r>
            <w:r>
              <w:rPr>
                <w:spacing w:val="-12"/>
              </w:rPr>
              <w:t xml:space="preserve">人:</w:t>
            </w:r>
            <w:r>
              <w:rPr>
                <w:spacing w:val="-18"/>
              </w:rPr>
              <w:t xml:space="preserve"> </w:t>
            </w:r>
            <w:r>
              <w:rPr>
                <w:spacing w:val="-12"/>
              </w:rPr>
              <w:t xml:space="preserve">（盖章）</w:t>
            </w:r>
            <w:r/>
          </w:p>
        </w:tc>
      </w:tr>
      <w:tr>
        <w:trPr>
          <w:trHeight w:val="520"/>
        </w:trPr>
        <w:tc>
          <w:tcPr>
            <w:tcW w:w="3734"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c>
          <w:tcPr>
            <w:tcW w:w="4265"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r>
      <w:tr>
        <w:trPr>
          <w:trHeight w:val="520"/>
        </w:trPr>
        <w:tc>
          <w:tcPr>
            <w:tcW w:w="3734" w:type="dxa"/>
            <w:textDirection w:val="lrTb"/>
            <w:noWrap w:val="false"/>
          </w:tcPr>
          <w:p>
            <w:pPr>
              <w:pStyle w:val="1150"/>
              <w:ind w:left="420"/>
              <w:spacing w:before="154"/>
              <w:rPr>
                <w:lang w:eastAsia="zh-CN"/>
              </w:rPr>
            </w:pPr>
            <w:r>
              <w:rPr>
                <w:spacing w:val="-9"/>
                <w:lang w:eastAsia="zh-CN"/>
              </w:rPr>
              <w:t xml:space="preserve">或授权代理人: （签名）</w:t>
            </w:r>
            <w:r/>
          </w:p>
        </w:tc>
        <w:tc>
          <w:tcPr>
            <w:tcW w:w="4265" w:type="dxa"/>
            <w:textDirection w:val="lrTb"/>
            <w:noWrap w:val="false"/>
          </w:tcPr>
          <w:p>
            <w:pPr>
              <w:pStyle w:val="1150"/>
              <w:ind w:left="420"/>
              <w:spacing w:before="154"/>
              <w:rPr>
                <w:lang w:eastAsia="zh-CN"/>
              </w:rPr>
            </w:pPr>
            <w:r>
              <w:rPr>
                <w:spacing w:val="-9"/>
                <w:lang w:eastAsia="zh-CN"/>
              </w:rPr>
              <w:t xml:space="preserve">或授权代理人: （签名）</w:t>
            </w:r>
            <w:r/>
          </w:p>
        </w:tc>
      </w:tr>
      <w:tr>
        <w:trPr>
          <w:trHeight w:val="520"/>
        </w:trPr>
        <w:tc>
          <w:tcPr>
            <w:tcW w:w="3734" w:type="dxa"/>
            <w:textDirection w:val="lrTb"/>
            <w:noWrap w:val="false"/>
          </w:tcPr>
          <w:p>
            <w:pPr>
              <w:pStyle w:val="1150"/>
              <w:ind w:left="420"/>
              <w:spacing w:before="155"/>
              <w:rPr>
                <w:lang w:eastAsia="zh-CN"/>
              </w:rPr>
            </w:pPr>
            <w:r>
              <w:rPr>
                <w:spacing w:val="-10"/>
                <w:lang w:eastAsia="zh-CN"/>
              </w:rPr>
              <w:t xml:space="preserve">单位地址：</w:t>
            </w:r>
            <w:r>
              <w:rPr>
                <w:rFonts w:hint="eastAsia"/>
                <w:u w:val="single"/>
                <w:lang w:eastAsia="zh-CN"/>
              </w:rPr>
              <w:t xml:space="preserve">              </w:t>
            </w:r>
            <w:r/>
          </w:p>
        </w:tc>
        <w:tc>
          <w:tcPr>
            <w:tcW w:w="4265" w:type="dxa"/>
            <w:textDirection w:val="lrTb"/>
            <w:noWrap w:val="false"/>
          </w:tcPr>
          <w:p>
            <w:pPr>
              <w:pStyle w:val="1150"/>
              <w:ind w:left="420"/>
              <w:spacing w:before="155"/>
              <w:rPr>
                <w:lang w:eastAsia="zh-CN"/>
              </w:rPr>
            </w:pPr>
            <w:r>
              <w:rPr>
                <w:spacing w:val="-10"/>
                <w:lang w:eastAsia="zh-CN"/>
              </w:rPr>
              <w:t xml:space="preserve">单位地址：</w:t>
            </w:r>
            <w:r>
              <w:rPr>
                <w:rFonts w:hint="eastAsia"/>
                <w:position w:val="2"/>
                <w:u w:val="single"/>
                <w:lang w:eastAsia="zh-CN"/>
              </w:rPr>
              <w:t xml:space="preserve">                   </w:t>
            </w:r>
            <w:r/>
          </w:p>
        </w:tc>
      </w:tr>
      <w:tr>
        <w:trPr>
          <w:trHeight w:val="780"/>
        </w:trPr>
        <w:tc>
          <w:tcPr>
            <w:tcW w:w="3734" w:type="dxa"/>
            <w:textDirection w:val="lrTb"/>
            <w:noWrap w:val="false"/>
          </w:tcPr>
          <w:p>
            <w:pPr>
              <w:pStyle w:val="1150"/>
              <w:ind w:left="420"/>
              <w:spacing w:before="154"/>
              <w:rPr>
                <w:lang w:eastAsia="zh-CN"/>
              </w:rPr>
            </w:pPr>
            <w:r>
              <w:rPr>
                <w:spacing w:val="-10"/>
              </w:rPr>
              <w:t xml:space="preserve">联系电话：</w:t>
            </w:r>
            <w:r>
              <w:rPr>
                <w:rFonts w:hint="eastAsia"/>
                <w:u w:val="single"/>
                <w:lang w:eastAsia="zh-CN"/>
              </w:rPr>
              <w:t xml:space="preserve">              </w:t>
            </w:r>
            <w:r/>
          </w:p>
        </w:tc>
        <w:tc>
          <w:tcPr>
            <w:tcW w:w="4265" w:type="dxa"/>
            <w:textDirection w:val="lrTb"/>
            <w:noWrap w:val="false"/>
          </w:tcPr>
          <w:p>
            <w:pPr>
              <w:pStyle w:val="1150"/>
              <w:ind w:left="420"/>
              <w:spacing w:before="154"/>
              <w:rPr>
                <w:lang w:eastAsia="zh-CN"/>
              </w:rPr>
            </w:pPr>
            <w:r>
              <w:rPr>
                <w:spacing w:val="-10"/>
              </w:rPr>
              <w:t xml:space="preserve">联系电话：</w:t>
            </w:r>
            <w:r>
              <w:rPr>
                <w:rFonts w:hint="eastAsia"/>
                <w:spacing w:val="-10"/>
                <w:u w:val="single"/>
                <w:lang w:eastAsia="zh-CN"/>
              </w:rPr>
              <w:t xml:space="preserve">                           </w:t>
            </w:r>
            <w:r/>
          </w:p>
        </w:tc>
      </w:tr>
      <w:tr>
        <w:trPr>
          <w:trHeight w:val="780"/>
        </w:trPr>
        <w:tc>
          <w:tcPr>
            <w:tcW w:w="3734" w:type="dxa"/>
            <w:textDirection w:val="lrTb"/>
            <w:noWrap w:val="false"/>
          </w:tcPr>
          <w:p>
            <w:pPr>
              <w:pStyle w:val="1150"/>
              <w:ind w:firstLine="156"/>
              <w:spacing w:before="68"/>
              <w:rPr>
                <w:spacing w:val="-22"/>
                <w:lang w:eastAsia="zh-CN"/>
              </w:rPr>
            </w:pPr>
            <w:r>
              <w:rPr>
                <w:spacing w:val="-22"/>
                <w:lang w:eastAsia="zh-CN"/>
              </w:rPr>
              <w:t xml:space="preserve">督查单位（</w:t>
            </w:r>
            <w:r>
              <w:rPr>
                <w:lang w:eastAsia="zh-CN"/>
              </w:rPr>
              <w:t xml:space="preserve">纪检监察部门</w:t>
            </w:r>
            <w:r>
              <w:rPr>
                <w:spacing w:val="-22"/>
                <w:lang w:eastAsia="zh-CN"/>
              </w:rPr>
              <w:t xml:space="preserve">）</w:t>
            </w:r>
            <w:r>
              <w:rPr>
                <w:spacing w:val="60"/>
                <w:lang w:eastAsia="zh-CN"/>
              </w:rPr>
              <w:t xml:space="preserve"> </w:t>
            </w:r>
            <w:r>
              <w:rPr>
                <w:spacing w:val="-22"/>
                <w:lang w:eastAsia="zh-CN"/>
              </w:rPr>
              <w:t xml:space="preserve">:</w:t>
            </w:r>
            <w:r>
              <w:rPr>
                <w:spacing w:val="-29"/>
                <w:lang w:eastAsia="zh-CN"/>
              </w:rPr>
              <w:t xml:space="preserve"> </w:t>
            </w:r>
            <w:r>
              <w:rPr>
                <w:spacing w:val="-22"/>
                <w:lang w:eastAsia="zh-CN"/>
              </w:rPr>
              <w:t xml:space="preserve">（盖章）</w:t>
            </w:r>
            <w:r/>
          </w:p>
          <w:p>
            <w:pPr>
              <w:pStyle w:val="1150"/>
              <w:ind w:firstLine="184"/>
              <w:spacing w:before="68"/>
              <w:rPr>
                <w:spacing w:val="-8"/>
                <w:lang w:eastAsia="zh-CN"/>
              </w:rPr>
            </w:pPr>
            <w:r>
              <w:rPr>
                <w:spacing w:val="-8"/>
                <w:lang w:eastAsia="zh-CN"/>
              </w:rPr>
              <w:t xml:space="preserve">法定代表人:</w:t>
            </w:r>
            <w:r>
              <w:rPr>
                <w:spacing w:val="-16"/>
                <w:lang w:eastAsia="zh-CN"/>
              </w:rPr>
              <w:t xml:space="preserve"> </w:t>
            </w:r>
            <w:r>
              <w:rPr>
                <w:spacing w:val="-8"/>
                <w:lang w:eastAsia="zh-CN"/>
              </w:rPr>
              <w:t xml:space="preserve">（签名）</w:t>
            </w:r>
            <w:r/>
          </w:p>
          <w:p>
            <w:pPr>
              <w:pStyle w:val="1150"/>
              <w:ind w:firstLine="180"/>
              <w:spacing w:before="68"/>
              <w:rPr>
                <w:spacing w:val="-10"/>
                <w:u w:val="single"/>
                <w:lang w:eastAsia="zh-CN"/>
              </w:rPr>
            </w:pPr>
            <w:r>
              <w:rPr>
                <w:spacing w:val="-10"/>
                <w:lang w:eastAsia="zh-CN"/>
              </w:rPr>
              <w:t xml:space="preserve">单位地址：</w:t>
            </w:r>
            <w:r>
              <w:rPr>
                <w:rFonts w:hint="eastAsia"/>
                <w:spacing w:val="-10"/>
                <w:lang w:eastAsia="zh-CN"/>
              </w:rPr>
              <w:t xml:space="preserve"> </w:t>
            </w:r>
            <w:r>
              <w:rPr>
                <w:rFonts w:hint="eastAsia"/>
                <w:spacing w:val="-10"/>
                <w:u w:val="single"/>
                <w:lang w:eastAsia="zh-CN"/>
              </w:rPr>
              <w:t xml:space="preserve">                     </w:t>
            </w:r>
            <w:r/>
          </w:p>
          <w:p>
            <w:pPr>
              <w:pStyle w:val="1150"/>
              <w:ind w:firstLine="180"/>
              <w:spacing w:before="90"/>
              <w:rPr>
                <w:lang w:eastAsia="zh-CN"/>
              </w:rPr>
            </w:pPr>
            <w:r>
              <w:rPr>
                <w:spacing w:val="-10"/>
              </w:rPr>
              <w:t xml:space="preserve">联系电话：</w:t>
            </w:r>
            <w:r>
              <w:rPr>
                <w:rFonts w:hint="eastAsia"/>
                <w:spacing w:val="-10"/>
                <w:lang w:eastAsia="zh-CN"/>
              </w:rPr>
              <w:t xml:space="preserve"> </w:t>
            </w:r>
            <w:r>
              <w:rPr>
                <w:rFonts w:hint="eastAsia"/>
                <w:spacing w:val="-10"/>
                <w:u w:val="single"/>
                <w:lang w:eastAsia="zh-CN"/>
              </w:rPr>
              <w:t xml:space="preserve">                     </w:t>
            </w:r>
            <w:r>
              <w:rPr>
                <w:rFonts w:hint="eastAsia"/>
                <w:spacing w:val="-10"/>
                <w:lang w:eastAsia="zh-CN"/>
              </w:rPr>
              <w:t xml:space="preserve">     </w:t>
            </w:r>
            <w:r/>
          </w:p>
        </w:tc>
        <w:tc>
          <w:tcPr>
            <w:tcW w:w="4265" w:type="dxa"/>
            <w:textDirection w:val="lrTb"/>
            <w:noWrap w:val="false"/>
          </w:tcPr>
          <w:p>
            <w:pPr>
              <w:pStyle w:val="1150"/>
              <w:spacing w:before="68"/>
              <w:rPr>
                <w:spacing w:val="-10"/>
                <w:lang w:eastAsia="zh-CN"/>
              </w:rPr>
            </w:pPr>
            <w:r>
              <w:rPr>
                <w:rFonts w:hint="eastAsia"/>
                <w:spacing w:val="-10"/>
                <w:lang w:eastAsia="zh-CN"/>
              </w:rPr>
              <w:t xml:space="preserve"> </w:t>
            </w:r>
            <w:r/>
          </w:p>
        </w:tc>
      </w:tr>
      <w:tr>
        <w:trPr>
          <w:trHeight w:val="520"/>
        </w:trPr>
        <w:tc>
          <w:tcPr>
            <w:tcW w:w="3734" w:type="dxa"/>
            <w:textDirection w:val="lrTb"/>
            <w:noWrap w:val="false"/>
          </w:tcPr>
          <w:p>
            <w:pPr>
              <w:pStyle w:val="1150"/>
              <w:ind w:left="420"/>
              <w:spacing w:before="154"/>
              <w:rPr>
                <w:lang w:eastAsia="zh-CN"/>
              </w:rPr>
            </w:pPr>
            <w:r>
              <w:rPr>
                <w:lang w:eastAsia="zh-CN"/>
              </w:rPr>
            </w:r>
            <w:r/>
          </w:p>
        </w:tc>
        <w:tc>
          <w:tcPr>
            <w:tcW w:w="4265" w:type="dxa"/>
            <w:textDirection w:val="lrTb"/>
            <w:noWrap w:val="false"/>
          </w:tcPr>
          <w:p>
            <w:pPr>
              <w:spacing w:before="68" w:line="360" w:lineRule="auto"/>
              <w:rPr>
                <w:rFonts w:ascii="宋体" w:hAnsi="宋体" w:cs="宋体"/>
                <w:spacing w:val="-16"/>
              </w:rPr>
            </w:pPr>
            <w:r>
              <w:rPr>
                <w:rFonts w:ascii="宋体" w:hAnsi="宋体" w:cs="宋体"/>
                <w:spacing w:val="-16"/>
              </w:rPr>
            </w:r>
            <w:r/>
          </w:p>
          <w:p>
            <w:pPr>
              <w:spacing w:before="68" w:line="360" w:lineRule="auto"/>
              <w:rPr>
                <w:rFonts w:ascii="宋体" w:hAnsi="宋体" w:cs="宋体"/>
              </w:rPr>
            </w:pPr>
            <w:r>
              <w:rPr>
                <w:rFonts w:ascii="宋体" w:hAnsi="宋体" w:cs="宋体"/>
                <w:spacing w:val="-16"/>
              </w:rPr>
              <w:t xml:space="preserve">签订日期：        年</w:t>
            </w:r>
            <w:r>
              <w:rPr>
                <w:rFonts w:ascii="宋体" w:hAnsi="宋体" w:cs="宋体"/>
                <w:spacing w:val="3"/>
              </w:rPr>
              <w:t xml:space="preserve">    </w:t>
            </w:r>
            <w:r>
              <w:rPr>
                <w:rFonts w:ascii="宋体" w:hAnsi="宋体" w:cs="宋体"/>
                <w:spacing w:val="-16"/>
              </w:rPr>
              <w:t xml:space="preserve">月    </w:t>
            </w:r>
            <w:r>
              <w:rPr>
                <w:rFonts w:ascii="宋体" w:hAnsi="宋体" w:cs="宋体"/>
                <w:spacing w:val="-17"/>
              </w:rPr>
              <w:t xml:space="preserve"> 日</w:t>
            </w:r>
            <w:r/>
          </w:p>
          <w:p>
            <w:pPr>
              <w:pStyle w:val="1150"/>
              <w:spacing w:before="154"/>
            </w:pPr>
            <w:r/>
            <w:r/>
          </w:p>
        </w:tc>
      </w:tr>
    </w:tbl>
    <w:p>
      <w:pPr>
        <w:spacing w:line="360" w:lineRule="auto"/>
      </w:pPr>
      <w:r/>
      <w:r/>
    </w:p>
    <w:p>
      <w:r/>
      <w:r/>
    </w:p>
    <w:p>
      <w:r/>
      <w:r/>
    </w:p>
    <w:p>
      <w:pPr>
        <w:pStyle w:val="907"/>
      </w:pPr>
      <w:r/>
      <w:r/>
    </w:p>
    <w:p>
      <w:pPr>
        <w:pStyle w:val="919"/>
      </w:pPr>
      <w:r/>
      <w:r/>
    </w:p>
    <w:p>
      <w:pPr>
        <w:pStyle w:val="919"/>
      </w:pPr>
      <w:r/>
      <w:r/>
    </w:p>
    <w:p>
      <w:pPr>
        <w:pStyle w:val="919"/>
      </w:pPr>
      <w:r/>
      <w:r/>
    </w:p>
    <w:p>
      <w:pPr>
        <w:jc w:val="center"/>
        <w:spacing w:line="360" w:lineRule="auto"/>
        <w:rPr>
          <w:b/>
          <w:sz w:val="32"/>
          <w:szCs w:val="32"/>
        </w:rPr>
      </w:pPr>
      <w:r>
        <w:rPr>
          <w:b/>
          <w:sz w:val="32"/>
          <w:szCs w:val="32"/>
        </w:rPr>
        <w:t xml:space="preserve">廉政合同（三）</w:t>
      </w:r>
      <w:r/>
    </w:p>
    <w:p>
      <w:pPr>
        <w:ind w:left="3235"/>
        <w:spacing w:before="269" w:line="360" w:lineRule="auto"/>
        <w:rPr>
          <w:rFonts w:ascii="宋体" w:hAnsi="宋体" w:cs="宋体"/>
        </w:rPr>
      </w:pPr>
      <w:r>
        <w:rPr>
          <w:rFonts w:ascii="宋体" w:hAnsi="宋体" w:cs="宋体"/>
          <w:spacing w:val="-3"/>
        </w:rPr>
        <w:t xml:space="preserve">（监理人与承包人）</w:t>
      </w:r>
      <w:r/>
    </w:p>
    <w:p>
      <w:pPr>
        <w:spacing w:before="270" w:line="360" w:lineRule="auto"/>
        <w:rPr>
          <w:rFonts w:ascii="宋体" w:hAnsi="宋体" w:cs="宋体"/>
        </w:rPr>
      </w:pPr>
      <w:r>
        <w:rPr>
          <w:rFonts w:ascii="宋体" w:hAnsi="宋体" w:cs="宋体"/>
          <w:spacing w:val="-11"/>
        </w:rPr>
        <w:t xml:space="preserve">监理人：</w:t>
      </w:r>
      <w:r>
        <w:rPr>
          <w:rFonts w:hint="eastAsia" w:ascii="宋体" w:hAnsi="宋体" w:cs="宋体"/>
          <w:spacing w:val="-11"/>
          <w:u w:val="single"/>
        </w:rPr>
        <w:t xml:space="preserve">                                   </w:t>
      </w:r>
      <w:r/>
    </w:p>
    <w:p>
      <w:pPr>
        <w:spacing w:before="267" w:line="360" w:lineRule="auto"/>
        <w:rPr>
          <w:rFonts w:ascii="宋体" w:hAnsi="宋体" w:cs="宋体"/>
        </w:rPr>
      </w:pPr>
      <w:r>
        <w:rPr>
          <w:rFonts w:ascii="宋体" w:hAnsi="宋体" w:cs="宋体"/>
          <w:spacing w:val="-11"/>
        </w:rPr>
        <w:t xml:space="preserve">承包人：</w:t>
      </w:r>
      <w:r>
        <w:rPr>
          <w:rFonts w:hint="eastAsia" w:ascii="宋体" w:hAnsi="宋体" w:cs="宋体"/>
          <w:spacing w:val="-3"/>
          <w:u w:val="single"/>
        </w:rPr>
        <w:t xml:space="preserve">                               </w:t>
      </w:r>
      <w:r>
        <w:rPr>
          <w:rFonts w:eastAsia="仿宋_GB2312"/>
          <w:b/>
          <w:bCs/>
          <w:sz w:val="36"/>
          <w:szCs w:val="36"/>
        </w:rPr>
        <w:t xml:space="preserve"> </w:t>
      </w:r>
      <w:r/>
    </w:p>
    <w:p>
      <w:pPr>
        <w:ind w:right="14" w:firstLine="468"/>
        <w:spacing w:before="270" w:line="360" w:lineRule="auto"/>
        <w:rPr>
          <w:rFonts w:ascii="宋体" w:hAnsi="宋体" w:cs="宋体"/>
        </w:rPr>
      </w:pPr>
      <w:r>
        <w:rPr>
          <w:rFonts w:ascii="宋体" w:hAnsi="宋体" w:cs="宋体"/>
          <w:spacing w:val="-3"/>
        </w:rPr>
        <w:t xml:space="preserve">为贯彻落实党中央、国务院《关于实行党风廉政建设责任制的规定》，进一步加</w:t>
      </w:r>
      <w:r>
        <w:rPr>
          <w:rFonts w:ascii="宋体" w:hAnsi="宋体" w:cs="宋体"/>
          <w:spacing w:val="-4"/>
        </w:rPr>
        <w:t xml:space="preserve">强水利工</w:t>
      </w:r>
      <w:r>
        <w:rPr>
          <w:rFonts w:ascii="宋体" w:hAnsi="宋体" w:cs="宋体"/>
          <w:spacing w:val="-4"/>
        </w:rPr>
        <w:t xml:space="preserve">程建设中的党风廉政建设，保证</w:t>
      </w:r>
      <w:r>
        <w:rPr>
          <w:rFonts w:hint="eastAsia" w:ascii="宋体" w:hAnsi="宋体" w:cs="宋体"/>
          <w:spacing w:val="-1"/>
          <w:u w:val="single"/>
        </w:rPr>
        <w:t xml:space="preserve">                  </w:t>
      </w:r>
      <w:r>
        <w:rPr>
          <w:u w:val="single"/>
        </w:rPr>
        <w:t xml:space="preserve">（合同编号：</w:t>
      </w:r>
      <w:r>
        <w:rPr>
          <w:rFonts w:hint="eastAsia"/>
          <w:u w:val="single"/>
        </w:rPr>
        <w:t xml:space="preserve">                </w:t>
      </w:r>
      <w:r>
        <w:rPr>
          <w:u w:val="single"/>
        </w:rPr>
        <w:t xml:space="preserve">）</w:t>
      </w:r>
      <w:r>
        <w:rPr>
          <w:rFonts w:ascii="宋体" w:hAnsi="宋体" w:cs="宋体"/>
          <w:spacing w:val="-1"/>
          <w:u w:val="single"/>
        </w:rPr>
        <w:t xml:space="preserve"> </w:t>
      </w:r>
      <w:r>
        <w:rPr>
          <w:rFonts w:ascii="宋体" w:hAnsi="宋体" w:cs="宋体"/>
          <w:spacing w:val="-4"/>
        </w:rPr>
        <w:t xml:space="preserve">建设优质、高效、有序、廉洁地进行，</w:t>
      </w:r>
      <w:r>
        <w:rPr>
          <w:rFonts w:hint="eastAsia" w:ascii="宋体" w:hAnsi="宋体" w:cs="宋体"/>
          <w:spacing w:val="-1"/>
          <w:u w:val="single"/>
        </w:rPr>
        <w:t xml:space="preserve">                 </w:t>
      </w:r>
      <w:r>
        <w:rPr>
          <w:rFonts w:ascii="宋体" w:hAnsi="宋体" w:cs="宋体"/>
          <w:spacing w:val="-1"/>
          <w:u w:val="single"/>
        </w:rPr>
        <w:t xml:space="preserve">（合同编号：</w:t>
      </w:r>
      <w:r>
        <w:rPr>
          <w:rFonts w:hint="eastAsia" w:ascii="宋体" w:hAnsi="宋体" w:cs="宋体"/>
          <w:spacing w:val="-1"/>
          <w:u w:val="single"/>
        </w:rPr>
        <w:t xml:space="preserve">            </w:t>
      </w:r>
      <w:r>
        <w:rPr>
          <w:rFonts w:ascii="宋体" w:hAnsi="宋体" w:cs="宋体"/>
          <w:spacing w:val="-1"/>
          <w:u w:val="single"/>
        </w:rPr>
        <w:t xml:space="preserve">）</w:t>
      </w:r>
      <w:r>
        <w:rPr>
          <w:rFonts w:ascii="宋体" w:hAnsi="宋体" w:cs="宋体"/>
          <w:spacing w:val="40"/>
          <w:u w:val="single"/>
        </w:rPr>
        <w:t xml:space="preserve"> </w:t>
      </w:r>
      <w:r>
        <w:rPr>
          <w:rFonts w:ascii="宋体" w:hAnsi="宋体" w:cs="宋体"/>
          <w:spacing w:val="-12"/>
        </w:rPr>
        <w:t xml:space="preserve">的监理单位 </w:t>
      </w:r>
      <w:r>
        <w:rPr>
          <w:rFonts w:hint="eastAsia" w:ascii="宋体" w:hAnsi="宋体" w:cs="宋体"/>
          <w:spacing w:val="-11"/>
          <w:u w:val="single"/>
        </w:rPr>
        <w:t xml:space="preserve">                   </w:t>
      </w:r>
      <w:r>
        <w:rPr>
          <w:rFonts w:ascii="宋体" w:hAnsi="宋体" w:cs="宋体"/>
          <w:spacing w:val="-12"/>
        </w:rPr>
        <w:t xml:space="preserve"> （以下简称“监理人”</w:t>
      </w:r>
      <w:r>
        <w:rPr>
          <w:rFonts w:ascii="宋体" w:hAnsi="宋体" w:cs="宋体"/>
          <w:spacing w:val="-52"/>
        </w:rPr>
        <w:t xml:space="preserve">），</w:t>
      </w:r>
      <w:r>
        <w:rPr>
          <w:rFonts w:ascii="宋体" w:hAnsi="宋体" w:cs="宋体"/>
          <w:spacing w:val="-12"/>
        </w:rPr>
        <w:t xml:space="preserve">与</w:t>
      </w:r>
      <w:r>
        <w:rPr>
          <w:rFonts w:ascii="宋体" w:hAnsi="宋体" w:cs="宋体"/>
          <w:spacing w:val="-4"/>
          <w:u w:val="single"/>
        </w:rPr>
        <w:t xml:space="preserve"> </w:t>
      </w:r>
      <w:r>
        <w:rPr>
          <w:rFonts w:hint="eastAsia" w:ascii="宋体" w:hAnsi="宋体" w:cs="宋体"/>
          <w:spacing w:val="-1"/>
          <w:u w:val="single"/>
        </w:rPr>
        <w:t xml:space="preserve">                     </w:t>
      </w:r>
      <w:r>
        <w:rPr>
          <w:u w:val="single"/>
        </w:rPr>
        <w:t xml:space="preserve">（合同编号：</w:t>
      </w:r>
      <w:r>
        <w:rPr>
          <w:rFonts w:hint="eastAsia"/>
          <w:u w:val="single"/>
        </w:rPr>
        <w:t xml:space="preserve">              </w:t>
      </w:r>
      <w:r>
        <w:rPr>
          <w:u w:val="single"/>
        </w:rPr>
        <w:t xml:space="preserve">）</w:t>
      </w:r>
      <w:r>
        <w:rPr>
          <w:rFonts w:ascii="宋体" w:hAnsi="宋体" w:cs="宋体"/>
          <w:spacing w:val="-12"/>
        </w:rPr>
        <w:t xml:space="preserve">的施工</w:t>
      </w:r>
      <w:r>
        <w:rPr>
          <w:rFonts w:ascii="宋体" w:hAnsi="宋体" w:cs="宋体"/>
          <w:spacing w:val="-1"/>
        </w:rPr>
        <w:t xml:space="preserve">单位</w:t>
      </w:r>
      <w:r>
        <w:rPr>
          <w:rFonts w:hint="eastAsia" w:ascii="宋体" w:hAnsi="宋体" w:cs="宋体"/>
          <w:spacing w:val="-1"/>
        </w:rPr>
        <w:t xml:space="preserve"> </w:t>
      </w:r>
      <w:r>
        <w:rPr>
          <w:rFonts w:hint="eastAsia" w:ascii="宋体" w:hAnsi="宋体" w:cs="宋体"/>
          <w:spacing w:val="-3"/>
          <w:u w:val="single"/>
        </w:rPr>
        <w:t xml:space="preserve">                   </w:t>
      </w:r>
      <w:r>
        <w:rPr>
          <w:rFonts w:ascii="宋体" w:hAnsi="宋体" w:cs="宋体"/>
          <w:spacing w:val="-3"/>
          <w:u w:val="single"/>
        </w:rPr>
        <w:t xml:space="preserve"> </w:t>
      </w:r>
      <w:r>
        <w:rPr>
          <w:rFonts w:ascii="宋体" w:hAnsi="宋体" w:cs="宋体"/>
          <w:spacing w:val="-1"/>
        </w:rPr>
        <w:t xml:space="preserve">（以下简称“承包人”</w:t>
      </w:r>
      <w:r>
        <w:rPr>
          <w:rFonts w:ascii="宋体" w:hAnsi="宋体" w:cs="宋体"/>
          <w:spacing w:val="-36"/>
        </w:rPr>
        <w:t xml:space="preserve">），</w:t>
      </w:r>
      <w:r>
        <w:rPr>
          <w:rFonts w:ascii="宋体" w:hAnsi="宋体" w:cs="宋体"/>
          <w:spacing w:val="-1"/>
        </w:rPr>
        <w:t xml:space="preserve">经双方协商一致，自愿签订以</w:t>
      </w:r>
      <w:r>
        <w:rPr>
          <w:rFonts w:ascii="宋体" w:hAnsi="宋体" w:cs="宋体"/>
          <w:spacing w:val="-2"/>
        </w:rPr>
        <w:t xml:space="preserve">下廉政合同。</w:t>
      </w:r>
      <w:r/>
    </w:p>
    <w:p>
      <w:pPr>
        <w:contextualSpacing/>
        <w:ind w:firstLine="480"/>
        <w:spacing w:line="360" w:lineRule="auto"/>
        <w:rPr>
          <w:rFonts w:ascii="宋体" w:hAnsi="宋体"/>
        </w:rPr>
      </w:pPr>
      <w:r>
        <w:rPr>
          <w:rFonts w:hint="eastAsia" w:ascii="宋体" w:hAnsi="宋体"/>
        </w:rPr>
        <w:t xml:space="preserve">第一条监理人、</w:t>
      </w:r>
      <w:r>
        <w:rPr>
          <w:rFonts w:ascii="宋体" w:hAnsi="宋体"/>
        </w:rPr>
        <w:t xml:space="preserve">承包人双方</w:t>
      </w:r>
      <w:r>
        <w:rPr>
          <w:rFonts w:hint="eastAsia" w:ascii="宋体" w:hAnsi="宋体"/>
        </w:rPr>
        <w:t xml:space="preserve">共同义务</w:t>
      </w:r>
      <w:r/>
    </w:p>
    <w:p>
      <w:pPr>
        <w:contextualSpacing/>
        <w:ind w:firstLine="480"/>
        <w:spacing w:line="360" w:lineRule="auto"/>
        <w:rPr>
          <w:rFonts w:ascii="宋体" w:hAnsi="宋体"/>
        </w:rPr>
      </w:pPr>
      <w:r>
        <w:rPr>
          <w:rFonts w:hint="eastAsia" w:ascii="宋体" w:hAnsi="宋体"/>
        </w:rPr>
        <w:t xml:space="preserve">（一）严格遵守党和国家有关法律法规及党风廉政建设各项规定，严格落实中央八项规定和省委十项规定精神。</w:t>
      </w:r>
      <w:r/>
    </w:p>
    <w:p>
      <w:pPr>
        <w:contextualSpacing/>
        <w:ind w:left="600" w:hanging="120"/>
        <w:spacing w:line="360" w:lineRule="auto"/>
        <w:rPr>
          <w:rFonts w:ascii="宋体" w:hAnsi="宋体"/>
        </w:rPr>
      </w:pPr>
      <w:r>
        <w:rPr>
          <w:rFonts w:hint="eastAsia" w:ascii="宋体" w:hAnsi="宋体"/>
        </w:rPr>
        <w:t xml:space="preserve">（二）严格执行</w:t>
      </w:r>
      <w:r>
        <w:rPr>
          <w:rFonts w:hint="eastAsia" w:ascii="宋体" w:hAnsi="宋体" w:cs="宋体"/>
          <w:spacing w:val="-1"/>
          <w:u w:val="single"/>
        </w:rPr>
        <w:t xml:space="preserve">                        </w:t>
      </w:r>
      <w:r>
        <w:rPr>
          <w:rFonts w:ascii="宋体" w:hAnsi="宋体" w:cs="宋体"/>
          <w:spacing w:val="-1"/>
          <w:u w:val="single"/>
        </w:rPr>
        <w:t xml:space="preserve">（合同编号：</w:t>
      </w:r>
      <w:r>
        <w:rPr>
          <w:rFonts w:hint="eastAsia" w:ascii="宋体" w:hAnsi="宋体" w:cs="宋体"/>
          <w:spacing w:val="-1"/>
          <w:u w:val="single"/>
        </w:rPr>
        <w:t xml:space="preserve">                 </w:t>
      </w:r>
      <w:r>
        <w:rPr>
          <w:rFonts w:ascii="宋体" w:hAnsi="宋体" w:cs="宋体"/>
          <w:spacing w:val="-1"/>
          <w:u w:val="single"/>
        </w:rPr>
        <w:t xml:space="preserve">）</w:t>
      </w:r>
      <w:r>
        <w:rPr>
          <w:rFonts w:hint="eastAsia" w:ascii="宋体" w:hAnsi="宋体"/>
        </w:rPr>
        <w:t xml:space="preserve">工程监理、施工合同文件，自觉按合同办事。</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ind w:firstLine="480"/>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ind w:firstLine="480"/>
        <w:spacing w:line="360" w:lineRule="auto"/>
        <w:rPr>
          <w:rFonts w:ascii="宋体" w:hAnsi="宋体"/>
        </w:rPr>
      </w:pPr>
      <w:r>
        <w:rPr>
          <w:rFonts w:hint="eastAsia" w:ascii="宋体" w:hAnsi="宋体"/>
        </w:rPr>
        <w:t xml:space="preserve">（五）开展廉政文化进工地活动，在工地现场设立廉政公示牌、举报箱、廉政宣传栏和举报电话等。</w:t>
      </w:r>
      <w:r/>
    </w:p>
    <w:p>
      <w:pPr>
        <w:contextualSpacing/>
        <w:ind w:firstLine="480"/>
        <w:spacing w:line="360" w:lineRule="auto"/>
        <w:rPr>
          <w:rFonts w:ascii="宋体" w:hAnsi="宋体"/>
        </w:rPr>
      </w:pPr>
      <w:r>
        <w:rPr>
          <w:rFonts w:hint="eastAsia" w:ascii="宋体" w:hAnsi="宋体"/>
        </w:rPr>
        <w:t xml:space="preserve">（六）发现对方在业务活动中有违反廉政规定的行为，应及时提醒和督促对方纠正；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ind w:firstLine="480"/>
        <w:spacing w:line="360" w:lineRule="auto"/>
        <w:rPr>
          <w:rFonts w:ascii="宋体" w:hAnsi="宋体"/>
          <w:b/>
        </w:rPr>
      </w:pPr>
      <w:r>
        <w:rPr>
          <w:rFonts w:hint="eastAsia" w:ascii="宋体" w:hAnsi="宋体"/>
        </w:rPr>
        <w:t xml:space="preserve">第二条监理人在廉政建设方面的义务</w:t>
      </w:r>
      <w:r/>
    </w:p>
    <w:p>
      <w:pPr>
        <w:contextualSpacing/>
        <w:ind w:firstLine="480"/>
        <w:spacing w:line="360" w:lineRule="auto"/>
        <w:rPr>
          <w:rFonts w:ascii="宋体" w:hAnsi="宋体" w:cs="宋体"/>
        </w:rPr>
      </w:pPr>
      <w:r>
        <w:rPr>
          <w:rFonts w:hint="eastAsia" w:ascii="宋体" w:hAnsi="宋体"/>
        </w:rPr>
        <w:t xml:space="preserve">（一）监理人及其工作人员</w:t>
      </w:r>
      <w:r>
        <w:rPr>
          <w:rFonts w:hint="eastAsia" w:ascii="宋体" w:hAnsi="宋体" w:cs="宋体"/>
        </w:rPr>
        <w:t xml:space="preserve">不得违反规定干预承包人的合法分包；不得在承包人处安插亲友及介绍销售工程材料；不得指定需购物</w:t>
      </w:r>
      <w:r>
        <w:rPr>
          <w:rFonts w:hint="eastAsia" w:ascii="宋体" w:hAnsi="宋体" w:cs="宋体"/>
        </w:rPr>
        <w:t xml:space="preserve">资设备</w:t>
      </w:r>
      <w:r>
        <w:rPr>
          <w:rFonts w:hint="eastAsia" w:ascii="宋体" w:hAnsi="宋体" w:cs="宋体"/>
        </w:rPr>
        <w:t xml:space="preserve">的销售单位或部门；</w:t>
      </w:r>
      <w:r>
        <w:rPr>
          <w:rFonts w:hint="eastAsia" w:ascii="宋体" w:hAnsi="宋体"/>
        </w:rPr>
        <w:t xml:space="preserve">不得超进度计量工程款；不得无正当理由拖延签发施工图、设计变更、计量支付、验收意见。</w:t>
      </w:r>
      <w:r/>
    </w:p>
    <w:p>
      <w:pPr>
        <w:contextualSpacing/>
        <w:ind w:firstLine="480"/>
        <w:spacing w:line="360" w:lineRule="auto"/>
        <w:rPr>
          <w:rFonts w:ascii="宋体" w:hAnsi="宋体"/>
        </w:rPr>
      </w:pPr>
      <w:r>
        <w:rPr>
          <w:rFonts w:hint="eastAsia" w:ascii="宋体" w:hAnsi="宋体"/>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80"/>
        <w:spacing w:line="360" w:lineRule="auto"/>
        <w:rPr>
          <w:rFonts w:ascii="宋体" w:hAnsi="宋体" w:cs="宋体"/>
        </w:rPr>
      </w:pPr>
      <w:r>
        <w:rPr>
          <w:rFonts w:hint="eastAsia" w:ascii="宋体" w:hAnsi="宋体" w:cs="宋体"/>
        </w:rPr>
        <w:t xml:space="preserve">（三）</w:t>
      </w:r>
      <w:r>
        <w:rPr>
          <w:rFonts w:hint="eastAsia" w:ascii="宋体" w:hAnsi="宋体"/>
        </w:rPr>
        <w:t xml:space="preserve">监理人及其工作人员</w:t>
      </w:r>
      <w:r>
        <w:rPr>
          <w:rFonts w:hint="eastAsia" w:ascii="宋体" w:hAnsi="宋体" w:cs="宋体"/>
        </w:rPr>
        <w:t xml:space="preserve">不得让承包人报销应由监理人或其工作人员个人支付的费用。</w:t>
      </w:r>
      <w:r/>
    </w:p>
    <w:p>
      <w:pPr>
        <w:contextualSpacing/>
        <w:ind w:firstLine="480"/>
        <w:spacing w:line="360" w:lineRule="auto"/>
        <w:rPr>
          <w:rFonts w:ascii="宋体" w:hAnsi="宋体"/>
        </w:rPr>
      </w:pPr>
      <w:r>
        <w:rPr>
          <w:rFonts w:hint="eastAsia" w:ascii="宋体" w:hAnsi="宋体"/>
        </w:rPr>
        <w:t xml:space="preserve">（四）监理人及其工作人员不得要求或者接受承包人可能影响公正执行公务的宴请；不得要求承包人提供超出合同以外的交通工具、通讯工具、办公用品等。</w:t>
      </w:r>
      <w:r/>
    </w:p>
    <w:p>
      <w:pPr>
        <w:contextualSpacing/>
        <w:ind w:firstLine="480"/>
        <w:spacing w:line="360" w:lineRule="auto"/>
        <w:rPr>
          <w:rFonts w:ascii="宋体" w:hAnsi="宋体" w:cs="宋体"/>
        </w:rPr>
      </w:pPr>
      <w:r>
        <w:rPr>
          <w:rFonts w:hint="eastAsia" w:ascii="宋体" w:hAnsi="宋体" w:cs="宋体"/>
        </w:rPr>
        <w:t xml:space="preserve">（五）监理人及其工作人员不得收受承包人住房、汽车等物品，不得收受承包人为其以明显低于市场价购置住房或以劣换优、以借为名占用承包人住房。</w:t>
      </w:r>
      <w:r/>
    </w:p>
    <w:p>
      <w:pPr>
        <w:contextualSpacing/>
        <w:ind w:firstLine="480"/>
        <w:spacing w:line="360" w:lineRule="auto"/>
        <w:rPr>
          <w:rFonts w:ascii="宋体" w:hAnsi="宋体"/>
        </w:rPr>
      </w:pPr>
      <w:r>
        <w:rPr>
          <w:rFonts w:hint="eastAsia" w:ascii="宋体" w:hAnsi="宋体"/>
        </w:rPr>
        <w:t xml:space="preserve">（六）监理人及其工作人员不得要求或者接受承包人为其住房装修、婚丧嫁娶、特定关系人（近亲属及其它共同利益关系的人）国内和出国（境）旅游提供方便。</w:t>
      </w:r>
      <w:r/>
    </w:p>
    <w:p>
      <w:pPr>
        <w:contextualSpacing/>
        <w:ind w:firstLine="480"/>
        <w:spacing w:line="360" w:lineRule="auto"/>
        <w:rPr>
          <w:rFonts w:ascii="宋体" w:hAnsi="宋体"/>
        </w:rPr>
      </w:pPr>
      <w:r>
        <w:rPr>
          <w:rFonts w:hint="eastAsia" w:ascii="宋体" w:hAnsi="宋体"/>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80"/>
        <w:spacing w:line="360" w:lineRule="auto"/>
        <w:rPr>
          <w:rFonts w:ascii="宋体" w:hAnsi="宋体"/>
        </w:rPr>
      </w:pPr>
      <w:r>
        <w:rPr>
          <w:rFonts w:hint="eastAsia" w:ascii="宋体" w:hAnsi="宋体"/>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80"/>
        <w:spacing w:line="360" w:lineRule="auto"/>
        <w:rPr>
          <w:rFonts w:ascii="宋体" w:hAnsi="宋体"/>
          <w:b/>
        </w:rPr>
      </w:pPr>
      <w:r>
        <w:rPr>
          <w:rFonts w:hint="eastAsia" w:ascii="宋体" w:hAnsi="宋体"/>
        </w:rPr>
        <w:t xml:space="preserve">第三条承包人在廉政建设方面义务</w:t>
      </w:r>
      <w:r/>
    </w:p>
    <w:p>
      <w:pPr>
        <w:contextualSpacing/>
        <w:ind w:firstLine="480"/>
        <w:spacing w:line="360" w:lineRule="auto"/>
        <w:rPr>
          <w:rFonts w:ascii="宋体" w:hAnsi="宋体"/>
        </w:rPr>
      </w:pPr>
      <w:r>
        <w:rPr>
          <w:rFonts w:hint="eastAsia" w:ascii="宋体" w:hAnsi="宋体"/>
        </w:rPr>
        <w:t xml:space="preserve">（一）</w:t>
      </w:r>
      <w:r>
        <w:rPr>
          <w:rFonts w:hint="eastAsia" w:ascii="宋体" w:hAnsi="宋体" w:cs="宋体"/>
        </w:rPr>
        <w:t xml:space="preserve">承包人及其工作人员</w:t>
      </w:r>
      <w:r>
        <w:rPr>
          <w:rFonts w:hint="eastAsia" w:ascii="宋体" w:hAnsi="宋体"/>
        </w:rPr>
        <w:t xml:space="preserve">不得以任何形式向监理人及其工作人员馈赠礼品、礼金、消费卡、有价证券、股权、其他金融产品等财物，或以赌博等交易形式非法赠送监理人及其工作人员财物。</w:t>
      </w:r>
      <w:r/>
    </w:p>
    <w:p>
      <w:pPr>
        <w:contextualSpacing/>
        <w:ind w:firstLine="480"/>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不得以任何名义为监理人及其工作人员报销应由监理人或其工作人员个人支付的费用。</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不得以任何理由邀请监理人及其工作人员参加对承建的工程项目有影响的宴请及娱乐活动；不得超出承包合同为其提供通讯工具、交通工具、办公用品等。</w:t>
      </w:r>
      <w:r/>
    </w:p>
    <w:p>
      <w:pPr>
        <w:contextualSpacing/>
        <w:ind w:firstLine="480"/>
        <w:spacing w:line="360" w:lineRule="auto"/>
        <w:rPr>
          <w:rFonts w:ascii="宋体" w:hAnsi="宋体"/>
        </w:rPr>
      </w:pPr>
      <w:r>
        <w:rPr>
          <w:rFonts w:hint="eastAsia" w:ascii="宋体" w:hAnsi="宋体" w:cs="宋体"/>
        </w:rPr>
        <w:t xml:space="preserve">（四）承包人及其工作人员</w:t>
      </w:r>
      <w:r>
        <w:rPr>
          <w:rFonts w:hint="eastAsia" w:ascii="宋体" w:hAnsi="宋体"/>
        </w:rPr>
        <w:t xml:space="preserve">不得以任何形式向监理人及其工作人员赠送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ind w:firstLine="480"/>
        <w:spacing w:line="360" w:lineRule="auto"/>
        <w:rPr>
          <w:rFonts w:ascii="宋体" w:hAnsi="宋体"/>
        </w:rPr>
      </w:pPr>
      <w:r>
        <w:rPr>
          <w:rFonts w:hint="eastAsia" w:ascii="宋体" w:hAnsi="宋体"/>
        </w:rPr>
        <w:t xml:space="preserve">（五）</w:t>
      </w:r>
      <w:r>
        <w:rPr>
          <w:rFonts w:hint="eastAsia" w:ascii="宋体" w:hAnsi="宋体" w:cs="宋体"/>
        </w:rPr>
        <w:t xml:space="preserve">承包人及其工作人员</w:t>
      </w:r>
      <w:r>
        <w:rPr>
          <w:rFonts w:hint="eastAsia" w:ascii="宋体" w:hAnsi="宋体"/>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80"/>
        <w:spacing w:line="360" w:lineRule="auto"/>
        <w:rPr>
          <w:rFonts w:ascii="宋体" w:hAnsi="宋体"/>
        </w:rPr>
      </w:pPr>
      <w:r>
        <w:rPr>
          <w:rFonts w:hint="eastAsia" w:ascii="宋体" w:hAnsi="宋体"/>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80"/>
        <w:spacing w:line="360" w:lineRule="auto"/>
        <w:rPr>
          <w:rFonts w:ascii="宋体" w:hAnsi="宋体"/>
        </w:rPr>
      </w:pPr>
      <w:r>
        <w:rPr>
          <w:rFonts w:hint="eastAsia" w:ascii="宋体" w:hAnsi="宋体"/>
        </w:rPr>
        <w:t xml:space="preserve">第四条</w:t>
      </w:r>
      <w:r>
        <w:rPr>
          <w:rFonts w:ascii="宋体" w:hAnsi="宋体"/>
        </w:rPr>
        <w:t xml:space="preserve">违约责任</w:t>
      </w:r>
      <w:r/>
    </w:p>
    <w:p>
      <w:pPr>
        <w:contextualSpacing/>
        <w:ind w:firstLine="480"/>
        <w:spacing w:line="360" w:lineRule="auto"/>
        <w:rPr>
          <w:rFonts w:ascii="宋体" w:hAnsi="宋体"/>
        </w:rPr>
      </w:pPr>
      <w:r>
        <w:rPr>
          <w:rFonts w:hint="eastAsia" w:ascii="宋体" w:hAnsi="宋体"/>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宋体" w:hAnsi="宋体"/>
          <w:u w:val="single"/>
        </w:rPr>
        <w:t xml:space="preserve">发包人或承包人</w:t>
      </w:r>
      <w:r>
        <w:rPr>
          <w:rFonts w:hint="eastAsia" w:ascii="宋体" w:hAnsi="宋体"/>
        </w:rPr>
        <w:t xml:space="preserve">造成损失的，按有关规定予以赔偿；构</w:t>
      </w:r>
      <w:r>
        <w:rPr>
          <w:rFonts w:hint="eastAsia" w:ascii="宋体" w:hAnsi="宋体"/>
        </w:rPr>
        <w:t xml:space="preserve">成犯罪的，依法移送司法机关追究刑事责任。</w:t>
      </w:r>
      <w:r/>
    </w:p>
    <w:p>
      <w:pPr>
        <w:contextualSpacing/>
        <w:ind w:firstLine="48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u w:val="single"/>
        </w:rPr>
        <w:t xml:space="preserve">发包人或监理人</w:t>
      </w:r>
      <w:r>
        <w:rPr>
          <w:rFonts w:hint="eastAsia" w:ascii="宋体" w:hAnsi="宋体"/>
        </w:rPr>
        <w:t xml:space="preserve">造成损失的，按有关规定予以赔偿；构成犯罪的，依法移送司法机关追究刑事责任。</w:t>
      </w:r>
      <w:r/>
    </w:p>
    <w:p>
      <w:pPr>
        <w:contextualSpacing/>
        <w:ind w:firstLine="480"/>
        <w:spacing w:line="360" w:lineRule="auto"/>
        <w:rPr>
          <w:rFonts w:ascii="宋体" w:hAnsi="宋体"/>
        </w:rPr>
      </w:pPr>
      <w:r>
        <w:rPr>
          <w:rFonts w:hint="eastAsia" w:ascii="宋体" w:hAnsi="宋体"/>
        </w:rPr>
        <w:t xml:space="preserve">第五条监督检查</w:t>
      </w:r>
      <w:r/>
    </w:p>
    <w:p>
      <w:pPr>
        <w:contextualSpacing/>
        <w:ind w:firstLine="480"/>
        <w:spacing w:line="360" w:lineRule="auto"/>
        <w:rPr>
          <w:rFonts w:ascii="宋体" w:hAnsi="宋体"/>
        </w:rPr>
      </w:pPr>
      <w:r>
        <w:rPr>
          <w:rFonts w:hint="eastAsia" w:ascii="宋体" w:hAnsi="宋体"/>
        </w:rPr>
        <w:t xml:space="preserve">（一）监理人与承包人在接受本单位主管部门监督检查的同时，自愿接受</w:t>
      </w:r>
      <w:r>
        <w:rPr>
          <w:rFonts w:hint="eastAsia" w:ascii="宋体" w:hAnsi="宋体"/>
          <w:u w:val="single"/>
        </w:rPr>
        <w:t xml:space="preserve">各（上）</w:t>
      </w:r>
      <w:r>
        <w:rPr>
          <w:rFonts w:hint="eastAsia" w:ascii="宋体" w:hAnsi="宋体"/>
        </w:rPr>
        <w:t xml:space="preserve">级水行政主管部门和</w:t>
      </w:r>
      <w:r>
        <w:rPr>
          <w:rFonts w:hint="eastAsia" w:ascii="宋体" w:hAnsi="宋体"/>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80"/>
        <w:spacing w:line="360" w:lineRule="auto"/>
        <w:rPr>
          <w:rFonts w:ascii="宋体" w:hAnsi="宋体"/>
        </w:rPr>
      </w:pPr>
      <w:r>
        <w:rPr>
          <w:rFonts w:hint="eastAsia" w:ascii="宋体" w:hAnsi="宋体"/>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80"/>
        <w:spacing w:line="360" w:lineRule="auto"/>
        <w:rPr>
          <w:rFonts w:ascii="宋体" w:hAnsi="宋体"/>
        </w:rPr>
      </w:pPr>
      <w:r>
        <w:rPr>
          <w:rFonts w:hint="eastAsia" w:ascii="宋体" w:hAnsi="宋体"/>
        </w:rPr>
        <w:t xml:space="preserve">第六条  本合同为工程合同的从合同，其有效期与工程合同一致。</w:t>
      </w:r>
      <w:r/>
    </w:p>
    <w:p>
      <w:pPr>
        <w:ind w:firstLine="480"/>
        <w:spacing w:before="271" w:line="360" w:lineRule="auto"/>
        <w:rPr>
          <w:rFonts w:ascii="宋体" w:hAnsi="宋体"/>
        </w:rPr>
      </w:pPr>
      <w:r>
        <w:rPr>
          <w:rFonts w:hint="eastAsia" w:ascii="宋体" w:hAnsi="宋体"/>
        </w:rPr>
        <w:t xml:space="preserve">第七条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ind w:firstLine="480"/>
        <w:spacing w:before="271" w:line="360" w:lineRule="auto"/>
        <w:rPr>
          <w:rFonts w:ascii="宋体" w:hAnsi="宋体"/>
        </w:rPr>
      </w:pPr>
      <w:r>
        <w:rPr>
          <w:rFonts w:ascii="宋体" w:hAnsi="宋体"/>
        </w:rPr>
      </w:r>
      <w:r/>
    </w:p>
    <w:tbl>
      <w:tblPr>
        <w:tblW w:w="7999" w:type="dxa"/>
        <w:tblInd w:w="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734"/>
        <w:gridCol w:w="4265"/>
      </w:tblGrid>
      <w:tr>
        <w:trPr>
          <w:trHeight w:val="365"/>
        </w:trPr>
        <w:tc>
          <w:tcPr>
            <w:tcW w:w="3734" w:type="dxa"/>
            <w:textDirection w:val="lrTb"/>
            <w:noWrap w:val="false"/>
          </w:tcPr>
          <w:p>
            <w:pPr>
              <w:pStyle w:val="1150"/>
              <w:ind w:left="420"/>
            </w:pPr>
            <w:r>
              <w:rPr>
                <w:rFonts w:hint="eastAsia"/>
                <w:spacing w:val="-12"/>
                <w:lang w:eastAsia="zh-CN"/>
              </w:rPr>
              <w:t xml:space="preserve">监  理</w:t>
            </w:r>
            <w:r>
              <w:rPr>
                <w:spacing w:val="4"/>
              </w:rPr>
              <w:t xml:space="preserve">  </w:t>
            </w:r>
            <w:r>
              <w:rPr>
                <w:spacing w:val="-12"/>
              </w:rPr>
              <w:t xml:space="preserve">人:</w:t>
            </w:r>
            <w:r>
              <w:rPr>
                <w:spacing w:val="-19"/>
              </w:rPr>
              <w:t xml:space="preserve"> </w:t>
            </w:r>
            <w:r>
              <w:rPr>
                <w:spacing w:val="-12"/>
              </w:rPr>
              <w:t xml:space="preserve">（盖章）</w:t>
            </w:r>
            <w:r/>
          </w:p>
        </w:tc>
        <w:tc>
          <w:tcPr>
            <w:tcW w:w="4265" w:type="dxa"/>
            <w:textDirection w:val="lrTb"/>
            <w:noWrap w:val="false"/>
          </w:tcPr>
          <w:p>
            <w:pPr>
              <w:pStyle w:val="1150"/>
              <w:ind w:left="420"/>
            </w:pPr>
            <w:r>
              <w:rPr>
                <w:rFonts w:hint="eastAsia"/>
                <w:spacing w:val="-12"/>
                <w:lang w:eastAsia="zh-CN"/>
              </w:rPr>
              <w:t xml:space="preserve">承  包</w:t>
            </w:r>
            <w:r>
              <w:rPr>
                <w:spacing w:val="4"/>
              </w:rPr>
              <w:t xml:space="preserve">  </w:t>
            </w:r>
            <w:r>
              <w:rPr>
                <w:spacing w:val="-12"/>
              </w:rPr>
              <w:t xml:space="preserve">人:</w:t>
            </w:r>
            <w:r>
              <w:rPr>
                <w:spacing w:val="-18"/>
              </w:rPr>
              <w:t xml:space="preserve"> </w:t>
            </w:r>
            <w:r>
              <w:rPr>
                <w:spacing w:val="-12"/>
              </w:rPr>
              <w:t xml:space="preserve">（盖章）</w:t>
            </w:r>
            <w:r/>
          </w:p>
        </w:tc>
      </w:tr>
      <w:tr>
        <w:trPr>
          <w:trHeight w:val="520"/>
        </w:trPr>
        <w:tc>
          <w:tcPr>
            <w:tcW w:w="3734"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c>
          <w:tcPr>
            <w:tcW w:w="4265"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r>
      <w:tr>
        <w:trPr>
          <w:trHeight w:val="520"/>
        </w:trPr>
        <w:tc>
          <w:tcPr>
            <w:tcW w:w="3734" w:type="dxa"/>
            <w:textDirection w:val="lrTb"/>
            <w:noWrap w:val="false"/>
          </w:tcPr>
          <w:p>
            <w:pPr>
              <w:pStyle w:val="1150"/>
              <w:ind w:left="420"/>
              <w:spacing w:before="154"/>
              <w:rPr>
                <w:lang w:eastAsia="zh-CN"/>
              </w:rPr>
            </w:pPr>
            <w:r>
              <w:rPr>
                <w:spacing w:val="-9"/>
                <w:lang w:eastAsia="zh-CN"/>
              </w:rPr>
              <w:t xml:space="preserve">或授权代理人: （签名）</w:t>
            </w:r>
            <w:r/>
          </w:p>
        </w:tc>
        <w:tc>
          <w:tcPr>
            <w:tcW w:w="4265" w:type="dxa"/>
            <w:textDirection w:val="lrTb"/>
            <w:noWrap w:val="false"/>
          </w:tcPr>
          <w:p>
            <w:pPr>
              <w:pStyle w:val="1150"/>
              <w:ind w:left="420"/>
              <w:spacing w:before="154"/>
              <w:rPr>
                <w:lang w:eastAsia="zh-CN"/>
              </w:rPr>
            </w:pPr>
            <w:r>
              <w:rPr>
                <w:spacing w:val="-9"/>
                <w:lang w:eastAsia="zh-CN"/>
              </w:rPr>
              <w:t xml:space="preserve">或授权代理人: （签名）</w:t>
            </w:r>
            <w:r/>
          </w:p>
        </w:tc>
      </w:tr>
      <w:tr>
        <w:trPr>
          <w:trHeight w:val="520"/>
        </w:trPr>
        <w:tc>
          <w:tcPr>
            <w:tcW w:w="3734" w:type="dxa"/>
            <w:textDirection w:val="lrTb"/>
            <w:noWrap w:val="false"/>
          </w:tcPr>
          <w:p>
            <w:pPr>
              <w:pStyle w:val="1150"/>
              <w:ind w:left="420"/>
              <w:spacing w:before="155"/>
              <w:rPr>
                <w:lang w:eastAsia="zh-CN"/>
              </w:rPr>
            </w:pPr>
            <w:r>
              <w:rPr>
                <w:spacing w:val="-10"/>
                <w:lang w:eastAsia="zh-CN"/>
              </w:rPr>
              <w:t xml:space="preserve">单位地址：</w:t>
            </w:r>
            <w:r>
              <w:rPr>
                <w:rFonts w:hint="eastAsia"/>
                <w:u w:val="single"/>
                <w:lang w:eastAsia="zh-CN"/>
              </w:rPr>
              <w:t xml:space="preserve">                  </w:t>
            </w:r>
            <w:r/>
          </w:p>
        </w:tc>
        <w:tc>
          <w:tcPr>
            <w:tcW w:w="4265" w:type="dxa"/>
            <w:textDirection w:val="lrTb"/>
            <w:noWrap w:val="false"/>
          </w:tcPr>
          <w:p>
            <w:pPr>
              <w:pStyle w:val="1150"/>
              <w:ind w:left="420"/>
              <w:spacing w:before="155"/>
              <w:rPr>
                <w:lang w:eastAsia="zh-CN"/>
              </w:rPr>
            </w:pPr>
            <w:r>
              <w:rPr>
                <w:spacing w:val="-10"/>
                <w:lang w:eastAsia="zh-CN"/>
              </w:rPr>
              <w:t xml:space="preserve">单位地址：</w:t>
            </w:r>
            <w:r>
              <w:rPr>
                <w:rFonts w:hint="eastAsia"/>
                <w:position w:val="2"/>
                <w:u w:val="single"/>
                <w:lang w:eastAsia="zh-CN"/>
              </w:rPr>
              <w:t xml:space="preserve">                          </w:t>
            </w:r>
            <w:r/>
          </w:p>
        </w:tc>
      </w:tr>
      <w:tr>
        <w:trPr>
          <w:trHeight w:val="780"/>
        </w:trPr>
        <w:tc>
          <w:tcPr>
            <w:tcW w:w="3734" w:type="dxa"/>
            <w:textDirection w:val="lrTb"/>
            <w:noWrap w:val="false"/>
          </w:tcPr>
          <w:p>
            <w:pPr>
              <w:pStyle w:val="1150"/>
              <w:ind w:left="420"/>
              <w:spacing w:before="154"/>
              <w:rPr>
                <w:lang w:eastAsia="zh-CN"/>
              </w:rPr>
            </w:pPr>
            <w:r>
              <w:rPr>
                <w:spacing w:val="-10"/>
              </w:rPr>
              <w:t xml:space="preserve">联系电话：</w:t>
            </w:r>
            <w:r>
              <w:rPr>
                <w:rFonts w:hint="eastAsia"/>
                <w:u w:val="single"/>
                <w:lang w:eastAsia="zh-CN"/>
              </w:rPr>
              <w:t xml:space="preserve">                       </w:t>
            </w:r>
            <w:r/>
          </w:p>
        </w:tc>
        <w:tc>
          <w:tcPr>
            <w:tcW w:w="4265" w:type="dxa"/>
            <w:textDirection w:val="lrTb"/>
            <w:noWrap w:val="false"/>
          </w:tcPr>
          <w:p>
            <w:pPr>
              <w:pStyle w:val="1150"/>
              <w:ind w:left="420"/>
              <w:spacing w:before="154"/>
              <w:rPr>
                <w:lang w:eastAsia="zh-CN"/>
              </w:rPr>
            </w:pPr>
            <w:r>
              <w:rPr>
                <w:spacing w:val="-10"/>
              </w:rPr>
              <w:t xml:space="preserve">联系电话：</w:t>
            </w:r>
            <w:r>
              <w:rPr>
                <w:rFonts w:hint="eastAsia"/>
                <w:spacing w:val="-10"/>
                <w:u w:val="single"/>
                <w:lang w:eastAsia="zh-CN"/>
              </w:rPr>
              <w:t xml:space="preserve">                               </w:t>
            </w:r>
            <w:r/>
          </w:p>
        </w:tc>
      </w:tr>
      <w:tr>
        <w:trPr>
          <w:trHeight w:val="568"/>
        </w:trPr>
        <w:tc>
          <w:tcPr>
            <w:gridSpan w:val="2"/>
            <w:tcW w:w="7999" w:type="dxa"/>
            <w:vAlign w:val="center"/>
            <w:textDirection w:val="lrTb"/>
            <w:noWrap w:val="false"/>
          </w:tcPr>
          <w:p>
            <w:pPr>
              <w:pStyle w:val="1150"/>
              <w:ind w:left="420"/>
              <w:jc w:val="both"/>
              <w:spacing w:before="68"/>
              <w:rPr>
                <w:spacing w:val="-22"/>
                <w:lang w:eastAsia="zh-CN"/>
              </w:rPr>
            </w:pPr>
            <w:r>
              <w:rPr>
                <w:spacing w:val="-22"/>
                <w:lang w:eastAsia="zh-CN"/>
              </w:rPr>
            </w:r>
            <w:r/>
          </w:p>
          <w:p>
            <w:pPr>
              <w:pStyle w:val="1150"/>
              <w:ind w:left="420"/>
              <w:jc w:val="both"/>
              <w:spacing w:before="68"/>
              <w:rPr>
                <w:lang w:eastAsia="zh-CN"/>
              </w:rPr>
            </w:pPr>
            <w:r>
              <w:rPr>
                <w:spacing w:val="-22"/>
                <w:lang w:eastAsia="zh-CN"/>
              </w:rPr>
              <w:t xml:space="preserve">督查单位（</w:t>
            </w:r>
            <w:r>
              <w:rPr>
                <w:lang w:eastAsia="zh-CN"/>
              </w:rPr>
              <w:t xml:space="preserve">纪检监察部门</w:t>
            </w:r>
            <w:r>
              <w:rPr>
                <w:spacing w:val="-22"/>
                <w:lang w:eastAsia="zh-CN"/>
              </w:rPr>
              <w:t xml:space="preserve">）:</w:t>
            </w:r>
            <w:r>
              <w:rPr>
                <w:spacing w:val="-29"/>
                <w:lang w:eastAsia="zh-CN"/>
              </w:rPr>
              <w:t xml:space="preserve"> </w:t>
            </w:r>
            <w:r>
              <w:rPr>
                <w:spacing w:val="-22"/>
                <w:lang w:eastAsia="zh-CN"/>
              </w:rPr>
              <w:t xml:space="preserve">（盖章）</w:t>
            </w:r>
            <w:r/>
          </w:p>
        </w:tc>
      </w:tr>
      <w:tr>
        <w:trPr>
          <w:trHeight w:val="520"/>
        </w:trPr>
        <w:tc>
          <w:tcPr>
            <w:gridSpan w:val="2"/>
            <w:tcW w:w="7999"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r>
      <w:tr>
        <w:trPr>
          <w:trHeight w:val="520"/>
        </w:trPr>
        <w:tc>
          <w:tcPr>
            <w:gridSpan w:val="2"/>
            <w:tcW w:w="7999" w:type="dxa"/>
            <w:textDirection w:val="lrTb"/>
            <w:noWrap w:val="false"/>
          </w:tcPr>
          <w:p>
            <w:pPr>
              <w:pStyle w:val="1150"/>
              <w:ind w:left="420"/>
              <w:spacing w:before="155"/>
            </w:pPr>
            <w:r>
              <w:rPr>
                <w:spacing w:val="-10"/>
              </w:rPr>
              <w:t xml:space="preserve">单位地址：</w:t>
            </w:r>
            <w:r/>
          </w:p>
        </w:tc>
      </w:tr>
      <w:tr>
        <w:trPr>
          <w:trHeight w:val="365"/>
        </w:trPr>
        <w:tc>
          <w:tcPr>
            <w:gridSpan w:val="2"/>
            <w:tcW w:w="7999" w:type="dxa"/>
            <w:textDirection w:val="lrTb"/>
            <w:noWrap w:val="false"/>
          </w:tcPr>
          <w:p>
            <w:pPr>
              <w:pStyle w:val="1150"/>
              <w:ind w:left="420"/>
              <w:spacing w:before="154"/>
            </w:pPr>
            <w:r>
              <w:rPr>
                <w:spacing w:val="-10"/>
              </w:rPr>
              <w:t xml:space="preserve">联系电话：</w:t>
            </w:r>
            <w:r/>
          </w:p>
        </w:tc>
      </w:tr>
    </w:tbl>
    <w:p>
      <w:pPr>
        <w:ind w:firstLine="5616"/>
        <w:spacing w:before="268" w:line="360" w:lineRule="auto"/>
        <w:rPr>
          <w:rFonts w:ascii="宋体" w:hAnsi="宋体" w:cs="宋体"/>
          <w:spacing w:val="-16"/>
        </w:rPr>
      </w:pPr>
      <w:r>
        <w:rPr>
          <w:rFonts w:ascii="宋体" w:hAnsi="宋体" w:cs="宋体"/>
          <w:spacing w:val="-16"/>
        </w:rPr>
      </w:r>
      <w:r/>
    </w:p>
    <w:p>
      <w:pPr>
        <w:ind w:firstLine="5616"/>
        <w:spacing w:before="268" w:line="360" w:lineRule="auto"/>
        <w:rPr>
          <w:rFonts w:ascii="宋体" w:hAnsi="宋体" w:cs="宋体"/>
        </w:rPr>
      </w:pPr>
      <w:r>
        <w:rPr>
          <w:rFonts w:ascii="宋体" w:hAnsi="宋体" w:cs="宋体"/>
          <w:spacing w:val="-16"/>
        </w:rPr>
        <w:t xml:space="preserve">签订日期：        年</w:t>
      </w:r>
      <w:r>
        <w:rPr>
          <w:rFonts w:ascii="宋体" w:hAnsi="宋体" w:cs="宋体"/>
          <w:spacing w:val="3"/>
        </w:rPr>
        <w:t xml:space="preserve">    </w:t>
      </w:r>
      <w:r>
        <w:rPr>
          <w:rFonts w:ascii="宋体" w:hAnsi="宋体" w:cs="宋体"/>
          <w:spacing w:val="-16"/>
        </w:rPr>
        <w:t xml:space="preserve">月    </w:t>
      </w:r>
      <w:r>
        <w:rPr>
          <w:rFonts w:ascii="宋体" w:hAnsi="宋体" w:cs="宋体"/>
          <w:spacing w:val="-17"/>
        </w:rPr>
        <w:t xml:space="preserve"> 日</w:t>
      </w:r>
      <w:r/>
    </w:p>
    <w:p>
      <w:pPr>
        <w:spacing w:line="360" w:lineRule="auto"/>
        <w:rPr>
          <w:rFonts w:ascii="宋体" w:hAnsi="宋体" w:cs="宋体"/>
        </w:rPr>
        <w:sectPr>
          <w:footnotePr/>
          <w:endnotePr/>
          <w:type w:val="nextPage"/>
          <w:pgSz w:w="11906" w:h="16839" w:orient="portrait"/>
          <w:pgMar w:top="1440" w:right="1080" w:bottom="1440" w:left="1080" w:header="0" w:footer="0" w:gutter="0"/>
          <w:cols w:num="1" w:sep="0" w:space="720" w:equalWidth="1"/>
          <w:docGrid w:linePitch="360"/>
        </w:sectPr>
      </w:pPr>
      <w:r>
        <w:rPr>
          <w:rFonts w:ascii="宋体" w:hAnsi="宋体" w:cs="宋体"/>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p>
      <w:pPr>
        <w:jc w:val="center"/>
        <w:spacing w:line="360" w:lineRule="auto"/>
        <w:rPr>
          <w:b/>
          <w:sz w:val="36"/>
          <w:szCs w:val="36"/>
        </w:rPr>
      </w:pPr>
      <w:r>
        <w:rPr>
          <w:b/>
          <w:sz w:val="32"/>
          <w:szCs w:val="32"/>
        </w:rPr>
        <w:t xml:space="preserve">廉政合同（</w:t>
      </w:r>
      <w:r>
        <w:rPr>
          <w:rFonts w:hint="eastAsia"/>
          <w:b/>
          <w:sz w:val="32"/>
          <w:szCs w:val="32"/>
        </w:rPr>
        <w:t xml:space="preserve">四</w:t>
      </w:r>
      <w:r>
        <w:rPr>
          <w:b/>
          <w:sz w:val="32"/>
          <w:szCs w:val="32"/>
        </w:rPr>
        <w:t xml:space="preserve">）</w:t>
      </w:r>
      <w:r/>
    </w:p>
    <w:p>
      <w:pPr>
        <w:jc w:val="center"/>
        <w:spacing w:line="360" w:lineRule="auto"/>
        <w:rPr>
          <w:rFonts w:ascii="宋体" w:hAnsi="宋体"/>
        </w:rPr>
      </w:pPr>
      <w:r>
        <w:rPr>
          <w:rFonts w:ascii="宋体" w:hAnsi="宋体"/>
        </w:rPr>
        <w:t xml:space="preserve">（</w:t>
      </w:r>
      <w:r>
        <w:rPr>
          <w:rFonts w:hint="eastAsia" w:ascii="宋体" w:hAnsi="宋体"/>
        </w:rPr>
        <w:t xml:space="preserve">设计人</w:t>
      </w:r>
      <w:r>
        <w:rPr>
          <w:rFonts w:ascii="宋体" w:hAnsi="宋体"/>
        </w:rPr>
        <w:t xml:space="preserve">与</w:t>
      </w:r>
      <w:r>
        <w:rPr>
          <w:rFonts w:hint="eastAsia" w:ascii="宋体" w:hAnsi="宋体"/>
        </w:rPr>
        <w:t xml:space="preserve">承包人</w:t>
      </w:r>
      <w:r>
        <w:rPr>
          <w:rFonts w:ascii="宋体" w:hAnsi="宋体"/>
        </w:rPr>
        <w:t xml:space="preserve">）</w:t>
      </w:r>
      <w:r/>
    </w:p>
    <w:p>
      <w:pPr>
        <w:contextualSpacing/>
        <w:spacing w:line="360" w:lineRule="auto"/>
        <w:rPr>
          <w:rFonts w:ascii="宋体" w:hAnsi="宋体" w:cs="宋体"/>
          <w:spacing w:val="-3"/>
          <w:u w:val="single"/>
        </w:rPr>
      </w:pPr>
      <w:r>
        <w:rPr>
          <w:rFonts w:hint="eastAsia" w:ascii="方正楷体_GBK" w:hAnsi="宋体" w:eastAsia="方正楷体_GBK"/>
        </w:rPr>
        <w:t xml:space="preserve">设计人：</w:t>
      </w:r>
      <w:r>
        <w:rPr>
          <w:rFonts w:hint="eastAsia" w:ascii="宋体" w:hAnsi="宋体" w:cs="宋体"/>
          <w:spacing w:val="-3"/>
          <w:u w:val="single"/>
        </w:rPr>
        <w:t xml:space="preserve">                               </w:t>
      </w:r>
      <w:r/>
    </w:p>
    <w:p>
      <w:pPr>
        <w:contextualSpacing/>
        <w:spacing w:line="360" w:lineRule="auto"/>
        <w:rPr>
          <w:rFonts w:ascii="宋体" w:hAnsi="宋体" w:cs="宋体"/>
          <w:spacing w:val="-3"/>
          <w:u w:val="single"/>
        </w:rPr>
      </w:pPr>
      <w:r>
        <w:rPr>
          <w:rFonts w:hint="eastAsia" w:ascii="方正楷体_GBK" w:hAnsi="宋体" w:eastAsia="方正楷体_GBK"/>
        </w:rPr>
        <w:t xml:space="preserve">承包人：</w:t>
      </w:r>
      <w:r>
        <w:rPr>
          <w:rFonts w:hint="eastAsia" w:ascii="宋体" w:hAnsi="宋体" w:cs="宋体"/>
          <w:spacing w:val="-3"/>
          <w:u w:val="single"/>
        </w:rPr>
        <w:t xml:space="preserve">                                </w:t>
      </w:r>
      <w:r/>
    </w:p>
    <w:p>
      <w:pPr>
        <w:contextualSpacing/>
        <w:ind w:firstLine="468"/>
        <w:spacing w:line="360" w:lineRule="auto"/>
        <w:rPr>
          <w:rFonts w:ascii="宋体" w:hAnsi="宋体" w:cs="宋体"/>
          <w:spacing w:val="-3"/>
          <w:u w:val="single"/>
        </w:rPr>
      </w:pPr>
      <w:r>
        <w:rPr>
          <w:rFonts w:ascii="宋体" w:hAnsi="宋体" w:cs="宋体"/>
          <w:spacing w:val="-3"/>
          <w:u w:val="single"/>
        </w:rPr>
      </w:r>
      <w:r/>
    </w:p>
    <w:p>
      <w:pPr>
        <w:contextualSpacing/>
        <w:ind w:firstLine="480"/>
        <w:spacing w:line="360" w:lineRule="auto"/>
        <w:rPr>
          <w:rFonts w:ascii="宋体" w:hAnsi="宋体"/>
        </w:rPr>
      </w:pPr>
      <w:r>
        <w:rPr>
          <w:rFonts w:hint="eastAsia" w:ascii="宋体" w:hAnsi="宋体"/>
        </w:rPr>
        <w:t xml:space="preserve">为贯彻落实党中央、国务院《关于实行党风廉政建设责任制的规定》，进一步加强水利工程建设中的党风廉政建设，保证 </w:t>
      </w:r>
      <w:r>
        <w:rPr>
          <w:rFonts w:hint="eastAsia" w:ascii="宋体" w:hAnsi="宋体" w:cs="宋体"/>
          <w:spacing w:val="-1"/>
          <w:u w:val="single"/>
        </w:rPr>
        <w:t xml:space="preserve">                  </w:t>
      </w:r>
      <w:r>
        <w:rPr>
          <w:u w:val="single"/>
        </w:rPr>
        <w:t xml:space="preserve">（合同编号：</w:t>
      </w:r>
      <w:r>
        <w:rPr>
          <w:rFonts w:hint="eastAsia"/>
          <w:u w:val="single"/>
        </w:rPr>
        <w:t xml:space="preserve">                    </w:t>
      </w:r>
      <w:r>
        <w:rPr>
          <w:u w:val="single"/>
        </w:rPr>
        <w:t xml:space="preserve">）</w:t>
      </w:r>
      <w:r>
        <w:rPr>
          <w:rFonts w:hint="eastAsia" w:ascii="宋体" w:hAnsi="宋体"/>
          <w:b/>
          <w:u w:val="single"/>
        </w:rPr>
        <w:t xml:space="preserve"> </w:t>
      </w:r>
      <w:r>
        <w:rPr>
          <w:rFonts w:hint="eastAsia" w:ascii="宋体" w:hAnsi="宋体"/>
        </w:rPr>
        <w:t xml:space="preserve">建设优质、高效、有序、廉洁地进行，</w:t>
      </w:r>
      <w:r>
        <w:rPr>
          <w:rFonts w:hint="eastAsia" w:ascii="宋体" w:hAnsi="宋体" w:cs="宋体"/>
          <w:spacing w:val="-1"/>
          <w:u w:val="single"/>
        </w:rPr>
        <w:t xml:space="preserve">                     （合同编号：                 ）</w:t>
      </w:r>
      <w:r>
        <w:rPr>
          <w:rFonts w:hint="eastAsia" w:ascii="宋体" w:hAnsi="宋体"/>
        </w:rPr>
        <w:t xml:space="preserve">的设计单位</w:t>
      </w:r>
      <w:r>
        <w:rPr>
          <w:rFonts w:hint="eastAsia" w:ascii="宋体" w:hAnsi="宋体"/>
          <w:b/>
          <w:u w:val="single"/>
        </w:rPr>
        <w:t xml:space="preserve"> </w:t>
      </w:r>
      <w:r>
        <w:rPr>
          <w:rFonts w:hint="eastAsia" w:ascii="宋体" w:hAnsi="宋体" w:cs="宋体"/>
          <w:spacing w:val="-3"/>
          <w:u w:val="single"/>
        </w:rPr>
        <w:t xml:space="preserve">                   </w:t>
      </w:r>
      <w:r>
        <w:rPr>
          <w:rFonts w:hint="eastAsia" w:ascii="宋体" w:hAnsi="宋体"/>
        </w:rPr>
        <w:t xml:space="preserve">（以下简称“设计人”），与 </w:t>
      </w:r>
      <w:r>
        <w:rPr>
          <w:rFonts w:hint="eastAsia" w:ascii="宋体" w:hAnsi="宋体"/>
          <w:b/>
          <w:u w:val="single"/>
        </w:rPr>
        <w:t xml:space="preserve"> </w:t>
      </w:r>
      <w:r>
        <w:rPr>
          <w:rFonts w:hint="eastAsia" w:ascii="宋体" w:hAnsi="宋体" w:cs="宋体"/>
          <w:spacing w:val="-1"/>
          <w:u w:val="single"/>
        </w:rPr>
        <w:t xml:space="preserve">                   </w:t>
      </w:r>
      <w:r>
        <w:rPr>
          <w:u w:val="single"/>
        </w:rPr>
        <w:t xml:space="preserve">（合同编号：</w:t>
      </w:r>
      <w:r>
        <w:rPr>
          <w:rFonts w:hint="eastAsia"/>
          <w:u w:val="single"/>
        </w:rPr>
        <w:t xml:space="preserve">                     </w:t>
      </w:r>
      <w:r>
        <w:rPr>
          <w:u w:val="single"/>
        </w:rPr>
        <w:t xml:space="preserve">）</w:t>
      </w:r>
      <w:r>
        <w:rPr>
          <w:rFonts w:hint="eastAsia" w:ascii="宋体" w:hAnsi="宋体"/>
        </w:rPr>
        <w:t xml:space="preserve"> 的施工单位 </w:t>
      </w:r>
      <w:r>
        <w:rPr>
          <w:rFonts w:hint="eastAsia" w:ascii="宋体" w:hAnsi="宋体" w:cs="宋体"/>
          <w:spacing w:val="-3"/>
          <w:u w:val="single"/>
        </w:rPr>
        <w:t xml:space="preserve">                       </w:t>
      </w:r>
      <w:r>
        <w:rPr>
          <w:rFonts w:hint="eastAsia" w:ascii="宋体" w:hAnsi="宋体"/>
        </w:rPr>
        <w:t xml:space="preserve"> （以下简称“承包人”），经双方协商一致，自愿签订以下廉政合同。</w:t>
      </w:r>
      <w:r/>
    </w:p>
    <w:p>
      <w:pPr>
        <w:contextualSpacing/>
        <w:ind w:firstLine="480"/>
        <w:spacing w:line="360" w:lineRule="auto"/>
        <w:rPr>
          <w:rFonts w:ascii="宋体" w:hAnsi="宋体"/>
        </w:rPr>
      </w:pPr>
      <w:r>
        <w:rPr>
          <w:rFonts w:hint="eastAsia" w:ascii="方正黑体_GBK" w:hAnsi="宋体" w:eastAsia="方正黑体_GBK"/>
        </w:rPr>
        <w:t xml:space="preserve">第一条</w:t>
      </w:r>
      <w:r>
        <w:rPr>
          <w:rFonts w:ascii="宋体" w:hAnsi="宋体"/>
        </w:rPr>
        <w:t xml:space="preserve">  </w:t>
      </w:r>
      <w:r>
        <w:rPr>
          <w:rFonts w:hint="eastAsia" w:ascii="宋体" w:hAnsi="宋体"/>
        </w:rPr>
        <w:t xml:space="preserve">设计人、</w:t>
      </w:r>
      <w:r>
        <w:rPr>
          <w:rFonts w:ascii="宋体" w:hAnsi="宋体"/>
        </w:rPr>
        <w:t xml:space="preserve">承包人双方</w:t>
      </w:r>
      <w:r>
        <w:rPr>
          <w:rFonts w:hint="eastAsia" w:ascii="宋体" w:hAnsi="宋体"/>
        </w:rPr>
        <w:t xml:space="preserve">共同义务</w:t>
      </w:r>
      <w:r/>
    </w:p>
    <w:p>
      <w:pPr>
        <w:contextualSpacing/>
        <w:ind w:firstLine="480"/>
        <w:spacing w:line="360" w:lineRule="auto"/>
        <w:rPr>
          <w:rFonts w:ascii="宋体" w:hAnsi="宋体"/>
        </w:rPr>
      </w:pPr>
      <w:r>
        <w:rPr>
          <w:rFonts w:hint="eastAsia" w:ascii="宋体" w:hAnsi="宋体"/>
        </w:rPr>
        <w:t xml:space="preserve">（一）严格遵守党和国家有关法律法规及党风廉政建设各项规定，严格落实中央八项规定和省委十项规定精神。</w:t>
      </w:r>
      <w:r/>
    </w:p>
    <w:p>
      <w:pPr>
        <w:contextualSpacing/>
        <w:ind w:left="600" w:hanging="120"/>
        <w:spacing w:line="360" w:lineRule="auto"/>
        <w:rPr>
          <w:rFonts w:ascii="宋体" w:hAnsi="宋体"/>
        </w:rPr>
      </w:pPr>
      <w:r>
        <w:rPr>
          <w:rFonts w:hint="eastAsia" w:ascii="宋体" w:hAnsi="宋体"/>
        </w:rPr>
        <w:t xml:space="preserve">（二）严格执行</w:t>
      </w:r>
      <w:r>
        <w:rPr>
          <w:rFonts w:hint="eastAsia" w:ascii="宋体" w:hAnsi="宋体" w:cs="宋体"/>
          <w:spacing w:val="-1"/>
          <w:u w:val="single"/>
        </w:rPr>
        <w:t xml:space="preserve">                     （合同编号：                ）、             </w:t>
      </w:r>
      <w:r>
        <w:rPr>
          <w:u w:val="single"/>
        </w:rPr>
        <w:t xml:space="preserve">（合同编号：</w:t>
      </w:r>
      <w:r>
        <w:rPr>
          <w:rFonts w:hint="eastAsia"/>
          <w:u w:val="single"/>
        </w:rPr>
        <w:t xml:space="preserve">                   </w:t>
      </w:r>
      <w:r>
        <w:rPr>
          <w:u w:val="single"/>
        </w:rPr>
        <w:t xml:space="preserve">）</w:t>
      </w:r>
      <w:r>
        <w:rPr>
          <w:rFonts w:ascii="宋体" w:hAnsi="宋体"/>
          <w:b/>
          <w:u w:val="single"/>
        </w:rPr>
        <w:t xml:space="preserve"> </w:t>
      </w:r>
      <w:r>
        <w:rPr>
          <w:rFonts w:hint="eastAsia" w:ascii="宋体" w:hAnsi="宋体"/>
        </w:rPr>
        <w:t xml:space="preserve">工程设计、施工合同文件，自觉按合同办事。</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ind w:firstLine="480"/>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ind w:firstLine="480"/>
        <w:spacing w:line="360" w:lineRule="auto"/>
        <w:rPr>
          <w:rFonts w:ascii="宋体" w:hAnsi="宋体"/>
        </w:rPr>
      </w:pPr>
      <w:r>
        <w:rPr>
          <w:rFonts w:hint="eastAsia" w:ascii="宋体" w:hAnsi="宋体"/>
        </w:rPr>
        <w:t xml:space="preserve">（五）发现对方在业务活动中有违反廉政规定的行为，应及时提醒和督促对方纠正；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ind w:firstLine="480"/>
        <w:spacing w:line="360" w:lineRule="auto"/>
        <w:rPr>
          <w:rFonts w:ascii="宋体" w:hAnsi="宋体"/>
          <w:b/>
        </w:rPr>
      </w:pPr>
      <w:r>
        <w:rPr>
          <w:rFonts w:hint="eastAsia" w:ascii="方正黑体_GBK" w:hAnsi="宋体" w:eastAsia="方正黑体_GBK"/>
        </w:rPr>
        <w:t xml:space="preserve">第二条</w:t>
      </w:r>
      <w:r>
        <w:rPr>
          <w:rFonts w:ascii="宋体" w:hAnsi="宋体"/>
          <w:b/>
        </w:rPr>
        <w:t xml:space="preserve">  </w:t>
      </w:r>
      <w:r>
        <w:rPr>
          <w:rFonts w:hint="eastAsia" w:ascii="宋体" w:hAnsi="宋体"/>
        </w:rPr>
        <w:t xml:space="preserve">设计人在廉政建设方面的义务</w:t>
      </w:r>
      <w:r/>
    </w:p>
    <w:p>
      <w:pPr>
        <w:contextualSpacing/>
        <w:ind w:firstLine="480"/>
        <w:spacing w:line="360" w:lineRule="auto"/>
        <w:rPr>
          <w:rFonts w:ascii="宋体" w:hAnsi="宋体" w:cs="宋体"/>
        </w:rPr>
      </w:pPr>
      <w:r>
        <w:rPr>
          <w:rFonts w:hint="eastAsia" w:ascii="宋体" w:hAnsi="宋体"/>
        </w:rPr>
        <w:t xml:space="preserve">（一）设计人及其工作人员</w:t>
      </w:r>
      <w:r>
        <w:rPr>
          <w:rFonts w:hint="eastAsia" w:ascii="宋体" w:hAnsi="宋体" w:cs="宋体"/>
        </w:rPr>
        <w:t xml:space="preserve">不得违反规定干预承包人的合法分包；不得在承包人处安插亲友及介绍销售工程材料；不得指定需购物</w:t>
      </w:r>
      <w:r>
        <w:rPr>
          <w:rFonts w:hint="eastAsia" w:ascii="宋体" w:hAnsi="宋体" w:cs="宋体"/>
        </w:rPr>
        <w:t xml:space="preserve">资设备</w:t>
      </w:r>
      <w:r>
        <w:rPr>
          <w:rFonts w:hint="eastAsia" w:ascii="宋体" w:hAnsi="宋体" w:cs="宋体"/>
        </w:rPr>
        <w:t xml:space="preserve">的销售单位或部门；不得无正当理由拖延签发设计变更意见；不得受承包人影响违反规定出具设计变更或同意重大施工方案调整。</w:t>
      </w:r>
      <w:r/>
    </w:p>
    <w:p>
      <w:pPr>
        <w:contextualSpacing/>
        <w:ind w:firstLine="480"/>
        <w:spacing w:line="360" w:lineRule="auto"/>
        <w:rPr>
          <w:rFonts w:ascii="宋体" w:hAnsi="宋体"/>
        </w:rPr>
      </w:pPr>
      <w:r>
        <w:rPr>
          <w:rFonts w:hint="eastAsia" w:ascii="宋体" w:hAnsi="宋体"/>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80"/>
        <w:spacing w:line="360" w:lineRule="auto"/>
        <w:rPr>
          <w:rFonts w:ascii="宋体" w:hAnsi="宋体" w:cs="宋体"/>
        </w:rPr>
      </w:pPr>
      <w:r>
        <w:rPr>
          <w:rFonts w:hint="eastAsia" w:ascii="宋体" w:hAnsi="宋体" w:cs="宋体"/>
        </w:rPr>
        <w:t xml:space="preserve">（三）</w:t>
      </w:r>
      <w:r>
        <w:rPr>
          <w:rFonts w:hint="eastAsia" w:ascii="宋体" w:hAnsi="宋体"/>
        </w:rPr>
        <w:t xml:space="preserve">设计人及其工作人员</w:t>
      </w:r>
      <w:r>
        <w:rPr>
          <w:rFonts w:hint="eastAsia" w:ascii="宋体" w:hAnsi="宋体" w:cs="宋体"/>
        </w:rPr>
        <w:t xml:space="preserve">不得让承包人报销应由设计人或其工作人员个人支付的费用。</w:t>
      </w:r>
      <w:r/>
    </w:p>
    <w:p>
      <w:pPr>
        <w:contextualSpacing/>
        <w:ind w:firstLine="480"/>
        <w:spacing w:line="360" w:lineRule="auto"/>
        <w:rPr>
          <w:rFonts w:ascii="宋体" w:hAnsi="宋体"/>
        </w:rPr>
      </w:pPr>
      <w:r>
        <w:rPr>
          <w:rFonts w:hint="eastAsia" w:ascii="宋体" w:hAnsi="宋体"/>
        </w:rPr>
        <w:t xml:space="preserve">（四）设计人及其工作人员不得要求或者接受承包人可能影响公正执行公务的宴请；不得要求承包人提供超出合同以外的交通工具、通讯工具、办公用品等。</w:t>
      </w:r>
      <w:r/>
    </w:p>
    <w:p>
      <w:pPr>
        <w:contextualSpacing/>
        <w:ind w:firstLine="480"/>
        <w:spacing w:line="360" w:lineRule="auto"/>
        <w:rPr>
          <w:rFonts w:ascii="宋体" w:hAnsi="宋体" w:cs="宋体"/>
        </w:rPr>
      </w:pPr>
      <w:r>
        <w:rPr>
          <w:rFonts w:hint="eastAsia" w:ascii="宋体" w:hAnsi="宋体" w:cs="宋体"/>
        </w:rPr>
        <w:t xml:space="preserve">（五）设计人及其工作人员不得收受承包人住房、汽车等物品，不得收受承包人为其以明显低于市场价购置住房或以劣换优、以借为名占用承包人住房。</w:t>
      </w:r>
      <w:r/>
    </w:p>
    <w:p>
      <w:pPr>
        <w:contextualSpacing/>
        <w:ind w:firstLine="480"/>
        <w:spacing w:line="360" w:lineRule="auto"/>
        <w:rPr>
          <w:rFonts w:ascii="宋体" w:hAnsi="宋体"/>
        </w:rPr>
      </w:pPr>
      <w:r>
        <w:rPr>
          <w:rFonts w:hint="eastAsia" w:ascii="宋体" w:hAnsi="宋体"/>
        </w:rPr>
        <w:t xml:space="preserve">（六）设计人及其工作人员不得要求或者接受承包人为其住房装修、婚丧嫁娶、特定关系人（近亲属及其它共同利益关系的人）国内和出国（境）旅游提供方便。</w:t>
      </w:r>
      <w:r/>
    </w:p>
    <w:p>
      <w:pPr>
        <w:contextualSpacing/>
        <w:ind w:firstLine="480"/>
        <w:spacing w:line="360" w:lineRule="auto"/>
        <w:rPr>
          <w:rFonts w:ascii="宋体" w:hAnsi="宋体"/>
        </w:rPr>
      </w:pPr>
      <w:r>
        <w:rPr>
          <w:rFonts w:hint="eastAsia" w:ascii="宋体" w:hAnsi="宋体"/>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80"/>
        <w:spacing w:line="360" w:lineRule="auto"/>
        <w:rPr>
          <w:rFonts w:ascii="宋体" w:hAnsi="宋体"/>
        </w:rPr>
      </w:pPr>
      <w:r>
        <w:rPr>
          <w:rFonts w:hint="eastAsia" w:ascii="宋体" w:hAnsi="宋体"/>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80"/>
        <w:spacing w:line="360" w:lineRule="auto"/>
        <w:rPr>
          <w:rFonts w:ascii="宋体" w:hAnsi="宋体"/>
          <w:b/>
        </w:rPr>
      </w:pPr>
      <w:r>
        <w:rPr>
          <w:rFonts w:hint="eastAsia" w:ascii="方正黑体_GBK" w:hAnsi="宋体" w:eastAsia="方正黑体_GBK"/>
        </w:rPr>
        <w:t xml:space="preserve">第三条</w:t>
      </w:r>
      <w:r>
        <w:rPr>
          <w:rFonts w:ascii="宋体" w:hAnsi="宋体"/>
          <w:b/>
        </w:rPr>
        <w:t xml:space="preserve">  </w:t>
      </w:r>
      <w:r>
        <w:rPr>
          <w:rFonts w:hint="eastAsia" w:ascii="宋体" w:hAnsi="宋体"/>
        </w:rPr>
        <w:t xml:space="preserve">承包人在廉政建设方面义务</w:t>
      </w:r>
      <w:r/>
    </w:p>
    <w:p>
      <w:pPr>
        <w:contextualSpacing/>
        <w:ind w:firstLine="480"/>
        <w:spacing w:line="360" w:lineRule="auto"/>
        <w:rPr>
          <w:rFonts w:ascii="宋体" w:hAnsi="宋体"/>
        </w:rPr>
      </w:pPr>
      <w:r>
        <w:rPr>
          <w:rFonts w:hint="eastAsia" w:ascii="宋体" w:hAnsi="宋体"/>
        </w:rPr>
        <w:t xml:space="preserve">（一）</w:t>
      </w:r>
      <w:r>
        <w:rPr>
          <w:rFonts w:hint="eastAsia" w:ascii="宋体" w:hAnsi="宋体" w:cs="宋体"/>
        </w:rPr>
        <w:t xml:space="preserve">承包人及其工作人员</w:t>
      </w:r>
      <w:r>
        <w:rPr>
          <w:rFonts w:hint="eastAsia" w:ascii="宋体" w:hAnsi="宋体"/>
        </w:rPr>
        <w:t xml:space="preserve">不得以任何形式向设计人及其工作人员馈赠礼品、礼金、消费卡、有价证券、股权、其他金融产品等财物，或以赌博等交易形式非法赠送设计人及其工作人员财物。</w:t>
      </w:r>
      <w:r/>
    </w:p>
    <w:p>
      <w:pPr>
        <w:contextualSpacing/>
        <w:ind w:firstLine="480"/>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不得以任何名义为设计人及其工作人员报销应由设计人或其工作人员个人支付的费用。</w:t>
      </w:r>
      <w:r/>
    </w:p>
    <w:p>
      <w:pPr>
        <w:contextualSpacing/>
        <w:ind w:firstLine="480"/>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不得以任何理由邀请设计人及其工作人员参加对承建的工程项目有影响的宴请及娱乐活动；不得超出承包合同为其提供通讯工具、交通工具、办公用品等。</w:t>
      </w:r>
      <w:r/>
    </w:p>
    <w:p>
      <w:pPr>
        <w:contextualSpacing/>
        <w:ind w:firstLine="480"/>
        <w:spacing w:line="360" w:lineRule="auto"/>
        <w:rPr>
          <w:rFonts w:ascii="宋体" w:hAnsi="宋体"/>
        </w:rPr>
      </w:pPr>
      <w:r>
        <w:rPr>
          <w:rFonts w:hint="eastAsia" w:ascii="宋体" w:hAnsi="宋体" w:cs="宋体"/>
        </w:rPr>
        <w:t xml:space="preserve">（四）承包人及其工作人员</w:t>
      </w:r>
      <w:r>
        <w:rPr>
          <w:rFonts w:hint="eastAsia" w:ascii="宋体" w:hAnsi="宋体"/>
        </w:rPr>
        <w:t xml:space="preserve">不得以任何形式向设计人及其工作人员赠送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ind w:firstLine="480"/>
        <w:spacing w:line="360" w:lineRule="auto"/>
        <w:rPr>
          <w:rFonts w:ascii="宋体" w:hAnsi="宋体"/>
        </w:rPr>
      </w:pPr>
      <w:r>
        <w:rPr>
          <w:rFonts w:hint="eastAsia" w:ascii="宋体" w:hAnsi="宋体"/>
        </w:rPr>
        <w:t xml:space="preserve">（五）</w:t>
      </w:r>
      <w:r>
        <w:rPr>
          <w:rFonts w:hint="eastAsia" w:ascii="宋体" w:hAnsi="宋体" w:cs="宋体"/>
        </w:rPr>
        <w:t xml:space="preserve">承包人及其工作人员</w:t>
      </w:r>
      <w:r>
        <w:rPr>
          <w:rFonts w:hint="eastAsia" w:ascii="宋体" w:hAnsi="宋体"/>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80"/>
        <w:spacing w:line="360" w:lineRule="auto"/>
        <w:rPr>
          <w:rFonts w:ascii="宋体" w:hAnsi="宋体"/>
        </w:rPr>
      </w:pPr>
      <w:r>
        <w:rPr>
          <w:rFonts w:hint="eastAsia" w:ascii="宋体" w:hAnsi="宋体"/>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80"/>
        <w:spacing w:line="360" w:lineRule="auto"/>
        <w:rPr>
          <w:rFonts w:ascii="宋体" w:hAnsi="宋体"/>
        </w:rPr>
      </w:pPr>
      <w:r>
        <w:rPr>
          <w:rFonts w:hint="eastAsia" w:ascii="方正黑体_GBK" w:hAnsi="宋体" w:eastAsia="方正黑体_GBK"/>
        </w:rPr>
        <w:t xml:space="preserve">第四条</w:t>
      </w:r>
      <w:r>
        <w:rPr>
          <w:rFonts w:ascii="方正黑体_GBK" w:hAnsi="宋体" w:eastAsia="方正黑体_GBK"/>
        </w:rPr>
        <w:t xml:space="preserve">  </w:t>
      </w:r>
      <w:r>
        <w:rPr>
          <w:rFonts w:ascii="宋体" w:hAnsi="宋体"/>
        </w:rPr>
        <w:t xml:space="preserve">违约责任</w:t>
      </w:r>
      <w:r/>
    </w:p>
    <w:p>
      <w:pPr>
        <w:contextualSpacing/>
        <w:ind w:firstLine="480"/>
        <w:spacing w:line="360" w:lineRule="auto"/>
        <w:rPr>
          <w:rFonts w:ascii="宋体" w:hAnsi="宋体"/>
        </w:rPr>
      </w:pPr>
      <w:r>
        <w:rPr>
          <w:rFonts w:hint="eastAsia" w:ascii="宋体" w:hAnsi="宋体"/>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黑体" w:hAnsi="黑体" w:eastAsia="黑体"/>
          <w:u w:val="single"/>
        </w:rPr>
        <w:t xml:space="preserve">发包人或承包人</w:t>
      </w:r>
      <w:r>
        <w:rPr>
          <w:rFonts w:hint="eastAsia" w:ascii="宋体" w:hAnsi="宋体"/>
        </w:rPr>
        <w:t xml:space="preserve">造成损失的，按有关规定予以赔偿；构成犯罪的，依法移送司法机关追究刑事责任。</w:t>
      </w:r>
      <w:r/>
    </w:p>
    <w:p>
      <w:pPr>
        <w:contextualSpacing/>
        <w:ind w:firstLine="48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黑体" w:hAnsi="黑体" w:eastAsia="黑体"/>
          <w:u w:val="single"/>
        </w:rPr>
        <w:t xml:space="preserve">发包人或设计人</w:t>
      </w:r>
      <w:r>
        <w:rPr>
          <w:rFonts w:hint="eastAsia" w:ascii="宋体" w:hAnsi="宋体"/>
        </w:rPr>
        <w:t xml:space="preserve">造成损失的，按有关规定予以赔偿；构成犯罪的，依法移送司法机关追究刑事责任。</w:t>
      </w:r>
      <w:r/>
    </w:p>
    <w:p>
      <w:pPr>
        <w:contextualSpacing/>
        <w:ind w:firstLine="480"/>
        <w:spacing w:line="360" w:lineRule="auto"/>
        <w:rPr>
          <w:rFonts w:ascii="宋体" w:hAnsi="宋体"/>
        </w:rPr>
      </w:pPr>
      <w:r>
        <w:rPr>
          <w:rFonts w:hint="eastAsia" w:ascii="方正黑体_GBK" w:hAnsi="宋体" w:eastAsia="方正黑体_GBK"/>
        </w:rPr>
        <w:t xml:space="preserve">第五条</w:t>
      </w:r>
      <w:r>
        <w:rPr>
          <w:rFonts w:ascii="方正黑体_GBK" w:hAnsi="宋体" w:eastAsia="方正黑体_GBK"/>
        </w:rPr>
        <w:t xml:space="preserve"> </w:t>
      </w:r>
      <w:r>
        <w:rPr>
          <w:rFonts w:ascii="宋体" w:hAnsi="宋体"/>
        </w:rPr>
        <w:t xml:space="preserve"> </w:t>
      </w:r>
      <w:r>
        <w:rPr>
          <w:rFonts w:hint="eastAsia" w:ascii="宋体" w:hAnsi="宋体"/>
        </w:rPr>
        <w:t xml:space="preserve">监督检查</w:t>
      </w:r>
      <w:r/>
    </w:p>
    <w:p>
      <w:pPr>
        <w:contextualSpacing/>
        <w:ind w:firstLine="480"/>
        <w:spacing w:line="360" w:lineRule="auto"/>
        <w:rPr>
          <w:rFonts w:ascii="宋体" w:hAnsi="宋体"/>
        </w:rPr>
      </w:pPr>
      <w:r>
        <w:rPr>
          <w:rFonts w:hint="eastAsia" w:ascii="宋体" w:hAnsi="宋体"/>
        </w:rPr>
        <w:t xml:space="preserve">（一）设计人与承包人在接受本单位主管部门监督检查的同时，自愿接受</w:t>
      </w:r>
      <w:r>
        <w:rPr>
          <w:rFonts w:hint="eastAsia" w:ascii="黑体" w:hAnsi="黑体" w:eastAsia="黑体"/>
          <w:u w:val="single"/>
        </w:rPr>
        <w:t xml:space="preserve">各（上）</w:t>
      </w:r>
      <w:r>
        <w:rPr>
          <w:rFonts w:hint="eastAsia" w:ascii="宋体" w:hAnsi="宋体"/>
        </w:rPr>
        <w:t xml:space="preserve">级水行政主管部门和</w:t>
      </w:r>
      <w:r>
        <w:rPr>
          <w:rFonts w:hint="eastAsia" w:ascii="黑体" w:hAnsi="黑体" w:eastAsia="黑体"/>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80"/>
        <w:spacing w:line="360" w:lineRule="auto"/>
        <w:rPr>
          <w:rFonts w:ascii="宋体" w:hAnsi="宋体"/>
        </w:rPr>
      </w:pPr>
      <w:r>
        <w:rPr>
          <w:rFonts w:hint="eastAsia" w:ascii="宋体" w:hAnsi="宋体"/>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w:t>
      </w:r>
      <w:r>
        <w:rPr>
          <w:rFonts w:hint="eastAsia" w:ascii="宋体" w:hAnsi="宋体"/>
        </w:rPr>
        <w:t xml:space="preserve">实裁定。</w:t>
      </w:r>
      <w:r/>
    </w:p>
    <w:p>
      <w:pPr>
        <w:contextualSpacing/>
        <w:ind w:firstLine="480"/>
        <w:spacing w:line="360" w:lineRule="auto"/>
        <w:rPr>
          <w:rFonts w:ascii="宋体" w:hAnsi="宋体"/>
        </w:rPr>
      </w:pPr>
      <w:r>
        <w:rPr>
          <w:rFonts w:hint="eastAsia" w:ascii="方正黑体_GBK" w:hAnsi="宋体" w:eastAsia="方正黑体_GBK"/>
        </w:rPr>
        <w:t xml:space="preserve">第六条</w:t>
      </w:r>
      <w:r>
        <w:rPr>
          <w:rFonts w:hint="eastAsia" w:ascii="宋体" w:hAnsi="宋体"/>
        </w:rPr>
        <w:t xml:space="preserve">  本合同为工程合同的从合同，其有效期与工程合同一致。</w:t>
      </w:r>
      <w:r/>
    </w:p>
    <w:p>
      <w:pPr>
        <w:contextualSpacing/>
        <w:ind w:firstLine="480"/>
        <w:spacing w:line="360" w:lineRule="auto"/>
        <w:rPr>
          <w:rFonts w:ascii="宋体" w:hAnsi="宋体"/>
        </w:rPr>
      </w:pPr>
      <w:r>
        <w:rPr>
          <w:rFonts w:hint="eastAsia" w:ascii="方正黑体_GBK" w:hAnsi="宋体" w:eastAsia="方正黑体_GBK"/>
        </w:rPr>
        <w:t xml:space="preserve">第七条</w:t>
      </w:r>
      <w:r>
        <w:rPr>
          <w:rFonts w:hint="eastAsia"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480"/>
        <w:spacing w:line="360" w:lineRule="auto"/>
        <w:rPr>
          <w:rFonts w:ascii="宋体" w:hAnsi="宋体"/>
        </w:rPr>
      </w:pPr>
      <w:r>
        <w:rPr>
          <w:rFonts w:ascii="宋体" w:hAnsi="宋体"/>
        </w:rPr>
      </w:r>
      <w:r/>
    </w:p>
    <w:tbl>
      <w:tblPr>
        <w:tblW w:w="8422" w:type="dxa"/>
        <w:tblInd w:w="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884"/>
        <w:gridCol w:w="4538"/>
      </w:tblGrid>
      <w:tr>
        <w:trPr>
          <w:trHeight w:val="365"/>
        </w:trPr>
        <w:tc>
          <w:tcPr>
            <w:tcW w:w="3884" w:type="dxa"/>
            <w:textDirection w:val="lrTb"/>
            <w:noWrap w:val="false"/>
          </w:tcPr>
          <w:p>
            <w:pPr>
              <w:pStyle w:val="1150"/>
              <w:ind w:left="9" w:firstLine="352"/>
            </w:pPr>
            <w:r>
              <w:rPr>
                <w:rFonts w:hint="eastAsia"/>
                <w:spacing w:val="-12"/>
                <w:lang w:eastAsia="zh-CN"/>
              </w:rPr>
              <w:t xml:space="preserve">设  计</w:t>
            </w:r>
            <w:r>
              <w:rPr>
                <w:spacing w:val="4"/>
              </w:rPr>
              <w:t xml:space="preserve">  </w:t>
            </w:r>
            <w:r>
              <w:rPr>
                <w:spacing w:val="-12"/>
              </w:rPr>
              <w:t xml:space="preserve">人:</w:t>
            </w:r>
            <w:r>
              <w:rPr>
                <w:spacing w:val="-19"/>
              </w:rPr>
              <w:t xml:space="preserve"> </w:t>
            </w:r>
            <w:r>
              <w:rPr>
                <w:spacing w:val="-12"/>
              </w:rPr>
              <w:t xml:space="preserve">（盖章）</w:t>
            </w:r>
            <w:r/>
          </w:p>
        </w:tc>
        <w:tc>
          <w:tcPr>
            <w:tcW w:w="4538" w:type="dxa"/>
            <w:textDirection w:val="lrTb"/>
            <w:noWrap w:val="false"/>
          </w:tcPr>
          <w:p>
            <w:pPr>
              <w:pStyle w:val="1150"/>
              <w:ind w:left="420"/>
            </w:pPr>
            <w:r>
              <w:rPr>
                <w:rFonts w:hint="eastAsia"/>
                <w:spacing w:val="-12"/>
                <w:lang w:eastAsia="zh-CN"/>
              </w:rPr>
              <w:t xml:space="preserve">承  包</w:t>
            </w:r>
            <w:r>
              <w:rPr>
                <w:spacing w:val="4"/>
              </w:rPr>
              <w:t xml:space="preserve">  </w:t>
            </w:r>
            <w:r>
              <w:rPr>
                <w:spacing w:val="-12"/>
              </w:rPr>
              <w:t xml:space="preserve">人:</w:t>
            </w:r>
            <w:r>
              <w:rPr>
                <w:spacing w:val="-18"/>
              </w:rPr>
              <w:t xml:space="preserve"> </w:t>
            </w:r>
            <w:r>
              <w:rPr>
                <w:spacing w:val="-12"/>
              </w:rPr>
              <w:t xml:space="preserve">（盖章）</w:t>
            </w:r>
            <w:r/>
          </w:p>
        </w:tc>
      </w:tr>
      <w:tr>
        <w:trPr>
          <w:trHeight w:val="520"/>
        </w:trPr>
        <w:tc>
          <w:tcPr>
            <w:tcW w:w="3884" w:type="dxa"/>
            <w:textDirection w:val="lrTb"/>
            <w:noWrap w:val="false"/>
          </w:tcPr>
          <w:p>
            <w:pPr>
              <w:pStyle w:val="1150"/>
              <w:ind w:left="6" w:firstLine="368"/>
              <w:spacing w:before="154"/>
            </w:pPr>
            <w:r>
              <w:rPr>
                <w:spacing w:val="-8"/>
              </w:rPr>
              <w:t xml:space="preserve">法定代表人:</w:t>
            </w:r>
            <w:r>
              <w:rPr>
                <w:spacing w:val="-16"/>
              </w:rPr>
              <w:t xml:space="preserve"> </w:t>
            </w:r>
            <w:r>
              <w:rPr>
                <w:spacing w:val="-8"/>
              </w:rPr>
              <w:t xml:space="preserve">（签名）</w:t>
            </w:r>
            <w:r/>
          </w:p>
        </w:tc>
        <w:tc>
          <w:tcPr>
            <w:tcW w:w="4538"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r>
      <w:tr>
        <w:trPr>
          <w:trHeight w:val="520"/>
        </w:trPr>
        <w:tc>
          <w:tcPr>
            <w:tcW w:w="3884" w:type="dxa"/>
            <w:textDirection w:val="lrTb"/>
            <w:noWrap w:val="false"/>
          </w:tcPr>
          <w:p>
            <w:pPr>
              <w:pStyle w:val="1150"/>
              <w:ind w:left="8" w:firstLine="364"/>
              <w:spacing w:before="154"/>
              <w:rPr>
                <w:lang w:eastAsia="zh-CN"/>
              </w:rPr>
            </w:pPr>
            <w:r>
              <w:rPr>
                <w:spacing w:val="-9"/>
                <w:lang w:eastAsia="zh-CN"/>
              </w:rPr>
              <w:t xml:space="preserve">或授权代理人: （签名）</w:t>
            </w:r>
            <w:r/>
          </w:p>
        </w:tc>
        <w:tc>
          <w:tcPr>
            <w:tcW w:w="4538" w:type="dxa"/>
            <w:textDirection w:val="lrTb"/>
            <w:noWrap w:val="false"/>
          </w:tcPr>
          <w:p>
            <w:pPr>
              <w:pStyle w:val="1150"/>
              <w:ind w:left="420"/>
              <w:spacing w:before="154"/>
              <w:rPr>
                <w:lang w:eastAsia="zh-CN"/>
              </w:rPr>
            </w:pPr>
            <w:r>
              <w:rPr>
                <w:spacing w:val="-9"/>
                <w:lang w:eastAsia="zh-CN"/>
              </w:rPr>
              <w:t xml:space="preserve">或授权代理人: （签名）</w:t>
            </w:r>
            <w:r/>
          </w:p>
        </w:tc>
      </w:tr>
      <w:tr>
        <w:trPr>
          <w:trHeight w:val="520"/>
        </w:trPr>
        <w:tc>
          <w:tcPr>
            <w:tcW w:w="3884" w:type="dxa"/>
            <w:textDirection w:val="lrTb"/>
            <w:noWrap w:val="false"/>
          </w:tcPr>
          <w:p>
            <w:pPr>
              <w:pStyle w:val="1150"/>
              <w:ind w:left="7" w:firstLine="360"/>
              <w:spacing w:before="155"/>
              <w:rPr>
                <w:lang w:eastAsia="zh-CN"/>
              </w:rPr>
            </w:pPr>
            <w:r>
              <w:rPr>
                <w:spacing w:val="-10"/>
                <w:lang w:eastAsia="zh-CN"/>
              </w:rPr>
              <w:t xml:space="preserve">单位地址：</w:t>
            </w:r>
            <w:r>
              <w:rPr>
                <w:rFonts w:hint="eastAsia"/>
                <w:u w:val="single"/>
                <w:lang w:eastAsia="zh-CN"/>
              </w:rPr>
              <w:t xml:space="preserve">                 </w:t>
            </w:r>
            <w:r/>
          </w:p>
        </w:tc>
        <w:tc>
          <w:tcPr>
            <w:tcW w:w="4538" w:type="dxa"/>
            <w:textDirection w:val="lrTb"/>
            <w:noWrap w:val="false"/>
          </w:tcPr>
          <w:p>
            <w:pPr>
              <w:pStyle w:val="1150"/>
              <w:ind w:left="420"/>
              <w:spacing w:before="155"/>
              <w:rPr>
                <w:lang w:eastAsia="zh-CN"/>
              </w:rPr>
            </w:pPr>
            <w:r>
              <w:rPr>
                <w:spacing w:val="-10"/>
                <w:lang w:eastAsia="zh-CN"/>
              </w:rPr>
              <w:t xml:space="preserve">单位地址：</w:t>
            </w:r>
            <w:r>
              <w:rPr>
                <w:rFonts w:hint="eastAsia"/>
                <w:position w:val="2"/>
                <w:u w:val="single"/>
                <w:lang w:eastAsia="zh-CN"/>
              </w:rPr>
              <w:t xml:space="preserve">                        </w:t>
            </w:r>
            <w:r/>
          </w:p>
        </w:tc>
      </w:tr>
      <w:tr>
        <w:trPr>
          <w:trHeight w:val="568"/>
        </w:trPr>
        <w:tc>
          <w:tcPr>
            <w:tcW w:w="3884" w:type="dxa"/>
            <w:textDirection w:val="lrTb"/>
            <w:noWrap w:val="false"/>
          </w:tcPr>
          <w:p>
            <w:pPr>
              <w:pStyle w:val="1150"/>
              <w:ind w:left="6" w:firstLine="360"/>
              <w:spacing w:before="154"/>
            </w:pPr>
            <w:r>
              <w:rPr>
                <w:spacing w:val="-10"/>
              </w:rPr>
              <w:t xml:space="preserve">联系电话：</w:t>
            </w:r>
            <w:r>
              <w:rPr>
                <w:rFonts w:hint="eastAsia"/>
                <w:u w:val="single"/>
                <w:lang w:eastAsia="zh-CN"/>
              </w:rPr>
              <w:t xml:space="preserve">                   </w:t>
            </w:r>
            <w:r>
              <w:rPr>
                <w:rFonts w:hint="eastAsia"/>
                <w:u w:val="single"/>
              </w:rPr>
              <w:t xml:space="preserve"> </w:t>
            </w:r>
            <w:r/>
          </w:p>
        </w:tc>
        <w:tc>
          <w:tcPr>
            <w:tcW w:w="4538" w:type="dxa"/>
            <w:textDirection w:val="lrTb"/>
            <w:noWrap w:val="false"/>
          </w:tcPr>
          <w:p>
            <w:pPr>
              <w:pStyle w:val="1150"/>
              <w:ind w:left="420"/>
              <w:spacing w:before="154"/>
              <w:rPr>
                <w:lang w:eastAsia="zh-CN"/>
              </w:rPr>
            </w:pPr>
            <w:r>
              <w:rPr>
                <w:spacing w:val="-10"/>
              </w:rPr>
              <w:t xml:space="preserve">联系电话：</w:t>
            </w:r>
            <w:r>
              <w:rPr>
                <w:rFonts w:hint="eastAsia"/>
                <w:spacing w:val="-10"/>
                <w:u w:val="single"/>
                <w:lang w:eastAsia="zh-CN"/>
              </w:rPr>
              <w:t xml:space="preserve">                        </w:t>
            </w:r>
            <w:r/>
          </w:p>
        </w:tc>
      </w:tr>
      <w:tr>
        <w:trPr>
          <w:trHeight w:val="568"/>
        </w:trPr>
        <w:tc>
          <w:tcPr>
            <w:gridSpan w:val="2"/>
            <w:tcW w:w="8422" w:type="dxa"/>
            <w:vAlign w:val="center"/>
            <w:textDirection w:val="lrTb"/>
            <w:noWrap w:val="false"/>
          </w:tcPr>
          <w:p>
            <w:pPr>
              <w:pStyle w:val="1150"/>
              <w:ind w:firstLine="312"/>
              <w:spacing w:before="68"/>
              <w:rPr>
                <w:lang w:eastAsia="zh-CN"/>
              </w:rPr>
            </w:pPr>
            <w:r>
              <w:rPr>
                <w:spacing w:val="-22"/>
                <w:lang w:eastAsia="zh-CN"/>
              </w:rPr>
              <w:t xml:space="preserve">督查单位（</w:t>
            </w:r>
            <w:r>
              <w:rPr>
                <w:lang w:eastAsia="zh-CN"/>
              </w:rPr>
              <w:t xml:space="preserve">纪检监察部门</w:t>
            </w:r>
            <w:r>
              <w:rPr>
                <w:spacing w:val="-22"/>
                <w:lang w:eastAsia="zh-CN"/>
              </w:rPr>
              <w:t xml:space="preserve">）</w:t>
            </w:r>
            <w:r>
              <w:rPr>
                <w:spacing w:val="60"/>
                <w:lang w:eastAsia="zh-CN"/>
              </w:rPr>
              <w:t xml:space="preserve"> </w:t>
            </w:r>
            <w:r>
              <w:rPr>
                <w:spacing w:val="-22"/>
                <w:lang w:eastAsia="zh-CN"/>
              </w:rPr>
              <w:t xml:space="preserve">:</w:t>
            </w:r>
            <w:r>
              <w:rPr>
                <w:spacing w:val="-29"/>
                <w:lang w:eastAsia="zh-CN"/>
              </w:rPr>
              <w:t xml:space="preserve"> </w:t>
            </w:r>
            <w:r>
              <w:rPr>
                <w:spacing w:val="-22"/>
                <w:lang w:eastAsia="zh-CN"/>
              </w:rPr>
              <w:t xml:space="preserve">（盖章）</w:t>
            </w:r>
            <w:r/>
          </w:p>
        </w:tc>
      </w:tr>
      <w:tr>
        <w:trPr>
          <w:trHeight w:val="520"/>
        </w:trPr>
        <w:tc>
          <w:tcPr>
            <w:gridSpan w:val="2"/>
            <w:tcW w:w="8422" w:type="dxa"/>
            <w:textDirection w:val="lrTb"/>
            <w:noWrap w:val="false"/>
          </w:tcPr>
          <w:p>
            <w:pPr>
              <w:pStyle w:val="1150"/>
              <w:ind w:firstLine="368"/>
              <w:spacing w:before="154"/>
            </w:pPr>
            <w:r>
              <w:rPr>
                <w:spacing w:val="-8"/>
              </w:rPr>
              <w:t xml:space="preserve">法定代表人:</w:t>
            </w:r>
            <w:r>
              <w:rPr>
                <w:spacing w:val="-16"/>
              </w:rPr>
              <w:t xml:space="preserve"> </w:t>
            </w:r>
            <w:r>
              <w:rPr>
                <w:spacing w:val="-8"/>
              </w:rPr>
              <w:t xml:space="preserve">（签名）</w:t>
            </w:r>
            <w:r/>
          </w:p>
        </w:tc>
      </w:tr>
      <w:tr>
        <w:trPr>
          <w:trHeight w:val="520"/>
        </w:trPr>
        <w:tc>
          <w:tcPr>
            <w:gridSpan w:val="2"/>
            <w:tcW w:w="8422" w:type="dxa"/>
            <w:textDirection w:val="lrTb"/>
            <w:noWrap w:val="false"/>
          </w:tcPr>
          <w:p>
            <w:pPr>
              <w:pStyle w:val="1150"/>
              <w:ind w:firstLine="360"/>
              <w:spacing w:before="155"/>
            </w:pPr>
            <w:r>
              <w:rPr>
                <w:spacing w:val="-10"/>
              </w:rPr>
              <w:t xml:space="preserve">单位地址：</w:t>
            </w:r>
            <w:r/>
          </w:p>
        </w:tc>
      </w:tr>
      <w:tr>
        <w:trPr>
          <w:trHeight w:val="365"/>
        </w:trPr>
        <w:tc>
          <w:tcPr>
            <w:gridSpan w:val="2"/>
            <w:tcW w:w="8422" w:type="dxa"/>
            <w:textDirection w:val="lrTb"/>
            <w:noWrap w:val="false"/>
          </w:tcPr>
          <w:p>
            <w:pPr>
              <w:pStyle w:val="1150"/>
              <w:ind w:firstLine="360"/>
              <w:spacing w:before="154"/>
            </w:pPr>
            <w:r>
              <w:rPr>
                <w:spacing w:val="-10"/>
              </w:rPr>
              <w:t xml:space="preserve">联系电话：</w:t>
            </w:r>
            <w:r/>
          </w:p>
        </w:tc>
      </w:tr>
    </w:tbl>
    <w:p>
      <w:pPr>
        <w:ind w:left="2962" w:firstLine="480"/>
        <w:spacing w:before="163" w:line="360" w:lineRule="auto"/>
        <w:rPr>
          <w:rFonts w:ascii="宋体" w:hAnsi="宋体" w:cs="宋体"/>
        </w:rPr>
      </w:pPr>
      <w:r>
        <w:rPr>
          <w:rFonts w:hint="eastAsia" w:ascii="宋体" w:hAnsi="宋体"/>
        </w:rPr>
        <w:t xml:space="preserve">签订日期：      年    月    日</w:t>
      </w:r>
      <w:r/>
    </w:p>
    <w:p>
      <w:pPr>
        <w:spacing w:line="360" w:lineRule="auto"/>
        <w:rPr>
          <w:rFonts w:ascii="宋体" w:hAnsi="宋体" w:cs="宋体"/>
        </w:rPr>
        <w:sectPr>
          <w:footnotePr/>
          <w:endnotePr/>
          <w:type w:val="continuous"/>
          <w:pgSz w:w="11906" w:h="16839" w:orient="portrait"/>
          <w:pgMar w:top="1440" w:right="1080" w:bottom="1440" w:left="1080" w:header="0" w:footer="0" w:gutter="0"/>
          <w:cols w:num="1" w:sep="0" w:space="720" w:equalWidth="1"/>
          <w:docGrid w:linePitch="360"/>
        </w:sectPr>
      </w:pPr>
      <w:r>
        <w:rPr>
          <w:rFonts w:ascii="宋体" w:hAnsi="宋体" w:cs="宋体"/>
        </w:rPr>
      </w:r>
      <w:r/>
    </w:p>
    <w:p>
      <w:pPr>
        <w:jc w:val="center"/>
        <w:spacing w:before="120" w:line="360" w:lineRule="auto"/>
        <w:rPr>
          <w:rFonts w:ascii="方正小标宋_GBK" w:hAnsi="宋体" w:eastAsia="方正小标宋_GBK"/>
          <w:sz w:val="44"/>
          <w:szCs w:val="44"/>
        </w:rPr>
      </w:pPr>
      <w:r>
        <w:rPr>
          <w:rFonts w:hint="eastAsia" w:ascii="方正小标宋_GBK" w:hAnsi="宋体" w:eastAsia="方正小标宋_GBK"/>
          <w:sz w:val="32"/>
          <w:szCs w:val="32"/>
        </w:rPr>
        <w:t xml:space="preserve">资金安全合同</w:t>
      </w:r>
      <w:r/>
    </w:p>
    <w:p>
      <w:pPr>
        <w:contextualSpacing/>
        <w:ind w:firstLine="480"/>
        <w:spacing w:line="360" w:lineRule="auto"/>
        <w:rPr>
          <w:rFonts w:ascii="宋体" w:hAnsi="宋体" w:cs="宋体"/>
          <w:b/>
        </w:rPr>
      </w:pPr>
      <w:r>
        <w:rPr>
          <w:rFonts w:hint="eastAsia" w:ascii="宋体" w:hAnsi="宋体" w:cs="宋体"/>
        </w:rPr>
        <w:t xml:space="preserve">发包人：</w:t>
      </w:r>
      <w:r>
        <w:rPr>
          <w:rFonts w:hint="eastAsia" w:ascii="宋体" w:hAnsi="宋体" w:cs="宋体"/>
          <w:u w:val="single"/>
        </w:rPr>
        <w:t xml:space="preserve">                                      </w:t>
      </w:r>
      <w:r/>
    </w:p>
    <w:p>
      <w:pPr>
        <w:contextualSpacing/>
        <w:ind w:firstLine="480"/>
        <w:spacing w:line="360" w:lineRule="auto"/>
        <w:rPr>
          <w:rFonts w:ascii="宋体" w:hAnsi="宋体" w:cs="宋体"/>
          <w:spacing w:val="-3"/>
          <w:u w:val="single"/>
        </w:rPr>
      </w:pPr>
      <w:r>
        <w:rPr>
          <w:rFonts w:hint="eastAsia" w:ascii="宋体" w:hAnsi="宋体" w:cs="宋体"/>
        </w:rPr>
        <w:t xml:space="preserve">承包人：</w:t>
      </w:r>
      <w:r>
        <w:rPr>
          <w:rFonts w:hint="eastAsia" w:ascii="宋体" w:hAnsi="宋体" w:cs="宋体"/>
          <w:spacing w:val="-3"/>
          <w:u w:val="single"/>
        </w:rPr>
        <w:t xml:space="preserve">                                        </w:t>
      </w:r>
      <w:r/>
    </w:p>
    <w:p>
      <w:pPr>
        <w:contextualSpacing/>
        <w:ind w:firstLine="480"/>
        <w:spacing w:line="360" w:lineRule="auto"/>
        <w:rPr>
          <w:rFonts w:ascii="宋体" w:hAnsi="宋体"/>
        </w:rPr>
      </w:pPr>
      <w:r>
        <w:rPr>
          <w:rFonts w:ascii="宋体" w:hAnsi="宋体"/>
        </w:rPr>
      </w:r>
      <w:r/>
    </w:p>
    <w:p>
      <w:pPr>
        <w:contextualSpacing/>
        <w:ind w:firstLine="480"/>
        <w:spacing w:line="360" w:lineRule="auto"/>
        <w:rPr>
          <w:rFonts w:ascii="宋体" w:hAnsi="宋体"/>
          <w:b/>
        </w:rPr>
      </w:pPr>
      <w:r>
        <w:rPr>
          <w:rFonts w:hint="eastAsia" w:ascii="宋体" w:hAnsi="宋体" w:cs="宋体"/>
        </w:rPr>
        <w:t xml:space="preserve">为贯彻落实《江苏省基本建设财务管理办法》（苏财</w:t>
      </w:r>
      <w:r>
        <w:rPr>
          <w:rFonts w:hint="eastAsia" w:ascii="宋体" w:hAnsi="宋体" w:cs="宋体"/>
        </w:rPr>
        <w:t xml:space="preserve">规</w:t>
      </w:r>
      <w:r>
        <w:rPr>
          <w:rFonts w:hint="eastAsia" w:ascii="宋体" w:hAnsi="宋体" w:cs="宋体"/>
        </w:rPr>
        <w:t xml:space="preserve">〔2017〕40号）、《江苏省水利重点工程建设补助专项资金管理办法》（苏财规〔2020〕27号）等有关规定，进一步规范资金财务管理，提高资金效益，保障资金安全</w:t>
      </w:r>
      <w:r>
        <w:rPr>
          <w:rFonts w:hint="eastAsia" w:ascii="宋体" w:hAnsi="宋体" w:cs="宋体"/>
          <w:u w:val="single"/>
        </w:rPr>
        <w:t xml:space="preserve">                   （以下简称“发包人”）</w:t>
      </w:r>
      <w:r>
        <w:rPr>
          <w:rFonts w:hint="eastAsia" w:ascii="宋体" w:hAnsi="宋体" w:cs="宋体"/>
        </w:rPr>
        <w:t xml:space="preserve">与</w:t>
      </w:r>
      <w:r>
        <w:rPr>
          <w:rFonts w:hint="eastAsia" w:ascii="宋体" w:hAnsi="宋体" w:cs="宋体"/>
          <w:u w:val="single"/>
        </w:rPr>
        <w:t xml:space="preserve"> </w:t>
      </w:r>
      <w:r>
        <w:rPr>
          <w:rFonts w:hint="eastAsia" w:ascii="宋体" w:hAnsi="宋体" w:cs="宋体"/>
          <w:spacing w:val="-3"/>
          <w:u w:val="single"/>
        </w:rPr>
        <w:t xml:space="preserve">           </w:t>
      </w:r>
      <w:r>
        <w:rPr>
          <w:rFonts w:hint="eastAsia" w:ascii="宋体" w:hAnsi="宋体" w:cs="宋体"/>
        </w:rPr>
        <w:t xml:space="preserve">（以下简称“承包人”）协商一致，自愿签订以下资金安全合同。</w:t>
      </w:r>
      <w:r/>
    </w:p>
    <w:p>
      <w:pPr>
        <w:contextualSpacing/>
        <w:ind w:firstLine="480"/>
        <w:spacing w:line="360" w:lineRule="auto"/>
        <w:rPr>
          <w:rFonts w:ascii="宋体" w:hAnsi="宋体"/>
        </w:rPr>
      </w:pPr>
      <w:r>
        <w:rPr>
          <w:rFonts w:hint="eastAsia" w:ascii="方正黑体_GBK" w:hAnsi="宋体" w:eastAsia="方正黑体_GBK"/>
        </w:rPr>
        <w:t xml:space="preserve">第一条</w:t>
      </w:r>
      <w:r>
        <w:rPr>
          <w:rFonts w:ascii="方正黑体_GBK" w:hAnsi="宋体" w:eastAsia="方正黑体_GBK"/>
        </w:rPr>
        <w:t xml:space="preserve">  </w:t>
      </w:r>
      <w:r>
        <w:rPr>
          <w:rFonts w:hint="eastAsia" w:ascii="宋体" w:hAnsi="宋体"/>
        </w:rPr>
        <w:t xml:space="preserve">发包人的权利和义务</w:t>
      </w:r>
      <w:r/>
    </w:p>
    <w:p>
      <w:pPr>
        <w:contextualSpacing/>
        <w:ind w:firstLine="480"/>
        <w:spacing w:line="360" w:lineRule="auto"/>
        <w:rPr>
          <w:rFonts w:ascii="宋体" w:hAnsi="宋体"/>
        </w:rPr>
      </w:pPr>
      <w:r>
        <w:rPr>
          <w:rFonts w:hint="eastAsia" w:ascii="宋体" w:hAnsi="宋体"/>
        </w:rPr>
        <w:t xml:space="preserve">（一）根据年度工程建设任务，组织、筹措工程建设资金，满足年度工程建设需要。</w:t>
      </w:r>
      <w:r/>
    </w:p>
    <w:p>
      <w:pPr>
        <w:contextualSpacing/>
        <w:ind w:firstLine="480"/>
        <w:spacing w:line="360" w:lineRule="auto"/>
        <w:rPr>
          <w:rFonts w:ascii="宋体" w:hAnsi="宋体"/>
        </w:rPr>
      </w:pPr>
      <w:r>
        <w:rPr>
          <w:rFonts w:hint="eastAsia" w:ascii="宋体" w:hAnsi="宋体"/>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80"/>
        <w:spacing w:line="360" w:lineRule="auto"/>
        <w:rPr>
          <w:rFonts w:ascii="宋体" w:hAnsi="宋体"/>
        </w:rPr>
      </w:pPr>
      <w:r>
        <w:rPr>
          <w:rFonts w:hint="eastAsia" w:ascii="宋体" w:hAnsi="宋体"/>
        </w:rPr>
        <w:t xml:space="preserve">（三）发包人应遵循公平、诚实信用的原则，遵守法律、法规，尊重社会公德，不得扰乱社会经济秩序，损害社会公共利益。</w:t>
      </w:r>
      <w:r/>
    </w:p>
    <w:p>
      <w:pPr>
        <w:contextualSpacing/>
        <w:ind w:firstLine="480"/>
        <w:spacing w:line="360" w:lineRule="auto"/>
        <w:rPr>
          <w:rFonts w:ascii="宋体" w:hAnsi="宋体"/>
        </w:rPr>
      </w:pPr>
      <w:r>
        <w:rPr>
          <w:rFonts w:hint="eastAsia" w:ascii="宋体" w:hAnsi="宋体"/>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80"/>
        <w:spacing w:line="360" w:lineRule="auto"/>
        <w:rPr>
          <w:rFonts w:ascii="宋体" w:hAnsi="宋体"/>
        </w:rPr>
      </w:pPr>
      <w:r>
        <w:rPr>
          <w:rFonts w:hint="eastAsia" w:ascii="方正黑体_GBK" w:hAnsi="宋体" w:eastAsia="方正黑体_GBK"/>
        </w:rPr>
        <w:t xml:space="preserve">第二条</w:t>
      </w:r>
      <w:r>
        <w:rPr>
          <w:rFonts w:ascii="方正黑体_GBK" w:hAnsi="宋体" w:eastAsia="方正黑体_GBK"/>
        </w:rPr>
        <w:t xml:space="preserve">  </w:t>
      </w:r>
      <w:r>
        <w:rPr>
          <w:rFonts w:hint="eastAsia" w:ascii="宋体" w:hAnsi="宋体"/>
        </w:rPr>
        <w:t xml:space="preserve">承包人的权利和义务</w:t>
      </w:r>
      <w:r/>
    </w:p>
    <w:p>
      <w:pPr>
        <w:contextualSpacing/>
        <w:ind w:firstLine="480"/>
        <w:spacing w:line="360" w:lineRule="auto"/>
        <w:rPr>
          <w:rFonts w:ascii="宋体" w:hAnsi="宋体"/>
        </w:rPr>
      </w:pPr>
      <w:r>
        <w:rPr>
          <w:rFonts w:hint="eastAsia" w:ascii="宋体" w:hAnsi="宋体"/>
        </w:rPr>
        <w:t xml:space="preserve">（一）承包人从发包人取得的资金必须用于承接的</w:t>
      </w:r>
      <w:r>
        <w:rPr>
          <w:rFonts w:ascii="宋体" w:hAnsi="宋体"/>
          <w:b/>
          <w:u w:val="single"/>
        </w:rPr>
        <w:t xml:space="preserve"> </w:t>
      </w:r>
      <w:r>
        <w:rPr>
          <w:rFonts w:hint="eastAsia" w:ascii="宋体" w:hAnsi="宋体"/>
          <w:u w:val="single"/>
        </w:rPr>
        <w:t xml:space="preserve">               （合同编号：     ）  </w:t>
      </w:r>
      <w:r>
        <w:rPr>
          <w:rFonts w:hint="eastAsia" w:ascii="宋体" w:hAnsi="宋体"/>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80"/>
        <w:spacing w:line="360" w:lineRule="auto"/>
        <w:rPr>
          <w:rFonts w:ascii="宋体" w:hAnsi="宋体"/>
        </w:rPr>
      </w:pPr>
      <w:r>
        <w:rPr>
          <w:rFonts w:hint="eastAsia" w:ascii="宋体" w:hAnsi="宋体"/>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80"/>
        <w:spacing w:line="360" w:lineRule="auto"/>
        <w:rPr>
          <w:rFonts w:ascii="宋体" w:hAnsi="宋体"/>
        </w:rPr>
      </w:pPr>
      <w:r>
        <w:rPr>
          <w:rFonts w:hint="eastAsia" w:ascii="宋体" w:hAnsi="宋体"/>
        </w:rPr>
        <w:t xml:space="preserve">（三）承包人专项资金支出的各项费用必须真实、合理并依据充分。费用支出要严格按内部相互制约的审批流程操作，报销凭证要合法合</w:t>
      </w:r>
      <w:r>
        <w:rPr>
          <w:rFonts w:hint="eastAsia" w:ascii="宋体" w:hAnsi="宋体"/>
        </w:rPr>
        <w:t xml:space="preserve">规</w:t>
      </w:r>
      <w:r>
        <w:rPr>
          <w:rFonts w:hint="eastAsia" w:ascii="宋体" w:hAnsi="宋体"/>
        </w:rPr>
        <w:t xml:space="preserve">。严禁使用虚假凭证、发票，严禁报假</w:t>
      </w:r>
      <w:r>
        <w:rPr>
          <w:rFonts w:hint="eastAsia" w:ascii="宋体" w:hAnsi="宋体"/>
        </w:rPr>
        <w:t xml:space="preserve">账。</w:t>
      </w:r>
      <w:r/>
    </w:p>
    <w:p>
      <w:pPr>
        <w:contextualSpacing/>
        <w:ind w:firstLine="480"/>
        <w:spacing w:line="360" w:lineRule="auto"/>
        <w:rPr>
          <w:rFonts w:ascii="宋体" w:hAnsi="宋体"/>
        </w:rPr>
      </w:pPr>
      <w:r>
        <w:rPr>
          <w:rFonts w:hint="eastAsia" w:ascii="宋体" w:hAnsi="宋体"/>
        </w:rPr>
        <w:t xml:space="preserve">（四）承包人施工过程中应严格执行《保障农民工工资支付条例》等相关规定，保证农民工工资及时足额支付到位。如发包人收到承包人拖欠农民工工资的举报并经查实的，发包人有权按规定处理。</w:t>
      </w:r>
      <w:r>
        <w:rPr>
          <w:rFonts w:hint="eastAsia" w:ascii="宋体" w:hAnsi="宋体" w:cs="MingLiU_HKSCS"/>
          <w:color w:val="ff0000"/>
          <w:szCs w:val="32"/>
          <w:u w:val="single"/>
        </w:rPr>
        <w:t xml:space="preserve">承包人每延迟一天拨付农民工工资，处每天1000元的违约金。</w:t>
      </w:r>
      <w:r/>
    </w:p>
    <w:p>
      <w:pPr>
        <w:contextualSpacing/>
        <w:ind w:firstLine="480"/>
        <w:spacing w:line="360" w:lineRule="auto"/>
        <w:rPr>
          <w:rFonts w:ascii="宋体" w:hAnsi="宋体"/>
        </w:rPr>
      </w:pPr>
      <w:r>
        <w:rPr>
          <w:rFonts w:hint="eastAsia" w:ascii="宋体" w:hAnsi="宋体"/>
        </w:rPr>
        <w:t xml:space="preserve">（五）承包人不得转包或违法分包工程项目，否则发包人有权停止支付工程款。</w:t>
      </w:r>
      <w:r/>
    </w:p>
    <w:p>
      <w:pPr>
        <w:contextualSpacing/>
        <w:ind w:firstLine="480"/>
        <w:spacing w:line="360" w:lineRule="auto"/>
        <w:rPr>
          <w:rFonts w:ascii="宋体" w:hAnsi="宋体"/>
        </w:rPr>
      </w:pPr>
      <w:r>
        <w:rPr>
          <w:rFonts w:hint="eastAsia" w:ascii="宋体" w:hAnsi="宋体"/>
        </w:rPr>
        <w:t xml:space="preserve">（六）承包人资金收支使用情况应接受发包人及发包人主管部门和监督部门的监督，承包人要主动积极配合，如实提供财务及其他相关资料。</w:t>
      </w:r>
      <w:r/>
    </w:p>
    <w:p>
      <w:pPr>
        <w:contextualSpacing/>
        <w:ind w:firstLine="480"/>
        <w:spacing w:line="360" w:lineRule="auto"/>
        <w:rPr>
          <w:rFonts w:ascii="宋体" w:hAnsi="宋体"/>
        </w:rPr>
      </w:pPr>
      <w:r>
        <w:rPr>
          <w:rFonts w:hint="eastAsia" w:ascii="方正黑体_GBK" w:hAnsi="宋体" w:eastAsia="方正黑体_GBK"/>
        </w:rPr>
        <w:t xml:space="preserve">第三条</w:t>
      </w:r>
      <w:r>
        <w:rPr>
          <w:rFonts w:ascii="方正黑体_GBK" w:hAnsi="宋体" w:eastAsia="方正黑体_GBK"/>
        </w:rPr>
        <w:t xml:space="preserve">  </w:t>
      </w:r>
      <w:r>
        <w:rPr>
          <w:rFonts w:ascii="宋体" w:hAnsi="宋体"/>
        </w:rPr>
        <w:t xml:space="preserve">违约责任</w:t>
      </w:r>
      <w:r/>
    </w:p>
    <w:p>
      <w:pPr>
        <w:contextualSpacing/>
        <w:ind w:firstLine="480"/>
        <w:spacing w:line="360" w:lineRule="auto"/>
        <w:rPr>
          <w:rFonts w:ascii="宋体" w:hAnsi="宋体"/>
        </w:rPr>
      </w:pPr>
      <w:r>
        <w:rPr>
          <w:rFonts w:hint="eastAsia" w:ascii="宋体" w:hAnsi="宋体"/>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8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80"/>
        <w:spacing w:line="360" w:lineRule="auto"/>
        <w:rPr>
          <w:rFonts w:ascii="宋体" w:hAnsi="宋体"/>
        </w:rPr>
      </w:pPr>
      <w:r>
        <w:rPr>
          <w:rFonts w:hint="eastAsia" w:ascii="宋体" w:hAnsi="宋体"/>
        </w:rPr>
        <w:t xml:space="preserve">（三）承、发包双方都应履行保密责任，不得擅自将业务支出具体情况透露给本合同双方以外的其他单位或个人，否则受害方将依法追究相关责任。</w:t>
      </w:r>
      <w:r/>
    </w:p>
    <w:p>
      <w:pPr>
        <w:contextualSpacing/>
        <w:ind w:firstLine="480"/>
        <w:spacing w:line="360" w:lineRule="auto"/>
        <w:rPr>
          <w:rFonts w:ascii="宋体" w:hAnsi="宋体"/>
        </w:rPr>
      </w:pPr>
      <w:r>
        <w:rPr>
          <w:rFonts w:hint="eastAsia" w:ascii="方正黑体_GBK" w:hAnsi="宋体" w:eastAsia="方正黑体_GBK"/>
        </w:rPr>
        <w:t xml:space="preserve">第四条</w:t>
      </w:r>
      <w:r>
        <w:rPr>
          <w:rFonts w:ascii="方正黑体_GBK" w:hAnsi="宋体" w:eastAsia="方正黑体_GBK"/>
        </w:rPr>
        <w:t xml:space="preserve"> </w:t>
      </w:r>
      <w:r>
        <w:rPr>
          <w:rFonts w:ascii="宋体" w:hAnsi="宋体"/>
        </w:rPr>
        <w:t xml:space="preserve"> </w:t>
      </w:r>
      <w:r>
        <w:rPr>
          <w:rFonts w:hint="eastAsia" w:ascii="宋体" w:hAnsi="宋体"/>
        </w:rPr>
        <w:t xml:space="preserve">监督检查</w:t>
      </w:r>
      <w:r/>
    </w:p>
    <w:p>
      <w:pPr>
        <w:contextualSpacing/>
        <w:ind w:firstLine="480"/>
        <w:spacing w:line="360" w:lineRule="auto"/>
        <w:rPr>
          <w:rFonts w:ascii="宋体" w:hAnsi="宋体"/>
        </w:rPr>
      </w:pPr>
      <w:r>
        <w:rPr>
          <w:rFonts w:hint="eastAsia" w:ascii="宋体" w:hAnsi="宋体"/>
        </w:rPr>
        <w:t xml:space="preserve">（一）承、发包双方在接受本单位主管部门监督检查的同时，自愿接受</w:t>
      </w:r>
      <w:r>
        <w:rPr>
          <w:rFonts w:hint="eastAsia" w:ascii="黑体" w:hAnsi="黑体" w:eastAsia="黑体"/>
          <w:u w:val="single"/>
        </w:rPr>
        <w:t xml:space="preserve">各（上）</w:t>
      </w:r>
      <w:r>
        <w:rPr>
          <w:rFonts w:hint="eastAsia" w:ascii="宋体" w:hAnsi="宋体"/>
        </w:rPr>
        <w:t xml:space="preserve">级水行政主管部门和</w:t>
      </w:r>
      <w:r>
        <w:rPr>
          <w:rFonts w:hint="eastAsia" w:ascii="黑体" w:hAnsi="黑体" w:eastAsia="黑体"/>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8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80"/>
        <w:spacing w:line="360" w:lineRule="auto"/>
        <w:rPr>
          <w:rFonts w:ascii="宋体" w:hAnsi="宋体"/>
        </w:rPr>
      </w:pPr>
      <w:r>
        <w:rPr>
          <w:rFonts w:hint="eastAsia" w:ascii="方正黑体_GBK" w:hAnsi="宋体" w:eastAsia="方正黑体_GBK"/>
        </w:rPr>
        <w:t xml:space="preserve">第五条</w:t>
      </w:r>
      <w:r>
        <w:rPr>
          <w:rFonts w:ascii="方正黑体_GBK" w:hAnsi="宋体" w:eastAsia="方正黑体_GBK"/>
        </w:rPr>
        <w:t xml:space="preserve">  </w:t>
      </w:r>
      <w:r>
        <w:rPr>
          <w:rFonts w:hint="eastAsia" w:ascii="宋体" w:hAnsi="宋体"/>
        </w:rPr>
        <w:t xml:space="preserve">本合同为工程合同的从合同，其有效期与工程合同一致。</w:t>
      </w:r>
      <w:r/>
    </w:p>
    <w:p>
      <w:pPr>
        <w:contextualSpacing/>
        <w:ind w:firstLine="480"/>
        <w:spacing w:line="360" w:lineRule="auto"/>
        <w:rPr>
          <w:rFonts w:ascii="宋体" w:hAnsi="宋体"/>
          <w:sz w:val="28"/>
          <w:szCs w:val="28"/>
        </w:rPr>
      </w:pPr>
      <w:r>
        <w:rPr>
          <w:rFonts w:hint="eastAsia" w:ascii="方正黑体_GBK" w:hAnsi="宋体" w:eastAsia="方正黑体_GBK"/>
        </w:rPr>
        <w:t xml:space="preserve">第六条</w:t>
      </w:r>
      <w:r>
        <w:rPr>
          <w:rFonts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560"/>
        <w:spacing w:line="360" w:lineRule="auto"/>
        <w:rPr>
          <w:rFonts w:ascii="宋体" w:hAnsi="宋体"/>
          <w:sz w:val="28"/>
          <w:szCs w:val="28"/>
        </w:rPr>
      </w:pPr>
      <w:r>
        <w:rPr>
          <w:rFonts w:ascii="宋体" w:hAnsi="宋体"/>
          <w:sz w:val="28"/>
          <w:szCs w:val="28"/>
        </w:rPr>
      </w:r>
      <w:r/>
    </w:p>
    <w:tbl>
      <w:tblPr>
        <w:tblW w:w="12659" w:type="dxa"/>
        <w:tblInd w:w="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5909"/>
        <w:gridCol w:w="6750"/>
      </w:tblGrid>
      <w:tr>
        <w:trPr>
          <w:trHeight w:val="365"/>
        </w:trPr>
        <w:tc>
          <w:tcPr>
            <w:tcW w:w="3734" w:type="dxa"/>
            <w:textDirection w:val="lrTb"/>
            <w:noWrap w:val="false"/>
          </w:tcPr>
          <w:p>
            <w:pPr>
              <w:pStyle w:val="1150"/>
              <w:ind w:left="420"/>
            </w:pPr>
            <w:r>
              <w:rPr>
                <w:spacing w:val="-12"/>
              </w:rPr>
              <w:t xml:space="preserve">发</w:t>
            </w:r>
            <w:r>
              <w:rPr>
                <w:spacing w:val="4"/>
              </w:rPr>
              <w:t xml:space="preserve">  </w:t>
            </w:r>
            <w:r>
              <w:rPr>
                <w:spacing w:val="-12"/>
              </w:rPr>
              <w:t xml:space="preserve">包</w:t>
            </w:r>
            <w:r>
              <w:rPr>
                <w:spacing w:val="4"/>
              </w:rPr>
              <w:t xml:space="preserve">  </w:t>
            </w:r>
            <w:r>
              <w:rPr>
                <w:spacing w:val="-12"/>
              </w:rPr>
              <w:t xml:space="preserve">人:</w:t>
            </w:r>
            <w:r>
              <w:rPr>
                <w:spacing w:val="-19"/>
              </w:rPr>
              <w:t xml:space="preserve"> </w:t>
            </w:r>
            <w:r>
              <w:rPr>
                <w:spacing w:val="-12"/>
              </w:rPr>
              <w:t xml:space="preserve">（盖章）</w:t>
            </w:r>
            <w:r/>
          </w:p>
        </w:tc>
        <w:tc>
          <w:tcPr>
            <w:tcW w:w="4265" w:type="dxa"/>
            <w:textDirection w:val="lrTb"/>
            <w:noWrap w:val="false"/>
          </w:tcPr>
          <w:p>
            <w:pPr>
              <w:pStyle w:val="1150"/>
              <w:ind w:left="420"/>
            </w:pPr>
            <w:r>
              <w:rPr>
                <w:rFonts w:hint="eastAsia"/>
                <w:spacing w:val="-12"/>
                <w:lang w:eastAsia="zh-CN"/>
              </w:rPr>
              <w:t xml:space="preserve">承  包</w:t>
            </w:r>
            <w:r>
              <w:rPr>
                <w:spacing w:val="4"/>
              </w:rPr>
              <w:t xml:space="preserve">  </w:t>
            </w:r>
            <w:r>
              <w:rPr>
                <w:spacing w:val="-12"/>
              </w:rPr>
              <w:t xml:space="preserve">人:</w:t>
            </w:r>
            <w:r>
              <w:rPr>
                <w:spacing w:val="-18"/>
              </w:rPr>
              <w:t xml:space="preserve"> </w:t>
            </w:r>
            <w:r>
              <w:rPr>
                <w:spacing w:val="-12"/>
              </w:rPr>
              <w:t xml:space="preserve">（盖章）</w:t>
            </w:r>
            <w:r/>
          </w:p>
        </w:tc>
      </w:tr>
      <w:tr>
        <w:trPr>
          <w:trHeight w:val="520"/>
        </w:trPr>
        <w:tc>
          <w:tcPr>
            <w:tcW w:w="3734"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c>
          <w:tcPr>
            <w:tcW w:w="4265" w:type="dxa"/>
            <w:textDirection w:val="lrTb"/>
            <w:noWrap w:val="false"/>
          </w:tcPr>
          <w:p>
            <w:pPr>
              <w:pStyle w:val="1150"/>
              <w:ind w:left="420"/>
              <w:spacing w:before="154"/>
            </w:pPr>
            <w:r>
              <w:rPr>
                <w:spacing w:val="-8"/>
              </w:rPr>
              <w:t xml:space="preserve">法定代表人:</w:t>
            </w:r>
            <w:r>
              <w:rPr>
                <w:spacing w:val="-16"/>
              </w:rPr>
              <w:t xml:space="preserve"> </w:t>
            </w:r>
            <w:r>
              <w:rPr>
                <w:spacing w:val="-8"/>
              </w:rPr>
              <w:t xml:space="preserve">（签名）</w:t>
            </w:r>
            <w:r/>
          </w:p>
        </w:tc>
      </w:tr>
      <w:tr>
        <w:trPr>
          <w:trHeight w:val="520"/>
        </w:trPr>
        <w:tc>
          <w:tcPr>
            <w:tcW w:w="3734" w:type="dxa"/>
            <w:textDirection w:val="lrTb"/>
            <w:noWrap w:val="false"/>
          </w:tcPr>
          <w:p>
            <w:pPr>
              <w:pStyle w:val="1150"/>
              <w:ind w:left="420"/>
              <w:spacing w:before="154"/>
              <w:rPr>
                <w:lang w:eastAsia="zh-CN"/>
              </w:rPr>
            </w:pPr>
            <w:r>
              <w:rPr>
                <w:spacing w:val="-9"/>
                <w:lang w:eastAsia="zh-CN"/>
              </w:rPr>
              <w:t xml:space="preserve">或授权代理人: （签名）</w:t>
            </w:r>
            <w:r/>
          </w:p>
        </w:tc>
        <w:tc>
          <w:tcPr>
            <w:tcW w:w="4265" w:type="dxa"/>
            <w:textDirection w:val="lrTb"/>
            <w:noWrap w:val="false"/>
          </w:tcPr>
          <w:p>
            <w:pPr>
              <w:pStyle w:val="1150"/>
              <w:ind w:left="420"/>
              <w:spacing w:before="154"/>
              <w:rPr>
                <w:lang w:eastAsia="zh-CN"/>
              </w:rPr>
            </w:pPr>
            <w:r>
              <w:rPr>
                <w:spacing w:val="-9"/>
                <w:lang w:eastAsia="zh-CN"/>
              </w:rPr>
              <w:t xml:space="preserve">或授权代理人: （签名）</w:t>
            </w:r>
            <w:r/>
          </w:p>
        </w:tc>
      </w:tr>
      <w:tr>
        <w:trPr>
          <w:trHeight w:val="520"/>
        </w:trPr>
        <w:tc>
          <w:tcPr>
            <w:tcW w:w="3734" w:type="dxa"/>
            <w:textDirection w:val="lrTb"/>
            <w:noWrap w:val="false"/>
          </w:tcPr>
          <w:p>
            <w:pPr>
              <w:pStyle w:val="1150"/>
              <w:ind w:left="420"/>
              <w:spacing w:before="155"/>
              <w:rPr>
                <w:lang w:eastAsia="zh-CN"/>
              </w:rPr>
            </w:pPr>
            <w:r>
              <w:rPr>
                <w:spacing w:val="-10"/>
                <w:lang w:eastAsia="zh-CN"/>
              </w:rPr>
              <w:t xml:space="preserve">单位地址：</w:t>
            </w:r>
            <w:r>
              <w:rPr>
                <w:rFonts w:hint="eastAsia"/>
                <w:u w:val="single"/>
                <w:lang w:eastAsia="zh-CN"/>
              </w:rPr>
              <w:t xml:space="preserve">              </w:t>
            </w:r>
            <w:r/>
          </w:p>
        </w:tc>
        <w:tc>
          <w:tcPr>
            <w:tcW w:w="4265" w:type="dxa"/>
            <w:textDirection w:val="lrTb"/>
            <w:noWrap w:val="false"/>
          </w:tcPr>
          <w:p>
            <w:pPr>
              <w:pStyle w:val="1150"/>
              <w:ind w:left="420"/>
              <w:spacing w:before="155"/>
              <w:rPr>
                <w:lang w:eastAsia="zh-CN"/>
              </w:rPr>
            </w:pPr>
            <w:r>
              <w:rPr>
                <w:spacing w:val="-10"/>
                <w:lang w:eastAsia="zh-CN"/>
              </w:rPr>
              <w:t xml:space="preserve">单位地址：</w:t>
            </w:r>
            <w:r>
              <w:rPr>
                <w:rFonts w:hint="eastAsia"/>
                <w:position w:val="2"/>
                <w:u w:val="single"/>
                <w:lang w:eastAsia="zh-CN"/>
              </w:rPr>
              <w:t xml:space="preserve">                   </w:t>
            </w:r>
            <w:r/>
          </w:p>
        </w:tc>
      </w:tr>
      <w:tr>
        <w:trPr>
          <w:trHeight w:val="780"/>
        </w:trPr>
        <w:tc>
          <w:tcPr>
            <w:tcW w:w="3734" w:type="dxa"/>
            <w:textDirection w:val="lrTb"/>
            <w:noWrap w:val="false"/>
          </w:tcPr>
          <w:p>
            <w:pPr>
              <w:pStyle w:val="1150"/>
              <w:ind w:left="420"/>
              <w:spacing w:before="154"/>
              <w:rPr>
                <w:lang w:eastAsia="zh-CN"/>
              </w:rPr>
            </w:pPr>
            <w:r>
              <w:rPr>
                <w:spacing w:val="-10"/>
              </w:rPr>
              <w:t xml:space="preserve">联系电话：</w:t>
            </w:r>
            <w:r>
              <w:rPr>
                <w:rFonts w:hint="eastAsia"/>
                <w:u w:val="single"/>
                <w:lang w:eastAsia="zh-CN"/>
              </w:rPr>
              <w:t xml:space="preserve">              </w:t>
            </w:r>
            <w:r/>
          </w:p>
        </w:tc>
        <w:tc>
          <w:tcPr>
            <w:tcW w:w="4265" w:type="dxa"/>
            <w:textDirection w:val="lrTb"/>
            <w:noWrap w:val="false"/>
          </w:tcPr>
          <w:p>
            <w:pPr>
              <w:pStyle w:val="1150"/>
              <w:ind w:left="420"/>
              <w:spacing w:before="154"/>
              <w:rPr>
                <w:lang w:eastAsia="zh-CN"/>
              </w:rPr>
            </w:pPr>
            <w:r>
              <w:rPr>
                <w:spacing w:val="-10"/>
              </w:rPr>
              <w:t xml:space="preserve">联系电话：</w:t>
            </w:r>
            <w:r>
              <w:rPr>
                <w:rFonts w:hint="eastAsia"/>
                <w:spacing w:val="-10"/>
                <w:u w:val="single"/>
                <w:lang w:eastAsia="zh-CN"/>
              </w:rPr>
              <w:t xml:space="preserve">                           </w:t>
            </w:r>
            <w:r/>
          </w:p>
        </w:tc>
      </w:tr>
      <w:tr>
        <w:trPr>
          <w:trHeight w:val="780"/>
        </w:trPr>
        <w:tc>
          <w:tcPr>
            <w:tcW w:w="3734" w:type="dxa"/>
            <w:textDirection w:val="lrTb"/>
            <w:noWrap w:val="false"/>
          </w:tcPr>
          <w:p>
            <w:pPr>
              <w:pStyle w:val="1150"/>
              <w:ind w:left="420"/>
              <w:spacing w:before="90"/>
              <w:rPr>
                <w:lang w:eastAsia="zh-CN"/>
              </w:rPr>
            </w:pPr>
            <w:r>
              <w:rPr>
                <w:lang w:eastAsia="zh-CN"/>
              </w:rPr>
            </w:r>
            <w:r/>
          </w:p>
        </w:tc>
        <w:tc>
          <w:tcPr>
            <w:tcW w:w="4265" w:type="dxa"/>
            <w:textDirection w:val="lrTb"/>
            <w:noWrap w:val="false"/>
          </w:tcPr>
          <w:p>
            <w:pPr>
              <w:pStyle w:val="1150"/>
              <w:spacing w:before="68"/>
              <w:rPr>
                <w:spacing w:val="-10"/>
                <w:lang w:eastAsia="zh-CN"/>
              </w:rPr>
            </w:pPr>
            <w:r>
              <w:rPr>
                <w:spacing w:val="-10"/>
                <w:lang w:eastAsia="zh-CN"/>
              </w:rPr>
            </w:r>
            <w:r/>
          </w:p>
        </w:tc>
      </w:tr>
      <w:tr>
        <w:trPr>
          <w:trHeight w:val="520"/>
        </w:trPr>
        <w:tc>
          <w:tcPr>
            <w:tcW w:w="3734" w:type="dxa"/>
            <w:textDirection w:val="lrTb"/>
            <w:noWrap w:val="false"/>
          </w:tcPr>
          <w:p>
            <w:pPr>
              <w:pStyle w:val="1150"/>
              <w:ind w:left="420"/>
              <w:spacing w:before="154"/>
              <w:rPr>
                <w:lang w:eastAsia="zh-CN"/>
              </w:rPr>
            </w:pPr>
            <w:r>
              <w:rPr>
                <w:lang w:eastAsia="zh-CN"/>
              </w:rPr>
            </w:r>
            <w:r/>
          </w:p>
        </w:tc>
        <w:tc>
          <w:tcPr>
            <w:tcW w:w="4265" w:type="dxa"/>
            <w:textDirection w:val="lrTb"/>
            <w:noWrap w:val="false"/>
          </w:tcPr>
          <w:p>
            <w:pPr>
              <w:pStyle w:val="1150"/>
              <w:spacing w:before="154"/>
              <w:rPr>
                <w:lang w:eastAsia="zh-CN"/>
              </w:rPr>
            </w:pPr>
            <w:r>
              <w:rPr>
                <w:lang w:eastAsia="zh-CN"/>
              </w:rPr>
            </w:r>
            <w:r/>
          </w:p>
          <w:p>
            <w:pPr>
              <w:pStyle w:val="1150"/>
              <w:spacing w:before="154"/>
              <w:rPr>
                <w:lang w:eastAsia="zh-CN"/>
              </w:rPr>
            </w:pPr>
            <w:r>
              <w:rPr>
                <w:lang w:eastAsia="zh-CN"/>
              </w:rPr>
            </w:r>
            <w:r/>
          </w:p>
          <w:p>
            <w:pPr>
              <w:pStyle w:val="1150"/>
              <w:spacing w:before="154"/>
              <w:rPr>
                <w:lang w:eastAsia="zh-CN"/>
              </w:rPr>
            </w:pPr>
            <w:r>
              <w:rPr>
                <w:lang w:eastAsia="zh-CN"/>
              </w:rPr>
            </w:r>
            <w:r/>
          </w:p>
          <w:p>
            <w:pPr>
              <w:pStyle w:val="1150"/>
              <w:spacing w:before="154"/>
              <w:rPr>
                <w:lang w:eastAsia="zh-CN"/>
              </w:rPr>
            </w:pPr>
            <w:r>
              <w:rPr>
                <w:lang w:eastAsia="zh-CN"/>
              </w:rPr>
            </w:r>
            <w:r/>
          </w:p>
          <w:p>
            <w:pPr>
              <w:pStyle w:val="1150"/>
              <w:spacing w:before="154"/>
              <w:rPr>
                <w:lang w:eastAsia="zh-CN"/>
              </w:rPr>
            </w:pPr>
            <w:r>
              <w:rPr>
                <w:lang w:eastAsia="zh-CN"/>
              </w:rPr>
            </w:r>
            <w:r/>
          </w:p>
          <w:p>
            <w:pPr>
              <w:pStyle w:val="1150"/>
              <w:spacing w:before="154"/>
              <w:rPr>
                <w:lang w:eastAsia="zh-CN"/>
              </w:rPr>
            </w:pPr>
            <w:r>
              <w:rPr>
                <w:lang w:eastAsia="zh-CN"/>
              </w:rPr>
            </w:r>
            <w:r/>
          </w:p>
        </w:tc>
      </w:tr>
    </w:tbl>
    <w:p>
      <w:pPr>
        <w:ind w:firstLine="3534"/>
        <w:spacing w:line="360" w:lineRule="auto"/>
        <w:rPr>
          <w:b/>
          <w:sz w:val="32"/>
          <w:szCs w:val="32"/>
        </w:rPr>
      </w:pPr>
      <w:r>
        <w:rPr>
          <w:b/>
          <w:sz w:val="32"/>
          <w:szCs w:val="32"/>
        </w:rPr>
        <w:t xml:space="preserve">工程安全生产合同</w:t>
      </w:r>
      <w:r/>
    </w:p>
    <w:p>
      <w:pPr>
        <w:jc w:val="center"/>
        <w:spacing w:line="360" w:lineRule="auto"/>
      </w:pPr>
      <w:r>
        <w:t xml:space="preserve">（发包人与承包人）</w:t>
      </w:r>
      <w:r/>
    </w:p>
    <w:p>
      <w:pPr>
        <w:spacing w:line="360" w:lineRule="auto"/>
      </w:pPr>
      <w:r>
        <w:t xml:space="preserve">发包人：</w:t>
      </w:r>
      <w:r>
        <w:rPr>
          <w:rFonts w:hint="eastAsia"/>
          <w:u w:val="single"/>
        </w:rPr>
        <w:t xml:space="preserve">                          </w:t>
      </w:r>
      <w:r>
        <w:t xml:space="preserve">（</w:t>
      </w:r>
      <w:r>
        <w:t xml:space="preserve"> </w:t>
      </w:r>
      <w:r>
        <w:t xml:space="preserve">以下简称</w:t>
      </w:r>
      <w:r>
        <w:t xml:space="preserve">“</w:t>
      </w:r>
      <w:r>
        <w:t xml:space="preserve">甲方</w:t>
      </w:r>
      <w:r>
        <w:t xml:space="preserve">” </w:t>
      </w:r>
      <w:r>
        <w:t xml:space="preserve">）</w:t>
      </w:r>
      <w:r/>
    </w:p>
    <w:p>
      <w:pPr>
        <w:spacing w:line="360" w:lineRule="auto"/>
      </w:pPr>
      <w:r>
        <w:t xml:space="preserve">承包人：</w:t>
      </w:r>
      <w:r>
        <w:rPr>
          <w:rFonts w:hint="eastAsia" w:ascii="宋体" w:hAnsi="宋体" w:cs="宋体"/>
          <w:spacing w:val="-3"/>
          <w:u w:val="single"/>
        </w:rPr>
        <w:t xml:space="preserve">                            </w:t>
      </w:r>
      <w:r>
        <w:t xml:space="preserve">（</w:t>
      </w:r>
      <w:r>
        <w:t xml:space="preserve"> </w:t>
      </w:r>
      <w:r>
        <w:t xml:space="preserve">以下简称</w:t>
      </w:r>
      <w:r>
        <w:t xml:space="preserve">“</w:t>
      </w:r>
      <w:r>
        <w:t xml:space="preserve">乙方</w:t>
      </w:r>
      <w:r>
        <w:t xml:space="preserve">” </w:t>
      </w:r>
      <w:r>
        <w:t xml:space="preserve">）</w:t>
      </w:r>
      <w:r/>
    </w:p>
    <w:p>
      <w:pPr>
        <w:ind w:firstLine="420"/>
        <w:spacing w:line="360" w:lineRule="auto"/>
      </w:pPr>
      <w:r>
        <w:t xml:space="preserve">为在</w:t>
      </w:r>
      <w:r>
        <w:rPr>
          <w:u w:val="single"/>
        </w:rPr>
        <w:t xml:space="preserve"> </w:t>
      </w:r>
      <w:r>
        <w:rPr>
          <w:rFonts w:hint="eastAsia" w:ascii="宋体" w:hAnsi="宋体" w:cs="宋体"/>
          <w:spacing w:val="-1"/>
          <w:u w:val="single"/>
        </w:rPr>
        <w:t xml:space="preserve">                  </w:t>
      </w:r>
      <w:r>
        <w:rPr>
          <w:u w:val="single"/>
        </w:rPr>
        <w:t xml:space="preserve">（合同编号：</w:t>
      </w:r>
      <w:r>
        <w:rPr>
          <w:rFonts w:hint="eastAsia"/>
          <w:u w:val="single"/>
        </w:rPr>
        <w:t xml:space="preserve">           </w:t>
      </w:r>
      <w:r>
        <w:rPr>
          <w:u w:val="single"/>
        </w:rPr>
        <w:t xml:space="preserve">）</w:t>
      </w:r>
      <w:r>
        <w:rPr>
          <w:u w:val="single"/>
        </w:rPr>
        <w:t xml:space="preserve"> </w:t>
      </w:r>
      <w:r>
        <w:t xml:space="preserve">合同的实施过程中创造安全、高效的施工环境，切实搞好本项目的安全管理工作，特此签订安全生产合同。具体如下：</w:t>
      </w:r>
      <w:r/>
    </w:p>
    <w:p>
      <w:pPr>
        <w:ind w:firstLine="479"/>
        <w:spacing w:line="360" w:lineRule="auto"/>
        <w:rPr>
          <w:b/>
        </w:rPr>
      </w:pPr>
      <w:r/>
      <w:bookmarkStart w:id="553" w:name="_Toc259109251"/>
      <w:r>
        <w:rPr>
          <w:b/>
        </w:rPr>
        <w:t xml:space="preserve">一、甲方职责</w:t>
      </w:r>
      <w:bookmarkEnd w:id="553"/>
      <w:r/>
      <w:r/>
    </w:p>
    <w:p>
      <w:pPr>
        <w:ind w:firstLine="420"/>
        <w:spacing w:line="360" w:lineRule="auto"/>
      </w:pPr>
      <w:r>
        <w:t xml:space="preserve">1</w:t>
      </w:r>
      <w:r>
        <w:t xml:space="preserve">．严格遵守国家有关安全生产的法律法规，认真执行工程承包合同中的有关安全要求。</w:t>
      </w:r>
      <w:r/>
    </w:p>
    <w:p>
      <w:pPr>
        <w:ind w:firstLine="420"/>
        <w:spacing w:line="360" w:lineRule="auto"/>
      </w:pPr>
      <w:r>
        <w:t xml:space="preserve">2</w:t>
      </w:r>
      <w:r>
        <w:t xml:space="preserve">．按照</w:t>
      </w:r>
      <w:r>
        <w:t xml:space="preserve">“</w:t>
      </w:r>
      <w:r>
        <w:t xml:space="preserve">安全第一、预防为主</w:t>
      </w:r>
      <w:r>
        <w:t xml:space="preserve">”</w:t>
      </w:r>
      <w:r>
        <w:t xml:space="preserve">和坚持</w:t>
      </w:r>
      <w:r>
        <w:t xml:space="preserve">“</w:t>
      </w:r>
      <w:r>
        <w:t xml:space="preserve">管生产必需管安全</w:t>
      </w:r>
      <w:r>
        <w:t xml:space="preserve">”</w:t>
      </w:r>
      <w:r>
        <w:t xml:space="preserve">的原则进行安全生产管理，做到生产与安全工作同时计划、布置、检查、总结和评比。</w:t>
      </w:r>
      <w:r/>
    </w:p>
    <w:p>
      <w:pPr>
        <w:ind w:firstLine="420"/>
        <w:spacing w:line="360" w:lineRule="auto"/>
      </w:pPr>
      <w:r>
        <w:t xml:space="preserve">3</w:t>
      </w:r>
      <w:r>
        <w:t xml:space="preserve">．定期召开安全生产协调会，及时传达中央及地方有关安全生产的精神。</w:t>
      </w:r>
      <w:r/>
    </w:p>
    <w:p>
      <w:pPr>
        <w:ind w:firstLine="420"/>
        <w:spacing w:line="360" w:lineRule="auto"/>
      </w:pPr>
      <w:r>
        <w:t xml:space="preserve">4</w:t>
      </w:r>
      <w:r>
        <w:t xml:space="preserve">．组织对乙方施工现场安全生产检查，建立安全生产责任制网络、汇总重要危险源、监督乙方及时处理发现的各种安全隐患。</w:t>
      </w:r>
      <w:r/>
    </w:p>
    <w:p>
      <w:pPr>
        <w:ind w:firstLine="479"/>
        <w:spacing w:line="360" w:lineRule="auto"/>
        <w:rPr>
          <w:b/>
        </w:rPr>
      </w:pPr>
      <w:r/>
      <w:bookmarkStart w:id="554" w:name="_Toc259109252"/>
      <w:r>
        <w:rPr>
          <w:b/>
        </w:rPr>
        <w:t xml:space="preserve">二、乙方职责</w:t>
      </w:r>
      <w:bookmarkEnd w:id="554"/>
      <w:r/>
      <w:r/>
    </w:p>
    <w:p>
      <w:pPr>
        <w:ind w:firstLine="420"/>
        <w:spacing w:line="360" w:lineRule="auto"/>
      </w:pPr>
      <w:r>
        <w:t xml:space="preserve">1</w:t>
      </w:r>
      <w:r>
        <w:t xml:space="preserve">．严格遵守国家有关安全生产的法律法规、有关安全生产的规定，认真执行工程承包合</w:t>
      </w:r>
      <w:r>
        <w:t xml:space="preserve">同中的有关安全要求，接受甲方和监理工程师对安全生产工作的指导。</w:t>
      </w:r>
      <w:r/>
    </w:p>
    <w:p>
      <w:pPr>
        <w:ind w:firstLine="420"/>
        <w:spacing w:line="360" w:lineRule="auto"/>
      </w:pPr>
      <w:r>
        <w:t xml:space="preserve">2</w:t>
      </w:r>
      <w:r>
        <w:t xml:space="preserve">．坚持</w:t>
      </w:r>
      <w:r>
        <w:t xml:space="preserve">“</w:t>
      </w:r>
      <w:r>
        <w:t xml:space="preserve">安全第一、预防为主</w:t>
      </w:r>
      <w:r>
        <w:t xml:space="preserve">”</w:t>
      </w:r>
      <w:r>
        <w:t xml:space="preserve">和</w:t>
      </w:r>
      <w:r>
        <w:t xml:space="preserve">“</w:t>
      </w:r>
      <w:r>
        <w:t xml:space="preserve">管生产必须管安全</w:t>
      </w:r>
      <w:r>
        <w:t xml:space="preserve">”</w:t>
      </w:r>
      <w:r>
        <w:t xml:space="preserve">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pPr>
      <w:r>
        <w:t xml:space="preserve">3</w:t>
      </w:r>
      <w:r>
        <w:t xml:space="preserve">．建立健全安全生产责任制网络。从派往项目实施的项目经理到生产工人（包括临时雇请的民工）的安全生产管理系统必须做到纵向到底，一环不漏；各职能部门、人员的安全生产责任</w:t>
      </w:r>
      <w:r>
        <w:t xml:space="preserve">制做</w:t>
      </w:r>
      <w:r>
        <w:t xml:space="preserve">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rPr>
        <w:t xml:space="preserve">1</w:t>
      </w:r>
      <w:r>
        <w:t xml:space="preserve">人），专职负责所有员工的安全和治安保卫工作及预防事故的发生。安全机构人员，有权按有关规定发布指令，并采取保护性措施防止事故发生。</w:t>
      </w:r>
      <w:r/>
    </w:p>
    <w:p>
      <w:pPr>
        <w:ind w:firstLine="420"/>
        <w:spacing w:line="360" w:lineRule="auto"/>
      </w:pPr>
      <w:r>
        <w:t xml:space="preserve">4</w:t>
      </w:r>
      <w:r>
        <w:t xml:space="preserve">．乙方在任何</w:t>
      </w:r>
      <w:r>
        <w:t xml:space="preserve">时侯</w:t>
      </w:r>
      <w:r>
        <w:t xml:space="preserve">都应采取各种合理的预防措施，防止其人员发生任何违法、违禁、暴力、违规或妨碍治安的行为。</w:t>
      </w:r>
      <w:r/>
    </w:p>
    <w:p>
      <w:pPr>
        <w:ind w:firstLine="420"/>
        <w:spacing w:line="360" w:lineRule="auto"/>
      </w:pPr>
      <w:r>
        <w:t xml:space="preserve">5</w:t>
      </w:r>
      <w:r>
        <w:t xml:space="preserve">．乙方必须具有省部级行政主管部门颁发的安全生产证书，参加施工的人员，必须按</w:t>
      </w:r>
      <w:r>
        <w:t xml:space="preserve">受安全</w:t>
      </w:r>
      <w:r>
        <w:t xml:space="preserve">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pPr>
      <w:r>
        <w:t xml:space="preserve">6</w:t>
      </w:r>
      <w:r>
        <w:t xml:space="preserve">．加强施工中交通运输安全管理，各种运输机械等需划定运输路线行驶。</w:t>
      </w:r>
      <w:r/>
    </w:p>
    <w:p>
      <w:pPr>
        <w:ind w:firstLine="420"/>
        <w:spacing w:line="360" w:lineRule="auto"/>
      </w:pPr>
      <w:r>
        <w:t xml:space="preserve">7</w:t>
      </w:r>
      <w:r>
        <w:t xml:space="preserve">．对于易燃易爆的材料除应专门有效封闭、妥善保管之外，还应配备有足够的消防设施，所有施工人员都应熟悉消防设备的性能和使用方法。</w:t>
      </w:r>
      <w:r/>
    </w:p>
    <w:p>
      <w:pPr>
        <w:ind w:firstLine="420"/>
        <w:spacing w:line="360" w:lineRule="auto"/>
      </w:pPr>
      <w:r>
        <w:t xml:space="preserve">8</w:t>
      </w:r>
      <w:r>
        <w:t xml:space="preserve">．操作人员上岗，必须按规定穿戴防护用品。施工负责人和安全检查员应随时检查劳动防护用品的穿戴情况，不按规定穿戴防护用品的人员不得上岗。</w:t>
      </w:r>
      <w:r/>
    </w:p>
    <w:p>
      <w:pPr>
        <w:ind w:firstLine="420"/>
        <w:spacing w:line="360" w:lineRule="auto"/>
      </w:pPr>
      <w:r>
        <w:t xml:space="preserve">9</w:t>
      </w:r>
      <w: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pPr>
      <w:r>
        <w:t xml:space="preserve">10</w:t>
      </w:r>
      <w:r>
        <w:t xml:space="preserve">．施工现场必须具有相关的安全标志牌。</w:t>
      </w:r>
      <w:r/>
    </w:p>
    <w:p>
      <w:pPr>
        <w:ind w:firstLine="420"/>
        <w:spacing w:line="360" w:lineRule="auto"/>
      </w:pPr>
      <w:r>
        <w:t xml:space="preserve">11</w:t>
      </w:r>
      <w:r>
        <w:t xml:space="preserve">．建立主要危险源备案制度，要明确潜在隐患、防范措施和落实责任人。</w:t>
      </w:r>
      <w:r/>
    </w:p>
    <w:p>
      <w:pPr>
        <w:ind w:firstLine="478"/>
        <w:spacing w:line="360" w:lineRule="auto"/>
        <w:rPr>
          <w:b/>
        </w:rPr>
      </w:pPr>
      <w:r>
        <w:t xml:space="preserve">12</w:t>
      </w:r>
      <w: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t xml:space="preserve">“</w:t>
      </w:r>
      <w:r>
        <w:t xml:space="preserve">三不放过</w:t>
      </w:r>
      <w:r>
        <w:t xml:space="preserve">”</w:t>
      </w:r>
      <w:r>
        <w:t xml:space="preserve">的原则，严肃处理相关责任人。</w:t>
      </w:r>
      <w:r/>
    </w:p>
    <w:p>
      <w:pPr>
        <w:ind w:firstLine="479"/>
        <w:spacing w:line="360" w:lineRule="auto"/>
        <w:rPr>
          <w:b/>
        </w:rPr>
      </w:pPr>
      <w:r/>
      <w:bookmarkStart w:id="555" w:name="_Toc259109253"/>
      <w:r>
        <w:rPr>
          <w:b/>
        </w:rPr>
        <w:t xml:space="preserve">三、违约责任</w:t>
      </w:r>
      <w:bookmarkEnd w:id="555"/>
      <w:r/>
      <w:r/>
    </w:p>
    <w:p>
      <w:pPr>
        <w:ind w:firstLine="420"/>
        <w:spacing w:line="360" w:lineRule="auto"/>
      </w:pPr>
      <w:r>
        <w:t xml:space="preserve">如因甲方违约造成安全事故，将报请有关部门依法追究责任。</w:t>
      </w:r>
      <w:r/>
    </w:p>
    <w:p>
      <w:pPr>
        <w:ind w:firstLine="420"/>
        <w:spacing w:line="360" w:lineRule="auto"/>
      </w:pPr>
      <w:r>
        <w:t xml:space="preserve">如因乙方违约造成安全事故，将报请有关部门依法追究责任。</w:t>
      </w:r>
      <w:r/>
    </w:p>
    <w:p>
      <w:pPr>
        <w:ind w:firstLine="420"/>
        <w:spacing w:line="360" w:lineRule="auto"/>
      </w:pPr>
      <w:r>
        <w:t xml:space="preserve">本合同一式二份，由双方法定代表人或其授权的代理人签署和加盖公章后生效，全部工程竣工验收后失效。</w:t>
      </w:r>
      <w:r/>
    </w:p>
    <w:p>
      <w:pPr>
        <w:ind w:firstLine="420"/>
        <w:spacing w:line="360" w:lineRule="auto"/>
      </w:pPr>
      <w:r/>
      <w:r/>
    </w:p>
    <w:tbl>
      <w:tblPr>
        <w:tblW w:w="7999" w:type="dxa"/>
        <w:tblInd w:w="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734"/>
        <w:gridCol w:w="4265"/>
      </w:tblGrid>
      <w:tr>
        <w:trPr>
          <w:trHeight w:val="365"/>
        </w:trPr>
        <w:tc>
          <w:tcPr>
            <w:tcW w:w="3734" w:type="dxa"/>
            <w:vAlign w:val="center"/>
            <w:textDirection w:val="lrTb"/>
            <w:noWrap w:val="false"/>
          </w:tcPr>
          <w:p>
            <w:pPr>
              <w:pStyle w:val="1150"/>
              <w:ind w:left="420"/>
              <w:jc w:val="both"/>
            </w:pPr>
            <w:r>
              <w:rPr>
                <w:rFonts w:hint="eastAsia"/>
                <w:spacing w:val="-12"/>
                <w:lang w:eastAsia="zh-CN"/>
              </w:rPr>
              <w:t xml:space="preserve">甲 方 </w:t>
            </w:r>
            <w:r>
              <w:rPr>
                <w:spacing w:val="-12"/>
              </w:rPr>
              <w:t xml:space="preserve">:</w:t>
            </w:r>
            <w:r>
              <w:rPr>
                <w:spacing w:val="-19"/>
              </w:rPr>
              <w:t xml:space="preserve"> </w:t>
            </w:r>
            <w:r>
              <w:rPr>
                <w:spacing w:val="-12"/>
              </w:rPr>
              <w:t xml:space="preserve">（盖章）</w:t>
            </w:r>
            <w:r/>
          </w:p>
        </w:tc>
        <w:tc>
          <w:tcPr>
            <w:tcW w:w="4265" w:type="dxa"/>
            <w:vAlign w:val="center"/>
            <w:textDirection w:val="lrTb"/>
            <w:noWrap w:val="false"/>
          </w:tcPr>
          <w:p>
            <w:pPr>
              <w:pStyle w:val="1150"/>
              <w:ind w:left="420"/>
              <w:jc w:val="both"/>
            </w:pPr>
            <w:r>
              <w:rPr>
                <w:rFonts w:hint="eastAsia"/>
                <w:spacing w:val="-12"/>
                <w:lang w:eastAsia="zh-CN"/>
              </w:rPr>
              <w:t xml:space="preserve">乙 方 </w:t>
            </w:r>
            <w:r>
              <w:rPr>
                <w:spacing w:val="-12"/>
              </w:rPr>
              <w:t xml:space="preserve">:</w:t>
            </w:r>
            <w:r>
              <w:rPr>
                <w:spacing w:val="-18"/>
              </w:rPr>
              <w:t xml:space="preserve"> </w:t>
            </w:r>
            <w:r>
              <w:rPr>
                <w:spacing w:val="-12"/>
              </w:rPr>
              <w:t xml:space="preserve">（盖章）</w:t>
            </w:r>
            <w:r/>
          </w:p>
        </w:tc>
      </w:tr>
      <w:tr>
        <w:trPr>
          <w:trHeight w:val="520"/>
        </w:trPr>
        <w:tc>
          <w:tcPr>
            <w:tcW w:w="3734" w:type="dxa"/>
            <w:vAlign w:val="center"/>
            <w:textDirection w:val="lrTb"/>
            <w:noWrap w:val="false"/>
          </w:tcPr>
          <w:p>
            <w:pPr>
              <w:pStyle w:val="1150"/>
              <w:ind w:left="420"/>
              <w:jc w:val="both"/>
              <w:spacing w:before="154"/>
            </w:pPr>
            <w:r>
              <w:rPr>
                <w:spacing w:val="-8"/>
              </w:rPr>
              <w:t xml:space="preserve">法定代表人:</w:t>
            </w:r>
            <w:r>
              <w:rPr>
                <w:spacing w:val="-16"/>
              </w:rPr>
              <w:t xml:space="preserve"> </w:t>
            </w:r>
            <w:r>
              <w:rPr>
                <w:spacing w:val="-8"/>
              </w:rPr>
              <w:t xml:space="preserve">（签名）</w:t>
            </w:r>
            <w:r/>
          </w:p>
        </w:tc>
        <w:tc>
          <w:tcPr>
            <w:tcW w:w="4265" w:type="dxa"/>
            <w:vAlign w:val="center"/>
            <w:textDirection w:val="lrTb"/>
            <w:noWrap w:val="false"/>
          </w:tcPr>
          <w:p>
            <w:pPr>
              <w:pStyle w:val="1150"/>
              <w:ind w:left="420"/>
              <w:jc w:val="both"/>
              <w:spacing w:before="154"/>
            </w:pPr>
            <w:r>
              <w:rPr>
                <w:spacing w:val="-8"/>
              </w:rPr>
              <w:t xml:space="preserve">法定代表人:</w:t>
            </w:r>
            <w:r>
              <w:rPr>
                <w:spacing w:val="-16"/>
              </w:rPr>
              <w:t xml:space="preserve"> </w:t>
            </w:r>
            <w:r>
              <w:rPr>
                <w:spacing w:val="-8"/>
              </w:rPr>
              <w:t xml:space="preserve">（签名）</w:t>
            </w:r>
            <w:r/>
          </w:p>
        </w:tc>
      </w:tr>
      <w:tr>
        <w:trPr>
          <w:trHeight w:val="520"/>
        </w:trPr>
        <w:tc>
          <w:tcPr>
            <w:tcW w:w="3734" w:type="dxa"/>
            <w:vAlign w:val="center"/>
            <w:textDirection w:val="lrTb"/>
            <w:noWrap w:val="false"/>
          </w:tcPr>
          <w:p>
            <w:pPr>
              <w:pStyle w:val="1150"/>
              <w:ind w:left="420"/>
              <w:jc w:val="both"/>
              <w:spacing w:before="154"/>
              <w:rPr>
                <w:lang w:eastAsia="zh-CN"/>
              </w:rPr>
            </w:pPr>
            <w:r>
              <w:rPr>
                <w:spacing w:val="-9"/>
                <w:lang w:eastAsia="zh-CN"/>
              </w:rPr>
              <w:t xml:space="preserve">或授权代理人: （签名）</w:t>
            </w:r>
            <w:r/>
          </w:p>
        </w:tc>
        <w:tc>
          <w:tcPr>
            <w:tcW w:w="4265" w:type="dxa"/>
            <w:vAlign w:val="center"/>
            <w:textDirection w:val="lrTb"/>
            <w:noWrap w:val="false"/>
          </w:tcPr>
          <w:p>
            <w:pPr>
              <w:pStyle w:val="1150"/>
              <w:ind w:left="420"/>
              <w:jc w:val="both"/>
              <w:spacing w:before="154"/>
              <w:rPr>
                <w:lang w:eastAsia="zh-CN"/>
              </w:rPr>
            </w:pPr>
            <w:r>
              <w:rPr>
                <w:spacing w:val="-9"/>
                <w:lang w:eastAsia="zh-CN"/>
              </w:rPr>
              <w:t xml:space="preserve">或授权代理人: （签名）</w:t>
            </w:r>
            <w:r/>
          </w:p>
        </w:tc>
      </w:tr>
      <w:tr>
        <w:trPr>
          <w:trHeight w:val="520"/>
        </w:trPr>
        <w:tc>
          <w:tcPr>
            <w:tcW w:w="3734" w:type="dxa"/>
            <w:vAlign w:val="center"/>
            <w:textDirection w:val="lrTb"/>
            <w:noWrap w:val="false"/>
          </w:tcPr>
          <w:p>
            <w:pPr>
              <w:pStyle w:val="1150"/>
              <w:ind w:left="420"/>
              <w:jc w:val="both"/>
              <w:spacing w:before="155"/>
              <w:rPr>
                <w:lang w:eastAsia="zh-CN"/>
              </w:rPr>
            </w:pPr>
            <w:r>
              <w:rPr>
                <w:spacing w:val="-10"/>
                <w:lang w:eastAsia="zh-CN"/>
              </w:rPr>
              <w:t xml:space="preserve">单位地址：</w:t>
            </w:r>
            <w:r>
              <w:rPr>
                <w:rFonts w:hint="eastAsia"/>
                <w:u w:val="single"/>
                <w:lang w:eastAsia="zh-CN"/>
              </w:rPr>
              <w:t xml:space="preserve">                  </w:t>
            </w:r>
            <w:r/>
          </w:p>
        </w:tc>
        <w:tc>
          <w:tcPr>
            <w:tcW w:w="4265" w:type="dxa"/>
            <w:vAlign w:val="center"/>
            <w:textDirection w:val="lrTb"/>
            <w:noWrap w:val="false"/>
          </w:tcPr>
          <w:p>
            <w:pPr>
              <w:pStyle w:val="1150"/>
              <w:ind w:left="420"/>
              <w:jc w:val="both"/>
              <w:spacing w:before="155"/>
              <w:rPr>
                <w:lang w:eastAsia="zh-CN"/>
              </w:rPr>
            </w:pPr>
            <w:r>
              <w:rPr>
                <w:spacing w:val="-10"/>
                <w:lang w:eastAsia="zh-CN"/>
              </w:rPr>
              <w:t xml:space="preserve">单位地址：</w:t>
            </w:r>
            <w:r>
              <w:rPr>
                <w:rFonts w:hint="eastAsia"/>
                <w:position w:val="2"/>
                <w:u w:val="single"/>
                <w:lang w:eastAsia="zh-CN"/>
              </w:rPr>
              <w:t xml:space="preserve">                    </w:t>
            </w:r>
            <w:r/>
          </w:p>
        </w:tc>
      </w:tr>
      <w:tr>
        <w:trPr>
          <w:trHeight w:val="780"/>
        </w:trPr>
        <w:tc>
          <w:tcPr>
            <w:tcW w:w="3734" w:type="dxa"/>
            <w:vAlign w:val="center"/>
            <w:textDirection w:val="lrTb"/>
            <w:noWrap w:val="false"/>
          </w:tcPr>
          <w:p>
            <w:pPr>
              <w:pStyle w:val="1150"/>
              <w:ind w:left="420"/>
              <w:jc w:val="both"/>
              <w:spacing w:before="154"/>
              <w:rPr>
                <w:lang w:eastAsia="zh-CN"/>
              </w:rPr>
            </w:pPr>
            <w:r>
              <w:rPr>
                <w:spacing w:val="-10"/>
              </w:rPr>
              <w:t xml:space="preserve">联系电话：</w:t>
            </w:r>
            <w:r>
              <w:rPr>
                <w:rFonts w:hint="eastAsia"/>
                <w:u w:val="single"/>
                <w:lang w:eastAsia="zh-CN"/>
              </w:rPr>
              <w:t xml:space="preserve">                       </w:t>
            </w:r>
            <w:r/>
          </w:p>
        </w:tc>
        <w:tc>
          <w:tcPr>
            <w:tcW w:w="4265" w:type="dxa"/>
            <w:vAlign w:val="center"/>
            <w:textDirection w:val="lrTb"/>
            <w:noWrap w:val="false"/>
          </w:tcPr>
          <w:p>
            <w:pPr>
              <w:pStyle w:val="1150"/>
              <w:ind w:left="420"/>
              <w:jc w:val="both"/>
              <w:spacing w:before="154"/>
              <w:rPr>
                <w:lang w:eastAsia="zh-CN"/>
              </w:rPr>
            </w:pPr>
            <w:r>
              <w:rPr>
                <w:spacing w:val="-10"/>
              </w:rPr>
              <w:t xml:space="preserve">联系电话：</w:t>
            </w:r>
            <w:r>
              <w:rPr>
                <w:rFonts w:hint="eastAsia"/>
                <w:spacing w:val="-10"/>
                <w:u w:val="single"/>
                <w:lang w:eastAsia="zh-CN"/>
              </w:rPr>
              <w:t xml:space="preserve">                         </w:t>
            </w:r>
            <w:r/>
          </w:p>
        </w:tc>
      </w:tr>
      <w:tr>
        <w:trPr>
          <w:trHeight w:val="780"/>
        </w:trPr>
        <w:tc>
          <w:tcPr>
            <w:tcW w:w="3734" w:type="dxa"/>
            <w:vAlign w:val="center"/>
            <w:textDirection w:val="lrTb"/>
            <w:noWrap w:val="false"/>
          </w:tcPr>
          <w:p>
            <w:pPr>
              <w:pStyle w:val="1150"/>
              <w:ind w:left="420"/>
              <w:jc w:val="both"/>
              <w:spacing w:before="154"/>
              <w:rPr>
                <w:spacing w:val="-10"/>
              </w:rPr>
            </w:pPr>
            <w:r>
              <w:t xml:space="preserve">日     期：   </w:t>
            </w:r>
            <w:r/>
          </w:p>
        </w:tc>
        <w:tc>
          <w:tcPr>
            <w:tcW w:w="4265" w:type="dxa"/>
            <w:vAlign w:val="center"/>
            <w:textDirection w:val="lrTb"/>
            <w:noWrap w:val="false"/>
          </w:tcPr>
          <w:p>
            <w:pPr>
              <w:pStyle w:val="1150"/>
              <w:ind w:left="420"/>
              <w:jc w:val="both"/>
              <w:spacing w:before="154"/>
              <w:rPr>
                <w:spacing w:val="-10"/>
              </w:rPr>
            </w:pPr>
            <w:r>
              <w:t xml:space="preserve">日     期：   </w:t>
            </w:r>
            <w:r/>
          </w:p>
        </w:tc>
      </w:tr>
    </w:tbl>
    <w:p>
      <w:pPr>
        <w:ind w:firstLine="420"/>
        <w:spacing w:line="360" w:lineRule="auto"/>
      </w:pPr>
      <w:r>
        <w:t xml:space="preserve">       </w:t>
      </w:r>
      <w:r/>
    </w:p>
    <w:p>
      <w:pPr>
        <w:ind w:firstLine="480"/>
        <w:spacing w:line="360" w:lineRule="auto"/>
      </w:pPr>
      <w:r/>
      <w:r/>
    </w:p>
    <w:p>
      <w:pPr>
        <w:ind w:firstLine="480"/>
        <w:spacing w:line="360" w:lineRule="auto"/>
      </w:pPr>
      <w:r/>
      <w:r/>
    </w:p>
    <w:p>
      <w:pPr>
        <w:spacing w:line="360" w:lineRule="auto"/>
      </w:pPr>
      <w:r/>
      <w:r/>
    </w:p>
    <w:p>
      <w:pPr>
        <w:jc w:val="center"/>
        <w:spacing w:line="360" w:lineRule="auto"/>
        <w:rPr>
          <w:rFonts w:ascii="宋体" w:hAnsi="宋体"/>
          <w:b/>
          <w:bCs/>
          <w:sz w:val="36"/>
        </w:rPr>
      </w:pPr>
      <w:r>
        <w:rPr>
          <w:rFonts w:ascii="宋体" w:hAnsi="宋体"/>
          <w:b/>
          <w:bCs/>
          <w:sz w:val="36"/>
        </w:rPr>
      </w:r>
      <w:r/>
    </w:p>
    <w:p>
      <w:pPr>
        <w:jc w:val="center"/>
        <w:spacing w:line="360" w:lineRule="auto"/>
        <w:rPr>
          <w:rFonts w:ascii="宋体" w:hAnsi="宋体"/>
          <w:b/>
          <w:bCs/>
          <w:sz w:val="36"/>
        </w:rPr>
      </w:pPr>
      <w:r>
        <w:rPr>
          <w:rFonts w:hint="eastAsia" w:ascii="宋体" w:hAnsi="宋体"/>
          <w:b/>
          <w:bCs/>
          <w:sz w:val="36"/>
        </w:rPr>
        <w:t xml:space="preserve">质</w:t>
      </w:r>
      <w:r>
        <w:rPr>
          <w:rFonts w:ascii="宋体" w:hAnsi="宋体"/>
          <w:b/>
          <w:bCs/>
          <w:sz w:val="36"/>
        </w:rPr>
        <w:t xml:space="preserve"> </w:t>
      </w:r>
      <w:r>
        <w:rPr>
          <w:rFonts w:hint="eastAsia" w:ascii="宋体" w:hAnsi="宋体"/>
          <w:b/>
          <w:bCs/>
          <w:sz w:val="36"/>
        </w:rPr>
        <w:t xml:space="preserve"> 量 </w:t>
      </w:r>
      <w:r>
        <w:rPr>
          <w:rFonts w:ascii="宋体" w:hAnsi="宋体"/>
          <w:b/>
          <w:bCs/>
          <w:sz w:val="36"/>
        </w:rPr>
        <w:t xml:space="preserve"> </w:t>
      </w:r>
      <w:r>
        <w:rPr>
          <w:rFonts w:hint="eastAsia" w:ascii="宋体" w:hAnsi="宋体"/>
          <w:b/>
          <w:bCs/>
          <w:sz w:val="36"/>
        </w:rPr>
        <w:t xml:space="preserve">责</w:t>
      </w:r>
      <w:r>
        <w:rPr>
          <w:rFonts w:hint="eastAsia" w:ascii="宋体" w:hAnsi="宋体"/>
          <w:b/>
          <w:bCs/>
          <w:sz w:val="36"/>
        </w:rPr>
        <w:t xml:space="preserve"> </w:t>
      </w:r>
      <w:r>
        <w:rPr>
          <w:rFonts w:ascii="宋体" w:hAnsi="宋体"/>
          <w:b/>
          <w:bCs/>
          <w:sz w:val="36"/>
        </w:rPr>
        <w:t xml:space="preserve"> </w:t>
      </w:r>
      <w:r>
        <w:rPr>
          <w:rFonts w:hint="eastAsia" w:ascii="宋体" w:hAnsi="宋体"/>
          <w:b/>
          <w:bCs/>
          <w:sz w:val="36"/>
        </w:rPr>
        <w:t xml:space="preserve">任</w:t>
      </w:r>
      <w:r>
        <w:rPr>
          <w:rFonts w:ascii="宋体" w:hAnsi="宋体"/>
          <w:b/>
          <w:bCs/>
          <w:sz w:val="36"/>
        </w:rPr>
        <w:t xml:space="preserve">  </w:t>
      </w:r>
      <w:r>
        <w:rPr>
          <w:rFonts w:hint="eastAsia" w:ascii="宋体" w:hAnsi="宋体"/>
          <w:b/>
          <w:bCs/>
          <w:sz w:val="36"/>
        </w:rPr>
        <w:t xml:space="preserve">状</w:t>
      </w:r>
      <w:r/>
    </w:p>
    <w:p>
      <w:pPr>
        <w:ind w:firstLine="2512"/>
        <w:jc w:val="center"/>
        <w:spacing w:line="360" w:lineRule="auto"/>
        <w:rPr>
          <w:rFonts w:ascii="宋体" w:hAnsi="宋体"/>
          <w:b/>
          <w:bCs/>
          <w:sz w:val="36"/>
        </w:rPr>
      </w:pPr>
      <w:r>
        <w:rPr>
          <w:rFonts w:ascii="宋体" w:hAnsi="宋体"/>
          <w:b/>
          <w:bCs/>
          <w:sz w:val="36"/>
        </w:rPr>
      </w:r>
      <w:r/>
    </w:p>
    <w:p>
      <w:pPr>
        <w:spacing w:line="360" w:lineRule="auto"/>
        <w:rPr>
          <w:u w:val="single"/>
        </w:rPr>
      </w:pPr>
      <w:r>
        <w:t xml:space="preserve">工程名称</w:t>
      </w:r>
      <w:r>
        <w:rPr>
          <w:rFonts w:hint="eastAsia"/>
        </w:rPr>
        <w:t xml:space="preserve">：</w:t>
      </w:r>
      <w:r>
        <w:rPr>
          <w:rFonts w:hint="eastAsia" w:ascii="宋体" w:hAnsi="宋体" w:cs="宋体"/>
          <w:spacing w:val="-1"/>
          <w:u w:val="single"/>
        </w:rPr>
        <w:t xml:space="preserve">                                 </w:t>
      </w:r>
      <w:r/>
    </w:p>
    <w:p>
      <w:pPr>
        <w:ind w:firstLine="420"/>
        <w:spacing w:line="360" w:lineRule="auto"/>
        <w:rPr>
          <w:rFonts w:ascii="宋体" w:hAnsi="宋体" w:cs="宋体"/>
          <w:spacing w:val="-3"/>
        </w:rPr>
      </w:pPr>
      <w:r>
        <w:rPr>
          <w:rFonts w:hint="eastAsia"/>
        </w:rPr>
        <w:br/>
        <w:t xml:space="preserve">    </w:t>
      </w:r>
      <w:r>
        <w:rPr>
          <w:rFonts w:hint="eastAsia"/>
        </w:rPr>
        <w:t xml:space="preserve">百年大计，质量为本。为了贯彻国家有关会议、文件的精神，经业主、监理、施工单位共同讨论，制定质量责任状如下：</w:t>
      </w:r>
      <w:r>
        <w:rPr>
          <w:rFonts w:hint="eastAsia"/>
        </w:rPr>
        <w:br/>
        <w:t xml:space="preserve">    </w:t>
      </w:r>
      <w:r>
        <w:rPr>
          <w:rFonts w:hint="eastAsia"/>
        </w:rPr>
        <w:t xml:space="preserve">一、坚持四项基本原则，严格执行国家各项法令、法规、方针政策。各方都应本着对人</w:t>
      </w:r>
      <w:r>
        <w:rPr>
          <w:rFonts w:hint="eastAsia"/>
        </w:rPr>
        <w:t xml:space="preserve">民生命财产高度负责的责任感，抓好工程施工期间的质量管理工作。</w:t>
      </w:r>
      <w:r>
        <w:rPr>
          <w:rFonts w:hint="eastAsia"/>
        </w:rPr>
        <w:br/>
        <w:t xml:space="preserve">    </w:t>
      </w:r>
      <w:r>
        <w:rPr>
          <w:rFonts w:hint="eastAsia"/>
        </w:rPr>
        <w:t xml:space="preserve">二、业主应按招标文件和施工规范要求定期或不定期地检查工程质量情况和抓好质量管理工作，对发现的问题，如原材料、半成品不合格、工序质量不符合要求等应坚决令其清退、整改、直至返工。</w:t>
      </w:r>
      <w:r>
        <w:rPr>
          <w:rFonts w:hint="eastAsia"/>
        </w:rPr>
        <w:br/>
        <w:t xml:space="preserve">    </w:t>
      </w:r>
      <w:r>
        <w:rPr>
          <w:rFonts w:hint="eastAsia"/>
        </w:rPr>
        <w:t xml:space="preserve">三、监理必须对施工组织、施工方案、施工工艺进行严格认真审查、对原材料半成品、施工工艺等随时检查，一旦发现问题，应立即令其清退、整改、直至返工。监理必须跟班检查。</w:t>
      </w:r>
      <w:r>
        <w:rPr>
          <w:rFonts w:hint="eastAsia"/>
        </w:rPr>
        <w:br/>
        <w:t xml:space="preserve">    </w:t>
      </w:r>
      <w:r>
        <w:rPr>
          <w:rFonts w:hint="eastAsia"/>
        </w:rPr>
        <w:t xml:space="preserve">四、施工单位必须按设计图纸及施工规范要求精心组织施工，必须建立完善的质保体系，必须积极配合业主或监理的随时检查。对有问题的原材料半成品必须立即清退出场，如工序存在问题，必须立即主动整改，不得隐瞒不报，更不得欺骗监理和业主。</w:t>
      </w:r>
      <w:r>
        <w:rPr>
          <w:rFonts w:hint="eastAsia"/>
        </w:rPr>
        <w:br/>
        <w:t xml:space="preserve">    </w:t>
      </w:r>
      <w:r>
        <w:rPr>
          <w:rFonts w:hint="eastAsia"/>
        </w:rPr>
        <w:t xml:space="preserve">五、业主、监理、施工单位层层监督，共同执行，否则将追究有关责任人的责任。</w:t>
      </w:r>
      <w:r>
        <w:rPr>
          <w:rFonts w:hint="eastAsia"/>
        </w:rPr>
        <w:br/>
      </w:r>
      <w:r>
        <w:rPr>
          <w:rFonts w:hint="eastAsia"/>
        </w:rPr>
        <w:br/>
      </w:r>
      <w:r>
        <w:rPr>
          <w:rFonts w:hint="eastAsia"/>
        </w:rPr>
        <w:t xml:space="preserve">业主：</w:t>
      </w:r>
      <w:r>
        <w:rPr>
          <w:rFonts w:hint="eastAsia"/>
          <w:u w:val="single"/>
        </w:rPr>
        <w:t xml:space="preserve">                   </w:t>
      </w:r>
      <w:r>
        <w:rPr>
          <w:rFonts w:hint="eastAsia" w:ascii="等线" w:hAnsi="等线" w:eastAsia="等线"/>
        </w:rPr>
        <w:t xml:space="preserve">              </w:t>
      </w:r>
      <w:r>
        <w:rPr>
          <w:rFonts w:hint="eastAsia"/>
        </w:rPr>
        <w:t xml:space="preserve">监理：</w:t>
      </w:r>
      <w:r>
        <w:rPr>
          <w:rFonts w:hint="eastAsia" w:ascii="宋体" w:hAnsi="宋体" w:cs="宋体"/>
          <w:spacing w:val="-3"/>
          <w:u w:val="single"/>
        </w:rPr>
        <w:t xml:space="preserve">                        </w:t>
      </w:r>
      <w:r>
        <w:rPr>
          <w:rFonts w:hint="eastAsia" w:ascii="宋体" w:hAnsi="宋体" w:cs="宋体"/>
          <w:spacing w:val="-3"/>
        </w:rPr>
        <w:t xml:space="preserve">        </w:t>
      </w:r>
      <w:r/>
    </w:p>
    <w:p>
      <w:pPr>
        <w:spacing w:line="360" w:lineRule="auto"/>
      </w:pPr>
      <w:r>
        <w:rPr>
          <w:rFonts w:hint="eastAsia" w:ascii="宋体" w:hAnsi="宋体" w:cs="宋体"/>
          <w:spacing w:val="-3"/>
        </w:rPr>
        <w:t xml:space="preserve">施工单位：</w:t>
      </w:r>
      <w:r>
        <w:rPr>
          <w:rFonts w:hint="eastAsia" w:ascii="宋体" w:hAnsi="宋体" w:cs="宋体"/>
          <w:spacing w:val="-3"/>
          <w:u w:val="single"/>
        </w:rPr>
        <w:t xml:space="preserve">                    </w:t>
      </w:r>
      <w:r>
        <w:rPr>
          <w:rFonts w:hint="eastAsia"/>
        </w:rPr>
        <w:br/>
      </w:r>
      <w:r/>
    </w:p>
    <w:p>
      <w:pPr>
        <w:spacing w:line="360" w:lineRule="auto"/>
      </w:pPr>
      <w:r>
        <w:rPr>
          <w:rFonts w:hint="eastAsia"/>
        </w:rPr>
        <w:t xml:space="preserve">                                               </w:t>
      </w:r>
      <w:r>
        <w:rPr>
          <w:rFonts w:hint="eastAsia"/>
        </w:rPr>
        <w:t xml:space="preserve">日期：</w:t>
      </w:r>
      <w:r/>
    </w:p>
    <w:p>
      <w:pPr>
        <w:jc w:val="center"/>
        <w:keepLines/>
        <w:keepNext/>
        <w:spacing w:before="48" w:line="360" w:lineRule="auto"/>
        <w:rPr>
          <w:b/>
          <w:bCs/>
          <w:sz w:val="28"/>
          <w:szCs w:val="32"/>
        </w:rPr>
        <w:outlineLvl w:val="1"/>
      </w:pPr>
      <w:r/>
      <w:bookmarkStart w:id="556" w:name="_Toc237078374"/>
      <w:r/>
      <w:bookmarkStart w:id="557" w:name="_Toc57385852"/>
      <w:r/>
      <w:bookmarkStart w:id="558" w:name="_Toc109642226"/>
      <w:r/>
      <w:bookmarkStart w:id="559" w:name="_Toc222303204"/>
      <w:r/>
      <w:bookmarkStart w:id="560" w:name="_Toc237153046"/>
      <w:r/>
      <w:bookmarkStart w:id="561" w:name="_Toc237013244"/>
      <w:r/>
      <w:r/>
    </w:p>
    <w:p>
      <w:pPr>
        <w:jc w:val="center"/>
        <w:keepLines/>
        <w:keepNext/>
        <w:spacing w:before="48" w:line="360" w:lineRule="auto"/>
        <w:rPr>
          <w:b/>
          <w:bCs/>
          <w:sz w:val="28"/>
          <w:szCs w:val="32"/>
        </w:rPr>
        <w:outlineLvl w:val="1"/>
      </w:pPr>
      <w:r>
        <w:rPr>
          <w:b/>
          <w:bCs/>
          <w:sz w:val="28"/>
          <w:szCs w:val="32"/>
        </w:rPr>
      </w:r>
      <w:r/>
    </w:p>
    <w:p>
      <w:pPr>
        <w:jc w:val="center"/>
        <w:keepLines/>
        <w:keepNext/>
        <w:spacing w:before="48" w:line="360" w:lineRule="auto"/>
        <w:rPr>
          <w:b/>
          <w:bCs/>
          <w:sz w:val="28"/>
          <w:szCs w:val="32"/>
        </w:rPr>
        <w:outlineLvl w:val="1"/>
      </w:pPr>
      <w:r>
        <w:rPr>
          <w:b/>
          <w:bCs/>
          <w:sz w:val="28"/>
          <w:szCs w:val="32"/>
        </w:rPr>
      </w:r>
      <w:r/>
    </w:p>
    <w:p>
      <w:pPr>
        <w:jc w:val="center"/>
        <w:keepLines/>
        <w:keepNext/>
        <w:spacing w:before="48" w:line="360" w:lineRule="auto"/>
        <w:rPr>
          <w:b/>
          <w:bCs/>
          <w:sz w:val="28"/>
          <w:szCs w:val="32"/>
        </w:rPr>
        <w:outlineLvl w:val="1"/>
      </w:pPr>
      <w:r>
        <w:rPr>
          <w:b/>
          <w:bCs/>
          <w:sz w:val="28"/>
          <w:szCs w:val="32"/>
        </w:rPr>
      </w:r>
      <w:r/>
    </w:p>
    <w:p>
      <w:pPr>
        <w:jc w:val="center"/>
        <w:keepLines/>
        <w:keepNext/>
        <w:spacing w:before="48" w:line="360" w:lineRule="auto"/>
        <w:rPr>
          <w:b/>
          <w:bCs/>
          <w:sz w:val="28"/>
          <w:szCs w:val="32"/>
        </w:rPr>
        <w:outlineLvl w:val="1"/>
      </w:pPr>
      <w:r>
        <w:rPr>
          <w:b/>
          <w:bCs/>
          <w:sz w:val="28"/>
          <w:szCs w:val="32"/>
        </w:rPr>
      </w:r>
      <w:r/>
    </w:p>
    <w:p>
      <w:pPr>
        <w:jc w:val="center"/>
        <w:keepLines/>
        <w:keepNext/>
        <w:spacing w:before="48" w:line="360" w:lineRule="auto"/>
        <w:rPr>
          <w:b/>
          <w:bCs/>
          <w:sz w:val="28"/>
          <w:szCs w:val="32"/>
        </w:rPr>
        <w:outlineLvl w:val="1"/>
      </w:pPr>
      <w:r>
        <w:rPr>
          <w:b/>
          <w:bCs/>
          <w:sz w:val="28"/>
          <w:szCs w:val="32"/>
        </w:rPr>
      </w:r>
      <w:r/>
    </w:p>
    <w:p>
      <w:pPr>
        <w:jc w:val="center"/>
        <w:keepLines/>
        <w:keepNext/>
        <w:spacing w:before="48" w:line="360" w:lineRule="auto"/>
        <w:rPr>
          <w:b/>
          <w:bCs/>
          <w:sz w:val="28"/>
          <w:szCs w:val="32"/>
        </w:rPr>
        <w:outlineLvl w:val="1"/>
      </w:pPr>
      <w:r>
        <w:rPr>
          <w:b/>
          <w:bCs/>
          <w:sz w:val="28"/>
          <w:szCs w:val="32"/>
        </w:rPr>
      </w:r>
      <w:r/>
    </w:p>
    <w:p>
      <w:pPr>
        <w:pStyle w:val="924"/>
      </w:pPr>
      <w:r/>
      <w:r/>
    </w:p>
    <w:p>
      <w:r/>
      <w:r/>
    </w:p>
    <w:p>
      <w:pPr>
        <w:jc w:val="center"/>
        <w:keepLines/>
        <w:keepNext/>
        <w:spacing w:before="48" w:line="360" w:lineRule="auto"/>
        <w:rPr>
          <w:b/>
          <w:bCs/>
          <w:sz w:val="28"/>
          <w:szCs w:val="32"/>
        </w:rPr>
        <w:outlineLvl w:val="1"/>
      </w:pPr>
      <w:r>
        <w:rPr>
          <w:b/>
          <w:bCs/>
          <w:sz w:val="28"/>
          <w:szCs w:val="32"/>
        </w:rPr>
        <w:t xml:space="preserve">第一节</w:t>
      </w:r>
      <w:r>
        <w:rPr>
          <w:b/>
          <w:bCs/>
          <w:sz w:val="28"/>
          <w:szCs w:val="32"/>
        </w:rPr>
        <w:t xml:space="preserve">  </w:t>
      </w:r>
      <w:r>
        <w:rPr>
          <w:b/>
          <w:bCs/>
          <w:sz w:val="28"/>
          <w:szCs w:val="32"/>
        </w:rPr>
        <w:t xml:space="preserve">通用合同条款</w:t>
      </w:r>
      <w:bookmarkEnd w:id="556"/>
      <w:r/>
      <w:bookmarkEnd w:id="557"/>
      <w:r/>
      <w:bookmarkEnd w:id="558"/>
      <w:r/>
      <w:bookmarkEnd w:id="559"/>
      <w:r/>
      <w:bookmarkEnd w:id="560"/>
      <w:r/>
      <w:bookmarkEnd w:id="561"/>
      <w:r/>
      <w:r/>
    </w:p>
    <w:p>
      <w:pPr>
        <w:ind w:firstLine="470"/>
        <w:spacing w:line="360" w:lineRule="auto"/>
      </w:pPr>
      <w:r/>
      <w:r/>
    </w:p>
    <w:p>
      <w:pPr>
        <w:ind w:firstLine="470"/>
        <w:spacing w:line="360" w:lineRule="auto"/>
      </w:pPr>
      <w:r>
        <w:t xml:space="preserve">本节全文引用《水利水电工程标准施工招标文件》（</w:t>
      </w:r>
      <w:r>
        <w:t xml:space="preserve">2009</w:t>
      </w:r>
      <w:r>
        <w:t xml:space="preserve">年版）第</w:t>
      </w:r>
      <w:r>
        <w:t xml:space="preserve">4</w:t>
      </w:r>
      <w:r>
        <w:t xml:space="preserve">章第</w:t>
      </w:r>
      <w:r>
        <w:t xml:space="preserve">1</w:t>
      </w:r>
      <w:r>
        <w:t xml:space="preserve">节相应条款。</w:t>
      </w:r>
      <w:r/>
    </w:p>
    <w:p>
      <w:pPr>
        <w:ind w:firstLine="470"/>
        <w:spacing w:line="360" w:lineRule="auto"/>
      </w:pPr>
      <w:r/>
      <w:r/>
    </w:p>
    <w:p>
      <w:pPr>
        <w:ind w:firstLine="470"/>
        <w:spacing w:line="360" w:lineRule="auto"/>
      </w:pPr>
      <w:r/>
      <w:bookmarkStart w:id="562" w:name="_Toc370312622"/>
      <w:r>
        <w:t xml:space="preserve">1. </w:t>
      </w:r>
      <w:r>
        <w:t xml:space="preserve">一般约定</w:t>
      </w:r>
      <w:bookmarkEnd w:id="562"/>
      <w:r/>
      <w:r/>
    </w:p>
    <w:p>
      <w:pPr>
        <w:ind w:firstLine="470"/>
        <w:spacing w:line="360" w:lineRule="auto"/>
      </w:pPr>
      <w:r>
        <w:t xml:space="preserve">1.1</w:t>
      </w:r>
      <w:r>
        <w:t xml:space="preserve">词语定义</w:t>
      </w:r>
      <w:r/>
    </w:p>
    <w:p>
      <w:pPr>
        <w:ind w:firstLine="470"/>
        <w:spacing w:line="360" w:lineRule="auto"/>
      </w:pPr>
      <w:r>
        <w:t xml:space="preserve">通用合同条款、专用合同条款中的下列词语应具有本款所赋予的含义。</w:t>
      </w:r>
      <w:r/>
    </w:p>
    <w:p>
      <w:pPr>
        <w:ind w:firstLine="470"/>
        <w:spacing w:line="360" w:lineRule="auto"/>
      </w:pPr>
      <w:r>
        <w:t xml:space="preserve">1.1.1</w:t>
      </w:r>
      <w:r>
        <w:t xml:space="preserve">合同</w:t>
      </w:r>
      <w:r/>
    </w:p>
    <w:p>
      <w:pPr>
        <w:ind w:firstLine="470"/>
        <w:spacing w:line="360" w:lineRule="auto"/>
      </w:pPr>
      <w:r>
        <w:t xml:space="preserve">1.1.1.1</w:t>
      </w:r>
      <w:r>
        <w:t xml:space="preserve">合同文件（或称合同）：指合同协议书、中标通知书、投标函及投标函附录、专用合同条款、通用合同条款、技术标准和要求、图纸、已标价工程量清单，以及其他合同文件。</w:t>
      </w:r>
      <w:r/>
    </w:p>
    <w:p>
      <w:pPr>
        <w:ind w:firstLine="470"/>
        <w:spacing w:line="360" w:lineRule="auto"/>
      </w:pPr>
      <w:r>
        <w:t xml:space="preserve">1.1.1.2</w:t>
      </w:r>
      <w:r>
        <w:t xml:space="preserve">合同协议书：</w:t>
      </w:r>
      <w:r>
        <w:t xml:space="preserve">指第</w:t>
      </w:r>
      <w:r>
        <w:t xml:space="preserve"> 1.5 </w:t>
      </w:r>
      <w:r>
        <w:t xml:space="preserve">款所指的合同协议书。</w:t>
      </w:r>
      <w:r/>
    </w:p>
    <w:p>
      <w:pPr>
        <w:ind w:firstLine="470"/>
        <w:spacing w:line="360" w:lineRule="auto"/>
      </w:pPr>
      <w:r>
        <w:t xml:space="preserve">1.1.1.3</w:t>
      </w:r>
      <w:r>
        <w:t xml:space="preserve">中标通知书：指发包人通知承包人中标的函件。</w:t>
      </w:r>
      <w:r/>
    </w:p>
    <w:p>
      <w:pPr>
        <w:ind w:firstLine="470"/>
        <w:spacing w:line="360" w:lineRule="auto"/>
      </w:pPr>
      <w:r>
        <w:t xml:space="preserve">1.1.1.4</w:t>
      </w:r>
      <w:r>
        <w:t xml:space="preserve">投标函：指构成合同文件组成部分的由承包人填写并签署的投标函。</w:t>
      </w:r>
      <w:r/>
    </w:p>
    <w:p>
      <w:pPr>
        <w:ind w:firstLine="470"/>
        <w:spacing w:line="360" w:lineRule="auto"/>
      </w:pPr>
      <w:r>
        <w:t xml:space="preserve">1.1.1.5</w:t>
      </w:r>
      <w:r>
        <w:t xml:space="preserve">投标函附录：指附在投标函后构成合同文件的投标函附录。</w:t>
      </w:r>
      <w:r/>
    </w:p>
    <w:p>
      <w:pPr>
        <w:ind w:firstLine="470"/>
        <w:spacing w:line="360" w:lineRule="auto"/>
      </w:pPr>
      <w:r>
        <w:t xml:space="preserve">1.1.1.6</w:t>
      </w:r>
      <w:r>
        <w:t xml:space="preserve">技术标准和要求：是指构成合同文件组成部分的名为技术标准和要求（合同技术条款）的文件，包括合同双方当事人约定对其所作的修改或补充。</w:t>
      </w:r>
      <w:r/>
    </w:p>
    <w:p>
      <w:pPr>
        <w:ind w:firstLine="470"/>
        <w:spacing w:line="360" w:lineRule="auto"/>
      </w:pPr>
      <w:r>
        <w:t xml:space="preserve">1.1.1.7 </w:t>
      </w:r>
      <w: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70"/>
        <w:spacing w:line="360" w:lineRule="auto"/>
      </w:pPr>
      <w:r>
        <w:t xml:space="preserve">1.1.1.8</w:t>
      </w:r>
      <w:r>
        <w:t xml:space="preserve">已标价工程量清单：指构成合同文件组成部分的由承包人按照规定的格式和要求填写并标明价格的工程量清单。</w:t>
      </w:r>
      <w:r/>
    </w:p>
    <w:p>
      <w:pPr>
        <w:ind w:firstLine="470"/>
        <w:spacing w:line="360" w:lineRule="auto"/>
      </w:pPr>
      <w:r>
        <w:t xml:space="preserve">1.1.1.9</w:t>
      </w:r>
      <w:r>
        <w:t xml:space="preserve">其他合同文件：指经合同双方当事人确认构成合同文件的其他文件。</w:t>
      </w:r>
      <w:r/>
    </w:p>
    <w:p>
      <w:pPr>
        <w:ind w:firstLine="470"/>
        <w:spacing w:line="360" w:lineRule="auto"/>
      </w:pPr>
      <w:r>
        <w:t xml:space="preserve">1.1.2</w:t>
      </w:r>
      <w:r>
        <w:t xml:space="preserve">合同当事人和人员</w:t>
      </w:r>
      <w:r/>
    </w:p>
    <w:p>
      <w:pPr>
        <w:ind w:firstLine="470"/>
        <w:spacing w:line="360" w:lineRule="auto"/>
      </w:pPr>
      <w:r>
        <w:t xml:space="preserve">1.1.2.1</w:t>
      </w:r>
      <w:r>
        <w:t xml:space="preserve">合同当事人：指发包人和（或）承包人。</w:t>
      </w:r>
      <w:r/>
    </w:p>
    <w:p>
      <w:pPr>
        <w:ind w:firstLine="470"/>
        <w:spacing w:line="360" w:lineRule="auto"/>
      </w:pPr>
      <w:r>
        <w:t xml:space="preserve">1.1.2.2</w:t>
      </w:r>
      <w:r>
        <w:t xml:space="preserve">发包人：指专用合同条款中指明并与承包人在合同协议书中签字的当事人。</w:t>
      </w:r>
      <w:r/>
    </w:p>
    <w:p>
      <w:pPr>
        <w:ind w:firstLine="470"/>
        <w:spacing w:line="360" w:lineRule="auto"/>
      </w:pPr>
      <w:r>
        <w:t xml:space="preserve">1.1.2.3</w:t>
      </w:r>
      <w:r>
        <w:t xml:space="preserve">承包人：指专业合同条款中指明并发包人在合同协议书中签字的当事人。</w:t>
      </w:r>
      <w:r/>
    </w:p>
    <w:p>
      <w:pPr>
        <w:ind w:firstLine="470"/>
        <w:spacing w:line="360" w:lineRule="auto"/>
      </w:pPr>
      <w:r>
        <w:t xml:space="preserve">1.1.2.4</w:t>
      </w:r>
      <w:r>
        <w:t xml:space="preserve">承包人项目经理：指承包人派驻施工场地的全权负责人。</w:t>
      </w:r>
      <w:r/>
    </w:p>
    <w:p>
      <w:pPr>
        <w:ind w:firstLine="470"/>
        <w:spacing w:line="360" w:lineRule="auto"/>
      </w:pPr>
      <w:r>
        <w:t xml:space="preserve">1.1.2.5</w:t>
      </w:r>
      <w:r>
        <w:t xml:space="preserve">分包人：指专用合同条款中指明的，从承包人处分包合同中某一部分工程，并与其签订分包合同的分包人。</w:t>
      </w:r>
      <w:r/>
    </w:p>
    <w:p>
      <w:pPr>
        <w:ind w:firstLine="470"/>
        <w:spacing w:line="360" w:lineRule="auto"/>
      </w:pPr>
      <w:r>
        <w:t xml:space="preserve">1.1.2.6</w:t>
      </w:r>
      <w:r>
        <w:t xml:space="preserve">监理人：指在专用合同条款中指明的，受发包人委托对合同履行实施管理的法人或其他组织。</w:t>
      </w:r>
      <w:r/>
    </w:p>
    <w:p>
      <w:pPr>
        <w:ind w:firstLine="470"/>
        <w:spacing w:line="360" w:lineRule="auto"/>
      </w:pPr>
      <w:r>
        <w:t xml:space="preserve">1.1.2.7</w:t>
      </w:r>
      <w:r>
        <w:t xml:space="preserve">总监理工程师（总监）：指由监理人委派常驻施工场地对合同履行实施管理的全</w:t>
      </w:r>
      <w:r>
        <w:t xml:space="preserve">权负责人。</w:t>
      </w:r>
      <w:r/>
    </w:p>
    <w:p>
      <w:pPr>
        <w:ind w:firstLine="470"/>
        <w:spacing w:line="360" w:lineRule="auto"/>
      </w:pPr>
      <w:r>
        <w:t xml:space="preserve">1.1.3</w:t>
      </w:r>
      <w:r>
        <w:t xml:space="preserve">工程和设备</w:t>
      </w:r>
      <w:r/>
    </w:p>
    <w:p>
      <w:pPr>
        <w:ind w:firstLine="470"/>
        <w:spacing w:line="360" w:lineRule="auto"/>
      </w:pPr>
      <w:r>
        <w:t xml:space="preserve">1.1.3.1</w:t>
      </w:r>
      <w:r>
        <w:t xml:space="preserve">工程：指永久工程和（或）临时工程。</w:t>
      </w:r>
      <w:r/>
    </w:p>
    <w:p>
      <w:pPr>
        <w:ind w:firstLine="470"/>
        <w:spacing w:line="360" w:lineRule="auto"/>
      </w:pPr>
      <w:r>
        <w:t xml:space="preserve">1.1.3.2</w:t>
      </w:r>
      <w:r>
        <w:t xml:space="preserve">永久工程：指按合同约定建造并移交给发包人的工程，包括工程设备。</w:t>
      </w:r>
      <w:r/>
    </w:p>
    <w:p>
      <w:pPr>
        <w:ind w:firstLine="470"/>
        <w:spacing w:line="360" w:lineRule="auto"/>
      </w:pPr>
      <w:r>
        <w:t xml:space="preserve">1.1.3.3</w:t>
      </w:r>
      <w:r>
        <w:t xml:space="preserve">临时工程：指为完成合同约定的永久工程所修建的各类临时性工程，不包括施工设备。</w:t>
      </w:r>
      <w:r/>
    </w:p>
    <w:p>
      <w:pPr>
        <w:ind w:firstLine="470"/>
        <w:spacing w:line="360" w:lineRule="auto"/>
      </w:pPr>
      <w:r>
        <w:t xml:space="preserve">1.1.3.4</w:t>
      </w:r>
      <w:r>
        <w:t xml:space="preserve">单位工程：指专用合同条款中指明特定范围的永久工程。</w:t>
      </w:r>
      <w:r/>
    </w:p>
    <w:p>
      <w:pPr>
        <w:ind w:firstLine="470"/>
        <w:spacing w:line="360" w:lineRule="auto"/>
      </w:pPr>
      <w:r>
        <w:t xml:space="preserve">1.1.3.5</w:t>
      </w:r>
      <w:r>
        <w:t xml:space="preserve">工程设备：指构成或计划构成永久工程一部分的机电设备、金属结构设备、仪器装置及其他类似的设备和装置。</w:t>
      </w:r>
      <w:r/>
    </w:p>
    <w:p>
      <w:pPr>
        <w:ind w:firstLine="470"/>
        <w:spacing w:line="360" w:lineRule="auto"/>
      </w:pPr>
      <w:r>
        <w:t xml:space="preserve">1.1.3.6</w:t>
      </w:r>
      <w:r>
        <w:t xml:space="preserve">施工设备：指为完成合同约定的各项工作所需的设备、器具和其他物品，不包括临时工程和材料。</w:t>
      </w:r>
      <w:r/>
    </w:p>
    <w:p>
      <w:pPr>
        <w:ind w:firstLine="470"/>
        <w:spacing w:line="360" w:lineRule="auto"/>
      </w:pPr>
      <w:r>
        <w:t xml:space="preserve">1.1.3.7</w:t>
      </w:r>
      <w:r>
        <w:t xml:space="preserve">临时设施：指为完成合同约定的各项工作所服务的临时性生产和生活设施。</w:t>
      </w:r>
      <w:r/>
    </w:p>
    <w:p>
      <w:pPr>
        <w:ind w:firstLine="470"/>
        <w:spacing w:line="360" w:lineRule="auto"/>
      </w:pPr>
      <w:r>
        <w:t xml:space="preserve">1.1.3.8</w:t>
      </w:r>
      <w:r>
        <w:t xml:space="preserve">承包人设备：指承包人自带的施工设备。</w:t>
      </w:r>
      <w:r/>
    </w:p>
    <w:p>
      <w:pPr>
        <w:ind w:firstLine="470"/>
        <w:spacing w:line="360" w:lineRule="auto"/>
      </w:pPr>
      <w:r>
        <w:t xml:space="preserve">1.1.3.9</w:t>
      </w:r>
      <w:r>
        <w:t xml:space="preserve">施工场地（或称工地、现场）：指用于合同工程施工的场所，以及在合同中指定作为施工场地组成部分的其他场所，包括永久占地和临时占地。</w:t>
      </w:r>
      <w:r/>
    </w:p>
    <w:p>
      <w:pPr>
        <w:ind w:firstLine="470"/>
        <w:spacing w:line="360" w:lineRule="auto"/>
      </w:pPr>
      <w:r>
        <w:t xml:space="preserve">1.1.3.10  </w:t>
      </w:r>
      <w:r>
        <w:t xml:space="preserve">永久占地：指发包人为建设本合同工程永久征用的场地。</w:t>
      </w:r>
      <w:r/>
    </w:p>
    <w:p>
      <w:pPr>
        <w:ind w:firstLine="470"/>
        <w:spacing w:line="360" w:lineRule="auto"/>
      </w:pPr>
      <w:r>
        <w:t xml:space="preserve">1.1.3.11</w:t>
      </w:r>
      <w:r>
        <w:t xml:space="preserve">临时占地：指发包人为建设本合同工程临时征用，承包人在完工后须按合同要求退还的场地。</w:t>
      </w:r>
      <w:r/>
    </w:p>
    <w:p>
      <w:pPr>
        <w:ind w:firstLine="470"/>
        <w:spacing w:line="360" w:lineRule="auto"/>
      </w:pPr>
      <w:r>
        <w:t xml:space="preserve">1.1.4</w:t>
      </w:r>
      <w:r>
        <w:t xml:space="preserve">日期</w:t>
      </w:r>
      <w:r/>
    </w:p>
    <w:p>
      <w:pPr>
        <w:ind w:firstLine="470"/>
        <w:spacing w:line="360" w:lineRule="auto"/>
      </w:pPr>
      <w:r>
        <w:t xml:space="preserve">1.1.4.1</w:t>
      </w:r>
      <w:r>
        <w:t xml:space="preserve">开工通知：指监理人按第</w:t>
      </w:r>
      <w:r>
        <w:t xml:space="preserve"> 11.1 </w:t>
      </w:r>
      <w:r>
        <w:t xml:space="preserve">款通知</w:t>
      </w:r>
      <w:r>
        <w:t xml:space="preserve">承包人开工的函件。</w:t>
      </w:r>
      <w:r/>
    </w:p>
    <w:p>
      <w:pPr>
        <w:ind w:firstLine="470"/>
        <w:spacing w:line="360" w:lineRule="auto"/>
      </w:pPr>
      <w:r>
        <w:t xml:space="preserve">1.1.4.2</w:t>
      </w:r>
      <w:r>
        <w:t xml:space="preserve">开工日期：指监理人按第</w:t>
      </w:r>
      <w:r>
        <w:t xml:space="preserve"> 11.1 </w:t>
      </w:r>
      <w:r>
        <w:t xml:space="preserve">款发出的开工通知中写明的开工日期。</w:t>
      </w:r>
      <w:r/>
    </w:p>
    <w:p>
      <w:pPr>
        <w:ind w:firstLine="470"/>
        <w:spacing w:line="360" w:lineRule="auto"/>
      </w:pPr>
      <w:r>
        <w:t xml:space="preserve">1.1.4.3 </w:t>
      </w:r>
      <w:r>
        <w:t xml:space="preserve">工期：指承包人在投标函中承诺的完成合同工程所需的期限，包括按第</w:t>
      </w:r>
      <w:r>
        <w:t xml:space="preserve"> 11.3</w:t>
      </w:r>
      <w:r>
        <w:t xml:space="preserve">款、第</w:t>
      </w:r>
      <w:r>
        <w:t xml:space="preserve"> 11.4 </w:t>
      </w:r>
      <w:r>
        <w:t xml:space="preserve">款和第</w:t>
      </w:r>
      <w:r>
        <w:t xml:space="preserve"> 11.6 </w:t>
      </w:r>
      <w:r>
        <w:t xml:space="preserve">款约定所作的变更。</w:t>
      </w:r>
      <w:r/>
    </w:p>
    <w:p>
      <w:pPr>
        <w:ind w:firstLine="470"/>
        <w:spacing w:line="360" w:lineRule="auto"/>
      </w:pPr>
      <w:r>
        <w:t xml:space="preserve">1.1.4.4 </w:t>
      </w:r>
      <w:r>
        <w:t xml:space="preserve">竣工日期：即合同工程完工日期，指第</w:t>
      </w:r>
      <w:r>
        <w:t xml:space="preserve">1.1.4.3</w:t>
      </w:r>
      <w:r>
        <w:t xml:space="preserve">目约定工期届满时的日期。实际完工日期以合同工程完工证书中写明的日期为准。</w:t>
      </w:r>
      <w:r/>
    </w:p>
    <w:p>
      <w:pPr>
        <w:ind w:firstLine="470"/>
        <w:spacing w:line="360" w:lineRule="auto"/>
      </w:pPr>
      <w:r>
        <w:t xml:space="preserve">1.1.4.5 </w:t>
      </w:r>
      <w:r>
        <w:t xml:space="preserve">缺陷责任期：即工程质量保修期，指履行第</w:t>
      </w:r>
      <w:r>
        <w:t xml:space="preserve">19.2</w:t>
      </w:r>
      <w:r>
        <w:t xml:space="preserve">款约定的缺陷责任的期限，包括根据第</w:t>
      </w:r>
      <w:r>
        <w:t xml:space="preserve">19.3</w:t>
      </w:r>
      <w:r>
        <w:t xml:space="preserve">款约定所作的延长，具体期限由专用合同条款约定。</w:t>
      </w:r>
      <w:r/>
    </w:p>
    <w:p>
      <w:pPr>
        <w:ind w:firstLine="470"/>
        <w:spacing w:line="360" w:lineRule="auto"/>
      </w:pPr>
      <w:r>
        <w:t xml:space="preserve">1.1.4.6</w:t>
      </w:r>
      <w:r>
        <w:t xml:space="preserve">基准日期：指投标截止时间前</w:t>
      </w:r>
      <w:r>
        <w:t xml:space="preserve"> 28 </w:t>
      </w:r>
      <w:r>
        <w:t xml:space="preserve">天的日期。</w:t>
      </w:r>
      <w:r/>
    </w:p>
    <w:p>
      <w:pPr>
        <w:ind w:firstLine="470"/>
        <w:spacing w:line="360" w:lineRule="auto"/>
      </w:pPr>
      <w:r>
        <w:t xml:space="preserve">1.1.4.7</w:t>
      </w:r>
      <w:r>
        <w:t xml:space="preserve">天：除特别指明外，指日历天。合同中按天计算时间的，开始当天不计入，从次日开始计算。期限最后一天的截止时间为当天</w:t>
      </w:r>
      <w:r>
        <w:t xml:space="preserve"> 24</w:t>
      </w:r>
      <w:r>
        <w:t xml:space="preserve">：</w:t>
      </w:r>
      <w:r>
        <w:t xml:space="preserve">00</w:t>
      </w:r>
      <w:r>
        <w:t xml:space="preserve">。</w:t>
      </w:r>
      <w:r/>
    </w:p>
    <w:p>
      <w:pPr>
        <w:ind w:firstLine="470"/>
        <w:spacing w:line="360" w:lineRule="auto"/>
      </w:pPr>
      <w:r>
        <w:t xml:space="preserve">1.1.5</w:t>
      </w:r>
      <w:r>
        <w:t xml:space="preserve">合同价格和费用</w:t>
      </w:r>
      <w:r/>
    </w:p>
    <w:p>
      <w:pPr>
        <w:ind w:firstLine="470"/>
        <w:spacing w:line="360" w:lineRule="auto"/>
      </w:pPr>
      <w:r>
        <w:t xml:space="preserve">1.1.5.1</w:t>
      </w:r>
      <w:r>
        <w:t xml:space="preserve">签约合同价：指</w:t>
      </w:r>
      <w:r>
        <w:t xml:space="preserve">签定</w:t>
      </w:r>
      <w:r>
        <w:t xml:space="preserve">合同时合同协议书中写明的，包括了暂列金额、暂估价的合同总金额。</w:t>
      </w:r>
      <w:r/>
    </w:p>
    <w:p>
      <w:pPr>
        <w:ind w:firstLine="470"/>
        <w:spacing w:line="360" w:lineRule="auto"/>
      </w:pPr>
      <w:r>
        <w:t xml:space="preserve">1.1.5.2</w:t>
      </w:r>
      <w:r>
        <w:t xml:space="preserve">合同价格：指承包人按合同约定完成了包括缺陷责任期内的全部承包工作后，发包人应付给承包人的金额，包括在履行合同过程中按合同约定进行的变更和调整。</w:t>
      </w:r>
      <w:r/>
    </w:p>
    <w:p>
      <w:pPr>
        <w:ind w:firstLine="470"/>
        <w:spacing w:line="360" w:lineRule="auto"/>
      </w:pPr>
      <w:r>
        <w:t xml:space="preserve">1.1.5.3</w:t>
      </w:r>
      <w:r>
        <w:t xml:space="preserve">费用：指为履行合同所发生的或将要发生的所有合理开支，包括管理费和应分摊的其他费用，但不包括利润。</w:t>
      </w:r>
      <w:r/>
    </w:p>
    <w:p>
      <w:pPr>
        <w:ind w:firstLine="470"/>
        <w:spacing w:line="360" w:lineRule="auto"/>
      </w:pPr>
      <w:r>
        <w:t xml:space="preserve">1.1.5.4</w:t>
      </w:r>
      <w:r>
        <w:t xml:space="preserve">暂列金额：指已标价工程量清单中所列的暂列金额，用于在签订协议书时尚未确定或不可预见变更的施工及其所需材料、工程设备、服务等的金额，包括以计日工方式支付的金额。</w:t>
      </w:r>
      <w:r/>
    </w:p>
    <w:p>
      <w:pPr>
        <w:ind w:firstLine="470"/>
        <w:spacing w:line="360" w:lineRule="auto"/>
      </w:pPr>
      <w:r>
        <w:t xml:space="preserve">1.1.5.5  </w:t>
      </w:r>
      <w:r>
        <w:t xml:space="preserve">暂估价：指发包人在工程量清单中给定的用于支付必然发生但暂时不能确定价格的材料、设备以及专业工程的金额。</w:t>
      </w:r>
      <w:r/>
    </w:p>
    <w:p>
      <w:pPr>
        <w:ind w:firstLine="470"/>
        <w:spacing w:line="360" w:lineRule="auto"/>
      </w:pPr>
      <w:r>
        <w:t xml:space="preserve">1.1.5.6</w:t>
      </w:r>
      <w:r>
        <w:t xml:space="preserve">计日工：指对零星工作采取的一种计价方式，按合同中的计日工子目及其单价计价付款。</w:t>
      </w:r>
      <w:r/>
    </w:p>
    <w:p>
      <w:pPr>
        <w:ind w:firstLine="470"/>
        <w:spacing w:line="360" w:lineRule="auto"/>
      </w:pPr>
      <w:r>
        <w:t xml:space="preserve">1.1.5.7</w:t>
      </w:r>
      <w:r>
        <w:t xml:space="preserve">质量保证金（或称保留金）：指按第</w:t>
      </w:r>
      <w:r>
        <w:t xml:space="preserve">17.4.1</w:t>
      </w:r>
      <w:r>
        <w:t xml:space="preserve">项约定用于保证在缺陷责任期内履行缺陷修复义务的金额。</w:t>
      </w:r>
      <w:r/>
    </w:p>
    <w:p>
      <w:pPr>
        <w:ind w:firstLine="470"/>
        <w:spacing w:line="360" w:lineRule="auto"/>
      </w:pPr>
      <w:r>
        <w:t xml:space="preserve">1.1.6</w:t>
      </w:r>
      <w:r>
        <w:t xml:space="preserve">其他</w:t>
      </w:r>
      <w:r/>
    </w:p>
    <w:p>
      <w:pPr>
        <w:ind w:firstLine="470"/>
        <w:spacing w:line="360" w:lineRule="auto"/>
      </w:pPr>
      <w:r>
        <w:t xml:space="preserve">1.1.6.1</w:t>
      </w:r>
      <w:r>
        <w:t xml:space="preserve">书面形式：指合同文件、信函、电报、传真等可以有形地表现所载内容的形式。</w:t>
      </w:r>
      <w:r/>
    </w:p>
    <w:p>
      <w:pPr>
        <w:ind w:firstLine="470"/>
        <w:spacing w:line="360" w:lineRule="auto"/>
      </w:pPr>
      <w:r>
        <w:t xml:space="preserve">1.2 </w:t>
      </w:r>
      <w:r>
        <w:t xml:space="preserve">语言文字</w:t>
      </w:r>
      <w:r/>
    </w:p>
    <w:p>
      <w:pPr>
        <w:ind w:firstLine="470"/>
        <w:spacing w:line="360" w:lineRule="auto"/>
      </w:pPr>
      <w:r>
        <w:t xml:space="preserve">除专用术语外，合同使用的语言文字为中文。必要时专用术语应附有中文注释。</w:t>
      </w:r>
      <w:r/>
    </w:p>
    <w:p>
      <w:pPr>
        <w:ind w:firstLine="470"/>
        <w:spacing w:line="360" w:lineRule="auto"/>
      </w:pPr>
      <w:r>
        <w:t xml:space="preserve">1.3 </w:t>
      </w:r>
      <w:r>
        <w:t xml:space="preserve">法律</w:t>
      </w:r>
      <w:r/>
    </w:p>
    <w:p>
      <w:pPr>
        <w:ind w:firstLine="470"/>
        <w:spacing w:line="360" w:lineRule="auto"/>
      </w:pPr>
      <w:r>
        <w:t xml:space="preserve">适用于合同的法律包括中华人民共和国法律、行政法规、部门规章，以及工程所在地的地方法规、自治条例、单行条例和地方政府规章。</w:t>
      </w:r>
      <w:r/>
    </w:p>
    <w:p>
      <w:pPr>
        <w:ind w:firstLine="470"/>
        <w:spacing w:line="360" w:lineRule="auto"/>
      </w:pPr>
      <w:r>
        <w:t xml:space="preserve">1.4 </w:t>
      </w:r>
      <w:r>
        <w:t xml:space="preserve">合同文件的优先顺序</w:t>
      </w:r>
      <w:r/>
    </w:p>
    <w:p>
      <w:pPr>
        <w:ind w:firstLine="470"/>
        <w:spacing w:line="360" w:lineRule="auto"/>
      </w:pPr>
      <w:r>
        <w:t xml:space="preserve">组成合同的各项文件应互相解释，互为说明。除专用合同条款另有约定外，解释合同文件的优先顺序如下：</w:t>
      </w:r>
      <w:r/>
    </w:p>
    <w:p>
      <w:pPr>
        <w:ind w:firstLine="470"/>
        <w:spacing w:line="360" w:lineRule="auto"/>
      </w:pPr>
      <w:r>
        <w:t xml:space="preserve">（</w:t>
      </w:r>
      <w:r>
        <w:t xml:space="preserve">1</w:t>
      </w:r>
      <w:r>
        <w:t xml:space="preserve">）合同协议书；</w:t>
      </w:r>
      <w:r/>
    </w:p>
    <w:p>
      <w:pPr>
        <w:ind w:firstLine="470"/>
        <w:spacing w:line="360" w:lineRule="auto"/>
      </w:pPr>
      <w:r>
        <w:t xml:space="preserve">（</w:t>
      </w:r>
      <w:r>
        <w:t xml:space="preserve">2</w:t>
      </w:r>
      <w:r>
        <w:t xml:space="preserve">）中标通知书；</w:t>
      </w:r>
      <w:r/>
    </w:p>
    <w:p>
      <w:pPr>
        <w:ind w:firstLine="470"/>
        <w:spacing w:line="360" w:lineRule="auto"/>
      </w:pPr>
      <w:r>
        <w:t xml:space="preserve">（</w:t>
      </w:r>
      <w:r>
        <w:t xml:space="preserve">3</w:t>
      </w:r>
      <w:r>
        <w:t xml:space="preserve">）投标函及投标函附录；</w:t>
      </w:r>
      <w:r/>
    </w:p>
    <w:p>
      <w:pPr>
        <w:ind w:firstLine="470"/>
        <w:spacing w:line="360" w:lineRule="auto"/>
      </w:pPr>
      <w:r>
        <w:t xml:space="preserve">（</w:t>
      </w:r>
      <w:r>
        <w:t xml:space="preserve">4</w:t>
      </w:r>
      <w:r>
        <w:t xml:space="preserve">）专用合同条款；</w:t>
      </w:r>
      <w:r/>
    </w:p>
    <w:p>
      <w:pPr>
        <w:ind w:firstLine="470"/>
        <w:spacing w:line="360" w:lineRule="auto"/>
      </w:pPr>
      <w:r>
        <w:t xml:space="preserve">（</w:t>
      </w:r>
      <w:r>
        <w:t xml:space="preserve">5</w:t>
      </w:r>
      <w:r>
        <w:t xml:space="preserve">）通用合同条款；</w:t>
      </w:r>
      <w:r/>
    </w:p>
    <w:p>
      <w:pPr>
        <w:ind w:firstLine="470"/>
        <w:spacing w:line="360" w:lineRule="auto"/>
      </w:pPr>
      <w:r>
        <w:t xml:space="preserve">（</w:t>
      </w:r>
      <w:r>
        <w:t xml:space="preserve">6</w:t>
      </w:r>
      <w:r>
        <w:t xml:space="preserve">）技术标准和要求；</w:t>
      </w:r>
      <w:r/>
    </w:p>
    <w:p>
      <w:pPr>
        <w:ind w:firstLine="470"/>
        <w:spacing w:line="360" w:lineRule="auto"/>
      </w:pPr>
      <w:r>
        <w:t xml:space="preserve">（</w:t>
      </w:r>
      <w:r>
        <w:t xml:space="preserve">7</w:t>
      </w:r>
      <w:r>
        <w:t xml:space="preserve">）图纸；</w:t>
      </w:r>
      <w:r/>
    </w:p>
    <w:p>
      <w:pPr>
        <w:ind w:firstLine="470"/>
        <w:spacing w:line="360" w:lineRule="auto"/>
      </w:pPr>
      <w:r>
        <w:t xml:space="preserve">（</w:t>
      </w:r>
      <w:r>
        <w:t xml:space="preserve">8</w:t>
      </w:r>
      <w:r>
        <w:t xml:space="preserve">）已标价工程量清单；</w:t>
      </w:r>
      <w:r/>
    </w:p>
    <w:p>
      <w:pPr>
        <w:ind w:firstLine="470"/>
        <w:spacing w:line="360" w:lineRule="auto"/>
      </w:pPr>
      <w:r>
        <w:t xml:space="preserve">（</w:t>
      </w:r>
      <w:r>
        <w:t xml:space="preserve">9</w:t>
      </w:r>
      <w:r>
        <w:t xml:space="preserve">）其他合同文件。</w:t>
      </w:r>
      <w:r/>
    </w:p>
    <w:p>
      <w:pPr>
        <w:ind w:firstLine="470"/>
        <w:spacing w:line="360" w:lineRule="auto"/>
      </w:pPr>
      <w:r>
        <w:t xml:space="preserve">1.5 </w:t>
      </w:r>
      <w:r>
        <w:t xml:space="preserve">合同协议书</w:t>
      </w:r>
      <w:r/>
    </w:p>
    <w:p>
      <w:pPr>
        <w:ind w:firstLine="470"/>
        <w:spacing w:line="360" w:lineRule="auto"/>
      </w:pPr>
      <w: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470"/>
        <w:spacing w:line="360" w:lineRule="auto"/>
      </w:pPr>
      <w:r>
        <w:t xml:space="preserve">1.6 </w:t>
      </w:r>
      <w:r>
        <w:t xml:space="preserve">图纸和承包人文件</w:t>
      </w:r>
      <w:r/>
    </w:p>
    <w:p>
      <w:pPr>
        <w:ind w:firstLine="470"/>
        <w:spacing w:line="360" w:lineRule="auto"/>
      </w:pPr>
      <w:r>
        <w:t xml:space="preserve">1.6.1 </w:t>
      </w:r>
      <w:r>
        <w:t xml:space="preserve">图纸的提供</w:t>
      </w:r>
      <w:r/>
    </w:p>
    <w:p>
      <w:pPr>
        <w:ind w:firstLine="470"/>
        <w:spacing w:line="360" w:lineRule="auto"/>
      </w:pPr>
      <w:r>
        <w:t xml:space="preserve">发包人应按技术标准和要求（合同技术条款）约定的期限和数量将施工图纸以及其他的图纸（包括配套说明和有关资料）提供给承包人。由于发包人未按时提供图纸造成工期延误的，按第</w:t>
      </w:r>
      <w:r>
        <w:t xml:space="preserve">11.3</w:t>
      </w:r>
      <w:r>
        <w:t xml:space="preserve">款的约定办理。</w:t>
      </w:r>
      <w:r/>
    </w:p>
    <w:p>
      <w:pPr>
        <w:ind w:firstLine="470"/>
        <w:spacing w:line="360" w:lineRule="auto"/>
      </w:pPr>
      <w:r>
        <w:t xml:space="preserve">1.6.2  </w:t>
      </w:r>
      <w:r>
        <w:t xml:space="preserve">承包人提供的文件</w:t>
      </w:r>
      <w:r/>
    </w:p>
    <w:p>
      <w:pPr>
        <w:ind w:firstLine="470"/>
        <w:spacing w:line="360" w:lineRule="auto"/>
      </w:pPr>
      <w:r>
        <w:t xml:space="preserve">承包人提供的文件应按技术标准和要求（合同技术条款）约定的期限和数量提供给监理人。监理人应按技术标准和要求（合同技术条款）约定的期限批复承包人。</w:t>
      </w:r>
      <w:r/>
    </w:p>
    <w:p>
      <w:pPr>
        <w:ind w:firstLine="470"/>
        <w:spacing w:line="360" w:lineRule="auto"/>
      </w:pPr>
      <w:r>
        <w:t xml:space="preserve">1.6.3  </w:t>
      </w:r>
      <w:r>
        <w:t xml:space="preserve">图纸的修改</w:t>
      </w:r>
      <w:r/>
    </w:p>
    <w:p>
      <w:pPr>
        <w:ind w:firstLine="470"/>
        <w:spacing w:line="360" w:lineRule="auto"/>
      </w:pPr>
      <w: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70"/>
        <w:spacing w:line="360" w:lineRule="auto"/>
      </w:pPr>
      <w:r>
        <w:t xml:space="preserve">1.6.4</w:t>
      </w:r>
      <w:r>
        <w:t xml:space="preserve">图纸的错误</w:t>
      </w:r>
      <w:r/>
    </w:p>
    <w:p>
      <w:pPr>
        <w:ind w:firstLine="470"/>
        <w:spacing w:line="360" w:lineRule="auto"/>
      </w:pPr>
      <w:r>
        <w:t xml:space="preserve">承包人发现发包人提供的图纸存在明显错误或疏忽，应及时通知监理人。</w:t>
      </w:r>
      <w:r/>
    </w:p>
    <w:p>
      <w:pPr>
        <w:ind w:firstLine="470"/>
        <w:spacing w:line="360" w:lineRule="auto"/>
      </w:pPr>
      <w:r>
        <w:t xml:space="preserve">1.6.5</w:t>
      </w:r>
      <w:r>
        <w:t xml:space="preserve">图纸和承包人文件的保管</w:t>
      </w:r>
      <w:r/>
    </w:p>
    <w:p>
      <w:pPr>
        <w:ind w:firstLine="470"/>
        <w:spacing w:line="360" w:lineRule="auto"/>
      </w:pPr>
      <w:r>
        <w:t xml:space="preserve">监理人和承包人均应在施工场地各保存一套完整的包含第</w:t>
      </w:r>
      <w:r>
        <w:t xml:space="preserve">1.6.1</w:t>
      </w:r>
      <w:r>
        <w:t xml:space="preserve">项、第</w:t>
      </w:r>
      <w:r>
        <w:t xml:space="preserve">1.6.2</w:t>
      </w:r>
      <w:r>
        <w:t xml:space="preserve">项、第</w:t>
      </w:r>
      <w:r>
        <w:t xml:space="preserve"> 1.6.3</w:t>
      </w:r>
      <w:r>
        <w:t xml:space="preserve">项约定内容的图纸和承包人文件。</w:t>
      </w:r>
      <w:r/>
    </w:p>
    <w:p>
      <w:pPr>
        <w:ind w:firstLine="470"/>
        <w:spacing w:line="360" w:lineRule="auto"/>
      </w:pPr>
      <w:r>
        <w:t xml:space="preserve">1.7 </w:t>
      </w:r>
      <w:r>
        <w:t xml:space="preserve">联络</w:t>
      </w:r>
      <w:r/>
    </w:p>
    <w:p>
      <w:pPr>
        <w:ind w:firstLine="470"/>
        <w:spacing w:line="360" w:lineRule="auto"/>
      </w:pPr>
      <w:r>
        <w:t xml:space="preserve">1.7.1</w:t>
      </w:r>
      <w:r>
        <w:t xml:space="preserve">与合同有关的通知、批准、证明、证书、指示、要求、请求、同意、意见、确定和决定等，均应采用书面形式。</w:t>
      </w:r>
      <w:r/>
    </w:p>
    <w:p>
      <w:pPr>
        <w:ind w:firstLine="470"/>
        <w:spacing w:line="360" w:lineRule="auto"/>
      </w:pPr>
      <w:r>
        <w:t xml:space="preserve">1.7.2  </w:t>
      </w:r>
      <w:r>
        <w:t xml:space="preserve">第</w:t>
      </w:r>
      <w:r>
        <w:t xml:space="preserve">1.7.1</w:t>
      </w:r>
      <w:r>
        <w:t xml:space="preserve">项中的通知、批复、证明、证书、指示、要求、请求、同意、意见、确定</w:t>
      </w:r>
      <w:r>
        <w:t xml:space="preserve">和决定等来往函件，均应在合同约定的期限内送达指定地点和接收人，并办理签收手续。</w:t>
      </w:r>
      <w:r>
        <w:t xml:space="preserve">求往函件</w:t>
      </w:r>
      <w:r>
        <w:t xml:space="preserve">的送达期限在技术标准和要求（合同技术条款）中约定，送达地点在专用合同条款中约定。</w:t>
      </w:r>
      <w:r/>
    </w:p>
    <w:p>
      <w:pPr>
        <w:ind w:firstLine="470"/>
        <w:spacing w:line="360" w:lineRule="auto"/>
      </w:pPr>
      <w:r>
        <w:t xml:space="preserve">1.7.3  </w:t>
      </w:r>
      <w:r>
        <w:t xml:space="preserve">来往函件均应按合同约定的期限及时发出和答复，不得无故扣压和拖延，亦不得无故拒收。否则，由此造成的后果由责任方负责。</w:t>
      </w:r>
      <w:r/>
    </w:p>
    <w:p>
      <w:pPr>
        <w:ind w:firstLine="470"/>
        <w:spacing w:line="360" w:lineRule="auto"/>
      </w:pPr>
      <w:r>
        <w:t xml:space="preserve">1.8 </w:t>
      </w:r>
      <w:r>
        <w:t xml:space="preserve">转让</w:t>
      </w:r>
      <w:r/>
    </w:p>
    <w:p>
      <w:pPr>
        <w:ind w:firstLine="470"/>
        <w:spacing w:line="360" w:lineRule="auto"/>
      </w:pPr>
      <w:r>
        <w:t xml:space="preserve">除合同另有约定外，未经对方当事人同意，一方当事人不得将合同权利全部或部分转让给第三人，也不得全部或部分转移合同义务。</w:t>
      </w:r>
      <w:r/>
    </w:p>
    <w:p>
      <w:pPr>
        <w:ind w:firstLine="470"/>
        <w:spacing w:line="360" w:lineRule="auto"/>
      </w:pPr>
      <w:r>
        <w:t xml:space="preserve">1.9 </w:t>
      </w:r>
      <w:r>
        <w:t xml:space="preserve">严禁贿赂</w:t>
      </w:r>
      <w:r/>
    </w:p>
    <w:p>
      <w:pPr>
        <w:ind w:firstLine="470"/>
        <w:spacing w:line="360" w:lineRule="auto"/>
      </w:pPr>
      <w:r>
        <w:t xml:space="preserve">合同双方当事人不得以贿赂或变相贿赂的方式，谋取不当利益或损害对方权益。因贿赂造成对方损失的，行为人应赔偿损失，并承担相应的法律责任。</w:t>
      </w:r>
      <w:r/>
    </w:p>
    <w:p>
      <w:pPr>
        <w:ind w:firstLine="470"/>
        <w:spacing w:line="360" w:lineRule="auto"/>
      </w:pPr>
      <w:r>
        <w:t xml:space="preserve">1.10 </w:t>
      </w:r>
      <w:r>
        <w:t xml:space="preserve">化石、文物</w:t>
      </w:r>
      <w:r/>
    </w:p>
    <w:p>
      <w:pPr>
        <w:ind w:firstLine="470"/>
        <w:spacing w:line="360" w:lineRule="auto"/>
      </w:pPr>
      <w:r>
        <w:t xml:space="preserve">1.10.1  </w:t>
      </w:r>
      <w: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70"/>
        <w:spacing w:line="360" w:lineRule="auto"/>
      </w:pPr>
      <w:r>
        <w:t xml:space="preserve">1.10.2  </w:t>
      </w:r>
      <w:r>
        <w:t xml:space="preserve">承包人发现文物后不及时报告或隐瞒不报，致使文物丢失或损坏的，应赔偿损失，并承担相应的法律责任。</w:t>
      </w:r>
      <w:r/>
    </w:p>
    <w:p>
      <w:pPr>
        <w:ind w:firstLine="470"/>
        <w:spacing w:line="360" w:lineRule="auto"/>
      </w:pPr>
      <w:r>
        <w:t xml:space="preserve">1.11 </w:t>
      </w:r>
      <w:r>
        <w:t xml:space="preserve">专利技术</w:t>
      </w:r>
      <w:r/>
    </w:p>
    <w:p>
      <w:pPr>
        <w:ind w:firstLine="470"/>
        <w:spacing w:line="360" w:lineRule="auto"/>
      </w:pPr>
      <w:r>
        <w:t xml:space="preserve">1.11.1  </w:t>
      </w:r>
      <w:r>
        <w:t xml:space="preserve">承包人在使用任何材料、承包人设备、工程设备或采用施工工艺时，因侵犯专利权或其他知识产权所引起的责任，由承包人承担，但由于遵照发包人提供的设计或技术标准和要求引起的除外。</w:t>
      </w:r>
      <w:r/>
    </w:p>
    <w:p>
      <w:pPr>
        <w:ind w:firstLine="470"/>
        <w:spacing w:line="360" w:lineRule="auto"/>
      </w:pPr>
      <w:r>
        <w:t xml:space="preserve">1.11.2  </w:t>
      </w:r>
      <w:r>
        <w:t xml:space="preserve">承包人在投标文件中采用专利技术的，专利技术的使用费包含在投标报价内。</w:t>
      </w:r>
      <w:r/>
    </w:p>
    <w:p>
      <w:pPr>
        <w:ind w:firstLine="470"/>
        <w:spacing w:line="360" w:lineRule="auto"/>
      </w:pPr>
      <w:r>
        <w:t xml:space="preserve">1.11.3  </w:t>
      </w:r>
      <w:r>
        <w:t xml:space="preserve">承包人的技术秘密和声明需要保密的资料和信息，发包人和监理人不得为合同以外的目的泄露给他人。</w:t>
      </w:r>
      <w:r/>
    </w:p>
    <w:p>
      <w:pPr>
        <w:ind w:firstLine="470"/>
        <w:spacing w:line="360" w:lineRule="auto"/>
      </w:pPr>
      <w:r>
        <w:t xml:space="preserve">1.11.4  </w:t>
      </w:r>
      <w:r>
        <w:t xml:space="preserve">合同实施过程中，发包人要求承包人采用专利技术的，发包人应办理相应的使用手续，承包人应按发包人约定的条件使用，并承担使用专利技术的相关试验工作，所需的费用由发包人承担。</w:t>
      </w:r>
      <w:r/>
    </w:p>
    <w:p>
      <w:pPr>
        <w:ind w:firstLine="470"/>
        <w:spacing w:line="360" w:lineRule="auto"/>
      </w:pPr>
      <w:r>
        <w:t xml:space="preserve">1.12 </w:t>
      </w:r>
      <w:r>
        <w:t xml:space="preserve">图纸和文件的保密</w:t>
      </w:r>
      <w:r/>
    </w:p>
    <w:p>
      <w:pPr>
        <w:ind w:firstLine="470"/>
        <w:spacing w:line="360" w:lineRule="auto"/>
      </w:pPr>
      <w:r>
        <w:t xml:space="preserve">1.12.1  </w:t>
      </w:r>
      <w:r>
        <w:t xml:space="preserve">发包人提供的图纸和文件，未经发包人同意，承包人不得为合同以外的目的泄露给他人或公开发表与引用。</w:t>
      </w:r>
      <w:r/>
    </w:p>
    <w:p>
      <w:pPr>
        <w:ind w:firstLine="470"/>
        <w:spacing w:line="360" w:lineRule="auto"/>
      </w:pPr>
      <w:r>
        <w:t xml:space="preserve">1.12.2  </w:t>
      </w:r>
      <w:r>
        <w:t xml:space="preserve">承包人提供的文件，未经承包人同意，发包人和监理人不得为合同以外的目的泄露给他人或公开发表与引用。</w:t>
      </w:r>
      <w:r/>
    </w:p>
    <w:p>
      <w:pPr>
        <w:ind w:firstLine="470"/>
        <w:spacing w:line="360" w:lineRule="auto"/>
      </w:pPr>
      <w:r/>
      <w:bookmarkStart w:id="563" w:name="_Toc370312623"/>
      <w:r>
        <w:t xml:space="preserve">2. </w:t>
      </w:r>
      <w:r>
        <w:t xml:space="preserve">发包人义务</w:t>
      </w:r>
      <w:bookmarkEnd w:id="563"/>
      <w:r/>
      <w:r/>
    </w:p>
    <w:p>
      <w:pPr>
        <w:ind w:firstLine="470"/>
        <w:spacing w:line="360" w:lineRule="auto"/>
      </w:pPr>
      <w:r>
        <w:t xml:space="preserve">2.1 </w:t>
      </w:r>
      <w:r>
        <w:t xml:space="preserve">遵守法律</w:t>
      </w:r>
      <w:r/>
    </w:p>
    <w:p>
      <w:pPr>
        <w:ind w:firstLine="470"/>
        <w:spacing w:line="360" w:lineRule="auto"/>
      </w:pPr>
      <w:r>
        <w:t xml:space="preserve">发包人在履行合同过程中应遵守法律，并保证承包人免于承担因发包人违反法律而引起的任何责任。</w:t>
      </w:r>
      <w:r/>
    </w:p>
    <w:p>
      <w:pPr>
        <w:ind w:firstLine="470"/>
        <w:spacing w:line="360" w:lineRule="auto"/>
      </w:pPr>
      <w:r>
        <w:t xml:space="preserve">2.2 </w:t>
      </w:r>
      <w:r>
        <w:t xml:space="preserve">发出开工通知</w:t>
      </w:r>
      <w:r/>
    </w:p>
    <w:p>
      <w:pPr>
        <w:ind w:firstLine="470"/>
        <w:spacing w:line="360" w:lineRule="auto"/>
      </w:pPr>
      <w:r>
        <w:t xml:space="preserve">发包人应委托监理人按第</w:t>
      </w:r>
      <w:r>
        <w:t xml:space="preserve">11.1</w:t>
      </w:r>
      <w:r>
        <w:t xml:space="preserve">款的约定向承包人发出开工通知。</w:t>
      </w:r>
      <w:r/>
    </w:p>
    <w:p>
      <w:pPr>
        <w:ind w:firstLine="470"/>
        <w:spacing w:line="360" w:lineRule="auto"/>
      </w:pPr>
      <w:r>
        <w:t xml:space="preserve">2.3 </w:t>
      </w:r>
      <w:r>
        <w:t xml:space="preserve">提供施工场地</w:t>
      </w:r>
      <w:r/>
    </w:p>
    <w:p>
      <w:pPr>
        <w:ind w:firstLine="470"/>
        <w:spacing w:line="360" w:lineRule="auto"/>
      </w:pPr>
      <w:r>
        <w:t xml:space="preserve">2.3.1</w:t>
      </w:r>
      <w:r>
        <w:t xml:space="preserve">发包人应在合同双方</w:t>
      </w:r>
      <w:r>
        <w:t xml:space="preserve">签定</w:t>
      </w:r>
      <w:r>
        <w:t xml:space="preserve">合同协议书后的</w:t>
      </w:r>
      <w:r>
        <w:t xml:space="preserve">14</w:t>
      </w:r>
      <w:r>
        <w:t xml:space="preserve">天内，将本合同工程的施工场地范围图提交给承包人。发包人提供的施工场地范围图应标明场地范围内永久占地与临时占地的范围和界限，以及指明提供给承包人用于施工场地布置的范围和界限及其有关资料</w:t>
      </w:r>
      <w:r>
        <w:t xml:space="preserve"> </w:t>
      </w:r>
      <w:r>
        <w:t xml:space="preserve">。</w:t>
      </w:r>
      <w:r/>
    </w:p>
    <w:p>
      <w:pPr>
        <w:ind w:firstLine="470"/>
        <w:spacing w:line="360" w:lineRule="auto"/>
      </w:pPr>
      <w:r>
        <w:t xml:space="preserve">2.3.2</w:t>
      </w:r>
      <w:r>
        <w:t xml:space="preserve">发包人提供的施工用地范围在专用合同条款中约定。</w:t>
      </w:r>
      <w:r/>
    </w:p>
    <w:p>
      <w:pPr>
        <w:ind w:firstLine="470"/>
        <w:spacing w:line="360" w:lineRule="auto"/>
      </w:pPr>
      <w:r>
        <w:t xml:space="preserve">2.3.3</w:t>
      </w:r>
      <w: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70"/>
        <w:spacing w:line="360" w:lineRule="auto"/>
      </w:pPr>
      <w:r>
        <w:t xml:space="preserve">2.4 </w:t>
      </w:r>
      <w:r>
        <w:t xml:space="preserve">协助承包人办理证件和批件</w:t>
      </w:r>
      <w:r/>
    </w:p>
    <w:p>
      <w:pPr>
        <w:ind w:firstLine="470"/>
        <w:spacing w:line="360" w:lineRule="auto"/>
      </w:pPr>
      <w:r>
        <w:t xml:space="preserve">发包人应协助承包人办理法律规定的有关施工证件和批件。</w:t>
      </w:r>
      <w:r/>
    </w:p>
    <w:p>
      <w:pPr>
        <w:ind w:firstLine="470"/>
        <w:spacing w:line="360" w:lineRule="auto"/>
      </w:pPr>
      <w:r>
        <w:t xml:space="preserve">2.5 </w:t>
      </w:r>
      <w:r>
        <w:t xml:space="preserve">组织设计交底</w:t>
      </w:r>
      <w:r/>
    </w:p>
    <w:p>
      <w:pPr>
        <w:ind w:firstLine="470"/>
        <w:spacing w:line="360" w:lineRule="auto"/>
      </w:pPr>
      <w:r>
        <w:t xml:space="preserve">发包人应根据合同进度计划，组织设计单位向承包人进行设计交底。</w:t>
      </w:r>
      <w:r/>
    </w:p>
    <w:p>
      <w:pPr>
        <w:ind w:firstLine="470"/>
        <w:spacing w:line="360" w:lineRule="auto"/>
      </w:pPr>
      <w:r>
        <w:t xml:space="preserve">2.6 </w:t>
      </w:r>
      <w:r>
        <w:t xml:space="preserve">支付合同价款</w:t>
      </w:r>
      <w:r/>
    </w:p>
    <w:p>
      <w:pPr>
        <w:ind w:firstLine="470"/>
        <w:spacing w:line="360" w:lineRule="auto"/>
      </w:pPr>
      <w:r>
        <w:t xml:space="preserve">发包人应按合同约定向承包人及时支付合同价款。</w:t>
      </w:r>
      <w:r/>
    </w:p>
    <w:p>
      <w:pPr>
        <w:ind w:firstLine="470"/>
        <w:spacing w:line="360" w:lineRule="auto"/>
      </w:pPr>
      <w:r>
        <w:t xml:space="preserve">2.7 </w:t>
      </w:r>
      <w:r>
        <w:t xml:space="preserve">组织竣工验收（组织法人验收）</w:t>
      </w:r>
      <w:r/>
    </w:p>
    <w:p>
      <w:pPr>
        <w:ind w:firstLine="470"/>
        <w:spacing w:line="360" w:lineRule="auto"/>
      </w:pPr>
      <w:r>
        <w:t xml:space="preserve">发包人应按合同约定及时组织法人验收。</w:t>
      </w:r>
      <w:r/>
    </w:p>
    <w:p>
      <w:pPr>
        <w:ind w:firstLine="470"/>
        <w:spacing w:line="360" w:lineRule="auto"/>
      </w:pPr>
      <w:r>
        <w:t xml:space="preserve">2.8 </w:t>
      </w:r>
      <w:r>
        <w:t xml:space="preserve">其他义务</w:t>
      </w:r>
      <w:r/>
    </w:p>
    <w:p>
      <w:pPr>
        <w:ind w:firstLine="470"/>
        <w:spacing w:line="360" w:lineRule="auto"/>
      </w:pPr>
      <w:r>
        <w:t xml:space="preserve">其它义务在专用合同条款中补充约定。</w:t>
      </w:r>
      <w:r/>
    </w:p>
    <w:p>
      <w:pPr>
        <w:ind w:firstLine="470"/>
        <w:spacing w:line="360" w:lineRule="auto"/>
      </w:pPr>
      <w:r/>
      <w:bookmarkStart w:id="564" w:name="_Toc370312624"/>
      <w:r/>
      <w:r/>
    </w:p>
    <w:p>
      <w:pPr>
        <w:ind w:firstLine="470"/>
        <w:spacing w:line="360" w:lineRule="auto"/>
      </w:pPr>
      <w:r>
        <w:t xml:space="preserve">3. </w:t>
      </w:r>
      <w:r>
        <w:t xml:space="preserve">监理人</w:t>
      </w:r>
      <w:bookmarkEnd w:id="564"/>
      <w:r/>
      <w:r/>
    </w:p>
    <w:p>
      <w:pPr>
        <w:ind w:firstLine="470"/>
        <w:spacing w:line="360" w:lineRule="auto"/>
      </w:pPr>
      <w:r>
        <w:t xml:space="preserve">3.1 </w:t>
      </w:r>
      <w:r>
        <w:t xml:space="preserve">监理人的职责和权力</w:t>
      </w:r>
      <w:r/>
    </w:p>
    <w:p>
      <w:pPr>
        <w:ind w:firstLine="470"/>
        <w:spacing w:line="360" w:lineRule="auto"/>
      </w:pPr>
      <w:r>
        <w:t xml:space="preserve">3.1.1</w:t>
      </w:r>
      <w:r>
        <w:t xml:space="preserve">监理人受发包人的委托，享有合同约定的权力。监理人的权力范围在专用合同条款中明确。当监理人认为出现了危及生命、工程或毗邻财产等安全的紧急事件时，在</w:t>
      </w:r>
      <w:r>
        <w:t xml:space="preserve">不</w:t>
      </w:r>
      <w:r>
        <w:t xml:space="preserve">免除合同约定的承包人责任的情况下，监理人可以指示承包人实施为消除或减少这种危险所必须进行的工作，即使没有发包人的事先批准，承包人也应立即遵照执行。监理人应按第</w:t>
      </w:r>
      <w:r>
        <w:t xml:space="preserve">15</w:t>
      </w:r>
      <w:r>
        <w:t xml:space="preserve">条的约定增加相应的费用，并通知承包人。</w:t>
      </w:r>
      <w:r/>
    </w:p>
    <w:p>
      <w:pPr>
        <w:ind w:firstLine="470"/>
        <w:spacing w:line="360" w:lineRule="auto"/>
      </w:pPr>
      <w:r>
        <w:t xml:space="preserve">3.1.2</w:t>
      </w:r>
      <w:r>
        <w:t xml:space="preserve">监理人发出的任何指示应视为已得到发包人的批准，但监理人无权免除或变更合同约定的发包人和承包人的权利、义务和责任。</w:t>
      </w:r>
      <w:r/>
    </w:p>
    <w:p>
      <w:pPr>
        <w:ind w:firstLine="470"/>
        <w:spacing w:line="360" w:lineRule="auto"/>
      </w:pPr>
      <w:r>
        <w:t xml:space="preserve">3.1.3</w:t>
      </w:r>
      <w:r>
        <w:t xml:space="preserve">合同约定应由承包人承担的义务和责任，不因监理人对承包人提交文件的审查或批准，对工程、材料和设备的检查和检验，以及为实施监理</w:t>
      </w:r>
      <w:r>
        <w:t xml:space="preserve">作出</w:t>
      </w:r>
      <w:r>
        <w:t xml:space="preserve">的指示等职务行为而减轻或解除。</w:t>
      </w:r>
      <w:r/>
    </w:p>
    <w:p>
      <w:pPr>
        <w:ind w:firstLine="470"/>
        <w:spacing w:line="360" w:lineRule="auto"/>
      </w:pPr>
      <w:r>
        <w:t xml:space="preserve">3.2 </w:t>
      </w:r>
      <w:r>
        <w:t xml:space="preserve">总监理工程师</w:t>
      </w:r>
      <w:r/>
    </w:p>
    <w:p>
      <w:pPr>
        <w:ind w:firstLine="470"/>
        <w:spacing w:line="360" w:lineRule="auto"/>
      </w:pPr>
      <w:r>
        <w:t xml:space="preserve">发包人应在发出开工通知前将总监理工程师的任命通知承包人。总监理工程师更换时，应在调离</w:t>
      </w:r>
      <w:r>
        <w:t xml:space="preserve"> 14 </w:t>
      </w:r>
      <w:r>
        <w:t xml:space="preserve">天前通知承包人。总监理工程师短期离开施工场地的，应委派代表代行其职责，并通知承包人。</w:t>
      </w:r>
      <w:r/>
    </w:p>
    <w:p>
      <w:pPr>
        <w:ind w:firstLine="470"/>
        <w:spacing w:line="360" w:lineRule="auto"/>
      </w:pPr>
      <w:r>
        <w:t xml:space="preserve">3.3 </w:t>
      </w:r>
      <w:r>
        <w:t xml:space="preserve">监理人员</w:t>
      </w:r>
      <w:r/>
    </w:p>
    <w:p>
      <w:pPr>
        <w:ind w:firstLine="470"/>
        <w:spacing w:line="360" w:lineRule="auto"/>
      </w:pPr>
      <w:r>
        <w:t xml:space="preserve">3.3.1</w:t>
      </w:r>
      <w: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70"/>
        <w:spacing w:line="360" w:lineRule="auto"/>
      </w:pPr>
      <w:r>
        <w:t xml:space="preserve">3.3.2</w:t>
      </w:r>
      <w:r>
        <w:t xml:space="preserve">监理人员对承包人的任何工作、工程或其采用的材料和工程设备未在约定的或合理的期限内提出否定意见的，视为已获批准，但不影响监理人在以后拒绝该项工作、工程、材料或工程设备的权利。</w:t>
      </w:r>
      <w:r/>
    </w:p>
    <w:p>
      <w:pPr>
        <w:ind w:firstLine="470"/>
        <w:spacing w:line="360" w:lineRule="auto"/>
      </w:pPr>
      <w:r>
        <w:t xml:space="preserve">3.3.3</w:t>
      </w:r>
      <w:r>
        <w:t xml:space="preserve">承包人对总监理工程师授权的监理人员发出的指示有疑问的，可向总监理工程师提出书面异议，总监理工程师应在</w:t>
      </w:r>
      <w:r>
        <w:t xml:space="preserve">48</w:t>
      </w:r>
      <w:r>
        <w:t xml:space="preserve">小时内对该指示予以确认、更改或撤销。</w:t>
      </w:r>
      <w:r/>
    </w:p>
    <w:p>
      <w:pPr>
        <w:ind w:firstLine="470"/>
        <w:spacing w:line="360" w:lineRule="auto"/>
      </w:pPr>
      <w:r>
        <w:t xml:space="preserve">3.3.4</w:t>
      </w:r>
      <w:r>
        <w:t xml:space="preserve">除专用合同条款另有约定外，总监理工程师不应将</w:t>
      </w:r>
      <w:r>
        <w:t xml:space="preserve">3.5</w:t>
      </w:r>
      <w:r>
        <w:t xml:space="preserve">款约定应由总监理工程师</w:t>
      </w:r>
      <w:r>
        <w:t xml:space="preserve">作出</w:t>
      </w:r>
      <w:r>
        <w:t xml:space="preserve">确定的权力授权或委托给其他监理人员。</w:t>
      </w:r>
      <w:r/>
    </w:p>
    <w:p>
      <w:pPr>
        <w:ind w:firstLine="470"/>
        <w:spacing w:line="360" w:lineRule="auto"/>
      </w:pPr>
      <w:r>
        <w:t xml:space="preserve">3.4 </w:t>
      </w:r>
      <w:r>
        <w:t xml:space="preserve">监理人的指示</w:t>
      </w:r>
      <w:r/>
    </w:p>
    <w:p>
      <w:pPr>
        <w:ind w:firstLine="470"/>
        <w:spacing w:line="360" w:lineRule="auto"/>
      </w:pPr>
      <w:r>
        <w:t xml:space="preserve">3.4.1</w:t>
      </w:r>
      <w:r>
        <w:t xml:space="preserve">监理人应按第</w:t>
      </w:r>
      <w:r>
        <w:t xml:space="preserve">3.1 </w:t>
      </w:r>
      <w:r>
        <w:t xml:space="preserve">款的约定向承包人发出指示，监理人的指示应盖有监理人授权的施工场地机构章，并由总监理工程师或总监理工程师按第</w:t>
      </w:r>
      <w:r>
        <w:t xml:space="preserve">3.3.1</w:t>
      </w:r>
      <w:r>
        <w:t xml:space="preserve">项约定授权的监理人员签字。</w:t>
      </w:r>
      <w:r/>
    </w:p>
    <w:p>
      <w:pPr>
        <w:ind w:firstLine="470"/>
        <w:spacing w:line="360" w:lineRule="auto"/>
      </w:pPr>
      <w:r>
        <w:t xml:space="preserve">3.4.2</w:t>
      </w:r>
      <w:r>
        <w:t xml:space="preserve">承包人收到监理人按第</w:t>
      </w:r>
      <w:r>
        <w:t xml:space="preserve">3.4.1</w:t>
      </w:r>
      <w:r>
        <w:t xml:space="preserve">项</w:t>
      </w:r>
      <w:r>
        <w:t xml:space="preserve">作出</w:t>
      </w:r>
      <w:r>
        <w:t xml:space="preserve">的指示后应遵照执行。指示构成变更的，应按第</w:t>
      </w:r>
      <w:r>
        <w:t xml:space="preserve">15</w:t>
      </w:r>
      <w:r>
        <w:t xml:space="preserve">条处理。</w:t>
      </w:r>
      <w:r/>
    </w:p>
    <w:p>
      <w:pPr>
        <w:ind w:firstLine="470"/>
        <w:spacing w:line="360" w:lineRule="auto"/>
      </w:pPr>
      <w:r>
        <w:t xml:space="preserve">3.4.3</w:t>
      </w:r>
      <w:r>
        <w:t xml:space="preserve">在紧急情况下，总监理工程师或被授权的监理人员可以当场签发临时书面指示，承包人应遵照执行。承包人应在收到上述临时书面指示后</w:t>
      </w:r>
      <w:r>
        <w:t xml:space="preserve">24</w:t>
      </w:r>
      <w:r>
        <w:t xml:space="preserve">小时内，向监理人发出书面确认函。监理人在收到书面确认函后</w:t>
      </w:r>
      <w:r>
        <w:t xml:space="preserve">24</w:t>
      </w:r>
      <w:r>
        <w:t xml:space="preserve">小时内未予答复的，该书面</w:t>
      </w:r>
      <w:r>
        <w:t xml:space="preserve">确认函应被</w:t>
      </w:r>
      <w:r>
        <w:t xml:space="preserve">视为监理人的正式指示。</w:t>
      </w:r>
      <w:r/>
    </w:p>
    <w:p>
      <w:pPr>
        <w:ind w:firstLine="470"/>
        <w:spacing w:line="360" w:lineRule="auto"/>
      </w:pPr>
      <w:r>
        <w:t xml:space="preserve">3.4.4</w:t>
      </w:r>
      <w:r>
        <w:t xml:space="preserve">除合同另有约定外，承包人只从总监理工程师或按第</w:t>
      </w:r>
      <w:r>
        <w:t xml:space="preserve">3.3.1</w:t>
      </w:r>
      <w:r>
        <w:t xml:space="preserve">项被授权的监理人员处取得指示。</w:t>
      </w:r>
      <w:r/>
    </w:p>
    <w:p>
      <w:pPr>
        <w:ind w:firstLine="470"/>
        <w:spacing w:line="360" w:lineRule="auto"/>
      </w:pPr>
      <w:r>
        <w:t xml:space="preserve">3.4.5</w:t>
      </w:r>
      <w:r>
        <w:t xml:space="preserve">由于监理人未能按合同约定发出指示、指示延误或指示错误而导致承包人费用增加和（或）工期延误的，由发包人承担赔偿责任。</w:t>
      </w:r>
      <w:r/>
    </w:p>
    <w:p>
      <w:pPr>
        <w:ind w:firstLine="470"/>
        <w:spacing w:line="360" w:lineRule="auto"/>
      </w:pPr>
      <w:r>
        <w:t xml:space="preserve">3.5 </w:t>
      </w:r>
      <w:r>
        <w:t xml:space="preserve">商定或确定</w:t>
      </w:r>
      <w:r/>
    </w:p>
    <w:p>
      <w:pPr>
        <w:ind w:firstLine="470"/>
        <w:spacing w:line="360" w:lineRule="auto"/>
      </w:pPr>
      <w:r>
        <w:t xml:space="preserve">3.5.1</w:t>
      </w:r>
      <w:r>
        <w:t xml:space="preserve">合同约定总监理工程师应按照本款对任何事项进行商定或确定时，总监理工程师应与合同当事人协商，尽量达成一致。不能达成一致的，总监理工程师应认真研究后审慎确定。</w:t>
      </w:r>
      <w:r/>
    </w:p>
    <w:p>
      <w:pPr>
        <w:ind w:firstLine="470"/>
        <w:spacing w:line="360" w:lineRule="auto"/>
      </w:pPr>
      <w:r>
        <w:t xml:space="preserve">3.5.2</w:t>
      </w:r>
      <w:r>
        <w:t xml:space="preserve">总监理工程师应将商定或确定的事项通知合同当事人，并附详细依据。对总监理工程师的确定有异议的，构成争议，按照第</w:t>
      </w:r>
      <w:r>
        <w:t xml:space="preserve">24</w:t>
      </w:r>
      <w:r>
        <w:t xml:space="preserve">条的约定处理。在争议解决前，双方应暂按总监理工程师的确定执行，按照第</w:t>
      </w:r>
      <w:r>
        <w:t xml:space="preserve">24</w:t>
      </w:r>
      <w:r>
        <w:t xml:space="preserve">条的约定对总监理工程师的确定</w:t>
      </w:r>
      <w:r>
        <w:t xml:space="preserve">作出</w:t>
      </w:r>
      <w:r>
        <w:t xml:space="preserve">修改的，按修改后的结果执行。</w:t>
      </w:r>
      <w:r/>
    </w:p>
    <w:p>
      <w:pPr>
        <w:ind w:firstLine="470"/>
        <w:spacing w:line="360" w:lineRule="auto"/>
      </w:pPr>
      <w:r/>
      <w:bookmarkStart w:id="565" w:name="_Toc370312625"/>
      <w:r>
        <w:t xml:space="preserve">4. </w:t>
      </w:r>
      <w:r>
        <w:t xml:space="preserve">承包人</w:t>
      </w:r>
      <w:bookmarkEnd w:id="565"/>
      <w:r/>
      <w:r/>
    </w:p>
    <w:p>
      <w:pPr>
        <w:ind w:firstLine="470"/>
        <w:spacing w:line="360" w:lineRule="auto"/>
      </w:pPr>
      <w:r>
        <w:t xml:space="preserve">4.1 </w:t>
      </w:r>
      <w:r>
        <w:t xml:space="preserve">承包人的一般义务</w:t>
      </w:r>
      <w:r/>
    </w:p>
    <w:p>
      <w:pPr>
        <w:ind w:firstLine="470"/>
        <w:spacing w:line="360" w:lineRule="auto"/>
      </w:pPr>
      <w:r>
        <w:t xml:space="preserve">4.1.1</w:t>
      </w:r>
      <w:r>
        <w:t xml:space="preserve">遵守法律</w:t>
      </w:r>
      <w:r/>
    </w:p>
    <w:p>
      <w:pPr>
        <w:ind w:firstLine="470"/>
        <w:spacing w:line="360" w:lineRule="auto"/>
      </w:pPr>
      <w:r>
        <w:t xml:space="preserve">卫生承包人在履行合同过程中应遵守法律，并保证发包人免于承担因承包人违反法律而引起的任何责任。</w:t>
      </w:r>
      <w:r/>
    </w:p>
    <w:p>
      <w:pPr>
        <w:ind w:firstLine="470"/>
        <w:spacing w:line="360" w:lineRule="auto"/>
      </w:pPr>
      <w:r>
        <w:t xml:space="preserve">4.1.2</w:t>
      </w:r>
      <w:r>
        <w:t xml:space="preserve">依法纳税</w:t>
      </w:r>
      <w:r/>
    </w:p>
    <w:p>
      <w:pPr>
        <w:ind w:firstLine="470"/>
        <w:spacing w:line="360" w:lineRule="auto"/>
      </w:pPr>
      <w:r>
        <w:t xml:space="preserve">承包人应按有关法律规定纳税，应缴纳的税金包括在合同价格内。</w:t>
      </w:r>
      <w:r/>
    </w:p>
    <w:p>
      <w:pPr>
        <w:ind w:firstLine="470"/>
        <w:spacing w:line="360" w:lineRule="auto"/>
      </w:pPr>
      <w:r>
        <w:t xml:space="preserve">4.1.3</w:t>
      </w:r>
      <w:r>
        <w:t xml:space="preserve">完成各项承包工作</w:t>
      </w:r>
      <w:r/>
    </w:p>
    <w:p>
      <w:pPr>
        <w:ind w:firstLine="470"/>
        <w:spacing w:line="360" w:lineRule="auto"/>
      </w:pPr>
      <w:r>
        <w:t xml:space="preserve">承包人应按照合同约定以及监理人根据第</w:t>
      </w:r>
      <w:r>
        <w:t xml:space="preserve">3.4</w:t>
      </w:r>
      <w:r>
        <w:t xml:space="preserve">款</w:t>
      </w:r>
      <w:r>
        <w:t xml:space="preserve">作出</w:t>
      </w:r>
      <w:r>
        <w:t xml:space="preserve">的指示，实施、完成全部工程，并修补工程中的任何缺陷。除第</w:t>
      </w:r>
      <w:r>
        <w:t xml:space="preserve">5.2</w:t>
      </w:r>
      <w:r>
        <w:t xml:space="preserve">款、第</w:t>
      </w:r>
      <w:r>
        <w:t xml:space="preserve">6.2</w:t>
      </w:r>
      <w:r>
        <w:t xml:space="preserve">款另有约定外，承包人应提供为完成合同工作所需的劳务、材料、施工设备、工程设备和其他物品，并按合同约定负责临时设施的设计、建造、运行、维护、管理和拆除。</w:t>
      </w:r>
      <w:r/>
    </w:p>
    <w:p>
      <w:pPr>
        <w:ind w:firstLine="470"/>
        <w:spacing w:line="360" w:lineRule="auto"/>
      </w:pPr>
      <w:r>
        <w:t xml:space="preserve">4.1.4</w:t>
      </w:r>
      <w:r>
        <w:t xml:space="preserve">对施工作业和施工方法的完备性负责承包人应按合同约定的工作内容和施工进度要求，编制施工组织设计和施工措施计划，并对所有施工作业和施工方法的完备性和安全可靠</w:t>
      </w:r>
      <w:r>
        <w:t xml:space="preserve">性负责。</w:t>
      </w:r>
      <w:r/>
    </w:p>
    <w:p>
      <w:pPr>
        <w:ind w:firstLine="470"/>
        <w:spacing w:line="360" w:lineRule="auto"/>
      </w:pPr>
      <w:r>
        <w:t xml:space="preserve">4.1.5</w:t>
      </w:r>
      <w:r>
        <w:t xml:space="preserve">保证工程施工和人员的安全</w:t>
      </w:r>
      <w:r/>
    </w:p>
    <w:p>
      <w:pPr>
        <w:ind w:firstLine="470"/>
        <w:spacing w:line="360" w:lineRule="auto"/>
      </w:pPr>
      <w:r>
        <w:t xml:space="preserve">承包人应按第</w:t>
      </w:r>
      <w:r>
        <w:t xml:space="preserve">9.2</w:t>
      </w:r>
      <w:r>
        <w:t xml:space="preserve">款约定采取施工安全措施，确保工程及其人员、材料、设备和设施的安全，防止因工程施工造成的人身伤害和财产损失。</w:t>
      </w:r>
      <w:r/>
    </w:p>
    <w:p>
      <w:pPr>
        <w:ind w:firstLine="470"/>
        <w:spacing w:line="360" w:lineRule="auto"/>
      </w:pPr>
      <w:r>
        <w:t xml:space="preserve">4.1.6</w:t>
      </w:r>
      <w:r>
        <w:t xml:space="preserve">负责施工场地及其周边环境与生态的保护工作承包人应按照第</w:t>
      </w:r>
      <w:r>
        <w:t xml:space="preserve">9.4</w:t>
      </w:r>
      <w:r>
        <w:t xml:space="preserve">款约定负责施工场地及其周边环境与生态的保护工作。</w:t>
      </w:r>
      <w:r/>
    </w:p>
    <w:p>
      <w:pPr>
        <w:ind w:firstLine="470"/>
        <w:spacing w:line="360" w:lineRule="auto"/>
      </w:pPr>
      <w:r>
        <w:t xml:space="preserve">4.1.7</w:t>
      </w:r>
      <w:r>
        <w:t xml:space="preserve">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70"/>
        <w:spacing w:line="360" w:lineRule="auto"/>
      </w:pPr>
      <w:r>
        <w:t xml:space="preserve">4.1.8</w:t>
      </w:r>
      <w:r>
        <w:t xml:space="preserve">为他人提供方便</w:t>
      </w:r>
      <w:r/>
    </w:p>
    <w:p>
      <w:pPr>
        <w:ind w:firstLine="470"/>
        <w:spacing w:line="360" w:lineRule="auto"/>
      </w:pPr>
      <w:r>
        <w:t xml:space="preserve">承包人应按监理人的指示为他人在施工场地或附近实施与工程有关的其他各项工作提供可能的条件。除合同另有约定外，提供有关条件的内容和可能发生的费用，由监理人按第</w:t>
      </w:r>
      <w:r>
        <w:t xml:space="preserve">3.5 </w:t>
      </w:r>
      <w:r>
        <w:t xml:space="preserve">款商定或确定。</w:t>
      </w:r>
      <w:r/>
    </w:p>
    <w:p>
      <w:pPr>
        <w:ind w:firstLine="470"/>
        <w:spacing w:line="360" w:lineRule="auto"/>
      </w:pPr>
      <w:r>
        <w:t xml:space="preserve">4.1.9</w:t>
      </w:r>
      <w:r>
        <w:t xml:space="preserve">工程的维护和照管</w:t>
      </w:r>
      <w:r/>
    </w:p>
    <w:p>
      <w:pPr>
        <w:ind w:firstLine="470"/>
        <w:spacing w:line="360" w:lineRule="auto"/>
      </w:pPr>
      <w: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70"/>
        <w:spacing w:line="360" w:lineRule="auto"/>
      </w:pPr>
      <w:r>
        <w:t xml:space="preserve">4.1.10  </w:t>
      </w:r>
      <w:r>
        <w:t xml:space="preserve">其他义务</w:t>
      </w:r>
      <w:r/>
    </w:p>
    <w:p>
      <w:pPr>
        <w:ind w:firstLine="470"/>
        <w:spacing w:line="360" w:lineRule="auto"/>
      </w:pPr>
      <w:r>
        <w:t xml:space="preserve">其他义务在专用合同条款中补充约定。</w:t>
      </w:r>
      <w:r/>
    </w:p>
    <w:p>
      <w:pPr>
        <w:ind w:firstLine="470"/>
        <w:spacing w:line="360" w:lineRule="auto"/>
      </w:pPr>
      <w:r>
        <w:t xml:space="preserve">4.2 </w:t>
      </w:r>
      <w:r>
        <w:t xml:space="preserve">履约担保</w:t>
      </w:r>
      <w:r/>
    </w:p>
    <w:p>
      <w:pPr>
        <w:ind w:firstLine="470"/>
        <w:spacing w:line="360" w:lineRule="auto"/>
      </w:pPr>
      <w:r>
        <w:t xml:space="preserve">承包人应保证其履约担保在发包人颁发合同工程完工证书前一直有效。发包人应在合同工程完工证书颁发后</w:t>
      </w:r>
      <w:r>
        <w:t xml:space="preserve">28</w:t>
      </w:r>
      <w:r>
        <w:t xml:space="preserve">天内把履约担保退还给承包人。</w:t>
      </w:r>
      <w:r/>
    </w:p>
    <w:p>
      <w:pPr>
        <w:ind w:firstLine="470"/>
        <w:spacing w:line="360" w:lineRule="auto"/>
      </w:pPr>
      <w:r>
        <w:t xml:space="preserve">4.3 </w:t>
      </w:r>
      <w:r>
        <w:t xml:space="preserve">分包</w:t>
      </w:r>
      <w:r/>
    </w:p>
    <w:p>
      <w:pPr>
        <w:ind w:firstLine="470"/>
        <w:spacing w:line="360" w:lineRule="auto"/>
      </w:pPr>
      <w:r>
        <w:t xml:space="preserve">4.3.1</w:t>
      </w:r>
      <w:r>
        <w:t xml:space="preserve">承包人不得将其承包的全部工程转包给第三人，或将其承包的全部工程肢解后以分包的名义转包给第三人。</w:t>
      </w:r>
      <w:r/>
    </w:p>
    <w:p>
      <w:pPr>
        <w:ind w:firstLine="470"/>
        <w:spacing w:line="360" w:lineRule="auto"/>
      </w:pPr>
      <w:r>
        <w:t xml:space="preserve">4.3.2</w:t>
      </w:r>
      <w:r>
        <w:t xml:space="preserve">承包人不得将工程主体、关键性工作分包给第三人。除专用合同条款另有约定外，未经发包人同意，承包人不得将工程的其他部分或工作分包给第三人。</w:t>
      </w:r>
      <w:r/>
    </w:p>
    <w:p>
      <w:pPr>
        <w:ind w:firstLine="470"/>
        <w:spacing w:line="360" w:lineRule="auto"/>
      </w:pPr>
      <w:r>
        <w:t xml:space="preserve">4.3.3</w:t>
      </w:r>
      <w:r>
        <w:t xml:space="preserve">分包人的资格能力应与其分包工程的标准和规模相适应。</w:t>
      </w:r>
      <w:r/>
    </w:p>
    <w:p>
      <w:pPr>
        <w:ind w:firstLine="470"/>
        <w:spacing w:line="360" w:lineRule="auto"/>
      </w:pPr>
      <w:r>
        <w:t xml:space="preserve">4.3.4</w:t>
      </w:r>
      <w:r>
        <w:t xml:space="preserve">按投标函附录约定分包工程的，承包人应向发包人和监理人提交分包合同副本。</w:t>
      </w:r>
      <w:r/>
    </w:p>
    <w:p>
      <w:pPr>
        <w:ind w:firstLine="470"/>
        <w:spacing w:line="360" w:lineRule="auto"/>
      </w:pPr>
      <w:r>
        <w:t xml:space="preserve">4.3.5</w:t>
      </w:r>
      <w:r>
        <w:t xml:space="preserve">承包人应与分包人就分包工程向发包人承担连带责任。</w:t>
      </w:r>
      <w:r/>
    </w:p>
    <w:p>
      <w:pPr>
        <w:ind w:firstLine="470"/>
        <w:spacing w:line="360" w:lineRule="auto"/>
      </w:pPr>
      <w:r>
        <w:t xml:space="preserve">4.3.6</w:t>
      </w:r>
      <w: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70"/>
        <w:spacing w:line="360" w:lineRule="auto"/>
      </w:pPr>
      <w:r>
        <w:t xml:space="preserve">4.3.7</w:t>
      </w:r>
      <w: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70"/>
        <w:spacing w:line="360" w:lineRule="auto"/>
      </w:pPr>
      <w:r>
        <w:t xml:space="preserve">由指定分包人造成的与其分包工作有关的一切索赔、诉讼和损失赔偿由指定分包人直接对发包人负责，承包人</w:t>
      </w:r>
      <w:r>
        <w:t xml:space="preserve">不</w:t>
      </w:r>
      <w:r>
        <w:t xml:space="preserve">对此承担责任。</w:t>
      </w:r>
      <w:r/>
    </w:p>
    <w:p>
      <w:pPr>
        <w:ind w:firstLine="470"/>
        <w:spacing w:line="360" w:lineRule="auto"/>
      </w:pPr>
      <w:r>
        <w:t xml:space="preserve">4.3.8</w:t>
      </w:r>
      <w:r>
        <w:t xml:space="preserve">承包人和分包人应当签订分包合同，并履行合同约定的义务。分包合同必须遵循承包合同的各项原则，满足承包合同中相应条款的要求。发包人可以对分包合同实施情况进行监督检查</w:t>
      </w:r>
      <w:r>
        <w:t xml:space="preserve"> </w:t>
      </w:r>
      <w:r>
        <w:t xml:space="preserve">。承包人应将分包合同副本提交发包人和监理人。</w:t>
      </w:r>
      <w:r/>
    </w:p>
    <w:p>
      <w:pPr>
        <w:ind w:firstLine="470"/>
        <w:spacing w:line="360" w:lineRule="auto"/>
      </w:pPr>
      <w:r>
        <w:t xml:space="preserve">4.3.9 </w:t>
      </w:r>
      <w:r>
        <w:t xml:space="preserve">除</w:t>
      </w:r>
      <w:r>
        <w:t xml:space="preserve">4.3.7</w:t>
      </w:r>
      <w:r>
        <w:t xml:space="preserve">条规定的指定分包外，承包人对其分包项目的实施以及分包人的行为向发包人负全部责任。承包人应对分包项目的工程进度、质量、安全、计量和验收等实施监督和管理。</w:t>
      </w:r>
      <w:r/>
    </w:p>
    <w:p>
      <w:pPr>
        <w:ind w:firstLine="470"/>
        <w:spacing w:line="360" w:lineRule="auto"/>
      </w:pPr>
      <w:r>
        <w:t xml:space="preserve">4.3.10 </w:t>
      </w:r>
      <w:r>
        <w:t xml:space="preserve">分包人应按专用合同条款的约定设立项目管理机构组织管理分包工程的施工活动。</w:t>
      </w:r>
      <w:r/>
    </w:p>
    <w:p>
      <w:pPr>
        <w:ind w:firstLine="470"/>
        <w:spacing w:line="360" w:lineRule="auto"/>
      </w:pPr>
      <w:r>
        <w:t xml:space="preserve">4.4 </w:t>
      </w:r>
      <w:r>
        <w:t xml:space="preserve">联合体</w:t>
      </w:r>
      <w:r/>
    </w:p>
    <w:p>
      <w:pPr>
        <w:ind w:firstLine="470"/>
        <w:spacing w:line="360" w:lineRule="auto"/>
      </w:pPr>
      <w:r>
        <w:t xml:space="preserve">4.4.1</w:t>
      </w:r>
      <w:r>
        <w:t xml:space="preserve">联合体各方应共同与发包人签订合同协议书。联合体各方应为履行合同承担连带责任。</w:t>
      </w:r>
      <w:r/>
    </w:p>
    <w:p>
      <w:pPr>
        <w:ind w:firstLine="470"/>
        <w:spacing w:line="360" w:lineRule="auto"/>
      </w:pPr>
      <w:r>
        <w:t xml:space="preserve">4.4.2</w:t>
      </w:r>
      <w:r>
        <w:t xml:space="preserve">联合体协议经发包人确认后作为合同附件。在履行合同过程中，未经发包人同意，不得修改联合体协议。</w:t>
      </w:r>
      <w:r/>
    </w:p>
    <w:p>
      <w:pPr>
        <w:ind w:firstLine="470"/>
        <w:spacing w:line="360" w:lineRule="auto"/>
      </w:pPr>
      <w:r>
        <w:t xml:space="preserve">4.4.3</w:t>
      </w:r>
      <w:r>
        <w:t xml:space="preserve">联合体牵头人负责与发包人和监理人联系，并接受指示，负责组织联合体各成员全面履行合同。</w:t>
      </w:r>
      <w:r/>
    </w:p>
    <w:p>
      <w:pPr>
        <w:ind w:firstLine="470"/>
        <w:spacing w:line="360" w:lineRule="auto"/>
      </w:pPr>
      <w:r>
        <w:t xml:space="preserve">4.5 </w:t>
      </w:r>
      <w:r>
        <w:t xml:space="preserve">承包人项目经理</w:t>
      </w:r>
      <w:r/>
    </w:p>
    <w:p>
      <w:pPr>
        <w:ind w:firstLine="470"/>
        <w:spacing w:line="360" w:lineRule="auto"/>
      </w:pPr>
      <w:r>
        <w:t xml:space="preserve">4.5.1</w:t>
      </w:r>
      <w:r>
        <w:t xml:space="preserve">承包人应按合同约定指派项目经理，并在约定的期限内到职。承包人更换项目经理应事先征得发包人同意，并应在更换</w:t>
      </w:r>
      <w:r>
        <w:t xml:space="preserve"> 14 </w:t>
      </w:r>
      <w:r>
        <w:t xml:space="preserve">天前通知发包人和监理人。承包人项目经理短期离开施工场地，应事先征得监理人同意，并委派代表代行其职责。</w:t>
      </w:r>
      <w:r/>
    </w:p>
    <w:p>
      <w:pPr>
        <w:ind w:firstLine="470"/>
        <w:spacing w:line="360" w:lineRule="auto"/>
      </w:pPr>
      <w:r>
        <w:t xml:space="preserve">4.5.2</w:t>
      </w:r>
      <w:r>
        <w:t xml:space="preserve">承包人项目经理应按合同约定以及监理人按第</w:t>
      </w:r>
      <w:r>
        <w:t xml:space="preserve"> 3.4 </w:t>
      </w:r>
      <w:r>
        <w:t xml:space="preserve">款</w:t>
      </w:r>
      <w:r>
        <w:t xml:space="preserve">作出</w:t>
      </w:r>
      <w:r>
        <w:t xml:space="preserve">的指示，负责组织合同工程的实施。在情况紧急且无法与监理人取得联系时，可采取保证工程和人员生命财产安全的</w:t>
      </w:r>
      <w:r>
        <w:t xml:space="preserve">紧急措施，并在采取措施后</w:t>
      </w:r>
      <w:r>
        <w:t xml:space="preserve">24</w:t>
      </w:r>
      <w:r>
        <w:t xml:space="preserve">小时内向监理人提交书面报告。</w:t>
      </w:r>
      <w:r/>
    </w:p>
    <w:p>
      <w:pPr>
        <w:ind w:firstLine="470"/>
        <w:spacing w:line="360" w:lineRule="auto"/>
      </w:pPr>
      <w:r>
        <w:t xml:space="preserve">4.5.3</w:t>
      </w:r>
      <w:r>
        <w:t xml:space="preserve">承包人为履行合同发出的一切函件均应盖有承包人授权的施工场地管理机构章，并由承包人项目经理或其授权代表签字。</w:t>
      </w:r>
      <w:r/>
    </w:p>
    <w:p>
      <w:pPr>
        <w:ind w:firstLine="470"/>
        <w:spacing w:line="360" w:lineRule="auto"/>
      </w:pPr>
      <w:r>
        <w:t xml:space="preserve">4.5.4</w:t>
      </w:r>
      <w:r>
        <w:t xml:space="preserve">承包人项目经理可以授权其下属人员履行其某项职责，但事先应将这些人员的姓名和授权范围通知监理人。</w:t>
      </w:r>
      <w:r/>
    </w:p>
    <w:p>
      <w:pPr>
        <w:ind w:firstLine="470"/>
        <w:spacing w:line="360" w:lineRule="auto"/>
      </w:pPr>
      <w:r>
        <w:t xml:space="preserve">4.6 </w:t>
      </w:r>
      <w:r>
        <w:t xml:space="preserve">承包人人员的管理</w:t>
      </w:r>
      <w:r/>
    </w:p>
    <w:p>
      <w:pPr>
        <w:ind w:firstLine="470"/>
        <w:spacing w:line="360" w:lineRule="auto"/>
      </w:pPr>
      <w:r>
        <w:t xml:space="preserve">4.6.1</w:t>
      </w:r>
      <w:r>
        <w:t xml:space="preserve">承包人应在接到开工通知后</w:t>
      </w:r>
      <w:r>
        <w:t xml:space="preserve">28</w:t>
      </w:r>
      <w: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70"/>
        <w:spacing w:line="360" w:lineRule="auto"/>
      </w:pPr>
      <w:r>
        <w:t xml:space="preserve">4.6.2</w:t>
      </w:r>
      <w:r>
        <w:t xml:space="preserve">为完成合同约定的各项工作，承包人应向施工场地派遣或雇佣足够数量的下列人员：</w:t>
      </w:r>
      <w:r/>
    </w:p>
    <w:p>
      <w:pPr>
        <w:ind w:firstLine="470"/>
        <w:spacing w:line="360" w:lineRule="auto"/>
      </w:pPr>
      <w:r>
        <w:t xml:space="preserve">（</w:t>
      </w:r>
      <w:r>
        <w:t xml:space="preserve">1</w:t>
      </w:r>
      <w:r>
        <w:t xml:space="preserve">）具有相应资格的专业技工和合格的普工；</w:t>
      </w:r>
      <w:r/>
    </w:p>
    <w:p>
      <w:pPr>
        <w:ind w:firstLine="470"/>
        <w:spacing w:line="360" w:lineRule="auto"/>
      </w:pPr>
      <w:r>
        <w:t xml:space="preserve">（</w:t>
      </w:r>
      <w:r>
        <w:t xml:space="preserve">2</w:t>
      </w:r>
      <w:r>
        <w:t xml:space="preserve">）具有相应施工经验的技术人员；</w:t>
      </w:r>
      <w:r/>
    </w:p>
    <w:p>
      <w:pPr>
        <w:ind w:firstLine="470"/>
        <w:spacing w:line="360" w:lineRule="auto"/>
      </w:pPr>
      <w:r>
        <w:t xml:space="preserve">（</w:t>
      </w:r>
      <w:r>
        <w:t xml:space="preserve">3</w:t>
      </w:r>
      <w:r>
        <w:t xml:space="preserve">）具有相应岗位资格的各级管理人员。</w:t>
      </w:r>
      <w:r/>
    </w:p>
    <w:p>
      <w:pPr>
        <w:ind w:firstLine="470"/>
        <w:spacing w:line="360" w:lineRule="auto"/>
      </w:pPr>
      <w:r>
        <w:t xml:space="preserve">4.6.3</w:t>
      </w:r>
      <w:r>
        <w:t xml:space="preserve">承包人安排在施工场地的主要管理人员和技术骨干应相对稳定。承包人更换主要管理人员和技术骨干时，应取得监理人的同意。</w:t>
      </w:r>
      <w:r/>
    </w:p>
    <w:p>
      <w:pPr>
        <w:ind w:firstLine="470"/>
        <w:spacing w:line="360" w:lineRule="auto"/>
      </w:pPr>
      <w:r>
        <w:t xml:space="preserve">4.6.4</w:t>
      </w:r>
      <w:r>
        <w:t xml:space="preserve">特殊岗位的工作人员均应持有相应的资格证明，监理人有权随时检查。监理人认为有必要时，可进行现场考核。</w:t>
      </w:r>
      <w:r/>
    </w:p>
    <w:p>
      <w:pPr>
        <w:ind w:firstLine="470"/>
        <w:spacing w:line="360" w:lineRule="auto"/>
      </w:pPr>
      <w:r>
        <w:t xml:space="preserve">4.7 </w:t>
      </w:r>
      <w:r>
        <w:t xml:space="preserve">撤换承包人项目经理和其他人员</w:t>
      </w:r>
      <w:r/>
    </w:p>
    <w:p>
      <w:pPr>
        <w:ind w:firstLine="470"/>
        <w:spacing w:line="360" w:lineRule="auto"/>
      </w:pPr>
      <w:r>
        <w:t xml:space="preserve">承包人应对其项目经理和其他人员进行有效管理。监理人要求撤换不能胜任本职工作、行为不端或玩忽职守的承包人项目经理和他人员的，承包人应予以撤换。</w:t>
      </w:r>
      <w:r/>
    </w:p>
    <w:p>
      <w:pPr>
        <w:ind w:firstLine="470"/>
        <w:spacing w:line="360" w:lineRule="auto"/>
      </w:pPr>
      <w:r>
        <w:t xml:space="preserve">4.8 </w:t>
      </w:r>
      <w:r>
        <w:t xml:space="preserve">保障承包人人员的合法权益</w:t>
      </w:r>
      <w:r/>
    </w:p>
    <w:p>
      <w:pPr>
        <w:ind w:firstLine="470"/>
        <w:spacing w:line="360" w:lineRule="auto"/>
      </w:pPr>
      <w:r>
        <w:t xml:space="preserve">4.8.1</w:t>
      </w:r>
      <w:r>
        <w:t xml:space="preserve">承包人应与其雇佣的人员签订劳动合同，并按时发放工资。</w:t>
      </w:r>
      <w:r/>
    </w:p>
    <w:p>
      <w:pPr>
        <w:ind w:firstLine="470"/>
        <w:spacing w:line="360" w:lineRule="auto"/>
      </w:pPr>
      <w:r>
        <w:t xml:space="preserve">4.8.2</w:t>
      </w:r>
      <w: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470"/>
        <w:spacing w:line="360" w:lineRule="auto"/>
      </w:pPr>
      <w:r>
        <w:t xml:space="preserve">4.8.3</w:t>
      </w:r>
      <w:r>
        <w:t xml:space="preserve">承包人应为其雇佣人员提供必要的食宿条件，以及符合环境保护和卫生要求的生活环境，在远离城镇的施工场地，还应配备必要的伤病防治和急救的医务人员与医疗设施。</w:t>
      </w:r>
      <w:r/>
    </w:p>
    <w:p>
      <w:pPr>
        <w:ind w:firstLine="470"/>
        <w:spacing w:line="360" w:lineRule="auto"/>
      </w:pPr>
      <w:r>
        <w:t xml:space="preserve">4.8.4</w:t>
      </w:r>
      <w:r>
        <w:t xml:space="preserve">承包人应按国家有关劳动保护的规定，采取有效的防止粉尘、降低噪声、控制有害气体和保障高温、高寒、高空作业安全等劳动保护措施。其雇佣人员在施工中受到伤害的，</w:t>
      </w:r>
      <w:r>
        <w:t xml:space="preserve">承包人应立即采取有效措施进行抢救和治疗。</w:t>
      </w:r>
      <w:r/>
    </w:p>
    <w:p>
      <w:pPr>
        <w:ind w:firstLine="470"/>
        <w:spacing w:line="360" w:lineRule="auto"/>
      </w:pPr>
      <w:r>
        <w:t xml:space="preserve">4.8.5</w:t>
      </w:r>
      <w:r>
        <w:t xml:space="preserve">承包人应按有关法律规定和合同约定，为其雇佣人员办理保险。</w:t>
      </w:r>
      <w:r/>
    </w:p>
    <w:p>
      <w:pPr>
        <w:ind w:firstLine="470"/>
        <w:spacing w:line="360" w:lineRule="auto"/>
      </w:pPr>
      <w:r>
        <w:t xml:space="preserve">4.8.6</w:t>
      </w:r>
      <w:r>
        <w:t xml:space="preserve">承包人应负责处理其雇佣人员因工伤亡事故的善后事宜。</w:t>
      </w:r>
      <w:r>
        <w:t xml:space="preserve"> </w:t>
      </w:r>
      <w:r/>
    </w:p>
    <w:p>
      <w:pPr>
        <w:ind w:firstLine="470"/>
        <w:spacing w:line="360" w:lineRule="auto"/>
      </w:pPr>
      <w:r>
        <w:t xml:space="preserve">4.9 </w:t>
      </w:r>
      <w:r>
        <w:t xml:space="preserve">工程价款应专款专用</w:t>
      </w:r>
      <w:r/>
    </w:p>
    <w:p>
      <w:pPr>
        <w:ind w:firstLine="470"/>
        <w:spacing w:line="360" w:lineRule="auto"/>
      </w:pPr>
      <w:r>
        <w:t xml:space="preserve">发包人按合同约定支付给承包人的各项价款应专用于合同工程。</w:t>
      </w:r>
      <w:r/>
    </w:p>
    <w:p>
      <w:pPr>
        <w:ind w:firstLine="470"/>
        <w:spacing w:line="360" w:lineRule="auto"/>
      </w:pPr>
      <w:r>
        <w:t xml:space="preserve">4.10 </w:t>
      </w:r>
      <w:r>
        <w:t xml:space="preserve">承包人现场查勘</w:t>
      </w:r>
      <w:r/>
    </w:p>
    <w:p>
      <w:pPr>
        <w:ind w:firstLine="470"/>
        <w:spacing w:line="360" w:lineRule="auto"/>
      </w:pPr>
      <w:r>
        <w:t xml:space="preserve">4.10.1  </w:t>
      </w:r>
      <w:r>
        <w:t xml:space="preserve">发包人应将其持有的现场地质勘探资料、水文气象资料提供给承包人，并对其准确性负责。但承包人应对其阅读上述有关资料后所</w:t>
      </w:r>
      <w:r>
        <w:t xml:space="preserve">作出</w:t>
      </w:r>
      <w:r>
        <w:t xml:space="preserve">的解释和推断负责。</w:t>
      </w:r>
      <w:r/>
    </w:p>
    <w:p>
      <w:pPr>
        <w:ind w:firstLine="470"/>
        <w:spacing w:line="360" w:lineRule="auto"/>
      </w:pPr>
      <w:r>
        <w:t xml:space="preserve">4.10.2  </w:t>
      </w:r>
      <w: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70"/>
        <w:spacing w:line="360" w:lineRule="auto"/>
      </w:pPr>
      <w:r>
        <w:t xml:space="preserve">4.11 </w:t>
      </w:r>
      <w:r>
        <w:t xml:space="preserve">不利物质条件</w:t>
      </w:r>
      <w:r/>
    </w:p>
    <w:p>
      <w:pPr>
        <w:ind w:firstLine="470"/>
        <w:spacing w:line="360" w:lineRule="auto"/>
      </w:pPr>
      <w:r>
        <w:t xml:space="preserve">4.11.1 </w:t>
      </w:r>
      <w:r>
        <w:t xml:space="preserve">除专用合同条款另有约定外，不利物质条件是指在施工中遭遇不可预见的外界障碍或自然条件造成施工受阻。</w:t>
      </w:r>
      <w:r/>
    </w:p>
    <w:p>
      <w:pPr>
        <w:ind w:firstLine="470"/>
        <w:spacing w:line="360" w:lineRule="auto"/>
      </w:pPr>
      <w:r>
        <w:t xml:space="preserve">4.11.2 </w:t>
      </w:r>
      <w:r>
        <w:t xml:space="preserve">承包人遇到不利物质条件时，应采取适应不利物质条件的合理措施继续施工，并及时通知监理人。承包人有权根据第</w:t>
      </w:r>
      <w:r>
        <w:t xml:space="preserve">23.1</w:t>
      </w:r>
      <w:r>
        <w:t xml:space="preserve">款的约定，要求延长工期及增加费用。监理人收到此类要求后，应在分析上述外界障碍或自然条件是否不可预见及不可预见程度的基础上，按照通用合同条款第</w:t>
      </w:r>
      <w:r>
        <w:t xml:space="preserve">15</w:t>
      </w:r>
      <w:r>
        <w:t xml:space="preserve">条的约定办理。</w:t>
      </w:r>
      <w:r/>
    </w:p>
    <w:p>
      <w:pPr>
        <w:ind w:firstLine="470"/>
        <w:spacing w:line="360" w:lineRule="auto"/>
      </w:pPr>
      <w:r/>
      <w:bookmarkStart w:id="566" w:name="_Toc370312626"/>
      <w:r>
        <w:t xml:space="preserve">5. </w:t>
      </w:r>
      <w:r>
        <w:t xml:space="preserve">材料和工程设备</w:t>
      </w:r>
      <w:bookmarkEnd w:id="566"/>
      <w:r/>
      <w:r/>
    </w:p>
    <w:p>
      <w:pPr>
        <w:ind w:firstLine="470"/>
        <w:spacing w:line="360" w:lineRule="auto"/>
      </w:pPr>
      <w:r>
        <w:t xml:space="preserve">5.1 </w:t>
      </w:r>
      <w:r>
        <w:t xml:space="preserve">承包人提供的材料和工程设备</w:t>
      </w:r>
      <w:r/>
    </w:p>
    <w:p>
      <w:pPr>
        <w:ind w:firstLine="470"/>
        <w:spacing w:line="360" w:lineRule="auto"/>
      </w:pPr>
      <w:r>
        <w:t xml:space="preserve">5.1.1</w:t>
      </w:r>
      <w:r>
        <w:t xml:space="preserve">除第</w:t>
      </w:r>
      <w:r>
        <w:t xml:space="preserve">5.2</w:t>
      </w:r>
      <w:r>
        <w:t xml:space="preserve">款约定由发包人提供的材料和工程设备外，承包人负责采购、运输和保管完成本合同工作所需的材料和工程设备。承包人应对其采购的材料和工程设备负责。</w:t>
      </w:r>
      <w:r/>
    </w:p>
    <w:p>
      <w:pPr>
        <w:ind w:firstLine="470"/>
        <w:spacing w:line="360" w:lineRule="auto"/>
      </w:pPr>
      <w:r>
        <w:t xml:space="preserve">5.1.2</w:t>
      </w:r>
      <w: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70"/>
        <w:spacing w:line="360" w:lineRule="auto"/>
      </w:pPr>
      <w:r>
        <w:t xml:space="preserve">5.1.3</w:t>
      </w:r>
      <w: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70"/>
        <w:spacing w:line="360" w:lineRule="auto"/>
      </w:pPr>
      <w:r>
        <w:t xml:space="preserve">5.2 </w:t>
      </w:r>
      <w:r>
        <w:t xml:space="preserve">发包人提供的材料和工程设备</w:t>
      </w:r>
      <w:r/>
    </w:p>
    <w:p>
      <w:pPr>
        <w:ind w:firstLine="470"/>
        <w:spacing w:line="360" w:lineRule="auto"/>
      </w:pPr>
      <w:r>
        <w:t xml:space="preserve">5.2.1</w:t>
      </w:r>
      <w:r>
        <w:t xml:space="preserve">发包人提供的材料和工程设备，应在专用合同条款中写明材料和工程设备的名称、</w:t>
      </w:r>
      <w:r>
        <w:t xml:space="preserve">规格、数量、价格、交货方式、交货地点和计划交货日期等。</w:t>
      </w:r>
      <w:r/>
    </w:p>
    <w:p>
      <w:pPr>
        <w:ind w:firstLine="470"/>
        <w:spacing w:line="360" w:lineRule="auto"/>
      </w:pPr>
      <w:r>
        <w:t xml:space="preserve">5.2.2</w:t>
      </w:r>
      <w:r>
        <w:t xml:space="preserve">承包人应根据合同进度计划的安排，向监理人报送要求发包人交货的日期计划。发包人应按照监理人与合同双方当事人商定的交货日期，向承包人提交材料和工程设备。</w:t>
      </w:r>
      <w:r/>
    </w:p>
    <w:p>
      <w:pPr>
        <w:ind w:firstLine="470"/>
        <w:spacing w:line="360" w:lineRule="auto"/>
      </w:pPr>
      <w:r>
        <w:t xml:space="preserve">5.2.3</w:t>
      </w:r>
      <w:r>
        <w:t xml:space="preserve">发包人应在材料和工程设备到货</w:t>
      </w:r>
      <w:r>
        <w:t xml:space="preserve">7</w:t>
      </w:r>
      <w:r>
        <w:t xml:space="preserve">天前通知承包人，承包人应会同监理人在约定的时间内，赴交货地点共同进行验收。发包人提供的材料和工程设备运至交货地点验收后，由承包人负责接收、卸货、运输和保管。</w:t>
      </w:r>
      <w:r/>
    </w:p>
    <w:p>
      <w:pPr>
        <w:ind w:firstLine="470"/>
        <w:spacing w:line="360" w:lineRule="auto"/>
      </w:pPr>
      <w:r>
        <w:t xml:space="preserve">5.2.4</w:t>
      </w:r>
      <w:r>
        <w:t xml:space="preserve">发包人要求向承包人提前交货的，承包人不得拒绝，但发包人应承担承包人由此增加的费用。</w:t>
      </w:r>
      <w:r/>
    </w:p>
    <w:p>
      <w:pPr>
        <w:ind w:firstLine="470"/>
        <w:spacing w:line="360" w:lineRule="auto"/>
      </w:pPr>
      <w:r>
        <w:t xml:space="preserve">5.2.5</w:t>
      </w:r>
      <w:r>
        <w:t xml:space="preserve">承包人要求更改交货日期或地点的，应事先报请监理人批准。由于承包人要求更改交货时间或地点所增加的费用和（或）工期延误由承包人承担。</w:t>
      </w:r>
      <w:r/>
    </w:p>
    <w:p>
      <w:pPr>
        <w:ind w:firstLine="470"/>
        <w:spacing w:line="360" w:lineRule="auto"/>
      </w:pPr>
      <w:r>
        <w:t xml:space="preserve">5.2.6</w:t>
      </w:r>
      <w: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70"/>
        <w:spacing w:line="360" w:lineRule="auto"/>
      </w:pPr>
      <w:r>
        <w:t xml:space="preserve">5.3 </w:t>
      </w:r>
      <w:r>
        <w:t xml:space="preserve">材料和工程设备专用于合同工程</w:t>
      </w:r>
      <w:r/>
    </w:p>
    <w:p>
      <w:pPr>
        <w:ind w:firstLine="470"/>
        <w:spacing w:line="360" w:lineRule="auto"/>
      </w:pPr>
      <w:r>
        <w:t xml:space="preserve">5.3.1</w:t>
      </w:r>
      <w:r>
        <w:t xml:space="preserve">运入施工场地的材料、工程设备，包括备品备件、安装</w:t>
      </w:r>
      <w:r>
        <w:t xml:space="preserve">专用工</w:t>
      </w:r>
      <w:r>
        <w:t xml:space="preserve">器具与随机资料，必须专用于合同工程，未经监理人同意，承包人不得运出施工场地或挪作他用。</w:t>
      </w:r>
      <w:r/>
    </w:p>
    <w:p>
      <w:pPr>
        <w:ind w:firstLine="470"/>
        <w:spacing w:line="360" w:lineRule="auto"/>
      </w:pPr>
      <w:r>
        <w:t xml:space="preserve">5.3.2</w:t>
      </w:r>
      <w:r>
        <w:t xml:space="preserve">随同工程设备运入施工场地的备品备件、</w:t>
      </w:r>
      <w:r>
        <w:t xml:space="preserve">专用工</w:t>
      </w:r>
      <w:r>
        <w:t xml:space="preserve">器具与随机资料，应由承包人会同监理人按供货人的装箱单清点后共同封存，未经监理人同意不得启用。承包人因合同工作需要使用上述物品时，应向监理人提出申请。</w:t>
      </w:r>
      <w:r/>
    </w:p>
    <w:p>
      <w:pPr>
        <w:ind w:firstLine="470"/>
        <w:spacing w:line="360" w:lineRule="auto"/>
      </w:pPr>
      <w:r>
        <w:t xml:space="preserve">5.4</w:t>
      </w:r>
      <w:r>
        <w:t xml:space="preserve">禁止使用不合格的材料和工程设备</w:t>
      </w:r>
      <w:r/>
    </w:p>
    <w:p>
      <w:pPr>
        <w:ind w:firstLine="470"/>
        <w:spacing w:line="360" w:lineRule="auto"/>
      </w:pPr>
      <w:r>
        <w:t xml:space="preserve">5.4.1</w:t>
      </w:r>
      <w:r>
        <w:t xml:space="preserve">监理人有权拒绝承包人提供的不合格材料或工程设备，并要求承包人立即进行更换。监理人应在更换后再次进行检查和检验，由此增加的费用和（或）工期延误由承包人承担。</w:t>
      </w:r>
      <w:r/>
    </w:p>
    <w:p>
      <w:pPr>
        <w:ind w:firstLine="470"/>
        <w:spacing w:line="360" w:lineRule="auto"/>
      </w:pPr>
      <w:r>
        <w:t xml:space="preserve">5.4.2</w:t>
      </w:r>
      <w:r>
        <w:t xml:space="preserve">监理人发现承包人使用了不合格的材料和工程设备，应即时发出指示要求承包人立即改正，并禁止在工程中继续使用不合格的材料和工程设备。</w:t>
      </w:r>
      <w:r/>
    </w:p>
    <w:p>
      <w:pPr>
        <w:ind w:firstLine="470"/>
        <w:spacing w:line="360" w:lineRule="auto"/>
      </w:pPr>
      <w:r>
        <w:t xml:space="preserve">5.4.3</w:t>
      </w:r>
      <w:r>
        <w:t xml:space="preserve">发包人提供的材料或工程设备不符合合同要求的，承包人有权拒绝，并可要求发包人更换，由此增加的费用和（或）工期延误由发包人承担。</w:t>
      </w:r>
      <w:r/>
    </w:p>
    <w:p>
      <w:pPr>
        <w:ind w:firstLine="470"/>
        <w:spacing w:line="360" w:lineRule="auto"/>
      </w:pPr>
      <w:r/>
      <w:bookmarkStart w:id="567" w:name="_Toc370312627"/>
      <w:r>
        <w:t xml:space="preserve">6. </w:t>
      </w:r>
      <w:r>
        <w:t xml:space="preserve">施工设备和临时设施</w:t>
      </w:r>
      <w:bookmarkEnd w:id="567"/>
      <w:r/>
      <w:r/>
    </w:p>
    <w:p>
      <w:pPr>
        <w:ind w:firstLine="470"/>
        <w:spacing w:line="360" w:lineRule="auto"/>
      </w:pPr>
      <w:r>
        <w:t xml:space="preserve">6.1 </w:t>
      </w:r>
      <w:r>
        <w:t xml:space="preserve">承包人提供的施工设备和临时设施</w:t>
      </w:r>
      <w:r/>
    </w:p>
    <w:p>
      <w:pPr>
        <w:ind w:firstLine="470"/>
        <w:spacing w:line="360" w:lineRule="auto"/>
      </w:pPr>
      <w:r>
        <w:t xml:space="preserve">6.1.1</w:t>
      </w:r>
      <w:r>
        <w:t xml:space="preserve">承包人应按合同进度计划的要求，及时配置施工设备和修建临时设施。进入施工场地的承包人设备需经监理人核查后才能投入使用。承包人更换合同约定的承包人设备的，应</w:t>
      </w:r>
      <w:r>
        <w:t xml:space="preserve">报监理人批准。</w:t>
      </w:r>
      <w:r/>
    </w:p>
    <w:p>
      <w:pPr>
        <w:ind w:firstLine="470"/>
        <w:spacing w:line="360" w:lineRule="auto"/>
      </w:pPr>
      <w:r>
        <w:t xml:space="preserve">6.1.2</w:t>
      </w:r>
      <w:r>
        <w:t xml:space="preserve">除专用合同条款另有约定外，承包人应自行承担修建临时设施的费用，需要临时占地的，应由发包人办理申请手续并承担相应费用。</w:t>
      </w:r>
      <w:r/>
    </w:p>
    <w:p>
      <w:pPr>
        <w:ind w:firstLine="470"/>
        <w:spacing w:line="360" w:lineRule="auto"/>
      </w:pPr>
      <w:r>
        <w:t xml:space="preserve">6.2 </w:t>
      </w:r>
      <w:r>
        <w:t xml:space="preserve">发包人提供的施工设备和临时设施</w:t>
      </w:r>
      <w:r/>
    </w:p>
    <w:p>
      <w:pPr>
        <w:ind w:firstLine="470"/>
        <w:spacing w:line="360" w:lineRule="auto"/>
      </w:pPr>
      <w:r>
        <w:t xml:space="preserve">发包人提供的施工设备或临时设施在专用合同条款中约定。</w:t>
      </w:r>
      <w:r/>
    </w:p>
    <w:p>
      <w:pPr>
        <w:ind w:firstLine="470"/>
        <w:spacing w:line="360" w:lineRule="auto"/>
      </w:pPr>
      <w:r>
        <w:t xml:space="preserve">6.3 </w:t>
      </w:r>
      <w:r>
        <w:t xml:space="preserve">要求承包人增加或更换施工设备</w:t>
      </w:r>
      <w:r/>
    </w:p>
    <w:p>
      <w:pPr>
        <w:ind w:firstLine="470"/>
        <w:spacing w:line="360" w:lineRule="auto"/>
      </w:pPr>
      <w: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70"/>
        <w:spacing w:line="360" w:lineRule="auto"/>
      </w:pPr>
      <w:r>
        <w:t xml:space="preserve">6.4 </w:t>
      </w:r>
      <w:r>
        <w:t xml:space="preserve">施工设备和临时设施专用于合同工程</w:t>
      </w:r>
      <w:r/>
    </w:p>
    <w:p>
      <w:pPr>
        <w:ind w:firstLine="470"/>
        <w:spacing w:line="360" w:lineRule="auto"/>
      </w:pPr>
      <w:r>
        <w:t xml:space="preserve">6.4.1</w:t>
      </w:r>
      <w:r>
        <w:t xml:space="preserve">除合同另有约定外，运入</w:t>
      </w:r>
      <w:r>
        <w:t xml:space="preserve">施工场</w:t>
      </w:r>
      <w:r>
        <w:t xml:space="preserve">的所有施工设备以及在施工场地建设的临时设施应专用于合同工程。未经监理人同意，不得将上述施工设备和临时设施中的任何部分运出施工场地或挪作他用。</w:t>
      </w:r>
      <w:r/>
    </w:p>
    <w:p>
      <w:pPr>
        <w:ind w:firstLine="470"/>
        <w:spacing w:line="360" w:lineRule="auto"/>
      </w:pPr>
      <w:r>
        <w:t xml:space="preserve">6.4.2</w:t>
      </w:r>
      <w:r>
        <w:t xml:space="preserve">经监理人同意，承包人可根据合同进度计划撤走闲置的施工设备。</w:t>
      </w:r>
      <w:bookmarkStart w:id="568" w:name="_Toc370312628"/>
      <w:r/>
      <w:r/>
    </w:p>
    <w:p>
      <w:pPr>
        <w:ind w:firstLine="470"/>
        <w:spacing w:line="360" w:lineRule="auto"/>
      </w:pPr>
      <w:r>
        <w:t xml:space="preserve">7. </w:t>
      </w:r>
      <w:r>
        <w:t xml:space="preserve">交通运输</w:t>
      </w:r>
      <w:bookmarkEnd w:id="568"/>
      <w:r/>
      <w:r/>
    </w:p>
    <w:p>
      <w:pPr>
        <w:ind w:firstLine="470"/>
        <w:spacing w:line="360" w:lineRule="auto"/>
      </w:pPr>
      <w:r>
        <w:t xml:space="preserve">7.1 </w:t>
      </w:r>
      <w:r>
        <w:t xml:space="preserve">道路通行权和场外设施</w:t>
      </w:r>
      <w:r/>
    </w:p>
    <w:p>
      <w:pPr>
        <w:ind w:firstLine="470"/>
        <w:spacing w:line="360" w:lineRule="auto"/>
      </w:pPr>
      <w: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70"/>
        <w:spacing w:line="360" w:lineRule="auto"/>
      </w:pPr>
      <w:r>
        <w:t xml:space="preserve">7.2 </w:t>
      </w:r>
      <w:r>
        <w:t xml:space="preserve">场内施工道路</w:t>
      </w:r>
      <w:r/>
    </w:p>
    <w:p>
      <w:pPr>
        <w:ind w:firstLine="470"/>
        <w:spacing w:line="360" w:lineRule="auto"/>
      </w:pPr>
      <w:r>
        <w:t xml:space="preserve">7.2.1  </w:t>
      </w:r>
      <w:r>
        <w:t xml:space="preserve">除本合同约定由发包人提供的部分道路和交通设施外，承包人应负责修建、维修、养护和管理其施工所需的全部临时道路和交通设施（包括合同约定由发包人提供的部分道路和交通设施维修、养护和管理）</w:t>
      </w:r>
      <w:r>
        <w:t xml:space="preserve">,</w:t>
      </w:r>
      <w:r>
        <w:t xml:space="preserve">并承担相应费用。</w:t>
      </w:r>
      <w:r/>
    </w:p>
    <w:p>
      <w:pPr>
        <w:ind w:firstLine="470"/>
        <w:spacing w:line="360" w:lineRule="auto"/>
      </w:pPr>
      <w:r>
        <w:t xml:space="preserve">7.2.2  </w:t>
      </w:r>
      <w:r>
        <w:t xml:space="preserve">承包人修建的临时道路和交通设施</w:t>
      </w:r>
      <w:r>
        <w:t xml:space="preserve">,</w:t>
      </w:r>
      <w:r>
        <w:t xml:space="preserve">应免费提供发包人、监理人以及与本合同有关的其他承包人使用。</w:t>
      </w:r>
      <w:r/>
    </w:p>
    <w:p>
      <w:pPr>
        <w:ind w:firstLine="470"/>
        <w:spacing w:line="360" w:lineRule="auto"/>
      </w:pPr>
      <w:r>
        <w:t xml:space="preserve">7.3 </w:t>
      </w:r>
      <w:r>
        <w:t xml:space="preserve">场外交通</w:t>
      </w:r>
      <w:r/>
    </w:p>
    <w:p>
      <w:pPr>
        <w:ind w:firstLine="470"/>
        <w:spacing w:line="360" w:lineRule="auto"/>
      </w:pPr>
      <w:r>
        <w:t xml:space="preserve">7.3.1</w:t>
      </w:r>
      <w:r>
        <w:t xml:space="preserve">承包人车辆外出行驶所需的场外公共道路的通行费、养路费和税款等由承包人承担。</w:t>
      </w:r>
      <w:r/>
    </w:p>
    <w:p>
      <w:pPr>
        <w:ind w:firstLine="470"/>
        <w:spacing w:line="360" w:lineRule="auto"/>
      </w:pPr>
      <w:r>
        <w:t xml:space="preserve">7.3.2</w:t>
      </w:r>
      <w:r>
        <w:t xml:space="preserve">承包人应遵守有关交通法规，严格按照道路和桥梁的限制荷重安全行驶，并服从交通管理部门的检查和监督。</w:t>
      </w:r>
      <w:r/>
    </w:p>
    <w:p>
      <w:pPr>
        <w:ind w:firstLine="470"/>
        <w:spacing w:line="360" w:lineRule="auto"/>
      </w:pPr>
      <w:r>
        <w:t xml:space="preserve">7.4 </w:t>
      </w:r>
      <w:r>
        <w:t xml:space="preserve">超大件和超重件的运输</w:t>
      </w:r>
      <w:r/>
    </w:p>
    <w:p>
      <w:pPr>
        <w:ind w:firstLine="470"/>
        <w:spacing w:line="360" w:lineRule="auto"/>
      </w:pPr>
      <w: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70"/>
        <w:spacing w:line="360" w:lineRule="auto"/>
      </w:pPr>
      <w:r>
        <w:t xml:space="preserve">7.5 </w:t>
      </w:r>
      <w:r>
        <w:t xml:space="preserve">道路和桥梁的损坏责任</w:t>
      </w:r>
      <w:r/>
    </w:p>
    <w:p>
      <w:pPr>
        <w:ind w:firstLine="470"/>
        <w:spacing w:line="360" w:lineRule="auto"/>
      </w:pPr>
      <w:r>
        <w:t xml:space="preserve">因承包人运输造成施工场地内外公共道路和桥梁损坏的，由承包人承担修复损坏的全部费用和可能引起的赔偿。</w:t>
      </w:r>
      <w:r/>
    </w:p>
    <w:p>
      <w:pPr>
        <w:ind w:firstLine="470"/>
        <w:spacing w:line="360" w:lineRule="auto"/>
      </w:pPr>
      <w:r>
        <w:t xml:space="preserve">7.6 </w:t>
      </w:r>
      <w:r>
        <w:t xml:space="preserve">水路和航空运输</w:t>
      </w:r>
      <w:r/>
    </w:p>
    <w:p>
      <w:pPr>
        <w:ind w:firstLine="470"/>
        <w:spacing w:line="360" w:lineRule="auto"/>
      </w:pPr>
      <w:r>
        <w:t xml:space="preserve">本条上述各款的内容适用于水路运输和航空运输，其中</w:t>
      </w:r>
      <w:r>
        <w:t xml:space="preserve">“</w:t>
      </w:r>
      <w:r>
        <w:t xml:space="preserve">道路</w:t>
      </w:r>
      <w:r>
        <w:t xml:space="preserve">”</w:t>
      </w:r>
      <w:r>
        <w:t xml:space="preserve">一词的涵义包括河道、航线、船闸、机场、码头、堤防以及水路或航空运输中其他相似结构物；</w:t>
      </w:r>
      <w:r>
        <w:t xml:space="preserve">“</w:t>
      </w:r>
      <w:r>
        <w:t xml:space="preserve">车辆</w:t>
      </w:r>
      <w:r>
        <w:t xml:space="preserve">”</w:t>
      </w:r>
      <w:r>
        <w:t xml:space="preserve">一词的涵义包括船舶和飞机等。</w:t>
      </w:r>
      <w:r/>
    </w:p>
    <w:p>
      <w:pPr>
        <w:ind w:firstLine="470"/>
        <w:spacing w:line="360" w:lineRule="auto"/>
      </w:pPr>
      <w:r/>
      <w:bookmarkStart w:id="569" w:name="_Toc370312629"/>
      <w:r>
        <w:t xml:space="preserve">8. </w:t>
      </w:r>
      <w:r>
        <w:t xml:space="preserve">测量放线</w:t>
      </w:r>
      <w:bookmarkEnd w:id="569"/>
      <w:r/>
      <w:r/>
    </w:p>
    <w:p>
      <w:pPr>
        <w:ind w:firstLine="470"/>
        <w:spacing w:line="360" w:lineRule="auto"/>
      </w:pPr>
      <w:r>
        <w:t xml:space="preserve">8.1 </w:t>
      </w:r>
      <w:r>
        <w:t xml:space="preserve">施工控制网</w:t>
      </w:r>
      <w:r/>
    </w:p>
    <w:p>
      <w:pPr>
        <w:ind w:firstLine="470"/>
        <w:spacing w:line="360" w:lineRule="auto"/>
      </w:pPr>
      <w:r>
        <w:t xml:space="preserve">8.1.1</w:t>
      </w:r>
      <w:r>
        <w:t xml:space="preserve">除专用合同条款另外约定外，施工控制网由承包人负责测设，发包人应在本合同协议书签订后的</w:t>
      </w:r>
      <w:r>
        <w:t xml:space="preserve">14</w:t>
      </w:r>
      <w:r>
        <w:t xml:space="preserve">天内，向承包人提供测量基准点、基准线和水准点及其书面资料。承包人应在收到上述资料后的</w:t>
      </w:r>
      <w:r>
        <w:t xml:space="preserve">28</w:t>
      </w:r>
      <w:r>
        <w:t xml:space="preserve">天内，将施测的施工控制网资料提交监理人审批。监理人应在收到报批件后的</w:t>
      </w:r>
      <w:r>
        <w:t xml:space="preserve">14</w:t>
      </w:r>
      <w:r>
        <w:t xml:space="preserve">天内批复承包人。</w:t>
      </w:r>
      <w:r/>
    </w:p>
    <w:p>
      <w:pPr>
        <w:ind w:firstLine="470"/>
        <w:spacing w:line="360" w:lineRule="auto"/>
      </w:pPr>
      <w:r>
        <w:t xml:space="preserve">8.1.2</w:t>
      </w:r>
      <w:r>
        <w:t xml:space="preserve">承包人应负责管理施工控制网点。施工控制网点丢失或损坏的，承包人应及时修复。承包人应承担施工控制网点的管理与修复费用，并在工程竣工后将施工控制网点移交发包人。</w:t>
      </w:r>
      <w:r/>
    </w:p>
    <w:p>
      <w:pPr>
        <w:ind w:firstLine="470"/>
        <w:spacing w:line="360" w:lineRule="auto"/>
      </w:pPr>
      <w:r>
        <w:t xml:space="preserve">8.2 </w:t>
      </w:r>
      <w:r>
        <w:t xml:space="preserve">施工测量</w:t>
      </w:r>
      <w:r/>
    </w:p>
    <w:p>
      <w:pPr>
        <w:ind w:firstLine="470"/>
        <w:spacing w:line="360" w:lineRule="auto"/>
      </w:pPr>
      <w:r>
        <w:t xml:space="preserve">8.2.1</w:t>
      </w:r>
      <w:r>
        <w:t xml:space="preserve">承包人应负责施工过程中的全部施工测量放线工作，并配置合格的人员、仪器、设备和其他物品。</w:t>
      </w:r>
      <w:r/>
    </w:p>
    <w:p>
      <w:pPr>
        <w:ind w:firstLine="470"/>
        <w:spacing w:line="360" w:lineRule="auto"/>
      </w:pPr>
      <w:r>
        <w:t xml:space="preserve">8.2.2</w:t>
      </w:r>
      <w:r>
        <w:t xml:space="preserve">监理人可以指示承包人进行抽样复测，当复测中发现错误或出现超过合同约定的误差时，承包人应按监理人指示进行修正或补测，并承担相应的复测费用。</w:t>
      </w:r>
      <w:r/>
    </w:p>
    <w:p>
      <w:pPr>
        <w:ind w:firstLine="470"/>
        <w:spacing w:line="360" w:lineRule="auto"/>
      </w:pPr>
      <w:r>
        <w:t xml:space="preserve">8.3 </w:t>
      </w:r>
      <w:r>
        <w:t xml:space="preserve">基准资料错误的责任</w:t>
      </w:r>
      <w:r/>
    </w:p>
    <w:p>
      <w:pPr>
        <w:ind w:firstLine="470"/>
        <w:spacing w:line="360" w:lineRule="auto"/>
      </w:pPr>
      <w: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70"/>
        <w:spacing w:line="360" w:lineRule="auto"/>
      </w:pPr>
      <w:r>
        <w:t xml:space="preserve">8.4 </w:t>
      </w:r>
      <w:r>
        <w:t xml:space="preserve">监理人使用施工控制网</w:t>
      </w:r>
      <w:r/>
    </w:p>
    <w:p>
      <w:pPr>
        <w:ind w:firstLine="470"/>
        <w:spacing w:line="360" w:lineRule="auto"/>
      </w:pPr>
      <w:r>
        <w:t xml:space="preserve">监理人需要使用施工控制网的，承包人应提供必要的协助，发包人不再为此支付费用。</w:t>
      </w:r>
      <w:r/>
    </w:p>
    <w:p>
      <w:pPr>
        <w:ind w:firstLine="470"/>
        <w:spacing w:line="360" w:lineRule="auto"/>
      </w:pPr>
      <w:r>
        <w:t xml:space="preserve">8.5 </w:t>
      </w:r>
      <w:r>
        <w:t xml:space="preserve">补充地质勘探</w:t>
      </w:r>
      <w:r/>
    </w:p>
    <w:p>
      <w:pPr>
        <w:ind w:firstLine="470"/>
        <w:spacing w:line="360" w:lineRule="auto"/>
      </w:pPr>
      <w: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firstLine="470"/>
        <w:spacing w:line="360" w:lineRule="auto"/>
      </w:pPr>
      <w:r/>
      <w:bookmarkStart w:id="570" w:name="_Toc370312630"/>
      <w:r>
        <w:t xml:space="preserve">9. </w:t>
      </w:r>
      <w:r>
        <w:t xml:space="preserve">施工安全、治安保卫和环境保护</w:t>
      </w:r>
      <w:bookmarkEnd w:id="570"/>
      <w:r/>
      <w:r/>
    </w:p>
    <w:p>
      <w:pPr>
        <w:ind w:firstLine="470"/>
        <w:spacing w:line="360" w:lineRule="auto"/>
      </w:pPr>
      <w:r>
        <w:t xml:space="preserve">9.1 </w:t>
      </w:r>
      <w:r>
        <w:t xml:space="preserve">发包人的施工安全责任</w:t>
      </w:r>
      <w:r/>
    </w:p>
    <w:p>
      <w:pPr>
        <w:ind w:firstLine="470"/>
        <w:spacing w:line="360" w:lineRule="auto"/>
      </w:pPr>
      <w:r>
        <w:t xml:space="preserve">9.1.1</w:t>
      </w:r>
      <w: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70"/>
        <w:spacing w:line="360" w:lineRule="auto"/>
      </w:pPr>
      <w:r>
        <w:t xml:space="preserve">9.1.2</w:t>
      </w:r>
      <w:r>
        <w:t xml:space="preserve">发包人应对其现场机构雇佣的全部人员的工伤事故承担责任，但由于承包人原因造成发包人人员工伤的，应由承包人承担责任。</w:t>
      </w:r>
      <w:r/>
    </w:p>
    <w:p>
      <w:pPr>
        <w:ind w:firstLine="470"/>
        <w:spacing w:line="360" w:lineRule="auto"/>
      </w:pPr>
      <w:r>
        <w:t xml:space="preserve">9.1.3</w:t>
      </w:r>
      <w:r>
        <w:t xml:space="preserve">发包人应负责赔偿以下各种情况造成的第三者人身伤亡和财产损失：</w:t>
      </w:r>
      <w:r/>
    </w:p>
    <w:p>
      <w:pPr>
        <w:ind w:firstLine="470"/>
        <w:spacing w:line="360" w:lineRule="auto"/>
      </w:pPr>
      <w:r>
        <w:t xml:space="preserve">（</w:t>
      </w:r>
      <w:r>
        <w:t xml:space="preserve">1</w:t>
      </w:r>
      <w:r>
        <w:t xml:space="preserve">）工程或工程的任何部分对土地的占用所造成的第三者财产损失；</w:t>
      </w:r>
      <w:r/>
    </w:p>
    <w:p>
      <w:pPr>
        <w:ind w:firstLine="470"/>
        <w:spacing w:line="360" w:lineRule="auto"/>
      </w:pPr>
      <w:r>
        <w:t xml:space="preserve">（</w:t>
      </w:r>
      <w:r>
        <w:t xml:space="preserve">2</w:t>
      </w:r>
      <w:r>
        <w:t xml:space="preserve">）由于发包人原因在施工场地及其毗邻地带造成的第三者人身伤亡和财产损失。</w:t>
      </w:r>
      <w:r/>
    </w:p>
    <w:p>
      <w:pPr>
        <w:ind w:firstLine="470"/>
        <w:spacing w:line="360" w:lineRule="auto"/>
      </w:pPr>
      <w:r>
        <w:t xml:space="preserve">9.1.4</w:t>
      </w:r>
      <w:r>
        <w:t xml:space="preserve">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firstLine="470"/>
        <w:spacing w:line="360" w:lineRule="auto"/>
      </w:pPr>
      <w:r>
        <w:t xml:space="preserve">9.1.5</w:t>
      </w:r>
      <w:r>
        <w:t xml:space="preserve">发包人按照已标价工程量清单所列金额和合同约定的计量支付规定，支付安全作业环境及安全施工措施所需费用。</w:t>
      </w:r>
      <w:r/>
    </w:p>
    <w:p>
      <w:pPr>
        <w:ind w:firstLine="470"/>
        <w:spacing w:line="360" w:lineRule="auto"/>
      </w:pPr>
      <w:r>
        <w:t xml:space="preserve">9.1.6</w:t>
      </w:r>
      <w:r>
        <w:t xml:space="preserve">发包人负责组织工程参建单位编制保证安全生产的措施方案。工程开工前，就落实保证安全生产的措施进行全面系统的布置，进一步明确承包人的安全生产责任。</w:t>
      </w:r>
      <w:r/>
    </w:p>
    <w:p>
      <w:pPr>
        <w:ind w:firstLine="470"/>
        <w:spacing w:line="360" w:lineRule="auto"/>
      </w:pPr>
      <w:r>
        <w:t xml:space="preserve">9.1.7</w:t>
      </w:r>
      <w:r>
        <w:t xml:space="preserve">发包人负责在拆除工程和爆破工程施工</w:t>
      </w:r>
      <w:r>
        <w:t xml:space="preserve">14</w:t>
      </w:r>
      <w:r>
        <w:t xml:space="preserve">天前向有关部门或机构报送相关备案资料。</w:t>
      </w:r>
      <w:r/>
    </w:p>
    <w:p>
      <w:pPr>
        <w:ind w:firstLine="470"/>
        <w:spacing w:line="360" w:lineRule="auto"/>
      </w:pPr>
      <w:r>
        <w:t xml:space="preserve">9.2 </w:t>
      </w:r>
      <w:r>
        <w:t xml:space="preserve">承包人的施工安全责任</w:t>
      </w:r>
      <w:r/>
    </w:p>
    <w:p>
      <w:pPr>
        <w:ind w:firstLine="470"/>
        <w:spacing w:line="360" w:lineRule="auto"/>
      </w:pPr>
      <w:r>
        <w:t xml:space="preserve">9.2.1</w:t>
      </w:r>
      <w:r>
        <w:t xml:space="preserve">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70"/>
        <w:spacing w:line="360" w:lineRule="auto"/>
      </w:pPr>
      <w:r>
        <w:t xml:space="preserve">9.2.2</w:t>
      </w:r>
      <w:r>
        <w:t xml:space="preserve">承包人应加强施工作业安全管理，特别应加强易燃、易爆材料、火工器材、有毒与腐蚀性材料和其他危险品的管理，以及对爆破作业和地下工程施工等危险作业的管理。</w:t>
      </w:r>
      <w:r/>
    </w:p>
    <w:p>
      <w:pPr>
        <w:ind w:firstLine="470"/>
        <w:spacing w:line="360" w:lineRule="auto"/>
      </w:pPr>
      <w:r>
        <w:t xml:space="preserve">9.2.3</w:t>
      </w:r>
      <w:r>
        <w:t xml:space="preserve">承包人应严格按照国家安全标准制定施工安全操作规程，配备必要的安全生产和劳动保护设施，加强对承包人人员的安全教育，并发放安全工作手册和劳动保护用具。</w:t>
      </w:r>
      <w:r/>
    </w:p>
    <w:p>
      <w:pPr>
        <w:ind w:firstLine="470"/>
        <w:spacing w:line="360" w:lineRule="auto"/>
      </w:pPr>
      <w:r>
        <w:t xml:space="preserve">9.2.4</w:t>
      </w:r>
      <w:r>
        <w:t xml:space="preserve">承包人应按监理人的指示制定应对灾害的紧急预案，报送监理人审批。承包人还应按预案做好安全检查，配置必要的救助物资和器材，切实保护好有关人员的人身和财产安全。</w:t>
      </w:r>
      <w:r/>
    </w:p>
    <w:p>
      <w:pPr>
        <w:ind w:firstLine="470"/>
        <w:spacing w:line="360" w:lineRule="auto"/>
      </w:pPr>
      <w:r>
        <w:t xml:space="preserve">9.2.5</w:t>
      </w:r>
      <w:r>
        <w:t xml:space="preserve">合同约定的安全作业环境及安全施工措施所需费用应遵守有关规定，并包括在相关工作的合同价格中。因采取合同未约定的安全作业环境及安全施工措施增加的费用，由监理人按第</w:t>
      </w:r>
      <w:r>
        <w:t xml:space="preserve"> 3.5 </w:t>
      </w:r>
      <w:r>
        <w:t xml:space="preserve">款商定或确定。</w:t>
      </w:r>
      <w:r/>
    </w:p>
    <w:p>
      <w:pPr>
        <w:ind w:firstLine="470"/>
        <w:spacing w:line="360" w:lineRule="auto"/>
      </w:pPr>
      <w:r>
        <w:t xml:space="preserve">9.2.6</w:t>
      </w:r>
      <w:r>
        <w:t xml:space="preserve">承包人应对其履行合同所雇佣的全部人员，包括分包人人员的工伤事故承担责任，但由于发包人原因造成承包人人员工伤事故的，应由发包人承担责任。</w:t>
      </w:r>
      <w:r/>
    </w:p>
    <w:p>
      <w:pPr>
        <w:ind w:firstLine="470"/>
        <w:spacing w:line="360" w:lineRule="auto"/>
      </w:pPr>
      <w:r>
        <w:t xml:space="preserve">9.2.7</w:t>
      </w:r>
      <w:r>
        <w:t xml:space="preserve">由于承包人原因在施工场地内及其毗邻地带造成的第三者人员伤亡和财产损失，由承包人负责赔偿。</w:t>
      </w:r>
      <w:r/>
    </w:p>
    <w:p>
      <w:pPr>
        <w:ind w:firstLine="470"/>
        <w:spacing w:line="360" w:lineRule="auto"/>
      </w:pPr>
      <w:r>
        <w:t xml:space="preserve">9.2.8</w:t>
      </w:r>
      <w:r>
        <w:t xml:space="preserve">承包人已标价工程量清单应包含工程安全作业环境及安全施工措施所需费用。</w:t>
      </w:r>
      <w:r/>
    </w:p>
    <w:p>
      <w:pPr>
        <w:ind w:firstLine="470"/>
        <w:spacing w:line="360" w:lineRule="auto"/>
      </w:pPr>
      <w:r>
        <w:t xml:space="preserve">9.2.9</w:t>
      </w:r>
      <w: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70"/>
        <w:spacing w:line="360" w:lineRule="auto"/>
      </w:pPr>
      <w:r>
        <w:t xml:space="preserve">9.2.10</w:t>
      </w:r>
      <w:r>
        <w:t xml:space="preserve">承包人应设立安全生产管理机构，施工现场应有专职安全生产管理人员。</w:t>
      </w:r>
      <w:r/>
    </w:p>
    <w:p>
      <w:pPr>
        <w:ind w:firstLine="470"/>
        <w:spacing w:line="360" w:lineRule="auto"/>
      </w:pPr>
      <w:r>
        <w:t xml:space="preserve">9.2.11</w:t>
      </w:r>
      <w:r>
        <w:t xml:space="preserve">承包人应负责对特种作业人员进行专门的安全作业培训，并保证特种作业人员持证上岗。</w:t>
      </w:r>
      <w:r/>
    </w:p>
    <w:p>
      <w:pPr>
        <w:ind w:firstLine="470"/>
        <w:spacing w:line="360" w:lineRule="auto"/>
      </w:pPr>
      <w:r>
        <w:t xml:space="preserve">9.2.12</w:t>
      </w:r>
      <w: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t xml:space="preserve">1/2</w:t>
      </w:r>
      <w:r>
        <w:t xml:space="preserve">人员应经发包人同意。</w:t>
      </w:r>
      <w:r/>
    </w:p>
    <w:p>
      <w:pPr>
        <w:ind w:firstLine="470"/>
        <w:spacing w:line="360" w:lineRule="auto"/>
      </w:pPr>
      <w:r>
        <w:t xml:space="preserve">9.2.13</w:t>
      </w:r>
      <w:r>
        <w:t xml:space="preserve">承包人在使用施工起重机械和整体提升脚手架、模板</w:t>
      </w:r>
      <w:r>
        <w:t xml:space="preserve">等自升式</w:t>
      </w:r>
      <w:r>
        <w:t xml:space="preserve">架设设施前，应组织有关单位进行验收。</w:t>
      </w:r>
      <w:r/>
    </w:p>
    <w:p>
      <w:pPr>
        <w:ind w:firstLine="470"/>
        <w:spacing w:line="360" w:lineRule="auto"/>
      </w:pPr>
      <w:r>
        <w:t xml:space="preserve">9.3 </w:t>
      </w:r>
      <w:r>
        <w:t xml:space="preserve">治安保卫</w:t>
      </w:r>
      <w:r/>
    </w:p>
    <w:p>
      <w:pPr>
        <w:ind w:firstLine="470"/>
        <w:spacing w:line="360" w:lineRule="auto"/>
      </w:pPr>
      <w:r>
        <w:t xml:space="preserve">9.3.1</w:t>
      </w:r>
      <w:r>
        <w:t xml:space="preserve">除合同另有约定外，发包人应与当地公安部门协商，在现场建立治安管理机构或联防组织，统一管理施工场地的治安保卫事项，履行合同工程的治安保卫职责。</w:t>
      </w:r>
      <w:r/>
    </w:p>
    <w:p>
      <w:pPr>
        <w:ind w:firstLine="470"/>
        <w:spacing w:line="360" w:lineRule="auto"/>
      </w:pPr>
      <w:r>
        <w:t xml:space="preserve">9.3.2</w:t>
      </w:r>
      <w:r>
        <w:t xml:space="preserve">发包人和承包人除应协助现场治安管理机构或联防组织维护施工场地的社会治安外，还应做好包括生活区在内的各自管辖区的治安保卫工作。</w:t>
      </w:r>
      <w:r/>
    </w:p>
    <w:p>
      <w:pPr>
        <w:ind w:firstLine="470"/>
        <w:spacing w:line="360" w:lineRule="auto"/>
      </w:pPr>
      <w:r>
        <w:t xml:space="preserve">9.3.3</w:t>
      </w:r>
      <w: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70"/>
        <w:spacing w:line="360" w:lineRule="auto"/>
      </w:pPr>
      <w:r>
        <w:t xml:space="preserve">发包人和承包人应积极协助当地有关部门采取措施平息事态，防止事态扩大，尽量减少财产损失和避免人员伤亡。</w:t>
      </w:r>
      <w:r/>
    </w:p>
    <w:p>
      <w:pPr>
        <w:ind w:firstLine="470"/>
        <w:spacing w:line="360" w:lineRule="auto"/>
      </w:pPr>
      <w:r>
        <w:t xml:space="preserve">9.4 </w:t>
      </w:r>
      <w:r>
        <w:t xml:space="preserve">环境保护</w:t>
      </w:r>
      <w:r/>
    </w:p>
    <w:p>
      <w:pPr>
        <w:ind w:firstLine="470"/>
        <w:spacing w:line="360" w:lineRule="auto"/>
      </w:pPr>
      <w:r>
        <w:t xml:space="preserve">9.4.1</w:t>
      </w:r>
      <w:r>
        <w:t xml:space="preserve">承包人在施工过程中，应遵守有关环境保护的法律，履行合同约定的环境保护义务，并对违反法律和合同约定义务所造成的环境破坏、人身伤害和财产损失负责。</w:t>
      </w:r>
      <w:r/>
    </w:p>
    <w:p>
      <w:pPr>
        <w:ind w:firstLine="470"/>
        <w:spacing w:line="360" w:lineRule="auto"/>
      </w:pPr>
      <w:r>
        <w:t xml:space="preserve">9.4.2</w:t>
      </w:r>
      <w:r>
        <w:t xml:space="preserve">承包人应按合同约定的环保工作内容，编制施工环保措施计划，报送监理人审批。</w:t>
      </w:r>
      <w:r/>
    </w:p>
    <w:p>
      <w:pPr>
        <w:ind w:firstLine="470"/>
        <w:spacing w:line="360" w:lineRule="auto"/>
      </w:pPr>
      <w:r>
        <w:t xml:space="preserve">9.4.3</w:t>
      </w:r>
      <w: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70"/>
        <w:spacing w:line="360" w:lineRule="auto"/>
      </w:pPr>
      <w:r>
        <w:t xml:space="preserve">9.4.4</w:t>
      </w:r>
      <w:r>
        <w:t xml:space="preserve">承包人应按合同约定采取有效措施，对施工开挖的边坡及时进行支护，维护排水设施，并进行水土保护，避免因施工造成的地质灾害。</w:t>
      </w:r>
      <w:r/>
    </w:p>
    <w:p>
      <w:pPr>
        <w:ind w:firstLine="470"/>
        <w:spacing w:line="360" w:lineRule="auto"/>
      </w:pPr>
      <w:r>
        <w:t xml:space="preserve">9.4.5</w:t>
      </w:r>
      <w:r>
        <w:t xml:space="preserve">承包人应按国家饮用水管理标准定期对饮用水源进行监测，防止施工活动污染饮用水源。</w:t>
      </w:r>
      <w:r/>
    </w:p>
    <w:p>
      <w:pPr>
        <w:ind w:firstLine="470"/>
        <w:spacing w:line="360" w:lineRule="auto"/>
      </w:pPr>
      <w:r>
        <w:t xml:space="preserve">9.4.6</w:t>
      </w:r>
      <w:r>
        <w:t xml:space="preserve">承包人应按合同约定，加强对噪声、粉尘、废气、废水和废油的控制，努力降低噪声，控制粉尘和废气浓度，做好废水和废油的治理和排放。</w:t>
      </w:r>
      <w:r/>
    </w:p>
    <w:p>
      <w:pPr>
        <w:ind w:firstLine="470"/>
        <w:spacing w:line="360" w:lineRule="auto"/>
      </w:pPr>
      <w:r>
        <w:t xml:space="preserve">9.5 </w:t>
      </w:r>
      <w:r>
        <w:t xml:space="preserve">事故处理</w:t>
      </w:r>
      <w:r/>
    </w:p>
    <w:p>
      <w:pPr>
        <w:ind w:firstLine="470"/>
        <w:spacing w:line="360" w:lineRule="auto"/>
      </w:pPr>
      <w:r>
        <w:t xml:space="preserve">9.5.1</w:t>
      </w:r>
      <w:r>
        <w:t xml:space="preserve">发包人负责组织参建单位制定本工程的质量和安全事故应急预案，建立质量与安全事故应急处置指挥部。</w:t>
      </w:r>
      <w:r/>
    </w:p>
    <w:p>
      <w:pPr>
        <w:ind w:firstLine="470"/>
        <w:spacing w:line="360" w:lineRule="auto"/>
      </w:pPr>
      <w:r>
        <w:t xml:space="preserve">9.5.2 </w:t>
      </w:r>
      <w:r>
        <w:t xml:space="preserve">承包人应对施工现场易发生重大事故的部位、环节进行监控，配备救援器材、设备，并定期组织演练。</w:t>
      </w:r>
      <w:r/>
    </w:p>
    <w:p>
      <w:pPr>
        <w:ind w:firstLine="470"/>
        <w:spacing w:line="360" w:lineRule="auto"/>
      </w:pPr>
      <w:r>
        <w:t xml:space="preserve">9.5.3</w:t>
      </w:r>
      <w:r>
        <w:t xml:space="preserve">工程开工前，承包人应根据本工程的特点制定施工现场施工质量与安全事故应急预案，并报发包人备案。</w:t>
      </w:r>
      <w:r/>
    </w:p>
    <w:p>
      <w:pPr>
        <w:ind w:firstLine="470"/>
        <w:spacing w:line="360" w:lineRule="auto"/>
      </w:pPr>
      <w:r>
        <w:t xml:space="preserve">9.5.4</w:t>
      </w:r>
      <w:r>
        <w:t xml:space="preserve">施工过程中发生事故时，发包人、承包人应立即启动应急预案。</w:t>
      </w:r>
      <w:r/>
    </w:p>
    <w:p>
      <w:pPr>
        <w:ind w:firstLine="470"/>
        <w:spacing w:line="360" w:lineRule="auto"/>
      </w:pPr>
      <w:r>
        <w:t xml:space="preserve">9.5.5</w:t>
      </w:r>
      <w:r>
        <w:t xml:space="preserve">事故调查处理由发包人按相关规定履行手续，承包人应配合。</w:t>
      </w:r>
      <w:r/>
    </w:p>
    <w:p>
      <w:pPr>
        <w:ind w:firstLine="470"/>
        <w:spacing w:line="360" w:lineRule="auto"/>
      </w:pPr>
      <w:r>
        <w:t xml:space="preserve">9.6 </w:t>
      </w:r>
      <w:r>
        <w:t xml:space="preserve">水土保持</w:t>
      </w:r>
      <w:r/>
    </w:p>
    <w:p>
      <w:pPr>
        <w:ind w:firstLine="470"/>
        <w:spacing w:line="360" w:lineRule="auto"/>
      </w:pPr>
      <w:r>
        <w:t xml:space="preserve">9.6.1 </w:t>
      </w:r>
      <w:r>
        <w:t xml:space="preserve">发包人应及时向承包人提供水土保持方案。</w:t>
      </w:r>
      <w:r/>
    </w:p>
    <w:p>
      <w:pPr>
        <w:ind w:firstLine="470"/>
        <w:spacing w:line="360" w:lineRule="auto"/>
      </w:pPr>
      <w:r>
        <w:t xml:space="preserve">9.6.2 </w:t>
      </w:r>
      <w:r>
        <w:t xml:space="preserve">承包人在施工过程中，应遵循有关水土保持的法律法规和规章，履行合同约定的水土保持义务，并对其违反法律和合同约定义务所造成的水土流失灾害、人身伤害和财产损失负责。</w:t>
      </w:r>
      <w:r/>
    </w:p>
    <w:p>
      <w:pPr>
        <w:ind w:firstLine="470"/>
        <w:spacing w:line="360" w:lineRule="auto"/>
      </w:pPr>
      <w:r>
        <w:t xml:space="preserve">9.6.3 </w:t>
      </w:r>
      <w:r>
        <w:t xml:space="preserve">承包人的水土保持措施计划，应满足技术标准和要求（合同技术条款）约定的要求。</w:t>
      </w:r>
      <w:r/>
    </w:p>
    <w:p>
      <w:pPr>
        <w:ind w:firstLine="470"/>
        <w:spacing w:line="360" w:lineRule="auto"/>
      </w:pPr>
      <w:r>
        <w:t xml:space="preserve">9.7 </w:t>
      </w:r>
      <w:r>
        <w:t xml:space="preserve">文明工地</w:t>
      </w:r>
      <w:r/>
    </w:p>
    <w:p>
      <w:pPr>
        <w:ind w:firstLine="470"/>
        <w:spacing w:line="360" w:lineRule="auto"/>
      </w:pPr>
      <w:r>
        <w:t xml:space="preserve">9.7.1</w:t>
      </w:r>
      <w:r>
        <w:t xml:space="preserve">发包人应按专用合同条款的约定，负责建立创建文明建设工地的组织机构，制定创建文明建设工地的规划和办法。</w:t>
      </w:r>
      <w:r>
        <w:t xml:space="preserve"> </w:t>
      </w:r>
      <w:r/>
    </w:p>
    <w:p>
      <w:pPr>
        <w:ind w:firstLine="470"/>
        <w:spacing w:line="360" w:lineRule="auto"/>
      </w:pPr>
      <w:r>
        <w:t xml:space="preserve">9.7.2</w:t>
      </w:r>
      <w:r>
        <w:t xml:space="preserve">承包人应按创建文明建设工地的规划和办法，履行职责，承担相应责任。所需费用应含在已标价工程量清单中。</w:t>
      </w:r>
      <w:r/>
    </w:p>
    <w:p>
      <w:pPr>
        <w:ind w:firstLine="470"/>
        <w:spacing w:line="360" w:lineRule="auto"/>
      </w:pPr>
      <w:r>
        <w:t xml:space="preserve">9.8 </w:t>
      </w:r>
      <w:r>
        <w:t xml:space="preserve">防汛度汛</w:t>
      </w:r>
      <w:r/>
    </w:p>
    <w:p>
      <w:pPr>
        <w:ind w:firstLine="470"/>
        <w:spacing w:line="360" w:lineRule="auto"/>
      </w:pPr>
      <w:r>
        <w:t xml:space="preserve">9.8.1</w:t>
      </w:r>
      <w:r>
        <w:t xml:space="preserve">发包人负责组织工程参建单位编制本工程的度汛方案和措施。</w:t>
      </w:r>
      <w:r/>
    </w:p>
    <w:p>
      <w:pPr>
        <w:ind w:firstLine="470"/>
        <w:spacing w:line="360" w:lineRule="auto"/>
      </w:pPr>
      <w:r>
        <w:t xml:space="preserve">9.8.2</w:t>
      </w:r>
      <w:r>
        <w:t xml:space="preserve">承包人应根据发包人编制的本工程度汛方案和措施，制定相应的度汛方案，报发包人批准后实施。</w:t>
      </w:r>
      <w:r/>
    </w:p>
    <w:p>
      <w:pPr>
        <w:ind w:firstLine="470"/>
        <w:spacing w:line="360" w:lineRule="auto"/>
      </w:pPr>
      <w:r/>
      <w:bookmarkStart w:id="571" w:name="_Toc370312631"/>
      <w:r>
        <w:t xml:space="preserve">10. </w:t>
      </w:r>
      <w:r>
        <w:t xml:space="preserve">进度计划</w:t>
      </w:r>
      <w:bookmarkEnd w:id="571"/>
      <w:r/>
      <w:r/>
    </w:p>
    <w:p>
      <w:pPr>
        <w:ind w:firstLine="470"/>
        <w:spacing w:line="360" w:lineRule="auto"/>
      </w:pPr>
      <w:r>
        <w:t xml:space="preserve">10.1 </w:t>
      </w:r>
      <w:r>
        <w:t xml:space="preserve">合同进度计划</w:t>
      </w:r>
      <w:r/>
    </w:p>
    <w:p>
      <w:pPr>
        <w:ind w:firstLine="470"/>
        <w:spacing w:line="360" w:lineRule="auto"/>
      </w:pPr>
      <w: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470"/>
        <w:spacing w:line="360" w:lineRule="auto"/>
      </w:pPr>
      <w:r>
        <w:t xml:space="preserve">10.2 </w:t>
      </w:r>
      <w:r>
        <w:t xml:space="preserve">合同进度计划的修订</w:t>
      </w:r>
      <w:r/>
    </w:p>
    <w:p>
      <w:pPr>
        <w:ind w:firstLine="470"/>
        <w:spacing w:line="360" w:lineRule="auto"/>
      </w:pPr>
      <w:r>
        <w:t xml:space="preserve">不论何种原因造成工程的实际进度与第</w:t>
      </w:r>
      <w:r>
        <w:t xml:space="preserve">10.1</w:t>
      </w:r>
      <w:r>
        <w:t xml:space="preserve">款的合同进度计划不符时，承包人均应在</w:t>
      </w:r>
      <w:r>
        <w:t xml:space="preserve">14</w:t>
      </w:r>
      <w:r>
        <w:t xml:space="preserve">天内向监理人提交修订合同进度计划的申请报告，并附有</w:t>
      </w:r>
      <w:r>
        <w:t xml:space="preserve">关措施</w:t>
      </w:r>
      <w:r>
        <w:t xml:space="preserve">和相关资料，报监理人审批，监理人应在收到申请报告后的</w:t>
      </w:r>
      <w:r>
        <w:t xml:space="preserve">14</w:t>
      </w:r>
      <w:r>
        <w:t xml:space="preserve">天内批复。当监理人认为需要修订合同进度计划时，承包人应按监理人的指示，在</w:t>
      </w:r>
      <w:r>
        <w:t xml:space="preserve">14</w:t>
      </w:r>
      <w:r>
        <w:t xml:space="preserve">天内向监理人提交修订的合同进度计划，并</w:t>
      </w:r>
      <w:r>
        <w:t xml:space="preserve">附调整</w:t>
      </w:r>
      <w:r>
        <w:t xml:space="preserve">计划的相关资料，提交监理人审批。监理人应在收到进度计划后的</w:t>
      </w:r>
      <w:r>
        <w:t xml:space="preserve">14</w:t>
      </w:r>
      <w:r>
        <w:t xml:space="preserve">天内批复。</w:t>
      </w:r>
      <w:r/>
    </w:p>
    <w:p>
      <w:pPr>
        <w:ind w:firstLine="470"/>
        <w:spacing w:line="360" w:lineRule="auto"/>
      </w:pPr>
      <w: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t xml:space="preserve">11.3</w:t>
      </w:r>
      <w:r>
        <w:t xml:space="preserve">款的约定办理；由于承包人原因造成施工进度延迟，应按第</w:t>
      </w:r>
      <w:r>
        <w:t xml:space="preserve">11.5</w:t>
      </w:r>
      <w:r>
        <w:t xml:space="preserve">款的约定办理。</w:t>
      </w:r>
      <w:r/>
    </w:p>
    <w:p>
      <w:pPr>
        <w:ind w:firstLine="470"/>
        <w:spacing w:line="360" w:lineRule="auto"/>
      </w:pPr>
      <w:r>
        <w:t xml:space="preserve">10.3 </w:t>
      </w:r>
      <w:r>
        <w:t xml:space="preserve">单位工程进度计划</w:t>
      </w:r>
      <w:r/>
    </w:p>
    <w:p>
      <w:pPr>
        <w:ind w:firstLine="470"/>
        <w:spacing w:line="360" w:lineRule="auto"/>
      </w:pPr>
      <w:r>
        <w:t xml:space="preserve">监理人认为有必要时，承包人应按监理人指示的内容和期限，并根据合同进度计划的进度控制要求，编制单位工程进度计划，提交监理人审批。</w:t>
      </w:r>
      <w:r/>
    </w:p>
    <w:p>
      <w:pPr>
        <w:ind w:firstLine="470"/>
        <w:spacing w:line="360" w:lineRule="auto"/>
      </w:pPr>
      <w:r>
        <w:t xml:space="preserve">10.4 </w:t>
      </w:r>
      <w:r>
        <w:t xml:space="preserve">提交资金流估算表</w:t>
      </w:r>
      <w:r/>
    </w:p>
    <w:p>
      <w:pPr>
        <w:ind w:firstLine="470"/>
        <w:spacing w:line="360" w:lineRule="auto"/>
      </w:pPr>
      <w:r>
        <w:t xml:space="preserve">承包人应在按第</w:t>
      </w:r>
      <w:r>
        <w:t xml:space="preserve">10.1</w:t>
      </w:r>
      <w:r>
        <w:t xml:space="preserve">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pPr>
      <w:r>
        <w:rPr>
          <w:b/>
        </w:rPr>
        <w:t xml:space="preserve">资金流估算表（</w:t>
      </w:r>
      <w:r>
        <w:rPr>
          <w:rFonts w:eastAsia="楷体_GB2312"/>
        </w:rPr>
        <w:t xml:space="preserve">参考格式</w:t>
      </w:r>
      <w:r>
        <w:rPr>
          <w:b/>
        </w:rPr>
        <w:t xml:space="preserve">）</w:t>
      </w:r>
      <w:r>
        <w:rPr>
          <w:b/>
        </w:rPr>
        <w:t xml:space="preserve">         </w:t>
      </w:r>
      <w:r>
        <w:t xml:space="preserve"> </w:t>
      </w:r>
      <w:r>
        <w:t xml:space="preserve">金额单位</w:t>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auto" w:sz="12"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pPr>
            <w:r>
              <w:t xml:space="preserve">年</w:t>
            </w:r>
            <w:r/>
          </w:p>
        </w:tc>
        <w:tc>
          <w:tcPr>
            <w:tcBorders>
              <w:top w:val="single" w:color="auto" w:sz="12"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pPr>
            <w:r>
              <w:t xml:space="preserve">月</w:t>
            </w:r>
            <w:r/>
          </w:p>
        </w:tc>
        <w:tc>
          <w:tcPr>
            <w:tcBorders>
              <w:top w:val="single" w:color="auto" w:sz="12" w:space="0"/>
              <w:left w:val="single" w:color="auto" w:sz="4" w:space="0"/>
              <w:bottom w:val="single" w:color="auto" w:sz="4" w:space="0"/>
              <w:right w:val="single" w:color="auto" w:sz="4" w:space="0"/>
            </w:tcBorders>
            <w:tcW w:w="960" w:type="dxa"/>
            <w:vAlign w:val="center"/>
            <w:textDirection w:val="lrTb"/>
            <w:noWrap w:val="false"/>
          </w:tcPr>
          <w:p>
            <w:pPr>
              <w:ind w:right="7"/>
              <w:jc w:val="center"/>
              <w:spacing w:line="360" w:lineRule="auto"/>
            </w:pPr>
            <w:r>
              <w:t xml:space="preserve">工程</w:t>
            </w:r>
            <w:r/>
          </w:p>
          <w:p>
            <w:pPr>
              <w:ind w:right="7"/>
              <w:jc w:val="center"/>
              <w:spacing w:line="360" w:lineRule="auto"/>
            </w:pPr>
            <w:r>
              <w:t xml:space="preserve">预付款</w:t>
            </w:r>
            <w:r/>
          </w:p>
        </w:tc>
        <w:tc>
          <w:tcPr>
            <w:tcBorders>
              <w:top w:val="single" w:color="auto" w:sz="12"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pPr>
            <w:r>
              <w:t xml:space="preserve">完成工作量付款</w:t>
            </w:r>
            <w:r/>
          </w:p>
        </w:tc>
        <w:tc>
          <w:tcPr>
            <w:tcBorders>
              <w:top w:val="single" w:color="auto" w:sz="12" w:space="0"/>
              <w:left w:val="single" w:color="auto" w:sz="4" w:space="0"/>
              <w:bottom w:val="single" w:color="auto" w:sz="4" w:space="0"/>
              <w:right w:val="single" w:color="auto" w:sz="4" w:space="0"/>
            </w:tcBorders>
            <w:tcW w:w="1125" w:type="dxa"/>
            <w:vAlign w:val="center"/>
            <w:textDirection w:val="lrTb"/>
            <w:noWrap w:val="false"/>
          </w:tcPr>
          <w:p>
            <w:pPr>
              <w:jc w:val="center"/>
              <w:spacing w:line="360" w:lineRule="auto"/>
            </w:pPr>
            <w:r>
              <w:t xml:space="preserve">质量保证金扣留</w:t>
            </w:r>
            <w:r/>
          </w:p>
        </w:tc>
        <w:tc>
          <w:tcPr>
            <w:tcBorders>
              <w:top w:val="single" w:color="auto" w:sz="12" w:space="0"/>
              <w:left w:val="single" w:color="auto" w:sz="4" w:space="0"/>
              <w:bottom w:val="single" w:color="auto" w:sz="4" w:space="0"/>
              <w:right w:val="single" w:color="auto" w:sz="4" w:space="0"/>
            </w:tcBorders>
            <w:tcW w:w="870" w:type="dxa"/>
            <w:vAlign w:val="center"/>
            <w:textDirection w:val="lrTb"/>
            <w:noWrap w:val="false"/>
          </w:tcPr>
          <w:p>
            <w:pPr>
              <w:ind w:right="-21"/>
              <w:jc w:val="center"/>
              <w:spacing w:line="360" w:lineRule="auto"/>
            </w:pPr>
            <w:r>
              <w:t xml:space="preserve">材料款</w:t>
            </w:r>
            <w:r/>
          </w:p>
          <w:p>
            <w:pPr>
              <w:ind w:right="-21"/>
              <w:jc w:val="center"/>
              <w:spacing w:line="360" w:lineRule="auto"/>
            </w:pPr>
            <w:r>
              <w:t xml:space="preserve">扣除</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ind w:right="-21"/>
              <w:jc w:val="center"/>
              <w:spacing w:line="360" w:lineRule="auto"/>
            </w:pPr>
            <w:r>
              <w:t xml:space="preserve">预付款</w:t>
            </w:r>
            <w:r/>
          </w:p>
          <w:p>
            <w:pPr>
              <w:jc w:val="center"/>
              <w:spacing w:line="360" w:lineRule="auto"/>
            </w:pPr>
            <w:r>
              <w:t xml:space="preserve">扣还</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pPr>
            <w:r>
              <w:t xml:space="preserve">其他</w:t>
            </w:r>
            <w:r/>
          </w:p>
        </w:tc>
        <w:tc>
          <w:tcPr>
            <w:tcBorders>
              <w:top w:val="single" w:color="auto" w:sz="12"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pPr>
            <w:r>
              <w:t xml:space="preserve">应收款</w:t>
            </w:r>
            <w:r/>
          </w:p>
        </w:tc>
        <w:tc>
          <w:tcPr>
            <w:tcBorders>
              <w:top w:val="single" w:color="auto" w:sz="12" w:space="0"/>
              <w:left w:val="single" w:color="auto" w:sz="4" w:space="0"/>
              <w:bottom w:val="single" w:color="auto" w:sz="4" w:space="0"/>
              <w:right w:val="single" w:color="auto" w:sz="12" w:space="0"/>
            </w:tcBorders>
            <w:tcW w:w="1155" w:type="dxa"/>
            <w:vAlign w:val="center"/>
            <w:textDirection w:val="lrTb"/>
            <w:noWrap w:val="false"/>
          </w:tcPr>
          <w:p>
            <w:pPr>
              <w:jc w:val="center"/>
              <w:spacing w:line="360" w:lineRule="auto"/>
            </w:pPr>
            <w:r>
              <w:t xml:space="preserve">累计</w:t>
            </w:r>
            <w:r/>
          </w:p>
          <w:p>
            <w:pPr>
              <w:jc w:val="center"/>
              <w:spacing w:line="360" w:lineRule="auto"/>
            </w:pPr>
            <w:r>
              <w:t xml:space="preserve">应收款</w:t>
            </w:r>
            <w:r/>
          </w:p>
        </w:tc>
      </w:tr>
      <w:tr>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12"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41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9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15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1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87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94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945"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50" w:type="dxa"/>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12" w:space="0"/>
            </w:tcBorders>
            <w:tcW w:w="1155" w:type="dxa"/>
            <w:vAlign w:val="center"/>
            <w:textDirection w:val="lrTb"/>
            <w:noWrap w:val="false"/>
          </w:tcPr>
          <w:p>
            <w:pPr>
              <w:ind w:right="248"/>
              <w:jc w:val="center"/>
              <w:spacing w:line="360" w:lineRule="auto"/>
            </w:pPr>
            <w:r/>
            <w:r/>
          </w:p>
        </w:tc>
      </w:tr>
    </w:tbl>
    <w:p>
      <w:pPr>
        <w:ind w:firstLine="470"/>
        <w:spacing w:line="360" w:lineRule="auto"/>
      </w:pPr>
      <w:r/>
      <w:bookmarkStart w:id="572" w:name="_Toc370312632"/>
      <w:r>
        <w:t xml:space="preserve">11. </w:t>
      </w:r>
      <w:r>
        <w:t xml:space="preserve">开工和竣工（完工）</w:t>
      </w:r>
      <w:bookmarkEnd w:id="572"/>
      <w:r/>
      <w:r/>
    </w:p>
    <w:p>
      <w:pPr>
        <w:ind w:firstLine="470"/>
        <w:spacing w:line="360" w:lineRule="auto"/>
      </w:pPr>
      <w:r>
        <w:t xml:space="preserve">11.1 </w:t>
      </w:r>
      <w:r>
        <w:t xml:space="preserve">开工</w:t>
      </w:r>
      <w:r/>
    </w:p>
    <w:p>
      <w:pPr>
        <w:ind w:firstLine="470"/>
        <w:spacing w:line="360" w:lineRule="auto"/>
      </w:pPr>
      <w:r>
        <w:t xml:space="preserve">11.1.1</w:t>
      </w:r>
      <w:r>
        <w:t xml:space="preserve">监理人应在开工日期</w:t>
      </w:r>
      <w:r>
        <w:t xml:space="preserve"> 7 </w:t>
      </w:r>
      <w:r>
        <w:t xml:space="preserve">天前向承包人发出开工通知。监理人在发出开工通知前应获得发包人同意。工期自监理人发出的开工通知中载明的开工日期起计算。承包人应在开工日期后尽快施工。</w:t>
      </w:r>
      <w:r/>
    </w:p>
    <w:p>
      <w:pPr>
        <w:ind w:firstLine="470"/>
        <w:spacing w:line="360" w:lineRule="auto"/>
      </w:pPr>
      <w:r>
        <w:t xml:space="preserve">11.1.2</w:t>
      </w:r>
      <w:r>
        <w:t xml:space="preserve">承包人应按第</w:t>
      </w:r>
      <w:r>
        <w:t xml:space="preserve">10.1 </w:t>
      </w:r>
      <w:r>
        <w:t xml:space="preserve">款约定的合同进度计划，向监理人提交工程开工报审表，经监理人审批后执行。开工</w:t>
      </w:r>
      <w:r>
        <w:t xml:space="preserve">报审表</w:t>
      </w:r>
      <w:r>
        <w:t xml:space="preserve">应详细说明按合同进度计划正常施工所需的施工道路、临时设施、材料设备、施工人员等施工组织措施的落实情况以及工程的进度安排。</w:t>
      </w:r>
      <w:r/>
    </w:p>
    <w:p>
      <w:pPr>
        <w:ind w:firstLine="470"/>
        <w:spacing w:line="360" w:lineRule="auto"/>
      </w:pPr>
      <w:r>
        <w:t xml:space="preserve">11.1.3  </w:t>
      </w:r>
      <w:r>
        <w:t xml:space="preserve">若发包人未能按合同约定向承包人提供开工的必要条件，承包人有权要求延长工期。监理人应在收到承包人的书面要求后，按第</w:t>
      </w:r>
      <w:r>
        <w:t xml:space="preserve">3.5</w:t>
      </w:r>
      <w:r>
        <w:t xml:space="preserve">款的约定，与合同双方商定或确定增加的费用和延长的工期。</w:t>
      </w:r>
      <w:r/>
    </w:p>
    <w:p>
      <w:pPr>
        <w:ind w:firstLine="470"/>
        <w:spacing w:line="360" w:lineRule="auto"/>
      </w:pPr>
      <w:r>
        <w:t xml:space="preserve">11.1.4  </w:t>
      </w:r>
      <w:r>
        <w:t xml:space="preserve">承包人在接到开工通知后</w:t>
      </w:r>
      <w:r>
        <w:t xml:space="preserve">14</w:t>
      </w:r>
      <w:r>
        <w:t xml:space="preserve">天内未按进度计划要求及时进场组织施工，监理人可通知承包人在接到通知后</w:t>
      </w:r>
      <w:r>
        <w:t xml:space="preserve">7</w:t>
      </w:r>
      <w:r>
        <w:t xml:space="preserve">天内提交一份说明其进场延误的书面报告，报送监理人。书面报告应说明不能及时进场的原因和补救措施，由此增加的费用和工期延误责任由承包人承担。</w:t>
      </w:r>
      <w:r/>
    </w:p>
    <w:p>
      <w:pPr>
        <w:ind w:firstLine="470"/>
        <w:spacing w:line="360" w:lineRule="auto"/>
      </w:pPr>
      <w:r>
        <w:t xml:space="preserve">11.2 </w:t>
      </w:r>
      <w:r>
        <w:t xml:space="preserve">竣工（完工）</w:t>
      </w:r>
      <w:r/>
    </w:p>
    <w:p>
      <w:pPr>
        <w:ind w:firstLine="470"/>
        <w:spacing w:line="360" w:lineRule="auto"/>
      </w:pPr>
      <w:r>
        <w:t xml:space="preserve">承包人应在第</w:t>
      </w:r>
      <w:r>
        <w:t xml:space="preserve">1.1.4.3</w:t>
      </w:r>
      <w:r>
        <w:t xml:space="preserve">目约定的期限内完成合同工程。合同工</w:t>
      </w:r>
      <w:r>
        <w:t xml:space="preserve">程实际</w:t>
      </w:r>
      <w:r>
        <w:t xml:space="preserve">完工日期在合同工程</w:t>
      </w:r>
      <w:r>
        <w:t xml:space="preserve">完工证书中明确。</w:t>
      </w:r>
      <w:r/>
    </w:p>
    <w:p>
      <w:pPr>
        <w:ind w:firstLine="470"/>
        <w:spacing w:line="360" w:lineRule="auto"/>
      </w:pPr>
      <w:r>
        <w:t xml:space="preserve">11.3 </w:t>
      </w:r>
      <w:r>
        <w:t xml:space="preserve">发包人的工期延误</w:t>
      </w:r>
      <w:r/>
    </w:p>
    <w:p>
      <w:pPr>
        <w:ind w:firstLine="470"/>
        <w:spacing w:line="360" w:lineRule="auto"/>
      </w:pPr>
      <w:r>
        <w:t xml:space="preserve">在履行合同过程中，由于发包人的下列原因造成工期延误的，承包人有权要求发包人延长工期和（或）增加费用，并支付合理利润。需要修订合同进度计划的，按照第</w:t>
      </w:r>
      <w:r>
        <w:t xml:space="preserve">10.2 </w:t>
      </w:r>
      <w:r>
        <w:t xml:space="preserve">款的约定办理。</w:t>
      </w:r>
      <w:r/>
    </w:p>
    <w:p>
      <w:pPr>
        <w:ind w:firstLine="470"/>
        <w:spacing w:line="360" w:lineRule="auto"/>
      </w:pPr>
      <w:r>
        <w:t xml:space="preserve">（</w:t>
      </w:r>
      <w:r>
        <w:t xml:space="preserve">1</w:t>
      </w:r>
      <w:r>
        <w:t xml:space="preserve">）增加合同工作内容；</w:t>
      </w:r>
      <w:r/>
    </w:p>
    <w:p>
      <w:pPr>
        <w:ind w:firstLine="470"/>
        <w:spacing w:line="360" w:lineRule="auto"/>
      </w:pPr>
      <w:r>
        <w:t xml:space="preserve">（</w:t>
      </w:r>
      <w:r>
        <w:t xml:space="preserve">2</w:t>
      </w:r>
      <w:r>
        <w:t xml:space="preserve">）改变合同中任何一项工作的质量要求或其他特性；</w:t>
      </w:r>
      <w:r/>
    </w:p>
    <w:p>
      <w:pPr>
        <w:ind w:firstLine="470"/>
        <w:spacing w:line="360" w:lineRule="auto"/>
      </w:pPr>
      <w:r>
        <w:t xml:space="preserve">（</w:t>
      </w:r>
      <w:r>
        <w:t xml:space="preserve">3</w:t>
      </w:r>
      <w:r>
        <w:t xml:space="preserve">）发包人迟延提供材料、工程设备或变更交货地点的；</w:t>
      </w:r>
      <w:r/>
    </w:p>
    <w:p>
      <w:pPr>
        <w:ind w:firstLine="470"/>
        <w:spacing w:line="360" w:lineRule="auto"/>
      </w:pPr>
      <w:r>
        <w:t xml:space="preserve">（</w:t>
      </w:r>
      <w:r>
        <w:t xml:space="preserve">4</w:t>
      </w:r>
      <w:r>
        <w:t xml:space="preserve">）因发包人原因导致的暂停施工；</w:t>
      </w:r>
      <w:r/>
    </w:p>
    <w:p>
      <w:pPr>
        <w:ind w:firstLine="470"/>
        <w:spacing w:line="360" w:lineRule="auto"/>
      </w:pPr>
      <w:r>
        <w:t xml:space="preserve">（</w:t>
      </w:r>
      <w:r>
        <w:t xml:space="preserve">5</w:t>
      </w:r>
      <w:r>
        <w:t xml:space="preserve">）提供图纸延误；</w:t>
      </w:r>
      <w:r/>
    </w:p>
    <w:p>
      <w:pPr>
        <w:ind w:firstLine="470"/>
        <w:spacing w:line="360" w:lineRule="auto"/>
      </w:pPr>
      <w:r>
        <w:t xml:space="preserve">（</w:t>
      </w:r>
      <w:r>
        <w:t xml:space="preserve">6</w:t>
      </w:r>
      <w:r>
        <w:t xml:space="preserve">）未按合同约定及时支付预付款、进度款；</w:t>
      </w:r>
      <w:r/>
    </w:p>
    <w:p>
      <w:pPr>
        <w:ind w:firstLine="470"/>
        <w:spacing w:line="360" w:lineRule="auto"/>
      </w:pPr>
      <w:r>
        <w:t xml:space="preserve">（</w:t>
      </w:r>
      <w:r>
        <w:t xml:space="preserve">7</w:t>
      </w:r>
      <w:r>
        <w:t xml:space="preserve">）发包人造成工期延误的其他原因。</w:t>
      </w:r>
      <w:r/>
    </w:p>
    <w:p>
      <w:pPr>
        <w:ind w:firstLine="470"/>
        <w:spacing w:line="360" w:lineRule="auto"/>
      </w:pPr>
      <w:r>
        <w:t xml:space="preserve">11.4 </w:t>
      </w:r>
      <w:r>
        <w:t xml:space="preserve">异常恶劣的气候条件</w:t>
      </w:r>
      <w:r/>
    </w:p>
    <w:p>
      <w:pPr>
        <w:ind w:firstLine="470"/>
        <w:spacing w:line="360" w:lineRule="auto"/>
      </w:pPr>
      <w:r>
        <w:t xml:space="preserve">11.4.1</w:t>
      </w:r>
      <w:r>
        <w:t xml:space="preserve">当工程所在地发生危及施工安全的异常恶劣气候时，发包人和承包人应按本合同通用合同条款第</w:t>
      </w:r>
      <w:r>
        <w:t xml:space="preserve">12</w:t>
      </w:r>
      <w:r>
        <w:t xml:space="preserve">条的约定，及时采取暂停施工或部分暂停施工措施。异常恶劣气候条件解除后，承包人应及时安排复工。</w:t>
      </w:r>
      <w:r/>
    </w:p>
    <w:p>
      <w:pPr>
        <w:ind w:firstLine="470"/>
        <w:spacing w:line="360" w:lineRule="auto"/>
      </w:pPr>
      <w:r>
        <w:t xml:space="preserve">11.4.2</w:t>
      </w:r>
      <w:r>
        <w:t xml:space="preserve">异常恶劣气候条件造成的工期延误和工程损坏，应由发包人与承包人参照本合同通用合同条款第</w:t>
      </w:r>
      <w:r>
        <w:t xml:space="preserve">21.3</w:t>
      </w:r>
      <w:r>
        <w:t xml:space="preserve">款的约定共同协商处理。</w:t>
      </w:r>
      <w:r/>
    </w:p>
    <w:p>
      <w:pPr>
        <w:ind w:firstLine="470"/>
        <w:spacing w:line="360" w:lineRule="auto"/>
      </w:pPr>
      <w:r>
        <w:t xml:space="preserve">11.4.3 </w:t>
      </w:r>
      <w:r>
        <w:t xml:space="preserve">本合同工程界定异常恶劣气候条件的范围在专用合同条款中约定。</w:t>
      </w:r>
      <w:r/>
    </w:p>
    <w:p>
      <w:pPr>
        <w:ind w:firstLine="470"/>
        <w:spacing w:line="360" w:lineRule="auto"/>
      </w:pPr>
      <w:r>
        <w:t xml:space="preserve">11.5 </w:t>
      </w:r>
      <w:r>
        <w:t xml:space="preserve">承包人的工期延误</w:t>
      </w:r>
      <w:r/>
    </w:p>
    <w:p>
      <w:pPr>
        <w:ind w:firstLine="470"/>
        <w:spacing w:line="360" w:lineRule="auto"/>
      </w:pPr>
      <w: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r>
        <w:t xml:space="preserve">不</w:t>
      </w:r>
      <w:r>
        <w:t xml:space="preserve">免除承包人完成工程及修补缺陷的义务。</w:t>
      </w:r>
      <w:r>
        <w:rPr>
          <w:rFonts w:hint="eastAsia" w:ascii="宋体" w:hAnsi="宋体"/>
          <w:szCs w:val="32"/>
        </w:rPr>
        <w:t xml:space="preserve">承包人必须按报送的经监理审核通过的进度计划工期内完成，承包人需充分考虑不利因素。特别是重要节点，每项节点每逾期1天，违约金按5000元人民币/天计算。承包人重要节点逾期的，经发包人多次督促，承包人未采取有效措施，未达到序时计划的，发包人有权利委派他人进场推进工程进度，逾期超过30天的，发包人有权解除合同，同时按承包人已完合格工程量的70%的标准结算工程价款。</w:t>
      </w:r>
      <w:r/>
    </w:p>
    <w:p>
      <w:pPr>
        <w:ind w:firstLine="470"/>
        <w:spacing w:line="360" w:lineRule="auto"/>
      </w:pPr>
      <w:r>
        <w:t xml:space="preserve">11.6 </w:t>
      </w:r>
      <w:r>
        <w:t xml:space="preserve">工期提前</w:t>
      </w:r>
      <w:r/>
    </w:p>
    <w:p>
      <w:pPr>
        <w:ind w:firstLine="470"/>
        <w:spacing w:line="360" w:lineRule="auto"/>
      </w:pPr>
      <w: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firstLine="470"/>
        <w:spacing w:line="360" w:lineRule="auto"/>
      </w:pPr>
      <w:r>
        <w:t xml:space="preserve">发包人要求提前完工的，双方协商一致后应签订提前完工协议，协议内容包括：</w:t>
      </w:r>
      <w:r/>
    </w:p>
    <w:p>
      <w:pPr>
        <w:ind w:firstLine="470"/>
        <w:spacing w:line="360" w:lineRule="auto"/>
      </w:pPr>
      <w:r>
        <w:t xml:space="preserve">（</w:t>
      </w:r>
      <w:r>
        <w:t xml:space="preserve">1</w:t>
      </w:r>
      <w:r>
        <w:t xml:space="preserve">）提前的时间和修订后的进度计划；</w:t>
      </w:r>
      <w:r/>
    </w:p>
    <w:p>
      <w:pPr>
        <w:ind w:firstLine="470"/>
        <w:spacing w:line="360" w:lineRule="auto"/>
      </w:pPr>
      <w:r>
        <w:t xml:space="preserve">（</w:t>
      </w:r>
      <w:r>
        <w:t xml:space="preserve">2</w:t>
      </w:r>
      <w:r>
        <w:t xml:space="preserve">）承包人的赶工措施；</w:t>
      </w:r>
      <w:r/>
    </w:p>
    <w:p>
      <w:pPr>
        <w:ind w:firstLine="470"/>
        <w:spacing w:line="360" w:lineRule="auto"/>
      </w:pPr>
      <w:r>
        <w:t xml:space="preserve">（</w:t>
      </w:r>
      <w:r>
        <w:t xml:space="preserve">3</w:t>
      </w:r>
      <w:r>
        <w:t xml:space="preserve">）发包人为赶工提供的条件；</w:t>
      </w:r>
      <w:r/>
    </w:p>
    <w:p>
      <w:pPr>
        <w:ind w:firstLine="470"/>
        <w:spacing w:line="360" w:lineRule="auto"/>
      </w:pPr>
      <w:r>
        <w:t xml:space="preserve">（</w:t>
      </w:r>
      <w:r>
        <w:t xml:space="preserve">4</w:t>
      </w:r>
      <w:r>
        <w:t xml:space="preserve">）赶工费用（包括利润和奖金）。</w:t>
      </w:r>
      <w:r/>
    </w:p>
    <w:p>
      <w:pPr>
        <w:ind w:firstLine="470"/>
        <w:spacing w:line="360" w:lineRule="auto"/>
      </w:pPr>
      <w:r/>
      <w:bookmarkStart w:id="573" w:name="_Toc370312633"/>
      <w:r>
        <w:t xml:space="preserve">12. </w:t>
      </w:r>
      <w:r>
        <w:t xml:space="preserve">暂停施工</w:t>
      </w:r>
      <w:bookmarkEnd w:id="573"/>
      <w:r/>
      <w:r/>
    </w:p>
    <w:p>
      <w:pPr>
        <w:ind w:firstLine="470"/>
        <w:spacing w:line="360" w:lineRule="auto"/>
      </w:pPr>
      <w:r>
        <w:t xml:space="preserve">12.1 </w:t>
      </w:r>
      <w:r>
        <w:t xml:space="preserve">承包人暂停施工的责任</w:t>
      </w:r>
      <w:r/>
    </w:p>
    <w:p>
      <w:pPr>
        <w:ind w:firstLine="470"/>
        <w:spacing w:line="360" w:lineRule="auto"/>
      </w:pPr>
      <w:r>
        <w:t xml:space="preserve">因下列暂停施工增加的费用和（或）工期延误由承包人承担：</w:t>
      </w:r>
      <w:r/>
    </w:p>
    <w:p>
      <w:pPr>
        <w:ind w:firstLine="470"/>
        <w:spacing w:line="360" w:lineRule="auto"/>
      </w:pPr>
      <w:r>
        <w:t xml:space="preserve">（</w:t>
      </w:r>
      <w:r>
        <w:t xml:space="preserve">1</w:t>
      </w:r>
      <w:r>
        <w:t xml:space="preserve">）承包人违约引起的暂停施工；</w:t>
      </w:r>
      <w:r/>
    </w:p>
    <w:p>
      <w:pPr>
        <w:ind w:firstLine="470"/>
        <w:spacing w:line="360" w:lineRule="auto"/>
      </w:pPr>
      <w:r>
        <w:t xml:space="preserve">（</w:t>
      </w:r>
      <w:r>
        <w:t xml:space="preserve">2</w:t>
      </w:r>
      <w:r>
        <w:t xml:space="preserve">）由于承包人原因为工程合理施工和安全保障所必需的暂停施工；</w:t>
      </w:r>
      <w:r/>
    </w:p>
    <w:p>
      <w:pPr>
        <w:ind w:firstLine="470"/>
        <w:spacing w:line="360" w:lineRule="auto"/>
      </w:pPr>
      <w:r>
        <w:t xml:space="preserve">（</w:t>
      </w:r>
      <w:r>
        <w:t xml:space="preserve">3</w:t>
      </w:r>
      <w:r>
        <w:t xml:space="preserve">）承包人擅自暂停施工；</w:t>
      </w:r>
      <w:r/>
    </w:p>
    <w:p>
      <w:pPr>
        <w:ind w:firstLine="470"/>
        <w:spacing w:line="360" w:lineRule="auto"/>
      </w:pPr>
      <w:r>
        <w:t xml:space="preserve">（</w:t>
      </w:r>
      <w:r>
        <w:t xml:space="preserve">4</w:t>
      </w:r>
      <w:r>
        <w:t xml:space="preserve">）承包人其他原因引起的暂停施工；</w:t>
      </w:r>
      <w:r/>
    </w:p>
    <w:p>
      <w:pPr>
        <w:ind w:firstLine="470"/>
        <w:spacing w:line="360" w:lineRule="auto"/>
      </w:pPr>
      <w:r>
        <w:t xml:space="preserve">（</w:t>
      </w:r>
      <w:r>
        <w:t xml:space="preserve">5</w:t>
      </w:r>
      <w:r>
        <w:t xml:space="preserve">）专用合同条款约定由承包人承担的其他暂停施工。</w:t>
      </w:r>
      <w:r/>
    </w:p>
    <w:p>
      <w:pPr>
        <w:ind w:firstLine="470"/>
        <w:spacing w:line="360" w:lineRule="auto"/>
      </w:pPr>
      <w:r>
        <w:t xml:space="preserve">12.2 </w:t>
      </w:r>
      <w:r>
        <w:t xml:space="preserve">发包人暂停施工的责任</w:t>
      </w:r>
      <w:r/>
    </w:p>
    <w:p>
      <w:pPr>
        <w:ind w:firstLine="470"/>
        <w:spacing w:line="360" w:lineRule="auto"/>
      </w:pPr>
      <w:r>
        <w:t xml:space="preserve">由于发包人原因引起的暂停施工造成工期延误的，承包人有权要求发包人延长工期和（或）增加费用，并支付合理利润。</w:t>
      </w:r>
      <w:r/>
    </w:p>
    <w:p>
      <w:pPr>
        <w:ind w:firstLine="470"/>
        <w:spacing w:line="360" w:lineRule="auto"/>
      </w:pPr>
      <w:r>
        <w:t xml:space="preserve">属于下列任何一种情况引起的暂停施工，均为发包人的责任：</w:t>
      </w:r>
      <w:r/>
    </w:p>
    <w:p>
      <w:pPr>
        <w:ind w:firstLine="470"/>
        <w:spacing w:line="360" w:lineRule="auto"/>
      </w:pPr>
      <w:r>
        <w:t xml:space="preserve">（</w:t>
      </w:r>
      <w:r>
        <w:t xml:space="preserve">1</w:t>
      </w:r>
      <w:r>
        <w:t xml:space="preserve">）由于发包人违约引起的暂停施工。</w:t>
      </w:r>
      <w:r/>
    </w:p>
    <w:p>
      <w:pPr>
        <w:ind w:firstLine="470"/>
        <w:spacing w:line="360" w:lineRule="auto"/>
      </w:pPr>
      <w:r>
        <w:t xml:space="preserve">（</w:t>
      </w:r>
      <w:r>
        <w:t xml:space="preserve">2</w:t>
      </w:r>
      <w:r>
        <w:t xml:space="preserve">）由于不可抗力的自然或社会因素引起的暂停施工。</w:t>
      </w:r>
      <w:r/>
    </w:p>
    <w:p>
      <w:pPr>
        <w:ind w:firstLine="470"/>
        <w:spacing w:line="360" w:lineRule="auto"/>
      </w:pPr>
      <w:r>
        <w:t xml:space="preserve">（</w:t>
      </w:r>
      <w:r>
        <w:t xml:space="preserve">3</w:t>
      </w:r>
      <w:r>
        <w:t xml:space="preserve">）专用合同条款中约定的其它由于发包人原因引起的暂停施工。</w:t>
      </w:r>
      <w:r/>
    </w:p>
    <w:p>
      <w:pPr>
        <w:ind w:firstLine="470"/>
        <w:spacing w:line="360" w:lineRule="auto"/>
      </w:pPr>
      <w:r>
        <w:t xml:space="preserve">12.3 </w:t>
      </w:r>
      <w:r>
        <w:t xml:space="preserve">监理人暂停施工指示</w:t>
      </w:r>
      <w:r/>
    </w:p>
    <w:p>
      <w:pPr>
        <w:ind w:firstLine="470"/>
        <w:spacing w:line="360" w:lineRule="auto"/>
      </w:pPr>
      <w:r>
        <w:t xml:space="preserve">12.3.1</w:t>
      </w:r>
      <w:r>
        <w:t xml:space="preserve">监理人认为有必要时，可向承包人</w:t>
      </w:r>
      <w:r>
        <w:t xml:space="preserve">作出</w:t>
      </w:r>
      <w:r>
        <w:t xml:space="preserve">暂停施工的指示，承包人应按监理人指示暂停施工。不论由于何种原因引起的暂停施工，暂停施工期间承包人应负责妥善保护工程并提供安全保障。</w:t>
      </w:r>
      <w:r/>
    </w:p>
    <w:p>
      <w:pPr>
        <w:ind w:firstLine="470"/>
        <w:spacing w:line="360" w:lineRule="auto"/>
      </w:pPr>
      <w:r>
        <w:t xml:space="preserve">12.3.2</w:t>
      </w:r>
      <w:r>
        <w:t xml:space="preserve">由于发包人的原因发生暂停施工的紧急情况，且监理人未及时下达暂停施工指示的，承包人可先暂停施工，并及时向监理人提出暂停施工的书面请求。监理人应在接到书面请求后的</w:t>
      </w:r>
      <w:r>
        <w:t xml:space="preserve"> 24 </w:t>
      </w:r>
      <w:r>
        <w:t xml:space="preserve">小时内予以答复，逾期未答复的，视为同意承包人的暂停施工请求。</w:t>
      </w:r>
      <w:r/>
    </w:p>
    <w:p>
      <w:pPr>
        <w:ind w:firstLine="470"/>
        <w:spacing w:line="360" w:lineRule="auto"/>
      </w:pPr>
      <w:r>
        <w:t xml:space="preserve">12.4 </w:t>
      </w:r>
      <w:r>
        <w:t xml:space="preserve">暂停施工后的复工</w:t>
      </w:r>
      <w:r/>
    </w:p>
    <w:p>
      <w:pPr>
        <w:ind w:firstLine="470"/>
        <w:spacing w:line="360" w:lineRule="auto"/>
      </w:pPr>
      <w:r>
        <w:t xml:space="preserve">12.4.1</w:t>
      </w:r>
      <w: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70"/>
        <w:spacing w:line="360" w:lineRule="auto"/>
      </w:pPr>
      <w:r>
        <w:t xml:space="preserve">12.4.2</w:t>
      </w:r>
      <w:r>
        <w:t xml:space="preserve">承包人无故拖延和拒绝复工的，由此增加的费用和工期延误由承包人承担；因发包人原因无法按时复工的，承包人有权要求发包人延长工期和（或）增加费用，并支付合理利润。</w:t>
      </w:r>
      <w:r/>
    </w:p>
    <w:p>
      <w:pPr>
        <w:ind w:firstLine="470"/>
        <w:spacing w:line="360" w:lineRule="auto"/>
      </w:pPr>
      <w:r>
        <w:t xml:space="preserve">12.5 </w:t>
      </w:r>
      <w:r>
        <w:t xml:space="preserve">暂停施工持续</w:t>
      </w:r>
      <w:r>
        <w:t xml:space="preserve"> 56 </w:t>
      </w:r>
      <w:r>
        <w:t xml:space="preserve">天以上</w:t>
      </w:r>
      <w:r/>
    </w:p>
    <w:p>
      <w:pPr>
        <w:ind w:firstLine="470"/>
        <w:spacing w:line="360" w:lineRule="auto"/>
      </w:pPr>
      <w:r>
        <w:t xml:space="preserve">12.5.1</w:t>
      </w:r>
      <w:r>
        <w:t xml:space="preserve">监理人发出暂停施工指示后</w:t>
      </w:r>
      <w:r>
        <w:t xml:space="preserve"> 56 </w:t>
      </w:r>
      <w:r>
        <w:t xml:space="preserve">天内未向承包人发出复工通知，除了该项停工属于第</w:t>
      </w:r>
      <w:r>
        <w:t xml:space="preserve"> 12.1 </w:t>
      </w:r>
      <w:r>
        <w:t xml:space="preserve">款的情况外，承包人可向监理人提交书面通知，要求监理人在收到书面通知后</w:t>
      </w:r>
      <w:r>
        <w:t xml:space="preserve"> 28</w:t>
      </w:r>
      <w:r>
        <w:t xml:space="preserve">天内准许已暂停施工的工程或其中一部分工程继续施工。如监理人逾期不予批准，则承包人可以通知监理人，将工程受影响的部分视为按第</w:t>
      </w:r>
      <w:r>
        <w:t xml:space="preserve"> 15.1</w:t>
      </w:r>
      <w:r>
        <w:t xml:space="preserve">（</w:t>
      </w:r>
      <w:r>
        <w:t xml:space="preserve">1</w:t>
      </w:r>
      <w:r>
        <w:t xml:space="preserve">）项的可取消工作。如暂停施工影响到整个工程，可视为发包人违约，应按第</w:t>
      </w:r>
      <w:r>
        <w:t xml:space="preserve"> 22.2 </w:t>
      </w:r>
      <w:r>
        <w:t xml:space="preserve">款的规定办理。</w:t>
      </w:r>
      <w:r/>
    </w:p>
    <w:p>
      <w:pPr>
        <w:ind w:firstLine="470"/>
        <w:spacing w:line="360" w:lineRule="auto"/>
      </w:pPr>
      <w:r>
        <w:t xml:space="preserve">12.5.2</w:t>
      </w:r>
      <w:r>
        <w:t xml:space="preserve">由于承包人责任引起的暂停施工，如承包人在收到监理人暂停施工指示后</w:t>
      </w:r>
      <w:r>
        <w:t xml:space="preserve"> 56 </w:t>
      </w:r>
      <w:r>
        <w:t xml:space="preserve">天内不认真采取有效的复工措施，造成工期延误，可视为承包人违约，应按第</w:t>
      </w:r>
      <w:r>
        <w:t xml:space="preserve"> 22.1 </w:t>
      </w:r>
      <w:r>
        <w:t xml:space="preserve">款的规定办理。</w:t>
      </w:r>
      <w:r/>
    </w:p>
    <w:p>
      <w:pPr>
        <w:ind w:firstLine="470"/>
        <w:spacing w:line="360" w:lineRule="auto"/>
      </w:pPr>
      <w:r/>
      <w:bookmarkStart w:id="574" w:name="_Toc370312634"/>
      <w:r>
        <w:t xml:space="preserve">13. </w:t>
      </w:r>
      <w:r>
        <w:t xml:space="preserve">工程质量</w:t>
      </w:r>
      <w:bookmarkEnd w:id="574"/>
      <w:r/>
      <w:r/>
    </w:p>
    <w:p>
      <w:pPr>
        <w:ind w:firstLine="470"/>
        <w:spacing w:line="360" w:lineRule="auto"/>
      </w:pPr>
      <w:r>
        <w:t xml:space="preserve">13.1 </w:t>
      </w:r>
      <w:r>
        <w:t xml:space="preserve">工程质量要求</w:t>
      </w:r>
      <w:r/>
    </w:p>
    <w:p>
      <w:pPr>
        <w:ind w:firstLine="470"/>
        <w:spacing w:line="360" w:lineRule="auto"/>
      </w:pPr>
      <w:r>
        <w:t xml:space="preserve">13.1.1</w:t>
      </w:r>
      <w:r>
        <w:t xml:space="preserve">工程质量验收按合同约定验收标准执行。</w:t>
      </w:r>
      <w:r/>
    </w:p>
    <w:p>
      <w:pPr>
        <w:ind w:firstLine="470"/>
        <w:spacing w:line="360" w:lineRule="auto"/>
      </w:pPr>
      <w:r>
        <w:t xml:space="preserve">13.1.2</w:t>
      </w:r>
      <w:r>
        <w:t xml:space="preserve">因承包人原因造成工程质量达不到合同约定验收标准的，监理人有权要求承包人返工直至符合合同要求为止，由此造成的费用增加和（或）工期延误由承包人承担。</w:t>
      </w:r>
      <w:r/>
    </w:p>
    <w:p>
      <w:pPr>
        <w:ind w:firstLine="470"/>
        <w:spacing w:line="360" w:lineRule="auto"/>
      </w:pPr>
      <w:r>
        <w:t xml:space="preserve">13.1.3</w:t>
      </w:r>
      <w:r>
        <w:t xml:space="preserve">因发包人原因造成工程质量达不到合同约定验收标准的，发包人应承</w:t>
      </w:r>
      <w:r>
        <w:t xml:space="preserve">担由于</w:t>
      </w:r>
      <w:r>
        <w:t xml:space="preserve">承包人返工造成的费用增加和（或）工期延误，并支付承包人合理利润。</w:t>
      </w:r>
      <w:r/>
    </w:p>
    <w:p>
      <w:pPr>
        <w:ind w:firstLine="470"/>
        <w:spacing w:line="360" w:lineRule="auto"/>
      </w:pPr>
      <w:r>
        <w:t xml:space="preserve">13.2 </w:t>
      </w:r>
      <w:r>
        <w:t xml:space="preserve">承包人的质量管理</w:t>
      </w:r>
      <w:r/>
    </w:p>
    <w:p>
      <w:pPr>
        <w:ind w:firstLine="470"/>
        <w:spacing w:line="360" w:lineRule="auto"/>
      </w:pPr>
      <w:r>
        <w:t xml:space="preserve">13.2.1 </w:t>
      </w:r>
      <w: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70"/>
        <w:spacing w:line="360" w:lineRule="auto"/>
      </w:pPr>
      <w:r>
        <w:t xml:space="preserve">13.2.2</w:t>
      </w:r>
      <w:r>
        <w:t xml:space="preserve">承包人应加强对施工人员的质量教育和技术培训，定期考核施工人员的劳动技能，</w:t>
      </w:r>
      <w:r>
        <w:t xml:space="preserve">严格执行规范和操作规程。</w:t>
      </w:r>
      <w:r/>
    </w:p>
    <w:p>
      <w:pPr>
        <w:ind w:firstLine="470"/>
        <w:spacing w:line="360" w:lineRule="auto"/>
      </w:pPr>
      <w:r>
        <w:t xml:space="preserve">13.3 </w:t>
      </w:r>
      <w:r>
        <w:t xml:space="preserve">承包人的质量检查</w:t>
      </w:r>
      <w:r/>
    </w:p>
    <w:p>
      <w:pPr>
        <w:ind w:firstLine="470"/>
        <w:spacing w:line="360" w:lineRule="auto"/>
      </w:pPr>
      <w:r>
        <w:t xml:space="preserve">承包人应按合同约定对材料、工程设备以及工程的所有部位及其施工工艺进行全过程的质量检查和检验，并作详细记录，编制工程质量报表，报送监理人审查。</w:t>
      </w:r>
      <w:r/>
    </w:p>
    <w:p>
      <w:pPr>
        <w:ind w:firstLine="470"/>
        <w:spacing w:line="360" w:lineRule="auto"/>
      </w:pPr>
      <w:r>
        <w:t xml:space="preserve">13.4 </w:t>
      </w:r>
      <w:r>
        <w:t xml:space="preserve">监理人的质量检查</w:t>
      </w:r>
      <w:r/>
    </w:p>
    <w:p>
      <w:pPr>
        <w:ind w:firstLine="470"/>
        <w:spacing w:line="360" w:lineRule="auto"/>
      </w:pPr>
      <w: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r>
        <w:t xml:space="preserve">不</w:t>
      </w:r>
      <w:r>
        <w:t xml:space="preserve">免除承包人按合同约定应负的责任。</w:t>
      </w:r>
      <w:r/>
    </w:p>
    <w:p>
      <w:pPr>
        <w:ind w:firstLine="470"/>
        <w:spacing w:line="360" w:lineRule="auto"/>
      </w:pPr>
      <w:r>
        <w:t xml:space="preserve">13.5 </w:t>
      </w:r>
      <w:r>
        <w:t xml:space="preserve">工程隐蔽部位覆盖前的检查</w:t>
      </w:r>
      <w:r/>
    </w:p>
    <w:p>
      <w:pPr>
        <w:ind w:firstLine="470"/>
        <w:spacing w:line="360" w:lineRule="auto"/>
      </w:pPr>
      <w:r>
        <w:t xml:space="preserve">13.5.1</w:t>
      </w:r>
      <w:r>
        <w:t xml:space="preserve">通知监理人检查</w:t>
      </w:r>
      <w:r/>
    </w:p>
    <w:p>
      <w:pPr>
        <w:ind w:firstLine="470"/>
        <w:spacing w:line="360" w:lineRule="auto"/>
      </w:pPr>
      <w: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70"/>
        <w:spacing w:line="360" w:lineRule="auto"/>
      </w:pPr>
      <w:r>
        <w:t xml:space="preserve">13.5.2</w:t>
      </w:r>
      <w:r>
        <w:t xml:space="preserve">监理人未到场检查</w:t>
      </w:r>
      <w:r/>
    </w:p>
    <w:p>
      <w:pPr>
        <w:ind w:firstLine="470"/>
        <w:spacing w:line="360" w:lineRule="auto"/>
      </w:pPr>
      <w:r>
        <w:t xml:space="preserve">监理人未按第</w:t>
      </w:r>
      <w:r>
        <w:t xml:space="preserve"> 13.5.1 </w:t>
      </w:r>
      <w:r>
        <w:t xml:space="preserve">项约定的时间进行检查的，除监理人另有指示外，承包人可自行完成覆盖工作，并作相应记录报送监理人，监理人应签字确认。监理人事后对检查记录有疑问的，可按第</w:t>
      </w:r>
      <w:r>
        <w:t xml:space="preserve"> 13.5.3 </w:t>
      </w:r>
      <w:r>
        <w:t xml:space="preserve">项的约定重新检查。</w:t>
      </w:r>
      <w:r/>
    </w:p>
    <w:p>
      <w:pPr>
        <w:ind w:firstLine="470"/>
        <w:spacing w:line="360" w:lineRule="auto"/>
      </w:pPr>
      <w:r>
        <w:t xml:space="preserve">13.5.3</w:t>
      </w:r>
      <w:r>
        <w:t xml:space="preserve">监理人重新检查</w:t>
      </w:r>
      <w:r/>
    </w:p>
    <w:p>
      <w:pPr>
        <w:ind w:firstLine="470"/>
        <w:spacing w:line="360" w:lineRule="auto"/>
      </w:pPr>
      <w:r>
        <w:t xml:space="preserve">承包人按第</w:t>
      </w:r>
      <w:r>
        <w:t xml:space="preserve"> 13.5.1 </w:t>
      </w:r>
      <w:r>
        <w:t xml:space="preserve">项或第</w:t>
      </w:r>
      <w:r>
        <w:t xml:space="preserve"> 13.5.2 </w:t>
      </w:r>
      <w: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70"/>
        <w:spacing w:line="360" w:lineRule="auto"/>
      </w:pPr>
      <w:r>
        <w:t xml:space="preserve">13.5.4</w:t>
      </w:r>
      <w:r>
        <w:t xml:space="preserve">承包人私自覆盖</w:t>
      </w:r>
      <w:r/>
    </w:p>
    <w:p>
      <w:pPr>
        <w:ind w:firstLine="470"/>
        <w:spacing w:line="360" w:lineRule="auto"/>
      </w:pPr>
      <w:r>
        <w:t xml:space="preserve">承包人未通知监理人到场检查，私自将工程隐蔽部位覆盖的，监理人有权指示承包人钻孔探测或揭开检查，由此增加的费用和（或）工期延误由承包人承担。</w:t>
      </w:r>
      <w:r/>
    </w:p>
    <w:p>
      <w:pPr>
        <w:ind w:firstLine="470"/>
        <w:spacing w:line="360" w:lineRule="auto"/>
      </w:pPr>
      <w:r>
        <w:t xml:space="preserve">13.6 </w:t>
      </w:r>
      <w:r>
        <w:t xml:space="preserve">清除不合格工程</w:t>
      </w:r>
      <w:r/>
    </w:p>
    <w:p>
      <w:pPr>
        <w:ind w:firstLine="470"/>
        <w:spacing w:line="360" w:lineRule="auto"/>
      </w:pPr>
      <w:r>
        <w:t xml:space="preserve">13.6.1</w:t>
      </w:r>
      <w:r>
        <w:t xml:space="preserve">承包人使用不合格材料、工程设备，或采用不适当的施工工艺，或施工不当，造</w:t>
      </w:r>
      <w:r/>
    </w:p>
    <w:p>
      <w:pPr>
        <w:ind w:firstLine="470"/>
        <w:spacing w:line="360" w:lineRule="auto"/>
      </w:pPr>
      <w:r>
        <w:t xml:space="preserve">成工程</w:t>
      </w:r>
      <w:r>
        <w:t xml:space="preserve">不合格的，监理人可以随时发出指示，要求承包人立即采取措施进行补救，直至达到合同要求的质量标准，由此增加的费用和（或）工期延误由承包人承担。</w:t>
      </w:r>
      <w:r/>
    </w:p>
    <w:p>
      <w:pPr>
        <w:ind w:firstLine="470"/>
        <w:spacing w:line="360" w:lineRule="auto"/>
      </w:pPr>
      <w:r>
        <w:t xml:space="preserve">13.6.2</w:t>
      </w:r>
      <w:r>
        <w:t xml:space="preserve">由于发包人提供的材料或工程设备不合格造成的工程不合格，需要承包人采取措施补救的，发包人应承担由此增加的费用和（或）工期延误，并支付承包人合理利润。</w:t>
      </w:r>
      <w:r/>
    </w:p>
    <w:p>
      <w:pPr>
        <w:ind w:firstLine="470"/>
        <w:spacing w:line="360" w:lineRule="auto"/>
      </w:pPr>
      <w:r>
        <w:t xml:space="preserve">13.7 </w:t>
      </w:r>
      <w:r>
        <w:t xml:space="preserve">质量评定</w:t>
      </w:r>
      <w:r/>
    </w:p>
    <w:p>
      <w:pPr>
        <w:ind w:firstLine="470"/>
        <w:spacing w:line="360" w:lineRule="auto"/>
      </w:pPr>
      <w:r>
        <w:t xml:space="preserve">13.7.1</w:t>
      </w:r>
      <w:r>
        <w:t xml:space="preserve">发包人应组织承包人进行工程项目划分，并确定单位工程、主要分部工程、重要隐蔽单元工程和关键部位单元工程。</w:t>
      </w:r>
      <w:r/>
    </w:p>
    <w:p>
      <w:pPr>
        <w:ind w:firstLine="470"/>
        <w:spacing w:line="360" w:lineRule="auto"/>
      </w:pPr>
      <w:r>
        <w:t xml:space="preserve">13.7.2</w:t>
      </w:r>
      <w:r>
        <w:t xml:space="preserve">工程实施过程中，单位工程、主要分部工程、重要隐蔽单元工程和关键部位单元工程的项目划分需要调整时，承包人应报发包人确认。</w:t>
      </w:r>
      <w:r/>
    </w:p>
    <w:p>
      <w:pPr>
        <w:ind w:firstLine="470"/>
        <w:spacing w:line="360" w:lineRule="auto"/>
      </w:pPr>
      <w:r>
        <w:t xml:space="preserve">13.7.3</w:t>
      </w:r>
      <w:r>
        <w:t xml:space="preserve">承包人应在单元（工序）工程质量自评合格后，报监理人核定质量等级并签证认可。</w:t>
      </w:r>
      <w:r/>
    </w:p>
    <w:p>
      <w:pPr>
        <w:ind w:firstLine="470"/>
        <w:spacing w:line="360" w:lineRule="auto"/>
      </w:pPr>
      <w:r>
        <w:t xml:space="preserve">13.7.4</w:t>
      </w:r>
      <w: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w:t>
      </w:r>
      <w:r>
        <w:t xml:space="preserve">报工程</w:t>
      </w:r>
      <w:r>
        <w:t xml:space="preserve">质量监督机构核备手续。</w:t>
      </w:r>
      <w:r/>
    </w:p>
    <w:p>
      <w:pPr>
        <w:ind w:firstLine="470"/>
        <w:spacing w:line="360" w:lineRule="auto"/>
      </w:pPr>
      <w:r>
        <w:t xml:space="preserve">13.7.5</w:t>
      </w:r>
      <w:r>
        <w:t xml:space="preserve">承包人应在分部工程质量自评合格后，报监理人复核和发包人认定。发包人负责按有关规定完成分部工程质量结论</w:t>
      </w:r>
      <w:r>
        <w:t xml:space="preserve">报工程</w:t>
      </w:r>
      <w:r>
        <w:t xml:space="preserve">质量监督机构核备（核定）手续。</w:t>
      </w:r>
      <w:r/>
    </w:p>
    <w:p>
      <w:pPr>
        <w:ind w:firstLine="470"/>
        <w:spacing w:line="360" w:lineRule="auto"/>
      </w:pPr>
      <w:r>
        <w:t xml:space="preserve">13.7.6</w:t>
      </w:r>
      <w:r>
        <w:t xml:space="preserve">承包人应在单位工程质量自评合格后，报监理人复核和发包人认定。发包人负责按有关规定完成单位工程质量结论</w:t>
      </w:r>
      <w:r>
        <w:t xml:space="preserve">报工程</w:t>
      </w:r>
      <w:r>
        <w:t xml:space="preserve">质量监督机构核定手续。</w:t>
      </w:r>
      <w:r/>
    </w:p>
    <w:p>
      <w:pPr>
        <w:ind w:firstLine="470"/>
        <w:spacing w:line="360" w:lineRule="auto"/>
      </w:pPr>
      <w:r>
        <w:t xml:space="preserve">13.7.7</w:t>
      </w:r>
      <w:r>
        <w:t xml:space="preserve">除专用合同条款另有约定外，工程质量等级分为合格和优良，应分别达到约定的标准。</w:t>
      </w:r>
      <w:r/>
    </w:p>
    <w:p>
      <w:pPr>
        <w:ind w:firstLine="470"/>
        <w:spacing w:line="360" w:lineRule="auto"/>
        <w:rPr>
          <w:color w:val="ff0000"/>
        </w:rPr>
      </w:pPr>
      <w:r>
        <w:rPr>
          <w:rFonts w:hint="eastAsia"/>
          <w:color w:val="ff0000"/>
        </w:rPr>
        <w:t xml:space="preserve">13.7.8</w:t>
      </w:r>
      <w:r>
        <w:rPr>
          <w:rFonts w:hint="eastAsia"/>
          <w:color w:val="ff0000"/>
        </w:rPr>
        <w:t xml:space="preserve">施工阶段因承包人工程质量</w:t>
      </w:r>
      <w:r>
        <w:rPr>
          <w:rFonts w:hint="eastAsia"/>
          <w:color w:val="ff0000"/>
        </w:rPr>
        <w:t xml:space="preserve">管控不到位</w:t>
      </w:r>
      <w:r>
        <w:rPr>
          <w:rFonts w:hint="eastAsia"/>
          <w:color w:val="ff0000"/>
        </w:rPr>
        <w:t xml:space="preserve">，被行政主管部门检查通报的，根据采购人相关制度进行违约处罚：（</w:t>
      </w:r>
      <w:r>
        <w:rPr>
          <w:rFonts w:hint="eastAsia"/>
          <w:color w:val="ff0000"/>
        </w:rPr>
        <w:t xml:space="preserve">1</w:t>
      </w:r>
      <w:r>
        <w:rPr>
          <w:rFonts w:hint="eastAsia"/>
          <w:color w:val="ff0000"/>
        </w:rPr>
        <w:t xml:space="preserve">）轻微质量事故，责令整改，处以</w:t>
      </w:r>
      <w:r>
        <w:rPr>
          <w:rFonts w:hint="eastAsia"/>
          <w:color w:val="ff0000"/>
        </w:rPr>
        <w:t xml:space="preserve">3000</w:t>
      </w:r>
      <w:r>
        <w:rPr>
          <w:rFonts w:hint="eastAsia"/>
          <w:color w:val="ff0000"/>
        </w:rPr>
        <w:t xml:space="preserve">元违约金，未按时整改到位的处双倍违约金；（</w:t>
      </w:r>
      <w:r>
        <w:rPr>
          <w:rFonts w:hint="eastAsia"/>
          <w:color w:val="ff0000"/>
        </w:rPr>
        <w:t xml:space="preserve">2</w:t>
      </w:r>
      <w:r>
        <w:rPr>
          <w:rFonts w:hint="eastAsia"/>
          <w:color w:val="ff0000"/>
        </w:rPr>
        <w:t xml:space="preserve">）一般质量事故，责令整改，处以</w:t>
      </w:r>
      <w:r>
        <w:rPr>
          <w:rFonts w:hint="eastAsia"/>
          <w:color w:val="ff0000"/>
        </w:rPr>
        <w:t xml:space="preserve">5000</w:t>
      </w:r>
      <w:r>
        <w:rPr>
          <w:rFonts w:hint="eastAsia"/>
          <w:color w:val="ff0000"/>
        </w:rPr>
        <w:t xml:space="preserve">元违约金，未按时整改到位的处双倍违约金；（</w:t>
      </w:r>
      <w:r>
        <w:rPr>
          <w:rFonts w:hint="eastAsia"/>
          <w:color w:val="ff0000"/>
        </w:rPr>
        <w:t xml:space="preserve">3</w:t>
      </w:r>
      <w:r>
        <w:rPr>
          <w:rFonts w:hint="eastAsia"/>
          <w:color w:val="ff0000"/>
        </w:rPr>
        <w:t xml:space="preserve">）重大质量事故，责令立即停工整改，处以</w:t>
      </w:r>
      <w:r>
        <w:rPr>
          <w:rFonts w:hint="eastAsia"/>
          <w:color w:val="ff0000"/>
        </w:rPr>
        <w:t xml:space="preserve">10000</w:t>
      </w:r>
      <w:r>
        <w:rPr>
          <w:rFonts w:hint="eastAsia"/>
          <w:color w:val="ff0000"/>
        </w:rPr>
        <w:t xml:space="preserve">元违约金，列入履约评价，未按时整改到位的处双倍违约金。被采购人日常质量专项检查通报的，根据公司相关制度进行违约处罚：（</w:t>
      </w:r>
      <w:r>
        <w:rPr>
          <w:rFonts w:hint="eastAsia"/>
          <w:color w:val="ff0000"/>
        </w:rPr>
        <w:t xml:space="preserve">1</w:t>
      </w:r>
      <w:r>
        <w:rPr>
          <w:rFonts w:hint="eastAsia"/>
          <w:color w:val="ff0000"/>
        </w:rPr>
        <w:t xml:space="preserve">）轻微质量事故，责令整改，未按时整改到位的，处以</w:t>
      </w:r>
      <w:r>
        <w:rPr>
          <w:rFonts w:hint="eastAsia"/>
          <w:color w:val="ff0000"/>
        </w:rPr>
        <w:t xml:space="preserve">3000</w:t>
      </w:r>
      <w:r>
        <w:rPr>
          <w:rFonts w:hint="eastAsia"/>
          <w:color w:val="ff0000"/>
        </w:rPr>
        <w:t xml:space="preserve">元违约金；（</w:t>
      </w:r>
      <w:r>
        <w:rPr>
          <w:rFonts w:hint="eastAsia"/>
          <w:color w:val="ff0000"/>
        </w:rPr>
        <w:t xml:space="preserve">2</w:t>
      </w:r>
      <w:r>
        <w:rPr>
          <w:rFonts w:hint="eastAsia"/>
          <w:color w:val="ff0000"/>
        </w:rPr>
        <w:t xml:space="preserve">）一般质量事故，责令整改，未按时整改到位的，处以</w:t>
      </w:r>
      <w:r>
        <w:rPr>
          <w:rFonts w:hint="eastAsia"/>
          <w:color w:val="ff0000"/>
        </w:rPr>
        <w:t xml:space="preserve">5000</w:t>
      </w:r>
      <w:r>
        <w:rPr>
          <w:rFonts w:hint="eastAsia"/>
          <w:color w:val="ff0000"/>
        </w:rPr>
        <w:t xml:space="preserve">元违约金；（</w:t>
      </w:r>
      <w:r>
        <w:rPr>
          <w:rFonts w:hint="eastAsia"/>
          <w:color w:val="ff0000"/>
        </w:rPr>
        <w:t xml:space="preserve">3</w:t>
      </w:r>
      <w:r>
        <w:rPr>
          <w:rFonts w:hint="eastAsia"/>
          <w:color w:val="ff0000"/>
        </w:rPr>
        <w:t xml:space="preserve">）重大质量事故，责令立即停工整改，未按时整改到位的，处以</w:t>
      </w:r>
      <w:r>
        <w:rPr>
          <w:rFonts w:hint="eastAsia"/>
          <w:color w:val="ff0000"/>
        </w:rPr>
        <w:t xml:space="preserve">10000</w:t>
      </w:r>
      <w:r>
        <w:rPr>
          <w:rFonts w:hint="eastAsia"/>
          <w:color w:val="ff0000"/>
        </w:rPr>
        <w:t xml:space="preserve">元违约金，列入履约评价。另外，要严格执行成品保护制度，凡因成品保护制度不健全、措施不得力，导致成品、半成品大量污染损坏，严重影响工程质量的，处以</w:t>
      </w:r>
      <w:r>
        <w:rPr>
          <w:rFonts w:hint="eastAsia"/>
          <w:color w:val="ff0000"/>
        </w:rPr>
        <w:t xml:space="preserve">3000</w:t>
      </w:r>
      <w:r>
        <w:rPr>
          <w:rFonts w:hint="eastAsia"/>
          <w:color w:val="ff0000"/>
        </w:rPr>
        <w:t xml:space="preserve">元违约金，并承担因此导致的所有损失。</w:t>
      </w:r>
      <w:r>
        <w:rPr>
          <w:rFonts w:hint="eastAsia"/>
          <w:color w:val="ff0000"/>
        </w:rPr>
        <w:t xml:space="preserve">质量事故程度判定标准：（</w:t>
      </w:r>
      <w:r>
        <w:rPr>
          <w:rFonts w:hint="eastAsia"/>
          <w:color w:val="ff0000"/>
        </w:rPr>
        <w:t xml:space="preserve">1</w:t>
      </w:r>
      <w:r>
        <w:rPr>
          <w:rFonts w:hint="eastAsia"/>
          <w:color w:val="ff0000"/>
        </w:rPr>
        <w:t xml:space="preserve">）轻微质量事故：指不影响使用功能、结构安全，不影响建筑、室内、园林等设计效果；规格、尺寸、材质、性能等指标符合规范及设计要求，但局部位置表面有不易察觉的观感问题；因施工工艺操作不到位，可能引起的质量保障率下降问题；问题可修复或下道工序可以补救、覆盖的。（</w:t>
      </w:r>
      <w:r>
        <w:rPr>
          <w:rFonts w:hint="eastAsia"/>
          <w:color w:val="ff0000"/>
        </w:rPr>
        <w:t xml:space="preserve">2</w:t>
      </w:r>
      <w:r>
        <w:rPr>
          <w:rFonts w:hint="eastAsia"/>
          <w:color w:val="ff0000"/>
        </w:rPr>
        <w:t xml:space="preserve">）一般质量事故：指存在质量问题，经维修，能满足设计要求且不影响观感与使用；或由施工单位自行拆除，重新施工的工程；导致的经济损失在</w:t>
      </w:r>
      <w:r>
        <w:rPr>
          <w:rFonts w:hint="eastAsia"/>
          <w:color w:val="ff0000"/>
        </w:rPr>
        <w:t xml:space="preserve">10</w:t>
      </w:r>
      <w:r>
        <w:rPr>
          <w:rFonts w:hint="eastAsia"/>
          <w:color w:val="ff0000"/>
        </w:rPr>
        <w:t xml:space="preserve">万元以下，且对工期影响在</w:t>
      </w:r>
      <w:r>
        <w:rPr>
          <w:rFonts w:hint="eastAsia"/>
          <w:color w:val="ff0000"/>
        </w:rPr>
        <w:t xml:space="preserve">5</w:t>
      </w:r>
      <w:r>
        <w:rPr>
          <w:rFonts w:hint="eastAsia"/>
          <w:color w:val="ff0000"/>
        </w:rPr>
        <w:t xml:space="preserve">天以内的工程质量事故。如一般质量事故超过三次，</w:t>
      </w:r>
      <w:r>
        <w:rPr>
          <w:rFonts w:hint="eastAsia"/>
          <w:color w:val="ff0000"/>
        </w:rPr>
        <w:t xml:space="preserve">按重大</w:t>
      </w:r>
      <w:r>
        <w:rPr>
          <w:rFonts w:hint="eastAsia"/>
          <w:color w:val="ff0000"/>
        </w:rPr>
        <w:t xml:space="preserve">质量事故惩处。（</w:t>
      </w:r>
      <w:r>
        <w:rPr>
          <w:rFonts w:hint="eastAsia"/>
          <w:color w:val="ff0000"/>
        </w:rPr>
        <w:t xml:space="preserve">3</w:t>
      </w:r>
      <w:r>
        <w:rPr>
          <w:rFonts w:hint="eastAsia"/>
          <w:color w:val="ff0000"/>
        </w:rPr>
        <w:t xml:space="preserve">）重大质量事故：指违反强制性条文规定或不执行相关质量方面的法律法规、要求通知等；工程存在严重质量问题，经维修仍不能满足规范、设计规定；或虽经维修能满足设计规定，但影响观感与使用；或由施工单位自行拆除、重新施工的工程，导致经济损失</w:t>
      </w:r>
      <w:r>
        <w:rPr>
          <w:rFonts w:hint="eastAsia"/>
          <w:color w:val="ff0000"/>
        </w:rPr>
        <w:t xml:space="preserve">10</w:t>
      </w:r>
      <w:r>
        <w:rPr>
          <w:rFonts w:hint="eastAsia"/>
          <w:color w:val="ff0000"/>
        </w:rPr>
        <w:t xml:space="preserve">万元（含</w:t>
      </w:r>
      <w:r>
        <w:rPr>
          <w:rFonts w:hint="eastAsia"/>
          <w:color w:val="ff0000"/>
        </w:rPr>
        <w:t xml:space="preserve">10</w:t>
      </w:r>
      <w:r>
        <w:rPr>
          <w:rFonts w:hint="eastAsia"/>
          <w:color w:val="ff0000"/>
        </w:rPr>
        <w:t xml:space="preserve">万元）以上，且对工期影响在</w:t>
      </w:r>
      <w:r>
        <w:rPr>
          <w:rFonts w:hint="eastAsia"/>
          <w:color w:val="ff0000"/>
        </w:rPr>
        <w:t xml:space="preserve">5</w:t>
      </w:r>
      <w:r>
        <w:rPr>
          <w:rFonts w:hint="eastAsia"/>
          <w:color w:val="ff0000"/>
        </w:rPr>
        <w:t xml:space="preserve">天以上的工程质量事故。</w:t>
      </w:r>
      <w:r/>
    </w:p>
    <w:p>
      <w:pPr>
        <w:ind w:firstLine="470"/>
        <w:spacing w:line="360" w:lineRule="auto"/>
      </w:pPr>
      <w:r>
        <w:t xml:space="preserve">13.8 </w:t>
      </w:r>
      <w:r>
        <w:t xml:space="preserve">质量事故处理</w:t>
      </w:r>
      <w:r/>
    </w:p>
    <w:p>
      <w:pPr>
        <w:ind w:firstLine="470"/>
        <w:spacing w:line="360" w:lineRule="auto"/>
      </w:pPr>
      <w:r>
        <w:t xml:space="preserve">13.8.1</w:t>
      </w:r>
      <w:r>
        <w:t xml:space="preserve">发生质量事故时，承包人应及时向发包人和监理人报告。</w:t>
      </w:r>
      <w:r/>
    </w:p>
    <w:p>
      <w:pPr>
        <w:ind w:firstLine="470"/>
        <w:spacing w:line="360" w:lineRule="auto"/>
      </w:pPr>
      <w:r>
        <w:t xml:space="preserve">13.8.2</w:t>
      </w:r>
      <w:r>
        <w:t xml:space="preserve">质量事故调查处理由发包人按相关规定履行手续，承包人应配合。</w:t>
      </w:r>
      <w:r/>
    </w:p>
    <w:p>
      <w:pPr>
        <w:ind w:firstLine="470"/>
        <w:spacing w:line="360" w:lineRule="auto"/>
      </w:pPr>
      <w:r>
        <w:t xml:space="preserve">13.8.3</w:t>
      </w:r>
      <w:r>
        <w:t xml:space="preserve">承包人应对质量缺陷进行备案。发包人委托监理人对质量缺陷备案情况进行监督检查并履行相关手续。</w:t>
      </w:r>
      <w:r/>
    </w:p>
    <w:p>
      <w:pPr>
        <w:ind w:firstLine="470"/>
        <w:spacing w:line="360" w:lineRule="auto"/>
      </w:pPr>
      <w:r>
        <w:t xml:space="preserve">13.8.4</w:t>
      </w:r>
      <w:r>
        <w:t xml:space="preserve">除专用合同条款另有约定外，工程竣工验收时，发包人负责向竣工验收委员会汇报并提交历次质量缺陷处理的备案资料。</w:t>
      </w:r>
      <w:r/>
    </w:p>
    <w:p>
      <w:pPr>
        <w:ind w:firstLine="470"/>
        <w:spacing w:line="360" w:lineRule="auto"/>
      </w:pPr>
      <w:r/>
      <w:bookmarkStart w:id="575" w:name="_Toc370312635"/>
      <w:r>
        <w:t xml:space="preserve">14. </w:t>
      </w:r>
      <w:r>
        <w:t xml:space="preserve">试验和检验</w:t>
      </w:r>
      <w:bookmarkEnd w:id="575"/>
      <w:r/>
      <w:r/>
    </w:p>
    <w:p>
      <w:pPr>
        <w:ind w:firstLine="470"/>
        <w:spacing w:line="360" w:lineRule="auto"/>
      </w:pPr>
      <w:r>
        <w:t xml:space="preserve">14.1 </w:t>
      </w:r>
      <w:r>
        <w:t xml:space="preserve">材料、工程设备和工程的试验和检验</w:t>
      </w:r>
      <w:r/>
    </w:p>
    <w:p>
      <w:pPr>
        <w:ind w:firstLine="470"/>
        <w:spacing w:line="360" w:lineRule="auto"/>
      </w:pPr>
      <w:r>
        <w:t xml:space="preserve">14.1.1</w:t>
      </w:r>
      <w: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70"/>
        <w:spacing w:line="360" w:lineRule="auto"/>
      </w:pPr>
      <w:r>
        <w:t xml:space="preserve">14.1.2</w:t>
      </w:r>
      <w:r>
        <w:t xml:space="preserve">监理人未按合同约定派员参加试验和检验的，除监理人另有指示外，承包人可自行试验和检验，并应立即将试验和检验结果报送监理人，监理人应签字确认。</w:t>
      </w:r>
      <w:r/>
    </w:p>
    <w:p>
      <w:pPr>
        <w:ind w:firstLine="470"/>
        <w:spacing w:line="360" w:lineRule="auto"/>
      </w:pPr>
      <w:r>
        <w:t xml:space="preserve">14.1.3</w:t>
      </w:r>
      <w: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70"/>
        <w:spacing w:line="360" w:lineRule="auto"/>
      </w:pPr>
      <w:r>
        <w:t xml:space="preserve">14.1.4</w:t>
      </w:r>
      <w:r>
        <w:t xml:space="preserve">承包人应按相关规定和标准对水泥、钢材等原材料与中间产品质量进行检验，并报</w:t>
      </w:r>
      <w:r>
        <w:t xml:space="preserve">监理人复核。</w:t>
      </w:r>
      <w:r/>
    </w:p>
    <w:p>
      <w:pPr>
        <w:ind w:firstLine="470"/>
        <w:spacing w:line="360" w:lineRule="auto"/>
      </w:pPr>
      <w:r>
        <w:t xml:space="preserve">14.1.5</w:t>
      </w:r>
      <w: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70"/>
        <w:spacing w:line="360" w:lineRule="auto"/>
      </w:pPr>
      <w:r>
        <w:t xml:space="preserve">14.1.6</w:t>
      </w:r>
      <w:r>
        <w:t xml:space="preserve">对专用合同条款约定的试块、试件及有关材料，监理人实行见证取样。见证取样资料由承包人制备，记录应真实齐全，监理人、承包人等参与见证取样人员均应在相关文件上签字。</w:t>
      </w:r>
      <w:r/>
    </w:p>
    <w:p>
      <w:pPr>
        <w:ind w:firstLine="470"/>
        <w:spacing w:line="360" w:lineRule="auto"/>
      </w:pPr>
      <w:r>
        <w:t xml:space="preserve">14.2 </w:t>
      </w:r>
      <w:r>
        <w:t xml:space="preserve">现场材料试验</w:t>
      </w:r>
      <w:r/>
    </w:p>
    <w:p>
      <w:pPr>
        <w:ind w:firstLine="470"/>
        <w:spacing w:line="360" w:lineRule="auto"/>
      </w:pPr>
      <w:r>
        <w:t xml:space="preserve">14.2.1</w:t>
      </w:r>
      <w:r>
        <w:t xml:space="preserve">承包人根据合同约定或监理人指示进行的现场材料试验，应由承包人提供试验场所、试验人员、试验设备器材以及其他必要的试验条件。</w:t>
      </w:r>
      <w:r/>
    </w:p>
    <w:p>
      <w:pPr>
        <w:ind w:firstLine="470"/>
        <w:spacing w:line="360" w:lineRule="auto"/>
      </w:pPr>
      <w:r>
        <w:t xml:space="preserve">14.2.2</w:t>
      </w:r>
      <w:r>
        <w:t xml:space="preserve">监理人在必要时可以使用承包人的试验场所、试验设备器材以及其他试验条件，进行以工程质量检查为目的的复核性材料试验，承包人应予以协助。</w:t>
      </w:r>
      <w:r/>
    </w:p>
    <w:p>
      <w:pPr>
        <w:ind w:firstLine="470"/>
        <w:spacing w:line="360" w:lineRule="auto"/>
      </w:pPr>
      <w:r>
        <w:t xml:space="preserve">14.3 </w:t>
      </w:r>
      <w:r>
        <w:t xml:space="preserve">现场工艺试验</w:t>
      </w:r>
      <w:r/>
    </w:p>
    <w:p>
      <w:pPr>
        <w:ind w:firstLine="470"/>
        <w:spacing w:line="360" w:lineRule="auto"/>
      </w:pPr>
      <w:r>
        <w:t xml:space="preserve">承包人应按合同约定或监理人指示进行现场工艺试验。对大型的现场工艺试验，</w:t>
      </w:r>
      <w:r>
        <w:rPr>
          <w:rFonts w:hint="eastAsia"/>
        </w:rPr>
        <w:t xml:space="preserve">必须编制工艺试验措施计划，</w:t>
      </w:r>
      <w:r>
        <w:t xml:space="preserve">由承包人根据监理人提出的工艺试验要求，报送监理人审批。</w:t>
      </w:r>
      <w:r/>
    </w:p>
    <w:p>
      <w:pPr>
        <w:ind w:firstLine="470"/>
        <w:spacing w:line="360" w:lineRule="auto"/>
      </w:pPr>
      <w:r/>
      <w:bookmarkStart w:id="576" w:name="_Toc370312636"/>
      <w:r>
        <w:t xml:space="preserve">15. </w:t>
      </w:r>
      <w:r>
        <w:t xml:space="preserve">变更</w:t>
      </w:r>
      <w:bookmarkEnd w:id="576"/>
      <w:r/>
      <w:r/>
    </w:p>
    <w:p>
      <w:pPr>
        <w:ind w:firstLine="470"/>
        <w:spacing w:line="360" w:lineRule="auto"/>
      </w:pPr>
      <w:r>
        <w:t xml:space="preserve">15.1 </w:t>
      </w:r>
      <w:r>
        <w:t xml:space="preserve">变更的范围和内容</w:t>
      </w:r>
      <w:r/>
    </w:p>
    <w:p>
      <w:pPr>
        <w:ind w:firstLine="470"/>
        <w:spacing w:line="360" w:lineRule="auto"/>
      </w:pPr>
      <w:r>
        <w:t xml:space="preserve">在履行合同中发生以下情形之一，应按照本条款规定进行变更。</w:t>
      </w:r>
      <w:r/>
    </w:p>
    <w:p>
      <w:pPr>
        <w:ind w:firstLine="470"/>
        <w:spacing w:line="360" w:lineRule="auto"/>
      </w:pPr>
      <w:r>
        <w:t xml:space="preserve">（</w:t>
      </w:r>
      <w:r>
        <w:t xml:space="preserve">1</w:t>
      </w:r>
      <w:r>
        <w:t xml:space="preserve">）取消合同中任何一项工作，但被取消的工作不能转由发包人或其它人施工；</w:t>
      </w:r>
      <w:r/>
    </w:p>
    <w:p>
      <w:pPr>
        <w:ind w:firstLine="470"/>
        <w:spacing w:line="360" w:lineRule="auto"/>
      </w:pPr>
      <w:r>
        <w:t xml:space="preserve">（</w:t>
      </w:r>
      <w:r>
        <w:t xml:space="preserve">2</w:t>
      </w:r>
      <w:r>
        <w:t xml:space="preserve">）改变合同中任何一项工作的质量或其它特性；</w:t>
      </w:r>
      <w:r/>
    </w:p>
    <w:p>
      <w:pPr>
        <w:ind w:firstLine="470"/>
        <w:spacing w:line="360" w:lineRule="auto"/>
      </w:pPr>
      <w:r>
        <w:t xml:space="preserve">（</w:t>
      </w:r>
      <w:r>
        <w:t xml:space="preserve">3</w:t>
      </w:r>
      <w:r>
        <w:t xml:space="preserve">）改变合同工程的基线、标高、位置或尺寸；</w:t>
      </w:r>
      <w:r/>
    </w:p>
    <w:p>
      <w:pPr>
        <w:ind w:firstLine="470"/>
        <w:spacing w:line="360" w:lineRule="auto"/>
      </w:pPr>
      <w:r>
        <w:t xml:space="preserve">（</w:t>
      </w:r>
      <w:r>
        <w:t xml:space="preserve">4</w:t>
      </w:r>
      <w:r>
        <w:t xml:space="preserve">）改变合同中任何一项工作的施工试件或改变已批准的施工工艺或顺序；</w:t>
      </w:r>
      <w:r/>
    </w:p>
    <w:p>
      <w:pPr>
        <w:ind w:firstLine="470"/>
        <w:spacing w:line="360" w:lineRule="auto"/>
      </w:pPr>
      <w:r>
        <w:t xml:space="preserve">（</w:t>
      </w:r>
      <w:r>
        <w:t xml:space="preserve">5</w:t>
      </w:r>
      <w:r>
        <w:t xml:space="preserve">）为完成工程需要追加的额外工作；</w:t>
      </w:r>
      <w:r/>
    </w:p>
    <w:p>
      <w:pPr>
        <w:ind w:firstLine="470"/>
        <w:spacing w:line="360" w:lineRule="auto"/>
      </w:pPr>
      <w:r>
        <w:t xml:space="preserve">（</w:t>
      </w:r>
      <w:r>
        <w:t xml:space="preserve">6</w:t>
      </w:r>
      <w:r>
        <w:t xml:space="preserve">）增加或减少专用合同条款中约定的关键项目工程量超过其工程总量的一定数量百分比。</w:t>
      </w:r>
      <w:r/>
    </w:p>
    <w:p>
      <w:pPr>
        <w:ind w:firstLine="470"/>
        <w:spacing w:line="360" w:lineRule="auto"/>
      </w:pPr>
      <w:r>
        <w:t xml:space="preserve">上述第（</w:t>
      </w:r>
      <w:r>
        <w:t xml:space="preserve">1</w:t>
      </w:r>
      <w:r>
        <w:t xml:space="preserve">）～（</w:t>
      </w:r>
      <w:r>
        <w:t xml:space="preserve">6</w:t>
      </w:r>
      <w:r>
        <w:t xml:space="preserve">）目的变更内容引起工程施工组织和进度计划发生实质性变动和影响其原定的价格时，才予调整该项目的单价。第（</w:t>
      </w:r>
      <w:r>
        <w:t xml:space="preserve">6</w:t>
      </w:r>
      <w:r>
        <w:t xml:space="preserve">）目情形下调整方式在专用合同条款中约定。</w:t>
      </w:r>
      <w:r/>
    </w:p>
    <w:p>
      <w:pPr>
        <w:ind w:firstLine="470"/>
        <w:spacing w:line="360" w:lineRule="auto"/>
      </w:pPr>
      <w:r>
        <w:t xml:space="preserve">15.2 </w:t>
      </w:r>
      <w:r>
        <w:t xml:space="preserve">变更权</w:t>
      </w:r>
      <w:r/>
    </w:p>
    <w:p>
      <w:pPr>
        <w:ind w:firstLine="470"/>
        <w:spacing w:line="360" w:lineRule="auto"/>
      </w:pPr>
      <w:r>
        <w:t xml:space="preserve">在履行合同过程中，经发包人同意，监理人可按第</w:t>
      </w:r>
      <w:r>
        <w:t xml:space="preserve"> 15.3 </w:t>
      </w:r>
      <w:r>
        <w:t xml:space="preserve">款约定的变更程序向承包人</w:t>
      </w:r>
      <w:r>
        <w:t xml:space="preserve">作</w:t>
      </w:r>
      <w:r>
        <w:t xml:space="preserve">出</w:t>
      </w:r>
      <w:r>
        <w:t xml:space="preserve">变更指示，承包人应遵照执行。没有监理人的变更指示，承包人不得擅自变更。</w:t>
      </w:r>
      <w:r/>
    </w:p>
    <w:p>
      <w:pPr>
        <w:ind w:firstLine="470"/>
        <w:spacing w:line="360" w:lineRule="auto"/>
      </w:pPr>
      <w:r>
        <w:t xml:space="preserve">15.3 </w:t>
      </w:r>
      <w:r>
        <w:t xml:space="preserve">变更程序</w:t>
      </w:r>
      <w:r/>
    </w:p>
    <w:p>
      <w:pPr>
        <w:ind w:firstLine="470"/>
        <w:spacing w:line="360" w:lineRule="auto"/>
      </w:pPr>
      <w:r>
        <w:t xml:space="preserve">15.3.1</w:t>
      </w:r>
      <w:r>
        <w:t xml:space="preserve">变更的提出</w:t>
      </w:r>
      <w:r/>
    </w:p>
    <w:p>
      <w:pPr>
        <w:ind w:firstLine="470"/>
        <w:spacing w:line="360" w:lineRule="auto"/>
      </w:pPr>
      <w:r>
        <w:t xml:space="preserve">（</w:t>
      </w:r>
      <w:r>
        <w:t xml:space="preserve">1</w:t>
      </w:r>
      <w:r>
        <w:t xml:space="preserve">）在合同履行过程中，可能发生第</w:t>
      </w:r>
      <w:r>
        <w:t xml:space="preserve"> 15.1 </w:t>
      </w:r>
      <w: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t xml:space="preserve"> 15.3.3 </w:t>
      </w:r>
      <w:r>
        <w:t xml:space="preserve">项约定发出变更指示。</w:t>
      </w:r>
      <w:r/>
    </w:p>
    <w:p>
      <w:pPr>
        <w:ind w:firstLine="470"/>
        <w:spacing w:line="360" w:lineRule="auto"/>
      </w:pPr>
      <w:r>
        <w:t xml:space="preserve">（</w:t>
      </w:r>
      <w:r>
        <w:t xml:space="preserve">2</w:t>
      </w:r>
      <w:r>
        <w:t xml:space="preserve">）在合同履行过程中，发生第</w:t>
      </w:r>
      <w:r>
        <w:t xml:space="preserve"> 15.1 </w:t>
      </w:r>
      <w:r>
        <w:t xml:space="preserve">款约定情形的，监理人应按照第</w:t>
      </w:r>
      <w:r>
        <w:t xml:space="preserve"> 15.3.3 </w:t>
      </w:r>
      <w:r>
        <w:t xml:space="preserve">项约定向承包人发出变更指示。</w:t>
      </w:r>
      <w:r/>
    </w:p>
    <w:p>
      <w:pPr>
        <w:ind w:firstLine="470"/>
        <w:spacing w:line="360" w:lineRule="auto"/>
      </w:pPr>
      <w:r>
        <w:t xml:space="preserve">（</w:t>
      </w:r>
      <w:r>
        <w:t xml:space="preserve">3</w:t>
      </w:r>
      <w:r>
        <w:t xml:space="preserve">）承包人收到监理人按合同约定发出的图纸和文件，经检查认为其中存在第</w:t>
      </w:r>
      <w:r>
        <w:t xml:space="preserve"> 15.1 </w:t>
      </w:r>
      <w: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t xml:space="preserve"> 14 </w:t>
      </w:r>
      <w:r>
        <w:t xml:space="preserve">天内</w:t>
      </w:r>
      <w:r>
        <w:t xml:space="preserve">作出</w:t>
      </w:r>
      <w:r>
        <w:t xml:space="preserve">变更指示。经研究后不同意作为变更的，应由监理人书面答复承包人。</w:t>
      </w:r>
      <w:r/>
    </w:p>
    <w:p>
      <w:pPr>
        <w:ind w:firstLine="470"/>
        <w:spacing w:line="360" w:lineRule="auto"/>
      </w:pPr>
      <w:r>
        <w:t xml:space="preserve">（</w:t>
      </w:r>
      <w:r>
        <w:t xml:space="preserve">4</w:t>
      </w:r>
      <w:r>
        <w:t xml:space="preserve">）若承包人收到监理人的变更意向书后认为难以实施此项变更，应立即通知监理人，说明原因并附详细依据。监理人与承包人和发包人协商后确定撤销、改变或不改变原变更意向书。</w:t>
      </w:r>
      <w:r/>
    </w:p>
    <w:p>
      <w:pPr>
        <w:ind w:firstLine="470"/>
        <w:spacing w:line="360" w:lineRule="auto"/>
      </w:pPr>
      <w:r>
        <w:t xml:space="preserve">15.3.2</w:t>
      </w:r>
      <w:r>
        <w:t xml:space="preserve">变更估价</w:t>
      </w:r>
      <w:r/>
    </w:p>
    <w:p>
      <w:pPr>
        <w:ind w:firstLine="470"/>
        <w:spacing w:line="360" w:lineRule="auto"/>
      </w:pPr>
      <w:r>
        <w:t xml:space="preserve">（</w:t>
      </w:r>
      <w:r>
        <w:t xml:space="preserve">1</w:t>
      </w:r>
      <w:r>
        <w:t xml:space="preserve">）除专用合同条款对期限另有约定外，承包人应在收到变更指示或变更意向书后的</w:t>
      </w:r>
      <w:r>
        <w:t xml:space="preserve">14 </w:t>
      </w:r>
      <w:r>
        <w:t xml:space="preserve">天内，向监理人提交变更报价书，报价内容应根据第</w:t>
      </w:r>
      <w:r>
        <w:t xml:space="preserve"> 15.4 </w:t>
      </w:r>
      <w:r>
        <w:t xml:space="preserve">款约定的估价原则，详细开列变更工作的价格组成及其依据，并附必要的施工方法说明和有关图纸。</w:t>
      </w:r>
      <w:r/>
    </w:p>
    <w:p>
      <w:pPr>
        <w:ind w:firstLine="470"/>
        <w:spacing w:line="360" w:lineRule="auto"/>
      </w:pPr>
      <w:r>
        <w:t xml:space="preserve">（</w:t>
      </w:r>
      <w:r>
        <w:t xml:space="preserve">2</w:t>
      </w:r>
      <w:r>
        <w:t xml:space="preserve">）变更工作影响工期的，承包人应提出调整工期的具体细节。监理人认为有必要时，可要求承包人提交要求提前或延长工期的施工进度计划及相应施工措施等详细资料。</w:t>
      </w:r>
      <w:r/>
    </w:p>
    <w:p>
      <w:pPr>
        <w:ind w:firstLine="470"/>
        <w:spacing w:line="360" w:lineRule="auto"/>
      </w:pPr>
      <w:r>
        <w:t xml:space="preserve">（</w:t>
      </w:r>
      <w:r>
        <w:t xml:space="preserve">3</w:t>
      </w:r>
      <w:r>
        <w:t xml:space="preserve">）除专用合同条款对期限另有约定外，监理人收到承包人变更报价书后的</w:t>
      </w:r>
      <w:r>
        <w:t xml:space="preserve"> 14 </w:t>
      </w:r>
      <w:r>
        <w:t xml:space="preserve">天内，根据第</w:t>
      </w:r>
      <w:r>
        <w:t xml:space="preserve"> 15.4 </w:t>
      </w:r>
      <w:r>
        <w:t xml:space="preserve">款约定的估价原则，按照第</w:t>
      </w:r>
      <w:r>
        <w:t xml:space="preserve"> 3.5 </w:t>
      </w:r>
      <w:r>
        <w:t xml:space="preserve">款商定或确定变更价格。</w:t>
      </w:r>
      <w:r/>
    </w:p>
    <w:p>
      <w:pPr>
        <w:ind w:firstLine="470"/>
        <w:spacing w:line="360" w:lineRule="auto"/>
      </w:pPr>
      <w:r>
        <w:t xml:space="preserve">15.3.3</w:t>
      </w:r>
      <w:r>
        <w:t xml:space="preserve">变更指示</w:t>
      </w:r>
      <w:r/>
    </w:p>
    <w:p>
      <w:pPr>
        <w:ind w:firstLine="470"/>
        <w:spacing w:line="360" w:lineRule="auto"/>
      </w:pPr>
      <w:r>
        <w:t xml:space="preserve">（</w:t>
      </w:r>
      <w:r>
        <w:t xml:space="preserve">1</w:t>
      </w:r>
      <w:r>
        <w:t xml:space="preserve">）变更指示只能由监理人发出。</w:t>
      </w:r>
      <w:r/>
    </w:p>
    <w:p>
      <w:pPr>
        <w:ind w:firstLine="470"/>
        <w:spacing w:line="360" w:lineRule="auto"/>
      </w:pPr>
      <w:r>
        <w:t xml:space="preserve">（</w:t>
      </w:r>
      <w:r>
        <w:t xml:space="preserve">2</w:t>
      </w:r>
      <w:r>
        <w:t xml:space="preserve">）变更指示应说明变更的目的、范围、变更内容以及变更的工程量及其进度和技术要求，并附有关图纸和文件。承包人收到变更指示后，应按变更指示进行变更工作。</w:t>
      </w:r>
      <w:r/>
    </w:p>
    <w:p>
      <w:pPr>
        <w:ind w:firstLine="470"/>
        <w:spacing w:line="360" w:lineRule="auto"/>
      </w:pPr>
      <w:r>
        <w:t xml:space="preserve">15.4 </w:t>
      </w:r>
      <w:r>
        <w:t xml:space="preserve">变更的估价原则</w:t>
      </w:r>
      <w:r/>
    </w:p>
    <w:p>
      <w:pPr>
        <w:ind w:firstLine="470"/>
        <w:spacing w:line="360" w:lineRule="auto"/>
      </w:pPr>
      <w:r>
        <w:t xml:space="preserve">除专用合同条款另有约定外，因变更引起的价格调整按照本款约定处理。</w:t>
      </w:r>
      <w:r/>
    </w:p>
    <w:p>
      <w:pPr>
        <w:ind w:firstLine="470"/>
        <w:spacing w:line="360" w:lineRule="auto"/>
      </w:pPr>
      <w:r>
        <w:t xml:space="preserve">15.4.1</w:t>
      </w:r>
      <w:r>
        <w:t xml:space="preserve">已标价工程量清单中有适用于变更工作的子目的，采用该子目的单价。</w:t>
      </w:r>
      <w:r/>
    </w:p>
    <w:p>
      <w:pPr>
        <w:ind w:firstLine="470"/>
        <w:spacing w:line="360" w:lineRule="auto"/>
      </w:pPr>
      <w:r>
        <w:t xml:space="preserve">15.4.2</w:t>
      </w:r>
      <w:r>
        <w:t xml:space="preserve">已标价工程量清单中无适用于变更工作的子目，但有类似子目的，可在合理范围内参照类似子目的单价，由监理人按第</w:t>
      </w:r>
      <w:r>
        <w:t xml:space="preserve"> 3.5 </w:t>
      </w:r>
      <w:r>
        <w:t xml:space="preserve">款商定或确定变更工作的单价。</w:t>
      </w:r>
      <w:r/>
    </w:p>
    <w:p>
      <w:pPr>
        <w:ind w:firstLine="470"/>
        <w:spacing w:line="360" w:lineRule="auto"/>
      </w:pPr>
      <w:r>
        <w:t xml:space="preserve">15.4.3</w:t>
      </w:r>
      <w:r>
        <w:t xml:space="preserve">已标价工程量清单中无适用或类似子目的单价，可按照成本加利润的原则，由监理人按第</w:t>
      </w:r>
      <w:r>
        <w:t xml:space="preserve"> 3.5 </w:t>
      </w:r>
      <w:r>
        <w:t xml:space="preserve">款商定或确定变更工作的单价。</w:t>
      </w:r>
      <w:r/>
    </w:p>
    <w:p>
      <w:pPr>
        <w:ind w:firstLine="470"/>
        <w:spacing w:line="360" w:lineRule="auto"/>
      </w:pPr>
      <w:r>
        <w:t xml:space="preserve">15.5 </w:t>
      </w:r>
      <w:r>
        <w:t xml:space="preserve">承包人的合理化建议</w:t>
      </w:r>
      <w:r/>
    </w:p>
    <w:p>
      <w:pPr>
        <w:ind w:firstLine="470"/>
        <w:spacing w:line="360" w:lineRule="auto"/>
      </w:pPr>
      <w:r>
        <w:t xml:space="preserve">15.5.1</w:t>
      </w:r>
      <w: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t xml:space="preserve"> 15.3.3 </w:t>
      </w:r>
      <w:r>
        <w:t xml:space="preserve">项约定向承包人发出变更指示。</w:t>
      </w:r>
      <w:r/>
    </w:p>
    <w:p>
      <w:pPr>
        <w:ind w:firstLine="470"/>
        <w:spacing w:line="360" w:lineRule="auto"/>
      </w:pPr>
      <w:r>
        <w:t xml:space="preserve">15.5.2</w:t>
      </w:r>
      <w:r>
        <w:t xml:space="preserve">承包人提出的合理化建议降低了合同价格、缩短了工期或者提高了工程经济效益的，发包人可按国家有关规定在专用合同条款中约定给予奖励。</w:t>
      </w:r>
      <w:r/>
    </w:p>
    <w:p>
      <w:pPr>
        <w:ind w:firstLine="470"/>
        <w:spacing w:line="360" w:lineRule="auto"/>
      </w:pPr>
      <w:r>
        <w:t xml:space="preserve">15.6 </w:t>
      </w:r>
      <w:r>
        <w:t xml:space="preserve">预留金</w:t>
      </w:r>
      <w:r/>
    </w:p>
    <w:p>
      <w:pPr>
        <w:ind w:firstLine="470"/>
        <w:spacing w:line="360" w:lineRule="auto"/>
      </w:pPr>
      <w:r>
        <w:t xml:space="preserve">预留</w:t>
      </w:r>
      <w:r>
        <w:t xml:space="preserve">金只能</w:t>
      </w:r>
      <w:r>
        <w:t xml:space="preserve">按照监理人的指示使用，并对合同价格进行相应调整。</w:t>
      </w:r>
      <w:r/>
    </w:p>
    <w:p>
      <w:pPr>
        <w:ind w:firstLine="470"/>
        <w:spacing w:line="360" w:lineRule="auto"/>
      </w:pPr>
      <w:r>
        <w:t xml:space="preserve">15.7 </w:t>
      </w:r>
      <w:r>
        <w:t xml:space="preserve">计日工</w:t>
      </w:r>
      <w:r/>
    </w:p>
    <w:p>
      <w:pPr>
        <w:ind w:firstLine="470"/>
        <w:spacing w:line="360" w:lineRule="auto"/>
      </w:pPr>
      <w:r>
        <w:t xml:space="preserve">15.7.1</w:t>
      </w:r>
      <w:r>
        <w:t xml:space="preserve">发包人认为有必要时，由监理人通知承包人以计日工方式实施变更的零星工作。其价款按列入已标价工程量清单中的计日工计价子目及其单价进行计算。</w:t>
      </w:r>
      <w:r/>
    </w:p>
    <w:p>
      <w:pPr>
        <w:ind w:firstLine="470"/>
        <w:spacing w:line="360" w:lineRule="auto"/>
      </w:pPr>
      <w:r>
        <w:t xml:space="preserve">15.7.2</w:t>
      </w:r>
      <w:r>
        <w:t xml:space="preserve">采用计日工计价的任何一项变更工作，应从暂列金额中支付，承包人应在该项变更的实施过程中，每天提交以下报表和有关凭证报送监理人审批：</w:t>
      </w:r>
      <w:r/>
    </w:p>
    <w:p>
      <w:pPr>
        <w:ind w:firstLine="470"/>
        <w:spacing w:line="360" w:lineRule="auto"/>
      </w:pPr>
      <w:r>
        <w:t xml:space="preserve">（</w:t>
      </w:r>
      <w:r>
        <w:t xml:space="preserve">1</w:t>
      </w:r>
      <w:r>
        <w:t xml:space="preserve">）工作名称、内容和数量；</w:t>
      </w:r>
      <w:r/>
    </w:p>
    <w:p>
      <w:pPr>
        <w:ind w:firstLine="470"/>
        <w:spacing w:line="360" w:lineRule="auto"/>
      </w:pPr>
      <w:r>
        <w:t xml:space="preserve">（</w:t>
      </w:r>
      <w:r>
        <w:t xml:space="preserve">2</w:t>
      </w:r>
      <w:r>
        <w:t xml:space="preserve">）投入该工作所有人员的姓名、工种、级别和耗用工时；</w:t>
      </w:r>
      <w:r/>
    </w:p>
    <w:p>
      <w:pPr>
        <w:ind w:firstLine="470"/>
        <w:spacing w:line="360" w:lineRule="auto"/>
      </w:pPr>
      <w:r>
        <w:t xml:space="preserve">（</w:t>
      </w:r>
      <w:r>
        <w:t xml:space="preserve">3</w:t>
      </w:r>
      <w:r>
        <w:t xml:space="preserve">）投入该工作的材料类别和数量；</w:t>
      </w:r>
      <w:r/>
    </w:p>
    <w:p>
      <w:pPr>
        <w:ind w:firstLine="470"/>
        <w:spacing w:line="360" w:lineRule="auto"/>
      </w:pPr>
      <w:r>
        <w:t xml:space="preserve">（</w:t>
      </w:r>
      <w:r>
        <w:t xml:space="preserve">4</w:t>
      </w:r>
      <w:r>
        <w:t xml:space="preserve">）投入该工作的施工设备型号、台数和</w:t>
      </w:r>
      <w:r>
        <w:t xml:space="preserve">耗用台</w:t>
      </w:r>
      <w:r>
        <w:t xml:space="preserve">时；</w:t>
      </w:r>
      <w:r/>
    </w:p>
    <w:p>
      <w:pPr>
        <w:ind w:firstLine="470"/>
        <w:spacing w:line="360" w:lineRule="auto"/>
      </w:pPr>
      <w:r>
        <w:t xml:space="preserve">（</w:t>
      </w:r>
      <w:r>
        <w:t xml:space="preserve">5</w:t>
      </w:r>
      <w:r>
        <w:t xml:space="preserve">）监理人要求提交的其他资料和凭证。</w:t>
      </w:r>
      <w:r/>
    </w:p>
    <w:p>
      <w:pPr>
        <w:ind w:firstLine="470"/>
        <w:spacing w:line="360" w:lineRule="auto"/>
      </w:pPr>
      <w:r>
        <w:t xml:space="preserve">15.7.3</w:t>
      </w:r>
      <w:r>
        <w:t xml:space="preserve">计日工由承包人汇总后，按第</w:t>
      </w:r>
      <w:r>
        <w:t xml:space="preserve"> 17.3.2 </w:t>
      </w:r>
      <w:r>
        <w:t xml:space="preserve">项的约定列入进度付款申请单，由监理人复核并经发包人同意后列入进度付款。</w:t>
      </w:r>
      <w:r/>
    </w:p>
    <w:p>
      <w:pPr>
        <w:ind w:firstLine="470"/>
        <w:spacing w:line="360" w:lineRule="auto"/>
      </w:pPr>
      <w:r>
        <w:t xml:space="preserve">15.8 </w:t>
      </w:r>
      <w:r>
        <w:t xml:space="preserve">暂估价</w:t>
      </w:r>
      <w:r/>
    </w:p>
    <w:p>
      <w:pPr>
        <w:ind w:firstLine="470"/>
        <w:spacing w:line="360" w:lineRule="auto"/>
      </w:pPr>
      <w:r>
        <w:t xml:space="preserve">15.8.1</w:t>
      </w:r>
      <w:r>
        <w:t xml:space="preserve">发包人在工程量清单中给定暂估价的材料、工程设备和专业工程属于依法必须招标</w:t>
      </w:r>
      <w:r>
        <w:t xml:space="preserve">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70"/>
        <w:spacing w:line="360" w:lineRule="auto"/>
      </w:pPr>
      <w:r>
        <w:t xml:space="preserve">15.8.2</w:t>
      </w:r>
      <w:r>
        <w:t xml:space="preserve">发包人在工程量清单中给定暂估价的材料和工程设备不属于依法必须招标的范围或未达到规定的规模标准的，应由承包人按第</w:t>
      </w:r>
      <w:r>
        <w:t xml:space="preserve"> 5.1 </w:t>
      </w:r>
      <w:r>
        <w:t xml:space="preserve">款的约定提供。经监理人确认的材料、工程设备的价格与工程量清单中所列的暂估价的金额差以及相应的税金等其他费用列入合同价格。</w:t>
      </w:r>
      <w:r/>
    </w:p>
    <w:p>
      <w:pPr>
        <w:ind w:firstLine="470"/>
        <w:spacing w:line="360" w:lineRule="auto"/>
      </w:pPr>
      <w:r>
        <w:t xml:space="preserve">15.8.3</w:t>
      </w:r>
      <w:r>
        <w:t xml:space="preserve">发包人在工程量清单中给定暂估价的专业工程不属于依法必须招标的范围或未达到规定的规模标准的，由监理人按照第</w:t>
      </w:r>
      <w:r>
        <w:t xml:space="preserve"> 15.4 </w:t>
      </w:r>
      <w:r>
        <w:t xml:space="preserve">款进行估价，但专用合同条款另有约定的除外。经估价的专业工程与工程量清单中所列的暂估价的金额差以及相应的税金等其他费用列入合同价格。</w:t>
      </w:r>
      <w:r/>
    </w:p>
    <w:p>
      <w:pPr>
        <w:ind w:firstLine="470"/>
        <w:spacing w:line="360" w:lineRule="auto"/>
      </w:pPr>
      <w:r/>
      <w:bookmarkStart w:id="577" w:name="_Toc370312637"/>
      <w:r>
        <w:t xml:space="preserve">16. </w:t>
      </w:r>
      <w:r>
        <w:t xml:space="preserve">价格调整</w:t>
      </w:r>
      <w:bookmarkEnd w:id="577"/>
      <w:r/>
      <w:r/>
    </w:p>
    <w:p>
      <w:pPr>
        <w:ind w:firstLine="470"/>
        <w:spacing w:line="360" w:lineRule="auto"/>
      </w:pPr>
      <w:r>
        <w:t xml:space="preserve">16.1 </w:t>
      </w:r>
      <w:r>
        <w:t xml:space="preserve">物价波动引起的价格调整</w:t>
      </w:r>
      <w:r/>
    </w:p>
    <w:p>
      <w:pPr>
        <w:ind w:firstLine="470"/>
        <w:spacing w:line="360" w:lineRule="auto"/>
      </w:pPr>
      <w:r>
        <w:t xml:space="preserve">由于物价波动原因引起合同价格需要调整的，其价格调整方式在专用合同条款中约定。</w:t>
      </w:r>
      <w:r/>
    </w:p>
    <w:p>
      <w:pPr>
        <w:ind w:firstLine="470"/>
        <w:spacing w:line="360" w:lineRule="auto"/>
      </w:pPr>
      <w:r>
        <w:t xml:space="preserve">16.1.1</w:t>
      </w:r>
      <w:r>
        <w:t xml:space="preserve">采用价格指数调整价格差额</w:t>
      </w:r>
      <w:r/>
    </w:p>
    <w:p>
      <w:pPr>
        <w:ind w:firstLine="470"/>
        <w:spacing w:line="360" w:lineRule="auto"/>
      </w:pPr>
      <w:r>
        <w:t xml:space="preserve">16.1.1.1  </w:t>
      </w:r>
      <w:r>
        <w:t xml:space="preserve">价格调整公式</w:t>
      </w:r>
      <w:r/>
    </w:p>
    <w:p>
      <w:pPr>
        <w:ind w:firstLine="470"/>
        <w:spacing w:line="360" w:lineRule="auto"/>
      </w:pPr>
      <w:r>
        <w:t xml:space="preserve">因人工、材料和设备等价格波动影响合同价格时，根据投标函附录中的价格指数和权重表约定的数据，按以下公式计算差额并调整合同价格。</w:t>
      </w:r>
      <w:r/>
    </w:p>
    <w:p>
      <w:pPr>
        <w:jc w:val="center"/>
        <w:spacing w:line="360" w:lineRule="auto"/>
      </w:pPr>
      <w:r>
        <mc:AlternateContent>
          <mc:Choice Requires="wpg">
            <w:drawing>
              <wp:inline xmlns:wp="http://schemas.openxmlformats.org/drawingml/2006/wordprocessingDrawing" distT="0" distB="0" distL="0" distR="0">
                <wp:extent cx="2520315" cy="419100"/>
                <wp:effectExtent l="0" t="0" r="0" b="0"/>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9"/>
                        <a:srcRect l="2069" t="19739" r="5298" b="24274"/>
                        <a:stretch/>
                      </pic:blipFill>
                      <pic:spPr bwMode="auto">
                        <a:xfrm>
                          <a:off x="0" y="0"/>
                          <a:ext cx="252031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8.4pt;height:33.0pt;mso-wrap-distance-left:0.0pt;mso-wrap-distance-top:0.0pt;mso-wrap-distance-right:0.0pt;mso-wrap-distance-bottom:0.0pt;" stroked="f">
                <v:path textboxrect="0,0,0,0"/>
                <v:imagedata r:id="rId19" o:title=""/>
              </v:shape>
            </w:pict>
          </mc:Fallback>
        </mc:AlternateContent>
      </w:r>
      <w:r/>
    </w:p>
    <w:p>
      <w:pPr>
        <w:ind w:firstLine="470"/>
        <w:spacing w:line="360" w:lineRule="auto"/>
      </w:pPr>
      <w:r>
        <w:t xml:space="preserve">式中：</w:t>
      </w:r>
      <w:r>
        <w:rPr>
          <w:rFonts w:ascii="Cambria Math" w:hAnsi="Cambria Math" w:cs="Cambria Math"/>
        </w:rPr>
        <w:t xml:space="preserve">△</w:t>
      </w:r>
      <w:r>
        <w:t xml:space="preserve">P --  </w:t>
      </w:r>
      <w:r>
        <w:t xml:space="preserve">需调整的价格差额；</w:t>
      </w:r>
      <w:r/>
    </w:p>
    <w:p>
      <w:pPr>
        <w:ind w:firstLine="470"/>
        <w:spacing w:line="360" w:lineRule="auto"/>
      </w:pPr>
      <w:r>
        <w:t xml:space="preserve">P0 --</w:t>
      </w:r>
      <w:r>
        <w:t xml:space="preserve">第</w:t>
      </w:r>
      <w:r>
        <w:t xml:space="preserve"> 17.3.3 </w:t>
      </w:r>
      <w:r>
        <w:t xml:space="preserve">项、第</w:t>
      </w:r>
      <w:r>
        <w:t xml:space="preserve"> 17.5.2 </w:t>
      </w:r>
      <w:r>
        <w:t xml:space="preserve">项和第</w:t>
      </w:r>
      <w:r>
        <w:t xml:space="preserve"> 17.6.2 </w:t>
      </w:r>
      <w:r>
        <w:t xml:space="preserve">项约定的付款证书中承包人应得到的已完成工程量的金额。此项金额应不包括价格调整、不计质量保证金的扣留和支付、预付款的支付和扣回。第</w:t>
      </w:r>
      <w:r>
        <w:t xml:space="preserve"> 15 </w:t>
      </w:r>
      <w:r>
        <w:t xml:space="preserve">条约定的变更及其</w:t>
      </w:r>
      <w:r>
        <w:t xml:space="preserve">他金额</w:t>
      </w:r>
      <w:r>
        <w:t xml:space="preserve">已按现行价格计价的，也不计在内；</w:t>
      </w:r>
      <w:r/>
    </w:p>
    <w:p>
      <w:pPr>
        <w:ind w:firstLine="470"/>
        <w:spacing w:line="360" w:lineRule="auto"/>
      </w:pPr>
      <w:r>
        <w:t xml:space="preserve">--</w:t>
      </w:r>
      <w:r>
        <w:t xml:space="preserve">定值权重</w:t>
      </w:r>
      <w:r>
        <w:t xml:space="preserve">A</w:t>
      </w:r>
      <w:r>
        <w:t xml:space="preserve">即不调部分的权重）；</w:t>
      </w:r>
      <w:r/>
    </w:p>
    <w:p>
      <w:pPr>
        <w:ind w:firstLine="470"/>
        <w:spacing w:line="360" w:lineRule="auto"/>
      </w:pPr>
      <w:r>
        <w:t xml:space="preserve">B1;  B2 ;B3·····Bn --</w:t>
      </w:r>
      <w:r>
        <w:t xml:space="preserve">各可调因子的变值权重（即可调部分的权重）为各可调因子在投标函投标总报价中所占的比例；</w:t>
      </w:r>
      <w:r/>
    </w:p>
    <w:p>
      <w:pPr>
        <w:ind w:firstLine="470"/>
        <w:spacing w:line="360" w:lineRule="auto"/>
      </w:pPr>
      <w:r>
        <w:t xml:space="preserve">Ft1 ;Ft2 ;Ft3·····Ftn --</w:t>
      </w:r>
      <w:r>
        <w:t xml:space="preserve">各可调因子的现行价格指数，</w:t>
      </w:r>
      <w:r>
        <w:t xml:space="preserve">指第</w:t>
      </w:r>
      <w:r>
        <w:t xml:space="preserve"> 17.3.3 </w:t>
      </w:r>
      <w:r>
        <w:t xml:space="preserve">项、第</w:t>
      </w:r>
      <w:r>
        <w:t xml:space="preserve"> 17.5.2 </w:t>
      </w:r>
      <w:r>
        <w:t xml:space="preserve">项和第</w:t>
      </w:r>
      <w:r>
        <w:t xml:space="preserve"> 17.6.2 </w:t>
      </w:r>
      <w:r>
        <w:t xml:space="preserve">项约定的付款证书相关周期最后一天的前</w:t>
      </w:r>
      <w:r>
        <w:t xml:space="preserve"> 42 </w:t>
      </w:r>
      <w:r>
        <w:t xml:space="preserve">天的各可调因子的价格指数；</w:t>
      </w:r>
      <w:r/>
    </w:p>
    <w:p>
      <w:pPr>
        <w:ind w:firstLine="470"/>
        <w:spacing w:line="360" w:lineRule="auto"/>
      </w:pPr>
      <w:r>
        <w:t xml:space="preserve">Fo1; Fo2; Fo3·····Fon --</w:t>
      </w:r>
      <w:r>
        <w:t xml:space="preserve">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70"/>
        <w:spacing w:line="360" w:lineRule="auto"/>
      </w:pPr>
      <w:r>
        <w:t xml:space="preserve">16.1.1.2  </w:t>
      </w:r>
      <w:r>
        <w:t xml:space="preserve">暂时确定调整差额</w:t>
      </w:r>
      <w:r/>
    </w:p>
    <w:p>
      <w:pPr>
        <w:ind w:firstLine="470"/>
        <w:spacing w:line="360" w:lineRule="auto"/>
      </w:pPr>
      <w:r>
        <w:t xml:space="preserve">在计算调整差额时得不到现行价格指数的，可暂用上一次价格指数计算，并在以后的付款中再按实际价格指数进行调整。</w:t>
      </w:r>
      <w:r/>
    </w:p>
    <w:p>
      <w:pPr>
        <w:ind w:firstLine="470"/>
        <w:spacing w:line="360" w:lineRule="auto"/>
      </w:pPr>
      <w:r>
        <w:t xml:space="preserve">16.1.1.3  </w:t>
      </w:r>
      <w:r>
        <w:t xml:space="preserve">权重的调整</w:t>
      </w:r>
      <w:r/>
    </w:p>
    <w:p>
      <w:pPr>
        <w:ind w:firstLine="470"/>
        <w:spacing w:line="360" w:lineRule="auto"/>
      </w:pPr>
      <w:r>
        <w:t xml:space="preserve">按第</w:t>
      </w:r>
      <w:r>
        <w:t xml:space="preserve"> 15.1 </w:t>
      </w:r>
      <w:r>
        <w:t xml:space="preserve">款约定的变更导致原定合同中的权重不合理时，由监理人与承包人和发包人协商后进行调整。</w:t>
      </w:r>
      <w:r/>
    </w:p>
    <w:p>
      <w:pPr>
        <w:ind w:firstLine="470"/>
        <w:spacing w:line="360" w:lineRule="auto"/>
      </w:pPr>
      <w:r>
        <w:t xml:space="preserve">16.1.1.4  </w:t>
      </w:r>
      <w:r>
        <w:t xml:space="preserve">承包人工期延误后的价格调整</w:t>
      </w:r>
      <w:r/>
    </w:p>
    <w:p>
      <w:pPr>
        <w:ind w:firstLine="470"/>
        <w:spacing w:line="360" w:lineRule="auto"/>
      </w:pPr>
      <w:r>
        <w:t xml:space="preserve">由于承包人原因未在约定的工期内竣工的，则对原约定竣工日期后继续施工的工程，在使用第</w:t>
      </w:r>
      <w:r>
        <w:t xml:space="preserve"> 16.1.1.1 </w:t>
      </w:r>
      <w:r>
        <w:t xml:space="preserve">目价格调整公式时，应采用原约定竣工日期与实际竣工日期的两个价格指数中较低的一个作为现行价格指数。</w:t>
      </w:r>
      <w:r/>
    </w:p>
    <w:p>
      <w:pPr>
        <w:ind w:firstLine="470"/>
        <w:spacing w:line="360" w:lineRule="auto"/>
      </w:pPr>
      <w:r>
        <w:t xml:space="preserve">16.1.2 </w:t>
      </w:r>
      <w:r>
        <w:t xml:space="preserve">采用造价信息调整价格差额</w:t>
      </w:r>
      <w:r/>
    </w:p>
    <w:p>
      <w:pPr>
        <w:ind w:firstLine="470"/>
        <w:spacing w:line="360" w:lineRule="auto"/>
      </w:pPr>
      <w: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470"/>
        <w:spacing w:line="360" w:lineRule="auto"/>
      </w:pPr>
      <w:r>
        <w:t xml:space="preserve">16.2 </w:t>
      </w:r>
      <w:r>
        <w:t xml:space="preserve">法律变化引起的价格调整</w:t>
      </w:r>
      <w:r/>
    </w:p>
    <w:p>
      <w:pPr>
        <w:ind w:firstLine="470"/>
        <w:spacing w:line="360" w:lineRule="auto"/>
      </w:pPr>
      <w: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应由监理人复核，监理人确认需调整的材料单价及数量，作为调整工程合同价格差额的依据。</w:t>
      </w:r>
      <w:r/>
    </w:p>
    <w:p>
      <w:pPr>
        <w:ind w:firstLine="470"/>
        <w:spacing w:line="360" w:lineRule="auto"/>
      </w:pPr>
      <w:r>
        <w:t xml:space="preserve">工程造价信息的来源以及价格调整的项目和系数在专用合同条款中约定。</w:t>
      </w:r>
      <w:r/>
    </w:p>
    <w:p>
      <w:pPr>
        <w:ind w:firstLine="470"/>
        <w:spacing w:line="360" w:lineRule="auto"/>
      </w:pPr>
      <w:r/>
      <w:bookmarkStart w:id="578" w:name="_Toc370312638"/>
      <w:r>
        <w:t xml:space="preserve">17. </w:t>
      </w:r>
      <w:r>
        <w:t xml:space="preserve">计量与支付</w:t>
      </w:r>
      <w:bookmarkEnd w:id="578"/>
      <w:r/>
      <w:r/>
    </w:p>
    <w:p>
      <w:pPr>
        <w:ind w:firstLine="470"/>
        <w:spacing w:line="360" w:lineRule="auto"/>
      </w:pPr>
      <w:r>
        <w:t xml:space="preserve">17.1 </w:t>
      </w:r>
      <w:r>
        <w:t xml:space="preserve">计量</w:t>
      </w:r>
      <w:r/>
    </w:p>
    <w:p>
      <w:pPr>
        <w:ind w:firstLine="470"/>
        <w:spacing w:line="360" w:lineRule="auto"/>
      </w:pPr>
      <w:r>
        <w:t xml:space="preserve">17.1.1</w:t>
      </w:r>
      <w:r>
        <w:t xml:space="preserve">计量单位</w:t>
      </w:r>
      <w:r/>
    </w:p>
    <w:p>
      <w:pPr>
        <w:ind w:firstLine="470"/>
        <w:spacing w:line="360" w:lineRule="auto"/>
      </w:pPr>
      <w:r>
        <w:t xml:space="preserve">计量采用国家法定的计量单位。</w:t>
      </w:r>
      <w:r/>
    </w:p>
    <w:p>
      <w:pPr>
        <w:ind w:firstLine="470"/>
        <w:spacing w:line="360" w:lineRule="auto"/>
      </w:pPr>
      <w:r>
        <w:t xml:space="preserve">17.1.2</w:t>
      </w:r>
      <w:r>
        <w:t xml:space="preserve">计量方法</w:t>
      </w:r>
      <w:r/>
    </w:p>
    <w:p>
      <w:pPr>
        <w:ind w:firstLine="470"/>
        <w:spacing w:line="360" w:lineRule="auto"/>
      </w:pPr>
      <w:r>
        <w:t xml:space="preserve">结算工程量应按工程量清单中约定的方法计量。</w:t>
      </w:r>
      <w:r/>
    </w:p>
    <w:p>
      <w:pPr>
        <w:ind w:firstLine="470"/>
        <w:spacing w:line="360" w:lineRule="auto"/>
      </w:pPr>
      <w:r>
        <w:t xml:space="preserve">17.1.3</w:t>
      </w:r>
      <w:r>
        <w:t xml:space="preserve">计量周期</w:t>
      </w:r>
      <w:r/>
    </w:p>
    <w:p>
      <w:pPr>
        <w:ind w:firstLine="470"/>
        <w:spacing w:line="360" w:lineRule="auto"/>
      </w:pPr>
      <w:r>
        <w:t xml:space="preserve">除专用合同条款另有约定外，单价子目已完成工程量按月计量，总价子目的计量周期按批准的支付分解报告确定。</w:t>
      </w:r>
      <w:r/>
    </w:p>
    <w:p>
      <w:pPr>
        <w:ind w:firstLine="470"/>
        <w:spacing w:line="360" w:lineRule="auto"/>
      </w:pPr>
      <w:r>
        <w:t xml:space="preserve">17.1.4 </w:t>
      </w:r>
      <w:r>
        <w:t xml:space="preserve">单价子目的计量</w:t>
      </w:r>
      <w:r/>
    </w:p>
    <w:p>
      <w:pPr>
        <w:ind w:firstLine="470"/>
        <w:spacing w:line="360" w:lineRule="auto"/>
      </w:pPr>
      <w:r>
        <w:t xml:space="preserve">（</w:t>
      </w:r>
      <w:r>
        <w:t xml:space="preserve">1</w:t>
      </w:r>
      <w:r>
        <w:t xml:space="preserve">）已标价工程量清单中的单价子目工程量为估算工程量。结算工程量是承包人实际完成的，并按合同约定的计量方法进行计量的工程量。</w:t>
      </w:r>
      <w:r/>
    </w:p>
    <w:p>
      <w:pPr>
        <w:ind w:firstLine="470"/>
        <w:spacing w:line="360" w:lineRule="auto"/>
      </w:pPr>
      <w:r>
        <w:t xml:space="preserve">（</w:t>
      </w:r>
      <w:r>
        <w:t xml:space="preserve">2</w:t>
      </w:r>
      <w:r>
        <w:t xml:space="preserve">）承包人对已完成的工程进行计量，向监理人提交进度付款申请单、已完成工程量报表和有关计量资料。</w:t>
      </w:r>
      <w:r/>
    </w:p>
    <w:p>
      <w:pPr>
        <w:ind w:firstLine="470"/>
        <w:spacing w:line="360" w:lineRule="auto"/>
      </w:pPr>
      <w:r>
        <w:t xml:space="preserve">（</w:t>
      </w:r>
      <w:r>
        <w:t xml:space="preserve">3</w:t>
      </w:r>
      <w:r>
        <w:t xml:space="preserve">）监理人对承包人提交的工程量报表进行复核，以确定实际完成的工程量。对数量有异议的，可要求承包人按第</w:t>
      </w:r>
      <w:r>
        <w:t xml:space="preserve"> 8.2 </w:t>
      </w:r>
      <w:r>
        <w:t xml:space="preserve">款约定进行共同复核和抽样复测。承包人应协助监理人进行复核并按监理人要求提供补充计量资料。承包人未按监理人要求参加复核，监理人复核或修正的工程量视为承包人实际完成的工程量。</w:t>
      </w:r>
      <w:r/>
    </w:p>
    <w:p>
      <w:pPr>
        <w:ind w:firstLine="470"/>
        <w:spacing w:line="360" w:lineRule="auto"/>
      </w:pPr>
      <w:r>
        <w:t xml:space="preserve">（</w:t>
      </w:r>
      <w:r>
        <w:t xml:space="preserve">4</w:t>
      </w:r>
      <w:r>
        <w:t xml:space="preserve">）监理人认为有必要时，可通知承包人共同进行联合测量、计量，承包人应遵照执行。</w:t>
      </w:r>
      <w:r/>
    </w:p>
    <w:p>
      <w:pPr>
        <w:ind w:firstLine="470"/>
        <w:spacing w:line="360" w:lineRule="auto"/>
      </w:pPr>
      <w:r>
        <w:t xml:space="preserve">（</w:t>
      </w:r>
      <w:r>
        <w:t xml:space="preserve">5</w:t>
      </w:r>
      <w: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70"/>
        <w:spacing w:line="360" w:lineRule="auto"/>
      </w:pPr>
      <w:r>
        <w:t xml:space="preserve">（</w:t>
      </w:r>
      <w:r>
        <w:t xml:space="preserve">6</w:t>
      </w:r>
      <w:r>
        <w:t xml:space="preserve">）监理人应在收到承包人提交的工程量报表后的</w:t>
      </w:r>
      <w:r>
        <w:t xml:space="preserve"> 7 </w:t>
      </w:r>
      <w:r>
        <w:t xml:space="preserve">天内进行复核，监理人未在约定时间内复核的，承包人提交的工程量报表中的工程量视为承包人实际完成的工程量，据此计算工程价款。</w:t>
      </w:r>
      <w:r/>
    </w:p>
    <w:p>
      <w:pPr>
        <w:ind w:firstLine="470"/>
        <w:spacing w:line="360" w:lineRule="auto"/>
      </w:pPr>
      <w:r>
        <w:t xml:space="preserve">17.1.5</w:t>
      </w:r>
      <w:r>
        <w:t xml:space="preserve">总价子目的计量</w:t>
      </w:r>
      <w:r/>
    </w:p>
    <w:p>
      <w:pPr>
        <w:ind w:firstLine="470"/>
        <w:spacing w:line="360" w:lineRule="auto"/>
      </w:pPr>
      <w:r>
        <w:t xml:space="preserve">总价子目的分解和计量按照下述约定进行。</w:t>
      </w:r>
      <w:r/>
    </w:p>
    <w:p>
      <w:pPr>
        <w:ind w:firstLine="470"/>
        <w:spacing w:line="360" w:lineRule="auto"/>
      </w:pPr>
      <w:r>
        <w:t xml:space="preserve">（</w:t>
      </w:r>
      <w:r>
        <w:t xml:space="preserve">1</w:t>
      </w:r>
      <w:r>
        <w:t xml:space="preserve">）总价子目的计量和支付应以总价为基础，不因第</w:t>
      </w:r>
      <w:r>
        <w:t xml:space="preserve">16.1</w:t>
      </w:r>
      <w:r>
        <w:t xml:space="preserve">款中的因素而进行调整。承包人实际完成的工程量，是进行工程目标管理和控制进度支付的依据。</w:t>
      </w:r>
      <w:r/>
    </w:p>
    <w:p>
      <w:pPr>
        <w:ind w:firstLine="470"/>
        <w:spacing w:line="360" w:lineRule="auto"/>
      </w:pPr>
      <w:r>
        <w:t xml:space="preserve">（</w:t>
      </w:r>
      <w:r>
        <w:t xml:space="preserve">2</w:t>
      </w:r>
      <w:r>
        <w:t xml:space="preserve">）</w:t>
      </w:r>
      <w:r>
        <w:t xml:space="preserve"> </w:t>
      </w:r>
      <w:r>
        <w:t xml:space="preserve">承包人应按工程量清单中的要求对总价子目进行分解，并在签订协议书后的</w:t>
      </w:r>
      <w:r>
        <w:t xml:space="preserve">28</w:t>
      </w:r>
      <w:r>
        <w:t xml:space="preserve">天内将各子目的总价支付分解表提交监理人审批。分解表应标明其所属子目和分阶段需支付的金额。承包人应按批准的各总价子目支付周期内，对已完成的总价子目进行计量，确定分项</w:t>
      </w:r>
      <w:r>
        <w:t xml:space="preserve">的应付金额列入进度付款申请单中。</w:t>
      </w:r>
      <w:r/>
    </w:p>
    <w:p>
      <w:pPr>
        <w:ind w:firstLine="470"/>
        <w:spacing w:line="360" w:lineRule="auto"/>
      </w:pPr>
      <w:r>
        <w:t xml:space="preserve">（</w:t>
      </w:r>
      <w:r>
        <w:t xml:space="preserve">3</w:t>
      </w:r>
      <w:r>
        <w:t xml:space="preserve">）监理人对承包人提交的上述资料进行复核，以确定分阶段实际完成的工程量和工程形象目标。对其有异议的，可要求承包人按第</w:t>
      </w:r>
      <w:r>
        <w:t xml:space="preserve">8.2</w:t>
      </w:r>
      <w:r>
        <w:t xml:space="preserve">款约定进行共同复核和抽样复测。</w:t>
      </w:r>
      <w:r/>
    </w:p>
    <w:p>
      <w:pPr>
        <w:ind w:firstLine="470"/>
        <w:spacing w:line="360" w:lineRule="auto"/>
      </w:pPr>
      <w:r>
        <w:t xml:space="preserve">（</w:t>
      </w:r>
      <w:r>
        <w:t xml:space="preserve">4</w:t>
      </w:r>
      <w:r>
        <w:t xml:space="preserve">）按照第</w:t>
      </w:r>
      <w:r>
        <w:t xml:space="preserve">15</w:t>
      </w:r>
      <w:r>
        <w:t xml:space="preserve">条约定的变更外，总价子目的工程量是承包人用于结算的</w:t>
      </w:r>
      <w:r>
        <w:t xml:space="preserve">最终工程</w:t>
      </w:r>
      <w:r>
        <w:t xml:space="preserve">量。</w:t>
      </w:r>
      <w:r/>
    </w:p>
    <w:p>
      <w:pPr>
        <w:ind w:firstLine="470"/>
        <w:spacing w:line="360" w:lineRule="auto"/>
      </w:pPr>
      <w:r>
        <w:t xml:space="preserve">17.2 </w:t>
      </w:r>
      <w:r>
        <w:t xml:space="preserve">预付款</w:t>
      </w:r>
      <w:r/>
    </w:p>
    <w:p>
      <w:pPr>
        <w:ind w:firstLine="470"/>
        <w:spacing w:line="360" w:lineRule="auto"/>
      </w:pPr>
      <w:r>
        <w:t xml:space="preserve">17.2.1</w:t>
      </w:r>
      <w:r>
        <w:t xml:space="preserve">预付款</w:t>
      </w:r>
      <w:r/>
    </w:p>
    <w:p>
      <w:pPr>
        <w:ind w:firstLine="470"/>
        <w:spacing w:line="360" w:lineRule="auto"/>
      </w:pPr>
      <w: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70"/>
        <w:spacing w:line="360" w:lineRule="auto"/>
      </w:pPr>
      <w:r>
        <w:t xml:space="preserve">17.2.2</w:t>
      </w:r>
      <w:r>
        <w:t xml:space="preserve">预付款保函</w:t>
      </w:r>
      <w:r/>
    </w:p>
    <w:p>
      <w:pPr>
        <w:ind w:firstLine="470"/>
        <w:spacing w:line="360" w:lineRule="auto"/>
      </w:pPr>
      <w:r>
        <w:t xml:space="preserve">（</w:t>
      </w:r>
      <w:r>
        <w:t xml:space="preserve">1</w:t>
      </w:r>
      <w:r>
        <w:t xml:space="preserve">）承包人应在收到第一次工程预付款的同时向发包人提交工程预付款担保，担保金额应与第一次工程预付款金额相同，工程预付款担保在第一次工程预付款被发包人扣回前一直有效。</w:t>
      </w:r>
      <w:r/>
    </w:p>
    <w:p>
      <w:pPr>
        <w:ind w:firstLine="470"/>
        <w:spacing w:line="360" w:lineRule="auto"/>
      </w:pPr>
      <w:r>
        <w:t xml:space="preserve">（</w:t>
      </w:r>
      <w:r>
        <w:t xml:space="preserve">2</w:t>
      </w:r>
      <w:r>
        <w:t xml:space="preserve">）工程材料预付款的担保在专用合同条款中约定。</w:t>
      </w:r>
      <w:r/>
    </w:p>
    <w:p>
      <w:pPr>
        <w:ind w:firstLine="470"/>
        <w:spacing w:line="360" w:lineRule="auto"/>
      </w:pPr>
      <w:r>
        <w:t xml:space="preserve">（</w:t>
      </w:r>
      <w:r>
        <w:t xml:space="preserve">3</w:t>
      </w:r>
      <w:r>
        <w:t xml:space="preserve">）预付款担保的担保金额可根据预付款扣回的金额相应递减。</w:t>
      </w:r>
      <w:r/>
    </w:p>
    <w:p>
      <w:pPr>
        <w:ind w:firstLine="470"/>
        <w:spacing w:line="360" w:lineRule="auto"/>
      </w:pPr>
      <w:r>
        <w:t xml:space="preserve">17.2.3</w:t>
      </w:r>
      <w:r>
        <w:t xml:space="preserve">预付款的扣回与还清</w:t>
      </w:r>
      <w:r/>
    </w:p>
    <w:p>
      <w:pPr>
        <w:ind w:firstLine="470"/>
        <w:spacing w:line="360" w:lineRule="auto"/>
      </w:pPr>
      <w: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p>
    <w:p>
      <w:pPr>
        <w:ind w:firstLine="470"/>
        <w:spacing w:line="360" w:lineRule="auto"/>
      </w:pPr>
      <w:r>
        <w:t xml:space="preserve">17.3 </w:t>
      </w:r>
      <w:r>
        <w:t xml:space="preserve">工程进度付款</w:t>
      </w:r>
      <w:r/>
    </w:p>
    <w:p>
      <w:pPr>
        <w:ind w:firstLine="470"/>
        <w:spacing w:line="360" w:lineRule="auto"/>
      </w:pPr>
      <w:r>
        <w:t xml:space="preserve">17.3.1</w:t>
      </w:r>
      <w:r>
        <w:t xml:space="preserve">付款周期</w:t>
      </w:r>
      <w:r/>
    </w:p>
    <w:p>
      <w:pPr>
        <w:ind w:firstLine="470"/>
        <w:spacing w:line="360" w:lineRule="auto"/>
      </w:pPr>
      <w:r>
        <w:t xml:space="preserve">付款周期同计量周期。</w:t>
      </w:r>
      <w:r/>
    </w:p>
    <w:p>
      <w:pPr>
        <w:ind w:firstLine="470"/>
        <w:spacing w:line="360" w:lineRule="auto"/>
      </w:pPr>
      <w:r>
        <w:t xml:space="preserve">17.3.2</w:t>
      </w:r>
      <w:r>
        <w:t xml:space="preserve">进度付款申请单</w:t>
      </w:r>
      <w:r/>
    </w:p>
    <w:p>
      <w:pPr>
        <w:ind w:firstLine="470"/>
        <w:spacing w:line="360" w:lineRule="auto"/>
      </w:pPr>
      <w: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70"/>
        <w:spacing w:line="360" w:lineRule="auto"/>
      </w:pPr>
      <w:r>
        <w:t xml:space="preserve">（</w:t>
      </w:r>
      <w:r>
        <w:t xml:space="preserve">1</w:t>
      </w:r>
      <w:r>
        <w:t xml:space="preserve">）截至本次付款周期末已实施工程的价款；</w:t>
      </w:r>
      <w:r/>
    </w:p>
    <w:p>
      <w:pPr>
        <w:ind w:firstLine="470"/>
        <w:spacing w:line="360" w:lineRule="auto"/>
      </w:pPr>
      <w:r>
        <w:t xml:space="preserve">（</w:t>
      </w:r>
      <w:r>
        <w:t xml:space="preserve">2</w:t>
      </w:r>
      <w:r>
        <w:t xml:space="preserve">）根据第</w:t>
      </w:r>
      <w:r>
        <w:t xml:space="preserve">15</w:t>
      </w:r>
      <w:r>
        <w:t xml:space="preserve">条应增加和扣减的变更金额；</w:t>
      </w:r>
      <w:r/>
    </w:p>
    <w:p>
      <w:pPr>
        <w:ind w:firstLine="470"/>
        <w:spacing w:line="360" w:lineRule="auto"/>
      </w:pPr>
      <w:r>
        <w:t xml:space="preserve">（</w:t>
      </w:r>
      <w:r>
        <w:t xml:space="preserve">3</w:t>
      </w:r>
      <w:r>
        <w:t xml:space="preserve">）根据第</w:t>
      </w:r>
      <w:r>
        <w:t xml:space="preserve">23</w:t>
      </w:r>
      <w:r>
        <w:t xml:space="preserve">条应增加和扣减的索赔金额；</w:t>
      </w:r>
      <w:r/>
    </w:p>
    <w:p>
      <w:pPr>
        <w:ind w:firstLine="470"/>
        <w:spacing w:line="360" w:lineRule="auto"/>
      </w:pPr>
      <w:r>
        <w:t xml:space="preserve">（</w:t>
      </w:r>
      <w:r>
        <w:t xml:space="preserve">4</w:t>
      </w:r>
      <w:r>
        <w:t xml:space="preserve">）根据第</w:t>
      </w:r>
      <w:r>
        <w:t xml:space="preserve">17.2</w:t>
      </w:r>
      <w:r>
        <w:t xml:space="preserve">款约定应支付的预付款和扣减的返还预付款；</w:t>
      </w:r>
      <w:r/>
    </w:p>
    <w:p>
      <w:pPr>
        <w:ind w:firstLine="470"/>
        <w:spacing w:line="360" w:lineRule="auto"/>
      </w:pPr>
      <w:r>
        <w:t xml:space="preserve">（</w:t>
      </w:r>
      <w:r>
        <w:t xml:space="preserve">5</w:t>
      </w:r>
      <w:r>
        <w:t xml:space="preserve">）根据第</w:t>
      </w:r>
      <w:r>
        <w:t xml:space="preserve">17.4.1</w:t>
      </w:r>
      <w:r>
        <w:t xml:space="preserve">项约定应扣减的质量保证金；</w:t>
      </w:r>
      <w:r/>
    </w:p>
    <w:p>
      <w:pPr>
        <w:ind w:firstLine="470"/>
        <w:spacing w:line="360" w:lineRule="auto"/>
      </w:pPr>
      <w:r>
        <w:t xml:space="preserve">（</w:t>
      </w:r>
      <w:r>
        <w:t xml:space="preserve">6</w:t>
      </w:r>
      <w:r>
        <w:t xml:space="preserve">）根据合同应增加和扣减的其他金额。</w:t>
      </w:r>
      <w:r/>
    </w:p>
    <w:p>
      <w:pPr>
        <w:ind w:firstLine="470"/>
        <w:spacing w:line="360" w:lineRule="auto"/>
      </w:pPr>
      <w:r>
        <w:t xml:space="preserve">17.3.3</w:t>
      </w:r>
      <w:r>
        <w:t xml:space="preserve">进度付款证书和支付时间</w:t>
      </w:r>
      <w:r/>
    </w:p>
    <w:p>
      <w:pPr>
        <w:ind w:firstLine="470"/>
        <w:spacing w:line="360" w:lineRule="auto"/>
      </w:pPr>
      <w:r>
        <w:t xml:space="preserve">（</w:t>
      </w:r>
      <w:r>
        <w:t xml:space="preserve">1</w:t>
      </w:r>
      <w:r>
        <w:t xml:space="preserve">）监理人在收到承包人进度付款申请单以及相应的支持性证明文件后的</w:t>
      </w:r>
      <w:r>
        <w:t xml:space="preserve"> 14 </w:t>
      </w:r>
      <w: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70"/>
        <w:spacing w:line="360" w:lineRule="auto"/>
      </w:pPr>
      <w:r>
        <w:t xml:space="preserve">（</w:t>
      </w:r>
      <w:r>
        <w:t xml:space="preserve">2</w:t>
      </w:r>
      <w:r>
        <w:t xml:space="preserve">）发包人应在监理人收到进度付款申请单后的</w:t>
      </w:r>
      <w:r>
        <w:t xml:space="preserve"> 28 </w:t>
      </w:r>
      <w:r>
        <w:t xml:space="preserve">天内，将进度应付款支付给承包人。发包人不按期支付的，按专用合同条款的约定支付逾期付款违约金。</w:t>
      </w:r>
      <w:r/>
    </w:p>
    <w:p>
      <w:pPr>
        <w:ind w:firstLine="470"/>
        <w:spacing w:line="360" w:lineRule="auto"/>
      </w:pPr>
      <w:r>
        <w:t xml:space="preserve">（</w:t>
      </w:r>
      <w:r>
        <w:t xml:space="preserve">3</w:t>
      </w:r>
      <w:r>
        <w:t xml:space="preserve">）监理人出具进度付款证书，不应视为监理人已同意、批准或接受了承包人完成的该部分工作。</w:t>
      </w:r>
      <w:r/>
    </w:p>
    <w:p>
      <w:pPr>
        <w:ind w:firstLine="470"/>
        <w:spacing w:line="360" w:lineRule="auto"/>
      </w:pPr>
      <w:r>
        <w:t xml:space="preserve">（</w:t>
      </w:r>
      <w:r>
        <w:t xml:space="preserve">4</w:t>
      </w:r>
      <w:r>
        <w:t xml:space="preserve">）进度付款涉及政府投资资金的，按照国库集中支付等国家相关规定和专用合同条款的约定办理。</w:t>
      </w:r>
      <w:r/>
    </w:p>
    <w:p>
      <w:pPr>
        <w:ind w:firstLine="470"/>
        <w:spacing w:line="360" w:lineRule="auto"/>
      </w:pPr>
      <w:r>
        <w:t xml:space="preserve">17.3.4</w:t>
      </w:r>
      <w:r>
        <w:t xml:space="preserve">工程进度付款的修正</w:t>
      </w:r>
      <w:r/>
    </w:p>
    <w:p>
      <w:pPr>
        <w:ind w:firstLine="470"/>
        <w:spacing w:line="360" w:lineRule="auto"/>
      </w:pPr>
      <w: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70"/>
        <w:spacing w:line="360" w:lineRule="auto"/>
      </w:pPr>
      <w:r>
        <w:t xml:space="preserve">17.4 </w:t>
      </w:r>
      <w:r>
        <w:t xml:space="preserve">质量保证金</w:t>
      </w:r>
      <w:r/>
    </w:p>
    <w:p>
      <w:pPr>
        <w:ind w:firstLine="470"/>
        <w:spacing w:line="360" w:lineRule="auto"/>
      </w:pPr>
      <w:r>
        <w:t xml:space="preserve">17.4.1</w:t>
      </w:r>
      <w:r>
        <w:t xml:space="preserve">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firstLine="470"/>
        <w:spacing w:line="360" w:lineRule="auto"/>
      </w:pPr>
      <w:r>
        <w:t xml:space="preserve">17.4.2</w:t>
      </w:r>
      <w:r>
        <w:t xml:space="preserve">合同工程完工证书颁发后</w:t>
      </w:r>
      <w:r>
        <w:t xml:space="preserve">14</w:t>
      </w:r>
      <w:r>
        <w:t xml:space="preserve">天内，发包人将质量保证金总额的一半支付给承包人。在第</w:t>
      </w:r>
      <w:r>
        <w:t xml:space="preserve">1.1.4.5</w:t>
      </w:r>
      <w:r>
        <w:t xml:space="preserve">目约定的缺陷责任期（工程质量保修期）满时，发包人将在</w:t>
      </w:r>
      <w:r>
        <w:t xml:space="preserve">30</w:t>
      </w:r>
      <w:r>
        <w:t xml:space="preserve">个工作日内会同承包人按照合同约定的内容核实承包人是否完成保修责任。如无异议，发包人应当在核实后将剩余的质量保证金支付给承包人。</w:t>
      </w:r>
      <w:r/>
    </w:p>
    <w:p>
      <w:pPr>
        <w:ind w:firstLine="470"/>
        <w:spacing w:line="360" w:lineRule="auto"/>
      </w:pPr>
      <w:r>
        <w:t xml:space="preserve">17.4.3</w:t>
      </w:r>
      <w:r>
        <w:t xml:space="preserve">在第</w:t>
      </w:r>
      <w:r>
        <w:t xml:space="preserve"> 1.1.4.5 </w:t>
      </w:r>
      <w:r>
        <w:t xml:space="preserve">目约定的缺陷责任期满时，承包人没有完成缺陷责任的，发包人有权扣留与未履行责任剩余工作所需金额相应的质量保证金余额，并有权根据第</w:t>
      </w:r>
      <w:r>
        <w:t xml:space="preserve"> 19.3 </w:t>
      </w:r>
      <w:r>
        <w:t xml:space="preserve">款约定要求延长缺陷责任期，直至完成剩余工作为止。</w:t>
      </w:r>
      <w:r/>
    </w:p>
    <w:p>
      <w:pPr>
        <w:ind w:firstLine="470"/>
        <w:spacing w:line="360" w:lineRule="auto"/>
      </w:pPr>
      <w:r>
        <w:t xml:space="preserve">17.5 </w:t>
      </w:r>
      <w:r>
        <w:t xml:space="preserve">竣工结算（完工结算）</w:t>
      </w:r>
      <w:r/>
    </w:p>
    <w:p>
      <w:pPr>
        <w:ind w:firstLine="470"/>
        <w:spacing w:line="360" w:lineRule="auto"/>
      </w:pPr>
      <w:r>
        <w:t xml:space="preserve">17.5.1</w:t>
      </w:r>
      <w:r>
        <w:t xml:space="preserve">竣工（完工）付款申请单</w:t>
      </w:r>
      <w:r/>
    </w:p>
    <w:p>
      <w:pPr>
        <w:ind w:firstLine="470"/>
        <w:spacing w:line="360" w:lineRule="auto"/>
      </w:pPr>
      <w:r>
        <w:t xml:space="preserve">（</w:t>
      </w:r>
      <w:r>
        <w:t xml:space="preserve">1</w:t>
      </w:r>
      <w:r>
        <w:t xml:space="preserve">）承包人应在合同工程完工证书颁发后</w:t>
      </w:r>
      <w:r>
        <w:t xml:space="preserve">28</w:t>
      </w:r>
      <w: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70"/>
        <w:spacing w:line="360" w:lineRule="auto"/>
      </w:pPr>
      <w:r>
        <w:t xml:space="preserve">（</w:t>
      </w:r>
      <w:r>
        <w:t xml:space="preserve">2</w:t>
      </w:r>
      <w:r>
        <w:t xml:space="preserve">）监理人对完工付款申请单有异议的，有权要求承包人进行修正和提供补充资料。经监理人和承包人协商后，由承包人向监理人提交修正后的完工付款申请单。</w:t>
      </w:r>
      <w:r/>
    </w:p>
    <w:p>
      <w:pPr>
        <w:ind w:firstLine="470"/>
        <w:spacing w:line="360" w:lineRule="auto"/>
      </w:pPr>
      <w:r>
        <w:t xml:space="preserve">17.5.2 </w:t>
      </w:r>
      <w:r>
        <w:t xml:space="preserve">竣工（完工）付款证书及支付时间</w:t>
      </w:r>
      <w:r/>
    </w:p>
    <w:p>
      <w:pPr>
        <w:ind w:firstLine="470"/>
        <w:spacing w:line="360" w:lineRule="auto"/>
      </w:pPr>
      <w:r>
        <w:t xml:space="preserve">（</w:t>
      </w:r>
      <w:r>
        <w:t xml:space="preserve">1</w:t>
      </w:r>
      <w:r>
        <w:t xml:space="preserve">）监理人在收到承包人提交的完工付款申请单后的</w:t>
      </w:r>
      <w:r>
        <w:t xml:space="preserve">14</w:t>
      </w:r>
      <w:r>
        <w:t xml:space="preserve">天内完成核查，提出发包人到期应支付给承包人的价款送发包人审核并抄送承包人。发包人应在收到后</w:t>
      </w:r>
      <w:r>
        <w:t xml:space="preserve">14</w:t>
      </w:r>
      <w: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70"/>
        <w:spacing w:line="360" w:lineRule="auto"/>
      </w:pPr>
      <w:r>
        <w:t xml:space="preserve">（</w:t>
      </w:r>
      <w:r>
        <w:t xml:space="preserve">2</w:t>
      </w:r>
      <w:r>
        <w:t xml:space="preserve">）发包人应在监理人出具完工付款证书后的</w:t>
      </w:r>
      <w:r>
        <w:t xml:space="preserve">14</w:t>
      </w:r>
      <w:r>
        <w:t xml:space="preserve">天内，将应支付款支付给承包人。发包人不安全支付的，按第</w:t>
      </w:r>
      <w:r>
        <w:t xml:space="preserve">17.3.3</w:t>
      </w:r>
      <w:r>
        <w:t xml:space="preserve">（</w:t>
      </w:r>
      <w:r>
        <w:t xml:space="preserve">2</w:t>
      </w:r>
      <w:r>
        <w:t xml:space="preserve">）目的约定，将逾期付款违约金支付给承包人。</w:t>
      </w:r>
      <w:r/>
    </w:p>
    <w:p>
      <w:pPr>
        <w:ind w:firstLine="470"/>
        <w:spacing w:line="360" w:lineRule="auto"/>
      </w:pPr>
      <w:r>
        <w:t xml:space="preserve">（</w:t>
      </w:r>
      <w:r>
        <w:t xml:space="preserve">3</w:t>
      </w:r>
      <w:r>
        <w:t xml:space="preserve">）承包人对发包人签认的完工付款证书有异议的，发包人可出具完工付款申请单中承包人已同意部分的临时付款证书。存在争议的部分，按第</w:t>
      </w:r>
      <w:r>
        <w:t xml:space="preserve">24</w:t>
      </w:r>
      <w:r>
        <w:t xml:space="preserve">条的约定办理。</w:t>
      </w:r>
      <w:r/>
    </w:p>
    <w:p>
      <w:pPr>
        <w:ind w:firstLine="470"/>
        <w:spacing w:line="360" w:lineRule="auto"/>
      </w:pPr>
      <w:r>
        <w:t xml:space="preserve">（</w:t>
      </w:r>
      <w:r>
        <w:t xml:space="preserve">4</w:t>
      </w:r>
      <w:r>
        <w:t xml:space="preserve">）完工付款涉及振奋投资资金的，按第</w:t>
      </w:r>
      <w:r>
        <w:t xml:space="preserve">17.3.3</w:t>
      </w:r>
      <w:r>
        <w:t xml:space="preserve">（</w:t>
      </w:r>
      <w:r>
        <w:t xml:space="preserve">4</w:t>
      </w:r>
      <w:r>
        <w:t xml:space="preserve">）目的约定办理。</w:t>
      </w:r>
      <w:r/>
    </w:p>
    <w:p>
      <w:pPr>
        <w:ind w:firstLine="470"/>
        <w:spacing w:line="360" w:lineRule="auto"/>
      </w:pPr>
      <w:r>
        <w:t xml:space="preserve">17.6 </w:t>
      </w:r>
      <w:r>
        <w:t xml:space="preserve">最终结清</w:t>
      </w:r>
      <w:r/>
    </w:p>
    <w:p>
      <w:pPr>
        <w:ind w:firstLine="470"/>
        <w:spacing w:line="360" w:lineRule="auto"/>
      </w:pPr>
      <w:r>
        <w:t xml:space="preserve">17.6.1</w:t>
      </w:r>
      <w:r>
        <w:t xml:space="preserve">最终结清申请单</w:t>
      </w:r>
      <w:r/>
    </w:p>
    <w:p>
      <w:pPr>
        <w:ind w:firstLine="470"/>
        <w:spacing w:line="360" w:lineRule="auto"/>
      </w:pPr>
      <w:r>
        <w:t xml:space="preserve">（</w:t>
      </w:r>
      <w:r>
        <w:t xml:space="preserve">1</w:t>
      </w:r>
      <w:r>
        <w:t xml:space="preserve">）工程质量保修责任终止证书签发后，承包人应按监理人批准的格式提交最终结清申请单提交最终结清申请单的份数在专用合同条款中约定</w:t>
      </w:r>
      <w:r/>
    </w:p>
    <w:p>
      <w:pPr>
        <w:ind w:firstLine="470"/>
        <w:spacing w:line="360" w:lineRule="auto"/>
      </w:pPr>
      <w:r>
        <w:t xml:space="preserve">（</w:t>
      </w:r>
      <w:r>
        <w:t xml:space="preserve">2</w:t>
      </w:r>
      <w:r>
        <w:t xml:space="preserve">）发包人对最终结清申请单内容有异议的，有权要求承包人进行修正和提供补充资料，由承包人向监理人提交修正后的最终结清申请单。</w:t>
      </w:r>
      <w:r/>
    </w:p>
    <w:p>
      <w:pPr>
        <w:ind w:firstLine="470"/>
        <w:spacing w:line="360" w:lineRule="auto"/>
      </w:pPr>
      <w:r>
        <w:t xml:space="preserve">17.6.2</w:t>
      </w:r>
      <w:r>
        <w:t xml:space="preserve">最终结清证书和支付时间</w:t>
      </w:r>
      <w:r/>
    </w:p>
    <w:p>
      <w:pPr>
        <w:ind w:firstLine="470"/>
        <w:spacing w:line="360" w:lineRule="auto"/>
      </w:pPr>
      <w:r>
        <w:t xml:space="preserve">（</w:t>
      </w:r>
      <w:r>
        <w:t xml:space="preserve">1</w:t>
      </w:r>
      <w:r>
        <w:t xml:space="preserve">）监理人收到承包人提交的最终结清申请单后的</w:t>
      </w:r>
      <w:r>
        <w:t xml:space="preserve"> 14 </w:t>
      </w:r>
      <w:r>
        <w:t xml:space="preserve">天内，提出发包人应支付给承包人的价款送发包人审核并抄送承包人。发包人应在收到后</w:t>
      </w:r>
      <w:r>
        <w:t xml:space="preserve"> 14 </w:t>
      </w:r>
      <w: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70"/>
        <w:spacing w:line="360" w:lineRule="auto"/>
      </w:pPr>
      <w:r>
        <w:t xml:space="preserve">（</w:t>
      </w:r>
      <w:r>
        <w:t xml:space="preserve">2</w:t>
      </w:r>
      <w:r>
        <w:t xml:space="preserve">）发包人应在监理人出具最终结清证书后的</w:t>
      </w:r>
      <w:r>
        <w:t xml:space="preserve"> 14 </w:t>
      </w:r>
      <w:r>
        <w:t xml:space="preserve">天内，将应支付款支付给承包人。发</w:t>
      </w:r>
      <w:r>
        <w:t xml:space="preserve">包人不按期支付的，按第</w:t>
      </w:r>
      <w:r>
        <w:t xml:space="preserve"> 17.3.3</w:t>
      </w:r>
      <w:r>
        <w:t xml:space="preserve">（</w:t>
      </w:r>
      <w:r>
        <w:t xml:space="preserve">2</w:t>
      </w:r>
      <w:r>
        <w:t xml:space="preserve">）目的约定，将逾期付款违约金支付给承包人。</w:t>
      </w:r>
      <w:r/>
    </w:p>
    <w:p>
      <w:pPr>
        <w:ind w:firstLine="470"/>
        <w:spacing w:line="360" w:lineRule="auto"/>
      </w:pPr>
      <w:r>
        <w:t xml:space="preserve">（</w:t>
      </w:r>
      <w:r>
        <w:t xml:space="preserve">3</w:t>
      </w:r>
      <w:r>
        <w:t xml:space="preserve">）承包人对发包人签认的最终结清证书有异议的，按第</w:t>
      </w:r>
      <w:r>
        <w:t xml:space="preserve"> 24 </w:t>
      </w:r>
      <w:r>
        <w:t xml:space="preserve">条的约定办理。</w:t>
      </w:r>
      <w:r/>
    </w:p>
    <w:p>
      <w:pPr>
        <w:ind w:firstLine="470"/>
        <w:spacing w:line="360" w:lineRule="auto"/>
      </w:pPr>
      <w:r>
        <w:t xml:space="preserve">（</w:t>
      </w:r>
      <w:r>
        <w:t xml:space="preserve">4</w:t>
      </w:r>
      <w:r>
        <w:t xml:space="preserve">）最终结清付款涉及政府投资资金的，按第</w:t>
      </w:r>
      <w:r>
        <w:t xml:space="preserve"> 17.3.3</w:t>
      </w:r>
      <w:r>
        <w:t xml:space="preserve">（４）目的约定办理。</w:t>
      </w:r>
      <w:r/>
    </w:p>
    <w:p>
      <w:pPr>
        <w:ind w:firstLine="470"/>
        <w:spacing w:line="360" w:lineRule="auto"/>
      </w:pPr>
      <w:r>
        <w:t xml:space="preserve">17.7 </w:t>
      </w:r>
      <w:r>
        <w:t xml:space="preserve">竣工财务决算</w:t>
      </w:r>
      <w:r/>
    </w:p>
    <w:p>
      <w:pPr>
        <w:ind w:firstLine="470"/>
        <w:spacing w:line="360" w:lineRule="auto"/>
      </w:pPr>
      <w:r>
        <w:t xml:space="preserve">发包人负责编制本工程项目竣工财务决算，承包人应按专用合同条款的约定提供竣工财务决算编制所需的相关材料。</w:t>
      </w:r>
      <w:r/>
    </w:p>
    <w:p>
      <w:pPr>
        <w:ind w:firstLine="470"/>
        <w:spacing w:line="360" w:lineRule="auto"/>
      </w:pPr>
      <w:r>
        <w:t xml:space="preserve">17.8 </w:t>
      </w:r>
      <w:r>
        <w:t xml:space="preserve">竣工审计</w:t>
      </w:r>
      <w:r/>
    </w:p>
    <w:p>
      <w:pPr>
        <w:ind w:firstLine="470"/>
        <w:spacing w:line="360" w:lineRule="auto"/>
      </w:pPr>
      <w:r>
        <w:t xml:space="preserve">发包人负责完成本工程竣工审计手续，承包人应完成相关配合工作。</w:t>
      </w:r>
      <w:r/>
    </w:p>
    <w:p>
      <w:pPr>
        <w:ind w:firstLine="470"/>
        <w:spacing w:line="360" w:lineRule="auto"/>
      </w:pPr>
      <w:r/>
      <w:bookmarkStart w:id="579" w:name="_Toc370312639"/>
      <w:r>
        <w:t xml:space="preserve">18. </w:t>
      </w:r>
      <w:r>
        <w:t xml:space="preserve">竣工验收（验收）</w:t>
      </w:r>
      <w:bookmarkEnd w:id="579"/>
      <w:r/>
      <w:r/>
    </w:p>
    <w:p>
      <w:pPr>
        <w:ind w:firstLine="470"/>
        <w:spacing w:line="360" w:lineRule="auto"/>
      </w:pPr>
      <w:r>
        <w:t xml:space="preserve">18.1 </w:t>
      </w:r>
      <w:r>
        <w:t xml:space="preserve">验收工作分类</w:t>
      </w:r>
      <w:r/>
    </w:p>
    <w:p>
      <w:pPr>
        <w:ind w:firstLine="470"/>
        <w:spacing w:line="360" w:lineRule="auto"/>
      </w:pPr>
      <w:r>
        <w:t xml:space="preserve">本工程验收工作</w:t>
      </w:r>
      <w:r>
        <w:t xml:space="preserve">按主持</w:t>
      </w:r>
      <w:r>
        <w:t xml:space="preserve">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70"/>
        <w:spacing w:line="360" w:lineRule="auto"/>
      </w:pPr>
      <w:r>
        <w:t xml:space="preserve">18.2 </w:t>
      </w:r>
      <w:r>
        <w:t xml:space="preserve">分部工程验收</w:t>
      </w:r>
      <w:r/>
    </w:p>
    <w:p>
      <w:pPr>
        <w:ind w:firstLine="470"/>
        <w:spacing w:line="360" w:lineRule="auto"/>
      </w:pPr>
      <w:r>
        <w:t xml:space="preserve">18.2.1 </w:t>
      </w:r>
      <w:r>
        <w:t xml:space="preserve">分部工程具备验收条件时，承包人应向发包人提交验收申请报告，发包人应在收到验收申请报告之日起</w:t>
      </w:r>
      <w:r>
        <w:t xml:space="preserve">10 </w:t>
      </w:r>
      <w:r>
        <w:t xml:space="preserve">个</w:t>
      </w:r>
      <w:r>
        <w:t xml:space="preserve">工作日内决定是否同意进行验收。</w:t>
      </w:r>
      <w:r/>
    </w:p>
    <w:p>
      <w:pPr>
        <w:ind w:firstLine="470"/>
        <w:spacing w:line="360" w:lineRule="auto"/>
      </w:pPr>
      <w:r>
        <w:t xml:space="preserve">18.2.2 </w:t>
      </w:r>
      <w:r>
        <w:t xml:space="preserve">除专用合同条款另有约定外，监理人主持分部工程验收，承包人应派符合条件的代表参加验收工作组。</w:t>
      </w:r>
      <w:r/>
    </w:p>
    <w:p>
      <w:pPr>
        <w:ind w:firstLine="470"/>
        <w:spacing w:line="360" w:lineRule="auto"/>
      </w:pPr>
      <w:r>
        <w:t xml:space="preserve">18.2.3 </w:t>
      </w:r>
      <w:r>
        <w:t xml:space="preserve">分部工程验收通过后，发包人向承包人发送分部工程验收鉴定书。承包人应及时完成分部工程验收鉴定书载明应由承包人处理的遗留问题。</w:t>
      </w:r>
      <w:r/>
    </w:p>
    <w:p>
      <w:pPr>
        <w:ind w:firstLine="470"/>
        <w:spacing w:line="360" w:lineRule="auto"/>
      </w:pPr>
      <w:r>
        <w:t xml:space="preserve">18.3 </w:t>
      </w:r>
      <w:r>
        <w:t xml:space="preserve">单位工程验收</w:t>
      </w:r>
      <w:r/>
    </w:p>
    <w:p>
      <w:pPr>
        <w:ind w:firstLine="470"/>
        <w:spacing w:line="360" w:lineRule="auto"/>
      </w:pPr>
      <w:r>
        <w:t xml:space="preserve">18.3.1 </w:t>
      </w:r>
      <w:r>
        <w:t xml:space="preserve">单位工程具备验收条件时，承包人应向发包人提交验收申请报告，发包人应在收到验收申请报告之日起</w:t>
      </w:r>
      <w:r>
        <w:t xml:space="preserve">10 </w:t>
      </w:r>
      <w:r>
        <w:t xml:space="preserve">个</w:t>
      </w:r>
      <w:r>
        <w:t xml:space="preserve">工作日内决定是否同意进行验收。</w:t>
      </w:r>
      <w:r/>
    </w:p>
    <w:p>
      <w:pPr>
        <w:ind w:firstLine="470"/>
        <w:spacing w:line="360" w:lineRule="auto"/>
      </w:pPr>
      <w:r>
        <w:t xml:space="preserve">18.3.2</w:t>
      </w:r>
      <w:r>
        <w:t xml:space="preserve">发包人主持单位工程验收，承包人应派符合条件的代表参加验收工作组。</w:t>
      </w:r>
      <w:r/>
    </w:p>
    <w:p>
      <w:pPr>
        <w:ind w:firstLine="470"/>
        <w:spacing w:line="360" w:lineRule="auto"/>
      </w:pPr>
      <w:r>
        <w:t xml:space="preserve">18.3.3</w:t>
      </w:r>
      <w:r>
        <w:t xml:space="preserve">单位工程验收通过后，发包人向承包人发送单位工程验收鉴定书。承包人应及时完成单位工程验收鉴定书载明应由承包人处理的遗留问题。</w:t>
      </w:r>
      <w:r/>
    </w:p>
    <w:p>
      <w:pPr>
        <w:ind w:firstLine="470"/>
        <w:spacing w:line="360" w:lineRule="auto"/>
      </w:pPr>
      <w:r>
        <w:t xml:space="preserve">18.3.4</w:t>
      </w:r>
      <w:r>
        <w:t xml:space="preserve">需提前投人使用的单位工程在专用合同条款中明确。</w:t>
      </w:r>
      <w:r/>
    </w:p>
    <w:p>
      <w:pPr>
        <w:ind w:firstLine="470"/>
        <w:spacing w:line="360" w:lineRule="auto"/>
      </w:pPr>
      <w:r>
        <w:t xml:space="preserve">18.4 </w:t>
      </w:r>
      <w:r>
        <w:t xml:space="preserve">合同工程完工验收</w:t>
      </w:r>
      <w:r/>
    </w:p>
    <w:p>
      <w:pPr>
        <w:ind w:firstLine="470"/>
        <w:spacing w:line="360" w:lineRule="auto"/>
      </w:pPr>
      <w:r>
        <w:t xml:space="preserve">18.4.1 </w:t>
      </w:r>
      <w:r>
        <w:t xml:space="preserve">合同工</w:t>
      </w:r>
      <w:r>
        <w:t xml:space="preserve">程具备</w:t>
      </w:r>
      <w:r>
        <w:t xml:space="preserve">验收条件时，承包人应向发包人提交验收申请报告，发包人应在收到验收申请报告之日起</w:t>
      </w:r>
      <w:r>
        <w:t xml:space="preserve">20 </w:t>
      </w:r>
      <w:r>
        <w:t xml:space="preserve">个工作日内决定是否同意进行验收。</w:t>
      </w:r>
      <w:r/>
    </w:p>
    <w:p>
      <w:pPr>
        <w:ind w:firstLine="470"/>
        <w:spacing w:line="360" w:lineRule="auto"/>
      </w:pPr>
      <w:r>
        <w:t xml:space="preserve">18.4.2 </w:t>
      </w:r>
      <w:r>
        <w:t xml:space="preserve">发包人主持合同工程完工验收，承包人应派代表参加验收工作组。</w:t>
      </w:r>
      <w:r/>
    </w:p>
    <w:p>
      <w:pPr>
        <w:ind w:firstLine="470"/>
        <w:spacing w:line="360" w:lineRule="auto"/>
      </w:pPr>
      <w:r>
        <w:t xml:space="preserve">18.4.3 </w:t>
      </w:r>
      <w:r>
        <w:t xml:space="preserve">合同工程完工验收通过后，发包人向承包人发送合同工程完工验收鉴定书。承包人应及时完成合同工程完工验收鉴定书载明应由承包人处理的遗留问题。</w:t>
      </w:r>
      <w:r/>
    </w:p>
    <w:p>
      <w:pPr>
        <w:ind w:firstLine="470"/>
        <w:spacing w:line="360" w:lineRule="auto"/>
      </w:pPr>
      <w:r>
        <w:t xml:space="preserve">18.4.4 </w:t>
      </w:r>
      <w:r>
        <w:t xml:space="preserve">合同工程完工验收通过后，发包人与承包人应在</w:t>
      </w:r>
      <w:r>
        <w:t xml:space="preserve">30 </w:t>
      </w:r>
      <w:r>
        <w:t xml:space="preserve">个</w:t>
      </w:r>
      <w:r>
        <w:t xml:space="preserve">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t xml:space="preserve">30 </w:t>
      </w:r>
      <w:r>
        <w:t xml:space="preserve">个</w:t>
      </w:r>
      <w:r>
        <w:t xml:space="preserve">工作日内向承包人颁发合同工程完工证书。</w:t>
      </w:r>
      <w:r/>
    </w:p>
    <w:p>
      <w:pPr>
        <w:ind w:firstLine="470"/>
        <w:spacing w:line="360" w:lineRule="auto"/>
      </w:pPr>
      <w:r>
        <w:t xml:space="preserve">18.5 </w:t>
      </w:r>
      <w:r>
        <w:t xml:space="preserve">阶段验收</w:t>
      </w:r>
      <w:r/>
    </w:p>
    <w:p>
      <w:pPr>
        <w:ind w:firstLine="470"/>
        <w:spacing w:line="360" w:lineRule="auto"/>
      </w:pPr>
      <w:r>
        <w:t xml:space="preserve">18.5.1 </w:t>
      </w:r>
      <w:r>
        <w:t xml:space="preserve">工程建设具备阶段验收条件时，发包人负责提出阶段验收申请报告。承包人应派代表参加阶段验收，并作为被验收单位在验收鉴定书上签字。阶段验收的具体类别在专用合同条款中约定。</w:t>
      </w:r>
      <w:r/>
    </w:p>
    <w:p>
      <w:pPr>
        <w:ind w:firstLine="470"/>
        <w:spacing w:line="360" w:lineRule="auto"/>
      </w:pPr>
      <w:r>
        <w:t xml:space="preserve">18.5.2 </w:t>
      </w:r>
      <w:r>
        <w:t xml:space="preserve">承包人应及时完成阶段验收鉴定书载明应由承包人处理的遗留问题。</w:t>
      </w:r>
      <w:r/>
    </w:p>
    <w:p>
      <w:pPr>
        <w:ind w:firstLine="470"/>
        <w:spacing w:line="360" w:lineRule="auto"/>
      </w:pPr>
      <w:r>
        <w:t xml:space="preserve">18.6 </w:t>
      </w:r>
      <w:r>
        <w:t xml:space="preserve">专项验收</w:t>
      </w:r>
      <w:r/>
    </w:p>
    <w:p>
      <w:pPr>
        <w:ind w:firstLine="470"/>
        <w:spacing w:line="360" w:lineRule="auto"/>
      </w:pPr>
      <w:r>
        <w:t xml:space="preserve">18.6.1</w:t>
      </w:r>
      <w:r>
        <w:t xml:space="preserve">发包人负责提出专项验收申请报告。承包人应按专项验收的相关规定参加</w:t>
      </w:r>
      <w:r>
        <w:t xml:space="preserve">专项专项</w:t>
      </w:r>
      <w:r>
        <w:t xml:space="preserve">验收的具体类别在专用合同条款中约定。</w:t>
      </w:r>
      <w:r/>
    </w:p>
    <w:p>
      <w:pPr>
        <w:ind w:firstLine="470"/>
        <w:spacing w:line="360" w:lineRule="auto"/>
      </w:pPr>
      <w:r>
        <w:t xml:space="preserve">18.6.2 </w:t>
      </w:r>
      <w:r>
        <w:t xml:space="preserve">承包人应及时完成专项验收成果性文件载明应由承包人处理的遗留问题。</w:t>
      </w:r>
      <w:r/>
    </w:p>
    <w:p>
      <w:pPr>
        <w:ind w:firstLine="470"/>
        <w:spacing w:line="360" w:lineRule="auto"/>
      </w:pPr>
      <w:r>
        <w:t xml:space="preserve">18.7 </w:t>
      </w:r>
      <w:r>
        <w:t xml:space="preserve">竣工验收</w:t>
      </w:r>
      <w:r/>
    </w:p>
    <w:p>
      <w:pPr>
        <w:ind w:firstLine="470"/>
        <w:spacing w:line="360" w:lineRule="auto"/>
      </w:pPr>
      <w:r>
        <w:t xml:space="preserve">18. 7.1 </w:t>
      </w:r>
      <w:r>
        <w:t xml:space="preserve">申请竣工验收前，发包人组织竣工验收自查，承包人应派代表参加。</w:t>
      </w:r>
      <w:r/>
    </w:p>
    <w:p>
      <w:pPr>
        <w:ind w:firstLine="470"/>
        <w:spacing w:line="360" w:lineRule="auto"/>
      </w:pPr>
      <w:r>
        <w:t xml:space="preserve">18.7.2 </w:t>
      </w:r>
      <w:r>
        <w:t xml:space="preserve">竣工验收分为竣工技术预验收和竣工验收两个阶段。发包人应通知承包人派代表参加技术预验收和竣工验收。</w:t>
      </w:r>
      <w:r/>
    </w:p>
    <w:p>
      <w:pPr>
        <w:ind w:firstLine="470"/>
        <w:spacing w:line="360" w:lineRule="auto"/>
      </w:pPr>
      <w:r>
        <w:t xml:space="preserve">18.7.3 </w:t>
      </w:r>
      <w:r>
        <w:t xml:space="preserve">专用合同条款约定工程需要进行技术鉴定的，承包人应提交有关资料并完成配合工作。</w:t>
      </w:r>
      <w:r/>
    </w:p>
    <w:p>
      <w:pPr>
        <w:ind w:firstLine="470"/>
        <w:spacing w:line="360" w:lineRule="auto"/>
      </w:pPr>
      <w:r>
        <w:t xml:space="preserve">18.7.4 </w:t>
      </w:r>
      <w:r>
        <w:t xml:space="preserve">竣工验收需要进行质量检测的，所需费用由发包人承担，但因承包人原因造成质量不合格的除外。</w:t>
      </w:r>
      <w:r/>
    </w:p>
    <w:p>
      <w:pPr>
        <w:ind w:firstLine="470"/>
        <w:spacing w:line="360" w:lineRule="auto"/>
      </w:pPr>
      <w:r>
        <w:t xml:space="preserve">18.7.5 </w:t>
      </w:r>
      <w:r>
        <w:t xml:space="preserve">工程质量保修期满以及竣工验收遗留问题和尾工处理完成并通过验收后，发包人负责将处理情况和验收成果报送竣工验收主持单位，申请领取工程竣工证书，并发送承包人。</w:t>
      </w:r>
      <w:r/>
    </w:p>
    <w:p>
      <w:pPr>
        <w:ind w:firstLine="470"/>
        <w:spacing w:line="360" w:lineRule="auto"/>
      </w:pPr>
      <w:r>
        <w:t xml:space="preserve">18.8 </w:t>
      </w:r>
      <w:r>
        <w:t xml:space="preserve">施工期运行</w:t>
      </w:r>
      <w:r/>
    </w:p>
    <w:p>
      <w:pPr>
        <w:ind w:firstLine="470"/>
        <w:spacing w:line="360" w:lineRule="auto"/>
      </w:pPr>
      <w:r>
        <w:t xml:space="preserve">18.8.1 </w:t>
      </w:r>
      <w:r>
        <w:t xml:space="preserve">施工期运行是指合同工程尚未全部完工，其中某单位工程或部分工程已完工，需要投人施工期运行的，经发包人按第</w:t>
      </w:r>
      <w:r>
        <w:t xml:space="preserve">18.2 </w:t>
      </w:r>
      <w:r>
        <w:t xml:space="preserve">款或第</w:t>
      </w:r>
      <w:r>
        <w:t xml:space="preserve">18.3</w:t>
      </w:r>
      <w:r>
        <w:t xml:space="preserve">款的约定验收合格，证明能确保安全</w:t>
      </w:r>
      <w:r>
        <w:t xml:space="preserve">后，才能在施工期投人运行。需要在施工期运行的单位工程或部分工程在专用合同条款中约定。</w:t>
      </w:r>
      <w:r/>
    </w:p>
    <w:p>
      <w:pPr>
        <w:ind w:firstLine="470"/>
        <w:spacing w:line="360" w:lineRule="auto"/>
      </w:pPr>
      <w:r>
        <w:t xml:space="preserve">18.8.2 </w:t>
      </w:r>
      <w:r>
        <w:t xml:space="preserve">在施工期运行中发现工程或工程设备损坏或存在缺陷的，由承包人按第</w:t>
      </w:r>
      <w:r>
        <w:t xml:space="preserve">19.2 </w:t>
      </w:r>
      <w:r>
        <w:t xml:space="preserve">款约定进行修复。</w:t>
      </w:r>
      <w:r/>
    </w:p>
    <w:p>
      <w:pPr>
        <w:ind w:firstLine="470"/>
        <w:spacing w:line="360" w:lineRule="auto"/>
      </w:pPr>
      <w:r>
        <w:t xml:space="preserve">18.9 </w:t>
      </w:r>
      <w:r>
        <w:t xml:space="preserve">试运行</w:t>
      </w:r>
      <w:r/>
    </w:p>
    <w:p>
      <w:pPr>
        <w:ind w:firstLine="470"/>
        <w:spacing w:line="360" w:lineRule="auto"/>
      </w:pPr>
      <w:r>
        <w:t xml:space="preserve">18.9.1 </w:t>
      </w:r>
      <w:r>
        <w:t xml:space="preserve">除专用合同条款另有约定外，承包人应按规定进行工程及工程设备试运行，负责提供试运行所需的人员、器材和必要的条件，并承担全部试运行费用。</w:t>
      </w:r>
      <w:r/>
    </w:p>
    <w:p>
      <w:pPr>
        <w:ind w:firstLine="470"/>
        <w:spacing w:line="360" w:lineRule="auto"/>
      </w:pPr>
      <w:r>
        <w:t xml:space="preserve">18.9.2 </w:t>
      </w:r>
      <w: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70"/>
        <w:spacing w:line="360" w:lineRule="auto"/>
      </w:pPr>
      <w:r>
        <w:t xml:space="preserve">18.10 </w:t>
      </w:r>
      <w:r>
        <w:t xml:space="preserve">竣工（完工）清场</w:t>
      </w:r>
      <w:r/>
    </w:p>
    <w:p>
      <w:pPr>
        <w:ind w:firstLine="470"/>
        <w:spacing w:line="360" w:lineRule="auto"/>
      </w:pPr>
      <w:r>
        <w:t xml:space="preserve">18.10.1 </w:t>
      </w:r>
      <w:r>
        <w:t xml:space="preserve">工程项目竣工（完工）清场的工作范围和内容在技术标准和要求（合同技术条款）中约定。</w:t>
      </w:r>
      <w:r/>
    </w:p>
    <w:p>
      <w:pPr>
        <w:ind w:firstLine="470"/>
        <w:spacing w:line="360" w:lineRule="auto"/>
      </w:pPr>
      <w:r>
        <w:t xml:space="preserve">18.10.2 </w:t>
      </w:r>
      <w:r>
        <w:t xml:space="preserve">承包人未按监理人的要求恢复临时占地，或者场地清理未达到合同约定的，发包人有权委托其它人恢复或清理，所发生的金额从</w:t>
      </w:r>
      <w:r>
        <w:t xml:space="preserve">拟支付</w:t>
      </w:r>
      <w:r>
        <w:t xml:space="preserve">给承包人的款项中扣除。</w:t>
      </w:r>
      <w:r/>
    </w:p>
    <w:p>
      <w:pPr>
        <w:ind w:firstLine="470"/>
        <w:spacing w:line="360" w:lineRule="auto"/>
      </w:pPr>
      <w:r>
        <w:t xml:space="preserve">18.11 </w:t>
      </w:r>
      <w:r>
        <w:t xml:space="preserve">施工队伍的撤离</w:t>
      </w:r>
      <w:r/>
    </w:p>
    <w:p>
      <w:pPr>
        <w:ind w:firstLine="470"/>
        <w:spacing w:line="360" w:lineRule="auto"/>
      </w:pPr>
      <w:r>
        <w:t xml:space="preserve">合同工程完工证书颁发后的</w:t>
      </w:r>
      <w:r>
        <w:t xml:space="preserve">56 </w:t>
      </w:r>
      <w:r>
        <w:t xml:space="preserve">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firstLine="470"/>
        <w:spacing w:line="360" w:lineRule="auto"/>
      </w:pPr>
      <w:r/>
      <w:bookmarkStart w:id="580" w:name="_Toc370312640"/>
      <w:r>
        <w:t xml:space="preserve">19. </w:t>
      </w:r>
      <w:r>
        <w:t xml:space="preserve">缺陷责任与保修责任</w:t>
      </w:r>
      <w:bookmarkEnd w:id="580"/>
      <w:r/>
      <w:r/>
    </w:p>
    <w:p>
      <w:pPr>
        <w:ind w:firstLine="470"/>
        <w:spacing w:line="360" w:lineRule="auto"/>
      </w:pPr>
      <w:r>
        <w:t xml:space="preserve">19.1 </w:t>
      </w:r>
      <w:r>
        <w:t xml:space="preserve">缺陷责任期（质量保修期）的起算时间</w:t>
      </w:r>
      <w:r/>
    </w:p>
    <w:p>
      <w:pPr>
        <w:ind w:firstLine="470"/>
        <w:spacing w:line="360" w:lineRule="auto"/>
      </w:pPr>
      <w: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p>
    <w:p>
      <w:pPr>
        <w:ind w:firstLine="470"/>
        <w:spacing w:line="360" w:lineRule="auto"/>
      </w:pPr>
      <w:r>
        <w:t xml:space="preserve">19.2</w:t>
      </w:r>
      <w:r>
        <w:t xml:space="preserve">缺陷责任</w:t>
      </w:r>
      <w:r/>
    </w:p>
    <w:p>
      <w:pPr>
        <w:ind w:firstLine="470"/>
        <w:spacing w:line="360" w:lineRule="auto"/>
      </w:pPr>
      <w:r>
        <w:t xml:space="preserve">19.2.1</w:t>
      </w:r>
      <w:r>
        <w:t xml:space="preserve">承包人应在缺陷责任期内对已交付使用的工程承担缺陷责任。</w:t>
      </w:r>
      <w:r/>
    </w:p>
    <w:p>
      <w:pPr>
        <w:ind w:firstLine="470"/>
        <w:spacing w:line="360" w:lineRule="auto"/>
      </w:pPr>
      <w:r>
        <w:t xml:space="preserve">19.2.2</w:t>
      </w:r>
      <w:r>
        <w:t xml:space="preserve">缺陷责任期内，发包人对已接收使用的工程负责日常维护工作。发包人在使用过程</w:t>
      </w:r>
      <w:r>
        <w:t xml:space="preserve">中，发现已接收的工程存在新的缺陷或已修复的缺陷部位或部件又遭损坏的，承包人应负责修复，直至检验合格为止。</w:t>
      </w:r>
      <w:r/>
    </w:p>
    <w:p>
      <w:pPr>
        <w:ind w:firstLine="470"/>
        <w:spacing w:line="360" w:lineRule="auto"/>
      </w:pPr>
      <w:r>
        <w:t xml:space="preserve">19.2.3</w:t>
      </w:r>
      <w: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70"/>
        <w:spacing w:line="360" w:lineRule="auto"/>
      </w:pPr>
      <w:r>
        <w:t xml:space="preserve">19.2.4</w:t>
      </w:r>
      <w:r>
        <w:t xml:space="preserve">承包人不能在合理时间内修复缺陷的，发包人可自行修复或委托其他人修复，所需费用和利润的承担，按第</w:t>
      </w:r>
      <w:r>
        <w:t xml:space="preserve"> 19.2.3 </w:t>
      </w:r>
      <w:r>
        <w:t xml:space="preserve">项约定办理。</w:t>
      </w:r>
      <w:r/>
    </w:p>
    <w:p>
      <w:pPr>
        <w:ind w:firstLine="470"/>
        <w:spacing w:line="360" w:lineRule="auto"/>
      </w:pPr>
      <w:r>
        <w:t xml:space="preserve">19.3 </w:t>
      </w:r>
      <w:r>
        <w:t xml:space="preserve">缺陷责任期的延长</w:t>
      </w:r>
      <w:r/>
    </w:p>
    <w:p>
      <w:pPr>
        <w:ind w:firstLine="470"/>
        <w:spacing w:line="360" w:lineRule="auto"/>
      </w:pPr>
      <w:r>
        <w:t xml:space="preserve">由于承包人原因造成某项缺陷或损坏使某项工程或工程设备不能按原定目标使用而需要再次检查、检验和修复的，发包人有权要求承包人相应延长缺陷责任期，但缺陷责任期最长不超过</w:t>
      </w:r>
      <w:r>
        <w:t xml:space="preserve"> 2 </w:t>
      </w:r>
      <w:r>
        <w:t xml:space="preserve">年。</w:t>
      </w:r>
      <w:r/>
    </w:p>
    <w:p>
      <w:pPr>
        <w:ind w:firstLine="470"/>
        <w:spacing w:line="360" w:lineRule="auto"/>
      </w:pPr>
      <w:r>
        <w:t xml:space="preserve">19.4 </w:t>
      </w:r>
      <w:r>
        <w:t xml:space="preserve">进一步试验和试运行</w:t>
      </w:r>
      <w:r/>
    </w:p>
    <w:p>
      <w:pPr>
        <w:ind w:firstLine="470"/>
        <w:spacing w:line="360" w:lineRule="auto"/>
      </w:pPr>
      <w:r>
        <w:t xml:space="preserve">任何一项缺陷或损坏修复后，经检查证明其影响了工程或工程设备的使用性能，承包人应重新进行合同约定的试验和试运行，试验和试运行的全部费用应由责任方承担。</w:t>
      </w:r>
      <w:r/>
    </w:p>
    <w:p>
      <w:pPr>
        <w:ind w:firstLine="470"/>
        <w:spacing w:line="360" w:lineRule="auto"/>
      </w:pPr>
      <w:r>
        <w:t xml:space="preserve">19.5 </w:t>
      </w:r>
      <w:r>
        <w:t xml:space="preserve">承包人的进入权</w:t>
      </w:r>
      <w:r/>
    </w:p>
    <w:p>
      <w:pPr>
        <w:ind w:firstLine="470"/>
        <w:spacing w:line="360" w:lineRule="auto"/>
      </w:pPr>
      <w:r>
        <w:t xml:space="preserve">缺陷责任期内承包人为缺陷修复工作需要，有权进入工程现场，但应遵守发包人的保安和保密规定。</w:t>
      </w:r>
      <w:r/>
    </w:p>
    <w:p>
      <w:pPr>
        <w:ind w:firstLine="470"/>
        <w:spacing w:line="360" w:lineRule="auto"/>
      </w:pPr>
      <w:r>
        <w:t xml:space="preserve">19.6 </w:t>
      </w:r>
      <w:r>
        <w:t xml:space="preserve">缺陷责任期终止证书（工程质量保修责任终止证书）</w:t>
      </w:r>
      <w:r/>
    </w:p>
    <w:p>
      <w:pPr>
        <w:ind w:firstLine="470"/>
        <w:spacing w:line="360" w:lineRule="auto"/>
      </w:pPr>
      <w:r>
        <w:t xml:space="preserve">合同工程完工验收或投人使用验收后，发包人与承包人应办理工程交接手续，承包人应向发包人递交工程质量保修书。</w:t>
      </w:r>
      <w:r/>
    </w:p>
    <w:p>
      <w:pPr>
        <w:ind w:firstLine="470"/>
        <w:spacing w:line="360" w:lineRule="auto"/>
      </w:pPr>
      <w:r>
        <w:t xml:space="preserve">缺陷责任期（工程质量保修期）满后</w:t>
      </w:r>
      <w:r>
        <w:t xml:space="preserve">30 </w:t>
      </w:r>
      <w:r>
        <w:t xml:space="preserve">个</w:t>
      </w:r>
      <w:r>
        <w:t xml:space="preserve">工作日内，发包人应向承包人颁发工程质量保修责任终止证书，并退还剩余的质量保证金，但保修责任范围内的质量缺陷未处理完成的应除外。</w:t>
      </w:r>
      <w:r/>
    </w:p>
    <w:p>
      <w:pPr>
        <w:ind w:firstLine="470"/>
        <w:spacing w:line="360" w:lineRule="auto"/>
      </w:pPr>
      <w:r>
        <w:t xml:space="preserve">19.7 </w:t>
      </w:r>
      <w:r>
        <w:t xml:space="preserve">保修责任</w:t>
      </w:r>
      <w:r/>
    </w:p>
    <w:p>
      <w:pPr>
        <w:ind w:firstLine="470"/>
        <w:spacing w:line="360" w:lineRule="auto"/>
      </w:pPr>
      <w: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70"/>
        <w:spacing w:line="360" w:lineRule="auto"/>
      </w:pPr>
      <w:r/>
      <w:bookmarkStart w:id="581" w:name="_Toc370312641"/>
      <w:r>
        <w:t xml:space="preserve">20. </w:t>
      </w:r>
      <w:r>
        <w:t xml:space="preserve">保险</w:t>
      </w:r>
      <w:bookmarkEnd w:id="581"/>
      <w:r/>
      <w:r/>
    </w:p>
    <w:p>
      <w:pPr>
        <w:ind w:firstLine="470"/>
        <w:spacing w:line="360" w:lineRule="auto"/>
      </w:pPr>
      <w:r>
        <w:t xml:space="preserve">20.1 </w:t>
      </w:r>
      <w:r>
        <w:t xml:space="preserve">工程保险</w:t>
      </w:r>
      <w:r/>
    </w:p>
    <w:p>
      <w:pPr>
        <w:ind w:firstLine="470"/>
        <w:spacing w:line="360" w:lineRule="auto"/>
      </w:pPr>
      <w:r>
        <w:t xml:space="preserve">除专用合同条款另有约定外，承包人应以发包人和承包人的共同名义向双方同意的保险</w:t>
      </w:r>
      <w:r>
        <w:t xml:space="preserve">人投保建筑工程一切险、安装工程一切险。其具体的投保内容、保险金额、保险费率、保险期限等有关内容在专用合同条款中约定。</w:t>
      </w:r>
      <w:r/>
    </w:p>
    <w:p>
      <w:pPr>
        <w:ind w:firstLine="470"/>
        <w:spacing w:line="360" w:lineRule="auto"/>
      </w:pPr>
      <w:r>
        <w:t xml:space="preserve">20.2 </w:t>
      </w:r>
      <w:r>
        <w:t xml:space="preserve">人员工伤事故的保险</w:t>
      </w:r>
      <w:r/>
    </w:p>
    <w:p>
      <w:pPr>
        <w:ind w:firstLine="470"/>
        <w:spacing w:line="360" w:lineRule="auto"/>
      </w:pPr>
      <w:r>
        <w:t xml:space="preserve">20.2.1</w:t>
      </w:r>
      <w:r>
        <w:t xml:space="preserve">承包人员工伤事故的保险</w:t>
      </w:r>
      <w:r/>
    </w:p>
    <w:p>
      <w:pPr>
        <w:ind w:firstLine="470"/>
        <w:spacing w:line="360" w:lineRule="auto"/>
      </w:pPr>
      <w:r>
        <w:t xml:space="preserve">承包人应依照有关法律规定参加工伤保险，为其履行合同所雇佣的全部人员，缴纳工伤保险费，并要求其分包人也进行此项保险。</w:t>
      </w:r>
      <w:r/>
    </w:p>
    <w:p>
      <w:pPr>
        <w:ind w:firstLine="470"/>
        <w:spacing w:line="360" w:lineRule="auto"/>
      </w:pPr>
      <w:r>
        <w:t xml:space="preserve">20.2.2 </w:t>
      </w:r>
      <w:r>
        <w:t xml:space="preserve">发包人员工伤事故的保险</w:t>
      </w:r>
      <w:r/>
    </w:p>
    <w:p>
      <w:pPr>
        <w:ind w:firstLine="470"/>
        <w:spacing w:line="360" w:lineRule="auto"/>
      </w:pPr>
      <w:r>
        <w:t xml:space="preserve">发包人应依照有关法律规定参加工伤保险，为其现场机构雇佣的全部人员，缴纳工伤保险费，并要求其监理人也进行此项保险。</w:t>
      </w:r>
      <w:r/>
    </w:p>
    <w:p>
      <w:pPr>
        <w:ind w:firstLine="470"/>
        <w:spacing w:line="360" w:lineRule="auto"/>
      </w:pPr>
      <w:r>
        <w:t xml:space="preserve">20.3 </w:t>
      </w:r>
      <w:r>
        <w:t xml:space="preserve">人身意外伤害险</w:t>
      </w:r>
      <w:r/>
    </w:p>
    <w:p>
      <w:pPr>
        <w:ind w:firstLine="470"/>
        <w:spacing w:line="360" w:lineRule="auto"/>
      </w:pPr>
      <w:r>
        <w:t xml:space="preserve">20.3.1</w:t>
      </w:r>
      <w:r>
        <w:t xml:space="preserve">发包人应在整个施工期间为其现场机构雇用的全部人员，投保人身意外伤害险，缴纳保险费，并要求其监理人也进行此项保险。</w:t>
      </w:r>
      <w:r/>
    </w:p>
    <w:p>
      <w:pPr>
        <w:ind w:firstLine="470"/>
        <w:spacing w:line="360" w:lineRule="auto"/>
      </w:pPr>
      <w:r>
        <w:t xml:space="preserve">20.3.2</w:t>
      </w:r>
      <w:r>
        <w:t xml:space="preserve">承包人应在整个施工期间为其现场机构雇用的全部人员，投保人身意外伤害险，缴纳保险费，并要求其分包人也进行此项保险。</w:t>
      </w:r>
      <w:r/>
    </w:p>
    <w:p>
      <w:pPr>
        <w:ind w:firstLine="470"/>
        <w:spacing w:line="360" w:lineRule="auto"/>
      </w:pPr>
      <w:r>
        <w:t xml:space="preserve">20.4 </w:t>
      </w:r>
      <w:r>
        <w:t xml:space="preserve">第三者责任险</w:t>
      </w:r>
      <w:r/>
    </w:p>
    <w:p>
      <w:pPr>
        <w:ind w:firstLine="470"/>
        <w:spacing w:line="360" w:lineRule="auto"/>
      </w:pPr>
      <w:r>
        <w:t xml:space="preserve">20.4.1</w:t>
      </w:r>
      <w:r>
        <w:t xml:space="preserve">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70"/>
        <w:spacing w:line="360" w:lineRule="auto"/>
      </w:pPr>
      <w:r>
        <w:t xml:space="preserve">20.4.2</w:t>
      </w:r>
      <w:r>
        <w:t xml:space="preserve">在缺陷责任期终止证书颁发前，承包人应以承包人和发包人的共同名义，投保第</w:t>
      </w:r>
      <w:r>
        <w:t xml:space="preserve">20.4.1 </w:t>
      </w:r>
      <w:r>
        <w:t xml:space="preserve">项约定的第三者责任险，其保险费率、保险金额等有关内容在专用合同条款中约定。</w:t>
      </w:r>
      <w:r/>
    </w:p>
    <w:p>
      <w:pPr>
        <w:ind w:firstLine="470"/>
        <w:spacing w:line="360" w:lineRule="auto"/>
      </w:pPr>
      <w:r>
        <w:t xml:space="preserve">20.5 </w:t>
      </w:r>
      <w:r>
        <w:t xml:space="preserve">其他保险</w:t>
      </w:r>
      <w:r/>
    </w:p>
    <w:p>
      <w:pPr>
        <w:ind w:firstLine="470"/>
        <w:spacing w:line="360" w:lineRule="auto"/>
      </w:pPr>
      <w:r>
        <w:t xml:space="preserve">除专用合同条款另有约定外，承包人应为其施工设备、进场的材料和工程设备等办理保险。</w:t>
      </w:r>
      <w:r/>
    </w:p>
    <w:p>
      <w:pPr>
        <w:ind w:firstLine="470"/>
        <w:spacing w:line="360" w:lineRule="auto"/>
      </w:pPr>
      <w:r>
        <w:t xml:space="preserve">20.6 </w:t>
      </w:r>
      <w:r>
        <w:t xml:space="preserve">对各项保险的一般要求</w:t>
      </w:r>
      <w:r/>
    </w:p>
    <w:p>
      <w:pPr>
        <w:ind w:firstLine="470"/>
        <w:spacing w:line="360" w:lineRule="auto"/>
      </w:pPr>
      <w:r>
        <w:t xml:space="preserve">20.6.1</w:t>
      </w:r>
      <w:r>
        <w:t xml:space="preserve">保险凭证</w:t>
      </w:r>
      <w:r/>
    </w:p>
    <w:p>
      <w:pPr>
        <w:ind w:firstLine="470"/>
        <w:spacing w:line="360" w:lineRule="auto"/>
      </w:pPr>
      <w:r>
        <w:t xml:space="preserve">承包人应在专用合同条款约定的期限内向发包人提交各项保险生效的证据和保险单副本，保险单必须与专用合同条款约定的条件保持一致。</w:t>
      </w:r>
      <w:r/>
    </w:p>
    <w:p>
      <w:pPr>
        <w:ind w:firstLine="470"/>
        <w:spacing w:line="360" w:lineRule="auto"/>
      </w:pPr>
      <w:r>
        <w:t xml:space="preserve">20.6.2</w:t>
      </w:r>
      <w:r>
        <w:t xml:space="preserve">保险合同条款的变动</w:t>
      </w:r>
      <w:r/>
    </w:p>
    <w:p>
      <w:pPr>
        <w:ind w:firstLine="470"/>
        <w:spacing w:line="360" w:lineRule="auto"/>
      </w:pPr>
      <w:r>
        <w:t xml:space="preserve">承包人需要变动保险合同条款时，应事先征得发包人同意，并通知监理人。保险人</w:t>
      </w:r>
      <w:r>
        <w:t xml:space="preserve">作出</w:t>
      </w:r>
      <w:r>
        <w:t xml:space="preserve">变动的，承包人应在收到保险人通知后立即通知发包人和监理人。</w:t>
      </w:r>
      <w:r/>
    </w:p>
    <w:p>
      <w:pPr>
        <w:ind w:firstLine="470"/>
        <w:spacing w:line="360" w:lineRule="auto"/>
      </w:pPr>
      <w:r>
        <w:t xml:space="preserve">20.6.3</w:t>
      </w:r>
      <w:r>
        <w:t xml:space="preserve">持续保险</w:t>
      </w:r>
      <w:r/>
    </w:p>
    <w:p>
      <w:pPr>
        <w:ind w:firstLine="470"/>
        <w:spacing w:line="360" w:lineRule="auto"/>
      </w:pPr>
      <w:r>
        <w:t xml:space="preserve">承包人应与保险人保持联系，使保险人能够随时了解工程实施中的变动，并确保按保险合同条款要求持续保险。</w:t>
      </w:r>
      <w:r/>
    </w:p>
    <w:p>
      <w:pPr>
        <w:ind w:firstLine="470"/>
        <w:spacing w:line="360" w:lineRule="auto"/>
      </w:pPr>
      <w:r>
        <w:t xml:space="preserve">20.6.4</w:t>
      </w:r>
      <w:r>
        <w:t xml:space="preserve">保险金不足以补偿损失时，应由承包人和发包人各自负责补偿的范围和金额在专用合同条款中约定。</w:t>
      </w:r>
      <w:r/>
    </w:p>
    <w:p>
      <w:pPr>
        <w:ind w:firstLine="470"/>
        <w:spacing w:line="360" w:lineRule="auto"/>
      </w:pPr>
      <w:r>
        <w:t xml:space="preserve">20.6.5</w:t>
      </w:r>
      <w:r>
        <w:t xml:space="preserve">未按约定投保的补救</w:t>
      </w:r>
      <w:r/>
    </w:p>
    <w:p>
      <w:pPr>
        <w:ind w:firstLine="470"/>
        <w:spacing w:line="360" w:lineRule="auto"/>
      </w:pPr>
      <w:r>
        <w:t xml:space="preserve">（</w:t>
      </w:r>
      <w:r>
        <w:t xml:space="preserve">1</w:t>
      </w:r>
      <w:r>
        <w:t xml:space="preserve">）由于负有投保义务的一方当事人未按合同约定办理保险，或未能使保险持续有效的，另一方当事人可代为办理，所需费用由对方当事人承担。</w:t>
      </w:r>
      <w:r/>
    </w:p>
    <w:p>
      <w:pPr>
        <w:ind w:firstLine="470"/>
        <w:spacing w:line="360" w:lineRule="auto"/>
      </w:pPr>
      <w:r>
        <w:t xml:space="preserve">（</w:t>
      </w:r>
      <w:r>
        <w:t xml:space="preserve">2</w:t>
      </w:r>
      <w:r>
        <w:t xml:space="preserve">）由于负有投保义务的一方当事人未按合同约定办理某项保险，导致受益人未能得到保险人的赔偿，原应从该项保险得到的保险金应由负有投保义务的一方当事人支付。</w:t>
      </w:r>
      <w:r/>
    </w:p>
    <w:p>
      <w:pPr>
        <w:ind w:firstLine="470"/>
        <w:spacing w:line="360" w:lineRule="auto"/>
      </w:pPr>
      <w:r>
        <w:t xml:space="preserve">20.6.6</w:t>
      </w:r>
      <w:r>
        <w:t xml:space="preserve">报告义务</w:t>
      </w:r>
      <w:r/>
    </w:p>
    <w:p>
      <w:pPr>
        <w:ind w:firstLine="470"/>
        <w:spacing w:line="360" w:lineRule="auto"/>
      </w:pPr>
      <w:r>
        <w:t xml:space="preserve">当保险事故发生时，投保人应按照保险单规定的条件和期限及时向保险人报告。</w:t>
      </w:r>
      <w:r/>
    </w:p>
    <w:p>
      <w:pPr>
        <w:ind w:firstLine="470"/>
        <w:spacing w:line="360" w:lineRule="auto"/>
      </w:pPr>
      <w:r>
        <w:t xml:space="preserve">20.6.7</w:t>
      </w:r>
      <w:r>
        <w:t xml:space="preserve">风险责任的转移</w:t>
      </w:r>
      <w:r/>
    </w:p>
    <w:p>
      <w:pPr>
        <w:ind w:firstLine="470"/>
        <w:spacing w:line="360" w:lineRule="auto"/>
      </w:pPr>
      <w:r>
        <w:t xml:space="preserve">工程通过合同工程完工验收并移交给发包人后，原由承包人应承担的风险责任，以及保险的责任、权利和义务同时转移给发包人，但承包人在缺陷责任期（工程质量保修期）</w:t>
      </w:r>
      <w:r>
        <w:t xml:space="preserve">前造成</w:t>
      </w:r>
      <w:r>
        <w:t xml:space="preserve">损失和损坏情形除外。</w:t>
      </w:r>
      <w:r/>
    </w:p>
    <w:p>
      <w:pPr>
        <w:ind w:firstLine="470"/>
        <w:spacing w:line="360" w:lineRule="auto"/>
      </w:pPr>
      <w:r/>
      <w:bookmarkStart w:id="582" w:name="_Toc370312642"/>
      <w:r>
        <w:t xml:space="preserve">21. </w:t>
      </w:r>
      <w:r>
        <w:t xml:space="preserve">不可抗力</w:t>
      </w:r>
      <w:bookmarkEnd w:id="582"/>
      <w:r/>
      <w:r/>
    </w:p>
    <w:p>
      <w:pPr>
        <w:ind w:firstLine="470"/>
        <w:spacing w:line="360" w:lineRule="auto"/>
      </w:pPr>
      <w:r>
        <w:t xml:space="preserve">21.1 </w:t>
      </w:r>
      <w:r>
        <w:t xml:space="preserve">不可抗力的确认</w:t>
      </w:r>
      <w:r/>
    </w:p>
    <w:p>
      <w:pPr>
        <w:ind w:firstLine="470"/>
        <w:spacing w:line="360" w:lineRule="auto"/>
      </w:pPr>
      <w:r>
        <w:t xml:space="preserve">21.1.1</w:t>
      </w:r>
      <w: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70"/>
        <w:spacing w:line="360" w:lineRule="auto"/>
      </w:pPr>
      <w:r>
        <w:t xml:space="preserve">21.1.2</w:t>
      </w:r>
      <w:r>
        <w:t xml:space="preserve">不可抗力发生后，发包人和承包人应及时认真统计所造成的损失，收集不可抗力造成损失的证据。合同双方对是否属于不可抗力或其损失的意见不一致的，由监理人按第</w:t>
      </w:r>
      <w:r>
        <w:t xml:space="preserve">3.5 </w:t>
      </w:r>
      <w:r>
        <w:t xml:space="preserve">款商定或确定。发生争议时，按第</w:t>
      </w:r>
      <w:r>
        <w:t xml:space="preserve"> 24 </w:t>
      </w:r>
      <w:r>
        <w:t xml:space="preserve">条的约定办理。</w:t>
      </w:r>
      <w:r/>
    </w:p>
    <w:p>
      <w:pPr>
        <w:ind w:firstLine="470"/>
        <w:spacing w:line="360" w:lineRule="auto"/>
      </w:pPr>
      <w:r>
        <w:t xml:space="preserve">21.2 </w:t>
      </w:r>
      <w:r>
        <w:t xml:space="preserve">不可抗力的通知</w:t>
      </w:r>
      <w:r/>
    </w:p>
    <w:p>
      <w:pPr>
        <w:ind w:firstLine="470"/>
        <w:spacing w:line="360" w:lineRule="auto"/>
      </w:pPr>
      <w:r>
        <w:t xml:space="preserve">21.2.1</w:t>
      </w:r>
      <w:r>
        <w:t xml:space="preserve">合同一方当事人遇到不可抗力事件，使其履行合同义务受到阻碍时，应立即通知合同另一方当事人和监理人，书面说明不可抗力和受阻碍的详细情况，并提供必要的证明。</w:t>
      </w:r>
      <w:r/>
    </w:p>
    <w:p>
      <w:pPr>
        <w:ind w:firstLine="470"/>
        <w:spacing w:line="360" w:lineRule="auto"/>
      </w:pPr>
      <w:r>
        <w:t xml:space="preserve">21.2.2</w:t>
      </w:r>
      <w:r>
        <w:t xml:space="preserve">如不可抗力持续发生，合同一方当事人应及时向合同另一方当事人和监理人提交中间报告，说明不可抗力和履行合同受阻的情况，并于不可抗力事件结束后</w:t>
      </w:r>
      <w:r>
        <w:t xml:space="preserve"> 28 </w:t>
      </w:r>
      <w:r>
        <w:t xml:space="preserve">天内提交最终报告及有关资料。</w:t>
      </w:r>
      <w:r/>
    </w:p>
    <w:p>
      <w:pPr>
        <w:ind w:firstLine="470"/>
        <w:spacing w:line="360" w:lineRule="auto"/>
      </w:pPr>
      <w:r>
        <w:t xml:space="preserve">21.3 </w:t>
      </w:r>
      <w:r>
        <w:t xml:space="preserve">不可抗力后果及其处理</w:t>
      </w:r>
      <w:r/>
    </w:p>
    <w:p>
      <w:pPr>
        <w:ind w:firstLine="470"/>
        <w:spacing w:line="360" w:lineRule="auto"/>
      </w:pPr>
      <w:r>
        <w:t xml:space="preserve">21.3.1</w:t>
      </w:r>
      <w:r>
        <w:t xml:space="preserve">不可抗力造成损害的责任</w:t>
      </w:r>
      <w:r/>
    </w:p>
    <w:p>
      <w:pPr>
        <w:ind w:firstLine="470"/>
        <w:spacing w:line="360" w:lineRule="auto"/>
      </w:pPr>
      <w:r>
        <w:t xml:space="preserve">除专用合同条款另有约定外，不可抗力导致的人员伤亡、财产损失、费用增加和（或）工期延误等后果，由合同双方按以下原则承担：</w:t>
      </w:r>
      <w:r/>
    </w:p>
    <w:p>
      <w:pPr>
        <w:ind w:firstLine="470"/>
        <w:spacing w:line="360" w:lineRule="auto"/>
      </w:pPr>
      <w:r>
        <w:t xml:space="preserve">（</w:t>
      </w:r>
      <w:r>
        <w:t xml:space="preserve">1</w:t>
      </w:r>
      <w:r>
        <w:t xml:space="preserve">）永久工程，包括已运至施工场地的材料和工程设备的损害，以及因工程损害造成的第三者人员伤亡和财产损失由发包人承担；</w:t>
      </w:r>
      <w:r/>
    </w:p>
    <w:p>
      <w:pPr>
        <w:ind w:firstLine="470"/>
        <w:spacing w:line="360" w:lineRule="auto"/>
      </w:pPr>
      <w:r>
        <w:t xml:space="preserve">（</w:t>
      </w:r>
      <w:r>
        <w:t xml:space="preserve">2</w:t>
      </w:r>
      <w:r>
        <w:t xml:space="preserve">）承包人设备的损坏由承包人承担；</w:t>
      </w:r>
      <w:r/>
    </w:p>
    <w:p>
      <w:pPr>
        <w:ind w:firstLine="470"/>
        <w:spacing w:line="360" w:lineRule="auto"/>
      </w:pPr>
      <w:r>
        <w:t xml:space="preserve">（</w:t>
      </w:r>
      <w:r>
        <w:t xml:space="preserve">3</w:t>
      </w:r>
      <w:r>
        <w:t xml:space="preserve">）发包人和承包人各自承担其人员伤亡和其他财产损失及其相关费用；</w:t>
      </w:r>
      <w:r/>
    </w:p>
    <w:p>
      <w:pPr>
        <w:ind w:firstLine="470"/>
        <w:spacing w:line="360" w:lineRule="auto"/>
      </w:pPr>
      <w:r>
        <w:t xml:space="preserve">（</w:t>
      </w:r>
      <w:r>
        <w:t xml:space="preserve">4</w:t>
      </w:r>
      <w:r>
        <w:t xml:space="preserve">）承包人的停工损失由承包人承担，但停工期间应监理人要求照管工程和清理、修复工程的金额由发包人承担；</w:t>
      </w:r>
      <w:r/>
    </w:p>
    <w:p>
      <w:pPr>
        <w:ind w:firstLine="470"/>
        <w:spacing w:line="360" w:lineRule="auto"/>
      </w:pPr>
      <w:r>
        <w:t xml:space="preserve">（</w:t>
      </w:r>
      <w:r>
        <w:t xml:space="preserve">5</w:t>
      </w:r>
      <w:r>
        <w:t xml:space="preserve">）不能按期竣工的，应合理延长工期，承包人不需支付逾期竣工违约金。发包人要求赶工的，承包人应采取赶工措施，赶工费用由发包人承担。</w:t>
      </w:r>
      <w:r/>
    </w:p>
    <w:p>
      <w:pPr>
        <w:ind w:firstLine="470"/>
        <w:spacing w:line="360" w:lineRule="auto"/>
      </w:pPr>
      <w:r>
        <w:t xml:space="preserve">21.3.2</w:t>
      </w:r>
      <w:r>
        <w:t xml:space="preserve">延迟履行期间发生的不可抗力合同一方当事人延迟履行，在延迟履行期间发生不可抗力的，</w:t>
      </w:r>
      <w:r>
        <w:t xml:space="preserve">不</w:t>
      </w:r>
      <w:r>
        <w:t xml:space="preserve">免除其责任。</w:t>
      </w:r>
      <w:r/>
    </w:p>
    <w:p>
      <w:pPr>
        <w:ind w:firstLine="470"/>
        <w:spacing w:line="360" w:lineRule="auto"/>
      </w:pPr>
      <w:r>
        <w:t xml:space="preserve">21.3.3</w:t>
      </w:r>
      <w:r>
        <w:t xml:space="preserve">避免和减少不可抗力损失</w:t>
      </w:r>
      <w:r/>
    </w:p>
    <w:p>
      <w:pPr>
        <w:ind w:firstLine="470"/>
        <w:spacing w:line="360" w:lineRule="auto"/>
      </w:pPr>
      <w:r>
        <w:t xml:space="preserve">不可抗力发生后，发包人和承包人均应采取措施尽量避免和减少损失的扩大，任何一方没有采取有效措施导致损失扩大的，应对扩大的损失承担责任。</w:t>
      </w:r>
      <w:r/>
    </w:p>
    <w:p>
      <w:pPr>
        <w:ind w:firstLine="470"/>
        <w:spacing w:line="360" w:lineRule="auto"/>
      </w:pPr>
      <w:r>
        <w:t xml:space="preserve">21.3.4</w:t>
      </w:r>
      <w:r>
        <w:t xml:space="preserve">因不可抗力解除合同</w:t>
      </w:r>
      <w:r/>
    </w:p>
    <w:p>
      <w:pPr>
        <w:ind w:firstLine="470"/>
        <w:spacing w:line="360" w:lineRule="auto"/>
      </w:pPr>
      <w:r>
        <w:t xml:space="preserve">合同一方当事人因不可抗力不能履行合同的，应当及时通知对方解除合同。合同解除后，承包人应按照第</w:t>
      </w:r>
      <w:r>
        <w:t xml:space="preserve"> 22.2.5 </w:t>
      </w:r>
      <w: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t xml:space="preserve"> 22.2.4 </w:t>
      </w:r>
      <w:r>
        <w:t xml:space="preserve">项约定，由监理人按第</w:t>
      </w:r>
      <w:r>
        <w:t xml:space="preserve">3.5 </w:t>
      </w:r>
      <w:r>
        <w:t xml:space="preserve">款商定或确定。</w:t>
      </w:r>
      <w:bookmarkStart w:id="583" w:name="_Toc370312643"/>
      <w:r/>
      <w:r/>
    </w:p>
    <w:p>
      <w:pPr>
        <w:ind w:firstLine="470"/>
        <w:spacing w:line="360" w:lineRule="auto"/>
      </w:pPr>
      <w:r>
        <w:t xml:space="preserve">22. </w:t>
      </w:r>
      <w:r>
        <w:t xml:space="preserve">违约</w:t>
      </w:r>
      <w:bookmarkEnd w:id="583"/>
      <w:r/>
      <w:r/>
    </w:p>
    <w:p>
      <w:pPr>
        <w:ind w:firstLine="470"/>
        <w:spacing w:line="360" w:lineRule="auto"/>
      </w:pPr>
      <w:r>
        <w:t xml:space="preserve">22.1 </w:t>
      </w:r>
      <w:r>
        <w:t xml:space="preserve">承包人违约</w:t>
      </w:r>
      <w:r/>
    </w:p>
    <w:p>
      <w:pPr>
        <w:ind w:firstLine="470"/>
        <w:spacing w:line="360" w:lineRule="auto"/>
      </w:pPr>
      <w:r>
        <w:t xml:space="preserve">22.1.1 </w:t>
      </w:r>
      <w:r>
        <w:t xml:space="preserve">承包人违约的情形</w:t>
      </w:r>
      <w:r/>
    </w:p>
    <w:p>
      <w:pPr>
        <w:ind w:firstLine="470"/>
        <w:spacing w:line="360" w:lineRule="auto"/>
      </w:pPr>
      <w:r>
        <w:t xml:space="preserve">在履行合同过程中发生的下列情况属承包人违约：</w:t>
      </w:r>
      <w:r/>
    </w:p>
    <w:p>
      <w:pPr>
        <w:ind w:firstLine="470"/>
        <w:spacing w:line="360" w:lineRule="auto"/>
      </w:pPr>
      <w:r>
        <w:t xml:space="preserve">（</w:t>
      </w:r>
      <w:r>
        <w:t xml:space="preserve">1</w:t>
      </w:r>
      <w:r>
        <w:t xml:space="preserve">）承包人违反第</w:t>
      </w:r>
      <w:r>
        <w:t xml:space="preserve">1.8</w:t>
      </w:r>
      <w:r>
        <w:t xml:space="preserve">款或第</w:t>
      </w:r>
      <w:r>
        <w:t xml:space="preserve">4.3 </w:t>
      </w:r>
      <w:r>
        <w:t xml:space="preserve">款的约定，私自将合同的全部或部分权利转让给其他人，或私自将合同的全部或部分义务转移给其他人；</w:t>
      </w:r>
      <w:r/>
    </w:p>
    <w:p>
      <w:pPr>
        <w:ind w:firstLine="470"/>
        <w:spacing w:line="360" w:lineRule="auto"/>
      </w:pPr>
      <w:r>
        <w:t xml:space="preserve">（</w:t>
      </w:r>
      <w:r>
        <w:t xml:space="preserve">2</w:t>
      </w:r>
      <w:r>
        <w:t xml:space="preserve">）承包人违反第</w:t>
      </w:r>
      <w:r>
        <w:t xml:space="preserve">5.3</w:t>
      </w:r>
      <w:r>
        <w:t xml:space="preserve">款或第</w:t>
      </w:r>
      <w:r>
        <w:t xml:space="preserve">6.4 </w:t>
      </w:r>
      <w:r>
        <w:t xml:space="preserve">款的约定，未经监理人批准，私自将已按合同约定进</w:t>
      </w:r>
      <w:r>
        <w:t xml:space="preserve">人施工场地的施工设备、临时设施或材料撤离施工场地；</w:t>
      </w:r>
      <w:r/>
    </w:p>
    <w:p>
      <w:pPr>
        <w:ind w:firstLine="470"/>
        <w:spacing w:line="360" w:lineRule="auto"/>
      </w:pPr>
      <w:r>
        <w:t xml:space="preserve">（</w:t>
      </w:r>
      <w:r>
        <w:t xml:space="preserve">3</w:t>
      </w:r>
      <w:r>
        <w:t xml:space="preserve">）承包人违反第</w:t>
      </w:r>
      <w:r>
        <w:t xml:space="preserve">5.4 </w:t>
      </w:r>
      <w:r>
        <w:t xml:space="preserve">款的约定使用了不合格材料或工程设备，工程质量达不到标准要求，又拒绝清除不合格工程；</w:t>
      </w:r>
      <w:r/>
    </w:p>
    <w:p>
      <w:pPr>
        <w:ind w:firstLine="470"/>
        <w:spacing w:line="360" w:lineRule="auto"/>
      </w:pPr>
      <w:r>
        <w:t xml:space="preserve">（</w:t>
      </w:r>
      <w:r>
        <w:t xml:space="preserve">4</w:t>
      </w:r>
      <w:r>
        <w:t xml:space="preserve">）承包人未能按合同进度计划及时完成合同约定的工作，已造成或预期造成工期延误；</w:t>
      </w:r>
      <w:r/>
    </w:p>
    <w:p>
      <w:pPr>
        <w:ind w:firstLine="470"/>
        <w:spacing w:line="360" w:lineRule="auto"/>
      </w:pPr>
      <w:r>
        <w:t xml:space="preserve">（</w:t>
      </w:r>
      <w:r>
        <w:t xml:space="preserve">5</w:t>
      </w:r>
      <w:r>
        <w:t xml:space="preserve">）承包人在缺陷责任期（工程质量保修期）内，未能对合同工程完工验收鉴定书所列的缺陷清单的内容或缺陷责任期（工程质量保修期）内发生的缺陷进行修复，而又拒绝按监理人</w:t>
      </w:r>
      <w:r>
        <w:t xml:space="preserve">指示再</w:t>
      </w:r>
      <w:r>
        <w:t xml:space="preserve">进行修补；</w:t>
      </w:r>
      <w:r/>
    </w:p>
    <w:p>
      <w:pPr>
        <w:ind w:firstLine="470"/>
        <w:spacing w:line="360" w:lineRule="auto"/>
      </w:pPr>
      <w:r>
        <w:t xml:space="preserve">（</w:t>
      </w:r>
      <w:r>
        <w:t xml:space="preserve">6</w:t>
      </w:r>
      <w:r>
        <w:t xml:space="preserve">）承包人无法继续履行或明确表示不履行或实质上已停止履行合同；</w:t>
      </w:r>
      <w:r/>
    </w:p>
    <w:p>
      <w:pPr>
        <w:ind w:firstLine="470"/>
        <w:spacing w:line="360" w:lineRule="auto"/>
      </w:pPr>
      <w:r>
        <w:t xml:space="preserve">（</w:t>
      </w:r>
      <w:r>
        <w:t xml:space="preserve">7</w:t>
      </w:r>
      <w:r>
        <w:t xml:space="preserve">）承包人不按合同约定履行义务的其它情况。</w:t>
      </w:r>
      <w:r/>
    </w:p>
    <w:p>
      <w:pPr>
        <w:ind w:firstLine="470"/>
        <w:spacing w:line="360" w:lineRule="auto"/>
      </w:pPr>
      <w:r>
        <w:t xml:space="preserve">22.1.2 </w:t>
      </w:r>
      <w:r>
        <w:t xml:space="preserve">对承包人违约的处理</w:t>
      </w:r>
      <w:r/>
    </w:p>
    <w:p>
      <w:pPr>
        <w:ind w:firstLine="470"/>
        <w:spacing w:line="360" w:lineRule="auto"/>
      </w:pPr>
      <w:r>
        <w:t xml:space="preserve">（</w:t>
      </w:r>
      <w:r>
        <w:t xml:space="preserve">1</w:t>
      </w:r>
      <w:r>
        <w:t xml:space="preserve">）承包人发生第</w:t>
      </w:r>
      <w:r>
        <w:t xml:space="preserve">22.1.1</w:t>
      </w:r>
      <w:r>
        <w:t xml:space="preserve">（</w:t>
      </w:r>
      <w:r>
        <w:t xml:space="preserve">6</w:t>
      </w:r>
      <w:r>
        <w:t xml:space="preserve">）目约定的违约情况时，发包人可通知承包人立即解除合同，并按有关法律处理。</w:t>
      </w:r>
      <w:r/>
    </w:p>
    <w:p>
      <w:pPr>
        <w:ind w:firstLine="470"/>
        <w:spacing w:line="360" w:lineRule="auto"/>
      </w:pPr>
      <w:r>
        <w:t xml:space="preserve">（</w:t>
      </w:r>
      <w:r>
        <w:t xml:space="preserve">2</w:t>
      </w:r>
      <w:r>
        <w:t xml:space="preserve">）承包人发生除第</w:t>
      </w:r>
      <w:r>
        <w:t xml:space="preserve">22.1.1</w:t>
      </w:r>
      <w:r>
        <w:t xml:space="preserve">（</w:t>
      </w:r>
      <w:r>
        <w:t xml:space="preserve">6</w:t>
      </w:r>
      <w:r>
        <w:t xml:space="preserve">）目约定以外的其他违约情况时，监理人可向承包人发出整改通知，要求其在指定的期限内改正。承包人应承担其违约所引起的费用增加和（或）工期延误。</w:t>
      </w:r>
      <w:r/>
    </w:p>
    <w:p>
      <w:pPr>
        <w:ind w:firstLine="470"/>
        <w:spacing w:line="360" w:lineRule="auto"/>
      </w:pPr>
      <w:r>
        <w:t xml:space="preserve">（</w:t>
      </w:r>
      <w:r>
        <w:t xml:space="preserve">3</w:t>
      </w:r>
      <w:r>
        <w:t xml:space="preserve">）经检查证明承包人已采取了有效措施纠正违约行为，具备复工条件的，可由监理人签发复工通知复工。</w:t>
      </w:r>
      <w:r/>
    </w:p>
    <w:p>
      <w:pPr>
        <w:ind w:firstLine="470"/>
        <w:spacing w:line="360" w:lineRule="auto"/>
      </w:pPr>
      <w:r>
        <w:t xml:space="preserve">22.1.3 </w:t>
      </w:r>
      <w:r>
        <w:t xml:space="preserve">承包人违约解除合同</w:t>
      </w:r>
      <w:r/>
    </w:p>
    <w:p>
      <w:pPr>
        <w:ind w:firstLine="470"/>
        <w:spacing w:line="360" w:lineRule="auto"/>
      </w:pPr>
      <w:r>
        <w:t xml:space="preserve">监理人发出整改通知</w:t>
      </w:r>
      <w:r>
        <w:t xml:space="preserve"> 28 </w:t>
      </w:r>
      <w: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r>
        <w:t xml:space="preserve">不</w:t>
      </w:r>
      <w:r>
        <w:t xml:space="preserve">免除承包人应承担的违约责任，也不影响发包人根据合同约定享有的索赔权利。</w:t>
      </w:r>
      <w:r/>
    </w:p>
    <w:p>
      <w:pPr>
        <w:ind w:firstLine="470"/>
        <w:spacing w:line="360" w:lineRule="auto"/>
      </w:pPr>
      <w:r>
        <w:t xml:space="preserve">22.1.4 </w:t>
      </w:r>
      <w:r>
        <w:t xml:space="preserve">合同解除后的估价、付款和结清</w:t>
      </w:r>
      <w:r/>
    </w:p>
    <w:p>
      <w:pPr>
        <w:ind w:firstLine="470"/>
        <w:spacing w:line="360" w:lineRule="auto"/>
      </w:pPr>
      <w:r>
        <w:t xml:space="preserve">（</w:t>
      </w:r>
      <w:r>
        <w:t xml:space="preserve">1</w:t>
      </w:r>
      <w:r>
        <w:t xml:space="preserve">）合同解除后，监理人按第</w:t>
      </w:r>
      <w:r>
        <w:t xml:space="preserve"> 3.5 </w:t>
      </w:r>
      <w:r>
        <w:t xml:space="preserve">款商定或确定承包人实际完成工作的价值，以及承包人已提供的材料、施工设备、工程设备和临时工程等的价值。</w:t>
      </w:r>
      <w:r/>
    </w:p>
    <w:p>
      <w:pPr>
        <w:ind w:firstLine="470"/>
        <w:spacing w:line="360" w:lineRule="auto"/>
      </w:pPr>
      <w:r>
        <w:t xml:space="preserve">（</w:t>
      </w:r>
      <w:r>
        <w:t xml:space="preserve">2</w:t>
      </w:r>
      <w:r>
        <w:t xml:space="preserve">）合同解除后，发包人应暂停对承包人的一切付款，查清各项付款和已扣款金额，包括承包人应支付的违约金。</w:t>
      </w:r>
      <w:r/>
    </w:p>
    <w:p>
      <w:pPr>
        <w:ind w:firstLine="470"/>
        <w:spacing w:line="360" w:lineRule="auto"/>
      </w:pPr>
      <w:r>
        <w:t xml:space="preserve">（</w:t>
      </w:r>
      <w:r>
        <w:t xml:space="preserve">3</w:t>
      </w:r>
      <w:r>
        <w:t xml:space="preserve">）合同解除后，发包人应按第</w:t>
      </w:r>
      <w:r>
        <w:t xml:space="preserve"> 23.4</w:t>
      </w:r>
      <w:r>
        <w:t xml:space="preserve">款的约定向承包人索赔由于解除合同给发包人造成的损失。</w:t>
      </w:r>
      <w:r/>
    </w:p>
    <w:p>
      <w:pPr>
        <w:ind w:firstLine="470"/>
        <w:spacing w:line="360" w:lineRule="auto"/>
      </w:pPr>
      <w:r>
        <w:t xml:space="preserve">（</w:t>
      </w:r>
      <w:r>
        <w:t xml:space="preserve">4</w:t>
      </w:r>
      <w:r>
        <w:t xml:space="preserve">）合同双方确认上述往来款项后，出具最终结清付款证书，结清全部合同款项。</w:t>
      </w:r>
      <w:r/>
    </w:p>
    <w:p>
      <w:pPr>
        <w:ind w:firstLine="470"/>
        <w:spacing w:line="360" w:lineRule="auto"/>
      </w:pPr>
      <w:r>
        <w:t xml:space="preserve">（</w:t>
      </w:r>
      <w:r>
        <w:t xml:space="preserve">5</w:t>
      </w:r>
      <w:r>
        <w:t xml:space="preserve">）发包人和承包人未能就解除合同后的结清达成一致而形成争议的，按第</w:t>
      </w:r>
      <w:r>
        <w:t xml:space="preserve"> 24 </w:t>
      </w:r>
      <w:r>
        <w:t xml:space="preserve">条的约定办理。</w:t>
      </w:r>
      <w:r/>
    </w:p>
    <w:p>
      <w:pPr>
        <w:ind w:firstLine="470"/>
        <w:spacing w:line="360" w:lineRule="auto"/>
      </w:pPr>
      <w:r>
        <w:t xml:space="preserve">22.1.5 </w:t>
      </w:r>
      <w:r>
        <w:t xml:space="preserve">协议利益的转让</w:t>
      </w:r>
      <w:r/>
    </w:p>
    <w:p>
      <w:pPr>
        <w:ind w:firstLine="470"/>
        <w:spacing w:line="360" w:lineRule="auto"/>
      </w:pPr>
      <w:r>
        <w:t xml:space="preserve">因承包人违约解除合同的，发包人有权要求承包人将其为实施合同而签订的材料和设备的订货协议或任何服务协议利益转让给发包人，并在解除合同后的</w:t>
      </w:r>
      <w:r>
        <w:t xml:space="preserve"> 14 </w:t>
      </w:r>
      <w:r>
        <w:t xml:space="preserve">天内，依法办理转让手续。</w:t>
      </w:r>
      <w:r/>
    </w:p>
    <w:p>
      <w:pPr>
        <w:ind w:firstLine="470"/>
        <w:spacing w:line="360" w:lineRule="auto"/>
      </w:pPr>
      <w:r>
        <w:t xml:space="preserve">22.1.6 </w:t>
      </w:r>
      <w:r>
        <w:t xml:space="preserve">紧急情况下无能力或不愿进行抢救在工程实施期间或缺陷责任期内发生危及工程安全的事件，监理人通知承包人进行抢救，承包人声明无能力或不愿立即执行的，发包人有权雇佣其他人员进行抢救。此类</w:t>
      </w:r>
      <w:r>
        <w:t xml:space="preserve">抢救按</w:t>
      </w:r>
      <w:r>
        <w:t xml:space="preserve">合同约定属于承包人义务的，由此发生的金额和（或）工期延误由承包人承担。</w:t>
      </w:r>
      <w:r/>
    </w:p>
    <w:p>
      <w:pPr>
        <w:ind w:firstLine="470"/>
        <w:spacing w:line="360" w:lineRule="auto"/>
      </w:pPr>
      <w:r>
        <w:t xml:space="preserve">22.2 </w:t>
      </w:r>
      <w:r>
        <w:t xml:space="preserve">发包人违约</w:t>
      </w:r>
      <w:r/>
    </w:p>
    <w:p>
      <w:pPr>
        <w:ind w:firstLine="470"/>
        <w:spacing w:line="360" w:lineRule="auto"/>
      </w:pPr>
      <w:r>
        <w:t xml:space="preserve">22.2.1</w:t>
      </w:r>
      <w:r>
        <w:t xml:space="preserve">发包人违约的情形</w:t>
      </w:r>
      <w:r/>
    </w:p>
    <w:p>
      <w:pPr>
        <w:ind w:firstLine="470"/>
        <w:spacing w:line="360" w:lineRule="auto"/>
      </w:pPr>
      <w:r>
        <w:t xml:space="preserve">在履行合同过程中发生的下列情形，属发包人违约：</w:t>
      </w:r>
      <w:r/>
    </w:p>
    <w:p>
      <w:pPr>
        <w:ind w:firstLine="470"/>
        <w:spacing w:line="360" w:lineRule="auto"/>
      </w:pPr>
      <w:r>
        <w:t xml:space="preserve">（</w:t>
      </w:r>
      <w:r>
        <w:t xml:space="preserve">1</w:t>
      </w:r>
      <w:r>
        <w:t xml:space="preserve">）发包人未能按合同约定支付预付款或合同价款，或拖延、拒绝批准付款申请和支付凭证，导致付款延误的；</w:t>
      </w:r>
      <w:r/>
    </w:p>
    <w:p>
      <w:pPr>
        <w:ind w:firstLine="470"/>
        <w:spacing w:line="360" w:lineRule="auto"/>
      </w:pPr>
      <w:r>
        <w:t xml:space="preserve">（</w:t>
      </w:r>
      <w:r>
        <w:t xml:space="preserve">2</w:t>
      </w:r>
      <w:r>
        <w:t xml:space="preserve">）发包人原因造成停工的；</w:t>
      </w:r>
      <w:r/>
    </w:p>
    <w:p>
      <w:pPr>
        <w:ind w:firstLine="470"/>
        <w:spacing w:line="360" w:lineRule="auto"/>
      </w:pPr>
      <w:r>
        <w:t xml:space="preserve">（</w:t>
      </w:r>
      <w:r>
        <w:t xml:space="preserve">3</w:t>
      </w:r>
      <w:r>
        <w:t xml:space="preserve">）监理人无正当理由没有在约定期限内发出复工指示，导致承包人无法复工的；</w:t>
      </w:r>
      <w:r/>
    </w:p>
    <w:p>
      <w:pPr>
        <w:ind w:firstLine="470"/>
        <w:spacing w:line="360" w:lineRule="auto"/>
      </w:pPr>
      <w:r>
        <w:t xml:space="preserve">（</w:t>
      </w:r>
      <w:r>
        <w:t xml:space="preserve">4</w:t>
      </w:r>
      <w:r>
        <w:t xml:space="preserve">）发包人无法继续履行或明确表示不履行或实质上已停止履行合同的；</w:t>
      </w:r>
      <w:r/>
    </w:p>
    <w:p>
      <w:pPr>
        <w:ind w:firstLine="470"/>
        <w:spacing w:line="360" w:lineRule="auto"/>
      </w:pPr>
      <w:r>
        <w:t xml:space="preserve">（</w:t>
      </w:r>
      <w:r>
        <w:t xml:space="preserve">5</w:t>
      </w:r>
      <w:r>
        <w:t xml:space="preserve">）发包人不履行合同约定其他义务的。</w:t>
      </w:r>
      <w:r/>
    </w:p>
    <w:p>
      <w:pPr>
        <w:ind w:firstLine="470"/>
        <w:spacing w:line="360" w:lineRule="auto"/>
      </w:pPr>
      <w:r>
        <w:t xml:space="preserve">22.2.2 </w:t>
      </w:r>
      <w:r>
        <w:t xml:space="preserve">承包人有权暂停施工</w:t>
      </w:r>
      <w:r/>
    </w:p>
    <w:p>
      <w:pPr>
        <w:ind w:firstLine="470"/>
        <w:spacing w:line="360" w:lineRule="auto"/>
      </w:pPr>
      <w:r>
        <w:t xml:space="preserve">发包人发生除第</w:t>
      </w:r>
      <w:r>
        <w:t xml:space="preserve">22.2.1</w:t>
      </w:r>
      <w:r>
        <w:t xml:space="preserve">（</w:t>
      </w:r>
      <w:r>
        <w:t xml:space="preserve">4</w:t>
      </w:r>
      <w:r>
        <w:t xml:space="preserve">）目以外的违约情况时，承包人可向发包人发出通知，要求发包人采取有效措施纠正违约行为。发包人收到承包人通知后的</w:t>
      </w:r>
      <w:r>
        <w:t xml:space="preserve"> 28 </w:t>
      </w:r>
      <w:r>
        <w:t xml:space="preserve">天内仍不履行合同义务，承包人有权暂停施工，并通知监理人，发包人应承担由此增加的费用和（或）工期延误，并支付承包人合理利润。</w:t>
      </w:r>
      <w:r/>
    </w:p>
    <w:p>
      <w:pPr>
        <w:ind w:firstLine="470"/>
        <w:spacing w:line="360" w:lineRule="auto"/>
      </w:pPr>
      <w:r>
        <w:t xml:space="preserve">22.2.3 </w:t>
      </w:r>
      <w:r>
        <w:t xml:space="preserve">发包人违约解除合同</w:t>
      </w:r>
      <w:r/>
    </w:p>
    <w:p>
      <w:pPr>
        <w:ind w:firstLine="470"/>
        <w:spacing w:line="360" w:lineRule="auto"/>
      </w:pPr>
      <w:r>
        <w:t xml:space="preserve">（</w:t>
      </w:r>
      <w:r>
        <w:t xml:space="preserve">1</w:t>
      </w:r>
      <w:r>
        <w:t xml:space="preserve">）发生第</w:t>
      </w:r>
      <w:r>
        <w:t xml:space="preserve"> 22.2.1</w:t>
      </w:r>
      <w:r>
        <w:t xml:space="preserve">（</w:t>
      </w:r>
      <w:r>
        <w:t xml:space="preserve">4</w:t>
      </w:r>
      <w:r>
        <w:t xml:space="preserve">）目的违约情况时，承包人可书面通知发包人解除合同。</w:t>
      </w:r>
      <w:r/>
    </w:p>
    <w:p>
      <w:pPr>
        <w:ind w:firstLine="470"/>
        <w:spacing w:line="360" w:lineRule="auto"/>
      </w:pPr>
      <w:r>
        <w:t xml:space="preserve">（</w:t>
      </w:r>
      <w:r>
        <w:t xml:space="preserve">2</w:t>
      </w:r>
      <w:r>
        <w:t xml:space="preserve">）承包人按</w:t>
      </w:r>
      <w:r>
        <w:t xml:space="preserve"> 22.2.2 </w:t>
      </w:r>
      <w:r>
        <w:t xml:space="preserve">项暂停施工</w:t>
      </w:r>
      <w:r>
        <w:t xml:space="preserve"> 28 </w:t>
      </w:r>
      <w:r>
        <w:t xml:space="preserve">天后，发包人仍不纠正违约行为的，承包人可向发包人发出解除合同通知。但承包人的这一行动</w:t>
      </w:r>
      <w:r>
        <w:t xml:space="preserve">不</w:t>
      </w:r>
      <w:r>
        <w:t xml:space="preserve">免除发包人承担的违约责任，也不影响承包人根据合同约定享有的索赔权利。</w:t>
      </w:r>
      <w:r/>
    </w:p>
    <w:p>
      <w:pPr>
        <w:ind w:firstLine="470"/>
        <w:spacing w:line="360" w:lineRule="auto"/>
      </w:pPr>
      <w:r>
        <w:t xml:space="preserve">22.2.4 </w:t>
      </w:r>
      <w:r>
        <w:t xml:space="preserve">解除合同后的付款</w:t>
      </w:r>
      <w:r/>
    </w:p>
    <w:p>
      <w:pPr>
        <w:ind w:firstLine="470"/>
        <w:spacing w:line="360" w:lineRule="auto"/>
      </w:pPr>
      <w:r>
        <w:t xml:space="preserve">因发包人违约解除合同的，发包人应在解除合同后</w:t>
      </w:r>
      <w:r>
        <w:t xml:space="preserve"> 28 </w:t>
      </w:r>
      <w:r>
        <w:t xml:space="preserve">天内向承包人支付下列金额，承包人应在此期限内及时向发包人提交要求支付下列金额的有关资料和凭证：</w:t>
      </w:r>
      <w:r/>
    </w:p>
    <w:p>
      <w:pPr>
        <w:ind w:firstLine="470"/>
        <w:spacing w:line="360" w:lineRule="auto"/>
      </w:pPr>
      <w:r>
        <w:t xml:space="preserve">（</w:t>
      </w:r>
      <w:r>
        <w:t xml:space="preserve">1</w:t>
      </w:r>
      <w:r>
        <w:t xml:space="preserve">）合同</w:t>
      </w:r>
      <w:r>
        <w:t xml:space="preserve">解除日</w:t>
      </w:r>
      <w:r>
        <w:t xml:space="preserve">以前所完成工作的价款；</w:t>
      </w:r>
      <w:r/>
    </w:p>
    <w:p>
      <w:pPr>
        <w:ind w:firstLine="470"/>
        <w:spacing w:line="360" w:lineRule="auto"/>
      </w:pPr>
      <w:r>
        <w:t xml:space="preserve">（</w:t>
      </w:r>
      <w:r>
        <w:t xml:space="preserve">2</w:t>
      </w:r>
      <w:r>
        <w:t xml:space="preserve">）承包人为该工程施工订购并已付款的材料、工程设备和其他物品的金额。发包人付还后，该材料、工程设备和其他物品归发包人所有；</w:t>
      </w:r>
      <w:r/>
    </w:p>
    <w:p>
      <w:pPr>
        <w:ind w:firstLine="470"/>
        <w:spacing w:line="360" w:lineRule="auto"/>
      </w:pPr>
      <w:r>
        <w:t xml:space="preserve">（</w:t>
      </w:r>
      <w:r>
        <w:t xml:space="preserve">3</w:t>
      </w:r>
      <w:r>
        <w:t xml:space="preserve">）承包人为完成工程所发生的，而发包人未支付的金额；</w:t>
      </w:r>
      <w:r/>
    </w:p>
    <w:p>
      <w:pPr>
        <w:ind w:firstLine="470"/>
        <w:spacing w:line="360" w:lineRule="auto"/>
      </w:pPr>
      <w:r>
        <w:t xml:space="preserve">（</w:t>
      </w:r>
      <w:r>
        <w:t xml:space="preserve">4</w:t>
      </w:r>
      <w:r>
        <w:t xml:space="preserve">）承包人撤离施工场地以及遣散承包人人员的金额；</w:t>
      </w:r>
      <w:r/>
    </w:p>
    <w:p>
      <w:pPr>
        <w:ind w:firstLine="470"/>
        <w:spacing w:line="360" w:lineRule="auto"/>
      </w:pPr>
      <w:r>
        <w:t xml:space="preserve">（</w:t>
      </w:r>
      <w:r>
        <w:t xml:space="preserve">5</w:t>
      </w:r>
      <w:r>
        <w:t xml:space="preserve">）由于解除合同应赔偿的承包人损失；</w:t>
      </w:r>
      <w:r/>
    </w:p>
    <w:p>
      <w:pPr>
        <w:ind w:firstLine="470"/>
        <w:spacing w:line="360" w:lineRule="auto"/>
      </w:pPr>
      <w:r>
        <w:t xml:space="preserve">（</w:t>
      </w:r>
      <w:r>
        <w:t xml:space="preserve">6</w:t>
      </w:r>
      <w:r>
        <w:t xml:space="preserve">）按合同约定在合同解除日前应支付给承包人的其他金额。发包人应按本项约定支付上述金额并退还质量保证金和履约担保，但有权要求承包人支付应偿还给发包人的各项金额。</w:t>
      </w:r>
      <w:r/>
    </w:p>
    <w:p>
      <w:pPr>
        <w:ind w:firstLine="470"/>
        <w:spacing w:line="360" w:lineRule="auto"/>
      </w:pPr>
      <w:r>
        <w:t xml:space="preserve">22.2.5 </w:t>
      </w:r>
      <w:r>
        <w:t xml:space="preserve">解除合同后的承包人撤离</w:t>
      </w:r>
      <w:r/>
    </w:p>
    <w:p>
      <w:pPr>
        <w:ind w:firstLine="470"/>
        <w:spacing w:line="360" w:lineRule="auto"/>
      </w:pPr>
      <w:r>
        <w:t xml:space="preserve">因发包人违约而解除合同后，承包人应妥善做好已竣工工程和已购材料、设备的保护和移交工作，按发包人要求将承包人设备和人员撤出施工场地。承包人撤出施工场地应遵守第</w:t>
      </w:r>
      <w:r>
        <w:t xml:space="preserve">18.7.1 </w:t>
      </w:r>
      <w:r>
        <w:t xml:space="preserve">项的约定，发包人应为承包人撤出提供必要条件。</w:t>
      </w:r>
      <w:r/>
    </w:p>
    <w:p>
      <w:pPr>
        <w:ind w:firstLine="470"/>
        <w:spacing w:line="360" w:lineRule="auto"/>
      </w:pPr>
      <w:r>
        <w:t xml:space="preserve">22.3</w:t>
      </w:r>
      <w:r>
        <w:t xml:space="preserve">第三人造成的违约在履行合同过程中，一方当事人因第三人的原因造成违约的，应当向对方当事人承担违约责任。一方当事人和第三人之间的纠纷，依照法律规定或者按照约定解决。</w:t>
      </w:r>
      <w:r/>
    </w:p>
    <w:p>
      <w:pPr>
        <w:ind w:firstLine="470"/>
        <w:spacing w:line="360" w:lineRule="auto"/>
      </w:pPr>
      <w:r/>
      <w:bookmarkStart w:id="584" w:name="_Toc370312644"/>
      <w:r>
        <w:t xml:space="preserve">23. </w:t>
      </w:r>
      <w:r>
        <w:t xml:space="preserve">索赔</w:t>
      </w:r>
      <w:bookmarkEnd w:id="584"/>
      <w:r/>
      <w:r/>
    </w:p>
    <w:p>
      <w:pPr>
        <w:ind w:firstLine="470"/>
        <w:spacing w:line="360" w:lineRule="auto"/>
      </w:pPr>
      <w:r>
        <w:t xml:space="preserve">23.1 </w:t>
      </w:r>
      <w:r>
        <w:t xml:space="preserve">承包人索赔的提出</w:t>
      </w:r>
      <w:r/>
    </w:p>
    <w:p>
      <w:pPr>
        <w:ind w:firstLine="470"/>
        <w:spacing w:line="360" w:lineRule="auto"/>
      </w:pPr>
      <w:r>
        <w:t xml:space="preserve">根据合同约定，承包人认为有权得到追加付款和（或）延长工期的，应按以下程序向发包人提出索赔：</w:t>
      </w:r>
      <w:r/>
    </w:p>
    <w:p>
      <w:pPr>
        <w:ind w:firstLine="470"/>
        <w:spacing w:line="360" w:lineRule="auto"/>
      </w:pPr>
      <w:r>
        <w:t xml:space="preserve">（</w:t>
      </w:r>
      <w:r>
        <w:t xml:space="preserve">1</w:t>
      </w:r>
      <w:r>
        <w:t xml:space="preserve">）承包人应在知道或应当知道索赔事件发生后</w:t>
      </w:r>
      <w:r>
        <w:t xml:space="preserve"> 28 </w:t>
      </w:r>
      <w:r>
        <w:t xml:space="preserve">天内，向监理人递交索赔意向通知书，并说明发生索赔事件的事由。承包人未在前述</w:t>
      </w:r>
      <w:r>
        <w:t xml:space="preserve"> 28 </w:t>
      </w:r>
      <w:r>
        <w:t xml:space="preserve">天内发出索赔意向通知书的，丧失要求追加付款和（或）延长工期的权利；</w:t>
      </w:r>
      <w:r/>
    </w:p>
    <w:p>
      <w:pPr>
        <w:ind w:firstLine="470"/>
        <w:spacing w:line="360" w:lineRule="auto"/>
      </w:pPr>
      <w:r>
        <w:t xml:space="preserve">（</w:t>
      </w:r>
      <w:r>
        <w:t xml:space="preserve">2</w:t>
      </w:r>
      <w:r>
        <w:t xml:space="preserve">）承包人应在发出索赔意向通知书后</w:t>
      </w:r>
      <w:r>
        <w:t xml:space="preserve"> 28 </w:t>
      </w:r>
      <w:r>
        <w:t xml:space="preserve">天内，向监理人正式递交索赔通知书。索赔通知书应详细说明索赔理由以及要求追加的付款金额和（或）延长的工期，并附必要的记录和证明材料；</w:t>
      </w:r>
      <w:r/>
    </w:p>
    <w:p>
      <w:pPr>
        <w:ind w:firstLine="470"/>
        <w:spacing w:line="360" w:lineRule="auto"/>
      </w:pPr>
      <w:r>
        <w:t xml:space="preserve">（</w:t>
      </w:r>
      <w:r>
        <w:t xml:space="preserve">3</w:t>
      </w:r>
      <w:r>
        <w:t xml:space="preserve">）索赔事件具有连续影响的，承包人应按合理时间间隔继续递交延续索赔通知，说明连续影响的实际情况和记录，列出累计的追加付款金额和（或）工期延长天数；</w:t>
      </w:r>
      <w:r/>
    </w:p>
    <w:p>
      <w:pPr>
        <w:ind w:firstLine="470"/>
        <w:spacing w:line="360" w:lineRule="auto"/>
      </w:pPr>
      <w:r>
        <w:t xml:space="preserve">（</w:t>
      </w:r>
      <w:r>
        <w:t xml:space="preserve">4</w:t>
      </w:r>
      <w:r>
        <w:t xml:space="preserve">）在索赔事件影响结束后的</w:t>
      </w:r>
      <w:r>
        <w:t xml:space="preserve"> 28 </w:t>
      </w:r>
      <w:r>
        <w:t xml:space="preserve">天内，承包人应向监理人递交最终索赔通知书，说明最终要求索赔的追加付款金额和延长的工期，并附必要的记录和证明材料。</w:t>
      </w:r>
      <w:r/>
    </w:p>
    <w:p>
      <w:pPr>
        <w:ind w:firstLine="470"/>
        <w:spacing w:line="360" w:lineRule="auto"/>
      </w:pPr>
      <w:r>
        <w:t xml:space="preserve">23.2 </w:t>
      </w:r>
      <w:r>
        <w:t xml:space="preserve">承包人索赔处理程序</w:t>
      </w:r>
      <w:r/>
    </w:p>
    <w:p>
      <w:pPr>
        <w:ind w:firstLine="470"/>
        <w:spacing w:line="360" w:lineRule="auto"/>
      </w:pPr>
      <w:r>
        <w:t xml:space="preserve">（</w:t>
      </w:r>
      <w:r>
        <w:t xml:space="preserve">1</w:t>
      </w:r>
      <w:r>
        <w:t xml:space="preserve">）监理人收到承包人提交的索赔通知书后，应及时审查索赔通知书的内容、查验承包人的记录和证明材料，必要时监理人可要求承包人提交全部原始记录副本。</w:t>
      </w:r>
      <w:r/>
    </w:p>
    <w:p>
      <w:pPr>
        <w:ind w:firstLine="470"/>
        <w:spacing w:line="360" w:lineRule="auto"/>
      </w:pPr>
      <w:r>
        <w:t xml:space="preserve">（</w:t>
      </w:r>
      <w:r>
        <w:t xml:space="preserve">2</w:t>
      </w:r>
      <w:r>
        <w:t xml:space="preserve">）监理人应按第</w:t>
      </w:r>
      <w:r>
        <w:t xml:space="preserve"> 3.5 </w:t>
      </w:r>
      <w:r>
        <w:t xml:space="preserve">款商定或确定追加的付款和（或）延长的工期，并在收到上述索赔通知书或有关索赔的进一步证明材料后的</w:t>
      </w:r>
      <w:r>
        <w:t xml:space="preserve"> 42 </w:t>
      </w:r>
      <w:r>
        <w:t xml:space="preserve">天内，将索赔处理结果答复承包人。</w:t>
      </w:r>
      <w:r/>
    </w:p>
    <w:p>
      <w:pPr>
        <w:ind w:firstLine="470"/>
        <w:spacing w:line="360" w:lineRule="auto"/>
      </w:pPr>
      <w:r>
        <w:t xml:space="preserve">（</w:t>
      </w:r>
      <w:r>
        <w:t xml:space="preserve">3</w:t>
      </w:r>
      <w:r>
        <w:t xml:space="preserve">）承包人接受索赔处理结果的，发包人应在</w:t>
      </w:r>
      <w:r>
        <w:t xml:space="preserve">作出</w:t>
      </w:r>
      <w:r>
        <w:t xml:space="preserve">索赔处理结果答复后</w:t>
      </w:r>
      <w:r>
        <w:t xml:space="preserve"> 28 </w:t>
      </w:r>
      <w:r>
        <w:t xml:space="preserve">天内完成赔付。承包人不接受索赔处理结果的，按第</w:t>
      </w:r>
      <w:r>
        <w:t xml:space="preserve"> 24 </w:t>
      </w:r>
      <w:r>
        <w:t xml:space="preserve">条的约定办理。</w:t>
      </w:r>
      <w:r/>
    </w:p>
    <w:p>
      <w:pPr>
        <w:ind w:firstLine="470"/>
        <w:spacing w:line="360" w:lineRule="auto"/>
      </w:pPr>
      <w:r>
        <w:t xml:space="preserve">23.3 </w:t>
      </w:r>
      <w:r>
        <w:t xml:space="preserve">承包人提出索赔的期限</w:t>
      </w:r>
      <w:r/>
    </w:p>
    <w:p>
      <w:pPr>
        <w:ind w:firstLine="470"/>
        <w:spacing w:line="360" w:lineRule="auto"/>
      </w:pPr>
      <w:r>
        <w:t xml:space="preserve">23.3.1 </w:t>
      </w:r>
      <w:r>
        <w:t xml:space="preserve">承包人按第</w:t>
      </w:r>
      <w:r>
        <w:t xml:space="preserve">17.5 </w:t>
      </w:r>
      <w:r>
        <w:t xml:space="preserve">款的约定接受了完工付款证书后，应被认为已无权再提出在合同工程完工证书颁发前所发生的任何索赔。</w:t>
      </w:r>
      <w:r/>
    </w:p>
    <w:p>
      <w:pPr>
        <w:ind w:firstLine="470"/>
        <w:spacing w:line="360" w:lineRule="auto"/>
      </w:pPr>
      <w:r>
        <w:t xml:space="preserve">23.3.2 </w:t>
      </w:r>
      <w:r>
        <w:t xml:space="preserve">承包人按第</w:t>
      </w:r>
      <w:r>
        <w:t xml:space="preserve">17.6 </w:t>
      </w:r>
      <w:r>
        <w:t xml:space="preserve">款的约定提交的最终结清申请单中，只限于提出合同工程完工证书颁发后发生的索赔。提出索赔的期限自接受最终结清证书时终止。</w:t>
      </w:r>
      <w:r/>
    </w:p>
    <w:p>
      <w:pPr>
        <w:ind w:firstLine="470"/>
        <w:spacing w:line="360" w:lineRule="auto"/>
      </w:pPr>
      <w:r>
        <w:t xml:space="preserve">23.4 </w:t>
      </w:r>
      <w:r>
        <w:t xml:space="preserve">发包人的索赔</w:t>
      </w:r>
      <w:r/>
    </w:p>
    <w:p>
      <w:pPr>
        <w:ind w:firstLine="470"/>
        <w:spacing w:line="360" w:lineRule="auto"/>
      </w:pPr>
      <w:r>
        <w:t xml:space="preserve">23.4.1</w:t>
      </w:r>
      <w:r>
        <w:t xml:space="preserve">发生索赔事件后，监理人应及时书面通知承包人，详细说明发包人有权得到的索赔金额和（或）延长缺陷责任期的细节和依据。发包人提出索赔的期限和要求与第</w:t>
      </w:r>
      <w:r>
        <w:t xml:space="preserve"> 23.3 </w:t>
      </w:r>
      <w:r>
        <w:t xml:space="preserve">款的约定相同，延长缺陷责任期的通知应在缺陷责任期届满前发出。</w:t>
      </w:r>
      <w:r/>
    </w:p>
    <w:p>
      <w:pPr>
        <w:ind w:firstLine="470"/>
        <w:spacing w:line="360" w:lineRule="auto"/>
      </w:pPr>
      <w:r>
        <w:t xml:space="preserve">23.4.2</w:t>
      </w:r>
      <w:r>
        <w:t xml:space="preserve">监理人按第</w:t>
      </w:r>
      <w:r>
        <w:t xml:space="preserve"> 3.5 </w:t>
      </w:r>
      <w:r>
        <w:t xml:space="preserve">款商定或确定发包人从承包人处得到赔付的金额和（或）缺陷责任期的延长期。承包人应付给发包人的金额可从</w:t>
      </w:r>
      <w:r>
        <w:t xml:space="preserve">拟支付</w:t>
      </w:r>
      <w:r>
        <w:t xml:space="preserve">给承包人的合同价款中扣除，或由承包人以其他方式支付给发包人。</w:t>
      </w:r>
      <w:r/>
    </w:p>
    <w:p>
      <w:pPr>
        <w:ind w:firstLine="470"/>
        <w:spacing w:line="360" w:lineRule="auto"/>
      </w:pPr>
      <w:r>
        <w:t xml:space="preserve">23.4.3 </w:t>
      </w:r>
      <w:r>
        <w:t xml:space="preserve">承包人对监理人按第</w:t>
      </w:r>
      <w:r>
        <w:t xml:space="preserve">23.4.1</w:t>
      </w:r>
      <w:r>
        <w:t xml:space="preserve">项发出的索赔书面通知内容持异议时，应在收到书面通知后的</w:t>
      </w:r>
      <w:r>
        <w:t xml:space="preserve">14</w:t>
      </w:r>
      <w:r>
        <w:t xml:space="preserve">天内，将持有异议的书面报告及其证明材料提交监理人。监理人应在收到承包人书面报告后的</w:t>
      </w:r>
      <w:r>
        <w:t xml:space="preserve">14</w:t>
      </w:r>
      <w:r>
        <w:t xml:space="preserve">天内，将索赔处理意见通知承包人，并按第</w:t>
      </w:r>
      <w:r>
        <w:t xml:space="preserve">23.4.2</w:t>
      </w:r>
      <w:r>
        <w:t xml:space="preserve">项的约定执行赔付。若承包人不接受监理人的索赔处理意见，可按本合同第</w:t>
      </w:r>
      <w:r>
        <w:t xml:space="preserve">24</w:t>
      </w:r>
      <w:r>
        <w:t xml:space="preserve">条的规定办理。</w:t>
      </w:r>
      <w:r/>
    </w:p>
    <w:p>
      <w:pPr>
        <w:ind w:firstLine="470"/>
        <w:spacing w:line="360" w:lineRule="auto"/>
      </w:pPr>
      <w:r/>
      <w:bookmarkStart w:id="585" w:name="_Toc370312645"/>
      <w:r>
        <w:t xml:space="preserve">24. </w:t>
      </w:r>
      <w:r>
        <w:t xml:space="preserve">争议的解决</w:t>
      </w:r>
      <w:bookmarkEnd w:id="585"/>
      <w:r/>
      <w:r/>
    </w:p>
    <w:p>
      <w:pPr>
        <w:ind w:firstLine="470"/>
        <w:spacing w:line="360" w:lineRule="auto"/>
      </w:pPr>
      <w:r>
        <w:t xml:space="preserve">24.1 </w:t>
      </w:r>
      <w:r>
        <w:t xml:space="preserve">争议的解决方式</w:t>
      </w:r>
      <w:r/>
    </w:p>
    <w:p>
      <w:pPr>
        <w:ind w:firstLine="470"/>
        <w:spacing w:line="360" w:lineRule="auto"/>
      </w:pPr>
      <w: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70"/>
        <w:spacing w:line="360" w:lineRule="auto"/>
      </w:pPr>
      <w:r>
        <w:t xml:space="preserve">（</w:t>
      </w:r>
      <w:r>
        <w:t xml:space="preserve">1</w:t>
      </w:r>
      <w:r>
        <w:t xml:space="preserve">）向约定的仲裁委员会申请仲裁；</w:t>
      </w:r>
      <w:r/>
    </w:p>
    <w:p>
      <w:pPr>
        <w:ind w:firstLine="470"/>
        <w:spacing w:line="360" w:lineRule="auto"/>
      </w:pPr>
      <w:r>
        <w:t xml:space="preserve">（</w:t>
      </w:r>
      <w:r>
        <w:t xml:space="preserve">2</w:t>
      </w:r>
      <w:r>
        <w:t xml:space="preserve">）向有管辖权的人民法院提起诉讼。</w:t>
      </w:r>
      <w:r/>
    </w:p>
    <w:p>
      <w:pPr>
        <w:ind w:firstLine="470"/>
        <w:spacing w:line="360" w:lineRule="auto"/>
      </w:pPr>
      <w:r>
        <w:t xml:space="preserve">24.2 </w:t>
      </w:r>
      <w:r>
        <w:t xml:space="preserve">友好解决</w:t>
      </w:r>
      <w:r/>
    </w:p>
    <w:p>
      <w:pPr>
        <w:ind w:firstLine="470"/>
        <w:spacing w:line="360" w:lineRule="auto"/>
      </w:pPr>
      <w:r>
        <w:t xml:space="preserve">在提请争议评审、仲裁或者诉讼前，以及在争议评审、仲裁或诉讼过程中，发包人和承包人均可共同努力友好协商解决争议。</w:t>
      </w:r>
      <w:r/>
    </w:p>
    <w:p>
      <w:pPr>
        <w:ind w:firstLine="470"/>
        <w:spacing w:line="360" w:lineRule="auto"/>
      </w:pPr>
      <w:r>
        <w:t xml:space="preserve">24.3 </w:t>
      </w:r>
      <w:r>
        <w:t xml:space="preserve">争议评审</w:t>
      </w:r>
      <w:r/>
    </w:p>
    <w:p>
      <w:pPr>
        <w:ind w:firstLine="470"/>
        <w:spacing w:line="360" w:lineRule="auto"/>
      </w:pPr>
      <w:r>
        <w:t xml:space="preserve">24.3.1</w:t>
      </w:r>
      <w:r>
        <w:t xml:space="preserve">采用争议评审的，发包人和承包人应在开工日后的</w:t>
      </w:r>
      <w:r>
        <w:t xml:space="preserve"> 28 </w:t>
      </w:r>
      <w:r>
        <w:t xml:space="preserve">天内或在争议发生后，协商成立争议评审组。争议评审组由有合同管理和工程实践经验的专家组成。</w:t>
      </w:r>
      <w:r/>
    </w:p>
    <w:p>
      <w:pPr>
        <w:ind w:firstLine="470"/>
        <w:spacing w:line="360" w:lineRule="auto"/>
      </w:pPr>
      <w:r>
        <w:t xml:space="preserve">24.3.2</w:t>
      </w:r>
      <w:r>
        <w:t xml:space="preserve">合同双方的争议，应首先由申请人向争议评审组提交一份详细的评审申请报告，并附必要的文件、图纸和证明材料，申请人还应将上述报告的副本同时提交给被申请人和监理人。</w:t>
      </w:r>
      <w:r/>
    </w:p>
    <w:p>
      <w:pPr>
        <w:ind w:firstLine="470"/>
        <w:spacing w:line="360" w:lineRule="auto"/>
      </w:pPr>
      <w:r>
        <w:t xml:space="preserve">24.3.3</w:t>
      </w:r>
      <w:r>
        <w:t xml:space="preserve">被申请人在收到申请人评审申请报告副本后的</w:t>
      </w:r>
      <w:r>
        <w:t xml:space="preserve"> 28 </w:t>
      </w:r>
      <w:r>
        <w:t xml:space="preserve">天内，向争议评审组提交一份答辩报告，并</w:t>
      </w:r>
      <w:r>
        <w:t xml:space="preserve">附证明</w:t>
      </w:r>
      <w:r>
        <w:t xml:space="preserve">材料。被申请人应将答辩报告的副本同时提交给申请人和监理人。</w:t>
      </w:r>
      <w:r/>
    </w:p>
    <w:p>
      <w:pPr>
        <w:ind w:firstLine="470"/>
        <w:spacing w:line="360" w:lineRule="auto"/>
      </w:pPr>
      <w:r>
        <w:t xml:space="preserve">24.3.4</w:t>
      </w:r>
      <w:r>
        <w:t xml:space="preserve">除专用合同条款另有约定外，争议评审组在收到合同双方报告后的</w:t>
      </w:r>
      <w:r>
        <w:t xml:space="preserve"> 14 </w:t>
      </w:r>
      <w:r>
        <w:t xml:space="preserve">天内，邀请双方代表和有关人员举行调查会，向双方调查争议细节；必要时争议评审组可要求双方进一步提供补充材料。</w:t>
      </w:r>
      <w:r/>
    </w:p>
    <w:p>
      <w:pPr>
        <w:ind w:firstLine="470"/>
        <w:spacing w:line="360" w:lineRule="auto"/>
      </w:pPr>
      <w:r>
        <w:t xml:space="preserve">24.3.5</w:t>
      </w:r>
      <w:r>
        <w:t xml:space="preserve">除专用合同条款另有约定外，在调查会结束后的</w:t>
      </w:r>
      <w:r>
        <w:t xml:space="preserve"> 14 </w:t>
      </w:r>
      <w:r>
        <w:t xml:space="preserve">天内，争议评审组应在不受任何干扰的情况下进行独立、公正的评审，</w:t>
      </w:r>
      <w:r>
        <w:t xml:space="preserve">作出</w:t>
      </w:r>
      <w:r>
        <w:t xml:space="preserve">书面评审意见，并说明理由。在争议评审期间，争议双方暂按总监理工程师的确定执行。</w:t>
      </w:r>
      <w:r/>
    </w:p>
    <w:p>
      <w:pPr>
        <w:ind w:firstLine="470"/>
        <w:spacing w:line="360" w:lineRule="auto"/>
      </w:pPr>
      <w:r>
        <w:t xml:space="preserve">24.3.6</w:t>
      </w:r>
      <w:r>
        <w:t xml:space="preserve">发包人和承包人接受评审意见的，由监理人根据评审意见拟定执行协议，经争议双方签字后作为合同的补充文件，并遵照执行。</w:t>
      </w:r>
      <w:r/>
    </w:p>
    <w:p>
      <w:pPr>
        <w:ind w:firstLine="470"/>
        <w:spacing w:line="360" w:lineRule="auto"/>
      </w:pPr>
      <w:r>
        <w:t xml:space="preserve">24.3.7</w:t>
      </w:r>
      <w:r>
        <w:t xml:space="preserve">发包人或承包人不接受评审意见，并要求提交仲裁或提起诉讼的，应在收到评审意见后的</w:t>
      </w:r>
      <w:r>
        <w:t xml:space="preserve"> 14 </w:t>
      </w:r>
      <w:r>
        <w:t xml:space="preserve">天内将仲裁或起诉意向书面通知另一方，并抄送监理人，但在仲裁或诉讼结束前应暂按总监理工程师的确定执行。</w:t>
      </w:r>
      <w:r/>
    </w:p>
    <w:p>
      <w:pPr>
        <w:ind w:firstLine="470"/>
        <w:spacing w:line="360" w:lineRule="auto"/>
      </w:pPr>
      <w:r>
        <w:t xml:space="preserve">24.4 </w:t>
      </w:r>
      <w:r>
        <w:t xml:space="preserve">仲裁</w:t>
      </w:r>
      <w:r/>
    </w:p>
    <w:p>
      <w:pPr>
        <w:ind w:firstLine="470"/>
        <w:spacing w:line="360" w:lineRule="auto"/>
      </w:pPr>
      <w:r>
        <w:t xml:space="preserve">24.4.1 </w:t>
      </w:r>
      <w:r>
        <w:t xml:space="preserve">若合同</w:t>
      </w:r>
      <w:r>
        <w:t xml:space="preserve">双方商定直接向仲裁机构申请仲裁，应签订仲裁协议并约定仲裁机构。</w:t>
      </w:r>
      <w:r/>
    </w:p>
    <w:p>
      <w:pPr>
        <w:ind w:firstLine="470"/>
        <w:spacing w:line="360" w:lineRule="auto"/>
      </w:pPr>
      <w:r>
        <w:t xml:space="preserve">24.4.2 </w:t>
      </w:r>
      <w:r>
        <w:t xml:space="preserve">若合同</w:t>
      </w:r>
      <w:r>
        <w:t xml:space="preserve">双方未能达成仲裁协议，则本合同的仲裁条款无效，任一方均有权向人民法院提起诉讼。</w:t>
      </w:r>
      <w:r/>
    </w:p>
    <w:p>
      <w:pPr>
        <w:ind w:firstLine="470"/>
        <w:spacing w:line="360" w:lineRule="auto"/>
      </w:pPr>
      <w:r/>
      <w:r/>
    </w:p>
    <w:p>
      <w:pPr>
        <w:ind w:firstLine="470"/>
        <w:spacing w:line="360" w:lineRule="auto"/>
        <w:sectPr>
          <w:headerReference w:type="default" r:id="rId11"/>
          <w:footnotePr/>
          <w:endnotePr/>
          <w:type w:val="nextPage"/>
          <w:pgSz w:w="11907" w:h="16840" w:orient="portrait"/>
          <w:pgMar w:top="1440" w:right="1080" w:bottom="1440" w:left="1080" w:header="851" w:footer="851" w:gutter="0"/>
          <w:cols w:num="1" w:sep="0" w:space="720" w:equalWidth="1"/>
          <w:docGrid w:linePitch="360"/>
        </w:sectPr>
      </w:pPr>
      <w:r/>
      <w:r/>
    </w:p>
    <w:p>
      <w:pPr>
        <w:jc w:val="center"/>
        <w:keepLines/>
        <w:keepNext/>
        <w:spacing w:before="48" w:line="360" w:lineRule="auto"/>
        <w:rPr>
          <w:b/>
          <w:bCs/>
          <w:sz w:val="28"/>
          <w:szCs w:val="32"/>
        </w:rPr>
        <w:outlineLvl w:val="1"/>
      </w:pPr>
      <w:r/>
      <w:bookmarkStart w:id="586" w:name="_Toc57385853"/>
      <w:r/>
      <w:bookmarkStart w:id="587" w:name="_Toc237013245"/>
      <w:r/>
      <w:bookmarkStart w:id="588" w:name="_Toc222303358"/>
      <w:r/>
      <w:bookmarkStart w:id="589" w:name="_Toc237153202"/>
      <w:r/>
      <w:bookmarkStart w:id="590" w:name="_Toc109642227"/>
      <w:r/>
      <w:bookmarkStart w:id="591" w:name="_Toc237078375"/>
      <w:r>
        <w:rPr>
          <w:b/>
          <w:bCs/>
          <w:sz w:val="28"/>
          <w:szCs w:val="32"/>
        </w:rPr>
        <w:t xml:space="preserve">第二节　专用合同条款</w:t>
      </w:r>
      <w:bookmarkEnd w:id="586"/>
      <w:r/>
      <w:bookmarkEnd w:id="587"/>
      <w:r/>
      <w:bookmarkEnd w:id="588"/>
      <w:r/>
      <w:bookmarkEnd w:id="589"/>
      <w:r/>
      <w:bookmarkEnd w:id="590"/>
      <w:r/>
      <w:bookmarkEnd w:id="591"/>
      <w:r/>
      <w:r/>
    </w:p>
    <w:p>
      <w:pPr>
        <w:spacing w:line="360" w:lineRule="auto"/>
        <w:rPr>
          <w:szCs w:val="28"/>
        </w:rPr>
      </w:pPr>
      <w:r>
        <w:rPr>
          <w:bCs/>
          <w:sz w:val="28"/>
        </w:rPr>
        <w:t xml:space="preserve">   </w:t>
      </w:r>
      <w:r/>
    </w:p>
    <w:p>
      <w:pPr>
        <w:ind w:firstLine="472"/>
        <w:spacing w:line="360" w:lineRule="auto"/>
        <w:rPr>
          <w:b/>
        </w:rPr>
      </w:pPr>
      <w:r>
        <w:rPr>
          <w:b/>
        </w:rPr>
        <w:t xml:space="preserve">1</w:t>
      </w:r>
      <w:r>
        <w:rPr>
          <w:b/>
        </w:rPr>
        <w:t xml:space="preserve">．一般约定</w:t>
      </w:r>
      <w:r/>
    </w:p>
    <w:p>
      <w:pPr>
        <w:ind w:firstLine="470"/>
        <w:spacing w:line="360" w:lineRule="auto"/>
      </w:pPr>
      <w:r>
        <w:t xml:space="preserve">1.1  </w:t>
      </w:r>
      <w:r>
        <w:t xml:space="preserve">词语定义</w:t>
      </w:r>
      <w:r/>
    </w:p>
    <w:p>
      <w:pPr>
        <w:ind w:firstLine="470"/>
        <w:spacing w:line="360" w:lineRule="auto"/>
      </w:pPr>
      <w:r>
        <w:t xml:space="preserve">1.1.2  </w:t>
      </w:r>
      <w:r>
        <w:t xml:space="preserve">合同当事人和人员</w:t>
      </w:r>
      <w:r/>
    </w:p>
    <w:p>
      <w:pPr>
        <w:ind w:firstLine="470"/>
        <w:spacing w:line="360" w:lineRule="auto"/>
      </w:pPr>
      <w:r>
        <w:t xml:space="preserve">1.1.2.2  </w:t>
      </w:r>
      <w:r>
        <w:t xml:space="preserve">发包人：</w:t>
      </w:r>
      <w:r>
        <w:rPr>
          <w:rFonts w:hint="eastAsia"/>
          <w:u w:val="single"/>
        </w:rPr>
        <w:t xml:space="preserve">                        </w:t>
      </w:r>
      <w:r/>
    </w:p>
    <w:p>
      <w:pPr>
        <w:ind w:firstLine="470"/>
        <w:spacing w:line="360" w:lineRule="auto"/>
      </w:pPr>
      <w:r>
        <w:t xml:space="preserve">1.1.2.</w:t>
      </w:r>
      <w:r>
        <w:rPr>
          <w:rFonts w:hint="eastAsia"/>
        </w:rPr>
        <w:t xml:space="preserve">3</w:t>
      </w:r>
      <w:r>
        <w:t xml:space="preserve">  </w:t>
      </w:r>
      <w:r>
        <w:t xml:space="preserve">承包人：</w:t>
      </w:r>
      <w:r>
        <w:rPr>
          <w:rFonts w:hint="eastAsia"/>
          <w:u w:val="single"/>
        </w:rPr>
        <w:t xml:space="preserve">                          </w:t>
      </w:r>
      <w:r/>
    </w:p>
    <w:p>
      <w:pPr>
        <w:ind w:firstLine="470"/>
        <w:spacing w:line="360" w:lineRule="auto"/>
      </w:pPr>
      <w:r>
        <w:t xml:space="preserve">1.1.2.</w:t>
      </w:r>
      <w:r>
        <w:rPr>
          <w:rFonts w:hint="eastAsia"/>
        </w:rPr>
        <w:t xml:space="preserve">4</w:t>
      </w:r>
      <w:r>
        <w:t xml:space="preserve">  </w:t>
      </w:r>
      <w:r>
        <w:t xml:space="preserve">分包人：</w:t>
      </w:r>
      <w:r>
        <w:rPr>
          <w:u w:val="single"/>
        </w:rPr>
        <w:t xml:space="preserve">（签约后填入分包人的名称）</w:t>
      </w:r>
      <w:r>
        <w:rPr>
          <w:u w:val="single"/>
        </w:rPr>
        <w:t xml:space="preserve">      </w:t>
      </w:r>
      <w:r>
        <w:t xml:space="preserve">。</w:t>
      </w:r>
      <w:r/>
    </w:p>
    <w:p>
      <w:pPr>
        <w:ind w:firstLine="470"/>
        <w:spacing w:line="360" w:lineRule="auto"/>
      </w:pPr>
      <w:r>
        <w:t xml:space="preserve">1.1.2.</w:t>
      </w:r>
      <w:r>
        <w:rPr>
          <w:rFonts w:hint="eastAsia"/>
        </w:rPr>
        <w:t xml:space="preserve">5</w:t>
      </w:r>
      <w:r>
        <w:t xml:space="preserve">  </w:t>
      </w:r>
      <w:r>
        <w:t xml:space="preserve">监理人：</w:t>
      </w:r>
      <w:r>
        <w:rPr>
          <w:u w:val="single"/>
        </w:rPr>
        <w:t xml:space="preserve">  </w:t>
      </w:r>
      <w:r>
        <w:rPr>
          <w:rFonts w:hint="eastAsia"/>
          <w:u w:val="single"/>
        </w:rPr>
        <w:t xml:space="preserve">招标</w:t>
      </w:r>
      <w:r>
        <w:rPr>
          <w:u w:val="single"/>
        </w:rPr>
        <w:t xml:space="preserve">确定</w:t>
      </w:r>
      <w:r>
        <w:rPr>
          <w:u w:val="single"/>
        </w:rPr>
        <w:t xml:space="preserve">   </w:t>
      </w:r>
      <w:r>
        <w:t xml:space="preserve">。</w:t>
      </w:r>
      <w:r/>
    </w:p>
    <w:p>
      <w:pPr>
        <w:ind w:firstLine="470"/>
        <w:spacing w:line="360" w:lineRule="auto"/>
      </w:pPr>
      <w:r/>
      <w:bookmarkStart w:id="592" w:name="_Toc221951125"/>
      <w:r>
        <w:t xml:space="preserve">1.1.3.4  </w:t>
      </w:r>
      <w:r>
        <w:t xml:space="preserve">单位工程：本工程单位工程的项目划分以质量监督部门批准的项目划分为准。</w:t>
      </w:r>
      <w:r/>
    </w:p>
    <w:p>
      <w:pPr>
        <w:ind w:firstLine="470"/>
        <w:spacing w:line="360" w:lineRule="auto"/>
      </w:pPr>
      <w:r>
        <w:t xml:space="preserve">1.1.3.10  </w:t>
      </w:r>
      <w:r>
        <w:t xml:space="preserve">永久占地：见招标图纸。</w:t>
      </w:r>
      <w:r/>
    </w:p>
    <w:p>
      <w:pPr>
        <w:ind w:firstLine="470"/>
        <w:spacing w:line="360" w:lineRule="auto"/>
      </w:pPr>
      <w:r>
        <w:t xml:space="preserve">1.1.3.11  </w:t>
      </w:r>
      <w:r>
        <w:t xml:space="preserve">临时占地：见招标图纸。</w:t>
      </w:r>
      <w:r>
        <w:rPr>
          <w:rFonts w:hint="eastAsia"/>
        </w:rPr>
        <w:t xml:space="preserve">施工临时用地（含排泥场、临时设施、临时道路、临时堆场等）由承包人自行租用，其费用包含在相应工程单价中，不单独立项。</w:t>
      </w:r>
      <w:r/>
    </w:p>
    <w:p>
      <w:pPr>
        <w:ind w:firstLine="470"/>
        <w:spacing w:line="360" w:lineRule="auto"/>
      </w:pPr>
      <w:r>
        <w:rPr>
          <w:rFonts w:hint="eastAsia"/>
        </w:rPr>
        <w:t xml:space="preserve">承包人租用的临时用地在工程完工前必须清理恢复原貌，所需费用列入工程相应单价中，不单独列项。</w:t>
      </w:r>
      <w:r/>
    </w:p>
    <w:p>
      <w:pPr>
        <w:ind w:firstLine="470"/>
        <w:spacing w:line="360" w:lineRule="auto"/>
      </w:pPr>
      <w:r>
        <w:t xml:space="preserve">1.1.4  </w:t>
      </w:r>
      <w:r>
        <w:t xml:space="preserve">日期</w:t>
      </w:r>
      <w:bookmarkStart w:id="593" w:name="_Toc221951126"/>
      <w:r/>
      <w:bookmarkEnd w:id="592"/>
      <w:r/>
      <w:r/>
    </w:p>
    <w:p>
      <w:pPr>
        <w:ind w:firstLine="470"/>
        <w:spacing w:line="360" w:lineRule="auto"/>
      </w:pPr>
      <w:r>
        <w:t xml:space="preserve">1.1.4.5  </w:t>
      </w:r>
      <w:r>
        <w:t xml:space="preserve">缺陷责任期：</w:t>
      </w:r>
      <w:r>
        <w:rPr>
          <w:u w:val="single"/>
        </w:rPr>
        <w:t xml:space="preserve">工程缺陷责任期</w:t>
      </w:r>
      <w:r>
        <w:rPr>
          <w:rFonts w:hint="eastAsia"/>
          <w:u w:val="single"/>
        </w:rPr>
        <w:t xml:space="preserve">1</w:t>
      </w:r>
      <w:r>
        <w:rPr>
          <w:rFonts w:hint="eastAsia"/>
          <w:u w:val="single"/>
        </w:rPr>
        <w:t xml:space="preserve">年</w:t>
      </w:r>
      <w:r>
        <w:rPr>
          <w:u w:val="single"/>
        </w:rPr>
        <w:t xml:space="preserve">  </w:t>
      </w:r>
      <w:r>
        <w:t xml:space="preserve">。</w:t>
      </w:r>
      <w:bookmarkEnd w:id="593"/>
      <w:r/>
      <w:r/>
    </w:p>
    <w:p>
      <w:pPr>
        <w:ind w:firstLine="472"/>
        <w:spacing w:line="360" w:lineRule="auto"/>
        <w:rPr>
          <w:b/>
        </w:rPr>
      </w:pPr>
      <w:r/>
      <w:bookmarkStart w:id="594" w:name="_Toc221951127"/>
      <w:r>
        <w:rPr>
          <w:b/>
        </w:rPr>
        <w:t xml:space="preserve">1.4  </w:t>
      </w:r>
      <w:r>
        <w:rPr>
          <w:b/>
        </w:rPr>
        <w:t xml:space="preserve">合同文件的优先顺序</w:t>
      </w:r>
      <w:bookmarkEnd w:id="594"/>
      <w:r/>
      <w:r/>
    </w:p>
    <w:p>
      <w:pPr>
        <w:ind w:firstLine="470"/>
        <w:spacing w:line="360" w:lineRule="auto"/>
        <w:rPr>
          <w:u w:val="single"/>
        </w:rPr>
      </w:pPr>
      <w:r>
        <w:t xml:space="preserve">进入合同文件的各项文件及其优先顺序是</w:t>
      </w:r>
      <w:r>
        <w:rPr>
          <w:u w:val="single"/>
        </w:rPr>
        <w:t xml:space="preserve">  </w:t>
      </w:r>
      <w:r>
        <w:rPr>
          <w:u w:val="single"/>
        </w:rPr>
        <w:t xml:space="preserve">（</w:t>
      </w:r>
      <w:r>
        <w:rPr>
          <w:u w:val="single"/>
        </w:rPr>
        <w:t xml:space="preserve">1</w:t>
      </w:r>
      <w:r>
        <w:rPr>
          <w:u w:val="single"/>
        </w:rPr>
        <w:t xml:space="preserve">）合同协议书（包括补充协议书）；（</w:t>
      </w:r>
      <w:r>
        <w:rPr>
          <w:u w:val="single"/>
        </w:rPr>
        <w:t xml:space="preserve">2</w:t>
      </w:r>
      <w:r>
        <w:rPr>
          <w:u w:val="single"/>
        </w:rPr>
        <w:t xml:space="preserve">）中标通知书；（</w:t>
      </w:r>
      <w:r>
        <w:rPr>
          <w:u w:val="single"/>
        </w:rPr>
        <w:t xml:space="preserve">3</w:t>
      </w:r>
      <w:r>
        <w:rPr>
          <w:u w:val="single"/>
        </w:rPr>
        <w:t xml:space="preserve">）投标函及投标函附录；（</w:t>
      </w:r>
      <w:r>
        <w:rPr>
          <w:u w:val="single"/>
        </w:rPr>
        <w:t xml:space="preserve">4</w:t>
      </w:r>
      <w:r>
        <w:rPr>
          <w:u w:val="single"/>
        </w:rPr>
        <w:t xml:space="preserve">）专用合同条款；（</w:t>
      </w:r>
      <w:r>
        <w:rPr>
          <w:u w:val="single"/>
        </w:rPr>
        <w:t xml:space="preserve">5</w:t>
      </w:r>
      <w:r>
        <w:rPr>
          <w:u w:val="single"/>
        </w:rPr>
        <w:t xml:space="preserve">）通用合同条款；（</w:t>
      </w:r>
      <w:r>
        <w:rPr>
          <w:u w:val="single"/>
        </w:rPr>
        <w:t xml:space="preserve">6</w:t>
      </w:r>
      <w:r>
        <w:rPr>
          <w:u w:val="single"/>
        </w:rPr>
        <w:t xml:space="preserve">）技术标准和要求（合同技术条款）；（</w:t>
      </w:r>
      <w:r>
        <w:rPr>
          <w:u w:val="single"/>
        </w:rPr>
        <w:t xml:space="preserve">7</w:t>
      </w:r>
      <w:r>
        <w:rPr>
          <w:u w:val="single"/>
        </w:rPr>
        <w:t xml:space="preserve">）图纸；（</w:t>
      </w:r>
      <w:r>
        <w:rPr>
          <w:u w:val="single"/>
        </w:rPr>
        <w:t xml:space="preserve">8</w:t>
      </w:r>
      <w:r>
        <w:rPr>
          <w:u w:val="single"/>
        </w:rPr>
        <w:t xml:space="preserve">）已标价工程量清单；（</w:t>
      </w:r>
      <w:r>
        <w:rPr>
          <w:u w:val="single"/>
        </w:rPr>
        <w:t xml:space="preserve">9</w:t>
      </w:r>
      <w:r>
        <w:rPr>
          <w:u w:val="single"/>
        </w:rPr>
        <w:t xml:space="preserve">）其他合同文件。</w:t>
      </w:r>
      <w:r/>
    </w:p>
    <w:p>
      <w:pPr>
        <w:ind w:firstLine="472"/>
        <w:spacing w:line="360" w:lineRule="auto"/>
      </w:pPr>
      <w:r>
        <w:rPr>
          <w:rFonts w:hint="eastAsia"/>
          <w:b/>
        </w:rPr>
        <w:t xml:space="preserve">1.5  </w:t>
      </w:r>
      <w:r>
        <w:rPr>
          <w:rFonts w:hint="eastAsia"/>
        </w:rPr>
        <w:t xml:space="preserve">其他约定</w:t>
      </w:r>
      <w:r/>
    </w:p>
    <w:p>
      <w:pPr>
        <w:ind w:firstLine="470"/>
        <w:spacing w:line="360" w:lineRule="auto"/>
      </w:pPr>
      <w:r>
        <w:rPr>
          <w:rFonts w:hint="eastAsia"/>
        </w:rPr>
        <w:t xml:space="preserve">（</w:t>
      </w:r>
      <w:r>
        <w:rPr>
          <w:rFonts w:hint="eastAsia"/>
        </w:rPr>
        <w:t xml:space="preserve">1</w:t>
      </w:r>
      <w:r>
        <w:rPr>
          <w:rFonts w:hint="eastAsia"/>
        </w:rPr>
        <w:t xml:space="preserve">）本合同条款中所附合同协议书的格式仅供参考，发包人可以修改和调整。</w:t>
      </w:r>
      <w:r/>
    </w:p>
    <w:p>
      <w:pPr>
        <w:ind w:firstLine="470"/>
        <w:spacing w:line="360" w:lineRule="auto"/>
      </w:pPr>
      <w:r>
        <w:rPr>
          <w:rFonts w:hint="eastAsia"/>
        </w:rPr>
        <w:t xml:space="preserve">（</w:t>
      </w:r>
      <w:r>
        <w:rPr>
          <w:rFonts w:hint="eastAsia"/>
        </w:rPr>
        <w:t xml:space="preserve">2</w:t>
      </w:r>
      <w:r>
        <w:rPr>
          <w:rFonts w:hint="eastAsia"/>
        </w:rPr>
        <w:t xml:space="preserve">）对某些特定项目需要</w:t>
      </w:r>
      <w:r>
        <w:rPr>
          <w:rFonts w:hint="eastAsia"/>
        </w:rPr>
        <w:t xml:space="preserve">如主管</w:t>
      </w:r>
      <w:r>
        <w:rPr>
          <w:rFonts w:hint="eastAsia"/>
        </w:rPr>
        <w:t xml:space="preserve">部门或金融机构审批程序，在合同协议书签订后，还需通过其他程序和（或）办理必要的批准或签证手续后合同才能生效。</w:t>
      </w:r>
      <w:r/>
    </w:p>
    <w:p>
      <w:pPr>
        <w:ind w:firstLine="470"/>
        <w:spacing w:line="360" w:lineRule="auto"/>
      </w:pPr>
      <w:r>
        <w:rPr>
          <w:rFonts w:hint="eastAsia"/>
        </w:rPr>
        <w:t xml:space="preserve">（</w:t>
      </w:r>
      <w:r>
        <w:rPr>
          <w:rFonts w:hint="eastAsia"/>
        </w:rPr>
        <w:t xml:space="preserve">3</w:t>
      </w:r>
      <w:r>
        <w:rPr>
          <w:rFonts w:hint="eastAsia"/>
        </w:rPr>
        <w:t xml:space="preserve">）在合同签订后</w:t>
      </w:r>
      <w:r>
        <w:rPr>
          <w:rFonts w:hint="eastAsia"/>
        </w:rPr>
        <w:t xml:space="preserve">14</w:t>
      </w:r>
      <w:r>
        <w:rPr>
          <w:rFonts w:hint="eastAsia"/>
        </w:rPr>
        <w:t xml:space="preserve">天之内，承包人提供发包人满意的履约担保后合同生效。</w:t>
      </w:r>
      <w:r/>
    </w:p>
    <w:p>
      <w:pPr>
        <w:ind w:firstLine="470"/>
        <w:spacing w:line="360" w:lineRule="auto"/>
      </w:pPr>
      <w:r>
        <w:rPr>
          <w:rFonts w:hint="eastAsia"/>
        </w:rPr>
        <w:t xml:space="preserve">1.6.2</w:t>
      </w:r>
      <w:r>
        <w:rPr>
          <w:rFonts w:hint="eastAsia"/>
        </w:rPr>
        <w:t xml:space="preserve">承包人提供的文件</w:t>
      </w:r>
      <w:r/>
    </w:p>
    <w:p>
      <w:pPr>
        <w:ind w:firstLine="470"/>
        <w:spacing w:line="360" w:lineRule="auto"/>
      </w:pPr>
      <w:r>
        <w:rPr>
          <w:rFonts w:hint="eastAsia"/>
        </w:rPr>
        <w:t xml:space="preserve">见第七章“技术标准和要求”一般规定“承包人提交的图纸和文件”。承包人提供的文件不少于</w:t>
      </w:r>
      <w:r>
        <w:rPr>
          <w:rFonts w:hint="eastAsia"/>
        </w:rPr>
        <w:t xml:space="preserve">4</w:t>
      </w:r>
      <w:r>
        <w:rPr>
          <w:rFonts w:hint="eastAsia"/>
        </w:rPr>
        <w:t xml:space="preserve">份。</w:t>
      </w:r>
      <w:r/>
    </w:p>
    <w:p>
      <w:pPr>
        <w:ind w:firstLine="470"/>
        <w:spacing w:line="360" w:lineRule="auto"/>
      </w:pPr>
      <w:r>
        <w:rPr>
          <w:rFonts w:hint="eastAsia"/>
        </w:rPr>
        <w:t xml:space="preserve">1.6.3</w:t>
      </w:r>
      <w:r>
        <w:rPr>
          <w:rFonts w:hint="eastAsia"/>
        </w:rPr>
        <w:t xml:space="preserve">图纸的修改</w:t>
      </w:r>
      <w:r/>
    </w:p>
    <w:p>
      <w:pPr>
        <w:ind w:firstLine="470"/>
        <w:spacing w:line="360" w:lineRule="auto"/>
      </w:pPr>
      <w:r>
        <w:rPr>
          <w:rFonts w:hint="eastAsia"/>
        </w:rPr>
        <w:t xml:space="preserve">监理人应在取得发包人同意后，在该工程或工程相应部位施工前</w:t>
      </w:r>
      <w:r>
        <w:rPr>
          <w:rFonts w:hint="eastAsia"/>
        </w:rPr>
        <w:t xml:space="preserve">7</w:t>
      </w:r>
      <w:r>
        <w:rPr>
          <w:rFonts w:hint="eastAsia"/>
        </w:rPr>
        <w:t xml:space="preserve">天签发图纸修改图给承包人</w:t>
      </w:r>
      <w:r/>
    </w:p>
    <w:p>
      <w:pPr>
        <w:ind w:firstLine="472"/>
        <w:spacing w:line="360" w:lineRule="auto"/>
        <w:rPr>
          <w:b/>
        </w:rPr>
      </w:pPr>
      <w:r/>
      <w:bookmarkStart w:id="595" w:name="_Toc221951129"/>
      <w:r>
        <w:rPr>
          <w:b/>
        </w:rPr>
        <w:t xml:space="preserve">1.7  </w:t>
      </w:r>
      <w:r>
        <w:rPr>
          <w:b/>
        </w:rPr>
        <w:t xml:space="preserve">联络</w:t>
      </w:r>
      <w:bookmarkEnd w:id="595"/>
      <w:r/>
      <w:r/>
    </w:p>
    <w:p>
      <w:pPr>
        <w:ind w:firstLine="470"/>
        <w:spacing w:line="360" w:lineRule="auto"/>
      </w:pPr>
      <w:r/>
      <w:bookmarkStart w:id="596" w:name="_Toc221951130"/>
      <w:r>
        <w:t xml:space="preserve">1.7.2  </w:t>
      </w:r>
      <w:r>
        <w:t xml:space="preserve">来往函件均应按技术标准和要求（合同技术条款）约定的期限送达</w:t>
      </w:r>
      <w:r>
        <w:rPr>
          <w:rFonts w:hint="eastAsia" w:ascii="宋体" w:hAnsi="宋体"/>
          <w:color w:val="ff0000"/>
          <w:u w:val="single"/>
        </w:rPr>
        <w:t xml:space="preserve">采购人指定地点</w:t>
      </w:r>
      <w:r>
        <w:t xml:space="preserve">。</w:t>
      </w:r>
      <w:bookmarkEnd w:id="596"/>
      <w:r/>
      <w:r/>
    </w:p>
    <w:p>
      <w:pPr>
        <w:ind w:firstLine="472"/>
        <w:spacing w:line="360" w:lineRule="auto"/>
        <w:rPr>
          <w:b/>
        </w:rPr>
      </w:pPr>
      <w:r/>
      <w:bookmarkStart w:id="597" w:name="_Toc222032697"/>
      <w:r/>
      <w:bookmarkStart w:id="598" w:name="_Toc222033879"/>
      <w:r/>
      <w:bookmarkStart w:id="599" w:name="_Toc222031030"/>
      <w:r/>
      <w:bookmarkStart w:id="600" w:name="_Toc222029528"/>
      <w:r/>
      <w:bookmarkStart w:id="601" w:name="_Toc221951131"/>
      <w:r/>
      <w:bookmarkStart w:id="602" w:name="_Toc229305388"/>
      <w:r>
        <w:rPr>
          <w:b/>
        </w:rPr>
        <w:t xml:space="preserve">2 .</w:t>
      </w:r>
      <w:r>
        <w:rPr>
          <w:b/>
        </w:rPr>
        <w:t xml:space="preserve"> </w:t>
      </w:r>
      <w:r>
        <w:rPr>
          <w:b/>
        </w:rPr>
        <w:t xml:space="preserve">发包人义务</w:t>
      </w:r>
      <w:bookmarkEnd w:id="597"/>
      <w:r/>
      <w:bookmarkEnd w:id="598"/>
      <w:r/>
      <w:bookmarkEnd w:id="599"/>
      <w:r/>
      <w:bookmarkEnd w:id="600"/>
      <w:r/>
      <w:bookmarkEnd w:id="601"/>
      <w:r/>
      <w:bookmarkEnd w:id="602"/>
      <w:r/>
      <w:r/>
    </w:p>
    <w:p>
      <w:pPr>
        <w:ind w:firstLine="472"/>
        <w:spacing w:line="360" w:lineRule="auto"/>
        <w:rPr>
          <w:b/>
        </w:rPr>
      </w:pPr>
      <w:r/>
      <w:bookmarkStart w:id="603" w:name="_Toc221951132"/>
      <w:r>
        <w:rPr>
          <w:b/>
        </w:rPr>
        <w:t xml:space="preserve">2.3  </w:t>
      </w:r>
      <w:r>
        <w:rPr>
          <w:b/>
        </w:rPr>
        <w:t xml:space="preserve">提供施工场地</w:t>
      </w:r>
      <w:bookmarkEnd w:id="603"/>
      <w:r/>
      <w:r/>
    </w:p>
    <w:p>
      <w:pPr>
        <w:ind w:firstLine="470"/>
        <w:spacing w:line="360" w:lineRule="auto"/>
        <w:rPr>
          <w:u w:val="single"/>
        </w:rPr>
      </w:pPr>
      <w:r/>
      <w:bookmarkStart w:id="604" w:name="_Toc221951133"/>
      <w:r>
        <w:t xml:space="preserve">2.3.2</w:t>
      </w:r>
      <w:r>
        <w:t xml:space="preserve">发包人提供的施工场地范围为：</w:t>
      </w:r>
      <w:bookmarkEnd w:id="604"/>
      <w:r>
        <w:rPr>
          <w:rFonts w:hint="eastAsia"/>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p>
    <w:p>
      <w:pPr>
        <w:ind w:firstLine="470"/>
        <w:spacing w:line="360" w:lineRule="auto"/>
      </w:pPr>
      <w:r>
        <w:t xml:space="preserve">2.3.3 </w:t>
      </w:r>
      <w:r>
        <w:t xml:space="preserve">承包人自行勘察的施工场地范围为：</w:t>
      </w:r>
      <w:r>
        <w:rPr>
          <w:u w:val="single"/>
        </w:rPr>
        <w:t xml:space="preserve">      /        </w:t>
      </w:r>
      <w:r>
        <w:rPr>
          <w:u w:val="single"/>
        </w:rPr>
        <w:t xml:space="preserve">。</w:t>
      </w:r>
      <w:r/>
    </w:p>
    <w:p>
      <w:pPr>
        <w:ind w:firstLine="472"/>
        <w:spacing w:line="360" w:lineRule="auto"/>
        <w:rPr>
          <w:b/>
        </w:rPr>
      </w:pPr>
      <w:r/>
      <w:bookmarkStart w:id="605" w:name="_Toc221951134"/>
      <w:r>
        <w:rPr>
          <w:b/>
        </w:rPr>
        <w:t xml:space="preserve">2.4  </w:t>
      </w:r>
      <w:r>
        <w:rPr>
          <w:b/>
        </w:rPr>
        <w:t xml:space="preserve">协助承包人办理证件和批件</w:t>
      </w:r>
      <w:r/>
    </w:p>
    <w:p>
      <w:pPr>
        <w:ind w:firstLine="470"/>
        <w:spacing w:line="360" w:lineRule="auto"/>
        <w:rPr>
          <w:u w:val="single"/>
        </w:rPr>
      </w:pPr>
      <w:r>
        <w:rPr>
          <w:rFonts w:hint="eastAsia"/>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ind w:firstLine="472"/>
        <w:spacing w:line="360" w:lineRule="auto"/>
        <w:rPr>
          <w:b/>
        </w:rPr>
      </w:pPr>
      <w:r>
        <w:rPr>
          <w:b/>
        </w:rPr>
        <w:t xml:space="preserve">2.8  </w:t>
      </w:r>
      <w:r>
        <w:rPr>
          <w:b/>
        </w:rPr>
        <w:t xml:space="preserve">其他义务</w:t>
      </w:r>
      <w:bookmarkEnd w:id="605"/>
      <w:r/>
      <w:r/>
    </w:p>
    <w:p>
      <w:pPr>
        <w:ind w:firstLine="470"/>
        <w:spacing w:line="360" w:lineRule="auto"/>
      </w:pPr>
      <w:r/>
      <w:bookmarkStart w:id="606" w:name="_Toc221951135"/>
      <w:r>
        <w:t xml:space="preserve">补充约定：</w:t>
      </w:r>
      <w:bookmarkEnd w:id="606"/>
      <w:r>
        <w:rPr>
          <w:u w:val="single"/>
        </w:rPr>
        <w:t xml:space="preserve">无</w:t>
      </w:r>
      <w:r>
        <w:t xml:space="preserve">。</w:t>
      </w:r>
      <w:r/>
    </w:p>
    <w:p>
      <w:pPr>
        <w:ind w:firstLine="472"/>
        <w:spacing w:line="360" w:lineRule="auto"/>
        <w:rPr>
          <w:b/>
        </w:rPr>
      </w:pPr>
      <w:r/>
      <w:bookmarkStart w:id="607" w:name="_Toc222029529"/>
      <w:r/>
      <w:bookmarkStart w:id="608" w:name="_Toc229305389"/>
      <w:r/>
      <w:bookmarkStart w:id="609" w:name="_Toc221951140"/>
      <w:r/>
      <w:bookmarkStart w:id="610" w:name="_Toc222033880"/>
      <w:r/>
      <w:bookmarkStart w:id="611" w:name="_Toc222031031"/>
      <w:r/>
      <w:bookmarkStart w:id="612" w:name="_Toc222032698"/>
      <w:r>
        <w:rPr>
          <w:b/>
        </w:rPr>
        <w:t xml:space="preserve">3. </w:t>
      </w:r>
      <w:r>
        <w:rPr>
          <w:b/>
        </w:rPr>
        <w:t xml:space="preserve">监理人</w:t>
      </w:r>
      <w:bookmarkEnd w:id="607"/>
      <w:r/>
      <w:bookmarkEnd w:id="608"/>
      <w:r/>
      <w:bookmarkEnd w:id="609"/>
      <w:r/>
      <w:bookmarkEnd w:id="610"/>
      <w:r/>
      <w:bookmarkEnd w:id="611"/>
      <w:r/>
      <w:bookmarkEnd w:id="612"/>
      <w:r/>
      <w:r/>
    </w:p>
    <w:p>
      <w:pPr>
        <w:ind w:firstLine="472"/>
        <w:spacing w:line="360" w:lineRule="auto"/>
        <w:rPr>
          <w:b/>
        </w:rPr>
      </w:pPr>
      <w:r/>
      <w:bookmarkStart w:id="613" w:name="_Toc221951141"/>
      <w:r>
        <w:rPr>
          <w:b/>
        </w:rPr>
        <w:t xml:space="preserve">3.1  </w:t>
      </w:r>
      <w:r>
        <w:rPr>
          <w:b/>
        </w:rPr>
        <w:t xml:space="preserve">监理人的职责和权力</w:t>
      </w:r>
      <w:bookmarkEnd w:id="613"/>
      <w:r/>
      <w:r/>
    </w:p>
    <w:p>
      <w:pPr>
        <w:ind w:firstLine="470"/>
        <w:spacing w:line="360" w:lineRule="auto"/>
      </w:pPr>
      <w:r/>
      <w:bookmarkStart w:id="614" w:name="_Toc221951142"/>
      <w:r>
        <w:t xml:space="preserve">3.1.1</w:t>
      </w:r>
      <w:bookmarkEnd w:id="614"/>
      <w:r>
        <w:t xml:space="preserve">　监理人须根据发包人事先批准的权力范围行使权力，发包人批准的权力范围：</w:t>
      </w:r>
      <w:r/>
    </w:p>
    <w:p>
      <w:pPr>
        <w:ind w:firstLine="470"/>
        <w:spacing w:line="360" w:lineRule="auto"/>
      </w:pPr>
      <w:r>
        <w:t xml:space="preserve">本合同监理人需要在行使其职责和权力前，必须事先经发包人批准的事项有（不限于）：</w:t>
      </w:r>
      <w:r/>
    </w:p>
    <w:p>
      <w:pPr>
        <w:ind w:firstLine="470"/>
        <w:spacing w:line="360" w:lineRule="auto"/>
      </w:pPr>
      <w:r>
        <w:t xml:space="preserve">1</w:t>
      </w:r>
      <w:r>
        <w:t xml:space="preserve">）批准工程的分包；</w:t>
      </w:r>
      <w:r/>
    </w:p>
    <w:p>
      <w:pPr>
        <w:ind w:firstLine="470"/>
        <w:spacing w:line="360" w:lineRule="auto"/>
      </w:pPr>
      <w:r>
        <w:t xml:space="preserve">2</w:t>
      </w:r>
      <w:r>
        <w:t xml:space="preserve">）涉及全局的暂停施工、复工</w:t>
      </w:r>
      <w:r/>
    </w:p>
    <w:p>
      <w:pPr>
        <w:ind w:firstLine="470"/>
        <w:spacing w:line="360" w:lineRule="auto"/>
      </w:pPr>
      <w:r>
        <w:t xml:space="preserve">3</w:t>
      </w:r>
      <w:r>
        <w:t xml:space="preserve">）确定延长完工期限；</w:t>
      </w:r>
      <w:r/>
    </w:p>
    <w:p>
      <w:pPr>
        <w:ind w:firstLine="470"/>
        <w:spacing w:line="360" w:lineRule="auto"/>
      </w:pPr>
      <w:r>
        <w:t xml:space="preserve">4</w:t>
      </w:r>
      <w:r>
        <w:t xml:space="preserve">）当变更引起任何合同价格变动时</w:t>
      </w:r>
      <w:r>
        <w:t xml:space="preserve">作出</w:t>
      </w:r>
      <w:r>
        <w:t xml:space="preserve">变更决定；</w:t>
      </w:r>
      <w:r/>
    </w:p>
    <w:p>
      <w:pPr>
        <w:ind w:firstLine="470"/>
        <w:spacing w:line="360" w:lineRule="auto"/>
      </w:pPr>
      <w:r>
        <w:t xml:space="preserve">5</w:t>
      </w:r>
      <w:r>
        <w:t xml:space="preserve">）暂列金额的使用；</w:t>
      </w:r>
      <w:r/>
    </w:p>
    <w:p>
      <w:pPr>
        <w:ind w:firstLine="470"/>
        <w:spacing w:line="360" w:lineRule="auto"/>
      </w:pPr>
      <w:r>
        <w:t xml:space="preserve">6</w:t>
      </w:r>
      <w:r>
        <w:t xml:space="preserve">）索赔的批准与支付</w:t>
      </w:r>
      <w:r>
        <w:rPr>
          <w:rFonts w:hint="eastAsia"/>
        </w:rPr>
        <w:t xml:space="preserve">。</w:t>
      </w:r>
      <w:r/>
    </w:p>
    <w:p>
      <w:pPr>
        <w:ind w:firstLine="470"/>
        <w:spacing w:line="360" w:lineRule="auto"/>
      </w:pPr>
      <w:r>
        <w:t xml:space="preserve">3.4.4 </w:t>
      </w:r>
      <w:r>
        <w:t xml:space="preserve">承包人除应服从总监理工程师或按第</w:t>
      </w:r>
      <w:r>
        <w:t xml:space="preserve">3.3.1</w:t>
      </w:r>
      <w:r>
        <w:t xml:space="preserve">项被授权的监理人员处取得指示外，特殊情况下亦应服从发包人直接发出的指示，同时发包人应将发出的指示告知监理人。</w:t>
      </w:r>
      <w:r/>
    </w:p>
    <w:p>
      <w:pPr>
        <w:ind w:firstLine="470"/>
        <w:spacing w:line="360" w:lineRule="auto"/>
      </w:pPr>
      <w:r>
        <w:t xml:space="preserve">3.5.1</w:t>
      </w:r>
      <w:r>
        <w:t xml:space="preserve">本合同条款中需要总监理工程师商定或确定的事项有：如第</w:t>
      </w:r>
      <w:r>
        <w:t xml:space="preserve">15</w:t>
      </w:r>
      <w:r>
        <w:t xml:space="preserve">条的变更、第</w:t>
      </w:r>
      <w:r>
        <w:t xml:space="preserve">16</w:t>
      </w:r>
      <w:r>
        <w:t xml:space="preserve">条价格调整、第</w:t>
      </w:r>
      <w:r>
        <w:t xml:space="preserve">21</w:t>
      </w:r>
      <w:r>
        <w:t xml:space="preserve">条不可抗力、第</w:t>
      </w:r>
      <w:r>
        <w:t xml:space="preserve">23</w:t>
      </w:r>
      <w:r>
        <w:t xml:space="preserve">条索赔等。</w:t>
      </w:r>
      <w:r/>
    </w:p>
    <w:p>
      <w:pPr>
        <w:ind w:firstLine="472"/>
        <w:spacing w:line="360" w:lineRule="auto"/>
        <w:rPr>
          <w:b/>
        </w:rPr>
      </w:pPr>
      <w:r/>
      <w:bookmarkStart w:id="615" w:name="_Toc221951150"/>
      <w:r/>
      <w:bookmarkStart w:id="616" w:name="_Toc222033881"/>
      <w:r/>
      <w:bookmarkStart w:id="617" w:name="_Toc229305390"/>
      <w:r/>
      <w:bookmarkStart w:id="618" w:name="_Toc222032699"/>
      <w:r/>
      <w:bookmarkStart w:id="619" w:name="_Toc222029530"/>
      <w:r/>
      <w:bookmarkStart w:id="620" w:name="_Toc222031032"/>
      <w:r>
        <w:rPr>
          <w:b/>
        </w:rPr>
        <w:t xml:space="preserve">4. </w:t>
      </w:r>
      <w:r>
        <w:rPr>
          <w:b/>
        </w:rPr>
        <w:t xml:space="preserve">承包人</w:t>
      </w:r>
      <w:bookmarkEnd w:id="615"/>
      <w:r/>
      <w:bookmarkEnd w:id="616"/>
      <w:r/>
      <w:bookmarkEnd w:id="617"/>
      <w:r/>
      <w:bookmarkEnd w:id="618"/>
      <w:r/>
      <w:bookmarkEnd w:id="619"/>
      <w:r/>
      <w:bookmarkEnd w:id="620"/>
      <w:r/>
      <w:r/>
    </w:p>
    <w:p>
      <w:pPr>
        <w:ind w:firstLine="472"/>
        <w:spacing w:line="360" w:lineRule="auto"/>
        <w:rPr>
          <w:b/>
        </w:rPr>
      </w:pPr>
      <w:r/>
      <w:bookmarkStart w:id="621" w:name="_Toc221951151"/>
      <w:r>
        <w:rPr>
          <w:b/>
        </w:rPr>
        <w:t xml:space="preserve">4.1  </w:t>
      </w:r>
      <w:r>
        <w:rPr>
          <w:b/>
        </w:rPr>
        <w:t xml:space="preserve">承包人的一般义务</w:t>
      </w:r>
      <w:bookmarkEnd w:id="621"/>
      <w:r/>
      <w:r/>
    </w:p>
    <w:p>
      <w:pPr>
        <w:ind w:firstLine="470"/>
        <w:spacing w:line="360" w:lineRule="auto"/>
      </w:pPr>
      <w:r/>
      <w:bookmarkStart w:id="622" w:name="_Toc221951152"/>
      <w:r>
        <w:t xml:space="preserve">4.1.3</w:t>
      </w:r>
      <w:r>
        <w:t xml:space="preserve">完成各项承包工作</w:t>
      </w:r>
      <w:r/>
    </w:p>
    <w:p>
      <w:pPr>
        <w:ind w:firstLine="470"/>
        <w:spacing w:line="360" w:lineRule="auto"/>
      </w:pPr>
      <w:r>
        <w:t xml:space="preserve">（</w:t>
      </w:r>
      <w:r>
        <w:t xml:space="preserve">1</w:t>
      </w:r>
      <w:r>
        <w:t xml:space="preserve">）承包人应提供为完成合同工作所需的劳务、材料、施工设备、工程设备和其他物品，除劳务以外，上述材料、施工设备、工程设备（招标人另行招标的除外）须承包人自有或自行采购。</w:t>
      </w:r>
      <w:r/>
    </w:p>
    <w:p>
      <w:pPr>
        <w:ind w:firstLine="470"/>
        <w:spacing w:line="360" w:lineRule="auto"/>
      </w:pPr>
      <w:r>
        <w:t xml:space="preserve">（</w:t>
      </w:r>
      <w:r>
        <w:t xml:space="preserve">2</w:t>
      </w:r>
      <w:r>
        <w:t xml:space="preserve">）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70"/>
        <w:spacing w:line="360" w:lineRule="auto"/>
      </w:pPr>
      <w:r>
        <w:t xml:space="preserve">4.1.10  </w:t>
      </w:r>
      <w:r>
        <w:t xml:space="preserve">其他义务</w:t>
      </w:r>
      <w:bookmarkEnd w:id="622"/>
      <w:r/>
      <w:r/>
    </w:p>
    <w:p>
      <w:pPr>
        <w:ind w:firstLine="470"/>
        <w:spacing w:line="360" w:lineRule="auto"/>
      </w:pPr>
      <w:r>
        <w:t xml:space="preserve">（</w:t>
      </w:r>
      <w:r>
        <w:t xml:space="preserve">1</w:t>
      </w:r>
      <w:r>
        <w:t xml:space="preserve">）承包人对工程施工质量负直接责任，其法定代表人按职责对所承担的工程负领导责任和终身责任。承包人应采取措施，做好质量管理工作。</w:t>
      </w:r>
      <w:r/>
    </w:p>
    <w:p>
      <w:pPr>
        <w:ind w:firstLine="470"/>
        <w:spacing w:line="360" w:lineRule="auto"/>
      </w:pPr>
      <w:r>
        <w:t xml:space="preserve">（</w:t>
      </w:r>
      <w:r>
        <w:t xml:space="preserve">2</w:t>
      </w:r>
      <w:r>
        <w:t xml:space="preserve">）承包人应积极配合发包人做好安全生产目标考核工作，提供相关文件、资料，并对其真实性负责。承包人应采取措施强化安全生产管理，落实安全生产责任制，保障工程建设安全。</w:t>
      </w:r>
      <w:r/>
    </w:p>
    <w:p>
      <w:pPr>
        <w:ind w:firstLine="470"/>
        <w:spacing w:line="360" w:lineRule="auto"/>
      </w:pPr>
      <w:r>
        <w:t xml:space="preserve">（</w:t>
      </w:r>
      <w:r>
        <w:t xml:space="preserve">3</w:t>
      </w:r>
      <w:r>
        <w:t xml:space="preserve">）承包人负责做好本单位信息采集和报送工作。按照要求做好合同管理方面信息采集报送工作。</w:t>
      </w:r>
      <w:r/>
    </w:p>
    <w:p>
      <w:pPr>
        <w:ind w:firstLine="470"/>
        <w:spacing w:line="360" w:lineRule="auto"/>
      </w:pPr>
      <w:r>
        <w:t xml:space="preserve">（</w:t>
      </w:r>
      <w:r>
        <w:t xml:space="preserve">4</w:t>
      </w:r>
      <w:r>
        <w:t xml:space="preserve">）承包人负责建立工程档案管理领导责任制和相关人员岗位责任制，明确工程档案管理机构，项目</w:t>
      </w:r>
      <w:r>
        <w:rPr>
          <w:rFonts w:hint="eastAsia"/>
        </w:rPr>
        <w:t xml:space="preserve">技术负责人</w:t>
      </w:r>
      <w:r>
        <w:t xml:space="preserve">为档案负责人，进场后明确</w:t>
      </w:r>
      <w:r>
        <w:t xml:space="preserve">“</w:t>
      </w:r>
      <w:r>
        <w:t xml:space="preserve">档案整编目录</w:t>
      </w:r>
      <w:r>
        <w:t xml:space="preserve">”</w:t>
      </w:r>
      <w:r>
        <w:t xml:space="preserve">，配备必要人员及设施、设备，统筹安排工程档案管理工作所需资金，建立健全工程档案管理的各项管理制度，保证工程档案管理有序进行。</w:t>
      </w:r>
      <w:r/>
    </w:p>
    <w:p>
      <w:pPr>
        <w:ind w:firstLine="470"/>
        <w:spacing w:line="360" w:lineRule="auto"/>
      </w:pPr>
      <w:r>
        <w:t xml:space="preserve">（</w:t>
      </w:r>
      <w:r>
        <w:t xml:space="preserve">5</w:t>
      </w:r>
      <w:r>
        <w:t xml:space="preserve">）承包人在合同签订后</w:t>
      </w:r>
      <w:r>
        <w:t xml:space="preserve">7</w:t>
      </w:r>
      <w:r>
        <w:t xml:space="preserve">天内，应在现场设立办公室供其管理人员使用，并保证在整个合同期内有效。承包人应为其所有非本地雇员向当地公安机关申请临时居住许可证。</w:t>
      </w:r>
      <w:r/>
    </w:p>
    <w:p>
      <w:pPr>
        <w:ind w:firstLine="470"/>
        <w:spacing w:line="360" w:lineRule="auto"/>
      </w:pPr>
      <w:r>
        <w:t xml:space="preserve">（</w:t>
      </w:r>
      <w:r>
        <w:t xml:space="preserve">6</w:t>
      </w:r>
      <w:r>
        <w:t xml:space="preserve">）承包人在检查合同或工程施工时，如果发现工程设计或技术规范中存在任何</w:t>
      </w:r>
      <w:r>
        <w:t xml:space="preserve">错误或其他缺陷，应立即通知发包人和监理人。</w:t>
      </w:r>
      <w:r/>
    </w:p>
    <w:p>
      <w:pPr>
        <w:ind w:firstLine="470"/>
        <w:spacing w:line="360" w:lineRule="auto"/>
      </w:pPr>
      <w:r>
        <w:t xml:space="preserve">（</w:t>
      </w:r>
      <w:r>
        <w:t xml:space="preserve">7</w:t>
      </w:r>
      <w:r>
        <w:t xml:space="preserve">）承包人应在工地设立医疗救护机构，配备必要的医疗人员及设备。</w:t>
      </w:r>
      <w:r/>
    </w:p>
    <w:p>
      <w:pPr>
        <w:ind w:firstLine="470"/>
        <w:spacing w:line="360" w:lineRule="auto"/>
      </w:pPr>
      <w:r>
        <w:t xml:space="preserve">（</w:t>
      </w:r>
      <w:r>
        <w:t xml:space="preserve">8</w:t>
      </w:r>
      <w:r>
        <w:t xml:space="preserve">）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70"/>
        <w:spacing w:line="360" w:lineRule="auto"/>
      </w:pPr>
      <w:r>
        <w:t xml:space="preserve">1</w:t>
      </w:r>
      <w:r>
        <w:t xml:space="preserve">）工作面的安全；</w:t>
      </w:r>
      <w:r/>
    </w:p>
    <w:p>
      <w:pPr>
        <w:ind w:firstLine="470"/>
        <w:spacing w:line="360" w:lineRule="auto"/>
      </w:pPr>
      <w:r>
        <w:t xml:space="preserve">2</w:t>
      </w:r>
      <w:r>
        <w:t xml:space="preserve">）施工进度的协调；</w:t>
      </w:r>
      <w:r/>
    </w:p>
    <w:p>
      <w:pPr>
        <w:ind w:firstLine="470"/>
        <w:spacing w:line="360" w:lineRule="auto"/>
      </w:pPr>
      <w:r>
        <w:t xml:space="preserve">3</w:t>
      </w:r>
      <w:r>
        <w:t xml:space="preserve">）及时提交工作面；</w:t>
      </w:r>
      <w:r/>
    </w:p>
    <w:p>
      <w:pPr>
        <w:ind w:firstLine="470"/>
        <w:spacing w:line="360" w:lineRule="auto"/>
      </w:pPr>
      <w:r>
        <w:t xml:space="preserve">4</w:t>
      </w:r>
      <w:r>
        <w:t xml:space="preserve">）保持建筑物相邻界面附近的结构质量；</w:t>
      </w:r>
      <w:r/>
    </w:p>
    <w:p>
      <w:pPr>
        <w:ind w:firstLine="470"/>
        <w:spacing w:line="360" w:lineRule="auto"/>
      </w:pPr>
      <w:r>
        <w:t xml:space="preserve">5</w:t>
      </w:r>
      <w:r>
        <w:t xml:space="preserve">）为其他标段的承包人提供交通道路、交叉工作面的作业场地；</w:t>
      </w:r>
      <w:r/>
    </w:p>
    <w:p>
      <w:pPr>
        <w:ind w:firstLine="470"/>
        <w:spacing w:line="360" w:lineRule="auto"/>
      </w:pPr>
      <w:r>
        <w:t xml:space="preserve">6</w:t>
      </w:r>
      <w:r>
        <w:t xml:space="preserve">）保持发包人提供的公用设施包括道路等在承建标段内的维护与保养，不得造成损坏而影响正常施工。</w:t>
      </w:r>
      <w:r/>
    </w:p>
    <w:p>
      <w:pPr>
        <w:ind w:firstLine="470"/>
        <w:spacing w:line="360" w:lineRule="auto"/>
      </w:pPr>
      <w:r>
        <w:t xml:space="preserve">（</w:t>
      </w:r>
      <w:r>
        <w:t xml:space="preserve">9</w:t>
      </w:r>
      <w:r>
        <w:t xml:space="preserve">）承包人应对所有现场作业和施工方法的完备、稳定和安全负责；承包人应根据现场情况适当进行封闭。</w:t>
      </w:r>
      <w:r/>
    </w:p>
    <w:p>
      <w:pPr>
        <w:ind w:firstLine="470"/>
        <w:spacing w:line="360" w:lineRule="auto"/>
      </w:pPr>
      <w:r>
        <w:t xml:space="preserve">（</w:t>
      </w:r>
      <w:r>
        <w:t xml:space="preserve">10</w:t>
      </w:r>
      <w:r>
        <w:t xml:space="preserve">）承包人应无条件服从与其他承包人的工作配合，费用含在投标报价中。</w:t>
      </w:r>
      <w:r/>
    </w:p>
    <w:p>
      <w:pPr>
        <w:ind w:firstLine="470"/>
        <w:spacing w:line="360" w:lineRule="auto"/>
        <w:rPr>
          <w:b/>
        </w:rPr>
      </w:pPr>
      <w:r>
        <w:t xml:space="preserve">（</w:t>
      </w:r>
      <w:r>
        <w:t xml:space="preserve">11</w:t>
      </w:r>
      <w:r>
        <w:t xml:space="preserve">）对与本合同实施有关的各类验收（如档案、消防、评审、审计、各阶段验收、竣工验收、工程移交等）、上级领导视察及检查工作，并承担相应费用。</w:t>
      </w:r>
      <w:r>
        <w:rPr>
          <w:b/>
        </w:rPr>
        <w:t xml:space="preserve">第三方检测等承包人应积极配合、参加。</w:t>
      </w:r>
      <w:r>
        <w:rPr>
          <w:b/>
        </w:rPr>
        <w:t xml:space="preserve"> </w:t>
      </w:r>
      <w:r/>
    </w:p>
    <w:p>
      <w:pPr>
        <w:ind w:firstLine="470"/>
        <w:spacing w:line="360" w:lineRule="auto"/>
      </w:pPr>
      <w:r>
        <w:t xml:space="preserve">（</w:t>
      </w:r>
      <w:r>
        <w:t xml:space="preserve">12</w:t>
      </w:r>
      <w:r>
        <w:t xml:space="preserve">）</w:t>
      </w:r>
      <w:r>
        <w:rPr>
          <w:rFonts w:hint="eastAsia" w:ascii="宋体" w:hAnsi="宋体"/>
          <w:lang w:val="zh-CN"/>
        </w:rPr>
        <w:t xml:space="preserve">承包人应在现场为监理人提供</w:t>
      </w:r>
      <w:r>
        <w:rPr>
          <w:rFonts w:hint="eastAsia" w:ascii="宋体" w:hAnsi="宋体"/>
        </w:rPr>
        <w:t xml:space="preserve">满足现场监理工作的办公场所及办公设施。提供上述设施所发生的一切费用在《工程量清单》相应总价项目分解表中单列。负责提供监理人现场办公水电费用等。监理人可以无偿使用承包人的试验室以及检验测量试验设备。</w:t>
      </w:r>
      <w:r/>
    </w:p>
    <w:p>
      <w:pPr>
        <w:ind w:firstLine="470"/>
        <w:spacing w:line="360" w:lineRule="auto"/>
      </w:pPr>
      <w:r>
        <w:t xml:space="preserve">（</w:t>
      </w:r>
      <w:r>
        <w:t xml:space="preserve">13</w:t>
      </w:r>
      <w:r>
        <w:t xml:space="preserve">）承包人应配合</w:t>
      </w:r>
      <w:r>
        <w:t xml:space="preserve">(</w:t>
      </w:r>
      <w:r>
        <w:t xml:space="preserve">仅限于现场</w:t>
      </w:r>
      <w:r>
        <w:t xml:space="preserve">)</w:t>
      </w:r>
      <w:r>
        <w:t xml:space="preserve">发包人进行与本工程有关的新材料、新工艺的科研试验以及各类的观测试验。</w:t>
      </w:r>
      <w:r/>
    </w:p>
    <w:p>
      <w:pPr>
        <w:ind w:firstLine="470"/>
        <w:spacing w:line="360" w:lineRule="auto"/>
      </w:pPr>
      <w:r>
        <w:t xml:space="preserve">（</w:t>
      </w:r>
      <w:r>
        <w:t xml:space="preserve">14</w:t>
      </w:r>
      <w:r>
        <w:t xml:space="preserve">）承包人须按国家相关规范整理工程档案，建设合格的工地</w:t>
      </w:r>
      <w:r>
        <w:rPr>
          <w:rFonts w:hint="eastAsia"/>
        </w:rPr>
        <w:t xml:space="preserve">综合</w:t>
      </w:r>
      <w:r>
        <w:t xml:space="preserve">档案室</w:t>
      </w:r>
      <w:r>
        <w:rPr>
          <w:rFonts w:hint="eastAsia"/>
        </w:rPr>
        <w:t xml:space="preserve">，配备必要的防火防盗防潮防虫措施，保证正常运行，不得少于</w:t>
      </w:r>
      <w:r>
        <w:rPr>
          <w:rFonts w:hint="eastAsia"/>
        </w:rPr>
        <w:t xml:space="preserve">15</w:t>
      </w:r>
      <w:r>
        <w:rPr>
          <w:rFonts w:hint="eastAsia"/>
        </w:rPr>
        <w:t xml:space="preserve">平方米，配备一套办公桌椅、二套档案柜子、一台计算机、一台打印机，</w:t>
      </w:r>
      <w:r>
        <w:t xml:space="preserve">档案室需单独设置并上锁，只允许招标人委派的档案专员进入</w:t>
      </w:r>
      <w:r>
        <w:rPr>
          <w:rFonts w:hint="eastAsia"/>
        </w:rPr>
        <w:t xml:space="preserve">。</w:t>
      </w:r>
      <w:r>
        <w:t xml:space="preserve">工程结束后移交完整的工程档案资料</w:t>
      </w:r>
      <w:r>
        <w:t xml:space="preserve">5</w:t>
      </w:r>
      <w:r>
        <w:t xml:space="preserve">套（</w:t>
      </w:r>
      <w:r>
        <w:t xml:space="preserve">1</w:t>
      </w:r>
      <w:r>
        <w:t xml:space="preserve">套原件，</w:t>
      </w:r>
      <w:r>
        <w:t xml:space="preserve">3</w:t>
      </w:r>
      <w:r>
        <w:t xml:space="preserve">套复印件，</w:t>
      </w:r>
      <w:r>
        <w:t xml:space="preserve"> 1</w:t>
      </w:r>
      <w:r>
        <w:t xml:space="preserve">套电子文档</w:t>
      </w:r>
      <w:r>
        <w:rPr>
          <w:rFonts w:hint="eastAsia"/>
        </w:rPr>
        <w:t xml:space="preserve">（按照发包人要求）</w:t>
      </w:r>
      <w:r>
        <w:t xml:space="preserve">）给发包人，竣工图需移交原件</w:t>
      </w:r>
      <w:r>
        <w:t xml:space="preserve">6</w:t>
      </w:r>
      <w:r>
        <w:t xml:space="preserve">套（纸质</w:t>
      </w:r>
      <w:r>
        <w:t xml:space="preserve">竣工图</w:t>
      </w:r>
      <w:r>
        <w:t xml:space="preserve">5</w:t>
      </w:r>
      <w:r>
        <w:t xml:space="preserve">套，电子文档</w:t>
      </w:r>
      <w:r>
        <w:t xml:space="preserve">1</w:t>
      </w:r>
      <w:r>
        <w:t xml:space="preserve">套）给发包人，与档案相关的一切费用包含在投标报价中，</w:t>
      </w:r>
      <w:r>
        <w:t xml:space="preserve">不</w:t>
      </w:r>
      <w:r>
        <w:t xml:space="preserve">另行支付。</w:t>
      </w:r>
      <w:r/>
    </w:p>
    <w:p>
      <w:pPr>
        <w:ind w:firstLine="470"/>
        <w:spacing w:line="360" w:lineRule="auto"/>
      </w:pPr>
      <w:r>
        <w:t xml:space="preserve">（</w:t>
      </w:r>
      <w:r>
        <w:t xml:space="preserve">15</w:t>
      </w:r>
      <w:r>
        <w:t xml:space="preserve">）承包人须依法与劳动用工人员签订用工合同，并提供合适的生活条件。为便于管理，施工人员宜</w:t>
      </w:r>
      <w:r>
        <w:t xml:space="preserve">统一着</w:t>
      </w:r>
      <w:r>
        <w:t xml:space="preserve">工装，按工种分色配戴安全帽。项目经理、</w:t>
      </w:r>
      <w:r>
        <w:rPr>
          <w:rFonts w:hint="eastAsia"/>
        </w:rPr>
        <w:t xml:space="preserve">技术负责人</w:t>
      </w:r>
      <w:r>
        <w:t xml:space="preserve">等管理人员应挂牌上岗，专职安全员、专职质检员</w:t>
      </w:r>
      <w:r>
        <w:t xml:space="preserve">必须着</w:t>
      </w:r>
      <w:r>
        <w:t xml:space="preserve">与其他人员有明显区别的工装上岗。</w:t>
      </w:r>
      <w:r/>
    </w:p>
    <w:p>
      <w:pPr>
        <w:ind w:firstLine="470"/>
        <w:spacing w:line="360" w:lineRule="auto"/>
      </w:pPr>
      <w:r>
        <w:t xml:space="preserve">（</w:t>
      </w:r>
      <w:r>
        <w:t xml:space="preserve">16</w:t>
      </w:r>
      <w:r>
        <w:t xml:space="preserve">）承包人与发包人签订廉政合同。</w:t>
      </w:r>
      <w:r/>
    </w:p>
    <w:p>
      <w:pPr>
        <w:ind w:firstLine="470"/>
        <w:spacing w:line="360" w:lineRule="auto"/>
      </w:pPr>
      <w:r>
        <w:t xml:space="preserve">（</w:t>
      </w:r>
      <w:r>
        <w:t xml:space="preserve">17</w:t>
      </w:r>
      <w:r>
        <w:t xml:space="preserve">）承包人与发包人签订资金安全合同。</w:t>
      </w:r>
      <w:r/>
    </w:p>
    <w:p>
      <w:pPr>
        <w:ind w:firstLine="470"/>
        <w:spacing w:line="360" w:lineRule="auto"/>
      </w:pPr>
      <w:r>
        <w:t xml:space="preserve">（</w:t>
      </w:r>
      <w:r>
        <w:t xml:space="preserve">18</w:t>
      </w:r>
      <w:r>
        <w:t xml:space="preserve">）承包人承诺不拖欠劳务工资。</w:t>
      </w:r>
      <w:r/>
    </w:p>
    <w:p>
      <w:pPr>
        <w:ind w:firstLine="470"/>
        <w:spacing w:line="360" w:lineRule="auto"/>
      </w:pPr>
      <w:r>
        <w:t xml:space="preserve">（</w:t>
      </w:r>
      <w:r>
        <w:t xml:space="preserve">19</w:t>
      </w:r>
      <w:r>
        <w:t xml:space="preserve">）按照国家有关法律、法规编制各类预案等工作。</w:t>
      </w:r>
      <w:r/>
    </w:p>
    <w:p>
      <w:pPr>
        <w:ind w:firstLine="470"/>
        <w:spacing w:line="360" w:lineRule="auto"/>
      </w:pPr>
      <w:r>
        <w:t xml:space="preserve">（</w:t>
      </w:r>
      <w:r>
        <w:t xml:space="preserve">20</w:t>
      </w:r>
      <w:r>
        <w:t xml:space="preserve">）配合工程竣工后各类审计、评审、报奖等各类工作。</w:t>
      </w:r>
      <w:r/>
    </w:p>
    <w:p>
      <w:pPr>
        <w:ind w:firstLine="470"/>
        <w:spacing w:line="360" w:lineRule="auto"/>
        <w:rPr>
          <w:b/>
        </w:rPr>
      </w:pPr>
      <w:r>
        <w:t xml:space="preserve">（</w:t>
      </w:r>
      <w:r>
        <w:t xml:space="preserve">21</w:t>
      </w:r>
      <w:r>
        <w:t xml:space="preserve">）</w:t>
      </w:r>
      <w:r>
        <w:rPr>
          <w:rFonts w:hint="eastAsia"/>
        </w:rPr>
        <w:t xml:space="preserve">承包人应</w:t>
      </w:r>
      <w:r>
        <w:rPr>
          <w:rFonts w:hint="eastAsia"/>
          <w:b/>
        </w:rPr>
        <w:t xml:space="preserve">按照规范要求制定本工程的自</w:t>
      </w:r>
      <w:r>
        <w:rPr>
          <w:rFonts w:hint="eastAsia"/>
          <w:b/>
        </w:rPr>
        <w:t xml:space="preserve">检计划</w:t>
      </w:r>
      <w:r>
        <w:rPr>
          <w:rFonts w:hint="eastAsia"/>
          <w:b/>
        </w:rPr>
        <w:t xml:space="preserve">并</w:t>
      </w:r>
      <w:r>
        <w:rPr>
          <w:b/>
        </w:rPr>
        <w:t xml:space="preserve">承担费用，承包人应在投标报价中考虑，发包人不另行支付。</w:t>
      </w:r>
      <w:r/>
    </w:p>
    <w:p>
      <w:pPr>
        <w:ind w:firstLine="472"/>
        <w:spacing w:line="360" w:lineRule="auto"/>
        <w:rPr>
          <w:b/>
        </w:rPr>
      </w:pPr>
      <w:r>
        <w:rPr>
          <w:rFonts w:hint="eastAsia"/>
          <w:b/>
        </w:rPr>
        <w:t xml:space="preserve">（</w:t>
      </w:r>
      <w:r>
        <w:rPr>
          <w:rFonts w:hint="eastAsia"/>
          <w:b/>
        </w:rPr>
        <w:t xml:space="preserve">22</w:t>
      </w:r>
      <w:r>
        <w:rPr>
          <w:rFonts w:hint="eastAsia"/>
          <w:b/>
        </w:rPr>
        <w:t xml:space="preserve">）如因承包人原因，使发包人或发包人的工作人员被市级以上相关部门通报曝光，履约保证金返还时扣除</w:t>
      </w:r>
      <w:r>
        <w:rPr>
          <w:rFonts w:hint="eastAsia"/>
          <w:b/>
        </w:rPr>
        <w:t xml:space="preserve">10000</w:t>
      </w:r>
      <w:r>
        <w:rPr>
          <w:rFonts w:hint="eastAsia"/>
          <w:b/>
        </w:rPr>
        <w:t xml:space="preserve">元</w:t>
      </w:r>
      <w:r>
        <w:rPr>
          <w:rFonts w:hint="eastAsia"/>
          <w:b/>
        </w:rPr>
        <w:t xml:space="preserve">/</w:t>
      </w:r>
      <w:r>
        <w:rPr>
          <w:rFonts w:hint="eastAsia"/>
          <w:b/>
        </w:rPr>
        <w:t xml:space="preserve">次，当季度承包人履约考核记“中”等级，并记入诚信档案；使发包人或发包人的工作人员被问责或处分的，履约保证金返还时</w:t>
      </w:r>
      <w:r>
        <w:rPr>
          <w:b/>
        </w:rPr>
        <w:t xml:space="preserve">扣除</w:t>
      </w:r>
      <w:r>
        <w:rPr>
          <w:rFonts w:hint="eastAsia"/>
          <w:b/>
        </w:rPr>
        <w:t xml:space="preserve">20000</w:t>
      </w:r>
      <w:r>
        <w:rPr>
          <w:rFonts w:hint="eastAsia"/>
          <w:b/>
        </w:rPr>
        <w:t xml:space="preserve">元</w:t>
      </w:r>
      <w:r>
        <w:rPr>
          <w:rFonts w:hint="eastAsia"/>
          <w:b/>
        </w:rPr>
        <w:t xml:space="preserve">/</w:t>
      </w:r>
      <w:r>
        <w:rPr>
          <w:rFonts w:hint="eastAsia"/>
          <w:b/>
        </w:rPr>
        <w:t xml:space="preserve">次，当季度承包人履约考核记“差”等级，并记入诚信档案。</w:t>
      </w:r>
      <w:r/>
    </w:p>
    <w:p>
      <w:pPr>
        <w:ind w:firstLine="472"/>
        <w:spacing w:line="360" w:lineRule="auto"/>
        <w:rPr>
          <w:b/>
        </w:rPr>
      </w:pPr>
      <w:r>
        <w:rPr>
          <w:rFonts w:hint="eastAsia"/>
          <w:b/>
        </w:rPr>
        <w:t xml:space="preserve">（</w:t>
      </w:r>
      <w:r>
        <w:rPr>
          <w:rFonts w:hint="eastAsia"/>
          <w:b/>
        </w:rPr>
        <w:t xml:space="preserve">23</w:t>
      </w:r>
      <w:r>
        <w:rPr>
          <w:rFonts w:hint="eastAsia"/>
          <w:b/>
        </w:rPr>
        <w:t xml:space="preserve">）承包人未在规定时限内履行监理人指示的，每逾期一天，履约保证金返还时</w:t>
      </w:r>
      <w:r>
        <w:rPr>
          <w:b/>
        </w:rPr>
        <w:t xml:space="preserve">扣除</w:t>
      </w:r>
      <w:r>
        <w:rPr>
          <w:rFonts w:hint="eastAsia"/>
          <w:b/>
        </w:rPr>
        <w:t xml:space="preserve">1000</w:t>
      </w:r>
      <w:r>
        <w:rPr>
          <w:rFonts w:hint="eastAsia"/>
          <w:b/>
        </w:rPr>
        <w:t xml:space="preserve">元。</w:t>
      </w:r>
      <w:r/>
    </w:p>
    <w:p>
      <w:pPr>
        <w:ind w:firstLine="470"/>
        <w:spacing w:line="360" w:lineRule="auto"/>
      </w:pPr>
      <w:r/>
      <w:bookmarkStart w:id="623" w:name="_Toc221951153"/>
      <w:r>
        <w:t xml:space="preserve">4.3  </w:t>
      </w:r>
      <w:r>
        <w:t xml:space="preserve">分包</w:t>
      </w:r>
      <w:bookmarkEnd w:id="623"/>
      <w:r/>
      <w:r/>
    </w:p>
    <w:p>
      <w:pPr>
        <w:ind w:firstLine="470"/>
        <w:spacing w:line="360" w:lineRule="auto"/>
        <w:rPr>
          <w:bCs/>
        </w:rPr>
      </w:pPr>
      <w:r/>
      <w:bookmarkStart w:id="624" w:name="_Toc221951154"/>
      <w:r>
        <w:t xml:space="preserve">4.3.2  </w:t>
      </w:r>
      <w:r>
        <w:t xml:space="preserve">允许承包人分</w:t>
      </w:r>
      <w:r>
        <w:rPr>
          <w:bCs/>
        </w:rPr>
        <w:t xml:space="preserve">包的工程项目、工作内容与</w:t>
      </w:r>
      <w:r>
        <w:rPr>
          <w:lang w:val="zh-CN"/>
        </w:rPr>
        <w:t xml:space="preserve">分包金额</w:t>
      </w:r>
      <w:r>
        <w:rPr>
          <w:bCs/>
        </w:rPr>
        <w:t xml:space="preserve">限额为：</w:t>
      </w:r>
      <w:bookmarkEnd w:id="624"/>
      <w:r/>
      <w:r/>
    </w:p>
    <w:p>
      <w:pPr>
        <w:ind w:firstLine="470"/>
        <w:spacing w:line="360" w:lineRule="auto"/>
        <w:rPr>
          <w:bCs/>
        </w:rPr>
      </w:pPr>
      <w:r/>
      <w:bookmarkStart w:id="625" w:name="_Toc221951155"/>
      <w:r>
        <w:rPr>
          <w:bCs/>
        </w:rPr>
        <w:t xml:space="preserve">1</w:t>
      </w:r>
      <w:r>
        <w:rPr>
          <w:bCs/>
        </w:rPr>
        <w:t xml:space="preserve">）</w:t>
      </w:r>
      <w:r>
        <w:t xml:space="preserve">工程项目</w:t>
      </w:r>
      <w:r>
        <w:rPr>
          <w:bCs/>
        </w:rPr>
        <w:t xml:space="preserve">：</w:t>
      </w:r>
      <w:r>
        <w:rPr>
          <w:bCs/>
          <w:u w:val="single"/>
        </w:rPr>
        <w:t xml:space="preserve">  </w:t>
      </w:r>
      <w:r>
        <w:rPr>
          <w:bCs/>
          <w:u w:val="single"/>
        </w:rPr>
        <w:t xml:space="preserve">本工程主体工程项目不允许分包</w:t>
      </w:r>
      <w:r>
        <w:rPr>
          <w:bCs/>
          <w:u w:val="single"/>
        </w:rPr>
        <w:t xml:space="preserve">  </w:t>
      </w:r>
      <w:r>
        <w:rPr>
          <w:bCs/>
        </w:rPr>
        <w:t xml:space="preserve">。</w:t>
      </w:r>
      <w:bookmarkEnd w:id="625"/>
      <w:r/>
      <w:r/>
    </w:p>
    <w:p>
      <w:pPr>
        <w:ind w:firstLine="470"/>
        <w:spacing w:line="360" w:lineRule="auto"/>
        <w:rPr>
          <w:bCs/>
        </w:rPr>
      </w:pPr>
      <w:r/>
      <w:bookmarkStart w:id="626" w:name="_Toc221951156"/>
      <w:r>
        <w:rPr>
          <w:bCs/>
        </w:rPr>
        <w:t xml:space="preserve">2</w:t>
      </w:r>
      <w:r>
        <w:rPr>
          <w:bCs/>
        </w:rPr>
        <w:t xml:space="preserve">）</w:t>
      </w:r>
      <w:r>
        <w:t xml:space="preserve">工作内容</w:t>
      </w:r>
      <w:r>
        <w:rPr>
          <w:bCs/>
        </w:rPr>
        <w:t xml:space="preserve">：</w:t>
      </w:r>
      <w:r>
        <w:rPr>
          <w:bCs/>
          <w:u w:val="single"/>
        </w:rPr>
        <w:t xml:space="preserve">     /     </w:t>
      </w:r>
      <w:r>
        <w:rPr>
          <w:bCs/>
        </w:rPr>
        <w:t xml:space="preserve">。</w:t>
      </w:r>
      <w:bookmarkEnd w:id="626"/>
      <w:r/>
      <w:r/>
    </w:p>
    <w:p>
      <w:pPr>
        <w:ind w:firstLine="470"/>
        <w:spacing w:line="360" w:lineRule="auto"/>
      </w:pPr>
      <w:r/>
      <w:bookmarkStart w:id="627" w:name="_Toc221951157"/>
      <w:r>
        <w:t xml:space="preserve">3</w:t>
      </w:r>
      <w:r>
        <w:t xml:space="preserve">）分包金额限额：</w:t>
      </w:r>
      <w:r>
        <w:rPr>
          <w:u w:val="single"/>
        </w:rPr>
        <w:t xml:space="preserve">   /    </w:t>
      </w:r>
      <w:r>
        <w:t xml:space="preserve">。</w:t>
      </w:r>
      <w:bookmarkEnd w:id="627"/>
      <w:r/>
      <w:r/>
    </w:p>
    <w:p>
      <w:pPr>
        <w:ind w:firstLine="470"/>
        <w:spacing w:line="360" w:lineRule="auto"/>
        <w:rPr>
          <w:bCs/>
        </w:rPr>
      </w:pPr>
      <w:r>
        <w:t xml:space="preserve">4.3.10 </w:t>
      </w:r>
      <w:r>
        <w:t xml:space="preserve">分包人项目管理机构的设立：</w:t>
      </w:r>
      <w:r>
        <w:rPr>
          <w:u w:val="single"/>
        </w:rPr>
        <w:t xml:space="preserve">   /    </w:t>
      </w:r>
      <w:r>
        <w:t xml:space="preserve">。</w:t>
      </w:r>
      <w:r/>
    </w:p>
    <w:p>
      <w:pPr>
        <w:ind w:firstLine="472"/>
        <w:spacing w:line="360" w:lineRule="auto"/>
        <w:rPr>
          <w:b/>
        </w:rPr>
      </w:pPr>
      <w:r/>
      <w:bookmarkStart w:id="628" w:name="_Toc221951158"/>
      <w:r>
        <w:rPr>
          <w:b/>
        </w:rPr>
        <w:t xml:space="preserve">4.4 </w:t>
      </w:r>
      <w:r>
        <w:rPr>
          <w:b/>
        </w:rPr>
        <w:t xml:space="preserve">本工程不接受联合体投标。</w:t>
      </w:r>
      <w:r/>
    </w:p>
    <w:p>
      <w:pPr>
        <w:ind w:firstLine="472"/>
        <w:spacing w:line="360" w:lineRule="auto"/>
        <w:rPr>
          <w:b/>
        </w:rPr>
      </w:pPr>
      <w:r>
        <w:rPr>
          <w:b/>
        </w:rPr>
        <w:t xml:space="preserve">4.5.1</w:t>
      </w:r>
      <w:r>
        <w:rPr>
          <w:b/>
        </w:rPr>
        <w:t xml:space="preserve">承包人项目经理应在监理人签发进场通知后的</w:t>
      </w:r>
      <w:r>
        <w:rPr>
          <w:b/>
        </w:rPr>
        <w:t xml:space="preserve">7</w:t>
      </w:r>
      <w:r>
        <w:rPr>
          <w:b/>
        </w:rPr>
        <w:t xml:space="preserve">日内到职。项目经理不得易人，特殊情况下应提出书面申请并征得发包人同意后</w:t>
      </w:r>
      <w:r>
        <w:rPr>
          <w:b/>
          <w:color w:val="ff0000"/>
        </w:rPr>
        <w:t xml:space="preserve">报</w:t>
      </w:r>
      <w:r>
        <w:rPr>
          <w:rFonts w:hint="eastAsia"/>
          <w:b/>
          <w:color w:val="ff0000"/>
        </w:rPr>
        <w:t xml:space="preserve">行政主管部门</w:t>
      </w:r>
      <w:r>
        <w:rPr>
          <w:b/>
          <w:color w:val="ff0000"/>
        </w:rPr>
        <w:t xml:space="preserve">备案</w:t>
      </w:r>
      <w:r>
        <w:rPr>
          <w:b/>
        </w:rPr>
        <w:t xml:space="preserve">，并</w:t>
      </w:r>
      <w:r>
        <w:rPr>
          <w:rFonts w:hint="eastAsia"/>
          <w:b/>
        </w:rPr>
        <w:t xml:space="preserve">支付违约金</w:t>
      </w:r>
      <w:r>
        <w:rPr>
          <w:rFonts w:hint="eastAsia"/>
          <w:b/>
        </w:rPr>
        <w:t xml:space="preserve">1</w:t>
      </w:r>
      <w:r>
        <w:rPr>
          <w:b/>
        </w:rPr>
        <w:t xml:space="preserve">0</w:t>
      </w:r>
      <w:r>
        <w:rPr>
          <w:b/>
        </w:rPr>
        <w:t xml:space="preserve">万元，且不得降低项目经理资质，技术负责人除特殊情况外不得更换。项目经理、技术负责人短期离开工地，应事先提出书面申请并征得同意后方可离开。</w:t>
      </w:r>
      <w:r>
        <w:rPr>
          <w:b/>
        </w:rPr>
        <w:t xml:space="preserve">3</w:t>
      </w:r>
      <w:r>
        <w:rPr>
          <w:b/>
        </w:rPr>
        <w:t xml:space="preserve">天以内（含</w:t>
      </w:r>
      <w:r>
        <w:rPr>
          <w:b/>
        </w:rPr>
        <w:t xml:space="preserve">3</w:t>
      </w:r>
      <w:r>
        <w:rPr>
          <w:b/>
        </w:rPr>
        <w:t xml:space="preserve">天）报监理人批准，报发包人核备，同时应委派代表代行其职，</w:t>
      </w:r>
      <w:r>
        <w:rPr>
          <w:b/>
        </w:rPr>
        <w:t xml:space="preserve">3</w:t>
      </w:r>
      <w:r>
        <w:rPr>
          <w:b/>
        </w:rPr>
        <w:t xml:space="preserve">天以上报监理</w:t>
      </w:r>
      <w:r>
        <w:rPr>
          <w:b/>
        </w:rPr>
        <w:t xml:space="preserve">人转报发包人批准。一般情况，每人每月在工天数</w:t>
      </w:r>
      <w:r>
        <w:rPr>
          <w:rFonts w:hint="eastAsia"/>
          <w:b/>
        </w:rPr>
        <w:t xml:space="preserve">不</w:t>
      </w:r>
      <w:r>
        <w:rPr>
          <w:b/>
        </w:rPr>
        <w:t xml:space="preserve">少于</w:t>
      </w:r>
      <w:r>
        <w:rPr>
          <w:rFonts w:hint="eastAsia"/>
          <w:b/>
        </w:rPr>
        <w:t xml:space="preserve">当月施工天数</w:t>
      </w:r>
      <w:r>
        <w:rPr>
          <w:b/>
        </w:rPr>
        <w:t xml:space="preserve">的</w:t>
      </w:r>
      <w:r>
        <w:rPr>
          <w:rFonts w:hint="eastAsia"/>
          <w:b/>
        </w:rPr>
        <w:t xml:space="preserve">80%</w:t>
      </w:r>
      <w:r>
        <w:rPr>
          <w:b/>
        </w:rPr>
        <w:t xml:space="preserve">。项目经理、技术负责人不得同时离开工地。</w:t>
      </w:r>
      <w:r/>
    </w:p>
    <w:p>
      <w:pPr>
        <w:ind w:firstLine="472"/>
        <w:spacing w:line="360" w:lineRule="auto"/>
        <w:rPr>
          <w:b/>
        </w:rPr>
      </w:pPr>
      <w:r>
        <w:rPr>
          <w:b/>
        </w:rPr>
        <w:t xml:space="preserve">项目经理、技术负责人在工由监理人对其考勤，在工天数</w:t>
      </w:r>
      <w:r>
        <w:rPr>
          <w:rFonts w:hint="eastAsia"/>
          <w:b/>
        </w:rPr>
        <w:t xml:space="preserve">不</w:t>
      </w:r>
      <w:r>
        <w:rPr>
          <w:b/>
        </w:rPr>
        <w:t xml:space="preserve">少于</w:t>
      </w:r>
      <w:r>
        <w:rPr>
          <w:rFonts w:hint="eastAsia"/>
          <w:b/>
        </w:rPr>
        <w:t xml:space="preserve">当月施工天数</w:t>
      </w:r>
      <w:r>
        <w:rPr>
          <w:b/>
        </w:rPr>
        <w:t xml:space="preserve">的</w:t>
      </w:r>
      <w:r>
        <w:rPr>
          <w:rFonts w:hint="eastAsia"/>
          <w:b/>
        </w:rPr>
        <w:t xml:space="preserve">80%</w:t>
      </w:r>
      <w:r>
        <w:rPr>
          <w:rFonts w:hint="eastAsia"/>
          <w:b/>
        </w:rPr>
        <w:t xml:space="preserve">，</w:t>
      </w:r>
      <w:r>
        <w:rPr>
          <w:b/>
        </w:rPr>
        <w:t xml:space="preserve">安全员</w:t>
      </w:r>
      <w:r>
        <w:rPr>
          <w:rFonts w:hint="eastAsia"/>
          <w:b/>
        </w:rPr>
        <w:t xml:space="preserve">施工期必须每天在岗（可设</w:t>
      </w:r>
      <w:r>
        <w:rPr>
          <w:rFonts w:hint="eastAsia"/>
          <w:b/>
        </w:rPr>
        <w:t xml:space="preserve">AB</w:t>
      </w:r>
      <w:r>
        <w:rPr>
          <w:rFonts w:hint="eastAsia"/>
          <w:b/>
        </w:rPr>
        <w:t xml:space="preserve">岗），</w:t>
      </w:r>
      <w:r>
        <w:rPr>
          <w:b/>
        </w:rPr>
        <w:t xml:space="preserve">每少一天，</w:t>
      </w:r>
      <w:r>
        <w:rPr>
          <w:rFonts w:hint="eastAsia"/>
          <w:b/>
        </w:rPr>
        <w:t xml:space="preserve">履约保证金返还时</w:t>
      </w:r>
      <w:r>
        <w:rPr>
          <w:b/>
        </w:rPr>
        <w:t xml:space="preserve">扣除</w:t>
      </w:r>
      <w:r>
        <w:rPr>
          <w:rFonts w:hint="eastAsia"/>
          <w:b/>
        </w:rPr>
        <w:t xml:space="preserve">1</w:t>
      </w:r>
      <w:r>
        <w:rPr>
          <w:b/>
        </w:rPr>
        <w:t xml:space="preserve">000</w:t>
      </w:r>
      <w:r>
        <w:rPr>
          <w:b/>
        </w:rPr>
        <w:t xml:space="preserve">元</w:t>
      </w:r>
      <w:r>
        <w:rPr>
          <w:b/>
        </w:rPr>
        <w:t xml:space="preserve">/</w:t>
      </w:r>
      <w:r>
        <w:rPr>
          <w:b/>
        </w:rPr>
        <w:t xml:space="preserve">（人</w:t>
      </w:r>
      <w:r>
        <w:rPr>
          <w:b/>
        </w:rPr>
        <w:t xml:space="preserve">*</w:t>
      </w:r>
      <w:r>
        <w:rPr>
          <w:b/>
        </w:rPr>
        <w:t xml:space="preserve">天）。</w:t>
      </w:r>
      <w:r/>
    </w:p>
    <w:p>
      <w:pPr>
        <w:ind w:firstLine="472"/>
        <w:spacing w:line="360" w:lineRule="auto"/>
        <w:rPr>
          <w:b/>
        </w:rPr>
      </w:pPr>
      <w:r>
        <w:rPr>
          <w:b/>
        </w:rPr>
        <w:t xml:space="preserve">上述人员的考勤由监理人指定专人负责，考勤结果经总监签字后装订成册。</w:t>
      </w:r>
      <w:r/>
    </w:p>
    <w:p>
      <w:pPr>
        <w:ind w:firstLine="472"/>
        <w:spacing w:line="360" w:lineRule="auto"/>
        <w:rPr>
          <w:b/>
        </w:rPr>
      </w:pPr>
      <w:r>
        <w:rPr>
          <w:b/>
        </w:rPr>
        <w:t xml:space="preserve">4.8.5 </w:t>
      </w:r>
      <w:r>
        <w:rPr>
          <w:b/>
        </w:rPr>
        <w:t xml:space="preserve">劳务用工应符合国家有关法律法规</w:t>
      </w:r>
      <w:r>
        <w:rPr>
          <w:rFonts w:hint="eastAsia"/>
          <w:b/>
        </w:rPr>
        <w:t xml:space="preserve">，严格执行《保障农民工工资支付条例》，承包人应在工程项目所在地开设农民工工资专户，开户协议、农民工花名册报发包人备案，农民工变动的，须及时报备</w:t>
      </w:r>
      <w:r>
        <w:rPr>
          <w:b/>
        </w:rPr>
        <w:t xml:space="preserve">。</w:t>
      </w:r>
      <w:r/>
    </w:p>
    <w:p>
      <w:pPr>
        <w:ind w:firstLine="472"/>
        <w:spacing w:line="360" w:lineRule="auto"/>
        <w:rPr>
          <w:b/>
        </w:rPr>
      </w:pPr>
      <w:r>
        <w:rPr>
          <w:b/>
        </w:rPr>
        <w:t xml:space="preserve">4.9 </w:t>
      </w:r>
      <w:r>
        <w:rPr>
          <w:b/>
        </w:rPr>
        <w:t xml:space="preserve">承包人须严格执行《资金安全合同》，并在</w:t>
      </w:r>
      <w:r>
        <w:rPr>
          <w:rFonts w:hint="eastAsia"/>
          <w:b/>
          <w:color w:val="ff0000"/>
        </w:rPr>
        <w:t xml:space="preserve">工程项目所在地</w:t>
      </w:r>
      <w:r>
        <w:rPr>
          <w:b/>
        </w:rPr>
        <w:t xml:space="preserve">银行开设账户，接受发包人及开户银行的监管。工程资金须用于本合同工程建设，发包人有权随时检查工程资金流向，若有资金使用不规范情况，发包人有权拒付工程款项，并要求追回工程款。</w:t>
      </w:r>
      <w:r/>
    </w:p>
    <w:p>
      <w:pPr>
        <w:ind w:firstLine="472"/>
        <w:spacing w:line="360" w:lineRule="auto"/>
        <w:rPr>
          <w:b/>
        </w:rPr>
      </w:pPr>
      <w:r>
        <w:rPr>
          <w:b/>
        </w:rPr>
        <w:t xml:space="preserve">承包人应按照《中华人民共和国会计法》、《会计基础工作规范》和《企业会计制度》的规定执行，建账核算，以便发包人进行资金监督，确保工程建设资金安全。</w:t>
      </w:r>
      <w:r/>
    </w:p>
    <w:p>
      <w:pPr>
        <w:ind w:firstLine="472"/>
        <w:spacing w:line="360" w:lineRule="auto"/>
        <w:rPr>
          <w:b/>
        </w:rPr>
      </w:pPr>
      <w:r>
        <w:rPr>
          <w:b/>
        </w:rPr>
        <w:t xml:space="preserve">4.11  </w:t>
      </w:r>
      <w:r>
        <w:rPr>
          <w:b/>
        </w:rPr>
        <w:t xml:space="preserve">不利物质条件</w:t>
      </w:r>
      <w:bookmarkEnd w:id="628"/>
      <w:r/>
      <w:r/>
    </w:p>
    <w:p>
      <w:pPr>
        <w:ind w:firstLine="470"/>
        <w:spacing w:line="360" w:lineRule="auto"/>
      </w:pPr>
      <w:r/>
      <w:bookmarkStart w:id="629" w:name="_Toc221951159"/>
      <w:r>
        <w:rPr>
          <w:bCs/>
        </w:rPr>
        <w:t xml:space="preserve">4.11.1 </w:t>
      </w:r>
      <w:r>
        <w:t xml:space="preserve">不利物质条件的范围：</w:t>
      </w:r>
      <w:r>
        <w:rPr>
          <w:u w:val="single"/>
        </w:rPr>
        <w:t xml:space="preserve">      /            </w:t>
      </w:r>
      <w:r>
        <w:t xml:space="preserve">。</w:t>
      </w:r>
      <w:bookmarkEnd w:id="629"/>
      <w:r/>
      <w:r/>
    </w:p>
    <w:p>
      <w:pPr>
        <w:ind w:firstLine="472"/>
        <w:spacing w:line="360" w:lineRule="auto"/>
        <w:rPr>
          <w:b/>
        </w:rPr>
      </w:pPr>
      <w:r/>
      <w:bookmarkStart w:id="630" w:name="_Toc222031033"/>
      <w:r/>
      <w:bookmarkStart w:id="631" w:name="_Toc229305391"/>
      <w:r/>
      <w:bookmarkStart w:id="632" w:name="_Toc222033882"/>
      <w:r/>
      <w:bookmarkStart w:id="633" w:name="_Toc222029531"/>
      <w:r/>
      <w:bookmarkStart w:id="634" w:name="_Toc222032700"/>
      <w:r/>
      <w:bookmarkStart w:id="635" w:name="_Toc221951160"/>
      <w:r>
        <w:rPr>
          <w:b/>
        </w:rPr>
        <w:t xml:space="preserve">5. </w:t>
      </w:r>
      <w:r>
        <w:rPr>
          <w:b/>
        </w:rPr>
        <w:t xml:space="preserve">材料和工程设备</w:t>
      </w:r>
      <w:bookmarkEnd w:id="630"/>
      <w:r/>
      <w:bookmarkEnd w:id="631"/>
      <w:r/>
      <w:bookmarkEnd w:id="632"/>
      <w:r/>
      <w:bookmarkEnd w:id="633"/>
      <w:r/>
      <w:bookmarkEnd w:id="634"/>
      <w:r/>
      <w:bookmarkEnd w:id="635"/>
      <w:r/>
      <w:r/>
    </w:p>
    <w:p>
      <w:pPr>
        <w:ind w:firstLine="472"/>
        <w:spacing w:line="360" w:lineRule="auto"/>
        <w:rPr>
          <w:b/>
        </w:rPr>
      </w:pPr>
      <w:r/>
      <w:bookmarkStart w:id="636" w:name="_Toc221951163"/>
      <w:r>
        <w:rPr>
          <w:b/>
        </w:rPr>
        <w:t xml:space="preserve">5.2  </w:t>
      </w:r>
      <w:r>
        <w:rPr>
          <w:b/>
        </w:rPr>
        <w:t xml:space="preserve">发包人提供的材料和工程设备</w:t>
      </w:r>
      <w:bookmarkEnd w:id="636"/>
      <w:r/>
      <w:r/>
    </w:p>
    <w:p>
      <w:pPr>
        <w:ind w:firstLine="470"/>
        <w:spacing w:line="360" w:lineRule="auto"/>
        <w:rPr>
          <w:b/>
        </w:rPr>
      </w:pPr>
      <w:r>
        <w:rPr>
          <w:bCs/>
        </w:rPr>
        <w:t xml:space="preserve">5.2.1</w:t>
      </w:r>
      <w:r>
        <w:t xml:space="preserve">发包人提供的材料和工程设备见下表</w:t>
      </w:r>
      <w:r>
        <w:rPr>
          <w:bCs/>
        </w:rPr>
        <w:t xml:space="preserve">：</w:t>
      </w:r>
      <w:r/>
    </w:p>
    <w:p>
      <w:pPr>
        <w:ind w:firstLine="472"/>
        <w:jc w:val="center"/>
        <w:spacing w:line="360" w:lineRule="auto"/>
      </w:pPr>
      <w:r>
        <w:rPr>
          <w:b/>
        </w:rPr>
        <w:t xml:space="preserve">发包人提供的材料表（</w:t>
      </w:r>
      <w:r>
        <w:t xml:space="preserve">参考格式</w:t>
      </w:r>
      <w:r>
        <w:rPr>
          <w:b/>
        </w:rPr>
        <w:t xml:space="preserve">）</w:t>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spacing w:line="360" w:lineRule="auto"/>
            </w:pPr>
            <w:r>
              <w:t xml:space="preserve">序号</w:t>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spacing w:line="360" w:lineRule="auto"/>
            </w:pPr>
            <w:r>
              <w:t xml:space="preserve">材料名称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pPr>
            <w:r>
              <w:t xml:space="preserve">材料规格</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spacing w:line="360" w:lineRule="auto"/>
            </w:pPr>
            <w: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pPr>
            <w:r>
              <w:t xml:space="preserve">交货地点</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spacing w:line="360" w:lineRule="auto"/>
            </w:pPr>
            <w:r>
              <w:t xml:space="preserve">交货方式</w:t>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spacing w:line="360" w:lineRule="auto"/>
            </w:pPr>
            <w:r>
              <w:t xml:space="preserve">计划交货日期</w:t>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spacing w:line="360" w:lineRule="auto"/>
            </w:pPr>
            <w:r>
              <w:t xml:space="preserve">备注</w:t>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spacing w:line="360" w:lineRule="auto"/>
            </w:pPr>
            <w: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spacing w:line="360" w:lineRule="auto"/>
            </w:pPr>
            <w:r/>
            <w:r/>
          </w:p>
        </w:tc>
      </w:tr>
    </w:tbl>
    <w:p>
      <w:pPr>
        <w:ind w:firstLine="472"/>
        <w:jc w:val="center"/>
        <w:spacing w:line="360" w:lineRule="auto"/>
      </w:pPr>
      <w:r>
        <w:rPr>
          <w:b/>
        </w:rPr>
        <w:t xml:space="preserve">发包人提供的工程设备表（</w:t>
      </w:r>
      <w:r>
        <w:t xml:space="preserve">参考格式</w:t>
      </w:r>
      <w:r>
        <w:rPr>
          <w:b/>
        </w:rPr>
        <w:t xml:space="preserve">）</w:t>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spacing w:line="360" w:lineRule="auto"/>
            </w:pPr>
            <w:r>
              <w:t xml:space="preserve">序号</w:t>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spacing w:line="360" w:lineRule="auto"/>
            </w:pPr>
            <w:r>
              <w:t xml:space="preserve">工程设备名称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pPr>
            <w:r>
              <w:t xml:space="preserve">型号及规格</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spacing w:line="360" w:lineRule="auto"/>
            </w:pPr>
            <w: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pPr>
            <w:r>
              <w:t xml:space="preserve">交货地点</w:t>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spacing w:line="360" w:lineRule="auto"/>
            </w:pPr>
            <w:r>
              <w:t xml:space="preserve">交货方式</w:t>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pPr>
            <w:r>
              <w:t xml:space="preserve">计划交货日期</w:t>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spacing w:line="360" w:lineRule="auto"/>
            </w:pPr>
            <w:r>
              <w:t xml:space="preserve">备注</w:t>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pacing w:line="360" w:lineRule="auto"/>
            </w:pPr>
            <w: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spacing w:line="360" w:lineRule="auto"/>
            </w:pPr>
            <w:r/>
            <w:r/>
          </w:p>
        </w:tc>
      </w:tr>
    </w:tbl>
    <w:p>
      <w:pPr>
        <w:ind w:firstLine="472"/>
        <w:spacing w:line="360" w:lineRule="auto"/>
        <w:rPr>
          <w:b/>
        </w:rPr>
      </w:pPr>
      <w:r/>
      <w:bookmarkStart w:id="637" w:name="_Toc229305392"/>
      <w:r/>
      <w:bookmarkStart w:id="638" w:name="_Toc222029532"/>
      <w:r/>
      <w:bookmarkStart w:id="639" w:name="_Toc221951166"/>
      <w:r/>
      <w:bookmarkStart w:id="640" w:name="_Toc222033883"/>
      <w:r/>
      <w:bookmarkStart w:id="641" w:name="_Toc222032701"/>
      <w:r/>
      <w:bookmarkStart w:id="642" w:name="_Toc222031034"/>
      <w:r>
        <w:rPr>
          <w:b/>
        </w:rPr>
        <w:t xml:space="preserve">6.  </w:t>
      </w:r>
      <w:r>
        <w:rPr>
          <w:b/>
        </w:rPr>
        <w:t xml:space="preserve">施工设备和临时设施</w:t>
      </w:r>
      <w:bookmarkEnd w:id="637"/>
      <w:r/>
      <w:bookmarkEnd w:id="638"/>
      <w:r/>
      <w:bookmarkEnd w:id="639"/>
      <w:r/>
      <w:bookmarkEnd w:id="640"/>
      <w:r/>
      <w:bookmarkEnd w:id="641"/>
      <w:r/>
      <w:bookmarkEnd w:id="642"/>
      <w:r/>
      <w:r/>
    </w:p>
    <w:p>
      <w:pPr>
        <w:ind w:firstLine="470"/>
        <w:spacing w:line="360" w:lineRule="auto"/>
      </w:pPr>
      <w:r/>
      <w:bookmarkStart w:id="643" w:name="_Toc221951167"/>
      <w:r>
        <w:t xml:space="preserve">6.1.2</w:t>
      </w:r>
      <w:r>
        <w:t xml:space="preserve">承包人应在施工图纸规定</w:t>
      </w:r>
      <w:r>
        <w:t xml:space="preserve">“</w:t>
      </w:r>
      <w:r>
        <w:t xml:space="preserve">发包人提供的施工用地范围</w:t>
      </w:r>
      <w:r>
        <w:t xml:space="preserve">”</w:t>
      </w:r>
      <w:r>
        <w:t xml:space="preserve">内修建临时设施，临时设施的费用包含在投标报价内，发包人配合承包人办理申请手续，但办理手续的费用由承包人在投标报价中考虑，并由承包人支付。</w:t>
      </w:r>
      <w:r/>
    </w:p>
    <w:p>
      <w:pPr>
        <w:ind w:firstLine="470"/>
        <w:spacing w:line="360" w:lineRule="auto"/>
      </w:pPr>
      <w:r>
        <w:t xml:space="preserve">6.2</w:t>
      </w:r>
      <w:r>
        <w:t xml:space="preserve">发包人不提供任何的施工设备和临时设施。</w:t>
      </w:r>
      <w:r/>
    </w:p>
    <w:p>
      <w:pPr>
        <w:ind w:firstLine="472"/>
        <w:spacing w:line="360" w:lineRule="auto"/>
        <w:rPr>
          <w:b/>
        </w:rPr>
      </w:pPr>
      <w:r>
        <w:rPr>
          <w:b/>
        </w:rPr>
        <w:t xml:space="preserve">6.2  </w:t>
      </w:r>
      <w:r>
        <w:rPr>
          <w:b/>
        </w:rPr>
        <w:t xml:space="preserve">发包人提供的施工设备和临时设施</w:t>
      </w:r>
      <w:bookmarkEnd w:id="643"/>
      <w:r/>
      <w:r/>
    </w:p>
    <w:p>
      <w:pPr>
        <w:ind w:firstLine="470"/>
        <w:spacing w:line="360" w:lineRule="auto"/>
      </w:pPr>
      <w:r/>
      <w:bookmarkStart w:id="644" w:name="_Toc221951169"/>
      <w:r>
        <w:t xml:space="preserve">（</w:t>
      </w:r>
      <w:r>
        <w:t xml:space="preserve">1</w:t>
      </w:r>
      <w:r>
        <w:t xml:space="preserve">）发包人提供的</w:t>
      </w:r>
      <w:r>
        <w:t xml:space="preserve">的</w:t>
      </w:r>
      <w:r>
        <w:t xml:space="preserve">施工设备见下表</w:t>
      </w:r>
      <w:bookmarkEnd w:id="644"/>
      <w:r>
        <w:t xml:space="preserve">：</w:t>
      </w:r>
      <w:r/>
    </w:p>
    <w:p>
      <w:pPr>
        <w:ind w:firstLine="472"/>
        <w:jc w:val="center"/>
        <w:spacing w:line="360" w:lineRule="auto"/>
      </w:pPr>
      <w:r/>
      <w:bookmarkStart w:id="645" w:name="_Toc221951170"/>
      <w:r>
        <w:rPr>
          <w:b/>
        </w:rPr>
        <w:t xml:space="preserve">发包人提供的施工设备表（</w:t>
      </w:r>
      <w:r>
        <w:t xml:space="preserve">参考格式</w:t>
      </w:r>
      <w:r>
        <w:rPr>
          <w:b/>
        </w:rPr>
        <w:t xml:space="preserve">）</w:t>
      </w:r>
      <w:bookmarkEnd w:id="645"/>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spacing w:line="360" w:lineRule="auto"/>
            </w:pPr>
            <w: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pacing w:line="360" w:lineRule="auto"/>
            </w:pPr>
            <w:r/>
            <w:bookmarkStart w:id="646" w:name="_Toc221951171"/>
            <w:r>
              <w:t xml:space="preserve">施工设备名称</w:t>
            </w:r>
            <w:bookmarkEnd w:id="646"/>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pPr>
            <w:r/>
            <w:bookmarkStart w:id="647" w:name="_Toc221951172"/>
            <w:r>
              <w:t xml:space="preserve">型号及规格</w:t>
            </w:r>
            <w:bookmarkEnd w:id="647"/>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pPr>
            <w:r/>
            <w:bookmarkStart w:id="648" w:name="_Toc221951173"/>
            <w:r>
              <w:t xml:space="preserve">设备状况</w:t>
            </w:r>
            <w:bookmarkEnd w:id="648"/>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spacing w:line="360" w:lineRule="auto"/>
            </w:pPr>
            <w:r/>
            <w:bookmarkStart w:id="649" w:name="_Toc221951174"/>
            <w:r>
              <w:t xml:space="preserve">数量</w:t>
            </w:r>
            <w:bookmarkEnd w:id="649"/>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auto"/>
            </w:pPr>
            <w:r/>
            <w:bookmarkStart w:id="650" w:name="_Toc221951175"/>
            <w:r>
              <w:t xml:space="preserve">移交地点</w:t>
            </w:r>
            <w:bookmarkEnd w:id="650"/>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spacing w:line="360" w:lineRule="auto"/>
            </w:pPr>
            <w:r>
              <w:t xml:space="preserve">计划移交日期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spacing w:line="360" w:lineRule="auto"/>
            </w:pPr>
            <w:r/>
            <w:bookmarkStart w:id="651" w:name="_Toc221951176"/>
            <w:r>
              <w:t xml:space="preserve">备注</w:t>
            </w:r>
            <w:bookmarkEnd w:id="651"/>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t xml:space="preserve">本次无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p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spacing w:line="360" w:lineRule="auto"/>
            </w:pPr>
            <w:r/>
            <w:r/>
          </w:p>
        </w:tc>
      </w:tr>
    </w:tbl>
    <w:p>
      <w:pPr>
        <w:ind w:firstLine="470"/>
        <w:spacing w:line="360" w:lineRule="auto"/>
      </w:pPr>
      <w:r/>
      <w:bookmarkStart w:id="652" w:name="_Toc221951177"/>
      <w:r>
        <w:t xml:space="preserve">注：设备状况栏内填写该设备的新旧程度、购进时间、已使用小时数和最近一次的大修时间。</w:t>
      </w:r>
      <w:bookmarkEnd w:id="652"/>
      <w:r/>
      <w:r/>
    </w:p>
    <w:p>
      <w:pPr>
        <w:ind w:firstLine="470"/>
        <w:spacing w:line="360" w:lineRule="auto"/>
        <w:rPr>
          <w:b/>
        </w:rPr>
      </w:pPr>
      <w:r>
        <w:t xml:space="preserve">（</w:t>
      </w:r>
      <w:r>
        <w:t xml:space="preserve">2</w:t>
      </w:r>
      <w:r>
        <w:t xml:space="preserve">）发包人提供的临时设施：</w:t>
      </w:r>
      <w:r>
        <w:rPr>
          <w:u w:val="single"/>
        </w:rPr>
        <w:t xml:space="preserve">    /   </w:t>
      </w:r>
      <w:r>
        <w:t xml:space="preserve">。</w:t>
      </w:r>
      <w:r/>
    </w:p>
    <w:p>
      <w:pPr>
        <w:ind w:firstLine="472"/>
        <w:spacing w:line="360" w:lineRule="auto"/>
        <w:rPr>
          <w:b/>
        </w:rPr>
      </w:pPr>
      <w:r>
        <w:rPr>
          <w:b/>
        </w:rPr>
        <w:t xml:space="preserve">7.  </w:t>
      </w:r>
      <w:r>
        <w:rPr>
          <w:b/>
        </w:rPr>
        <w:t xml:space="preserve">交通运输</w:t>
      </w:r>
      <w:r/>
    </w:p>
    <w:p>
      <w:pPr>
        <w:ind w:firstLine="470"/>
        <w:spacing w:line="360" w:lineRule="auto"/>
      </w:pPr>
      <w:r>
        <w:t xml:space="preserve">道路通行权和场外设施的约定：</w:t>
      </w:r>
      <w:r>
        <w:rPr>
          <w:u w:val="single"/>
        </w:rPr>
        <w:t xml:space="preserve">  </w:t>
      </w:r>
      <w:r>
        <w:rPr>
          <w:u w:val="single"/>
        </w:rPr>
        <w:t xml:space="preserve">承包人应自行查勘，并服从相关管理部门和单位的管理规定</w:t>
      </w:r>
      <w:r>
        <w:rPr>
          <w:u w:val="single"/>
        </w:rPr>
        <w:t xml:space="preserve">  </w:t>
      </w:r>
      <w:r>
        <w:t xml:space="preserve">。</w:t>
      </w:r>
      <w:r/>
    </w:p>
    <w:p>
      <w:pPr>
        <w:ind w:firstLine="472"/>
        <w:spacing w:line="360" w:lineRule="auto"/>
        <w:rPr>
          <w:b/>
        </w:rPr>
      </w:pPr>
      <w:r>
        <w:rPr>
          <w:b/>
        </w:rPr>
        <w:t xml:space="preserve">8.  </w:t>
      </w:r>
      <w:r>
        <w:rPr>
          <w:b/>
        </w:rPr>
        <w:t xml:space="preserve">测量放线</w:t>
      </w:r>
      <w:r/>
    </w:p>
    <w:p>
      <w:pPr>
        <w:ind w:firstLine="472"/>
        <w:spacing w:line="360" w:lineRule="auto"/>
        <w:rPr>
          <w:b/>
        </w:rPr>
      </w:pPr>
      <w:r>
        <w:rPr>
          <w:b/>
        </w:rPr>
        <w:t xml:space="preserve">8.1</w:t>
      </w:r>
      <w:r>
        <w:rPr>
          <w:b/>
        </w:rPr>
        <w:t xml:space="preserve">施工控制网</w:t>
      </w:r>
      <w:r/>
    </w:p>
    <w:p>
      <w:pPr>
        <w:ind w:firstLine="470"/>
        <w:spacing w:line="360" w:lineRule="auto"/>
        <w:rPr>
          <w:u w:val="single"/>
        </w:rPr>
      </w:pPr>
      <w:r>
        <w:t xml:space="preserve">8.1.1 </w:t>
      </w:r>
      <w:r>
        <w:t xml:space="preserve">施工控制网的约定：</w:t>
      </w:r>
      <w:r>
        <w:rPr>
          <w:u w:val="single"/>
        </w:rPr>
        <w:t xml:space="preserve">施工控制网由承包人负责测设，发包人应在本合同协议书签订后的</w:t>
      </w:r>
      <w:r>
        <w:rPr>
          <w:u w:val="single"/>
        </w:rPr>
        <w:t xml:space="preserve">7</w:t>
      </w:r>
      <w:r>
        <w:rPr>
          <w:u w:val="single"/>
        </w:rPr>
        <w:t xml:space="preserve">天内，向承包人提供测量基准点、基准线和水准点及其相关资料。承包人</w:t>
      </w:r>
      <w:r>
        <w:rPr>
          <w:u w:val="single"/>
        </w:rPr>
        <w:t xml:space="preserve">应在收到上述资料后的</w:t>
      </w:r>
      <w:r>
        <w:rPr>
          <w:u w:val="single"/>
        </w:rPr>
        <w:t xml:space="preserve">7</w:t>
      </w:r>
      <w:r>
        <w:rPr>
          <w:u w:val="single"/>
        </w:rPr>
        <w:t xml:space="preserve">天内，将施测的施工控制网资料提交监理人审批。监理人应在收到报批件后的</w:t>
      </w:r>
      <w:r>
        <w:rPr>
          <w:u w:val="single"/>
        </w:rPr>
        <w:t xml:space="preserve">7</w:t>
      </w:r>
      <w:r>
        <w:rPr>
          <w:u w:val="single"/>
        </w:rPr>
        <w:t xml:space="preserve">天内批复承包人。</w:t>
      </w:r>
      <w:r/>
    </w:p>
    <w:p>
      <w:pPr>
        <w:ind w:firstLine="472"/>
        <w:spacing w:line="360" w:lineRule="auto"/>
        <w:rPr>
          <w:b/>
        </w:rPr>
      </w:pPr>
      <w:r>
        <w:rPr>
          <w:b/>
        </w:rPr>
        <w:t xml:space="preserve">9.  </w:t>
      </w:r>
      <w:r>
        <w:rPr>
          <w:b/>
        </w:rPr>
        <w:t xml:space="preserve">施工安全、治安保卫和环境保护</w:t>
      </w:r>
      <w:r/>
    </w:p>
    <w:p>
      <w:pPr>
        <w:ind w:firstLine="472"/>
        <w:spacing w:line="360" w:lineRule="auto"/>
        <w:rPr>
          <w:b/>
        </w:rPr>
      </w:pPr>
      <w:r>
        <w:rPr>
          <w:b/>
        </w:rPr>
        <w:t xml:space="preserve">9.1</w:t>
      </w:r>
      <w:r>
        <w:rPr>
          <w:b/>
        </w:rPr>
        <w:t xml:space="preserve">发包人的施工安全责任</w:t>
      </w:r>
      <w:r/>
    </w:p>
    <w:p>
      <w:pPr>
        <w:ind w:firstLine="470"/>
        <w:spacing w:line="360" w:lineRule="auto"/>
      </w:pPr>
      <w:r>
        <w:t xml:space="preserve">9.1.4</w:t>
      </w:r>
      <w:r>
        <w:t xml:space="preserve">发包人提供</w:t>
      </w:r>
      <w:r>
        <w:rPr>
          <w:u w:val="single"/>
        </w:rPr>
        <w:t xml:space="preserve">   /  </w:t>
      </w:r>
      <w:r>
        <w:t xml:space="preserve">资料，</w:t>
      </w:r>
      <w:r>
        <w:t xml:space="preserve">其余资料</w:t>
      </w:r>
      <w:r>
        <w:t xml:space="preserve">由承包人负责收集。</w:t>
      </w:r>
      <w:r/>
    </w:p>
    <w:p>
      <w:pPr>
        <w:ind w:firstLine="472"/>
        <w:spacing w:line="360" w:lineRule="auto"/>
        <w:rPr>
          <w:b/>
        </w:rPr>
      </w:pPr>
      <w:r>
        <w:rPr>
          <w:b/>
        </w:rPr>
        <w:t xml:space="preserve">9.2</w:t>
      </w:r>
      <w:r>
        <w:rPr>
          <w:b/>
        </w:rPr>
        <w:t xml:space="preserve">承包人的施工安全责任</w:t>
      </w:r>
      <w:r/>
    </w:p>
    <w:p>
      <w:pPr>
        <w:ind w:firstLine="470"/>
        <w:spacing w:line="360" w:lineRule="auto"/>
      </w:pPr>
      <w:r>
        <w:t xml:space="preserve">9.2.1</w:t>
      </w:r>
      <w:r>
        <w:t xml:space="preserve">承包人应在开工后</w:t>
      </w:r>
      <w:r>
        <w:t xml:space="preserve">21</w:t>
      </w:r>
      <w:r>
        <w:t xml:space="preserve">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70"/>
        <w:spacing w:line="360" w:lineRule="auto"/>
      </w:pPr>
      <w:r>
        <w:t xml:space="preserve">9.3.1</w:t>
      </w:r>
      <w:r>
        <w:t xml:space="preserve">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70"/>
        <w:spacing w:line="360" w:lineRule="auto"/>
        <w:rPr>
          <w:color w:val="ff0000"/>
        </w:rPr>
      </w:pPr>
      <w:r>
        <w:rPr>
          <w:rFonts w:hint="eastAsia"/>
          <w:color w:val="ff0000"/>
        </w:rPr>
        <w:t xml:space="preserve">9.3.2</w:t>
      </w:r>
      <w:r>
        <w:rPr>
          <w:rFonts w:hint="eastAsia"/>
          <w:color w:val="ff0000"/>
        </w:rPr>
        <w:t xml:space="preserve">发包人不定期对项目进行安全施工状态检查，经检查发现现场存在重大风险隐患的，发包人将下发《责令停工通知书》，要求承包人立即停工整改，并报市行政主管部门处理。承包人整改完成后书面回复检查人员，经复查合格后方可恢复施工。同时发包人对承包人追究违约责任，第一次罚款人民币</w:t>
      </w:r>
      <w:r>
        <w:rPr>
          <w:rFonts w:hint="eastAsia"/>
          <w:color w:val="ff0000"/>
        </w:rPr>
        <w:t xml:space="preserve">10000</w:t>
      </w:r>
      <w:r>
        <w:rPr>
          <w:rFonts w:hint="eastAsia"/>
          <w:color w:val="ff0000"/>
        </w:rPr>
        <w:t xml:space="preserve">元，第二次罚款人民币</w:t>
      </w:r>
      <w:r>
        <w:rPr>
          <w:rFonts w:hint="eastAsia"/>
          <w:color w:val="ff0000"/>
        </w:rPr>
        <w:t xml:space="preserve">20000</w:t>
      </w:r>
      <w:r>
        <w:rPr>
          <w:rFonts w:hint="eastAsia"/>
          <w:color w:val="ff0000"/>
        </w:rPr>
        <w:t xml:space="preserve">元，第三次罚款人民币</w:t>
      </w:r>
      <w:r>
        <w:rPr>
          <w:rFonts w:hint="eastAsia"/>
          <w:color w:val="ff0000"/>
        </w:rPr>
        <w:t xml:space="preserve">30000</w:t>
      </w:r>
      <w:r>
        <w:rPr>
          <w:rFonts w:hint="eastAsia"/>
          <w:color w:val="ff0000"/>
        </w:rPr>
        <w:t xml:space="preserve">元，三次以上罚款人民币</w:t>
      </w:r>
      <w:r>
        <w:rPr>
          <w:rFonts w:hint="eastAsia"/>
          <w:color w:val="ff0000"/>
        </w:rPr>
        <w:t xml:space="preserve">60000</w:t>
      </w:r>
      <w:r>
        <w:rPr>
          <w:rFonts w:hint="eastAsia"/>
          <w:color w:val="ff0000"/>
        </w:rPr>
        <w:t xml:space="preserve">元，且由此产生的延期违约责任由承包人承担。②经检查发现现场存在较大风险隐患的，发包人将下发《责令整改通知书》，要求承包人立即进行整改，并报市行政主管部门处理。承包人在整改完成后书面回复检查人员，同时发包人对承包人追究违约责任，第一次罚款人民币</w:t>
      </w:r>
      <w:r>
        <w:rPr>
          <w:rFonts w:hint="eastAsia"/>
          <w:color w:val="ff0000"/>
        </w:rPr>
        <w:t xml:space="preserve">5000</w:t>
      </w:r>
      <w:r>
        <w:rPr>
          <w:rFonts w:hint="eastAsia"/>
          <w:color w:val="ff0000"/>
        </w:rPr>
        <w:t xml:space="preserve">元，第二次罚款人民币</w:t>
      </w:r>
      <w:r>
        <w:rPr>
          <w:rFonts w:hint="eastAsia"/>
          <w:color w:val="ff0000"/>
        </w:rPr>
        <w:t xml:space="preserve">8000</w:t>
      </w:r>
      <w:r>
        <w:rPr>
          <w:rFonts w:hint="eastAsia"/>
          <w:color w:val="ff0000"/>
        </w:rPr>
        <w:t xml:space="preserve">元，第三次罚款人民币</w:t>
      </w:r>
      <w:r>
        <w:rPr>
          <w:rFonts w:hint="eastAsia"/>
          <w:color w:val="ff0000"/>
        </w:rPr>
        <w:t xml:space="preserve">10000</w:t>
      </w:r>
      <w:r>
        <w:rPr>
          <w:rFonts w:hint="eastAsia"/>
          <w:color w:val="ff0000"/>
        </w:rPr>
        <w:t xml:space="preserve">元，三次以上罚款人民币</w:t>
      </w:r>
      <w:r>
        <w:rPr>
          <w:rFonts w:hint="eastAsia"/>
          <w:color w:val="ff0000"/>
        </w:rPr>
        <w:t xml:space="preserve">15000</w:t>
      </w:r>
      <w:r>
        <w:rPr>
          <w:rFonts w:hint="eastAsia"/>
          <w:color w:val="ff0000"/>
        </w:rPr>
        <w:t xml:space="preserve">元，且由此产生的延期违约责任由施工单位。③经检查发现存在一般风险及较低风险的，发包人将下发《责令整改通知书》，要求承包人立即进行整改。承包人整改完成后书面回复检查人员，对未在限期内完成整改回复或未整改到位的，发包人将对承包人追究违约责任，罚款人民币</w:t>
      </w:r>
      <w:r>
        <w:rPr>
          <w:rFonts w:hint="eastAsia"/>
          <w:color w:val="ff0000"/>
        </w:rPr>
        <w:t xml:space="preserve">1000</w:t>
      </w:r>
      <w:r>
        <w:rPr>
          <w:rFonts w:hint="eastAsia"/>
          <w:color w:val="ff0000"/>
        </w:rPr>
        <w:t xml:space="preserve">元</w:t>
      </w:r>
      <w:r>
        <w:rPr>
          <w:rFonts w:hint="eastAsia"/>
          <w:color w:val="ff0000"/>
        </w:rPr>
        <w:t xml:space="preserve">/</w:t>
      </w:r>
      <w:r>
        <w:rPr>
          <w:rFonts w:hint="eastAsia"/>
          <w:color w:val="ff0000"/>
        </w:rPr>
        <w:t xml:space="preserve">次，对拒不整改或屡教不改的，报市行政主管部门处理。承包人需在开具罚单的</w:t>
      </w:r>
      <w:r>
        <w:rPr>
          <w:rFonts w:hint="eastAsia"/>
          <w:color w:val="ff0000"/>
        </w:rPr>
        <w:t xml:space="preserve">15</w:t>
      </w:r>
      <w:r>
        <w:rPr>
          <w:rFonts w:hint="eastAsia"/>
          <w:color w:val="ff0000"/>
        </w:rPr>
        <w:t xml:space="preserve">日内，</w:t>
      </w:r>
      <w:r>
        <w:rPr>
          <w:rFonts w:hint="eastAsia"/>
          <w:color w:val="ff0000"/>
        </w:rPr>
        <w:t xml:space="preserve">打款至罚单</w:t>
      </w:r>
      <w:r>
        <w:rPr>
          <w:rFonts w:hint="eastAsia"/>
          <w:color w:val="ff0000"/>
        </w:rPr>
        <w:t xml:space="preserve">指定账户。逾期未交罚款的，发包人有权在工程款中直</w:t>
      </w:r>
      <w:r>
        <w:rPr>
          <w:rFonts w:hint="eastAsia"/>
          <w:color w:val="ff0000"/>
        </w:rPr>
        <w:t xml:space="preserve">接予以</w:t>
      </w:r>
      <w:r>
        <w:rPr>
          <w:rFonts w:hint="eastAsia"/>
          <w:color w:val="ff0000"/>
        </w:rPr>
        <w:t xml:space="preserve">扣除，承包人不持任何异议。风险隐患的分级判定依据国家相关法律、法规及发包人公司的各项规章制度，承包人应知晓并同意遵守执行。</w:t>
      </w:r>
      <w:r/>
    </w:p>
    <w:p>
      <w:pPr>
        <w:ind w:firstLine="470"/>
        <w:spacing w:line="360" w:lineRule="auto"/>
        <w:rPr>
          <w:color w:val="ff0000"/>
        </w:rPr>
      </w:pPr>
      <w:r>
        <w:rPr>
          <w:rFonts w:hint="eastAsia"/>
          <w:color w:val="ff0000"/>
        </w:rPr>
        <w:t xml:space="preserve">9.3.3</w:t>
      </w:r>
      <w:r>
        <w:rPr>
          <w:rFonts w:hint="eastAsia"/>
          <w:color w:val="ff0000"/>
        </w:rPr>
        <w:t xml:space="preserve">项目开工前须提前落实各项扬尘防治措施，未落实的一律不得开工。合同当</w:t>
      </w:r>
      <w:r>
        <w:rPr>
          <w:rFonts w:hint="eastAsia"/>
          <w:color w:val="ff0000"/>
        </w:rPr>
        <w:t xml:space="preserve">事人对文明施工的要求：严格执行《建设工程施工现场环境与卫生标准》（</w:t>
      </w:r>
      <w:r>
        <w:rPr>
          <w:rFonts w:hint="eastAsia"/>
          <w:color w:val="ff0000"/>
        </w:rPr>
        <w:t xml:space="preserve">JGJ146-2013</w:t>
      </w:r>
      <w:r>
        <w:rPr>
          <w:rFonts w:hint="eastAsia"/>
          <w:color w:val="ff0000"/>
        </w:rPr>
        <w:t xml:space="preserve">）、《建筑工地扬尘防治标准》</w:t>
      </w:r>
      <w:r>
        <w:rPr>
          <w:rFonts w:hint="eastAsia"/>
          <w:color w:val="ff0000"/>
        </w:rPr>
        <w:t xml:space="preserve">(DGJ32/J203-2016)</w:t>
      </w:r>
      <w:r>
        <w:rPr>
          <w:rFonts w:hint="eastAsia"/>
          <w:color w:val="ff0000"/>
        </w:rPr>
        <w:t xml:space="preserve">、</w:t>
      </w:r>
      <w:r>
        <w:rPr>
          <w:rFonts w:hint="eastAsia"/>
          <w:color w:val="ff0000"/>
        </w:rPr>
        <w:t xml:space="preserve">泰建发</w:t>
      </w:r>
      <w:r>
        <w:rPr>
          <w:rFonts w:hint="eastAsia"/>
          <w:color w:val="ff0000"/>
        </w:rPr>
        <w:t xml:space="preserve">[2021]268</w:t>
      </w:r>
      <w:r>
        <w:rPr>
          <w:rFonts w:hint="eastAsia"/>
          <w:color w:val="ff0000"/>
        </w:rPr>
        <w:t xml:space="preserve">号关于印发《施工工地扬尘管控“六个百分之百”细化标准</w:t>
      </w:r>
      <w:r>
        <w:rPr>
          <w:rFonts w:hint="eastAsia"/>
          <w:color w:val="ff0000"/>
        </w:rPr>
        <w:t xml:space="preserve">》的通知及省市相关规定。符合江苏省及泰兴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施工单位须按相关部门要求设置防尘等设备，投标人充分考虑该因素进行报价，不得因扬尘管控延误工期或增加费用。“六个百分之百”标准：（</w:t>
      </w:r>
      <w:r>
        <w:rPr>
          <w:rFonts w:hint="eastAsia"/>
          <w:color w:val="ff0000"/>
        </w:rPr>
        <w:t xml:space="preserve">1</w:t>
      </w:r>
      <w:r>
        <w:rPr>
          <w:rFonts w:hint="eastAsia"/>
          <w:color w:val="ff0000"/>
        </w:rPr>
        <w:t xml:space="preserve">）围挡封闭百分之百到位；（</w:t>
      </w:r>
      <w:r>
        <w:rPr>
          <w:rFonts w:hint="eastAsia"/>
          <w:color w:val="ff0000"/>
        </w:rPr>
        <w:t xml:space="preserve">2</w:t>
      </w:r>
      <w:r>
        <w:rPr>
          <w:rFonts w:hint="eastAsia"/>
          <w:color w:val="ff0000"/>
        </w:rPr>
        <w:t xml:space="preserve">）覆盖封闭百分之百到位；（</w:t>
      </w:r>
      <w:r>
        <w:rPr>
          <w:rFonts w:hint="eastAsia"/>
          <w:color w:val="ff0000"/>
        </w:rPr>
        <w:t xml:space="preserve">3</w:t>
      </w:r>
      <w:r>
        <w:rPr>
          <w:rFonts w:hint="eastAsia"/>
          <w:color w:val="ff0000"/>
        </w:rPr>
        <w:t xml:space="preserve">）湿法作业百分之百到位；（</w:t>
      </w:r>
      <w:r>
        <w:rPr>
          <w:rFonts w:hint="eastAsia"/>
          <w:color w:val="ff0000"/>
        </w:rPr>
        <w:t xml:space="preserve">4</w:t>
      </w:r>
      <w:r>
        <w:rPr>
          <w:rFonts w:hint="eastAsia"/>
          <w:color w:val="ff0000"/>
        </w:rPr>
        <w:t xml:space="preserve">）路面硬化百分之百到位；（</w:t>
      </w:r>
      <w:r>
        <w:rPr>
          <w:rFonts w:hint="eastAsia"/>
          <w:color w:val="ff0000"/>
        </w:rPr>
        <w:t xml:space="preserve">5</w:t>
      </w:r>
      <w:r>
        <w:rPr>
          <w:rFonts w:hint="eastAsia"/>
          <w:color w:val="ff0000"/>
        </w:rPr>
        <w:t xml:space="preserve">）出入清洗百分之百到位；（</w:t>
      </w:r>
      <w:r>
        <w:rPr>
          <w:rFonts w:hint="eastAsia"/>
          <w:color w:val="ff0000"/>
        </w:rPr>
        <w:t xml:space="preserve">6</w:t>
      </w:r>
      <w:r>
        <w:rPr>
          <w:rFonts w:hint="eastAsia"/>
          <w:color w:val="ff0000"/>
        </w:rPr>
        <w:t xml:space="preserve">）车辆管理百分之百到位。具体要求</w:t>
      </w:r>
      <w:r>
        <w:rPr>
          <w:rFonts w:hint="eastAsia"/>
          <w:color w:val="ff0000"/>
        </w:rPr>
        <w:t xml:space="preserve">详见泰建发</w:t>
      </w:r>
      <w:r>
        <w:rPr>
          <w:rFonts w:hint="eastAsia"/>
          <w:color w:val="ff0000"/>
        </w:rPr>
        <w:t xml:space="preserve">[2021]268</w:t>
      </w:r>
      <w:r>
        <w:rPr>
          <w:rFonts w:hint="eastAsia"/>
          <w:color w:val="ff0000"/>
        </w:rPr>
        <w:t xml:space="preserve">号文件。除扬尘控制外承包人应做好现场安全文明施工工作，一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w:t>
      </w:r>
      <w:r>
        <w:rPr>
          <w:rFonts w:hint="eastAsia"/>
          <w:color w:val="ff0000"/>
        </w:rPr>
        <w:t xml:space="preserve">(</w:t>
      </w:r>
      <w:r>
        <w:rPr>
          <w:rFonts w:hint="eastAsia"/>
          <w:color w:val="ff0000"/>
        </w:rPr>
        <w:t xml:space="preserve">牌</w:t>
      </w:r>
      <w:r>
        <w:rPr>
          <w:rFonts w:hint="eastAsia"/>
          <w:color w:val="ff0000"/>
        </w:rPr>
        <w:t xml:space="preserve">)</w:t>
      </w:r>
      <w:r>
        <w:rPr>
          <w:rFonts w:hint="eastAsia"/>
          <w:color w:val="ff0000"/>
        </w:rPr>
        <w:t xml:space="preserve">，夜间设置示警灯及照明灯，便于车辆行人通行。二是施工过程中做到</w:t>
      </w:r>
      <w:r>
        <w:rPr>
          <w:rFonts w:hint="eastAsia"/>
          <w:color w:val="ff0000"/>
        </w:rPr>
        <w:t xml:space="preserve">不</w:t>
      </w:r>
      <w:r>
        <w:rPr>
          <w:rFonts w:hint="eastAsia"/>
          <w:color w:val="ff0000"/>
        </w:rPr>
        <w:t xml:space="preserve">扰民。禁止使用噪音超标的施工机械，降低噪音污染，并杜绝夜间违规施工。生产废水、基坑降排水的排放必须经过沉淀，严禁泥浆乱排放</w:t>
      </w:r>
      <w:r>
        <w:rPr>
          <w:rFonts w:hint="eastAsia"/>
          <w:color w:val="ff0000"/>
        </w:rPr>
        <w:t xml:space="preserve">(</w:t>
      </w:r>
      <w:r>
        <w:rPr>
          <w:rFonts w:hint="eastAsia"/>
          <w:color w:val="ff0000"/>
        </w:rPr>
        <w:t xml:space="preserve">如向河道、下水道、农田排放</w:t>
      </w:r>
      <w:r>
        <w:rPr>
          <w:rFonts w:hint="eastAsia"/>
          <w:color w:val="ff0000"/>
        </w:rPr>
        <w:t xml:space="preserve">)</w:t>
      </w:r>
      <w:r>
        <w:rPr>
          <w:rFonts w:hint="eastAsia"/>
          <w:color w:val="ff0000"/>
        </w:rPr>
        <w:t xml:space="preserve">。三是加强施工现场管理。施工现场平面布置合理，各类材料、设备、预制构件等，堆放位置与施工总平面图相符，并做到整齐有序，</w:t>
      </w:r>
      <w:r>
        <w:rPr>
          <w:rFonts w:hint="eastAsia"/>
          <w:color w:val="ff0000"/>
        </w:rPr>
        <w:t xml:space="preserve">不</w:t>
      </w:r>
      <w:r>
        <w:rPr>
          <w:rFonts w:hint="eastAsia"/>
          <w:color w:val="ff0000"/>
        </w:rPr>
        <w:t xml:space="preserve">任意占用车行道、人行道，土方集中规范堆放，并有护栏设施，余</w:t>
      </w:r>
      <w:r>
        <w:rPr>
          <w:rFonts w:hint="eastAsia"/>
          <w:color w:val="ff0000"/>
        </w:rPr>
        <w:t xml:space="preserve">土及</w:t>
      </w:r>
      <w:r>
        <w:rPr>
          <w:rFonts w:hint="eastAsia"/>
          <w:color w:val="ff0000"/>
        </w:rPr>
        <w:t xml:space="preserve">时外运。废料、垃圾及不再需要的临时设施应及时清除、拆除并外运。施工阶段，因承包人现场文明施工扬尘污染防治</w:t>
      </w:r>
      <w:r>
        <w:rPr>
          <w:rFonts w:hint="eastAsia"/>
          <w:color w:val="ff0000"/>
        </w:rPr>
        <w:t xml:space="preserve">管控不到位</w:t>
      </w:r>
      <w:r>
        <w:rPr>
          <w:rFonts w:hint="eastAsia"/>
          <w:color w:val="ff0000"/>
        </w:rPr>
        <w:t xml:space="preserve">，被市行政部门或发包人检查通报的，将根据公司相关项目管理制度进行违约处罚。⑴</w:t>
      </w:r>
      <w:r>
        <w:rPr>
          <w:rFonts w:hint="eastAsia"/>
          <w:color w:val="ff0000"/>
        </w:rPr>
        <w:t xml:space="preserve">.</w:t>
      </w:r>
      <w:r>
        <w:rPr>
          <w:rFonts w:hint="eastAsia"/>
          <w:color w:val="ff0000"/>
        </w:rPr>
        <w:t xml:space="preserve">合同价≤</w:t>
      </w:r>
      <w:r>
        <w:rPr>
          <w:rFonts w:hint="eastAsia"/>
          <w:color w:val="ff0000"/>
        </w:rPr>
        <w:t xml:space="preserve">200</w:t>
      </w:r>
      <w:r>
        <w:rPr>
          <w:rFonts w:hint="eastAsia"/>
          <w:color w:val="ff0000"/>
        </w:rPr>
        <w:t xml:space="preserve">万元，第</w:t>
      </w:r>
      <w:r>
        <w:rPr>
          <w:rFonts w:hint="eastAsia"/>
          <w:color w:val="ff0000"/>
        </w:rPr>
        <w:t xml:space="preserve">1</w:t>
      </w:r>
      <w:r>
        <w:rPr>
          <w:rFonts w:hint="eastAsia"/>
          <w:color w:val="ff0000"/>
        </w:rPr>
        <w:t xml:space="preserve">次被市行政部门或发包人检查通报的，要求落实整改并约谈，第</w:t>
      </w:r>
      <w:r>
        <w:rPr>
          <w:rFonts w:hint="eastAsia"/>
          <w:color w:val="ff0000"/>
        </w:rPr>
        <w:t xml:space="preserve">2</w:t>
      </w:r>
      <w:r>
        <w:rPr>
          <w:rFonts w:hint="eastAsia"/>
          <w:color w:val="ff0000"/>
        </w:rPr>
        <w:t xml:space="preserve">次被通报的，要求落实整改并处罚</w:t>
      </w:r>
      <w:r>
        <w:rPr>
          <w:rFonts w:hint="eastAsia"/>
          <w:color w:val="ff0000"/>
        </w:rPr>
        <w:t xml:space="preserve">1000</w:t>
      </w:r>
      <w:r>
        <w:rPr>
          <w:rFonts w:hint="eastAsia"/>
          <w:color w:val="ff0000"/>
        </w:rPr>
        <w:t xml:space="preserve">元，第</w:t>
      </w:r>
      <w:r>
        <w:rPr>
          <w:rFonts w:hint="eastAsia"/>
          <w:color w:val="ff0000"/>
        </w:rPr>
        <w:t xml:space="preserve">3</w:t>
      </w:r>
      <w:r>
        <w:rPr>
          <w:rFonts w:hint="eastAsia"/>
          <w:color w:val="ff0000"/>
        </w:rPr>
        <w:t xml:space="preserve">次被通报的，要求落实整改并处罚</w:t>
      </w:r>
      <w:r>
        <w:rPr>
          <w:rFonts w:hint="eastAsia"/>
          <w:color w:val="ff0000"/>
        </w:rPr>
        <w:t xml:space="preserve">2000</w:t>
      </w:r>
      <w:r>
        <w:rPr>
          <w:rFonts w:hint="eastAsia"/>
          <w:color w:val="ff0000"/>
        </w:rPr>
        <w:t xml:space="preserve">元，第</w:t>
      </w:r>
      <w:r>
        <w:rPr>
          <w:rFonts w:hint="eastAsia"/>
          <w:color w:val="ff0000"/>
        </w:rPr>
        <w:t xml:space="preserve">4</w:t>
      </w:r>
      <w:r>
        <w:rPr>
          <w:rFonts w:hint="eastAsia"/>
          <w:color w:val="ff0000"/>
        </w:rPr>
        <w:t xml:space="preserve">次被通报的，要求落实整改并处罚</w:t>
      </w:r>
      <w:r>
        <w:rPr>
          <w:rFonts w:hint="eastAsia"/>
          <w:color w:val="ff0000"/>
        </w:rPr>
        <w:t xml:space="preserve">3000</w:t>
      </w:r>
      <w:r>
        <w:rPr>
          <w:rFonts w:hint="eastAsia"/>
          <w:color w:val="ff0000"/>
        </w:rPr>
        <w:t xml:space="preserve">元，第</w:t>
      </w:r>
      <w:r>
        <w:rPr>
          <w:rFonts w:hint="eastAsia"/>
          <w:color w:val="ff0000"/>
        </w:rPr>
        <w:t xml:space="preserve">5</w:t>
      </w:r>
      <w:r>
        <w:rPr>
          <w:rFonts w:hint="eastAsia"/>
          <w:color w:val="ff0000"/>
        </w:rPr>
        <w:t xml:space="preserve">次及以上被通报的，除处罚</w:t>
      </w:r>
      <w:r>
        <w:rPr>
          <w:rFonts w:hint="eastAsia"/>
          <w:color w:val="ff0000"/>
        </w:rPr>
        <w:t xml:space="preserve">3000</w:t>
      </w:r>
      <w:r>
        <w:rPr>
          <w:rFonts w:hint="eastAsia"/>
          <w:color w:val="ff0000"/>
        </w:rPr>
        <w:t xml:space="preserve">元外，列入履约评价，并上报市行政主管部门。⑵</w:t>
      </w:r>
      <w:r>
        <w:rPr>
          <w:rFonts w:hint="eastAsia"/>
          <w:color w:val="ff0000"/>
        </w:rPr>
        <w:t xml:space="preserve">.200</w:t>
      </w:r>
      <w:r>
        <w:rPr>
          <w:rFonts w:hint="eastAsia"/>
          <w:color w:val="ff0000"/>
        </w:rPr>
        <w:t xml:space="preserve">万元</w:t>
      </w:r>
      <w:r>
        <w:rPr>
          <w:rFonts w:hint="eastAsia"/>
          <w:color w:val="ff0000"/>
        </w:rPr>
        <w:t xml:space="preserve">&lt;</w:t>
      </w:r>
      <w:r>
        <w:rPr>
          <w:rFonts w:hint="eastAsia"/>
          <w:color w:val="ff0000"/>
        </w:rPr>
        <w:t xml:space="preserve">合同价≦</w:t>
      </w:r>
      <w:r>
        <w:rPr>
          <w:rFonts w:hint="eastAsia"/>
          <w:color w:val="ff0000"/>
        </w:rPr>
        <w:t xml:space="preserve">500</w:t>
      </w:r>
      <w:r>
        <w:rPr>
          <w:rFonts w:hint="eastAsia"/>
          <w:color w:val="ff0000"/>
        </w:rPr>
        <w:t xml:space="preserve">万元，第</w:t>
      </w:r>
      <w:r>
        <w:rPr>
          <w:rFonts w:hint="eastAsia"/>
          <w:color w:val="ff0000"/>
        </w:rPr>
        <w:t xml:space="preserve">1</w:t>
      </w:r>
      <w:r>
        <w:rPr>
          <w:rFonts w:hint="eastAsia"/>
          <w:color w:val="ff0000"/>
        </w:rPr>
        <w:t xml:space="preserve">次被市行政部门或发包人检查通报的，要求落实整改并约谈，第</w:t>
      </w:r>
      <w:r>
        <w:rPr>
          <w:rFonts w:hint="eastAsia"/>
          <w:color w:val="ff0000"/>
        </w:rPr>
        <w:t xml:space="preserve">2</w:t>
      </w:r>
      <w:r>
        <w:rPr>
          <w:rFonts w:hint="eastAsia"/>
          <w:color w:val="ff0000"/>
        </w:rPr>
        <w:t xml:space="preserve">次被通报的，要求落实整改并处罚</w:t>
      </w:r>
      <w:r>
        <w:rPr>
          <w:rFonts w:hint="eastAsia"/>
          <w:color w:val="ff0000"/>
        </w:rPr>
        <w:t xml:space="preserve">2000</w:t>
      </w:r>
      <w:r>
        <w:rPr>
          <w:rFonts w:hint="eastAsia"/>
          <w:color w:val="ff0000"/>
        </w:rPr>
        <w:t xml:space="preserve">元，第</w:t>
      </w:r>
      <w:r>
        <w:rPr>
          <w:rFonts w:hint="eastAsia"/>
          <w:color w:val="ff0000"/>
        </w:rPr>
        <w:t xml:space="preserve">3</w:t>
      </w:r>
      <w:r>
        <w:rPr>
          <w:rFonts w:hint="eastAsia"/>
          <w:color w:val="ff0000"/>
        </w:rPr>
        <w:t xml:space="preserve">次被通报的，要求落实整改并处罚</w:t>
      </w:r>
      <w:r>
        <w:rPr>
          <w:rFonts w:hint="eastAsia"/>
          <w:color w:val="ff0000"/>
        </w:rPr>
        <w:t xml:space="preserve">4000</w:t>
      </w:r>
      <w:r>
        <w:rPr>
          <w:rFonts w:hint="eastAsia"/>
          <w:color w:val="ff0000"/>
        </w:rPr>
        <w:t xml:space="preserve">元，第</w:t>
      </w:r>
      <w:r>
        <w:rPr>
          <w:rFonts w:hint="eastAsia"/>
          <w:color w:val="ff0000"/>
        </w:rPr>
        <w:t xml:space="preserve">4</w:t>
      </w:r>
      <w:r>
        <w:rPr>
          <w:rFonts w:hint="eastAsia"/>
          <w:color w:val="ff0000"/>
        </w:rPr>
        <w:t xml:space="preserve">次被通报的，要求落实整改并处罚</w:t>
      </w:r>
      <w:r>
        <w:rPr>
          <w:rFonts w:hint="eastAsia"/>
          <w:color w:val="ff0000"/>
        </w:rPr>
        <w:t xml:space="preserve">6000</w:t>
      </w:r>
      <w:r>
        <w:rPr>
          <w:rFonts w:hint="eastAsia"/>
          <w:color w:val="ff0000"/>
        </w:rPr>
        <w:t xml:space="preserve">元，第</w:t>
      </w:r>
      <w:r>
        <w:rPr>
          <w:rFonts w:hint="eastAsia"/>
          <w:color w:val="ff0000"/>
        </w:rPr>
        <w:t xml:space="preserve">5</w:t>
      </w:r>
      <w:r>
        <w:rPr>
          <w:rFonts w:hint="eastAsia"/>
          <w:color w:val="ff0000"/>
        </w:rPr>
        <w:t xml:space="preserve">次及以上被通报的，除处罚</w:t>
      </w:r>
      <w:r>
        <w:rPr>
          <w:rFonts w:hint="eastAsia"/>
          <w:color w:val="ff0000"/>
        </w:rPr>
        <w:t xml:space="preserve">6000</w:t>
      </w:r>
      <w:r>
        <w:rPr>
          <w:rFonts w:hint="eastAsia"/>
          <w:color w:val="ff0000"/>
        </w:rPr>
        <w:t xml:space="preserve">元外，列入履约评价，并上报市行政主管部门。⑶</w:t>
      </w:r>
      <w:r>
        <w:rPr>
          <w:rFonts w:hint="eastAsia"/>
          <w:color w:val="ff0000"/>
        </w:rPr>
        <w:t xml:space="preserve">.</w:t>
      </w:r>
      <w:r>
        <w:rPr>
          <w:rFonts w:hint="eastAsia"/>
          <w:color w:val="ff0000"/>
        </w:rPr>
        <w:t xml:space="preserve">合同价</w:t>
      </w:r>
      <w:r>
        <w:rPr>
          <w:rFonts w:hint="eastAsia"/>
          <w:color w:val="ff0000"/>
        </w:rPr>
        <w:t xml:space="preserve">&gt;500</w:t>
      </w:r>
      <w:r>
        <w:rPr>
          <w:rFonts w:hint="eastAsia"/>
          <w:color w:val="ff0000"/>
        </w:rPr>
        <w:t xml:space="preserve">万元，第</w:t>
      </w:r>
      <w:r>
        <w:rPr>
          <w:rFonts w:hint="eastAsia"/>
          <w:color w:val="ff0000"/>
        </w:rPr>
        <w:t xml:space="preserve">1</w:t>
      </w:r>
      <w:r>
        <w:rPr>
          <w:rFonts w:hint="eastAsia"/>
          <w:color w:val="ff0000"/>
        </w:rPr>
        <w:t xml:space="preserve">次被市行政部门或发包人检查通报的，要求落实整改并约谈，第</w:t>
      </w:r>
      <w:r>
        <w:rPr>
          <w:rFonts w:hint="eastAsia"/>
          <w:color w:val="ff0000"/>
        </w:rPr>
        <w:t xml:space="preserve">2</w:t>
      </w:r>
      <w:r>
        <w:rPr>
          <w:rFonts w:hint="eastAsia"/>
          <w:color w:val="ff0000"/>
        </w:rPr>
        <w:t xml:space="preserve">次被通报的，要求落实整改并处罚</w:t>
      </w:r>
      <w:r>
        <w:rPr>
          <w:rFonts w:hint="eastAsia"/>
          <w:color w:val="ff0000"/>
        </w:rPr>
        <w:t xml:space="preserve">3000</w:t>
      </w:r>
      <w:r>
        <w:rPr>
          <w:rFonts w:hint="eastAsia"/>
          <w:color w:val="ff0000"/>
        </w:rPr>
        <w:t xml:space="preserve">元，第</w:t>
      </w:r>
      <w:r>
        <w:rPr>
          <w:rFonts w:hint="eastAsia"/>
          <w:color w:val="ff0000"/>
        </w:rPr>
        <w:t xml:space="preserve">3</w:t>
      </w:r>
      <w:r>
        <w:rPr>
          <w:rFonts w:hint="eastAsia"/>
          <w:color w:val="ff0000"/>
        </w:rPr>
        <w:t xml:space="preserve">次被通报的，要求落实整改并处罚</w:t>
      </w:r>
      <w:r>
        <w:rPr>
          <w:rFonts w:hint="eastAsia"/>
          <w:color w:val="ff0000"/>
        </w:rPr>
        <w:t xml:space="preserve">6000</w:t>
      </w:r>
      <w:r>
        <w:rPr>
          <w:rFonts w:hint="eastAsia"/>
          <w:color w:val="ff0000"/>
        </w:rPr>
        <w:t xml:space="preserve">元，第</w:t>
      </w:r>
      <w:r>
        <w:rPr>
          <w:rFonts w:hint="eastAsia"/>
          <w:color w:val="ff0000"/>
        </w:rPr>
        <w:t xml:space="preserve">4</w:t>
      </w:r>
      <w:r>
        <w:rPr>
          <w:rFonts w:hint="eastAsia"/>
          <w:color w:val="ff0000"/>
        </w:rPr>
        <w:t xml:space="preserve">次被通报的，要求落实整改并处罚</w:t>
      </w:r>
      <w:r>
        <w:rPr>
          <w:rFonts w:hint="eastAsia"/>
          <w:color w:val="ff0000"/>
        </w:rPr>
        <w:t xml:space="preserve">9000</w:t>
      </w:r>
      <w:r>
        <w:rPr>
          <w:rFonts w:hint="eastAsia"/>
          <w:color w:val="ff0000"/>
        </w:rPr>
        <w:t xml:space="preserve">元，第</w:t>
      </w:r>
      <w:r>
        <w:rPr>
          <w:rFonts w:hint="eastAsia"/>
          <w:color w:val="ff0000"/>
        </w:rPr>
        <w:t xml:space="preserve">5</w:t>
      </w:r>
      <w:r>
        <w:rPr>
          <w:rFonts w:hint="eastAsia"/>
          <w:color w:val="ff0000"/>
        </w:rPr>
        <w:t xml:space="preserve">次及以上被通报的，除处罚</w:t>
      </w:r>
      <w:r>
        <w:rPr>
          <w:rFonts w:hint="eastAsia"/>
          <w:color w:val="ff0000"/>
        </w:rPr>
        <w:t xml:space="preserve">9000</w:t>
      </w:r>
      <w:r>
        <w:rPr>
          <w:rFonts w:hint="eastAsia"/>
          <w:color w:val="ff0000"/>
        </w:rPr>
        <w:t xml:space="preserve">元外，列入履约评价，并上报市行政主管部门。承包人需在开具罚单的</w:t>
      </w:r>
      <w:r>
        <w:rPr>
          <w:rFonts w:hint="eastAsia"/>
          <w:color w:val="ff0000"/>
        </w:rPr>
        <w:t xml:space="preserve">15</w:t>
      </w:r>
      <w:r>
        <w:rPr>
          <w:rFonts w:hint="eastAsia"/>
          <w:color w:val="ff0000"/>
        </w:rPr>
        <w:t xml:space="preserve">日内，</w:t>
      </w:r>
      <w:r>
        <w:rPr>
          <w:rFonts w:hint="eastAsia"/>
          <w:color w:val="ff0000"/>
        </w:rPr>
        <w:t xml:space="preserve">打款至罚单</w:t>
      </w:r>
      <w:r>
        <w:rPr>
          <w:rFonts w:hint="eastAsia"/>
          <w:color w:val="ff0000"/>
        </w:rPr>
        <w:t xml:space="preserve">指定账户。逾期未交罚款的，发包人有权在工程款中直</w:t>
      </w:r>
      <w:r>
        <w:rPr>
          <w:rFonts w:hint="eastAsia"/>
          <w:color w:val="ff0000"/>
        </w:rPr>
        <w:t xml:space="preserve">接予以</w:t>
      </w:r>
      <w:r>
        <w:rPr>
          <w:rFonts w:hint="eastAsia"/>
          <w:color w:val="ff0000"/>
        </w:rPr>
        <w:t xml:space="preserve">扣除，承包人不持任何异议。承包人对发包人公司的各项规章制度知晓并理解，同意遵守其规章制度。</w:t>
      </w:r>
      <w:r/>
    </w:p>
    <w:p>
      <w:pPr>
        <w:ind w:firstLine="470"/>
        <w:spacing w:line="360" w:lineRule="auto"/>
      </w:pPr>
      <w:r>
        <w:t xml:space="preserve">9.3.</w:t>
      </w:r>
      <w:r>
        <w:rPr>
          <w:rFonts w:hint="eastAsia"/>
        </w:rPr>
        <w:t xml:space="preserve">4</w:t>
      </w:r>
      <w:r>
        <w:t xml:space="preserve">承包人应在工程开工后</w:t>
      </w:r>
      <w:r>
        <w:t xml:space="preserve">14</w:t>
      </w:r>
      <w:r>
        <w:t xml:space="preserve">天内，编制施工场地治安管理计划，并制定应对突发治安事件的紧急预案报监理人和发包人。</w:t>
      </w:r>
      <w:r/>
    </w:p>
    <w:p>
      <w:pPr>
        <w:ind w:firstLine="470"/>
        <w:spacing w:line="360" w:lineRule="auto"/>
      </w:pPr>
      <w:r>
        <w:t xml:space="preserve">9.4.1 </w:t>
      </w:r>
      <w:r>
        <w:t xml:space="preserve">本款具体内容详见《技术标准和要求》一般规定。</w:t>
      </w:r>
      <w:r/>
    </w:p>
    <w:p>
      <w:pPr>
        <w:ind w:firstLine="470"/>
        <w:spacing w:line="360" w:lineRule="auto"/>
      </w:pPr>
      <w:r>
        <w:t xml:space="preserve">9.4.2 </w:t>
      </w:r>
      <w:r>
        <w:t xml:space="preserve">承包人应建立健全环境保护管理体系，污染物处理及排放符合国家及地方环境保护标准，技术及管理措施到位，施工区须经常撒水，减少粉尘污染，生活区生活垃圾及时处理，施工机械油污处理得当。</w:t>
      </w:r>
      <w:r/>
    </w:p>
    <w:p>
      <w:pPr>
        <w:ind w:firstLine="472"/>
        <w:spacing w:line="360" w:lineRule="auto"/>
        <w:rPr>
          <w:b/>
        </w:rPr>
      </w:pPr>
      <w:r>
        <w:rPr>
          <w:b/>
        </w:rPr>
        <w:t xml:space="preserve">9.7</w:t>
      </w:r>
      <w:r>
        <w:rPr>
          <w:b/>
        </w:rPr>
        <w:t xml:space="preserve">文明工地</w:t>
      </w:r>
      <w:r/>
    </w:p>
    <w:p>
      <w:pPr>
        <w:ind w:firstLine="480"/>
        <w:spacing w:line="360" w:lineRule="auto"/>
        <w:rPr>
          <w:rFonts w:ascii="华文楷体" w:hAnsi="华文楷体"/>
          <w:b/>
          <w:sz w:val="28"/>
          <w:szCs w:val="28"/>
          <w:u w:val="single"/>
        </w:rPr>
      </w:pPr>
      <w:r>
        <w:t xml:space="preserve">9.7.1</w:t>
      </w:r>
      <w:r>
        <w:rPr>
          <w:b/>
        </w:rPr>
        <w:t xml:space="preserve">本合同文明工地的约定：</w:t>
      </w:r>
      <w:r>
        <w:rPr>
          <w:rFonts w:hint="eastAsia"/>
          <w:b/>
          <w:u w:val="single"/>
        </w:rPr>
        <w:t xml:space="preserve">  /  </w:t>
      </w:r>
      <w:r>
        <w:rPr>
          <w:rFonts w:hint="eastAsia"/>
          <w:b/>
        </w:rPr>
        <w:t xml:space="preserve">。</w:t>
      </w:r>
      <w:r/>
    </w:p>
    <w:p>
      <w:pPr>
        <w:ind w:firstLine="472"/>
        <w:spacing w:line="360" w:lineRule="auto"/>
        <w:rPr>
          <w:b/>
        </w:rPr>
      </w:pPr>
      <w:r>
        <w:rPr>
          <w:b/>
        </w:rPr>
        <w:t xml:space="preserve">10.1</w:t>
      </w:r>
      <w:r>
        <w:rPr>
          <w:b/>
        </w:rPr>
        <w:t xml:space="preserve">合同进度计划</w:t>
      </w:r>
      <w:r/>
    </w:p>
    <w:p>
      <w:pPr>
        <w:ind w:firstLine="470"/>
        <w:spacing w:line="360" w:lineRule="auto"/>
      </w:pPr>
      <w:r>
        <w:t xml:space="preserve">承包人须在开工后</w:t>
      </w:r>
      <w:r>
        <w:t xml:space="preserve">7</w:t>
      </w:r>
      <w:r>
        <w:t xml:space="preserve">天报送详细施工进度计划和施工方案说明，监理人应在</w:t>
      </w:r>
      <w:r>
        <w:t xml:space="preserve">7</w:t>
      </w:r>
      <w:r>
        <w:t xml:space="preserve">天内予以批复或提出修改意见，以确定合同进度计划，应配合上级主管部门做好年度计划、月计划、</w:t>
      </w:r>
      <w:r>
        <w:t xml:space="preserve">旬计划</w:t>
      </w:r>
      <w:r>
        <w:t xml:space="preserve">各类进度报表的编报）。</w:t>
      </w:r>
      <w:r/>
    </w:p>
    <w:p>
      <w:pPr>
        <w:ind w:firstLine="472"/>
        <w:spacing w:line="360" w:lineRule="auto"/>
        <w:rPr>
          <w:b/>
        </w:rPr>
      </w:pPr>
      <w:r/>
      <w:bookmarkStart w:id="653" w:name="_Toc222032705"/>
      <w:r/>
      <w:bookmarkStart w:id="654" w:name="_Toc222029536"/>
      <w:r/>
      <w:bookmarkStart w:id="655" w:name="_Toc221951188"/>
      <w:r/>
      <w:bookmarkStart w:id="656" w:name="_Toc229305394"/>
      <w:r/>
      <w:bookmarkStart w:id="657" w:name="_Toc222033887"/>
      <w:r/>
      <w:bookmarkStart w:id="658" w:name="_Toc222031038"/>
      <w:r>
        <w:rPr>
          <w:b/>
        </w:rPr>
        <w:t xml:space="preserve">11.  </w:t>
      </w:r>
      <w:r>
        <w:rPr>
          <w:b/>
        </w:rPr>
        <w:t xml:space="preserve">开工和竣工</w:t>
      </w:r>
      <w:bookmarkEnd w:id="653"/>
      <w:r/>
      <w:bookmarkEnd w:id="654"/>
      <w:r/>
      <w:bookmarkEnd w:id="655"/>
      <w:r/>
      <w:bookmarkEnd w:id="656"/>
      <w:r/>
      <w:bookmarkEnd w:id="657"/>
      <w:r/>
      <w:bookmarkEnd w:id="658"/>
      <w:r>
        <w:rPr>
          <w:b/>
        </w:rPr>
        <w:t xml:space="preserve">（完工）</w:t>
      </w:r>
      <w:r/>
    </w:p>
    <w:p>
      <w:pPr>
        <w:ind w:firstLine="472"/>
        <w:spacing w:line="360" w:lineRule="auto"/>
        <w:rPr>
          <w:b/>
        </w:rPr>
      </w:pPr>
      <w:r/>
      <w:bookmarkStart w:id="659" w:name="_Toc221951189"/>
      <w:r>
        <w:rPr>
          <w:b/>
        </w:rPr>
        <w:t xml:space="preserve">11.4  </w:t>
      </w:r>
      <w:r>
        <w:rPr>
          <w:b/>
        </w:rPr>
        <w:t xml:space="preserve">异常恶劣的气候条件</w:t>
      </w:r>
      <w:bookmarkEnd w:id="659"/>
      <w:r>
        <w:rPr>
          <w:b/>
        </w:rPr>
        <w:t xml:space="preserve"> </w:t>
      </w:r>
      <w:r/>
    </w:p>
    <w:p>
      <w:pPr>
        <w:ind w:firstLine="470"/>
        <w:spacing w:line="360" w:lineRule="auto"/>
      </w:pPr>
      <w:r/>
      <w:bookmarkStart w:id="660" w:name="_Toc221951191"/>
      <w:r>
        <w:t xml:space="preserve">11.4.3</w:t>
      </w:r>
      <w:r>
        <w:t xml:space="preserve">本合同工程界定异常恶劣气候条件的范围为：</w:t>
      </w:r>
      <w:bookmarkEnd w:id="660"/>
      <w:r/>
      <w:r/>
    </w:p>
    <w:p>
      <w:pPr>
        <w:ind w:firstLine="470"/>
        <w:spacing w:line="360" w:lineRule="auto"/>
        <w:rPr>
          <w:u w:val="single"/>
        </w:rPr>
      </w:pPr>
      <w:r>
        <w:rPr>
          <w:u w:val="single"/>
        </w:rPr>
        <w:t xml:space="preserve">（</w:t>
      </w:r>
      <w:r>
        <w:rPr>
          <w:u w:val="single"/>
        </w:rPr>
        <w:t xml:space="preserve">1</w:t>
      </w:r>
      <w:r>
        <w:rPr>
          <w:u w:val="single"/>
        </w:rPr>
        <w:t xml:space="preserve">）日降雨量大于</w:t>
      </w:r>
      <w:r>
        <w:rPr>
          <w:u w:val="single"/>
        </w:rPr>
        <w:t xml:space="preserve">100mm</w:t>
      </w:r>
      <w:r>
        <w:rPr>
          <w:u w:val="single"/>
        </w:rPr>
        <w:t xml:space="preserve">的雨日超过</w:t>
      </w:r>
      <w:r>
        <w:rPr>
          <w:u w:val="single"/>
        </w:rPr>
        <w:t xml:space="preserve">3</w:t>
      </w:r>
      <w:r>
        <w:rPr>
          <w:u w:val="single"/>
        </w:rPr>
        <w:t xml:space="preserve">天；</w:t>
      </w:r>
      <w:r/>
    </w:p>
    <w:p>
      <w:pPr>
        <w:ind w:firstLine="470"/>
        <w:spacing w:line="360" w:lineRule="auto"/>
        <w:rPr>
          <w:u w:val="single"/>
        </w:rPr>
      </w:pPr>
      <w:r>
        <w:rPr>
          <w:u w:val="single"/>
        </w:rPr>
        <w:t xml:space="preserve">（</w:t>
      </w:r>
      <w:r>
        <w:rPr>
          <w:u w:val="single"/>
        </w:rPr>
        <w:t xml:space="preserve">2</w:t>
      </w:r>
      <w:r>
        <w:rPr>
          <w:u w:val="single"/>
        </w:rPr>
        <w:t xml:space="preserve">）</w:t>
      </w:r>
      <w:r>
        <w:rPr>
          <w:u w:val="single"/>
        </w:rPr>
        <w:t xml:space="preserve">10</w:t>
      </w:r>
      <w:r>
        <w:rPr>
          <w:u w:val="single"/>
        </w:rPr>
        <w:t xml:space="preserve">级及以上台风经过本工程引起的灾害；</w:t>
      </w:r>
      <w:r/>
    </w:p>
    <w:p>
      <w:pPr>
        <w:ind w:firstLine="470"/>
        <w:spacing w:line="360" w:lineRule="auto"/>
        <w:rPr>
          <w:u w:val="single"/>
        </w:rPr>
      </w:pPr>
      <w:r>
        <w:rPr>
          <w:u w:val="single"/>
        </w:rPr>
        <w:t xml:space="preserve">（</w:t>
      </w:r>
      <w:r>
        <w:rPr>
          <w:u w:val="single"/>
        </w:rPr>
        <w:t xml:space="preserve">3</w:t>
      </w:r>
      <w:r>
        <w:rPr>
          <w:u w:val="single"/>
        </w:rPr>
        <w:t xml:space="preserve">）日气温超过</w:t>
      </w:r>
      <w:r>
        <w:rPr>
          <w:u w:val="single"/>
        </w:rPr>
        <w:t xml:space="preserve">35℃</w:t>
      </w:r>
      <w:r>
        <w:rPr>
          <w:u w:val="single"/>
        </w:rPr>
        <w:t xml:space="preserve">的高温大于</w:t>
      </w:r>
      <w:r>
        <w:rPr>
          <w:u w:val="single"/>
        </w:rPr>
        <w:t xml:space="preserve">10</w:t>
      </w:r>
      <w:r>
        <w:rPr>
          <w:u w:val="single"/>
        </w:rPr>
        <w:t xml:space="preserve">天；</w:t>
      </w:r>
      <w:r/>
    </w:p>
    <w:p>
      <w:pPr>
        <w:ind w:firstLine="470"/>
        <w:spacing w:line="360" w:lineRule="auto"/>
        <w:rPr>
          <w:u w:val="single"/>
        </w:rPr>
      </w:pPr>
      <w:r>
        <w:rPr>
          <w:u w:val="single"/>
        </w:rPr>
        <w:t xml:space="preserve">（</w:t>
      </w:r>
      <w:r>
        <w:rPr>
          <w:u w:val="single"/>
        </w:rPr>
        <w:t xml:space="preserve">4</w:t>
      </w:r>
      <w:r>
        <w:rPr>
          <w:u w:val="single"/>
        </w:rPr>
        <w:t xml:space="preserve">）日气温低于</w:t>
      </w:r>
      <w:r>
        <w:rPr>
          <w:u w:val="single"/>
        </w:rPr>
        <w:t xml:space="preserve">-8℃</w:t>
      </w:r>
      <w:r>
        <w:rPr>
          <w:u w:val="single"/>
        </w:rPr>
        <w:t xml:space="preserve">的严寒大于</w:t>
      </w:r>
      <w:r>
        <w:rPr>
          <w:u w:val="single"/>
        </w:rPr>
        <w:t xml:space="preserve">10</w:t>
      </w:r>
      <w:r>
        <w:rPr>
          <w:u w:val="single"/>
        </w:rPr>
        <w:t xml:space="preserve">天；</w:t>
      </w:r>
      <w:r/>
    </w:p>
    <w:p>
      <w:pPr>
        <w:ind w:firstLine="470"/>
        <w:spacing w:line="360" w:lineRule="auto"/>
        <w:rPr>
          <w:u w:val="single"/>
        </w:rPr>
      </w:pPr>
      <w:r>
        <w:rPr>
          <w:u w:val="single"/>
        </w:rPr>
        <w:t xml:space="preserve">（</w:t>
      </w:r>
      <w:r>
        <w:rPr>
          <w:u w:val="single"/>
        </w:rPr>
        <w:t xml:space="preserve">5</w:t>
      </w:r>
      <w:r>
        <w:rPr>
          <w:u w:val="single"/>
        </w:rPr>
        <w:t xml:space="preserve">）造成工程损坏的冰雹和大雪灾害：</w:t>
      </w:r>
      <w:r>
        <w:rPr>
          <w:u w:val="single"/>
        </w:rPr>
        <w:t xml:space="preserve"> </w:t>
      </w:r>
      <w:r/>
    </w:p>
    <w:p>
      <w:pPr>
        <w:ind w:firstLine="470"/>
        <w:spacing w:line="360" w:lineRule="auto"/>
        <w:rPr>
          <w:u w:val="single"/>
        </w:rPr>
      </w:pPr>
      <w:r>
        <w:rPr>
          <w:u w:val="single"/>
        </w:rPr>
        <w:t xml:space="preserve">（</w:t>
      </w:r>
      <w:r>
        <w:rPr>
          <w:u w:val="single"/>
        </w:rPr>
        <w:t xml:space="preserve">6</w:t>
      </w:r>
      <w:r>
        <w:rPr>
          <w:u w:val="single"/>
        </w:rPr>
        <w:t xml:space="preserve">）其它异常恶劣气候灾害。</w:t>
      </w:r>
      <w:r/>
    </w:p>
    <w:p>
      <w:pPr>
        <w:ind w:firstLine="472"/>
        <w:spacing w:line="360" w:lineRule="auto"/>
        <w:rPr>
          <w:b/>
        </w:rPr>
      </w:pPr>
      <w:r/>
      <w:bookmarkStart w:id="661" w:name="_Toc221951198"/>
      <w:r>
        <w:rPr>
          <w:b/>
        </w:rPr>
        <w:t xml:space="preserve">11.5  </w:t>
      </w:r>
      <w:r>
        <w:rPr>
          <w:b/>
        </w:rPr>
        <w:t xml:space="preserve">承包人工期延误</w:t>
      </w:r>
      <w:bookmarkEnd w:id="661"/>
      <w:r/>
      <w:r/>
    </w:p>
    <w:p>
      <w:pPr>
        <w:ind w:firstLine="470"/>
        <w:spacing w:line="360" w:lineRule="auto"/>
        <w:rPr>
          <w:bCs/>
        </w:rPr>
      </w:pPr>
      <w:r/>
      <w:bookmarkStart w:id="662" w:name="_Toc221951200"/>
      <w:r>
        <w:rPr>
          <w:bCs/>
        </w:rPr>
        <w:t xml:space="preserve">（</w:t>
      </w:r>
      <w:r>
        <w:rPr>
          <w:bCs/>
        </w:rPr>
        <w:t xml:space="preserve">1</w:t>
      </w:r>
      <w:r>
        <w:rPr>
          <w:bCs/>
        </w:rPr>
        <w:t xml:space="preserve">）</w:t>
      </w:r>
      <w:r>
        <w:t xml:space="preserve">逾期完工违约金表</w:t>
      </w:r>
      <w:bookmarkEnd w:id="662"/>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8"/>
        <w:gridCol w:w="3867"/>
        <w:gridCol w:w="2097"/>
        <w:gridCol w:w="209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pPr>
            <w:r/>
            <w:bookmarkStart w:id="663" w:name="_Toc221951201"/>
            <w:r>
              <w:t xml:space="preserve">序号</w:t>
            </w:r>
            <w:bookmarkEnd w:id="663"/>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pPr>
            <w:r/>
            <w:bookmarkStart w:id="664" w:name="_Toc221951202"/>
            <w:r>
              <w:t xml:space="preserve">项目及其说明</w:t>
            </w:r>
            <w:bookmarkEnd w:id="664"/>
            <w:r/>
            <w:r/>
          </w:p>
        </w:tc>
        <w:tc>
          <w:tcPr>
            <w:tcBorders>
              <w:top w:val="single" w:color="auto" w:sz="12" w:space="0"/>
              <w:left w:val="single" w:color="auto" w:sz="4" w:space="0"/>
              <w:bottom w:val="single" w:color="auto" w:sz="4" w:space="0"/>
              <w:right w:val="single" w:color="auto" w:sz="4" w:space="0"/>
            </w:tcBorders>
            <w:tcW w:w="2097" w:type="dxa"/>
            <w:vAlign w:val="center"/>
            <w:textDirection w:val="lrTb"/>
            <w:noWrap w:val="false"/>
          </w:tcPr>
          <w:p>
            <w:pPr>
              <w:ind w:right="9"/>
              <w:jc w:val="center"/>
              <w:spacing w:line="360" w:lineRule="auto"/>
            </w:pPr>
            <w:r/>
            <w:bookmarkStart w:id="665" w:name="_Toc221951203"/>
            <w:r>
              <w:t xml:space="preserve">要求</w:t>
            </w:r>
            <w:bookmarkEnd w:id="665"/>
            <w:r>
              <w:t xml:space="preserve">完工日期</w:t>
            </w:r>
            <w:r/>
          </w:p>
        </w:tc>
        <w:tc>
          <w:tcPr>
            <w:tcBorders>
              <w:top w:val="single" w:color="auto" w:sz="12" w:space="0"/>
              <w:left w:val="single" w:color="auto" w:sz="4" w:space="0"/>
              <w:bottom w:val="single" w:color="auto" w:sz="4" w:space="0"/>
              <w:right w:val="single" w:color="auto" w:sz="12" w:space="0"/>
            </w:tcBorders>
            <w:tcW w:w="2095" w:type="dxa"/>
            <w:textDirection w:val="lrTb"/>
            <w:noWrap w:val="false"/>
          </w:tcPr>
          <w:p>
            <w:pPr>
              <w:ind w:right="9"/>
              <w:jc w:val="center"/>
              <w:spacing w:line="360" w:lineRule="auto"/>
            </w:pPr>
            <w:r/>
            <w:bookmarkStart w:id="666" w:name="_Toc221951204"/>
            <w:r>
              <w:t xml:space="preserve">违约金（元</w:t>
            </w:r>
            <w:r>
              <w:t xml:space="preserve">/</w:t>
            </w:r>
            <w:r>
              <w:t xml:space="preserve">天）</w:t>
            </w:r>
            <w:bookmarkEnd w:id="666"/>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pacing w:line="360" w:lineRule="auto"/>
            </w:pPr>
            <w:r>
              <w:t xml:space="preserve">1</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pacing w:line="360" w:lineRule="auto"/>
            </w:pPr>
            <w:r>
              <w:t xml:space="preserve">投标人进场</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pacing w:line="360" w:lineRule="auto"/>
            </w:pPr>
            <w:r>
              <w:t xml:space="preserve">监理人通知后</w:t>
            </w:r>
            <w:r>
              <w:t xml:space="preserve">7</w:t>
            </w:r>
            <w:r>
              <w:t xml:space="preserve">天</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pacing w:line="360" w:lineRule="auto"/>
            </w:pPr>
            <w:r>
              <w:t xml:space="preserve">2000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pacing w:line="360" w:lineRule="auto"/>
            </w:pPr>
            <w:r>
              <w:t xml:space="preserve">2</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pacing w:line="360" w:lineRule="auto"/>
            </w:pPr>
            <w:r>
              <w:t xml:space="preserve">具备合同工程完工</w:t>
            </w:r>
            <w:r>
              <w:rPr>
                <w:rFonts w:hint="eastAsia"/>
              </w:rPr>
              <w:t xml:space="preserve">（交工）</w:t>
            </w:r>
            <w:r>
              <w:t xml:space="preserve">验收条件</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pacing w:line="360" w:lineRule="auto"/>
            </w:pPr>
            <w:r>
              <w:rPr>
                <w:rFonts w:hint="eastAsia"/>
              </w:rPr>
              <w:t xml:space="preserve"> </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pacing w:line="360" w:lineRule="auto"/>
            </w:pPr>
            <w:r>
              <w:t xml:space="preserve">5000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pacing w:line="360" w:lineRule="auto"/>
            </w:p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pacing w:line="360" w:lineRule="auto"/>
            </w:p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pacing w:line="360" w:lineRule="auto"/>
            </w:p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4" w:space="0"/>
              <w:right w:val="single" w:color="auto" w:sz="12" w:space="0"/>
            </w:tcBorders>
            <w:tcW w:w="2095" w:type="dxa"/>
            <w:textDirection w:val="lrTb"/>
            <w:noWrap w:val="false"/>
          </w:tcPr>
          <w:p>
            <w:pPr>
              <w:ind w:right="248"/>
              <w:jc w:val="center"/>
              <w:spacing w:line="360" w:lineRule="auto"/>
            </w:p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4" w:space="0"/>
            </w:tcBorders>
            <w:tcW w:w="2097" w:type="dxa"/>
            <w:vAlign w:val="center"/>
            <w:textDirection w:val="lrTb"/>
            <w:noWrap w:val="false"/>
          </w:tcPr>
          <w:p>
            <w:pPr>
              <w:ind w:right="248"/>
              <w:jc w:val="center"/>
              <w:spacing w:line="360" w:lineRule="auto"/>
            </w:pPr>
            <w:r/>
            <w:r/>
          </w:p>
        </w:tc>
        <w:tc>
          <w:tcPr>
            <w:tcBorders>
              <w:top w:val="single" w:color="auto" w:sz="4" w:space="0"/>
              <w:left w:val="single" w:color="auto" w:sz="4" w:space="0"/>
              <w:bottom w:val="single" w:color="auto" w:sz="12" w:space="0"/>
              <w:right w:val="single" w:color="auto" w:sz="12" w:space="0"/>
            </w:tcBorders>
            <w:tcW w:w="2095" w:type="dxa"/>
            <w:textDirection w:val="lrTb"/>
            <w:noWrap w:val="false"/>
          </w:tcPr>
          <w:p>
            <w:pPr>
              <w:ind w:right="248"/>
              <w:jc w:val="center"/>
              <w:spacing w:line="360" w:lineRule="auto"/>
            </w:pPr>
            <w:r/>
            <w:r/>
          </w:p>
        </w:tc>
      </w:tr>
    </w:tbl>
    <w:p>
      <w:pPr>
        <w:ind w:firstLine="470"/>
        <w:spacing w:line="360" w:lineRule="auto"/>
      </w:pPr>
      <w:r/>
      <w:bookmarkStart w:id="667" w:name="_Toc221951205"/>
      <w:r>
        <w:t xml:space="preserve">（</w:t>
      </w:r>
      <w:r>
        <w:t xml:space="preserve">2</w:t>
      </w:r>
      <w:r>
        <w:t xml:space="preserve">）全部逾期完工违约金的总限额为</w:t>
      </w:r>
      <w:r>
        <w:rPr>
          <w:u w:val="single"/>
        </w:rPr>
        <w:t xml:space="preserve">  </w:t>
      </w:r>
      <w:r>
        <w:rPr>
          <w:rFonts w:eastAsia="楷体_GB2312"/>
          <w:u w:val="single"/>
        </w:rPr>
        <w:t xml:space="preserve">（不超过签约合同价的</w:t>
      </w:r>
      <w:r>
        <w:rPr>
          <w:rFonts w:hint="eastAsia" w:eastAsia="楷体_GB2312"/>
          <w:u w:val="single"/>
        </w:rPr>
        <w:t xml:space="preserve">5</w:t>
      </w:r>
      <w:r>
        <w:rPr>
          <w:rFonts w:eastAsia="楷体_GB2312"/>
          <w:u w:val="single"/>
        </w:rPr>
        <w:t xml:space="preserve"> %</w:t>
      </w:r>
      <w:r>
        <w:rPr>
          <w:rFonts w:eastAsia="楷体_GB2312"/>
          <w:u w:val="single"/>
        </w:rPr>
        <w:t xml:space="preserve">）</w:t>
      </w:r>
      <w:r>
        <w:rPr>
          <w:u w:val="single"/>
        </w:rPr>
        <w:t xml:space="preserve"> </w:t>
      </w:r>
      <w:r>
        <w:t xml:space="preserve">。</w:t>
      </w:r>
      <w:bookmarkEnd w:id="667"/>
      <w:r/>
      <w:r/>
    </w:p>
    <w:p>
      <w:pPr>
        <w:ind w:firstLine="472"/>
        <w:spacing w:line="360" w:lineRule="auto"/>
        <w:rPr>
          <w:b/>
        </w:rPr>
      </w:pPr>
      <w:r>
        <w:rPr>
          <w:b/>
        </w:rPr>
        <w:t xml:space="preserve">11.6  </w:t>
      </w:r>
      <w:r>
        <w:rPr>
          <w:b/>
        </w:rPr>
        <w:t xml:space="preserve">工期提前</w:t>
      </w:r>
      <w:r/>
    </w:p>
    <w:p>
      <w:pPr>
        <w:ind w:firstLine="470"/>
        <w:spacing w:line="360" w:lineRule="auto"/>
      </w:pPr>
      <w:r>
        <w:t xml:space="preserve">工期提前的奖金约定：</w:t>
      </w:r>
      <w:r>
        <w:rPr>
          <w:rFonts w:hint="eastAsia"/>
          <w:u w:val="single"/>
        </w:rPr>
        <w:t xml:space="preserve"> /  </w:t>
      </w:r>
      <w:r>
        <w:t xml:space="preserve">。</w:t>
      </w:r>
      <w:r/>
    </w:p>
    <w:p>
      <w:pPr>
        <w:ind w:firstLine="472"/>
        <w:spacing w:line="360" w:lineRule="auto"/>
        <w:rPr>
          <w:b/>
        </w:rPr>
      </w:pPr>
      <w:r/>
      <w:bookmarkStart w:id="668" w:name="_Toc221951206"/>
      <w:r/>
      <w:bookmarkStart w:id="669" w:name="_Toc229305395"/>
      <w:r/>
      <w:bookmarkStart w:id="670" w:name="_Toc222029537"/>
      <w:r/>
      <w:bookmarkStart w:id="671" w:name="_Toc222031039"/>
      <w:r/>
      <w:bookmarkStart w:id="672" w:name="_Toc222032706"/>
      <w:r/>
      <w:bookmarkStart w:id="673" w:name="_Toc222033888"/>
      <w:r>
        <w:rPr>
          <w:b/>
        </w:rPr>
        <w:t xml:space="preserve">12.  </w:t>
      </w:r>
      <w:r>
        <w:rPr>
          <w:b/>
        </w:rPr>
        <w:t xml:space="preserve">暂停施工</w:t>
      </w:r>
      <w:bookmarkEnd w:id="668"/>
      <w:r/>
      <w:bookmarkEnd w:id="669"/>
      <w:r/>
      <w:bookmarkEnd w:id="670"/>
      <w:r/>
      <w:bookmarkEnd w:id="671"/>
      <w:r/>
      <w:bookmarkEnd w:id="672"/>
      <w:r/>
      <w:bookmarkEnd w:id="673"/>
      <w:r/>
      <w:r/>
    </w:p>
    <w:p>
      <w:pPr>
        <w:ind w:firstLine="472"/>
        <w:spacing w:line="360" w:lineRule="auto"/>
        <w:rPr>
          <w:b/>
        </w:rPr>
      </w:pPr>
      <w:r/>
      <w:bookmarkStart w:id="674" w:name="_Toc221951207"/>
      <w:r>
        <w:rPr>
          <w:b/>
        </w:rPr>
        <w:t xml:space="preserve">12.1  </w:t>
      </w:r>
      <w:r>
        <w:rPr>
          <w:b/>
        </w:rPr>
        <w:t xml:space="preserve">承包人暂停施工的责任</w:t>
      </w:r>
      <w:bookmarkEnd w:id="674"/>
      <w:r/>
      <w:r/>
    </w:p>
    <w:p>
      <w:pPr>
        <w:ind w:firstLine="470"/>
        <w:spacing w:line="360" w:lineRule="auto"/>
      </w:pPr>
      <w:r/>
      <w:bookmarkStart w:id="675" w:name="_Toc221951209"/>
      <w:r>
        <w:t xml:space="preserve">（</w:t>
      </w:r>
      <w:r>
        <w:t xml:space="preserve">5</w:t>
      </w:r>
      <w:r>
        <w:t xml:space="preserve">）</w:t>
      </w:r>
      <w:r>
        <w:t xml:space="preserve"> </w:t>
      </w:r>
      <w:r>
        <w:t xml:space="preserve">承包人承担暂停施工责任的其他情形：</w:t>
      </w:r>
      <w:bookmarkEnd w:id="675"/>
      <w:r/>
      <w:r/>
    </w:p>
    <w:p>
      <w:pPr>
        <w:ind w:firstLine="470"/>
        <w:spacing w:line="360" w:lineRule="auto"/>
      </w:pPr>
      <w:r>
        <w:t xml:space="preserve">1</w:t>
      </w:r>
      <w:r>
        <w:t xml:space="preserve">）承包人违约引起的暂停施工；</w:t>
      </w:r>
      <w:r/>
    </w:p>
    <w:p>
      <w:pPr>
        <w:ind w:firstLine="470"/>
        <w:spacing w:line="360" w:lineRule="auto"/>
      </w:pPr>
      <w:r>
        <w:t xml:space="preserve">2</w:t>
      </w:r>
      <w:r>
        <w:t xml:space="preserve">）由于承包人原因为工程合理施工和安全保障所必需的暂停施工；</w:t>
      </w:r>
      <w:r/>
    </w:p>
    <w:p>
      <w:pPr>
        <w:ind w:firstLine="470"/>
        <w:spacing w:line="360" w:lineRule="auto"/>
      </w:pPr>
      <w:r>
        <w:t xml:space="preserve">3</w:t>
      </w:r>
      <w:r>
        <w:t xml:space="preserve">）承包人擅自暂停施工；</w:t>
      </w:r>
      <w:r/>
    </w:p>
    <w:p>
      <w:pPr>
        <w:ind w:firstLine="470"/>
        <w:spacing w:line="360" w:lineRule="auto"/>
      </w:pPr>
      <w:r>
        <w:t xml:space="preserve">4</w:t>
      </w:r>
      <w:r>
        <w:t xml:space="preserve">）承包人其他原因引起的暂停施工；</w:t>
      </w:r>
      <w:r/>
    </w:p>
    <w:p>
      <w:pPr>
        <w:ind w:firstLine="470"/>
        <w:spacing w:line="360" w:lineRule="auto"/>
      </w:pPr>
      <w:r>
        <w:t xml:space="preserve">5</w:t>
      </w:r>
      <w:r>
        <w:t xml:space="preserve">）承包人承担的其他暂停施工责任：由于现场非异常恶劣气候条件引起的正常停工。</w:t>
      </w:r>
      <w:r/>
    </w:p>
    <w:p>
      <w:pPr>
        <w:ind w:firstLine="472"/>
        <w:spacing w:line="360" w:lineRule="auto"/>
        <w:rPr>
          <w:b/>
        </w:rPr>
      </w:pPr>
      <w:r>
        <w:rPr>
          <w:b/>
        </w:rPr>
        <w:t xml:space="preserve">12.2  </w:t>
      </w:r>
      <w:r>
        <w:rPr>
          <w:b/>
        </w:rPr>
        <w:t xml:space="preserve">发包人暂停施工的责任</w:t>
      </w:r>
      <w:r/>
    </w:p>
    <w:p>
      <w:pPr>
        <w:ind w:firstLine="470"/>
        <w:spacing w:line="360" w:lineRule="auto"/>
      </w:pPr>
      <w:r>
        <w:t xml:space="preserve">（</w:t>
      </w:r>
      <w:r>
        <w:t xml:space="preserve">3</w:t>
      </w:r>
      <w:r>
        <w:t xml:space="preserve">）发包人承担暂停施工责任的其他情形：</w:t>
      </w:r>
      <w:r/>
    </w:p>
    <w:p>
      <w:pPr>
        <w:ind w:firstLine="470"/>
        <w:spacing w:line="360" w:lineRule="auto"/>
      </w:pPr>
      <w:r/>
      <w:bookmarkStart w:id="676" w:name="_Toc221950894"/>
      <w:r>
        <w:t xml:space="preserve">1</w:t>
      </w:r>
      <w:r>
        <w:t xml:space="preserve">）由于发包人违约引起的暂停施工</w:t>
      </w:r>
      <w:bookmarkEnd w:id="676"/>
      <w:r>
        <w:t xml:space="preserve">；</w:t>
      </w:r>
      <w:r/>
    </w:p>
    <w:p>
      <w:pPr>
        <w:ind w:firstLine="470"/>
        <w:spacing w:line="360" w:lineRule="auto"/>
      </w:pPr>
      <w:r/>
      <w:bookmarkStart w:id="677" w:name="_Toc221950895"/>
      <w:r>
        <w:t xml:space="preserve">2</w:t>
      </w:r>
      <w:r>
        <w:t xml:space="preserve">）由于不可抗力的自然或社会因素引起的暂停施工</w:t>
      </w:r>
      <w:bookmarkStart w:id="678" w:name="_Toc221950896"/>
      <w:r/>
      <w:bookmarkEnd w:id="677"/>
      <w:r>
        <w:t xml:space="preserve">。</w:t>
      </w:r>
      <w:bookmarkEnd w:id="678"/>
      <w:r/>
      <w:r/>
    </w:p>
    <w:p>
      <w:pPr>
        <w:ind w:firstLine="472"/>
        <w:spacing w:line="360" w:lineRule="auto"/>
        <w:rPr>
          <w:b/>
        </w:rPr>
      </w:pPr>
      <w:r/>
      <w:bookmarkStart w:id="679" w:name="_Toc222029539"/>
      <w:r/>
      <w:bookmarkStart w:id="680" w:name="_Toc222032708"/>
      <w:r/>
      <w:bookmarkStart w:id="681" w:name="_Toc221951213"/>
      <w:r/>
      <w:bookmarkStart w:id="682" w:name="_Toc229305396"/>
      <w:r/>
      <w:bookmarkStart w:id="683" w:name="_Toc222033890"/>
      <w:r/>
      <w:bookmarkStart w:id="684" w:name="_Toc222031041"/>
      <w:r>
        <w:rPr>
          <w:b/>
        </w:rPr>
        <w:t xml:space="preserve">13 </w:t>
      </w:r>
      <w:r>
        <w:rPr>
          <w:b/>
        </w:rPr>
        <w:t xml:space="preserve">工程质量</w:t>
      </w:r>
      <w:r/>
    </w:p>
    <w:p>
      <w:pPr>
        <w:ind w:firstLine="472"/>
        <w:spacing w:line="360" w:lineRule="auto"/>
        <w:rPr>
          <w:b/>
        </w:rPr>
      </w:pPr>
      <w:r>
        <w:rPr>
          <w:b/>
        </w:rPr>
        <w:t xml:space="preserve">13.1</w:t>
      </w:r>
      <w:r>
        <w:rPr>
          <w:b/>
        </w:rPr>
        <w:t xml:space="preserve">工程质量要求</w:t>
      </w:r>
      <w:r/>
    </w:p>
    <w:p>
      <w:pPr>
        <w:ind w:firstLine="470"/>
        <w:spacing w:line="360" w:lineRule="auto"/>
      </w:pPr>
      <w:r>
        <w:t xml:space="preserve">13.1.1</w:t>
      </w:r>
      <w:r>
        <w:t xml:space="preserve">本工程质量验收执行《水利工程施工质量检验与评定规范》（</w:t>
      </w:r>
      <w:r>
        <w:t xml:space="preserve">DB32/T2334-2013</w:t>
      </w:r>
      <w:r>
        <w:t xml:space="preserve">）。</w:t>
      </w:r>
      <w:r/>
    </w:p>
    <w:p>
      <w:pPr>
        <w:ind w:firstLine="472"/>
        <w:spacing w:line="360" w:lineRule="auto"/>
        <w:rPr>
          <w:b/>
        </w:rPr>
      </w:pPr>
      <w:r>
        <w:rPr>
          <w:rFonts w:hint="eastAsia"/>
          <w:b/>
        </w:rPr>
        <w:t xml:space="preserve">质量目标：</w:t>
      </w:r>
      <w:r>
        <w:rPr>
          <w:rFonts w:hint="eastAsia"/>
          <w:b/>
          <w:color w:val="ff0000"/>
        </w:rPr>
        <w:t xml:space="preserve">合格</w:t>
      </w:r>
      <w:r>
        <w:rPr>
          <w:rFonts w:hint="eastAsia"/>
          <w:b/>
        </w:rPr>
        <w:t xml:space="preserve">。</w:t>
      </w:r>
      <w:r/>
    </w:p>
    <w:p>
      <w:pPr>
        <w:ind w:firstLine="472"/>
        <w:spacing w:line="360" w:lineRule="auto"/>
        <w:rPr>
          <w:b/>
        </w:rPr>
      </w:pPr>
      <w:r>
        <w:rPr>
          <w:b/>
        </w:rPr>
        <w:t xml:space="preserve">13.2</w:t>
      </w:r>
      <w:r>
        <w:rPr>
          <w:b/>
        </w:rPr>
        <w:t xml:space="preserve">承包人的质量管理</w:t>
      </w:r>
      <w:r/>
    </w:p>
    <w:p>
      <w:pPr>
        <w:ind w:firstLine="470"/>
        <w:spacing w:line="360" w:lineRule="auto"/>
      </w:pPr>
      <w:r>
        <w:t xml:space="preserve">13.2.1 “</w:t>
      </w:r>
      <w:r>
        <w:t xml:space="preserve">合同约定的期限内</w:t>
      </w:r>
      <w:r>
        <w:t xml:space="preserve">”</w:t>
      </w:r>
      <w:r>
        <w:t xml:space="preserve">为</w:t>
      </w:r>
      <w:r>
        <w:t xml:space="preserve">14</w:t>
      </w:r>
      <w:r>
        <w:t xml:space="preserve">天。</w:t>
      </w:r>
      <w:r/>
    </w:p>
    <w:p>
      <w:pPr>
        <w:ind w:firstLine="472"/>
        <w:spacing w:line="360" w:lineRule="auto"/>
        <w:rPr>
          <w:b/>
        </w:rPr>
      </w:pPr>
      <w:r>
        <w:rPr>
          <w:b/>
        </w:rPr>
        <w:t xml:space="preserve">13.5</w:t>
      </w:r>
      <w:r>
        <w:rPr>
          <w:b/>
        </w:rPr>
        <w:t xml:space="preserve">工程隐蔽部位覆盖前的检查</w:t>
      </w:r>
      <w:r/>
    </w:p>
    <w:p>
      <w:pPr>
        <w:ind w:firstLine="470"/>
        <w:spacing w:line="360" w:lineRule="auto"/>
      </w:pPr>
      <w:r>
        <w:t xml:space="preserve">13.5.1</w:t>
      </w:r>
      <w:r>
        <w:t xml:space="preserve">通知监理人检查</w:t>
      </w:r>
      <w:r/>
    </w:p>
    <w:p>
      <w:pPr>
        <w:ind w:firstLine="470"/>
        <w:spacing w:line="360" w:lineRule="auto"/>
      </w:pPr>
      <w:r>
        <w:t xml:space="preserve">“</w:t>
      </w:r>
      <w:r>
        <w:t xml:space="preserve">约定的期限内</w:t>
      </w:r>
      <w:r>
        <w:t xml:space="preserve">”</w:t>
      </w:r>
      <w:r>
        <w:t xml:space="preserve">为</w:t>
      </w:r>
      <w:r>
        <w:t xml:space="preserve">24</w:t>
      </w:r>
      <w:r>
        <w:t xml:space="preserve">小时。</w:t>
      </w:r>
      <w:r/>
    </w:p>
    <w:p>
      <w:pPr>
        <w:ind w:firstLine="472"/>
        <w:spacing w:line="360" w:lineRule="auto"/>
        <w:rPr>
          <w:b/>
        </w:rPr>
      </w:pPr>
      <w:r>
        <w:rPr>
          <w:b/>
        </w:rPr>
        <w:t xml:space="preserve">13.7</w:t>
      </w:r>
      <w:r>
        <w:rPr>
          <w:b/>
        </w:rPr>
        <w:t xml:space="preserve">质量评定</w:t>
      </w:r>
      <w:r/>
    </w:p>
    <w:p>
      <w:pPr>
        <w:ind w:firstLine="470"/>
        <w:spacing w:line="360" w:lineRule="auto"/>
      </w:pPr>
      <w:r>
        <w:t xml:space="preserve">工程质量评定程序按江苏省《水利工程质量监督规程》有关规定执行。</w:t>
      </w:r>
      <w:r/>
    </w:p>
    <w:p>
      <w:pPr>
        <w:ind w:firstLine="470"/>
        <w:spacing w:line="360" w:lineRule="auto"/>
        <w:rPr>
          <w:b/>
          <w:bCs/>
        </w:rPr>
      </w:pPr>
      <w:r>
        <w:t xml:space="preserve">13.7.7 </w:t>
      </w:r>
      <w:r>
        <w:t xml:space="preserve">工程质量等级：</w:t>
      </w:r>
      <w:r>
        <w:rPr>
          <w:rFonts w:hint="eastAsia"/>
          <w:b/>
          <w:bCs/>
          <w:color w:val="ff0000"/>
        </w:rPr>
        <w:t xml:space="preserve">合格</w:t>
      </w:r>
      <w:r>
        <w:rPr>
          <w:b/>
          <w:bCs/>
        </w:rPr>
        <w:t xml:space="preserve">。</w:t>
      </w:r>
      <w:r/>
    </w:p>
    <w:p>
      <w:pPr>
        <w:ind w:firstLine="470"/>
        <w:spacing w:line="360" w:lineRule="auto"/>
      </w:pPr>
      <w:r>
        <w:t xml:space="preserve">13.8.4 </w:t>
      </w:r>
      <w:r>
        <w:t xml:space="preserve">工程竣工验收时，</w:t>
      </w:r>
      <w:r>
        <w:rPr>
          <w:u w:val="single"/>
        </w:rPr>
        <w:t xml:space="preserve"> </w:t>
      </w:r>
      <w:r>
        <w:rPr>
          <w:rFonts w:hint="eastAsia"/>
          <w:u w:val="single"/>
        </w:rPr>
        <w:t xml:space="preserve">承包人</w:t>
      </w:r>
      <w:r>
        <w:rPr>
          <w:u w:val="single"/>
        </w:rPr>
        <w:t xml:space="preserve"> </w:t>
      </w:r>
      <w:r>
        <w:t xml:space="preserve">向竣工验收委员会汇报并提交历次质量缺陷处理的备案资料。</w:t>
      </w:r>
      <w:r/>
    </w:p>
    <w:p>
      <w:pPr>
        <w:ind w:firstLine="472"/>
        <w:spacing w:line="360" w:lineRule="auto"/>
        <w:rPr>
          <w:b/>
        </w:rPr>
      </w:pPr>
      <w:r>
        <w:rPr>
          <w:b/>
        </w:rPr>
        <w:t xml:space="preserve">14 </w:t>
      </w:r>
      <w:r>
        <w:rPr>
          <w:b/>
        </w:rPr>
        <w:t xml:space="preserve">试验和检验</w:t>
      </w:r>
      <w:r/>
    </w:p>
    <w:p>
      <w:pPr>
        <w:ind w:firstLine="472"/>
        <w:spacing w:line="360" w:lineRule="auto"/>
        <w:rPr>
          <w:b/>
        </w:rPr>
      </w:pPr>
      <w:r>
        <w:rPr>
          <w:b/>
        </w:rPr>
        <w:t xml:space="preserve">14.1 </w:t>
      </w:r>
      <w:r>
        <w:rPr>
          <w:b/>
        </w:rPr>
        <w:t xml:space="preserve">材料、工程设备和工程试验和检验</w:t>
      </w:r>
      <w:r/>
    </w:p>
    <w:p>
      <w:pPr>
        <w:ind w:firstLine="470"/>
        <w:spacing w:line="360" w:lineRule="auto"/>
      </w:pPr>
      <w:r>
        <w:t xml:space="preserve">14.1.5</w:t>
      </w:r>
      <w:r>
        <w:t xml:space="preserve">发包人提供的设备到场后由监理和承包人共同检查验收，验收合格由承包人负责接收和管护工作。</w:t>
      </w:r>
      <w:r/>
    </w:p>
    <w:p>
      <w:pPr>
        <w:ind w:firstLine="470"/>
        <w:spacing w:line="360" w:lineRule="auto"/>
      </w:pPr>
      <w:r>
        <w:t xml:space="preserve">14.1.6 </w:t>
      </w:r>
      <w:r>
        <w:t xml:space="preserve">本工程实行见证取样的试块、试件及有关材料：全部试块、试件及材料。</w:t>
      </w:r>
      <w:r/>
    </w:p>
    <w:p>
      <w:pPr>
        <w:ind w:firstLine="472"/>
        <w:spacing w:line="360" w:lineRule="auto"/>
        <w:rPr>
          <w:b/>
        </w:rPr>
      </w:pPr>
      <w:r>
        <w:rPr>
          <w:rFonts w:hint="eastAsia"/>
          <w:b/>
        </w:rPr>
        <w:t xml:space="preserve">14.1.7  </w:t>
      </w:r>
      <w:r>
        <w:rPr>
          <w:rFonts w:hint="eastAsia"/>
          <w:b/>
        </w:rPr>
        <w:t xml:space="preserve">根据“市水利局办公室关于进一步推动项目法人、施工单位联合委托质量检测单位承担施工自检工作的通知”（</w:t>
      </w:r>
      <w:r>
        <w:rPr>
          <w:rFonts w:hint="eastAsia"/>
          <w:b/>
        </w:rPr>
        <w:t xml:space="preserve">泰水办</w:t>
      </w:r>
      <w:r>
        <w:rPr>
          <w:rFonts w:hint="eastAsia"/>
          <w:b/>
        </w:rPr>
        <w:t xml:space="preserve">[2022]61</w:t>
      </w:r>
      <w:r>
        <w:rPr>
          <w:rFonts w:hint="eastAsia"/>
          <w:b/>
        </w:rPr>
        <w:t xml:space="preserve">号）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w:t>
      </w:r>
      <w:r/>
    </w:p>
    <w:p>
      <w:pPr>
        <w:ind w:firstLine="472"/>
        <w:spacing w:line="360" w:lineRule="auto"/>
        <w:rPr>
          <w:b/>
        </w:rPr>
      </w:pPr>
      <w:r>
        <w:rPr>
          <w:rFonts w:hint="eastAsia"/>
          <w:b/>
        </w:rPr>
        <w:t xml:space="preserve">本条款中“施工单位自检工作”，主要包括原材料、中间产品等抽样检测，以及地基基础处理检测等需要对外委托专业质量检测的内容，还包括对施工主要工序、关键部位单元工程、重要隐蔽单元工程质量评定中其他自</w:t>
      </w:r>
      <w:r>
        <w:rPr>
          <w:rFonts w:hint="eastAsia"/>
          <w:b/>
        </w:rPr>
        <w:t xml:space="preserve">检内容</w:t>
      </w:r>
      <w:r>
        <w:rPr>
          <w:rFonts w:hint="eastAsia"/>
          <w:b/>
        </w:rPr>
        <w:t xml:space="preserve">按一定比例的抽检。</w:t>
      </w:r>
      <w:r/>
    </w:p>
    <w:p>
      <w:pPr>
        <w:ind w:firstLine="472"/>
        <w:spacing w:line="360" w:lineRule="auto"/>
        <w:rPr>
          <w:b/>
        </w:rPr>
      </w:pPr>
      <w:r>
        <w:rPr>
          <w:rFonts w:hint="eastAsia"/>
          <w:b/>
        </w:rPr>
        <w:t xml:space="preserve">14.1.8  </w:t>
      </w:r>
      <w:r>
        <w:rPr>
          <w:rFonts w:hint="eastAsia"/>
          <w:b/>
        </w:rPr>
        <w:t xml:space="preserve">承包单位在主体工程开工前应结合项目划分和施工工艺，制定工程质量自检计划（含检测量清单），</w:t>
      </w:r>
      <w:r>
        <w:rPr>
          <w:rFonts w:hint="eastAsia"/>
          <w:b/>
        </w:rPr>
        <w:t xml:space="preserve">明确需</w:t>
      </w:r>
      <w:r>
        <w:rPr>
          <w:rFonts w:hint="eastAsia"/>
          <w:b/>
        </w:rPr>
        <w:t xml:space="preserve">外委检测的项目，检测计划经评审后报监理机构审核建设单位核备后执行。</w:t>
      </w:r>
      <w:r/>
    </w:p>
    <w:p>
      <w:pPr>
        <w:ind w:firstLine="472"/>
        <w:spacing w:line="360" w:lineRule="auto"/>
        <w:rPr>
          <w:b/>
        </w:rPr>
      </w:pPr>
      <w:r>
        <w:rPr>
          <w:rFonts w:hint="eastAsia"/>
          <w:b/>
        </w:rPr>
        <w:t xml:space="preserve">14.1.9  </w:t>
      </w:r>
      <w:r>
        <w:rPr>
          <w:rFonts w:hint="eastAsia"/>
          <w:b/>
        </w:rPr>
        <w:t xml:space="preserve">承包单位在项目施工过程中应严格按照相关规范开展质量检测工作。</w:t>
      </w:r>
      <w:bookmarkStart w:id="685" w:name="_Hlk72937511"/>
      <w:r>
        <w:rPr>
          <w:rFonts w:hint="eastAsia"/>
          <w:b/>
        </w:rPr>
        <w:t xml:space="preserve">对工地现场不具备设备、环境、能力、人员或较复杂但对工程质量有影响且相关规范要求</w:t>
      </w:r>
      <w:r>
        <w:rPr>
          <w:rFonts w:hint="eastAsia"/>
          <w:b/>
        </w:rPr>
        <w:t xml:space="preserve">检测的参数，均需委托有相应资质的检测单位进行检测。</w:t>
      </w:r>
      <w:bookmarkEnd w:id="685"/>
      <w:r/>
      <w:r/>
    </w:p>
    <w:p>
      <w:pPr>
        <w:ind w:firstLine="472"/>
        <w:spacing w:line="360" w:lineRule="auto"/>
      </w:pPr>
      <w:r>
        <w:rPr>
          <w:rFonts w:hint="eastAsia"/>
          <w:b/>
        </w:rPr>
        <w:t xml:space="preserve">14.1.10  </w:t>
      </w:r>
      <w:r>
        <w:rPr>
          <w:rFonts w:hint="eastAsia"/>
          <w:b/>
        </w:rPr>
        <w:t xml:space="preserve">承包单位须根据工程质量检测市场价充分综合考虑投标价，一般工程检测费用约占工程招标控制总价的</w:t>
      </w:r>
      <w:r>
        <w:rPr>
          <w:rFonts w:hint="eastAsia"/>
          <w:b/>
        </w:rPr>
        <w:t xml:space="preserve">1.0%</w:t>
      </w:r>
      <w:r>
        <w:rPr>
          <w:rFonts w:hint="eastAsia"/>
          <w:b/>
        </w:rPr>
        <w:t xml:space="preserve">—</w:t>
      </w:r>
      <w:r>
        <w:rPr>
          <w:rFonts w:hint="eastAsia"/>
          <w:b/>
        </w:rPr>
        <w:t xml:space="preserve">1.5</w:t>
      </w:r>
      <w:r>
        <w:rPr>
          <w:rFonts w:hint="eastAsia"/>
          <w:b/>
        </w:rPr>
        <w:t xml:space="preserve">％左右。</w:t>
      </w:r>
      <w:r/>
    </w:p>
    <w:p>
      <w:pPr>
        <w:ind w:firstLine="472"/>
        <w:spacing w:line="360" w:lineRule="auto"/>
        <w:rPr>
          <w:b/>
        </w:rPr>
      </w:pPr>
      <w:r>
        <w:rPr>
          <w:b/>
        </w:rPr>
        <w:t xml:space="preserve">15.  </w:t>
      </w:r>
      <w:r>
        <w:rPr>
          <w:b/>
        </w:rPr>
        <w:t xml:space="preserve">变更</w:t>
      </w:r>
      <w:bookmarkEnd w:id="679"/>
      <w:r/>
      <w:bookmarkEnd w:id="680"/>
      <w:r/>
      <w:bookmarkEnd w:id="681"/>
      <w:r/>
      <w:bookmarkEnd w:id="682"/>
      <w:r/>
      <w:bookmarkEnd w:id="683"/>
      <w:r/>
      <w:bookmarkEnd w:id="684"/>
      <w:r/>
      <w:r/>
    </w:p>
    <w:p>
      <w:pPr>
        <w:ind w:firstLine="472"/>
        <w:spacing w:line="360" w:lineRule="auto"/>
        <w:rPr>
          <w:b/>
        </w:rPr>
      </w:pPr>
      <w:r/>
      <w:bookmarkStart w:id="686" w:name="_Toc221951214"/>
      <w:r>
        <w:rPr>
          <w:b/>
        </w:rPr>
        <w:t xml:space="preserve">15.1  </w:t>
      </w:r>
      <w:r>
        <w:rPr>
          <w:b/>
        </w:rPr>
        <w:t xml:space="preserve">变更的范围和内容</w:t>
      </w:r>
      <w:bookmarkEnd w:id="686"/>
      <w:r/>
      <w:r/>
    </w:p>
    <w:p>
      <w:pPr>
        <w:ind w:firstLine="470"/>
        <w:spacing w:line="360" w:lineRule="auto"/>
        <w:rPr>
          <w:u w:val="single"/>
        </w:rPr>
      </w:pPr>
      <w:r>
        <w:rPr>
          <w:rFonts w:hint="eastAsia"/>
        </w:rPr>
        <w:t xml:space="preserve">（</w:t>
      </w:r>
      <w:r>
        <w:rPr>
          <w:rFonts w:hint="eastAsia"/>
        </w:rPr>
        <w:t xml:space="preserve">6</w:t>
      </w:r>
      <w:r>
        <w:rPr>
          <w:rFonts w:hint="eastAsia"/>
        </w:rPr>
        <w:t xml:space="preserve">）增加或减少合同中关键项目的工程量超过其工程总量的</w:t>
      </w:r>
      <w:r>
        <w:rPr>
          <w:rFonts w:hint="eastAsia"/>
        </w:rPr>
        <w:t xml:space="preserve">15%</w:t>
      </w:r>
      <w:r>
        <w:rPr>
          <w:rFonts w:hint="eastAsia"/>
        </w:rPr>
        <w:t xml:space="preserve">，关键项目</w:t>
      </w:r>
      <w:r>
        <w:rPr>
          <w:rFonts w:hint="eastAsia"/>
          <w:u w:val="single"/>
        </w:rPr>
        <w:t xml:space="preserve">：</w:t>
      </w:r>
      <w:r>
        <w:rPr>
          <w:rFonts w:hint="eastAsia"/>
          <w:u w:val="single"/>
        </w:rPr>
        <w:t xml:space="preserve">/</w:t>
      </w:r>
      <w:r/>
    </w:p>
    <w:p>
      <w:pPr>
        <w:ind w:firstLine="470"/>
        <w:spacing w:line="360" w:lineRule="auto"/>
      </w:pPr>
      <w:r/>
      <w:bookmarkStart w:id="687" w:name="_Toc221951218"/>
      <w:r>
        <w:t xml:space="preserve">15.4.3</w:t>
      </w:r>
      <w:r>
        <w:t xml:space="preserve">已标价工程量清单中无适用或类似子目的单价，可按江苏省水利工程预算定额等定额编制单价，若所有定额中均无该子目则重新报价。</w:t>
      </w:r>
      <w:r/>
    </w:p>
    <w:p>
      <w:pPr>
        <w:ind w:firstLine="470"/>
        <w:spacing w:line="360" w:lineRule="auto"/>
      </w:pPr>
      <w:r>
        <w:t xml:space="preserve">15.5</w:t>
      </w:r>
      <w:r>
        <w:t xml:space="preserve">承包人的合理化建议</w:t>
      </w:r>
      <w:r/>
    </w:p>
    <w:p>
      <w:pPr>
        <w:ind w:firstLine="470"/>
        <w:spacing w:line="360" w:lineRule="auto"/>
      </w:pPr>
      <w:r>
        <w:t xml:space="preserve">15.5.2 </w:t>
      </w:r>
      <w:bookmarkStart w:id="688" w:name="_Toc221951219"/>
      <w:r/>
      <w:bookmarkEnd w:id="687"/>
      <w:r>
        <w:t xml:space="preserve">承包人实现合理化建议的奖励金额为：</w:t>
      </w:r>
      <w:r>
        <w:rPr>
          <w:u w:val="single"/>
        </w:rPr>
        <w:t xml:space="preserve">  </w:t>
      </w:r>
      <w:bookmarkStart w:id="689" w:name="_Toc221951220"/>
      <w:r/>
      <w:bookmarkEnd w:id="688"/>
      <w:r>
        <w:rPr>
          <w:rFonts w:hint="eastAsia"/>
          <w:u w:val="single"/>
        </w:rPr>
        <w:t xml:space="preserve">/</w:t>
      </w:r>
      <w:r>
        <w:rPr>
          <w:u w:val="single"/>
        </w:rPr>
        <w:t xml:space="preserve">  </w:t>
      </w:r>
      <w:r>
        <w:t xml:space="preserve">。</w:t>
      </w:r>
      <w:bookmarkEnd w:id="689"/>
      <w:r/>
      <w:r/>
    </w:p>
    <w:p>
      <w:pPr>
        <w:ind w:firstLine="472"/>
        <w:spacing w:line="360" w:lineRule="auto"/>
        <w:rPr>
          <w:b/>
        </w:rPr>
      </w:pPr>
      <w:r/>
      <w:bookmarkStart w:id="690" w:name="_Toc221951221"/>
      <w:r>
        <w:rPr>
          <w:b/>
        </w:rPr>
        <w:t xml:space="preserve">15.8  </w:t>
      </w:r>
      <w:r>
        <w:rPr>
          <w:b/>
        </w:rPr>
        <w:t xml:space="preserve">暂估价</w:t>
      </w:r>
      <w:bookmarkEnd w:id="690"/>
      <w:r/>
      <w:r/>
    </w:p>
    <w:p>
      <w:pPr>
        <w:ind w:firstLine="470"/>
        <w:spacing w:line="360" w:lineRule="auto"/>
      </w:pPr>
      <w:r/>
      <w:bookmarkStart w:id="691" w:name="_Toc221951222"/>
      <w:r>
        <w:t xml:space="preserve">15.8.1</w:t>
      </w:r>
      <w:r>
        <w:t xml:space="preserve">（</w:t>
      </w:r>
      <w:r>
        <w:t xml:space="preserve">1</w:t>
      </w:r>
      <w:r>
        <w:t xml:space="preserve">）发包人和承包人组织招标的暂估价项目：</w:t>
      </w:r>
      <w:r>
        <w:rPr>
          <w:u w:val="single"/>
        </w:rPr>
        <w:t xml:space="preserve"> / </w:t>
      </w:r>
      <w:r>
        <w:t xml:space="preserve">；发包人组织招标的暂估价项目：</w:t>
      </w:r>
      <w:r>
        <w:rPr>
          <w:u w:val="single"/>
        </w:rPr>
        <w:t xml:space="preserve"> / </w:t>
      </w:r>
      <w:r>
        <w:t xml:space="preserve">。</w:t>
      </w:r>
      <w:r/>
    </w:p>
    <w:p>
      <w:pPr>
        <w:ind w:firstLine="470"/>
        <w:spacing w:line="360" w:lineRule="auto"/>
      </w:pPr>
      <w:r>
        <w:t xml:space="preserve">（</w:t>
      </w:r>
      <w:r>
        <w:t xml:space="preserve">2</w:t>
      </w:r>
      <w:r>
        <w:t xml:space="preserve">）发包人和承包人以招标方式选择暂估价项目供应商或分包人时，双方的权利义务关系：</w:t>
      </w:r>
      <w:bookmarkEnd w:id="691"/>
      <w:r>
        <w:rPr>
          <w:u w:val="single"/>
        </w:rPr>
        <w:t xml:space="preserve">   / </w:t>
      </w:r>
      <w:r>
        <w:t xml:space="preserve">。</w:t>
      </w:r>
      <w:r/>
    </w:p>
    <w:p>
      <w:pPr>
        <w:ind w:firstLine="472"/>
        <w:spacing w:line="360" w:lineRule="auto"/>
        <w:rPr>
          <w:b/>
        </w:rPr>
      </w:pPr>
      <w:r/>
      <w:bookmarkStart w:id="692" w:name="_Toc222029540"/>
      <w:r/>
      <w:bookmarkStart w:id="693" w:name="_Toc222033891"/>
      <w:r/>
      <w:bookmarkStart w:id="694" w:name="_Toc221951223"/>
      <w:r/>
      <w:bookmarkStart w:id="695" w:name="_Toc222032709"/>
      <w:r/>
      <w:bookmarkStart w:id="696" w:name="_Toc229305398"/>
      <w:r/>
      <w:bookmarkStart w:id="697" w:name="_Toc222031042"/>
      <w:r>
        <w:rPr>
          <w:b/>
        </w:rPr>
        <w:t xml:space="preserve">16.</w:t>
      </w:r>
      <w:r>
        <w:rPr>
          <w:b/>
        </w:rPr>
        <w:t xml:space="preserve">价格调整</w:t>
      </w:r>
      <w:r/>
    </w:p>
    <w:p>
      <w:pPr>
        <w:ind w:firstLine="420"/>
        <w:spacing w:line="360" w:lineRule="auto"/>
      </w:pPr>
      <w:r>
        <w:t xml:space="preserve">16.1.1 </w:t>
      </w:r>
      <w:r>
        <w:t xml:space="preserve">采用价格指数调整价格差额</w:t>
      </w:r>
      <w:r/>
    </w:p>
    <w:p>
      <w:pPr>
        <w:ind w:firstLine="420"/>
        <w:spacing w:line="360" w:lineRule="auto"/>
      </w:pPr>
      <w:r>
        <w:t xml:space="preserve">删去</w:t>
      </w:r>
      <w:r>
        <w:t xml:space="preserve">16.1.1</w:t>
      </w:r>
      <w:r>
        <w:t xml:space="preserve">款全文，本工程不采用价格指数调整价格差额。</w:t>
      </w:r>
      <w:r/>
    </w:p>
    <w:p>
      <w:pPr>
        <w:ind w:firstLine="420"/>
        <w:spacing w:line="360" w:lineRule="auto"/>
      </w:pPr>
      <w:r>
        <w:t xml:space="preserve">16.1.2 </w:t>
      </w:r>
      <w:r>
        <w:t xml:space="preserve">采用造价信息调整价格差额</w:t>
      </w:r>
      <w:r/>
    </w:p>
    <w:p>
      <w:pPr>
        <w:ind w:firstLine="420"/>
        <w:spacing w:line="360" w:lineRule="auto"/>
      </w:pPr>
      <w:r>
        <w:t xml:space="preserve">删去</w:t>
      </w:r>
      <w:r>
        <w:t xml:space="preserve">16.1.2</w:t>
      </w:r>
      <w:r>
        <w:t xml:space="preserve">款全文，代之以下述内容：</w:t>
      </w:r>
      <w:r/>
    </w:p>
    <w:p>
      <w:pPr>
        <w:ind w:firstLine="420"/>
        <w:spacing w:line="360" w:lineRule="auto"/>
      </w:pPr>
      <w:r>
        <w:rPr>
          <w:rFonts w:hint="eastAsia"/>
        </w:rPr>
        <w:t xml:space="preserve">工程可调价的主要工程材料为：水泥、黄沙、碎石、块石、木材、钢材（筋）、土工布、电、柴油。</w:t>
      </w:r>
      <w:r/>
    </w:p>
    <w:p>
      <w:pPr>
        <w:ind w:firstLine="420"/>
        <w:spacing w:line="360" w:lineRule="auto"/>
      </w:pPr>
      <w:r>
        <w:t xml:space="preserve">价格调整</w:t>
      </w:r>
      <w:r>
        <w:rPr>
          <w:rFonts w:hint="eastAsia"/>
        </w:rPr>
        <w:t xml:space="preserve">执行《江苏省水利建设工程主要材料价差调整及价格风险控制指导意见》（苏水基〔</w:t>
      </w:r>
      <w:r>
        <w:t xml:space="preserve">2021</w:t>
      </w:r>
      <w:r>
        <w:t xml:space="preserve">〕</w:t>
      </w:r>
      <w:r>
        <w:t xml:space="preserve">12</w:t>
      </w:r>
      <w:r>
        <w:t xml:space="preserve">号</w:t>
      </w:r>
      <w:r>
        <w:rPr>
          <w:rFonts w:hint="eastAsia"/>
        </w:rPr>
        <w:t xml:space="preserve">），</w:t>
      </w:r>
      <w:r>
        <w:t xml:space="preserve">本合同规定</w:t>
      </w:r>
      <w:r>
        <w:rPr>
          <w:rFonts w:hint="eastAsia"/>
        </w:rPr>
        <w:t xml:space="preserve">主要</w:t>
      </w:r>
      <w:r>
        <w:t xml:space="preserve">材料的调价月指</w:t>
      </w:r>
      <w:r>
        <w:rPr>
          <w:rFonts w:hint="eastAsia"/>
        </w:rPr>
        <w:t xml:space="preserve">当月，</w:t>
      </w:r>
      <w:r>
        <w:t xml:space="preserve">单价调整以《</w:t>
      </w:r>
      <w:r>
        <w:rPr>
          <w:rFonts w:hint="eastAsia"/>
        </w:rPr>
        <w:t xml:space="preserve">泰州</w:t>
      </w:r>
      <w:r>
        <w:t xml:space="preserve">工程造价管理》中</w:t>
      </w:r>
      <w:r>
        <w:rPr>
          <w:rFonts w:hint="eastAsia"/>
        </w:rPr>
        <w:t xml:space="preserve">月</w:t>
      </w:r>
      <w:r>
        <w:t xml:space="preserve">度价格</w:t>
      </w:r>
      <w:r>
        <w:rPr>
          <w:rFonts w:hint="eastAsia"/>
        </w:rPr>
        <w:t xml:space="preserve">信息价</w:t>
      </w:r>
      <w:r>
        <w:t xml:space="preserve">（如无</w:t>
      </w:r>
      <w:r>
        <w:t xml:space="preserve">HRB</w:t>
      </w:r>
      <w:r>
        <w:rPr>
          <w:rFonts w:hint="eastAsia"/>
        </w:rPr>
        <w:t xml:space="preserve">400</w:t>
      </w:r>
      <w:r>
        <w:t xml:space="preserve">钢</w:t>
      </w:r>
      <w:r>
        <w:rPr>
          <w:rFonts w:hint="eastAsia"/>
        </w:rPr>
        <w:t xml:space="preserve">材</w:t>
      </w:r>
      <w:r>
        <w:t xml:space="preserve">信息价，则依据</w:t>
      </w:r>
      <w:r>
        <w:t xml:space="preserve">H</w:t>
      </w:r>
      <w:r>
        <w:rPr>
          <w:rFonts w:hint="eastAsia"/>
        </w:rPr>
        <w:t xml:space="preserve">P</w:t>
      </w:r>
      <w:r>
        <w:t xml:space="preserve">B</w:t>
      </w:r>
      <w:r>
        <w:rPr>
          <w:rFonts w:hint="eastAsia"/>
        </w:rPr>
        <w:t xml:space="preserve">300</w:t>
      </w:r>
      <w:r>
        <w:t xml:space="preserve">钢</w:t>
      </w:r>
      <w:r>
        <w:rPr>
          <w:rFonts w:hint="eastAsia"/>
        </w:rPr>
        <w:t xml:space="preserve">材</w:t>
      </w:r>
      <w:r>
        <w:t xml:space="preserve">信息价，水泥依据普通硅酸盐水泥</w:t>
      </w:r>
      <w:r>
        <w:t xml:space="preserve">42.5</w:t>
      </w:r>
      <w:r>
        <w:t xml:space="preserve">级信息价，当</w:t>
      </w:r>
      <w:r>
        <w:rPr>
          <w:rFonts w:hint="eastAsia"/>
        </w:rPr>
        <w:t xml:space="preserve">月</w:t>
      </w:r>
      <w:r>
        <w:t xml:space="preserve">如</w:t>
      </w:r>
      <w:r>
        <w:t xml:space="preserve">无价格</w:t>
      </w:r>
      <w:r>
        <w:t xml:space="preserve">信息发布，则视为当</w:t>
      </w:r>
      <w:r>
        <w:rPr>
          <w:rFonts w:hint="eastAsia"/>
        </w:rPr>
        <w:t xml:space="preserve">月</w:t>
      </w:r>
      <w:r>
        <w:t xml:space="preserve">价格无变化，按上</w:t>
      </w:r>
      <w:r>
        <w:rPr>
          <w:rFonts w:hint="eastAsia"/>
        </w:rPr>
        <w:t xml:space="preserve">月</w:t>
      </w:r>
      <w:r>
        <w:t xml:space="preserve">材料</w:t>
      </w:r>
      <w:r>
        <w:t xml:space="preserve">信息</w:t>
      </w:r>
      <w:r>
        <w:t xml:space="preserve">价调整）作为</w:t>
      </w:r>
      <w:r>
        <w:t xml:space="preserve">调差支</w:t>
      </w:r>
      <w:r>
        <w:t xml:space="preserve">付的依据。</w:t>
      </w:r>
      <w:r/>
    </w:p>
    <w:p>
      <w:pPr>
        <w:ind w:firstLine="420"/>
        <w:spacing w:line="360" w:lineRule="auto"/>
      </w:pPr>
      <w:r>
        <w:rPr>
          <w:rFonts w:hint="eastAsia"/>
        </w:rPr>
        <w:t xml:space="preserve">钢材（筋）</w:t>
      </w:r>
      <w:r>
        <w:t xml:space="preserve">具体调价公式如下：</w:t>
      </w:r>
      <w:r/>
    </w:p>
    <w:p>
      <w:pPr>
        <w:ind w:firstLine="480"/>
        <w:spacing w:line="360" w:lineRule="auto"/>
      </w:pPr>
      <w:r>
        <w:t xml:space="preserve">A0―――</w:t>
      </w:r>
      <w:r>
        <w:rPr>
          <w:rFonts w:hint="eastAsia"/>
          <w:color w:val="ff0000"/>
        </w:rPr>
        <w:t xml:space="preserve">按清单中编制说明中执行的</w:t>
      </w:r>
      <w:r>
        <w:rPr>
          <w:rFonts w:hint="eastAsia"/>
          <w:color w:val="ff0000"/>
        </w:rPr>
        <w:t xml:space="preserve">信息价</w:t>
      </w:r>
      <w:r>
        <w:rPr>
          <w:rFonts w:hint="eastAsia"/>
          <w:color w:val="ff0000"/>
        </w:rPr>
        <w:t xml:space="preserve">月份</w:t>
      </w:r>
      <w:r/>
    </w:p>
    <w:p>
      <w:pPr>
        <w:ind w:firstLine="480"/>
        <w:spacing w:line="360" w:lineRule="auto"/>
      </w:pPr>
      <w:r>
        <w:t xml:space="preserve">An―――</w:t>
      </w:r>
      <w:r>
        <w:t xml:space="preserve">调价月</w:t>
      </w:r>
      <w:r>
        <w:rPr>
          <w:rFonts w:hint="eastAsia"/>
        </w:rPr>
        <w:t xml:space="preserve">当月信息</w:t>
      </w:r>
      <w:r>
        <w:t xml:space="preserve">价</w:t>
      </w:r>
      <w:r/>
    </w:p>
    <w:p>
      <w:pPr>
        <w:ind w:firstLine="480"/>
        <w:spacing w:line="360" w:lineRule="auto"/>
      </w:pPr>
      <w:r>
        <w:t xml:space="preserve">Q n―――</w:t>
      </w:r>
      <w:r>
        <w:t xml:space="preserve">第</w:t>
      </w:r>
      <w:r>
        <w:t xml:space="preserve">n</w:t>
      </w:r>
      <w:r>
        <w:rPr>
          <w:rFonts w:hint="eastAsia"/>
        </w:rPr>
        <w:t xml:space="preserve">月钢材（筋）</w:t>
      </w:r>
      <w:r>
        <w:t xml:space="preserve">结算数量</w:t>
      </w:r>
      <w:r/>
    </w:p>
    <w:p>
      <w:pPr>
        <w:ind w:firstLine="480"/>
        <w:spacing w:line="360" w:lineRule="auto"/>
      </w:pPr>
      <w:r>
        <w:t xml:space="preserve">P</w:t>
      </w:r>
      <w:r>
        <w:t xml:space="preserve">补</w:t>
      </w:r>
      <w:r>
        <w:t xml:space="preserve">n―――</w:t>
      </w:r>
      <w:r>
        <w:t xml:space="preserve">第</w:t>
      </w:r>
      <w:r>
        <w:t xml:space="preserve">n</w:t>
      </w:r>
      <w:r>
        <w:rPr>
          <w:rFonts w:hint="eastAsia"/>
        </w:rPr>
        <w:t xml:space="preserve">月钢材（筋）</w:t>
      </w:r>
      <w:r>
        <w:t xml:space="preserve">应补卖方价款</w:t>
      </w:r>
      <w:r/>
    </w:p>
    <w:p>
      <w:pPr>
        <w:ind w:firstLine="480"/>
        <w:spacing w:line="360" w:lineRule="auto"/>
      </w:pPr>
      <w:r>
        <w:t xml:space="preserve">P</w:t>
      </w:r>
      <w:r>
        <w:t xml:space="preserve">扣</w:t>
      </w:r>
      <w:r>
        <w:t xml:space="preserve">n―――</w:t>
      </w:r>
      <w:r>
        <w:t xml:space="preserve">第</w:t>
      </w:r>
      <w:r>
        <w:t xml:space="preserve">n</w:t>
      </w:r>
      <w:r>
        <w:rPr>
          <w:rFonts w:hint="eastAsia"/>
        </w:rPr>
        <w:t xml:space="preserve">月钢材（筋）</w:t>
      </w:r>
      <w:r>
        <w:t xml:space="preserve">应扣卖方价款</w:t>
      </w:r>
      <w:r/>
    </w:p>
    <w:p>
      <w:pPr>
        <w:ind w:firstLine="480"/>
        <w:spacing w:line="360" w:lineRule="auto"/>
      </w:pPr>
      <w:r>
        <mc:AlternateContent>
          <mc:Choice Requires="wpg">
            <w:drawing>
              <wp:inline xmlns:wp="http://schemas.openxmlformats.org/drawingml/2006/wordprocessingDrawing" distT="0" distB="0" distL="0" distR="0">
                <wp:extent cx="713105" cy="315595"/>
                <wp:effectExtent l="0" t="0" r="0" b="825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20"/>
                        <a:stretch/>
                      </pic:blipFill>
                      <pic:spPr bwMode="auto">
                        <a:xfrm>
                          <a:off x="0" y="0"/>
                          <a:ext cx="71310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6.1pt;height:24.8pt;mso-wrap-distance-left:0.0pt;mso-wrap-distance-top:0.0pt;mso-wrap-distance-right:0.0pt;mso-wrap-distance-bottom:0.0pt;" stroked="f">
                <v:path textboxrect="0,0,0,0"/>
                <v:imagedata r:id="rId20" o:title=""/>
              </v:shape>
            </w:pict>
          </mc:Fallback>
        </mc:AlternateContent>
      </w:r>
      <w:r>
        <w:t xml:space="preserve">―――</w:t>
      </w:r>
      <w:r>
        <w:t xml:space="preserve">市场指导价变化指数</w:t>
      </w:r>
      <w:r/>
    </w:p>
    <w:p>
      <w:pPr>
        <w:ind w:firstLine="480"/>
        <w:spacing w:line="360" w:lineRule="auto"/>
      </w:pPr>
      <w:r>
        <w:t xml:space="preserve">（</w:t>
      </w:r>
      <w:r>
        <w:t xml:space="preserve">1</w:t>
      </w:r>
      <w:r>
        <w:t xml:space="preserve">）</w:t>
      </w:r>
      <w:r>
        <w:t xml:space="preserve"> </w:t>
      </w:r>
      <w:r>
        <w:t xml:space="preserve">若</w:t>
      </w:r>
      <w:r>
        <w:t xml:space="preserve">m ≤</w:t>
      </w:r>
      <w:r>
        <w:rPr>
          <w:rFonts w:hint="eastAsia"/>
        </w:rPr>
        <w:t xml:space="preserve">5</w:t>
      </w:r>
      <w:r>
        <w:t xml:space="preserve">%</w:t>
      </w:r>
      <w:r/>
    </w:p>
    <w:p>
      <w:pPr>
        <w:ind w:firstLine="480"/>
        <w:spacing w:line="360" w:lineRule="auto"/>
      </w:pPr>
      <w:r>
        <w:t xml:space="preserve">此种情形不予调差。</w:t>
      </w:r>
      <w:r/>
    </w:p>
    <w:p>
      <w:pPr>
        <w:ind w:firstLine="480"/>
        <w:spacing w:line="360" w:lineRule="auto"/>
      </w:pPr>
      <w:r>
        <w:t xml:space="preserve">（</w:t>
      </w:r>
      <w:r>
        <w:t xml:space="preserve">2</w:t>
      </w:r>
      <w:r>
        <w:t xml:space="preserve">）</w:t>
      </w:r>
      <w:r>
        <w:t xml:space="preserve"> </w:t>
      </w:r>
      <w:r>
        <w:t xml:space="preserve">若</w:t>
      </w:r>
      <w:r>
        <w:t xml:space="preserve">m &gt; </w:t>
      </w:r>
      <w:r>
        <w:rPr>
          <w:rFonts w:hint="eastAsia"/>
        </w:rPr>
        <w:t xml:space="preserve">5</w:t>
      </w:r>
      <w:r>
        <w:t xml:space="preserve">%</w:t>
      </w:r>
      <w:r/>
    </w:p>
    <w:p>
      <w:pPr>
        <w:ind w:firstLine="480"/>
        <w:spacing w:line="360" w:lineRule="auto"/>
      </w:pPr>
      <w:r>
        <w:t xml:space="preserve">1</w:t>
      </w:r>
      <w:r>
        <w:t xml:space="preserve">）</w:t>
      </w:r>
      <w:r>
        <w:t xml:space="preserve"> An&gt;A0</w:t>
      </w:r>
      <w:r/>
    </w:p>
    <w:p>
      <w:pPr>
        <w:ind w:firstLine="480"/>
        <w:spacing w:line="360" w:lineRule="auto"/>
      </w:pPr>
      <w:r>
        <w:t xml:space="preserve">P</w:t>
      </w:r>
      <w:r>
        <w:t xml:space="preserve">补</w:t>
      </w:r>
      <w:r>
        <w:t xml:space="preserve">n= A0×</w:t>
      </w:r>
      <w:r>
        <w:t xml:space="preserve">（</w:t>
      </w:r>
      <w:r>
        <w:t xml:space="preserve">An/ A0</w:t>
      </w:r>
      <w:r>
        <w:t xml:space="preserve">﹣</w:t>
      </w:r>
      <w:r>
        <w:t xml:space="preserve">1. </w:t>
      </w:r>
      <w:r>
        <w:rPr>
          <w:rFonts w:hint="eastAsia"/>
        </w:rPr>
        <w:t xml:space="preserve">05</w:t>
      </w:r>
      <w:r>
        <w:t xml:space="preserve">）</w:t>
      </w:r>
      <w:r>
        <w:t xml:space="preserve">×Qn</w:t>
      </w:r>
      <w:r/>
    </w:p>
    <w:p>
      <w:pPr>
        <w:ind w:firstLine="480"/>
        <w:spacing w:line="360" w:lineRule="auto"/>
      </w:pPr>
      <w:r>
        <w:t xml:space="preserve">2</w:t>
      </w:r>
      <w:r>
        <w:t xml:space="preserve">）</w:t>
      </w:r>
      <w:r>
        <w:t xml:space="preserve"> An&lt;A0</w:t>
      </w:r>
      <w:r/>
    </w:p>
    <w:p>
      <w:pPr>
        <w:ind w:firstLine="480"/>
        <w:spacing w:line="360" w:lineRule="auto"/>
      </w:pPr>
      <w:r>
        <w:t xml:space="preserve">P</w:t>
      </w:r>
      <w:r>
        <w:t xml:space="preserve">扣</w:t>
      </w:r>
      <w:r>
        <w:t xml:space="preserve">n</w:t>
      </w:r>
      <w:r>
        <w:t xml:space="preserve">＝</w:t>
      </w:r>
      <w:r>
        <w:t xml:space="preserve">A0×</w:t>
      </w:r>
      <w:r>
        <w:t xml:space="preserve">（</w:t>
      </w:r>
      <w:r>
        <w:t xml:space="preserve">0.9</w:t>
      </w:r>
      <w:r>
        <w:rPr>
          <w:rFonts w:hint="eastAsia"/>
        </w:rPr>
        <w:t xml:space="preserve">5</w:t>
      </w:r>
      <w:r>
        <w:t xml:space="preserve">﹣</w:t>
      </w:r>
      <w:r>
        <w:t xml:space="preserve">An/ A0</w:t>
      </w:r>
      <w:r>
        <w:t xml:space="preserve">）</w:t>
      </w:r>
      <w:r>
        <w:t xml:space="preserve">×Qn</w:t>
      </w:r>
      <w:r/>
    </w:p>
    <w:p>
      <w:pPr>
        <w:ind w:firstLine="420"/>
        <w:spacing w:line="360" w:lineRule="auto"/>
      </w:pPr>
      <w:r>
        <w:rPr>
          <w:rFonts w:hint="eastAsia"/>
        </w:rPr>
        <w:t xml:space="preserve">其他主要材料</w:t>
      </w:r>
      <w:r>
        <w:t xml:space="preserve">具体调价公式如下：</w:t>
      </w:r>
      <w:r/>
    </w:p>
    <w:p>
      <w:pPr>
        <w:ind w:firstLine="480"/>
        <w:spacing w:line="360" w:lineRule="auto"/>
      </w:pPr>
      <w:r>
        <w:t xml:space="preserve">A0―――</w:t>
      </w:r>
      <w:r>
        <w:rPr>
          <w:rFonts w:hint="eastAsia"/>
          <w:color w:val="ff0000"/>
        </w:rPr>
        <w:t xml:space="preserve">按清单中编制说明中执行的</w:t>
      </w:r>
      <w:r>
        <w:rPr>
          <w:rFonts w:hint="eastAsia"/>
          <w:color w:val="ff0000"/>
        </w:rPr>
        <w:t xml:space="preserve">信息价</w:t>
      </w:r>
      <w:r>
        <w:rPr>
          <w:rFonts w:hint="eastAsia"/>
          <w:color w:val="ff0000"/>
        </w:rPr>
        <w:t xml:space="preserve">月份</w:t>
      </w:r>
      <w:r/>
    </w:p>
    <w:p>
      <w:pPr>
        <w:ind w:firstLine="480"/>
        <w:spacing w:line="360" w:lineRule="auto"/>
      </w:pPr>
      <w:r>
        <w:t xml:space="preserve">An―――</w:t>
      </w:r>
      <w:r>
        <w:rPr>
          <w:rFonts w:hint="eastAsia"/>
        </w:rPr>
        <w:t xml:space="preserve">其他主要材料</w:t>
      </w:r>
      <w:r>
        <w:t xml:space="preserve">调价月</w:t>
      </w:r>
      <w:r>
        <w:rPr>
          <w:rFonts w:hint="eastAsia"/>
        </w:rPr>
        <w:t xml:space="preserve">当月信息</w:t>
      </w:r>
      <w:r>
        <w:t xml:space="preserve">价</w:t>
      </w:r>
      <w:r/>
    </w:p>
    <w:p>
      <w:pPr>
        <w:ind w:firstLine="480"/>
        <w:spacing w:line="360" w:lineRule="auto"/>
      </w:pPr>
      <w:r>
        <w:t xml:space="preserve">Q n―――</w:t>
      </w:r>
      <w:r>
        <w:t xml:space="preserve">第</w:t>
      </w:r>
      <w:r>
        <w:t xml:space="preserve">n</w:t>
      </w:r>
      <w:r>
        <w:rPr>
          <w:rFonts w:hint="eastAsia"/>
        </w:rPr>
        <w:t xml:space="preserve">月其他</w:t>
      </w:r>
      <w:r>
        <w:rPr>
          <w:rFonts w:hint="eastAsia"/>
        </w:rPr>
        <w:t xml:space="preserve">主要材料</w:t>
      </w:r>
      <w:r>
        <w:t xml:space="preserve">结算数量</w:t>
      </w:r>
      <w:r/>
    </w:p>
    <w:p>
      <w:pPr>
        <w:ind w:firstLine="480"/>
        <w:spacing w:line="360" w:lineRule="auto"/>
      </w:pPr>
      <w:r>
        <w:t xml:space="preserve">P</w:t>
      </w:r>
      <w:r>
        <w:t xml:space="preserve">补</w:t>
      </w:r>
      <w:r>
        <w:t xml:space="preserve">n―――</w:t>
      </w:r>
      <w:r>
        <w:t xml:space="preserve">第</w:t>
      </w:r>
      <w:r>
        <w:t xml:space="preserve">n</w:t>
      </w:r>
      <w:r>
        <w:rPr>
          <w:rFonts w:hint="eastAsia"/>
        </w:rPr>
        <w:t xml:space="preserve">月其他</w:t>
      </w:r>
      <w:r>
        <w:rPr>
          <w:rFonts w:hint="eastAsia"/>
        </w:rPr>
        <w:t xml:space="preserve">主要材料</w:t>
      </w:r>
      <w:r>
        <w:t xml:space="preserve">应补卖方价款</w:t>
      </w:r>
      <w:r/>
    </w:p>
    <w:p>
      <w:pPr>
        <w:ind w:firstLine="480"/>
        <w:spacing w:line="360" w:lineRule="auto"/>
      </w:pPr>
      <w:r>
        <w:t xml:space="preserve">P</w:t>
      </w:r>
      <w:r>
        <w:t xml:space="preserve">扣</w:t>
      </w:r>
      <w:r>
        <w:t xml:space="preserve">n―――</w:t>
      </w:r>
      <w:r>
        <w:t xml:space="preserve">第</w:t>
      </w:r>
      <w:r>
        <w:t xml:space="preserve">n</w:t>
      </w:r>
      <w:r>
        <w:rPr>
          <w:rFonts w:hint="eastAsia"/>
        </w:rPr>
        <w:t xml:space="preserve">月其他</w:t>
      </w:r>
      <w:r>
        <w:rPr>
          <w:rFonts w:hint="eastAsia"/>
        </w:rPr>
        <w:t xml:space="preserve">主要材料</w:t>
      </w:r>
      <w:r>
        <w:t xml:space="preserve">应扣卖方价款</w:t>
      </w:r>
      <w:r/>
    </w:p>
    <w:p>
      <w:pPr>
        <w:ind w:firstLine="480"/>
        <w:spacing w:line="360" w:lineRule="auto"/>
      </w:pPr>
      <w:r>
        <mc:AlternateContent>
          <mc:Choice Requires="wpg">
            <w:drawing>
              <wp:inline xmlns:wp="http://schemas.openxmlformats.org/drawingml/2006/wordprocessingDrawing" distT="0" distB="0" distL="0" distR="0">
                <wp:extent cx="713105" cy="315595"/>
                <wp:effectExtent l="0" t="0" r="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20"/>
                        <a:stretch/>
                      </pic:blipFill>
                      <pic:spPr bwMode="auto">
                        <a:xfrm>
                          <a:off x="0" y="0"/>
                          <a:ext cx="71310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1pt;height:24.8pt;mso-wrap-distance-left:0.0pt;mso-wrap-distance-top:0.0pt;mso-wrap-distance-right:0.0pt;mso-wrap-distance-bottom:0.0pt;" stroked="f">
                <v:path textboxrect="0,0,0,0"/>
                <v:imagedata r:id="rId20" o:title=""/>
              </v:shape>
            </w:pict>
          </mc:Fallback>
        </mc:AlternateContent>
      </w:r>
      <w:r>
        <w:t xml:space="preserve">―――</w:t>
      </w:r>
      <w:r>
        <w:t xml:space="preserve">市场指导价变化指数</w:t>
      </w:r>
      <w:r/>
    </w:p>
    <w:p>
      <w:pPr>
        <w:ind w:firstLine="480"/>
        <w:spacing w:line="360" w:lineRule="auto"/>
      </w:pPr>
      <w:r>
        <w:t xml:space="preserve">（</w:t>
      </w:r>
      <w:r>
        <w:t xml:space="preserve">1</w:t>
      </w:r>
      <w:r>
        <w:t xml:space="preserve">）</w:t>
      </w:r>
      <w:r>
        <w:t xml:space="preserve"> </w:t>
      </w:r>
      <w:r>
        <w:t xml:space="preserve">若</w:t>
      </w:r>
      <w:r>
        <w:t xml:space="preserve">m ≤</w:t>
      </w:r>
      <w:r>
        <w:rPr>
          <w:rFonts w:hint="eastAsia"/>
        </w:rPr>
        <w:t xml:space="preserve">10</w:t>
      </w:r>
      <w:r>
        <w:t xml:space="preserve">%</w:t>
      </w:r>
      <w:r/>
    </w:p>
    <w:p>
      <w:pPr>
        <w:ind w:firstLine="480"/>
        <w:spacing w:line="360" w:lineRule="auto"/>
      </w:pPr>
      <w:r>
        <w:t xml:space="preserve">此种情形不予调差。</w:t>
      </w:r>
      <w:r/>
    </w:p>
    <w:p>
      <w:pPr>
        <w:ind w:firstLine="480"/>
        <w:spacing w:line="360" w:lineRule="auto"/>
      </w:pPr>
      <w:r>
        <w:t xml:space="preserve">（</w:t>
      </w:r>
      <w:r>
        <w:t xml:space="preserve">2</w:t>
      </w:r>
      <w:r>
        <w:t xml:space="preserve">）</w:t>
      </w:r>
      <w:r>
        <w:t xml:space="preserve"> </w:t>
      </w:r>
      <w:r>
        <w:t xml:space="preserve">若</w:t>
      </w:r>
      <w:r>
        <w:t xml:space="preserve">m &gt; </w:t>
      </w:r>
      <w:r>
        <w:rPr>
          <w:rFonts w:hint="eastAsia"/>
        </w:rPr>
        <w:t xml:space="preserve">10</w:t>
      </w:r>
      <w:r>
        <w:t xml:space="preserve">%</w:t>
      </w:r>
      <w:r/>
    </w:p>
    <w:p>
      <w:pPr>
        <w:ind w:firstLine="480"/>
        <w:spacing w:line="360" w:lineRule="auto"/>
      </w:pPr>
      <w:r>
        <w:t xml:space="preserve">1</w:t>
      </w:r>
      <w:r>
        <w:t xml:space="preserve">）</w:t>
      </w:r>
      <w:r>
        <w:t xml:space="preserve"> An&gt;A0</w:t>
      </w:r>
      <w:r/>
    </w:p>
    <w:p>
      <w:pPr>
        <w:ind w:firstLine="480"/>
        <w:spacing w:line="360" w:lineRule="auto"/>
      </w:pPr>
      <w:r>
        <w:t xml:space="preserve">P</w:t>
      </w:r>
      <w:r>
        <w:t xml:space="preserve">补</w:t>
      </w:r>
      <w:r>
        <w:t xml:space="preserve">n= A0×</w:t>
      </w:r>
      <w:r>
        <w:t xml:space="preserve">（</w:t>
      </w:r>
      <w:r>
        <w:t xml:space="preserve">An/ A0</w:t>
      </w:r>
      <w:r>
        <w:t xml:space="preserve">﹣</w:t>
      </w:r>
      <w:r>
        <w:t xml:space="preserve">1. </w:t>
      </w:r>
      <w:r>
        <w:rPr>
          <w:rFonts w:hint="eastAsia"/>
        </w:rPr>
        <w:t xml:space="preserve">1</w:t>
      </w:r>
      <w:r>
        <w:t xml:space="preserve">）</w:t>
      </w:r>
      <w:r>
        <w:t xml:space="preserve">×Qn</w:t>
      </w:r>
      <w:r/>
    </w:p>
    <w:p>
      <w:pPr>
        <w:ind w:firstLine="480"/>
        <w:spacing w:line="360" w:lineRule="auto"/>
      </w:pPr>
      <w:r>
        <w:t xml:space="preserve">2</w:t>
      </w:r>
      <w:r>
        <w:t xml:space="preserve">）</w:t>
      </w:r>
      <w:r>
        <w:t xml:space="preserve"> An&lt;A0</w:t>
      </w:r>
      <w:r/>
    </w:p>
    <w:p>
      <w:pPr>
        <w:ind w:firstLine="480"/>
        <w:spacing w:line="360" w:lineRule="auto"/>
      </w:pPr>
      <w:r>
        <w:t xml:space="preserve">P</w:t>
      </w:r>
      <w:r>
        <w:t xml:space="preserve">扣</w:t>
      </w:r>
      <w:r>
        <w:t xml:space="preserve">n</w:t>
      </w:r>
      <w:r>
        <w:t xml:space="preserve">＝</w:t>
      </w:r>
      <w:r>
        <w:t xml:space="preserve">A0×</w:t>
      </w:r>
      <w:r>
        <w:t xml:space="preserve">（</w:t>
      </w:r>
      <w:r>
        <w:t xml:space="preserve">0.9</w:t>
      </w:r>
      <w:r>
        <w:t xml:space="preserve">﹣</w:t>
      </w:r>
      <w:r>
        <w:t xml:space="preserve">An/ A0</w:t>
      </w:r>
      <w:r>
        <w:t xml:space="preserve">）</w:t>
      </w:r>
      <w:r>
        <w:t xml:space="preserve">×Qn</w:t>
      </w:r>
      <w:r/>
    </w:p>
    <w:p>
      <w:pPr>
        <w:ind w:firstLine="472"/>
        <w:spacing w:line="360" w:lineRule="auto"/>
        <w:rPr>
          <w:b/>
        </w:rPr>
      </w:pPr>
      <w:r>
        <w:rPr>
          <w:b/>
        </w:rPr>
        <w:t xml:space="preserve">17.  </w:t>
      </w:r>
      <w:r>
        <w:rPr>
          <w:b/>
        </w:rPr>
        <w:t xml:space="preserve">计量与支付</w:t>
      </w:r>
      <w:bookmarkEnd w:id="692"/>
      <w:r/>
      <w:bookmarkEnd w:id="693"/>
      <w:r/>
      <w:bookmarkEnd w:id="694"/>
      <w:r/>
      <w:bookmarkEnd w:id="695"/>
      <w:r/>
      <w:bookmarkEnd w:id="696"/>
      <w:r/>
      <w:bookmarkEnd w:id="697"/>
      <w:r/>
      <w:r/>
    </w:p>
    <w:p>
      <w:pPr>
        <w:ind w:firstLine="472"/>
        <w:spacing w:line="360" w:lineRule="auto"/>
        <w:rPr>
          <w:b/>
        </w:rPr>
      </w:pPr>
      <w:r/>
      <w:bookmarkStart w:id="698" w:name="_Toc221951224"/>
      <w:r>
        <w:rPr>
          <w:b/>
        </w:rPr>
        <w:t xml:space="preserve">17.2  </w:t>
      </w:r>
      <w:r>
        <w:rPr>
          <w:b/>
        </w:rPr>
        <w:t xml:space="preserve">预付款</w:t>
      </w:r>
      <w:bookmarkEnd w:id="698"/>
      <w:r/>
      <w:r/>
    </w:p>
    <w:p>
      <w:pPr>
        <w:ind w:firstLine="470"/>
        <w:spacing w:line="360" w:lineRule="auto"/>
      </w:pPr>
      <w:r/>
      <w:bookmarkStart w:id="699" w:name="_Toc221951226"/>
      <w:r>
        <w:t xml:space="preserve">17.2.1</w:t>
      </w:r>
      <w:bookmarkStart w:id="700" w:name="_Toc221951227"/>
      <w:r/>
      <w:bookmarkEnd w:id="699"/>
      <w:r>
        <w:t xml:space="preserve">预付款的额度和预付办法：</w:t>
      </w:r>
      <w:bookmarkEnd w:id="700"/>
      <w:r/>
      <w:r/>
    </w:p>
    <w:p>
      <w:pPr>
        <w:ind w:firstLine="470"/>
        <w:spacing w:line="360" w:lineRule="auto"/>
      </w:pPr>
      <w:r/>
      <w:bookmarkStart w:id="701" w:name="_Toc221951228"/>
      <w:r>
        <w:t xml:space="preserve">（</w:t>
      </w:r>
      <w:r>
        <w:t xml:space="preserve">1</w:t>
      </w:r>
      <w:r>
        <w:t xml:space="preserve">）工程预付款的总金额为签约合同价的</w:t>
      </w:r>
      <w:r>
        <w:rPr>
          <w:u w:val="single"/>
        </w:rPr>
        <w:t xml:space="preserve"> </w:t>
      </w:r>
      <w:r>
        <w:rPr>
          <w:rFonts w:hint="eastAsia"/>
          <w:color w:val="ff0000"/>
          <w:u w:val="single"/>
        </w:rPr>
        <w:t xml:space="preserve">30</w:t>
      </w:r>
      <w:r>
        <w:rPr>
          <w:rFonts w:hint="eastAsia"/>
          <w:u w:val="single"/>
        </w:rPr>
        <w:t xml:space="preserve"> </w:t>
      </w:r>
      <w:r>
        <w:rPr>
          <w:u w:val="single"/>
        </w:rPr>
        <w:t xml:space="preserve"> </w:t>
      </w:r>
      <w:r>
        <w:t xml:space="preserve">%</w:t>
      </w:r>
      <w:r>
        <w:t xml:space="preserve">，分</w:t>
      </w:r>
      <w:r>
        <w:rPr>
          <w:u w:val="single"/>
        </w:rPr>
        <w:t xml:space="preserve"> 1 </w:t>
      </w:r>
      <w:r>
        <w:t xml:space="preserve">次支付给承包人。</w:t>
      </w:r>
      <w:bookmarkEnd w:id="701"/>
      <w:r/>
      <w:r/>
    </w:p>
    <w:p>
      <w:pPr>
        <w:ind w:firstLine="470"/>
        <w:spacing w:line="360" w:lineRule="auto"/>
      </w:pPr>
      <w:r/>
      <w:bookmarkStart w:id="702" w:name="_Toc221951229"/>
      <w:r>
        <w:t xml:space="preserve">各次预付款的支付额度和付款时间为：</w:t>
      </w:r>
      <w:bookmarkEnd w:id="702"/>
      <w:r/>
      <w:r/>
    </w:p>
    <w:p>
      <w:pPr>
        <w:ind w:firstLine="470"/>
        <w:spacing w:line="360" w:lineRule="auto"/>
      </w:pPr>
      <w:r/>
      <w:bookmarkStart w:id="703" w:name="_Toc221951230"/>
      <w:r>
        <w:t xml:space="preserve">1</w:t>
      </w:r>
      <w:r>
        <w:t xml:space="preserve">）第一次预付款金额为工程预付款总金额的</w:t>
      </w:r>
      <w:r>
        <w:rPr>
          <w:u w:val="single"/>
        </w:rPr>
        <w:t xml:space="preserve"> </w:t>
      </w:r>
      <w:r>
        <w:rPr>
          <w:rFonts w:hint="eastAsia"/>
          <w:u w:val="single"/>
        </w:rPr>
        <w:t xml:space="preserve">/</w:t>
      </w:r>
      <w:r>
        <w:rPr>
          <w:u w:val="single"/>
        </w:rPr>
        <w:t xml:space="preserve"> </w:t>
      </w:r>
      <w:r>
        <w:t xml:space="preserve">%</w:t>
      </w:r>
      <w:r>
        <w:t xml:space="preserve">，付款时间应在合同协议书签订后，由承包人向发包人提交了发包人认可的银行出具的</w:t>
      </w:r>
      <w:r>
        <w:rPr>
          <w:rFonts w:hint="eastAsia"/>
        </w:rPr>
        <w:t xml:space="preserve">等额预付款</w:t>
      </w:r>
      <w:r>
        <w:t xml:space="preserve">保函，并经监理人出具付款证书报送发包人批准后</w:t>
      </w:r>
      <w:r>
        <w:t xml:space="preserve">14</w:t>
      </w:r>
      <w:r>
        <w:t xml:space="preserve">天内予以支付。</w:t>
      </w:r>
      <w:bookmarkEnd w:id="703"/>
      <w:r/>
      <w:r/>
    </w:p>
    <w:p>
      <w:pPr>
        <w:ind w:firstLine="470"/>
        <w:spacing w:line="360" w:lineRule="auto"/>
      </w:pPr>
      <w:r/>
      <w:bookmarkStart w:id="704" w:name="_Toc221951231"/>
      <w:r>
        <w:t xml:space="preserve">2</w:t>
      </w:r>
      <w:r>
        <w:t xml:space="preserve">）第二次预付款金额为工程预付款总金额的</w:t>
      </w:r>
      <w:r>
        <w:rPr>
          <w:u w:val="single"/>
        </w:rPr>
        <w:t xml:space="preserve"> /  </w:t>
      </w:r>
      <w:r>
        <w:t xml:space="preserve">%</w:t>
      </w:r>
      <w:r>
        <w:t xml:space="preserve">。付款时间需待承包人主要设备进入工地后，其估算价值已达到本次预付款金额时，由承包人提出书面申请，经监理人核实后出具付款证书报送发包人批准后</w:t>
      </w:r>
      <w:r>
        <w:t xml:space="preserve">14</w:t>
      </w:r>
      <w:r>
        <w:t xml:space="preserve">天内予以支付。</w:t>
      </w:r>
      <w:bookmarkEnd w:id="704"/>
      <w:r/>
      <w:r/>
    </w:p>
    <w:p>
      <w:pPr>
        <w:ind w:firstLine="470"/>
        <w:spacing w:line="360" w:lineRule="auto"/>
      </w:pPr>
      <w:r>
        <w:t xml:space="preserve">（</w:t>
      </w:r>
      <w:r>
        <w:t xml:space="preserve">2</w:t>
      </w:r>
      <w:r>
        <w:t xml:space="preserve">）工程材料预付款的额度和预付办法约定为：</w:t>
      </w:r>
      <w:r>
        <w:rPr>
          <w:u w:val="single"/>
        </w:rPr>
        <w:t xml:space="preserve">   /  </w:t>
      </w:r>
      <w:r>
        <w:t xml:space="preserve">。</w:t>
      </w:r>
      <w:r/>
    </w:p>
    <w:p>
      <w:pPr>
        <w:ind w:firstLine="470"/>
        <w:spacing w:line="360" w:lineRule="auto"/>
      </w:pPr>
      <w:r/>
      <w:bookmarkStart w:id="705" w:name="_Toc221951235"/>
      <w:r>
        <w:t xml:space="preserve">17.2.2 </w:t>
      </w:r>
      <w:r>
        <w:t xml:space="preserve">预付款保函（担保）</w:t>
      </w:r>
      <w:r/>
    </w:p>
    <w:p>
      <w:pPr>
        <w:ind w:firstLine="470"/>
        <w:spacing w:line="360" w:lineRule="auto"/>
      </w:pPr>
      <w:r>
        <w:t xml:space="preserve">（</w:t>
      </w:r>
      <w:r>
        <w:t xml:space="preserve">2</w:t>
      </w:r>
      <w:r>
        <w:t xml:space="preserve">）</w:t>
      </w:r>
      <w:bookmarkStart w:id="706" w:name="_Toc221951236"/>
      <w:r/>
      <w:bookmarkEnd w:id="705"/>
      <w:r>
        <w:t xml:space="preserve">工程材料预付款的担保约定为：</w:t>
      </w:r>
      <w:r>
        <w:rPr>
          <w:u w:val="single"/>
        </w:rPr>
        <w:t xml:space="preserve">  /  </w:t>
      </w:r>
      <w:r>
        <w:t xml:space="preserve">。</w:t>
      </w:r>
      <w:bookmarkEnd w:id="706"/>
      <w:r/>
      <w:r/>
    </w:p>
    <w:p>
      <w:pPr>
        <w:ind w:firstLine="472"/>
        <w:spacing w:line="360" w:lineRule="auto"/>
      </w:pPr>
      <w:r/>
      <w:bookmarkStart w:id="707" w:name="_Toc221951237"/>
      <w:r>
        <w:rPr>
          <w:b/>
          <w:bCs/>
        </w:rPr>
        <w:t xml:space="preserve">17.2.3 </w:t>
      </w:r>
      <w:r>
        <w:rPr>
          <w:b/>
          <w:bCs/>
        </w:rPr>
        <w:t xml:space="preserve">预付款的扣回与还清</w:t>
      </w:r>
      <w:bookmarkEnd w:id="707"/>
      <w:r/>
      <w:r/>
    </w:p>
    <w:p>
      <w:pPr>
        <w:ind w:firstLine="470"/>
        <w:spacing w:line="360" w:lineRule="auto"/>
      </w:pPr>
      <w:r/>
      <w:bookmarkStart w:id="708" w:name="_Toc221951238"/>
      <w:r>
        <w:t xml:space="preserve">（</w:t>
      </w:r>
      <w:r>
        <w:t xml:space="preserve">1</w:t>
      </w:r>
      <w:r>
        <w:t xml:space="preserve">）工程预付款在合同累计完成金额达到签约合同价的</w:t>
      </w:r>
      <w:r>
        <w:rPr>
          <w:rFonts w:hint="eastAsia"/>
          <w:color w:val="ff0000"/>
          <w:u w:val="single"/>
        </w:rPr>
        <w:t xml:space="preserve">/</w:t>
      </w:r>
      <w:r>
        <w:rPr>
          <w:color w:val="ff0000"/>
        </w:rPr>
        <w:t xml:space="preserve">%</w:t>
      </w:r>
      <w:r>
        <w:t xml:space="preserve">时开始扣款，直至合同累计完成金额达到签约合同价的</w:t>
      </w:r>
      <w:r>
        <w:rPr>
          <w:rFonts w:hint="eastAsia"/>
          <w:color w:val="ff0000"/>
          <w:u w:val="single"/>
        </w:rPr>
        <w:t xml:space="preserve">/</w:t>
      </w:r>
      <w:r>
        <w:rPr>
          <w:color w:val="ff0000"/>
          <w:u w:val="single"/>
        </w:rPr>
        <w:t xml:space="preserve"> </w:t>
      </w:r>
      <w:r>
        <w:rPr>
          <w:color w:val="ff0000"/>
        </w:rPr>
        <w:t xml:space="preserve">%</w:t>
      </w:r>
      <w:r>
        <w:t xml:space="preserve">时全部扣清。</w:t>
      </w:r>
      <w:bookmarkEnd w:id="708"/>
      <w:r/>
      <w:r/>
    </w:p>
    <w:p>
      <w:pPr>
        <w:ind w:right="248" w:firstLine="1080"/>
        <w:spacing w:line="360" w:lineRule="auto"/>
      </w:pPr>
      <w:r/>
      <w:bookmarkStart w:id="709" w:name="_Toc221951239"/>
      <w:r>
        <w:rPr>
          <w:position w:val="-30"/>
        </w:rPr>
        <mc:AlternateContent>
          <mc:Choice Requires="wpg">
            <w:drawing>
              <wp:inline xmlns:wp="http://schemas.openxmlformats.org/drawingml/2006/wordprocessingDrawing" distT="0" distB="0" distL="0" distR="0">
                <wp:extent cx="1572895" cy="435610"/>
                <wp:effectExtent l="0" t="0" r="8255" b="254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21"/>
                        <a:stretch/>
                      </pic:blipFill>
                      <pic:spPr bwMode="auto">
                        <a:xfrm>
                          <a:off x="0" y="0"/>
                          <a:ext cx="15728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8pt;height:34.3pt;mso-wrap-distance-left:0.0pt;mso-wrap-distance-top:0.0pt;mso-wrap-distance-right:0.0pt;mso-wrap-distance-bottom:0.0pt;" stroked="f">
                <v:path textboxrect="0,0,0,0"/>
                <v:imagedata r:id="rId21" o:title=""/>
              </v:shape>
            </w:pict>
          </mc:Fallback>
        </mc:AlternateContent>
      </w:r>
      <w:bookmarkEnd w:id="709"/>
      <w:r/>
      <w:r/>
    </w:p>
    <w:p>
      <w:pPr>
        <w:ind w:firstLine="470"/>
        <w:spacing w:line="360" w:lineRule="auto"/>
      </w:pPr>
      <w:r/>
      <w:bookmarkStart w:id="710" w:name="_Toc221951240"/>
      <w:r>
        <w:t xml:space="preserve">式中：</w:t>
      </w:r>
      <w:r>
        <w:t xml:space="preserve">R——</w:t>
      </w:r>
      <w:r>
        <w:t xml:space="preserve">每次进度付款中累计扣回的金额；</w:t>
      </w:r>
      <w:bookmarkEnd w:id="710"/>
      <w:r/>
      <w:r/>
    </w:p>
    <w:p>
      <w:pPr>
        <w:ind w:firstLine="470"/>
        <w:spacing w:line="360" w:lineRule="auto"/>
      </w:pPr>
      <w:r>
        <w:t xml:space="preserve">      </w:t>
      </w:r>
      <w:bookmarkStart w:id="711" w:name="_Toc221951241"/>
      <w:r>
        <w:t xml:space="preserve">A——</w:t>
      </w:r>
      <w:r>
        <w:t xml:space="preserve">工程预付款总金额；</w:t>
      </w:r>
      <w:bookmarkEnd w:id="711"/>
      <w:r/>
      <w:r/>
    </w:p>
    <w:p>
      <w:pPr>
        <w:ind w:firstLine="470"/>
        <w:spacing w:line="360" w:lineRule="auto"/>
      </w:pPr>
      <w:r>
        <w:t xml:space="preserve">      </w:t>
      </w:r>
      <w:bookmarkStart w:id="712" w:name="_Toc221951242"/>
      <w:r>
        <w:t xml:space="preserve">S——</w:t>
      </w:r>
      <w:r>
        <w:t xml:space="preserve">签约合同价；</w:t>
      </w:r>
      <w:bookmarkEnd w:id="712"/>
      <w:r/>
      <w:r/>
    </w:p>
    <w:p>
      <w:pPr>
        <w:ind w:firstLine="470"/>
        <w:spacing w:line="360" w:lineRule="auto"/>
      </w:pPr>
      <w:r>
        <w:t xml:space="preserve">      </w:t>
      </w:r>
      <w:bookmarkStart w:id="713" w:name="_Toc221951243"/>
      <w:r>
        <w:t xml:space="preserve">C——</w:t>
      </w:r>
      <w:r>
        <w:t xml:space="preserve">合同累计完成金额；</w:t>
      </w:r>
      <w:bookmarkEnd w:id="713"/>
      <w:r/>
      <w:r/>
    </w:p>
    <w:p>
      <w:pPr>
        <w:ind w:firstLine="470"/>
        <w:spacing w:line="360" w:lineRule="auto"/>
      </w:pPr>
      <w:r>
        <w:t xml:space="preserve">      </w:t>
      </w:r>
      <w:bookmarkStart w:id="714" w:name="_Toc221951244"/>
      <w:r>
        <w:t xml:space="preserve">F1——</w:t>
      </w:r>
      <w:r>
        <w:t xml:space="preserve">开始扣款时合同累计完成金额达到签约合同价的比例；</w:t>
      </w:r>
      <w:bookmarkEnd w:id="714"/>
      <w:r/>
      <w:r/>
    </w:p>
    <w:p>
      <w:pPr>
        <w:ind w:firstLine="470"/>
        <w:spacing w:line="360" w:lineRule="auto"/>
      </w:pPr>
      <w:r>
        <w:t xml:space="preserve">      </w:t>
      </w:r>
      <w:bookmarkStart w:id="715" w:name="_Toc221951245"/>
      <w:r>
        <w:t xml:space="preserve">F2——</w:t>
      </w:r>
      <w:r>
        <w:t xml:space="preserve">全部扣清时合同累计完成金额达到签约合同价的比例。</w:t>
      </w:r>
      <w:bookmarkEnd w:id="715"/>
      <w:r/>
      <w:r/>
    </w:p>
    <w:p>
      <w:pPr>
        <w:ind w:firstLine="470"/>
        <w:spacing w:line="360" w:lineRule="auto"/>
      </w:pPr>
      <w:r/>
      <w:bookmarkStart w:id="716" w:name="_Toc221951246"/>
      <w:r>
        <w:t xml:space="preserve">上述合同累计完成金额均指价格调整前未扣质量保证金的金额。</w:t>
      </w:r>
      <w:bookmarkEnd w:id="716"/>
      <w:r/>
      <w:r/>
    </w:p>
    <w:p>
      <w:pPr>
        <w:ind w:firstLine="470"/>
        <w:spacing w:line="360" w:lineRule="auto"/>
      </w:pPr>
      <w:r>
        <w:t xml:space="preserve">（</w:t>
      </w:r>
      <w:r>
        <w:t xml:space="preserve">2</w:t>
      </w:r>
      <w:r>
        <w:t xml:space="preserve">）工程材料预付款的扣回与还清约定为</w:t>
      </w:r>
      <w:r>
        <w:rPr>
          <w:u w:val="single"/>
        </w:rPr>
        <w:t xml:space="preserve">  /  </w:t>
      </w:r>
      <w:r>
        <w:t xml:space="preserve">。</w:t>
      </w:r>
      <w:r/>
    </w:p>
    <w:p>
      <w:pPr>
        <w:ind w:firstLine="470"/>
        <w:spacing w:line="360" w:lineRule="auto"/>
      </w:pPr>
      <w:r/>
      <w:bookmarkStart w:id="717" w:name="_Toc221951260"/>
      <w:r>
        <w:rPr>
          <w:rFonts w:hint="eastAsia"/>
        </w:rPr>
        <w:t xml:space="preserve">17.3</w:t>
      </w:r>
      <w:r>
        <w:t xml:space="preserve">工程进度付款</w:t>
      </w:r>
      <w:r/>
    </w:p>
    <w:p>
      <w:pPr>
        <w:ind w:firstLine="480"/>
        <w:spacing w:before="156" w:after="156"/>
      </w:pPr>
      <w:r>
        <w:rPr>
          <w:rFonts w:hint="eastAsia"/>
        </w:rPr>
        <w:t xml:space="preserve">签订合同后预付合同价的</w:t>
      </w:r>
      <w:r>
        <w:rPr>
          <w:rFonts w:hint="eastAsia"/>
        </w:rPr>
        <w:t xml:space="preserve">30%</w:t>
      </w:r>
      <w:r>
        <w:rPr>
          <w:rFonts w:hint="eastAsia"/>
        </w:rPr>
        <w:t xml:space="preserve">，完工验收合格后付至合同价的</w:t>
      </w:r>
      <w:r>
        <w:rPr>
          <w:rFonts w:hint="eastAsia"/>
        </w:rPr>
        <w:t xml:space="preserve">80%</w:t>
      </w:r>
      <w:r>
        <w:rPr>
          <w:rFonts w:hint="eastAsia"/>
        </w:rPr>
        <w:t xml:space="preserve">，结算审计后按照审定价付清余款。</w:t>
      </w:r>
      <w:r/>
    </w:p>
    <w:p>
      <w:pPr>
        <w:ind w:firstLine="480"/>
        <w:spacing w:before="156" w:after="156"/>
      </w:pPr>
      <w:r>
        <w:rPr>
          <w:rFonts w:hint="eastAsia" w:ascii="宋体" w:hAnsi="宋体"/>
        </w:rPr>
        <w:t xml:space="preserve">17.3.1支付方式：</w:t>
      </w:r>
      <w:r/>
    </w:p>
    <w:p>
      <w:pPr>
        <w:ind w:firstLine="470"/>
        <w:spacing w:line="360" w:lineRule="auto"/>
      </w:pPr>
      <w:r>
        <w:t xml:space="preserve">17.3.3</w:t>
      </w:r>
      <w:r>
        <w:t xml:space="preserve">进度付款证书和支付时间</w:t>
      </w:r>
      <w:r/>
    </w:p>
    <w:p>
      <w:pPr>
        <w:ind w:firstLine="470"/>
        <w:spacing w:line="360" w:lineRule="auto"/>
      </w:pPr>
      <w:r>
        <w:t xml:space="preserve">本款（</w:t>
      </w:r>
      <w:r>
        <w:t xml:space="preserve">2</w:t>
      </w:r>
      <w:r>
        <w:t xml:space="preserve">）中</w:t>
      </w:r>
      <w:r>
        <w:t xml:space="preserve">“</w:t>
      </w:r>
      <w:r>
        <w:t xml:space="preserve">专用合同条款的约定支付逾期付款违约金</w:t>
      </w:r>
      <w:r>
        <w:t xml:space="preserve">”</w:t>
      </w:r>
      <w:r>
        <w:t xml:space="preserve">为按中国人民银行规定的</w:t>
      </w:r>
      <w:r>
        <w:t xml:space="preserve">同期贷款利率计算的逾期付款金额的利息。</w:t>
      </w:r>
      <w:r/>
    </w:p>
    <w:p>
      <w:pPr>
        <w:ind w:firstLine="472"/>
        <w:spacing w:line="360" w:lineRule="auto"/>
        <w:rPr>
          <w:b/>
        </w:rPr>
      </w:pPr>
      <w:r>
        <w:rPr>
          <w:b/>
        </w:rPr>
        <w:t xml:space="preserve">17.4  </w:t>
      </w:r>
      <w:r>
        <w:rPr>
          <w:b/>
        </w:rPr>
        <w:t xml:space="preserve">质量保证金</w:t>
      </w:r>
      <w:bookmarkEnd w:id="717"/>
      <w:r/>
      <w:r/>
    </w:p>
    <w:p>
      <w:pPr>
        <w:ind w:firstLine="470"/>
        <w:spacing w:line="360" w:lineRule="auto"/>
      </w:pPr>
      <w:r/>
      <w:bookmarkStart w:id="718" w:name="_Toc221951262"/>
      <w:r>
        <w:t xml:space="preserve">17.4.1 </w:t>
      </w:r>
      <w:bookmarkEnd w:id="718"/>
      <w:r>
        <w:t xml:space="preserve"> </w:t>
      </w:r>
      <w:r>
        <w:t xml:space="preserve">每个付款周期扣留的质量保证金为工程进度付款的</w:t>
      </w:r>
      <w:r>
        <w:t xml:space="preserve"> </w:t>
      </w:r>
      <w:r>
        <w:rPr>
          <w:u w:val="single"/>
        </w:rPr>
        <w:t xml:space="preserve"> </w:t>
      </w:r>
      <w:r>
        <w:rPr>
          <w:rFonts w:hint="eastAsia"/>
          <w:u w:val="single"/>
        </w:rPr>
        <w:t xml:space="preserve">/</w:t>
      </w:r>
      <w:r>
        <w:rPr>
          <w:u w:val="single"/>
        </w:rPr>
        <w:t xml:space="preserve"> </w:t>
      </w:r>
      <w:r>
        <w:t xml:space="preserve"> %</w:t>
      </w:r>
      <w:r>
        <w:t xml:space="preserve">，扣留的质量保证金总额为</w:t>
      </w:r>
      <w:r>
        <w:rPr>
          <w:rFonts w:hint="eastAsia"/>
        </w:rPr>
        <w:t xml:space="preserve">双方确认价</w:t>
      </w:r>
      <w:r>
        <w:t xml:space="preserve">的</w:t>
      </w:r>
      <w:r>
        <w:rPr>
          <w:u w:val="single"/>
        </w:rPr>
        <w:t xml:space="preserve">  </w:t>
      </w:r>
      <w:r>
        <w:rPr>
          <w:rFonts w:hint="eastAsia"/>
          <w:u w:val="single"/>
        </w:rPr>
        <w:t xml:space="preserve">/</w:t>
      </w:r>
      <w:r>
        <w:rPr>
          <w:u w:val="single"/>
        </w:rPr>
        <w:t xml:space="preserve"> </w:t>
      </w:r>
      <w:r>
        <w:t xml:space="preserve"> %</w:t>
      </w:r>
      <w:r>
        <w:t xml:space="preserve">。</w:t>
      </w:r>
      <w:r>
        <w:t xml:space="preserve"> </w:t>
      </w:r>
      <w:r/>
    </w:p>
    <w:p>
      <w:pPr>
        <w:ind w:firstLine="472"/>
        <w:spacing w:line="360" w:lineRule="auto"/>
        <w:rPr>
          <w:b/>
        </w:rPr>
      </w:pPr>
      <w:r>
        <w:rPr>
          <w:b/>
        </w:rPr>
        <w:t xml:space="preserve">17.5  </w:t>
      </w:r>
      <w:r>
        <w:rPr>
          <w:b/>
        </w:rPr>
        <w:t xml:space="preserve">审计保留金</w:t>
      </w:r>
      <w:r/>
    </w:p>
    <w:p>
      <w:pPr>
        <w:ind w:firstLine="470"/>
        <w:spacing w:line="360" w:lineRule="auto"/>
      </w:pPr>
      <w:r>
        <w:t xml:space="preserve">监理人应从第一次付款开始，在发包人的进度付款中，按</w:t>
      </w:r>
      <w:r>
        <w:rPr>
          <w:u w:val="single"/>
        </w:rPr>
        <w:t xml:space="preserve"> </w:t>
      </w:r>
      <w:r>
        <w:rPr>
          <w:rFonts w:hint="eastAsia"/>
          <w:u w:val="single"/>
        </w:rPr>
        <w:t xml:space="preserve">/</w:t>
      </w:r>
      <w:r>
        <w:t xml:space="preserve">％的比例扣留审计保留金。审计保留金待审计结束后根据审计结果在</w:t>
      </w:r>
      <w:r>
        <w:t xml:space="preserve">14</w:t>
      </w:r>
      <w:r>
        <w:t xml:space="preserve">天内退还部分或全部。</w:t>
      </w:r>
      <w:r/>
    </w:p>
    <w:p>
      <w:pPr>
        <w:ind w:firstLine="472"/>
        <w:spacing w:line="360" w:lineRule="auto"/>
        <w:rPr>
          <w:b/>
        </w:rPr>
      </w:pPr>
      <w:r/>
      <w:bookmarkStart w:id="719" w:name="_Toc221951265"/>
      <w:r>
        <w:rPr>
          <w:b/>
        </w:rPr>
        <w:t xml:space="preserve">17.5  </w:t>
      </w:r>
      <w:r>
        <w:rPr>
          <w:b/>
        </w:rPr>
        <w:t xml:space="preserve">竣工（完工）结算</w:t>
      </w:r>
      <w:bookmarkEnd w:id="719"/>
      <w:r/>
      <w:r/>
    </w:p>
    <w:p>
      <w:pPr>
        <w:ind w:firstLine="470"/>
        <w:spacing w:line="360" w:lineRule="auto"/>
      </w:pPr>
      <w:r/>
      <w:bookmarkStart w:id="720" w:name="_Toc221951266"/>
      <w:r>
        <w:t xml:space="preserve">17.5.1  </w:t>
      </w:r>
      <w:r>
        <w:t xml:space="preserve">竣工（完工）付款申请单</w:t>
      </w:r>
      <w:bookmarkEnd w:id="720"/>
      <w:r>
        <w:t xml:space="preserve"> </w:t>
      </w:r>
      <w:r/>
    </w:p>
    <w:p>
      <w:pPr>
        <w:ind w:firstLine="470"/>
        <w:spacing w:line="360" w:lineRule="auto"/>
      </w:pPr>
      <w:r/>
      <w:bookmarkStart w:id="721" w:name="_Toc221951267"/>
      <w:r>
        <w:t xml:space="preserve">（</w:t>
      </w:r>
      <w:r>
        <w:t xml:space="preserve">1</w:t>
      </w:r>
      <w:r>
        <w:t xml:space="preserve">）承包人应提交完工付款申请单一式</w:t>
      </w:r>
      <w:r>
        <w:rPr>
          <w:u w:val="single"/>
        </w:rPr>
        <w:t xml:space="preserve">  4 </w:t>
      </w:r>
      <w:r>
        <w:t xml:space="preserve">份。</w:t>
      </w:r>
      <w:bookmarkEnd w:id="721"/>
      <w:r/>
      <w:r/>
    </w:p>
    <w:p>
      <w:pPr>
        <w:ind w:firstLine="472"/>
        <w:spacing w:line="360" w:lineRule="auto"/>
        <w:rPr>
          <w:b/>
        </w:rPr>
      </w:pPr>
      <w:r/>
      <w:bookmarkStart w:id="722" w:name="_Toc221951268"/>
      <w:r>
        <w:rPr>
          <w:b/>
        </w:rPr>
        <w:t xml:space="preserve">17.6  </w:t>
      </w:r>
      <w:bookmarkEnd w:id="722"/>
      <w:r>
        <w:rPr>
          <w:b/>
        </w:rPr>
        <w:t xml:space="preserve">最终结清</w:t>
      </w:r>
      <w:r/>
    </w:p>
    <w:p>
      <w:pPr>
        <w:ind w:firstLine="470"/>
        <w:spacing w:line="360" w:lineRule="auto"/>
      </w:pPr>
      <w:r/>
      <w:bookmarkStart w:id="723" w:name="_Toc221951269"/>
      <w:r>
        <w:t xml:space="preserve">17.6 1  </w:t>
      </w:r>
      <w:r>
        <w:t xml:space="preserve">最终结清申请单</w:t>
      </w:r>
      <w:bookmarkEnd w:id="723"/>
      <w:r/>
      <w:r/>
    </w:p>
    <w:p>
      <w:pPr>
        <w:ind w:firstLine="470"/>
        <w:spacing w:line="360" w:lineRule="auto"/>
      </w:pPr>
      <w:r/>
      <w:bookmarkStart w:id="724" w:name="_Toc221951270"/>
      <w:r>
        <w:t xml:space="preserve">（</w:t>
      </w:r>
      <w:r>
        <w:t xml:space="preserve">1</w:t>
      </w:r>
      <w:r>
        <w:t xml:space="preserve">）承包人应提交最终结清申请单一式</w:t>
      </w:r>
      <w:r>
        <w:rPr>
          <w:u w:val="single"/>
        </w:rPr>
        <w:t xml:space="preserve"> 4 </w:t>
      </w:r>
      <w:r>
        <w:t xml:space="preserve">份。</w:t>
      </w:r>
      <w:bookmarkEnd w:id="724"/>
      <w:r/>
      <w:r/>
    </w:p>
    <w:p>
      <w:pPr>
        <w:ind w:firstLine="472"/>
        <w:spacing w:line="360" w:lineRule="auto"/>
        <w:rPr>
          <w:b/>
        </w:rPr>
      </w:pPr>
      <w:r>
        <w:rPr>
          <w:b/>
        </w:rPr>
        <w:t xml:space="preserve">17.7 </w:t>
      </w:r>
      <w:r>
        <w:rPr>
          <w:b/>
        </w:rPr>
        <w:t xml:space="preserve">竣工财务决算</w:t>
      </w:r>
      <w:r/>
    </w:p>
    <w:p>
      <w:pPr>
        <w:ind w:firstLine="470"/>
        <w:spacing w:line="360" w:lineRule="auto"/>
      </w:pPr>
      <w:r>
        <w:t xml:space="preserve">承包人应为竣工财务决算编制提供的资料：完工结算资料。</w:t>
      </w:r>
      <w:r/>
    </w:p>
    <w:p>
      <w:pPr>
        <w:ind w:firstLine="472"/>
        <w:spacing w:line="360" w:lineRule="auto"/>
        <w:rPr>
          <w:b/>
        </w:rPr>
      </w:pPr>
      <w:r/>
      <w:bookmarkStart w:id="725" w:name="_Toc222031044"/>
      <w:r/>
      <w:bookmarkStart w:id="726" w:name="_Toc221951299"/>
      <w:r/>
      <w:bookmarkStart w:id="727" w:name="_Toc222029542"/>
      <w:r/>
      <w:bookmarkStart w:id="728" w:name="_Toc222033893"/>
      <w:r/>
      <w:bookmarkStart w:id="729" w:name="_Toc222032711"/>
      <w:r/>
      <w:bookmarkStart w:id="730" w:name="_Toc229305400"/>
      <w:r>
        <w:rPr>
          <w:b/>
        </w:rPr>
        <w:t xml:space="preserve">18.</w:t>
      </w:r>
      <w:r>
        <w:rPr>
          <w:b/>
        </w:rPr>
        <w:t xml:space="preserve">验收</w:t>
      </w:r>
      <w:r/>
    </w:p>
    <w:p>
      <w:pPr>
        <w:ind w:firstLine="472"/>
        <w:spacing w:line="360" w:lineRule="auto"/>
        <w:rPr>
          <w:b/>
        </w:rPr>
      </w:pPr>
      <w:r>
        <w:rPr>
          <w:b/>
        </w:rPr>
        <w:t xml:space="preserve">18</w:t>
      </w:r>
      <w:r>
        <w:rPr>
          <w:b/>
        </w:rPr>
        <w:t xml:space="preserve">合同验收执行水利工程验收相关规定，分部工程验收、单位工程验收</w:t>
      </w:r>
      <w:r>
        <w:rPr>
          <w:rFonts w:hint="eastAsia"/>
          <w:b/>
        </w:rPr>
        <w:t xml:space="preserve">、</w:t>
      </w:r>
      <w:r>
        <w:rPr>
          <w:b/>
        </w:rPr>
        <w:t xml:space="preserve">合同</w:t>
      </w:r>
      <w:r>
        <w:rPr>
          <w:rFonts w:hint="eastAsia"/>
          <w:b/>
        </w:rPr>
        <w:t xml:space="preserve">完工</w:t>
      </w:r>
      <w:r>
        <w:rPr>
          <w:b/>
        </w:rPr>
        <w:t xml:space="preserve">验收及竣工验收的验收相关费用均包含在投标报价中，由承包人承担。</w:t>
      </w:r>
      <w:r/>
    </w:p>
    <w:p>
      <w:pPr>
        <w:ind w:firstLine="472"/>
        <w:spacing w:line="360" w:lineRule="auto"/>
        <w:rPr>
          <w:b/>
        </w:rPr>
      </w:pPr>
      <w:r>
        <w:rPr>
          <w:b/>
        </w:rPr>
        <w:t xml:space="preserve">19 </w:t>
      </w:r>
      <w:r>
        <w:rPr>
          <w:b/>
        </w:rPr>
        <w:t xml:space="preserve">缺陷责任与保修责任</w:t>
      </w:r>
      <w:r/>
    </w:p>
    <w:p>
      <w:pPr>
        <w:ind w:firstLine="472"/>
        <w:spacing w:line="360" w:lineRule="auto"/>
        <w:rPr>
          <w:b/>
        </w:rPr>
      </w:pPr>
      <w:r>
        <w:rPr>
          <w:b/>
        </w:rPr>
        <w:t xml:space="preserve">19.1</w:t>
      </w:r>
      <w:r>
        <w:rPr>
          <w:b/>
        </w:rPr>
        <w:t xml:space="preserve">缺陷责任期（工程质量保修期）的起算时间</w:t>
      </w:r>
      <w:r/>
    </w:p>
    <w:p>
      <w:pPr>
        <w:ind w:firstLine="470"/>
        <w:spacing w:line="360" w:lineRule="auto"/>
      </w:pPr>
      <w:r>
        <w:t xml:space="preserve">本工程缺陷责任期（工程质量保修期）计算如下：缺陷责任期为颁发合同完工证书之日起，</w:t>
      </w:r>
      <w:r>
        <w:rPr>
          <w:rFonts w:hint="eastAsia"/>
        </w:rPr>
        <w:t xml:space="preserve">监理工程师签发缺陷责任期终止证书之日</w:t>
      </w:r>
      <w:r>
        <w:t xml:space="preserve">。</w:t>
      </w:r>
      <w:r/>
    </w:p>
    <w:p>
      <w:pPr>
        <w:ind w:firstLine="472"/>
        <w:spacing w:line="360" w:lineRule="auto"/>
        <w:rPr>
          <w:b/>
        </w:rPr>
      </w:pPr>
      <w:r>
        <w:rPr>
          <w:b/>
        </w:rPr>
        <w:t xml:space="preserve">19.7</w:t>
      </w:r>
      <w:r>
        <w:rPr>
          <w:b/>
        </w:rPr>
        <w:t xml:space="preserve">保修责任</w:t>
      </w:r>
      <w:r/>
    </w:p>
    <w:p>
      <w:pPr>
        <w:ind w:firstLine="470"/>
        <w:spacing w:line="360" w:lineRule="auto"/>
      </w:pPr>
      <w:r>
        <w:t xml:space="preserve">本工程保修的范围为施工合同全部内容，由</w:t>
      </w:r>
      <w:r>
        <w:rPr>
          <w:rFonts w:hint="eastAsia"/>
        </w:rPr>
        <w:t xml:space="preserve">管理</w:t>
      </w:r>
      <w:r>
        <w:t xml:space="preserve">人承担保修责任。</w:t>
      </w:r>
      <w:r/>
    </w:p>
    <w:p>
      <w:pPr>
        <w:ind w:firstLine="472"/>
        <w:spacing w:line="360" w:lineRule="auto"/>
        <w:rPr>
          <w:b/>
        </w:rPr>
      </w:pPr>
      <w:r>
        <w:rPr>
          <w:b/>
        </w:rPr>
        <w:t xml:space="preserve">20 .</w:t>
      </w:r>
      <w:r>
        <w:rPr>
          <w:b/>
        </w:rPr>
        <w:t xml:space="preserve"> </w:t>
      </w:r>
      <w:r>
        <w:rPr>
          <w:b/>
        </w:rPr>
        <w:t xml:space="preserve">保险</w:t>
      </w:r>
      <w:bookmarkEnd w:id="725"/>
      <w:r/>
      <w:bookmarkEnd w:id="726"/>
      <w:r/>
      <w:bookmarkEnd w:id="727"/>
      <w:r/>
      <w:bookmarkEnd w:id="728"/>
      <w:r/>
      <w:bookmarkEnd w:id="729"/>
      <w:r/>
      <w:bookmarkEnd w:id="730"/>
      <w:r/>
      <w:r/>
    </w:p>
    <w:p>
      <w:pPr>
        <w:ind w:firstLine="472"/>
        <w:spacing w:line="360" w:lineRule="auto"/>
        <w:rPr>
          <w:b/>
        </w:rPr>
      </w:pPr>
      <w:r/>
      <w:bookmarkStart w:id="731" w:name="_Toc221951321"/>
      <w:r>
        <w:rPr>
          <w:b/>
        </w:rPr>
        <w:t xml:space="preserve">20.1  </w:t>
      </w:r>
      <w:r>
        <w:rPr>
          <w:b/>
        </w:rPr>
        <w:t xml:space="preserve">工程保险</w:t>
      </w:r>
      <w:bookmarkEnd w:id="731"/>
      <w:r/>
      <w:r/>
    </w:p>
    <w:p>
      <w:pPr>
        <w:ind w:firstLine="470"/>
        <w:spacing w:line="360" w:lineRule="auto"/>
      </w:pPr>
      <w:r/>
      <w:bookmarkStart w:id="732" w:name="_Toc221951323"/>
      <w:r>
        <w:t xml:space="preserve">建筑工程一切险和（或）安装工程一切险投保人：</w:t>
      </w:r>
      <w:r>
        <w:rPr>
          <w:u w:val="single"/>
        </w:rPr>
        <w:t xml:space="preserve">  </w:t>
      </w:r>
      <w:r>
        <w:rPr>
          <w:u w:val="single"/>
        </w:rPr>
        <w:t xml:space="preserve">由承包人以发包人和承包人共同名义办理</w:t>
      </w:r>
      <w:r>
        <w:rPr>
          <w:u w:val="single"/>
        </w:rPr>
        <w:t xml:space="preserve">  </w:t>
      </w:r>
      <w:r>
        <w:t xml:space="preserve">；</w:t>
      </w:r>
      <w:r>
        <w:t xml:space="preserve">                        </w:t>
      </w:r>
      <w:r/>
    </w:p>
    <w:p>
      <w:pPr>
        <w:ind w:firstLine="470"/>
        <w:spacing w:line="360" w:lineRule="auto"/>
      </w:pPr>
      <w:r>
        <w:t xml:space="preserve">投保内容：</w:t>
      </w:r>
      <w:r>
        <w:rPr>
          <w:u w:val="single"/>
        </w:rPr>
        <w:t xml:space="preserve">    </w:t>
      </w:r>
      <w:r>
        <w:rPr>
          <w:u w:val="single"/>
        </w:rPr>
        <w:t xml:space="preserve">本招标工程全部工作内容</w:t>
      </w:r>
      <w:r>
        <w:rPr>
          <w:u w:val="single"/>
        </w:rPr>
        <w:t xml:space="preserve">   </w:t>
      </w:r>
      <w:r>
        <w:t xml:space="preserve">；</w:t>
      </w:r>
      <w:r>
        <w:t xml:space="preserve">                                                      </w:t>
      </w:r>
      <w:r/>
    </w:p>
    <w:p>
      <w:pPr>
        <w:ind w:firstLine="470"/>
        <w:spacing w:line="360" w:lineRule="auto"/>
      </w:pPr>
      <w:r>
        <w:t xml:space="preserve">保险金额、保险费率和保险期限：</w:t>
      </w:r>
      <w:r>
        <w:rPr>
          <w:u w:val="single"/>
        </w:rPr>
        <w:t xml:space="preserve">    </w:t>
      </w:r>
      <w:r>
        <w:rPr>
          <w:u w:val="single"/>
        </w:rPr>
        <w:t xml:space="preserve">保险费率由承包人自行调查，期限为工程施</w:t>
      </w:r>
      <w:r>
        <w:rPr>
          <w:u w:val="single"/>
        </w:rPr>
        <w:t xml:space="preserve">工期</w:t>
      </w:r>
      <w:r>
        <w:rPr>
          <w:u w:val="single"/>
        </w:rPr>
        <w:t xml:space="preserve">  </w:t>
      </w:r>
      <w:r>
        <w:t xml:space="preserve">。</w:t>
      </w:r>
      <w:r/>
    </w:p>
    <w:p>
      <w:pPr>
        <w:ind w:firstLine="472"/>
        <w:spacing w:line="360" w:lineRule="auto"/>
        <w:rPr>
          <w:b/>
          <w:u w:val="single"/>
        </w:rPr>
      </w:pPr>
      <w:r>
        <w:rPr>
          <w:rFonts w:hint="eastAsia"/>
          <w:b/>
        </w:rPr>
        <w:t xml:space="preserve">20.2</w:t>
      </w:r>
      <w:r>
        <w:rPr>
          <w:rFonts w:hint="eastAsia"/>
          <w:b/>
        </w:rPr>
        <w:t xml:space="preserve">工伤保险</w:t>
      </w:r>
      <w:r/>
    </w:p>
    <w:p>
      <w:pPr>
        <w:ind w:firstLine="472"/>
        <w:spacing w:line="360" w:lineRule="auto"/>
        <w:rPr>
          <w:b/>
          <w:u w:val="single"/>
        </w:rPr>
      </w:pPr>
      <w:r>
        <w:rPr>
          <w:rFonts w:hint="eastAsia"/>
          <w:b/>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w:t>
      </w:r>
      <w:r>
        <w:rPr>
          <w:rFonts w:hint="eastAsia"/>
          <w:b/>
          <w:u w:val="single"/>
        </w:rPr>
        <w:t xml:space="preserve">[2017]126</w:t>
      </w:r>
      <w:r>
        <w:rPr>
          <w:rFonts w:hint="eastAsia"/>
          <w:b/>
          <w:u w:val="single"/>
        </w:rPr>
        <w:t xml:space="preserve">号）”文件执行。</w:t>
      </w:r>
      <w:r/>
    </w:p>
    <w:p>
      <w:pPr>
        <w:ind w:firstLine="472"/>
        <w:spacing w:line="360" w:lineRule="auto"/>
        <w:rPr>
          <w:b/>
        </w:rPr>
      </w:pPr>
      <w:r>
        <w:rPr>
          <w:b/>
        </w:rPr>
        <w:t xml:space="preserve">20.3  </w:t>
      </w:r>
      <w:r>
        <w:rPr>
          <w:b/>
        </w:rPr>
        <w:t xml:space="preserve">人身意外伤害险</w:t>
      </w:r>
      <w:r/>
    </w:p>
    <w:p>
      <w:pPr>
        <w:ind w:firstLine="470"/>
        <w:spacing w:line="360" w:lineRule="auto"/>
      </w:pPr>
      <w:r>
        <w:t xml:space="preserve">20.3.3</w:t>
      </w:r>
      <w:r>
        <w:t xml:space="preserve">承包人应分别为发包人人员办理投保期为</w:t>
      </w:r>
      <w:r>
        <w:t xml:space="preserve">2</w:t>
      </w:r>
      <w:r>
        <w:t xml:space="preserve">年的人身意外伤害险，人数按照</w:t>
      </w:r>
      <w:r>
        <w:rPr>
          <w:rFonts w:hint="eastAsia"/>
        </w:rPr>
        <w:t xml:space="preserve">5</w:t>
      </w:r>
      <w:r>
        <w:t xml:space="preserve">人考虑，保额按照人民币</w:t>
      </w:r>
      <w:r>
        <w:t xml:space="preserve">40</w:t>
      </w:r>
      <w:r>
        <w:t xml:space="preserve">万元</w:t>
      </w:r>
      <w:r>
        <w:t xml:space="preserve">/</w:t>
      </w:r>
      <w:r>
        <w:t xml:space="preserve">人</w:t>
      </w:r>
      <w:r>
        <w:t xml:space="preserve">/</w:t>
      </w:r>
      <w:r>
        <w:t xml:space="preserve">年考虑。其费用列入</w:t>
      </w:r>
      <w:r>
        <w:t xml:space="preserve">“</w:t>
      </w:r>
      <w:r>
        <w:t xml:space="preserve">措施项目清单计价表</w:t>
      </w:r>
      <w:r>
        <w:t xml:space="preserve">”</w:t>
      </w:r>
      <w:r>
        <w:t xml:space="preserve">内对应项目，否则，将从承包人月进度付款中扣除相应费用由发包人自行办理。</w:t>
      </w:r>
      <w:r/>
    </w:p>
    <w:p>
      <w:pPr>
        <w:ind w:firstLine="470"/>
        <w:spacing w:line="360" w:lineRule="auto"/>
        <w:rPr>
          <w:b/>
        </w:rPr>
      </w:pPr>
      <w:r>
        <w:t xml:space="preserve">20.3.4 </w:t>
      </w:r>
      <w:r>
        <w:t xml:space="preserve">承包人投保的人身意外伤害</w:t>
      </w:r>
      <w:r>
        <w:t xml:space="preserve">险费用</w:t>
      </w:r>
      <w:r>
        <w:rPr>
          <w:rFonts w:hint="eastAsia"/>
        </w:rPr>
        <w:t xml:space="preserve">应</w:t>
      </w:r>
      <w:r>
        <w:t xml:space="preserve">含在投标总价中</w:t>
      </w:r>
      <w:r>
        <w:rPr>
          <w:rFonts w:hint="eastAsia"/>
        </w:rPr>
        <w:t xml:space="preserve">，</w:t>
      </w:r>
      <w:r>
        <w:t xml:space="preserve">发包人不</w:t>
      </w:r>
      <w:r>
        <w:rPr>
          <w:rFonts w:hint="eastAsia"/>
        </w:rPr>
        <w:t xml:space="preserve">再</w:t>
      </w:r>
      <w:r>
        <w:t xml:space="preserve">另行支付，若承包人不按时办理保险，由承包人承担全部责任。</w:t>
      </w:r>
      <w:r/>
    </w:p>
    <w:p>
      <w:pPr>
        <w:ind w:firstLine="472"/>
        <w:spacing w:line="360" w:lineRule="auto"/>
        <w:rPr>
          <w:b/>
        </w:rPr>
      </w:pPr>
      <w:r>
        <w:rPr>
          <w:b/>
        </w:rPr>
        <w:t xml:space="preserve">20.4  </w:t>
      </w:r>
      <w:r>
        <w:rPr>
          <w:b/>
        </w:rPr>
        <w:t xml:space="preserve">第三者责任险</w:t>
      </w:r>
      <w:bookmarkEnd w:id="732"/>
      <w:r/>
      <w:r/>
    </w:p>
    <w:p>
      <w:pPr>
        <w:ind w:firstLine="470"/>
        <w:spacing w:line="360" w:lineRule="auto"/>
      </w:pPr>
      <w:r/>
      <w:bookmarkStart w:id="733" w:name="_Toc221951325"/>
      <w:r>
        <w:t xml:space="preserve">第三者责任险保险费率：</w:t>
      </w:r>
      <w:r>
        <w:rPr>
          <w:u w:val="single"/>
        </w:rPr>
        <w:t xml:space="preserve">    </w:t>
      </w:r>
      <w:r>
        <w:rPr>
          <w:u w:val="single"/>
        </w:rPr>
        <w:t xml:space="preserve">承包人自行调查</w:t>
      </w:r>
      <w:r>
        <w:rPr>
          <w:u w:val="single"/>
        </w:rPr>
        <w:t xml:space="preserve">   </w:t>
      </w:r>
      <w:r>
        <w:t xml:space="preserve">；</w:t>
      </w:r>
      <w:r/>
    </w:p>
    <w:p>
      <w:pPr>
        <w:ind w:firstLine="470"/>
        <w:spacing w:line="360" w:lineRule="auto"/>
      </w:pPr>
      <w:r>
        <w:t xml:space="preserve">第三者责任险保险金额：</w:t>
      </w:r>
      <w:r>
        <w:rPr>
          <w:u w:val="single"/>
        </w:rPr>
        <w:t xml:space="preserve">                      </w:t>
      </w:r>
      <w:r>
        <w:t xml:space="preserve">。</w:t>
      </w:r>
      <w:r/>
    </w:p>
    <w:p>
      <w:pPr>
        <w:ind w:firstLine="472"/>
        <w:spacing w:line="360" w:lineRule="auto"/>
        <w:rPr>
          <w:b/>
        </w:rPr>
      </w:pPr>
      <w:r>
        <w:rPr>
          <w:b/>
        </w:rPr>
        <w:t xml:space="preserve">20.5  </w:t>
      </w:r>
      <w:r>
        <w:rPr>
          <w:b/>
        </w:rPr>
        <w:t xml:space="preserve">其他保险</w:t>
      </w:r>
      <w:bookmarkEnd w:id="733"/>
      <w:r/>
      <w:r/>
    </w:p>
    <w:p>
      <w:pPr>
        <w:ind w:firstLine="470"/>
        <w:spacing w:line="360" w:lineRule="auto"/>
      </w:pPr>
      <w:r/>
      <w:bookmarkStart w:id="734" w:name="_Toc221951327"/>
      <w:r>
        <w:t xml:space="preserve">需要投保的其他内容：</w:t>
      </w:r>
      <w:r>
        <w:rPr>
          <w:u w:val="single"/>
        </w:rPr>
        <w:t xml:space="preserve"> </w:t>
      </w:r>
      <w:r>
        <w:rPr>
          <w:b/>
          <w:u w:val="single"/>
        </w:rPr>
        <w:t xml:space="preserve"> </w:t>
      </w:r>
      <w:r>
        <w:rPr>
          <w:b/>
          <w:u w:val="single"/>
        </w:rPr>
        <w:t xml:space="preserve">承包人应为其进场的施工设备、材料和工程设备等办理保险，</w:t>
      </w:r>
      <w:r>
        <w:rPr>
          <w:rFonts w:hint="eastAsia"/>
          <w:b/>
          <w:u w:val="single"/>
        </w:rPr>
        <w:t xml:space="preserve">同时应办理安全生产责任保险，</w:t>
      </w:r>
      <w:r>
        <w:rPr>
          <w:b/>
          <w:u w:val="single"/>
        </w:rPr>
        <w:t xml:space="preserve">此项费用不单独列项，含在合同报价中</w:t>
      </w:r>
      <w:r>
        <w:rPr>
          <w:u w:val="single"/>
        </w:rPr>
        <w:t xml:space="preserve">  </w:t>
      </w:r>
      <w:r>
        <w:t xml:space="preserve">；</w:t>
      </w:r>
      <w:r/>
    </w:p>
    <w:p>
      <w:pPr>
        <w:ind w:firstLine="470"/>
        <w:spacing w:line="360" w:lineRule="auto"/>
      </w:pPr>
      <w:r>
        <w:t xml:space="preserve">保险金额、保险费率和保险期限：</w:t>
      </w:r>
      <w:r>
        <w:rPr>
          <w:u w:val="single"/>
        </w:rPr>
        <w:t xml:space="preserve">   </w:t>
      </w:r>
      <w:r>
        <w:rPr>
          <w:u w:val="single"/>
        </w:rPr>
        <w:t xml:space="preserve">保险费率由承包人自行调查，期限为工程施工期</w:t>
      </w:r>
      <w:r>
        <w:rPr>
          <w:u w:val="single"/>
        </w:rPr>
        <w:t xml:space="preserve">  </w:t>
      </w:r>
      <w:r>
        <w:t xml:space="preserve">。</w:t>
      </w:r>
      <w:r/>
    </w:p>
    <w:p>
      <w:pPr>
        <w:ind w:firstLine="472"/>
        <w:spacing w:line="360" w:lineRule="auto"/>
        <w:rPr>
          <w:b/>
        </w:rPr>
      </w:pPr>
      <w:r>
        <w:rPr>
          <w:b/>
        </w:rPr>
        <w:t xml:space="preserve">20.6  </w:t>
      </w:r>
      <w:r>
        <w:rPr>
          <w:b/>
        </w:rPr>
        <w:t xml:space="preserve">对各项保险的一般要求</w:t>
      </w:r>
      <w:bookmarkEnd w:id="734"/>
      <w:r/>
      <w:r/>
    </w:p>
    <w:p>
      <w:pPr>
        <w:ind w:firstLine="472"/>
        <w:spacing w:line="360" w:lineRule="auto"/>
      </w:pPr>
      <w:r/>
      <w:bookmarkStart w:id="735" w:name="_Toc221951328"/>
      <w:r>
        <w:rPr>
          <w:b/>
        </w:rPr>
        <w:t xml:space="preserve">20.6.1  </w:t>
      </w:r>
      <w:r>
        <w:rPr>
          <w:b/>
        </w:rPr>
        <w:t xml:space="preserve">保险凭证</w:t>
      </w:r>
      <w:bookmarkEnd w:id="735"/>
      <w:r/>
      <w:r/>
    </w:p>
    <w:p>
      <w:pPr>
        <w:ind w:firstLine="470"/>
        <w:spacing w:line="360" w:lineRule="auto"/>
      </w:pPr>
      <w:r/>
      <w:bookmarkStart w:id="736" w:name="_Toc221951330"/>
      <w:r>
        <w:t xml:space="preserve">承包人提交保险凭证的期限：</w:t>
      </w:r>
      <w:r>
        <w:rPr>
          <w:u w:val="single"/>
        </w:rPr>
        <w:t xml:space="preserve">   </w:t>
      </w:r>
      <w:r>
        <w:rPr>
          <w:u w:val="single"/>
        </w:rPr>
        <w:t xml:space="preserve">承包人应在收到监理人开工通知后的</w:t>
      </w:r>
      <w:r>
        <w:rPr>
          <w:u w:val="single"/>
        </w:rPr>
        <w:t xml:space="preserve">21</w:t>
      </w:r>
      <w:r>
        <w:rPr>
          <w:u w:val="single"/>
        </w:rPr>
        <w:t xml:space="preserve">天内向监理人发包人提交各项保险生效的证据和保险单副本</w:t>
      </w:r>
      <w:r>
        <w:rPr>
          <w:u w:val="single"/>
        </w:rPr>
        <w:t xml:space="preserve">   </w:t>
      </w:r>
      <w:r>
        <w:t xml:space="preserve">。</w:t>
      </w:r>
      <w:bookmarkEnd w:id="736"/>
      <w:r/>
      <w:r/>
    </w:p>
    <w:p>
      <w:pPr>
        <w:ind w:firstLine="470"/>
        <w:spacing w:line="360" w:lineRule="auto"/>
      </w:pPr>
      <w:r/>
      <w:bookmarkStart w:id="737" w:name="_Toc221951329"/>
      <w:r/>
      <w:bookmarkStart w:id="738" w:name="_Toc221951331"/>
      <w:r>
        <w:t xml:space="preserve">保险条件：</w:t>
      </w:r>
      <w:r>
        <w:rPr>
          <w:u w:val="single"/>
        </w:rPr>
        <w:t xml:space="preserve">     </w:t>
      </w:r>
      <w:r>
        <w:rPr>
          <w:rFonts w:hint="eastAsia"/>
          <w:u w:val="single"/>
        </w:rPr>
        <w:t xml:space="preserve">/</w:t>
      </w:r>
      <w:r>
        <w:rPr>
          <w:u w:val="single"/>
        </w:rPr>
        <w:t xml:space="preserve">      </w:t>
      </w:r>
      <w:bookmarkEnd w:id="737"/>
      <w:r>
        <w:t xml:space="preserve">；</w:t>
      </w:r>
      <w:r/>
    </w:p>
    <w:p>
      <w:pPr>
        <w:ind w:firstLine="470"/>
        <w:spacing w:line="360" w:lineRule="auto"/>
      </w:pPr>
      <w:r>
        <w:t xml:space="preserve">20.6.4  </w:t>
      </w:r>
      <w:r>
        <w:t xml:space="preserve">保险金不足的补偿</w:t>
      </w:r>
      <w:bookmarkEnd w:id="738"/>
      <w:r/>
      <w:r/>
    </w:p>
    <w:p>
      <w:pPr>
        <w:ind w:firstLine="470"/>
        <w:spacing w:line="360" w:lineRule="auto"/>
      </w:pPr>
      <w:r/>
      <w:bookmarkStart w:id="739" w:name="_Toc221951332"/>
      <w:r>
        <w:t xml:space="preserve">承包人负责补偿的范围与金额：</w:t>
      </w:r>
      <w:bookmarkEnd w:id="739"/>
      <w:r>
        <w:rPr>
          <w:u w:val="single"/>
        </w:rPr>
        <w:t xml:space="preserve">        </w:t>
      </w:r>
      <w:r>
        <w:rPr>
          <w:rFonts w:hint="eastAsia"/>
          <w:u w:val="single"/>
        </w:rPr>
        <w:t xml:space="preserve">/</w:t>
      </w:r>
      <w:r>
        <w:rPr>
          <w:u w:val="single"/>
        </w:rPr>
        <w:t xml:space="preserve">        </w:t>
      </w:r>
      <w:r>
        <w:t xml:space="preserve">；</w:t>
      </w:r>
      <w:r/>
    </w:p>
    <w:p>
      <w:pPr>
        <w:ind w:firstLine="470"/>
        <w:spacing w:line="360" w:lineRule="auto"/>
      </w:pPr>
      <w:r>
        <w:t xml:space="preserve">发包人负责补偿的范围与金额：</w:t>
      </w:r>
      <w:r>
        <w:rPr>
          <w:u w:val="single"/>
        </w:rPr>
        <w:t xml:space="preserve">            /          </w:t>
      </w:r>
      <w:r>
        <w:t xml:space="preserve">。</w:t>
      </w:r>
      <w:r>
        <w:t xml:space="preserve">     </w:t>
      </w:r>
      <w:r/>
    </w:p>
    <w:p>
      <w:pPr>
        <w:ind w:firstLine="472"/>
        <w:spacing w:line="360" w:lineRule="auto"/>
        <w:rPr>
          <w:b/>
        </w:rPr>
      </w:pPr>
      <w:r>
        <w:rPr>
          <w:b/>
        </w:rPr>
        <w:t xml:space="preserve">24. </w:t>
      </w:r>
      <w:r>
        <w:rPr>
          <w:b/>
        </w:rPr>
        <w:t xml:space="preserve">争议</w:t>
      </w:r>
      <w:r/>
    </w:p>
    <w:p>
      <w:pPr>
        <w:ind w:firstLine="472"/>
        <w:spacing w:line="360" w:lineRule="auto"/>
      </w:pPr>
      <w:r/>
      <w:bookmarkStart w:id="740" w:name="_Toc229305401"/>
      <w:r/>
      <w:bookmarkStart w:id="741" w:name="_Toc221951334"/>
      <w:r/>
      <w:bookmarkStart w:id="742" w:name="_Toc222031045"/>
      <w:r/>
      <w:bookmarkStart w:id="743" w:name="_Toc222032712"/>
      <w:r/>
      <w:bookmarkStart w:id="744" w:name="_Toc222033894"/>
      <w:r/>
      <w:bookmarkStart w:id="745" w:name="_Toc222029543"/>
      <w:r>
        <w:rPr>
          <w:b/>
        </w:rPr>
        <w:t xml:space="preserve">24.1 </w:t>
      </w:r>
      <w:r>
        <w:rPr>
          <w:b/>
        </w:rPr>
        <w:t xml:space="preserve">争议的解决</w:t>
      </w:r>
      <w:bookmarkEnd w:id="740"/>
      <w:r/>
      <w:bookmarkEnd w:id="741"/>
      <w:r/>
      <w:bookmarkEnd w:id="742"/>
      <w:r/>
      <w:bookmarkEnd w:id="743"/>
      <w:r/>
      <w:bookmarkEnd w:id="744"/>
      <w:r/>
      <w:bookmarkEnd w:id="745"/>
      <w:r>
        <w:rPr>
          <w:b/>
        </w:rPr>
        <w:t xml:space="preserve">方式</w:t>
      </w:r>
      <w:r/>
    </w:p>
    <w:p>
      <w:pPr>
        <w:pStyle w:val="1175"/>
        <w:spacing w:line="440" w:lineRule="exact"/>
        <w:rPr>
          <w:rFonts w:eastAsia="宋体"/>
          <w:sz w:val="21"/>
        </w:rPr>
      </w:pPr>
      <w:r/>
      <w:bookmarkStart w:id="746" w:name="_Toc221951335"/>
      <w:r>
        <w:t xml:space="preserve">合同当事人友好协商解决不成、不愿提请争议评审或不接受争议评审组意见的，约定的合同争议解决方式：合同双方未能通过友好协商解决争议，拟采用仲裁方式及时解决合同争议，约定仲裁机构为泰州</w:t>
      </w:r>
      <w:r>
        <w:rPr>
          <w:rFonts w:hint="eastAsia"/>
        </w:rPr>
        <w:t xml:space="preserve">市</w:t>
      </w:r>
      <w:r>
        <w:t xml:space="preserve">仲裁委员会。</w:t>
      </w:r>
      <w:bookmarkEnd w:id="746"/>
      <w:r/>
      <w:r/>
    </w:p>
    <w:p>
      <w:r/>
      <w:r/>
    </w:p>
    <w:sectPr>
      <w:headerReference w:type="default" r:id="rId12"/>
      <w:footerReference w:type="default" r:id="rId17"/>
      <w:footnotePr/>
      <w:endnotePr/>
      <w:type w:val="nextPage"/>
      <w:pgSz w:w="11906" w:h="16838" w:orient="portrait"/>
      <w:pgMar w:top="1440" w:right="1085"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楷体_GBK">
    <w:panose1 w:val="020B0503020202020204"/>
  </w:font>
  <w:font w:name="方正黑体_GBK">
    <w:panose1 w:val="020B0503020202020204"/>
  </w:font>
  <w:font w:name="方正仿宋_GB2312">
    <w:panose1 w:val="020B0503020202020204"/>
  </w:font>
  <w:font w:name="Symbol">
    <w:panose1 w:val="05050102010706020507"/>
  </w:font>
  <w:font w:name="华文楷体">
    <w:panose1 w:val="02010600040101010101"/>
  </w:font>
  <w:font w:name="Wingdings">
    <w:panose1 w:val="05000000000000000000"/>
  </w:font>
  <w:font w:name="Arial Unicode MS">
    <w:panose1 w:val="020B0604020202020204"/>
  </w:font>
  <w:font w:name="Microsoft YaHei UI">
    <w:panose1 w:val="020B0503020204020204"/>
  </w:font>
  <w:font w:name="Tahoma">
    <w:panose1 w:val="020B0604030504040204"/>
  </w:font>
  <w:font w:name="华文细黑">
    <w:panose1 w:val="02010600040101010101"/>
  </w:font>
  <w:font w:name="Cambria">
    <w:panose1 w:val="02040503050406030204"/>
  </w:font>
  <w:font w:name="TimesNewRomanPSMT">
    <w:panose1 w:val="02020603050405020304"/>
  </w:font>
  <w:font w:name="楷体_GB2312">
    <w:panose1 w:val="02010609060101010101"/>
  </w:font>
  <w:font w:name="等线">
    <w:panose1 w:val="02010600030101010101"/>
  </w:font>
  <w:font w:name="仿宋">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fldChar w:fldCharType="begin"/>
    </w:r>
    <w:r>
      <w:instrText xml:space="preserve"> PAGE   \* MERGEFORMAT </w:instrText>
    </w:r>
    <w:r>
      <w:fldChar w:fldCharType="separate"/>
    </w:r>
    <w:r>
      <w:t xml:space="preserve">92</w:t>
    </w:r>
    <w:r>
      <w:fldChar w:fldCharType="end"/>
    </w:r>
    <w:r/>
  </w:p>
  <w:p>
    <w:pPr>
      <w:pStyle w:val="11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4">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1．"/>
      <w:lvlJc w:val="left"/>
      <w:pPr>
        <w:ind w:left="960" w:hanging="9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1122" w:hanging="696"/>
        <w:tabs>
          <w:tab w:val="num" w:pos="1122" w:leader="none"/>
        </w:tabs>
      </w:pPr>
      <w:rPr>
        <w:rFonts w:ascii="Times New Roman" w:hAnsi="Times New Roman" w:eastAsia="Times New Roman"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360"/>
      </w:pPr>
      <w:rPr>
        <w:rFonts w:hint="default"/>
      </w:r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abstractNum w:abstractNumId="13">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num" w:pos="510" w:leader="none"/>
        </w:tabs>
      </w:pPr>
      <w:rPr>
        <w:rFonts w:hint="eastAsia"/>
      </w:rPr>
    </w:lvl>
    <w:lvl w:ilvl="1">
      <w:start w:val="1"/>
      <w:numFmt w:val="decimal"/>
      <w:isLgl w:val="false"/>
      <w:suff w:val="tab"/>
      <w:lvlText w:val="%2．"/>
      <w:lvlJc w:val="left"/>
      <w:pPr>
        <w:ind w:left="1290" w:hanging="720"/>
        <w:tabs>
          <w:tab w:val="num" w:pos="1290" w:leader="none"/>
        </w:tabs>
      </w:pPr>
      <w:rPr>
        <w:rFonts w:hint="eastAsia"/>
      </w:rPr>
    </w:lvl>
    <w:lvl w:ilvl="2">
      <w:start w:val="3"/>
      <w:numFmt w:val="decimal"/>
      <w:isLgl w:val="false"/>
      <w:suff w:val="tab"/>
      <w:lvlText w:val="（%3）"/>
      <w:lvlJc w:val="left"/>
      <w:pPr>
        <w:ind w:left="1140" w:hanging="720"/>
        <w:tabs>
          <w:tab w:val="num" w:pos="1140" w:leader="none"/>
        </w:tabs>
      </w:pPr>
      <w:rPr>
        <w:rFonts w:hint="eastAsia"/>
        <w:lang w:val="en-US"/>
      </w:rPr>
    </w:lvl>
    <w:lvl w:ilvl="3">
      <w:start w:val="1"/>
      <w:numFmt w:val="decimal"/>
      <w:isLgl w:val="false"/>
      <w:suff w:val="tab"/>
      <w:lvlText w:val="（%4）"/>
      <w:lvlJc w:val="left"/>
      <w:pPr>
        <w:ind w:left="846" w:hanging="420"/>
        <w:tabs>
          <w:tab w:val="num" w:pos="846"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rPr>
    </w:lvl>
    <w:lvl w:ilvl="5">
      <w:start w:val="1"/>
      <w:numFmt w:val="lowerLetter"/>
      <w:isLgl w:val="false"/>
      <w:suff w:val="tab"/>
      <w:lvlText w:val="%6．"/>
      <w:lvlJc w:val="left"/>
      <w:pPr>
        <w:ind w:left="2610" w:hanging="360"/>
      </w:pPr>
      <w:rPr>
        <w:rFonts w:hint="default"/>
        <w:b/>
        <w:color w:val="auto"/>
      </w:rPr>
    </w:lvl>
    <w:lvl w:ilvl="6">
      <w:start w:val="1"/>
      <w:numFmt w:val="decimal"/>
      <w:isLgl w:val="false"/>
      <w:suff w:val="tab"/>
      <w:lvlText w:val="%7."/>
      <w:lvlJc w:val="left"/>
      <w:pPr>
        <w:ind w:left="3090" w:hanging="420"/>
        <w:tabs>
          <w:tab w:val="num" w:pos="3090" w:leader="none"/>
        </w:tabs>
      </w:pPr>
    </w:lvl>
    <w:lvl w:ilvl="7">
      <w:start w:val="1"/>
      <w:numFmt w:val="lowerLetter"/>
      <w:isLgl w:val="false"/>
      <w:suff w:val="tab"/>
      <w:lvlText w:val="%8)"/>
      <w:lvlJc w:val="left"/>
      <w:pPr>
        <w:ind w:left="3510" w:hanging="420"/>
        <w:tabs>
          <w:tab w:val="num" w:pos="3510" w:leader="none"/>
        </w:tabs>
      </w:pPr>
    </w:lvl>
    <w:lvl w:ilvl="8">
      <w:start w:val="1"/>
      <w:numFmt w:val="lowerRoman"/>
      <w:isLgl w:val="false"/>
      <w:suff w:val="tab"/>
      <w:lvlText w:val="%9."/>
      <w:lvlJc w:val="right"/>
      <w:pPr>
        <w:ind w:left="3930" w:hanging="420"/>
        <w:tabs>
          <w:tab w:val="num" w:pos="3930" w:leader="none"/>
        </w:tabs>
      </w:pPr>
    </w:lvl>
  </w:abstractNum>
  <w:abstractNum w:abstractNumId="15">
    <w:multiLevelType w:val="hybridMultilevel"/>
    <w:lvl w:ilvl="0">
      <w:start w:val="1"/>
      <w:numFmt w:val="chineseCountingThousand"/>
      <w:isLgl w:val="false"/>
      <w:suff w:val="tab"/>
      <w:lvlText w:val="%1、"/>
      <w:lvlJc w:val="left"/>
      <w:pPr>
        <w:ind w:left="552" w:hanging="420"/>
        <w:tabs>
          <w:tab w:val="num" w:pos="552" w:leader="none"/>
        </w:tabs>
      </w:pPr>
      <w:rPr>
        <w:rFonts w:hint="eastAsia"/>
        <w:color w:val="auto"/>
      </w:rPr>
    </w:lvl>
    <w:lvl w:ilvl="1">
      <w:start w:val="1"/>
      <w:numFmt w:val="lowerLetter"/>
      <w:isLgl w:val="false"/>
      <w:suff w:val="tab"/>
      <w:lvlText w:val="%2)"/>
      <w:lvlJc w:val="left"/>
      <w:pPr>
        <w:ind w:left="840" w:hanging="420"/>
        <w:tabs>
          <w:tab w:val="num" w:pos="840" w:leader="none"/>
        </w:tabs>
      </w:pPr>
    </w:lvl>
    <w:lvl w:ilvl="2">
      <w:start w:val="10"/>
      <w:numFmt w:val="decimal"/>
      <w:isLgl w:val="false"/>
      <w:suff w:val="tab"/>
      <w:lvlText w:val="%3."/>
      <w:lvlJc w:val="left"/>
      <w:pPr>
        <w:ind w:left="1200" w:hanging="360"/>
        <w:tabs>
          <w:tab w:val="num" w:pos="1200" w:leader="none"/>
        </w:tabs>
      </w:pPr>
      <w:rPr>
        <w:rFonts w:hint="default"/>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344" w:hanging="210"/>
        <w:tabs>
          <w:tab w:val="num" w:pos="1344"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0"/>
  </w:num>
  <w:num w:numId="5">
    <w:abstractNumId w:val="7"/>
  </w:num>
  <w:num w:numId="6">
    <w:abstractNumId w:val="18"/>
  </w:num>
  <w:num w:numId="7">
    <w:abstractNumId w:val="14"/>
  </w:num>
  <w:num w:numId="8">
    <w:abstractNumId w:val="10"/>
  </w:num>
  <w:num w:numId="9">
    <w:abstractNumId w:val="15"/>
  </w:num>
  <w:num w:numId="10">
    <w:abstractNumId w:val="1"/>
  </w:num>
  <w:num w:numId="11">
    <w:abstractNumId w:val="5"/>
  </w:num>
  <w:num w:numId="12">
    <w:abstractNumId w:val="16"/>
  </w:num>
  <w:num w:numId="13">
    <w:abstractNumId w:val="8"/>
  </w:num>
  <w:num w:numId="14">
    <w:abstractNumId w:val="11"/>
  </w:num>
  <w:num w:numId="15">
    <w:abstractNumId w:val="17"/>
  </w:num>
  <w:num w:numId="16">
    <w:abstractNumId w:val="13"/>
  </w:num>
  <w:num w:numId="17">
    <w:abstractNumId w:val="2"/>
  </w:num>
  <w:num w:numId="18">
    <w:abstractNumId w:val="9"/>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6">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5" w:default="1">
    <w:name w:val="Normal"/>
    <w:qFormat/>
    <w:pPr>
      <w:jc w:val="both"/>
      <w:widowControl w:val="off"/>
    </w:pPr>
    <w:rPr>
      <w:sz w:val="24"/>
      <w:szCs w:val="24"/>
    </w:rPr>
  </w:style>
  <w:style w:type="paragraph" w:styleId="906">
    <w:name w:val="Heading 1"/>
    <w:basedOn w:val="905"/>
    <w:next w:val="905"/>
    <w:link w:val="989"/>
    <w:qFormat/>
    <w:pPr>
      <w:keepLines/>
      <w:keepNext/>
      <w:spacing w:before="480" w:after="200"/>
      <w:outlineLvl w:val="0"/>
    </w:pPr>
    <w:rPr>
      <w:rFonts w:ascii="Arial" w:hAnsi="Arial" w:eastAsia="Arial" w:cs="Arial"/>
      <w:sz w:val="40"/>
      <w:szCs w:val="40"/>
    </w:rPr>
  </w:style>
  <w:style w:type="paragraph" w:styleId="907">
    <w:name w:val="Heading 2"/>
    <w:basedOn w:val="905"/>
    <w:next w:val="905"/>
    <w:link w:val="990"/>
    <w:unhideWhenUsed/>
    <w:qFormat/>
    <w:pPr>
      <w:keepLines/>
      <w:keepNext/>
      <w:spacing w:before="360" w:after="200"/>
      <w:outlineLvl w:val="1"/>
    </w:pPr>
    <w:rPr>
      <w:rFonts w:ascii="Arial" w:hAnsi="Arial" w:eastAsia="Arial" w:cs="Arial"/>
      <w:sz w:val="34"/>
    </w:rPr>
  </w:style>
  <w:style w:type="paragraph" w:styleId="908">
    <w:name w:val="Heading 3"/>
    <w:basedOn w:val="905"/>
    <w:next w:val="905"/>
    <w:link w:val="991"/>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link w:val="992"/>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link w:val="993"/>
    <w:uiPriority w:val="9"/>
    <w:unhideWhenUsed/>
    <w:qFormat/>
    <w:pPr>
      <w:keepLines/>
      <w:keepNext/>
      <w:spacing w:before="320" w:after="200"/>
      <w:outlineLvl w:val="4"/>
    </w:pPr>
    <w:rPr>
      <w:rFonts w:ascii="Arial" w:hAnsi="Arial" w:eastAsia="Arial" w:cs="Arial"/>
      <w:b/>
      <w:bCs/>
    </w:rPr>
  </w:style>
  <w:style w:type="paragraph" w:styleId="911">
    <w:name w:val="Heading 6"/>
    <w:basedOn w:val="905"/>
    <w:next w:val="905"/>
    <w:link w:val="994"/>
    <w:unhideWhenUsed/>
    <w:qFormat/>
    <w:pPr>
      <w:keepLines/>
      <w:keepNext/>
      <w:spacing w:before="320" w:after="200"/>
      <w:outlineLvl w:val="5"/>
    </w:pPr>
    <w:rPr>
      <w:rFonts w:ascii="Arial" w:hAnsi="Arial" w:eastAsia="Arial" w:cs="Arial"/>
      <w:b/>
      <w:bCs/>
      <w:sz w:val="22"/>
      <w:szCs w:val="22"/>
    </w:rPr>
  </w:style>
  <w:style w:type="paragraph" w:styleId="912">
    <w:name w:val="Heading 7"/>
    <w:basedOn w:val="905"/>
    <w:next w:val="905"/>
    <w:link w:val="995"/>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996"/>
    <w:unhideWhenUsed/>
    <w:qFormat/>
    <w:pPr>
      <w:keepLines/>
      <w:keepNext/>
      <w:spacing w:before="320" w:after="200"/>
      <w:outlineLvl w:val="7"/>
    </w:pPr>
    <w:rPr>
      <w:rFonts w:ascii="Arial" w:hAnsi="Arial" w:eastAsia="Arial" w:cs="Arial"/>
      <w:i/>
      <w:iCs/>
      <w:sz w:val="22"/>
      <w:szCs w:val="22"/>
    </w:rPr>
  </w:style>
  <w:style w:type="paragraph" w:styleId="914">
    <w:name w:val="Heading 9"/>
    <w:basedOn w:val="905"/>
    <w:next w:val="905"/>
    <w:link w:val="997"/>
    <w:unhideWhenUsed/>
    <w:qFormat/>
    <w:pPr>
      <w:keepLines/>
      <w:keepNext/>
      <w:spacing w:before="320" w:after="200"/>
      <w:outlineLvl w:val="8"/>
    </w:pPr>
    <w:rPr>
      <w:rFonts w:ascii="Arial" w:hAnsi="Arial" w:eastAsia="Arial" w:cs="Arial"/>
      <w:i/>
      <w:iCs/>
      <w:sz w:val="21"/>
      <w:szCs w:val="21"/>
    </w:rPr>
  </w:style>
  <w:style w:type="character" w:styleId="915" w:default="1">
    <w:name w:val="Default Paragraph Font"/>
    <w:uiPriority w:val="1"/>
    <w:semiHidden/>
    <w:unhideWhenUsed/>
  </w:style>
  <w:style w:type="table" w:styleId="916" w:default="1">
    <w:name w:val="Normal Table"/>
    <w:uiPriority w:val="99"/>
    <w:semiHidden/>
    <w:unhideWhenUsed/>
    <w:tblPr>
      <w:tblInd w:w="0" w:type="dxa"/>
      <w:tblCellMar>
        <w:left w:w="108" w:type="dxa"/>
        <w:top w:w="0" w:type="dxa"/>
        <w:right w:w="108" w:type="dxa"/>
        <w:bottom w:w="0" w:type="dxa"/>
      </w:tblCellMar>
    </w:tblPr>
  </w:style>
  <w:style w:type="numbering" w:styleId="917" w:default="1">
    <w:name w:val="No List"/>
    <w:uiPriority w:val="99"/>
    <w:semiHidden/>
    <w:unhideWhenUsed/>
  </w:style>
  <w:style w:type="paragraph" w:styleId="918">
    <w:name w:val="toc 7"/>
    <w:basedOn w:val="905"/>
    <w:next w:val="905"/>
    <w:uiPriority w:val="39"/>
    <w:unhideWhenUsed/>
    <w:qFormat/>
    <w:pPr>
      <w:ind w:left="1701"/>
      <w:spacing w:after="57"/>
    </w:pPr>
  </w:style>
  <w:style w:type="paragraph" w:styleId="919">
    <w:name w:val="Normal Indent"/>
    <w:basedOn w:val="905"/>
    <w:uiPriority w:val="99"/>
    <w:qFormat/>
    <w:pPr>
      <w:ind w:firstLine="420"/>
    </w:pPr>
    <w:rPr>
      <w:szCs w:val="21"/>
    </w:rPr>
  </w:style>
  <w:style w:type="paragraph" w:styleId="920">
    <w:name w:val="Caption"/>
    <w:basedOn w:val="905"/>
    <w:next w:val="905"/>
    <w:unhideWhenUsed/>
    <w:qFormat/>
    <w:pPr>
      <w:spacing w:line="276" w:lineRule="auto"/>
    </w:pPr>
    <w:rPr>
      <w:b/>
      <w:bCs/>
      <w:color w:val="4f81bd" w:themeColor="accent1"/>
      <w:sz w:val="18"/>
      <w:szCs w:val="18"/>
    </w:rPr>
  </w:style>
  <w:style w:type="paragraph" w:styleId="921">
    <w:name w:val="Document Map"/>
    <w:basedOn w:val="905"/>
    <w:link w:val="1207"/>
    <w:qFormat/>
    <w:rPr>
      <w:rFonts w:ascii="宋体"/>
      <w:sz w:val="18"/>
      <w:szCs w:val="18"/>
    </w:rPr>
  </w:style>
  <w:style w:type="paragraph" w:styleId="922">
    <w:name w:val="annotation text"/>
    <w:basedOn w:val="905"/>
    <w:link w:val="1167"/>
    <w:qFormat/>
    <w:pPr>
      <w:jc w:val="left"/>
    </w:pPr>
  </w:style>
  <w:style w:type="paragraph" w:styleId="923">
    <w:name w:val="Body Text 3"/>
    <w:basedOn w:val="905"/>
    <w:link w:val="1204"/>
    <w:unhideWhenUsed/>
    <w:qFormat/>
    <w:pPr>
      <w:spacing w:after="120"/>
    </w:pPr>
    <w:rPr>
      <w:sz w:val="16"/>
      <w:szCs w:val="16"/>
    </w:rPr>
  </w:style>
  <w:style w:type="paragraph" w:styleId="924">
    <w:name w:val="Body Text"/>
    <w:basedOn w:val="905"/>
    <w:next w:val="925"/>
    <w:link w:val="1199"/>
    <w:qFormat/>
    <w:pPr>
      <w:spacing w:after="120"/>
    </w:pPr>
  </w:style>
  <w:style w:type="paragraph" w:styleId="925">
    <w:name w:val="toc 2"/>
    <w:basedOn w:val="905"/>
    <w:next w:val="905"/>
    <w:uiPriority w:val="39"/>
    <w:unhideWhenUsed/>
    <w:qFormat/>
    <w:pPr>
      <w:ind w:left="283"/>
      <w:spacing w:after="57"/>
    </w:pPr>
  </w:style>
  <w:style w:type="paragraph" w:styleId="926">
    <w:name w:val="Body Text Indent"/>
    <w:basedOn w:val="905"/>
    <w:link w:val="1200"/>
    <w:unhideWhenUsed/>
    <w:qFormat/>
    <w:pPr>
      <w:ind w:firstLine="552"/>
      <w:spacing w:before="240" w:line="360" w:lineRule="auto"/>
    </w:pPr>
    <w:rPr>
      <w:rFonts w:ascii="宋体" w:hAnsi="宋体"/>
      <w:sz w:val="21"/>
      <w:szCs w:val="20"/>
    </w:rPr>
  </w:style>
  <w:style w:type="paragraph" w:styleId="927">
    <w:name w:val="index 4"/>
    <w:basedOn w:val="905"/>
    <w:next w:val="905"/>
    <w:unhideWhenUsed/>
    <w:qFormat/>
    <w:pPr>
      <w:ind w:left="600"/>
    </w:pPr>
    <w:rPr>
      <w:sz w:val="21"/>
    </w:rPr>
  </w:style>
  <w:style w:type="paragraph" w:styleId="928">
    <w:name w:val="toc 5"/>
    <w:basedOn w:val="905"/>
    <w:next w:val="905"/>
    <w:uiPriority w:val="39"/>
    <w:unhideWhenUsed/>
    <w:qFormat/>
    <w:pPr>
      <w:ind w:left="1134"/>
      <w:spacing w:after="57"/>
    </w:pPr>
  </w:style>
  <w:style w:type="paragraph" w:styleId="929">
    <w:name w:val="toc 3"/>
    <w:basedOn w:val="905"/>
    <w:next w:val="905"/>
    <w:uiPriority w:val="39"/>
    <w:unhideWhenUsed/>
    <w:qFormat/>
    <w:pPr>
      <w:ind w:left="567"/>
      <w:spacing w:after="57"/>
    </w:pPr>
  </w:style>
  <w:style w:type="paragraph" w:styleId="930">
    <w:name w:val="Plain Text"/>
    <w:basedOn w:val="905"/>
    <w:link w:val="1208"/>
    <w:unhideWhenUsed/>
    <w:qFormat/>
    <w:rPr>
      <w:rFonts w:ascii="宋体" w:hAnsi="Courier New"/>
      <w:sz w:val="21"/>
    </w:rPr>
  </w:style>
  <w:style w:type="paragraph" w:styleId="931">
    <w:name w:val="toc 8"/>
    <w:basedOn w:val="905"/>
    <w:next w:val="905"/>
    <w:uiPriority w:val="39"/>
    <w:unhideWhenUsed/>
    <w:qFormat/>
    <w:pPr>
      <w:ind w:left="1984"/>
      <w:spacing w:after="57"/>
    </w:pPr>
  </w:style>
  <w:style w:type="paragraph" w:styleId="932">
    <w:name w:val="Date"/>
    <w:basedOn w:val="905"/>
    <w:next w:val="905"/>
    <w:link w:val="1201"/>
    <w:unhideWhenUsed/>
    <w:qFormat/>
    <w:pPr>
      <w:ind w:left="100"/>
    </w:pPr>
    <w:rPr>
      <w:sz w:val="21"/>
    </w:rPr>
  </w:style>
  <w:style w:type="paragraph" w:styleId="933">
    <w:name w:val="Body Text Indent 2"/>
    <w:basedOn w:val="905"/>
    <w:link w:val="1205"/>
    <w:uiPriority w:val="99"/>
    <w:unhideWhenUsed/>
    <w:qFormat/>
    <w:pPr>
      <w:ind w:left="420"/>
      <w:spacing w:after="120" w:line="480" w:lineRule="auto"/>
    </w:pPr>
    <w:rPr>
      <w:sz w:val="21"/>
    </w:rPr>
  </w:style>
  <w:style w:type="paragraph" w:styleId="934">
    <w:name w:val="endnote text"/>
    <w:basedOn w:val="905"/>
    <w:link w:val="1135"/>
    <w:unhideWhenUsed/>
    <w:qFormat/>
    <w:rPr>
      <w:sz w:val="20"/>
    </w:rPr>
  </w:style>
  <w:style w:type="paragraph" w:styleId="935">
    <w:name w:val="Balloon Text"/>
    <w:basedOn w:val="905"/>
    <w:link w:val="1166"/>
    <w:unhideWhenUsed/>
    <w:qFormat/>
    <w:rPr>
      <w:sz w:val="18"/>
      <w:szCs w:val="18"/>
    </w:rPr>
  </w:style>
  <w:style w:type="paragraph" w:styleId="936">
    <w:name w:val="Footer"/>
    <w:basedOn w:val="905"/>
    <w:link w:val="1008"/>
    <w:uiPriority w:val="99"/>
    <w:unhideWhenUsed/>
    <w:qFormat/>
    <w:pPr>
      <w:tabs>
        <w:tab w:val="center" w:pos="7143" w:leader="none"/>
        <w:tab w:val="right" w:pos="14287" w:leader="none"/>
      </w:tabs>
    </w:pPr>
  </w:style>
  <w:style w:type="paragraph" w:styleId="937">
    <w:name w:val="Header"/>
    <w:basedOn w:val="905"/>
    <w:link w:val="1006"/>
    <w:unhideWhenUsed/>
    <w:qFormat/>
    <w:pPr>
      <w:tabs>
        <w:tab w:val="center" w:pos="7143" w:leader="none"/>
        <w:tab w:val="right" w:pos="14287" w:leader="none"/>
      </w:tabs>
    </w:pPr>
  </w:style>
  <w:style w:type="paragraph" w:styleId="938">
    <w:name w:val="toc 1"/>
    <w:basedOn w:val="905"/>
    <w:next w:val="905"/>
    <w:uiPriority w:val="39"/>
    <w:unhideWhenUsed/>
    <w:qFormat/>
    <w:pPr>
      <w:spacing w:after="57"/>
    </w:pPr>
  </w:style>
  <w:style w:type="paragraph" w:styleId="939">
    <w:name w:val="toc 4"/>
    <w:basedOn w:val="905"/>
    <w:next w:val="905"/>
    <w:uiPriority w:val="39"/>
    <w:unhideWhenUsed/>
    <w:qFormat/>
    <w:pPr>
      <w:ind w:left="850"/>
      <w:spacing w:after="57"/>
    </w:pPr>
  </w:style>
  <w:style w:type="paragraph" w:styleId="940">
    <w:name w:val="Subtitle"/>
    <w:basedOn w:val="905"/>
    <w:next w:val="905"/>
    <w:link w:val="1001"/>
    <w:qFormat/>
    <w:pPr>
      <w:spacing w:before="200" w:after="200"/>
    </w:pPr>
  </w:style>
  <w:style w:type="paragraph" w:styleId="941">
    <w:name w:val="footnote text"/>
    <w:basedOn w:val="905"/>
    <w:link w:val="1134"/>
    <w:unhideWhenUsed/>
    <w:qFormat/>
    <w:pPr>
      <w:spacing w:after="40"/>
    </w:pPr>
    <w:rPr>
      <w:sz w:val="18"/>
    </w:rPr>
  </w:style>
  <w:style w:type="paragraph" w:styleId="942">
    <w:name w:val="toc 6"/>
    <w:basedOn w:val="905"/>
    <w:next w:val="905"/>
    <w:uiPriority w:val="39"/>
    <w:unhideWhenUsed/>
    <w:qFormat/>
    <w:pPr>
      <w:ind w:left="1417"/>
      <w:spacing w:after="57"/>
    </w:pPr>
  </w:style>
  <w:style w:type="paragraph" w:styleId="943">
    <w:name w:val="Body Text Indent 3"/>
    <w:basedOn w:val="905"/>
    <w:link w:val="1206"/>
    <w:unhideWhenUsed/>
    <w:qFormat/>
    <w:pPr>
      <w:ind w:left="420"/>
      <w:spacing w:after="120"/>
    </w:pPr>
    <w:rPr>
      <w:rFonts w:ascii="Calibri" w:hAnsi="Calibri"/>
      <w:sz w:val="16"/>
      <w:szCs w:val="16"/>
    </w:rPr>
  </w:style>
  <w:style w:type="paragraph" w:styleId="944">
    <w:name w:val="table of figures"/>
    <w:basedOn w:val="905"/>
    <w:next w:val="905"/>
    <w:unhideWhenUsed/>
    <w:qFormat/>
  </w:style>
  <w:style w:type="paragraph" w:styleId="945">
    <w:name w:val="toc 9"/>
    <w:basedOn w:val="905"/>
    <w:next w:val="905"/>
    <w:uiPriority w:val="39"/>
    <w:unhideWhenUsed/>
    <w:qFormat/>
    <w:pPr>
      <w:ind w:left="2268"/>
      <w:spacing w:after="57"/>
    </w:pPr>
  </w:style>
  <w:style w:type="paragraph" w:styleId="946">
    <w:name w:val="Normal (Web)"/>
    <w:basedOn w:val="905"/>
    <w:uiPriority w:val="99"/>
    <w:unhideWhenUsed/>
    <w:qFormat/>
    <w:pPr>
      <w:jc w:val="left"/>
      <w:spacing w:before="100" w:beforeAutospacing="1" w:after="100" w:afterAutospacing="1"/>
      <w:widowControl/>
    </w:pPr>
    <w:rPr>
      <w:rFonts w:ascii="宋体" w:hAnsi="宋体" w:cs="宋体"/>
    </w:rPr>
  </w:style>
  <w:style w:type="paragraph" w:styleId="947">
    <w:name w:val="index 1"/>
    <w:basedOn w:val="905"/>
    <w:next w:val="905"/>
    <w:unhideWhenUsed/>
    <w:qFormat/>
    <w:pPr>
      <w:jc w:val="center"/>
      <w:spacing w:line="220" w:lineRule="exact"/>
    </w:pPr>
    <w:rPr>
      <w:rFonts w:ascii="仿宋_GB2312" w:hAnsi="Calibri" w:eastAsia="仿宋_GB2312"/>
      <w:sz w:val="21"/>
      <w:szCs w:val="21"/>
    </w:rPr>
  </w:style>
  <w:style w:type="paragraph" w:styleId="948">
    <w:name w:val="Title"/>
    <w:basedOn w:val="905"/>
    <w:next w:val="905"/>
    <w:link w:val="1000"/>
    <w:uiPriority w:val="10"/>
    <w:qFormat/>
    <w:pPr>
      <w:contextualSpacing/>
      <w:spacing w:before="300" w:after="200"/>
    </w:pPr>
    <w:rPr>
      <w:sz w:val="48"/>
      <w:szCs w:val="48"/>
    </w:rPr>
  </w:style>
  <w:style w:type="paragraph" w:styleId="949">
    <w:name w:val="annotation subject"/>
    <w:basedOn w:val="922"/>
    <w:next w:val="922"/>
    <w:link w:val="1168"/>
    <w:unhideWhenUsed/>
    <w:qFormat/>
    <w:rPr>
      <w:b/>
      <w:bCs/>
    </w:rPr>
  </w:style>
  <w:style w:type="paragraph" w:styleId="950">
    <w:name w:val="Body Text First Indent"/>
    <w:basedOn w:val="924"/>
    <w:link w:val="1202"/>
    <w:qFormat/>
    <w:pPr>
      <w:ind w:firstLine="200"/>
      <w:spacing w:line="360" w:lineRule="auto"/>
    </w:pPr>
    <w:rPr>
      <w:rFonts w:ascii="仿宋_GB2312" w:hAnsi="Arial" w:eastAsia="仿宋_GB2312"/>
      <w:sz w:val="30"/>
      <w:szCs w:val="30"/>
    </w:rPr>
  </w:style>
  <w:style w:type="paragraph" w:styleId="951">
    <w:name w:val="Body Text First Indent 2"/>
    <w:basedOn w:val="926"/>
    <w:link w:val="1203"/>
    <w:unhideWhenUsed/>
    <w:qFormat/>
    <w:pPr>
      <w:ind w:left="420" w:firstLine="420"/>
      <w:spacing w:before="0" w:after="120" w:line="240" w:lineRule="auto"/>
    </w:pPr>
    <w:rPr>
      <w:szCs w:val="24"/>
    </w:rPr>
  </w:style>
  <w:style w:type="table" w:styleId="95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Strong"/>
    <w:basedOn w:val="915"/>
    <w:qFormat/>
    <w:rPr>
      <w:b/>
      <w:bCs/>
    </w:rPr>
  </w:style>
  <w:style w:type="character" w:styleId="954">
    <w:name w:val="endnote reference"/>
    <w:uiPriority w:val="99"/>
    <w:unhideWhenUsed/>
    <w:qFormat/>
    <w:rPr>
      <w:vertAlign w:val="superscript"/>
    </w:rPr>
  </w:style>
  <w:style w:type="character" w:styleId="955">
    <w:name w:val="page number"/>
    <w:qFormat/>
  </w:style>
  <w:style w:type="character" w:styleId="956">
    <w:name w:val="FollowedHyperlink"/>
    <w:basedOn w:val="915"/>
    <w:unhideWhenUsed/>
    <w:qFormat/>
    <w:rPr>
      <w:color w:val="800080" w:themeColor="followedHyperlink"/>
      <w:u w:val="single"/>
    </w:rPr>
  </w:style>
  <w:style w:type="character" w:styleId="957">
    <w:name w:val="Emphasis"/>
    <w:uiPriority w:val="20"/>
    <w:qFormat/>
    <w:rPr>
      <w:i/>
      <w:iCs/>
    </w:rPr>
  </w:style>
  <w:style w:type="character" w:styleId="958">
    <w:name w:val="HTML Definition"/>
    <w:unhideWhenUsed/>
    <w:qFormat/>
  </w:style>
  <w:style w:type="character" w:styleId="959">
    <w:name w:val="HTML Typewriter"/>
    <w:unhideWhenUsed/>
    <w:qFormat/>
    <w:rPr>
      <w:rFonts w:hint="default" w:ascii="Courier New" w:hAnsi="Courier New" w:eastAsia="Courier New" w:cs="Courier New"/>
      <w:sz w:val="24"/>
      <w:szCs w:val="24"/>
    </w:rPr>
  </w:style>
  <w:style w:type="character" w:styleId="960">
    <w:name w:val="HTML Acronym"/>
    <w:unhideWhenUsed/>
    <w:qFormat/>
  </w:style>
  <w:style w:type="character" w:styleId="961">
    <w:name w:val="HTML Variable"/>
    <w:unhideWhenUsed/>
    <w:qFormat/>
  </w:style>
  <w:style w:type="character" w:styleId="962">
    <w:name w:val="Hyperlink"/>
    <w:uiPriority w:val="99"/>
    <w:unhideWhenUsed/>
    <w:qFormat/>
    <w:rPr>
      <w:color w:val="0000ff" w:themeColor="hyperlink"/>
      <w:u w:val="single"/>
    </w:rPr>
  </w:style>
  <w:style w:type="character" w:styleId="963">
    <w:name w:val="HTML Code"/>
    <w:unhideWhenUsed/>
    <w:qFormat/>
    <w:rPr>
      <w:rFonts w:hint="default" w:ascii="Courier New" w:hAnsi="Courier New" w:eastAsia="Courier New" w:cs="Courier New"/>
      <w:sz w:val="24"/>
      <w:szCs w:val="24"/>
    </w:rPr>
  </w:style>
  <w:style w:type="character" w:styleId="964">
    <w:name w:val="annotation reference"/>
    <w:basedOn w:val="915"/>
    <w:unhideWhenUsed/>
    <w:qFormat/>
    <w:rPr>
      <w:sz w:val="21"/>
      <w:szCs w:val="21"/>
    </w:rPr>
  </w:style>
  <w:style w:type="character" w:styleId="965">
    <w:name w:val="HTML Cite"/>
    <w:unhideWhenUsed/>
    <w:qFormat/>
  </w:style>
  <w:style w:type="character" w:styleId="966">
    <w:name w:val="footnote reference"/>
    <w:unhideWhenUsed/>
    <w:qFormat/>
    <w:rPr>
      <w:vertAlign w:val="superscript"/>
    </w:rPr>
  </w:style>
  <w:style w:type="character" w:styleId="967">
    <w:name w:val="HTML Keyboard"/>
    <w:unhideWhenUsed/>
    <w:qFormat/>
    <w:rPr>
      <w:rFonts w:hint="default" w:ascii="Courier New" w:hAnsi="Courier New" w:eastAsia="Courier New" w:cs="Courier New"/>
      <w:sz w:val="24"/>
      <w:szCs w:val="24"/>
    </w:rPr>
  </w:style>
  <w:style w:type="character" w:styleId="968">
    <w:name w:val="HTML Sample"/>
    <w:unhideWhenUsed/>
    <w:qFormat/>
    <w:rPr>
      <w:rFonts w:hint="default" w:ascii="Courier New" w:hAnsi="Courier New" w:eastAsia="Courier New" w:cs="Courier New"/>
    </w:rPr>
  </w:style>
  <w:style w:type="character" w:styleId="969" w:customStyle="1">
    <w:name w:val="Heading 1 Char"/>
    <w:basedOn w:val="915"/>
    <w:qFormat/>
    <w:rPr>
      <w:rFonts w:ascii="Arial" w:hAnsi="Arial" w:eastAsia="Arial" w:cs="Arial"/>
      <w:sz w:val="40"/>
      <w:szCs w:val="40"/>
    </w:rPr>
  </w:style>
  <w:style w:type="character" w:styleId="970" w:customStyle="1">
    <w:name w:val="Heading 2 Char"/>
    <w:basedOn w:val="915"/>
    <w:qFormat/>
    <w:rPr>
      <w:rFonts w:ascii="Arial" w:hAnsi="Arial" w:eastAsia="Arial" w:cs="Arial"/>
      <w:sz w:val="34"/>
    </w:rPr>
  </w:style>
  <w:style w:type="character" w:styleId="971" w:customStyle="1">
    <w:name w:val="Heading 3 Char"/>
    <w:basedOn w:val="915"/>
    <w:qFormat/>
    <w:rPr>
      <w:rFonts w:ascii="Arial" w:hAnsi="Arial" w:eastAsia="Arial" w:cs="Arial"/>
      <w:sz w:val="30"/>
      <w:szCs w:val="30"/>
    </w:rPr>
  </w:style>
  <w:style w:type="character" w:styleId="972" w:customStyle="1">
    <w:name w:val="Heading 4 Char"/>
    <w:basedOn w:val="915"/>
    <w:qFormat/>
    <w:rPr>
      <w:rFonts w:ascii="Arial" w:hAnsi="Arial" w:eastAsia="Arial" w:cs="Arial"/>
      <w:b/>
      <w:bCs/>
      <w:sz w:val="26"/>
      <w:szCs w:val="26"/>
    </w:rPr>
  </w:style>
  <w:style w:type="character" w:styleId="973" w:customStyle="1">
    <w:name w:val="Heading 5 Char"/>
    <w:basedOn w:val="915"/>
    <w:qFormat/>
    <w:rPr>
      <w:rFonts w:ascii="Arial" w:hAnsi="Arial" w:eastAsia="Arial" w:cs="Arial"/>
      <w:b/>
      <w:bCs/>
      <w:sz w:val="24"/>
      <w:szCs w:val="24"/>
    </w:rPr>
  </w:style>
  <w:style w:type="character" w:styleId="974" w:customStyle="1">
    <w:name w:val="Heading 6 Char"/>
    <w:basedOn w:val="915"/>
    <w:uiPriority w:val="9"/>
    <w:qFormat/>
    <w:rPr>
      <w:rFonts w:ascii="Arial" w:hAnsi="Arial" w:eastAsia="Arial" w:cs="Arial"/>
      <w:b/>
      <w:bCs/>
      <w:sz w:val="22"/>
      <w:szCs w:val="22"/>
    </w:rPr>
  </w:style>
  <w:style w:type="character" w:styleId="975" w:customStyle="1">
    <w:name w:val="Heading 7 Char"/>
    <w:basedOn w:val="915"/>
    <w:uiPriority w:val="9"/>
    <w:qFormat/>
    <w:rPr>
      <w:rFonts w:ascii="Arial" w:hAnsi="Arial" w:eastAsia="Arial" w:cs="Arial"/>
      <w:b/>
      <w:bCs/>
      <w:i/>
      <w:iCs/>
      <w:sz w:val="22"/>
      <w:szCs w:val="22"/>
    </w:rPr>
  </w:style>
  <w:style w:type="character" w:styleId="976" w:customStyle="1">
    <w:name w:val="Heading 8 Char"/>
    <w:basedOn w:val="915"/>
    <w:uiPriority w:val="9"/>
    <w:qFormat/>
    <w:rPr>
      <w:rFonts w:ascii="Arial" w:hAnsi="Arial" w:eastAsia="Arial" w:cs="Arial"/>
      <w:i/>
      <w:iCs/>
      <w:sz w:val="22"/>
      <w:szCs w:val="22"/>
    </w:rPr>
  </w:style>
  <w:style w:type="character" w:styleId="977" w:customStyle="1">
    <w:name w:val="Heading 9 Char"/>
    <w:basedOn w:val="915"/>
    <w:uiPriority w:val="9"/>
    <w:qFormat/>
    <w:rPr>
      <w:rFonts w:ascii="Arial" w:hAnsi="Arial" w:eastAsia="Arial" w:cs="Arial"/>
      <w:i/>
      <w:iCs/>
      <w:sz w:val="21"/>
      <w:szCs w:val="21"/>
    </w:rPr>
  </w:style>
  <w:style w:type="character" w:styleId="978" w:customStyle="1">
    <w:name w:val="Title Char"/>
    <w:basedOn w:val="915"/>
    <w:qFormat/>
    <w:rPr>
      <w:sz w:val="48"/>
      <w:szCs w:val="48"/>
    </w:rPr>
  </w:style>
  <w:style w:type="character" w:styleId="979" w:customStyle="1">
    <w:name w:val="Subtitle Char"/>
    <w:basedOn w:val="915"/>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Header Char"/>
    <w:basedOn w:val="915"/>
    <w:qFormat/>
  </w:style>
  <w:style w:type="character" w:styleId="983" w:customStyle="1">
    <w:name w:val="Caption Char"/>
    <w:uiPriority w:val="99"/>
    <w:qFormat/>
  </w:style>
  <w:style w:type="character" w:styleId="984" w:customStyle="1">
    <w:name w:val="Footnote Text Char"/>
    <w:qFormat/>
    <w:rPr>
      <w:sz w:val="18"/>
    </w:rPr>
  </w:style>
  <w:style w:type="character" w:styleId="985" w:customStyle="1">
    <w:name w:val="Endnote Text Char"/>
    <w:uiPriority w:val="99"/>
    <w:qFormat/>
    <w:rPr>
      <w:sz w:val="20"/>
    </w:rPr>
  </w:style>
  <w:style w:type="paragraph" w:styleId="986" w:customStyle="1">
    <w:name w:val="TOC 标题1"/>
    <w:unhideWhenUsed/>
    <w:qFormat/>
  </w:style>
  <w:style w:type="paragraph" w:styleId="987" w:customStyle="1">
    <w:name w:val="正文首行缩进 21"/>
    <w:basedOn w:val="988"/>
    <w:unhideWhenUsed/>
    <w:qFormat/>
    <w:pPr>
      <w:ind w:left="0" w:firstLine="420"/>
      <w:spacing w:after="0" w:line="360" w:lineRule="auto"/>
    </w:pPr>
    <w:rPr>
      <w:rFonts w:ascii="宋体" w:hAnsi="宋体"/>
      <w:szCs w:val="20"/>
    </w:rPr>
  </w:style>
  <w:style w:type="paragraph" w:styleId="988" w:customStyle="1">
    <w:name w:val="正文文本缩进11"/>
    <w:basedOn w:val="905"/>
    <w:uiPriority w:val="99"/>
    <w:unhideWhenUsed/>
    <w:qFormat/>
    <w:pPr>
      <w:ind w:left="420"/>
      <w:spacing w:after="120"/>
    </w:pPr>
  </w:style>
  <w:style w:type="character" w:styleId="989" w:customStyle="1">
    <w:name w:val="标题 1 字符2"/>
    <w:link w:val="906"/>
    <w:qFormat/>
    <w:rPr>
      <w:rFonts w:ascii="Arial" w:hAnsi="Arial" w:eastAsia="Arial" w:cs="Arial"/>
      <w:sz w:val="40"/>
      <w:szCs w:val="40"/>
    </w:rPr>
  </w:style>
  <w:style w:type="character" w:styleId="990" w:customStyle="1">
    <w:name w:val="标题 2 字符2"/>
    <w:link w:val="907"/>
    <w:qFormat/>
    <w:rPr>
      <w:rFonts w:ascii="Arial" w:hAnsi="Arial" w:eastAsia="Arial" w:cs="Arial"/>
      <w:sz w:val="34"/>
    </w:rPr>
  </w:style>
  <w:style w:type="character" w:styleId="991" w:customStyle="1">
    <w:name w:val="标题 3 字符2"/>
    <w:link w:val="908"/>
    <w:qFormat/>
    <w:rPr>
      <w:rFonts w:ascii="Arial" w:hAnsi="Arial" w:eastAsia="Arial" w:cs="Arial"/>
      <w:sz w:val="30"/>
      <w:szCs w:val="30"/>
    </w:rPr>
  </w:style>
  <w:style w:type="character" w:styleId="992" w:customStyle="1">
    <w:name w:val="标题 4 字符3"/>
    <w:link w:val="909"/>
    <w:qFormat/>
    <w:rPr>
      <w:rFonts w:ascii="Arial" w:hAnsi="Arial" w:eastAsia="Arial" w:cs="Arial"/>
      <w:b/>
      <w:bCs/>
      <w:sz w:val="26"/>
      <w:szCs w:val="26"/>
    </w:rPr>
  </w:style>
  <w:style w:type="character" w:styleId="993" w:customStyle="1">
    <w:name w:val="标题 5 字符2"/>
    <w:link w:val="910"/>
    <w:uiPriority w:val="9"/>
    <w:qFormat/>
    <w:rPr>
      <w:rFonts w:ascii="Arial" w:hAnsi="Arial" w:eastAsia="Arial" w:cs="Arial"/>
      <w:b/>
      <w:bCs/>
      <w:sz w:val="24"/>
      <w:szCs w:val="24"/>
    </w:rPr>
  </w:style>
  <w:style w:type="character" w:styleId="994" w:customStyle="1">
    <w:name w:val="标题 6 字符2"/>
    <w:link w:val="911"/>
    <w:qFormat/>
    <w:rPr>
      <w:rFonts w:ascii="Arial" w:hAnsi="Arial" w:eastAsia="Arial" w:cs="Arial"/>
      <w:b/>
      <w:bCs/>
      <w:sz w:val="22"/>
      <w:szCs w:val="22"/>
    </w:rPr>
  </w:style>
  <w:style w:type="character" w:styleId="995" w:customStyle="1">
    <w:name w:val="标题 7 字符2"/>
    <w:link w:val="912"/>
    <w:qFormat/>
    <w:rPr>
      <w:rFonts w:ascii="Arial" w:hAnsi="Arial" w:eastAsia="Arial" w:cs="Arial"/>
      <w:b/>
      <w:bCs/>
      <w:i/>
      <w:iCs/>
      <w:sz w:val="22"/>
      <w:szCs w:val="22"/>
    </w:rPr>
  </w:style>
  <w:style w:type="character" w:styleId="996" w:customStyle="1">
    <w:name w:val="标题 8 字符2"/>
    <w:link w:val="913"/>
    <w:qFormat/>
    <w:rPr>
      <w:rFonts w:ascii="Arial" w:hAnsi="Arial" w:eastAsia="Arial" w:cs="Arial"/>
      <w:i/>
      <w:iCs/>
      <w:sz w:val="22"/>
      <w:szCs w:val="22"/>
    </w:rPr>
  </w:style>
  <w:style w:type="character" w:styleId="997" w:customStyle="1">
    <w:name w:val="标题 9 字符2"/>
    <w:link w:val="914"/>
    <w:qFormat/>
    <w:rPr>
      <w:rFonts w:ascii="Arial" w:hAnsi="Arial" w:eastAsia="Arial" w:cs="Arial"/>
      <w:i/>
      <w:iCs/>
      <w:sz w:val="21"/>
      <w:szCs w:val="21"/>
    </w:rPr>
  </w:style>
  <w:style w:type="paragraph" w:styleId="998">
    <w:name w:val="List Paragraph"/>
    <w:basedOn w:val="905"/>
    <w:link w:val="1621"/>
    <w:uiPriority w:val="34"/>
    <w:qFormat/>
    <w:pPr>
      <w:contextualSpacing/>
      <w:ind w:left="720"/>
    </w:pPr>
  </w:style>
  <w:style w:type="paragraph" w:styleId="999">
    <w:name w:val="No Spacing"/>
    <w:link w:val="1209"/>
    <w:qFormat/>
    <w:rPr>
      <w:rFonts w:ascii="Calibri" w:hAnsi="Calibri"/>
    </w:rPr>
  </w:style>
  <w:style w:type="character" w:styleId="1000" w:customStyle="1">
    <w:name w:val="标题 字符2"/>
    <w:link w:val="948"/>
    <w:qFormat/>
    <w:rPr>
      <w:sz w:val="48"/>
      <w:szCs w:val="48"/>
    </w:rPr>
  </w:style>
  <w:style w:type="character" w:styleId="1001" w:customStyle="1">
    <w:name w:val="副标题 字符2"/>
    <w:link w:val="940"/>
    <w:qFormat/>
    <w:rPr>
      <w:sz w:val="24"/>
      <w:szCs w:val="24"/>
    </w:rPr>
  </w:style>
  <w:style w:type="paragraph" w:styleId="1002">
    <w:name w:val="Quote"/>
    <w:basedOn w:val="905"/>
    <w:next w:val="905"/>
    <w:link w:val="1003"/>
    <w:qFormat/>
    <w:pPr>
      <w:ind w:left="720" w:right="720"/>
    </w:pPr>
    <w:rPr>
      <w:i/>
    </w:rPr>
  </w:style>
  <w:style w:type="character" w:styleId="1003" w:customStyle="1">
    <w:name w:val="引用 字符2"/>
    <w:link w:val="1002"/>
    <w:qFormat/>
    <w:rPr>
      <w:i/>
    </w:rPr>
  </w:style>
  <w:style w:type="paragraph" w:styleId="1004">
    <w:name w:val="Intense Quote"/>
    <w:basedOn w:val="905"/>
    <w:next w:val="905"/>
    <w:link w:val="100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字符2"/>
    <w:link w:val="1004"/>
    <w:qFormat/>
    <w:rPr>
      <w:i/>
    </w:rPr>
  </w:style>
  <w:style w:type="character" w:styleId="1006" w:customStyle="1">
    <w:name w:val="页眉 字符2"/>
    <w:link w:val="937"/>
    <w:qFormat/>
  </w:style>
  <w:style w:type="character" w:styleId="1007" w:customStyle="1">
    <w:name w:val="Footer Char"/>
    <w:qFormat/>
  </w:style>
  <w:style w:type="character" w:styleId="1008" w:customStyle="1">
    <w:name w:val="页脚 字符2"/>
    <w:link w:val="936"/>
    <w:uiPriority w:val="99"/>
    <w:qFormat/>
  </w:style>
  <w:style w:type="table" w:styleId="100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1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5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5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8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0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4" w:customStyle="1">
    <w:name w:val="脚注文本 字符2"/>
    <w:link w:val="941"/>
    <w:qFormat/>
    <w:rPr>
      <w:sz w:val="18"/>
    </w:rPr>
  </w:style>
  <w:style w:type="character" w:styleId="1135" w:customStyle="1">
    <w:name w:val="尾注文本 字符2"/>
    <w:link w:val="934"/>
    <w:qFormat/>
    <w:rPr>
      <w:sz w:val="20"/>
    </w:rPr>
  </w:style>
  <w:style w:type="paragraph" w:styleId="1136" w:customStyle="1">
    <w:name w:val="TOC 标题111"/>
    <w:uiPriority w:val="99"/>
    <w:unhideWhenUsed/>
    <w:qFormat/>
    <w:rPr>
      <w:rFonts w:ascii="Calibri" w:hAnsi="Calibri"/>
    </w:rPr>
  </w:style>
  <w:style w:type="paragraph" w:styleId="1137" w:customStyle="1">
    <w:name w:val="标题 11"/>
    <w:basedOn w:val="905"/>
    <w:next w:val="905"/>
    <w:link w:val="1156"/>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38" w:customStyle="1">
    <w:name w:val="默认段落字体1"/>
    <w:uiPriority w:val="1"/>
    <w:unhideWhenUsed/>
    <w:qFormat/>
  </w:style>
  <w:style w:type="table" w:styleId="1139" w:customStyle="1">
    <w:name w:val="普通表格1"/>
    <w:uiPriority w:val="99"/>
    <w:unhideWhenUsed/>
    <w:qFormat/>
    <w:tblPr>
      <w:tblCellMar>
        <w:left w:w="0" w:type="dxa"/>
        <w:top w:w="0" w:type="dxa"/>
        <w:right w:w="0" w:type="dxa"/>
        <w:bottom w:w="0" w:type="dxa"/>
      </w:tblCellMar>
    </w:tblPr>
  </w:style>
  <w:style w:type="paragraph" w:styleId="1140" w:customStyle="1">
    <w:name w:val="文档结构图1"/>
    <w:basedOn w:val="905"/>
    <w:uiPriority w:val="99"/>
    <w:semiHidden/>
    <w:qFormat/>
    <w:pPr>
      <w:shd w:val="clear" w:color="auto" w:fill="000080"/>
    </w:pPr>
    <w:rPr>
      <w:rFonts w:ascii="Calibri" w:hAnsi="Calibri"/>
      <w:szCs w:val="20"/>
    </w:rPr>
  </w:style>
  <w:style w:type="paragraph" w:styleId="1141" w:customStyle="1">
    <w:name w:val="批注文字1"/>
    <w:basedOn w:val="905"/>
    <w:semiHidden/>
    <w:qFormat/>
    <w:pPr>
      <w:jc w:val="left"/>
    </w:pPr>
    <w:rPr>
      <w:rFonts w:ascii="Calibri" w:hAnsi="Calibri"/>
      <w:szCs w:val="20"/>
    </w:rPr>
  </w:style>
  <w:style w:type="paragraph" w:styleId="1142" w:customStyle="1">
    <w:name w:val="目录 51"/>
    <w:basedOn w:val="905"/>
    <w:next w:val="905"/>
    <w:uiPriority w:val="39"/>
    <w:qFormat/>
    <w:pPr>
      <w:ind w:left="800"/>
    </w:pPr>
    <w:rPr>
      <w:rFonts w:ascii="Calibri" w:hAnsi="Calibri"/>
      <w:szCs w:val="22"/>
    </w:rPr>
  </w:style>
  <w:style w:type="paragraph" w:styleId="1143" w:customStyle="1">
    <w:name w:val="页脚1"/>
    <w:basedOn w:val="905"/>
    <w:qFormat/>
    <w:pPr>
      <w:jc w:val="left"/>
      <w:tabs>
        <w:tab w:val="center" w:pos="4153" w:leader="none"/>
        <w:tab w:val="right" w:pos="8306" w:leader="none"/>
      </w:tabs>
    </w:pPr>
    <w:rPr>
      <w:sz w:val="18"/>
      <w:szCs w:val="18"/>
    </w:rPr>
  </w:style>
  <w:style w:type="paragraph" w:styleId="1144" w:customStyle="1">
    <w:name w:val="页眉1"/>
    <w:basedOn w:val="905"/>
    <w:link w:val="116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45" w:customStyle="1">
    <w:name w:val="正文文本缩进 31"/>
    <w:basedOn w:val="905"/>
    <w:qFormat/>
    <w:pPr>
      <w:ind w:left="645" w:firstLine="645"/>
    </w:pPr>
    <w:rPr>
      <w:rFonts w:ascii="Arial" w:hAnsi="Arial" w:eastAsia="仿宋_GB2312"/>
      <w:color w:val="ffff00"/>
      <w:sz w:val="32"/>
      <w:szCs w:val="20"/>
    </w:rPr>
  </w:style>
  <w:style w:type="paragraph" w:styleId="1146" w:customStyle="1">
    <w:name w:val="普通(网站)1"/>
    <w:basedOn w:val="905"/>
    <w:uiPriority w:val="99"/>
    <w:unhideWhenUsed/>
    <w:qFormat/>
    <w:pPr>
      <w:jc w:val="left"/>
      <w:spacing w:beforeAutospacing="1" w:afterAutospacing="1"/>
    </w:pPr>
  </w:style>
  <w:style w:type="paragraph" w:styleId="1147" w:customStyle="1">
    <w:name w:val="Default"/>
    <w:qFormat/>
    <w:pPr>
      <w:widowControl w:val="off"/>
    </w:pPr>
    <w:rPr>
      <w:rFonts w:ascii="仿宋" w:eastAsia="仿宋" w:cs="仿宋"/>
      <w:color w:val="000000"/>
      <w:sz w:val="24"/>
      <w:szCs w:val="24"/>
    </w:rPr>
  </w:style>
  <w:style w:type="paragraph" w:styleId="1148" w:customStyle="1">
    <w:name w:val="WPS Plain"/>
    <w:qFormat/>
  </w:style>
  <w:style w:type="paragraph" w:styleId="1149" w:customStyle="1">
    <w:name w:val="样式 样式 正文缩进四号ALT+Z段1 Char Char Char段1 Char Char标题4body text鋘d... ...1"/>
    <w:basedOn w:val="905"/>
    <w:link w:val="1612"/>
    <w:qFormat/>
    <w:pPr>
      <w:ind w:firstLine="200"/>
    </w:pPr>
    <w:rPr>
      <w:rFonts w:ascii="宋体" w:hAnsi="宋体"/>
      <w:color w:val="000000"/>
      <w:sz w:val="21"/>
      <w:szCs w:val="20"/>
    </w:rPr>
  </w:style>
  <w:style w:type="paragraph" w:styleId="1150" w:customStyle="1">
    <w:name w:val="Table Text"/>
    <w:basedOn w:val="905"/>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51" w:customStyle="1">
    <w:name w:val="列出段落1"/>
    <w:basedOn w:val="905"/>
    <w:uiPriority w:val="99"/>
    <w:qFormat/>
    <w:pPr>
      <w:ind w:firstLine="200"/>
    </w:pPr>
    <w:rPr>
      <w:rFonts w:eastAsia="Times New Roman"/>
    </w:rPr>
  </w:style>
  <w:style w:type="character" w:styleId="1152" w:customStyle="1">
    <w:name w:val="font11"/>
    <w:uiPriority w:val="99"/>
    <w:qFormat/>
    <w:rPr>
      <w:rFonts w:hint="eastAsia" w:ascii="宋体" w:hAnsi="宋体" w:eastAsia="宋体" w:cs="宋体"/>
      <w:color w:val="000000"/>
      <w:sz w:val="22"/>
      <w:szCs w:val="22"/>
      <w:u w:val="none"/>
    </w:rPr>
  </w:style>
  <w:style w:type="paragraph" w:styleId="1153" w:customStyle="1">
    <w:name w:val="目录 31"/>
    <w:basedOn w:val="905"/>
    <w:next w:val="905"/>
    <w:qFormat/>
    <w:pPr>
      <w:ind w:left="840"/>
    </w:pPr>
  </w:style>
  <w:style w:type="paragraph" w:styleId="1154" w:customStyle="1">
    <w:name w:val="批注框文本1"/>
    <w:basedOn w:val="905"/>
    <w:link w:val="1155"/>
    <w:qFormat/>
    <w:rPr>
      <w:sz w:val="18"/>
      <w:szCs w:val="18"/>
    </w:rPr>
  </w:style>
  <w:style w:type="character" w:styleId="1155" w:customStyle="1">
    <w:name w:val="批注框文本 Char"/>
    <w:link w:val="1154"/>
    <w:uiPriority w:val="99"/>
    <w:qFormat/>
    <w:rPr>
      <w:rFonts w:ascii="Times New Roman" w:hAnsi="Times New Roman"/>
      <w:sz w:val="18"/>
      <w:szCs w:val="18"/>
    </w:rPr>
  </w:style>
  <w:style w:type="character" w:styleId="1156" w:customStyle="1">
    <w:name w:val="标题 1 Char"/>
    <w:basedOn w:val="1138"/>
    <w:link w:val="1137"/>
    <w:qFormat/>
    <w:rPr>
      <w:rFonts w:ascii="宋体" w:hAnsi="宋体" w:eastAsia="Times New Roman" w:cs="宋体"/>
      <w:b/>
      <w:sz w:val="48"/>
      <w:szCs w:val="20"/>
    </w:rPr>
  </w:style>
  <w:style w:type="paragraph" w:styleId="1157" w:customStyle="1">
    <w:name w:val="脚注文本1"/>
    <w:basedOn w:val="905"/>
    <w:link w:val="1158"/>
    <w:unhideWhenUsed/>
    <w:qFormat/>
    <w:pPr>
      <w:jc w:val="left"/>
      <w:spacing w:line="360" w:lineRule="atLeast"/>
    </w:pPr>
    <w:rPr>
      <w:sz w:val="18"/>
      <w:szCs w:val="20"/>
    </w:rPr>
  </w:style>
  <w:style w:type="character" w:styleId="1158" w:customStyle="1">
    <w:name w:val="脚注文本 Char"/>
    <w:link w:val="1157"/>
    <w:uiPriority w:val="99"/>
    <w:qFormat/>
    <w:rPr>
      <w:rFonts w:ascii="Times New Roman" w:hAnsi="Times New Roman"/>
      <w:sz w:val="18"/>
    </w:rPr>
  </w:style>
  <w:style w:type="character" w:styleId="1159" w:customStyle="1">
    <w:name w:val="脚注引用1"/>
    <w:unhideWhenUsed/>
    <w:qFormat/>
    <w:rPr>
      <w:vertAlign w:val="superscript"/>
    </w:rPr>
  </w:style>
  <w:style w:type="paragraph" w:styleId="1160" w:customStyle="1">
    <w:name w:val="p0"/>
    <w:basedOn w:val="905"/>
    <w:uiPriority w:val="99"/>
    <w:qFormat/>
    <w:pPr>
      <w:spacing w:line="360" w:lineRule="atLeast"/>
      <w:widowControl/>
    </w:pPr>
    <w:rPr>
      <w:rFonts w:eastAsia="Times New Roman"/>
      <w:sz w:val="21"/>
      <w:szCs w:val="20"/>
    </w:rPr>
  </w:style>
  <w:style w:type="table" w:styleId="1161" w:customStyle="1">
    <w:name w:val="网格型1"/>
    <w:basedOn w:val="1139"/>
    <w:uiPriority w:val="59"/>
    <w:qFormat/>
    <w:pPr>
      <w:jc w:val="both"/>
      <w:widowControl w:val="off"/>
    </w:pPr>
    <w:tblPr/>
  </w:style>
  <w:style w:type="character" w:styleId="1162" w:customStyle="1">
    <w:name w:val="页眉 Char1"/>
    <w:link w:val="1144"/>
    <w:uiPriority w:val="99"/>
    <w:qFormat/>
    <w:rPr>
      <w:sz w:val="18"/>
      <w:szCs w:val="18"/>
    </w:rPr>
  </w:style>
  <w:style w:type="character" w:styleId="1163" w:customStyle="1">
    <w:name w:val="批注引用1"/>
    <w:uiPriority w:val="99"/>
    <w:qFormat/>
    <w:rPr>
      <w:sz w:val="21"/>
      <w:szCs w:val="21"/>
    </w:rPr>
  </w:style>
  <w:style w:type="paragraph" w:styleId="1164" w:customStyle="1">
    <w:name w:val="Table Paragraph"/>
    <w:basedOn w:val="905"/>
    <w:uiPriority w:val="1"/>
    <w:qFormat/>
    <w:pPr>
      <w:jc w:val="left"/>
    </w:pPr>
    <w:rPr>
      <w:rFonts w:ascii="宋体" w:hAnsi="宋体" w:cs="宋体"/>
      <w:sz w:val="22"/>
      <w:szCs w:val="22"/>
      <w:lang w:val="zh-CN" w:bidi="zh-CN"/>
    </w:rPr>
  </w:style>
  <w:style w:type="paragraph" w:styleId="1165" w:customStyle="1">
    <w:name w:val="Other|1"/>
    <w:basedOn w:val="905"/>
    <w:qFormat/>
    <w:pPr>
      <w:ind w:firstLine="400"/>
      <w:spacing w:line="480" w:lineRule="auto"/>
    </w:pPr>
    <w:rPr>
      <w:rFonts w:ascii="宋体" w:hAnsi="宋体" w:cs="宋体"/>
      <w:sz w:val="20"/>
      <w:szCs w:val="20"/>
      <w:lang w:val="zh-TW" w:eastAsia="zh-TW" w:bidi="zh-TW"/>
    </w:rPr>
  </w:style>
  <w:style w:type="character" w:styleId="1166" w:customStyle="1">
    <w:name w:val="批注框文本 字符2"/>
    <w:basedOn w:val="915"/>
    <w:link w:val="935"/>
    <w:qFormat/>
    <w:rPr>
      <w:rFonts w:ascii="Times New Roman" w:hAnsi="Times New Roman"/>
      <w:sz w:val="18"/>
      <w:szCs w:val="18"/>
    </w:rPr>
  </w:style>
  <w:style w:type="character" w:styleId="1167" w:customStyle="1">
    <w:name w:val="批注文字 字符2"/>
    <w:basedOn w:val="915"/>
    <w:link w:val="922"/>
    <w:qFormat/>
    <w:rPr>
      <w:rFonts w:ascii="Times New Roman" w:hAnsi="Times New Roman"/>
      <w:sz w:val="24"/>
      <w:szCs w:val="24"/>
    </w:rPr>
  </w:style>
  <w:style w:type="character" w:styleId="1168" w:customStyle="1">
    <w:name w:val="批注主题 字符2"/>
    <w:basedOn w:val="1167"/>
    <w:link w:val="949"/>
    <w:qFormat/>
    <w:rPr>
      <w:rFonts w:ascii="Times New Roman" w:hAnsi="Times New Roman"/>
      <w:b/>
      <w:bCs/>
      <w:sz w:val="24"/>
      <w:szCs w:val="24"/>
    </w:rPr>
  </w:style>
  <w:style w:type="character" w:styleId="1169" w:customStyle="1">
    <w:name w:val="fontstyle01"/>
    <w:uiPriority w:val="99"/>
    <w:qFormat/>
    <w:rPr>
      <w:rFonts w:hint="default" w:ascii="Times New Roman" w:hAnsi="Times New Roman" w:eastAsia="宋体" w:cs="Times New Roman"/>
      <w:sz w:val="24"/>
      <w:szCs w:val="24"/>
      <w:lang w:val="en-US" w:eastAsia="zh-CN" w:bidi="ar-SA"/>
    </w:rPr>
  </w:style>
  <w:style w:type="paragraph" w:styleId="1170" w:customStyle="1">
    <w:name w:val="文本正文"/>
    <w:basedOn w:val="905"/>
    <w:qFormat/>
    <w:pPr>
      <w:jc w:val="left"/>
    </w:pPr>
    <w:rPr>
      <w:rFonts w:ascii="宋体" w:hAnsi="宋体"/>
    </w:rPr>
  </w:style>
  <w:style w:type="paragraph" w:styleId="1171" w:customStyle="1">
    <w:name w:val="正文_0"/>
    <w:qFormat/>
    <w:pPr>
      <w:jc w:val="both"/>
      <w:widowControl w:val="off"/>
    </w:pPr>
    <w:rPr>
      <w:sz w:val="21"/>
      <w:szCs w:val="22"/>
    </w:rPr>
  </w:style>
  <w:style w:type="paragraph" w:styleId="1172" w:customStyle="1">
    <w:name w:val="标题 4_0_0"/>
    <w:basedOn w:val="1173"/>
    <w:next w:val="1173"/>
    <w:link w:val="1293"/>
    <w:qFormat/>
    <w:pPr>
      <w:keepLines/>
      <w:keepNext/>
      <w:spacing w:before="280" w:after="290" w:line="372" w:lineRule="auto"/>
      <w:outlineLvl w:val="3"/>
    </w:pPr>
    <w:rPr>
      <w:rFonts w:ascii="Arial" w:hAnsi="Arial" w:eastAsia="黑体"/>
      <w:b/>
      <w:sz w:val="28"/>
    </w:rPr>
  </w:style>
  <w:style w:type="paragraph" w:styleId="1173" w:customStyle="1">
    <w:name w:val="正文_1_0"/>
    <w:qFormat/>
    <w:pPr>
      <w:jc w:val="both"/>
      <w:widowControl w:val="off"/>
    </w:pPr>
  </w:style>
  <w:style w:type="paragraph" w:styleId="1174" w:customStyle="1">
    <w:name w:val="正文_1_0_0"/>
    <w:qFormat/>
    <w:pPr>
      <w:jc w:val="both"/>
      <w:widowControl w:val="off"/>
    </w:pPr>
  </w:style>
  <w:style w:type="paragraph" w:styleId="1175" w:customStyle="1">
    <w:name w:val="Normal_0_0_0"/>
    <w:qFormat/>
    <w:rPr>
      <w:rFonts w:eastAsia="Times New Roman"/>
      <w:sz w:val="24"/>
      <w:szCs w:val="24"/>
    </w:rPr>
  </w:style>
  <w:style w:type="paragraph" w:styleId="1176" w:customStyle="1">
    <w:name w:val="正文_1_1"/>
    <w:qFormat/>
    <w:pPr>
      <w:jc w:val="both"/>
      <w:widowControl w:val="off"/>
    </w:pPr>
  </w:style>
  <w:style w:type="paragraph" w:styleId="1177" w:customStyle="1">
    <w:name w:val="正文文本_0_0"/>
    <w:basedOn w:val="1176"/>
    <w:qFormat/>
    <w:pPr>
      <w:tabs>
        <w:tab w:val="left" w:pos="5250" w:leader="none"/>
      </w:tabs>
    </w:pPr>
    <w:rPr>
      <w:sz w:val="28"/>
    </w:rPr>
  </w:style>
  <w:style w:type="paragraph" w:styleId="1178" w:customStyle="1">
    <w:name w:val="正文文本_0_0_0"/>
    <w:basedOn w:val="1173"/>
    <w:qFormat/>
    <w:pPr>
      <w:tabs>
        <w:tab w:val="left" w:pos="5250" w:leader="none"/>
      </w:tabs>
    </w:pPr>
    <w:rPr>
      <w:sz w:val="28"/>
    </w:rPr>
  </w:style>
  <w:style w:type="paragraph" w:styleId="1179" w:customStyle="1">
    <w:name w:val="20、第五章“(一)”三级标题"/>
    <w:basedOn w:val="1180"/>
    <w:qFormat/>
    <w:pPr>
      <w:jc w:val="center"/>
      <w:pageBreakBefore/>
      <w:outlineLvl w:val="2"/>
    </w:pPr>
    <w:rPr>
      <w:b/>
      <w:sz w:val="28"/>
    </w:rPr>
  </w:style>
  <w:style w:type="paragraph" w:styleId="1180" w:customStyle="1">
    <w:name w:val="01、普通正文"/>
    <w:basedOn w:val="905"/>
    <w:qFormat/>
    <w:pPr>
      <w:tabs>
        <w:tab w:val="left" w:pos="0" w:leader="none"/>
      </w:tabs>
    </w:pPr>
  </w:style>
  <w:style w:type="paragraph" w:styleId="1181" w:customStyle="1">
    <w:name w:val="03、“注：”正文(加粗，首行缩进2字符)"/>
    <w:basedOn w:val="1180"/>
    <w:qFormat/>
    <w:pPr>
      <w:ind w:firstLine="480"/>
    </w:pPr>
    <w:rPr>
      <w:b/>
    </w:rPr>
  </w:style>
  <w:style w:type="paragraph" w:styleId="1182" w:customStyle="1">
    <w:name w:val="02、首行缩进2字符正文"/>
    <w:basedOn w:val="905"/>
    <w:qFormat/>
    <w:pPr>
      <w:ind w:firstLine="480"/>
      <w:tabs>
        <w:tab w:val="left" w:pos="0" w:leader="none"/>
      </w:tabs>
    </w:pPr>
  </w:style>
  <w:style w:type="paragraph" w:styleId="1183" w:customStyle="1">
    <w:name w:val="标题 21"/>
    <w:basedOn w:val="905"/>
    <w:next w:val="905"/>
    <w:uiPriority w:val="9"/>
    <w:qFormat/>
    <w:pPr>
      <w:jc w:val="left"/>
      <w:keepLines/>
      <w:keepNext/>
      <w:spacing w:before="260" w:after="260" w:line="415" w:lineRule="auto"/>
      <w:outlineLvl w:val="1"/>
    </w:pPr>
    <w:rPr>
      <w:rFonts w:ascii="Arial" w:hAnsi="Arial" w:eastAsia="仿宋_GB2312" w:cs="Arial"/>
      <w:sz w:val="28"/>
      <w:szCs w:val="44"/>
    </w:rPr>
  </w:style>
  <w:style w:type="paragraph" w:styleId="1184" w:customStyle="1">
    <w:name w:val="正文文本11"/>
    <w:basedOn w:val="905"/>
    <w:qFormat/>
    <w:pPr>
      <w:spacing w:after="120"/>
    </w:pPr>
    <w:rPr>
      <w:rFonts w:ascii="Calibri" w:hAnsi="Calibri"/>
      <w:sz w:val="20"/>
    </w:rPr>
  </w:style>
  <w:style w:type="paragraph" w:styleId="1185" w:customStyle="1">
    <w:name w:val="正文文本 31"/>
    <w:basedOn w:val="905"/>
    <w:qFormat/>
    <w:rPr>
      <w:rFonts w:ascii="仿宋_GB2312" w:hAnsi="Arial" w:eastAsia="仿宋_GB2312"/>
      <w:sz w:val="32"/>
      <w:szCs w:val="32"/>
    </w:rPr>
  </w:style>
  <w:style w:type="paragraph" w:styleId="1186" w:customStyle="1">
    <w:name w:val="普通(网站)11"/>
    <w:basedOn w:val="905"/>
    <w:link w:val="1590"/>
    <w:uiPriority w:val="99"/>
    <w:unhideWhenUsed/>
    <w:qFormat/>
    <w:pPr>
      <w:jc w:val="left"/>
      <w:spacing w:before="100" w:beforeAutospacing="1" w:after="100" w:afterAutospacing="1"/>
      <w:widowControl/>
    </w:pPr>
    <w:rPr>
      <w:rFonts w:ascii="宋体" w:hAnsi="宋体" w:cs="宋体"/>
    </w:rPr>
  </w:style>
  <w:style w:type="paragraph" w:styleId="1187" w:customStyle="1">
    <w:name w:val="标题 41"/>
    <w:basedOn w:val="905"/>
    <w:next w:val="905"/>
    <w:uiPriority w:val="99"/>
    <w:qFormat/>
    <w:pPr>
      <w:keepLines/>
      <w:keepNext/>
      <w:spacing w:before="280" w:after="290" w:line="374" w:lineRule="auto"/>
      <w:outlineLvl w:val="3"/>
    </w:pPr>
    <w:rPr>
      <w:rFonts w:ascii="Arial" w:hAnsi="Arial" w:eastAsia="黑体" w:cs="Arial"/>
      <w:sz w:val="28"/>
      <w:szCs w:val="28"/>
    </w:rPr>
  </w:style>
  <w:style w:type="paragraph" w:styleId="1188" w:customStyle="1">
    <w:name w:val="标题 31"/>
    <w:basedOn w:val="905"/>
    <w:next w:val="905"/>
    <w:qFormat/>
    <w:pPr>
      <w:keepLines/>
      <w:keepNext/>
      <w:spacing w:before="260" w:after="260" w:line="415" w:lineRule="auto"/>
      <w:outlineLvl w:val="2"/>
    </w:pPr>
    <w:rPr>
      <w:sz w:val="32"/>
      <w:szCs w:val="32"/>
    </w:rPr>
  </w:style>
  <w:style w:type="paragraph" w:styleId="1189" w:customStyle="1">
    <w:name w:val="目录 11"/>
    <w:basedOn w:val="905"/>
    <w:next w:val="905"/>
    <w:qFormat/>
    <w:pPr>
      <w:jc w:val="left"/>
      <w:spacing w:before="120" w:after="120"/>
    </w:pPr>
    <w:rPr>
      <w:b/>
      <w:bCs/>
      <w:caps/>
      <w:sz w:val="20"/>
      <w:szCs w:val="20"/>
    </w:rPr>
  </w:style>
  <w:style w:type="paragraph" w:styleId="1190" w:customStyle="1">
    <w:name w:val="正文缩进111"/>
    <w:basedOn w:val="905"/>
    <w:qFormat/>
    <w:pPr>
      <w:ind w:firstLine="420"/>
    </w:pPr>
    <w:rPr>
      <w:szCs w:val="21"/>
    </w:rPr>
  </w:style>
  <w:style w:type="paragraph" w:styleId="1191" w:customStyle="1">
    <w:name w:val="正文文本缩进1"/>
    <w:basedOn w:val="905"/>
    <w:next w:val="1192"/>
    <w:qFormat/>
    <w:pPr>
      <w:ind w:firstLine="645"/>
    </w:pPr>
    <w:rPr>
      <w:rFonts w:ascii="楷体_GB2312" w:hAnsi="Calibri" w:eastAsia="楷体_GB2312"/>
      <w:sz w:val="32"/>
      <w:szCs w:val="32"/>
    </w:rPr>
  </w:style>
  <w:style w:type="paragraph" w:styleId="1192" w:customStyle="1">
    <w:name w:val="寄信人地址1"/>
    <w:basedOn w:val="905"/>
    <w:qFormat/>
    <w:rPr>
      <w:rFonts w:ascii="Arial" w:hAnsi="Arial"/>
    </w:rPr>
  </w:style>
  <w:style w:type="character" w:styleId="1193" w:customStyle="1">
    <w:name w:val="HTML 打字机1"/>
    <w:qFormat/>
    <w:rPr>
      <w:rFonts w:ascii="Times New Roman" w:hAnsi="Times New Roman"/>
      <w:sz w:val="21"/>
      <w:szCs w:val="24"/>
      <w:lang w:val="en-US" w:eastAsia="zh-CN" w:bidi="ar-SA"/>
    </w:rPr>
  </w:style>
  <w:style w:type="paragraph" w:styleId="1194" w:customStyle="1">
    <w:name w:val="正文缩进11"/>
    <w:basedOn w:val="905"/>
    <w:next w:val="905"/>
    <w:qFormat/>
    <w:pPr>
      <w:ind w:firstLine="420"/>
    </w:pPr>
    <w:rPr>
      <w:sz w:val="21"/>
      <w:szCs w:val="21"/>
    </w:rPr>
  </w:style>
  <w:style w:type="paragraph" w:styleId="1195" w:customStyle="1">
    <w:name w:val="纯文本2"/>
    <w:basedOn w:val="905"/>
    <w:qFormat/>
    <w:rPr>
      <w:rFonts w:ascii="宋体" w:hAnsi="Courier New" w:cs="Courier New"/>
      <w:szCs w:val="21"/>
    </w:rPr>
  </w:style>
  <w:style w:type="paragraph" w:styleId="1196" w:customStyle="1">
    <w:name w:val="正文1"/>
    <w:qFormat/>
    <w:rPr>
      <w:rFonts w:eastAsia="Times New Roman"/>
      <w:sz w:val="24"/>
      <w:szCs w:val="24"/>
    </w:rPr>
  </w:style>
  <w:style w:type="paragraph" w:styleId="1197" w:customStyle="1">
    <w:name w:val="首行缩进"/>
    <w:basedOn w:val="905"/>
    <w:uiPriority w:val="99"/>
    <w:qFormat/>
    <w:pPr>
      <w:ind w:firstLine="480"/>
    </w:pPr>
    <w:rPr>
      <w:rFonts w:ascii="Calibri" w:hAnsi="Calibri"/>
      <w:lang w:val="zh-CN"/>
    </w:rPr>
  </w:style>
  <w:style w:type="character" w:styleId="1198" w:customStyle="1">
    <w:name w:val="访问过的超链接1"/>
    <w:basedOn w:val="915"/>
    <w:semiHidden/>
    <w:unhideWhenUsed/>
    <w:qFormat/>
    <w:rPr>
      <w:color w:val="000000"/>
      <w:u w:val="single"/>
    </w:rPr>
  </w:style>
  <w:style w:type="character" w:styleId="1199" w:customStyle="1">
    <w:name w:val="正文文本 字符2"/>
    <w:basedOn w:val="915"/>
    <w:link w:val="924"/>
    <w:qFormat/>
    <w:rPr>
      <w:sz w:val="24"/>
      <w:szCs w:val="24"/>
    </w:rPr>
  </w:style>
  <w:style w:type="character" w:styleId="1200" w:customStyle="1">
    <w:name w:val="正文文本缩进 字符2"/>
    <w:basedOn w:val="915"/>
    <w:link w:val="926"/>
    <w:qFormat/>
    <w:rPr>
      <w:rFonts w:ascii="宋体" w:hAnsi="宋体"/>
      <w:sz w:val="21"/>
    </w:rPr>
  </w:style>
  <w:style w:type="character" w:styleId="1201" w:customStyle="1">
    <w:name w:val="日期 字符2"/>
    <w:basedOn w:val="915"/>
    <w:link w:val="932"/>
    <w:qFormat/>
    <w:rPr>
      <w:sz w:val="21"/>
      <w:szCs w:val="24"/>
    </w:rPr>
  </w:style>
  <w:style w:type="character" w:styleId="1202" w:customStyle="1">
    <w:name w:val="正文文本首行缩进 字符2"/>
    <w:basedOn w:val="1199"/>
    <w:link w:val="950"/>
    <w:qFormat/>
    <w:rPr>
      <w:rFonts w:ascii="仿宋_GB2312" w:hAnsi="Arial" w:eastAsia="仿宋_GB2312"/>
      <w:sz w:val="30"/>
      <w:szCs w:val="30"/>
    </w:rPr>
  </w:style>
  <w:style w:type="character" w:styleId="1203" w:customStyle="1">
    <w:name w:val="正文文本首行缩进 2 字符"/>
    <w:basedOn w:val="1200"/>
    <w:link w:val="951"/>
    <w:qFormat/>
    <w:rPr>
      <w:rFonts w:ascii="宋体" w:hAnsi="宋体"/>
      <w:sz w:val="21"/>
      <w:szCs w:val="24"/>
    </w:rPr>
  </w:style>
  <w:style w:type="character" w:styleId="1204" w:customStyle="1">
    <w:name w:val="正文文本 3 字符2"/>
    <w:basedOn w:val="915"/>
    <w:link w:val="923"/>
    <w:qFormat/>
    <w:rPr>
      <w:sz w:val="16"/>
      <w:szCs w:val="16"/>
    </w:rPr>
  </w:style>
  <w:style w:type="character" w:styleId="1205" w:customStyle="1">
    <w:name w:val="正文文本缩进 2 字符2"/>
    <w:basedOn w:val="915"/>
    <w:link w:val="933"/>
    <w:qFormat/>
    <w:rPr>
      <w:sz w:val="21"/>
      <w:szCs w:val="24"/>
    </w:rPr>
  </w:style>
  <w:style w:type="character" w:styleId="1206" w:customStyle="1">
    <w:name w:val="正文文本缩进 3 字符1"/>
    <w:basedOn w:val="915"/>
    <w:link w:val="943"/>
    <w:qFormat/>
    <w:rPr>
      <w:rFonts w:ascii="Calibri" w:hAnsi="Calibri"/>
      <w:sz w:val="16"/>
      <w:szCs w:val="16"/>
    </w:rPr>
  </w:style>
  <w:style w:type="character" w:styleId="1207" w:customStyle="1">
    <w:name w:val="文档结构图 字符2"/>
    <w:basedOn w:val="915"/>
    <w:link w:val="921"/>
    <w:qFormat/>
    <w:rPr>
      <w:rFonts w:ascii="宋体"/>
      <w:sz w:val="18"/>
      <w:szCs w:val="18"/>
    </w:rPr>
  </w:style>
  <w:style w:type="character" w:styleId="1208" w:customStyle="1">
    <w:name w:val="纯文本 字符2"/>
    <w:basedOn w:val="915"/>
    <w:link w:val="930"/>
    <w:qFormat/>
    <w:rPr>
      <w:rFonts w:ascii="宋体" w:hAnsi="Courier New"/>
      <w:sz w:val="21"/>
      <w:szCs w:val="24"/>
    </w:rPr>
  </w:style>
  <w:style w:type="character" w:styleId="1209" w:customStyle="1">
    <w:name w:val="无间隔 字符2"/>
    <w:link w:val="999"/>
    <w:qFormat/>
    <w:rPr>
      <w:rFonts w:ascii="Calibri" w:hAnsi="Calibri"/>
    </w:rPr>
  </w:style>
  <w:style w:type="paragraph" w:styleId="1210" w:customStyle="1">
    <w:name w:val="_Style 1"/>
    <w:basedOn w:val="905"/>
    <w:qFormat/>
    <w:pPr>
      <w:ind w:firstLine="420"/>
    </w:pPr>
    <w:rPr>
      <w:rFonts w:ascii="Calibri" w:hAnsi="Calibri"/>
      <w:sz w:val="21"/>
      <w:szCs w:val="22"/>
    </w:rPr>
  </w:style>
  <w:style w:type="paragraph" w:styleId="1211" w:customStyle="1">
    <w:name w:val="_Style 77"/>
    <w:qFormat/>
    <w:pPr>
      <w:jc w:val="both"/>
      <w:widowControl w:val="off"/>
    </w:pPr>
    <w:rPr>
      <w:rFonts w:ascii="Calibri" w:hAnsi="Calibri"/>
      <w:sz w:val="21"/>
      <w:szCs w:val="22"/>
    </w:rPr>
  </w:style>
  <w:style w:type="character" w:styleId="1212" w:customStyle="1">
    <w:name w:val="z-窗体顶端 Char"/>
    <w:link w:val="1213"/>
    <w:qFormat/>
    <w:rPr>
      <w:rFonts w:ascii="Arial" w:hAnsi="Arial" w:cs="Arial"/>
      <w:vanish/>
      <w:sz w:val="16"/>
      <w:szCs w:val="16"/>
    </w:rPr>
  </w:style>
  <w:style w:type="paragraph" w:styleId="1213" w:customStyle="1">
    <w:name w:val="z-窗体顶端1"/>
    <w:basedOn w:val="905"/>
    <w:next w:val="905"/>
    <w:link w:val="1212"/>
    <w:qFormat/>
    <w:pPr>
      <w:jc w:val="center"/>
      <w:pBdr>
        <w:bottom w:val="single" w:color="auto" w:sz="6" w:space="1"/>
      </w:pBdr>
    </w:pPr>
    <w:rPr>
      <w:rFonts w:ascii="Arial" w:hAnsi="Arial" w:cs="Arial"/>
      <w:vanish/>
      <w:sz w:val="16"/>
      <w:szCs w:val="16"/>
    </w:rPr>
  </w:style>
  <w:style w:type="character" w:styleId="1214" w:customStyle="1">
    <w:name w:val="z-窗体顶端 Char1"/>
    <w:basedOn w:val="915"/>
    <w:link w:val="1215"/>
    <w:qFormat/>
    <w:rPr>
      <w:rFonts w:ascii="Arial" w:hAnsi="Arial" w:cs="Arial"/>
      <w:vanish/>
      <w:sz w:val="16"/>
      <w:szCs w:val="16"/>
    </w:rPr>
  </w:style>
  <w:style w:type="paragraph" w:styleId="1215" w:customStyle="1">
    <w:name w:val="z-窗体顶端2"/>
    <w:basedOn w:val="905"/>
    <w:next w:val="905"/>
    <w:link w:val="1214"/>
    <w:qFormat/>
    <w:pPr>
      <w:jc w:val="center"/>
      <w:pBdr>
        <w:bottom w:val="single" w:color="auto" w:sz="6" w:space="1"/>
      </w:pBdr>
    </w:pPr>
    <w:rPr>
      <w:rFonts w:ascii="Arial" w:hAnsi="Arial" w:cs="Arial"/>
      <w:vanish/>
      <w:sz w:val="16"/>
      <w:szCs w:val="16"/>
    </w:rPr>
  </w:style>
  <w:style w:type="character" w:styleId="1216" w:customStyle="1">
    <w:name w:val="标题5 Char Char"/>
    <w:link w:val="1217"/>
    <w:qFormat/>
    <w:rPr>
      <w:rFonts w:ascii="Arial" w:hAnsi="Arial" w:cs="Arial"/>
      <w:b/>
      <w:bCs/>
      <w:sz w:val="24"/>
      <w:szCs w:val="32"/>
    </w:rPr>
  </w:style>
  <w:style w:type="paragraph" w:styleId="1217" w:customStyle="1">
    <w:name w:val="标题5"/>
    <w:basedOn w:val="908"/>
    <w:link w:val="1216"/>
    <w:qFormat/>
    <w:pPr>
      <w:spacing w:before="260" w:after="260" w:line="412" w:lineRule="auto"/>
    </w:pPr>
    <w:rPr>
      <w:rFonts w:eastAsia="宋体"/>
      <w:b/>
      <w:bCs/>
      <w:sz w:val="24"/>
      <w:szCs w:val="32"/>
    </w:rPr>
  </w:style>
  <w:style w:type="character" w:styleId="1218" w:customStyle="1">
    <w:name w:val="标题4 Char Char"/>
    <w:link w:val="1219"/>
    <w:qFormat/>
    <w:rPr>
      <w:rFonts w:ascii="Arial" w:hAnsi="Arial" w:cs="Arial"/>
      <w:b/>
      <w:bCs/>
      <w:sz w:val="24"/>
      <w:szCs w:val="32"/>
    </w:rPr>
  </w:style>
  <w:style w:type="paragraph" w:styleId="1219" w:customStyle="1">
    <w:name w:val="标题4"/>
    <w:basedOn w:val="907"/>
    <w:next w:val="927"/>
    <w:link w:val="1218"/>
    <w:qFormat/>
    <w:pPr>
      <w:spacing w:before="60" w:after="60" w:line="412" w:lineRule="auto"/>
    </w:pPr>
    <w:rPr>
      <w:rFonts w:eastAsia="宋体"/>
      <w:b/>
      <w:bCs/>
      <w:sz w:val="24"/>
      <w:szCs w:val="32"/>
    </w:rPr>
  </w:style>
  <w:style w:type="character" w:styleId="1220" w:customStyle="1">
    <w:name w:val="Blockquote Char Char"/>
    <w:link w:val="1221"/>
    <w:qFormat/>
    <w:rPr>
      <w:rFonts w:ascii="宋体" w:hAnsi="宋体" w:cs="宋体"/>
      <w:sz w:val="24"/>
      <w:szCs w:val="24"/>
    </w:rPr>
  </w:style>
  <w:style w:type="paragraph" w:styleId="1221" w:customStyle="1">
    <w:name w:val="Blockquote"/>
    <w:basedOn w:val="905"/>
    <w:link w:val="1220"/>
    <w:qFormat/>
    <w:pPr>
      <w:ind w:left="360" w:right="360"/>
      <w:jc w:val="left"/>
      <w:spacing w:before="100" w:after="100"/>
    </w:pPr>
    <w:rPr>
      <w:rFonts w:ascii="宋体" w:hAnsi="宋体" w:cs="宋体"/>
    </w:rPr>
  </w:style>
  <w:style w:type="character" w:styleId="1222" w:customStyle="1">
    <w:name w:val="样式 Char"/>
    <w:link w:val="1223"/>
    <w:qFormat/>
    <w:rPr>
      <w:rFonts w:ascii="宋体" w:hAnsi="宋体" w:cs="宋体"/>
      <w:sz w:val="24"/>
      <w:szCs w:val="24"/>
    </w:rPr>
  </w:style>
  <w:style w:type="paragraph" w:styleId="1223" w:customStyle="1">
    <w:name w:val="样式"/>
    <w:link w:val="1222"/>
    <w:qFormat/>
    <w:pPr>
      <w:widowControl w:val="off"/>
    </w:pPr>
    <w:rPr>
      <w:rFonts w:ascii="宋体" w:hAnsi="宋体" w:cs="宋体"/>
      <w:sz w:val="24"/>
      <w:szCs w:val="24"/>
    </w:rPr>
  </w:style>
  <w:style w:type="character" w:styleId="1224" w:customStyle="1">
    <w:name w:val="z-窗体底端 Char1"/>
    <w:link w:val="1225"/>
    <w:qFormat/>
    <w:rPr>
      <w:rFonts w:ascii="Arial" w:hAnsi="Arial" w:cs="Arial"/>
      <w:vanish/>
      <w:sz w:val="16"/>
      <w:szCs w:val="16"/>
    </w:rPr>
  </w:style>
  <w:style w:type="paragraph" w:styleId="1225" w:customStyle="1">
    <w:name w:val="z-窗体底端2"/>
    <w:basedOn w:val="905"/>
    <w:next w:val="905"/>
    <w:link w:val="1224"/>
    <w:qFormat/>
    <w:pPr>
      <w:jc w:val="center"/>
      <w:pBdr>
        <w:top w:val="single" w:color="auto" w:sz="6" w:space="1"/>
      </w:pBdr>
    </w:pPr>
    <w:rPr>
      <w:rFonts w:ascii="Arial" w:hAnsi="Arial" w:cs="Arial"/>
      <w:vanish/>
      <w:sz w:val="16"/>
      <w:szCs w:val="16"/>
    </w:rPr>
  </w:style>
  <w:style w:type="character" w:styleId="1226" w:customStyle="1">
    <w:name w:val="z-窗体底端 Char"/>
    <w:link w:val="1227"/>
    <w:qFormat/>
    <w:rPr>
      <w:rFonts w:ascii="Arial" w:hAnsi="Arial" w:cs="Arial"/>
      <w:vanish/>
      <w:sz w:val="16"/>
      <w:szCs w:val="16"/>
    </w:rPr>
  </w:style>
  <w:style w:type="paragraph" w:styleId="1227" w:customStyle="1">
    <w:name w:val="z-窗体底端1"/>
    <w:basedOn w:val="905"/>
    <w:next w:val="905"/>
    <w:link w:val="1226"/>
    <w:qFormat/>
    <w:pPr>
      <w:jc w:val="center"/>
      <w:pBdr>
        <w:top w:val="single" w:color="auto" w:sz="6" w:space="1"/>
      </w:pBdr>
    </w:pPr>
    <w:rPr>
      <w:rFonts w:ascii="Arial" w:hAnsi="Arial" w:cs="Arial"/>
      <w:vanish/>
      <w:sz w:val="16"/>
      <w:szCs w:val="16"/>
    </w:rPr>
  </w:style>
  <w:style w:type="paragraph" w:styleId="1228" w:customStyle="1">
    <w:name w:val="_Style 37"/>
    <w:basedOn w:val="905"/>
    <w:next w:val="905"/>
    <w:qFormat/>
    <w:rPr>
      <w:sz w:val="21"/>
    </w:rPr>
  </w:style>
  <w:style w:type="paragraph" w:styleId="1229" w:customStyle="1">
    <w:name w:val="Char1"/>
    <w:basedOn w:val="905"/>
    <w:qFormat/>
    <w:pPr>
      <w:jc w:val="left"/>
      <w:spacing w:after="160" w:line="240" w:lineRule="exact"/>
      <w:widowControl/>
    </w:pPr>
    <w:rPr>
      <w:sz w:val="21"/>
    </w:rPr>
  </w:style>
  <w:style w:type="paragraph" w:styleId="1230" w:customStyle="1">
    <w:name w:val="标题 1_0"/>
    <w:basedOn w:val="1171"/>
    <w:next w:val="1171"/>
    <w:uiPriority w:val="99"/>
    <w:qFormat/>
    <w:pPr>
      <w:keepLines/>
      <w:keepNext/>
      <w:spacing w:before="340" w:after="330" w:line="576" w:lineRule="auto"/>
      <w:outlineLvl w:val="0"/>
    </w:pPr>
    <w:rPr>
      <w:b/>
      <w:bCs/>
      <w:sz w:val="44"/>
      <w:szCs w:val="44"/>
    </w:rPr>
  </w:style>
  <w:style w:type="paragraph" w:styleId="1231" w:customStyle="1">
    <w:name w:val="金安桥正文"/>
    <w:basedOn w:val="926"/>
    <w:qFormat/>
    <w:pPr>
      <w:ind w:firstLine="200"/>
      <w:jc w:val="left"/>
      <w:spacing w:before="0" w:line="300" w:lineRule="auto"/>
    </w:pPr>
    <w:rPr>
      <w:rFonts w:ascii="Times New Roman" w:hAnsi="Times New Roman"/>
      <w:sz w:val="24"/>
    </w:rPr>
  </w:style>
  <w:style w:type="paragraph" w:styleId="1232" w:customStyle="1">
    <w:name w:val="正文_1"/>
    <w:qFormat/>
    <w:rPr>
      <w:sz w:val="21"/>
      <w:szCs w:val="22"/>
    </w:rPr>
  </w:style>
  <w:style w:type="paragraph" w:styleId="1233" w:customStyle="1">
    <w:name w:val="标题_0"/>
    <w:basedOn w:val="1232"/>
    <w:qFormat/>
    <w:pPr>
      <w:jc w:val="center"/>
      <w:spacing w:before="120" w:after="120" w:line="360" w:lineRule="auto"/>
      <w:outlineLvl w:val="0"/>
    </w:pPr>
    <w:rPr>
      <w:rFonts w:ascii="黑体" w:hAnsi="Arial" w:eastAsia="黑体"/>
      <w:b/>
      <w:bCs/>
      <w:sz w:val="32"/>
      <w:szCs w:val="32"/>
    </w:rPr>
  </w:style>
  <w:style w:type="paragraph" w:styleId="1234" w:customStyle="1">
    <w:name w:val="修订1"/>
    <w:qFormat/>
    <w:rPr>
      <w:sz w:val="21"/>
      <w:szCs w:val="24"/>
    </w:rPr>
  </w:style>
  <w:style w:type="paragraph" w:styleId="1235" w:customStyle="1">
    <w:name w:val="正文缩进_0"/>
    <w:basedOn w:val="1232"/>
    <w:qFormat/>
    <w:pPr>
      <w:ind w:firstLine="420"/>
      <w:jc w:val="both"/>
      <w:widowControl w:val="off"/>
    </w:pPr>
    <w:rPr>
      <w:u w:val="single"/>
    </w:rPr>
  </w:style>
  <w:style w:type="paragraph" w:styleId="1236" w:customStyle="1">
    <w:name w:val="无间隔1"/>
    <w:uiPriority w:val="99"/>
    <w:qFormat/>
    <w:pPr>
      <w:jc w:val="both"/>
      <w:widowControl w:val="off"/>
    </w:pPr>
    <w:rPr>
      <w:sz w:val="21"/>
      <w:szCs w:val="24"/>
    </w:rPr>
  </w:style>
  <w:style w:type="paragraph" w:styleId="1237" w:customStyle="1">
    <w:name w:val="样式 宋体"/>
    <w:basedOn w:val="905"/>
    <w:qFormat/>
    <w:pPr>
      <w:ind w:firstLine="100"/>
      <w:spacing w:line="360" w:lineRule="auto"/>
    </w:pPr>
    <w:rPr>
      <w:rFonts w:ascii="宋体" w:hAnsi="宋体" w:cs="宋体"/>
      <w:sz w:val="21"/>
      <w:szCs w:val="20"/>
    </w:rPr>
  </w:style>
  <w:style w:type="paragraph" w:styleId="1238" w:customStyle="1">
    <w:name w:val="z-窗体底端11"/>
    <w:basedOn w:val="905"/>
    <w:next w:val="905"/>
    <w:qFormat/>
    <w:pPr>
      <w:jc w:val="center"/>
      <w:pBdr>
        <w:top w:val="single" w:color="auto" w:sz="6" w:space="1"/>
      </w:pBdr>
    </w:pPr>
    <w:rPr>
      <w:rFonts w:ascii="Arial" w:hAnsi="Arial" w:cs="Arial"/>
      <w:vanish/>
      <w:sz w:val="16"/>
      <w:szCs w:val="16"/>
    </w:rPr>
  </w:style>
  <w:style w:type="character" w:styleId="1239" w:customStyle="1">
    <w:name w:val="标题 3 Char_0"/>
    <w:link w:val="1240"/>
    <w:qFormat/>
    <w:rPr>
      <w:b/>
      <w:bCs/>
      <w:sz w:val="32"/>
      <w:szCs w:val="32"/>
    </w:rPr>
  </w:style>
  <w:style w:type="paragraph" w:styleId="1240" w:customStyle="1">
    <w:name w:val="标题 3_0"/>
    <w:basedOn w:val="1171"/>
    <w:next w:val="1171"/>
    <w:link w:val="1239"/>
    <w:qFormat/>
    <w:pPr>
      <w:keepLines/>
      <w:keepNext/>
      <w:spacing w:before="260" w:after="260" w:line="412" w:lineRule="auto"/>
      <w:outlineLvl w:val="2"/>
    </w:pPr>
    <w:rPr>
      <w:b/>
      <w:bCs/>
      <w:sz w:val="32"/>
      <w:szCs w:val="32"/>
    </w:rPr>
  </w:style>
  <w:style w:type="paragraph" w:styleId="1241" w:customStyle="1">
    <w:name w:val="空半行"/>
    <w:basedOn w:val="905"/>
    <w:qFormat/>
    <w:pPr>
      <w:spacing w:line="120" w:lineRule="exact"/>
    </w:pPr>
    <w:rPr>
      <w:rFonts w:eastAsia="仿宋_GB2312"/>
      <w:color w:val="ffffff"/>
      <w:sz w:val="30"/>
      <w:szCs w:val="20"/>
    </w:rPr>
  </w:style>
  <w:style w:type="paragraph" w:styleId="1242" w:customStyle="1">
    <w:name w:val="列出段落2"/>
    <w:basedOn w:val="905"/>
    <w:qFormat/>
    <w:pPr>
      <w:ind w:firstLine="420"/>
    </w:pPr>
    <w:rPr>
      <w:rFonts w:ascii="Calibri" w:hAnsi="Calibri"/>
      <w:sz w:val="21"/>
    </w:rPr>
  </w:style>
  <w:style w:type="paragraph" w:styleId="1243" w:customStyle="1">
    <w:name w:val="样式2"/>
    <w:basedOn w:val="905"/>
    <w:next w:val="910"/>
    <w:qFormat/>
    <w:pPr>
      <w:jc w:val="center"/>
    </w:pPr>
    <w:rPr>
      <w:rFonts w:ascii="宋体" w:hAnsi="宋体" w:cs="Arial"/>
      <w:b/>
      <w:color w:val="000000"/>
      <w:sz w:val="21"/>
      <w:szCs w:val="21"/>
    </w:rPr>
  </w:style>
  <w:style w:type="paragraph" w:styleId="1244" w:customStyle="1">
    <w:name w:val="flNote"/>
    <w:basedOn w:val="905"/>
    <w:qFormat/>
    <w:pPr>
      <w:jc w:val="center"/>
      <w:spacing w:before="320" w:after="160" w:line="360" w:lineRule="atLeast"/>
    </w:pPr>
    <w:rPr>
      <w:rFonts w:ascii="Arial" w:eastAsia="黑体"/>
      <w:sz w:val="30"/>
      <w:szCs w:val="20"/>
    </w:rPr>
  </w:style>
  <w:style w:type="paragraph" w:styleId="1245" w:customStyle="1">
    <w:name w:val="2-2ji"/>
    <w:basedOn w:val="907"/>
    <w:qFormat/>
    <w:pPr>
      <w:jc w:val="center"/>
      <w:spacing w:before="0" w:after="0" w:line="360" w:lineRule="auto"/>
    </w:pPr>
    <w:rPr>
      <w:rFonts w:ascii="宋体" w:hAnsi="宋体" w:eastAsia="宋体" w:cs="Times New Roman"/>
      <w:b/>
      <w:bCs/>
      <w:sz w:val="36"/>
    </w:rPr>
  </w:style>
  <w:style w:type="paragraph" w:styleId="1246" w:customStyle="1">
    <w:name w:val="无间隔21"/>
    <w:qFormat/>
    <w:pPr>
      <w:jc w:val="both"/>
      <w:widowControl w:val="off"/>
    </w:pPr>
    <w:rPr>
      <w:sz w:val="21"/>
      <w:szCs w:val="24"/>
    </w:rPr>
  </w:style>
  <w:style w:type="paragraph" w:styleId="1247" w:customStyle="1">
    <w:name w:val="列出段落21"/>
    <w:basedOn w:val="905"/>
    <w:qFormat/>
    <w:pPr>
      <w:ind w:firstLine="420"/>
    </w:pPr>
    <w:rPr>
      <w:rFonts w:ascii="Calibri" w:hAnsi="Calibri"/>
      <w:sz w:val="21"/>
    </w:rPr>
  </w:style>
  <w:style w:type="paragraph" w:styleId="1248" w:customStyle="1">
    <w:name w:val="red"/>
    <w:basedOn w:val="905"/>
    <w:qFormat/>
    <w:pPr>
      <w:jc w:val="left"/>
      <w:spacing w:before="100" w:beforeAutospacing="1" w:after="100" w:afterAutospacing="1"/>
      <w:widowControl/>
    </w:pPr>
    <w:rPr>
      <w:rFonts w:ascii="宋体" w:hAnsi="宋体" w:cs="宋体"/>
      <w:sz w:val="21"/>
      <w:szCs w:val="21"/>
    </w:rPr>
  </w:style>
  <w:style w:type="paragraph" w:styleId="1249" w:customStyle="1">
    <w:name w:val="1"/>
    <w:basedOn w:val="905"/>
    <w:next w:val="905"/>
    <w:qFormat/>
    <w:rPr>
      <w:sz w:val="21"/>
    </w:rPr>
  </w:style>
  <w:style w:type="paragraph" w:styleId="1250" w:customStyle="1">
    <w:name w:val="TOC 标题_0"/>
    <w:basedOn w:val="1230"/>
    <w:next w:val="1171"/>
    <w:qFormat/>
    <w:pPr>
      <w:outlineLvl w:val="9"/>
    </w:pPr>
    <w:rPr>
      <w:rFonts w:ascii="Calibri" w:hAnsi="Calibri"/>
    </w:rPr>
  </w:style>
  <w:style w:type="paragraph" w:styleId="1251" w:customStyle="1">
    <w:name w:val="z-窗体顶端11"/>
    <w:basedOn w:val="905"/>
    <w:next w:val="905"/>
    <w:qFormat/>
    <w:pPr>
      <w:jc w:val="center"/>
      <w:pBdr>
        <w:bottom w:val="single" w:color="auto" w:sz="6" w:space="1"/>
      </w:pBdr>
    </w:pPr>
    <w:rPr>
      <w:rFonts w:ascii="Arial" w:hAnsi="Arial" w:cs="Arial"/>
      <w:vanish/>
      <w:sz w:val="16"/>
      <w:szCs w:val="16"/>
    </w:rPr>
  </w:style>
  <w:style w:type="paragraph" w:styleId="1252" w:customStyle="1">
    <w:name w:val="z-窗体顶端3"/>
    <w:basedOn w:val="905"/>
    <w:next w:val="905"/>
    <w:qFormat/>
    <w:pPr>
      <w:jc w:val="center"/>
      <w:pBdr>
        <w:bottom w:val="single" w:color="auto" w:sz="6" w:space="1"/>
      </w:pBdr>
    </w:pPr>
    <w:rPr>
      <w:rFonts w:ascii="Arial" w:hAnsi="Arial" w:cs="Arial"/>
      <w:vanish/>
      <w:sz w:val="16"/>
      <w:szCs w:val="16"/>
    </w:rPr>
  </w:style>
  <w:style w:type="paragraph" w:styleId="1253" w:customStyle="1">
    <w:name w:val="样式 标题 3 + (中文) 黑体 小四 非加粗 段前: 7.8 磅 段后: 0 磅 行距: 固定值 20 磅"/>
    <w:basedOn w:val="908"/>
    <w:qFormat/>
    <w:pPr>
      <w:spacing w:before="0" w:after="0" w:line="400" w:lineRule="exact"/>
    </w:pPr>
    <w:rPr>
      <w:rFonts w:ascii="Times New Roman" w:hAnsi="Times New Roman" w:eastAsia="黑体" w:cs="宋体"/>
      <w:sz w:val="21"/>
      <w:szCs w:val="20"/>
    </w:rPr>
  </w:style>
  <w:style w:type="paragraph" w:styleId="1254" w:customStyle="1">
    <w:name w:val="z-窗体底端3"/>
    <w:basedOn w:val="905"/>
    <w:next w:val="905"/>
    <w:qFormat/>
    <w:pPr>
      <w:jc w:val="center"/>
      <w:pBdr>
        <w:top w:val="single" w:color="auto" w:sz="6" w:space="1"/>
      </w:pBdr>
    </w:pPr>
    <w:rPr>
      <w:rFonts w:ascii="Arial" w:hAnsi="Arial" w:cs="Arial"/>
      <w:vanish/>
      <w:sz w:val="16"/>
      <w:szCs w:val="16"/>
    </w:rPr>
  </w:style>
  <w:style w:type="paragraph" w:styleId="1255" w:customStyle="1">
    <w:name w:val="_Style 4"/>
    <w:basedOn w:val="905"/>
    <w:qFormat/>
    <w:pPr>
      <w:ind w:firstLine="420"/>
    </w:pPr>
    <w:rPr>
      <w:rFonts w:ascii="Calibri" w:hAnsi="Calibri"/>
      <w:sz w:val="21"/>
    </w:rPr>
  </w:style>
  <w:style w:type="paragraph" w:styleId="1256" w:customStyle="1">
    <w:name w:val="reader-word-layer"/>
    <w:basedOn w:val="905"/>
    <w:qFormat/>
    <w:pPr>
      <w:jc w:val="left"/>
      <w:spacing w:before="100" w:beforeAutospacing="1" w:after="100" w:afterAutospacing="1"/>
      <w:widowControl/>
    </w:pPr>
    <w:rPr>
      <w:rFonts w:ascii="宋体" w:hAnsi="宋体" w:cs="宋体"/>
    </w:rPr>
  </w:style>
  <w:style w:type="paragraph" w:styleId="1257" w:customStyle="1">
    <w:name w:val="样式1"/>
    <w:basedOn w:val="905"/>
    <w:next w:val="909"/>
    <w:link w:val="1626"/>
    <w:qFormat/>
    <w:pPr>
      <w:ind w:firstLine="420"/>
      <w:spacing w:line="360" w:lineRule="auto"/>
    </w:pPr>
    <w:rPr>
      <w:rFonts w:ascii="宋体" w:hAnsi="宋体"/>
      <w:sz w:val="21"/>
      <w:szCs w:val="21"/>
    </w:rPr>
  </w:style>
  <w:style w:type="paragraph" w:styleId="1258" w:customStyle="1">
    <w:name w:val="Char Char Char Char"/>
    <w:basedOn w:val="905"/>
    <w:qFormat/>
    <w:pPr>
      <w:spacing w:line="500" w:lineRule="exact"/>
      <w:widowControl/>
      <w:outlineLvl w:val="2"/>
    </w:pPr>
    <w:rPr>
      <w:rFonts w:ascii="黑体" w:hAnsi="Verdana" w:eastAsia="黑体" w:cs="黑体"/>
      <w:sz w:val="28"/>
      <w:szCs w:val="28"/>
      <w:lang w:eastAsia="en-US"/>
    </w:rPr>
  </w:style>
  <w:style w:type="paragraph" w:styleId="1259" w:customStyle="1">
    <w:name w:val="样式 标题 2 + Times New Roman 四号 非加粗 段前: 5 磅 段后: 0 磅 行距: 固定值 20..."/>
    <w:basedOn w:val="907"/>
    <w:qFormat/>
    <w:pPr>
      <w:spacing w:before="100" w:after="0" w:line="400" w:lineRule="exact"/>
    </w:pPr>
    <w:rPr>
      <w:rFonts w:ascii="Times New Roman" w:hAnsi="Times New Roman" w:eastAsia="黑体" w:cs="宋体"/>
      <w:sz w:val="28"/>
      <w:szCs w:val="20"/>
    </w:rPr>
  </w:style>
  <w:style w:type="paragraph" w:styleId="1260" w:customStyle="1">
    <w:name w:val="z-窗体顶端21"/>
    <w:basedOn w:val="905"/>
    <w:next w:val="905"/>
    <w:qFormat/>
    <w:pPr>
      <w:jc w:val="center"/>
      <w:pBdr>
        <w:bottom w:val="single" w:color="auto" w:sz="6" w:space="1"/>
      </w:pBdr>
    </w:pPr>
    <w:rPr>
      <w:rFonts w:ascii="Arial" w:hAnsi="Arial" w:cs="Arial"/>
      <w:vanish/>
      <w:sz w:val="16"/>
      <w:szCs w:val="16"/>
    </w:rPr>
  </w:style>
  <w:style w:type="paragraph" w:styleId="1261"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262" w:customStyle="1">
    <w:name w:val="正文文本_0"/>
    <w:basedOn w:val="1171"/>
    <w:qFormat/>
    <w:pPr>
      <w:ind w:left="72" w:right="30"/>
      <w:jc w:val="center"/>
      <w:spacing w:after="60" w:line="360" w:lineRule="atLeast"/>
    </w:pPr>
    <w:rPr>
      <w:sz w:val="20"/>
      <w:szCs w:val="20"/>
    </w:rPr>
  </w:style>
  <w:style w:type="paragraph" w:styleId="1263" w:customStyle="1">
    <w:name w:val="样式 样式 宋体 + 首行缩进:  1 字符"/>
    <w:basedOn w:val="1237"/>
    <w:qFormat/>
    <w:pPr>
      <w:spacing w:line="240" w:lineRule="auto"/>
    </w:pPr>
  </w:style>
  <w:style w:type="paragraph" w:styleId="1264" w:customStyle="1">
    <w:name w:val="无间隔3"/>
    <w:qFormat/>
    <w:pPr>
      <w:jc w:val="both"/>
      <w:widowControl w:val="off"/>
    </w:pPr>
    <w:rPr>
      <w:sz w:val="21"/>
      <w:szCs w:val="24"/>
    </w:rPr>
  </w:style>
  <w:style w:type="paragraph" w:styleId="1265" w:customStyle="1">
    <w:name w:val="无间隔2"/>
    <w:qFormat/>
    <w:pPr>
      <w:jc w:val="both"/>
      <w:widowControl w:val="off"/>
    </w:pPr>
    <w:rPr>
      <w:sz w:val="21"/>
      <w:szCs w:val="24"/>
    </w:rPr>
  </w:style>
  <w:style w:type="paragraph" w:styleId="1266" w:customStyle="1">
    <w:name w:val="Char Char Char Char Char Char Char"/>
    <w:basedOn w:val="905"/>
    <w:qFormat/>
    <w:pPr>
      <w:jc w:val="left"/>
      <w:spacing w:after="160" w:line="240" w:lineRule="exact"/>
      <w:widowControl/>
    </w:pPr>
    <w:rPr>
      <w:sz w:val="21"/>
    </w:rPr>
  </w:style>
  <w:style w:type="paragraph" w:styleId="1267" w:customStyle="1">
    <w:name w:val="Char"/>
    <w:basedOn w:val="905"/>
    <w:qFormat/>
    <w:pPr>
      <w:jc w:val="left"/>
      <w:spacing w:after="160" w:line="240" w:lineRule="exact"/>
      <w:widowControl/>
    </w:pPr>
    <w:rPr>
      <w:sz w:val="21"/>
    </w:rPr>
  </w:style>
  <w:style w:type="paragraph" w:styleId="1268" w:customStyle="1">
    <w:name w:val="正文 + 黑体"/>
    <w:basedOn w:val="905"/>
    <w:qFormat/>
    <w:pPr>
      <w:jc w:val="left"/>
    </w:pPr>
    <w:rPr>
      <w:rFonts w:ascii="黑体" w:hAnsi="宋体" w:eastAsia="黑体" w:cs="TimesNewRomanPSMT"/>
    </w:rPr>
  </w:style>
  <w:style w:type="paragraph" w:styleId="1269" w:customStyle="1">
    <w:name w:val="z-窗体底端21"/>
    <w:basedOn w:val="905"/>
    <w:next w:val="905"/>
    <w:qFormat/>
    <w:pPr>
      <w:jc w:val="center"/>
      <w:pBdr>
        <w:top w:val="single" w:color="auto" w:sz="6" w:space="1"/>
      </w:pBdr>
    </w:pPr>
    <w:rPr>
      <w:rFonts w:ascii="Arial" w:hAnsi="Arial" w:cs="Arial"/>
      <w:vanish/>
      <w:sz w:val="16"/>
      <w:szCs w:val="16"/>
    </w:rPr>
  </w:style>
  <w:style w:type="paragraph" w:styleId="1270" w:customStyle="1">
    <w:name w:val="列出段落3"/>
    <w:basedOn w:val="905"/>
    <w:qFormat/>
    <w:pPr>
      <w:ind w:firstLine="420"/>
    </w:pPr>
    <w:rPr>
      <w:rFonts w:ascii="Calibri" w:hAnsi="Calibri"/>
      <w:sz w:val="21"/>
    </w:rPr>
  </w:style>
  <w:style w:type="character" w:styleId="1271" w:customStyle="1">
    <w:name w:val="标题 4 Char_0"/>
    <w:link w:val="1272"/>
    <w:qFormat/>
    <w:rPr>
      <w:rFonts w:ascii="Cambria" w:hAnsi="Cambria"/>
      <w:b/>
      <w:bCs/>
      <w:sz w:val="28"/>
      <w:szCs w:val="28"/>
    </w:rPr>
  </w:style>
  <w:style w:type="paragraph" w:styleId="1272" w:customStyle="1">
    <w:name w:val="标题 4_0"/>
    <w:basedOn w:val="1171"/>
    <w:next w:val="1171"/>
    <w:link w:val="1271"/>
    <w:qFormat/>
    <w:pPr>
      <w:keepLines/>
      <w:keepNext/>
      <w:spacing w:before="280" w:after="290" w:line="372" w:lineRule="auto"/>
      <w:outlineLvl w:val="3"/>
    </w:pPr>
    <w:rPr>
      <w:rFonts w:ascii="Cambria" w:hAnsi="Cambria"/>
      <w:b/>
      <w:bCs/>
      <w:sz w:val="28"/>
      <w:szCs w:val="28"/>
    </w:rPr>
  </w:style>
  <w:style w:type="paragraph" w:styleId="1273" w:customStyle="1">
    <w:name w:val="样式4"/>
    <w:basedOn w:val="908"/>
    <w:qFormat/>
    <w:pPr>
      <w:spacing w:before="260" w:after="260" w:line="412" w:lineRule="auto"/>
    </w:pPr>
    <w:rPr>
      <w:rFonts w:ascii="Times New Roman" w:hAnsi="Times New Roman" w:cs="Times New Roman"/>
      <w:b/>
      <w:sz w:val="32"/>
      <w:szCs w:val="20"/>
    </w:rPr>
  </w:style>
  <w:style w:type="paragraph" w:styleId="1274" w:customStyle="1">
    <w:name w:val="6'"/>
    <w:basedOn w:val="905"/>
    <w:qFormat/>
    <w:pPr>
      <w:jc w:val="center"/>
      <w:spacing w:line="320" w:lineRule="exact"/>
    </w:pPr>
    <w:rPr>
      <w:rFonts w:ascii="Calibri" w:hAnsi="Calibri"/>
      <w:spacing w:val="20"/>
      <w:sz w:val="21"/>
      <w:szCs w:val="20"/>
    </w:rPr>
  </w:style>
  <w:style w:type="paragraph" w:styleId="1275" w:customStyle="1">
    <w:name w:val="样式 标题 1 + 黑体 三号 非加粗 居中 段前: 6 磅 段后: 6 磅 行距: 固定值 20 磅"/>
    <w:basedOn w:val="906"/>
    <w:qFormat/>
    <w:pPr>
      <w:jc w:val="center"/>
      <w:spacing w:before="120" w:after="120" w:line="400" w:lineRule="exact"/>
    </w:pPr>
    <w:rPr>
      <w:rFonts w:ascii="黑体" w:hAnsi="黑体" w:eastAsia="黑体" w:cs="宋体"/>
      <w:bCs/>
      <w:sz w:val="32"/>
      <w:szCs w:val="20"/>
    </w:rPr>
  </w:style>
  <w:style w:type="paragraph" w:styleId="1276" w:customStyle="1">
    <w:name w:val="表格"/>
    <w:basedOn w:val="905"/>
    <w:qFormat/>
    <w:pPr>
      <w:jc w:val="center"/>
    </w:pPr>
    <w:rPr>
      <w:rFonts w:ascii="华文细黑" w:hAnsi="华文细黑"/>
      <w:sz w:val="21"/>
      <w:szCs w:val="20"/>
    </w:rPr>
  </w:style>
  <w:style w:type="paragraph" w:styleId="1277" w:customStyle="1">
    <w:name w:val="样式3"/>
    <w:basedOn w:val="908"/>
    <w:qFormat/>
    <w:pPr>
      <w:spacing w:before="260" w:after="260" w:line="412" w:lineRule="auto"/>
    </w:pPr>
    <w:rPr>
      <w:rFonts w:ascii="Times New Roman" w:hAnsi="Times New Roman" w:cs="Times New Roman"/>
      <w:b/>
      <w:sz w:val="32"/>
      <w:szCs w:val="20"/>
    </w:rPr>
  </w:style>
  <w:style w:type="paragraph" w:styleId="1278" w:customStyle="1">
    <w:name w:val="Char21"/>
    <w:basedOn w:val="905"/>
    <w:qFormat/>
    <w:pPr>
      <w:tabs>
        <w:tab w:val="left" w:pos="360" w:leader="none"/>
      </w:tabs>
    </w:pPr>
    <w:rPr>
      <w:rFonts w:ascii="Calibri" w:hAnsi="Calibri"/>
    </w:rPr>
  </w:style>
  <w:style w:type="paragraph" w:styleId="1279" w:customStyle="1">
    <w:name w:val="表格文字"/>
    <w:basedOn w:val="905"/>
    <w:qFormat/>
    <w:pPr>
      <w:jc w:val="left"/>
      <w:spacing w:line="420" w:lineRule="atLeast"/>
    </w:pPr>
    <w:rPr>
      <w:rFonts w:ascii="Calibri" w:hAnsi="Calibri"/>
      <w:sz w:val="21"/>
      <w:szCs w:val="20"/>
    </w:rPr>
  </w:style>
  <w:style w:type="character" w:styleId="1280" w:customStyle="1">
    <w:name w:val="样式11 Char"/>
    <w:link w:val="1281"/>
    <w:qFormat/>
    <w:rPr>
      <w:rFonts w:ascii="黑体" w:hAnsi="宋体" w:eastAsia="黑体"/>
      <w:sz w:val="21"/>
      <w:szCs w:val="21"/>
    </w:rPr>
  </w:style>
  <w:style w:type="paragraph" w:styleId="1281" w:customStyle="1">
    <w:name w:val="样式11"/>
    <w:basedOn w:val="905"/>
    <w:link w:val="1280"/>
    <w:qFormat/>
    <w:pPr>
      <w:ind w:hanging="420"/>
      <w:spacing w:line="360" w:lineRule="exact"/>
      <w:outlineLvl w:val="2"/>
    </w:pPr>
    <w:rPr>
      <w:rFonts w:ascii="黑体" w:hAnsi="宋体" w:eastAsia="黑体"/>
      <w:sz w:val="21"/>
      <w:szCs w:val="21"/>
    </w:rPr>
  </w:style>
  <w:style w:type="character" w:styleId="1282" w:customStyle="1">
    <w:name w:val="标题6 Char"/>
    <w:link w:val="1283"/>
    <w:qFormat/>
    <w:rPr>
      <w:rFonts w:ascii="宋体" w:hAnsi="宋体" w:eastAsia="黑体"/>
      <w:sz w:val="32"/>
      <w:szCs w:val="32"/>
    </w:rPr>
  </w:style>
  <w:style w:type="paragraph" w:styleId="1283" w:customStyle="1">
    <w:name w:val="标题6"/>
    <w:basedOn w:val="905"/>
    <w:link w:val="1282"/>
    <w:qFormat/>
    <w:pPr>
      <w:jc w:val="center"/>
      <w:keepLines/>
      <w:keepNext/>
      <w:spacing w:line="400" w:lineRule="exact"/>
      <w:outlineLvl w:val="2"/>
    </w:pPr>
    <w:rPr>
      <w:rFonts w:ascii="宋体" w:hAnsi="宋体" w:eastAsia="黑体"/>
      <w:sz w:val="32"/>
      <w:szCs w:val="32"/>
    </w:rPr>
  </w:style>
  <w:style w:type="paragraph" w:styleId="1284" w:customStyle="1">
    <w:name w:val="正文_2"/>
    <w:qFormat/>
    <w:pPr>
      <w:jc w:val="both"/>
      <w:widowControl w:val="off"/>
    </w:pPr>
    <w:rPr>
      <w:rFonts w:ascii="Calibri" w:hAnsi="Calibri"/>
      <w:sz w:val="21"/>
      <w:szCs w:val="22"/>
    </w:rPr>
  </w:style>
  <w:style w:type="paragraph" w:styleId="1285" w:customStyle="1">
    <w:name w:val="正文_2_0"/>
    <w:qFormat/>
    <w:pPr>
      <w:jc w:val="both"/>
      <w:widowControl w:val="off"/>
    </w:pPr>
    <w:rPr>
      <w:rFonts w:ascii="Calibri" w:hAnsi="Calibri"/>
      <w:sz w:val="21"/>
      <w:szCs w:val="22"/>
    </w:rPr>
  </w:style>
  <w:style w:type="paragraph" w:styleId="1286" w:customStyle="1">
    <w:name w:val="正文_3"/>
    <w:qFormat/>
    <w:pPr>
      <w:jc w:val="both"/>
      <w:widowControl w:val="off"/>
    </w:pPr>
    <w:rPr>
      <w:rFonts w:ascii="Calibri" w:hAnsi="Calibri"/>
      <w:sz w:val="21"/>
      <w:szCs w:val="22"/>
    </w:rPr>
  </w:style>
  <w:style w:type="paragraph" w:styleId="1287" w:customStyle="1">
    <w:name w:val="正文_4"/>
    <w:qFormat/>
    <w:pPr>
      <w:jc w:val="both"/>
      <w:widowControl w:val="off"/>
    </w:pPr>
    <w:rPr>
      <w:rFonts w:ascii="Calibri" w:hAnsi="Calibri"/>
      <w:sz w:val="21"/>
      <w:szCs w:val="22"/>
    </w:rPr>
  </w:style>
  <w:style w:type="character" w:styleId="1288" w:customStyle="1">
    <w:name w:val="标题 2 Char_0"/>
    <w:link w:val="1289"/>
    <w:qFormat/>
    <w:rPr>
      <w:rFonts w:ascii="Arial" w:hAnsi="Arial" w:eastAsia="黑体"/>
      <w:b/>
      <w:bCs/>
      <w:sz w:val="32"/>
      <w:szCs w:val="32"/>
    </w:rPr>
  </w:style>
  <w:style w:type="paragraph" w:styleId="1289" w:customStyle="1">
    <w:name w:val="标题 2_0"/>
    <w:basedOn w:val="1287"/>
    <w:next w:val="1287"/>
    <w:link w:val="1288"/>
    <w:qFormat/>
    <w:pPr>
      <w:keepLines/>
      <w:keepNext/>
      <w:spacing w:before="260" w:after="260" w:line="415" w:lineRule="auto"/>
      <w:outlineLvl w:val="1"/>
    </w:pPr>
    <w:rPr>
      <w:rFonts w:ascii="Arial" w:hAnsi="Arial" w:eastAsia="黑体"/>
      <w:b/>
      <w:bCs/>
      <w:sz w:val="32"/>
      <w:szCs w:val="32"/>
    </w:rPr>
  </w:style>
  <w:style w:type="character" w:styleId="1290" w:customStyle="1">
    <w:name w:val="样式11 Char_0"/>
    <w:link w:val="1291"/>
    <w:qFormat/>
    <w:rPr>
      <w:rFonts w:ascii="黑体" w:hAnsi="宋体" w:eastAsia="黑体"/>
      <w:szCs w:val="21"/>
    </w:rPr>
  </w:style>
  <w:style w:type="paragraph" w:styleId="1291" w:customStyle="1">
    <w:name w:val="样式11_0"/>
    <w:basedOn w:val="1287"/>
    <w:link w:val="1290"/>
    <w:qFormat/>
    <w:pPr>
      <w:ind w:hanging="420"/>
      <w:spacing w:line="360" w:lineRule="exact"/>
      <w:outlineLvl w:val="2"/>
    </w:pPr>
    <w:rPr>
      <w:rFonts w:ascii="黑体" w:hAnsi="宋体" w:eastAsia="黑体"/>
      <w:sz w:val="20"/>
      <w:szCs w:val="21"/>
    </w:rPr>
  </w:style>
  <w:style w:type="paragraph" w:styleId="1292" w:customStyle="1">
    <w:name w:val="2B70926E84294DE4875F69CC8C4B9580"/>
    <w:qFormat/>
    <w:pPr>
      <w:spacing w:after="200" w:line="276" w:lineRule="auto"/>
    </w:pPr>
    <w:rPr>
      <w:rFonts w:ascii="Calibri" w:hAnsi="Calibri"/>
      <w:sz w:val="22"/>
      <w:szCs w:val="22"/>
      <w:lang w:eastAsia="en-US"/>
    </w:rPr>
  </w:style>
  <w:style w:type="character" w:styleId="1293" w:customStyle="1">
    <w:name w:val="标题 4 Char_0_0"/>
    <w:link w:val="1172"/>
    <w:qFormat/>
    <w:rPr>
      <w:rFonts w:ascii="Arial" w:hAnsi="Arial" w:eastAsia="黑体"/>
      <w:b/>
      <w:sz w:val="28"/>
    </w:rPr>
  </w:style>
  <w:style w:type="paragraph" w:styleId="1294" w:customStyle="1">
    <w:name w:val="正文_5"/>
    <w:qFormat/>
    <w:pPr>
      <w:jc w:val="both"/>
      <w:widowControl w:val="off"/>
    </w:pPr>
    <w:rPr>
      <w:rFonts w:ascii="Calibri" w:hAnsi="Calibri"/>
    </w:rPr>
  </w:style>
  <w:style w:type="paragraph" w:styleId="1295" w:customStyle="1">
    <w:name w:val="正文_6"/>
    <w:qFormat/>
    <w:pPr>
      <w:jc w:val="both"/>
      <w:widowControl w:val="off"/>
    </w:pPr>
    <w:rPr>
      <w:rFonts w:ascii="Calibri" w:hAnsi="Calibri"/>
      <w:sz w:val="21"/>
      <w:szCs w:val="22"/>
    </w:rPr>
  </w:style>
  <w:style w:type="paragraph" w:styleId="1296" w:customStyle="1">
    <w:name w:val="正文_4_0"/>
    <w:qFormat/>
    <w:pPr>
      <w:jc w:val="both"/>
      <w:widowControl w:val="off"/>
    </w:pPr>
    <w:rPr>
      <w:rFonts w:ascii="Calibri" w:hAnsi="Calibri"/>
    </w:rPr>
  </w:style>
  <w:style w:type="character" w:styleId="1297" w:customStyle="1">
    <w:name w:val="标题 2 Char_0_0"/>
    <w:link w:val="1298"/>
    <w:qFormat/>
    <w:rPr>
      <w:rFonts w:ascii="Arial" w:hAnsi="Arial" w:eastAsia="黑体"/>
      <w:b/>
      <w:bCs/>
      <w:sz w:val="32"/>
      <w:szCs w:val="32"/>
    </w:rPr>
  </w:style>
  <w:style w:type="paragraph" w:styleId="1298" w:customStyle="1">
    <w:name w:val="标题 2_0_0"/>
    <w:basedOn w:val="1296"/>
    <w:next w:val="1296"/>
    <w:link w:val="1297"/>
    <w:qFormat/>
    <w:pPr>
      <w:keepLines/>
      <w:keepNext/>
      <w:spacing w:before="260" w:after="260" w:line="415" w:lineRule="auto"/>
      <w:outlineLvl w:val="1"/>
    </w:pPr>
    <w:rPr>
      <w:rFonts w:ascii="Arial" w:hAnsi="Arial" w:eastAsia="黑体"/>
      <w:b/>
      <w:bCs/>
      <w:sz w:val="32"/>
      <w:szCs w:val="32"/>
    </w:rPr>
  </w:style>
  <w:style w:type="character" w:styleId="1299" w:customStyle="1">
    <w:name w:val="样式11 Char_0_0"/>
    <w:link w:val="1300"/>
    <w:qFormat/>
    <w:rPr>
      <w:rFonts w:ascii="黑体" w:hAnsi="宋体" w:eastAsia="黑体"/>
      <w:szCs w:val="21"/>
    </w:rPr>
  </w:style>
  <w:style w:type="paragraph" w:styleId="1300" w:customStyle="1">
    <w:name w:val="样式11_0_0"/>
    <w:basedOn w:val="1296"/>
    <w:link w:val="1299"/>
    <w:qFormat/>
    <w:pPr>
      <w:ind w:hanging="420"/>
      <w:spacing w:line="360" w:lineRule="exact"/>
      <w:outlineLvl w:val="2"/>
    </w:pPr>
    <w:rPr>
      <w:rFonts w:ascii="黑体" w:hAnsi="宋体" w:eastAsia="黑体"/>
      <w:szCs w:val="21"/>
    </w:rPr>
  </w:style>
  <w:style w:type="paragraph" w:styleId="1301" w:customStyle="1">
    <w:name w:val="正文_7"/>
    <w:qFormat/>
    <w:pPr>
      <w:jc w:val="both"/>
      <w:widowControl w:val="off"/>
    </w:pPr>
    <w:rPr>
      <w:rFonts w:ascii="Calibri" w:hAnsi="Calibri"/>
      <w:sz w:val="21"/>
      <w:szCs w:val="22"/>
    </w:rPr>
  </w:style>
  <w:style w:type="paragraph" w:styleId="1302" w:customStyle="1">
    <w:name w:val="正文_2_1"/>
    <w:qFormat/>
    <w:pPr>
      <w:jc w:val="both"/>
      <w:widowControl w:val="off"/>
    </w:pPr>
    <w:rPr>
      <w:rFonts w:ascii="Calibri" w:hAnsi="Calibri"/>
    </w:rPr>
  </w:style>
  <w:style w:type="paragraph" w:styleId="1303" w:customStyle="1">
    <w:name w:val="正文_5_0"/>
    <w:qFormat/>
    <w:pPr>
      <w:jc w:val="both"/>
      <w:widowControl w:val="off"/>
    </w:pPr>
    <w:rPr>
      <w:rFonts w:ascii="Calibri" w:hAnsi="Calibri"/>
    </w:rPr>
  </w:style>
  <w:style w:type="paragraph" w:styleId="1304" w:customStyle="1">
    <w:name w:val="正文_5_0_0"/>
    <w:qFormat/>
    <w:pPr>
      <w:jc w:val="both"/>
      <w:widowControl w:val="off"/>
    </w:pPr>
    <w:rPr>
      <w:rFonts w:ascii="Calibri" w:hAnsi="Calibri"/>
    </w:rPr>
  </w:style>
  <w:style w:type="paragraph" w:styleId="1305" w:customStyle="1">
    <w:name w:val="正文_6_0"/>
    <w:qFormat/>
    <w:pPr>
      <w:jc w:val="both"/>
      <w:widowControl w:val="off"/>
    </w:pPr>
    <w:rPr>
      <w:rFonts w:ascii="Calibri" w:hAnsi="Calibri"/>
      <w:sz w:val="21"/>
      <w:szCs w:val="22"/>
    </w:rPr>
  </w:style>
  <w:style w:type="paragraph" w:styleId="1306" w:customStyle="1">
    <w:name w:val="正文_6_1"/>
    <w:qFormat/>
    <w:pPr>
      <w:jc w:val="both"/>
      <w:widowControl w:val="off"/>
    </w:pPr>
    <w:rPr>
      <w:rFonts w:ascii="Calibri" w:hAnsi="Calibri"/>
    </w:rPr>
  </w:style>
  <w:style w:type="paragraph" w:styleId="1307" w:customStyle="1">
    <w:name w:val="正文_8"/>
    <w:qFormat/>
    <w:pPr>
      <w:jc w:val="both"/>
      <w:widowControl w:val="off"/>
    </w:pPr>
    <w:rPr>
      <w:sz w:val="21"/>
      <w:szCs w:val="24"/>
    </w:rPr>
  </w:style>
  <w:style w:type="paragraph" w:styleId="1308" w:customStyle="1">
    <w:name w:val="Normal_0"/>
    <w:qFormat/>
    <w:rPr>
      <w:rFonts w:eastAsia="Times New Roman"/>
      <w:sz w:val="24"/>
      <w:szCs w:val="24"/>
    </w:rPr>
  </w:style>
  <w:style w:type="paragraph" w:styleId="1309" w:customStyle="1">
    <w:name w:val="正文_5_1"/>
    <w:qFormat/>
    <w:pPr>
      <w:jc w:val="both"/>
      <w:widowControl w:val="off"/>
    </w:pPr>
    <w:rPr>
      <w:rFonts w:ascii="Calibri" w:hAnsi="Calibri"/>
    </w:rPr>
  </w:style>
  <w:style w:type="paragraph" w:styleId="1310" w:customStyle="1">
    <w:name w:val="Normal_2"/>
    <w:qFormat/>
    <w:pPr>
      <w:jc w:val="both"/>
      <w:widowControl w:val="off"/>
    </w:pPr>
    <w:rPr>
      <w:rFonts w:ascii="Calibri" w:hAnsi="Calibri"/>
    </w:rPr>
  </w:style>
  <w:style w:type="paragraph" w:styleId="1311" w:customStyle="1">
    <w:name w:val="正文111"/>
    <w:qFormat/>
    <w:rPr>
      <w:rFonts w:eastAsia="Times New Roman"/>
      <w:sz w:val="24"/>
      <w:szCs w:val="24"/>
    </w:rPr>
  </w:style>
  <w:style w:type="paragraph" w:styleId="1312" w:customStyle="1">
    <w:name w:val="Normal_0_0"/>
    <w:qFormat/>
    <w:rPr>
      <w:rFonts w:eastAsia="Times New Roman"/>
      <w:sz w:val="24"/>
      <w:szCs w:val="24"/>
    </w:rPr>
  </w:style>
  <w:style w:type="paragraph" w:styleId="1313" w:customStyle="1">
    <w:name w:val="正文2"/>
    <w:qFormat/>
    <w:rPr>
      <w:rFonts w:eastAsia="Times New Roman"/>
      <w:sz w:val="24"/>
      <w:szCs w:val="24"/>
    </w:rPr>
  </w:style>
  <w:style w:type="character" w:styleId="1314" w:customStyle="1">
    <w:name w:val="z-窗体顶端 字符2"/>
    <w:link w:val="1315"/>
    <w:qFormat/>
    <w:rPr>
      <w:rFonts w:ascii="Arial" w:hAnsi="Arial" w:cs="Arial"/>
      <w:vanish/>
      <w:sz w:val="16"/>
      <w:szCs w:val="16"/>
    </w:rPr>
  </w:style>
  <w:style w:type="paragraph" w:styleId="1315" w:customStyle="1">
    <w:name w:val="_Style 95"/>
    <w:basedOn w:val="905"/>
    <w:next w:val="905"/>
    <w:link w:val="1314"/>
    <w:qFormat/>
    <w:pPr>
      <w:jc w:val="center"/>
      <w:pBdr>
        <w:bottom w:val="single" w:color="auto" w:sz="6" w:space="1"/>
      </w:pBdr>
    </w:pPr>
    <w:rPr>
      <w:rFonts w:ascii="Arial" w:hAnsi="Arial" w:cs="Arial"/>
      <w:vanish/>
      <w:sz w:val="16"/>
      <w:szCs w:val="16"/>
    </w:rPr>
  </w:style>
  <w:style w:type="character" w:styleId="1316" w:customStyle="1">
    <w:name w:val="z-窗体底端 字符2"/>
    <w:link w:val="1317"/>
    <w:qFormat/>
    <w:rPr>
      <w:rFonts w:ascii="Arial" w:hAnsi="Arial" w:cs="Arial"/>
      <w:vanish/>
      <w:sz w:val="16"/>
      <w:szCs w:val="16"/>
    </w:rPr>
  </w:style>
  <w:style w:type="paragraph" w:styleId="1317" w:customStyle="1">
    <w:name w:val="_Style 170"/>
    <w:basedOn w:val="905"/>
    <w:next w:val="905"/>
    <w:link w:val="1316"/>
    <w:qFormat/>
    <w:pPr>
      <w:jc w:val="center"/>
      <w:pBdr>
        <w:top w:val="single" w:color="auto" w:sz="6" w:space="1"/>
      </w:pBdr>
    </w:pPr>
    <w:rPr>
      <w:rFonts w:ascii="Arial" w:hAnsi="Arial" w:cs="Arial"/>
      <w:vanish/>
      <w:sz w:val="16"/>
      <w:szCs w:val="16"/>
    </w:rPr>
  </w:style>
  <w:style w:type="paragraph" w:styleId="1318" w:customStyle="1">
    <w:name w:val="_Style 186"/>
    <w:qFormat/>
    <w:rPr>
      <w:sz w:val="21"/>
      <w:szCs w:val="24"/>
    </w:rPr>
  </w:style>
  <w:style w:type="paragraph" w:styleId="1319" w:customStyle="1">
    <w:name w:val="_Style 232"/>
    <w:basedOn w:val="906"/>
    <w:next w:val="905"/>
    <w:uiPriority w:val="39"/>
    <w:qFormat/>
    <w:pPr>
      <w:spacing w:before="340" w:after="330" w:line="576" w:lineRule="auto"/>
      <w:outlineLvl w:val="9"/>
    </w:pPr>
    <w:rPr>
      <w:rFonts w:ascii="Calibri" w:hAnsi="Calibri" w:eastAsia="黑体" w:cs="Times New Roman"/>
      <w:b/>
      <w:bCs/>
      <w:sz w:val="44"/>
      <w:szCs w:val="44"/>
    </w:rPr>
  </w:style>
  <w:style w:type="paragraph" w:styleId="1320" w:customStyle="1">
    <w:name w:val="Char2"/>
    <w:basedOn w:val="905"/>
    <w:qFormat/>
    <w:pPr>
      <w:tabs>
        <w:tab w:val="left" w:pos="360" w:leader="none"/>
      </w:tabs>
    </w:pPr>
    <w:rPr>
      <w:rFonts w:ascii="Calibri" w:hAnsi="Calibri"/>
    </w:rPr>
  </w:style>
  <w:style w:type="paragraph" w:styleId="1321" w:customStyle="1">
    <w:name w:val="正文11"/>
    <w:qFormat/>
    <w:rPr>
      <w:rFonts w:eastAsia="Times New Roman"/>
      <w:sz w:val="24"/>
      <w:szCs w:val="24"/>
    </w:rPr>
  </w:style>
  <w:style w:type="character" w:styleId="1322" w:customStyle="1">
    <w:name w:val="正文文本首行缩进 字符"/>
    <w:link w:val="1323"/>
    <w:qFormat/>
    <w:rPr>
      <w:sz w:val="21"/>
      <w:szCs w:val="24"/>
    </w:rPr>
  </w:style>
  <w:style w:type="paragraph" w:styleId="1323" w:customStyle="1">
    <w:name w:val="_Style 239"/>
    <w:basedOn w:val="905"/>
    <w:next w:val="998"/>
    <w:link w:val="1322"/>
    <w:qFormat/>
    <w:pPr>
      <w:ind w:firstLine="420"/>
    </w:pPr>
    <w:rPr>
      <w:sz w:val="21"/>
    </w:rPr>
  </w:style>
  <w:style w:type="paragraph" w:styleId="1324" w:customStyle="1">
    <w:name w:val="正文_3_0"/>
    <w:qFormat/>
    <w:pPr>
      <w:jc w:val="both"/>
      <w:widowControl w:val="off"/>
    </w:pPr>
    <w:rPr>
      <w:rFonts w:ascii="Calibri" w:hAnsi="Calibri"/>
      <w:sz w:val="21"/>
      <w:szCs w:val="22"/>
    </w:rPr>
  </w:style>
  <w:style w:type="paragraph" w:styleId="1325" w:customStyle="1">
    <w:name w:val="默认段落字体 Para Char Char Char Char Char Char Char"/>
    <w:basedOn w:val="905"/>
    <w:uiPriority w:val="99"/>
    <w:qFormat/>
    <w:rPr>
      <w:rFonts w:ascii="Tahoma" w:hAnsi="Tahoma"/>
      <w:szCs w:val="20"/>
    </w:rPr>
  </w:style>
  <w:style w:type="paragraph" w:styleId="1326" w:customStyle="1">
    <w:name w:val="标题1"/>
    <w:basedOn w:val="905"/>
    <w:next w:val="90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27" w:customStyle="1">
    <w:name w:val="Normal_1"/>
    <w:qFormat/>
    <w:rPr>
      <w:rFonts w:eastAsia="Times New Roman"/>
      <w:sz w:val="24"/>
      <w:szCs w:val="24"/>
    </w:rPr>
  </w:style>
  <w:style w:type="character" w:styleId="1328" w:customStyle="1">
    <w:name w:val="样式 目录 1 + 小四 Char"/>
    <w:link w:val="1329"/>
    <w:qFormat/>
    <w:rPr>
      <w:rFonts w:ascii="Calibri" w:hAnsi="Calibri"/>
      <w:b/>
      <w:bCs/>
      <w:caps/>
      <w:sz w:val="28"/>
    </w:rPr>
  </w:style>
  <w:style w:type="paragraph" w:styleId="1329" w:customStyle="1">
    <w:name w:val="样式 目录 1 + 小四"/>
    <w:basedOn w:val="938"/>
    <w:link w:val="1328"/>
    <w:qFormat/>
    <w:pPr>
      <w:jc w:val="center"/>
      <w:spacing w:after="0" w:line="400" w:lineRule="exact"/>
    </w:pPr>
    <w:rPr>
      <w:rFonts w:ascii="Calibri" w:hAnsi="Calibri"/>
      <w:b/>
      <w:bCs/>
      <w:caps/>
      <w:sz w:val="28"/>
      <w:szCs w:val="20"/>
    </w:rPr>
  </w:style>
  <w:style w:type="paragraph" w:styleId="1330" w:customStyle="1">
    <w:name w:val="reader-word-layer reader-word-s1-0"/>
    <w:basedOn w:val="905"/>
    <w:qFormat/>
    <w:pPr>
      <w:jc w:val="left"/>
      <w:spacing w:before="100" w:beforeAutospacing="1" w:after="100" w:afterAutospacing="1"/>
      <w:widowControl/>
    </w:pPr>
    <w:rPr>
      <w:rFonts w:ascii="宋体" w:hAnsi="宋体" w:cs="宋体"/>
    </w:rPr>
  </w:style>
  <w:style w:type="paragraph" w:styleId="1331" w:customStyle="1">
    <w:name w:val="reader-word-layer reader-word-s1-9"/>
    <w:basedOn w:val="905"/>
    <w:qFormat/>
    <w:pPr>
      <w:jc w:val="left"/>
      <w:spacing w:before="100" w:beforeAutospacing="1" w:after="100" w:afterAutospacing="1"/>
      <w:widowControl/>
    </w:pPr>
    <w:rPr>
      <w:rFonts w:ascii="宋体" w:hAnsi="宋体" w:cs="宋体"/>
    </w:rPr>
  </w:style>
  <w:style w:type="paragraph" w:styleId="1332" w:customStyle="1">
    <w:name w:val="reader-word-layer reader-word-s1-45"/>
    <w:basedOn w:val="905"/>
    <w:qFormat/>
    <w:pPr>
      <w:jc w:val="left"/>
      <w:spacing w:before="100" w:beforeAutospacing="1" w:after="100" w:afterAutospacing="1"/>
      <w:widowControl/>
    </w:pPr>
    <w:rPr>
      <w:rFonts w:ascii="宋体" w:hAnsi="宋体" w:cs="宋体"/>
    </w:rPr>
  </w:style>
  <w:style w:type="paragraph" w:styleId="1333" w:customStyle="1">
    <w:name w:val="reader-word-layer reader-word-s1-39"/>
    <w:basedOn w:val="905"/>
    <w:qFormat/>
    <w:pPr>
      <w:jc w:val="left"/>
      <w:spacing w:before="100" w:beforeAutospacing="1" w:after="100" w:afterAutospacing="1"/>
      <w:widowControl/>
    </w:pPr>
    <w:rPr>
      <w:rFonts w:ascii="宋体" w:hAnsi="宋体" w:cs="宋体"/>
    </w:rPr>
  </w:style>
  <w:style w:type="paragraph" w:styleId="1334" w:customStyle="1">
    <w:name w:val="WPSOffice手动目录 1"/>
    <w:qFormat/>
  </w:style>
  <w:style w:type="paragraph" w:styleId="1335" w:customStyle="1">
    <w:name w:val="TOC 标题11"/>
    <w:basedOn w:val="906"/>
    <w:next w:val="905"/>
    <w:qFormat/>
    <w:pPr>
      <w:spacing w:after="0" w:line="276" w:lineRule="auto"/>
      <w:widowControl/>
      <w:outlineLvl w:val="9"/>
    </w:pPr>
    <w:rPr>
      <w:rFonts w:ascii="Cambria" w:hAnsi="Cambria" w:eastAsia="宋体" w:cs="Times New Roman"/>
      <w:b/>
      <w:color w:val="365f91"/>
      <w:sz w:val="28"/>
      <w:szCs w:val="20"/>
    </w:rPr>
  </w:style>
  <w:style w:type="paragraph" w:styleId="1336" w:customStyle="1">
    <w:name w:val="Normal_0_1"/>
    <w:qFormat/>
    <w:pPr>
      <w:jc w:val="both"/>
      <w:widowControl w:val="off"/>
    </w:pPr>
    <w:rPr>
      <w:rFonts w:eastAsia="Times New Roman"/>
    </w:rPr>
  </w:style>
  <w:style w:type="character" w:styleId="1337" w:customStyle="1">
    <w:name w:val="正文文本 3 Char Char"/>
    <w:link w:val="1338"/>
    <w:uiPriority w:val="99"/>
    <w:qFormat/>
    <w:rPr>
      <w:rFonts w:ascii="宋体" w:hAnsi="Calibri"/>
      <w:sz w:val="24"/>
    </w:rPr>
  </w:style>
  <w:style w:type="paragraph" w:styleId="1338" w:customStyle="1">
    <w:name w:val="正文文本 3_0"/>
    <w:basedOn w:val="1232"/>
    <w:link w:val="1337"/>
    <w:uiPriority w:val="99"/>
    <w:qFormat/>
    <w:pPr>
      <w:jc w:val="both"/>
      <w:widowControl w:val="off"/>
    </w:pPr>
    <w:rPr>
      <w:rFonts w:ascii="宋体" w:hAnsi="Calibri"/>
      <w:sz w:val="24"/>
      <w:szCs w:val="20"/>
    </w:rPr>
  </w:style>
  <w:style w:type="paragraph" w:styleId="1339" w:customStyle="1">
    <w:name w:val="正文文本 3_1"/>
    <w:basedOn w:val="1171"/>
    <w:uiPriority w:val="99"/>
    <w:qFormat/>
    <w:rPr>
      <w:rFonts w:ascii="宋体" w:hAnsi="Calibri"/>
      <w:sz w:val="24"/>
      <w:szCs w:val="20"/>
    </w:rPr>
  </w:style>
  <w:style w:type="paragraph" w:styleId="1340" w:customStyle="1">
    <w:name w:val="正文_0_0"/>
    <w:uiPriority w:val="99"/>
    <w:qFormat/>
    <w:pPr>
      <w:jc w:val="both"/>
      <w:widowControl w:val="off"/>
    </w:pPr>
    <w:rPr>
      <w:sz w:val="21"/>
      <w:szCs w:val="22"/>
    </w:rPr>
  </w:style>
  <w:style w:type="paragraph" w:styleId="1341" w:customStyle="1">
    <w:name w:val="default"/>
    <w:basedOn w:val="905"/>
    <w:uiPriority w:val="99"/>
    <w:qFormat/>
    <w:pPr>
      <w:jc w:val="left"/>
      <w:spacing w:before="100" w:beforeAutospacing="1" w:after="100" w:afterAutospacing="1"/>
      <w:widowControl/>
    </w:pPr>
    <w:rPr>
      <w:rFonts w:ascii="宋体" w:hAnsi="宋体" w:cs="宋体"/>
    </w:rPr>
  </w:style>
  <w:style w:type="paragraph" w:styleId="1342" w:customStyle="1">
    <w:name w:val="正文_6_2"/>
    <w:qFormat/>
    <w:pPr>
      <w:jc w:val="both"/>
      <w:widowControl w:val="off"/>
    </w:pPr>
    <w:rPr>
      <w:rFonts w:ascii="Calibri" w:hAnsi="Calibri"/>
    </w:rPr>
  </w:style>
  <w:style w:type="paragraph" w:styleId="1343" w:customStyle="1">
    <w:name w:val="正文3"/>
    <w:qFormat/>
    <w:rPr>
      <w:rFonts w:eastAsia="Times New Roman"/>
      <w:sz w:val="24"/>
      <w:szCs w:val="24"/>
    </w:rPr>
  </w:style>
  <w:style w:type="paragraph" w:styleId="1344" w:customStyle="1">
    <w:name w:val="Normal_3"/>
    <w:qFormat/>
    <w:rPr>
      <w:rFonts w:eastAsia="Times New Roman"/>
      <w:sz w:val="24"/>
      <w:szCs w:val="24"/>
    </w:rPr>
  </w:style>
  <w:style w:type="paragraph" w:styleId="1345" w:customStyle="1">
    <w:name w:val="Char3"/>
    <w:basedOn w:val="905"/>
    <w:qFormat/>
    <w:pPr>
      <w:tabs>
        <w:tab w:val="left" w:pos="360" w:leader="none"/>
      </w:tabs>
    </w:pPr>
    <w:rPr>
      <w:rFonts w:ascii="Calibri" w:hAnsi="Calibri"/>
      <w:szCs w:val="22"/>
    </w:rPr>
  </w:style>
  <w:style w:type="paragraph" w:styleId="1346" w:customStyle="1">
    <w:name w:val="正文4"/>
    <w:qFormat/>
    <w:rPr>
      <w:rFonts w:eastAsia="Times New Roman"/>
      <w:sz w:val="24"/>
      <w:szCs w:val="24"/>
    </w:rPr>
  </w:style>
  <w:style w:type="character" w:styleId="1347" w:customStyle="1">
    <w:name w:val="批注文字 Char2"/>
    <w:qFormat/>
    <w:rPr>
      <w:sz w:val="21"/>
      <w:szCs w:val="24"/>
    </w:rPr>
  </w:style>
  <w:style w:type="character" w:styleId="1348" w:customStyle="1">
    <w:name w:val="明显引用 Char1"/>
    <w:basedOn w:val="915"/>
    <w:uiPriority w:val="30"/>
    <w:qFormat/>
    <w:rPr>
      <w:rFonts w:hint="default" w:ascii="Times New Roman" w:hAnsi="Times New Roman" w:eastAsia="宋体" w:cs="Times New Roman"/>
      <w:b/>
      <w:bCs/>
      <w:i/>
      <w:iCs/>
      <w:color w:val="4f81bd"/>
      <w:sz w:val="21"/>
      <w:szCs w:val="24"/>
    </w:rPr>
  </w:style>
  <w:style w:type="character" w:styleId="1349" w:customStyle="1">
    <w:name w:val="引用 Char1"/>
    <w:uiPriority w:val="29"/>
    <w:qFormat/>
    <w:rPr>
      <w:rFonts w:hint="default" w:ascii="Times New Roman" w:hAnsi="Times New Roman" w:eastAsia="宋体" w:cs="Times New Roman"/>
      <w:i/>
      <w:iCs/>
      <w:color w:val="000000"/>
      <w:szCs w:val="24"/>
    </w:rPr>
  </w:style>
  <w:style w:type="character" w:styleId="1350" w:customStyle="1">
    <w:name w:val="Document Map Char"/>
    <w:uiPriority w:val="99"/>
    <w:qFormat/>
    <w:rPr>
      <w:rFonts w:hint="eastAsia" w:ascii="宋体" w:hAnsi="宋体" w:eastAsia="宋体"/>
      <w:sz w:val="21"/>
      <w:szCs w:val="24"/>
      <w:lang w:val="en-US" w:eastAsia="zh-CN" w:bidi="ar-SA"/>
    </w:rPr>
  </w:style>
  <w:style w:type="character" w:styleId="1351" w:customStyle="1">
    <w:name w:val="Body Text Indent 2 Char"/>
    <w:qFormat/>
    <w:rPr>
      <w:rFonts w:hint="eastAsia" w:ascii="宋体" w:hAnsi="宋体" w:eastAsia="宋体"/>
      <w:sz w:val="21"/>
      <w:szCs w:val="24"/>
      <w:lang w:val="en-US" w:eastAsia="zh-CN" w:bidi="ar-SA"/>
    </w:rPr>
  </w:style>
  <w:style w:type="character" w:styleId="1352" w:customStyle="1">
    <w:name w:val="标题 Char2"/>
    <w:qFormat/>
    <w:rPr>
      <w:rFonts w:hint="default" w:ascii="Cambria" w:hAnsi="Cambria" w:eastAsia="宋体" w:cs="Times New Roman"/>
      <w:b/>
      <w:bCs/>
      <w:sz w:val="32"/>
      <w:szCs w:val="32"/>
    </w:rPr>
  </w:style>
  <w:style w:type="character" w:styleId="1353" w:customStyle="1">
    <w:name w:val="Char Char24"/>
    <w:qFormat/>
    <w:rPr>
      <w:rFonts w:hint="eastAsia" w:ascii="宋体" w:hAnsi="宋体" w:eastAsia="宋体"/>
      <w:b/>
      <w:bCs/>
      <w:sz w:val="32"/>
      <w:szCs w:val="44"/>
      <w:lang w:val="en-US" w:eastAsia="zh-CN" w:bidi="ar-SA"/>
    </w:rPr>
  </w:style>
  <w:style w:type="character" w:styleId="1354" w:customStyle="1">
    <w:name w:val="Char Char6"/>
    <w:qFormat/>
    <w:rPr>
      <w:rFonts w:hint="eastAsia" w:ascii="宋体" w:hAnsi="宋体" w:eastAsia="宋体"/>
      <w:b/>
      <w:bCs/>
      <w:sz w:val="32"/>
      <w:szCs w:val="44"/>
      <w:lang w:val="en-US" w:eastAsia="zh-CN" w:bidi="ar-SA"/>
    </w:rPr>
  </w:style>
  <w:style w:type="character" w:styleId="1355" w:customStyle="1">
    <w:name w:val="Char Char21"/>
    <w:qFormat/>
    <w:rPr>
      <w:rFonts w:hint="default" w:ascii="Arial" w:hAnsi="Arial" w:eastAsia="黑体" w:cs="Times New Roman"/>
      <w:b/>
      <w:bCs/>
      <w:sz w:val="32"/>
      <w:szCs w:val="32"/>
    </w:rPr>
  </w:style>
  <w:style w:type="character" w:styleId="1356" w:customStyle="1">
    <w:name w:val="书籍标题1"/>
    <w:qFormat/>
    <w:rPr>
      <w:b/>
      <w:bCs/>
      <w:smallCaps/>
      <w:spacing w:val="5"/>
    </w:rPr>
  </w:style>
  <w:style w:type="character" w:styleId="1357" w:customStyle="1">
    <w:name w:val="正文文本 Char1"/>
    <w:qFormat/>
    <w:rPr>
      <w:sz w:val="21"/>
      <w:szCs w:val="22"/>
    </w:rPr>
  </w:style>
  <w:style w:type="character" w:styleId="1358" w:customStyle="1">
    <w:name w:val="Char Char1"/>
    <w:qFormat/>
    <w:rPr>
      <w:rFonts w:hint="default" w:ascii="Arial" w:hAnsi="Arial" w:eastAsia="黑体" w:cs="Arial"/>
      <w:b/>
      <w:bCs/>
      <w:sz w:val="32"/>
      <w:szCs w:val="32"/>
      <w:lang w:val="en-US" w:eastAsia="zh-CN" w:bidi="ar-SA"/>
    </w:rPr>
  </w:style>
  <w:style w:type="character" w:styleId="1359" w:customStyle="1">
    <w:name w:val="正文首行缩进 Char1"/>
    <w:uiPriority w:val="99"/>
    <w:qFormat/>
    <w:rPr>
      <w:szCs w:val="24"/>
      <w:lang w:val="en-US" w:eastAsia="zh-CN" w:bidi="ar-SA"/>
    </w:rPr>
  </w:style>
  <w:style w:type="character" w:styleId="1360" w:customStyle="1">
    <w:name w:val="z-窗体底端 Char2"/>
    <w:uiPriority w:val="99"/>
    <w:qFormat/>
    <w:rPr>
      <w:rFonts w:hint="default" w:ascii="Arial" w:hAnsi="Arial" w:cs="Arial"/>
      <w:vanish/>
      <w:sz w:val="16"/>
      <w:szCs w:val="16"/>
    </w:rPr>
  </w:style>
  <w:style w:type="character" w:styleId="1361" w:customStyle="1">
    <w:name w:val="Char Char91"/>
    <w:qFormat/>
    <w:rPr>
      <w:rFonts w:hint="eastAsia" w:ascii="宋体" w:hAnsi="宋体" w:eastAsia="宋体"/>
      <w:b/>
      <w:bCs/>
      <w:sz w:val="32"/>
      <w:szCs w:val="44"/>
      <w:lang w:val="en-US" w:eastAsia="zh-CN" w:bidi="ar-SA"/>
    </w:rPr>
  </w:style>
  <w:style w:type="character" w:styleId="1362" w:customStyle="1">
    <w:name w:val="正文文本 3 Char1"/>
    <w:uiPriority w:val="99"/>
    <w:qFormat/>
    <w:rPr>
      <w:sz w:val="16"/>
      <w:szCs w:val="16"/>
    </w:rPr>
  </w:style>
  <w:style w:type="character" w:styleId="1363" w:customStyle="1">
    <w:name w:val="Char Char18"/>
    <w:qFormat/>
    <w:rPr>
      <w:rFonts w:hint="default" w:ascii="Times New Roman" w:hAnsi="Times New Roman" w:eastAsia="宋体" w:cs="Times New Roman"/>
      <w:b/>
      <w:bCs/>
      <w:sz w:val="28"/>
      <w:szCs w:val="28"/>
    </w:rPr>
  </w:style>
  <w:style w:type="character" w:styleId="1364" w:customStyle="1">
    <w:name w:val="尾注文本 Char1"/>
    <w:uiPriority w:val="99"/>
    <w:qFormat/>
    <w:rPr>
      <w:sz w:val="21"/>
      <w:szCs w:val="24"/>
    </w:rPr>
  </w:style>
  <w:style w:type="character" w:styleId="1365" w:customStyle="1">
    <w:name w:val="Balloon Text Char"/>
    <w:qFormat/>
    <w:rPr>
      <w:sz w:val="18"/>
      <w:lang w:bidi="ar-SA"/>
    </w:rPr>
  </w:style>
  <w:style w:type="character" w:styleId="1366" w:customStyle="1">
    <w:name w:val="z-窗体顶端 Char2"/>
    <w:uiPriority w:val="99"/>
    <w:qFormat/>
    <w:rPr>
      <w:rFonts w:hint="default" w:ascii="Arial" w:hAnsi="Arial" w:cs="Arial"/>
      <w:vanish/>
      <w:sz w:val="16"/>
      <w:szCs w:val="16"/>
    </w:rPr>
  </w:style>
  <w:style w:type="character" w:styleId="1367" w:customStyle="1">
    <w:name w:val="明显参考1"/>
    <w:qFormat/>
    <w:rPr>
      <w:b/>
      <w:bCs/>
      <w:smallCaps/>
      <w:color w:val="c0504d"/>
      <w:spacing w:val="5"/>
      <w:u w:val="single"/>
    </w:rPr>
  </w:style>
  <w:style w:type="character" w:styleId="1368" w:customStyle="1">
    <w:name w:val="正文文本缩进 Char1"/>
    <w:qFormat/>
    <w:rPr>
      <w:sz w:val="21"/>
      <w:szCs w:val="24"/>
    </w:rPr>
  </w:style>
  <w:style w:type="character" w:styleId="1369" w:customStyle="1">
    <w:name w:val="Char Char4"/>
    <w:qFormat/>
    <w:rPr>
      <w:rFonts w:hint="default" w:ascii="Arial" w:hAnsi="Arial" w:eastAsia="黑体" w:cs="Arial"/>
      <w:bCs/>
      <w:sz w:val="24"/>
      <w:szCs w:val="28"/>
      <w:lang w:val="en-US" w:eastAsia="zh-CN" w:bidi="ar-SA"/>
    </w:rPr>
  </w:style>
  <w:style w:type="character" w:styleId="1370" w:customStyle="1">
    <w:name w:val="样式 粉红"/>
    <w:qFormat/>
    <w:rPr>
      <w:color w:val="auto"/>
      <w:u w:val="none"/>
    </w:rPr>
  </w:style>
  <w:style w:type="character" w:styleId="1371" w:customStyle="1">
    <w:name w:val="Plain Text Char"/>
    <w:qFormat/>
    <w:rPr>
      <w:rFonts w:hint="eastAsia" w:ascii="宋体" w:hAnsi="Courier New" w:eastAsia="宋体"/>
      <w:sz w:val="24"/>
      <w:lang w:bidi="ar-SA"/>
    </w:rPr>
  </w:style>
  <w:style w:type="character" w:styleId="1372" w:customStyle="1">
    <w:name w:val="Char Char20"/>
    <w:qFormat/>
    <w:rPr>
      <w:rFonts w:hint="default" w:ascii="Times New Roman" w:hAnsi="Times New Roman" w:eastAsia="宋体" w:cs="Times New Roman"/>
      <w:b/>
      <w:bCs/>
      <w:sz w:val="24"/>
      <w:szCs w:val="32"/>
    </w:rPr>
  </w:style>
  <w:style w:type="character" w:styleId="1373" w:customStyle="1">
    <w:name w:val="Char Char22"/>
    <w:qFormat/>
    <w:rPr>
      <w:rFonts w:hint="default" w:ascii="Times New Roman" w:hAnsi="Times New Roman" w:eastAsia="宋体" w:cs="Times New Roman"/>
      <w:b/>
      <w:bCs/>
      <w:sz w:val="32"/>
      <w:szCs w:val="44"/>
    </w:rPr>
  </w:style>
  <w:style w:type="character" w:styleId="1374" w:customStyle="1">
    <w:name w:val="标题 Char1"/>
    <w:uiPriority w:val="10"/>
    <w:qFormat/>
    <w:rPr>
      <w:rFonts w:hint="default" w:ascii="Cambria" w:hAnsi="Cambria" w:eastAsia="宋体" w:cs="Times New Roman"/>
      <w:b/>
      <w:bCs/>
      <w:sz w:val="32"/>
      <w:szCs w:val="32"/>
    </w:rPr>
  </w:style>
  <w:style w:type="character" w:styleId="1375" w:customStyle="1">
    <w:name w:val="Heading 3 Char1"/>
    <w:qFormat/>
    <w:rPr>
      <w:rFonts w:hint="eastAsia" w:ascii="宋体" w:hAnsi="宋体" w:eastAsia="宋体"/>
      <w:b/>
      <w:bCs/>
      <w:sz w:val="24"/>
      <w:szCs w:val="32"/>
      <w:lang w:val="en-US" w:eastAsia="zh-CN" w:bidi="ar-SA"/>
    </w:rPr>
  </w:style>
  <w:style w:type="character" w:styleId="1376" w:customStyle="1">
    <w:name w:val="副标题 Char1"/>
    <w:uiPriority w:val="11"/>
    <w:qFormat/>
    <w:rPr>
      <w:rFonts w:hint="default" w:ascii="Cambria" w:hAnsi="Cambria" w:cs="Times New Roman"/>
      <w:b/>
      <w:bCs/>
      <w:sz w:val="32"/>
      <w:szCs w:val="32"/>
    </w:rPr>
  </w:style>
  <w:style w:type="character" w:styleId="1377" w:customStyle="1">
    <w:name w:val="textcontents"/>
    <w:qFormat/>
    <w:rPr>
      <w:rFonts w:hint="default" w:ascii="Times New Roman" w:hAnsi="Times New Roman" w:cs="Times New Roman"/>
    </w:rPr>
  </w:style>
  <w:style w:type="character" w:styleId="1378" w:customStyle="1">
    <w:name w:val="不明显参考1"/>
    <w:qFormat/>
    <w:rPr>
      <w:smallCaps/>
      <w:color w:val="c0504d"/>
      <w:u w:val="single"/>
    </w:rPr>
  </w:style>
  <w:style w:type="character" w:styleId="1379" w:customStyle="1">
    <w:name w:val="批注文字 Char Char"/>
    <w:qFormat/>
    <w:rPr>
      <w:rFonts w:hint="eastAsia" w:ascii="宋体" w:hAnsi="Times New Roman" w:eastAsia="宋体" w:cs="Times New Roman"/>
      <w:sz w:val="28"/>
      <w:szCs w:val="20"/>
    </w:rPr>
  </w:style>
  <w:style w:type="character" w:styleId="1380" w:customStyle="1">
    <w:name w:val="引用 Char2"/>
    <w:basedOn w:val="915"/>
    <w:qFormat/>
    <w:rPr>
      <w:rFonts w:hint="default" w:ascii="Times New Roman" w:hAnsi="Times New Roman" w:eastAsia="宋体" w:cs="Times New Roman"/>
      <w:i/>
      <w:iCs/>
      <w:color w:val="000000"/>
      <w:sz w:val="21"/>
      <w:szCs w:val="24"/>
    </w:rPr>
  </w:style>
  <w:style w:type="character" w:styleId="1381" w:customStyle="1">
    <w:name w:val="Char Char"/>
    <w:qFormat/>
    <w:rPr>
      <w:rFonts w:hint="eastAsia" w:ascii="黑体" w:hAnsi="黑体" w:eastAsia="黑体"/>
      <w:bCs/>
      <w:sz w:val="28"/>
      <w:szCs w:val="32"/>
      <w:lang w:val="en-US" w:eastAsia="zh-CN" w:bidi="ar-SA"/>
    </w:rPr>
  </w:style>
  <w:style w:type="character" w:styleId="1382" w:customStyle="1">
    <w:name w:val="Char Char2"/>
    <w:qFormat/>
    <w:rPr>
      <w:rFonts w:hint="default" w:ascii="Arial" w:hAnsi="Arial" w:eastAsia="黑体" w:cs="Arial"/>
      <w:b/>
      <w:bCs/>
      <w:sz w:val="32"/>
      <w:szCs w:val="32"/>
      <w:lang w:val="en-US" w:eastAsia="zh-CN" w:bidi="ar-SA"/>
    </w:rPr>
  </w:style>
  <w:style w:type="character" w:styleId="1383" w:customStyle="1">
    <w:name w:val="批注文字 Char1"/>
    <w:qFormat/>
    <w:rPr>
      <w:rFonts w:hint="default" w:ascii="Times New Roman" w:hAnsi="Times New Roman" w:eastAsia="宋体" w:cs="Times New Roman"/>
      <w:szCs w:val="24"/>
    </w:rPr>
  </w:style>
  <w:style w:type="character" w:styleId="1384" w:customStyle="1">
    <w:name w:val="Date Char"/>
    <w:qFormat/>
    <w:rPr>
      <w:rFonts w:hint="eastAsia" w:ascii="宋体" w:hAnsi="宋体" w:eastAsia="宋体"/>
      <w:sz w:val="21"/>
      <w:szCs w:val="24"/>
      <w:lang w:val="en-US" w:eastAsia="zh-CN" w:bidi="ar-SA"/>
    </w:rPr>
  </w:style>
  <w:style w:type="character" w:styleId="1385" w:customStyle="1">
    <w:name w:val="日期 Char1"/>
    <w:qFormat/>
    <w:rPr>
      <w:rFonts w:hint="default" w:ascii="Times New Roman" w:hAnsi="Times New Roman" w:eastAsia="宋体" w:cs="Times New Roman"/>
      <w:szCs w:val="24"/>
    </w:rPr>
  </w:style>
  <w:style w:type="character" w:styleId="1386" w:customStyle="1">
    <w:name w:val="Comment Subject Char"/>
    <w:qFormat/>
    <w:rPr>
      <w:b/>
      <w:sz w:val="24"/>
      <w:lang w:bidi="ar-SA"/>
    </w:rPr>
  </w:style>
  <w:style w:type="character" w:styleId="1387" w:customStyle="1">
    <w:name w:val="Char Char19"/>
    <w:qFormat/>
    <w:rPr>
      <w:rFonts w:hint="default" w:ascii="Arial" w:hAnsi="Arial" w:eastAsia="宋体" w:cs="Times New Roman"/>
      <w:b/>
      <w:bCs/>
      <w:szCs w:val="28"/>
    </w:rPr>
  </w:style>
  <w:style w:type="character" w:styleId="1388" w:customStyle="1">
    <w:name w:val="Body Text Indent Char"/>
    <w:qFormat/>
    <w:rPr>
      <w:rFonts w:hint="eastAsia" w:ascii="宋体" w:hAnsi="宋体" w:eastAsia="宋体"/>
      <w:sz w:val="21"/>
      <w:lang w:val="en-US" w:eastAsia="zh-CN" w:bidi="ar-SA"/>
    </w:rPr>
  </w:style>
  <w:style w:type="character" w:styleId="1389" w:customStyle="1">
    <w:name w:val="不明显强调1"/>
    <w:qFormat/>
    <w:rPr>
      <w:i/>
      <w:iCs/>
      <w:color w:val="808080"/>
    </w:rPr>
  </w:style>
  <w:style w:type="character" w:styleId="1390" w:customStyle="1">
    <w:name w:val="Comment Text Char"/>
    <w:qFormat/>
    <w:rPr>
      <w:rFonts w:hint="default" w:ascii="Times New Roman" w:hAnsi="Times New Roman" w:cs="Times New Roman"/>
      <w:sz w:val="24"/>
      <w:szCs w:val="24"/>
    </w:rPr>
  </w:style>
  <w:style w:type="character" w:styleId="1391" w:customStyle="1">
    <w:name w:val="文档结构图 Char1"/>
    <w:uiPriority w:val="99"/>
    <w:qFormat/>
    <w:rPr>
      <w:rFonts w:hint="eastAsia" w:ascii="宋体" w:hAnsi="Times New Roman" w:eastAsia="宋体" w:cs="Times New Roman"/>
      <w:sz w:val="18"/>
      <w:szCs w:val="18"/>
    </w:rPr>
  </w:style>
  <w:style w:type="character" w:styleId="1392" w:customStyle="1">
    <w:name w:val="Char Char Char"/>
    <w:qFormat/>
    <w:rPr>
      <w:rFonts w:hint="eastAsia" w:ascii="黑体" w:hAnsi="黑体" w:eastAsia="黑体"/>
      <w:bCs/>
      <w:sz w:val="28"/>
      <w:szCs w:val="32"/>
      <w:lang w:val="en-US" w:eastAsia="zh-CN" w:bidi="ar-SA"/>
    </w:rPr>
  </w:style>
  <w:style w:type="character" w:styleId="1393" w:customStyle="1">
    <w:name w:val="Char Char9"/>
    <w:qFormat/>
    <w:rPr>
      <w:rFonts w:hint="eastAsia" w:ascii="宋体" w:hAnsi="宋体" w:eastAsia="宋体"/>
      <w:b/>
      <w:bCs/>
      <w:sz w:val="32"/>
      <w:szCs w:val="44"/>
      <w:lang w:val="en-US" w:eastAsia="zh-CN" w:bidi="ar-SA"/>
    </w:rPr>
  </w:style>
  <w:style w:type="character" w:styleId="1394" w:customStyle="1">
    <w:name w:val="Char Char3"/>
    <w:qFormat/>
    <w:rPr>
      <w:b/>
      <w:bCs/>
      <w:sz w:val="32"/>
      <w:szCs w:val="32"/>
    </w:rPr>
  </w:style>
  <w:style w:type="character" w:styleId="1395" w:customStyle="1">
    <w:name w:val="Char Char5"/>
    <w:qFormat/>
    <w:rPr>
      <w:rFonts w:hint="eastAsia" w:ascii="黑体" w:hAnsi="黑体" w:eastAsia="黑体"/>
      <w:b/>
      <w:bCs/>
      <w:sz w:val="72"/>
      <w:szCs w:val="44"/>
      <w:lang w:val="en-US" w:eastAsia="zh-CN" w:bidi="ar-SA"/>
    </w:rPr>
  </w:style>
  <w:style w:type="character" w:styleId="1396" w:customStyle="1">
    <w:name w:val="Char Char23"/>
    <w:qFormat/>
    <w:rPr>
      <w:rFonts w:hint="eastAsia" w:ascii="宋体" w:hAnsi="宋体" w:eastAsia="宋体"/>
      <w:b/>
      <w:bCs/>
      <w:sz w:val="32"/>
      <w:szCs w:val="44"/>
      <w:lang w:val="en-US" w:eastAsia="zh-CN" w:bidi="ar-SA"/>
    </w:rPr>
  </w:style>
  <w:style w:type="character" w:styleId="1397" w:customStyle="1">
    <w:name w:val="明显强调1"/>
    <w:qFormat/>
    <w:rPr>
      <w:b/>
      <w:bCs/>
      <w:i/>
      <w:iCs/>
      <w:color w:val="4f81bd"/>
    </w:rPr>
  </w:style>
  <w:style w:type="character" w:styleId="1398" w:customStyle="1">
    <w:name w:val="z-窗体底端 Char3"/>
    <w:basedOn w:val="915"/>
    <w:qFormat/>
    <w:rPr>
      <w:rFonts w:hint="default" w:ascii="Arial" w:hAnsi="Arial" w:cs="Arial"/>
      <w:vanish/>
      <w:sz w:val="16"/>
      <w:szCs w:val="16"/>
    </w:rPr>
  </w:style>
  <w:style w:type="character" w:styleId="1399" w:customStyle="1">
    <w:name w:val="批注主题 Char1"/>
    <w:uiPriority w:val="99"/>
    <w:qFormat/>
    <w:rPr>
      <w:rFonts w:hint="default" w:ascii="Times New Roman" w:hAnsi="Times New Roman" w:eastAsia="宋体" w:cs="Times New Roman"/>
      <w:b/>
      <w:bCs/>
      <w:szCs w:val="24"/>
    </w:rPr>
  </w:style>
  <w:style w:type="character" w:styleId="1400" w:customStyle="1">
    <w:name w:val="Comment Text Char1"/>
    <w:qFormat/>
    <w:rPr>
      <w:sz w:val="24"/>
      <w:lang w:bidi="ar-SA"/>
    </w:rPr>
  </w:style>
  <w:style w:type="character" w:styleId="1401" w:customStyle="1">
    <w:name w:val="超链接_0"/>
    <w:uiPriority w:val="99"/>
    <w:qFormat/>
    <w:rPr>
      <w:rFonts w:hint="default" w:ascii="Calibri" w:hAnsi="Calibri" w:cs="Times New Roman"/>
      <w:color w:val="0000ff"/>
      <w:u w:val="single"/>
    </w:rPr>
  </w:style>
  <w:style w:type="character" w:styleId="1402" w:customStyle="1">
    <w:name w:val="标题 2 Char1"/>
    <w:qFormat/>
    <w:rPr>
      <w:rFonts w:hint="default" w:ascii="Arial" w:hAnsi="Arial" w:eastAsia="黑体" w:cs="Calibri"/>
      <w:b/>
      <w:sz w:val="32"/>
      <w:szCs w:val="20"/>
    </w:rPr>
  </w:style>
  <w:style w:type="character" w:styleId="1403" w:customStyle="1">
    <w:name w:val="标题 3 Char1"/>
    <w:qFormat/>
    <w:rPr>
      <w:rFonts w:hint="default" w:ascii="Calibri" w:hAnsi="Calibri" w:eastAsia="宋体" w:cs="Arial"/>
      <w:b/>
      <w:sz w:val="32"/>
      <w:szCs w:val="20"/>
    </w:rPr>
  </w:style>
  <w:style w:type="character" w:styleId="1404" w:customStyle="1">
    <w:name w:val="Char Char181"/>
    <w:qFormat/>
    <w:rPr>
      <w:b/>
      <w:bCs/>
      <w:sz w:val="44"/>
      <w:szCs w:val="44"/>
    </w:rPr>
  </w:style>
  <w:style w:type="character" w:styleId="1405" w:customStyle="1">
    <w:name w:val="纯文本 Char1"/>
    <w:qFormat/>
    <w:rPr>
      <w:rFonts w:hint="eastAsia" w:ascii="宋体" w:hAnsi="Courier New" w:eastAsia="宋体" w:cs="Courier New"/>
      <w:szCs w:val="21"/>
    </w:rPr>
  </w:style>
  <w:style w:type="character" w:styleId="1406" w:customStyle="1">
    <w:name w:val="grame"/>
    <w:qFormat/>
  </w:style>
  <w:style w:type="character" w:styleId="1407" w:customStyle="1">
    <w:name w:val="Char Char8"/>
    <w:qFormat/>
    <w:rPr>
      <w:rFonts w:hint="default" w:ascii="Arial" w:hAnsi="Arial" w:eastAsia="黑体" w:cs="Arial"/>
      <w:b/>
      <w:bCs/>
      <w:sz w:val="32"/>
      <w:szCs w:val="32"/>
      <w:lang w:val="en-US" w:eastAsia="zh-CN" w:bidi="ar-SA"/>
    </w:rPr>
  </w:style>
  <w:style w:type="character" w:styleId="1408" w:customStyle="1">
    <w:name w:val="Char Char711"/>
    <w:qFormat/>
    <w:rPr>
      <w:rFonts w:hint="default" w:ascii="Arial" w:hAnsi="Arial" w:eastAsia="黑体" w:cs="Arial"/>
      <w:b/>
      <w:bCs/>
      <w:sz w:val="32"/>
      <w:szCs w:val="32"/>
      <w:lang w:val="en-US" w:eastAsia="zh-CN" w:bidi="ar-SA"/>
    </w:rPr>
  </w:style>
  <w:style w:type="character" w:styleId="1409" w:customStyle="1">
    <w:name w:val="font161"/>
    <w:qFormat/>
    <w:rPr>
      <w:b/>
      <w:bCs/>
      <w:sz w:val="32"/>
      <w:szCs w:val="32"/>
    </w:rPr>
  </w:style>
  <w:style w:type="character" w:styleId="1410" w:customStyle="1">
    <w:name w:val="Char Char251"/>
    <w:qFormat/>
    <w:rPr>
      <w:rFonts w:hint="eastAsia" w:ascii="宋体" w:hAnsi="宋体" w:eastAsia="宋体"/>
      <w:sz w:val="21"/>
      <w:szCs w:val="24"/>
      <w:lang w:val="en-US" w:eastAsia="zh-CN" w:bidi="ar-SA"/>
    </w:rPr>
  </w:style>
  <w:style w:type="character" w:styleId="1411" w:customStyle="1">
    <w:name w:val="Char Char7"/>
    <w:qFormat/>
    <w:rPr>
      <w:rFonts w:hint="default" w:ascii="Arial" w:hAnsi="Arial" w:eastAsia="黑体" w:cs="Arial"/>
      <w:b/>
      <w:bCs/>
      <w:sz w:val="32"/>
      <w:szCs w:val="32"/>
      <w:lang w:val="en-US" w:eastAsia="zh-CN" w:bidi="ar-SA"/>
    </w:rPr>
  </w:style>
  <w:style w:type="character" w:styleId="1412" w:customStyle="1">
    <w:name w:val="content1"/>
    <w:qFormat/>
    <w:rPr>
      <w:sz w:val="21"/>
      <w:szCs w:val="21"/>
      <w:u w:val="single"/>
    </w:rPr>
  </w:style>
  <w:style w:type="paragraph" w:styleId="1413" w:customStyle="1">
    <w:name w:val="副标题_0"/>
    <w:basedOn w:val="905"/>
    <w:link w:val="1414"/>
    <w:qFormat/>
    <w:rPr>
      <w:sz w:val="21"/>
    </w:rPr>
  </w:style>
  <w:style w:type="character" w:styleId="1414" w:customStyle="1">
    <w:name w:val="副标题 Char_0"/>
    <w:link w:val="1413"/>
    <w:qFormat/>
    <w:rPr>
      <w:sz w:val="21"/>
      <w:szCs w:val="24"/>
    </w:rPr>
  </w:style>
  <w:style w:type="character" w:styleId="1415" w:customStyle="1">
    <w:name w:val="强调_0"/>
    <w:qFormat/>
    <w:rPr>
      <w:rFonts w:hint="default" w:ascii="Calibri" w:hAnsi="Calibri" w:cs="Calibri"/>
      <w:i/>
      <w:iCs/>
    </w:rPr>
  </w:style>
  <w:style w:type="paragraph" w:styleId="1416" w:customStyle="1">
    <w:name w:val="标题 3_0_0"/>
    <w:basedOn w:val="905"/>
    <w:link w:val="1417"/>
    <w:qFormat/>
    <w:rPr>
      <w:sz w:val="21"/>
    </w:rPr>
  </w:style>
  <w:style w:type="character" w:styleId="1417" w:customStyle="1">
    <w:name w:val="标题 3 Char_0_0"/>
    <w:link w:val="1416"/>
    <w:qFormat/>
    <w:rPr>
      <w:sz w:val="21"/>
      <w:szCs w:val="24"/>
    </w:rPr>
  </w:style>
  <w:style w:type="paragraph" w:styleId="1418" w:customStyle="1">
    <w:name w:val="副标题_0_0"/>
    <w:basedOn w:val="905"/>
    <w:link w:val="1419"/>
    <w:qFormat/>
    <w:rPr>
      <w:sz w:val="21"/>
    </w:rPr>
  </w:style>
  <w:style w:type="character" w:styleId="1419" w:customStyle="1">
    <w:name w:val="副标题 Char_0_0"/>
    <w:link w:val="1418"/>
    <w:qFormat/>
    <w:rPr>
      <w:sz w:val="21"/>
      <w:szCs w:val="24"/>
    </w:rPr>
  </w:style>
  <w:style w:type="paragraph" w:styleId="1420" w:customStyle="1">
    <w:name w:val="批注文字_0"/>
    <w:basedOn w:val="905"/>
    <w:link w:val="1421"/>
    <w:qFormat/>
    <w:rPr>
      <w:sz w:val="21"/>
    </w:rPr>
  </w:style>
  <w:style w:type="character" w:styleId="1421" w:customStyle="1">
    <w:name w:val="批注文字 Char_0"/>
    <w:link w:val="1420"/>
    <w:qFormat/>
    <w:rPr>
      <w:sz w:val="21"/>
      <w:szCs w:val="24"/>
    </w:rPr>
  </w:style>
  <w:style w:type="paragraph" w:styleId="1422" w:customStyle="1">
    <w:name w:val="标题 2_1"/>
    <w:basedOn w:val="905"/>
    <w:link w:val="1423"/>
    <w:qFormat/>
    <w:rPr>
      <w:sz w:val="21"/>
    </w:rPr>
  </w:style>
  <w:style w:type="character" w:styleId="1423" w:customStyle="1">
    <w:name w:val="标题 2 Char_1"/>
    <w:link w:val="1422"/>
    <w:qFormat/>
    <w:rPr>
      <w:sz w:val="21"/>
      <w:szCs w:val="24"/>
    </w:rPr>
  </w:style>
  <w:style w:type="paragraph" w:styleId="1424" w:customStyle="1">
    <w:name w:val="标题 2_2"/>
    <w:basedOn w:val="905"/>
    <w:link w:val="1425"/>
    <w:qFormat/>
    <w:rPr>
      <w:sz w:val="21"/>
    </w:rPr>
  </w:style>
  <w:style w:type="character" w:styleId="1425" w:customStyle="1">
    <w:name w:val="标题 2 Char_2"/>
    <w:link w:val="1424"/>
    <w:qFormat/>
    <w:rPr>
      <w:sz w:val="21"/>
      <w:szCs w:val="24"/>
    </w:rPr>
  </w:style>
  <w:style w:type="character" w:styleId="1426" w:customStyle="1">
    <w:name w:val="glyphicon"/>
    <w:qFormat/>
  </w:style>
  <w:style w:type="character" w:styleId="1427" w:customStyle="1">
    <w:name w:val="hover"/>
    <w:qFormat/>
    <w:rPr>
      <w:shd w:val="clear" w:color="auto" w:fill="eeeeee"/>
    </w:rPr>
  </w:style>
  <w:style w:type="character" w:styleId="1428" w:customStyle="1">
    <w:name w:val="hover1"/>
    <w:qFormat/>
    <w:rPr>
      <w:color w:val="5fb878"/>
    </w:rPr>
  </w:style>
  <w:style w:type="character" w:styleId="1429" w:customStyle="1">
    <w:name w:val="hover2"/>
    <w:qFormat/>
    <w:rPr>
      <w:color w:val="5fb878"/>
    </w:rPr>
  </w:style>
  <w:style w:type="character" w:styleId="1430" w:customStyle="1">
    <w:name w:val="hover3"/>
    <w:qFormat/>
    <w:rPr>
      <w:color w:val="ffffff"/>
    </w:rPr>
  </w:style>
  <w:style w:type="character" w:styleId="1431" w:customStyle="1">
    <w:name w:val="old"/>
    <w:qFormat/>
    <w:rPr>
      <w:color w:val="999999"/>
    </w:rPr>
  </w:style>
  <w:style w:type="character" w:styleId="1432" w:customStyle="1">
    <w:name w:val="hour_pm"/>
    <w:qFormat/>
  </w:style>
  <w:style w:type="character" w:styleId="1433" w:customStyle="1">
    <w:name w:val="hour_am"/>
    <w:qFormat/>
  </w:style>
  <w:style w:type="character" w:styleId="1434" w:customStyle="1">
    <w:name w:val="Char Char811"/>
    <w:qFormat/>
    <w:rPr>
      <w:rFonts w:hint="default" w:ascii="Arial" w:hAnsi="Arial" w:eastAsia="黑体" w:cs="Arial"/>
      <w:b/>
      <w:bCs/>
      <w:sz w:val="32"/>
      <w:szCs w:val="32"/>
      <w:lang w:val="en-US" w:eastAsia="zh-CN" w:bidi="ar-SA"/>
    </w:rPr>
  </w:style>
  <w:style w:type="character" w:styleId="1435" w:customStyle="1">
    <w:name w:val="Char Char721"/>
    <w:qFormat/>
    <w:rPr>
      <w:rFonts w:hint="default" w:ascii="Arial" w:hAnsi="Arial" w:eastAsia="黑体" w:cs="Arial"/>
      <w:b/>
      <w:bCs/>
      <w:sz w:val="32"/>
      <w:szCs w:val="32"/>
      <w:lang w:val="en-US" w:eastAsia="zh-CN" w:bidi="ar-SA"/>
    </w:rPr>
  </w:style>
  <w:style w:type="character" w:styleId="1436" w:customStyle="1">
    <w:name w:val="hover4"/>
    <w:qFormat/>
    <w:rPr>
      <w:color w:val="ffffff"/>
    </w:rPr>
  </w:style>
  <w:style w:type="character" w:styleId="1437" w:customStyle="1">
    <w:name w:val="标题 2 字符"/>
    <w:uiPriority w:val="9"/>
    <w:qFormat/>
    <w:rPr>
      <w:rFonts w:hint="default" w:ascii="Arial" w:hAnsi="Arial" w:eastAsia="黑体" w:cs="Arial"/>
      <w:b/>
      <w:sz w:val="32"/>
    </w:rPr>
  </w:style>
  <w:style w:type="character" w:styleId="1438" w:customStyle="1">
    <w:name w:val="_Style 106"/>
    <w:qFormat/>
    <w:rPr>
      <w:b/>
      <w:bCs/>
      <w:smallCaps/>
      <w:spacing w:val="5"/>
    </w:rPr>
  </w:style>
  <w:style w:type="character" w:styleId="1439" w:customStyle="1">
    <w:name w:val="_Style 127"/>
    <w:qFormat/>
    <w:rPr>
      <w:b/>
      <w:bCs/>
      <w:smallCaps/>
      <w:color w:val="c0504d"/>
      <w:spacing w:val="5"/>
      <w:u w:val="single"/>
    </w:rPr>
  </w:style>
  <w:style w:type="character" w:styleId="1440" w:customStyle="1">
    <w:name w:val="_Style 144"/>
    <w:qFormat/>
    <w:rPr>
      <w:smallCaps/>
      <w:color w:val="c0504d"/>
      <w:u w:val="single"/>
    </w:rPr>
  </w:style>
  <w:style w:type="character" w:styleId="1441" w:customStyle="1">
    <w:name w:val="_Style 157"/>
    <w:qFormat/>
    <w:rPr>
      <w:i/>
      <w:iCs/>
      <w:color w:val="808080"/>
    </w:rPr>
  </w:style>
  <w:style w:type="character" w:styleId="1442" w:customStyle="1">
    <w:name w:val="_Style 167"/>
    <w:qFormat/>
    <w:rPr>
      <w:b/>
      <w:bCs/>
      <w:i/>
      <w:iCs/>
      <w:color w:val="4f81bd"/>
    </w:rPr>
  </w:style>
  <w:style w:type="character" w:styleId="1443" w:customStyle="1">
    <w:name w:val="Char Char71"/>
    <w:qFormat/>
    <w:rPr>
      <w:rFonts w:hint="default" w:ascii="Arial" w:hAnsi="Arial" w:eastAsia="黑体" w:cs="Arial"/>
      <w:b/>
      <w:bCs/>
      <w:sz w:val="32"/>
      <w:szCs w:val="32"/>
      <w:lang w:val="en-US" w:eastAsia="zh-CN" w:bidi="ar-SA"/>
    </w:rPr>
  </w:style>
  <w:style w:type="character" w:styleId="1444" w:customStyle="1">
    <w:name w:val="Char Char25"/>
    <w:qFormat/>
    <w:rPr>
      <w:rFonts w:hint="eastAsia" w:ascii="宋体" w:hAnsi="宋体" w:eastAsia="宋体"/>
      <w:sz w:val="21"/>
      <w:szCs w:val="24"/>
      <w:lang w:val="en-US" w:eastAsia="zh-CN" w:bidi="ar-SA"/>
    </w:rPr>
  </w:style>
  <w:style w:type="character" w:styleId="1445" w:customStyle="1">
    <w:name w:val="Char Char81"/>
    <w:qFormat/>
    <w:rPr>
      <w:rFonts w:hint="default" w:ascii="Arial" w:hAnsi="Arial" w:eastAsia="黑体" w:cs="Arial"/>
      <w:b/>
      <w:bCs/>
      <w:sz w:val="32"/>
      <w:szCs w:val="32"/>
      <w:lang w:val="en-US" w:eastAsia="zh-CN" w:bidi="ar-SA"/>
    </w:rPr>
  </w:style>
  <w:style w:type="character" w:styleId="1446" w:customStyle="1">
    <w:name w:val="Char Char72"/>
    <w:qFormat/>
    <w:rPr>
      <w:rFonts w:hint="default" w:ascii="Arial" w:hAnsi="Arial" w:eastAsia="黑体" w:cs="Arial"/>
      <w:b/>
      <w:bCs/>
      <w:sz w:val="32"/>
      <w:szCs w:val="32"/>
      <w:lang w:val="en-US" w:eastAsia="zh-CN" w:bidi="ar-SA"/>
    </w:rPr>
  </w:style>
  <w:style w:type="character" w:styleId="1447" w:customStyle="1">
    <w:name w:val="标题 1 字符1"/>
    <w:qFormat/>
    <w:rPr>
      <w:rFonts w:hint="eastAsia" w:ascii="黑体" w:hAnsi="黑体" w:eastAsia="黑体"/>
      <w:b/>
      <w:bCs/>
      <w:sz w:val="32"/>
      <w:szCs w:val="44"/>
      <w:lang w:bidi="ar-SA"/>
    </w:rPr>
  </w:style>
  <w:style w:type="character" w:styleId="1448" w:customStyle="1">
    <w:name w:val="标题 2 字符1"/>
    <w:qFormat/>
    <w:rPr>
      <w:rFonts w:hint="default" w:ascii="Arial" w:hAnsi="Arial" w:eastAsia="黑体" w:cs="Arial"/>
      <w:b/>
      <w:bCs/>
      <w:sz w:val="21"/>
      <w:szCs w:val="32"/>
      <w:lang w:bidi="ar-SA"/>
    </w:rPr>
  </w:style>
  <w:style w:type="character" w:styleId="1449" w:customStyle="1">
    <w:name w:val="标题 3 字符1"/>
    <w:qFormat/>
    <w:rPr>
      <w:rFonts w:hint="eastAsia" w:ascii="黑体" w:hAnsi="黑体" w:eastAsia="黑体"/>
      <w:b/>
      <w:bCs/>
      <w:sz w:val="21"/>
      <w:szCs w:val="32"/>
      <w:lang w:bidi="ar-SA"/>
    </w:rPr>
  </w:style>
  <w:style w:type="character" w:styleId="1450" w:customStyle="1">
    <w:name w:val="标题 4 字符1"/>
    <w:qFormat/>
    <w:rPr>
      <w:rFonts w:hint="default" w:ascii="Arial" w:hAnsi="Arial" w:eastAsia="宋体" w:cs="Arial"/>
      <w:b/>
      <w:bCs/>
      <w:sz w:val="21"/>
      <w:szCs w:val="28"/>
      <w:lang w:val="en-US" w:eastAsia="zh-CN" w:bidi="ar-SA"/>
    </w:rPr>
  </w:style>
  <w:style w:type="character" w:styleId="1451" w:customStyle="1">
    <w:name w:val="标题 5 字符1"/>
    <w:uiPriority w:val="9"/>
    <w:qFormat/>
    <w:rPr>
      <w:rFonts w:hint="eastAsia" w:ascii="宋体" w:hAnsi="宋体" w:eastAsia="宋体"/>
      <w:b/>
      <w:bCs/>
      <w:sz w:val="28"/>
      <w:szCs w:val="28"/>
      <w:lang w:val="en-US" w:eastAsia="zh-CN" w:bidi="ar-SA"/>
    </w:rPr>
  </w:style>
  <w:style w:type="character" w:styleId="1452" w:customStyle="1">
    <w:name w:val="标题 6 字符1"/>
    <w:qFormat/>
    <w:rPr>
      <w:rFonts w:hint="default" w:ascii="Cambria" w:hAnsi="Cambria"/>
      <w:b/>
      <w:bCs/>
      <w:sz w:val="24"/>
      <w:szCs w:val="24"/>
    </w:rPr>
  </w:style>
  <w:style w:type="character" w:styleId="1453" w:customStyle="1">
    <w:name w:val="标题 7 字符1"/>
    <w:qFormat/>
    <w:rPr>
      <w:rFonts w:hint="default" w:ascii="Calibri" w:hAnsi="Calibri" w:cs="Calibri"/>
      <w:b/>
      <w:bCs/>
      <w:sz w:val="24"/>
      <w:szCs w:val="24"/>
    </w:rPr>
  </w:style>
  <w:style w:type="character" w:styleId="1454" w:customStyle="1">
    <w:name w:val="标题 8 字符1"/>
    <w:qFormat/>
    <w:rPr>
      <w:rFonts w:hint="default" w:ascii="Cambria" w:hAnsi="Cambria"/>
      <w:sz w:val="24"/>
      <w:szCs w:val="24"/>
    </w:rPr>
  </w:style>
  <w:style w:type="character" w:styleId="1455" w:customStyle="1">
    <w:name w:val="标题 9 字符1"/>
    <w:qFormat/>
    <w:rPr>
      <w:rFonts w:hint="default" w:ascii="Cambria" w:hAnsi="Cambria"/>
      <w:sz w:val="21"/>
      <w:szCs w:val="21"/>
    </w:rPr>
  </w:style>
  <w:style w:type="character" w:styleId="1456" w:customStyle="1">
    <w:name w:val="文档结构图 字符1"/>
    <w:qFormat/>
    <w:rPr>
      <w:sz w:val="21"/>
      <w:szCs w:val="24"/>
      <w:shd w:val="clear" w:color="auto" w:fill="000080"/>
      <w:lang w:bidi="ar-SA"/>
    </w:rPr>
  </w:style>
  <w:style w:type="character" w:styleId="1457" w:customStyle="1">
    <w:name w:val="批注文字 字符1"/>
    <w:qFormat/>
    <w:rPr>
      <w:rFonts w:hint="eastAsia" w:ascii="宋体" w:hAnsi="宋体" w:eastAsia="宋体"/>
      <w:sz w:val="21"/>
      <w:szCs w:val="24"/>
      <w:lang w:val="en-US" w:eastAsia="zh-CN" w:bidi="ar-SA"/>
    </w:rPr>
  </w:style>
  <w:style w:type="character" w:styleId="1458" w:customStyle="1">
    <w:name w:val="正文文本 3 字符1"/>
    <w:qFormat/>
    <w:rPr>
      <w:sz w:val="16"/>
      <w:szCs w:val="16"/>
    </w:rPr>
  </w:style>
  <w:style w:type="character" w:styleId="1459" w:customStyle="1">
    <w:name w:val="正文文本 字符1"/>
    <w:qFormat/>
    <w:rPr>
      <w:rFonts w:hint="eastAsia" w:ascii="宋体" w:hAnsi="宋体" w:eastAsia="宋体"/>
      <w:sz w:val="21"/>
      <w:szCs w:val="22"/>
      <w:lang w:val="en-US" w:eastAsia="zh-CN" w:bidi="ar-SA"/>
    </w:rPr>
  </w:style>
  <w:style w:type="character" w:styleId="1460" w:customStyle="1">
    <w:name w:val="正文文本缩进 字符1"/>
    <w:qFormat/>
    <w:rPr>
      <w:rFonts w:hint="eastAsia" w:ascii="宋体" w:hAnsi="宋体" w:eastAsia="宋体"/>
      <w:sz w:val="21"/>
      <w:lang w:bidi="ar-SA"/>
    </w:rPr>
  </w:style>
  <w:style w:type="character" w:styleId="1461" w:customStyle="1">
    <w:name w:val="纯文本 字符1"/>
    <w:link w:val="1550"/>
    <w:qFormat/>
    <w:rPr>
      <w:rFonts w:hint="eastAsia" w:ascii="宋体" w:hAnsi="Courier New" w:eastAsia="宋体"/>
      <w:sz w:val="21"/>
      <w:szCs w:val="24"/>
      <w:lang w:val="en-US" w:eastAsia="zh-CN" w:bidi="ar-SA"/>
    </w:rPr>
  </w:style>
  <w:style w:type="character" w:styleId="1462" w:customStyle="1">
    <w:name w:val="日期 字符1"/>
    <w:qFormat/>
    <w:rPr>
      <w:sz w:val="21"/>
      <w:szCs w:val="24"/>
      <w:lang w:bidi="ar-SA"/>
    </w:rPr>
  </w:style>
  <w:style w:type="character" w:styleId="1463" w:customStyle="1">
    <w:name w:val="正文文本缩进 2 字符1"/>
    <w:qFormat/>
    <w:rPr>
      <w:sz w:val="21"/>
      <w:szCs w:val="24"/>
      <w:lang w:bidi="ar-SA"/>
    </w:rPr>
  </w:style>
  <w:style w:type="character" w:styleId="1464" w:customStyle="1">
    <w:name w:val="尾注文本 字符1"/>
    <w:qFormat/>
    <w:rPr>
      <w:rFonts w:hint="eastAsia" w:ascii="宋体" w:hAnsi="宋体" w:eastAsia="宋体"/>
      <w:sz w:val="21"/>
      <w:szCs w:val="24"/>
    </w:rPr>
  </w:style>
  <w:style w:type="character" w:styleId="1465" w:customStyle="1">
    <w:name w:val="批注框文本 字符1"/>
    <w:qFormat/>
    <w:rPr>
      <w:sz w:val="18"/>
      <w:szCs w:val="18"/>
      <w:lang w:bidi="ar-SA"/>
    </w:rPr>
  </w:style>
  <w:style w:type="character" w:styleId="1466" w:customStyle="1">
    <w:name w:val="页脚 字符1"/>
    <w:qFormat/>
    <w:rPr>
      <w:sz w:val="18"/>
      <w:szCs w:val="18"/>
      <w:lang w:bidi="ar-SA"/>
    </w:rPr>
  </w:style>
  <w:style w:type="character" w:styleId="1467" w:customStyle="1">
    <w:name w:val="页眉 字符1"/>
    <w:qFormat/>
    <w:rPr>
      <w:sz w:val="18"/>
      <w:szCs w:val="18"/>
      <w:lang w:bidi="ar-SA"/>
    </w:rPr>
  </w:style>
  <w:style w:type="character" w:styleId="1468" w:customStyle="1">
    <w:name w:val="副标题 字符1"/>
    <w:qFormat/>
    <w:rPr>
      <w:rFonts w:hint="default" w:ascii="Cambria" w:hAnsi="Cambria"/>
      <w:b/>
      <w:bCs/>
      <w:sz w:val="32"/>
      <w:szCs w:val="32"/>
    </w:rPr>
  </w:style>
  <w:style w:type="character" w:styleId="1469" w:customStyle="1">
    <w:name w:val="脚注文本 字符1"/>
    <w:qFormat/>
    <w:rPr>
      <w:sz w:val="18"/>
      <w:lang w:bidi="ar-SA"/>
    </w:rPr>
  </w:style>
  <w:style w:type="character" w:styleId="1470" w:customStyle="1">
    <w:name w:val="正文文本缩进 3 字符"/>
    <w:qFormat/>
    <w:rPr>
      <w:rFonts w:hint="default" w:ascii="Calibri" w:hAnsi="Calibri" w:cs="Calibri"/>
      <w:sz w:val="16"/>
      <w:szCs w:val="16"/>
    </w:rPr>
  </w:style>
  <w:style w:type="character" w:styleId="1471" w:customStyle="1">
    <w:name w:val="标题 字符1"/>
    <w:qFormat/>
    <w:rPr>
      <w:rFonts w:hint="default" w:ascii="Cambria" w:hAnsi="Cambria"/>
      <w:b/>
      <w:bCs/>
      <w:sz w:val="32"/>
      <w:szCs w:val="32"/>
      <w:lang w:bidi="ar-SA"/>
    </w:rPr>
  </w:style>
  <w:style w:type="character" w:styleId="1472" w:customStyle="1">
    <w:name w:val="批注主题 字符1"/>
    <w:qFormat/>
    <w:rPr>
      <w:b/>
      <w:bCs/>
      <w:sz w:val="21"/>
      <w:szCs w:val="24"/>
      <w:lang w:bidi="ar-SA"/>
    </w:rPr>
  </w:style>
  <w:style w:type="character" w:styleId="1473" w:customStyle="1">
    <w:name w:val="正文文本首行缩进 字符1"/>
    <w:qFormat/>
    <w:rPr>
      <w:rFonts w:hint="eastAsia" w:ascii="宋体" w:hAnsi="宋体" w:eastAsia="宋体"/>
      <w:sz w:val="21"/>
      <w:szCs w:val="24"/>
      <w:lang w:val="en-US" w:eastAsia="zh-CN" w:bidi="ar-SA"/>
    </w:rPr>
  </w:style>
  <w:style w:type="character" w:styleId="1474" w:customStyle="1">
    <w:name w:val="z-窗体底端 字符1"/>
    <w:qFormat/>
    <w:rPr>
      <w:rFonts w:hint="default" w:ascii="Arial" w:hAnsi="Arial" w:cs="Arial"/>
      <w:vanish/>
      <w:sz w:val="16"/>
      <w:szCs w:val="16"/>
    </w:rPr>
  </w:style>
  <w:style w:type="character" w:styleId="1475" w:customStyle="1">
    <w:name w:val="z-窗体顶端 字符1"/>
    <w:qFormat/>
    <w:rPr>
      <w:rFonts w:hint="default" w:ascii="Arial" w:hAnsi="Arial" w:cs="Arial"/>
      <w:vanish/>
      <w:sz w:val="16"/>
      <w:szCs w:val="16"/>
    </w:rPr>
  </w:style>
  <w:style w:type="character" w:styleId="1476" w:customStyle="1">
    <w:name w:val="明显引用 字符1"/>
    <w:uiPriority w:val="30"/>
    <w:qFormat/>
    <w:rPr>
      <w:b/>
      <w:bCs/>
      <w:i/>
      <w:iCs/>
      <w:color w:val="4f81bd"/>
      <w:lang w:bidi="ar-SA"/>
    </w:rPr>
  </w:style>
  <w:style w:type="character" w:styleId="1477" w:customStyle="1">
    <w:name w:val="引用 字符1"/>
    <w:uiPriority w:val="29"/>
    <w:qFormat/>
    <w:rPr>
      <w:i/>
      <w:iCs/>
      <w:color w:val="000000"/>
      <w:lang w:bidi="ar-SA"/>
    </w:rPr>
  </w:style>
  <w:style w:type="character" w:styleId="1478" w:customStyle="1">
    <w:name w:val="无间隔 字符1"/>
    <w:qFormat/>
    <w:rPr>
      <w:sz w:val="21"/>
      <w:szCs w:val="24"/>
      <w:lang w:bidi="ar-SA"/>
    </w:rPr>
  </w:style>
  <w:style w:type="character" w:styleId="1479" w:customStyle="1">
    <w:name w:val="标题 1 字符"/>
    <w:link w:val="1572"/>
    <w:qFormat/>
    <w:rPr>
      <w:rFonts w:hint="eastAsia" w:ascii="黑体" w:hAnsi="黑体" w:eastAsia="黑体"/>
      <w:b/>
      <w:bCs/>
      <w:sz w:val="32"/>
      <w:szCs w:val="44"/>
      <w:lang w:bidi="ar-SA"/>
    </w:rPr>
  </w:style>
  <w:style w:type="character" w:styleId="1480" w:customStyle="1">
    <w:name w:val="标题 3 字符"/>
    <w:qFormat/>
    <w:rPr>
      <w:rFonts w:hint="eastAsia" w:ascii="黑体" w:hAnsi="黑体" w:eastAsia="黑体"/>
      <w:b/>
      <w:bCs/>
      <w:sz w:val="21"/>
      <w:szCs w:val="32"/>
      <w:lang w:bidi="ar-SA"/>
    </w:rPr>
  </w:style>
  <w:style w:type="character" w:styleId="1481" w:customStyle="1">
    <w:name w:val="标题 4 字符"/>
    <w:uiPriority w:val="99"/>
    <w:qFormat/>
    <w:rPr>
      <w:rFonts w:hint="default" w:ascii="Arial" w:hAnsi="Arial" w:eastAsia="宋体" w:cs="Arial"/>
      <w:b/>
      <w:bCs/>
      <w:sz w:val="21"/>
      <w:szCs w:val="28"/>
      <w:lang w:val="en-US" w:eastAsia="zh-CN" w:bidi="ar-SA"/>
    </w:rPr>
  </w:style>
  <w:style w:type="character" w:styleId="1482" w:customStyle="1">
    <w:name w:val="标题 5 字符"/>
    <w:link w:val="1573"/>
    <w:uiPriority w:val="99"/>
    <w:qFormat/>
    <w:rPr>
      <w:rFonts w:hint="eastAsia" w:ascii="宋体" w:hAnsi="宋体" w:eastAsia="宋体"/>
      <w:b/>
      <w:bCs/>
      <w:sz w:val="28"/>
      <w:szCs w:val="28"/>
      <w:lang w:val="en-US" w:eastAsia="zh-CN" w:bidi="ar-SA"/>
    </w:rPr>
  </w:style>
  <w:style w:type="character" w:styleId="1483" w:customStyle="1">
    <w:name w:val="标题 6 字符"/>
    <w:link w:val="1574"/>
    <w:qFormat/>
    <w:rPr>
      <w:rFonts w:hint="default" w:ascii="Cambria" w:hAnsi="Cambria"/>
      <w:b/>
      <w:bCs/>
      <w:sz w:val="24"/>
      <w:szCs w:val="24"/>
    </w:rPr>
  </w:style>
  <w:style w:type="character" w:styleId="1484" w:customStyle="1">
    <w:name w:val="标题 7 字符"/>
    <w:link w:val="1575"/>
    <w:qFormat/>
    <w:rPr>
      <w:rFonts w:hint="default" w:ascii="Calibri" w:hAnsi="Calibri" w:cs="Calibri"/>
      <w:b/>
      <w:bCs/>
      <w:sz w:val="24"/>
      <w:szCs w:val="24"/>
    </w:rPr>
  </w:style>
  <w:style w:type="character" w:styleId="1485" w:customStyle="1">
    <w:name w:val="标题 8 字符"/>
    <w:link w:val="1576"/>
    <w:qFormat/>
    <w:rPr>
      <w:rFonts w:hint="default" w:ascii="Cambria" w:hAnsi="Cambria"/>
      <w:sz w:val="24"/>
      <w:szCs w:val="24"/>
    </w:rPr>
  </w:style>
  <w:style w:type="character" w:styleId="1486" w:customStyle="1">
    <w:name w:val="标题 9 字符"/>
    <w:link w:val="1577"/>
    <w:qFormat/>
    <w:rPr>
      <w:rFonts w:hint="default" w:ascii="Cambria" w:hAnsi="Cambria"/>
      <w:sz w:val="21"/>
      <w:szCs w:val="21"/>
    </w:rPr>
  </w:style>
  <w:style w:type="character" w:styleId="1487" w:customStyle="1">
    <w:name w:val="明显引用 字符"/>
    <w:qFormat/>
    <w:rPr>
      <w:b/>
      <w:bCs/>
      <w:i/>
      <w:iCs/>
      <w:color w:val="4f81bd"/>
      <w:lang w:bidi="ar-SA"/>
    </w:rPr>
  </w:style>
  <w:style w:type="character" w:styleId="1488" w:customStyle="1">
    <w:name w:val="脚注文本 字符"/>
    <w:qFormat/>
    <w:rPr>
      <w:sz w:val="18"/>
      <w:lang w:bidi="ar-SA"/>
    </w:rPr>
  </w:style>
  <w:style w:type="character" w:styleId="1489" w:customStyle="1">
    <w:name w:val="正文文本 字符"/>
    <w:qFormat/>
    <w:rPr>
      <w:rFonts w:hint="eastAsia" w:ascii="宋体" w:hAnsi="宋体" w:eastAsia="宋体"/>
      <w:sz w:val="21"/>
      <w:szCs w:val="22"/>
      <w:lang w:val="en-US" w:eastAsia="zh-CN" w:bidi="ar-SA"/>
    </w:rPr>
  </w:style>
  <w:style w:type="character" w:styleId="1490" w:customStyle="1">
    <w:name w:val="批注框文本 字符"/>
    <w:qFormat/>
    <w:rPr>
      <w:sz w:val="18"/>
      <w:szCs w:val="18"/>
      <w:lang w:bidi="ar-SA"/>
    </w:rPr>
  </w:style>
  <w:style w:type="character" w:styleId="1491" w:customStyle="1">
    <w:name w:val="批注文字 字符"/>
    <w:qFormat/>
    <w:rPr>
      <w:rFonts w:hint="eastAsia" w:ascii="宋体" w:hAnsi="宋体" w:eastAsia="宋体"/>
      <w:sz w:val="21"/>
      <w:szCs w:val="24"/>
      <w:lang w:val="en-US" w:eastAsia="zh-CN" w:bidi="ar-SA"/>
    </w:rPr>
  </w:style>
  <w:style w:type="character" w:styleId="1492" w:customStyle="1">
    <w:name w:val="日期 字符"/>
    <w:link w:val="1581"/>
    <w:qFormat/>
    <w:rPr>
      <w:sz w:val="21"/>
      <w:szCs w:val="24"/>
      <w:lang w:bidi="ar-SA"/>
    </w:rPr>
  </w:style>
  <w:style w:type="character" w:styleId="1493" w:customStyle="1">
    <w:name w:val="正文文本缩进 字符"/>
    <w:qFormat/>
    <w:rPr>
      <w:rFonts w:hint="eastAsia" w:ascii="宋体" w:hAnsi="宋体" w:eastAsia="宋体"/>
      <w:sz w:val="21"/>
      <w:lang w:bidi="ar-SA"/>
    </w:rPr>
  </w:style>
  <w:style w:type="character" w:styleId="1494" w:customStyle="1">
    <w:name w:val="纯文本 字符"/>
    <w:qFormat/>
    <w:rPr>
      <w:rFonts w:hint="eastAsia" w:ascii="宋体" w:hAnsi="Courier New" w:eastAsia="宋体"/>
      <w:sz w:val="21"/>
      <w:szCs w:val="24"/>
      <w:lang w:val="en-US" w:eastAsia="zh-CN" w:bidi="ar-SA"/>
    </w:rPr>
  </w:style>
  <w:style w:type="character" w:styleId="1495" w:customStyle="1">
    <w:name w:val="页眉 字符"/>
    <w:uiPriority w:val="99"/>
    <w:qFormat/>
    <w:rPr>
      <w:sz w:val="18"/>
      <w:szCs w:val="18"/>
      <w:lang w:bidi="ar-SA"/>
    </w:rPr>
  </w:style>
  <w:style w:type="character" w:styleId="1496" w:customStyle="1">
    <w:name w:val="引用 字符"/>
    <w:qFormat/>
    <w:rPr>
      <w:i/>
      <w:iCs/>
      <w:color w:val="000000"/>
      <w:lang w:bidi="ar-SA"/>
    </w:rPr>
  </w:style>
  <w:style w:type="character" w:styleId="1497" w:customStyle="1">
    <w:name w:val="尾注文本 字符"/>
    <w:qFormat/>
    <w:rPr>
      <w:rFonts w:hint="eastAsia" w:ascii="宋体" w:hAnsi="宋体" w:eastAsia="宋体"/>
      <w:sz w:val="21"/>
      <w:szCs w:val="24"/>
    </w:rPr>
  </w:style>
  <w:style w:type="character" w:styleId="1498" w:customStyle="1">
    <w:name w:val="正文文本 3 字符"/>
    <w:qFormat/>
    <w:rPr>
      <w:sz w:val="16"/>
      <w:szCs w:val="16"/>
    </w:rPr>
  </w:style>
  <w:style w:type="character" w:styleId="1499" w:customStyle="1">
    <w:name w:val="文档结构图 字符"/>
    <w:uiPriority w:val="99"/>
    <w:qFormat/>
    <w:rPr>
      <w:sz w:val="21"/>
      <w:szCs w:val="24"/>
      <w:shd w:val="clear" w:color="auto" w:fill="000080"/>
      <w:lang w:bidi="ar-SA"/>
    </w:rPr>
  </w:style>
  <w:style w:type="character" w:styleId="1500" w:customStyle="1">
    <w:name w:val="页脚 字符"/>
    <w:uiPriority w:val="99"/>
    <w:qFormat/>
    <w:rPr>
      <w:sz w:val="18"/>
      <w:szCs w:val="18"/>
      <w:lang w:bidi="ar-SA"/>
    </w:rPr>
  </w:style>
  <w:style w:type="character" w:styleId="1501" w:customStyle="1">
    <w:name w:val="副标题 字符"/>
    <w:qFormat/>
    <w:rPr>
      <w:rFonts w:hint="default" w:ascii="Cambria" w:hAnsi="Cambria"/>
      <w:b/>
      <w:bCs/>
      <w:sz w:val="32"/>
      <w:szCs w:val="32"/>
    </w:rPr>
  </w:style>
  <w:style w:type="character" w:styleId="1502" w:customStyle="1">
    <w:name w:val="z-窗体底端 字符"/>
    <w:qFormat/>
    <w:rPr>
      <w:rFonts w:hint="default" w:ascii="Arial" w:hAnsi="Arial" w:cs="Arial"/>
      <w:vanish/>
      <w:sz w:val="16"/>
      <w:szCs w:val="16"/>
    </w:rPr>
  </w:style>
  <w:style w:type="character" w:styleId="1503" w:customStyle="1">
    <w:name w:val="标题 字符"/>
    <w:uiPriority w:val="10"/>
    <w:qFormat/>
    <w:rPr>
      <w:rFonts w:hint="default" w:ascii="Cambria" w:hAnsi="Cambria"/>
      <w:b/>
      <w:bCs/>
      <w:sz w:val="32"/>
      <w:szCs w:val="32"/>
      <w:lang w:bidi="ar-SA"/>
    </w:rPr>
  </w:style>
  <w:style w:type="character" w:styleId="1504" w:customStyle="1">
    <w:name w:val="z-窗体顶端 字符"/>
    <w:qFormat/>
    <w:rPr>
      <w:rFonts w:hint="default" w:ascii="Arial" w:hAnsi="Arial" w:cs="Arial"/>
      <w:vanish/>
      <w:sz w:val="16"/>
      <w:szCs w:val="16"/>
    </w:rPr>
  </w:style>
  <w:style w:type="character" w:styleId="1505" w:customStyle="1">
    <w:name w:val="正文文本缩进 2 字符"/>
    <w:link w:val="1582"/>
    <w:qFormat/>
    <w:rPr>
      <w:sz w:val="21"/>
      <w:szCs w:val="24"/>
      <w:lang w:bidi="ar-SA"/>
    </w:rPr>
  </w:style>
  <w:style w:type="character" w:styleId="1506" w:customStyle="1">
    <w:name w:val="批注主题 字符"/>
    <w:link w:val="1591"/>
    <w:uiPriority w:val="99"/>
    <w:qFormat/>
    <w:rPr>
      <w:b/>
      <w:bCs/>
      <w:sz w:val="21"/>
      <w:szCs w:val="24"/>
      <w:lang w:bidi="ar-SA"/>
    </w:rPr>
  </w:style>
  <w:style w:type="character" w:styleId="1507" w:customStyle="1">
    <w:name w:val="标题 1 Char2"/>
    <w:qFormat/>
    <w:rPr>
      <w:rFonts w:hint="default" w:ascii="Times New Roman" w:hAnsi="Times New Roman" w:eastAsia="黑体" w:cs="Times New Roman"/>
      <w:b/>
      <w:bCs/>
      <w:sz w:val="32"/>
      <w:szCs w:val="44"/>
    </w:rPr>
  </w:style>
  <w:style w:type="character" w:styleId="1508" w:customStyle="1">
    <w:name w:val="标题 2 Char2"/>
    <w:qFormat/>
    <w:rPr>
      <w:rFonts w:hint="default" w:ascii="Arial" w:hAnsi="Arial" w:eastAsia="黑体" w:cs="Times New Roman"/>
      <w:b/>
      <w:bCs/>
      <w:szCs w:val="32"/>
    </w:rPr>
  </w:style>
  <w:style w:type="character" w:styleId="1509" w:customStyle="1">
    <w:name w:val="标题 3 Char2"/>
    <w:qFormat/>
    <w:rPr>
      <w:rFonts w:hint="default" w:ascii="Times New Roman" w:hAnsi="Times New Roman" w:eastAsia="黑体" w:cs="Times New Roman"/>
      <w:b/>
      <w:bCs/>
      <w:szCs w:val="32"/>
    </w:rPr>
  </w:style>
  <w:style w:type="character" w:styleId="1510" w:customStyle="1">
    <w:name w:val="标题 4 Char1"/>
    <w:qFormat/>
    <w:rPr>
      <w:rFonts w:hint="default" w:ascii="Arial" w:hAnsi="Arial" w:eastAsia="宋体" w:cs="Times New Roman"/>
      <w:b/>
      <w:bCs/>
      <w:szCs w:val="28"/>
    </w:rPr>
  </w:style>
  <w:style w:type="character" w:styleId="1511" w:customStyle="1">
    <w:name w:val="标题 5 Char1"/>
    <w:uiPriority w:val="9"/>
    <w:qFormat/>
    <w:rPr>
      <w:rFonts w:hint="default" w:ascii="Times New Roman" w:hAnsi="Times New Roman" w:eastAsia="宋体" w:cs="Times New Roman"/>
      <w:b/>
      <w:bCs/>
      <w:sz w:val="28"/>
      <w:szCs w:val="28"/>
    </w:rPr>
  </w:style>
  <w:style w:type="character" w:styleId="1512" w:customStyle="1">
    <w:name w:val="标题 6 Char1"/>
    <w:qFormat/>
    <w:rPr>
      <w:rFonts w:hint="default" w:ascii="Cambria" w:hAnsi="Cambria" w:eastAsia="宋体" w:cs="Times New Roman"/>
      <w:b/>
      <w:bCs/>
      <w:sz w:val="24"/>
      <w:szCs w:val="24"/>
    </w:rPr>
  </w:style>
  <w:style w:type="character" w:styleId="1513" w:customStyle="1">
    <w:name w:val="标题 7 Char1"/>
    <w:qFormat/>
    <w:rPr>
      <w:rFonts w:hint="default" w:ascii="Calibri" w:hAnsi="Calibri" w:eastAsia="宋体" w:cs="Times New Roman"/>
      <w:b/>
      <w:bCs/>
      <w:sz w:val="24"/>
      <w:szCs w:val="24"/>
    </w:rPr>
  </w:style>
  <w:style w:type="character" w:styleId="1514" w:customStyle="1">
    <w:name w:val="标题 8 Char1"/>
    <w:qFormat/>
    <w:rPr>
      <w:rFonts w:hint="default" w:ascii="Cambria" w:hAnsi="Cambria" w:eastAsia="宋体" w:cs="Times New Roman"/>
      <w:sz w:val="24"/>
      <w:szCs w:val="24"/>
    </w:rPr>
  </w:style>
  <w:style w:type="character" w:styleId="1515" w:customStyle="1">
    <w:name w:val="标题 9 Char1"/>
    <w:qFormat/>
    <w:rPr>
      <w:rFonts w:hint="default" w:ascii="Cambria" w:hAnsi="Cambria" w:eastAsia="宋体" w:cs="Times New Roman"/>
      <w:szCs w:val="21"/>
    </w:rPr>
  </w:style>
  <w:style w:type="character" w:styleId="1516" w:customStyle="1">
    <w:name w:val="文档结构图 Char2"/>
    <w:qFormat/>
    <w:rPr>
      <w:rFonts w:hint="default" w:ascii="Times New Roman" w:hAnsi="Times New Roman" w:eastAsia="宋体" w:cs="Times New Roman"/>
      <w:szCs w:val="24"/>
      <w:shd w:val="clear" w:color="auto" w:fill="000080"/>
    </w:rPr>
  </w:style>
  <w:style w:type="character" w:styleId="1517" w:customStyle="1">
    <w:name w:val="正文文本 3 Char2"/>
    <w:qFormat/>
    <w:rPr>
      <w:rFonts w:hint="default" w:ascii="Times New Roman" w:hAnsi="Times New Roman" w:eastAsia="宋体" w:cs="Times New Roman"/>
      <w:sz w:val="16"/>
      <w:szCs w:val="16"/>
    </w:rPr>
  </w:style>
  <w:style w:type="character" w:styleId="1518" w:customStyle="1">
    <w:name w:val="正文文本 Char2"/>
    <w:qFormat/>
    <w:rPr>
      <w:rFonts w:hint="default" w:ascii="Times New Roman" w:hAnsi="Times New Roman" w:eastAsia="宋体" w:cs="Times New Roman"/>
    </w:rPr>
  </w:style>
  <w:style w:type="character" w:styleId="1519" w:customStyle="1">
    <w:name w:val="正文文本缩进 Char2"/>
    <w:qFormat/>
    <w:rPr>
      <w:rFonts w:hint="eastAsia" w:ascii="宋体" w:hAnsi="宋体" w:eastAsia="宋体" w:cs="Times New Roman"/>
      <w:szCs w:val="20"/>
    </w:rPr>
  </w:style>
  <w:style w:type="character" w:styleId="1520" w:customStyle="1">
    <w:name w:val="纯文本 Char2"/>
    <w:qFormat/>
    <w:rPr>
      <w:rFonts w:hint="eastAsia" w:ascii="宋体" w:hAnsi="Courier New" w:eastAsia="宋体" w:cs="Times New Roman"/>
      <w:szCs w:val="24"/>
    </w:rPr>
  </w:style>
  <w:style w:type="character" w:styleId="1521" w:customStyle="1">
    <w:name w:val="日期 Char2"/>
    <w:qFormat/>
    <w:rPr>
      <w:rFonts w:hint="default" w:ascii="Times New Roman" w:hAnsi="Times New Roman" w:eastAsia="宋体" w:cs="Times New Roman"/>
      <w:szCs w:val="24"/>
    </w:rPr>
  </w:style>
  <w:style w:type="character" w:styleId="1522" w:customStyle="1">
    <w:name w:val="正文文本缩进 2 Char1"/>
    <w:qFormat/>
    <w:rPr>
      <w:rFonts w:hint="default" w:ascii="Times New Roman" w:hAnsi="Times New Roman" w:eastAsia="宋体" w:cs="Times New Roman"/>
      <w:szCs w:val="24"/>
    </w:rPr>
  </w:style>
  <w:style w:type="character" w:styleId="1523" w:customStyle="1">
    <w:name w:val="尾注文本 Char2"/>
    <w:uiPriority w:val="99"/>
    <w:qFormat/>
    <w:rPr>
      <w:rFonts w:hint="default" w:ascii="Times New Roman" w:hAnsi="Times New Roman" w:eastAsia="宋体" w:cs="Times New Roman"/>
      <w:szCs w:val="24"/>
    </w:rPr>
  </w:style>
  <w:style w:type="character" w:styleId="1524" w:customStyle="1">
    <w:name w:val="批注框文本 Char2"/>
    <w:uiPriority w:val="99"/>
    <w:qFormat/>
    <w:rPr>
      <w:rFonts w:hint="default" w:ascii="Times New Roman" w:hAnsi="Times New Roman" w:eastAsia="宋体" w:cs="Times New Roman"/>
      <w:sz w:val="18"/>
      <w:szCs w:val="18"/>
    </w:rPr>
  </w:style>
  <w:style w:type="character" w:styleId="1525" w:customStyle="1">
    <w:name w:val="副标题 Char2"/>
    <w:qFormat/>
    <w:rPr>
      <w:rFonts w:hint="default" w:ascii="Cambria" w:hAnsi="Cambria" w:eastAsia="宋体" w:cs="Times New Roman"/>
      <w:b/>
      <w:bCs/>
      <w:sz w:val="32"/>
      <w:szCs w:val="32"/>
    </w:rPr>
  </w:style>
  <w:style w:type="character" w:styleId="1526" w:customStyle="1">
    <w:name w:val="标题 Char3"/>
    <w:qFormat/>
    <w:rPr>
      <w:rFonts w:hint="default" w:ascii="Cambria" w:hAnsi="Cambria" w:eastAsia="宋体" w:cs="Times New Roman"/>
      <w:b/>
      <w:bCs/>
      <w:sz w:val="32"/>
      <w:szCs w:val="32"/>
    </w:rPr>
  </w:style>
  <w:style w:type="character" w:styleId="1527" w:customStyle="1">
    <w:name w:val="批注主题 Char2"/>
    <w:uiPriority w:val="99"/>
    <w:qFormat/>
    <w:rPr>
      <w:rFonts w:hint="default" w:ascii="Times New Roman" w:hAnsi="Times New Roman" w:eastAsia="宋体" w:cs="Times New Roman"/>
      <w:b/>
      <w:bCs/>
      <w:szCs w:val="24"/>
    </w:rPr>
  </w:style>
  <w:style w:type="character" w:styleId="1528" w:customStyle="1">
    <w:name w:val="明显引用 Char2"/>
    <w:qFormat/>
    <w:rPr>
      <w:b/>
      <w:bCs/>
      <w:i/>
      <w:iCs/>
      <w:color w:val="4f81bd"/>
    </w:rPr>
  </w:style>
  <w:style w:type="character" w:styleId="1529" w:customStyle="1">
    <w:name w:val="z-窗体顶端 Char3"/>
    <w:qFormat/>
    <w:rPr>
      <w:rFonts w:hint="default" w:ascii="Arial" w:hAnsi="Arial" w:cs="Arial"/>
      <w:vanish/>
      <w:sz w:val="16"/>
      <w:szCs w:val="16"/>
    </w:rPr>
  </w:style>
  <w:style w:type="character" w:styleId="1530" w:customStyle="1">
    <w:name w:val="未处理的提及1"/>
    <w:uiPriority w:val="99"/>
    <w:qFormat/>
    <w:rPr>
      <w:color w:val="605e5c"/>
      <w:shd w:val="clear" w:color="auto" w:fill="e1dfdd"/>
    </w:rPr>
  </w:style>
  <w:style w:type="character" w:styleId="1531" w:customStyle="1">
    <w:name w:val="fontstyle21"/>
    <w:qFormat/>
    <w:rPr>
      <w:rFonts w:hint="eastAsia" w:ascii="仿宋" w:hAnsi="仿宋" w:eastAsia="仿宋"/>
      <w:color w:val="000000"/>
      <w:sz w:val="32"/>
      <w:szCs w:val="32"/>
    </w:rPr>
  </w:style>
  <w:style w:type="character" w:styleId="1532" w:customStyle="1">
    <w:name w:val="Body Text 3 Char"/>
    <w:uiPriority w:val="99"/>
    <w:qFormat/>
    <w:rPr>
      <w:rFonts w:hint="default" w:ascii="Times New Roman" w:hAnsi="Times New Roman" w:cs="Times New Roman"/>
      <w:sz w:val="16"/>
    </w:rPr>
  </w:style>
  <w:style w:type="character" w:styleId="1533" w:customStyle="1">
    <w:name w:val="apple-converted-space"/>
    <w:uiPriority w:val="99"/>
    <w:qFormat/>
  </w:style>
  <w:style w:type="character" w:styleId="1534" w:customStyle="1">
    <w:name w:val="content1_0"/>
    <w:uiPriority w:val="99"/>
    <w:qFormat/>
    <w:rPr>
      <w:sz w:val="21"/>
      <w:u w:val="single"/>
    </w:rPr>
  </w:style>
  <w:style w:type="character" w:styleId="1535" w:customStyle="1">
    <w:name w:val="无间隔 字符"/>
    <w:qFormat/>
    <w:rPr>
      <w:rFonts w:hint="default" w:ascii="Calibri" w:hAnsi="Calibri" w:cs="Calibri"/>
      <w:sz w:val="22"/>
    </w:rPr>
  </w:style>
  <w:style w:type="character" w:styleId="1536" w:customStyle="1">
    <w:name w:val="layui-this2"/>
    <w:qFormat/>
    <w:rPr>
      <w:shd w:val="clear" w:color="auto" w:fill="ffffff"/>
    </w:rPr>
  </w:style>
  <w:style w:type="character" w:styleId="1537" w:customStyle="1">
    <w:name w:val="hover23"/>
    <w:qFormat/>
    <w:rPr>
      <w:color w:val="315efb"/>
    </w:rPr>
  </w:style>
  <w:style w:type="character" w:styleId="1538" w:customStyle="1">
    <w:name w:val="hover25"/>
    <w:qFormat/>
    <w:rPr>
      <w:color w:val="315efb"/>
    </w:rPr>
  </w:style>
  <w:style w:type="character" w:styleId="1539" w:customStyle="1">
    <w:name w:val="cf01"/>
    <w:qFormat/>
    <w:rPr>
      <w:rFonts w:hint="eastAsia" w:ascii="Microsoft YaHei UI" w:hAnsi="Microsoft YaHei UI" w:eastAsia="Microsoft YaHei UI"/>
      <w:sz w:val="18"/>
      <w:szCs w:val="18"/>
    </w:rPr>
  </w:style>
  <w:style w:type="character" w:styleId="1540" w:customStyle="1">
    <w:name w:val="标题 4 字符2"/>
    <w:qFormat/>
    <w:rPr>
      <w:rFonts w:hint="default" w:ascii="Arial" w:hAnsi="Arial" w:eastAsia="宋体" w:cs="Arial"/>
      <w:b/>
      <w:bCs/>
      <w:sz w:val="21"/>
      <w:szCs w:val="28"/>
      <w:lang w:val="en-US" w:eastAsia="zh-CN" w:bidi="ar-SA"/>
    </w:rPr>
  </w:style>
  <w:style w:type="character" w:styleId="1541" w:customStyle="1">
    <w:name w:val="Char Char82"/>
    <w:qFormat/>
    <w:rPr>
      <w:rFonts w:hint="default" w:ascii="Arial" w:hAnsi="Arial" w:eastAsia="黑体" w:cs="Arial"/>
      <w:b/>
      <w:bCs/>
      <w:sz w:val="32"/>
      <w:szCs w:val="32"/>
      <w:lang w:val="en-US" w:eastAsia="zh-CN" w:bidi="ar-SA"/>
    </w:rPr>
  </w:style>
  <w:style w:type="character" w:styleId="1542" w:customStyle="1">
    <w:name w:val="Char Char10"/>
    <w:qFormat/>
    <w:rPr>
      <w:rFonts w:hint="default" w:ascii="Arial" w:hAnsi="Arial" w:eastAsia="黑体" w:cs="Arial"/>
      <w:b/>
      <w:bCs/>
      <w:sz w:val="32"/>
      <w:szCs w:val="32"/>
      <w:lang w:val="en-US" w:eastAsia="zh-CN" w:bidi="ar-SA"/>
    </w:rPr>
  </w:style>
  <w:style w:type="character" w:styleId="1543" w:customStyle="1">
    <w:name w:val="Char Char26"/>
    <w:qFormat/>
    <w:rPr>
      <w:rFonts w:hint="eastAsia" w:ascii="宋体" w:hAnsi="宋体" w:eastAsia="宋体"/>
      <w:sz w:val="21"/>
      <w:szCs w:val="24"/>
      <w:lang w:val="en-US" w:eastAsia="zh-CN" w:bidi="ar-SA"/>
    </w:rPr>
  </w:style>
  <w:style w:type="character" w:styleId="1544" w:customStyle="1">
    <w:name w:val="Char Char73"/>
    <w:qFormat/>
    <w:rPr>
      <w:rFonts w:hint="default" w:ascii="Arial" w:hAnsi="Arial" w:eastAsia="黑体" w:cs="Arial"/>
      <w:b/>
      <w:bCs/>
      <w:sz w:val="32"/>
      <w:szCs w:val="32"/>
      <w:lang w:val="en-US" w:eastAsia="zh-CN" w:bidi="ar-SA"/>
    </w:rPr>
  </w:style>
  <w:style w:type="table" w:styleId="1545" w:customStyle="1">
    <w:name w:val="网格型2"/>
    <w:basedOn w:val="91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46" w:customStyle="1">
    <w:name w:val="批注文字 Char"/>
    <w:basedOn w:val="915"/>
    <w:qFormat/>
  </w:style>
  <w:style w:type="character" w:styleId="1547" w:customStyle="1">
    <w:name w:val="标题 1 Char1"/>
    <w:qFormat/>
    <w:rPr>
      <w:rFonts w:ascii="Calibri" w:hAnsi="Calibri" w:eastAsia="宋体" w:cs="Arial"/>
      <w:b/>
      <w:sz w:val="44"/>
      <w:szCs w:val="20"/>
    </w:rPr>
  </w:style>
  <w:style w:type="character" w:styleId="1548" w:customStyle="1">
    <w:name w:val="批注框文本 Char1"/>
    <w:uiPriority w:val="99"/>
    <w:qFormat/>
    <w:rPr>
      <w:rFonts w:ascii="Times New Roman" w:hAnsi="Times New Roman" w:eastAsia="宋体" w:cs="Times New Roman"/>
      <w:sz w:val="18"/>
      <w:szCs w:val="18"/>
    </w:rPr>
  </w:style>
  <w:style w:type="character" w:styleId="1549" w:customStyle="1">
    <w:name w:val="脚注文本 Char1"/>
    <w:qFormat/>
    <w:rPr>
      <w:rFonts w:ascii="Times New Roman" w:hAnsi="Times New Roman" w:eastAsia="宋体" w:cs="Times New Roman"/>
      <w:sz w:val="18"/>
      <w:szCs w:val="20"/>
    </w:rPr>
  </w:style>
  <w:style w:type="paragraph" w:styleId="1550" w:customStyle="1">
    <w:name w:val="纯文本11"/>
    <w:basedOn w:val="905"/>
    <w:next w:val="1190"/>
    <w:link w:val="1461"/>
    <w:qFormat/>
    <w:rPr>
      <w:rFonts w:hint="eastAsia" w:ascii="宋体" w:hAnsi="Courier New"/>
      <w:sz w:val="21"/>
    </w:rPr>
  </w:style>
  <w:style w:type="character" w:styleId="1551" w:customStyle="1">
    <w:name w:val="active"/>
    <w:qFormat/>
    <w:rPr>
      <w:color w:val="ffffff"/>
      <w:shd w:val="clear" w:color="auto" w:fill="0f5bb9"/>
    </w:rPr>
  </w:style>
  <w:style w:type="table" w:styleId="1552" w:customStyle="1">
    <w:name w:val="无格式表格 1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553" w:customStyle="1">
    <w:name w:val="无格式表格 2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554" w:customStyle="1">
    <w:name w:val="无格式表格 32"/>
    <w:uiPriority w:val="99"/>
    <w:tblPr>
      <w:tblCellMar>
        <w:left w:w="0" w:type="dxa"/>
        <w:top w:w="0" w:type="dxa"/>
        <w:right w:w="0" w:type="dxa"/>
        <w:bottom w:w="0" w:type="dxa"/>
      </w:tblCellMar>
    </w:tblPr>
  </w:style>
  <w:style w:type="table" w:styleId="1555" w:customStyle="1">
    <w:name w:val="无格式表格 42"/>
    <w:uiPriority w:val="99"/>
    <w:qFormat/>
    <w:tblPr>
      <w:tblCellMar>
        <w:left w:w="0" w:type="dxa"/>
        <w:top w:w="0" w:type="dxa"/>
        <w:right w:w="0" w:type="dxa"/>
        <w:bottom w:w="0" w:type="dxa"/>
      </w:tblCellMar>
    </w:tblPr>
  </w:style>
  <w:style w:type="table" w:styleId="1556" w:customStyle="1">
    <w:name w:val="无格式表格 52"/>
    <w:uiPriority w:val="99"/>
    <w:tblPr>
      <w:tblCellMar>
        <w:left w:w="0" w:type="dxa"/>
        <w:top w:w="0" w:type="dxa"/>
        <w:right w:w="0" w:type="dxa"/>
        <w:bottom w:w="0" w:type="dxa"/>
      </w:tblCellMar>
    </w:tblPr>
  </w:style>
  <w:style w:type="table" w:styleId="1557" w:customStyle="1">
    <w:name w:val="网格表 1 浅色2"/>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1558" w:customStyle="1">
    <w:name w:val="网格表 2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559" w:customStyle="1">
    <w:name w:val="网格表 3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560" w:customStyle="1">
    <w:name w:val="网格表 4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1561" w:customStyle="1">
    <w:name w:val="网格表 5 深色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62" w:customStyle="1">
    <w:name w:val="网格表 6 彩色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563" w:customStyle="1">
    <w:name w:val="网格表 7 彩色2"/>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564" w:customStyle="1">
    <w:name w:val="清单表 1 浅色2"/>
    <w:uiPriority w:val="99"/>
    <w:qFormat/>
    <w:tblPr>
      <w:tblCellMar>
        <w:left w:w="0" w:type="dxa"/>
        <w:top w:w="0" w:type="dxa"/>
        <w:right w:w="0" w:type="dxa"/>
        <w:bottom w:w="0" w:type="dxa"/>
      </w:tblCellMar>
    </w:tblPr>
  </w:style>
  <w:style w:type="table" w:styleId="1565" w:customStyle="1">
    <w:name w:val="清单表 2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566" w:customStyle="1">
    <w:name w:val="清单表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67" w:customStyle="1">
    <w:name w:val="清单表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68" w:customStyle="1">
    <w:name w:val="清单表 5 深色2"/>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1569" w:customStyle="1">
    <w:name w:val="清单表 6 彩色2"/>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1570" w:customStyle="1">
    <w:name w:val="清单表 7 彩色2"/>
    <w:uiPriority w:val="99"/>
    <w:qFormat/>
    <w:tblPr>
      <w:tblBorders>
        <w:right w:val="single" w:color="7E7E7E" w:sz="4" w:space="0"/>
      </w:tblBorders>
      <w:tblCellMar>
        <w:left w:w="0" w:type="dxa"/>
        <w:top w:w="0" w:type="dxa"/>
        <w:right w:w="0" w:type="dxa"/>
        <w:bottom w:w="0" w:type="dxa"/>
      </w:tblCellMar>
    </w:tblPr>
  </w:style>
  <w:style w:type="paragraph" w:styleId="1571" w:customStyle="1">
    <w:name w:val="TOC 标题2"/>
    <w:uiPriority w:val="39"/>
    <w:unhideWhenUsed/>
    <w:qFormat/>
  </w:style>
  <w:style w:type="paragraph" w:styleId="1572" w:customStyle="1">
    <w:name w:val="标题 111"/>
    <w:basedOn w:val="905"/>
    <w:next w:val="905"/>
    <w:link w:val="1479"/>
    <w:qFormat/>
    <w:pPr>
      <w:jc w:val="center"/>
      <w:keepNext/>
      <w:outlineLvl w:val="0"/>
    </w:pPr>
    <w:rPr>
      <w:rFonts w:hint="eastAsia" w:ascii="黑体" w:hAnsi="黑体" w:eastAsia="黑体"/>
      <w:b/>
      <w:bCs/>
      <w:sz w:val="32"/>
      <w:szCs w:val="44"/>
    </w:rPr>
  </w:style>
  <w:style w:type="paragraph" w:styleId="1573" w:customStyle="1">
    <w:name w:val="标题 51"/>
    <w:basedOn w:val="905"/>
    <w:next w:val="1190"/>
    <w:link w:val="1482"/>
    <w:uiPriority w:val="99"/>
    <w:qFormat/>
    <w:pPr>
      <w:keepNext/>
      <w:outlineLvl w:val="4"/>
    </w:pPr>
    <w:rPr>
      <w:rFonts w:hint="eastAsia" w:ascii="宋体" w:hAnsi="宋体"/>
      <w:b/>
      <w:bCs/>
      <w:sz w:val="28"/>
      <w:szCs w:val="28"/>
    </w:rPr>
  </w:style>
  <w:style w:type="paragraph" w:styleId="1574" w:customStyle="1">
    <w:name w:val="标题 61"/>
    <w:basedOn w:val="905"/>
    <w:next w:val="905"/>
    <w:link w:val="1483"/>
    <w:qFormat/>
    <w:pPr>
      <w:keepLines/>
      <w:keepNext/>
      <w:spacing w:before="240" w:after="64" w:line="319" w:lineRule="auto"/>
      <w:outlineLvl w:val="5"/>
    </w:pPr>
    <w:rPr>
      <w:rFonts w:ascii="Cambria" w:hAnsi="Cambria"/>
      <w:b/>
      <w:bCs/>
    </w:rPr>
  </w:style>
  <w:style w:type="paragraph" w:styleId="1575" w:customStyle="1">
    <w:name w:val="标题 71"/>
    <w:basedOn w:val="905"/>
    <w:next w:val="905"/>
    <w:link w:val="1484"/>
    <w:qFormat/>
    <w:pPr>
      <w:keepLines/>
      <w:keepNext/>
      <w:spacing w:before="240" w:after="64" w:line="319" w:lineRule="auto"/>
      <w:outlineLvl w:val="6"/>
    </w:pPr>
    <w:rPr>
      <w:rFonts w:ascii="Calibri" w:hAnsi="Calibri" w:cs="Calibri"/>
      <w:b/>
      <w:bCs/>
    </w:rPr>
  </w:style>
  <w:style w:type="paragraph" w:styleId="1576" w:customStyle="1">
    <w:name w:val="标题 81"/>
    <w:basedOn w:val="905"/>
    <w:next w:val="905"/>
    <w:link w:val="1485"/>
    <w:qFormat/>
    <w:pPr>
      <w:keepLines/>
      <w:keepNext/>
      <w:spacing w:before="240" w:after="64" w:line="319" w:lineRule="auto"/>
      <w:outlineLvl w:val="7"/>
    </w:pPr>
    <w:rPr>
      <w:rFonts w:ascii="Cambria" w:hAnsi="Cambria"/>
    </w:rPr>
  </w:style>
  <w:style w:type="paragraph" w:styleId="1577" w:customStyle="1">
    <w:name w:val="标题 91"/>
    <w:basedOn w:val="905"/>
    <w:next w:val="905"/>
    <w:link w:val="1486"/>
    <w:qFormat/>
    <w:pPr>
      <w:keepLines/>
      <w:keepNext/>
      <w:spacing w:before="240" w:after="64" w:line="319" w:lineRule="auto"/>
      <w:outlineLvl w:val="8"/>
    </w:pPr>
    <w:rPr>
      <w:rFonts w:ascii="Cambria" w:hAnsi="Cambria"/>
      <w:sz w:val="21"/>
      <w:szCs w:val="21"/>
    </w:rPr>
  </w:style>
  <w:style w:type="paragraph" w:styleId="1578" w:customStyle="1">
    <w:name w:val="目录 71"/>
    <w:basedOn w:val="905"/>
    <w:next w:val="905"/>
    <w:uiPriority w:val="39"/>
    <w:unhideWhenUsed/>
    <w:qFormat/>
    <w:pPr>
      <w:ind w:left="1260"/>
      <w:jc w:val="left"/>
    </w:pPr>
    <w:rPr>
      <w:sz w:val="18"/>
      <w:szCs w:val="18"/>
    </w:rPr>
  </w:style>
  <w:style w:type="paragraph" w:styleId="1579" w:customStyle="1">
    <w:name w:val="题注1"/>
    <w:basedOn w:val="905"/>
    <w:next w:val="905"/>
    <w:qFormat/>
    <w:pPr>
      <w:jc w:val="center"/>
      <w:spacing w:line="360" w:lineRule="auto"/>
    </w:pPr>
    <w:rPr>
      <w:rFonts w:ascii="Arial Unicode MS" w:hAnsi="Arial Unicode MS" w:cs="宋体"/>
      <w:sz w:val="21"/>
      <w:szCs w:val="21"/>
    </w:rPr>
  </w:style>
  <w:style w:type="paragraph" w:styleId="1580" w:customStyle="1">
    <w:name w:val="目录 81"/>
    <w:basedOn w:val="905"/>
    <w:next w:val="905"/>
    <w:uiPriority w:val="39"/>
    <w:unhideWhenUsed/>
    <w:qFormat/>
    <w:pPr>
      <w:ind w:left="1470"/>
      <w:jc w:val="left"/>
    </w:pPr>
    <w:rPr>
      <w:sz w:val="18"/>
      <w:szCs w:val="18"/>
    </w:rPr>
  </w:style>
  <w:style w:type="paragraph" w:styleId="1581" w:customStyle="1">
    <w:name w:val="日期1"/>
    <w:basedOn w:val="905"/>
    <w:next w:val="905"/>
    <w:link w:val="1492"/>
    <w:qFormat/>
    <w:rPr>
      <w:sz w:val="21"/>
    </w:rPr>
  </w:style>
  <w:style w:type="paragraph" w:styleId="1582" w:customStyle="1">
    <w:name w:val="正文文本缩进 21"/>
    <w:basedOn w:val="905"/>
    <w:link w:val="1505"/>
    <w:qFormat/>
    <w:pPr>
      <w:ind w:left="630" w:firstLine="645"/>
    </w:pPr>
    <w:rPr>
      <w:sz w:val="21"/>
    </w:rPr>
  </w:style>
  <w:style w:type="paragraph" w:styleId="1583" w:customStyle="1">
    <w:name w:val="目录 41"/>
    <w:basedOn w:val="905"/>
    <w:next w:val="905"/>
    <w:uiPriority w:val="39"/>
    <w:unhideWhenUsed/>
    <w:qFormat/>
    <w:pPr>
      <w:ind w:left="630"/>
      <w:jc w:val="left"/>
    </w:pPr>
    <w:rPr>
      <w:sz w:val="18"/>
      <w:szCs w:val="18"/>
    </w:rPr>
  </w:style>
  <w:style w:type="paragraph" w:styleId="1584" w:customStyle="1">
    <w:name w:val="副标题1"/>
    <w:basedOn w:val="905"/>
    <w:next w:val="905"/>
    <w:qFormat/>
    <w:pPr>
      <w:ind w:firstLine="200"/>
      <w:jc w:val="left"/>
      <w:spacing w:line="360" w:lineRule="auto"/>
      <w:outlineLvl w:val="1"/>
    </w:pPr>
    <w:rPr>
      <w:rFonts w:ascii="Cambria" w:hAnsi="Cambria"/>
      <w:b/>
      <w:bCs/>
      <w:szCs w:val="32"/>
    </w:rPr>
  </w:style>
  <w:style w:type="paragraph" w:styleId="1585" w:customStyle="1">
    <w:name w:val="目录 61"/>
    <w:basedOn w:val="905"/>
    <w:next w:val="905"/>
    <w:uiPriority w:val="39"/>
    <w:unhideWhenUsed/>
    <w:qFormat/>
    <w:pPr>
      <w:ind w:left="1050"/>
      <w:jc w:val="left"/>
    </w:pPr>
    <w:rPr>
      <w:sz w:val="18"/>
      <w:szCs w:val="18"/>
    </w:rPr>
  </w:style>
  <w:style w:type="paragraph" w:styleId="1586" w:customStyle="1">
    <w:name w:val="目录 211"/>
    <w:basedOn w:val="905"/>
    <w:next w:val="905"/>
    <w:qFormat/>
    <w:pPr>
      <w:ind w:left="210"/>
      <w:jc w:val="left"/>
    </w:pPr>
    <w:rPr>
      <w:smallCaps/>
      <w:sz w:val="20"/>
      <w:szCs w:val="20"/>
    </w:rPr>
  </w:style>
  <w:style w:type="paragraph" w:styleId="1587" w:customStyle="1">
    <w:name w:val="目录 91"/>
    <w:basedOn w:val="905"/>
    <w:next w:val="905"/>
    <w:uiPriority w:val="39"/>
    <w:unhideWhenUsed/>
    <w:qFormat/>
    <w:pPr>
      <w:ind w:left="1680"/>
      <w:jc w:val="left"/>
    </w:pPr>
    <w:rPr>
      <w:sz w:val="18"/>
      <w:szCs w:val="18"/>
    </w:rPr>
  </w:style>
  <w:style w:type="paragraph" w:styleId="1588" w:customStyle="1">
    <w:name w:val="正文文本 21"/>
    <w:basedOn w:val="905"/>
    <w:link w:val="1589"/>
    <w:qFormat/>
    <w:pPr>
      <w:jc w:val="center"/>
      <w:widowControl/>
    </w:pPr>
    <w:rPr>
      <w:rFonts w:ascii="楷体_GB2312" w:hAnsi="Calibri" w:eastAsia="楷体_GB2312"/>
      <w:sz w:val="28"/>
      <w:szCs w:val="28"/>
    </w:rPr>
  </w:style>
  <w:style w:type="character" w:styleId="1589" w:customStyle="1">
    <w:name w:val="正文文本 2 字符"/>
    <w:link w:val="1588"/>
    <w:qFormat/>
    <w:rPr>
      <w:rFonts w:ascii="楷体_GB2312" w:hAnsi="Calibri" w:eastAsia="楷体_GB2312"/>
      <w:sz w:val="28"/>
      <w:szCs w:val="28"/>
    </w:rPr>
  </w:style>
  <w:style w:type="character" w:styleId="1590" w:customStyle="1">
    <w:name w:val="普通(网站) 字符"/>
    <w:link w:val="1186"/>
    <w:uiPriority w:val="99"/>
    <w:qFormat/>
    <w:rPr>
      <w:rFonts w:ascii="宋体" w:hAnsi="宋体" w:cs="宋体"/>
      <w:sz w:val="24"/>
      <w:szCs w:val="24"/>
    </w:rPr>
  </w:style>
  <w:style w:type="paragraph" w:styleId="1591" w:customStyle="1">
    <w:name w:val="批注主题1"/>
    <w:basedOn w:val="1141"/>
    <w:next w:val="1141"/>
    <w:link w:val="1506"/>
    <w:uiPriority w:val="99"/>
    <w:qFormat/>
    <w:rPr>
      <w:rFonts w:ascii="Times New Roman" w:hAnsi="Times New Roman"/>
      <w:b/>
      <w:bCs/>
      <w:sz w:val="21"/>
      <w:szCs w:val="24"/>
    </w:rPr>
  </w:style>
  <w:style w:type="paragraph" w:styleId="1592" w:customStyle="1">
    <w:name w:val="正文首行缩进11"/>
    <w:basedOn w:val="1184"/>
    <w:next w:val="1190"/>
    <w:qFormat/>
    <w:pPr>
      <w:ind w:firstLine="200"/>
      <w:spacing w:line="360" w:lineRule="auto"/>
    </w:pPr>
    <w:rPr>
      <w:rFonts w:ascii="仿宋_GB2312" w:hAnsi="Arial" w:eastAsia="仿宋_GB2312"/>
      <w:sz w:val="30"/>
      <w:szCs w:val="30"/>
    </w:rPr>
  </w:style>
  <w:style w:type="character" w:styleId="1593" w:customStyle="1">
    <w:name w:val="要点1"/>
    <w:uiPriority w:val="22"/>
    <w:qFormat/>
    <w:rPr>
      <w:b/>
      <w:bCs/>
    </w:rPr>
  </w:style>
  <w:style w:type="character" w:styleId="1594" w:customStyle="1">
    <w:name w:val="页码1"/>
    <w:qFormat/>
  </w:style>
  <w:style w:type="character" w:styleId="1595" w:customStyle="1">
    <w:name w:val="已访问的超链接1"/>
    <w:unhideWhenUsed/>
    <w:qFormat/>
    <w:rPr>
      <w:color w:val="333333"/>
      <w:u w:val="none"/>
    </w:rPr>
  </w:style>
  <w:style w:type="character" w:styleId="1596" w:customStyle="1">
    <w:name w:val="强调1"/>
    <w:qFormat/>
    <w:rPr>
      <w:color w:val="cc0000"/>
    </w:rPr>
  </w:style>
  <w:style w:type="character" w:styleId="1597" w:customStyle="1">
    <w:name w:val="超链接1"/>
    <w:qFormat/>
    <w:rPr>
      <w:color w:val="336699"/>
      <w:sz w:val="18"/>
      <w:szCs w:val="18"/>
      <w:u w:val="none"/>
    </w:rPr>
  </w:style>
  <w:style w:type="character" w:styleId="1598" w:customStyle="1">
    <w:name w:val="页脚 Char"/>
    <w:uiPriority w:val="99"/>
    <w:qFormat/>
    <w:rPr>
      <w:sz w:val="18"/>
      <w:szCs w:val="18"/>
    </w:rPr>
  </w:style>
  <w:style w:type="character" w:styleId="1599" w:customStyle="1">
    <w:name w:val="页眉 Char"/>
    <w:uiPriority w:val="99"/>
    <w:qFormat/>
    <w:rPr>
      <w:sz w:val="18"/>
      <w:szCs w:val="18"/>
    </w:rPr>
  </w:style>
  <w:style w:type="character" w:styleId="1600" w:customStyle="1">
    <w:name w:val="正文文本 3 Char"/>
    <w:qFormat/>
    <w:rPr>
      <w:rFonts w:hint="eastAsia" w:ascii="仿宋_GB2312" w:hAnsi="Arial" w:eastAsia="仿宋_GB2312"/>
      <w:sz w:val="32"/>
      <w:szCs w:val="32"/>
    </w:rPr>
  </w:style>
  <w:style w:type="character" w:styleId="1601" w:customStyle="1">
    <w:name w:val="正文首行缩进 2 Char"/>
    <w:qFormat/>
    <w:rPr>
      <w:rFonts w:hint="eastAsia" w:ascii="宋体" w:hAnsi="宋体" w:eastAsia="楷体_GB2312"/>
      <w:szCs w:val="32"/>
    </w:rPr>
  </w:style>
  <w:style w:type="character" w:styleId="1602" w:customStyle="1">
    <w:name w:val="DL 段落缩进2 Char Char"/>
    <w:link w:val="1603"/>
    <w:qFormat/>
    <w:rPr>
      <w:sz w:val="21"/>
      <w:szCs w:val="21"/>
    </w:rPr>
  </w:style>
  <w:style w:type="paragraph" w:styleId="1603" w:customStyle="1">
    <w:name w:val="DL 段落缩进2"/>
    <w:basedOn w:val="905"/>
    <w:link w:val="1602"/>
    <w:qFormat/>
    <w:pPr>
      <w:ind w:firstLine="420"/>
    </w:pPr>
    <w:rPr>
      <w:sz w:val="21"/>
      <w:szCs w:val="21"/>
    </w:rPr>
  </w:style>
  <w:style w:type="character" w:styleId="1604" w:customStyle="1">
    <w:name w:val="正文文本缩进 3 Char"/>
    <w:uiPriority w:val="99"/>
    <w:qFormat/>
    <w:rPr>
      <w:rFonts w:ascii="Arial" w:hAnsi="Arial" w:eastAsia="仿宋_GB2312" w:cs="Arial"/>
      <w:color w:val="ffff00"/>
      <w:sz w:val="32"/>
      <w:szCs w:val="32"/>
    </w:rPr>
  </w:style>
  <w:style w:type="character" w:styleId="1605" w:customStyle="1">
    <w:name w:val="纯文本 Char"/>
    <w:uiPriority w:val="99"/>
    <w:qFormat/>
    <w:rPr>
      <w:rFonts w:hint="eastAsia" w:ascii="宋体" w:hAnsi="Courier New" w:eastAsia="宋体"/>
    </w:rPr>
  </w:style>
  <w:style w:type="character" w:styleId="1606" w:customStyle="1">
    <w:name w:val="H3 Char"/>
    <w:qFormat/>
    <w:rPr>
      <w:rFonts w:hint="eastAsia" w:ascii="宋体" w:hAnsi="宋体" w:eastAsia="宋体"/>
      <w:b/>
      <w:bCs/>
      <w:sz w:val="32"/>
      <w:szCs w:val="32"/>
      <w:lang w:val="en-US" w:eastAsia="zh-CN" w:bidi="ar-SA"/>
    </w:rPr>
  </w:style>
  <w:style w:type="character" w:styleId="1607" w:customStyle="1">
    <w:name w:val="正文文本 Char"/>
    <w:uiPriority w:val="99"/>
    <w:qFormat/>
    <w:rPr>
      <w:rFonts w:hint="eastAsia" w:ascii="宋体" w:hAnsi="宋体" w:eastAsia="宋体"/>
      <w:szCs w:val="24"/>
    </w:rPr>
  </w:style>
  <w:style w:type="character" w:styleId="1608" w:customStyle="1">
    <w:name w:val="正文文本缩进 Char"/>
    <w:qFormat/>
    <w:rPr>
      <w:rFonts w:hint="eastAsia" w:ascii="楷体_GB2312" w:eastAsia="楷体_GB2312"/>
      <w:sz w:val="32"/>
      <w:szCs w:val="32"/>
    </w:rPr>
  </w:style>
  <w:style w:type="character" w:styleId="1609" w:customStyle="1">
    <w:name w:val="正文文本 2 Char"/>
    <w:qFormat/>
    <w:rPr>
      <w:rFonts w:hint="eastAsia" w:ascii="楷体_GB2312" w:eastAsia="楷体_GB2312"/>
      <w:sz w:val="28"/>
      <w:szCs w:val="28"/>
    </w:rPr>
  </w:style>
  <w:style w:type="character" w:styleId="1610" w:customStyle="1">
    <w:name w:val="日期 Char"/>
    <w:qFormat/>
    <w:rPr>
      <w:sz w:val="24"/>
      <w:szCs w:val="24"/>
    </w:rPr>
  </w:style>
  <w:style w:type="character" w:styleId="1611" w:customStyle="1">
    <w:name w:val="H2 Char"/>
    <w:qFormat/>
    <w:rPr>
      <w:rFonts w:ascii="Arial" w:hAnsi="Arial" w:eastAsia="仿宋_GB2312" w:cs="Arial"/>
      <w:b/>
      <w:bCs/>
      <w:sz w:val="28"/>
      <w:szCs w:val="44"/>
      <w:lang w:val="en-US" w:eastAsia="zh-CN" w:bidi="ar-SA"/>
    </w:rPr>
  </w:style>
  <w:style w:type="character" w:styleId="1612" w:customStyle="1">
    <w:name w:val="样式 样式 正文缩进四号ALT+Z段1 Char Char Char段1 Char Char标题4body text鋘d... ...1 Char"/>
    <w:link w:val="1149"/>
    <w:qFormat/>
    <w:rPr>
      <w:rFonts w:ascii="宋体" w:hAnsi="宋体"/>
      <w:color w:val="000000"/>
      <w:sz w:val="21"/>
    </w:rPr>
  </w:style>
  <w:style w:type="character" w:styleId="1613" w:customStyle="1">
    <w:name w:val="正文文本缩进 2 Char"/>
    <w:qFormat/>
    <w:rPr>
      <w:rFonts w:ascii="Arial" w:hAnsi="Arial" w:eastAsia="仿宋_GB2312" w:cs="Arial"/>
      <w:sz w:val="32"/>
      <w:szCs w:val="32"/>
    </w:rPr>
  </w:style>
  <w:style w:type="character" w:styleId="1614" w:customStyle="1">
    <w:name w:val="正文首行缩进 Char"/>
    <w:qFormat/>
    <w:rPr>
      <w:rFonts w:hint="eastAsia" w:ascii="仿宋_GB2312" w:hAnsi="Arial" w:eastAsia="仿宋_GB2312"/>
      <w:sz w:val="30"/>
      <w:szCs w:val="30"/>
    </w:rPr>
  </w:style>
  <w:style w:type="character" w:styleId="1615" w:customStyle="1">
    <w:name w:val="正文缩进 Char"/>
    <w:link w:val="1616"/>
    <w:qFormat/>
    <w:rPr>
      <w:rFonts w:ascii="楷体_GB2312" w:eastAsia="楷体_GB2312"/>
      <w:sz w:val="24"/>
    </w:rPr>
  </w:style>
  <w:style w:type="paragraph" w:styleId="1616" w:customStyle="1">
    <w:name w:val="正文缩进1"/>
    <w:basedOn w:val="905"/>
    <w:link w:val="1615"/>
    <w:qFormat/>
    <w:pPr>
      <w:ind w:firstLine="420"/>
      <w:jc w:val="left"/>
    </w:pPr>
    <w:rPr>
      <w:rFonts w:ascii="楷体_GB2312" w:eastAsia="楷体_GB2312"/>
      <w:szCs w:val="20"/>
    </w:rPr>
  </w:style>
  <w:style w:type="character" w:styleId="1617" w:customStyle="1">
    <w:name w:val="批注主题 Char"/>
    <w:uiPriority w:val="99"/>
    <w:qFormat/>
    <w:rPr>
      <w:rFonts w:hint="eastAsia" w:ascii="宋体" w:hAnsi="宋体" w:eastAsia="宋体"/>
      <w:b/>
      <w:bCs/>
      <w:szCs w:val="24"/>
    </w:rPr>
  </w:style>
  <w:style w:type="character" w:styleId="1618" w:customStyle="1">
    <w:name w:val="md"/>
    <w:qFormat/>
  </w:style>
  <w:style w:type="character" w:styleId="1619" w:customStyle="1">
    <w:name w:val="H4 Char"/>
    <w:qFormat/>
    <w:rPr>
      <w:rFonts w:ascii="Arial" w:hAnsi="Arial" w:eastAsia="黑体" w:cs="Arial"/>
      <w:b/>
      <w:bCs/>
      <w:sz w:val="28"/>
      <w:szCs w:val="28"/>
      <w:lang w:val="en-US" w:eastAsia="zh-CN" w:bidi="ar-SA"/>
    </w:rPr>
  </w:style>
  <w:style w:type="character" w:styleId="1620" w:customStyle="1">
    <w:name w:val="普通文字 Char Char1"/>
    <w:qFormat/>
    <w:rPr>
      <w:rFonts w:ascii="宋体" w:hAnsi="Courier New" w:eastAsia="宋体"/>
      <w:sz w:val="21"/>
      <w:lang w:val="en-US" w:eastAsia="zh-CN" w:bidi="ar-SA"/>
    </w:rPr>
  </w:style>
  <w:style w:type="character" w:styleId="1621" w:customStyle="1">
    <w:name w:val="列表段落 字符"/>
    <w:link w:val="998"/>
    <w:uiPriority w:val="34"/>
    <w:qFormat/>
    <w:rPr>
      <w:sz w:val="24"/>
      <w:szCs w:val="24"/>
    </w:rPr>
  </w:style>
  <w:style w:type="character" w:styleId="1622" w:customStyle="1">
    <w:name w:val="angel 字符"/>
    <w:link w:val="1623"/>
    <w:qFormat/>
    <w:rPr>
      <w:rFonts w:ascii="宋体" w:hAnsi="宋体"/>
      <w:sz w:val="21"/>
      <w:szCs w:val="24"/>
    </w:rPr>
  </w:style>
  <w:style w:type="paragraph" w:styleId="1623" w:customStyle="1">
    <w:name w:val="angel"/>
    <w:basedOn w:val="905"/>
    <w:link w:val="1622"/>
    <w:qFormat/>
    <w:pPr>
      <w:ind w:firstLine="200"/>
      <w:spacing w:line="360" w:lineRule="auto"/>
    </w:pPr>
    <w:rPr>
      <w:rFonts w:ascii="宋体" w:hAnsi="宋体"/>
      <w:sz w:val="21"/>
    </w:rPr>
  </w:style>
  <w:style w:type="character" w:styleId="1624" w:customStyle="1">
    <w:name w:val="Indent Normal Char"/>
    <w:link w:val="1625"/>
    <w:qFormat/>
    <w:rPr>
      <w:sz w:val="24"/>
      <w:szCs w:val="24"/>
    </w:rPr>
  </w:style>
  <w:style w:type="paragraph" w:styleId="1625" w:customStyle="1">
    <w:name w:val="Indent Normal"/>
    <w:basedOn w:val="905"/>
    <w:link w:val="1624"/>
    <w:qFormat/>
    <w:pPr>
      <w:ind w:firstLine="150"/>
    </w:pPr>
  </w:style>
  <w:style w:type="character" w:styleId="1626" w:customStyle="1">
    <w:name w:val="样式1 Char"/>
    <w:link w:val="1257"/>
    <w:qFormat/>
    <w:rPr>
      <w:rFonts w:ascii="宋体" w:hAnsi="宋体"/>
      <w:sz w:val="21"/>
      <w:szCs w:val="21"/>
    </w:rPr>
  </w:style>
  <w:style w:type="paragraph" w:styleId="1627" w:customStyle="1">
    <w:name w:val="GP正文(首行缩进)"/>
    <w:basedOn w:val="905"/>
    <w:qFormat/>
    <w:pPr>
      <w:ind w:firstLine="200"/>
      <w:jc w:val="left"/>
      <w:spacing w:line="440" w:lineRule="exact"/>
    </w:pPr>
  </w:style>
  <w:style w:type="paragraph" w:styleId="1628" w:customStyle="1">
    <w:name w:val="Date1"/>
    <w:basedOn w:val="905"/>
    <w:next w:val="905"/>
    <w:qFormat/>
    <w:pPr>
      <w:spacing w:line="360" w:lineRule="atLeast"/>
    </w:pPr>
    <w:rPr>
      <w:sz w:val="28"/>
      <w:szCs w:val="28"/>
    </w:rPr>
  </w:style>
  <w:style w:type="paragraph" w:styleId="1629" w:customStyle="1">
    <w:name w:val="reader-word-layer reader-word-s1-7"/>
    <w:basedOn w:val="905"/>
    <w:qFormat/>
    <w:pPr>
      <w:jc w:val="left"/>
      <w:spacing w:before="100" w:beforeAutospacing="1" w:after="100" w:afterAutospacing="1"/>
      <w:widowControl/>
    </w:pPr>
    <w:rPr>
      <w:rFonts w:ascii="宋体" w:hAnsi="宋体" w:cs="宋体"/>
    </w:rPr>
  </w:style>
  <w:style w:type="paragraph" w:styleId="1630" w:customStyle="1">
    <w:name w:val="图例"/>
    <w:basedOn w:val="905"/>
    <w:qFormat/>
    <w:pPr>
      <w:jc w:val="center"/>
      <w:spacing w:before="120" w:after="120" w:line="360" w:lineRule="auto"/>
    </w:pPr>
    <w:rPr>
      <w:rFonts w:eastAsia="仿宋_GB2312"/>
      <w:b/>
      <w:bCs/>
    </w:rPr>
  </w:style>
  <w:style w:type="paragraph" w:styleId="1631" w:customStyle="1">
    <w:name w:val="reader-word-layer reader-word-s1-6"/>
    <w:basedOn w:val="905"/>
    <w:qFormat/>
    <w:pPr>
      <w:jc w:val="left"/>
      <w:spacing w:before="100" w:beforeAutospacing="1" w:after="100" w:afterAutospacing="1"/>
      <w:widowControl/>
    </w:pPr>
    <w:rPr>
      <w:rFonts w:ascii="宋体" w:hAnsi="宋体" w:cs="宋体"/>
    </w:rPr>
  </w:style>
  <w:style w:type="paragraph" w:styleId="1632" w:customStyle="1">
    <w:name w:val="普通正文"/>
    <w:basedOn w:val="905"/>
    <w:qFormat/>
    <w:pPr>
      <w:ind w:firstLine="480"/>
      <w:jc w:val="left"/>
      <w:spacing w:before="120" w:after="120" w:line="360" w:lineRule="auto"/>
    </w:pPr>
    <w:rPr>
      <w:rFonts w:ascii="Arial" w:hAnsi="Arial"/>
    </w:rPr>
  </w:style>
  <w:style w:type="paragraph" w:styleId="1633" w:customStyle="1">
    <w:name w:val="段"/>
    <w:next w:val="905"/>
    <w:qFormat/>
    <w:pPr>
      <w:ind w:firstLine="200"/>
      <w:jc w:val="both"/>
    </w:pPr>
    <w:rPr>
      <w:rFonts w:ascii="宋体"/>
      <w:sz w:val="21"/>
    </w:rPr>
  </w:style>
  <w:style w:type="paragraph" w:styleId="1634" w:customStyle="1">
    <w:name w:val="reader-word-layer reader-word-s1-5"/>
    <w:basedOn w:val="905"/>
    <w:qFormat/>
    <w:pPr>
      <w:jc w:val="left"/>
      <w:spacing w:before="100" w:beforeAutospacing="1" w:after="100" w:afterAutospacing="1"/>
      <w:widowControl/>
    </w:pPr>
    <w:rPr>
      <w:rFonts w:ascii="宋体" w:hAnsi="宋体" w:cs="宋体"/>
    </w:rPr>
  </w:style>
  <w:style w:type="paragraph" w:styleId="1635" w:customStyle="1">
    <w:name w:val="List Paragraph1"/>
    <w:basedOn w:val="905"/>
    <w:qFormat/>
    <w:pPr>
      <w:ind w:firstLine="420"/>
    </w:pPr>
    <w:rPr>
      <w:sz w:val="28"/>
      <w:szCs w:val="28"/>
    </w:rPr>
  </w:style>
  <w:style w:type="paragraph" w:styleId="1636" w:customStyle="1">
    <w:name w:val="1册标题2"/>
    <w:basedOn w:val="905"/>
    <w:next w:val="905"/>
    <w:qFormat/>
    <w:pPr>
      <w:jc w:val="center"/>
      <w:spacing w:line="300" w:lineRule="auto"/>
      <w:outlineLvl w:val="1"/>
    </w:pPr>
    <w:rPr>
      <w:rFonts w:ascii="Arial" w:hAnsi="Arial" w:eastAsia="黑体"/>
      <w:bCs/>
      <w:sz w:val="32"/>
    </w:rPr>
  </w:style>
  <w:style w:type="paragraph" w:styleId="1637" w:customStyle="1">
    <w:name w:val="二级条标题"/>
    <w:basedOn w:val="905"/>
    <w:next w:val="1633"/>
    <w:qFormat/>
    <w:pPr>
      <w:jc w:val="left"/>
      <w:spacing w:line="360" w:lineRule="auto"/>
      <w:widowControl/>
      <w:outlineLvl w:val="3"/>
    </w:pPr>
    <w:rPr>
      <w:rFonts w:ascii="宋体" w:hAnsi="宋体"/>
      <w:sz w:val="32"/>
      <w:szCs w:val="32"/>
    </w:rPr>
  </w:style>
  <w:style w:type="paragraph" w:styleId="1638" w:customStyle="1">
    <w:name w:val="DL 4.1"/>
    <w:basedOn w:val="905"/>
    <w:next w:val="905"/>
    <w:qFormat/>
    <w:pPr>
      <w:ind w:left="840" w:hanging="420"/>
      <w:jc w:val="left"/>
      <w:keepLines/>
      <w:keepNext/>
      <w:spacing w:line="400" w:lineRule="atLeast"/>
      <w:widowControl/>
      <w:outlineLvl w:val="1"/>
    </w:pPr>
    <w:rPr>
      <w:rFonts w:eastAsia="黑体" w:cs="宋体"/>
      <w:b/>
      <w:szCs w:val="20"/>
    </w:rPr>
  </w:style>
  <w:style w:type="paragraph" w:styleId="1639" w:customStyle="1">
    <w:name w:val="xl25"/>
    <w:basedOn w:val="905"/>
    <w:qFormat/>
    <w:pPr>
      <w:jc w:val="center"/>
      <w:spacing w:before="100" w:beforeAutospacing="1" w:after="100" w:afterAutospacing="1"/>
      <w:widowControl/>
    </w:pPr>
    <w:rPr>
      <w:rFonts w:ascii="Arial Unicode MS" w:hAnsi="Arial Unicode MS" w:eastAsia="Arial Unicode MS" w:cs="Arial Unicode MS"/>
    </w:rPr>
  </w:style>
  <w:style w:type="paragraph" w:styleId="1640" w:customStyle="1">
    <w:name w:val="3.1DL"/>
    <w:basedOn w:val="905"/>
    <w:next w:val="905"/>
    <w:qFormat/>
    <w:pPr>
      <w:ind w:left="1155" w:hanging="420"/>
      <w:keepLines/>
      <w:keepNext/>
      <w:spacing w:line="400" w:lineRule="atLeast"/>
      <w:outlineLvl w:val="1"/>
    </w:pPr>
    <w:rPr>
      <w:rFonts w:eastAsia="黑体" w:cs="宋体"/>
      <w:szCs w:val="20"/>
    </w:rPr>
  </w:style>
  <w:style w:type="character" w:styleId="1641" w:customStyle="1">
    <w:name w:val="l-btn-left"/>
    <w:qFormat/>
  </w:style>
  <w:style w:type="character" w:styleId="1642" w:customStyle="1">
    <w:name w:val="current"/>
    <w:qFormat/>
    <w:rPr>
      <w:b/>
      <w:bCs/>
      <w:color w:val="05a7d8"/>
      <w:sz w:val="18"/>
      <w:szCs w:val="18"/>
    </w:rPr>
  </w:style>
  <w:style w:type="character" w:styleId="1643" w:customStyle="1">
    <w:name w:val="l-btn-text31"/>
    <w:qFormat/>
  </w:style>
  <w:style w:type="character" w:styleId="1644" w:customStyle="1">
    <w:name w:val="l-btn-text25"/>
    <w:qFormat/>
  </w:style>
  <w:style w:type="character" w:styleId="1645" w:customStyle="1">
    <w:name w:val="l-btn-text"/>
    <w:qFormat/>
  </w:style>
  <w:style w:type="paragraph" w:styleId="1646" w:customStyle="1">
    <w:name w:val="纯文本1"/>
    <w:basedOn w:val="905"/>
    <w:qFormat/>
    <w:rPr>
      <w:rFonts w:ascii="宋体" w:hAnsi="Courier New" w:eastAsia="楷体_GB2312"/>
      <w:sz w:val="26"/>
      <w:szCs w:val="22"/>
    </w:rPr>
  </w:style>
  <w:style w:type="paragraph" w:styleId="1647" w:customStyle="1">
    <w:name w:val="UserStyle_0"/>
    <w:next w:val="905"/>
    <w:qFormat/>
    <w:rPr>
      <w:rFonts w:eastAsia="Times New Roman"/>
      <w:sz w:val="24"/>
      <w:szCs w:val="24"/>
    </w:rPr>
  </w:style>
  <w:style w:type="paragraph" w:styleId="1648" w:customStyle="1">
    <w:name w:val="_Style 39"/>
    <w:basedOn w:val="905"/>
    <w:next w:val="905"/>
    <w:qFormat/>
    <w:pPr>
      <w:jc w:val="left"/>
      <w:spacing w:before="120" w:after="120"/>
    </w:pPr>
    <w:rPr>
      <w:rFonts w:ascii="仿宋" w:hAnsi="仿宋" w:eastAsia="仿宋"/>
      <w:b/>
      <w:bCs/>
      <w:caps/>
      <w:sz w:val="20"/>
      <w:szCs w:val="20"/>
    </w:rPr>
  </w:style>
  <w:style w:type="character" w:styleId="1649" w:customStyle="1">
    <w:name w:val="未处理的提及2"/>
    <w:uiPriority w:val="99"/>
    <w:unhideWhenUsed/>
    <w:qFormat/>
    <w:rPr>
      <w:color w:val="605e5c"/>
      <w:shd w:val="clear" w:color="auto" w:fill="e1dfdd"/>
    </w:rPr>
  </w:style>
  <w:style w:type="character" w:styleId="1650" w:customStyle="1">
    <w:name w:val="NormalCharacter1"/>
    <w:qFormat/>
  </w:style>
  <w:style w:type="character" w:styleId="1651" w:customStyle="1">
    <w:name w:val="jj101"/>
    <w:qFormat/>
    <w:rPr>
      <w:sz w:val="20"/>
      <w:szCs w:val="20"/>
      <w:u w:val="none"/>
    </w:rPr>
  </w:style>
  <w:style w:type="character" w:styleId="1652" w:customStyle="1">
    <w:name w:val="active15"/>
    <w:qFormat/>
    <w:rPr>
      <w:color w:val="ffffff"/>
      <w:shd w:val="clear" w:color="auto" w:fill="0f5bb9"/>
    </w:rPr>
  </w:style>
  <w:style w:type="paragraph" w:styleId="1653" w:customStyle="1">
    <w:name w:val="简单回函地址"/>
    <w:basedOn w:val="905"/>
    <w:qFormat/>
    <w:rPr>
      <w:rFonts w:cs="宋体"/>
      <w:sz w:val="21"/>
      <w:szCs w:val="21"/>
    </w:rPr>
  </w:style>
  <w:style w:type="paragraph" w:styleId="1654" w:customStyle="1">
    <w:name w:val="正文首行缩进1"/>
    <w:basedOn w:val="1655"/>
    <w:next w:val="1194"/>
    <w:qFormat/>
    <w:pPr>
      <w:ind w:firstLine="200"/>
      <w:spacing w:line="360" w:lineRule="auto"/>
    </w:pPr>
    <w:rPr>
      <w:rFonts w:ascii="仿宋_GB2312" w:hAnsi="Arial" w:eastAsia="仿宋_GB2312"/>
      <w:sz w:val="30"/>
      <w:szCs w:val="30"/>
    </w:rPr>
  </w:style>
  <w:style w:type="paragraph" w:styleId="1655" w:customStyle="1">
    <w:name w:val="正文文本1"/>
    <w:basedOn w:val="905"/>
    <w:next w:val="1656"/>
    <w:qFormat/>
    <w:pPr>
      <w:spacing w:after="120"/>
    </w:pPr>
    <w:rPr>
      <w:rFonts w:ascii="Calibri" w:hAnsi="Calibri"/>
      <w:sz w:val="21"/>
    </w:rPr>
  </w:style>
  <w:style w:type="paragraph" w:styleId="1656" w:customStyle="1">
    <w:name w:val="目录 21"/>
    <w:basedOn w:val="905"/>
    <w:next w:val="905"/>
    <w:uiPriority w:val="39"/>
    <w:qFormat/>
    <w:pPr>
      <w:ind w:left="210"/>
      <w:jc w:val="left"/>
    </w:pPr>
    <w:rPr>
      <w:smallCaps/>
      <w:sz w:val="20"/>
      <w:szCs w:val="20"/>
    </w:rPr>
  </w:style>
  <w:style w:type="paragraph" w:styleId="1657" w:customStyle="1">
    <w:name w:val="WPSOffice手动目录 2"/>
    <w:pPr>
      <w:ind w:left="200"/>
    </w:pPr>
  </w:style>
  <w:style w:type="character" w:styleId="1658" w:customStyle="1">
    <w:name w:val="标题 1 字符3"/>
    <w:qFormat/>
    <w:rPr>
      <w:rFonts w:ascii="楷体_GB2312" w:hAnsi="Times New Roman" w:eastAsia="楷体_GB2312" w:cs="Times New Roman"/>
      <w:b/>
      <w:sz w:val="28"/>
      <w:szCs w:val="20"/>
    </w:rPr>
  </w:style>
  <w:style w:type="character" w:styleId="1659" w:customStyle="1">
    <w:name w:val="标题 2 字符3"/>
    <w:qFormat/>
    <w:rPr>
      <w:rFonts w:ascii="Arial" w:hAnsi="Arial" w:eastAsia="仿宋_GB2312" w:cs="Times New Roman"/>
      <w:b/>
      <w:bCs/>
      <w:sz w:val="28"/>
      <w:szCs w:val="44"/>
    </w:rPr>
  </w:style>
  <w:style w:type="character" w:styleId="1660" w:customStyle="1">
    <w:name w:val="标题 3 字符3"/>
    <w:qFormat/>
    <w:rPr>
      <w:rFonts w:ascii="Times New Roman" w:hAnsi="Times New Roman" w:eastAsia="宋体" w:cs="Times New Roman"/>
      <w:b/>
      <w:sz w:val="32"/>
      <w:szCs w:val="20"/>
    </w:rPr>
  </w:style>
  <w:style w:type="character" w:styleId="1661" w:customStyle="1">
    <w:name w:val="标题 4 字符4"/>
    <w:qFormat/>
    <w:rPr>
      <w:rFonts w:ascii="Cambria" w:hAnsi="Cambria" w:eastAsia="宋体" w:cs="Times New Roman"/>
      <w:b/>
      <w:bCs/>
      <w:sz w:val="28"/>
      <w:szCs w:val="28"/>
    </w:rPr>
  </w:style>
  <w:style w:type="character" w:styleId="1662" w:customStyle="1">
    <w:name w:val="标题 5 字符3"/>
    <w:uiPriority w:val="9"/>
    <w:qFormat/>
    <w:rPr>
      <w:rFonts w:ascii="Times New Roman" w:hAnsi="Times New Roman" w:eastAsia="宋体" w:cs="Times New Roman"/>
      <w:b/>
      <w:bCs/>
      <w:sz w:val="28"/>
      <w:szCs w:val="28"/>
    </w:rPr>
  </w:style>
  <w:style w:type="character" w:styleId="1663" w:customStyle="1">
    <w:name w:val="标题 6 字符3"/>
    <w:qFormat/>
    <w:rPr>
      <w:rFonts w:ascii="Cambria" w:hAnsi="Cambria" w:eastAsia="宋体" w:cs="Times New Roman"/>
      <w:b/>
      <w:bCs/>
      <w:sz w:val="24"/>
      <w:szCs w:val="24"/>
    </w:rPr>
  </w:style>
  <w:style w:type="character" w:styleId="1664" w:customStyle="1">
    <w:name w:val="标题 7 字符3"/>
    <w:qFormat/>
    <w:rPr>
      <w:rFonts w:ascii="Calibri" w:hAnsi="Calibri" w:eastAsia="宋体" w:cs="Times New Roman"/>
      <w:b/>
      <w:bCs/>
      <w:sz w:val="24"/>
      <w:szCs w:val="24"/>
    </w:rPr>
  </w:style>
  <w:style w:type="character" w:styleId="1665" w:customStyle="1">
    <w:name w:val="标题 8 字符3"/>
    <w:qFormat/>
    <w:rPr>
      <w:rFonts w:ascii="Cambria" w:hAnsi="Cambria" w:eastAsia="宋体" w:cs="Times New Roman"/>
      <w:sz w:val="24"/>
      <w:szCs w:val="24"/>
    </w:rPr>
  </w:style>
  <w:style w:type="character" w:styleId="1666" w:customStyle="1">
    <w:name w:val="标题 9 字符3"/>
    <w:qFormat/>
    <w:rPr>
      <w:rFonts w:ascii="Cambria" w:hAnsi="Cambria" w:eastAsia="宋体" w:cs="Times New Roman"/>
      <w:szCs w:val="21"/>
    </w:rPr>
  </w:style>
  <w:style w:type="character" w:styleId="1667" w:customStyle="1">
    <w:name w:val="文档结构图 字符3"/>
    <w:qFormat/>
    <w:rPr>
      <w:szCs w:val="24"/>
      <w:shd w:val="clear" w:color="auto" w:fill="000080"/>
    </w:rPr>
  </w:style>
  <w:style w:type="character" w:styleId="1668" w:customStyle="1">
    <w:name w:val="批注文字 字符3"/>
    <w:qFormat/>
    <w:rPr>
      <w:rFonts w:ascii="Times New Roman" w:hAnsi="Times New Roman" w:eastAsia="宋体" w:cs="Times New Roman"/>
    </w:rPr>
  </w:style>
  <w:style w:type="character" w:styleId="1669" w:customStyle="1">
    <w:name w:val="正文文本 3 字符3"/>
    <w:qFormat/>
    <w:rPr>
      <w:sz w:val="16"/>
      <w:szCs w:val="16"/>
    </w:rPr>
  </w:style>
  <w:style w:type="character" w:styleId="1670" w:customStyle="1">
    <w:name w:val="正文文本 字符3"/>
    <w:qFormat/>
    <w:rPr>
      <w:rFonts w:ascii="华文中宋" w:hAnsi="Times New Roman" w:eastAsia="华文中宋" w:cs="Times New Roman"/>
      <w:bCs/>
      <w:sz w:val="28"/>
      <w:szCs w:val="20"/>
    </w:rPr>
  </w:style>
  <w:style w:type="character" w:styleId="1671" w:customStyle="1">
    <w:name w:val="正文文本首行缩进 字符3"/>
    <w:qFormat/>
    <w:rPr>
      <w:sz w:val="28"/>
      <w:szCs w:val="24"/>
    </w:rPr>
  </w:style>
  <w:style w:type="character" w:styleId="1672" w:customStyle="1">
    <w:name w:val="正文文本缩进 字符3"/>
    <w:qFormat/>
  </w:style>
  <w:style w:type="character" w:styleId="1673" w:customStyle="1">
    <w:name w:val="纯文本 字符3"/>
    <w:qFormat/>
    <w:rPr>
      <w:rFonts w:ascii="宋体" w:hAnsi="Courier New"/>
    </w:rPr>
  </w:style>
  <w:style w:type="character" w:styleId="1674" w:customStyle="1">
    <w:name w:val="日期 字符3"/>
    <w:qFormat/>
    <w:rPr>
      <w:sz w:val="24"/>
    </w:rPr>
  </w:style>
  <w:style w:type="character" w:styleId="1675" w:customStyle="1">
    <w:name w:val="正文文本缩进 2 字符3"/>
    <w:uiPriority w:val="99"/>
    <w:qFormat/>
    <w:rPr>
      <w:szCs w:val="24"/>
    </w:rPr>
  </w:style>
  <w:style w:type="character" w:styleId="1676" w:customStyle="1">
    <w:name w:val="尾注文本 字符3"/>
    <w:uiPriority w:val="99"/>
    <w:qFormat/>
    <w:rPr>
      <w:rFonts w:ascii="宋体" w:hAnsi="宋体" w:eastAsia="宋体" w:cs="Times New Roman"/>
      <w:szCs w:val="24"/>
    </w:rPr>
  </w:style>
  <w:style w:type="character" w:styleId="1677" w:customStyle="1">
    <w:name w:val="批注框文本 字符3"/>
    <w:qFormat/>
    <w:rPr>
      <w:sz w:val="18"/>
      <w:szCs w:val="18"/>
    </w:rPr>
  </w:style>
  <w:style w:type="character" w:styleId="1678" w:customStyle="1">
    <w:name w:val="页脚 字符3"/>
    <w:qFormat/>
    <w:rPr>
      <w:rFonts w:ascii="Times New Roman" w:hAnsi="Times New Roman" w:eastAsia="宋体" w:cs="Times New Roman"/>
      <w:sz w:val="18"/>
      <w:szCs w:val="18"/>
    </w:rPr>
  </w:style>
  <w:style w:type="paragraph" w:styleId="1679">
    <w:name w:val="envelope return"/>
    <w:basedOn w:val="905"/>
    <w:qFormat/>
    <w:rPr>
      <w:rFonts w:ascii="Arial" w:hAnsi="Arial"/>
      <w:sz w:val="21"/>
    </w:rPr>
  </w:style>
  <w:style w:type="character" w:styleId="1680" w:customStyle="1">
    <w:name w:val="页眉 字符3"/>
    <w:qFormat/>
    <w:rPr>
      <w:rFonts w:ascii="Times New Roman" w:hAnsi="Times New Roman" w:eastAsia="宋体" w:cs="Times New Roman"/>
      <w:sz w:val="18"/>
      <w:szCs w:val="18"/>
    </w:rPr>
  </w:style>
  <w:style w:type="character" w:styleId="1681" w:customStyle="1">
    <w:name w:val="副标题 字符3"/>
    <w:qFormat/>
    <w:rPr>
      <w:rFonts w:ascii="Cambria" w:hAnsi="Cambria" w:eastAsia="宋体" w:cs="Times New Roman"/>
      <w:b/>
      <w:bCs/>
      <w:sz w:val="32"/>
      <w:szCs w:val="32"/>
    </w:rPr>
  </w:style>
  <w:style w:type="character" w:styleId="1682" w:customStyle="1">
    <w:name w:val="脚注文本 字符3"/>
    <w:qFormat/>
    <w:rPr>
      <w:rFonts w:ascii="Times New Roman" w:hAnsi="Times New Roman" w:eastAsia="宋体" w:cs="Times New Roman"/>
      <w:sz w:val="18"/>
      <w:szCs w:val="20"/>
    </w:rPr>
  </w:style>
  <w:style w:type="character" w:styleId="1683" w:customStyle="1">
    <w:name w:val="正文文本缩进 3 字符2"/>
    <w:qFormat/>
    <w:rPr>
      <w:sz w:val="16"/>
      <w:szCs w:val="16"/>
    </w:rPr>
  </w:style>
  <w:style w:type="paragraph" w:styleId="1684">
    <w:name w:val="Body Text 2"/>
    <w:basedOn w:val="905"/>
    <w:link w:val="1685"/>
    <w:qFormat/>
    <w:rPr>
      <w:color w:val="000000"/>
      <w:sz w:val="20"/>
      <w:szCs w:val="20"/>
    </w:rPr>
  </w:style>
  <w:style w:type="character" w:styleId="1685" w:customStyle="1">
    <w:name w:val="正文文本 2 字符1"/>
    <w:basedOn w:val="915"/>
    <w:link w:val="1684"/>
    <w:rPr>
      <w:color w:val="000000"/>
    </w:rPr>
  </w:style>
  <w:style w:type="paragraph" w:styleId="1686">
    <w:name w:val="Message Header"/>
    <w:basedOn w:val="905"/>
    <w:link w:val="1687"/>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Cs w:val="20"/>
    </w:rPr>
  </w:style>
  <w:style w:type="character" w:styleId="1687" w:customStyle="1">
    <w:name w:val="信息标题 字符"/>
    <w:basedOn w:val="915"/>
    <w:link w:val="1686"/>
    <w:uiPriority w:val="99"/>
    <w:qFormat/>
    <w:rPr>
      <w:rFonts w:ascii="Arial" w:hAnsi="Arial"/>
      <w:sz w:val="24"/>
      <w:shd w:val="pct20" w:color="auto" w:fill="auto"/>
    </w:rPr>
  </w:style>
  <w:style w:type="character" w:styleId="1688" w:customStyle="1">
    <w:name w:val="标题 字符3"/>
    <w:qFormat/>
    <w:rPr>
      <w:rFonts w:ascii="Cambria" w:hAnsi="Cambria" w:eastAsia="仿宋" w:cs="Times New Roman"/>
      <w:b/>
      <w:bCs/>
      <w:sz w:val="36"/>
      <w:szCs w:val="32"/>
    </w:rPr>
  </w:style>
  <w:style w:type="character" w:styleId="1689" w:customStyle="1">
    <w:name w:val="批注主题 字符3"/>
    <w:qFormat/>
    <w:rPr>
      <w:b/>
      <w:bCs/>
    </w:rPr>
  </w:style>
  <w:style w:type="character" w:styleId="1690" w:customStyle="1">
    <w:name w:val="正文文本首行缩进 2 字符1"/>
    <w:basedOn w:val="1460"/>
    <w:uiPriority w:val="99"/>
    <w:semiHidden/>
    <w:rPr>
      <w:rFonts w:hint="eastAsia" w:ascii="宋体" w:hAnsi="宋体" w:eastAsia="宋体"/>
      <w:sz w:val="21"/>
      <w:szCs w:val="24"/>
      <w:lang w:bidi="ar-SA"/>
    </w:rPr>
  </w:style>
  <w:style w:type="paragraph" w:styleId="1691" w:customStyle="1">
    <w:name w:val="CL 正文1.5"/>
    <w:basedOn w:val="905"/>
    <w:qFormat/>
    <w:pPr>
      <w:ind w:firstLine="200"/>
      <w:spacing w:line="360" w:lineRule="auto"/>
    </w:pPr>
    <w:rPr>
      <w:rFonts w:ascii="Cambria" w:hAnsi="Cambria"/>
      <w:spacing w:val="4"/>
      <w:szCs w:val="21"/>
    </w:rPr>
  </w:style>
  <w:style w:type="paragraph" w:styleId="1692" w:customStyle="1">
    <w:name w:val="普通文字"/>
    <w:basedOn w:val="905"/>
    <w:next w:val="905"/>
    <w:qFormat/>
    <w:rPr>
      <w:rFonts w:ascii="宋体"/>
      <w:szCs w:val="20"/>
    </w:rPr>
  </w:style>
  <w:style w:type="paragraph" w:styleId="1693" w:customStyle="1">
    <w:name w:val="xl35"/>
    <w:basedOn w:val="905"/>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694" w:customStyle="1">
    <w:name w:val="Style1"/>
    <w:basedOn w:val="905"/>
    <w:qFormat/>
    <w:pPr>
      <w:spacing w:after="120"/>
      <w:widowControl/>
      <w:tabs>
        <w:tab w:val="left" w:pos="-720" w:leader="none"/>
      </w:tabs>
    </w:pPr>
    <w:rPr>
      <w:spacing w:val="-3"/>
      <w:szCs w:val="20"/>
      <w:lang w:val="en-AU" w:eastAsia="en-US"/>
    </w:rPr>
  </w:style>
  <w:style w:type="paragraph" w:styleId="1695" w:customStyle="1">
    <w:name w:val="纯文本3"/>
    <w:basedOn w:val="905"/>
    <w:qFormat/>
    <w:rPr>
      <w:rFonts w:hint="eastAsia" w:ascii="宋体" w:hAnsi="Courier New" w:eastAsia="楷体_GB2312"/>
      <w:sz w:val="28"/>
      <w:szCs w:val="20"/>
    </w:rPr>
  </w:style>
  <w:style w:type="character" w:styleId="1696" w:customStyle="1">
    <w:name w:val="明显引用 Char"/>
    <w:qFormat/>
    <w:rPr>
      <w:b/>
      <w:bCs/>
      <w:i/>
      <w:iCs/>
      <w:color w:val="4f81bd"/>
    </w:rPr>
  </w:style>
  <w:style w:type="character" w:styleId="1697" w:customStyle="1">
    <w:name w:val="明显引用 字符3"/>
    <w:qFormat/>
    <w:rPr>
      <w:rFonts w:ascii="Times New Roman" w:hAnsi="Times New Roman" w:eastAsia="宋体" w:cs="Times New Roman"/>
      <w:b/>
      <w:bCs/>
      <w:i/>
      <w:iCs/>
      <w:color w:val="4f81bd"/>
    </w:rPr>
  </w:style>
  <w:style w:type="character" w:styleId="1698" w:customStyle="1">
    <w:name w:val="z-窗体顶端 字符3"/>
    <w:link w:val="1699"/>
    <w:qFormat/>
    <w:rPr>
      <w:rFonts w:ascii="Arial" w:hAnsi="Arial" w:cs="Arial"/>
      <w:vanish/>
      <w:sz w:val="16"/>
      <w:szCs w:val="16"/>
    </w:rPr>
  </w:style>
  <w:style w:type="paragraph" w:styleId="1699">
    <w:name w:val="HTML Top of Form"/>
    <w:basedOn w:val="905"/>
    <w:next w:val="905"/>
    <w:link w:val="1698"/>
    <w:pPr>
      <w:jc w:val="center"/>
      <w:pBdr>
        <w:bottom w:val="single" w:color="auto" w:sz="6" w:space="1"/>
      </w:pBdr>
    </w:pPr>
    <w:rPr>
      <w:rFonts w:ascii="Arial" w:hAnsi="Arial" w:cs="Arial"/>
      <w:vanish/>
      <w:sz w:val="16"/>
      <w:szCs w:val="16"/>
    </w:rPr>
  </w:style>
  <w:style w:type="character" w:styleId="1700" w:customStyle="1">
    <w:name w:val="z-窗体顶端 字符4"/>
    <w:basedOn w:val="915"/>
    <w:uiPriority w:val="99"/>
    <w:semiHidden/>
    <w:rPr>
      <w:rFonts w:ascii="Arial" w:hAnsi="Arial" w:cs="Arial"/>
      <w:vanish/>
      <w:sz w:val="16"/>
      <w:szCs w:val="16"/>
    </w:rPr>
  </w:style>
  <w:style w:type="character" w:styleId="1701">
    <w:name w:val="Book Title"/>
    <w:qFormat/>
    <w:rPr>
      <w:b/>
      <w:bCs/>
      <w:smallCaps/>
      <w:spacing w:val="5"/>
    </w:rPr>
  </w:style>
  <w:style w:type="character" w:styleId="1702">
    <w:name w:val="Intense Reference"/>
    <w:qFormat/>
    <w:rPr>
      <w:b/>
      <w:bCs/>
      <w:smallCaps/>
      <w:color w:val="c0504d"/>
      <w:spacing w:val="5"/>
      <w:u w:val="single"/>
    </w:rPr>
  </w:style>
  <w:style w:type="character" w:styleId="1703">
    <w:name w:val="Subtle Reference"/>
    <w:qFormat/>
    <w:rPr>
      <w:smallCaps/>
      <w:color w:val="c0504d"/>
      <w:u w:val="single"/>
    </w:rPr>
  </w:style>
  <w:style w:type="character" w:styleId="1704" w:customStyle="1">
    <w:name w:val="引用 Char"/>
    <w:qFormat/>
    <w:rPr>
      <w:i/>
      <w:iCs/>
      <w:color w:val="000000"/>
    </w:rPr>
  </w:style>
  <w:style w:type="character" w:styleId="1705" w:customStyle="1">
    <w:name w:val="引用 字符3"/>
    <w:qFormat/>
    <w:rPr>
      <w:rFonts w:ascii="Times New Roman" w:hAnsi="Times New Roman" w:eastAsia="宋体" w:cs="Times New Roman"/>
      <w:i/>
      <w:iCs/>
      <w:color w:val="000000"/>
    </w:rPr>
  </w:style>
  <w:style w:type="character" w:styleId="1706">
    <w:name w:val="Subtle Emphasis"/>
    <w:qFormat/>
    <w:rPr>
      <w:i/>
      <w:iCs/>
      <w:color w:val="808080"/>
    </w:rPr>
  </w:style>
  <w:style w:type="character" w:styleId="1707">
    <w:name w:val="Intense Emphasis"/>
    <w:qFormat/>
    <w:rPr>
      <w:b/>
      <w:bCs/>
      <w:i/>
      <w:iCs/>
      <w:color w:val="4f81bd"/>
    </w:rPr>
  </w:style>
  <w:style w:type="paragraph" w:styleId="1708">
    <w:name w:val="HTML Bottom of Form"/>
    <w:basedOn w:val="905"/>
    <w:next w:val="905"/>
    <w:link w:val="1709"/>
    <w:pPr>
      <w:jc w:val="center"/>
      <w:pBdr>
        <w:top w:val="single" w:color="auto" w:sz="6" w:space="1"/>
      </w:pBdr>
    </w:pPr>
    <w:rPr>
      <w:rFonts w:ascii="Arial" w:hAnsi="Arial"/>
      <w:vanish/>
      <w:sz w:val="16"/>
      <w:szCs w:val="16"/>
    </w:rPr>
  </w:style>
  <w:style w:type="character" w:styleId="1709" w:customStyle="1">
    <w:name w:val="z-窗体底端 字符3"/>
    <w:basedOn w:val="915"/>
    <w:link w:val="1708"/>
    <w:qFormat/>
    <w:rPr>
      <w:rFonts w:ascii="Arial" w:hAnsi="Arial"/>
      <w:vanish/>
      <w:sz w:val="16"/>
      <w:szCs w:val="16"/>
    </w:rPr>
  </w:style>
  <w:style w:type="paragraph" w:styleId="1710">
    <w:name w:val="Revision"/>
    <w:rPr>
      <w:sz w:val="21"/>
      <w:szCs w:val="24"/>
    </w:rPr>
  </w:style>
  <w:style w:type="character" w:styleId="1711" w:customStyle="1">
    <w:name w:val="无间隔 字符3"/>
    <w:qFormat/>
    <w:rPr>
      <w:lang w:val="en-US" w:eastAsia="zh-CN" w:bidi="ar-SA"/>
    </w:rPr>
  </w:style>
  <w:style w:type="paragraph" w:styleId="1712">
    <w:name w:val="TOC Heading"/>
    <w:basedOn w:val="906"/>
    <w:next w:val="905"/>
    <w:uiPriority w:val="39"/>
    <w:qFormat/>
    <w:pPr>
      <w:spacing w:before="340" w:after="330" w:line="576" w:lineRule="auto"/>
      <w:outlineLvl w:val="9"/>
    </w:pPr>
    <w:rPr>
      <w:rFonts w:ascii="Calibri" w:hAnsi="Calibri" w:eastAsia="黑体" w:cs="Times New Roman"/>
      <w:b/>
      <w:bCs/>
      <w:sz w:val="44"/>
      <w:szCs w:val="44"/>
    </w:rPr>
  </w:style>
  <w:style w:type="paragraph" w:styleId="1713" w:customStyle="1">
    <w:name w:val="Normal_0_0_0_0"/>
    <w:qFormat/>
    <w:pPr>
      <w:jc w:val="both"/>
      <w:widowControl w:val="off"/>
    </w:pPr>
    <w:rPr>
      <w:rFonts w:eastAsia="Times New Roman"/>
    </w:rPr>
  </w:style>
  <w:style w:type="character" w:styleId="1714" w:customStyle="1">
    <w:name w:val="页脚 Char1"/>
    <w:uiPriority w:val="99"/>
    <w:qFormat/>
    <w:rPr>
      <w:rFonts w:ascii="Calibri" w:hAnsi="Calibri" w:eastAsia="宋体" w:cs="Times New Roman"/>
      <w:sz w:val="18"/>
      <w:szCs w:val="18"/>
    </w:rPr>
  </w:style>
  <w:style w:type="character" w:styleId="1715" w:customStyle="1">
    <w:name w:val="正文文本缩进 3 Char1"/>
    <w:uiPriority w:val="99"/>
    <w:qFormat/>
    <w:rPr>
      <w:rFonts w:ascii="Arial" w:hAnsi="Arial" w:eastAsia="仿宋_GB2312" w:cs="Times New Roman"/>
      <w:color w:val="ffff00"/>
      <w:sz w:val="32"/>
      <w:szCs w:val="32"/>
    </w:rPr>
  </w:style>
  <w:style w:type="character" w:styleId="1716" w:customStyle="1">
    <w:name w:val="正文文本 2 Char1"/>
    <w:qFormat/>
    <w:rPr>
      <w:rFonts w:ascii="楷体_GB2312" w:hAnsi="Calibri" w:eastAsia="楷体_GB2312" w:cs="Times New Roman"/>
      <w:sz w:val="28"/>
      <w:szCs w:val="28"/>
    </w:rPr>
  </w:style>
  <w:style w:type="character" w:styleId="1717" w:customStyle="1">
    <w:name w:val="正文首行缩进 2 Char1"/>
    <w:qFormat/>
    <w:rPr>
      <w:rFonts w:ascii="宋体" w:hAnsi="宋体" w:eastAsia="楷体_GB2312" w:cs="Times New Roman"/>
      <w:szCs w:val="32"/>
    </w:rPr>
  </w:style>
  <w:style w:type="character" w:styleId="1718">
    <w:name w:val="Unresolved Mention"/>
    <w:uiPriority w:val="99"/>
    <w:unhideWhenUsed/>
    <w:qFormat/>
    <w:rPr>
      <w:color w:val="605e5c"/>
      <w:shd w:val="clear" w:color="auto" w:fill="e1dfdd"/>
    </w:rPr>
  </w:style>
  <w:style w:type="character" w:styleId="1719" w:customStyle="1">
    <w:name w:val="NormalCharacter"/>
    <w:qFormat/>
    <w:rPr>
      <w:rFonts w:ascii="Calibri" w:hAnsi="Calibri" w:eastAsia="宋体" w:cs="Times New Roman"/>
      <w:sz w:val="21"/>
      <w:szCs w:val="24"/>
      <w:lang w:val="en-US" w:eastAsia="zh-CN" w:bidi="ar-SA"/>
    </w:rPr>
  </w:style>
  <w:style w:type="character" w:styleId="1720" w:customStyle="1">
    <w:name w:val="标题 5 Char2"/>
    <w:uiPriority w:val="99"/>
    <w:qFormat/>
    <w:rPr>
      <w:rFonts w:ascii="Times New Roman" w:hAnsi="Times New Roman" w:eastAsia="宋体" w:cs="Times New Roman"/>
      <w:b/>
      <w:bCs/>
      <w:sz w:val="28"/>
      <w:szCs w:val="28"/>
    </w:rPr>
  </w:style>
  <w:style w:type="character" w:styleId="1721" w:customStyle="1">
    <w:name w:val="标题 6 Char2"/>
    <w:qFormat/>
    <w:rPr>
      <w:rFonts w:ascii="Cambria" w:hAnsi="Cambria" w:eastAsia="宋体" w:cs="Times New Roman"/>
      <w:b/>
      <w:bCs/>
      <w:sz w:val="24"/>
      <w:szCs w:val="24"/>
    </w:rPr>
  </w:style>
  <w:style w:type="character" w:styleId="1722" w:customStyle="1">
    <w:name w:val="标题 7 Char2"/>
    <w:rPr>
      <w:rFonts w:ascii="Calibri" w:hAnsi="Calibri" w:eastAsia="宋体" w:cs="Times New Roman"/>
      <w:b/>
      <w:bCs/>
      <w:sz w:val="24"/>
      <w:szCs w:val="24"/>
    </w:rPr>
  </w:style>
  <w:style w:type="character" w:styleId="1723" w:customStyle="1">
    <w:name w:val="标题 8 Char2"/>
    <w:rPr>
      <w:rFonts w:ascii="Cambria" w:hAnsi="Cambria" w:eastAsia="宋体" w:cs="Times New Roman"/>
      <w:sz w:val="24"/>
      <w:szCs w:val="24"/>
    </w:rPr>
  </w:style>
  <w:style w:type="character" w:styleId="1724" w:customStyle="1">
    <w:name w:val="标题 9 Char2"/>
    <w:rPr>
      <w:rFonts w:ascii="Cambria" w:hAnsi="Cambria" w:eastAsia="宋体" w:cs="Times New Roman"/>
      <w:szCs w:val="21"/>
    </w:rPr>
  </w:style>
  <w:style w:type="character" w:styleId="1725" w:customStyle="1">
    <w:name w:val="正文文本 Char3"/>
    <w:qFormat/>
    <w:rPr>
      <w:rFonts w:ascii="Times New Roman" w:hAnsi="Times New Roman" w:eastAsia="宋体" w:cs="Times New Roman"/>
    </w:rPr>
  </w:style>
  <w:style w:type="character" w:styleId="1726" w:customStyle="1">
    <w:name w:val="纯文本 Char3"/>
    <w:qFormat/>
    <w:rPr>
      <w:rFonts w:ascii="宋体" w:hAnsi="Courier New" w:eastAsia="宋体" w:cs="Times New Roman"/>
      <w:szCs w:val="24"/>
    </w:rPr>
  </w:style>
  <w:style w:type="character" w:styleId="1727" w:customStyle="1">
    <w:name w:val="正文文本缩进 2 Char2"/>
    <w:qFormat/>
    <w:rPr>
      <w:rFonts w:ascii="Times New Roman" w:hAnsi="Times New Roman" w:eastAsia="宋体" w:cs="Times New Roman"/>
      <w:szCs w:val="24"/>
    </w:rPr>
  </w:style>
  <w:style w:type="character" w:styleId="1728" w:customStyle="1">
    <w:name w:val="尾注文本 Char3"/>
    <w:rPr>
      <w:rFonts w:ascii="Times New Roman" w:hAnsi="Times New Roman" w:eastAsia="宋体" w:cs="Times New Roman"/>
      <w:szCs w:val="24"/>
    </w:rPr>
  </w:style>
  <w:style w:type="character" w:styleId="1729" w:customStyle="1">
    <w:name w:val="副标题 Char3"/>
    <w:qFormat/>
    <w:rPr>
      <w:rFonts w:ascii="Cambria" w:hAnsi="Cambria" w:eastAsia="宋体" w:cs="Times New Roman"/>
      <w:b/>
      <w:bCs/>
      <w:sz w:val="32"/>
      <w:szCs w:val="32"/>
    </w:rPr>
  </w:style>
  <w:style w:type="character" w:styleId="1730" w:customStyle="1">
    <w:name w:val="脚注文本 Char2"/>
    <w:qFormat/>
    <w:rPr>
      <w:rFonts w:ascii="Times New Roman" w:hAnsi="Times New Roman" w:eastAsia="宋体" w:cs="Times New Roman"/>
      <w:sz w:val="18"/>
      <w:szCs w:val="20"/>
    </w:rPr>
  </w:style>
  <w:style w:type="character" w:styleId="1731" w:customStyle="1">
    <w:name w:val="标题 Char4"/>
    <w:uiPriority w:val="10"/>
    <w:qFormat/>
    <w:rPr>
      <w:rFonts w:ascii="Cambria" w:hAnsi="Cambria" w:eastAsia="宋体" w:cs="Times New Roman"/>
      <w:b/>
      <w:bCs/>
      <w:sz w:val="32"/>
      <w:szCs w:val="32"/>
    </w:rPr>
  </w:style>
  <w:style w:type="character" w:styleId="1732" w:customStyle="1">
    <w:name w:val="正文首行缩进 Char2"/>
    <w:uiPriority w:val="99"/>
    <w:qFormat/>
    <w:rPr>
      <w:rFonts w:ascii="Times New Roman" w:hAnsi="Times New Roman" w:eastAsia="宋体" w:cs="Times New Roman"/>
      <w:szCs w:val="24"/>
    </w:rPr>
  </w:style>
  <w:style w:type="paragraph" w:styleId="1733" w:customStyle="1">
    <w:name w:val="_Style 103"/>
    <w:basedOn w:val="905"/>
    <w:next w:val="998"/>
    <w:qFormat/>
    <w:pPr>
      <w:ind w:firstLine="420"/>
    </w:pPr>
    <w:rPr>
      <w:sz w:val="21"/>
    </w:rPr>
  </w:style>
  <w:style w:type="character" w:styleId="1734" w:customStyle="1">
    <w:name w:val="z-窗体顶端 Char4"/>
    <w:qFormat/>
    <w:rPr>
      <w:rFonts w:ascii="Arial" w:hAnsi="Arial" w:cs="Arial"/>
      <w:vanish/>
      <w:sz w:val="16"/>
      <w:szCs w:val="16"/>
    </w:rPr>
  </w:style>
  <w:style w:type="paragraph" w:styleId="1735" w:customStyle="1">
    <w:name w:val="z-窗体顶端4"/>
    <w:basedOn w:val="905"/>
    <w:next w:val="905"/>
    <w:qFormat/>
    <w:pPr>
      <w:jc w:val="center"/>
      <w:pBdr>
        <w:bottom w:val="single" w:color="auto" w:sz="6" w:space="1"/>
      </w:pBdr>
    </w:pPr>
    <w:rPr>
      <w:rFonts w:ascii="Arial" w:hAnsi="Arial" w:cs="Arial"/>
      <w:vanish/>
      <w:sz w:val="16"/>
      <w:szCs w:val="16"/>
    </w:rPr>
  </w:style>
  <w:style w:type="character" w:styleId="1736" w:customStyle="1">
    <w:name w:val="书籍标题2"/>
    <w:qFormat/>
    <w:rPr>
      <w:b/>
      <w:bCs/>
      <w:smallCaps/>
      <w:spacing w:val="5"/>
    </w:rPr>
  </w:style>
  <w:style w:type="character" w:styleId="1737" w:customStyle="1">
    <w:name w:val="明显参考2"/>
    <w:qFormat/>
    <w:rPr>
      <w:b/>
      <w:bCs/>
      <w:smallCaps/>
      <w:color w:val="c0504d"/>
      <w:spacing w:val="5"/>
      <w:u w:val="single"/>
    </w:rPr>
  </w:style>
  <w:style w:type="character" w:styleId="1738" w:customStyle="1">
    <w:name w:val="不明显参考2"/>
    <w:qFormat/>
    <w:rPr>
      <w:smallCaps/>
      <w:color w:val="c0504d"/>
      <w:u w:val="single"/>
    </w:rPr>
  </w:style>
  <w:style w:type="character" w:styleId="1739" w:customStyle="1">
    <w:name w:val="不明显强调2"/>
    <w:qFormat/>
    <w:rPr>
      <w:i/>
      <w:iCs/>
      <w:color w:val="808080"/>
    </w:rPr>
  </w:style>
  <w:style w:type="character" w:styleId="1740" w:customStyle="1">
    <w:name w:val="明显强调2"/>
    <w:qFormat/>
    <w:rPr>
      <w:b/>
      <w:bCs/>
      <w:i/>
      <w:iCs/>
      <w:color w:val="4f81bd"/>
    </w:rPr>
  </w:style>
  <w:style w:type="paragraph" w:styleId="1741" w:customStyle="1">
    <w:name w:val="z-窗体底端4"/>
    <w:basedOn w:val="905"/>
    <w:next w:val="905"/>
    <w:link w:val="1742"/>
    <w:qFormat/>
    <w:pPr>
      <w:jc w:val="center"/>
      <w:pBdr>
        <w:top w:val="single" w:color="auto" w:sz="6" w:space="1"/>
      </w:pBdr>
    </w:pPr>
    <w:rPr>
      <w:rFonts w:ascii="Arial" w:hAnsi="Arial"/>
      <w:vanish/>
      <w:sz w:val="16"/>
      <w:szCs w:val="16"/>
    </w:rPr>
  </w:style>
  <w:style w:type="character" w:styleId="1742" w:customStyle="1">
    <w:name w:val="z-窗体底端 Char5"/>
    <w:link w:val="1741"/>
    <w:rPr>
      <w:rFonts w:ascii="Arial" w:hAnsi="Arial"/>
      <w:vanish/>
      <w:sz w:val="16"/>
      <w:szCs w:val="16"/>
    </w:rPr>
  </w:style>
  <w:style w:type="paragraph" w:styleId="1743" w:customStyle="1">
    <w:name w:val="修订2"/>
    <w:qFormat/>
    <w:rPr>
      <w:sz w:val="21"/>
      <w:szCs w:val="24"/>
    </w:rPr>
  </w:style>
  <w:style w:type="character" w:styleId="1744" w:customStyle="1">
    <w:name w:val="无间隔 Char1"/>
    <w:rPr>
      <w:rFonts w:ascii="Times New Roman" w:hAnsi="Times New Roman"/>
      <w:sz w:val="21"/>
      <w:szCs w:val="24"/>
    </w:rPr>
  </w:style>
  <w:style w:type="paragraph" w:styleId="1745" w:customStyle="1">
    <w:name w:val="TOC 标题2"/>
    <w:basedOn w:val="906"/>
    <w:next w:val="905"/>
    <w:qFormat/>
    <w:pPr>
      <w:spacing w:before="340" w:after="330" w:line="576" w:lineRule="auto"/>
      <w:outlineLvl w:val="9"/>
    </w:pPr>
    <w:rPr>
      <w:rFonts w:ascii="Calibri" w:hAnsi="Calibri" w:eastAsia="黑体" w:cs="Times New Roman"/>
      <w:b/>
      <w:bCs/>
      <w:sz w:val="44"/>
      <w:szCs w:val="44"/>
    </w:rPr>
  </w:style>
  <w:style w:type="paragraph" w:styleId="1746" w:customStyle="1">
    <w:name w:val="_Style 90"/>
    <w:basedOn w:val="905"/>
    <w:next w:val="998"/>
    <w:uiPriority w:val="34"/>
    <w:qFormat/>
    <w:pPr>
      <w:ind w:firstLine="420"/>
    </w:pPr>
    <w:rPr>
      <w:rFonts w:ascii="Calibri" w:hAnsi="Calibri"/>
      <w:sz w:val="21"/>
      <w:szCs w:val="22"/>
    </w:rPr>
  </w:style>
  <w:style w:type="character" w:styleId="1747" w:customStyle="1">
    <w:name w:val="文档结构图 Char"/>
    <w:uiPriority w:val="99"/>
    <w:qFormat/>
    <w:rPr>
      <w:rFonts w:ascii="宋体" w:hAnsi="Times New Roman" w:eastAsia="宋体" w:cs="Times New Roman"/>
      <w:sz w:val="18"/>
      <w:szCs w:val="18"/>
    </w:rPr>
  </w:style>
  <w:style w:type="paragraph" w:styleId="1748" w:customStyle="1">
    <w:name w:val="f3"/>
    <w:basedOn w:val="905"/>
    <w:uiPriority w:val="99"/>
    <w:qFormat/>
    <w:pPr>
      <w:jc w:val="left"/>
      <w:spacing w:before="100" w:beforeAutospacing="1" w:after="100" w:afterAutospacing="1" w:line="280" w:lineRule="atLeast"/>
      <w:widowControl/>
    </w:pPr>
    <w:rPr>
      <w:rFonts w:ascii="宋体" w:hAnsi="宋体"/>
      <w:sz w:val="18"/>
      <w:szCs w:val="18"/>
    </w:rPr>
  </w:style>
  <w:style w:type="table" w:styleId="1749" w:customStyle="1">
    <w:name w:val="Table Normal"/>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emf"/><Relationship Id="rId20" Type="http://schemas.openxmlformats.org/officeDocument/2006/relationships/image" Target="media/image2.wmf"/><Relationship Id="rId21"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吴素琴</cp:lastModifiedBy>
  <cp:revision>16</cp:revision>
  <dcterms:created xsi:type="dcterms:W3CDTF">2026-09-07T03:00:00Z</dcterms:created>
  <dcterms:modified xsi:type="dcterms:W3CDTF">2026-09-11T03:02:08Z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62E296EC76E946DCB50452F37AB2CD56_13</vt:lpwstr>
  </property>
  <property fmtid="{D5CDD505-2E9C-101B-9397-08002B2CF9AE}" pid="4" name="KSOTemplateDocerSaveRecord">
    <vt:lpwstr>eyJoZGlkIjoiYTI3ODlhZDJhYjkxYzVlMDhjZmY2NTgxYmIyMDQyMmQiLCJ1c2VySWQiOiI0OTUyMTE2MDIifQ==</vt:lpwstr>
  </property>
</Properties>
</file>