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87"/>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rPr>
          <w:rFonts w:hint="eastAsia" w:ascii="Arial" w:hAnsi="Arial" w:eastAsia="黑体"/>
          <w:b/>
          <w:bCs/>
          <w:sz w:val="84"/>
          <w:szCs w:val="24"/>
        </w:rPr>
      </w:r>
      <w:r/>
    </w:p>
    <w:p>
      <w:pPr>
        <w:pStyle w:val="887"/>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r>
        <w:rPr>
          <w:rFonts w:hint="eastAsia" w:ascii="Arial" w:hAnsi="Arial"/>
          <w:b/>
          <w:bCs/>
          <w:sz w:val="32"/>
          <w:szCs w:val="24"/>
          <w:u w:val="single"/>
        </w:rPr>
        <w:t xml:space="preserve">海安市公安局社会治安整体防控体系示范区项目</w:t>
      </w:r>
      <w:r>
        <w:rPr>
          <w:rFonts w:hint="eastAsia" w:ascii="Arial" w:hAnsi="Arial"/>
          <w:b/>
          <w:bCs/>
          <w:sz w:val="32"/>
          <w:szCs w:val="24"/>
        </w:rPr>
      </w:r>
      <w:r/>
    </w:p>
    <w:p>
      <w:pPr>
        <w:pStyle w:val="887"/>
        <w:ind w:firstLine="643"/>
        <w:spacing w:before="120" w:after="120" w:line="360" w:lineRule="auto"/>
        <w:rPr>
          <w:rFonts w:hint="eastAsia" w:ascii="Arial" w:hAnsi="Arial" w:eastAsia="宋体" w:cs="Times New Roman"/>
          <w:b/>
          <w:bCs/>
          <w:sz w:val="32"/>
          <w:szCs w:val="24"/>
          <w:u w:val="single"/>
        </w:rPr>
      </w:pPr>
      <w:r>
        <w:rPr>
          <w:rFonts w:hint="eastAsia" w:ascii="Arial" w:hAnsi="Arial"/>
          <w:b/>
          <w:bCs/>
          <w:sz w:val="32"/>
          <w:szCs w:val="24"/>
        </w:rPr>
        <w:t xml:space="preserve">项目编号：</w:t>
      </w:r>
      <w:r>
        <w:rPr>
          <w:rFonts w:hint="eastAsia" w:ascii="Arial" w:hAnsi="Arial" w:eastAsia="宋体" w:cs="Times New Roman"/>
          <w:b/>
          <w:bCs/>
          <w:sz w:val="32"/>
          <w:szCs w:val="24"/>
          <w:u w:val="single"/>
        </w:rPr>
        <w:t xml:space="preserve">JSZC-320685-JZCG-G2026-0022</w:t>
      </w:r>
      <w:r>
        <w:rPr>
          <w:rFonts w:hint="eastAsia" w:ascii="Arial" w:hAnsi="Arial" w:eastAsia="宋体" w:cs="Times New Roman"/>
          <w:b/>
          <w:bCs/>
          <w:sz w:val="32"/>
          <w:szCs w:val="24"/>
          <w:u w:val="single"/>
        </w:rPr>
      </w:r>
      <w:r/>
    </w:p>
    <w:p>
      <w:pPr>
        <w:pStyle w:val="887"/>
        <w:ind w:left="2100" w:hanging="2100"/>
        <w:rPr>
          <w:rFonts w:hint="eastAsia"/>
          <w:b/>
          <w:sz w:val="30"/>
          <w:szCs w:val="30"/>
        </w:rPr>
      </w:pPr>
      <w:r>
        <w:rPr>
          <w:rFonts w:hint="eastAsia"/>
          <w:szCs w:val="21"/>
        </w:rPr>
        <w:t xml:space="preserve">           </w:t>
      </w:r>
      <w:r>
        <w:rPr>
          <w:rFonts w:hint="eastAsia"/>
          <w:b/>
          <w:sz w:val="30"/>
          <w:szCs w:val="30"/>
        </w:rPr>
        <w:t xml:space="preserve">     </w:t>
      </w:r>
      <w:r>
        <w:rPr>
          <w:rFonts w:hint="eastAsia"/>
          <w:b/>
          <w:sz w:val="30"/>
          <w:szCs w:val="30"/>
        </w:rPr>
      </w:r>
      <w:r/>
    </w:p>
    <w:p>
      <w:pPr>
        <w:pStyle w:val="887"/>
        <w:jc w:val="left"/>
        <w:spacing w:line="360" w:lineRule="auto"/>
        <w:rPr>
          <w:rFonts w:hint="eastAsia" w:ascii="宋体" w:hAnsi="宋体"/>
          <w:sz w:val="24"/>
          <w:szCs w:val="24"/>
        </w:rPr>
      </w:pPr>
      <w:r>
        <w:rPr>
          <w:rFonts w:hint="eastAsia" w:ascii="宋体" w:hAnsi="宋体"/>
          <w:sz w:val="24"/>
          <w:szCs w:val="24"/>
        </w:rPr>
      </w:r>
      <w:r/>
    </w:p>
    <w:p>
      <w:pPr>
        <w:pStyle w:val="887"/>
        <w:jc w:val="left"/>
        <w:spacing w:line="360" w:lineRule="auto"/>
        <w:rPr>
          <w:rFonts w:hint="eastAsia" w:ascii="宋体" w:hAnsi="宋体"/>
          <w:sz w:val="24"/>
          <w:szCs w:val="24"/>
        </w:rPr>
      </w:pPr>
      <w:r>
        <w:rPr>
          <w:rFonts w:hint="eastAsia" w:ascii="宋体" w:hAnsi="宋体"/>
          <w:sz w:val="24"/>
          <w:szCs w:val="24"/>
        </w:rPr>
      </w:r>
      <w:r/>
    </w:p>
    <w:p>
      <w:pPr>
        <w:pStyle w:val="887"/>
        <w:jc w:val="left"/>
        <w:spacing w:line="360" w:lineRule="auto"/>
        <w:rPr>
          <w:rFonts w:hint="eastAsia" w:ascii="宋体" w:hAnsi="宋体"/>
          <w:sz w:val="24"/>
          <w:szCs w:val="24"/>
        </w:rPr>
      </w:pPr>
      <w:r>
        <w:rPr>
          <w:rFonts w:hint="eastAsia" w:ascii="宋体" w:hAnsi="宋体"/>
          <w:sz w:val="24"/>
          <w:szCs w:val="24"/>
        </w:rPr>
      </w:r>
      <w:r/>
    </w:p>
    <w:p>
      <w:pPr>
        <w:pStyle w:val="887"/>
        <w:jc w:val="left"/>
        <w:spacing w:line="360" w:lineRule="auto"/>
        <w:rPr>
          <w:rFonts w:hint="eastAsia" w:ascii="宋体" w:hAnsi="宋体"/>
          <w:sz w:val="24"/>
          <w:szCs w:val="24"/>
        </w:rPr>
      </w:pPr>
      <w:r>
        <w:rPr>
          <w:rFonts w:hint="eastAsia" w:ascii="宋体" w:hAnsi="宋体"/>
          <w:sz w:val="24"/>
          <w:szCs w:val="24"/>
        </w:rPr>
      </w:r>
      <w:r/>
    </w:p>
    <w:p>
      <w:pPr>
        <w:pStyle w:val="887"/>
        <w:jc w:val="left"/>
        <w:spacing w:line="360" w:lineRule="auto"/>
        <w:rPr>
          <w:rFonts w:hint="eastAsia" w:ascii="宋体" w:hAnsi="宋体"/>
          <w:sz w:val="24"/>
          <w:szCs w:val="24"/>
        </w:rPr>
      </w:pPr>
      <w:r>
        <w:rPr>
          <w:rFonts w:hint="eastAsia" w:ascii="宋体" w:hAnsi="宋体"/>
          <w:sz w:val="24"/>
          <w:szCs w:val="24"/>
        </w:rPr>
      </w:r>
      <w:r/>
    </w:p>
    <w:p>
      <w:pPr>
        <w:pStyle w:val="887"/>
        <w:jc w:val="left"/>
        <w:spacing w:line="360" w:lineRule="auto"/>
        <w:rPr>
          <w:rFonts w:hint="eastAsia" w:ascii="宋体" w:hAnsi="宋体"/>
          <w:sz w:val="24"/>
          <w:szCs w:val="24"/>
        </w:rPr>
      </w:pPr>
      <w:r>
        <w:rPr>
          <w:rFonts w:hint="eastAsia" w:ascii="宋体" w:hAnsi="宋体"/>
          <w:sz w:val="24"/>
          <w:szCs w:val="24"/>
        </w:rPr>
      </w:r>
      <w:r/>
    </w:p>
    <w:p>
      <w:pPr>
        <w:pStyle w:val="887"/>
        <w:jc w:val="left"/>
        <w:spacing w:line="360" w:lineRule="auto"/>
        <w:rPr>
          <w:rFonts w:hint="eastAsia" w:ascii="宋体" w:hAnsi="宋体"/>
          <w:sz w:val="24"/>
          <w:szCs w:val="24"/>
        </w:rPr>
      </w:pPr>
      <w:r>
        <w:rPr>
          <w:rFonts w:hint="eastAsia" w:ascii="宋体" w:hAnsi="宋体"/>
          <w:sz w:val="24"/>
          <w:szCs w:val="24"/>
        </w:rPr>
      </w:r>
      <w:r/>
    </w:p>
    <w:p>
      <w:pPr>
        <w:pStyle w:val="887"/>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87"/>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87"/>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87"/>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87"/>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87"/>
        <w:jc w:val="center"/>
        <w:spacing w:before="120" w:after="120" w:line="360" w:lineRule="auto"/>
        <w:rPr>
          <w:rFonts w:hint="eastAsia" w:ascii="Arial" w:hAnsi="Arial"/>
          <w:b/>
          <w:bCs/>
          <w:sz w:val="32"/>
          <w:szCs w:val="24"/>
        </w:rPr>
      </w:pPr>
      <w:r>
        <w:rPr>
          <w:rFonts w:hint="eastAsia" w:ascii="Arial" w:hAnsi="Arial"/>
          <w:b/>
          <w:bCs/>
          <w:sz w:val="32"/>
          <w:szCs w:val="24"/>
        </w:rPr>
        <w:t xml:space="preserve">海安市公共资源交易中心</w:t>
      </w:r>
      <w:r>
        <w:rPr>
          <w:rFonts w:hint="eastAsia" w:ascii="Arial" w:hAnsi="Arial"/>
          <w:b/>
          <w:bCs/>
          <w:sz w:val="32"/>
          <w:szCs w:val="24"/>
        </w:rPr>
      </w:r>
      <w:r/>
    </w:p>
    <w:p>
      <w:pPr>
        <w:pStyle w:val="887"/>
        <w:jc w:val="center"/>
        <w:spacing w:before="120" w:after="120" w:line="360" w:lineRule="auto"/>
        <w:rPr>
          <w:rFonts w:hint="eastAsia" w:ascii="Arial" w:hAnsi="Arial"/>
          <w:b/>
          <w:bCs/>
          <w:sz w:val="32"/>
          <w:szCs w:val="24"/>
        </w:rPr>
      </w:pPr>
      <w:r>
        <w:rPr>
          <w:rFonts w:hint="eastAsia" w:ascii="Arial" w:hAnsi="Arial"/>
          <w:b/>
          <w:bCs/>
          <w:sz w:val="32"/>
          <w:szCs w:val="24"/>
        </w:rPr>
        <w:t xml:space="preserve">2026年9月</w:t>
      </w:r>
      <w:r>
        <w:rPr>
          <w:rFonts w:hint="eastAsia" w:ascii="Arial" w:hAnsi="Arial"/>
          <w:b/>
          <w:bCs/>
          <w:sz w:val="32"/>
          <w:szCs w:val="24"/>
          <w:lang w:val="en-US" w:eastAsia="zh-CN"/>
        </w:rPr>
        <w:t xml:space="preserve">4</w:t>
      </w:r>
      <w:r>
        <w:rPr>
          <w:rFonts w:hint="eastAsia" w:ascii="Arial" w:hAnsi="Arial"/>
          <w:b/>
          <w:bCs/>
          <w:sz w:val="32"/>
          <w:szCs w:val="24"/>
        </w:rPr>
        <w:t xml:space="preserve">日</w:t>
      </w:r>
      <w:r>
        <w:rPr>
          <w:rFonts w:hint="eastAsia" w:ascii="Arial" w:hAnsi="Arial"/>
          <w:b/>
          <w:bCs/>
          <w:sz w:val="32"/>
          <w:szCs w:val="24"/>
        </w:rPr>
      </w:r>
      <w:r/>
    </w:p>
    <w:p>
      <w:pPr>
        <w:pStyle w:val="887"/>
        <w:jc w:val="left"/>
        <w:spacing w:before="120" w:after="120" w:line="360" w:lineRule="auto"/>
        <w:rPr>
          <w:rFonts w:ascii="黑体" w:hAnsi="Arial" w:eastAsia="黑体"/>
          <w:b/>
          <w:sz w:val="44"/>
          <w:szCs w:val="21"/>
        </w:rPr>
      </w:pPr>
      <w:r>
        <w:rPr>
          <w:rFonts w:hint="eastAsia" w:ascii="Arial" w:hAnsi="Arial"/>
          <w:sz w:val="24"/>
          <w:szCs w:val="24"/>
        </w:rPr>
        <w:t xml:space="preserve">                   </w:t>
      </w:r>
      <w:bookmarkStart w:id="0" w:name="_Toc120614210"/>
      <w:r/>
      <w:bookmarkStart w:id="1" w:name="_Toc523127445"/>
      <w:r/>
      <w:bookmarkStart w:id="2" w:name="_Toc513029200"/>
      <w:r/>
      <w:bookmarkStart w:id="3" w:name="_Toc16938516"/>
      <w:r/>
      <w:bookmarkStart w:id="4" w:name="_Toc479757206"/>
      <w:r/>
      <w:bookmarkStart w:id="5" w:name="_Toc20823272"/>
      <w:r>
        <w:rPr>
          <w:rFonts w:ascii="黑体" w:hAnsi="Arial" w:eastAsia="黑体"/>
          <w:b/>
          <w:sz w:val="44"/>
          <w:szCs w:val="21"/>
        </w:rPr>
      </w:r>
      <w:r/>
    </w:p>
    <w:p>
      <w:pPr>
        <w:pStyle w:val="887"/>
        <w:jc w:val="center"/>
        <w:spacing w:line="480" w:lineRule="auto"/>
        <w:rPr>
          <w:rFonts w:hint="eastAsia" w:ascii="黑体" w:hAnsi="Arial" w:eastAsia="黑体"/>
          <w:b/>
          <w:sz w:val="44"/>
          <w:szCs w:val="21"/>
        </w:rPr>
        <w:outlineLvl w:val="0"/>
      </w:pPr>
      <w:r>
        <w:rPr>
          <w:rFonts w:hint="eastAsia" w:ascii="黑体" w:hAnsi="Arial" w:eastAsia="黑体"/>
          <w:b/>
          <w:sz w:val="44"/>
          <w:szCs w:val="21"/>
        </w:rPr>
        <w:t xml:space="preserve">总  目  录</w:t>
      </w:r>
      <w:r>
        <w:rPr>
          <w:rFonts w:hint="eastAsia" w:ascii="黑体" w:hAnsi="Arial" w:eastAsia="黑体"/>
          <w:b/>
          <w:sz w:val="44"/>
          <w:szCs w:val="21"/>
        </w:rPr>
      </w:r>
      <w:r/>
    </w:p>
    <w:p>
      <w:pPr>
        <w:pStyle w:val="887"/>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87"/>
        <w:numPr>
          <w:ilvl w:val="0"/>
          <w:numId w:val="4"/>
        </w:numPr>
        <w:rPr>
          <w:rFonts w:hint="eastAsia" w:ascii="黑体" w:hAnsi="黑体" w:eastAsia="黑体"/>
          <w:sz w:val="36"/>
          <w:szCs w:val="36"/>
        </w:rPr>
      </w:pPr>
      <w:r>
        <w:rPr>
          <w:rFonts w:hint="eastAsia" w:ascii="黑体" w:hAnsi="黑体" w:eastAsia="黑体"/>
          <w:sz w:val="36"/>
          <w:szCs w:val="36"/>
        </w:rPr>
        <w:t xml:space="preserve">投标邀请 </w:t>
      </w:r>
      <w:r>
        <w:rPr>
          <w:rFonts w:hint="eastAsia" w:ascii="黑体" w:hAnsi="黑体" w:eastAsia="黑体"/>
          <w:sz w:val="36"/>
          <w:szCs w:val="36"/>
        </w:rPr>
      </w:r>
      <w:r/>
    </w:p>
    <w:p>
      <w:pPr>
        <w:pStyle w:val="887"/>
        <w:numPr>
          <w:ilvl w:val="0"/>
          <w:numId w:val="4"/>
        </w:numPr>
        <w:rPr>
          <w:rFonts w:hint="eastAsia" w:ascii="黑体" w:hAnsi="黑体" w:eastAsia="黑体"/>
          <w:sz w:val="36"/>
          <w:szCs w:val="36"/>
        </w:rPr>
      </w:pPr>
      <w:r>
        <w:rPr>
          <w:rFonts w:hint="eastAsia" w:ascii="黑体" w:hAnsi="黑体" w:eastAsia="黑体"/>
          <w:bCs/>
          <w:sz w:val="36"/>
          <w:szCs w:val="36"/>
        </w:rPr>
        <w:t xml:space="preserve">投标人须知</w:t>
      </w:r>
      <w:r>
        <w:rPr>
          <w:rFonts w:hint="eastAsia" w:ascii="黑体" w:hAnsi="黑体" w:eastAsia="黑体"/>
          <w:sz w:val="36"/>
          <w:szCs w:val="36"/>
        </w:rPr>
        <w:t xml:space="preserve">  </w:t>
      </w:r>
      <w:r>
        <w:rPr>
          <w:rFonts w:hint="eastAsia" w:ascii="黑体" w:hAnsi="黑体" w:eastAsia="黑体"/>
          <w:sz w:val="36"/>
          <w:szCs w:val="36"/>
        </w:rPr>
      </w:r>
      <w:r/>
    </w:p>
    <w:p>
      <w:pPr>
        <w:pStyle w:val="887"/>
        <w:numPr>
          <w:ilvl w:val="0"/>
          <w:numId w:val="4"/>
        </w:numPr>
        <w:rPr>
          <w:rFonts w:hint="eastAsia" w:ascii="黑体" w:hAnsi="黑体" w:eastAsia="黑体"/>
          <w:sz w:val="36"/>
          <w:szCs w:val="36"/>
        </w:rPr>
      </w:pPr>
      <w:r>
        <w:rPr>
          <w:rFonts w:hint="eastAsia" w:ascii="黑体" w:hAnsi="黑体" w:eastAsia="黑体"/>
          <w:sz w:val="36"/>
          <w:szCs w:val="36"/>
        </w:rPr>
        <w:t xml:space="preserve">采购需求</w:t>
      </w:r>
      <w:r>
        <w:rPr>
          <w:rFonts w:hint="eastAsia" w:ascii="黑体" w:hAnsi="黑体" w:eastAsia="黑体"/>
          <w:sz w:val="36"/>
          <w:szCs w:val="36"/>
        </w:rPr>
      </w:r>
      <w:r/>
    </w:p>
    <w:p>
      <w:pPr>
        <w:pStyle w:val="887"/>
        <w:numPr>
          <w:ilvl w:val="0"/>
          <w:numId w:val="4"/>
        </w:numPr>
        <w:rPr>
          <w:rFonts w:hint="eastAsia" w:ascii="黑体" w:hAnsi="黑体" w:eastAsia="黑体"/>
          <w:sz w:val="36"/>
          <w:szCs w:val="36"/>
        </w:rPr>
      </w:pPr>
      <w:r>
        <w:rPr>
          <w:rFonts w:hint="eastAsia" w:ascii="黑体" w:hAnsi="黑体" w:eastAsia="黑体"/>
          <w:bCs/>
          <w:sz w:val="36"/>
          <w:szCs w:val="36"/>
        </w:rPr>
        <w:t xml:space="preserve">评标方法与评标标准</w:t>
      </w:r>
      <w:r>
        <w:rPr>
          <w:rFonts w:hint="eastAsia" w:ascii="黑体" w:hAnsi="黑体" w:eastAsia="黑体"/>
          <w:sz w:val="36"/>
          <w:szCs w:val="36"/>
        </w:rPr>
      </w:r>
      <w:r/>
    </w:p>
    <w:p>
      <w:pPr>
        <w:pStyle w:val="887"/>
        <w:numPr>
          <w:ilvl w:val="0"/>
          <w:numId w:val="4"/>
        </w:numPr>
        <w:rPr>
          <w:rFonts w:hint="eastAsia" w:ascii="黑体" w:hAnsi="黑体" w:eastAsia="黑体"/>
          <w:sz w:val="36"/>
          <w:szCs w:val="36"/>
        </w:rPr>
      </w:pPr>
      <w:r>
        <w:rPr>
          <w:rFonts w:hint="eastAsia" w:ascii="黑体" w:hAnsi="黑体" w:eastAsia="黑体"/>
          <w:sz w:val="36"/>
          <w:szCs w:val="36"/>
        </w:rPr>
        <w:t xml:space="preserve">投标文件格式</w:t>
      </w:r>
      <w:r>
        <w:rPr>
          <w:rFonts w:hint="eastAsia" w:ascii="黑体" w:hAnsi="黑体" w:eastAsia="黑体"/>
          <w:sz w:val="36"/>
          <w:szCs w:val="36"/>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jc w:val="center"/>
        <w:keepNext/>
        <w:spacing w:line="560" w:lineRule="exac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87"/>
        <w:ind w:firstLine="480"/>
        <w:spacing w:line="560" w:lineRule="exact"/>
        <w:rPr>
          <w:rFonts w:ascii="宋体" w:hAnsi="宋体"/>
          <w:sz w:val="24"/>
          <w:szCs w:val="24"/>
        </w:rPr>
      </w:pPr>
      <w:r>
        <w:rPr>
          <w:rFonts w:hint="eastAsia" w:ascii="宋体" w:hAnsi="宋体"/>
          <w:sz w:val="24"/>
          <w:szCs w:val="24"/>
        </w:rPr>
        <w:t xml:space="preserve">受海安市公安局的委托，海安市公共资源中心就海安市公安局社会治安整体防控体系示范区项目(项目编号：</w:t>
      </w:r>
      <w:r>
        <w:rPr>
          <w:rFonts w:hint="eastAsia" w:ascii="宋体" w:hAnsi="宋体" w:eastAsia="宋体" w:cs="Times New Roman"/>
          <w:sz w:val="24"/>
          <w:szCs w:val="24"/>
        </w:rPr>
        <w:t xml:space="preserve">JSZC-320685-JZCG-G2026-0022</w:t>
      </w:r>
      <w:r>
        <w:rPr>
          <w:rFonts w:hint="eastAsia" w:ascii="宋体" w:hAnsi="宋体"/>
          <w:sz w:val="24"/>
          <w:szCs w:val="24"/>
        </w:rPr>
        <w:t xml:space="preserve">)进行公开招标采购，欢迎符合条件的供应商投标。</w:t>
      </w:r>
      <w:r>
        <w:rPr>
          <w:rFonts w:ascii="宋体" w:hAnsi="宋体"/>
          <w:sz w:val="24"/>
          <w:szCs w:val="24"/>
        </w:rPr>
      </w:r>
      <w:r/>
    </w:p>
    <w:p>
      <w:pPr>
        <w:pStyle w:val="887"/>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87"/>
        <w:ind w:firstLine="480"/>
        <w:spacing w:line="56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海安市公安局社会治安整体防控体系示范区项目</w:t>
      </w:r>
      <w:r>
        <w:rPr>
          <w:rFonts w:hint="eastAsia" w:ascii="宋体" w:hAnsi="宋体"/>
          <w:sz w:val="24"/>
          <w:szCs w:val="24"/>
        </w:rPr>
        <w:t xml:space="preserve">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87"/>
        <w:ind w:firstLine="498"/>
        <w:keepLines/>
        <w:keepNext/>
        <w:spacing w:line="560" w:lineRule="exact"/>
        <w:rPr>
          <w:b/>
          <w:bCs/>
          <w:sz w:val="32"/>
          <w:szCs w:val="32"/>
        </w:rPr>
        <w:outlineLvl w:val="2"/>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b/>
          <w:bCs/>
          <w:sz w:val="32"/>
          <w:szCs w:val="32"/>
        </w:rPr>
        <w:t xml:space="preserve">一、项目基本情况</w:t>
      </w:r>
      <w:bookmarkEnd w:id="6"/>
      <w:r/>
      <w:bookmarkEnd w:id="7"/>
      <w:r/>
      <w:bookmarkEnd w:id="8"/>
      <w:r/>
      <w:bookmarkEnd w:id="9"/>
      <w:r/>
      <w:bookmarkEnd w:id="10"/>
      <w:r>
        <w:rPr>
          <w:b/>
          <w:bCs/>
          <w:sz w:val="32"/>
          <w:szCs w:val="32"/>
        </w:rPr>
      </w:r>
      <w:r/>
    </w:p>
    <w:p>
      <w:pPr>
        <w:pStyle w:val="887"/>
        <w:ind w:firstLine="480"/>
        <w:spacing w:line="560" w:lineRule="exact"/>
        <w:rPr>
          <w:rFonts w:hint="eastAsia" w:ascii="宋体" w:hAnsi="宋体" w:eastAsia="宋体" w:cs="Times New Roman"/>
          <w:sz w:val="24"/>
          <w:szCs w:val="24"/>
        </w:rPr>
      </w:pPr>
      <w:r>
        <w:rPr>
          <w:rFonts w:hint="eastAsia" w:ascii="宋体" w:hAnsi="宋体"/>
          <w:sz w:val="24"/>
          <w:szCs w:val="24"/>
        </w:rPr>
        <w:t xml:space="preserve">1.项目编号：</w:t>
      </w:r>
      <w:r>
        <w:rPr>
          <w:rFonts w:hint="eastAsia" w:ascii="宋体" w:hAnsi="宋体" w:eastAsia="宋体" w:cs="Times New Roman"/>
          <w:sz w:val="24"/>
          <w:szCs w:val="24"/>
        </w:rPr>
        <w:t xml:space="preserve">JSZC-320685-JZCG-G2026-0022</w:t>
      </w:r>
      <w:r>
        <w:rPr>
          <w:rFonts w:hint="eastAsia" w:ascii="宋体" w:hAnsi="宋体" w:eastAsia="宋体" w:cs="Times New Roman"/>
          <w:sz w:val="24"/>
          <w:szCs w:val="24"/>
        </w:rPr>
      </w:r>
      <w:r/>
    </w:p>
    <w:p>
      <w:pPr>
        <w:pStyle w:val="887"/>
        <w:ind w:firstLine="480"/>
        <w:spacing w:line="560" w:lineRule="exact"/>
        <w:rPr>
          <w:rFonts w:ascii="宋体" w:hAnsi="宋体"/>
          <w:sz w:val="24"/>
          <w:szCs w:val="24"/>
        </w:rPr>
      </w:pPr>
      <w:r>
        <w:rPr>
          <w:rFonts w:hint="eastAsia" w:ascii="宋体" w:hAnsi="宋体"/>
          <w:sz w:val="24"/>
          <w:szCs w:val="24"/>
        </w:rPr>
        <w:t xml:space="preserve">2.项目名称：海安市公安局社会治安整体防控体系示范区项目</w:t>
      </w:r>
      <w:r>
        <w:rPr>
          <w:rFonts w:ascii="宋体" w:hAnsi="宋体"/>
          <w:sz w:val="24"/>
          <w:szCs w:val="24"/>
        </w:rPr>
      </w:r>
      <w:r/>
    </w:p>
    <w:p>
      <w:pPr>
        <w:pStyle w:val="887"/>
        <w:ind w:firstLine="480"/>
        <w:spacing w:line="560" w:lineRule="exact"/>
        <w:rPr>
          <w:rFonts w:hint="eastAsia" w:ascii="宋体" w:hAnsi="宋体"/>
          <w:sz w:val="24"/>
          <w:szCs w:val="24"/>
        </w:rPr>
      </w:pPr>
      <w:r/>
      <w:bookmarkEnd w:id="11"/>
      <w:r>
        <w:rPr>
          <w:rFonts w:hint="eastAsia" w:ascii="宋体" w:hAnsi="宋体"/>
          <w:sz w:val="24"/>
          <w:szCs w:val="24"/>
        </w:rPr>
        <w:t xml:space="preserve">3.项目类型：工业</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4.项目行业：详细内容见本招标文件第三章。</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5.预算金额：本项目总预算2316万元。采购包一910万元，采购包二906万元，采购包三295万元，采购包四205万元。</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6.最高限价：</w:t>
      </w:r>
      <w:r>
        <w:rPr>
          <w:rFonts w:hint="eastAsia" w:ascii="宋体" w:hAnsi="宋体"/>
          <w:sz w:val="24"/>
        </w:rPr>
        <w:t xml:space="preserve">采购包一最高限价900万元，采购包二最高限价900万元，采购包三最高限价292万元，采购包四最高限价203万元。</w:t>
      </w:r>
      <w:r>
        <w:rPr>
          <w:rFonts w:hint="eastAsia" w:ascii="宋体" w:hAnsi="宋体"/>
          <w:sz w:val="24"/>
          <w:szCs w:val="24"/>
        </w:rPr>
        <w:t xml:space="preserve">投标报价超过最高限价的投标将作为无效投标处理。</w:t>
      </w:r>
      <w:r>
        <w:rPr>
          <w:rFonts w:hint="eastAsia" w:ascii="宋体" w:hAnsi="宋体"/>
          <w:sz w:val="24"/>
          <w:szCs w:val="24"/>
        </w:rPr>
      </w:r>
      <w:r/>
    </w:p>
    <w:p>
      <w:pPr>
        <w:pStyle w:val="887"/>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rPr>
          <w:rFonts w:ascii="宋体" w:hAnsi="宋体" w:cs="宋体"/>
          <w:sz w:val="24"/>
          <w:szCs w:val="24"/>
        </w:rPr>
      </w:r>
      <w:r/>
    </w:p>
    <w:p>
      <w:pPr>
        <w:pStyle w:val="887"/>
        <w:ind w:firstLine="480"/>
        <w:spacing w:line="560" w:lineRule="exact"/>
        <w:rPr>
          <w:rFonts w:ascii="宋体" w:hAnsi="宋体"/>
          <w:sz w:val="24"/>
          <w:szCs w:val="24"/>
          <w:u w:val="single"/>
        </w:rPr>
      </w:pPr>
      <w:r>
        <w:rPr>
          <w:rFonts w:hint="eastAsia" w:ascii="宋体" w:hAnsi="宋体"/>
          <w:sz w:val="24"/>
          <w:szCs w:val="24"/>
        </w:rPr>
        <w:t xml:space="preserve">8.合同履行期限：详见采购需求部分</w:t>
      </w:r>
      <w:r>
        <w:rPr>
          <w:rFonts w:ascii="宋体" w:hAnsi="宋体"/>
          <w:sz w:val="24"/>
          <w:szCs w:val="24"/>
          <w:u w:val="single"/>
        </w:rPr>
      </w:r>
      <w:r/>
    </w:p>
    <w:p>
      <w:pPr>
        <w:pStyle w:val="887"/>
        <w:ind w:firstLine="498"/>
        <w:keepLines/>
        <w:keepNext/>
        <w:spacing w:line="560" w:lineRule="exact"/>
        <w:rPr>
          <w:b/>
          <w:bCs/>
          <w:sz w:val="32"/>
          <w:szCs w:val="32"/>
        </w:rPr>
        <w:outlineLvl w:val="2"/>
      </w:pPr>
      <w:r/>
      <w:bookmarkStart w:id="12" w:name="_Toc35393791"/>
      <w:r/>
      <w:bookmarkStart w:id="13" w:name="_Toc38985264"/>
      <w:r/>
      <w:bookmarkStart w:id="14" w:name="_Toc35393622"/>
      <w:r/>
      <w:bookmarkStart w:id="15" w:name="_Toc28359003"/>
      <w:r/>
      <w:bookmarkStart w:id="16" w:name="_Toc28359080"/>
      <w:r>
        <w:rPr>
          <w:rFonts w:hint="eastAsia"/>
          <w:b/>
          <w:bCs/>
          <w:sz w:val="32"/>
          <w:szCs w:val="32"/>
        </w:rPr>
        <w:t xml:space="preserve">二、申请人的资格要求：</w:t>
      </w:r>
      <w:bookmarkEnd w:id="12"/>
      <w:r/>
      <w:bookmarkEnd w:id="13"/>
      <w:r/>
      <w:bookmarkEnd w:id="14"/>
      <w:r/>
      <w:bookmarkEnd w:id="15"/>
      <w:r/>
      <w:bookmarkEnd w:id="16"/>
      <w:r>
        <w:rPr>
          <w:b/>
          <w:bCs/>
          <w:sz w:val="32"/>
          <w:szCs w:val="32"/>
        </w:rPr>
      </w:r>
      <w:r/>
    </w:p>
    <w:p>
      <w:pPr>
        <w:pStyle w:val="887"/>
        <w:ind w:firstLine="480"/>
        <w:spacing w:line="560" w:lineRule="exact"/>
        <w:rPr>
          <w:rFonts w:hint="eastAsia" w:ascii="宋体" w:hAnsi="宋体"/>
          <w:sz w:val="24"/>
          <w:szCs w:val="24"/>
        </w:rPr>
      </w:pPr>
      <w:r/>
      <w:bookmarkStart w:id="17" w:name="_Toc28359081"/>
      <w:r/>
      <w:bookmarkStart w:id="18" w:name="_Toc35393792"/>
      <w:r/>
      <w:bookmarkStart w:id="19" w:name="_Toc35393623"/>
      <w:r/>
      <w:bookmarkStart w:id="20" w:name="_Toc28359004"/>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87"/>
        <w:ind w:firstLine="480"/>
        <w:spacing w:line="560" w:lineRule="exact"/>
        <w:rPr>
          <w:rFonts w:ascii="宋体" w:hAnsi="宋体"/>
          <w:sz w:val="24"/>
          <w:szCs w:val="24"/>
        </w:rPr>
      </w:pPr>
      <w:r>
        <w:rPr>
          <w:rFonts w:hint="eastAsia" w:ascii="宋体" w:hAnsi="宋体"/>
          <w:sz w:val="24"/>
          <w:szCs w:val="24"/>
        </w:rPr>
        <w:t xml:space="preserve">1.满足《中华人民共和国政府采购法》第二十二条规定。（按附件1格式进行声明并提供营业执照，投标文件中无需提供其他证明材料）</w:t>
      </w:r>
      <w:r>
        <w:rPr>
          <w:rFonts w:ascii="宋体" w:hAnsi="宋体"/>
          <w:sz w:val="24"/>
          <w:szCs w:val="24"/>
        </w:rPr>
      </w:r>
      <w:r/>
    </w:p>
    <w:p>
      <w:pPr>
        <w:pStyle w:val="887"/>
        <w:ind w:firstLine="480"/>
        <w:spacing w:line="560" w:lineRule="exact"/>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按附件1格式进行声明，投标文件中无需提供其他证明材料）</w:t>
      </w:r>
      <w:r>
        <w:rPr>
          <w:rFonts w:hint="eastAsia" w:ascii="华文新魏" w:hAnsi="宋体" w:eastAsia="华文新魏"/>
          <w:sz w:val="36"/>
          <w:szCs w:val="36"/>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887"/>
        <w:ind w:firstLine="480"/>
        <w:spacing w:line="560" w:lineRule="exact"/>
        <w:rPr>
          <w:rFonts w:hint="eastAsia" w:ascii="宋体" w:hAnsi="宋体" w:cs="宋体"/>
          <w:sz w:val="24"/>
          <w:szCs w:val="24"/>
        </w:rPr>
      </w:pPr>
      <w:r>
        <w:rPr>
          <w:rFonts w:hint="eastAsia" w:ascii="宋体" w:hAnsi="宋体"/>
          <w:sz w:val="24"/>
          <w:szCs w:val="24"/>
        </w:rPr>
        <w:t xml:space="preserve">4.本项目不接受联合体投标。</w:t>
      </w:r>
      <w:r>
        <w:rPr>
          <w:rFonts w:hint="eastAsia" w:ascii="宋体" w:hAnsi="宋体" w:cs="宋体"/>
          <w:sz w:val="24"/>
          <w:szCs w:val="24"/>
        </w:rPr>
      </w:r>
      <w:r/>
    </w:p>
    <w:p>
      <w:pPr>
        <w:pStyle w:val="887"/>
        <w:ind w:firstLine="480"/>
        <w:spacing w:line="560" w:lineRule="exact"/>
        <w:rPr>
          <w:rFonts w:hint="eastAsia" w:ascii="宋体" w:hAnsi="宋体"/>
          <w:sz w:val="24"/>
          <w:szCs w:val="24"/>
        </w:rPr>
      </w:pPr>
      <w:r>
        <w:rPr>
          <w:rFonts w:hint="eastAsia" w:ascii="宋体" w:hAnsi="宋体" w:cs="宋体"/>
          <w:sz w:val="24"/>
          <w:szCs w:val="24"/>
        </w:rPr>
        <w:t xml:space="preserve">5.本项目</w:t>
      </w:r>
      <w:r>
        <w:rPr>
          <w:rFonts w:hint="eastAsia" w:ascii="宋体" w:hAnsi="宋体"/>
          <w:sz w:val="24"/>
          <w:szCs w:val="24"/>
        </w:rPr>
        <w:t xml:space="preserve">接受分包。本项目中标方若非中小企业则需向中小企业分包，分包内容包含设备安装、调试、维护等，分包比例不低于合同总金额的40%。</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887"/>
        <w:ind w:firstLine="1200"/>
        <w:spacing w:line="560" w:lineRule="exact"/>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p>
      <w:pPr>
        <w:pStyle w:val="887"/>
        <w:ind w:firstLine="498"/>
        <w:keepLines/>
        <w:keepNext/>
        <w:spacing w:line="560" w:lineRule="exact"/>
        <w:rPr>
          <w:b/>
          <w:bCs/>
          <w:sz w:val="32"/>
          <w:szCs w:val="32"/>
        </w:rPr>
        <w:outlineLvl w:val="2"/>
      </w:pPr>
      <w:r>
        <w:rPr>
          <w:rFonts w:hint="eastAsia"/>
          <w:b/>
          <w:bCs/>
          <w:sz w:val="32"/>
          <w:szCs w:val="32"/>
        </w:rPr>
        <w:t xml:space="preserve">三、获取招标文件</w:t>
      </w:r>
      <w:bookmarkEnd w:id="17"/>
      <w:r/>
      <w:bookmarkEnd w:id="18"/>
      <w:r/>
      <w:bookmarkEnd w:id="19"/>
      <w:r/>
      <w:bookmarkEnd w:id="20"/>
      <w:r/>
      <w:bookmarkEnd w:id="21"/>
      <w:r>
        <w:rPr>
          <w:b/>
          <w:bCs/>
          <w:sz w:val="32"/>
          <w:szCs w:val="32"/>
        </w:rPr>
      </w:r>
      <w:r/>
    </w:p>
    <w:p>
      <w:pPr>
        <w:pStyle w:val="887"/>
        <w:ind w:firstLine="540"/>
        <w:spacing w:line="560" w:lineRule="exact"/>
        <w:rPr>
          <w:rFonts w:hint="eastAsia"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rPr>
          <w:rFonts w:hint="eastAsia" w:ascii="宋体" w:hAnsi="宋体" w:cs="宋体"/>
          <w:sz w:val="24"/>
          <w:szCs w:val="24"/>
        </w:rPr>
      </w:r>
      <w:r/>
    </w:p>
    <w:p>
      <w:pPr>
        <w:pStyle w:val="887"/>
        <w:ind w:firstLine="540"/>
        <w:spacing w:line="560" w:lineRule="exact"/>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rPr>
          <w:rFonts w:hint="eastAsia" w:ascii="宋体" w:hAnsi="宋体" w:cs="宋体"/>
          <w:sz w:val="24"/>
          <w:szCs w:val="24"/>
        </w:rPr>
      </w:r>
      <w:r/>
    </w:p>
    <w:p>
      <w:pPr>
        <w:pStyle w:val="887"/>
        <w:ind w:firstLine="498"/>
        <w:keepLines/>
        <w:keepNext/>
        <w:spacing w:line="560" w:lineRule="exact"/>
        <w:rPr>
          <w:b/>
          <w:bCs/>
          <w:sz w:val="32"/>
          <w:szCs w:val="32"/>
        </w:rPr>
        <w:outlineLvl w:val="2"/>
      </w:pPr>
      <w:r>
        <w:rPr>
          <w:rFonts w:hint="eastAsia"/>
          <w:b/>
          <w:bCs/>
          <w:sz w:val="32"/>
          <w:szCs w:val="32"/>
        </w:rPr>
        <w:t xml:space="preserve">四、提交投标文件</w:t>
      </w:r>
      <w:bookmarkEnd w:id="22"/>
      <w:r/>
      <w:bookmarkEnd w:id="23"/>
      <w:r>
        <w:rPr>
          <w:rFonts w:hint="eastAsia"/>
          <w:b/>
          <w:bCs/>
          <w:sz w:val="32"/>
          <w:szCs w:val="32"/>
        </w:rPr>
        <w:t xml:space="preserve">截止时间、开标时间和地点</w:t>
      </w:r>
      <w:bookmarkEnd w:id="24"/>
      <w:r/>
      <w:bookmarkEnd w:id="25"/>
      <w:r/>
      <w:bookmarkEnd w:id="26"/>
      <w:r>
        <w:rPr>
          <w:b/>
          <w:bCs/>
          <w:sz w:val="32"/>
          <w:szCs w:val="32"/>
        </w:rPr>
      </w:r>
      <w:r/>
    </w:p>
    <w:p>
      <w:pPr>
        <w:pStyle w:val="887"/>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8</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（自招标文件开始发出之日起至投标人提交投标文件截止之日止，不得少于20日。）</w:t>
      </w:r>
      <w:r>
        <w:rPr>
          <w:rFonts w:ascii="宋体" w:hAnsi="宋体"/>
          <w:bCs/>
          <w:sz w:val="24"/>
          <w:szCs w:val="24"/>
          <w:u w:val="single"/>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2.地点：“苏采云”政府采购交易系统网上开标大厅。</w:t>
      </w:r>
      <w:r>
        <w:rPr>
          <w:rFonts w:hint="eastAsia" w:ascii="宋体" w:hAnsi="宋体"/>
          <w:sz w:val="24"/>
          <w:szCs w:val="24"/>
        </w:rPr>
      </w:r>
      <w:r/>
    </w:p>
    <w:p>
      <w:pPr>
        <w:pStyle w:val="887"/>
        <w:ind w:firstLine="480"/>
        <w:spacing w:line="560" w:lineRule="exact"/>
        <w:rPr>
          <w:rFonts w:hint="eastAsia" w:ascii="宋体" w:hAnsi="宋体"/>
          <w:bCs/>
          <w:sz w:val="24"/>
          <w:szCs w:val="24"/>
          <w:u w:val="single"/>
        </w:rPr>
      </w:pPr>
      <w:r>
        <w:rPr>
          <w:rFonts w:hint="eastAsia" w:ascii="宋体" w:hAnsi="宋体" w:cs="宋体"/>
          <w:sz w:val="24"/>
          <w:szCs w:val="21"/>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szCs w:val="21"/>
        </w:rPr>
        <w:t xml:space="preserve">投标供应商解密限定在开标后30分钟之内完成</w:t>
      </w:r>
      <w:r>
        <w:rPr>
          <w:rFonts w:hint="eastAsia" w:ascii="宋体" w:hAnsi="宋体" w:cs="宋体"/>
          <w:sz w:val="24"/>
          <w:szCs w:val="21"/>
        </w:rPr>
        <w:t xml:space="preserve">。</w:t>
      </w:r>
      <w:r>
        <w:rPr>
          <w:rFonts w:hint="eastAsia" w:ascii="宋体" w:hAnsi="宋体" w:cs="宋体"/>
          <w:b/>
          <w:sz w:val="24"/>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szCs w:val="21"/>
        </w:rPr>
        <w:t xml:space="preserve">因采购人原因或网上招投标平台发生故障，导致无法按时完成响应文件解密或开、评标工作无法进行的，可根据实际情况相应延迟解密时间或调整开、评标时间。</w:t>
      </w:r>
      <w:r>
        <w:rPr>
          <w:rFonts w:hint="eastAsia" w:ascii="宋体" w:hAnsi="宋体"/>
          <w:bCs/>
          <w:sz w:val="24"/>
          <w:szCs w:val="24"/>
          <w:u w:val="single"/>
        </w:rPr>
      </w:r>
      <w:r/>
    </w:p>
    <w:p>
      <w:pPr>
        <w:pStyle w:val="887"/>
        <w:ind w:firstLine="498"/>
        <w:keepLines/>
        <w:keepNext/>
        <w:spacing w:line="560" w:lineRule="exact"/>
        <w:rPr>
          <w:b/>
          <w:bCs/>
          <w:sz w:val="32"/>
          <w:szCs w:val="32"/>
        </w:rPr>
        <w:outlineLvl w:val="2"/>
      </w:pPr>
      <w:r/>
      <w:bookmarkStart w:id="27" w:name="_Toc28359084"/>
      <w:r/>
      <w:bookmarkStart w:id="28" w:name="_Toc38985267"/>
      <w:r/>
      <w:bookmarkStart w:id="29" w:name="_Toc28359007"/>
      <w:r/>
      <w:bookmarkStart w:id="30" w:name="_Toc35393794"/>
      <w:r/>
      <w:bookmarkStart w:id="31" w:name="_Toc35393625"/>
      <w:r>
        <w:rPr>
          <w:rFonts w:hint="eastAsia"/>
          <w:b/>
          <w:bCs/>
          <w:sz w:val="32"/>
          <w:szCs w:val="32"/>
        </w:rPr>
        <w:t xml:space="preserve">五、公告期限</w:t>
      </w:r>
      <w:bookmarkEnd w:id="27"/>
      <w:r/>
      <w:bookmarkEnd w:id="28"/>
      <w:r/>
      <w:bookmarkEnd w:id="29"/>
      <w:r/>
      <w:bookmarkEnd w:id="30"/>
      <w:r/>
      <w:bookmarkEnd w:id="31"/>
      <w:r>
        <w:rPr>
          <w:b/>
          <w:bCs/>
          <w:sz w:val="32"/>
          <w:szCs w:val="32"/>
        </w:rPr>
      </w:r>
      <w:r/>
    </w:p>
    <w:p>
      <w:pPr>
        <w:pStyle w:val="887"/>
        <w:ind w:firstLine="480"/>
        <w:spacing w:line="560" w:lineRule="exact"/>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87"/>
        <w:ind w:firstLine="498"/>
        <w:keepLines/>
        <w:keepNext/>
        <w:spacing w:line="560" w:lineRule="exact"/>
        <w:rPr>
          <w:b/>
          <w:bCs/>
          <w:sz w:val="32"/>
          <w:szCs w:val="32"/>
        </w:rPr>
        <w:outlineLvl w:val="2"/>
      </w:pPr>
      <w:r>
        <w:rPr>
          <w:rFonts w:hint="eastAsia"/>
          <w:b/>
          <w:bCs/>
          <w:sz w:val="32"/>
          <w:szCs w:val="32"/>
        </w:rPr>
        <w:t xml:space="preserve">六、其他补充事宜</w:t>
      </w:r>
      <w:bookmarkEnd w:id="32"/>
      <w:r/>
      <w:bookmarkEnd w:id="33"/>
      <w:r/>
      <w:bookmarkEnd w:id="34"/>
      <w:r>
        <w:rPr>
          <w:b/>
          <w:bCs/>
          <w:sz w:val="32"/>
          <w:szCs w:val="32"/>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1.投标保证金：免收</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3.项目演示、样品、答辩等（如有请描述）：无</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5.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cs="宋体"/>
          <w:sz w:val="24"/>
          <w:szCs w:val="24"/>
          <w:u w:val="single"/>
        </w:rPr>
        <w:t xml:space="preserve">http://www.ccgp-jiangsu.gov.cn/jiangsu/zlxz/ee/ee3a4bc5a3454aa2b0d9312230633ce9.html</w:t>
      </w:r>
      <w:r>
        <w:rPr>
          <w:rFonts w:hint="eastAsia" w:ascii="宋体" w:hAnsi="宋体" w:cs="宋体"/>
          <w:sz w:val="24"/>
          <w:szCs w:val="24"/>
        </w:rPr>
        <w:t xml:space="preserve">。</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领取CA和办理电子签章：供应商可选择就近地市自行办理，具体联系方式见《苏采云系统供应商操作手册》（以下简称《操作手册》）），进行注册并按《操作手册》要求制作、上传电子投标文件；也可前往“江苏政务服务网”（www.jszwfw.gov.cn），“一企来办”专栏下“政府采购”模块详细了解关于CA办理、标书制作、开标投标指引等事宜。</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如果“江苏政府采购网”（www.ccgp-jiangsu.gov.cn）信息与“江苏政务服务网” （www.jszwfw.gov.cn），“一企来办”专栏下“政府采购”模块中信息不一致，以“江苏政府采购网”信息为准。</w:t>
      </w:r>
      <w:r>
        <w:rPr>
          <w:rFonts w:hint="eastAsia" w:ascii="宋体" w:hAnsi="宋体" w:cs="宋体"/>
          <w:sz w:val="24"/>
          <w:szCs w:val="24"/>
        </w:rPr>
      </w:r>
      <w:r/>
    </w:p>
    <w:p>
      <w:pPr>
        <w:pStyle w:val="887"/>
        <w:ind w:firstLine="480"/>
        <w:spacing w:line="560" w:lineRule="exact"/>
        <w:rPr>
          <w:rFonts w:hint="eastAsia" w:ascii="宋体" w:hAnsi="宋体" w:cs="宋体"/>
          <w:sz w:val="24"/>
          <w:szCs w:val="24"/>
        </w:rPr>
      </w:pPr>
      <w:r>
        <w:rPr>
          <w:rFonts w:hint="eastAsia" w:ascii="宋体" w:hAnsi="宋体" w:cs="宋体"/>
          <w:sz w:val="24"/>
          <w:szCs w:val="24"/>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rPr>
      </w:r>
      <w:r/>
    </w:p>
    <w:p>
      <w:pPr>
        <w:pStyle w:val="887"/>
        <w:ind w:firstLine="480"/>
        <w:spacing w:line="560" w:lineRule="exact"/>
        <w:rPr>
          <w:rFonts w:ascii="宋体" w:hAnsi="宋体" w:cs="宋体"/>
          <w:sz w:val="24"/>
          <w:szCs w:val="24"/>
        </w:rPr>
      </w:pPr>
      <w:r>
        <w:rPr>
          <w:rFonts w:hint="eastAsia" w:ascii="宋体" w:hAnsi="宋体" w:cs="宋体"/>
          <w:sz w:val="24"/>
          <w:szCs w:val="24"/>
        </w:rPr>
        <w:t xml:space="preserve">7.有关本次招标的事项若存在变动或修改，敬请及时关注海安市公共资源交易中心在“江苏政府采购网”发布的更正公告。</w:t>
      </w:r>
      <w:r>
        <w:rPr>
          <w:rFonts w:ascii="宋体" w:hAnsi="宋体" w:cs="宋体"/>
          <w:sz w:val="24"/>
          <w:szCs w:val="24"/>
        </w:rPr>
      </w:r>
      <w:r/>
    </w:p>
    <w:p>
      <w:pPr>
        <w:pStyle w:val="887"/>
        <w:ind w:firstLine="498"/>
        <w:keepLines/>
        <w:keepNext/>
        <w:spacing w:line="560" w:lineRule="exact"/>
        <w:rPr>
          <w:b/>
          <w:bCs/>
          <w:sz w:val="32"/>
          <w:szCs w:val="32"/>
        </w:rPr>
        <w:outlineLvl w:val="2"/>
      </w:pPr>
      <w:r/>
      <w:bookmarkStart w:id="35" w:name="_Toc28359008"/>
      <w:r/>
      <w:bookmarkStart w:id="36" w:name="_Toc28359085"/>
      <w:r/>
      <w:bookmarkStart w:id="37" w:name="_Toc35393796"/>
      <w:r/>
      <w:bookmarkStart w:id="38" w:name="_Toc38985269"/>
      <w:r/>
      <w:bookmarkStart w:id="39" w:name="_Toc35393627"/>
      <w:r>
        <w:rPr>
          <w:rFonts w:hint="eastAsia"/>
          <w:b/>
          <w:bCs/>
          <w:sz w:val="32"/>
          <w:szCs w:val="32"/>
        </w:rPr>
        <w:t xml:space="preserve">七、本次招标联系方式</w:t>
      </w:r>
      <w:bookmarkEnd w:id="35"/>
      <w:r/>
      <w:bookmarkEnd w:id="36"/>
      <w:r/>
      <w:bookmarkEnd w:id="37"/>
      <w:r/>
      <w:bookmarkEnd w:id="38"/>
      <w:r/>
      <w:bookmarkEnd w:id="39"/>
      <w:r>
        <w:rPr>
          <w:b/>
          <w:bCs/>
          <w:sz w:val="32"/>
          <w:szCs w:val="32"/>
        </w:rPr>
      </w:r>
      <w:r/>
    </w:p>
    <w:p>
      <w:pPr>
        <w:pStyle w:val="887"/>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87"/>
        <w:ind w:left="1079" w:hanging="300"/>
        <w:jc w:val="left"/>
        <w:spacing w:line="560" w:lineRule="exact"/>
        <w:rPr>
          <w:rFonts w:ascii="宋体" w:hAnsi="宋体"/>
          <w:sz w:val="24"/>
          <w:szCs w:val="24"/>
        </w:rPr>
      </w:pPr>
      <w:r>
        <w:rPr>
          <w:rFonts w:hint="eastAsia" w:ascii="宋体" w:hAnsi="宋体"/>
          <w:sz w:val="24"/>
          <w:szCs w:val="24"/>
        </w:rPr>
        <w:t xml:space="preserve">名 称：海安市公安局</w:t>
      </w:r>
      <w:r>
        <w:rPr>
          <w:rFonts w:ascii="宋体" w:hAnsi="宋体"/>
          <w:sz w:val="24"/>
          <w:szCs w:val="24"/>
        </w:rPr>
        <w:t xml:space="preserve"> </w:t>
      </w:r>
      <w:r>
        <w:rPr>
          <w:rFonts w:ascii="宋体" w:hAnsi="宋体"/>
          <w:sz w:val="24"/>
          <w:szCs w:val="24"/>
        </w:rPr>
      </w:r>
      <w:r/>
    </w:p>
    <w:p>
      <w:pPr>
        <w:pStyle w:val="887"/>
        <w:ind w:left="1079" w:hanging="300"/>
        <w:jc w:val="left"/>
        <w:spacing w:line="560" w:lineRule="exact"/>
        <w:rPr>
          <w:rFonts w:ascii="宋体" w:hAnsi="宋体"/>
          <w:sz w:val="24"/>
          <w:szCs w:val="24"/>
        </w:rPr>
      </w:pPr>
      <w:r>
        <w:rPr>
          <w:rFonts w:hint="eastAsia" w:ascii="宋体" w:hAnsi="宋体"/>
          <w:sz w:val="24"/>
          <w:szCs w:val="24"/>
        </w:rPr>
        <w:t xml:space="preserve">地址：海安市宁海南路88号</w:t>
      </w:r>
      <w:r>
        <w:rPr>
          <w:rFonts w:ascii="宋体" w:hAnsi="宋体"/>
          <w:sz w:val="24"/>
          <w:szCs w:val="24"/>
        </w:rPr>
        <w:t xml:space="preserve"> </w:t>
      </w:r>
      <w:r>
        <w:rPr>
          <w:rFonts w:ascii="宋体" w:hAnsi="宋体"/>
          <w:sz w:val="24"/>
          <w:szCs w:val="24"/>
        </w:rPr>
      </w:r>
      <w:r/>
    </w:p>
    <w:p>
      <w:pPr>
        <w:pStyle w:val="887"/>
        <w:ind w:left="1079" w:hanging="300"/>
        <w:jc w:val="left"/>
        <w:spacing w:line="560" w:lineRule="exact"/>
        <w:rPr>
          <w:rFonts w:ascii="宋体" w:hAnsi="宋体"/>
          <w:sz w:val="24"/>
          <w:szCs w:val="24"/>
        </w:rPr>
      </w:pPr>
      <w:r>
        <w:rPr>
          <w:rFonts w:hint="eastAsia" w:ascii="宋体" w:hAnsi="宋体"/>
          <w:sz w:val="24"/>
          <w:szCs w:val="24"/>
        </w:rPr>
        <w:t xml:space="preserve">联系人：王警官 </w:t>
      </w:r>
      <w:r>
        <w:rPr>
          <w:rFonts w:ascii="宋体" w:hAnsi="宋体"/>
          <w:sz w:val="24"/>
          <w:szCs w:val="24"/>
        </w:rPr>
      </w:r>
      <w:r/>
    </w:p>
    <w:p>
      <w:pPr>
        <w:pStyle w:val="887"/>
        <w:ind w:left="1079" w:hanging="300"/>
        <w:jc w:val="left"/>
        <w:spacing w:line="560" w:lineRule="exact"/>
        <w:rPr>
          <w:rFonts w:ascii="宋体" w:hAnsi="宋体"/>
          <w:sz w:val="24"/>
          <w:szCs w:val="24"/>
        </w:rPr>
      </w:pPr>
      <w:r>
        <w:rPr>
          <w:rFonts w:hint="eastAsia" w:ascii="宋体" w:hAnsi="宋体"/>
          <w:sz w:val="24"/>
          <w:szCs w:val="24"/>
        </w:rPr>
        <w:t xml:space="preserve">联系方式：0513-88968908 </w:t>
      </w:r>
      <w:bookmarkStart w:id="40" w:name="_Toc28359086"/>
      <w:r/>
      <w:bookmarkStart w:id="41" w:name="_Toc28359009"/>
      <w:r>
        <w:rPr>
          <w:rFonts w:ascii="宋体" w:hAnsi="宋体"/>
          <w:sz w:val="24"/>
          <w:szCs w:val="24"/>
        </w:rPr>
      </w:r>
      <w:r/>
    </w:p>
    <w:p>
      <w:pPr>
        <w:pStyle w:val="887"/>
        <w:ind w:left="1079" w:hanging="300"/>
        <w:jc w:val="left"/>
        <w:spacing w:line="560" w:lineRule="exact"/>
        <w:rPr>
          <w:rFonts w:ascii="宋体" w:hAnsi="宋体"/>
          <w:sz w:val="24"/>
          <w:szCs w:val="24"/>
        </w:rPr>
      </w:pPr>
      <w:r>
        <w:rPr>
          <w:rFonts w:hint="eastAsia" w:ascii="宋体" w:hAnsi="宋体" w:cs="宋体"/>
          <w:sz w:val="24"/>
          <w:szCs w:val="24"/>
        </w:rPr>
        <w:t xml:space="preserve">2.</w:t>
      </w:r>
      <w:bookmarkEnd w:id="40"/>
      <w:r/>
      <w:bookmarkEnd w:id="41"/>
      <w:r>
        <w:rPr>
          <w:rFonts w:hint="eastAsia"/>
        </w:rPr>
        <w:t xml:space="preserve"> </w:t>
      </w:r>
      <w:r>
        <w:rPr>
          <w:rFonts w:hint="eastAsia" w:ascii="宋体" w:hAnsi="宋体" w:cs="宋体"/>
          <w:sz w:val="24"/>
          <w:szCs w:val="24"/>
        </w:rPr>
        <w:t xml:space="preserve">海安市公共资源交易中心</w:t>
      </w:r>
      <w:r>
        <w:rPr>
          <w:rFonts w:ascii="宋体" w:hAnsi="宋体"/>
          <w:sz w:val="24"/>
          <w:szCs w:val="24"/>
        </w:rPr>
      </w:r>
      <w:r/>
    </w:p>
    <w:p>
      <w:pPr>
        <w:pStyle w:val="887"/>
        <w:ind w:firstLine="720"/>
        <w:spacing w:line="560" w:lineRule="exact"/>
        <w:rPr>
          <w:rFonts w:ascii="宋体" w:hAnsi="宋体"/>
          <w:sz w:val="24"/>
          <w:szCs w:val="24"/>
        </w:rPr>
      </w:pPr>
      <w:r>
        <w:rPr>
          <w:rFonts w:hint="eastAsia" w:ascii="宋体" w:hAnsi="宋体"/>
          <w:sz w:val="24"/>
          <w:szCs w:val="24"/>
        </w:rPr>
        <w:t xml:space="preserve">地　址：海安市中坝南路108号海心安·政务服务广场E座四层。</w:t>
      </w:r>
      <w:r>
        <w:rPr>
          <w:rFonts w:ascii="宋体" w:hAnsi="宋体"/>
          <w:sz w:val="24"/>
          <w:szCs w:val="24"/>
        </w:rPr>
      </w:r>
      <w:r/>
    </w:p>
    <w:p>
      <w:pPr>
        <w:pStyle w:val="887"/>
        <w:ind w:firstLine="720"/>
        <w:spacing w:line="560" w:lineRule="exact"/>
        <w:rPr>
          <w:rFonts w:ascii="宋体" w:hAnsi="宋体"/>
          <w:sz w:val="24"/>
          <w:szCs w:val="24"/>
        </w:rPr>
      </w:pPr>
      <w:r>
        <w:rPr>
          <w:rFonts w:hint="eastAsia" w:ascii="宋体" w:hAnsi="宋体"/>
          <w:sz w:val="24"/>
          <w:szCs w:val="24"/>
        </w:rPr>
        <w:t xml:space="preserve">联系人：见项目联系方式</w:t>
      </w:r>
      <w:r>
        <w:rPr>
          <w:rFonts w:ascii="宋体" w:hAnsi="宋体"/>
          <w:sz w:val="24"/>
          <w:szCs w:val="24"/>
        </w:rPr>
      </w:r>
      <w:r/>
    </w:p>
    <w:p>
      <w:pPr>
        <w:pStyle w:val="887"/>
        <w:ind w:firstLine="720"/>
        <w:spacing w:line="560" w:lineRule="exact"/>
        <w:rPr>
          <w:rFonts w:hint="eastAsia" w:ascii="宋体" w:hAnsi="宋体"/>
          <w:sz w:val="24"/>
          <w:szCs w:val="24"/>
          <w:u w:val="single"/>
        </w:rPr>
      </w:pPr>
      <w:r>
        <w:rPr>
          <w:rFonts w:hint="eastAsia" w:ascii="宋体" w:hAnsi="宋体"/>
          <w:sz w:val="24"/>
          <w:szCs w:val="24"/>
        </w:rPr>
        <w:t xml:space="preserve">联系方式：</w:t>
      </w:r>
      <w:bookmarkStart w:id="42" w:name="_Toc28359010"/>
      <w:r/>
      <w:bookmarkStart w:id="43" w:name="_Toc28359087"/>
      <w:r>
        <w:rPr>
          <w:rFonts w:ascii="宋体" w:hAnsi="宋体"/>
          <w:sz w:val="24"/>
          <w:szCs w:val="24"/>
        </w:rPr>
        <w:t xml:space="preserve">0513-81819585</w:t>
      </w:r>
      <w:r>
        <w:rPr>
          <w:rFonts w:hint="eastAsia" w:ascii="宋体" w:hAnsi="宋体"/>
          <w:sz w:val="24"/>
          <w:szCs w:val="24"/>
          <w:u w:val="single"/>
        </w:rPr>
      </w:r>
      <w:r/>
    </w:p>
    <w:p>
      <w:pPr>
        <w:pStyle w:val="887"/>
        <w:ind w:firstLine="720"/>
        <w:spacing w:line="560" w:lineRule="exact"/>
        <w:rPr>
          <w:rFonts w:ascii="宋体" w:hAnsi="宋体"/>
          <w:sz w:val="24"/>
          <w:szCs w:val="24"/>
        </w:rPr>
      </w:pPr>
      <w:r>
        <w:rPr>
          <w:rFonts w:ascii="宋体" w:hAnsi="宋体"/>
          <w:sz w:val="24"/>
          <w:szCs w:val="24"/>
        </w:rPr>
        <w:t xml:space="preserve">3.项目联系方式</w:t>
      </w:r>
      <w:r>
        <w:rPr>
          <w:rFonts w:ascii="宋体" w:hAnsi="宋体"/>
          <w:sz w:val="24"/>
          <w:szCs w:val="24"/>
        </w:rPr>
      </w:r>
      <w:r/>
    </w:p>
    <w:p>
      <w:pPr>
        <w:pStyle w:val="887"/>
        <w:ind w:firstLine="720"/>
        <w:spacing w:line="560" w:lineRule="exact"/>
        <w:rPr>
          <w:rFonts w:ascii="宋体" w:hAnsi="宋体"/>
          <w:sz w:val="24"/>
          <w:szCs w:val="24"/>
        </w:rPr>
      </w:pPr>
      <w:r>
        <w:rPr>
          <w:rFonts w:ascii="宋体" w:hAnsi="宋体"/>
          <w:sz w:val="24"/>
          <w:szCs w:val="24"/>
        </w:rPr>
        <w:t xml:space="preserve">招标文件制作人: 0513-81819585</w:t>
      </w:r>
      <w:r>
        <w:rPr>
          <w:rFonts w:ascii="宋体" w:hAnsi="宋体"/>
          <w:sz w:val="24"/>
          <w:szCs w:val="24"/>
        </w:rPr>
      </w:r>
      <w:r/>
    </w:p>
    <w:p>
      <w:pPr>
        <w:pStyle w:val="887"/>
        <w:ind w:firstLine="720"/>
        <w:spacing w:line="560" w:lineRule="exact"/>
        <w:rPr>
          <w:rFonts w:ascii="宋体" w:hAnsi="宋体"/>
          <w:sz w:val="24"/>
          <w:szCs w:val="24"/>
        </w:rPr>
      </w:pPr>
      <w:r>
        <w:rPr>
          <w:rFonts w:ascii="宋体" w:hAnsi="宋体"/>
          <w:sz w:val="24"/>
          <w:szCs w:val="24"/>
        </w:rPr>
        <w:t xml:space="preserve">项目开标人： 0513-</w:t>
      </w:r>
      <w:r>
        <w:rPr>
          <w:rFonts w:hint="eastAsia" w:ascii="宋体" w:hAnsi="宋体"/>
          <w:sz w:val="24"/>
          <w:szCs w:val="24"/>
        </w:rPr>
        <w:t xml:space="preserve">81819585</w:t>
      </w:r>
      <w:r>
        <w:rPr>
          <w:rFonts w:ascii="宋体" w:hAnsi="宋体"/>
          <w:sz w:val="24"/>
          <w:szCs w:val="24"/>
        </w:rPr>
      </w:r>
      <w:r/>
    </w:p>
    <w:p>
      <w:pPr>
        <w:pStyle w:val="887"/>
        <w:ind w:firstLine="720"/>
        <w:spacing w:line="560" w:lineRule="exact"/>
        <w:rPr>
          <w:rFonts w:ascii="宋体" w:hAnsi="宋体"/>
          <w:sz w:val="24"/>
          <w:szCs w:val="24"/>
        </w:rPr>
      </w:pPr>
      <w:r>
        <w:rPr>
          <w:rFonts w:ascii="宋体" w:hAnsi="宋体"/>
          <w:sz w:val="24"/>
          <w:szCs w:val="24"/>
        </w:rPr>
        <w:t xml:space="preserve">交易系统软件维护人员：</w:t>
      </w:r>
      <w:bookmarkEnd w:id="42"/>
      <w:r/>
      <w:bookmarkEnd w:id="43"/>
      <w:r/>
      <w:bookmarkStart w:id="44" w:name="_Toc120614211"/>
      <w:r>
        <w:rPr>
          <w:rFonts w:ascii="宋体" w:hAnsi="宋体"/>
          <w:sz w:val="24"/>
          <w:szCs w:val="24"/>
        </w:rPr>
        <w:t xml:space="preserve"> </w:t>
      </w:r>
      <w:r>
        <w:rPr>
          <w:rFonts w:hint="eastAsia" w:ascii="宋体" w:hAnsi="宋体"/>
          <w:sz w:val="24"/>
          <w:szCs w:val="24"/>
        </w:rPr>
        <w:t xml:space="preserve">0519-86722801、0513-59001950</w:t>
      </w:r>
      <w:r>
        <w:rPr>
          <w:rFonts w:ascii="宋体" w:hAnsi="宋体"/>
          <w:sz w:val="24"/>
          <w:szCs w:val="24"/>
        </w:rPr>
      </w:r>
      <w:r/>
    </w:p>
    <w:p>
      <w:pPr>
        <w:pStyle w:val="887"/>
        <w:ind w:firstLine="420"/>
        <w:spacing w:line="560" w:lineRule="exact"/>
        <w:rPr>
          <w:rFonts w:hint="eastAsia"/>
        </w:rPr>
      </w:pPr>
      <w:r>
        <w:rPr>
          <w:rFonts w:hint="eastAsia"/>
        </w:rPr>
      </w:r>
      <w:r/>
    </w:p>
    <w:p>
      <w:pPr>
        <w:pStyle w:val="887"/>
        <w:ind w:firstLine="420"/>
        <w:spacing w:line="560" w:lineRule="exact"/>
        <w:rPr>
          <w:rFonts w:hint="eastAsia"/>
        </w:rPr>
      </w:pPr>
      <w:r>
        <w:rPr>
          <w:rFonts w:hint="eastAsia"/>
        </w:rPr>
      </w:r>
      <w:r/>
    </w:p>
    <w:p>
      <w:pPr>
        <w:pStyle w:val="887"/>
      </w:pPr>
      <w:r/>
      <w:r/>
    </w:p>
    <w:p>
      <w:pPr>
        <w:pStyle w:val="887"/>
        <w:jc w:val="center"/>
        <w:keepNext/>
        <w:spacing w:line="560" w:lineRule="exact"/>
        <w:rPr>
          <w:rFonts w:hint="eastAsia" w:ascii="黑体" w:eastAsia="黑体"/>
          <w:sz w:val="44"/>
          <w:szCs w:val="44"/>
        </w:rPr>
        <w:outlineLvl w:val="0"/>
      </w:pPr>
      <w:r>
        <w:rPr>
          <w:rFonts w:hint="eastAsia" w:ascii="黑体" w:eastAsia="黑体"/>
          <w:sz w:val="44"/>
          <w:szCs w:val="44"/>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6938518"/>
      <w:r/>
      <w:bookmarkStart w:id="48" w:name="_Toc120614213"/>
      <w:r>
        <w:rPr>
          <w:rFonts w:hint="eastAsia" w:ascii="黑体" w:eastAsia="黑体"/>
          <w:sz w:val="44"/>
          <w:szCs w:val="44"/>
        </w:rPr>
        <w:t xml:space="preserve">投标人须知</w:t>
      </w:r>
      <w:bookmarkEnd w:id="45"/>
      <w:r/>
      <w:bookmarkEnd w:id="46"/>
      <w:r/>
      <w:bookmarkEnd w:id="47"/>
      <w:r/>
      <w:bookmarkEnd w:id="48"/>
      <w:r>
        <w:rPr>
          <w:rFonts w:hint="eastAsia" w:ascii="黑体" w:eastAsia="黑体"/>
          <w:sz w:val="44"/>
          <w:szCs w:val="44"/>
        </w:rPr>
      </w:r>
      <w:r/>
    </w:p>
    <w:p>
      <w:pPr>
        <w:pStyle w:val="887"/>
        <w:ind w:firstLine="498"/>
        <w:keepLines/>
        <w:keepNext/>
        <w:spacing w:line="520" w:lineRule="exact"/>
        <w:rPr>
          <w:rFonts w:hint="eastAsia"/>
          <w:b/>
          <w:bCs/>
          <w:sz w:val="32"/>
          <w:szCs w:val="32"/>
        </w:rPr>
        <w:outlineLvl w:val="2"/>
      </w:pPr>
      <w:r/>
      <w:bookmarkStart w:id="49" w:name="_Toc20823275"/>
      <w:r/>
      <w:bookmarkStart w:id="50" w:name="_Toc120614214"/>
      <w:r/>
      <w:bookmarkStart w:id="51" w:name="_Toc16938519"/>
      <w:r/>
      <w:bookmarkStart w:id="52" w:name="_Toc513029203"/>
      <w:r>
        <w:rPr>
          <w:rFonts w:hint="eastAsia"/>
          <w:b/>
          <w:bCs/>
          <w:sz w:val="32"/>
          <w:szCs w:val="32"/>
        </w:rPr>
        <w:t xml:space="preserve">一、总则</w:t>
      </w:r>
      <w:bookmarkEnd w:id="49"/>
      <w:r/>
      <w:bookmarkEnd w:id="50"/>
      <w:r/>
      <w:bookmarkEnd w:id="51"/>
      <w:r/>
      <w:bookmarkEnd w:id="52"/>
      <w:r>
        <w:rPr>
          <w:rFonts w:hint="eastAsia"/>
          <w:b/>
          <w:bCs/>
          <w:sz w:val="32"/>
          <w:szCs w:val="32"/>
        </w:rPr>
      </w:r>
      <w:r/>
    </w:p>
    <w:p>
      <w:pPr>
        <w:pStyle w:val="887"/>
        <w:ind w:firstLine="420"/>
        <w:keepLines/>
        <w:keepNext/>
        <w:spacing w:line="520" w:lineRule="exact"/>
        <w:rPr>
          <w:rFonts w:hint="eastAsia" w:ascii="Arial" w:hAnsi="Arial" w:eastAsia="黑体" w:cs="Arial"/>
          <w:sz w:val="28"/>
          <w:szCs w:val="28"/>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sz w:val="28"/>
          <w:szCs w:val="28"/>
        </w:rPr>
        <w:t xml:space="preserve">1</w:t>
      </w:r>
      <w:bookmarkEnd w:id="54"/>
      <w:r>
        <w:rPr>
          <w:rFonts w:hint="eastAsia" w:ascii="Arial" w:hAnsi="Arial" w:eastAsia="黑体" w:cs="Arial"/>
          <w:sz w:val="28"/>
          <w:szCs w:val="28"/>
        </w:rPr>
        <w:t xml:space="preserve">、招标方式</w:t>
      </w:r>
      <w:bookmarkEnd w:id="55"/>
      <w:r/>
      <w:bookmarkEnd w:id="56"/>
      <w:r/>
      <w:bookmarkEnd w:id="57"/>
      <w:r>
        <w:rPr>
          <w:rFonts w:hint="eastAsia" w:ascii="Arial" w:hAnsi="Arial" w:eastAsia="黑体" w:cs="Arial"/>
          <w:sz w:val="28"/>
          <w:szCs w:val="28"/>
        </w:rPr>
      </w:r>
      <w:r/>
    </w:p>
    <w:p>
      <w:pPr>
        <w:pStyle w:val="887"/>
        <w:ind w:firstLine="480"/>
        <w:spacing w:line="52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rPr>
          <w:rFonts w:hint="eastAsia" w:ascii="宋体" w:hAnsi="宋体"/>
          <w:sz w:val="24"/>
          <w:szCs w:val="21"/>
        </w:rPr>
      </w:r>
      <w:r/>
    </w:p>
    <w:p>
      <w:pPr>
        <w:pStyle w:val="887"/>
        <w:ind w:firstLine="420"/>
        <w:keepLines/>
        <w:keepNext/>
        <w:spacing w:line="520" w:lineRule="exact"/>
        <w:rPr>
          <w:rFonts w:hint="eastAsia" w:ascii="Arial" w:hAnsi="Arial" w:eastAsia="黑体" w:cs="Arial"/>
          <w:sz w:val="28"/>
          <w:szCs w:val="28"/>
        </w:rPr>
        <w:outlineLvl w:val="3"/>
      </w:pPr>
      <w:r/>
      <w:bookmarkStart w:id="58" w:name="_Toc20823277"/>
      <w:r/>
      <w:bookmarkStart w:id="59" w:name="_Toc16938521"/>
      <w:r/>
      <w:bookmarkStart w:id="60" w:name="_Toc513029205"/>
      <w:r>
        <w:rPr>
          <w:rFonts w:hint="eastAsia" w:ascii="Arial" w:hAnsi="Arial" w:eastAsia="黑体" w:cs="Arial"/>
          <w:sz w:val="28"/>
          <w:szCs w:val="28"/>
        </w:rPr>
        <w:t xml:space="preserve">2、合格的投标人</w:t>
      </w:r>
      <w:bookmarkEnd w:id="58"/>
      <w:r/>
      <w:bookmarkEnd w:id="59"/>
      <w:r/>
      <w:bookmarkEnd w:id="60"/>
      <w:r>
        <w:rPr>
          <w:rFonts w:hint="eastAsia" w:ascii="Arial" w:hAnsi="Arial" w:eastAsia="黑体" w:cs="Arial"/>
          <w:sz w:val="28"/>
          <w:szCs w:val="28"/>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2.1 满足招标公告中供应商的资格要求的规定。</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87"/>
        <w:ind w:firstLine="420"/>
        <w:keepLines/>
        <w:keepNext/>
        <w:spacing w:line="520" w:lineRule="exact"/>
        <w:rPr>
          <w:rFonts w:hint="eastAsia" w:ascii="Arial" w:hAnsi="Arial" w:eastAsia="黑体" w:cs="Arial"/>
          <w:sz w:val="28"/>
          <w:szCs w:val="28"/>
        </w:rPr>
        <w:outlineLvl w:val="3"/>
      </w:pPr>
      <w:r/>
      <w:bookmarkStart w:id="61" w:name="_Toc20823278"/>
      <w:r/>
      <w:bookmarkStart w:id="62" w:name="_Toc16938522"/>
      <w:r/>
      <w:bookmarkStart w:id="63" w:name="_Toc513029206"/>
      <w:r>
        <w:rPr>
          <w:rFonts w:hint="eastAsia" w:ascii="Arial" w:hAnsi="Arial" w:eastAsia="黑体" w:cs="Arial"/>
          <w:sz w:val="28"/>
          <w:szCs w:val="28"/>
        </w:rPr>
        <w:t xml:space="preserve">3、适用法律</w:t>
      </w:r>
      <w:bookmarkEnd w:id="61"/>
      <w:r/>
      <w:bookmarkEnd w:id="62"/>
      <w:r/>
      <w:bookmarkEnd w:id="63"/>
      <w:r>
        <w:rPr>
          <w:rFonts w:hint="eastAsia" w:ascii="Arial" w:hAnsi="Arial" w:eastAsia="黑体" w:cs="Arial"/>
          <w:sz w:val="28"/>
          <w:szCs w:val="28"/>
        </w:rPr>
      </w:r>
      <w:r/>
    </w:p>
    <w:p>
      <w:pPr>
        <w:pStyle w:val="887"/>
        <w:ind w:firstLine="420"/>
        <w:spacing w:line="52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87"/>
        <w:ind w:firstLine="420"/>
        <w:spacing w:line="520" w:lineRule="exact"/>
        <w:rPr>
          <w:rFonts w:hint="eastAsia" w:ascii="宋体" w:hAnsi="宋体"/>
          <w:sz w:val="24"/>
          <w:szCs w:val="21"/>
        </w:rPr>
      </w:pPr>
      <w:r>
        <w:rPr>
          <w:rFonts w:hint="eastAsia" w:ascii="宋体" w:hAnsi="宋体"/>
          <w:sz w:val="24"/>
          <w:szCs w:val="21"/>
        </w:rPr>
        <w:t xml:space="preserve">3.2 在本项目政府采购活动过程中，如果所执行的标准有更新的，按照最新标准执行。</w:t>
      </w:r>
      <w:r>
        <w:rPr>
          <w:rFonts w:hint="eastAsia" w:ascii="宋体" w:hAnsi="宋体"/>
          <w:sz w:val="24"/>
          <w:szCs w:val="21"/>
        </w:rPr>
      </w:r>
      <w:r/>
    </w:p>
    <w:p>
      <w:pPr>
        <w:pStyle w:val="887"/>
        <w:ind w:firstLine="420"/>
        <w:keepLines/>
        <w:keepNext/>
        <w:spacing w:line="520" w:lineRule="exact"/>
        <w:rPr>
          <w:rFonts w:hint="eastAsia" w:ascii="Arial" w:hAnsi="Arial" w:eastAsia="黑体" w:cs="Arial"/>
          <w:sz w:val="28"/>
          <w:szCs w:val="28"/>
        </w:rPr>
        <w:outlineLvl w:val="3"/>
      </w:pPr>
      <w:r/>
      <w:bookmarkStart w:id="64" w:name="_Toc462564067"/>
      <w:r/>
      <w:bookmarkStart w:id="65" w:name="_Toc513029207"/>
      <w:r/>
      <w:bookmarkStart w:id="66" w:name="_Toc16938523"/>
      <w:r/>
      <w:bookmarkStart w:id="67" w:name="_Toc20823279"/>
      <w:r>
        <w:rPr>
          <w:rFonts w:hint="eastAsia" w:ascii="Arial" w:hAnsi="Arial" w:eastAsia="黑体" w:cs="Arial"/>
          <w:sz w:val="28"/>
          <w:szCs w:val="28"/>
        </w:rPr>
        <w:t xml:space="preserve">4、投标费用</w:t>
      </w:r>
      <w:bookmarkEnd w:id="64"/>
      <w:r/>
      <w:bookmarkEnd w:id="65"/>
      <w:r/>
      <w:bookmarkEnd w:id="66"/>
      <w:r/>
      <w:bookmarkEnd w:id="67"/>
      <w:r>
        <w:rPr>
          <w:rFonts w:hint="eastAsia" w:ascii="Arial" w:hAnsi="Arial" w:eastAsia="黑体" w:cs="Arial"/>
          <w:sz w:val="28"/>
          <w:szCs w:val="28"/>
        </w:rPr>
      </w:r>
      <w:r/>
    </w:p>
    <w:p>
      <w:pPr>
        <w:pStyle w:val="887"/>
        <w:ind w:firstLine="480"/>
        <w:spacing w:line="52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投标人应自行承担所有与参加投标有关的费用，无论投标过程中的做法和结果如何，海安市公共资源交易中心（以下简称交易中心）在任何情况下均无义务和责任承担这些费用。</w:t>
      </w:r>
      <w:r>
        <w:rPr>
          <w:rFonts w:hint="eastAsia" w:ascii="宋体" w:hAnsi="宋体"/>
          <w:sz w:val="24"/>
          <w:szCs w:val="21"/>
        </w:rPr>
      </w:r>
      <w:r/>
    </w:p>
    <w:p>
      <w:pPr>
        <w:pStyle w:val="887"/>
        <w:ind w:firstLine="480"/>
        <w:spacing w:line="520" w:lineRule="exact"/>
        <w:rPr>
          <w:rFonts w:hint="eastAsia" w:ascii="宋体" w:hAnsi="宋体"/>
          <w:sz w:val="24"/>
          <w:szCs w:val="21"/>
        </w:rPr>
      </w:pPr>
      <w:r>
        <w:rPr>
          <w:rFonts w:hint="eastAsia" w:ascii="宋体" w:hAnsi="宋体"/>
          <w:sz w:val="24"/>
          <w:szCs w:val="21"/>
        </w:rPr>
        <w:t xml:space="preserve">4.2 本次招标交易中心和采购人不收取标书工本费与中标服务费。</w:t>
      </w:r>
      <w:r>
        <w:rPr>
          <w:rFonts w:hint="eastAsia" w:ascii="宋体" w:hAnsi="宋体"/>
          <w:sz w:val="24"/>
          <w:szCs w:val="21"/>
        </w:rPr>
      </w:r>
      <w:r/>
    </w:p>
    <w:p>
      <w:pPr>
        <w:pStyle w:val="88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5、招标文件的约束力</w:t>
      </w:r>
      <w:r>
        <w:rPr>
          <w:rFonts w:hint="eastAsia" w:ascii="Arial" w:hAnsi="Arial" w:eastAsia="黑体" w:cs="Arial"/>
          <w:sz w:val="28"/>
          <w:szCs w:val="28"/>
        </w:rPr>
      </w:r>
      <w:r/>
    </w:p>
    <w:p>
      <w:pPr>
        <w:pStyle w:val="887"/>
        <w:ind w:firstLine="480"/>
        <w:spacing w:line="5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87"/>
        <w:ind w:firstLine="321"/>
        <w:keepLines/>
        <w:keepNext/>
        <w:spacing w:line="520" w:lineRule="exact"/>
        <w:rPr>
          <w:rFonts w:hint="eastAsia"/>
          <w:b/>
          <w:bCs/>
          <w:sz w:val="32"/>
          <w:szCs w:val="32"/>
        </w:rPr>
        <w:outlineLvl w:val="2"/>
      </w:pPr>
      <w:r/>
      <w:bookmarkStart w:id="68" w:name="_Toc20823281"/>
      <w:r/>
      <w:bookmarkStart w:id="69" w:name="_Toc513029209"/>
      <w:r/>
      <w:bookmarkStart w:id="70" w:name="_Toc16938525"/>
      <w:r/>
      <w:bookmarkStart w:id="71" w:name="_Toc120614215"/>
      <w:r>
        <w:rPr>
          <w:rFonts w:hint="eastAsia"/>
          <w:b/>
          <w:bCs/>
          <w:sz w:val="32"/>
          <w:szCs w:val="32"/>
        </w:rPr>
        <w:t xml:space="preserve">二、招标文件</w:t>
      </w:r>
      <w:bookmarkEnd w:id="68"/>
      <w:r/>
      <w:bookmarkEnd w:id="69"/>
      <w:r/>
      <w:bookmarkEnd w:id="70"/>
      <w:r/>
      <w:bookmarkEnd w:id="71"/>
      <w:r>
        <w:rPr>
          <w:rFonts w:hint="eastAsia"/>
          <w:b/>
          <w:bCs/>
          <w:sz w:val="32"/>
          <w:szCs w:val="32"/>
        </w:rPr>
      </w:r>
      <w:r/>
    </w:p>
    <w:p>
      <w:pPr>
        <w:pStyle w:val="887"/>
        <w:ind w:firstLine="420"/>
        <w:keepLines/>
        <w:keepNext/>
        <w:spacing w:line="520" w:lineRule="exact"/>
        <w:rPr>
          <w:rFonts w:hint="eastAsia" w:ascii="Arial" w:hAnsi="Arial" w:eastAsia="黑体" w:cs="Arial"/>
          <w:sz w:val="28"/>
          <w:szCs w:val="28"/>
        </w:rPr>
        <w:outlineLvl w:val="3"/>
      </w:pPr>
      <w:r/>
      <w:bookmarkStart w:id="72" w:name="_Toc20823282"/>
      <w:r/>
      <w:bookmarkStart w:id="73" w:name="_Toc513029210"/>
      <w:r/>
      <w:bookmarkStart w:id="74" w:name="_Toc16938526"/>
      <w:r>
        <w:rPr>
          <w:rFonts w:hint="eastAsia" w:ascii="Arial" w:hAnsi="Arial" w:eastAsia="黑体" w:cs="Arial"/>
          <w:sz w:val="28"/>
          <w:szCs w:val="28"/>
        </w:rPr>
        <w:t xml:space="preserve">6、招标文件构成</w:t>
      </w:r>
      <w:bookmarkEnd w:id="72"/>
      <w:r/>
      <w:bookmarkEnd w:id="73"/>
      <w:r/>
      <w:bookmarkEnd w:id="74"/>
      <w:r>
        <w:rPr>
          <w:rFonts w:hint="eastAsia" w:ascii="Arial" w:hAnsi="Arial" w:eastAsia="黑体" w:cs="Arial"/>
          <w:sz w:val="28"/>
          <w:szCs w:val="28"/>
        </w:rPr>
      </w:r>
      <w:r/>
    </w:p>
    <w:p>
      <w:pPr>
        <w:pStyle w:val="887"/>
        <w:ind w:firstLine="480"/>
        <w:spacing w:line="52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rPr>
          <w:rFonts w:hint="eastAsia" w:ascii="宋体" w:hAnsi="宋体"/>
          <w:sz w:val="24"/>
          <w:szCs w:val="21"/>
        </w:rPr>
      </w:r>
      <w:r/>
    </w:p>
    <w:p>
      <w:pPr>
        <w:pStyle w:val="887"/>
        <w:ind w:firstLine="360"/>
        <w:spacing w:line="5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7"/>
        <w:ind w:firstLine="360"/>
        <w:spacing w:line="52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7"/>
        <w:ind w:firstLine="360"/>
        <w:spacing w:line="520" w:lineRule="exact"/>
        <w:rPr>
          <w:rFonts w:hint="eastAsia" w:ascii="宋体" w:hAnsi="宋体"/>
          <w:sz w:val="24"/>
          <w:szCs w:val="24"/>
        </w:rPr>
      </w:pPr>
      <w:r>
        <w:rPr>
          <w:rFonts w:hint="eastAsia" w:ascii="宋体" w:hAnsi="宋体"/>
          <w:sz w:val="24"/>
          <w:szCs w:val="24"/>
        </w:rPr>
        <w:t xml:space="preserve">（3）采购需求</w:t>
      </w:r>
      <w:r>
        <w:rPr>
          <w:rFonts w:hint="eastAsia" w:ascii="宋体" w:hAnsi="宋体"/>
          <w:sz w:val="24"/>
          <w:szCs w:val="24"/>
        </w:rPr>
      </w:r>
      <w:r/>
    </w:p>
    <w:p>
      <w:pPr>
        <w:pStyle w:val="887"/>
        <w:ind w:firstLine="360"/>
        <w:spacing w:line="520" w:lineRule="exact"/>
        <w:rPr>
          <w:rFonts w:hint="eastAsia"/>
          <w:sz w:val="24"/>
          <w:szCs w:val="24"/>
        </w:rPr>
      </w:pPr>
      <w:r>
        <w:rPr>
          <w:rFonts w:hint="eastAsia" w:ascii="宋体" w:hAnsi="宋体"/>
          <w:sz w:val="24"/>
          <w:szCs w:val="24"/>
        </w:rPr>
        <w:t xml:space="preserve">（4）</w:t>
      </w:r>
      <w:r>
        <w:rPr>
          <w:rFonts w:hint="eastAsia" w:hAnsi="宋体"/>
          <w:sz w:val="24"/>
          <w:szCs w:val="24"/>
        </w:rPr>
        <w:t xml:space="preserve">评标方法与评标标准</w:t>
      </w:r>
      <w:r>
        <w:rPr>
          <w:rFonts w:hint="eastAsia"/>
          <w:sz w:val="24"/>
          <w:szCs w:val="24"/>
        </w:rPr>
      </w:r>
      <w:r/>
    </w:p>
    <w:p>
      <w:pPr>
        <w:pStyle w:val="887"/>
        <w:ind w:firstLine="360"/>
        <w:spacing w:line="520" w:lineRule="exact"/>
        <w:rPr>
          <w:rFonts w:hint="eastAsia" w:ascii="宋体" w:hAnsi="宋体"/>
          <w:sz w:val="24"/>
          <w:szCs w:val="24"/>
        </w:rPr>
      </w:pPr>
      <w:r>
        <w:rPr>
          <w:rFonts w:hint="eastAsia" w:ascii="宋体" w:hAnsi="宋体"/>
          <w:sz w:val="24"/>
          <w:szCs w:val="24"/>
        </w:rPr>
        <w:t xml:space="preserve">（5）投标文件格式</w:t>
      </w:r>
      <w:r>
        <w:rPr>
          <w:rFonts w:hint="eastAsia" w:ascii="宋体" w:hAnsi="宋体"/>
          <w:sz w:val="24"/>
          <w:szCs w:val="24"/>
        </w:rPr>
      </w:r>
      <w:r/>
    </w:p>
    <w:p>
      <w:pPr>
        <w:pStyle w:val="887"/>
        <w:ind w:firstLine="360"/>
        <w:spacing w:line="520" w:lineRule="exact"/>
        <w:rPr>
          <w:rFonts w:hint="eastAsia" w:ascii="宋体" w:hAnsi="宋体"/>
          <w:sz w:val="24"/>
          <w:szCs w:val="24"/>
        </w:rPr>
      </w:pPr>
      <w:r>
        <w:rPr>
          <w:rFonts w:hint="eastAsia" w:ascii="宋体" w:hAnsi="宋体"/>
          <w:sz w:val="24"/>
          <w:szCs w:val="24"/>
        </w:rPr>
        <w:t xml:space="preserve">（6）附件（如有）</w:t>
      </w:r>
      <w:r>
        <w:rPr>
          <w:rFonts w:hint="eastAsia" w:ascii="宋体" w:hAnsi="宋体"/>
          <w:sz w:val="24"/>
          <w:szCs w:val="24"/>
        </w:rPr>
      </w:r>
      <w:r/>
    </w:p>
    <w:p>
      <w:pPr>
        <w:pStyle w:val="887"/>
        <w:ind w:firstLine="480"/>
        <w:spacing w:line="520" w:lineRule="exact"/>
        <w:rPr>
          <w:rFonts w:hint="eastAsia" w:ascii="宋体" w:hAnsi="宋体"/>
          <w:sz w:val="24"/>
          <w:szCs w:val="21"/>
        </w:rPr>
      </w:pPr>
      <w:r>
        <w:rPr>
          <w:rFonts w:hint="eastAsia" w:ascii="宋体" w:hAnsi="宋体"/>
          <w:sz w:val="24"/>
          <w:szCs w:val="21"/>
        </w:rPr>
        <w:t xml:space="preserve">请仔细检查招标文件是否齐全，如有缺漏请立即与交易中心联系解决。</w:t>
      </w:r>
      <w:r>
        <w:rPr>
          <w:rFonts w:hint="eastAsia" w:ascii="宋体" w:hAnsi="宋体"/>
          <w:sz w:val="24"/>
          <w:szCs w:val="21"/>
        </w:rPr>
      </w:r>
      <w:r/>
    </w:p>
    <w:p>
      <w:pPr>
        <w:pStyle w:val="887"/>
        <w:ind w:firstLine="480"/>
        <w:spacing w:line="52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1"/>
        </w:rPr>
      </w:r>
      <w:r/>
    </w:p>
    <w:p>
      <w:pPr>
        <w:pStyle w:val="887"/>
        <w:ind w:firstLine="560"/>
        <w:keepLines/>
        <w:keepNext/>
        <w:spacing w:line="520" w:lineRule="exact"/>
        <w:rPr>
          <w:rFonts w:hint="eastAsia" w:ascii="Arial" w:hAnsi="Arial" w:eastAsia="黑体" w:cs="Arial"/>
          <w:sz w:val="28"/>
          <w:szCs w:val="28"/>
        </w:rPr>
        <w:outlineLvl w:val="3"/>
      </w:pPr>
      <w:r/>
      <w:bookmarkStart w:id="75" w:name="_Toc462564071"/>
      <w:r/>
      <w:bookmarkStart w:id="76" w:name="_Toc16938528"/>
      <w:r/>
      <w:bookmarkStart w:id="77" w:name="_Toc20823284"/>
      <w:r/>
      <w:bookmarkStart w:id="78" w:name="_Toc513029212"/>
      <w:r>
        <w:rPr>
          <w:rFonts w:hint="eastAsia" w:ascii="Arial" w:hAnsi="Arial" w:eastAsia="黑体" w:cs="Arial"/>
          <w:sz w:val="28"/>
          <w:szCs w:val="28"/>
        </w:rPr>
        <w:t xml:space="preserve">7、招标文件的修改</w:t>
      </w:r>
      <w:bookmarkEnd w:id="75"/>
      <w:r/>
      <w:bookmarkEnd w:id="76"/>
      <w:r/>
      <w:bookmarkEnd w:id="77"/>
      <w:r/>
      <w:bookmarkEnd w:id="78"/>
      <w:r>
        <w:rPr>
          <w:rFonts w:hint="eastAsia" w:ascii="Arial" w:hAnsi="Arial" w:eastAsia="黑体" w:cs="Arial"/>
          <w:sz w:val="28"/>
          <w:szCs w:val="28"/>
        </w:rPr>
      </w:r>
      <w:r/>
    </w:p>
    <w:p>
      <w:pPr>
        <w:pStyle w:val="887"/>
        <w:ind w:firstLine="480"/>
        <w:spacing w:line="520" w:lineRule="exact"/>
        <w:rPr>
          <w:rFonts w:hint="eastAsia" w:ascii="宋体" w:hAnsi="宋体"/>
          <w:sz w:val="24"/>
          <w:szCs w:val="21"/>
        </w:rPr>
      </w:pPr>
      <w:r>
        <w:rPr>
          <w:rFonts w:hint="eastAsia" w:ascii="宋体" w:hAnsi="宋体"/>
          <w:bCs/>
          <w:sz w:val="24"/>
          <w:szCs w:val="21"/>
        </w:rPr>
        <w:t xml:space="preserve">7.1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，交易中心可以对招标文件进行修改。</w:t>
      </w:r>
      <w:r>
        <w:rPr>
          <w:rFonts w:hint="eastAsia" w:ascii="宋体" w:hAnsi="宋体"/>
          <w:sz w:val="24"/>
          <w:szCs w:val="21"/>
        </w:rPr>
      </w:r>
      <w:r/>
    </w:p>
    <w:p>
      <w:pPr>
        <w:pStyle w:val="887"/>
        <w:ind w:firstLine="480"/>
        <w:spacing w:line="520" w:lineRule="exact"/>
        <w:rPr>
          <w:rFonts w:hint="eastAsia" w:ascii="宋体" w:hAnsi="Arial"/>
          <w:sz w:val="28"/>
          <w:szCs w:val="21"/>
        </w:rPr>
      </w:pPr>
      <w:r>
        <w:rPr>
          <w:rFonts w:hint="eastAsia" w:ascii="宋体" w:hAnsi="宋体"/>
          <w:bCs/>
          <w:sz w:val="24"/>
          <w:szCs w:val="21"/>
        </w:rPr>
        <w:t xml:space="preserve">7.2 </w:t>
      </w:r>
      <w:r>
        <w:rPr>
          <w:rFonts w:hint="eastAsia" w:ascii="宋体" w:hAnsi="宋体"/>
          <w:sz w:val="24"/>
          <w:szCs w:val="21"/>
        </w:rPr>
        <w:t xml:space="preserve">交易中心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rPr>
          <w:rFonts w:hint="eastAsia" w:ascii="宋体" w:hAnsi="Arial"/>
          <w:sz w:val="28"/>
          <w:szCs w:val="21"/>
        </w:rPr>
      </w:r>
      <w:r/>
    </w:p>
    <w:p>
      <w:pPr>
        <w:pStyle w:val="887"/>
        <w:ind w:firstLine="480"/>
        <w:spacing w:line="520" w:lineRule="exact"/>
        <w:rPr>
          <w:rFonts w:hint="eastAsia" w:ascii="宋体" w:hAnsi="宋体"/>
          <w:sz w:val="24"/>
          <w:szCs w:val="21"/>
        </w:rPr>
      </w:pPr>
      <w:r>
        <w:rPr>
          <w:rFonts w:hint="eastAsia" w:ascii="宋体" w:hAnsi="宋体"/>
          <w:bCs/>
          <w:sz w:val="24"/>
          <w:szCs w:val="21"/>
        </w:rPr>
        <w:t xml:space="preserve">7.3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rPr>
          <w:rFonts w:hint="eastAsia" w:ascii="宋体" w:hAnsi="宋体"/>
          <w:sz w:val="24"/>
          <w:szCs w:val="21"/>
        </w:rPr>
      </w:r>
      <w:r/>
    </w:p>
    <w:p>
      <w:pPr>
        <w:pStyle w:val="887"/>
        <w:ind w:firstLine="482"/>
        <w:keepLines/>
        <w:keepNext/>
        <w:spacing w:line="520" w:lineRule="exact"/>
        <w:rPr>
          <w:rFonts w:hint="eastAsia"/>
          <w:b/>
          <w:bCs/>
          <w:sz w:val="32"/>
          <w:szCs w:val="32"/>
        </w:rPr>
        <w:outlineLvl w:val="2"/>
      </w:pPr>
      <w:r/>
      <w:bookmarkStart w:id="79" w:name="_Toc20823285"/>
      <w:r/>
      <w:bookmarkStart w:id="80" w:name="_Toc120614216"/>
      <w:r/>
      <w:bookmarkStart w:id="81" w:name="_Toc16938529"/>
      <w:r/>
      <w:bookmarkStart w:id="82" w:name="_Toc513029213"/>
      <w:r/>
      <w:bookmarkStart w:id="83" w:name="_Toc462564072"/>
      <w:r>
        <w:rPr>
          <w:rFonts w:hint="eastAsia"/>
          <w:b/>
          <w:bCs/>
          <w:sz w:val="32"/>
          <w:szCs w:val="32"/>
        </w:rPr>
        <w:t xml:space="preserve">三、投标文件的编制</w:t>
      </w:r>
      <w:bookmarkEnd w:id="79"/>
      <w:r/>
      <w:bookmarkEnd w:id="80"/>
      <w:r/>
      <w:bookmarkEnd w:id="81"/>
      <w:r/>
      <w:bookmarkEnd w:id="82"/>
      <w:r/>
      <w:bookmarkEnd w:id="83"/>
      <w:r>
        <w:rPr>
          <w:rFonts w:hint="eastAsia"/>
          <w:b/>
          <w:bCs/>
          <w:sz w:val="32"/>
          <w:szCs w:val="32"/>
        </w:rPr>
      </w:r>
      <w:r/>
    </w:p>
    <w:p>
      <w:pPr>
        <w:pStyle w:val="887"/>
        <w:ind w:firstLine="560"/>
        <w:keepLines/>
        <w:keepNext/>
        <w:spacing w:line="520" w:lineRule="exact"/>
        <w:rPr>
          <w:rFonts w:hint="eastAsia" w:ascii="Arial" w:hAnsi="Arial" w:eastAsia="黑体" w:cs="Arial"/>
          <w:b/>
          <w:sz w:val="28"/>
          <w:szCs w:val="28"/>
        </w:rPr>
        <w:outlineLvl w:val="3"/>
      </w:pPr>
      <w:r/>
      <w:bookmarkStart w:id="84" w:name="_Toc513029214"/>
      <w:r/>
      <w:bookmarkStart w:id="85" w:name="_Toc16938530"/>
      <w:r/>
      <w:bookmarkStart w:id="86" w:name="_Toc462564073"/>
      <w:r/>
      <w:bookmarkStart w:id="87" w:name="_Toc20823286"/>
      <w:r>
        <w:rPr>
          <w:rFonts w:hint="eastAsia" w:ascii="Arial" w:hAnsi="Arial" w:eastAsia="黑体" w:cs="Arial"/>
          <w:sz w:val="28"/>
          <w:szCs w:val="28"/>
        </w:rPr>
        <w:t xml:space="preserve">8、投标文件的语言及度量衡单位</w:t>
      </w:r>
      <w:bookmarkEnd w:id="84"/>
      <w:r/>
      <w:bookmarkEnd w:id="85"/>
      <w:r/>
      <w:bookmarkEnd w:id="86"/>
      <w:r/>
      <w:bookmarkEnd w:id="87"/>
      <w:r>
        <w:rPr>
          <w:rFonts w:hint="eastAsia" w:ascii="Arial" w:hAnsi="Arial" w:eastAsia="黑体" w:cs="Arial"/>
          <w:b/>
          <w:sz w:val="28"/>
          <w:szCs w:val="28"/>
        </w:rPr>
      </w:r>
      <w:r/>
    </w:p>
    <w:p>
      <w:pPr>
        <w:pStyle w:val="887"/>
        <w:ind w:firstLine="480"/>
        <w:spacing w:line="52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投标人提交的投标文件以及投标人与交易中心就有关投标的所有来往通知、函件和文件均应使用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rPr>
          <w:rFonts w:hint="eastAsia" w:ascii="宋体" w:hAnsi="宋体"/>
          <w:sz w:val="24"/>
          <w:szCs w:val="21"/>
        </w:rPr>
      </w:r>
      <w:r/>
    </w:p>
    <w:p>
      <w:pPr>
        <w:pStyle w:val="887"/>
        <w:ind w:firstLine="480"/>
        <w:spacing w:line="520" w:lineRule="exact"/>
        <w:rPr>
          <w:rFonts w:hint="eastAsia" w:ascii="宋体" w:hAnsi="宋体"/>
          <w:sz w:val="24"/>
          <w:szCs w:val="21"/>
        </w:rPr>
      </w:pPr>
      <w:r>
        <w:rPr>
          <w:rFonts w:hint="eastAsia" w:ascii="宋体" w:hAnsi="宋体"/>
          <w:bCs/>
          <w:sz w:val="24"/>
          <w:szCs w:val="21"/>
        </w:rPr>
        <w:t xml:space="preserve">8.2 </w:t>
      </w:r>
      <w:r>
        <w:rPr>
          <w:rFonts w:hint="eastAsia" w:ascii="宋体" w:hAnsi="宋体"/>
          <w:sz w:val="24"/>
          <w:szCs w:val="21"/>
        </w:rPr>
        <w:t xml:space="preserve">除技术性能另有规定外，投标文件所使用的度量衡单位，均须采用国家法定计量单位。</w:t>
      </w:r>
      <w:r>
        <w:rPr>
          <w:rFonts w:hint="eastAsia" w:ascii="宋体" w:hAnsi="宋体"/>
          <w:sz w:val="24"/>
          <w:szCs w:val="21"/>
        </w:rPr>
      </w:r>
      <w:r/>
    </w:p>
    <w:p>
      <w:pPr>
        <w:pStyle w:val="887"/>
        <w:ind w:firstLine="420"/>
        <w:keepLines/>
        <w:keepNext/>
        <w:spacing w:line="520" w:lineRule="exact"/>
        <w:rPr>
          <w:rFonts w:hint="eastAsia" w:ascii="Arial" w:hAnsi="Arial" w:eastAsia="黑体" w:cs="Arial"/>
          <w:sz w:val="28"/>
          <w:szCs w:val="28"/>
        </w:rPr>
        <w:outlineLvl w:val="3"/>
      </w:pPr>
      <w:r/>
      <w:bookmarkStart w:id="88" w:name="_Toc462564074"/>
      <w:r/>
      <w:bookmarkStart w:id="89" w:name="_Toc16938531"/>
      <w:r/>
      <w:bookmarkStart w:id="90" w:name="_Toc513029215"/>
      <w:r/>
      <w:bookmarkStart w:id="91" w:name="_Toc20823287"/>
      <w:r>
        <w:rPr>
          <w:rFonts w:hint="eastAsia" w:ascii="Arial" w:hAnsi="Arial" w:eastAsia="黑体" w:cs="Arial"/>
          <w:sz w:val="28"/>
          <w:szCs w:val="28"/>
        </w:rPr>
        <w:t xml:space="preserve">9、投标文件构成</w:t>
      </w:r>
      <w:bookmarkEnd w:id="88"/>
      <w:r/>
      <w:bookmarkEnd w:id="89"/>
      <w:r/>
      <w:bookmarkEnd w:id="90"/>
      <w:r/>
      <w:bookmarkEnd w:id="91"/>
      <w:r>
        <w:rPr>
          <w:rFonts w:hint="eastAsia" w:ascii="Arial" w:hAnsi="Arial" w:eastAsia="黑体" w:cs="Arial"/>
          <w:sz w:val="28"/>
          <w:szCs w:val="28"/>
        </w:rPr>
      </w:r>
      <w:r/>
    </w:p>
    <w:p>
      <w:pPr>
        <w:pStyle w:val="887"/>
        <w:ind w:firstLine="480"/>
        <w:spacing w:line="52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szCs w:val="21"/>
        </w:rPr>
      </w:r>
      <w:r/>
    </w:p>
    <w:p>
      <w:pPr>
        <w:pStyle w:val="887"/>
        <w:ind w:firstLine="480"/>
        <w:spacing w:line="520" w:lineRule="exact"/>
        <w:rPr>
          <w:rFonts w:hint="eastAsia" w:ascii="宋体" w:hAnsi="宋体"/>
          <w:sz w:val="24"/>
          <w:szCs w:val="21"/>
        </w:rPr>
      </w:pPr>
      <w:r>
        <w:rPr>
          <w:rFonts w:hint="eastAsia" w:ascii="宋体" w:hAnsi="宋体"/>
          <w:sz w:val="24"/>
          <w:szCs w:val="21"/>
        </w:rPr>
        <w:t xml:space="preserve">9.2 如标书制作工具中格式和内容与“江苏政府采购网”发布的招标文件不一致，请以“江苏政府采购网”发布的招标文件为准。</w:t>
      </w:r>
      <w:r>
        <w:rPr>
          <w:rFonts w:hint="eastAsia" w:ascii="宋体" w:hAnsi="宋体"/>
          <w:sz w:val="24"/>
          <w:szCs w:val="21"/>
        </w:rPr>
      </w:r>
      <w:r/>
    </w:p>
    <w:p>
      <w:pPr>
        <w:pStyle w:val="887"/>
        <w:ind w:firstLine="420"/>
        <w:keepLines/>
        <w:keepNext/>
        <w:spacing w:line="520" w:lineRule="exact"/>
        <w:rPr>
          <w:rFonts w:hint="eastAsia" w:ascii="Arial" w:hAnsi="Arial" w:eastAsia="黑体" w:cs="Arial"/>
          <w:sz w:val="28"/>
          <w:szCs w:val="28"/>
        </w:rPr>
        <w:outlineLvl w:val="3"/>
      </w:pPr>
      <w:r/>
      <w:bookmarkStart w:id="92" w:name="_Hlt26954838"/>
      <w:r/>
      <w:bookmarkEnd w:id="92"/>
      <w:r/>
      <w:bookmarkStart w:id="93" w:name="_Hlt26670360"/>
      <w:r/>
      <w:bookmarkEnd w:id="93"/>
      <w:r/>
      <w:bookmarkStart w:id="94" w:name="_Hlt26668975"/>
      <w:r/>
      <w:bookmarkEnd w:id="94"/>
      <w:r/>
      <w:bookmarkStart w:id="95" w:name="_Toc513029219"/>
      <w:r/>
      <w:bookmarkStart w:id="96" w:name="_Toc49090509"/>
      <w:r/>
      <w:bookmarkStart w:id="97" w:name="_Toc14577357"/>
      <w:r/>
      <w:bookmarkStart w:id="98" w:name="_Toc513029216"/>
      <w:r/>
      <w:bookmarkStart w:id="99" w:name="_Toc14577354"/>
      <w:r/>
      <w:bookmarkStart w:id="100" w:name="_Toc49090507"/>
      <w:r/>
      <w:bookmarkStart w:id="101" w:name="_Toc49090508"/>
      <w:r/>
      <w:bookmarkStart w:id="102" w:name="_Toc14577355"/>
      <w:r>
        <w:rPr>
          <w:rFonts w:hint="eastAsia" w:ascii="Arial" w:hAnsi="Arial" w:eastAsia="黑体" w:cs="Arial"/>
          <w:sz w:val="28"/>
          <w:szCs w:val="28"/>
        </w:rPr>
        <w:t xml:space="preserve">10、证明投标人及投标标的符合招标文件规定的文件</w:t>
      </w:r>
      <w:bookmarkEnd w:id="95"/>
      <w:r/>
      <w:bookmarkEnd w:id="96"/>
      <w:r/>
      <w:bookmarkEnd w:id="97"/>
      <w:r>
        <w:rPr>
          <w:rFonts w:hint="eastAsia" w:ascii="Arial" w:hAnsi="Arial" w:eastAsia="黑体" w:cs="Arial"/>
          <w:sz w:val="28"/>
          <w:szCs w:val="28"/>
        </w:rPr>
      </w:r>
      <w:r/>
    </w:p>
    <w:p>
      <w:pPr>
        <w:pStyle w:val="887"/>
        <w:spacing w:line="520" w:lineRule="exact"/>
        <w:rPr>
          <w:rFonts w:hint="eastAsia" w:ascii="宋体" w:hAnsi="宋体"/>
          <w:sz w:val="24"/>
          <w:szCs w:val="24"/>
        </w:rPr>
      </w:pPr>
      <w:r/>
      <w:bookmarkEnd w:id="98"/>
      <w:r/>
      <w:bookmarkEnd w:id="99"/>
      <w:r/>
      <w:bookmarkEnd w:id="100"/>
      <w:r>
        <w:rPr>
          <w:rFonts w:hint="eastAsia" w:ascii="宋体" w:hAnsi="宋体"/>
          <w:sz w:val="24"/>
          <w:szCs w:val="24"/>
        </w:rPr>
        <w:t xml:space="preserve">    10.1 投标人应按照招标文件要求提交证明文件，证明其及投标标的符合招标文件规定。</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10.2 招标文件对证明文件无明确形式要求的，证明文件可以以文字资料、图纸和数据等形式提交。</w:t>
      </w:r>
      <w:r>
        <w:rPr>
          <w:rFonts w:hint="eastAsia" w:ascii="宋体" w:hAnsi="宋体"/>
          <w:sz w:val="24"/>
          <w:szCs w:val="24"/>
        </w:rPr>
      </w:r>
      <w:r/>
    </w:p>
    <w:p>
      <w:pPr>
        <w:pStyle w:val="887"/>
        <w:ind w:firstLine="420"/>
        <w:keepLines/>
        <w:keepNext/>
        <w:spacing w:line="520" w:lineRule="exact"/>
        <w:rPr>
          <w:rFonts w:hint="eastAsia" w:ascii="Arial" w:hAnsi="Arial" w:eastAsia="黑体" w:cs="Arial"/>
          <w:sz w:val="28"/>
          <w:szCs w:val="28"/>
        </w:rPr>
        <w:outlineLvl w:val="3"/>
      </w:pPr>
      <w:r/>
      <w:bookmarkEnd w:id="101"/>
      <w:r/>
      <w:bookmarkEnd w:id="102"/>
      <w:r>
        <w:rPr>
          <w:rFonts w:hint="eastAsia" w:ascii="Arial" w:hAnsi="Arial" w:eastAsia="黑体" w:cs="Arial"/>
          <w:sz w:val="28"/>
          <w:szCs w:val="28"/>
        </w:rPr>
        <w:t xml:space="preserve">11、投标分项报价表</w:t>
      </w:r>
      <w:r>
        <w:rPr>
          <w:rFonts w:hint="eastAsia" w:ascii="Arial" w:hAnsi="Arial" w:eastAsia="黑体" w:cs="Arial"/>
          <w:sz w:val="28"/>
          <w:szCs w:val="28"/>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11.1 </w:t>
      </w:r>
      <w:r>
        <w:rPr>
          <w:rFonts w:hint="eastAsia" w:ascii="宋体" w:hAnsi="宋体"/>
          <w:sz w:val="24"/>
          <w:szCs w:val="21"/>
        </w:rPr>
        <w:t xml:space="preserve">投标人应按照招标文件规定格式填报投标分项报价表。</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sz w:val="24"/>
          <w:szCs w:val="21"/>
        </w:rPr>
        <w:t xml:space="preserve">11.2 </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887"/>
        <w:ind w:firstLine="420"/>
        <w:keepLines/>
        <w:keepNext/>
        <w:spacing w:line="520" w:lineRule="exact"/>
        <w:rPr>
          <w:rFonts w:hint="eastAsia" w:ascii="Arial" w:hAnsi="Arial" w:eastAsia="黑体" w:cs="Arial"/>
          <w:sz w:val="28"/>
          <w:szCs w:val="28"/>
        </w:rPr>
        <w:outlineLvl w:val="3"/>
      </w:pPr>
      <w:r/>
      <w:bookmarkStart w:id="103" w:name="_Hlt26954731"/>
      <w:r/>
      <w:bookmarkEnd w:id="103"/>
      <w:r/>
      <w:bookmarkStart w:id="104" w:name="_Hlt26954846"/>
      <w:r/>
      <w:bookmarkEnd w:id="104"/>
      <w:r/>
      <w:bookmarkStart w:id="105" w:name="_Hlt26670482"/>
      <w:r/>
      <w:bookmarkEnd w:id="105"/>
      <w:r/>
      <w:bookmarkStart w:id="106" w:name="_Hlt26954848"/>
      <w:r/>
      <w:bookmarkEnd w:id="106"/>
      <w:r/>
      <w:bookmarkStart w:id="107" w:name="_Hlt26670486"/>
      <w:r/>
      <w:bookmarkEnd w:id="107"/>
      <w:r>
        <w:rPr>
          <w:rFonts w:hint="eastAsia" w:ascii="Arial" w:hAnsi="Arial" w:eastAsia="黑体" w:cs="Arial"/>
          <w:sz w:val="28"/>
          <w:szCs w:val="28"/>
        </w:rPr>
        <w:t xml:space="preserve">12、技术要求响应及偏离表、商务要求响应及偏离表</w:t>
      </w:r>
      <w:r>
        <w:rPr>
          <w:rFonts w:hint="eastAsia" w:ascii="Arial" w:hAnsi="Arial" w:eastAsia="黑体" w:cs="Arial"/>
          <w:sz w:val="28"/>
          <w:szCs w:val="28"/>
        </w:rPr>
      </w:r>
      <w:r/>
    </w:p>
    <w:p>
      <w:pPr>
        <w:pStyle w:val="887"/>
        <w:ind w:firstLine="480"/>
        <w:spacing w:line="520" w:lineRule="exact"/>
        <w:rPr>
          <w:rFonts w:hint="eastAsia" w:ascii="宋体" w:hAnsi="Arial" w:cs="宋体"/>
          <w:sz w:val="24"/>
          <w:szCs w:val="21"/>
          <w:lang w:val="zh-CN"/>
        </w:rPr>
      </w:pPr>
      <w:r>
        <w:rPr>
          <w:rFonts w:hint="eastAsia" w:ascii="宋体" w:hAnsi="Arial" w:cs="宋体"/>
          <w:bCs/>
          <w:sz w:val="24"/>
          <w:szCs w:val="21"/>
          <w:lang w:val="zh-CN"/>
        </w:rPr>
        <w:t xml:space="preserve">12.1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887"/>
        <w:ind w:firstLine="480"/>
        <w:spacing w:line="520" w:lineRule="exact"/>
        <w:rPr>
          <w:rFonts w:hint="eastAsia" w:ascii="宋体" w:hAnsi="Arial" w:cs="宋体"/>
          <w:sz w:val="24"/>
          <w:szCs w:val="21"/>
          <w:lang w:val="zh-CN"/>
        </w:rPr>
      </w:pPr>
      <w:r>
        <w:rPr>
          <w:rFonts w:hint="eastAsia" w:ascii="宋体" w:hAnsi="Arial" w:cs="宋体"/>
          <w:sz w:val="24"/>
          <w:szCs w:val="21"/>
          <w:lang w:val="zh-CN"/>
        </w:rPr>
        <w:t xml:space="preserve">12.2 投标人可在投标文件中提供认为需要的其他技术文件或说明。</w:t>
      </w:r>
      <w:r>
        <w:rPr>
          <w:rFonts w:hint="eastAsia" w:ascii="宋体" w:hAnsi="Arial" w:cs="宋体"/>
          <w:sz w:val="24"/>
          <w:szCs w:val="21"/>
          <w:lang w:val="zh-CN"/>
        </w:rPr>
      </w:r>
      <w:r/>
    </w:p>
    <w:p>
      <w:pPr>
        <w:pStyle w:val="88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13、服务承诺、培训计划、人员安排及其他</w:t>
      </w:r>
      <w:r>
        <w:rPr>
          <w:rFonts w:hint="eastAsia" w:ascii="Arial" w:hAnsi="Arial" w:eastAsia="黑体" w:cs="Arial"/>
          <w:sz w:val="28"/>
          <w:szCs w:val="28"/>
        </w:rPr>
      </w:r>
      <w:r/>
    </w:p>
    <w:p>
      <w:pPr>
        <w:pStyle w:val="887"/>
        <w:ind w:firstLine="480"/>
        <w:spacing w:line="520" w:lineRule="exact"/>
        <w:rPr>
          <w:rFonts w:hint="eastAsia" w:ascii="宋体" w:hAnsi="宋体"/>
          <w:sz w:val="24"/>
          <w:szCs w:val="24"/>
        </w:rPr>
      </w:pPr>
      <w:r>
        <w:rPr>
          <w:rFonts w:hint="eastAsia" w:ascii="宋体" w:hAnsi="宋体"/>
          <w:bCs/>
          <w:sz w:val="24"/>
          <w:szCs w:val="24"/>
        </w:rPr>
        <w:t xml:space="preserve">13.1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13.2 投标人需根据招标文件要求提供培训计划。</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13.3 投标人需根据招标文件要求提供</w:t>
      </w:r>
      <w:r>
        <w:rPr>
          <w:rFonts w:hint="eastAsia" w:ascii="宋体" w:hAnsi="Arial" w:cs="宋体"/>
          <w:sz w:val="24"/>
          <w:szCs w:val="21"/>
          <w:lang w:val="zh-CN"/>
        </w:rPr>
        <w:t xml:space="preserve">所投标的的主要组成部分、功能设计、实现思路及关键技术等。</w:t>
      </w:r>
      <w:r>
        <w:rPr>
          <w:rFonts w:hint="eastAsia" w:ascii="宋体" w:hAnsi="宋体"/>
          <w:sz w:val="24"/>
          <w:szCs w:val="24"/>
        </w:rPr>
      </w:r>
      <w:r/>
    </w:p>
    <w:p>
      <w:pPr>
        <w:pStyle w:val="887"/>
        <w:ind w:firstLine="420"/>
        <w:keepLines/>
        <w:keepNext/>
        <w:spacing w:line="520" w:lineRule="exact"/>
        <w:rPr>
          <w:rFonts w:hint="eastAsia" w:ascii="Arial" w:hAnsi="Arial" w:eastAsia="黑体" w:cs="Arial"/>
          <w:sz w:val="28"/>
          <w:szCs w:val="28"/>
        </w:rPr>
        <w:outlineLvl w:val="3"/>
      </w:pPr>
      <w:r/>
      <w:bookmarkStart w:id="108" w:name="_Toc49090510"/>
      <w:r/>
      <w:bookmarkStart w:id="109" w:name="_Toc14577359"/>
      <w:r>
        <w:rPr>
          <w:rFonts w:hint="eastAsia" w:ascii="Arial" w:hAnsi="Arial" w:eastAsia="黑体" w:cs="Arial"/>
          <w:sz w:val="28"/>
          <w:szCs w:val="28"/>
        </w:rPr>
        <w:t xml:space="preserve">14、投标函和开标一览表</w:t>
      </w:r>
      <w:r>
        <w:rPr>
          <w:rFonts w:hint="eastAsia" w:ascii="Arial" w:hAnsi="Arial" w:eastAsia="黑体" w:cs="Arial"/>
          <w:sz w:val="28"/>
          <w:szCs w:val="28"/>
        </w:rPr>
      </w:r>
      <w:r/>
    </w:p>
    <w:p>
      <w:pPr>
        <w:pStyle w:val="887"/>
        <w:ind w:firstLine="480"/>
        <w:spacing w:line="520" w:lineRule="exact"/>
        <w:rPr>
          <w:rFonts w:hint="eastAsia" w:ascii="宋体" w:hAnsi="宋体"/>
          <w:sz w:val="24"/>
          <w:szCs w:val="21"/>
        </w:rPr>
      </w:pPr>
      <w:r>
        <w:rPr>
          <w:rFonts w:hint="eastAsia" w:ascii="宋体" w:hAnsi="宋体"/>
          <w:bCs/>
          <w:sz w:val="24"/>
          <w:szCs w:val="21"/>
        </w:rPr>
        <w:t xml:space="preserve">14.1</w:t>
      </w:r>
      <w:r>
        <w:rPr>
          <w:rFonts w:hint="eastAsia" w:ascii="宋体" w:hAnsi="宋体"/>
          <w:sz w:val="24"/>
          <w:szCs w:val="21"/>
        </w:rPr>
        <w:t xml:space="preserve"> 投标人应按照招标文件中提供的格式完整、正确填写投标函、开标一览表。</w:t>
      </w:r>
      <w:r>
        <w:rPr>
          <w:rFonts w:hint="eastAsia" w:ascii="宋体" w:hAnsi="宋体"/>
          <w:sz w:val="24"/>
          <w:szCs w:val="21"/>
        </w:rPr>
      </w:r>
      <w:r/>
    </w:p>
    <w:p>
      <w:pPr>
        <w:pStyle w:val="887"/>
        <w:ind w:firstLine="480"/>
        <w:spacing w:line="520" w:lineRule="exact"/>
        <w:rPr>
          <w:rFonts w:hint="eastAsia" w:ascii="宋体" w:hAnsi="宋体"/>
          <w:sz w:val="24"/>
          <w:szCs w:val="21"/>
        </w:rPr>
      </w:pPr>
      <w:r>
        <w:rPr>
          <w:rFonts w:hint="eastAsia" w:ascii="宋体" w:hAnsi="宋体"/>
          <w:sz w:val="24"/>
          <w:szCs w:val="21"/>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szCs w:val="21"/>
        </w:rPr>
      </w:r>
      <w:r/>
    </w:p>
    <w:p>
      <w:pPr>
        <w:pStyle w:val="887"/>
        <w:ind w:firstLine="420"/>
        <w:keepLines/>
        <w:keepNext/>
        <w:spacing w:line="520" w:lineRule="exact"/>
        <w:rPr>
          <w:rFonts w:hint="eastAsia" w:ascii="Arial" w:hAnsi="Arial" w:eastAsia="黑体" w:cs="Arial"/>
          <w:sz w:val="28"/>
          <w:szCs w:val="28"/>
        </w:rPr>
        <w:outlineLvl w:val="3"/>
      </w:pPr>
      <w:r/>
      <w:bookmarkEnd w:id="108"/>
      <w:r/>
      <w:bookmarkEnd w:id="109"/>
      <w:r/>
      <w:bookmarkStart w:id="110" w:name="_Toc49090511"/>
      <w:r/>
      <w:bookmarkStart w:id="111" w:name="_Toc14577360"/>
      <w:r>
        <w:rPr>
          <w:rFonts w:hint="eastAsia" w:ascii="Arial" w:hAnsi="Arial" w:eastAsia="黑体" w:cs="Arial"/>
          <w:sz w:val="28"/>
          <w:szCs w:val="28"/>
        </w:rPr>
        <w:t xml:space="preserve">15、投标有效期</w:t>
      </w:r>
      <w:bookmarkEnd w:id="110"/>
      <w:r/>
      <w:bookmarkEnd w:id="111"/>
      <w:r>
        <w:rPr>
          <w:rFonts w:hint="eastAsia" w:ascii="Arial" w:hAnsi="Arial" w:eastAsia="黑体" w:cs="Arial"/>
          <w:sz w:val="28"/>
          <w:szCs w:val="28"/>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15.1 投标有效期为交易中心规定的开标之日后</w:t>
      </w:r>
      <w:r>
        <w:rPr>
          <w:rFonts w:hint="eastAsia" w:ascii="仿宋_GB2312" w:hAnsi="仿宋_GB2312"/>
          <w:b/>
          <w:sz w:val="24"/>
          <w:szCs w:val="21"/>
          <w:u w:val="single"/>
        </w:rPr>
        <w:t xml:space="preserve">六十（60）天</w:t>
      </w:r>
      <w:r>
        <w:rPr>
          <w:rFonts w:hint="eastAsia" w:ascii="宋体" w:hAnsi="宋体"/>
          <w:bCs/>
          <w:sz w:val="24"/>
          <w:szCs w:val="21"/>
        </w:rPr>
        <w:t xml:space="preserve">。投标有效期比规定短的将被视为未实质性响应招标文件而予以拒绝。</w:t>
      </w:r>
      <w:r>
        <w:rPr>
          <w:rFonts w:hint="eastAsia" w:ascii="宋体" w:hAnsi="宋体"/>
          <w:bCs/>
          <w:sz w:val="24"/>
          <w:szCs w:val="21"/>
        </w:rPr>
      </w:r>
      <w:r/>
    </w:p>
    <w:p>
      <w:pPr>
        <w:pStyle w:val="88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16、投标有效期的延长</w:t>
      </w:r>
      <w:r>
        <w:rPr>
          <w:rFonts w:hint="eastAsia" w:ascii="Arial" w:hAnsi="Arial" w:eastAsia="黑体" w:cs="Arial"/>
          <w:sz w:val="28"/>
          <w:szCs w:val="28"/>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rPr>
          <w:rFonts w:hint="eastAsia" w:ascii="宋体" w:hAnsi="宋体"/>
          <w:bCs/>
          <w:sz w:val="24"/>
          <w:szCs w:val="21"/>
        </w:rPr>
      </w:r>
      <w:r/>
    </w:p>
    <w:p>
      <w:pPr>
        <w:pStyle w:val="887"/>
        <w:keepLines/>
        <w:keepNext/>
        <w:spacing w:line="520" w:lineRule="exact"/>
        <w:rPr>
          <w:rFonts w:hint="eastAsia"/>
          <w:b/>
          <w:bCs/>
          <w:sz w:val="32"/>
          <w:szCs w:val="32"/>
        </w:rPr>
        <w:outlineLvl w:val="2"/>
      </w:pPr>
      <w:r/>
      <w:bookmarkStart w:id="112" w:name="_Hlt26954739"/>
      <w:r/>
      <w:bookmarkEnd w:id="112"/>
      <w:r/>
      <w:bookmarkStart w:id="113" w:name="_Hlt26954852"/>
      <w:r/>
      <w:bookmarkEnd w:id="113"/>
      <w:r/>
      <w:bookmarkStart w:id="114" w:name="_Toc16938540"/>
      <w:r/>
      <w:bookmarkStart w:id="115" w:name="_Toc513029224"/>
      <w:r/>
      <w:bookmarkStart w:id="116" w:name="_Toc120614217"/>
      <w:r/>
      <w:bookmarkStart w:id="117" w:name="_Toc20823296"/>
      <w:r>
        <w:rPr>
          <w:rFonts w:hint="eastAsia"/>
          <w:b/>
          <w:bCs/>
          <w:sz w:val="32"/>
          <w:szCs w:val="32"/>
        </w:rPr>
        <w:t xml:space="preserve">四、投标文件的递交</w:t>
      </w:r>
      <w:bookmarkEnd w:id="114"/>
      <w:r/>
      <w:bookmarkEnd w:id="115"/>
      <w:r/>
      <w:bookmarkEnd w:id="116"/>
      <w:r/>
      <w:bookmarkEnd w:id="117"/>
      <w:r>
        <w:rPr>
          <w:rFonts w:hint="eastAsia"/>
          <w:b/>
          <w:bCs/>
          <w:sz w:val="32"/>
          <w:szCs w:val="32"/>
        </w:rPr>
      </w:r>
      <w:r/>
    </w:p>
    <w:p>
      <w:pPr>
        <w:pStyle w:val="887"/>
        <w:ind w:firstLine="420"/>
        <w:keepLines/>
        <w:keepNext/>
        <w:spacing w:line="520" w:lineRule="exact"/>
        <w:rPr>
          <w:rFonts w:hint="eastAsia" w:ascii="黑体" w:hAnsi="Arial" w:eastAsia="黑体" w:cs="Arial"/>
          <w:sz w:val="28"/>
          <w:szCs w:val="28"/>
        </w:rPr>
        <w:outlineLvl w:val="3"/>
      </w:pPr>
      <w:r/>
      <w:bookmarkStart w:id="118" w:name="_Toc462564084"/>
      <w:r/>
      <w:bookmarkStart w:id="119" w:name="_Toc513029225"/>
      <w:r/>
      <w:bookmarkStart w:id="120" w:name="_Toc16938541"/>
      <w:r/>
      <w:bookmarkStart w:id="121" w:name="_Toc20823297"/>
      <w:r>
        <w:rPr>
          <w:rFonts w:hint="eastAsia" w:ascii="Arial" w:hAnsi="Arial" w:eastAsia="黑体" w:cs="Arial"/>
          <w:sz w:val="28"/>
          <w:szCs w:val="28"/>
        </w:rPr>
        <w:t xml:space="preserve">17、电子</w:t>
      </w:r>
      <w:r>
        <w:rPr>
          <w:rFonts w:hint="eastAsia" w:ascii="黑体" w:hAnsi="Arial" w:eastAsia="黑体" w:cs="Arial"/>
          <w:sz w:val="28"/>
          <w:szCs w:val="28"/>
        </w:rPr>
        <w:t xml:space="preserve">投标文件</w:t>
      </w:r>
      <w:bookmarkEnd w:id="118"/>
      <w:r/>
      <w:bookmarkEnd w:id="119"/>
      <w:r/>
      <w:bookmarkEnd w:id="120"/>
      <w:r/>
      <w:bookmarkEnd w:id="121"/>
      <w:r>
        <w:rPr>
          <w:rFonts w:hint="eastAsia" w:ascii="黑体" w:hAnsi="Arial" w:eastAsia="黑体" w:cs="Arial"/>
          <w:sz w:val="28"/>
          <w:szCs w:val="28"/>
        </w:rPr>
        <w:t xml:space="preserve">的递交</w:t>
      </w:r>
      <w:r>
        <w:rPr>
          <w:rFonts w:hint="eastAsia" w:ascii="黑体" w:hAnsi="Arial" w:eastAsia="黑体" w:cs="Arial"/>
          <w:sz w:val="28"/>
          <w:szCs w:val="28"/>
        </w:rPr>
      </w:r>
      <w:r/>
    </w:p>
    <w:p>
      <w:pPr>
        <w:pStyle w:val="887"/>
        <w:ind w:left="525"/>
        <w:spacing w:line="520" w:lineRule="exact"/>
        <w:rPr>
          <w:rFonts w:hint="eastAsia" w:ascii="宋体" w:hAnsi="宋体"/>
          <w:bCs/>
          <w:sz w:val="24"/>
          <w:szCs w:val="21"/>
        </w:rPr>
      </w:pPr>
      <w:r>
        <w:rPr>
          <w:rFonts w:hint="eastAsia" w:ascii="宋体" w:hAnsi="宋体"/>
          <w:bCs/>
          <w:sz w:val="24"/>
          <w:szCs w:val="21"/>
        </w:rPr>
        <w:t xml:space="preserve">17.1 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并上传电子投标</w:t>
      </w:r>
      <w:r>
        <w:rPr>
          <w:rFonts w:hint="eastAsia" w:ascii="宋体" w:hAnsi="宋体"/>
          <w:bCs/>
          <w:sz w:val="24"/>
          <w:szCs w:val="21"/>
        </w:rPr>
      </w:r>
      <w:r/>
    </w:p>
    <w:p>
      <w:pPr>
        <w:pStyle w:val="887"/>
        <w:spacing w:line="520" w:lineRule="exact"/>
        <w:rPr>
          <w:rFonts w:ascii="宋体" w:hAnsi="宋体"/>
          <w:bCs/>
          <w:sz w:val="24"/>
          <w:szCs w:val="21"/>
        </w:rPr>
      </w:pPr>
      <w:r>
        <w:rPr>
          <w:rFonts w:hint="eastAsia" w:ascii="宋体" w:hAnsi="宋体"/>
          <w:bCs/>
          <w:sz w:val="24"/>
          <w:szCs w:val="21"/>
        </w:rPr>
        <w:t xml:space="preserve">文件。</w:t>
      </w:r>
      <w:bookmarkStart w:id="122" w:name="_Toc513029226"/>
      <w:r/>
      <w:bookmarkStart w:id="123" w:name="_Toc16938542"/>
      <w:r/>
      <w:bookmarkStart w:id="124" w:name="_Toc20823298"/>
      <w:r>
        <w:rPr>
          <w:rFonts w:ascii="宋体" w:hAnsi="宋体"/>
          <w:bCs/>
          <w:sz w:val="24"/>
          <w:szCs w:val="21"/>
        </w:rPr>
      </w:r>
      <w:r/>
    </w:p>
    <w:p>
      <w:pPr>
        <w:pStyle w:val="887"/>
        <w:ind w:firstLine="420"/>
        <w:keepLines/>
        <w:keepNext/>
        <w:spacing w:line="520" w:lineRule="exact"/>
        <w:rPr>
          <w:rFonts w:hint="eastAsia" w:ascii="宋体" w:hAnsi="宋体" w:eastAsia="黑体" w:cs="Arial"/>
          <w:bCs/>
          <w:sz w:val="24"/>
          <w:szCs w:val="28"/>
        </w:rPr>
        <w:outlineLvl w:val="3"/>
      </w:pPr>
      <w:r>
        <w:rPr>
          <w:rFonts w:ascii="Arial" w:hAnsi="Arial" w:eastAsia="黑体" w:cs="Arial"/>
          <w:bCs/>
          <w:sz w:val="28"/>
          <w:szCs w:val="28"/>
        </w:rPr>
        <w:t xml:space="preserve">1</w:t>
      </w:r>
      <w:r>
        <w:rPr>
          <w:rFonts w:hint="eastAsia" w:ascii="Arial" w:hAnsi="Arial" w:eastAsia="黑体" w:cs="Arial"/>
          <w:bCs/>
          <w:sz w:val="28"/>
          <w:szCs w:val="28"/>
        </w:rPr>
        <w:t xml:space="preserve">8、投标截止日期</w:t>
      </w:r>
      <w:bookmarkEnd w:id="122"/>
      <w:r/>
      <w:bookmarkEnd w:id="123"/>
      <w:r/>
      <w:bookmarkEnd w:id="124"/>
      <w:r>
        <w:rPr>
          <w:rFonts w:hint="eastAsia" w:ascii="宋体" w:hAnsi="宋体" w:eastAsia="黑体" w:cs="Arial"/>
          <w:bCs/>
          <w:sz w:val="24"/>
          <w:szCs w:val="28"/>
        </w:rPr>
      </w:r>
      <w:r/>
    </w:p>
    <w:p>
      <w:pPr>
        <w:pStyle w:val="887"/>
        <w:ind w:firstLine="480"/>
        <w:spacing w:line="520" w:lineRule="exact"/>
        <w:rPr>
          <w:rFonts w:hint="eastAsia" w:ascii="宋体" w:hAnsi="宋体"/>
          <w:bCs/>
          <w:sz w:val="24"/>
          <w:szCs w:val="21"/>
          <w:u w:val="single"/>
        </w:rPr>
      </w:pPr>
      <w:r>
        <w:rPr>
          <w:rFonts w:ascii="宋体" w:hAnsi="宋体"/>
          <w:sz w:val="24"/>
          <w:szCs w:val="21"/>
        </w:rPr>
        <w:t xml:space="preserve">1</w:t>
      </w:r>
      <w:r>
        <w:rPr>
          <w:rFonts w:hint="eastAsia" w:ascii="宋体" w:hAnsi="宋体"/>
          <w:sz w:val="24"/>
          <w:szCs w:val="21"/>
        </w:rPr>
        <w:t xml:space="preserve">8.1</w:t>
      </w:r>
      <w:r>
        <w:rPr>
          <w:rFonts w:hint="eastAsia" w:ascii="宋体" w:hAnsi="宋体"/>
          <w:bCs/>
          <w:sz w:val="24"/>
          <w:szCs w:val="21"/>
        </w:rPr>
        <w:t xml:space="preserve"> </w:t>
      </w:r>
      <w:r>
        <w:rPr>
          <w:rFonts w:hint="eastAsia" w:ascii="宋体" w:hAnsi="宋体"/>
          <w:b/>
          <w:bCs/>
          <w:sz w:val="24"/>
          <w:szCs w:val="21"/>
          <w:u w:val="single"/>
        </w:rPr>
        <w:t xml:space="preserve">投标人上传电子投标文件的时间不得迟于招标公告中规定的投标截止时间。</w:t>
      </w:r>
      <w:r>
        <w:rPr>
          <w:rFonts w:hint="eastAsia" w:ascii="宋体" w:hAnsi="宋体"/>
          <w:bCs/>
          <w:sz w:val="24"/>
          <w:szCs w:val="21"/>
          <w:u w:val="single"/>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ascii="宋体" w:hAnsi="宋体"/>
          <w:sz w:val="24"/>
          <w:szCs w:val="21"/>
        </w:rPr>
        <w:t xml:space="preserve">1</w:t>
      </w:r>
      <w:r>
        <w:rPr>
          <w:rFonts w:hint="eastAsia" w:ascii="宋体" w:hAnsi="宋体"/>
          <w:sz w:val="24"/>
          <w:szCs w:val="21"/>
        </w:rPr>
        <w:t xml:space="preserve">8.2</w:t>
      </w:r>
      <w:r>
        <w:rPr>
          <w:rFonts w:hint="eastAsia" w:ascii="宋体" w:hAnsi="宋体"/>
          <w:bCs/>
          <w:sz w:val="24"/>
          <w:szCs w:val="21"/>
        </w:rPr>
        <w:t xml:space="preserve"> 交易中心可以按照规定，通过修改招标文件酌情延长投标截止日期，在此情况下，投标人的所有权利和义务以及投标人受制的截止日期均应以延长后新的截止日期为准。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1"/>
        </w:rPr>
      </w:r>
      <w:r/>
    </w:p>
    <w:p>
      <w:pPr>
        <w:pStyle w:val="887"/>
        <w:ind w:firstLine="420"/>
        <w:keepLines/>
        <w:keepNext/>
        <w:spacing w:line="520" w:lineRule="exact"/>
        <w:rPr>
          <w:rFonts w:hint="eastAsia" w:ascii="Arial" w:hAnsi="Arial" w:eastAsia="黑体" w:cs="Arial"/>
          <w:sz w:val="28"/>
          <w:szCs w:val="28"/>
        </w:rPr>
        <w:outlineLvl w:val="3"/>
      </w:pPr>
      <w:r/>
      <w:bookmarkStart w:id="125" w:name="_Toc16938543"/>
      <w:r/>
      <w:bookmarkStart w:id="126" w:name="_Toc513029227"/>
      <w:r/>
      <w:bookmarkStart w:id="127" w:name="_Toc20823299"/>
      <w:r>
        <w:rPr>
          <w:rFonts w:hint="eastAsia" w:ascii="Arial" w:hAnsi="Arial" w:eastAsia="黑体" w:cs="Arial"/>
          <w:sz w:val="28"/>
          <w:szCs w:val="28"/>
        </w:rPr>
        <w:t xml:space="preserve">19、投标文件</w:t>
      </w:r>
      <w:bookmarkEnd w:id="125"/>
      <w:r/>
      <w:bookmarkEnd w:id="126"/>
      <w:r/>
      <w:bookmarkEnd w:id="127"/>
      <w:r>
        <w:rPr>
          <w:rFonts w:hint="eastAsia" w:ascii="Arial" w:hAnsi="Arial" w:eastAsia="黑体" w:cs="Arial"/>
          <w:sz w:val="28"/>
          <w:szCs w:val="28"/>
        </w:rPr>
        <w:t xml:space="preserve">的拒收</w:t>
      </w:r>
      <w:r>
        <w:rPr>
          <w:rFonts w:hint="eastAsia" w:ascii="Arial" w:hAnsi="Arial" w:eastAsia="黑体" w:cs="Arial"/>
          <w:sz w:val="28"/>
          <w:szCs w:val="28"/>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19.1 交易中心拒绝接收在其规定的投标截止时间后上传的任何投标文件。</w:t>
      </w:r>
      <w:r>
        <w:rPr>
          <w:rFonts w:hint="eastAsia" w:ascii="宋体" w:hAnsi="宋体"/>
          <w:bCs/>
          <w:sz w:val="24"/>
          <w:szCs w:val="21"/>
        </w:rPr>
      </w:r>
      <w:r/>
    </w:p>
    <w:p>
      <w:pPr>
        <w:pStyle w:val="887"/>
        <w:ind w:firstLine="420"/>
        <w:keepLines/>
        <w:keepNext/>
        <w:spacing w:line="520" w:lineRule="exact"/>
        <w:rPr>
          <w:rFonts w:hint="eastAsia" w:ascii="Arial" w:hAnsi="Arial" w:eastAsia="黑体" w:cs="Arial"/>
          <w:sz w:val="28"/>
          <w:szCs w:val="28"/>
        </w:rPr>
        <w:outlineLvl w:val="3"/>
      </w:pPr>
      <w:r/>
      <w:bookmarkStart w:id="128" w:name="_Toc513029228"/>
      <w:r/>
      <w:bookmarkStart w:id="129" w:name="_Toc16938544"/>
      <w:r/>
      <w:bookmarkStart w:id="130" w:name="_Toc20823300"/>
      <w:r>
        <w:rPr>
          <w:rFonts w:hint="eastAsia" w:ascii="Arial" w:hAnsi="Arial" w:eastAsia="黑体" w:cs="Arial"/>
          <w:sz w:val="28"/>
          <w:szCs w:val="28"/>
        </w:rPr>
        <w:t xml:space="preserve">20、投标文件的撤回和修改</w:t>
      </w:r>
      <w:bookmarkEnd w:id="128"/>
      <w:r/>
      <w:bookmarkEnd w:id="129"/>
      <w:r/>
      <w:bookmarkEnd w:id="130"/>
      <w:r>
        <w:rPr>
          <w:rFonts w:hint="eastAsia" w:ascii="Arial" w:hAnsi="Arial" w:eastAsia="黑体" w:cs="Arial"/>
          <w:sz w:val="28"/>
          <w:szCs w:val="28"/>
        </w:rPr>
      </w:r>
      <w:r/>
    </w:p>
    <w:p>
      <w:pPr>
        <w:pStyle w:val="887"/>
        <w:ind w:firstLine="480"/>
        <w:spacing w:line="520" w:lineRule="exact"/>
        <w:rPr>
          <w:rFonts w:hint="eastAsia" w:ascii="宋体" w:hAnsi="宋体"/>
          <w:sz w:val="24"/>
          <w:szCs w:val="21"/>
        </w:rPr>
      </w:pPr>
      <w:r>
        <w:rPr>
          <w:rFonts w:hint="eastAsia" w:ascii="宋体" w:hAnsi="宋体"/>
          <w:sz w:val="24"/>
          <w:szCs w:val="21"/>
        </w:rPr>
        <w:t xml:space="preserve">20.1 投标文件的撤回</w:t>
      </w:r>
      <w:r>
        <w:rPr>
          <w:rFonts w:hint="eastAsia" w:ascii="宋体" w:hAnsi="宋体"/>
          <w:sz w:val="24"/>
          <w:szCs w:val="21"/>
        </w:rPr>
      </w:r>
      <w:r/>
    </w:p>
    <w:p>
      <w:pPr>
        <w:pStyle w:val="887"/>
        <w:ind w:firstLine="480"/>
        <w:spacing w:line="520" w:lineRule="exact"/>
        <w:rPr>
          <w:rFonts w:hint="eastAsia" w:ascii="宋体" w:hAnsi="宋体"/>
          <w:sz w:val="24"/>
          <w:szCs w:val="21"/>
        </w:rPr>
      </w:pPr>
      <w:r>
        <w:rPr>
          <w:rFonts w:hint="eastAsia" w:ascii="宋体" w:hAnsi="宋体"/>
          <w:sz w:val="24"/>
          <w:szCs w:val="21"/>
        </w:rPr>
        <w:t xml:space="preserve">20.1.1 电子投标文件的撤回</w:t>
      </w:r>
      <w:r>
        <w:rPr>
          <w:rFonts w:hint="eastAsia" w:ascii="宋体" w:hAnsi="宋体"/>
          <w:sz w:val="24"/>
          <w:szCs w:val="21"/>
        </w:rPr>
      </w:r>
      <w:r/>
    </w:p>
    <w:p>
      <w:pPr>
        <w:pStyle w:val="887"/>
        <w:ind w:firstLine="480"/>
        <w:spacing w:line="52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rPr>
          <w:rFonts w:hint="eastAsia" w:ascii="宋体" w:hAnsi="宋体"/>
          <w:sz w:val="24"/>
          <w:szCs w:val="21"/>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87"/>
        <w:ind w:firstLine="480"/>
        <w:spacing w:line="520" w:lineRule="exact"/>
        <w:rPr>
          <w:rFonts w:hint="eastAsia" w:ascii="宋体" w:hAnsi="宋体"/>
          <w:sz w:val="24"/>
          <w:szCs w:val="21"/>
        </w:rPr>
      </w:pPr>
      <w:r>
        <w:rPr>
          <w:rFonts w:hint="eastAsia" w:ascii="宋体" w:hAnsi="宋体"/>
          <w:sz w:val="24"/>
          <w:szCs w:val="21"/>
        </w:rPr>
        <w:t xml:space="preserve">20.2.1投标人可在投标截止时间前，对其电子投标文件进行修改，具体操作方法见《操作手册》。</w:t>
      </w:r>
      <w:r>
        <w:rPr>
          <w:rFonts w:hint="eastAsia" w:ascii="宋体" w:hAnsi="宋体"/>
          <w:sz w:val="24"/>
          <w:szCs w:val="21"/>
        </w:rPr>
      </w:r>
      <w:r/>
    </w:p>
    <w:p>
      <w:pPr>
        <w:pStyle w:val="887"/>
        <w:ind w:firstLine="480"/>
        <w:spacing w:line="520" w:lineRule="exact"/>
        <w:rPr>
          <w:rFonts w:hint="eastAsia" w:ascii="宋体" w:hAnsi="宋体"/>
          <w:bCs/>
          <w:sz w:val="24"/>
          <w:szCs w:val="21"/>
        </w:rPr>
      </w:pPr>
      <w:r>
        <w:rPr>
          <w:rFonts w:hint="eastAsia" w:ascii="宋体" w:hAnsi="宋体"/>
          <w:sz w:val="24"/>
          <w:szCs w:val="21"/>
        </w:rPr>
        <w:t xml:space="preserve">20.</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sz w:val="24"/>
          <w:szCs w:val="21"/>
        </w:rPr>
        <w:t xml:space="preserve">20.3</w:t>
      </w:r>
      <w:r>
        <w:rPr>
          <w:rFonts w:hint="eastAsia" w:ascii="宋体" w:hAnsi="宋体"/>
          <w:bCs/>
          <w:sz w:val="24"/>
          <w:szCs w:val="21"/>
        </w:rPr>
        <w:t xml:space="preserve"> 在投标截止时间至招标文件中规定的投标有效期满之间的这段时间内，投标人不得撤回其投标。</w:t>
      </w:r>
      <w:r>
        <w:rPr>
          <w:rFonts w:hint="eastAsia" w:ascii="宋体" w:hAnsi="宋体"/>
          <w:bCs/>
          <w:sz w:val="24"/>
          <w:szCs w:val="21"/>
        </w:rPr>
      </w:r>
      <w:r/>
    </w:p>
    <w:p>
      <w:pPr>
        <w:pStyle w:val="887"/>
        <w:ind w:firstLine="482"/>
        <w:keepLines/>
        <w:keepNext/>
        <w:spacing w:line="520" w:lineRule="exact"/>
        <w:rPr>
          <w:rFonts w:hint="eastAsia"/>
          <w:b/>
          <w:bCs/>
          <w:sz w:val="32"/>
          <w:szCs w:val="32"/>
        </w:rPr>
        <w:outlineLvl w:val="2"/>
      </w:pPr>
      <w:r/>
      <w:bookmarkStart w:id="131" w:name="_Toc513029229"/>
      <w:r/>
      <w:bookmarkStart w:id="132" w:name="_Toc120614218"/>
      <w:r/>
      <w:bookmarkStart w:id="133" w:name="_Toc20823301"/>
      <w:r/>
      <w:bookmarkStart w:id="134" w:name="_Toc16938545"/>
      <w:r>
        <w:rPr>
          <w:rFonts w:hint="eastAsia"/>
          <w:b/>
          <w:bCs/>
          <w:sz w:val="32"/>
          <w:szCs w:val="32"/>
        </w:rPr>
        <w:t xml:space="preserve">五、开标与评标</w:t>
      </w:r>
      <w:bookmarkEnd w:id="131"/>
      <w:r/>
      <w:bookmarkEnd w:id="132"/>
      <w:r/>
      <w:bookmarkEnd w:id="133"/>
      <w:r/>
      <w:bookmarkEnd w:id="134"/>
      <w:r>
        <w:rPr>
          <w:rFonts w:hint="eastAsia"/>
          <w:b/>
          <w:bCs/>
          <w:sz w:val="32"/>
          <w:szCs w:val="32"/>
        </w:rPr>
      </w:r>
      <w:r/>
    </w:p>
    <w:p>
      <w:pPr>
        <w:pStyle w:val="887"/>
        <w:ind w:firstLine="420"/>
        <w:keepLines/>
        <w:keepNext/>
        <w:spacing w:line="520" w:lineRule="exact"/>
        <w:rPr>
          <w:rFonts w:hint="eastAsia" w:ascii="Arial" w:hAnsi="Arial" w:eastAsia="黑体" w:cs="Arial"/>
          <w:sz w:val="28"/>
          <w:szCs w:val="28"/>
        </w:rPr>
        <w:outlineLvl w:val="3"/>
      </w:pPr>
      <w:r/>
      <w:bookmarkStart w:id="135" w:name="_Toc20823302"/>
      <w:r/>
      <w:bookmarkStart w:id="136" w:name="_Toc513029230"/>
      <w:r/>
      <w:bookmarkStart w:id="137" w:name="_Toc16938546"/>
      <w:r>
        <w:rPr>
          <w:rFonts w:hint="eastAsia" w:ascii="Arial" w:hAnsi="Arial" w:eastAsia="黑体" w:cs="Arial"/>
          <w:sz w:val="28"/>
          <w:szCs w:val="28"/>
        </w:rPr>
        <w:t xml:space="preserve">21、开标</w:t>
      </w:r>
      <w:bookmarkEnd w:id="135"/>
      <w:r/>
      <w:bookmarkEnd w:id="136"/>
      <w:r/>
      <w:bookmarkEnd w:id="137"/>
      <w:r>
        <w:rPr>
          <w:rFonts w:hint="eastAsia" w:ascii="Arial" w:hAnsi="Arial" w:eastAsia="黑体" w:cs="Arial"/>
          <w:sz w:val="28"/>
          <w:szCs w:val="28"/>
        </w:rPr>
      </w:r>
      <w:r/>
    </w:p>
    <w:p>
      <w:pPr>
        <w:pStyle w:val="887"/>
        <w:ind w:firstLine="360"/>
        <w:spacing w:line="520" w:lineRule="exact"/>
        <w:rPr>
          <w:rFonts w:hint="eastAsia"/>
          <w:szCs w:val="21"/>
        </w:rPr>
      </w:pPr>
      <w:r>
        <w:rPr>
          <w:rFonts w:hint="eastAsia" w:ascii="宋体" w:hAnsi="宋体"/>
          <w:sz w:val="24"/>
          <w:szCs w:val="21"/>
        </w:rPr>
        <w:t xml:space="preserve">21.1</w:t>
      </w:r>
      <w:r>
        <w:rPr>
          <w:rFonts w:hint="eastAsia" w:ascii="宋体" w:hAnsi="宋体"/>
          <w:bCs/>
          <w:sz w:val="24"/>
          <w:szCs w:val="21"/>
        </w:rPr>
        <w:t xml:space="preserve"> 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887"/>
        <w:ind w:firstLine="480"/>
        <w:spacing w:line="52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开标仪式由交易中心组织。苏采云系统将自动对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bCs/>
          <w:sz w:val="24"/>
          <w:szCs w:val="21"/>
        </w:rPr>
        <w:t xml:space="preserve">21.3投标人在开标过程中涉及到的投标文件解密、开标结果确认等工作，应按照《操作手册》规定执行。</w:t>
      </w:r>
      <w:r>
        <w:rPr>
          <w:rFonts w:hint="eastAsia"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887"/>
        <w:ind w:firstLine="420"/>
        <w:keepLines/>
        <w:keepNext/>
        <w:spacing w:line="520" w:lineRule="exact"/>
        <w:rPr>
          <w:rFonts w:hint="eastAsia" w:ascii="Arial" w:hAnsi="Arial" w:eastAsia="黑体" w:cs="Arial"/>
          <w:sz w:val="28"/>
          <w:szCs w:val="28"/>
        </w:rPr>
        <w:outlineLvl w:val="3"/>
      </w:pPr>
      <w:r/>
      <w:bookmarkStart w:id="138" w:name="_Toc16938547"/>
      <w:r/>
      <w:bookmarkStart w:id="139" w:name="_Toc20823303"/>
      <w:r/>
      <w:bookmarkStart w:id="140" w:name="_Toc513029231"/>
      <w:r>
        <w:rPr>
          <w:rFonts w:hint="eastAsia" w:ascii="Arial" w:hAnsi="Arial" w:eastAsia="黑体" w:cs="Arial"/>
          <w:sz w:val="28"/>
          <w:szCs w:val="28"/>
        </w:rPr>
        <w:t xml:space="preserve">22、评标委员会</w:t>
      </w:r>
      <w:r>
        <w:rPr>
          <w:rFonts w:hint="eastAsia" w:ascii="Arial" w:hAnsi="Arial" w:eastAsia="黑体" w:cs="Arial"/>
          <w:sz w:val="28"/>
          <w:szCs w:val="28"/>
        </w:rPr>
      </w:r>
      <w:r/>
    </w:p>
    <w:p>
      <w:pPr>
        <w:pStyle w:val="887"/>
        <w:spacing w:line="5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开标后，交易中心将立即组织评标委员会（以下简称评委会）进行评标。</w:t>
      </w:r>
      <w:r>
        <w:rPr>
          <w:rFonts w:hint="eastAsia" w:ascii="宋体" w:hAnsi="宋体"/>
          <w:b/>
          <w:sz w:val="24"/>
          <w:szCs w:val="24"/>
        </w:rPr>
      </w:r>
      <w:r/>
    </w:p>
    <w:p>
      <w:pPr>
        <w:pStyle w:val="887"/>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87"/>
        <w:spacing w:line="5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87"/>
        <w:ind w:firstLine="420"/>
        <w:keepLines/>
        <w:keepNext/>
        <w:spacing w:line="520" w:lineRule="exact"/>
        <w:rPr>
          <w:rFonts w:hint="eastAsia" w:ascii="黑体" w:hAnsi="Arial" w:eastAsia="黑体" w:cs="Arial"/>
          <w:sz w:val="28"/>
          <w:szCs w:val="28"/>
        </w:rPr>
        <w:outlineLvl w:val="3"/>
      </w:pPr>
      <w:r>
        <w:rPr>
          <w:rFonts w:hint="eastAsia" w:ascii="黑体" w:hAnsi="Arial" w:eastAsia="黑体" w:cs="Arial"/>
          <w:sz w:val="28"/>
          <w:szCs w:val="28"/>
        </w:rPr>
        <w:t xml:space="preserve">23、评标过程的保密与公正</w:t>
      </w:r>
      <w:r>
        <w:rPr>
          <w:rFonts w:hint="eastAsia" w:ascii="黑体" w:hAnsi="Arial" w:eastAsia="黑体" w:cs="Arial"/>
          <w:sz w:val="28"/>
          <w:szCs w:val="28"/>
        </w:rPr>
      </w:r>
      <w:r/>
    </w:p>
    <w:p>
      <w:pPr>
        <w:pStyle w:val="887"/>
        <w:ind w:firstLine="480"/>
        <w:spacing w:line="520" w:lineRule="exact"/>
        <w:rPr>
          <w:rFonts w:hint="eastAsia" w:ascii="宋体" w:hAnsi="宋体"/>
          <w:bCs/>
          <w:sz w:val="24"/>
          <w:szCs w:val="21"/>
        </w:rPr>
      </w:pPr>
      <w:r/>
      <w:bookmarkEnd w:id="138"/>
      <w:r/>
      <w:bookmarkEnd w:id="139"/>
      <w:r/>
      <w:bookmarkEnd w:id="140"/>
      <w:r>
        <w:rPr>
          <w:rFonts w:hint="eastAsia" w:ascii="宋体" w:hAnsi="宋体"/>
          <w:sz w:val="24"/>
          <w:szCs w:val="21"/>
        </w:rPr>
        <w:t xml:space="preserve">23.1</w:t>
      </w:r>
      <w:r>
        <w:rPr>
          <w:rFonts w:hint="eastAsia" w:ascii="宋体" w:hAnsi="宋体"/>
          <w:bCs/>
          <w:sz w:val="24"/>
          <w:szCs w:val="21"/>
        </w:rPr>
        <w:t xml:space="preserve">凡是与审查、澄清、评价和比较投标的有关资料以及授标建议等，采购人、评委、交易中心均不得向投标人或与评标无关的其他人员透露。</w:t>
      </w:r>
      <w:r>
        <w:rPr>
          <w:rFonts w:hint="eastAsia" w:ascii="宋体" w:hAnsi="宋体"/>
          <w:bCs/>
          <w:sz w:val="24"/>
          <w:szCs w:val="21"/>
        </w:rPr>
      </w:r>
      <w:r/>
    </w:p>
    <w:p>
      <w:pPr>
        <w:pStyle w:val="887"/>
        <w:ind w:firstLine="480"/>
        <w:spacing w:line="520" w:lineRule="exact"/>
        <w:rPr>
          <w:rFonts w:hint="eastAsia" w:ascii="宋体" w:hAnsi="宋体"/>
          <w:sz w:val="24"/>
          <w:szCs w:val="24"/>
        </w:rPr>
      </w:pPr>
      <w:r>
        <w:rPr>
          <w:rFonts w:hint="eastAsia" w:ascii="宋体" w:hAnsi="宋体"/>
          <w:sz w:val="24"/>
          <w:szCs w:val="21"/>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交易中心和评标委员会不向未中标的投标人解释未中标原因，也不公布评标过程中的相关细节。</w:t>
      </w:r>
      <w:r>
        <w:rPr>
          <w:rFonts w:hint="eastAsia"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887"/>
        <w:ind w:firstLine="420"/>
        <w:keepLines/>
        <w:keepNext/>
        <w:spacing w:line="520" w:lineRule="exact"/>
        <w:rPr>
          <w:rFonts w:hint="eastAsia" w:ascii="Arial" w:hAnsi="Arial" w:eastAsia="黑体" w:cs="Arial"/>
          <w:sz w:val="28"/>
          <w:szCs w:val="28"/>
        </w:rPr>
        <w:outlineLvl w:val="3"/>
      </w:pPr>
      <w:r/>
      <w:bookmarkStart w:id="141" w:name="_Toc20823304"/>
      <w:r/>
      <w:bookmarkStart w:id="142" w:name="_Toc16938548"/>
      <w:r/>
      <w:bookmarkStart w:id="143" w:name="_Toc513029232"/>
      <w:r>
        <w:rPr>
          <w:rFonts w:hint="eastAsia" w:ascii="Arial" w:hAnsi="Arial" w:eastAsia="黑体" w:cs="Arial"/>
          <w:sz w:val="28"/>
          <w:szCs w:val="28"/>
        </w:rPr>
        <w:t xml:space="preserve">24、投标文件的澄清</w:t>
      </w:r>
      <w:bookmarkEnd w:id="141"/>
      <w:r/>
      <w:bookmarkEnd w:id="142"/>
      <w:r/>
      <w:bookmarkEnd w:id="143"/>
      <w:r>
        <w:rPr>
          <w:rFonts w:hint="eastAsia" w:ascii="Arial" w:hAnsi="Arial" w:eastAsia="黑体" w:cs="Arial"/>
          <w:sz w:val="28"/>
          <w:szCs w:val="28"/>
        </w:rPr>
      </w:r>
      <w:r/>
    </w:p>
    <w:p>
      <w:pPr>
        <w:pStyle w:val="887"/>
        <w:ind w:firstLine="480"/>
        <w:spacing w:line="520" w:lineRule="exact"/>
        <w:rPr>
          <w:rFonts w:ascii="宋体" w:hAnsi="宋体"/>
          <w:sz w:val="24"/>
          <w:szCs w:val="24"/>
        </w:rPr>
      </w:pPr>
      <w:r/>
      <w:bookmarkStart w:id="144" w:name="_Toc20823305"/>
      <w:r/>
      <w:bookmarkStart w:id="145" w:name="_Toc16938549"/>
      <w:r/>
      <w:bookmarkStart w:id="146" w:name="_Toc513029233"/>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24.3 接到评委会澄清、说明和补正要求的投标人如未按规定做出澄清、说明和补正，其风险由投标人自行承担。</w:t>
      </w:r>
      <w:r>
        <w:rPr>
          <w:rFonts w:hint="eastAsia" w:ascii="宋体" w:hAnsi="宋体"/>
          <w:sz w:val="24"/>
          <w:szCs w:val="24"/>
        </w:rPr>
      </w:r>
      <w:r/>
    </w:p>
    <w:p>
      <w:pPr>
        <w:pStyle w:val="88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25、对投标文件的初审</w:t>
      </w:r>
      <w:bookmarkEnd w:id="144"/>
      <w:r/>
      <w:bookmarkEnd w:id="145"/>
      <w:r/>
      <w:bookmarkEnd w:id="146"/>
      <w:r>
        <w:rPr>
          <w:rFonts w:hint="eastAsia" w:ascii="Arial" w:hAnsi="Arial" w:eastAsia="黑体" w:cs="Arial"/>
          <w:sz w:val="28"/>
          <w:szCs w:val="28"/>
        </w:rPr>
      </w:r>
      <w:r/>
    </w:p>
    <w:p>
      <w:pPr>
        <w:pStyle w:val="887"/>
        <w:ind w:firstLine="480"/>
        <w:spacing w:line="520" w:lineRule="exact"/>
        <w:rPr>
          <w:rFonts w:hint="eastAsia" w:ascii="宋体" w:hAnsi="宋体"/>
          <w:bCs/>
          <w:sz w:val="24"/>
          <w:szCs w:val="21"/>
        </w:rPr>
      </w:pPr>
      <w:r>
        <w:rPr>
          <w:rFonts w:hint="eastAsia" w:ascii="宋体" w:hAnsi="宋体"/>
          <w:sz w:val="24"/>
          <w:szCs w:val="21"/>
        </w:rPr>
        <w:t xml:space="preserve">25.1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25.1.3 未通过资格审查或符合性审查的投标人，交易中心将在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中告知未通过资格审查或符合性审查的原因，评审结束后，交易中心将不再告知未通过资格审查或符合性审查的原因。</w:t>
      </w:r>
      <w:r>
        <w:rPr>
          <w:rFonts w:hint="eastAsia" w:ascii="宋体" w:hAnsi="宋体"/>
          <w:bCs/>
          <w:sz w:val="24"/>
          <w:szCs w:val="21"/>
        </w:rPr>
      </w:r>
      <w:r/>
    </w:p>
    <w:p>
      <w:pPr>
        <w:pStyle w:val="887"/>
        <w:ind w:firstLine="480"/>
        <w:spacing w:line="520" w:lineRule="exact"/>
        <w:rPr>
          <w:rFonts w:hint="eastAsia" w:ascii="宋体" w:hAnsi="宋体"/>
          <w:sz w:val="24"/>
          <w:szCs w:val="24"/>
        </w:rPr>
      </w:pPr>
      <w:r>
        <w:rPr>
          <w:rFonts w:hint="eastAsia" w:ascii="宋体" w:hAnsi="宋体"/>
          <w:sz w:val="24"/>
          <w:szCs w:val="21"/>
        </w:rPr>
        <w:t xml:space="preserve">25.2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887"/>
        <w:ind w:firstLine="480"/>
        <w:spacing w:line="52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sz w:val="24"/>
          <w:szCs w:val="21"/>
        </w:rPr>
        <w:t xml:space="preserve">25.3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sz w:val="24"/>
          <w:szCs w:val="21"/>
        </w:rPr>
        <w:t xml:space="preserve">25.4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887"/>
        <w:ind w:firstLine="480"/>
        <w:spacing w:line="52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887"/>
        <w:ind w:firstLine="480"/>
        <w:spacing w:line="52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887"/>
        <w:ind w:firstLine="480"/>
        <w:spacing w:line="52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887"/>
        <w:ind w:firstLine="480"/>
        <w:spacing w:line="520" w:lineRule="exact"/>
        <w:rPr>
          <w:rFonts w:ascii="宋体" w:hAnsi="宋体"/>
          <w:bCs/>
          <w:sz w:val="24"/>
          <w:szCs w:val="21"/>
        </w:rPr>
      </w:pPr>
      <w:r>
        <w:rPr>
          <w:rFonts w:hint="eastAsia" w:ascii="宋体" w:hAnsi="宋体"/>
          <w:sz w:val="24"/>
          <w:szCs w:val="21"/>
        </w:rPr>
        <w:t xml:space="preserve">25.5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887"/>
        <w:ind w:firstLine="480"/>
        <w:spacing w:line="520" w:lineRule="exact"/>
        <w:rPr>
          <w:rFonts w:ascii="宋体" w:hAnsi="宋体"/>
          <w:sz w:val="24"/>
          <w:szCs w:val="21"/>
        </w:rPr>
      </w:pPr>
      <w:r/>
      <w:bookmarkStart w:id="147" w:name="_Toc16938550"/>
      <w:r/>
      <w:bookmarkStart w:id="148" w:name="_Toc20823306"/>
      <w:r/>
      <w:bookmarkStart w:id="149" w:name="_Toc513029234"/>
      <w:r>
        <w:rPr>
          <w:rFonts w:hint="eastAsia" w:ascii="宋体" w:hAnsi="宋体"/>
          <w:sz w:val="24"/>
          <w:szCs w:val="21"/>
        </w:rPr>
        <w:t xml:space="preserve">25.6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w:t>
      </w:r>
      <w:r>
        <w:rPr>
          <w:rFonts w:ascii="宋体" w:hAnsi="宋体"/>
          <w:sz w:val="24"/>
          <w:szCs w:val="21"/>
        </w:rPr>
        <w:t xml:space="preserve">确定一个参加评标的投标人，其他投标无效。</w:t>
      </w:r>
      <w:r>
        <w:rPr>
          <w:rFonts w:ascii="宋体" w:hAnsi="宋体"/>
          <w:sz w:val="24"/>
          <w:szCs w:val="21"/>
        </w:rPr>
      </w:r>
      <w:r/>
    </w:p>
    <w:p>
      <w:pPr>
        <w:pStyle w:val="887"/>
        <w:ind w:firstLine="480"/>
        <w:spacing w:line="52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887"/>
        <w:ind w:firstLine="420"/>
        <w:spacing w:line="52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887"/>
        <w:ind w:firstLine="420"/>
        <w:spacing w:line="520" w:lineRule="exact"/>
        <w:rPr>
          <w:rFonts w:hint="eastAsia" w:ascii="宋体" w:hAnsi="宋体"/>
          <w:sz w:val="24"/>
          <w:szCs w:val="21"/>
        </w:rPr>
      </w:pPr>
      <w:r>
        <w:rPr>
          <w:rFonts w:hint="eastAsia" w:ascii="宋体" w:hAnsi="宋体"/>
          <w:sz w:val="24"/>
          <w:szCs w:val="21"/>
        </w:rPr>
        <w:t xml:space="preserve">25.7投标人在开、评标全过程中应保持通讯畅通，及时登录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并安排专人与交易中心及评标委员会联系。</w:t>
      </w:r>
      <w:r>
        <w:rPr>
          <w:rFonts w:hint="eastAsia" w:ascii="宋体" w:hAnsi="宋体"/>
          <w:sz w:val="24"/>
          <w:szCs w:val="21"/>
        </w:rPr>
      </w:r>
      <w:r/>
    </w:p>
    <w:p>
      <w:pPr>
        <w:pStyle w:val="887"/>
        <w:ind w:firstLine="420"/>
        <w:keepLines/>
        <w:keepNext/>
        <w:spacing w:line="520" w:lineRule="exact"/>
        <w:rPr>
          <w:rFonts w:hint="eastAsia" w:ascii="Arial" w:hAnsi="Arial" w:eastAsia="黑体" w:cs="Arial"/>
          <w:sz w:val="28"/>
          <w:szCs w:val="28"/>
        </w:rPr>
        <w:outlineLvl w:val="3"/>
      </w:pPr>
      <w:r>
        <w:rPr>
          <w:rFonts w:hint="eastAsia" w:ascii="Arial" w:hAnsi="Arial" w:eastAsia="黑体" w:cs="Arial"/>
          <w:sz w:val="28"/>
          <w:szCs w:val="28"/>
        </w:rPr>
        <w:t xml:space="preserve">26、异常低价投标审查</w:t>
      </w:r>
      <w:r>
        <w:rPr>
          <w:rFonts w:hint="eastAsia" w:ascii="Arial" w:hAnsi="Arial" w:eastAsia="黑体" w:cs="Arial"/>
          <w:sz w:val="28"/>
          <w:szCs w:val="28"/>
        </w:rPr>
      </w:r>
      <w:r/>
    </w:p>
    <w:p>
      <w:pPr>
        <w:pStyle w:val="887"/>
        <w:ind w:firstLine="480"/>
        <w:spacing w:line="520" w:lineRule="exact"/>
        <w:rPr>
          <w:rFonts w:hint="eastAsia" w:ascii="宋体" w:hAnsi="宋体"/>
          <w:bCs/>
          <w:sz w:val="24"/>
        </w:rPr>
      </w:pPr>
      <w:r>
        <w:rPr>
          <w:rFonts w:hint="eastAsia" w:ascii="宋体" w:hAnsi="宋体"/>
          <w:bCs/>
          <w:sz w:val="24"/>
        </w:rPr>
        <w:t xml:space="preserve">26.1 评标过程中出现下列情形之一的，评标委员会应当启动异常低价投标审查程序：</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（3）投标（响应）报价低于采购项目最高限价45%的，即投标（响应）报价&lt;采购项目最高限价×45%；</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rPr>
          <w:rFonts w:hint="eastAsia" w:ascii="宋体" w:hAnsi="宋体"/>
          <w:bCs/>
          <w:sz w:val="24"/>
        </w:rPr>
      </w:r>
      <w:r/>
    </w:p>
    <w:p>
      <w:pPr>
        <w:pStyle w:val="887"/>
        <w:ind w:firstLine="480"/>
        <w:spacing w:line="520" w:lineRule="exact"/>
        <w:rPr>
          <w:rFonts w:hint="eastAsia" w:ascii="宋体" w:hAnsi="宋体"/>
          <w:bCs/>
          <w:sz w:val="24"/>
        </w:rPr>
      </w:pPr>
      <w:r>
        <w:rPr>
          <w:rFonts w:hint="eastAsia" w:ascii="宋体" w:hAnsi="宋体"/>
          <w:bCs/>
          <w:sz w:val="24"/>
        </w:rPr>
        <w:t xml:space="preserve">26.2 启动异常低价投标审查后，评标委员会应当要求相关供应商在评标现场合理的时间内（一般不少于30分钟），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bCs/>
          <w:sz w:val="24"/>
        </w:rPr>
      </w:r>
      <w:r/>
    </w:p>
    <w:p>
      <w:pPr>
        <w:pStyle w:val="887"/>
        <w:ind w:left="479"/>
        <w:spacing w:line="520" w:lineRule="exact"/>
        <w:rPr>
          <w:rFonts w:hint="eastAsia" w:ascii="Arial" w:hAnsi="Arial" w:eastAsia="黑体" w:cs="Arial"/>
          <w:sz w:val="28"/>
          <w:szCs w:val="28"/>
        </w:rPr>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887"/>
        <w:ind w:left="479"/>
        <w:spacing w:line="520" w:lineRule="exact"/>
        <w:rPr>
          <w:rFonts w:hint="eastAsia" w:ascii="宋体" w:hAnsi="宋体"/>
          <w:bCs/>
          <w:sz w:val="24"/>
          <w:szCs w:val="21"/>
        </w:rPr>
      </w:pPr>
      <w:r/>
      <w:bookmarkStart w:id="150" w:name="_Toc16938551"/>
      <w:r/>
      <w:bookmarkStart w:id="151" w:name="_Toc513029235"/>
      <w:r/>
      <w:bookmarkStart w:id="152"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887"/>
        <w:ind w:left="479"/>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887"/>
        <w:ind w:left="479"/>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887"/>
        <w:ind w:firstLine="480"/>
        <w:spacing w:line="52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887"/>
        <w:ind w:firstLine="360"/>
        <w:spacing w:line="520" w:lineRule="exact"/>
        <w:rPr>
          <w:rFonts w:hint="eastAsia" w:ascii="宋体" w:hAnsi="宋体"/>
          <w:b/>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
          <w:bCs/>
          <w:i/>
          <w:sz w:val="24"/>
          <w:szCs w:val="21"/>
          <w:u w:val="single"/>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27.1.13 投标人所投标产品不符合招标文件中所列国家强制性标准的。</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.1.14 其他法律、法规及本招标文件规定的属无效投标的情形。</w:t>
      </w:r>
      <w:r>
        <w:rPr>
          <w:rFonts w:hint="eastAsia" w:ascii="宋体" w:hAnsi="宋体"/>
          <w:bCs/>
          <w:sz w:val="24"/>
          <w:szCs w:val="21"/>
        </w:rPr>
      </w:r>
      <w:r/>
    </w:p>
    <w:p>
      <w:pPr>
        <w:pStyle w:val="887"/>
        <w:ind w:left="479"/>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 废标条款</w:t>
      </w:r>
      <w:r>
        <w:rPr>
          <w:rFonts w:hint="eastAsia" w:ascii="宋体" w:hAnsi="宋体"/>
          <w:bCs/>
          <w:sz w:val="24"/>
          <w:szCs w:val="21"/>
        </w:rPr>
      </w:r>
      <w:r/>
    </w:p>
    <w:p>
      <w:pPr>
        <w:pStyle w:val="887"/>
        <w:ind w:left="479"/>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887"/>
        <w:ind w:left="479"/>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887"/>
        <w:ind w:left="479"/>
        <w:spacing w:line="52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887"/>
        <w:ind w:left="479"/>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887"/>
        <w:ind w:left="479"/>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887"/>
        <w:ind w:firstLine="482"/>
        <w:keepLines/>
        <w:keepNext/>
        <w:spacing w:line="520" w:lineRule="exact"/>
        <w:rPr>
          <w:rFonts w:hint="eastAsia"/>
          <w:b/>
          <w:bCs/>
          <w:sz w:val="32"/>
          <w:szCs w:val="32"/>
        </w:rPr>
        <w:outlineLvl w:val="2"/>
      </w:pPr>
      <w:r/>
      <w:bookmarkStart w:id="153" w:name="_Toc120614219"/>
      <w:r>
        <w:rPr>
          <w:rFonts w:hint="eastAsia"/>
          <w:b/>
          <w:bCs/>
          <w:sz w:val="32"/>
          <w:szCs w:val="32"/>
        </w:rPr>
        <w:t xml:space="preserve">六、</w:t>
      </w:r>
      <w:bookmarkEnd w:id="150"/>
      <w:r/>
      <w:bookmarkEnd w:id="151"/>
      <w:r/>
      <w:bookmarkEnd w:id="152"/>
      <w:r>
        <w:rPr>
          <w:rFonts w:hint="eastAsia"/>
          <w:b/>
          <w:bCs/>
          <w:sz w:val="32"/>
          <w:szCs w:val="32"/>
        </w:rPr>
        <w:t xml:space="preserve">定标</w:t>
      </w:r>
      <w:bookmarkEnd w:id="153"/>
      <w:r>
        <w:rPr>
          <w:rFonts w:hint="eastAsia"/>
          <w:b/>
          <w:bCs/>
          <w:sz w:val="32"/>
          <w:szCs w:val="32"/>
        </w:rPr>
      </w:r>
      <w:r/>
    </w:p>
    <w:p>
      <w:pPr>
        <w:pStyle w:val="887"/>
        <w:ind w:firstLine="600"/>
        <w:keepLines/>
        <w:keepNext/>
        <w:spacing w:line="520" w:lineRule="exact"/>
        <w:rPr>
          <w:rFonts w:hint="eastAsia" w:ascii="黑体" w:hAnsi="宋体" w:eastAsia="黑体"/>
          <w:bCs/>
          <w:sz w:val="30"/>
          <w:szCs w:val="30"/>
        </w:rPr>
        <w:outlineLvl w:val="3"/>
      </w:pPr>
      <w:r/>
      <w:bookmarkStart w:id="154" w:name="_Toc513029238"/>
      <w:r/>
      <w:bookmarkStart w:id="155" w:name="_Toc16938554"/>
      <w:r/>
      <w:bookmarkStart w:id="156" w:name="_Toc20823310"/>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54"/>
      <w:r>
        <w:rPr>
          <w:rFonts w:hint="eastAsia" w:ascii="黑体" w:hAnsi="宋体" w:eastAsia="黑体"/>
          <w:bCs/>
          <w:sz w:val="30"/>
          <w:szCs w:val="30"/>
        </w:rPr>
        <w:t xml:space="preserve">确定</w:t>
      </w:r>
      <w:bookmarkEnd w:id="155"/>
      <w:r/>
      <w:bookmarkEnd w:id="156"/>
      <w:r>
        <w:rPr>
          <w:rFonts w:hint="eastAsia" w:ascii="黑体" w:hAnsi="宋体" w:eastAsia="黑体"/>
          <w:bCs/>
          <w:sz w:val="30"/>
          <w:szCs w:val="30"/>
        </w:rPr>
        <w:t xml:space="preserve">中标单位</w:t>
      </w:r>
      <w:r>
        <w:rPr>
          <w:rFonts w:hint="eastAsia" w:ascii="黑体" w:hAnsi="宋体" w:eastAsia="黑体"/>
          <w:bCs/>
          <w:sz w:val="30"/>
          <w:szCs w:val="30"/>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.2采购人应根据评委会推荐的中标候选人确定中标人</w:t>
      </w:r>
      <w:r>
        <w:rPr>
          <w:rFonts w:ascii="宋体" w:hAnsi="宋体"/>
          <w:bCs/>
          <w:sz w:val="24"/>
          <w:szCs w:val="21"/>
        </w:rPr>
        <w:t xml:space="preserve">。</w:t>
      </w:r>
      <w:r>
        <w:rPr>
          <w:rFonts w:hint="eastAsia" w:ascii="宋体" w:hAnsi="宋体"/>
          <w:bCs/>
          <w:sz w:val="24"/>
          <w:szCs w:val="21"/>
        </w:rPr>
      </w:r>
      <w:r/>
    </w:p>
    <w:p>
      <w:pPr>
        <w:pStyle w:val="887"/>
        <w:ind w:firstLine="480"/>
        <w:spacing w:line="5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.4若有充分证据证明，中标人出现下列情况之一的，一经查实，将被取消中标资格：</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.4.2向采购人、交易中心行贿或者提供其他不正当利益的。</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887"/>
        <w:ind w:firstLine="480"/>
        <w:spacing w:line="520" w:lineRule="exact"/>
        <w:rPr>
          <w:rFonts w:ascii="宋体" w:hAnsi="宋体"/>
          <w:sz w:val="24"/>
          <w:szCs w:val="24"/>
        </w:rPr>
      </w:pPr>
      <w:r/>
      <w:bookmarkStart w:id="157"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hint="eastAsia" w:ascii="宋体" w:hAnsi="宋体"/>
          <w:sz w:val="24"/>
          <w:szCs w:val="24"/>
        </w:rPr>
      </w:r>
      <w:r/>
    </w:p>
    <w:p>
      <w:pPr>
        <w:pStyle w:val="887"/>
        <w:ind w:firstLine="480"/>
        <w:spacing w:line="520" w:lineRule="exact"/>
        <w:rPr>
          <w:rFonts w:ascii="宋体" w:hAnsi="宋体"/>
          <w:sz w:val="24"/>
          <w:szCs w:val="24"/>
        </w:rPr>
      </w:pPr>
      <w:r>
        <w:rPr>
          <w:rFonts w:hint="eastAsia" w:ascii="宋体" w:hAnsi="宋体"/>
          <w:sz w:val="24"/>
          <w:szCs w:val="24"/>
        </w:rPr>
        <w:t xml:space="preserve">28.5.5不同投标人的投标文件相互混装。</w:t>
      </w:r>
      <w:r>
        <w:rPr>
          <w:rFonts w:ascii="宋体" w:hAnsi="宋体"/>
          <w:sz w:val="24"/>
          <w:szCs w:val="24"/>
        </w:rPr>
      </w:r>
      <w:r/>
    </w:p>
    <w:p>
      <w:pPr>
        <w:pStyle w:val="887"/>
        <w:ind w:firstLine="600"/>
        <w:keepLines/>
        <w:keepNext/>
        <w:spacing w:line="52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7"/>
      <w:r>
        <w:rPr>
          <w:rFonts w:hint="eastAsia" w:ascii="黑体" w:hAnsi="宋体" w:eastAsia="黑体"/>
          <w:bCs/>
          <w:sz w:val="30"/>
          <w:szCs w:val="30"/>
        </w:rPr>
      </w:r>
      <w:r/>
    </w:p>
    <w:p>
      <w:pPr>
        <w:pStyle w:val="88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rPr>
          <w:rFonts w:hint="eastAsia" w:ascii="宋体" w:hAnsi="宋体"/>
          <w:sz w:val="24"/>
          <w:szCs w:val="24"/>
        </w:rPr>
      </w:r>
      <w:r/>
    </w:p>
    <w:p>
      <w:pPr>
        <w:pStyle w:val="887"/>
        <w:ind w:firstLine="480"/>
        <w:spacing w:line="52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887"/>
        <w:ind w:firstLine="480"/>
        <w:spacing w:line="520" w:lineRule="exact"/>
        <w:rPr>
          <w:rFonts w:hint="eastAsia" w:hAnsi="宋体" w:cs="宋体"/>
          <w:sz w:val="24"/>
          <w:szCs w:val="24"/>
        </w:rPr>
      </w:pPr>
      <w:r>
        <w:rPr>
          <w:rFonts w:hint="eastAsia" w:ascii="宋体" w:hAnsi="宋体"/>
          <w:sz w:val="24"/>
          <w:szCs w:val="24"/>
        </w:rPr>
        <w:t xml:space="preserve">29.2.3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87"/>
        <w:ind w:firstLine="480"/>
        <w:spacing w:line="5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8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87"/>
        <w:ind w:firstLine="480"/>
        <w:spacing w:line="520" w:lineRule="exact"/>
        <w:rPr>
          <w:rFonts w:ascii="宋体" w:hAnsi="宋体"/>
          <w:b/>
          <w:sz w:val="24"/>
          <w:szCs w:val="24"/>
        </w:rPr>
      </w:pPr>
      <w:r>
        <w:rPr>
          <w:rFonts w:hint="eastAsia" w:ascii="宋体" w:hAnsi="宋体"/>
          <w:sz w:val="24"/>
          <w:szCs w:val="24"/>
        </w:rPr>
        <w:t xml:space="preserve">29.4采购人负责供应商质疑答复。供应商（含潜在供应商）对采购方式、招标文件中采购需求、供应商资格条件、评标方法和评标标准、合同文本及资格审查结果的询问、质疑请向采购人提出，由采购人负责答复。关于评审方面的质疑，采购人可以组织原评审委员会协助答复质疑。</w:t>
      </w:r>
      <w:r>
        <w:rPr>
          <w:rFonts w:ascii="宋体" w:hAnsi="宋体"/>
          <w:b/>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采购人只接收以纸质原件形式送达的质疑,建议供应商尽量通过邮寄方式提交质疑（采购人不接受未填写快递运单的快件）。</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采购人质疑接收联系人为</w:t>
      </w:r>
      <w:r>
        <w:rPr>
          <w:rFonts w:hint="eastAsia" w:ascii="宋体" w:hAnsi="宋体"/>
          <w:sz w:val="24"/>
          <w:szCs w:val="24"/>
          <w:u w:val="single"/>
        </w:rPr>
        <w:t xml:space="preserve">  王警官  </w:t>
      </w:r>
      <w:r>
        <w:rPr>
          <w:rFonts w:hint="eastAsia" w:ascii="宋体" w:hAnsi="宋体"/>
          <w:sz w:val="24"/>
          <w:szCs w:val="24"/>
        </w:rPr>
        <w:t xml:space="preserve">，联系地址：</w:t>
      </w:r>
      <w:r>
        <w:rPr>
          <w:rFonts w:hint="eastAsia" w:ascii="宋体" w:hAnsi="宋体"/>
          <w:sz w:val="24"/>
          <w:szCs w:val="24"/>
          <w:u w:val="single"/>
        </w:rPr>
        <w:t xml:space="preserve">   海安市宁海南路88号  </w:t>
      </w:r>
      <w:r>
        <w:rPr>
          <w:rFonts w:hint="eastAsia" w:ascii="宋体" w:hAnsi="宋体"/>
          <w:sz w:val="24"/>
          <w:szCs w:val="24"/>
        </w:rPr>
        <w:t xml:space="preserve">，联系电话：</w:t>
      </w:r>
      <w:r>
        <w:rPr>
          <w:rFonts w:hint="eastAsia" w:ascii="宋体" w:hAnsi="宋体"/>
          <w:sz w:val="24"/>
          <w:szCs w:val="24"/>
          <w:u w:val="single"/>
        </w:rPr>
        <w:t xml:space="preserve">  0513-88968908  </w:t>
      </w:r>
      <w:r>
        <w:rPr>
          <w:rFonts w:hint="eastAsia" w:ascii="宋体" w:hAnsi="宋体"/>
          <w:sz w:val="24"/>
          <w:szCs w:val="24"/>
        </w:rPr>
        <w:t xml:space="preserve">。</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.5.1内容不符合《政府采购质疑和投诉办法》第十二条规定的质疑。</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.5.2超出政府采购法定期限的质疑。</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.5.3以传真、电子邮件等方式递交的非原件形式的质疑。</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.5.4未参加投标活动的供应商或在投标活动中自身权益未受到损害的供应商所提出的质疑。</w:t>
      </w:r>
      <w:r>
        <w:rPr>
          <w:rFonts w:hint="eastAsia" w:ascii="宋体" w:hAnsi="宋体"/>
          <w:sz w:val="24"/>
          <w:szCs w:val="24"/>
        </w:rPr>
      </w:r>
      <w:r/>
    </w:p>
    <w:p>
      <w:pPr>
        <w:pStyle w:val="887"/>
        <w:ind w:firstLine="480"/>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.5.5供应商组成联合体参加投标，联合体中任何一方或多方未按要求签字、盖章、加盖公章的质疑。</w:t>
      </w:r>
      <w:r>
        <w:rPr>
          <w:rFonts w:hint="eastAsia" w:ascii="宋体" w:hAnsi="宋体"/>
          <w:sz w:val="24"/>
          <w:szCs w:val="24"/>
        </w:rPr>
      </w:r>
      <w:r/>
    </w:p>
    <w:p>
      <w:pPr>
        <w:pStyle w:val="887"/>
        <w:ind w:firstLine="468"/>
        <w:spacing w:line="5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887"/>
        <w:ind w:firstLine="600"/>
        <w:spacing w:line="520" w:lineRule="exac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rPr>
      </w:r>
      <w:r/>
    </w:p>
    <w:p>
      <w:pPr>
        <w:pStyle w:val="887"/>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887"/>
        <w:keepLines/>
        <w:keepNext/>
        <w:spacing w:line="520" w:lineRule="exact"/>
        <w:rPr>
          <w:rFonts w:hint="eastAsia"/>
          <w:b/>
          <w:bCs/>
          <w:sz w:val="32"/>
          <w:szCs w:val="32"/>
        </w:rPr>
        <w:outlineLvl w:val="2"/>
      </w:pPr>
      <w:r/>
      <w:bookmarkStart w:id="158" w:name="_Toc120614220"/>
      <w:r/>
      <w:bookmarkStart w:id="159" w:name="_Toc20823308"/>
      <w:r/>
      <w:bookmarkStart w:id="160" w:name="_Toc16938552"/>
      <w:r/>
      <w:bookmarkStart w:id="161" w:name="_Toc513029236"/>
      <w:r>
        <w:rPr>
          <w:rFonts w:hint="eastAsia"/>
          <w:b/>
          <w:bCs/>
          <w:sz w:val="32"/>
          <w:szCs w:val="32"/>
        </w:rPr>
        <w:t xml:space="preserve">七、授予合同</w:t>
      </w:r>
      <w:bookmarkEnd w:id="158"/>
      <w:r>
        <w:rPr>
          <w:rFonts w:hint="eastAsia"/>
          <w:b/>
          <w:bCs/>
          <w:sz w:val="32"/>
          <w:szCs w:val="32"/>
        </w:rPr>
      </w:r>
      <w:r/>
    </w:p>
    <w:p>
      <w:pPr>
        <w:pStyle w:val="887"/>
        <w:ind w:firstLine="600"/>
        <w:keepLines/>
        <w:keepNext/>
        <w:spacing w:line="520" w:lineRule="exact"/>
        <w:rPr>
          <w:rFonts w:hint="eastAsia" w:ascii="黑体" w:hAnsi="宋体" w:eastAsia="黑体"/>
          <w:bCs/>
          <w:sz w:val="30"/>
          <w:szCs w:val="30"/>
        </w:rPr>
        <w:outlineLvl w:val="3"/>
      </w:pPr>
      <w:r/>
      <w:bookmarkEnd w:id="159"/>
      <w:r/>
      <w:bookmarkEnd w:id="160"/>
      <w:r/>
      <w:bookmarkEnd w:id="161"/>
      <w:r/>
      <w:bookmarkStart w:id="162" w:name="_Toc20823309"/>
      <w:r/>
      <w:bookmarkStart w:id="163" w:name="_Toc16938553"/>
      <w:r/>
      <w:bookmarkStart w:id="164" w:name="_Toc513029237"/>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、签订合同</w:t>
      </w:r>
      <w:r>
        <w:rPr>
          <w:rFonts w:hint="eastAsia" w:ascii="黑体" w:hAnsi="宋体" w:eastAsia="黑体"/>
          <w:bCs/>
          <w:sz w:val="30"/>
          <w:szCs w:val="30"/>
        </w:rPr>
      </w:r>
      <w:r/>
    </w:p>
    <w:p>
      <w:pPr>
        <w:pStyle w:val="887"/>
        <w:ind w:firstLine="600"/>
        <w:spacing w:line="52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87"/>
        <w:ind w:firstLine="600"/>
        <w:spacing w:line="5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7"/>
        <w:ind w:firstLine="600"/>
        <w:spacing w:line="520" w:lineRule="exact"/>
        <w:rPr>
          <w:rFonts w:hint="eastAsia" w:ascii="宋体" w:hAnsi="宋体"/>
          <w:sz w:val="24"/>
          <w:szCs w:val="24"/>
        </w:rPr>
      </w:pPr>
      <w:r>
        <w:rPr>
          <w:rFonts w:hint="eastAsia" w:ascii="宋体" w:hAnsi="宋体"/>
          <w:sz w:val="24"/>
          <w:szCs w:val="24"/>
        </w:rPr>
        <w:t xml:space="preserve">31.3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87"/>
        <w:ind w:firstLine="600"/>
        <w:keepLines/>
        <w:keepNext/>
        <w:spacing w:line="52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rPr>
          <w:rFonts w:hint="eastAsia" w:ascii="黑体" w:hAnsi="宋体" w:eastAsia="黑体"/>
          <w:bCs/>
          <w:sz w:val="30"/>
          <w:szCs w:val="30"/>
        </w:rPr>
      </w:r>
      <w:r/>
    </w:p>
    <w:p>
      <w:pPr>
        <w:pStyle w:val="887"/>
        <w:ind w:firstLine="480"/>
        <w:spacing w:line="52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sz w:val="24"/>
          <w:szCs w:val="24"/>
        </w:rPr>
      </w:r>
      <w:r/>
    </w:p>
    <w:p>
      <w:pPr>
        <w:pStyle w:val="887"/>
        <w:ind w:firstLine="600"/>
        <w:keepLines/>
        <w:keepNext/>
        <w:spacing w:line="520" w:lineRule="exact"/>
        <w:rPr>
          <w:rFonts w:ascii="黑体" w:hAnsi="宋体" w:eastAsia="黑体"/>
          <w:bCs/>
          <w:sz w:val="30"/>
          <w:szCs w:val="30"/>
        </w:rPr>
        <w:outlineLvl w:val="3"/>
      </w:pPr>
      <w:r/>
      <w:bookmarkEnd w:id="162"/>
      <w:r/>
      <w:bookmarkEnd w:id="163"/>
      <w:r/>
      <w:bookmarkEnd w:id="164"/>
      <w:r/>
      <w:bookmarkStart w:id="165" w:name="_Toc16938558"/>
      <w:r/>
      <w:bookmarkStart w:id="166" w:name="_Toc20823314"/>
      <w:r/>
      <w:bookmarkStart w:id="167" w:name="_Toc513029242"/>
      <w:r/>
      <w:bookmarkStart w:id="168" w:name="_Toc479757207"/>
      <w:r/>
      <w:bookmarkStart w:id="169" w:name="_Toc120614221"/>
      <w:r>
        <w:rPr>
          <w:rFonts w:hint="eastAsia" w:ascii="黑体" w:hAnsi="宋体" w:eastAsia="黑体"/>
          <w:bCs/>
          <w:sz w:val="30"/>
          <w:szCs w:val="30"/>
        </w:rPr>
        <w:t xml:space="preserve">3</w:t>
      </w:r>
      <w:r>
        <w:rPr>
          <w:rFonts w:ascii="黑体" w:hAnsi="宋体" w:eastAsia="黑体"/>
          <w:bCs/>
          <w:sz w:val="30"/>
          <w:szCs w:val="30"/>
        </w:rPr>
        <w:t xml:space="preserve">3</w:t>
      </w:r>
      <w:r>
        <w:rPr>
          <w:rFonts w:hint="eastAsia" w:ascii="黑体" w:hAnsi="宋体" w:eastAsia="黑体"/>
          <w:bCs/>
          <w:sz w:val="30"/>
          <w:szCs w:val="30"/>
        </w:rPr>
        <w:t xml:space="preserve">、政府采购履约资金扶持政策</w:t>
      </w:r>
      <w:r>
        <w:rPr>
          <w:rFonts w:ascii="黑体" w:hAnsi="宋体" w:eastAsia="黑体"/>
          <w:bCs/>
          <w:sz w:val="30"/>
          <w:szCs w:val="30"/>
        </w:rPr>
      </w:r>
      <w:r/>
    </w:p>
    <w:p>
      <w:pPr>
        <w:pStyle w:val="887"/>
        <w:ind w:firstLine="555"/>
        <w:spacing w:line="52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rPr>
          <w:rFonts w:hint="eastAsia" w:ascii="宋体" w:hAnsi="宋体"/>
          <w:bCs/>
          <w:sz w:val="24"/>
          <w:szCs w:val="24"/>
        </w:rPr>
      </w:r>
      <w:r/>
    </w:p>
    <w:p>
      <w:pPr>
        <w:pStyle w:val="887"/>
        <w:jc w:val="center"/>
        <w:keepNext/>
        <w:spacing w:line="560" w:lineRule="exact"/>
        <w:rPr>
          <w:rFonts w:hint="eastAsia" w:ascii="宋体" w:hAnsi="宋体" w:cs="Courier New"/>
          <w:sz w:val="24"/>
          <w:szCs w:val="24"/>
        </w:rPr>
        <w:outlineLvl w:val="0"/>
      </w:pPr>
      <w:r/>
      <w:bookmarkEnd w:id="165"/>
      <w:r/>
      <w:bookmarkEnd w:id="166"/>
      <w:r/>
      <w:bookmarkEnd w:id="167"/>
      <w:r/>
      <w:bookmarkEnd w:id="168"/>
      <w:r/>
      <w:bookmarkEnd w:id="169"/>
      <w:r/>
      <w:bookmarkStart w:id="170" w:name="_Hlt16619369"/>
      <w:r/>
      <w:bookmarkEnd w:id="170"/>
      <w:r/>
      <w:bookmarkStart w:id="171" w:name="_Hlt16619350"/>
      <w:r/>
      <w:bookmarkStart w:id="172" w:name="_Toc120614244"/>
      <w:r/>
      <w:bookmarkStart w:id="173" w:name="_Toc16938590"/>
      <w:r/>
      <w:bookmarkStart w:id="174" w:name="_Toc20823346"/>
      <w:r/>
      <w:bookmarkStart w:id="175" w:name="_Toc462564139"/>
      <w:r/>
      <w:bookmarkStart w:id="176" w:name="_Toc479757211"/>
      <w:r>
        <w:rPr>
          <w:rFonts w:ascii="黑体" w:hAnsi="Courier New" w:eastAsia="黑体" w:cs="Courier New"/>
          <w:bCs/>
          <w:sz w:val="44"/>
          <w:szCs w:val="21"/>
        </w:rPr>
        <w:br w:type="page" w:clear="all"/>
      </w:r>
      <w:r>
        <w:rPr>
          <w:rFonts w:hint="eastAsia" w:ascii="黑体" w:eastAsia="黑体"/>
          <w:sz w:val="44"/>
          <w:szCs w:val="44"/>
        </w:rPr>
        <w:t xml:space="preserve">第</w:t>
      </w:r>
      <w:bookmarkEnd w:id="171"/>
      <w:r>
        <w:rPr>
          <w:rFonts w:hint="eastAsia" w:ascii="黑体" w:eastAsia="黑体"/>
          <w:sz w:val="44"/>
          <w:szCs w:val="44"/>
        </w:rPr>
        <w:t xml:space="preserve">三章 采购需求</w:t>
      </w:r>
      <w:bookmarkEnd w:id="172"/>
      <w:r/>
      <w:bookmarkEnd w:id="173"/>
      <w:r/>
      <w:bookmarkEnd w:id="174"/>
      <w:r>
        <w:rPr>
          <w:rFonts w:hint="eastAsia" w:ascii="宋体" w:hAnsi="宋体" w:cs="Courier New"/>
          <w:sz w:val="24"/>
          <w:szCs w:val="24"/>
        </w:rPr>
      </w:r>
      <w:r/>
    </w:p>
    <w:p>
      <w:pPr>
        <w:pStyle w:val="887"/>
        <w:ind w:firstLine="498"/>
        <w:keepLines/>
        <w:keepNext/>
        <w:spacing w:line="560" w:lineRule="exact"/>
        <w:rPr>
          <w:rFonts w:hint="eastAsia"/>
          <w:b/>
          <w:bCs/>
          <w:sz w:val="32"/>
          <w:szCs w:val="32"/>
        </w:rPr>
        <w:outlineLvl w:val="2"/>
      </w:pPr>
      <w:r/>
      <w:bookmarkStart w:id="177" w:name="_Toc49090575"/>
      <w:r/>
      <w:bookmarkStart w:id="178" w:name="_Toc26554093"/>
      <w:r>
        <w:rPr>
          <w:rFonts w:hint="eastAsia"/>
          <w:b/>
          <w:bCs/>
          <w:sz w:val="32"/>
          <w:szCs w:val="32"/>
        </w:rPr>
        <w:t xml:space="preserve">一、采购标的清单</w:t>
      </w:r>
      <w:r>
        <w:rPr>
          <w:rFonts w:hint="eastAsia"/>
          <w:b/>
          <w:bCs/>
          <w:sz w:val="32"/>
          <w:szCs w:val="32"/>
        </w:rPr>
      </w:r>
      <w:r/>
    </w:p>
    <w:p>
      <w:pPr>
        <w:pStyle w:val="887"/>
        <w:ind w:firstLine="482"/>
        <w:spacing w:after="145" w:line="560" w:lineRule="exact"/>
        <w:rPr>
          <w:rFonts w:hint="eastAsia" w:ascii="宋体" w:hAnsi="宋体"/>
          <w:b/>
          <w:sz w:val="24"/>
        </w:rPr>
      </w:pPr>
      <w:r>
        <w:rPr>
          <w:rFonts w:hint="eastAsia" w:ascii="宋体" w:hAnsi="宋体"/>
          <w:b/>
          <w:sz w:val="24"/>
        </w:rPr>
        <w:t xml:space="preserve">（1）采购包一采购标的清单</w:t>
      </w:r>
      <w:r>
        <w:rPr>
          <w:rFonts w:hint="eastAsia" w:ascii="宋体" w:hAnsi="宋体"/>
          <w:b/>
          <w:sz w:val="24"/>
        </w:rPr>
      </w:r>
      <w:r/>
    </w:p>
    <w:tbl>
      <w:tblPr>
        <w:tblW w:w="9069" w:type="dxa"/>
        <w:jc w:val="center"/>
        <w:tblInd w:w="5" w:type="dxa"/>
        <w:tblLayout w:type="autofit"/>
        <w:tblCellMar>
          <w:left w:w="108" w:type="dxa"/>
          <w:top w:w="0" w:type="dxa"/>
          <w:right w:w="108" w:type="dxa"/>
          <w:bottom w:w="0" w:type="dxa"/>
        </w:tblCellMar>
        <w:tblLook w:val="04A0" w:firstRow="1" w:lastRow="0" w:firstColumn="1" w:lastColumn="0" w:noHBand="0" w:noVBand="1"/>
      </w:tblPr>
      <w:tblGrid>
        <w:gridCol w:w="546"/>
        <w:gridCol w:w="2324"/>
        <w:gridCol w:w="4379"/>
        <w:gridCol w:w="1820"/>
      </w:tblGrid>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b/>
                <w:bCs/>
                <w:sz w:val="22"/>
              </w:rPr>
            </w:pPr>
            <w:r>
              <w:rPr>
                <w:rFonts w:ascii="宋体" w:hAnsi="宋体" w:cs="宋体"/>
                <w:b/>
                <w:bCs/>
                <w:sz w:val="22"/>
              </w:rPr>
              <w:t xml:space="preserve">序号</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b/>
                <w:bCs/>
                <w:sz w:val="22"/>
              </w:rPr>
            </w:pPr>
            <w:r>
              <w:rPr>
                <w:rFonts w:ascii="宋体" w:hAnsi="宋体" w:cs="宋体"/>
                <w:b/>
                <w:bCs/>
                <w:sz w:val="22"/>
              </w:rPr>
              <w:t xml:space="preserve">项目名称</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b/>
                <w:bCs/>
                <w:sz w:val="22"/>
              </w:rPr>
            </w:pPr>
            <w:r>
              <w:rPr>
                <w:rFonts w:ascii="宋体" w:hAnsi="宋体" w:cs="宋体"/>
                <w:b/>
                <w:bCs/>
                <w:sz w:val="22"/>
              </w:rPr>
              <w:t xml:space="preserve">技术要求</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rPr>
              <w:t xml:space="preserve">对应中</w:t>
            </w:r>
            <w:r>
              <w:rPr>
                <w:rFonts w:ascii="宋体" w:hAnsi="宋体" w:cs="宋体"/>
                <w:b/>
                <w:bCs/>
                <w:sz w:val="22"/>
              </w:rPr>
              <w:t xml:space="preserve">小企业划分标准所属行</w:t>
            </w:r>
            <w:r>
              <w:rPr>
                <w:rFonts w:hint="eastAsia" w:ascii="宋体" w:hAnsi="宋体" w:cs="宋体"/>
                <w:b/>
                <w:bCs/>
                <w:sz w:val="22"/>
              </w:rPr>
              <w:t xml:space="preserve">业</w:t>
            </w:r>
            <w:r>
              <w:rPr>
                <w:rFonts w:hint="eastAsia" w:ascii="宋体" w:hAnsi="宋体" w:cs="宋体"/>
                <w:b/>
                <w:bCs/>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一</w:t>
            </w:r>
            <w:r>
              <w:rPr>
                <w:rFonts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670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视觉大模型建设</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561"/>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24" w:type="dxa"/>
            <w:vAlign w:val="center"/>
            <w:vMerge w:val="restart"/>
            <w:textDirection w:val="lrTb"/>
            <w:noWrap/>
          </w:tcPr>
          <w:p>
            <w:pPr>
              <w:pStyle w:val="887"/>
              <w:jc w:val="center"/>
              <w:widowControl/>
              <w:rPr>
                <w:rFonts w:ascii="宋体" w:hAnsi="宋体" w:cs="宋体"/>
                <w:sz w:val="22"/>
              </w:rPr>
            </w:pPr>
            <w:r>
              <w:rPr>
                <w:rFonts w:ascii="宋体" w:hAnsi="宋体" w:cs="宋体"/>
                <w:sz w:val="22"/>
              </w:rPr>
              <w:t xml:space="preserve">大模型软件</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center"/>
            <w:textDirection w:val="lrTb"/>
            <w:noWrap w:val="false"/>
          </w:tcPr>
          <w:p>
            <w:pPr>
              <w:pStyle w:val="887"/>
              <w:jc w:val="center"/>
              <w:widowControl/>
              <w:rPr>
                <w:rFonts w:ascii="宋体" w:hAnsi="宋体" w:cs="宋体"/>
                <w:sz w:val="22"/>
              </w:rPr>
            </w:pPr>
            <w:r>
              <w:rPr>
                <w:rFonts w:ascii="宋体" w:hAnsi="宋体" w:cs="宋体"/>
                <w:sz w:val="22"/>
              </w:rPr>
              <w:t xml:space="preserve">多模态大模型算法建设，包含多模态图片解析算法、标签算法等</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2</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center"/>
            <w:textDirection w:val="lrTb"/>
            <w:noWrap w:val="false"/>
          </w:tcPr>
          <w:p>
            <w:pPr>
              <w:pStyle w:val="887"/>
              <w:jc w:val="center"/>
              <w:widowControl/>
              <w:rPr>
                <w:rFonts w:ascii="宋体" w:hAnsi="宋体" w:cs="宋体"/>
                <w:sz w:val="22"/>
              </w:rPr>
            </w:pPr>
            <w:r>
              <w:rPr>
                <w:rFonts w:ascii="宋体" w:hAnsi="宋体" w:cs="宋体"/>
                <w:sz w:val="22"/>
              </w:rPr>
              <w:t xml:space="preserve">多模态大模型基础应用，含用户权限管理 </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3</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多模态大模型场景应用（警种需求）</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4</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视综一体化对接</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hint="eastAsia" w:ascii="宋体" w:hAnsi="宋体" w:cs="宋体"/>
                <w:sz w:val="22"/>
              </w:rPr>
            </w:pPr>
            <w:r>
              <w:rPr>
                <w:rFonts w:hint="eastAsia"/>
              </w:rPr>
              <w:t xml:space="preserve">软件和信息技术服务业</w:t>
            </w:r>
            <w:r>
              <w:rPr>
                <w:rFonts w:hint="eastAsia"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5</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5年运维期内其他模型开发要求（不低于30个模型）</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6</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通用服务器</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center"/>
            <w:textDirection w:val="lrTb"/>
            <w:noWrap/>
          </w:tcPr>
          <w:p>
            <w:pPr>
              <w:pStyle w:val="887"/>
              <w:jc w:val="center"/>
              <w:widowControl/>
              <w:rPr>
                <w:rFonts w:hint="eastAsia"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7</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算力服务器1</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8</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算力服务器2</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9</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算力服务器3</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61"/>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10</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24" w:type="dxa"/>
            <w:vAlign w:val="center"/>
            <w:textDirection w:val="lrTb"/>
            <w:noWrap/>
          </w:tcPr>
          <w:p>
            <w:pPr>
              <w:pStyle w:val="887"/>
              <w:jc w:val="center"/>
              <w:widowControl/>
              <w:rPr>
                <w:rFonts w:hint="eastAsia" w:ascii="宋体" w:hAnsi="宋体" w:cs="宋体"/>
                <w:sz w:val="22"/>
              </w:rPr>
            </w:pPr>
            <w:r>
              <w:rPr>
                <w:rFonts w:hint="eastAsia" w:ascii="宋体" w:hAnsi="宋体" w:cs="宋体"/>
                <w:bCs/>
              </w:rPr>
              <w:t xml:space="preserve">驻场服务</w:t>
            </w:r>
            <w:r>
              <w:rPr>
                <w:rFonts w:hint="eastAsia"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center"/>
            <w:textDirection w:val="lrTb"/>
            <w:noWrap w:val="false"/>
          </w:tcPr>
          <w:p>
            <w:pPr>
              <w:pStyle w:val="887"/>
              <w:jc w:val="center"/>
              <w:widowControl/>
              <w:rPr>
                <w:rFonts w:ascii="宋体" w:hAnsi="宋体" w:cs="宋体"/>
                <w:sz w:val="22"/>
              </w:rPr>
            </w:pPr>
            <w:r>
              <w:rPr>
                <w:rFonts w:ascii="宋体" w:hAnsi="宋体" w:cs="宋体"/>
                <w:sz w:val="22"/>
              </w:rPr>
              <w:t xml:space="preserve">大模型研发原厂驻场1年服务，不少于1人，具有三年</w:t>
            </w:r>
            <w:r>
              <w:rPr>
                <w:rFonts w:hint="eastAsia" w:ascii="宋体" w:hAnsi="宋体" w:cs="宋体"/>
                <w:sz w:val="22"/>
              </w:rPr>
              <w:t xml:space="preserve">及三年</w:t>
            </w:r>
            <w:r>
              <w:rPr>
                <w:rFonts w:ascii="宋体" w:hAnsi="宋体" w:cs="宋体"/>
                <w:sz w:val="22"/>
              </w:rPr>
              <w:t xml:space="preserve">以上视觉大模型研发工作经验，熟悉公安业务。</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二</w:t>
            </w:r>
            <w:r>
              <w:rPr>
                <w:rFonts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670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任务管家升级</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restart"/>
            <w:textDirection w:val="lrTb"/>
            <w:noWrap/>
          </w:tcPr>
          <w:p>
            <w:pPr>
              <w:pStyle w:val="887"/>
              <w:jc w:val="center"/>
              <w:widowControl/>
              <w:rPr>
                <w:rFonts w:ascii="宋体" w:hAnsi="宋体" w:cs="宋体"/>
                <w:sz w:val="22"/>
              </w:rPr>
            </w:pPr>
            <w:r>
              <w:rPr>
                <w:rFonts w:ascii="宋体" w:hAnsi="宋体" w:cs="宋体"/>
                <w:sz w:val="22"/>
              </w:rPr>
              <w:t xml:space="preserve">任务管家版本升级</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基础管控与社区警务，详见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每日调度与协同指挥，详见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3</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信息研判与智能支撑，详见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4</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执法规范化建设，详见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5</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队伍管理与质态评价，详见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6</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党建引领与暖警惠警，详见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7</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办公流程与政务服务，详见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8</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重点任务专项支撑，详见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9</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首屏工作台与个性化配置，详见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restart"/>
            <w:textDirection w:val="lrTb"/>
            <w:noWrap/>
          </w:tcPr>
          <w:p>
            <w:pPr>
              <w:pStyle w:val="887"/>
              <w:jc w:val="center"/>
              <w:widowControl/>
              <w:rPr>
                <w:rFonts w:ascii="宋体" w:hAnsi="宋体" w:cs="宋体"/>
                <w:sz w:val="22"/>
              </w:rPr>
            </w:pPr>
            <w:r>
              <w:rPr>
                <w:rFonts w:ascii="宋体" w:hAnsi="宋体" w:cs="宋体"/>
                <w:sz w:val="22"/>
              </w:rPr>
              <w:t xml:space="preserve">警务助手体系建设</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卷宗助手体系</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执法办案全流程监管</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641"/>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val="false"/>
          </w:tcPr>
          <w:p>
            <w:pPr>
              <w:pStyle w:val="887"/>
              <w:jc w:val="left"/>
              <w:widowControl/>
              <w:rPr>
                <w:rFonts w:ascii="宋体" w:hAnsi="宋体" w:cs="宋体"/>
                <w:sz w:val="22"/>
              </w:rPr>
            </w:pPr>
            <w:r>
              <w:rPr>
                <w:rFonts w:ascii="宋体" w:hAnsi="宋体" w:cs="宋体"/>
                <w:sz w:val="22"/>
              </w:rPr>
              <w:t xml:space="preserve">       基础业务，详见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三</w:t>
            </w:r>
            <w:r>
              <w:rPr>
                <w:rFonts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670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安保平台及智能装备</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可视化安保平台</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widowControl/>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综合看板</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活动概览、活动趋势、规模分析、区域分析等</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b/>
                <w:bCs/>
                <w:sz w:val="22"/>
              </w:rPr>
            </w:pPr>
            <w:r>
              <w:rPr>
                <w:rFonts w:hint="eastAsia"/>
              </w:rPr>
              <w:t xml:space="preserve">软件和信息技术服务业</w:t>
            </w:r>
            <w:r>
              <w:rPr>
                <w:rFonts w:ascii="宋体" w:hAnsi="宋体" w:cs="宋体"/>
                <w:b/>
                <w:bCs/>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安保模板</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资产库、标绘模板、标签管理、区域管理、主体管理等</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1.3</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任务管理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val="false"/>
          </w:tcPr>
          <w:p>
            <w:pPr>
              <w:pStyle w:val="887"/>
              <w:jc w:val="center"/>
              <w:widowControl/>
              <w:rPr>
                <w:rFonts w:ascii="宋体" w:hAnsi="宋体" w:cs="宋体"/>
                <w:sz w:val="22"/>
              </w:rPr>
            </w:pPr>
            <w:r>
              <w:rPr>
                <w:rFonts w:ascii="宋体" w:hAnsi="宋体" w:cs="宋体"/>
                <w:sz w:val="22"/>
              </w:rPr>
              <w:t xml:space="preserve">场景、GIS构建、vr构建</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1.4</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安保指挥</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活动概览、安保调度、勤务指挥、监控图层、无人机图层、无人机反制图层等</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1.5</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任务推演</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预案、视频应用、力量部署、任务推演</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1.6</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安保总结</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任务总结、回溯</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1.7</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三维地图</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地图+倾斜数据生产</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561"/>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1.8</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数据对接</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val="false"/>
          </w:tcPr>
          <w:p>
            <w:pPr>
              <w:pStyle w:val="887"/>
              <w:jc w:val="center"/>
              <w:widowControl/>
              <w:rPr>
                <w:rFonts w:ascii="宋体" w:hAnsi="宋体" w:cs="宋体"/>
                <w:sz w:val="22"/>
              </w:rPr>
            </w:pPr>
            <w:r>
              <w:rPr>
                <w:rFonts w:ascii="宋体" w:hAnsi="宋体" w:cs="宋体"/>
                <w:sz w:val="22"/>
              </w:rPr>
              <w:t xml:space="preserve">预警数据、警情、治安活动、勤务模块、情报线索、风险隐患、关注人员、情指会商</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1.9</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核心功能</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包含资源管理、任务预案、任务界面、指挥调度等</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智能眼镜</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智能眼镜设备，通道利用市局，详见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3</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快反前哨</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租赁100套可视对讲执法记录仪，详见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8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4</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val="false"/>
          </w:tcPr>
          <w:p>
            <w:pPr>
              <w:pStyle w:val="887"/>
              <w:jc w:val="center"/>
              <w:spacing w:line="240" w:lineRule="exact"/>
              <w:widowControl/>
              <w:rPr>
                <w:rFonts w:ascii="宋体" w:hAnsi="宋体" w:cs="宋体"/>
                <w:sz w:val="20"/>
                <w:szCs w:val="20"/>
              </w:rPr>
            </w:pPr>
            <w:r>
              <w:rPr>
                <w:rFonts w:ascii="宋体" w:hAnsi="宋体" w:cs="宋体"/>
                <w:sz w:val="20"/>
                <w:szCs w:val="20"/>
              </w:rPr>
              <w:t xml:space="preserve">执法数据采集设备主机</w:t>
            </w:r>
            <w:r>
              <w:rPr>
                <w:rFonts w:ascii="宋体" w:hAnsi="宋体" w:cs="宋体"/>
                <w:sz w:val="20"/>
                <w:szCs w:val="20"/>
              </w:rPr>
            </w:r>
            <w:r/>
          </w:p>
        </w:tc>
        <w:tc>
          <w:tcPr>
            <w:tcBorders>
              <w:top w:val="single" w:color="000000" w:sz="4" w:space="0"/>
              <w:left w:val="single" w:color="000000" w:sz="4" w:space="0"/>
              <w:bottom w:val="single" w:color="000000" w:sz="4" w:space="0"/>
              <w:right w:val="non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spacing w:line="240" w:lineRule="exact"/>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62"/>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5</w:t>
            </w:r>
            <w:r>
              <w:rPr>
                <w:rFonts w:ascii="宋体" w:hAnsi="宋体" w:cs="宋体"/>
                <w:sz w:val="22"/>
              </w:rPr>
            </w:r>
            <w:r/>
          </w:p>
        </w:tc>
        <w:tc>
          <w:tcPr>
            <w:tcBorders>
              <w:top w:val="single" w:color="000000" w:sz="4" w:space="0"/>
              <w:left w:val="single" w:color="000000" w:sz="4" w:space="0"/>
              <w:bottom w:val="none" w:color="000000" w:sz="4" w:space="0"/>
              <w:right w:val="single" w:color="000000" w:sz="4" w:space="0"/>
            </w:tcBorders>
            <w:tcW w:w="2324" w:type="dxa"/>
            <w:vAlign w:val="center"/>
            <w:textDirection w:val="lrTb"/>
            <w:noWrap w:val="false"/>
          </w:tcPr>
          <w:p>
            <w:pPr>
              <w:pStyle w:val="887"/>
              <w:jc w:val="center"/>
              <w:spacing w:line="240" w:lineRule="exact"/>
              <w:widowControl/>
              <w:rPr>
                <w:rFonts w:ascii="宋体" w:hAnsi="宋体" w:cs="宋体"/>
                <w:sz w:val="20"/>
                <w:szCs w:val="20"/>
              </w:rPr>
            </w:pPr>
            <w:r>
              <w:rPr>
                <w:rFonts w:ascii="宋体" w:hAnsi="宋体" w:cs="宋体"/>
                <w:sz w:val="20"/>
                <w:szCs w:val="20"/>
              </w:rPr>
              <w:t xml:space="preserve">执法数据采集设备扩展坞</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4379"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spacing w:line="240" w:lineRule="exact"/>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6</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执法记录仪1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7</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执法记录仪2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8</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 5G单兵设备</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61"/>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9</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执法数据采集设备搬迁、调试</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根据招标人需求搬迁、调试</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四</w:t>
            </w:r>
            <w:r>
              <w:rPr>
                <w:rFonts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670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AI事故勘查仪</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40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2"/>
              </w:rPr>
            </w:pPr>
            <w:r>
              <w:rPr>
                <w:rFonts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324" w:type="dxa"/>
            <w:vAlign w:val="center"/>
            <w:textDirection w:val="lrTb"/>
            <w:noWrap/>
          </w:tcPr>
          <w:p>
            <w:pPr>
              <w:pStyle w:val="887"/>
              <w:jc w:val="center"/>
              <w:widowControl/>
              <w:rPr>
                <w:rFonts w:ascii="宋体" w:hAnsi="宋体" w:cs="宋体"/>
                <w:sz w:val="22"/>
              </w:rPr>
            </w:pPr>
            <w:r>
              <w:rPr>
                <w:rFonts w:ascii="宋体" w:hAnsi="宋体" w:cs="宋体"/>
                <w:sz w:val="22"/>
              </w:rPr>
              <w:t xml:space="preserve">AI事故勘查仪</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379" w:type="dxa"/>
            <w:vAlign w:val="center"/>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bl>
    <w:p>
      <w:pPr>
        <w:pStyle w:val="887"/>
        <w:ind w:firstLine="480"/>
        <w:spacing w:line="560" w:lineRule="exact"/>
        <w:rPr>
          <w:rFonts w:hint="eastAsia" w:ascii="宋体" w:hAnsi="宋体"/>
          <w:bCs/>
          <w:sz w:val="24"/>
        </w:rPr>
      </w:pPr>
      <w:r>
        <w:rPr>
          <w:rFonts w:hint="eastAsia" w:ascii="宋体" w:hAnsi="宋体"/>
          <w:bCs/>
          <w:sz w:val="24"/>
        </w:rPr>
        <w:t xml:space="preserve">（2）采购包二采购标的清单</w:t>
      </w:r>
      <w:r>
        <w:rPr>
          <w:rFonts w:hint="eastAsia" w:ascii="宋体" w:hAnsi="宋体"/>
          <w:bCs/>
          <w:sz w:val="24"/>
        </w:rPr>
      </w:r>
      <w:r/>
    </w:p>
    <w:tbl>
      <w:tblPr>
        <w:tblW w:w="8918" w:type="dxa"/>
        <w:jc w:val="center"/>
        <w:tblInd w:w="-15" w:type="dxa"/>
        <w:tblLayout w:type="fixed"/>
        <w:tblCellMar>
          <w:left w:w="108" w:type="dxa"/>
          <w:top w:w="0" w:type="dxa"/>
          <w:right w:w="108" w:type="dxa"/>
          <w:bottom w:w="0" w:type="dxa"/>
        </w:tblCellMar>
        <w:tblLook w:val="04A0" w:firstRow="1" w:lastRow="0" w:firstColumn="1" w:lastColumn="0" w:noHBand="0" w:noVBand="1"/>
      </w:tblPr>
      <w:tblGrid>
        <w:gridCol w:w="1166"/>
        <w:gridCol w:w="4158"/>
        <w:gridCol w:w="3594"/>
      </w:tblGrid>
      <w:tr>
        <w:trPr>
          <w:trHeight w:val="785"/>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887"/>
              <w:jc w:val="center"/>
              <w:widowControl/>
              <w:rPr>
                <w:rFonts w:hint="eastAsia" w:ascii="宋体" w:hAnsi="宋体" w:cs="宋体"/>
                <w:sz w:val="22"/>
              </w:rPr>
            </w:pPr>
            <w:r>
              <w:rPr>
                <w:rFonts w:hint="eastAsia" w:ascii="宋体" w:hAnsi="宋体" w:cs="宋体"/>
                <w:sz w:val="22"/>
                <w:lang w:bidi="ar"/>
              </w:rPr>
              <w:t xml:space="preserve">序号</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val="false"/>
          </w:tcPr>
          <w:p>
            <w:pPr>
              <w:pStyle w:val="887"/>
              <w:jc w:val="center"/>
              <w:widowControl/>
              <w:rPr>
                <w:rFonts w:hint="eastAsia" w:ascii="宋体" w:hAnsi="宋体" w:cs="宋体"/>
                <w:sz w:val="22"/>
              </w:rPr>
            </w:pPr>
            <w:r>
              <w:rPr>
                <w:rFonts w:hint="eastAsia" w:ascii="宋体" w:hAnsi="宋体" w:cs="宋体"/>
                <w:sz w:val="22"/>
                <w:lang w:bidi="ar"/>
              </w:rPr>
              <w:t xml:space="preserve">采购标的</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7"/>
              <w:jc w:val="center"/>
              <w:widowControl/>
              <w:rPr>
                <w:rFonts w:hint="eastAsia" w:ascii="宋体" w:hAnsi="宋体" w:cs="宋体"/>
                <w:sz w:val="22"/>
              </w:rPr>
            </w:pPr>
            <w:r>
              <w:rPr>
                <w:rFonts w:hint="eastAsia" w:ascii="宋体" w:hAnsi="宋体"/>
                <w:sz w:val="24"/>
                <w:szCs w:val="24"/>
              </w:rPr>
              <w:t xml:space="preserve">对应中</w:t>
            </w:r>
            <w:r>
              <w:rPr>
                <w:rFonts w:ascii="宋体" w:hAnsi="宋体"/>
                <w:sz w:val="24"/>
                <w:szCs w:val="24"/>
              </w:rPr>
              <w:t xml:space="preserve">小企业划分标准所属</w:t>
            </w:r>
            <w:r>
              <w:rPr>
                <w:rFonts w:hint="eastAsia" w:ascii="宋体" w:hAnsi="宋体"/>
                <w:sz w:val="24"/>
                <w:szCs w:val="24"/>
              </w:rPr>
              <w:t xml:space="preserve">行业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一</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算力设施建设</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AI计算节点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算力调度平台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rPr>
              <w:t xml:space="preserve">软件和信息技术服务业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3</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全光交换机安装调试</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配电电源</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供电电缆线</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精密空调</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设备搬迁</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8</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固态硬盘</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二</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治安要素升级</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2.1</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烟花爆竹店监控</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火灾监测摄像机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2</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设备机箱</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LED补光灯</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一光四电工业交换机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5</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监控标识牌</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监控杆件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支架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新建点位取电</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新建点位取网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就近、利旧点位取电</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就近、利旧点位取网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2.2</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乡镇治安补盲监控</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双目结构化摄像机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2</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800</w:t>
            </w:r>
            <w:r>
              <w:rPr>
                <w:rStyle w:val="999"/>
                <w:color w:val="000000"/>
                <w:lang w:bidi="ar"/>
              </w:rPr>
              <w:t xml:space="preserve">万结构化摄像机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单目结构化球形摄像机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设备机箱</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5</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LED补光灯</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一光四电工业交换机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监控标识牌</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监控杆件1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监控杆件2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支架</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新建点位取电</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新建点位取网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就近、利旧点位取电</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就近、利旧点位取网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2.3</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中心存储与通信</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存储设备</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48口汇聚交换机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配套辅材</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系统集成服务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三</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等保测评、密码测评</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等保测评</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2</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密码测评</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工业</w:t>
            </w:r>
            <w:r>
              <w:rPr>
                <w:rFonts w:hint="eastAsia" w:ascii="宋体" w:hAnsi="宋体" w:cs="宋体"/>
                <w:sz w:val="22"/>
                <w:lang w:bidi="ar"/>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四</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大模型安全防护</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保护AI平台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AI安全评估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图片模态检测模块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398"/>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AI安全网关</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r>
        <w:trPr>
          <w:trHeight w:val="411"/>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58"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 </w:t>
            </w:r>
            <w:r>
              <w:rPr>
                <w:rStyle w:val="999"/>
                <w:color w:val="000000"/>
                <w:lang w:bidi="ar"/>
              </w:rPr>
              <w:t xml:space="preserve">大模型防护服务器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工业</w:t>
            </w:r>
            <w:r>
              <w:rPr>
                <w:rFonts w:hint="eastAsia" w:ascii="宋体" w:hAnsi="宋体" w:cs="宋体"/>
                <w:sz w:val="22"/>
              </w:rPr>
            </w:r>
            <w:r/>
          </w:p>
        </w:tc>
      </w:tr>
    </w:tbl>
    <w:p>
      <w:pPr>
        <w:pStyle w:val="887"/>
        <w:ind w:firstLine="480"/>
        <w:spacing w:line="560" w:lineRule="exact"/>
        <w:rPr>
          <w:rFonts w:hint="eastAsia" w:ascii="宋体" w:hAnsi="宋体"/>
          <w:bCs/>
          <w:sz w:val="24"/>
        </w:rPr>
      </w:pPr>
      <w:r>
        <w:rPr>
          <w:rFonts w:hint="eastAsia" w:ascii="宋体" w:hAnsi="宋体"/>
          <w:bCs/>
          <w:sz w:val="24"/>
        </w:rPr>
        <w:t xml:space="preserve">（3）采购包三采购标的清单</w:t>
      </w:r>
      <w:r>
        <w:rPr>
          <w:rFonts w:hint="eastAsia" w:ascii="宋体" w:hAnsi="宋体"/>
          <w:bCs/>
          <w:sz w:val="24"/>
        </w:rPr>
      </w:r>
      <w:r/>
    </w:p>
    <w:tbl>
      <w:tblPr>
        <w:tblW w:w="903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49"/>
        <w:gridCol w:w="1412"/>
        <w:gridCol w:w="4111"/>
        <w:gridCol w:w="2564"/>
      </w:tblGrid>
      <w:tr>
        <w:trPr>
          <w:trHeight w:val="1036"/>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序号</w:t>
            </w:r>
            <w:r>
              <w:rPr>
                <w:rFonts w:hint="eastAsia"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23" w:type="dxa"/>
            <w:vAlign w:val="center"/>
            <w:textDirection w:val="lrTb"/>
            <w:noWrap/>
          </w:tcPr>
          <w:p>
            <w:pPr>
              <w:pStyle w:val="887"/>
              <w:jc w:val="center"/>
              <w:widowControl/>
              <w:rPr>
                <w:rFonts w:ascii="宋体" w:hAnsi="宋体" w:cs="宋体"/>
                <w:b/>
                <w:bCs/>
                <w:sz w:val="22"/>
              </w:rPr>
            </w:pPr>
            <w:r>
              <w:rPr>
                <w:rFonts w:hint="eastAsia" w:ascii="宋体" w:hAnsi="宋体" w:cs="宋体"/>
                <w:b/>
                <w:bCs/>
                <w:sz w:val="22"/>
                <w:lang w:bidi="ar"/>
              </w:rPr>
              <w:t xml:space="preserve">采购标的</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pStyle w:val="887"/>
              <w:jc w:val="left"/>
              <w:widowControl/>
              <w:rPr>
                <w:rFonts w:hint="eastAsia" w:ascii="宋体" w:hAnsi="宋体" w:cs="宋体"/>
                <w:b/>
                <w:bCs/>
                <w:sz w:val="22"/>
              </w:rPr>
            </w:pPr>
            <w:r>
              <w:rPr>
                <w:rFonts w:hint="eastAsia" w:ascii="宋体" w:hAnsi="宋体"/>
                <w:b/>
                <w:bCs/>
                <w:sz w:val="24"/>
                <w:szCs w:val="24"/>
              </w:rPr>
              <w:t xml:space="preserve">对应中</w:t>
            </w:r>
            <w:r>
              <w:rPr>
                <w:rFonts w:ascii="宋体" w:hAnsi="宋体"/>
                <w:b/>
                <w:bCs/>
                <w:sz w:val="24"/>
                <w:szCs w:val="24"/>
              </w:rPr>
              <w:t xml:space="preserve">小企业划分标准所属</w:t>
            </w:r>
            <w:r>
              <w:rPr>
                <w:rFonts w:hint="eastAsia" w:ascii="宋体" w:hAnsi="宋体"/>
                <w:b/>
                <w:bCs/>
                <w:sz w:val="24"/>
                <w:szCs w:val="24"/>
              </w:rPr>
              <w:t xml:space="preserve">行业</w:t>
            </w:r>
            <w:r>
              <w:rPr>
                <w:rFonts w:hint="eastAsia" w:ascii="宋体" w:hAnsi="宋体" w:cs="宋体"/>
                <w:b/>
                <w:bCs/>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b/>
                <w:bCs/>
                <w:sz w:val="22"/>
              </w:rPr>
            </w:pPr>
            <w:r>
              <w:rPr>
                <w:rFonts w:hint="eastAsia" w:ascii="宋体" w:hAnsi="宋体" w:cs="宋体"/>
                <w:b/>
                <w:bCs/>
                <w:sz w:val="22"/>
              </w:rPr>
              <w:t xml:space="preserve">一</w:t>
            </w:r>
            <w:r>
              <w:rPr>
                <w:rFonts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2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110接处警升级</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tcPr>
          <w:p>
            <w:pPr>
              <w:pStyle w:val="887"/>
              <w:jc w:val="center"/>
              <w:widowControl/>
              <w:rPr>
                <w:rFonts w:ascii="宋体" w:hAnsi="宋体" w:cs="宋体"/>
                <w:sz w:val="22"/>
              </w:rPr>
            </w:pPr>
            <w:r>
              <w:rPr>
                <w:rFonts w:ascii="宋体" w:hAnsi="宋体" w:cs="宋体"/>
                <w:sz w:val="22"/>
              </w:rPr>
              <w:t xml:space="preserve">一张图指挥调度应用深化</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hint="eastAsia" w:ascii="宋体" w:hAnsi="宋体" w:cs="宋体"/>
                <w:sz w:val="22"/>
              </w:rPr>
            </w:pPr>
            <w:r>
              <w:rPr>
                <w:rFonts w:ascii="宋体" w:hAnsi="宋体" w:cs="宋体"/>
                <w:sz w:val="22"/>
              </w:rPr>
              <w:t xml:space="preserve">智能指挥调度系统升级，详见</w:t>
            </w:r>
            <w:r>
              <w:rPr>
                <w:rFonts w:hint="eastAsia" w:ascii="宋体" w:hAnsi="宋体" w:cs="宋体"/>
                <w:sz w:val="22"/>
              </w:rPr>
              <w:t xml:space="preserve">参数配置</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hint="eastAsia" w:ascii="宋体" w:hAnsi="宋体" w:cs="宋体"/>
                <w:sz w:val="22"/>
              </w:rPr>
            </w:pPr>
            <w:r>
              <w:rPr>
                <w:rFonts w:hint="eastAsia"/>
              </w:rPr>
              <w:t xml:space="preserve">软件和信息技术服务业</w:t>
            </w:r>
            <w:r>
              <w:rPr>
                <w:rFonts w:hint="eastAsia"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指挥调度大模型赋能应用，详见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3</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智能勤务应用，详见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4</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锚点指挥模块，详见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5</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一体化云指模块，详见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6</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tcPr>
          <w:p>
            <w:pPr>
              <w:pStyle w:val="887"/>
              <w:jc w:val="center"/>
              <w:widowControl/>
              <w:rPr>
                <w:rFonts w:ascii="宋体" w:hAnsi="宋体" w:cs="宋体"/>
                <w:sz w:val="22"/>
              </w:rPr>
            </w:pPr>
            <w:r>
              <w:rPr>
                <w:rFonts w:ascii="宋体" w:hAnsi="宋体" w:cs="宋体"/>
                <w:sz w:val="22"/>
              </w:rPr>
              <w:t xml:space="preserve">警情研判应用</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警情质量核查，详见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7</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警情智能分析，详见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8</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vMerge w:val="restart"/>
            <w:textDirection w:val="lrTb"/>
            <w:noWrap/>
          </w:tcPr>
          <w:p>
            <w:pPr>
              <w:pStyle w:val="887"/>
              <w:jc w:val="center"/>
              <w:widowControl/>
              <w:rPr>
                <w:rFonts w:ascii="宋体" w:hAnsi="宋体" w:cs="宋体"/>
                <w:sz w:val="22"/>
              </w:rPr>
            </w:pPr>
            <w:r>
              <w:rPr>
                <w:rFonts w:ascii="宋体" w:hAnsi="宋体" w:cs="宋体"/>
                <w:sz w:val="22"/>
              </w:rPr>
              <w:t xml:space="preserve">移动APP应用深化</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警务通APP应用深化，详见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9</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车载平板APP，详见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rPr>
              <w:t xml:space="preserve">软件和信息技术服务业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10</w:t>
            </w:r>
            <w:r>
              <w:rPr>
                <w:rFonts w:ascii="宋体" w:hAnsi="宋体" w:cs="宋体"/>
                <w:sz w:val="22"/>
              </w:rPr>
            </w:r>
            <w:r/>
          </w:p>
        </w:tc>
        <w:tc>
          <w:tcPr>
            <w:tcBorders>
              <w:top w:val="single" w:color="000000" w:sz="4" w:space="0"/>
              <w:left w:val="single" w:color="000000" w:sz="4" w:space="0"/>
              <w:bottom w:val="none" w:color="000000" w:sz="4" w:space="0"/>
              <w:right w:val="single" w:color="000000" w:sz="4" w:space="0"/>
            </w:tcBorders>
            <w:tcW w:w="1412" w:type="dxa"/>
            <w:vAlign w:val="center"/>
            <w:vMerge w:val="restart"/>
            <w:textDirection w:val="lrTb"/>
            <w:noWrap w:val="false"/>
          </w:tcPr>
          <w:p>
            <w:pPr>
              <w:pStyle w:val="887"/>
              <w:jc w:val="center"/>
              <w:widowControl/>
              <w:rPr>
                <w:rFonts w:ascii="宋体" w:hAnsi="宋体" w:cs="宋体"/>
                <w:sz w:val="22"/>
              </w:rPr>
            </w:pPr>
            <w:r>
              <w:rPr>
                <w:rFonts w:ascii="宋体" w:hAnsi="宋体" w:cs="宋体"/>
                <w:sz w:val="22"/>
              </w:rPr>
              <w:t xml:space="preserve">一张图指挥调度系统专用硬件</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三色预警报警灯，详见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11</w:t>
            </w:r>
            <w:r>
              <w:rPr>
                <w:rFonts w:ascii="宋体" w:hAnsi="宋体" w:cs="宋体"/>
                <w:sz w:val="22"/>
              </w:rPr>
            </w:r>
            <w:r/>
          </w:p>
        </w:tc>
        <w:tc>
          <w:tcPr>
            <w:tcBorders>
              <w:top w:val="single" w:color="000000" w:sz="4" w:space="0"/>
              <w:left w:val="single" w:color="000000" w:sz="4" w:space="0"/>
              <w:bottom w:val="non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工控机，详见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12</w:t>
            </w:r>
            <w:r>
              <w:rPr>
                <w:rFonts w:ascii="宋体" w:hAnsi="宋体" w:cs="宋体"/>
                <w:sz w:val="22"/>
              </w:rPr>
            </w:r>
            <w:r/>
          </w:p>
        </w:tc>
        <w:tc>
          <w:tcPr>
            <w:tcBorders>
              <w:top w:val="single" w:color="000000" w:sz="4" w:space="0"/>
              <w:left w:val="single" w:color="000000" w:sz="4" w:space="0"/>
              <w:bottom w:val="non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语音卡，详见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13</w:t>
            </w:r>
            <w:r>
              <w:rPr>
                <w:rFonts w:ascii="宋体" w:hAnsi="宋体" w:cs="宋体"/>
                <w:sz w:val="22"/>
              </w:rPr>
            </w:r>
            <w:r/>
          </w:p>
        </w:tc>
        <w:tc>
          <w:tcPr>
            <w:tcBorders>
              <w:top w:val="single" w:color="000000" w:sz="4" w:space="0"/>
              <w:left w:val="single" w:color="000000" w:sz="4" w:space="0"/>
              <w:bottom w:val="non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视频解码应用配套，详见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14</w:t>
            </w:r>
            <w:r>
              <w:rPr>
                <w:rFonts w:hint="eastAsia" w:ascii="宋体" w:hAnsi="宋体" w:cs="宋体"/>
                <w:sz w:val="22"/>
              </w:rPr>
            </w:r>
            <w:r/>
          </w:p>
        </w:tc>
        <w:tc>
          <w:tcPr>
            <w:tcBorders>
              <w:top w:val="single" w:color="000000" w:sz="4" w:space="0"/>
              <w:left w:val="single" w:color="000000" w:sz="4" w:space="0"/>
              <w:bottom w:val="non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二类区视频网关服务器，详见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15</w:t>
            </w:r>
            <w:r>
              <w:rPr>
                <w:rFonts w:hint="eastAsia" w:ascii="宋体" w:hAnsi="宋体" w:cs="宋体"/>
                <w:sz w:val="22"/>
              </w:rPr>
            </w:r>
            <w:r/>
          </w:p>
        </w:tc>
        <w:tc>
          <w:tcPr>
            <w:tcBorders>
              <w:top w:val="single" w:color="000000" w:sz="4" w:space="0"/>
              <w:left w:val="single" w:color="000000" w:sz="4" w:space="0"/>
              <w:bottom w:val="none" w:color="000000" w:sz="4" w:space="0"/>
              <w:right w:val="single" w:color="000000" w:sz="4" w:space="0"/>
            </w:tcBorders>
            <w:tcW w:w="1412" w:type="dxa"/>
            <w:vAlign w:val="center"/>
            <w:vMerge w:val="restart"/>
            <w:textDirection w:val="lrTb"/>
            <w:noWrap w:val="false"/>
          </w:tcPr>
          <w:p>
            <w:pPr>
              <w:pStyle w:val="887"/>
              <w:jc w:val="center"/>
              <w:widowControl/>
              <w:rPr>
                <w:rFonts w:ascii="宋体" w:hAnsi="宋体" w:cs="宋体"/>
                <w:sz w:val="22"/>
              </w:rPr>
            </w:pPr>
            <w:r>
              <w:rPr>
                <w:rFonts w:ascii="宋体" w:hAnsi="宋体" w:cs="宋体"/>
                <w:sz w:val="22"/>
              </w:rPr>
              <w:t xml:space="preserve">5G视频通话配套专用硬件</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5G视频通话前置网关，详见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16</w:t>
            </w:r>
            <w:r>
              <w:rPr>
                <w:rFonts w:hint="eastAsia" w:ascii="宋体" w:hAnsi="宋体" w:cs="宋体"/>
                <w:sz w:val="22"/>
              </w:rPr>
            </w:r>
            <w:r/>
          </w:p>
        </w:tc>
        <w:tc>
          <w:tcPr>
            <w:tcBorders>
              <w:top w:val="single" w:color="000000" w:sz="4" w:space="0"/>
              <w:left w:val="single" w:color="000000" w:sz="4" w:space="0"/>
              <w:bottom w:val="non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5G视频通话后置网关，详见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17</w:t>
            </w:r>
            <w:r>
              <w:rPr>
                <w:rFonts w:hint="eastAsia" w:ascii="宋体" w:hAnsi="宋体" w:cs="宋体"/>
                <w:sz w:val="22"/>
              </w:rPr>
            </w:r>
            <w:r/>
          </w:p>
        </w:tc>
        <w:tc>
          <w:tcPr>
            <w:tcBorders>
              <w:top w:val="single" w:color="000000" w:sz="4" w:space="0"/>
              <w:left w:val="single" w:color="000000" w:sz="4" w:space="0"/>
              <w:bottom w:val="none" w:color="000000" w:sz="4" w:space="0"/>
              <w:right w:val="single" w:color="000000" w:sz="4" w:space="0"/>
            </w:tcBorders>
            <w:tcW w:w="1412" w:type="dxa"/>
            <w:vAlign w:val="center"/>
            <w:vMerge w:val="continue"/>
            <w:textDirection w:val="lrTb"/>
            <w:noWrap w:val="false"/>
          </w:tcPr>
          <w:p>
            <w:pPr>
              <w:pStyle w:val="887"/>
              <w:jc w:val="left"/>
              <w:widowControl/>
              <w:rPr>
                <w:rFonts w:ascii="宋体" w:hAnsi="宋体" w:cs="宋体"/>
                <w:sz w:val="22"/>
              </w:rPr>
            </w:pP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center"/>
            <w:textDirection w:val="lrTb"/>
            <w:noWrap/>
          </w:tcPr>
          <w:p>
            <w:pPr>
              <w:pStyle w:val="887"/>
              <w:jc w:val="center"/>
              <w:widowControl/>
              <w:rPr>
                <w:rFonts w:ascii="宋体" w:hAnsi="宋体" w:cs="宋体"/>
                <w:sz w:val="22"/>
              </w:rPr>
            </w:pPr>
            <w:r>
              <w:rPr>
                <w:rFonts w:ascii="宋体" w:hAnsi="宋体" w:cs="宋体"/>
                <w:sz w:val="22"/>
              </w:rPr>
              <w:t xml:space="preserve">5G视频通话防火墙，详见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b/>
                <w:bCs/>
                <w:sz w:val="22"/>
              </w:rPr>
            </w:pPr>
            <w:r>
              <w:rPr>
                <w:rFonts w:hint="eastAsia" w:ascii="宋体" w:hAnsi="宋体" w:cs="宋体"/>
                <w:b/>
                <w:bCs/>
                <w:sz w:val="22"/>
              </w:rPr>
              <w:t xml:space="preserve">二</w:t>
            </w:r>
            <w:r>
              <w:rPr>
                <w:rFonts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2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智慧警车改造升级</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64"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pStyle w:val="887"/>
              <w:jc w:val="center"/>
              <w:widowControl/>
              <w:rPr>
                <w:rFonts w:ascii="宋体" w:hAnsi="宋体" w:cs="宋体"/>
                <w:sz w:val="22"/>
              </w:rPr>
            </w:pPr>
            <w:r>
              <w:rPr>
                <w:rFonts w:ascii="宋体" w:hAnsi="宋体" w:cs="宋体"/>
                <w:sz w:val="22"/>
              </w:rPr>
              <w:t xml:space="preserve">警务业务盒子（5G版）</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pStyle w:val="887"/>
              <w:jc w:val="center"/>
              <w:widowControl/>
              <w:rPr>
                <w:rFonts w:ascii="宋体" w:hAnsi="宋体" w:cs="宋体"/>
                <w:sz w:val="22"/>
              </w:rPr>
            </w:pPr>
            <w:r>
              <w:rPr>
                <w:rFonts w:ascii="宋体" w:hAnsi="宋体" w:cs="宋体"/>
                <w:sz w:val="22"/>
              </w:rPr>
              <w:t xml:space="preserve">车载监控摄像头</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3</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pStyle w:val="887"/>
              <w:jc w:val="center"/>
              <w:widowControl/>
              <w:rPr>
                <w:rFonts w:ascii="宋体" w:hAnsi="宋体" w:cs="宋体"/>
                <w:sz w:val="22"/>
              </w:rPr>
            </w:pPr>
            <w:r>
              <w:rPr>
                <w:rFonts w:ascii="宋体" w:hAnsi="宋体" w:cs="宋体"/>
                <w:sz w:val="22"/>
              </w:rPr>
              <w:t xml:space="preserve">车载监控屏</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4</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pStyle w:val="887"/>
              <w:jc w:val="center"/>
              <w:widowControl/>
              <w:rPr>
                <w:rFonts w:ascii="宋体" w:hAnsi="宋体" w:cs="宋体"/>
                <w:sz w:val="22"/>
              </w:rPr>
            </w:pPr>
            <w:r>
              <w:rPr>
                <w:rFonts w:ascii="宋体" w:hAnsi="宋体" w:cs="宋体"/>
                <w:sz w:val="22"/>
              </w:rPr>
              <w:t xml:space="preserve">车载交换机</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5</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pStyle w:val="887"/>
              <w:jc w:val="center"/>
              <w:widowControl/>
              <w:rPr>
                <w:rFonts w:ascii="宋体" w:hAnsi="宋体" w:cs="宋体"/>
                <w:sz w:val="22"/>
              </w:rPr>
            </w:pPr>
            <w:r>
              <w:rPr>
                <w:rFonts w:ascii="宋体" w:hAnsi="宋体" w:cs="宋体"/>
                <w:sz w:val="22"/>
              </w:rPr>
              <w:t xml:space="preserve">超高频阅读器</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6</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pStyle w:val="887"/>
              <w:jc w:val="center"/>
              <w:widowControl/>
              <w:rPr>
                <w:rFonts w:ascii="宋体" w:hAnsi="宋体" w:cs="宋体"/>
                <w:sz w:val="22"/>
              </w:rPr>
            </w:pPr>
            <w:r>
              <w:rPr>
                <w:rFonts w:ascii="宋体" w:hAnsi="宋体" w:cs="宋体"/>
                <w:sz w:val="22"/>
              </w:rPr>
              <w:t xml:space="preserve">RFID标签</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515"/>
        </w:trPr>
        <w:tc>
          <w:tcPr>
            <w:tcBorders>
              <w:top w:val="single" w:color="000000" w:sz="4" w:space="0"/>
              <w:left w:val="single" w:color="000000" w:sz="4" w:space="0"/>
              <w:bottom w:val="single" w:color="000000" w:sz="4" w:space="0"/>
              <w:right w:val="single" w:color="000000" w:sz="4" w:space="0"/>
            </w:tcBorders>
            <w:tcW w:w="949" w:type="dxa"/>
            <w:vAlign w:val="center"/>
            <w:textDirection w:val="lrTb"/>
            <w:noWrap/>
          </w:tcPr>
          <w:p>
            <w:pPr>
              <w:pStyle w:val="887"/>
              <w:jc w:val="center"/>
              <w:widowControl/>
              <w:rPr>
                <w:rFonts w:ascii="宋体" w:hAnsi="宋体" w:cs="宋体"/>
                <w:sz w:val="22"/>
              </w:rPr>
            </w:pPr>
            <w:r>
              <w:rPr>
                <w:rFonts w:ascii="宋体" w:hAnsi="宋体" w:cs="宋体"/>
                <w:sz w:val="22"/>
              </w:rPr>
              <w:t xml:space="preserve">7</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1412" w:type="dxa"/>
            <w:vAlign w:val="center"/>
            <w:textDirection w:val="lrTb"/>
            <w:noWrap/>
          </w:tcPr>
          <w:p>
            <w:pPr>
              <w:pStyle w:val="887"/>
              <w:jc w:val="center"/>
              <w:widowControl/>
              <w:rPr>
                <w:rFonts w:ascii="宋体" w:hAnsi="宋体" w:cs="宋体"/>
                <w:sz w:val="22"/>
              </w:rPr>
            </w:pPr>
            <w:r>
              <w:rPr>
                <w:rFonts w:ascii="宋体" w:hAnsi="宋体" w:cs="宋体"/>
                <w:sz w:val="22"/>
              </w:rPr>
              <w:t xml:space="preserve">RFID发卡器</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4111" w:type="dxa"/>
            <w:vAlign w:val="top"/>
            <w:textDirection w:val="lrTb"/>
            <w:noWrap/>
          </w:tcPr>
          <w:p>
            <w:pPr>
              <w:pStyle w:val="887"/>
              <w:jc w:val="center"/>
              <w:widowControl/>
              <w:rPr>
                <w:rFonts w:ascii="宋体" w:hAnsi="宋体" w:cs="宋体"/>
                <w:sz w:val="22"/>
              </w:rPr>
            </w:pPr>
            <w:r>
              <w:rPr>
                <w:rFonts w:ascii="宋体" w:hAnsi="宋体" w:cs="宋体"/>
                <w:sz w:val="22"/>
              </w:rPr>
              <w:t xml:space="preserve">详见</w:t>
            </w:r>
            <w:r>
              <w:rPr>
                <w:rFonts w:hint="eastAsia" w:ascii="宋体" w:hAnsi="宋体" w:cs="宋体"/>
                <w:sz w:val="22"/>
              </w:rPr>
              <w:t xml:space="preserve">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64"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bl>
    <w:p>
      <w:pPr>
        <w:pStyle w:val="887"/>
        <w:ind w:firstLine="480"/>
        <w:spacing w:line="560" w:lineRule="exact"/>
        <w:rPr>
          <w:rFonts w:hint="eastAsia" w:ascii="宋体" w:hAnsi="宋体"/>
          <w:bCs/>
          <w:sz w:val="24"/>
        </w:rPr>
      </w:pPr>
      <w:r>
        <w:rPr>
          <w:rFonts w:hint="eastAsia" w:ascii="宋体" w:hAnsi="宋体"/>
          <w:bCs/>
          <w:sz w:val="24"/>
        </w:rPr>
        <w:t xml:space="preserve">（4）采购包四采购标的清单</w:t>
      </w:r>
      <w:r>
        <w:rPr>
          <w:rFonts w:hint="eastAsia" w:ascii="宋体" w:hAnsi="宋体"/>
          <w:bCs/>
          <w:sz w:val="24"/>
        </w:rPr>
      </w:r>
      <w:r/>
    </w:p>
    <w:tbl>
      <w:tblPr>
        <w:tblW w:w="8783" w:type="dxa"/>
        <w:jc w:val="center"/>
        <w:tblInd w:w="5" w:type="dxa"/>
        <w:tblLayout w:type="autofit"/>
        <w:tblCellMar>
          <w:left w:w="108" w:type="dxa"/>
          <w:top w:w="0" w:type="dxa"/>
          <w:right w:w="108" w:type="dxa"/>
          <w:bottom w:w="0" w:type="dxa"/>
        </w:tblCellMar>
        <w:tblLook w:val="04A0" w:firstRow="1" w:lastRow="0" w:firstColumn="1" w:lastColumn="0" w:noHBand="0" w:noVBand="1"/>
      </w:tblPr>
      <w:tblGrid>
        <w:gridCol w:w="719"/>
        <w:gridCol w:w="2678"/>
        <w:gridCol w:w="2835"/>
        <w:gridCol w:w="2551"/>
      </w:tblGrid>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序号</w:t>
            </w:r>
            <w:r>
              <w:rPr>
                <w:rFonts w:hint="eastAsia"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center"/>
              <w:widowControl/>
              <w:rPr>
                <w:rFonts w:ascii="宋体" w:hAnsi="宋体" w:cs="宋体"/>
                <w:b/>
                <w:bCs/>
                <w:sz w:val="22"/>
              </w:rPr>
            </w:pPr>
            <w:r>
              <w:rPr>
                <w:rFonts w:hint="eastAsia" w:ascii="宋体" w:hAnsi="宋体" w:cs="宋体"/>
                <w:b/>
                <w:bCs/>
                <w:sz w:val="22"/>
                <w:lang w:bidi="ar"/>
              </w:rPr>
              <w:t xml:space="preserve">采购标的</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jc w:val="left"/>
              <w:widowControl/>
              <w:rPr>
                <w:rFonts w:hint="eastAsia" w:ascii="宋体" w:hAnsi="宋体" w:cs="宋体"/>
                <w:b/>
                <w:bCs/>
                <w:sz w:val="22"/>
                <w:lang w:bidi="ar"/>
              </w:rPr>
            </w:pPr>
            <w:r>
              <w:rPr>
                <w:rFonts w:hint="eastAsia" w:ascii="宋体" w:hAnsi="宋体"/>
                <w:b/>
                <w:bCs/>
                <w:sz w:val="24"/>
                <w:szCs w:val="24"/>
              </w:rPr>
              <w:t xml:space="preserve">对应中</w:t>
            </w:r>
            <w:r>
              <w:rPr>
                <w:rFonts w:ascii="宋体" w:hAnsi="宋体"/>
                <w:b/>
                <w:bCs/>
                <w:sz w:val="24"/>
                <w:szCs w:val="24"/>
              </w:rPr>
              <w:t xml:space="preserve">小企业划分标准所属行</w:t>
            </w:r>
            <w:r>
              <w:rPr>
                <w:rFonts w:hint="eastAsia" w:ascii="宋体" w:hAnsi="宋体"/>
                <w:b/>
                <w:bCs/>
                <w:sz w:val="24"/>
                <w:szCs w:val="24"/>
              </w:rPr>
              <w:t xml:space="preserve">业</w:t>
            </w:r>
            <w:r>
              <w:rPr>
                <w:rFonts w:hint="eastAsia" w:ascii="宋体" w:hAnsi="宋体" w:cs="宋体"/>
                <w:b/>
                <w:bCs/>
                <w:sz w:val="22"/>
                <w:lang w:bidi="ar"/>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rPr>
              <w:t xml:space="preserve">一</w:t>
            </w:r>
            <w:r>
              <w:rPr>
                <w:rFonts w:hint="eastAsia"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   执法办案中心智能化改造升级 </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ind w:firstLine="221"/>
              <w:jc w:val="left"/>
              <w:widowControl/>
              <w:rPr>
                <w:rFonts w:hint="eastAsia" w:ascii="宋体" w:hAnsi="宋体" w:cs="宋体"/>
                <w:b/>
                <w:bCs/>
                <w:sz w:val="22"/>
              </w:rPr>
            </w:pPr>
            <w:r>
              <w:rPr>
                <w:rFonts w:hint="eastAsia" w:ascii="宋体" w:hAnsi="宋体" w:cs="宋体"/>
                <w:b/>
                <w:bCs/>
                <w:sz w:val="22"/>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1</w:t>
            </w:r>
            <w:r>
              <w:rPr>
                <w:rFonts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left"/>
              <w:widowControl/>
              <w:rPr>
                <w:rFonts w:ascii="宋体" w:hAnsi="宋体" w:cs="宋体"/>
                <w:b/>
                <w:bCs/>
                <w:sz w:val="20"/>
                <w:szCs w:val="20"/>
              </w:rPr>
            </w:pPr>
            <w:r>
              <w:rPr>
                <w:rFonts w:ascii="宋体" w:hAnsi="宋体" w:cs="宋体"/>
                <w:b/>
                <w:bCs/>
                <w:sz w:val="20"/>
                <w:szCs w:val="20"/>
              </w:rPr>
              <w:t xml:space="preserve">办案智能管控系统、人脸智能门禁系统、可视化状态展示系统</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jc w:val="left"/>
              <w:widowControl/>
              <w:rPr>
                <w:rFonts w:ascii="宋体" w:hAnsi="宋体" w:cs="宋体"/>
                <w:b/>
                <w:bCs/>
                <w:sz w:val="20"/>
                <w:szCs w:val="20"/>
              </w:rPr>
            </w:pPr>
            <w:r>
              <w:rPr>
                <w:rFonts w:ascii="宋体" w:hAnsi="宋体" w:cs="宋体"/>
                <w:b/>
                <w:bCs/>
                <w:sz w:val="20"/>
                <w:szCs w:val="20"/>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1.1</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智能交互终端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详见参数配置</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1.2</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人脸识别门禁一体机</w:t>
            </w: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1.3</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出门开关</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1.4</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人脸识别门禁一体机</w:t>
            </w: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2</w:t>
            </w:r>
            <w:r>
              <w:rPr>
                <w:rFonts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left"/>
              <w:widowControl/>
              <w:rPr>
                <w:rFonts w:ascii="宋体" w:hAnsi="宋体" w:cs="宋体"/>
                <w:b/>
                <w:bCs/>
                <w:sz w:val="20"/>
                <w:szCs w:val="20"/>
              </w:rPr>
            </w:pPr>
            <w:r>
              <w:rPr>
                <w:rFonts w:ascii="宋体" w:hAnsi="宋体" w:cs="宋体"/>
                <w:b/>
                <w:bCs/>
                <w:sz w:val="20"/>
                <w:szCs w:val="20"/>
              </w:rPr>
              <w:t xml:space="preserve">人脸识别视频轨迹无感定位系统</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jc w:val="left"/>
              <w:widowControl/>
              <w:rPr>
                <w:rFonts w:ascii="宋体" w:hAnsi="宋体" w:cs="宋体"/>
                <w:b/>
                <w:bCs/>
                <w:sz w:val="20"/>
                <w:szCs w:val="20"/>
              </w:rPr>
            </w:pPr>
            <w:r>
              <w:rPr>
                <w:rFonts w:ascii="宋体" w:hAnsi="宋体" w:cs="宋体"/>
                <w:b/>
                <w:bCs/>
                <w:sz w:val="20"/>
                <w:szCs w:val="20"/>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2.1</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无感定位设备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2.2</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500万全景人体结构化摄像机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2.3</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人证核验设备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2.4</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安全检查终端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2.5</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办案区平台服务器</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2.6</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地图服务器内存扩容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4"/>
              </w:rPr>
            </w:pPr>
            <w:r>
              <w:rPr>
                <w:rFonts w:ascii="宋体" w:hAnsi="宋体" w:cs="宋体"/>
                <w:sz w:val="24"/>
              </w:rPr>
              <w:t xml:space="preserve">DDR4 2400 16G ECC</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2.7</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4T企业级硬盘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4"/>
              </w:rPr>
            </w:pPr>
            <w:r>
              <w:rPr>
                <w:rFonts w:ascii="宋体" w:hAnsi="宋体" w:cs="宋体"/>
                <w:sz w:val="24"/>
              </w:rPr>
              <w:t xml:space="preserve">4TB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2.8</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3D地图可视化软件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b/>
                <w:bCs/>
                <w:sz w:val="22"/>
              </w:rPr>
            </w:pPr>
            <w:r>
              <w:rPr>
                <w:rFonts w:ascii="宋体" w:hAnsi="宋体" w:cs="宋体"/>
                <w:b/>
                <w:bCs/>
                <w:sz w:val="22"/>
              </w:rPr>
              <w:t xml:space="preserve">3</w:t>
            </w:r>
            <w:r>
              <w:rPr>
                <w:rFonts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全流程无死角视频智能预警系统</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499"/>
        </w:trPr>
        <w:tc>
          <w:tcPr>
            <w:shd w:val="clear" w:color="000000" w:fill="ffffff"/>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3.1</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视警高明智慧巡检一体机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shd w:val="clear" w:color="000000"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b/>
                <w:bCs/>
                <w:sz w:val="22"/>
              </w:rPr>
            </w:pPr>
            <w:r>
              <w:rPr>
                <w:rFonts w:ascii="宋体" w:hAnsi="宋体" w:cs="宋体"/>
                <w:b/>
                <w:bCs/>
                <w:sz w:val="22"/>
              </w:rPr>
              <w:t xml:space="preserve">4</w:t>
            </w:r>
            <w:r>
              <w:rPr>
                <w:rFonts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执法办案平台升级定制</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4.1</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执法办案平台定制功能</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rPr>
              <w:t xml:space="preserve">软件和信息技术服务业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4.2</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执法办案原有平台升级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rPr>
              <w:t xml:space="preserve">软件和信息技术服务业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b/>
                <w:bCs/>
                <w:sz w:val="22"/>
              </w:rPr>
            </w:pPr>
            <w:r>
              <w:rPr>
                <w:rFonts w:ascii="宋体" w:hAnsi="宋体" w:cs="宋体"/>
                <w:b/>
                <w:bCs/>
                <w:sz w:val="22"/>
              </w:rPr>
              <w:t xml:space="preserve">5</w:t>
            </w:r>
            <w:r>
              <w:rPr>
                <w:rFonts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执法办案中心网络迁移改造</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5.1</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核心交换机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核心交换机甲供：施工方负责配置和调试、系统集成。</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5.2</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接入交换机1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光模块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万兆SFP+光模块10KM</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办案区监控设备图像网改公安内网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网线及耗材配件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定制，根据现场需求配置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shd w:val="clear" w:color="auto" w:fill="ffffff"/>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执法办案中心施工集成服务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b/>
                <w:bCs/>
                <w:sz w:val="22"/>
              </w:rPr>
            </w:pPr>
            <w:r>
              <w:rPr>
                <w:rFonts w:ascii="宋体" w:hAnsi="宋体" w:cs="宋体"/>
                <w:b/>
                <w:bCs/>
                <w:sz w:val="22"/>
              </w:rPr>
              <w:t xml:space="preserve">6</w:t>
            </w:r>
            <w:r>
              <w:rPr>
                <w:rFonts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城区办案区场所图像接入</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6.1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接入交换机2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6.2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光模块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千兆光模块 10KM</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6.3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光纤跳线</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SC-LC,LC-LC，根据现场需求配置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6.4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网线及配件耗材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定制，根据现场需求配置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6.5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城区办案区场所图像接入施工集成服务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top"/>
            <w:textDirection w:val="lrTb"/>
            <w:noWrap w:val="false"/>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b/>
                <w:bCs/>
                <w:sz w:val="22"/>
              </w:rPr>
            </w:pPr>
            <w:r>
              <w:rPr>
                <w:rFonts w:ascii="宋体" w:hAnsi="宋体" w:cs="宋体"/>
                <w:b/>
                <w:bCs/>
                <w:sz w:val="22"/>
              </w:rPr>
              <w:t xml:space="preserve">7</w:t>
            </w:r>
            <w:r>
              <w:rPr>
                <w:rFonts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乡镇派出所办案区场所图像接入</w:t>
            </w:r>
            <w:r>
              <w:rPr>
                <w:rFonts w:ascii="宋体" w:hAnsi="宋体" w:cs="宋体"/>
                <w:b/>
                <w:bCs/>
                <w:sz w:val="22"/>
              </w:rPr>
            </w:r>
            <w:r/>
          </w:p>
        </w:tc>
        <w:tc>
          <w:tcPr>
            <w:shd w:val="clear" w:color="auto" w:fill="ffffff"/>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887"/>
              <w:jc w:val="left"/>
              <w:widowControl/>
              <w:rPr>
                <w:rFonts w:ascii="宋体" w:hAnsi="宋体" w:cs="宋体"/>
                <w:b/>
                <w:bCs/>
                <w:sz w:val="22"/>
              </w:rPr>
            </w:pPr>
            <w:r>
              <w:rPr>
                <w:rFonts w:ascii="宋体" w:hAnsi="宋体" w:cs="宋体"/>
                <w:b/>
                <w:bCs/>
                <w:sz w:val="22"/>
              </w:rPr>
            </w:r>
            <w:r/>
          </w:p>
        </w:tc>
      </w:tr>
      <w:tr>
        <w:trPr>
          <w:trHeight w:val="54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7.1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接入交换机2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详见参数配置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7.2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光模块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千兆光模块 10KM</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7.3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光纤跳线</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SC-LC,LC-LC，根据现场需求配置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7.4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网线及配件耗材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定制，根据现场需求配置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7.5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乡镇派出所办案区施工集成服务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详</w:t>
            </w:r>
            <w:r>
              <w:rPr>
                <w:rFonts w:hint="eastAsia" w:ascii="宋体" w:hAnsi="宋体" w:cs="宋体"/>
                <w:sz w:val="22"/>
              </w:rPr>
              <w:t xml:space="preserve">见参数配置</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636"/>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4"/>
              </w:rPr>
            </w:pPr>
            <w:r>
              <w:rPr>
                <w:rFonts w:ascii="宋体" w:hAnsi="宋体" w:cs="宋体"/>
                <w:sz w:val="24"/>
              </w:rPr>
              <w:t xml:space="preserve">硬盘更换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4"/>
              </w:rPr>
            </w:pPr>
            <w:r>
              <w:rPr>
                <w:rFonts w:ascii="宋体" w:hAnsi="宋体" w:cs="宋体"/>
                <w:sz w:val="24"/>
              </w:rPr>
              <w:t xml:space="preserve">1TB SSD</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4"/>
              </w:rPr>
            </w:pPr>
            <w:r>
              <w:rPr>
                <w:rFonts w:hint="eastAsia" w:ascii="宋体" w:hAnsi="宋体" w:cs="宋体"/>
                <w:sz w:val="22"/>
              </w:rPr>
              <w:t xml:space="preserve">工业</w:t>
            </w:r>
            <w:r>
              <w:rPr>
                <w:rFonts w:ascii="宋体" w:hAnsi="宋体" w:cs="宋体"/>
                <w:sz w:val="24"/>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b/>
                <w:bCs/>
                <w:sz w:val="22"/>
              </w:rPr>
            </w:pPr>
            <w:r>
              <w:rPr>
                <w:rFonts w:ascii="宋体" w:hAnsi="宋体" w:cs="宋体"/>
                <w:b/>
                <w:bCs/>
                <w:sz w:val="22"/>
              </w:rPr>
              <w:t xml:space="preserve">二</w:t>
            </w:r>
            <w:r>
              <w:rPr>
                <w:rFonts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雪亮工程运维</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345"/>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2"/>
              </w:rPr>
            </w:pPr>
            <w:r>
              <w:rPr>
                <w:rFonts w:ascii="宋体" w:hAnsi="宋体" w:cs="宋体"/>
                <w:sz w:val="22"/>
              </w:rPr>
              <w:t xml:space="preserve">硬件维护费用</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一期硬件整体维护</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636"/>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2"/>
              </w:rPr>
            </w:pPr>
            <w:r>
              <w:rPr>
                <w:rFonts w:ascii="宋体" w:hAnsi="宋体" w:cs="宋体"/>
                <w:sz w:val="22"/>
              </w:rPr>
              <w:t xml:space="preserve">维护人工费用</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7"/>
              <w:jc w:val="center"/>
              <w:widowControl/>
              <w:rPr>
                <w:rFonts w:ascii="宋体" w:hAnsi="宋体" w:cs="宋体"/>
                <w:sz w:val="22"/>
              </w:rPr>
            </w:pPr>
            <w:r>
              <w:rPr>
                <w:rFonts w:ascii="宋体" w:hAnsi="宋体" w:cs="宋体"/>
                <w:sz w:val="22"/>
              </w:rPr>
              <w:t xml:space="preserve">维护人员、车辆及耗材</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b/>
                <w:bCs/>
                <w:sz w:val="22"/>
              </w:rPr>
            </w:pPr>
            <w:r>
              <w:rPr>
                <w:rFonts w:ascii="宋体" w:hAnsi="宋体" w:cs="宋体"/>
                <w:b/>
                <w:bCs/>
                <w:sz w:val="22"/>
              </w:rPr>
              <w:t xml:space="preserve">三</w:t>
            </w:r>
            <w:r>
              <w:rPr>
                <w:rFonts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5513" w:type="dxa"/>
            <w:vAlign w:val="center"/>
            <w:textDirection w:val="lrTb"/>
            <w:noWrap/>
          </w:tcPr>
          <w:p>
            <w:pPr>
              <w:pStyle w:val="887"/>
              <w:jc w:val="left"/>
              <w:widowControl/>
              <w:rPr>
                <w:rFonts w:ascii="宋体" w:hAnsi="宋体" w:cs="宋体"/>
                <w:b/>
                <w:bCs/>
                <w:sz w:val="22"/>
              </w:rPr>
            </w:pPr>
            <w:r>
              <w:rPr>
                <w:rFonts w:ascii="宋体" w:hAnsi="宋体" w:cs="宋体"/>
                <w:b/>
                <w:bCs/>
                <w:sz w:val="22"/>
              </w:rPr>
              <w:t xml:space="preserve">反诈采集设备</w:t>
            </w: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tcPr>
          <w:p>
            <w:pPr>
              <w:pStyle w:val="887"/>
              <w:jc w:val="left"/>
              <w:widowControl/>
              <w:rPr>
                <w:rFonts w:ascii="宋体" w:hAnsi="宋体" w:cs="宋体"/>
                <w:b/>
                <w:bCs/>
                <w:sz w:val="22"/>
              </w:rPr>
            </w:pPr>
            <w:r>
              <w:rPr>
                <w:rFonts w:ascii="宋体" w:hAnsi="宋体" w:cs="宋体"/>
                <w:b/>
                <w:bCs/>
                <w:sz w:val="22"/>
              </w:rPr>
            </w:r>
            <w:r/>
          </w:p>
        </w:tc>
      </w:tr>
      <w:tr>
        <w:trPr>
          <w:trHeight w:val="499"/>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tcPr>
          <w:p>
            <w:pPr>
              <w:pStyle w:val="887"/>
              <w:jc w:val="center"/>
              <w:widowControl/>
              <w:rPr>
                <w:rFonts w:ascii="宋体" w:hAnsi="宋体" w:cs="宋体"/>
                <w:sz w:val="22"/>
              </w:rPr>
            </w:pPr>
            <w:r>
              <w:rPr>
                <w:rFonts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678" w:type="dxa"/>
            <w:vAlign w:val="center"/>
            <w:textDirection w:val="lrTb"/>
            <w:noWrap/>
          </w:tcPr>
          <w:p>
            <w:pPr>
              <w:pStyle w:val="887"/>
              <w:jc w:val="center"/>
              <w:widowControl/>
              <w:rPr>
                <w:rFonts w:ascii="宋体" w:hAnsi="宋体" w:cs="宋体"/>
                <w:sz w:val="22"/>
              </w:rPr>
            </w:pPr>
            <w:r>
              <w:rPr>
                <w:rFonts w:ascii="宋体" w:hAnsi="宋体" w:cs="宋体"/>
                <w:sz w:val="22"/>
              </w:rPr>
              <w:t xml:space="preserve">电诈勘查取证一体化采集设备</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pStyle w:val="887"/>
              <w:jc w:val="center"/>
              <w:widowControl/>
              <w:rPr>
                <w:rFonts w:ascii="宋体" w:hAnsi="宋体" w:cs="宋体"/>
                <w:sz w:val="22"/>
              </w:rPr>
            </w:pPr>
            <w:r>
              <w:rPr>
                <w:rFonts w:ascii="宋体" w:hAnsi="宋体" w:cs="宋体"/>
                <w:sz w:val="22"/>
              </w:rPr>
              <w:t xml:space="preserve">反诈采集设备</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551" w:type="dxa"/>
            <w:vAlign w:val="top"/>
            <w:textDirection w:val="lrTb"/>
            <w:noWrap/>
          </w:tcPr>
          <w:p>
            <w:pPr>
              <w:pStyle w:val="887"/>
              <w:jc w:val="center"/>
              <w:widowControl/>
              <w:rPr>
                <w:rFonts w:ascii="宋体" w:hAnsi="宋体" w:cs="宋体"/>
                <w:sz w:val="22"/>
              </w:rPr>
            </w:pPr>
            <w:r>
              <w:rPr>
                <w:rFonts w:hint="eastAsia" w:ascii="宋体" w:hAnsi="宋体" w:cs="宋体"/>
                <w:sz w:val="22"/>
              </w:rPr>
              <w:t xml:space="preserve">工业</w:t>
            </w:r>
            <w:r>
              <w:rPr>
                <w:rFonts w:ascii="宋体" w:hAnsi="宋体" w:cs="宋体"/>
                <w:sz w:val="22"/>
              </w:rPr>
            </w:r>
            <w:r/>
          </w:p>
        </w:tc>
      </w:tr>
    </w:tbl>
    <w:p>
      <w:pPr>
        <w:pStyle w:val="887"/>
        <w:ind w:firstLine="498"/>
        <w:keepLines/>
        <w:keepNext/>
        <w:spacing w:line="560" w:lineRule="exact"/>
        <w:rPr>
          <w:rFonts w:hint="eastAsia"/>
          <w:b/>
          <w:bCs/>
          <w:sz w:val="32"/>
          <w:szCs w:val="32"/>
        </w:rPr>
        <w:outlineLvl w:val="2"/>
      </w:pPr>
      <w:r>
        <w:rPr>
          <w:rFonts w:hint="eastAsia"/>
          <w:b/>
          <w:bCs/>
          <w:sz w:val="32"/>
          <w:szCs w:val="32"/>
        </w:rPr>
        <w:t xml:space="preserve">二、技术要求</w:t>
      </w:r>
      <w:r>
        <w:rPr>
          <w:rFonts w:hint="eastAsia"/>
          <w:b/>
          <w:bCs/>
          <w:sz w:val="32"/>
          <w:szCs w:val="32"/>
        </w:rPr>
      </w:r>
      <w:r/>
    </w:p>
    <w:p>
      <w:pPr>
        <w:pStyle w:val="887"/>
        <w:ind w:firstLine="480"/>
        <w:spacing w:line="560" w:lineRule="exact"/>
        <w:rPr>
          <w:rFonts w:hint="eastAsia" w:ascii="宋体" w:hAnsi="宋体"/>
          <w:bCs/>
          <w:sz w:val="24"/>
          <w:szCs w:val="24"/>
        </w:rPr>
      </w:pPr>
      <w:r>
        <w:rPr>
          <w:rFonts w:hint="eastAsia" w:ascii="宋体" w:hAnsi="宋体"/>
          <w:bCs/>
          <w:sz w:val="24"/>
          <w:szCs w:val="24"/>
        </w:rPr>
        <w:t xml:space="preserve">技术要求是指对采购标的功能和质量要求，包括性能、材料、结构、外观、安全，或者服务内容和标准等。</w:t>
      </w:r>
      <w:r>
        <w:rPr>
          <w:rFonts w:hint="eastAsia" w:ascii="宋体" w:hAnsi="宋体"/>
          <w:b/>
          <w:bCs/>
          <w:sz w:val="24"/>
          <w:szCs w:val="24"/>
        </w:rPr>
        <w:t xml:space="preserve">其中加</w:t>
      </w:r>
      <w:r>
        <w:rPr>
          <w:rFonts w:hint="eastAsia" w:ascii="宋体" w:hAnsi="宋体" w:cs="宋体"/>
          <w:sz w:val="24"/>
          <w:szCs w:val="24"/>
          <w:lang w:bidi="ar"/>
        </w:rPr>
        <w:t xml:space="preserve">★</w:t>
      </w:r>
      <w:r>
        <w:rPr>
          <w:rFonts w:hint="eastAsia" w:ascii="宋体" w:hAnsi="宋体"/>
          <w:b/>
          <w:bCs/>
          <w:sz w:val="24"/>
          <w:szCs w:val="24"/>
        </w:rPr>
        <w:t xml:space="preserve">条款为实质性要求。</w:t>
      </w:r>
      <w:r>
        <w:rPr>
          <w:rFonts w:hint="eastAsia" w:ascii="宋体" w:hAnsi="宋体"/>
          <w:bCs/>
          <w:sz w:val="24"/>
          <w:szCs w:val="24"/>
        </w:rPr>
      </w:r>
      <w:r/>
    </w:p>
    <w:p>
      <w:pPr>
        <w:pStyle w:val="887"/>
        <w:ind w:firstLine="482"/>
        <w:spacing w:line="440" w:lineRule="exact"/>
        <w:rPr>
          <w:rFonts w:ascii="宋体" w:hAnsi="宋体"/>
          <w:sz w:val="24"/>
        </w:rPr>
      </w:pPr>
      <w:r>
        <w:rPr>
          <w:rFonts w:ascii="宋体" w:hAnsi="宋体"/>
          <w:sz w:val="24"/>
        </w:rPr>
        <w:t xml:space="preserve">为深入贯彻落实省公安厅、南通市公安局科技兴警战略部署，扎实推进“人工智能+公共安全”工程实施，围绕构建“数智赋能、实战高效、安全可控”大模型应用新体系，破解制约警务机制变革和警务效能提升的瓶颈问题，探索人工智能等前沿技术应用，推动科技创新与业务需求精准对接、深度融合，让更多科技创新成果落地基层、服务实战。现结合海安实际</w:t>
      </w:r>
      <w:r>
        <w:rPr>
          <w:rFonts w:hint="eastAsia" w:ascii="宋体" w:hAnsi="宋体"/>
          <w:sz w:val="24"/>
        </w:rPr>
        <w:t xml:space="preserve">，海安市公安局启动“</w:t>
      </w:r>
      <w:r>
        <w:rPr>
          <w:rFonts w:ascii="宋体" w:hAnsi="宋体"/>
          <w:b/>
          <w:sz w:val="24"/>
        </w:rPr>
        <w:t xml:space="preserve">海安市公安局社会治安整体防控体系示范区项目</w:t>
      </w:r>
      <w:r>
        <w:rPr>
          <w:rFonts w:hint="eastAsia" w:ascii="宋体" w:hAnsi="宋体"/>
          <w:sz w:val="24"/>
        </w:rPr>
        <w:t xml:space="preserve">”。</w:t>
      </w:r>
      <w:r>
        <w:rPr>
          <w:rFonts w:ascii="宋体" w:hAnsi="宋体"/>
          <w:sz w:val="24"/>
        </w:rPr>
      </w:r>
      <w:r/>
    </w:p>
    <w:p>
      <w:pPr>
        <w:pStyle w:val="887"/>
        <w:ind w:firstLine="482"/>
        <w:spacing w:line="440" w:lineRule="exact"/>
        <w:rPr>
          <w:rFonts w:ascii="宋体" w:hAnsi="宋体"/>
          <w:sz w:val="24"/>
        </w:rPr>
      </w:pPr>
      <w:r>
        <w:rPr>
          <w:rFonts w:hint="eastAsia" w:ascii="宋体" w:hAnsi="宋体"/>
          <w:sz w:val="24"/>
        </w:rPr>
        <w:t xml:space="preserve">本次项目建设内容包括</w:t>
      </w:r>
      <w:r>
        <w:rPr>
          <w:rFonts w:ascii="宋体" w:hAnsi="宋体"/>
          <w:sz w:val="24"/>
        </w:rPr>
        <w:t xml:space="preserve">视觉大模型、任务管家、安保智能装备、AI事故勘查仪等</w:t>
      </w:r>
      <w:r>
        <w:rPr>
          <w:rFonts w:hint="eastAsia" w:ascii="宋体" w:hAnsi="宋体"/>
          <w:sz w:val="24"/>
        </w:rPr>
        <w:t xml:space="preserve">、</w:t>
      </w:r>
      <w:r>
        <w:rPr>
          <w:rFonts w:ascii="宋体" w:hAnsi="宋体"/>
          <w:sz w:val="24"/>
        </w:rPr>
        <w:t xml:space="preserve">算力建设、治安要素智能监控、等级保护、大模型安全防护等</w:t>
      </w:r>
      <w:r>
        <w:rPr>
          <w:rFonts w:hint="eastAsia" w:ascii="宋体" w:hAnsi="宋体"/>
          <w:sz w:val="24"/>
        </w:rPr>
        <w:t xml:space="preserve">、</w:t>
      </w:r>
      <w:r>
        <w:rPr>
          <w:rFonts w:ascii="宋体" w:hAnsi="宋体"/>
          <w:sz w:val="24"/>
        </w:rPr>
        <w:t xml:space="preserve"> 110接处警升级、智慧警车</w:t>
      </w:r>
      <w:r>
        <w:rPr>
          <w:rFonts w:hint="eastAsia" w:ascii="宋体" w:hAnsi="宋体"/>
          <w:sz w:val="24"/>
        </w:rPr>
        <w:t xml:space="preserve">、</w:t>
      </w:r>
      <w:r>
        <w:rPr>
          <w:rFonts w:ascii="宋体" w:hAnsi="宋体"/>
          <w:sz w:val="24"/>
        </w:rPr>
        <w:t xml:space="preserve">执法办案中心智能化改造升级、雪亮工程运维、反诈采集设备等。</w:t>
      </w:r>
      <w:r>
        <w:rPr>
          <w:rFonts w:ascii="宋体" w:hAnsi="宋体"/>
          <w:sz w:val="24"/>
        </w:rPr>
      </w:r>
      <w:r/>
    </w:p>
    <w:p>
      <w:pPr>
        <w:pStyle w:val="887"/>
        <w:ind w:firstLine="482"/>
        <w:spacing w:line="440" w:lineRule="exact"/>
        <w:rPr>
          <w:rFonts w:ascii="宋体" w:hAnsi="宋体"/>
          <w:sz w:val="24"/>
        </w:rPr>
      </w:pPr>
      <w:r>
        <w:rPr>
          <w:rFonts w:hint="eastAsia" w:ascii="宋体" w:hAnsi="宋体"/>
          <w:sz w:val="24"/>
        </w:rPr>
        <w:t xml:space="preserve">根据建设内容，本次</w:t>
      </w:r>
      <w:r>
        <w:rPr>
          <w:rFonts w:ascii="宋体" w:hAnsi="宋体"/>
          <w:b/>
          <w:sz w:val="24"/>
        </w:rPr>
        <w:t xml:space="preserve">海安市公安局社会治安整体防控体系示范区项目</w:t>
      </w:r>
      <w:r>
        <w:rPr>
          <w:rFonts w:hint="eastAsia" w:ascii="宋体" w:hAnsi="宋体"/>
          <w:sz w:val="24"/>
        </w:rPr>
        <w:t xml:space="preserve">的建设共分为四个采购包。分别为：</w:t>
      </w:r>
      <w:r>
        <w:rPr>
          <w:rFonts w:ascii="宋体" w:hAnsi="宋体"/>
          <w:sz w:val="24"/>
        </w:rPr>
      </w:r>
      <w:r/>
    </w:p>
    <w:p>
      <w:pPr>
        <w:pStyle w:val="887"/>
        <w:ind w:firstLine="482"/>
        <w:spacing w:line="560" w:lineRule="exact"/>
        <w:rPr>
          <w:rFonts w:hint="eastAsia" w:ascii="宋体" w:hAnsi="宋体"/>
          <w:b/>
          <w:bCs/>
          <w:sz w:val="24"/>
        </w:rPr>
      </w:pPr>
      <w:r>
        <w:rPr>
          <w:rFonts w:hint="eastAsia" w:ascii="宋体" w:hAnsi="宋体"/>
          <w:b/>
          <w:bCs/>
          <w:sz w:val="24"/>
        </w:rPr>
        <w:t xml:space="preserve">（1）海安市公安局社会治安整体防控体系示范区项目大模型应用与装备采购包(简称“采购包一”)；</w:t>
      </w:r>
      <w:r>
        <w:rPr>
          <w:rFonts w:hint="eastAsia" w:ascii="宋体" w:hAnsi="宋体"/>
          <w:b/>
          <w:bCs/>
          <w:sz w:val="24"/>
        </w:rPr>
      </w:r>
      <w:r/>
    </w:p>
    <w:p>
      <w:pPr>
        <w:pStyle w:val="887"/>
        <w:ind w:firstLine="482"/>
        <w:spacing w:line="560" w:lineRule="exact"/>
        <w:rPr>
          <w:rFonts w:hint="eastAsia" w:ascii="宋体" w:hAnsi="宋体"/>
          <w:b/>
          <w:bCs/>
          <w:sz w:val="24"/>
        </w:rPr>
      </w:pPr>
      <w:r>
        <w:rPr>
          <w:rFonts w:hint="eastAsia" w:ascii="宋体" w:hAnsi="宋体"/>
          <w:b/>
          <w:bCs/>
          <w:sz w:val="24"/>
        </w:rPr>
        <w:t xml:space="preserve">（2）海安市公安局社会治安整体防控体系示范区项目算力监控基础与安全防护采购包（简称“采购包二”）；</w:t>
      </w:r>
      <w:r>
        <w:rPr>
          <w:rFonts w:hint="eastAsia" w:ascii="宋体" w:hAnsi="宋体"/>
          <w:b/>
          <w:bCs/>
          <w:sz w:val="24"/>
        </w:rPr>
      </w:r>
      <w:r/>
    </w:p>
    <w:p>
      <w:pPr>
        <w:pStyle w:val="887"/>
        <w:ind w:firstLine="482"/>
        <w:spacing w:line="560" w:lineRule="exact"/>
        <w:rPr>
          <w:rFonts w:hint="eastAsia" w:ascii="宋体" w:hAnsi="宋体"/>
          <w:b/>
          <w:bCs/>
          <w:sz w:val="24"/>
        </w:rPr>
      </w:pPr>
      <w:r>
        <w:rPr>
          <w:rFonts w:hint="eastAsia" w:ascii="宋体" w:hAnsi="宋体"/>
          <w:b/>
          <w:bCs/>
          <w:sz w:val="24"/>
        </w:rPr>
        <w:t xml:space="preserve">（3）海安市公安局社会治安整体防控体系示范区项目智慧指挥采购包（简称“采购包三”）；</w:t>
      </w:r>
      <w:r>
        <w:rPr>
          <w:rFonts w:hint="eastAsia" w:ascii="宋体" w:hAnsi="宋体"/>
          <w:b/>
          <w:bCs/>
          <w:sz w:val="24"/>
        </w:rPr>
      </w:r>
      <w:r/>
    </w:p>
    <w:p>
      <w:pPr>
        <w:pStyle w:val="887"/>
        <w:ind w:firstLine="482"/>
        <w:spacing w:line="560" w:lineRule="exact"/>
        <w:rPr>
          <w:rFonts w:ascii="宋体" w:hAnsi="宋体"/>
          <w:b/>
          <w:bCs/>
          <w:sz w:val="24"/>
        </w:rPr>
      </w:pPr>
      <w:r>
        <w:rPr>
          <w:rFonts w:hint="eastAsia" w:ascii="宋体" w:hAnsi="宋体"/>
          <w:b/>
          <w:bCs/>
          <w:sz w:val="24"/>
        </w:rPr>
        <w:t xml:space="preserve">（4）海安市公安局社会治安整体防控体系示范区项目执法办案中心升级与运维反诈采购包（简称“采购包四”）</w:t>
      </w:r>
      <w:r>
        <w:rPr>
          <w:rFonts w:ascii="宋体" w:hAnsi="宋体"/>
          <w:b/>
          <w:bCs/>
          <w:sz w:val="24"/>
        </w:rPr>
      </w:r>
      <w:r/>
    </w:p>
    <w:p>
      <w:pPr>
        <w:pStyle w:val="887"/>
        <w:ind w:firstLine="482"/>
        <w:spacing w:line="560" w:lineRule="exact"/>
        <w:rPr>
          <w:rFonts w:ascii="宋体" w:hAnsi="宋体"/>
          <w:b/>
          <w:sz w:val="24"/>
        </w:rPr>
      </w:pPr>
      <w:r>
        <w:rPr>
          <w:rFonts w:hint="eastAsia" w:ascii="宋体" w:hAnsi="宋体"/>
          <w:b/>
          <w:sz w:val="24"/>
        </w:rPr>
        <w:t xml:space="preserve">投标人若要获取更多项目信息，联系王警官，电话 0513-88968908</w:t>
      </w:r>
      <w:r>
        <w:rPr>
          <w:rFonts w:ascii="宋体" w:hAnsi="宋体"/>
          <w:b/>
          <w:sz w:val="24"/>
        </w:rPr>
        <w:t xml:space="preserve">。</w:t>
      </w:r>
      <w:r>
        <w:rPr>
          <w:rFonts w:ascii="宋体" w:hAnsi="宋体"/>
          <w:b/>
          <w:sz w:val="24"/>
        </w:rPr>
      </w:r>
      <w:r/>
    </w:p>
    <w:p>
      <w:pPr>
        <w:pStyle w:val="891"/>
        <w:rPr>
          <w:rFonts w:hint="eastAsia" w:ascii="宋体" w:hAnsi="宋体" w:eastAsia="宋体" w:cs="宋体"/>
          <w:sz w:val="24"/>
          <w:szCs w:val="24"/>
        </w:rPr>
      </w:pPr>
      <w:r>
        <w:rPr>
          <w:rFonts w:hint="eastAsia" w:ascii="宋体" w:hAnsi="宋体" w:eastAsia="宋体" w:cs="宋体"/>
          <w:sz w:val="24"/>
          <w:szCs w:val="24"/>
        </w:rPr>
        <w:t xml:space="preserve">1  采购标的需实现的功能或者目标，以及为落实政府采购政策需满足的要求：</w:t>
      </w:r>
      <w:r>
        <w:rPr>
          <w:rFonts w:hint="eastAsia" w:ascii="宋体" w:hAnsi="宋体" w:eastAsia="宋体" w:cs="宋体"/>
          <w:sz w:val="24"/>
          <w:szCs w:val="24"/>
        </w:rPr>
      </w:r>
      <w:r/>
    </w:p>
    <w:p>
      <w:pPr>
        <w:pStyle w:val="887"/>
        <w:ind w:firstLine="482"/>
        <w:spacing w:line="560" w:lineRule="exact"/>
        <w:rPr>
          <w:rFonts w:ascii="宋体" w:hAnsi="宋体"/>
          <w:bCs/>
          <w:sz w:val="24"/>
        </w:rPr>
      </w:pPr>
      <w:r>
        <w:rPr>
          <w:rFonts w:hint="eastAsia" w:ascii="宋体" w:hAnsi="宋体"/>
          <w:b/>
          <w:sz w:val="24"/>
        </w:rPr>
        <w:t xml:space="preserve">采购包一：</w:t>
      </w:r>
      <w:r>
        <w:rPr>
          <w:rFonts w:hint="eastAsia" w:ascii="宋体" w:hAnsi="宋体"/>
          <w:bCs/>
          <w:sz w:val="24"/>
        </w:rPr>
        <w:t xml:space="preserve">采购</w:t>
      </w:r>
      <w:r>
        <w:rPr>
          <w:rFonts w:ascii="宋体" w:hAnsi="宋体"/>
          <w:bCs/>
          <w:sz w:val="24"/>
        </w:rPr>
        <w:t xml:space="preserve">视觉大模型、任务管家、安保智能装备、AI事故勘查仪等</w:t>
      </w:r>
      <w:r>
        <w:rPr>
          <w:rFonts w:hint="eastAsia" w:ascii="宋体" w:hAnsi="宋体"/>
          <w:bCs/>
          <w:sz w:val="24"/>
        </w:rPr>
        <w:t xml:space="preserve">，包含但不限于设备、软件的采购、运输、装卸、安装、调试、检测检验、技术培训指导、数据接入、数据迁移、数据处理、数据上传及售后运维服务等；</w:t>
      </w:r>
      <w:r>
        <w:rPr>
          <w:rFonts w:ascii="宋体" w:hAnsi="宋体"/>
          <w:bCs/>
          <w:sz w:val="24"/>
        </w:rPr>
      </w:r>
      <w:r/>
    </w:p>
    <w:p>
      <w:pPr>
        <w:pStyle w:val="887"/>
        <w:ind w:firstLine="482"/>
        <w:spacing w:line="440" w:lineRule="exact"/>
        <w:rPr>
          <w:rFonts w:hint="eastAsia" w:ascii="宋体" w:hAnsi="宋体"/>
          <w:sz w:val="24"/>
        </w:rPr>
      </w:pPr>
      <w:r>
        <w:rPr>
          <w:rFonts w:hint="eastAsia" w:ascii="宋体" w:hAnsi="宋体"/>
          <w:b/>
          <w:sz w:val="24"/>
        </w:rPr>
        <w:t xml:space="preserve">采购包二</w:t>
      </w:r>
      <w:r>
        <w:rPr>
          <w:rFonts w:hint="eastAsia" w:ascii="宋体" w:hAnsi="宋体"/>
          <w:b/>
          <w:bCs/>
        </w:rPr>
        <w:t xml:space="preserve">：</w:t>
      </w:r>
      <w:r>
        <w:rPr>
          <w:rFonts w:hint="eastAsia" w:ascii="宋体" w:hAnsi="宋体"/>
          <w:bCs/>
          <w:sz w:val="24"/>
        </w:rPr>
        <w:t xml:space="preserve">采购</w:t>
      </w:r>
      <w:r>
        <w:rPr>
          <w:rFonts w:ascii="宋体" w:hAnsi="宋体"/>
          <w:bCs/>
          <w:sz w:val="24"/>
        </w:rPr>
        <w:t xml:space="preserve">算力建设、治安要素智能监控、等级保护、大模型安全防护</w:t>
      </w:r>
      <w:r>
        <w:rPr>
          <w:rFonts w:hint="eastAsia" w:ascii="宋体" w:hAnsi="宋体"/>
          <w:bCs/>
          <w:sz w:val="24"/>
        </w:rPr>
        <w:t xml:space="preserve">，包含但不限于设备、软件的采购、运输、装卸、安装、调试、检测检验、技术培训指导、数据接入、数据迁移、数据处理、数据上传及售后运维服务等；</w:t>
      </w:r>
      <w:r>
        <w:rPr>
          <w:rFonts w:hint="eastAsia" w:ascii="宋体" w:hAnsi="宋体"/>
          <w:sz w:val="24"/>
        </w:rPr>
      </w:r>
      <w:r/>
    </w:p>
    <w:p>
      <w:pPr>
        <w:pStyle w:val="887"/>
        <w:ind w:firstLine="422"/>
        <w:spacing w:line="560" w:lineRule="exact"/>
        <w:rPr>
          <w:rFonts w:hint="eastAsia" w:ascii="宋体" w:hAnsi="宋体"/>
          <w:bCs/>
          <w:sz w:val="24"/>
        </w:rPr>
      </w:pPr>
      <w:r>
        <w:rPr>
          <w:rFonts w:hint="eastAsia" w:ascii="宋体" w:hAnsi="宋体"/>
          <w:b/>
          <w:bCs/>
        </w:rPr>
        <w:t xml:space="preserve">采购包三：</w:t>
      </w:r>
      <w:r>
        <w:rPr>
          <w:rFonts w:hint="eastAsia" w:ascii="宋体" w:hAnsi="宋体"/>
          <w:bCs/>
          <w:sz w:val="24"/>
        </w:rPr>
        <w:t xml:space="preserve">采购</w:t>
      </w:r>
      <w:r>
        <w:rPr>
          <w:rFonts w:ascii="宋体" w:hAnsi="宋体"/>
          <w:bCs/>
          <w:sz w:val="24"/>
        </w:rPr>
        <w:t xml:space="preserve">110接处警升级、智慧警车</w:t>
      </w:r>
      <w:r>
        <w:rPr>
          <w:rFonts w:hint="eastAsia" w:ascii="宋体" w:hAnsi="宋体"/>
          <w:bCs/>
          <w:sz w:val="24"/>
        </w:rPr>
        <w:t xml:space="preserve">改装等，包含但不限于设备、软件的采购、运输、装卸、安装、调试、检测检验、技术培训指导、数据接入、数据迁移、数据处理、数据上传及售后运维服务等；</w:t>
      </w:r>
      <w:r>
        <w:rPr>
          <w:rFonts w:hint="eastAsia" w:ascii="宋体" w:hAnsi="宋体"/>
          <w:bCs/>
          <w:sz w:val="24"/>
        </w:rPr>
      </w:r>
      <w:r/>
    </w:p>
    <w:p>
      <w:pPr>
        <w:pStyle w:val="887"/>
        <w:ind w:firstLine="482"/>
        <w:spacing w:line="440" w:lineRule="exact"/>
        <w:rPr>
          <w:rFonts w:hint="eastAsia" w:ascii="宋体" w:hAnsi="宋体"/>
          <w:sz w:val="24"/>
        </w:rPr>
      </w:pPr>
      <w:r>
        <w:rPr>
          <w:rFonts w:hint="eastAsia" w:ascii="宋体" w:hAnsi="宋体"/>
          <w:b/>
          <w:bCs/>
        </w:rPr>
        <w:t xml:space="preserve">采购包四：</w:t>
      </w:r>
      <w:r>
        <w:rPr>
          <w:rFonts w:ascii="宋体" w:hAnsi="宋体"/>
          <w:bCs/>
          <w:sz w:val="24"/>
        </w:rPr>
        <w:t xml:space="preserve">执法办案中心智能化改造升级、雪亮工程运维、反诈采集设备</w:t>
      </w:r>
      <w:r>
        <w:rPr>
          <w:rFonts w:hint="eastAsia" w:ascii="宋体" w:hAnsi="宋体"/>
          <w:bCs/>
          <w:sz w:val="24"/>
        </w:rPr>
        <w:t xml:space="preserve">，包含但不限于设备、软件的采购、运输、装卸、安装、调试、检测检验、技术培训指导、数据接入、数据迁移、数据处理、数据上传及售后运维服务等。</w:t>
      </w:r>
      <w:r>
        <w:rPr>
          <w:rFonts w:hint="eastAsia" w:ascii="宋体" w:hAnsi="宋体"/>
          <w:sz w:val="24"/>
        </w:rPr>
      </w:r>
      <w:r/>
    </w:p>
    <w:p>
      <w:pPr>
        <w:pStyle w:val="891"/>
        <w:rPr>
          <w:rFonts w:hint="eastAsia" w:ascii="宋体" w:hAnsi="宋体" w:eastAsia="宋体" w:cs="宋体"/>
          <w:sz w:val="24"/>
          <w:szCs w:val="24"/>
        </w:rPr>
      </w:pPr>
      <w:r>
        <w:rPr>
          <w:rFonts w:hint="eastAsia" w:ascii="宋体" w:hAnsi="宋体" w:eastAsia="宋体" w:cs="宋体"/>
          <w:sz w:val="24"/>
          <w:szCs w:val="24"/>
        </w:rPr>
        <w:t xml:space="preserve">2  采购标的需执行的国家相关标准、行业标准、地方标准或者其他标准、规范：</w:t>
      </w:r>
      <w:r>
        <w:rPr>
          <w:rFonts w:hint="eastAsia" w:ascii="宋体" w:hAnsi="宋体" w:eastAsia="宋体" w:cs="宋体"/>
          <w:sz w:val="24"/>
          <w:szCs w:val="24"/>
        </w:rPr>
      </w:r>
      <w:r/>
    </w:p>
    <w:p>
      <w:pPr>
        <w:pStyle w:val="887"/>
        <w:ind w:firstLine="482"/>
        <w:spacing w:line="440" w:lineRule="exact"/>
        <w:rPr>
          <w:rFonts w:hint="eastAsia" w:ascii="宋体" w:hAnsi="宋体" w:cs="宋体"/>
          <w:b/>
          <w:bCs/>
          <w:sz w:val="24"/>
        </w:rPr>
      </w:pPr>
      <w:r>
        <w:rPr>
          <w:rFonts w:hint="eastAsia" w:ascii="宋体" w:hAnsi="宋体"/>
          <w:sz w:val="24"/>
        </w:rPr>
        <w:t xml:space="preserve">参考国家标准、行业标准，随着标准的修订，根据修订后的最新标准作为依据。除上述规范标准以外，还须遵循国家、行业及地方现行的相关规范和标准要求。</w:t>
      </w:r>
      <w:r>
        <w:rPr>
          <w:rFonts w:hint="eastAsia" w:ascii="宋体" w:hAnsi="宋体" w:cs="宋体"/>
          <w:b/>
          <w:bCs/>
          <w:sz w:val="24"/>
        </w:rPr>
      </w:r>
      <w:r/>
    </w:p>
    <w:p>
      <w:pPr>
        <w:pStyle w:val="891"/>
        <w:rPr>
          <w:rFonts w:hint="eastAsia" w:ascii="宋体" w:hAnsi="宋体" w:eastAsia="宋体" w:cs="宋体"/>
          <w:sz w:val="24"/>
          <w:szCs w:val="24"/>
        </w:rPr>
      </w:pPr>
      <w:r>
        <w:rPr>
          <w:rFonts w:hint="eastAsia" w:ascii="宋体" w:hAnsi="宋体" w:eastAsia="宋体" w:cs="宋体"/>
          <w:sz w:val="24"/>
          <w:szCs w:val="24"/>
        </w:rPr>
        <w:t xml:space="preserve">3  采购标的需满足的质量、安全、技术规格、物理特性等要求：</w:t>
      </w:r>
      <w:r>
        <w:rPr>
          <w:rFonts w:hint="eastAsia" w:ascii="宋体" w:hAnsi="宋体" w:eastAsia="宋体" w:cs="宋体"/>
          <w:sz w:val="24"/>
          <w:szCs w:val="24"/>
        </w:rPr>
      </w:r>
      <w:r/>
    </w:p>
    <w:p>
      <w:pPr>
        <w:pStyle w:val="892"/>
        <w:rPr>
          <w:rFonts w:hint="eastAsia" w:hAnsi="宋体" w:cs="宋体"/>
          <w:b/>
          <w:bCs/>
          <w:color w:val="000000"/>
          <w:sz w:val="24"/>
          <w:szCs w:val="24"/>
        </w:rPr>
      </w:pPr>
      <w:r>
        <w:rPr>
          <w:rFonts w:hint="eastAsia" w:hAnsi="宋体" w:cs="宋体"/>
          <w:b/>
          <w:bCs/>
          <w:color w:val="000000"/>
          <w:sz w:val="24"/>
          <w:szCs w:val="24"/>
        </w:rPr>
        <w:t xml:space="preserve">3.1 采购包一采购需求：</w:t>
      </w:r>
      <w:r>
        <w:rPr>
          <w:rFonts w:hint="eastAsia" w:hAnsi="宋体" w:cs="宋体"/>
          <w:b/>
          <w:bCs/>
          <w:color w:val="000000"/>
          <w:sz w:val="24"/>
          <w:szCs w:val="24"/>
        </w:rPr>
      </w:r>
      <w:r/>
    </w:p>
    <w:p>
      <w:pPr>
        <w:pStyle w:val="887"/>
        <w:ind w:firstLine="482"/>
        <w:spacing w:line="440" w:lineRule="exact"/>
        <w:rPr>
          <w:rFonts w:hint="eastAsia" w:ascii="宋体" w:hAnsi="宋体"/>
          <w:b/>
          <w:bCs/>
          <w:sz w:val="24"/>
        </w:rPr>
      </w:pPr>
      <w:r>
        <w:rPr>
          <w:rFonts w:hint="eastAsia" w:ascii="宋体" w:hAnsi="宋体"/>
          <w:b/>
          <w:bCs/>
          <w:sz w:val="24"/>
        </w:rPr>
        <w:t xml:space="preserve">★所有软件服务类功能均为定制需求，不接受负偏离，签订合同后根据招标人需求深化设计,</w:t>
      </w:r>
      <w:r>
        <w:rPr>
          <w:rFonts w:hint="eastAsia"/>
          <w:b/>
          <w:bCs/>
        </w:rPr>
        <w:t xml:space="preserve"> </w:t>
      </w:r>
      <w:r>
        <w:rPr>
          <w:rFonts w:ascii="宋体" w:hAnsi="宋体"/>
          <w:b/>
          <w:bCs/>
          <w:sz w:val="24"/>
        </w:rPr>
        <w:t xml:space="preserve">至少支持一次大版本更新服务</w:t>
      </w:r>
      <w:r>
        <w:rPr>
          <w:rFonts w:hint="eastAsia" w:ascii="宋体" w:hAnsi="宋体"/>
          <w:b/>
          <w:bCs/>
          <w:sz w:val="24"/>
        </w:rPr>
        <w:t xml:space="preserve">。（投标人提供承诺函并加盖公章）；</w:t>
      </w:r>
      <w:r>
        <w:rPr>
          <w:rFonts w:hint="eastAsia" w:ascii="宋体" w:hAnsi="宋体"/>
          <w:b/>
          <w:bCs/>
          <w:sz w:val="24"/>
        </w:rPr>
      </w:r>
      <w:r/>
    </w:p>
    <w:p>
      <w:pPr>
        <w:pStyle w:val="887"/>
        <w:ind w:firstLine="482"/>
        <w:spacing w:line="440" w:lineRule="exact"/>
        <w:rPr>
          <w:rFonts w:hint="eastAsia" w:ascii="宋体" w:hAnsi="宋体"/>
          <w:sz w:val="24"/>
        </w:rPr>
      </w:pPr>
      <w:r>
        <w:rPr>
          <w:rFonts w:hint="eastAsia" w:ascii="宋体" w:hAnsi="宋体"/>
          <w:sz w:val="24"/>
        </w:rPr>
        <w:t xml:space="preserve">★所有设备提供5年原厂质保，所有硬盘提供5年免回收服务</w:t>
      </w:r>
      <w:r>
        <w:rPr>
          <w:rFonts w:hint="eastAsia" w:ascii="宋体" w:hAnsi="宋体"/>
          <w:b/>
          <w:bCs/>
          <w:sz w:val="24"/>
        </w:rPr>
        <w:t xml:space="preserve">(智能眼镜、AI事故勘查仪除外)。</w:t>
      </w:r>
      <w:r>
        <w:rPr>
          <w:rFonts w:hint="eastAsia" w:ascii="宋体" w:hAnsi="宋体"/>
          <w:sz w:val="24"/>
        </w:rPr>
        <w:t xml:space="preserve">（投标人提供承诺函并加盖公章）；</w:t>
      </w:r>
      <w:r>
        <w:rPr>
          <w:rFonts w:hint="eastAsia" w:ascii="宋体" w:hAnsi="宋体"/>
          <w:sz w:val="24"/>
        </w:rPr>
      </w:r>
      <w:r/>
    </w:p>
    <w:p>
      <w:pPr>
        <w:pStyle w:val="887"/>
        <w:ind w:firstLine="482"/>
        <w:spacing w:line="440" w:lineRule="exact"/>
        <w:rPr>
          <w:rFonts w:hint="eastAsia" w:ascii="宋体" w:hAnsi="宋体"/>
          <w:sz w:val="24"/>
        </w:rPr>
      </w:pPr>
      <w:r>
        <w:rPr>
          <w:rFonts w:hint="eastAsia" w:ascii="宋体" w:hAnsi="宋体"/>
          <w:sz w:val="24"/>
        </w:rPr>
        <w:t xml:space="preserve">★所有设备（含光口）须提供端口所需的千兆、万兆光模块。所有软、硬件设备支持国密算法升级（投标人提供承诺函并加盖公章）；</w:t>
      </w:r>
      <w:r>
        <w:rPr>
          <w:rFonts w:hint="eastAsia" w:ascii="宋体" w:hAnsi="宋体"/>
          <w:sz w:val="24"/>
        </w:rPr>
      </w:r>
      <w:r/>
    </w:p>
    <w:p>
      <w:pPr>
        <w:pStyle w:val="887"/>
        <w:ind w:firstLine="482"/>
        <w:spacing w:line="440" w:lineRule="exact"/>
        <w:rPr>
          <w:rFonts w:hint="eastAsia" w:ascii="宋体" w:hAnsi="宋体"/>
          <w:sz w:val="24"/>
        </w:rPr>
      </w:pPr>
      <w:r>
        <w:rPr>
          <w:rFonts w:hint="eastAsia" w:ascii="宋体" w:hAnsi="宋体"/>
          <w:sz w:val="24"/>
        </w:rPr>
        <w:t xml:space="preserve">★产品进场时须提供质检报告。（投标人提供承诺函并加盖公章）；</w:t>
      </w:r>
      <w:r>
        <w:rPr>
          <w:rFonts w:hint="eastAsia" w:ascii="宋体" w:hAnsi="宋体"/>
          <w:sz w:val="24"/>
        </w:rPr>
      </w:r>
      <w:r/>
    </w:p>
    <w:p>
      <w:pPr>
        <w:pStyle w:val="887"/>
        <w:ind w:firstLine="482"/>
        <w:spacing w:line="440" w:lineRule="exact"/>
        <w:rPr>
          <w:rFonts w:ascii="宋体" w:hAnsi="宋体"/>
          <w:sz w:val="24"/>
        </w:rPr>
      </w:pPr>
      <w:r>
        <w:rPr>
          <w:rFonts w:hint="eastAsia" w:ascii="宋体" w:hAnsi="宋体"/>
          <w:sz w:val="24"/>
        </w:rPr>
        <w:t xml:space="preserve">★整体项目要充分利用现有的软、硬件环境和应用建设成果，避免重复建设和资源浪费，投标人需确保本期项目建设内容与现有已交付使用的设备（包括安全设备等）和平台各项应用，实现平滑整合，在整合过程中需保证业务不停摆、系统不中断。（投标人提供承诺函并加盖公章）；</w:t>
      </w:r>
      <w:r>
        <w:rPr>
          <w:rFonts w:ascii="宋体" w:hAnsi="宋体"/>
          <w:sz w:val="24"/>
        </w:rPr>
      </w:r>
      <w:r/>
    </w:p>
    <w:p>
      <w:pPr>
        <w:pStyle w:val="887"/>
        <w:ind w:firstLine="482"/>
        <w:spacing w:line="440" w:lineRule="exact"/>
        <w:rPr>
          <w:rFonts w:hint="eastAsia" w:ascii="宋体" w:hAnsi="宋体"/>
          <w:sz w:val="24"/>
        </w:rPr>
      </w:pPr>
      <w:r>
        <w:rPr>
          <w:rFonts w:hint="eastAsia" w:ascii="宋体" w:hAnsi="宋体"/>
          <w:sz w:val="24"/>
        </w:rPr>
        <w:t xml:space="preserve">★本次项目新建业务系统必须质保及运维期内开放所有接口、以及后续招标人对接要求。所产生的数据必须纳入海安公安局现有数据中台进行统一管理。（投标人提供承诺函并加盖公章）；</w:t>
      </w:r>
      <w:r>
        <w:rPr>
          <w:rFonts w:hint="eastAsia" w:ascii="宋体" w:hAnsi="宋体"/>
          <w:sz w:val="24"/>
        </w:rPr>
      </w:r>
      <w:r/>
    </w:p>
    <w:p>
      <w:pPr>
        <w:pStyle w:val="893"/>
        <w:rPr>
          <w:rFonts w:ascii="宋体" w:hAnsi="宋体" w:eastAsia="宋体" w:cs="宋体"/>
        </w:rPr>
      </w:pPr>
      <w:r>
        <w:rPr>
          <w:rFonts w:hint="eastAsia" w:ascii="宋体" w:hAnsi="宋体" w:eastAsia="宋体" w:cs="宋体"/>
        </w:rPr>
        <w:t xml:space="preserve">3.1.1  设备清单</w:t>
      </w:r>
      <w:r>
        <w:rPr>
          <w:rFonts w:ascii="宋体" w:hAnsi="宋体" w:eastAsia="宋体" w:cs="宋体"/>
        </w:rPr>
      </w:r>
      <w:r/>
    </w:p>
    <w:tbl>
      <w:tblPr>
        <w:tblW w:w="9067" w:type="dxa"/>
        <w:tblInd w:w="5" w:type="dxa"/>
        <w:tblLayout w:type="autofit"/>
        <w:tblCellMar>
          <w:left w:w="108" w:type="dxa"/>
          <w:top w:w="0" w:type="dxa"/>
          <w:right w:w="108" w:type="dxa"/>
          <w:bottom w:w="0" w:type="dxa"/>
        </w:tblCellMar>
        <w:tblLook w:val="04A0" w:firstRow="1" w:lastRow="0" w:firstColumn="1" w:lastColumn="0" w:noHBand="0" w:noVBand="1"/>
      </w:tblPr>
      <w:tblGrid>
        <w:gridCol w:w="704"/>
        <w:gridCol w:w="2307"/>
        <w:gridCol w:w="4328"/>
        <w:gridCol w:w="736"/>
        <w:gridCol w:w="992"/>
      </w:tblGrid>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序号</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项目名称</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技术要求</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单位</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数量</w:t>
            </w:r>
            <w:r>
              <w:rPr>
                <w:rFonts w:ascii="宋体" w:hAnsi="宋体" w:cs="宋体"/>
                <w:b/>
                <w:bCs/>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一</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6635"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视觉大模型建设</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sz w:val="24"/>
              </w:rPr>
            </w:pPr>
            <w:r>
              <w:rPr>
                <w:rFonts w:ascii="宋体" w:hAnsi="宋体"/>
                <w:sz w:val="24"/>
              </w:rPr>
            </w:r>
            <w:r/>
          </w:p>
        </w:tc>
      </w:tr>
      <w:tr>
        <w:trPr>
          <w:trHeight w:val="55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2"/>
              </w:rPr>
              <w:t xml:space="preserve">1</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2307" w:type="dxa"/>
            <w:vAlign w:val="center"/>
            <w:vMerge w:val="restart"/>
            <w:textDirection w:val="lrTb"/>
            <w:noWrap/>
          </w:tcPr>
          <w:p>
            <w:pPr>
              <w:pStyle w:val="887"/>
              <w:jc w:val="center"/>
              <w:widowControl/>
              <w:rPr>
                <w:rFonts w:ascii="宋体" w:hAnsi="宋体" w:cs="宋体"/>
                <w:sz w:val="24"/>
              </w:rPr>
            </w:pPr>
            <w:r>
              <w:rPr>
                <w:rFonts w:ascii="宋体" w:hAnsi="宋体" w:cs="宋体"/>
                <w:sz w:val="24"/>
              </w:rPr>
              <w:t xml:space="preserve">大模型软件</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多模态大模型算法建设，包含多模态图片解析算法、标签算法、文字检测算法、违规用语算法、行为冲突算法等</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2"/>
              </w:rPr>
              <w:t xml:space="preserve">2</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多模态大模型基础应用，含用户权限管理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2"/>
              </w:rPr>
              <w:t xml:space="preserve">3</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多模态大模型场景应用（警种需求）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2"/>
              </w:rPr>
            </w:pPr>
            <w:r>
              <w:rPr>
                <w:rFonts w:ascii="宋体" w:hAnsi="宋体" w:cs="宋体"/>
                <w:sz w:val="22"/>
              </w:rPr>
              <w:t xml:space="preserve">4</w:t>
            </w:r>
            <w:r>
              <w:rPr>
                <w:rFonts w:ascii="宋体" w:hAnsi="宋体" w:cs="宋体"/>
                <w:sz w:val="22"/>
              </w:rPr>
            </w:r>
            <w:r/>
          </w:p>
        </w:tc>
        <w:tc>
          <w:tcPr>
            <w:tcBorders>
              <w:top w:val="single" w:color="000000" w:sz="4" w:space="0"/>
              <w:left w:val="single" w:color="000000" w:sz="4" w:space="0"/>
              <w:bottom w:val="single" w:color="000000" w:sz="4" w:space="0"/>
              <w:right w:val="non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center"/>
            <w:textDirection w:val="lrTb"/>
            <w:noWrap/>
          </w:tcPr>
          <w:p>
            <w:pPr>
              <w:pStyle w:val="887"/>
              <w:jc w:val="center"/>
              <w:widowControl/>
              <w:rPr>
                <w:rFonts w:hint="eastAsia" w:ascii="宋体" w:hAnsi="宋体" w:cs="宋体"/>
                <w:sz w:val="24"/>
              </w:rPr>
            </w:pPr>
            <w:r>
              <w:rPr>
                <w:rFonts w:hint="eastAsia" w:ascii="宋体" w:hAnsi="宋体" w:cs="宋体"/>
                <w:sz w:val="24"/>
              </w:rPr>
              <w:t xml:space="preserve">视综一体化对接</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widowControl/>
              <w:rPr>
                <w:rFonts w:hint="eastAsia" w:ascii="宋体" w:hAnsi="宋体" w:cs="宋体"/>
                <w:sz w:val="24"/>
              </w:rPr>
            </w:pPr>
            <w:r>
              <w:rPr>
                <w:rFonts w:ascii="宋体" w:hAnsi="宋体" w:cs="宋体"/>
                <w:sz w:val="24"/>
              </w:rPr>
              <w:t xml:space="preserve">项</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2"/>
              </w:rPr>
              <w:t xml:space="preserve">5</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5年运维期内其他模型开发要求（不低于30个模型）</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2"/>
              </w:rPr>
              <w:t xml:space="preserve">6</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通用服务器</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center"/>
            <w:textDirection w:val="lrTb"/>
            <w:noWrap/>
          </w:tcPr>
          <w:p>
            <w:pPr>
              <w:pStyle w:val="887"/>
              <w:jc w:val="center"/>
              <w:widowControl/>
              <w:rPr>
                <w:rFonts w:hint="eastAsia"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2"/>
              </w:rPr>
              <w:t xml:space="preserve">7</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算力服务器1</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4</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2"/>
              </w:rPr>
              <w:t xml:space="preserve">8</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算力服务器2</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2"/>
              </w:rPr>
              <w:t xml:space="preserve">9</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算力服务器3</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55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hint="eastAsia" w:ascii="宋体" w:hAnsi="宋体" w:cs="宋体"/>
                <w:sz w:val="24"/>
              </w:rPr>
              <w:t xml:space="preserve">10</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2307" w:type="dxa"/>
            <w:vAlign w:val="center"/>
            <w:textDirection w:val="lrTb"/>
            <w:noWrap/>
          </w:tcPr>
          <w:p>
            <w:pPr>
              <w:pStyle w:val="887"/>
              <w:jc w:val="center"/>
              <w:widowControl/>
              <w:rPr>
                <w:rFonts w:hint="eastAsia" w:ascii="宋体" w:hAnsi="宋体" w:cs="宋体"/>
                <w:sz w:val="24"/>
              </w:rPr>
            </w:pPr>
            <w:r>
              <w:rPr>
                <w:rFonts w:hint="eastAsia" w:ascii="宋体" w:hAnsi="宋体" w:cs="宋体"/>
                <w:bCs/>
              </w:rPr>
              <w:t xml:space="preserve">驻场服务</w:t>
            </w:r>
            <w:r>
              <w:rPr>
                <w:rFonts w:hint="eastAsia"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大模型研发原厂驻场1年服务，不少于1人，具有三年</w:t>
            </w:r>
            <w:r>
              <w:rPr>
                <w:rFonts w:hint="eastAsia" w:ascii="宋体" w:hAnsi="宋体" w:cs="宋体"/>
                <w:sz w:val="24"/>
              </w:rPr>
              <w:t xml:space="preserve">及三年</w:t>
            </w:r>
            <w:r>
              <w:rPr>
                <w:rFonts w:ascii="宋体" w:hAnsi="宋体" w:cs="宋体"/>
                <w:sz w:val="24"/>
              </w:rPr>
              <w:t xml:space="preserve">以上视觉大模型研发工作经验，熟悉公安业务。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二</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6635"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任务管家升级</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sz w:val="24"/>
              </w:rPr>
            </w:pPr>
            <w:r>
              <w:rPr>
                <w:rFonts w:ascii="宋体" w:hAnsi="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restart"/>
            <w:textDirection w:val="lrTb"/>
            <w:noWrap/>
          </w:tcPr>
          <w:p>
            <w:pPr>
              <w:pStyle w:val="887"/>
              <w:jc w:val="center"/>
              <w:widowControl/>
              <w:rPr>
                <w:rFonts w:ascii="宋体" w:hAnsi="宋体" w:cs="宋体"/>
                <w:sz w:val="24"/>
              </w:rPr>
            </w:pPr>
            <w:r>
              <w:rPr>
                <w:rFonts w:ascii="宋体" w:hAnsi="宋体" w:cs="宋体"/>
                <w:sz w:val="24"/>
              </w:rPr>
              <w:t xml:space="preserve">任务管家版本升级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基础管控与社区警务，详见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每日调度与协同指挥，详见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信息研判与智能支撑，详见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执法规范化建设，详见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队伍管理与质态评价，详见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党建引领与暖警惠警，详见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办公流程与政务服务，详见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重点任务专项支撑，详见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首屏工作台与个性化配置，详见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restart"/>
            <w:textDirection w:val="lrTb"/>
            <w:noWrap/>
          </w:tcPr>
          <w:p>
            <w:pPr>
              <w:pStyle w:val="887"/>
              <w:jc w:val="center"/>
              <w:widowControl/>
              <w:rPr>
                <w:rFonts w:ascii="宋体" w:hAnsi="宋体" w:cs="宋体"/>
                <w:sz w:val="24"/>
              </w:rPr>
            </w:pPr>
            <w:r>
              <w:rPr>
                <w:rFonts w:ascii="宋体" w:hAnsi="宋体" w:cs="宋体"/>
                <w:sz w:val="24"/>
              </w:rPr>
              <w:t xml:space="preserve">警务助手体系建设</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卷宗助手体系</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执法办案全流程监管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3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       基础业务，详见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三</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6635"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安保平台及智能装备</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left"/>
              <w:widowControl/>
              <w:rPr>
                <w:rFonts w:ascii="宋体" w:hAnsi="宋体"/>
                <w:sz w:val="24"/>
              </w:rPr>
            </w:pPr>
            <w:r>
              <w:rPr>
                <w:rFonts w:ascii="宋体" w:hAnsi="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可视化安保平台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widowControl/>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sz w:val="24"/>
              </w:rPr>
            </w:pPr>
            <w:r>
              <w:rPr>
                <w:rFonts w:ascii="宋体" w:hAnsi="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综合看板</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活动概览、活动趋势、规模分析、区域分析等</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安保模板</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资产库、标绘模板、标签管理、区域管理、主体管理等</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任务管理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场景、GIS构建、vr构建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hint="eastAsia" w:ascii="宋体" w:hAnsi="宋体" w:cs="宋体"/>
                <w:sz w:val="24"/>
              </w:rPr>
              <w:t xml:space="preserve">安保</w:t>
            </w:r>
            <w:r>
              <w:rPr>
                <w:rFonts w:ascii="宋体" w:hAnsi="宋体" w:cs="宋体"/>
                <w:sz w:val="24"/>
              </w:rPr>
              <w:t xml:space="preserve">指挥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活动概览、安保调度、勤务指挥、监控图层、无人机图层、无人机反制图层等</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任务推演</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预案、视频应用、力量部署、任务推演</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hint="eastAsia" w:ascii="宋体" w:hAnsi="宋体" w:cs="宋体"/>
                <w:sz w:val="24"/>
              </w:rPr>
              <w:t xml:space="preserve">安保</w:t>
            </w:r>
            <w:r>
              <w:rPr>
                <w:rFonts w:ascii="宋体" w:hAnsi="宋体" w:cs="宋体"/>
                <w:sz w:val="24"/>
              </w:rPr>
              <w:t xml:space="preserve">总结</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任务总结、回溯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三维地图</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地图+倾斜数据生产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55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数据对接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预警数据、警情、治安活动、勤务模块、情报线索、风险隐患、情指会商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核心功能</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包含资源管理、任务预案、任务界面、指挥调度等</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智能眼镜</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智能眼镜设备，通道利用市局，详见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5</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快反前哨</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租赁100套可视对讲执法记录仪，详见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100</w:t>
            </w:r>
            <w:r>
              <w:rPr>
                <w:rFonts w:ascii="宋体" w:hAnsi="宋体" w:cs="宋体"/>
                <w:sz w:val="24"/>
              </w:rPr>
            </w:r>
            <w:r/>
          </w:p>
        </w:tc>
      </w:tr>
      <w:tr>
        <w:trPr>
          <w:trHeight w:val="88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执法数据采集设备主机</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hint="eastAsia" w:ascii="宋体" w:hAnsi="宋体" w:cs="宋体"/>
                <w:sz w:val="24"/>
              </w:rPr>
            </w:pPr>
            <w:r>
              <w:rPr>
                <w:rFonts w:hint="eastAsia" w:ascii="宋体" w:hAnsi="宋体" w:cs="宋体"/>
                <w:sz w:val="24"/>
              </w:rPr>
              <w:t xml:space="preserve">22</w:t>
            </w:r>
            <w:r>
              <w:rPr>
                <w:rFonts w:hint="eastAsia" w:ascii="宋体" w:hAnsi="宋体" w:cs="宋体"/>
                <w:sz w:val="24"/>
              </w:rPr>
            </w:r>
            <w:r/>
          </w:p>
        </w:tc>
      </w:tr>
      <w:tr>
        <w:trPr>
          <w:trHeight w:val="76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5</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307"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执法数据采集设备扩展坞</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hint="eastAsia" w:ascii="宋体" w:hAnsi="宋体" w:cs="宋体"/>
                <w:sz w:val="24"/>
              </w:rPr>
            </w:pPr>
            <w:r>
              <w:rPr>
                <w:rFonts w:hint="eastAsia" w:ascii="宋体" w:hAnsi="宋体" w:cs="宋体"/>
                <w:sz w:val="24"/>
              </w:rPr>
              <w:t xml:space="preserve">36</w:t>
            </w:r>
            <w:r>
              <w:rPr>
                <w:rFonts w:hint="eastAsia"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执法记录仪1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60</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执法记录仪2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120</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 5G单兵设备</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r>
      <w:tr>
        <w:trPr>
          <w:trHeight w:val="55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执法数据采集设备搬迁、调试</w:t>
            </w:r>
            <w:r>
              <w:rPr>
                <w:rFonts w:ascii="宋体" w:hAnsi="宋体" w:cs="宋体"/>
                <w:sz w:val="24"/>
              </w:rPr>
            </w:r>
            <w:r/>
          </w:p>
        </w:tc>
        <w:tc>
          <w:tcPr>
            <w:tcBorders>
              <w:top w:val="single" w:color="000000" w:sz="4" w:space="0"/>
              <w:left w:val="single" w:color="000000" w:sz="4" w:space="0"/>
              <w:bottom w:val="single" w:color="000000" w:sz="4" w:space="0"/>
              <w:right w:val="non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根据招标人需求搬迁、调试</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四</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6635"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AI事故勘查仪</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left"/>
              <w:widowControl/>
              <w:rPr>
                <w:rFonts w:ascii="宋体" w:hAnsi="宋体"/>
                <w:sz w:val="24"/>
              </w:rPr>
            </w:pPr>
            <w:r>
              <w:rPr>
                <w:rFonts w:ascii="宋体" w:hAnsi="宋体"/>
                <w:sz w:val="24"/>
              </w:rPr>
            </w:r>
            <w:r/>
          </w:p>
        </w:tc>
      </w:tr>
      <w:tr>
        <w:trPr>
          <w:trHeight w:val="401"/>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tcPr>
          <w:p>
            <w:pPr>
              <w:pStyle w:val="887"/>
              <w:jc w:val="center"/>
              <w:widowControl/>
              <w:rPr>
                <w:rFonts w:ascii="宋体" w:hAnsi="宋体" w:cs="宋体"/>
                <w:sz w:val="24"/>
              </w:rPr>
            </w:pPr>
            <w:r>
              <w:rPr>
                <w:rFonts w:ascii="宋体" w:hAnsi="宋体" w:cs="宋体"/>
                <w:sz w:val="24"/>
              </w:rPr>
              <w:t xml:space="preserve">AI事故勘查仪</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28" w:type="dxa"/>
            <w:vAlign w:val="center"/>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bl>
    <w:p>
      <w:pPr>
        <w:pStyle w:val="893"/>
        <w:rPr>
          <w:rFonts w:hint="eastAsia" w:ascii="宋体" w:hAnsi="宋体" w:eastAsia="宋体" w:cs="宋体"/>
        </w:rPr>
      </w:pPr>
      <w:r>
        <w:rPr>
          <w:rFonts w:hint="eastAsia" w:ascii="宋体" w:hAnsi="宋体" w:eastAsia="宋体" w:cs="宋体"/>
        </w:rPr>
        <w:t xml:space="preserve">3.1.2  技术参数要求：</w:t>
      </w:r>
      <w:r>
        <w:rPr>
          <w:rFonts w:hint="eastAsia" w:ascii="宋体" w:hAnsi="宋体" w:eastAsia="宋体" w:cs="宋体"/>
        </w:rPr>
      </w:r>
      <w:r/>
    </w:p>
    <w:p>
      <w:pPr>
        <w:pStyle w:val="894"/>
        <w:rPr>
          <w:rFonts w:ascii="宋体" w:hAnsi="宋体" w:cs="宋体"/>
        </w:rPr>
      </w:pPr>
      <w:r>
        <w:rPr>
          <w:rFonts w:hint="eastAsia" w:ascii="宋体" w:hAnsi="宋体" w:cs="宋体"/>
        </w:rPr>
        <w:t xml:space="preserve">3.1.2.1 </w:t>
      </w:r>
      <w:r>
        <w:rPr>
          <w:rFonts w:ascii="宋体" w:hAnsi="宋体" w:cs="宋体"/>
        </w:rPr>
        <w:t xml:space="preserve">视觉大模型建设</w:t>
      </w:r>
      <w:r>
        <w:rPr>
          <w:rFonts w:ascii="宋体" w:hAnsi="宋体" w:cs="宋体"/>
        </w:rPr>
      </w:r>
      <w:r/>
    </w:p>
    <w:p>
      <w:pPr>
        <w:pStyle w:val="895"/>
        <w:numPr>
          <w:ilvl w:val="0"/>
          <w:numId w:val="5"/>
        </w:numPr>
        <w:rPr>
          <w:rFonts w:ascii="宋体" w:hAnsi="宋体" w:eastAsia="宋体" w:cs="宋体"/>
          <w:b/>
        </w:rPr>
      </w:pPr>
      <w:r>
        <w:rPr>
          <w:rFonts w:hint="eastAsia" w:ascii="宋体" w:hAnsi="宋体" w:eastAsia="宋体" w:cs="宋体"/>
          <w:b/>
        </w:rPr>
        <w:t xml:space="preserve">大模型软件建设</w:t>
      </w:r>
      <w:r>
        <w:rPr>
          <w:rFonts w:ascii="宋体" w:hAnsi="宋体" w:eastAsia="宋体" w:cs="宋体"/>
          <w:b/>
        </w:rPr>
      </w:r>
      <w:r/>
    </w:p>
    <w:p>
      <w:pPr>
        <w:pStyle w:val="973"/>
        <w:numPr>
          <w:ilvl w:val="1"/>
          <w:numId w:val="6"/>
        </w:numPr>
        <w:rPr>
          <w:rFonts w:ascii="宋体" w:hAnsi="宋体"/>
        </w:rPr>
      </w:pPr>
      <w:r>
        <w:rPr>
          <w:rFonts w:hint="eastAsia" w:ascii="宋体" w:hAnsi="宋体"/>
        </w:rPr>
        <w:t xml:space="preserve">★</w:t>
      </w:r>
      <w:r>
        <w:rPr>
          <w:rFonts w:ascii="宋体" w:hAnsi="宋体"/>
        </w:rPr>
        <w:t xml:space="preserve">多模态大模型算法建设</w:t>
      </w:r>
      <w:r>
        <w:rPr>
          <w:rFonts w:hint="eastAsia" w:ascii="宋体" w:hAnsi="宋体"/>
        </w:rPr>
        <w:t xml:space="preserve">（提供投标人承诺函并加盖公章）</w:t>
      </w:r>
      <w:r>
        <w:rPr>
          <w:rFonts w:ascii="宋体" w:hAnsi="宋体"/>
        </w:rPr>
      </w:r>
      <w:r/>
    </w:p>
    <w:p>
      <w:pPr>
        <w:pStyle w:val="973"/>
        <w:rPr>
          <w:rFonts w:ascii="宋体" w:hAnsi="宋体"/>
        </w:rPr>
      </w:pPr>
      <w:r>
        <w:rPr>
          <w:rFonts w:hint="eastAsia" w:ascii="宋体" w:hAnsi="宋体"/>
        </w:rPr>
        <w:t xml:space="preserve">1、图片解析算法</w:t>
      </w:r>
      <w:r>
        <w:rPr>
          <w:rFonts w:ascii="宋体" w:hAnsi="宋体"/>
        </w:rPr>
      </w:r>
      <w:r/>
    </w:p>
    <w:p>
      <w:pPr>
        <w:pStyle w:val="973"/>
        <w:rPr>
          <w:rFonts w:hint="eastAsia" w:ascii="宋体" w:hAnsi="宋体"/>
        </w:rPr>
      </w:pPr>
      <w:r>
        <w:rPr>
          <w:rFonts w:hint="eastAsia" w:ascii="宋体" w:hAnsi="宋体"/>
        </w:rPr>
        <w:t xml:space="preserve">视频专网提供不少于4000万张/天的文搜图解析能力，公安信息网提供不少于240万张/天的文搜图解析能力，不低于240路文搜视频大模型解析能力。通过大模型，对目标对象进行深度语义建模并映射为高维特征向量，实现图片文本的结构化表示。</w:t>
      </w:r>
      <w:r>
        <w:rPr>
          <w:rFonts w:hint="eastAsia" w:ascii="宋体" w:hAnsi="宋体"/>
        </w:rPr>
      </w:r>
      <w:r/>
    </w:p>
    <w:p>
      <w:pPr>
        <w:pStyle w:val="973"/>
        <w:rPr>
          <w:rFonts w:hint="eastAsia" w:ascii="宋体" w:hAnsi="宋体"/>
        </w:rPr>
      </w:pPr>
      <w:r>
        <w:rPr>
          <w:rFonts w:hint="eastAsia" w:ascii="宋体" w:hAnsi="宋体"/>
        </w:rPr>
        <w:t xml:space="preserve">2、视频标签算法</w:t>
      </w:r>
      <w:r>
        <w:rPr>
          <w:rFonts w:hint="eastAsia" w:ascii="宋体" w:hAnsi="宋体"/>
        </w:rPr>
      </w:r>
      <w:r/>
    </w:p>
    <w:p>
      <w:pPr>
        <w:pStyle w:val="973"/>
        <w:rPr>
          <w:rFonts w:hint="eastAsia" w:ascii="宋体" w:hAnsi="宋体"/>
        </w:rPr>
      </w:pPr>
      <w:r>
        <w:rPr>
          <w:rFonts w:hint="eastAsia" w:ascii="宋体" w:hAnsi="宋体"/>
        </w:rPr>
        <w:t xml:space="preserve">提供不少于1万5千路视频点位AI场景标签能力，每月巡检不少于1次，对视频画面的场景进行AI标签打标。</w:t>
      </w:r>
      <w:r>
        <w:rPr>
          <w:rFonts w:hint="eastAsia" w:ascii="宋体" w:hAnsi="宋体"/>
        </w:rPr>
      </w:r>
      <w:r/>
    </w:p>
    <w:p>
      <w:pPr>
        <w:pStyle w:val="973"/>
        <w:rPr>
          <w:rFonts w:ascii="宋体" w:hAnsi="宋体"/>
        </w:rPr>
      </w:pPr>
      <w:r>
        <w:rPr>
          <w:rFonts w:hint="eastAsia" w:ascii="宋体" w:hAnsi="宋体"/>
        </w:rPr>
        <w:t xml:space="preserve">3、文字检测算法</w:t>
      </w:r>
      <w:r>
        <w:rPr>
          <w:rFonts w:ascii="宋体" w:hAnsi="宋体"/>
        </w:rPr>
      </w:r>
      <w:r/>
    </w:p>
    <w:p>
      <w:pPr>
        <w:pStyle w:val="973"/>
        <w:rPr>
          <w:rFonts w:hint="eastAsia" w:ascii="宋体" w:hAnsi="宋体"/>
        </w:rPr>
      </w:pPr>
      <w:r>
        <w:rPr>
          <w:rFonts w:hint="eastAsia" w:ascii="宋体" w:hAnsi="宋体"/>
        </w:rPr>
        <w:t xml:space="preserve">提供50张/秒文字检测算法建设。</w:t>
      </w:r>
      <w:r>
        <w:rPr>
          <w:rFonts w:hint="eastAsia" w:ascii="宋体" w:hAnsi="宋体"/>
        </w:rPr>
      </w:r>
      <w:r/>
    </w:p>
    <w:p>
      <w:pPr>
        <w:pStyle w:val="973"/>
        <w:rPr>
          <w:rFonts w:hint="eastAsia" w:ascii="宋体" w:hAnsi="宋体"/>
        </w:rPr>
      </w:pPr>
      <w:r>
        <w:rPr>
          <w:rFonts w:hint="eastAsia" w:ascii="宋体" w:hAnsi="宋体"/>
        </w:rPr>
        <w:t xml:space="preserve">4、特殊用语算法</w:t>
      </w:r>
      <w:r>
        <w:rPr>
          <w:rFonts w:hint="eastAsia" w:ascii="宋体" w:hAnsi="宋体"/>
        </w:rPr>
      </w:r>
      <w:r/>
    </w:p>
    <w:p>
      <w:pPr>
        <w:pStyle w:val="973"/>
        <w:rPr>
          <w:rFonts w:hint="eastAsia" w:ascii="宋体" w:hAnsi="宋体"/>
        </w:rPr>
      </w:pPr>
      <w:r>
        <w:rPr>
          <w:rFonts w:hint="eastAsia" w:ascii="宋体" w:hAnsi="宋体"/>
        </w:rPr>
        <w:t xml:space="preserve">提供15万张/天特殊用语算法能力建设。</w:t>
      </w:r>
      <w:r>
        <w:rPr>
          <w:rFonts w:hint="eastAsia" w:ascii="宋体" w:hAnsi="宋体"/>
        </w:rPr>
      </w:r>
      <w:r/>
    </w:p>
    <w:p>
      <w:pPr>
        <w:pStyle w:val="973"/>
        <w:rPr>
          <w:rFonts w:hint="eastAsia" w:ascii="宋体" w:hAnsi="宋体"/>
        </w:rPr>
      </w:pPr>
      <w:r>
        <w:rPr>
          <w:rFonts w:hint="eastAsia" w:ascii="宋体" w:hAnsi="宋体"/>
        </w:rPr>
        <w:t xml:space="preserve">5、行为冲突算法</w:t>
      </w:r>
      <w:r>
        <w:rPr>
          <w:rFonts w:hint="eastAsia" w:ascii="宋体" w:hAnsi="宋体"/>
        </w:rPr>
      </w:r>
      <w:r/>
    </w:p>
    <w:p>
      <w:pPr>
        <w:pStyle w:val="973"/>
        <w:rPr>
          <w:rFonts w:hint="eastAsia" w:ascii="宋体" w:hAnsi="宋体"/>
        </w:rPr>
      </w:pPr>
      <w:r>
        <w:rPr>
          <w:rFonts w:hint="eastAsia" w:ascii="宋体" w:hAnsi="宋体"/>
        </w:rPr>
        <w:t xml:space="preserve">提供10路行为冲突算法建设。</w:t>
      </w:r>
      <w:r>
        <w:rPr>
          <w:rFonts w:hint="eastAsia" w:ascii="宋体" w:hAnsi="宋体"/>
        </w:rPr>
      </w:r>
      <w:r/>
    </w:p>
    <w:p>
      <w:pPr>
        <w:pStyle w:val="973"/>
        <w:rPr>
          <w:rFonts w:hint="eastAsia" w:ascii="宋体" w:hAnsi="宋体"/>
        </w:rPr>
      </w:pPr>
      <w:r>
        <w:rPr>
          <w:rFonts w:hint="eastAsia" w:ascii="宋体" w:hAnsi="宋体"/>
        </w:rPr>
        <w:t xml:space="preserve">6、特殊词过滤算法</w:t>
      </w:r>
      <w:r>
        <w:rPr>
          <w:rFonts w:hint="eastAsia" w:ascii="宋体" w:hAnsi="宋体"/>
        </w:rPr>
      </w:r>
      <w:r/>
    </w:p>
    <w:p>
      <w:pPr>
        <w:pStyle w:val="973"/>
        <w:rPr>
          <w:rFonts w:ascii="宋体" w:hAnsi="宋体"/>
        </w:rPr>
      </w:pPr>
      <w:r>
        <w:rPr>
          <w:rFonts w:hint="eastAsia" w:ascii="宋体" w:hAnsi="宋体"/>
        </w:rPr>
        <w:t xml:space="preserve">7、人脸、人体、车辆、视频结构化解析算法</w:t>
      </w:r>
      <w:r>
        <w:rPr>
          <w:rFonts w:ascii="宋体" w:hAnsi="宋体"/>
        </w:rPr>
      </w:r>
      <w:r/>
    </w:p>
    <w:p>
      <w:pPr>
        <w:pStyle w:val="973"/>
        <w:rPr>
          <w:rFonts w:hint="eastAsia" w:ascii="宋体" w:hAnsi="宋体"/>
        </w:rPr>
      </w:pPr>
      <w:r>
        <w:rPr>
          <w:rFonts w:hint="eastAsia" w:ascii="宋体" w:hAnsi="宋体"/>
        </w:rPr>
        <w:t xml:space="preserve">利旧现有能力或自行补充人脸、人体、车辆结构化解析算法，要求人脸解析及聚档能力不低于600万/天、人体解析能力不低于2200万/天、车辆解析及聚档能力不低于1200万/天、视频全结构化解析能力200路。</w:t>
      </w:r>
      <w:r>
        <w:rPr>
          <w:rFonts w:hint="eastAsia" w:ascii="宋体" w:hAnsi="宋体"/>
        </w:rPr>
      </w:r>
      <w:r/>
    </w:p>
    <w:p>
      <w:pPr>
        <w:pStyle w:val="949"/>
        <w:ind w:firstLine="482"/>
        <w:jc w:val="both"/>
        <w:spacing w:before="0" w:beforeAutospacing="0" w:after="0" w:afterAutospacing="0" w:line="360" w:lineRule="auto"/>
        <w:widowControl w:val="off"/>
        <w:rPr>
          <w:rFonts w:hint="eastAsia"/>
          <w:b/>
          <w:bCs/>
        </w:rPr>
      </w:pPr>
      <w:r>
        <w:rPr>
          <w:rFonts w:hint="eastAsia"/>
          <w:b/>
          <w:bCs/>
        </w:rPr>
        <w:t xml:space="preserve">如采用新增建设平台模式，所需全部服务器资源、操作系统、数据库等软硬件由中标方自行配套提供。</w:t>
      </w:r>
      <w:r>
        <w:rPr>
          <w:rFonts w:hint="eastAsia"/>
          <w:b/>
          <w:bCs/>
        </w:rPr>
      </w:r>
      <w:r/>
    </w:p>
    <w:p>
      <w:pPr>
        <w:pStyle w:val="973"/>
        <w:rPr>
          <w:rFonts w:ascii="宋体" w:hAnsi="宋体"/>
        </w:rPr>
      </w:pPr>
      <w:r>
        <w:rPr>
          <w:rFonts w:hint="eastAsia" w:ascii="宋体" w:hAnsi="宋体"/>
        </w:rPr>
        <w:t xml:space="preserve">1.2 </w:t>
      </w:r>
      <w:r>
        <w:rPr>
          <w:rFonts w:ascii="宋体" w:hAnsi="宋体"/>
        </w:rPr>
        <w:t xml:space="preserve">多模态大模型基础应用</w:t>
      </w:r>
      <w:r>
        <w:rPr>
          <w:rFonts w:ascii="宋体" w:hAnsi="宋体"/>
        </w:rPr>
      </w:r>
      <w:r/>
    </w:p>
    <w:p>
      <w:pPr>
        <w:pStyle w:val="973"/>
        <w:ind w:firstLine="720"/>
        <w:rPr>
          <w:rFonts w:ascii="宋体" w:hAnsi="宋体"/>
        </w:rPr>
      </w:pPr>
      <w:r>
        <w:rPr>
          <w:rFonts w:hint="eastAsia" w:ascii="宋体" w:hAnsi="宋体"/>
        </w:rPr>
        <w:t xml:space="preserve">1、</w:t>
      </w:r>
      <w:r>
        <w:rPr>
          <w:rFonts w:ascii="宋体" w:hAnsi="宋体"/>
        </w:rPr>
        <w:t xml:space="preserve">文搜点位</w:t>
      </w:r>
      <w:r>
        <w:rPr>
          <w:rFonts w:ascii="宋体" w:hAnsi="宋体"/>
        </w:rPr>
      </w:r>
      <w:r/>
    </w:p>
    <w:p>
      <w:pPr>
        <w:pStyle w:val="973"/>
        <w:ind w:firstLine="720"/>
        <w:rPr>
          <w:rFonts w:ascii="宋体" w:hAnsi="宋体"/>
        </w:rPr>
      </w:pPr>
      <w:r>
        <w:rPr>
          <w:rFonts w:hint="eastAsia" w:ascii="宋体" w:hAnsi="宋体"/>
        </w:rPr>
        <w:t xml:space="preserve">2、</w:t>
      </w:r>
      <w:r>
        <w:rPr>
          <w:rFonts w:ascii="宋体" w:hAnsi="宋体"/>
        </w:rPr>
        <w:t xml:space="preserve">文搜图</w:t>
      </w:r>
      <w:r>
        <w:rPr>
          <w:rFonts w:ascii="宋体" w:hAnsi="宋体"/>
        </w:rPr>
      </w:r>
      <w:r/>
    </w:p>
    <w:p>
      <w:pPr>
        <w:pStyle w:val="973"/>
        <w:ind w:firstLine="720"/>
        <w:rPr>
          <w:rFonts w:ascii="宋体" w:hAnsi="宋体"/>
        </w:rPr>
      </w:pPr>
      <w:r>
        <w:rPr>
          <w:rFonts w:hint="eastAsia" w:ascii="宋体" w:hAnsi="宋体"/>
        </w:rPr>
        <w:t xml:space="preserve">3、</w:t>
      </w:r>
      <w:r>
        <w:rPr>
          <w:rFonts w:ascii="宋体" w:hAnsi="宋体"/>
        </w:rPr>
        <w:t xml:space="preserve">特征搜图</w:t>
      </w:r>
      <w:r>
        <w:rPr>
          <w:rFonts w:ascii="宋体" w:hAnsi="宋体"/>
        </w:rPr>
      </w:r>
      <w:r/>
    </w:p>
    <w:p>
      <w:pPr>
        <w:pStyle w:val="973"/>
        <w:ind w:firstLine="720"/>
        <w:rPr>
          <w:rFonts w:ascii="宋体" w:hAnsi="宋体"/>
        </w:rPr>
      </w:pPr>
      <w:r>
        <w:rPr>
          <w:rFonts w:hint="eastAsia" w:ascii="宋体" w:hAnsi="宋体"/>
        </w:rPr>
        <w:t xml:space="preserve">4、</w:t>
      </w:r>
      <w:r>
        <w:rPr>
          <w:rFonts w:ascii="宋体" w:hAnsi="宋体"/>
        </w:rPr>
        <w:t xml:space="preserve">文字布控</w:t>
      </w:r>
      <w:r>
        <w:rPr>
          <w:rFonts w:ascii="宋体" w:hAnsi="宋体"/>
        </w:rPr>
      </w:r>
      <w:r/>
    </w:p>
    <w:p>
      <w:pPr>
        <w:pStyle w:val="973"/>
        <w:ind w:firstLine="720"/>
        <w:rPr>
          <w:rFonts w:ascii="宋体" w:hAnsi="宋体"/>
        </w:rPr>
      </w:pPr>
      <w:r>
        <w:rPr>
          <w:rFonts w:hint="eastAsia" w:ascii="宋体" w:hAnsi="宋体"/>
        </w:rPr>
        <w:t xml:space="preserve">5、</w:t>
      </w:r>
      <w:r>
        <w:rPr>
          <w:rFonts w:ascii="宋体" w:hAnsi="宋体"/>
        </w:rPr>
        <w:t xml:space="preserve">文搜视频</w:t>
      </w:r>
      <w:r>
        <w:rPr>
          <w:rFonts w:ascii="宋体" w:hAnsi="宋体"/>
        </w:rPr>
      </w:r>
      <w:r/>
    </w:p>
    <w:p>
      <w:pPr>
        <w:pStyle w:val="973"/>
        <w:ind w:firstLine="720"/>
        <w:rPr>
          <w:rFonts w:ascii="宋体" w:hAnsi="宋体"/>
        </w:rPr>
      </w:pPr>
      <w:r>
        <w:rPr>
          <w:rFonts w:hint="eastAsia" w:ascii="宋体" w:hAnsi="宋体"/>
        </w:rPr>
        <w:t xml:space="preserve">6、</w:t>
      </w:r>
      <w:r>
        <w:rPr>
          <w:rFonts w:ascii="宋体" w:hAnsi="宋体"/>
        </w:rPr>
        <w:t xml:space="preserve">模型微调</w:t>
      </w:r>
      <w:r>
        <w:rPr>
          <w:rFonts w:ascii="宋体" w:hAnsi="宋体"/>
        </w:rPr>
      </w:r>
      <w:r/>
    </w:p>
    <w:p>
      <w:pPr>
        <w:pStyle w:val="973"/>
        <w:ind w:firstLine="720"/>
        <w:rPr>
          <w:rFonts w:ascii="宋体" w:hAnsi="宋体"/>
        </w:rPr>
      </w:pPr>
      <w:r>
        <w:rPr>
          <w:rFonts w:hint="eastAsia" w:ascii="宋体" w:hAnsi="宋体"/>
        </w:rPr>
        <w:t xml:space="preserve">7、</w:t>
      </w:r>
      <w:r>
        <w:rPr>
          <w:rFonts w:ascii="宋体" w:hAnsi="宋体"/>
        </w:rPr>
        <w:t xml:space="preserve">智能体应用</w:t>
      </w:r>
      <w:r>
        <w:rPr>
          <w:rFonts w:ascii="宋体" w:hAnsi="宋体"/>
        </w:rPr>
      </w:r>
      <w:r/>
    </w:p>
    <w:p>
      <w:pPr>
        <w:pStyle w:val="973"/>
        <w:ind w:firstLine="720"/>
        <w:rPr>
          <w:rFonts w:ascii="宋体" w:hAnsi="宋体"/>
        </w:rPr>
      </w:pPr>
      <w:r>
        <w:rPr>
          <w:rFonts w:hint="eastAsia" w:ascii="宋体" w:hAnsi="宋体"/>
        </w:rPr>
        <w:t xml:space="preserve">8、</w:t>
      </w:r>
      <w:r>
        <w:rPr>
          <w:rFonts w:ascii="宋体" w:hAnsi="宋体"/>
        </w:rPr>
        <w:t xml:space="preserve">用户权限管理</w:t>
      </w:r>
      <w:r>
        <w:rPr>
          <w:rFonts w:ascii="宋体" w:hAnsi="宋体"/>
        </w:rPr>
      </w:r>
      <w:r/>
    </w:p>
    <w:p>
      <w:pPr>
        <w:pStyle w:val="973"/>
        <w:ind w:firstLine="720"/>
        <w:rPr>
          <w:rFonts w:ascii="宋体" w:hAnsi="宋体"/>
        </w:rPr>
      </w:pPr>
      <w:r>
        <w:rPr>
          <w:rFonts w:hint="eastAsia" w:ascii="宋体" w:hAnsi="宋体"/>
        </w:rPr>
        <w:t xml:space="preserve">9、</w:t>
      </w:r>
      <w:r>
        <w:rPr>
          <w:rFonts w:ascii="宋体" w:hAnsi="宋体"/>
        </w:rPr>
        <w:t xml:space="preserve">其他多模态大模型基础应用</w:t>
      </w:r>
      <w:r>
        <w:rPr>
          <w:rFonts w:ascii="宋体" w:hAnsi="宋体"/>
        </w:rPr>
      </w:r>
      <w:r/>
    </w:p>
    <w:p>
      <w:pPr>
        <w:pStyle w:val="973"/>
        <w:rPr>
          <w:rFonts w:hint="eastAsia" w:ascii="宋体" w:hAnsi="宋体"/>
        </w:rPr>
      </w:pPr>
      <w:r>
        <w:rPr>
          <w:rFonts w:hint="eastAsia" w:ascii="宋体" w:hAnsi="宋体"/>
        </w:rPr>
        <w:t xml:space="preserve">★</w:t>
      </w:r>
      <w:r>
        <w:rPr>
          <w:rFonts w:ascii="宋体" w:hAnsi="宋体"/>
        </w:rPr>
        <w:t xml:space="preserve">中标方签订合同后多模态大模型基础应用模块不低于8个，基础功能模块需求由招标人确认后开发实施开发部署。</w:t>
      </w:r>
      <w:r>
        <w:rPr>
          <w:rFonts w:hint="eastAsia" w:ascii="宋体" w:hAnsi="宋体"/>
        </w:rPr>
        <w:t xml:space="preserve">（提供投标人承诺函并加盖公章）</w:t>
      </w:r>
      <w:r>
        <w:rPr>
          <w:rFonts w:hint="eastAsia" w:ascii="宋体" w:hAnsi="宋体"/>
        </w:rPr>
      </w:r>
      <w:r/>
    </w:p>
    <w:p>
      <w:pPr>
        <w:pStyle w:val="973"/>
        <w:rPr>
          <w:rFonts w:hint="eastAsia" w:ascii="宋体" w:hAnsi="宋体"/>
        </w:rPr>
      </w:pPr>
      <w:r>
        <w:rPr>
          <w:rFonts w:hint="eastAsia" w:ascii="宋体" w:hAnsi="宋体"/>
        </w:rPr>
        <w:t xml:space="preserve">1.3 视综一体化对接</w:t>
      </w:r>
      <w:r>
        <w:rPr>
          <w:rFonts w:hint="eastAsia" w:ascii="宋体" w:hAnsi="宋体"/>
        </w:rPr>
      </w:r>
      <w:r/>
    </w:p>
    <w:p>
      <w:pPr>
        <w:pStyle w:val="973"/>
        <w:rPr>
          <w:rFonts w:ascii="宋体" w:hAnsi="宋体"/>
        </w:rPr>
      </w:pPr>
      <w:r>
        <w:rPr>
          <w:rFonts w:hint="eastAsia" w:ascii="宋体" w:hAnsi="宋体"/>
        </w:rPr>
        <w:t xml:space="preserve">★</w:t>
      </w:r>
      <w:r>
        <w:rPr>
          <w:rFonts w:ascii="宋体" w:hAnsi="宋体"/>
        </w:rPr>
        <w:t xml:space="preserve">参照公安部、江苏省公安厅、南通市公安局要求，完成对接。</w:t>
      </w:r>
      <w:r>
        <w:rPr>
          <w:rFonts w:hint="eastAsia" w:ascii="宋体" w:hAnsi="宋体"/>
        </w:rPr>
        <w:t xml:space="preserve">（提供投标人承诺函并加盖公章）</w:t>
      </w:r>
      <w:r>
        <w:rPr>
          <w:rFonts w:ascii="宋体" w:hAnsi="宋体"/>
        </w:rPr>
      </w:r>
      <w:r/>
    </w:p>
    <w:p>
      <w:pPr>
        <w:pStyle w:val="973"/>
        <w:rPr>
          <w:rFonts w:ascii="宋体" w:hAnsi="宋体"/>
        </w:rPr>
      </w:pPr>
      <w:r>
        <w:rPr>
          <w:rFonts w:hint="eastAsia" w:ascii="宋体" w:hAnsi="宋体"/>
        </w:rPr>
        <w:t xml:space="preserve">1.4</w:t>
      </w:r>
      <w:r>
        <w:rPr>
          <w:rFonts w:ascii="宋体" w:hAnsi="宋体"/>
        </w:rPr>
        <w:t xml:space="preserve">多模态场景应用</w:t>
      </w:r>
      <w:r>
        <w:rPr>
          <w:rFonts w:ascii="宋体" w:hAnsi="宋体"/>
        </w:rPr>
      </w:r>
      <w:r/>
    </w:p>
    <w:p>
      <w:pPr>
        <w:pStyle w:val="973"/>
        <w:ind w:left="480" w:firstLine="0"/>
        <w:rPr>
          <w:rFonts w:ascii="宋体" w:hAnsi="宋体"/>
        </w:rPr>
      </w:pPr>
      <w:r>
        <w:rPr>
          <w:rFonts w:hint="eastAsia" w:ascii="宋体" w:hAnsi="宋体"/>
        </w:rPr>
        <w:t xml:space="preserve">1、</w:t>
      </w:r>
      <w:r>
        <w:rPr>
          <w:rFonts w:ascii="宋体" w:hAnsi="宋体"/>
        </w:rPr>
        <w:t xml:space="preserve">职业盗窃犯罪人</w:t>
      </w:r>
      <w:r>
        <w:rPr>
          <w:rFonts w:hint="eastAsia" w:ascii="宋体" w:hAnsi="宋体"/>
        </w:rPr>
        <w:t xml:space="preserve">分析</w:t>
      </w:r>
      <w:r>
        <w:rPr>
          <w:rFonts w:ascii="宋体" w:hAnsi="宋体"/>
        </w:rPr>
      </w:r>
      <w:r/>
    </w:p>
    <w:p>
      <w:pPr>
        <w:pStyle w:val="973"/>
        <w:rPr>
          <w:rFonts w:hint="eastAsia" w:ascii="宋体" w:hAnsi="宋体"/>
        </w:rPr>
      </w:pPr>
      <w:r>
        <w:rPr>
          <w:rFonts w:hint="eastAsia" w:ascii="宋体" w:hAnsi="宋体"/>
        </w:rPr>
        <w:t xml:space="preserve">2、</w:t>
      </w:r>
      <w:r>
        <w:rPr>
          <w:rFonts w:ascii="宋体" w:hAnsi="宋体"/>
        </w:rPr>
        <w:t xml:space="preserve">未成年人保护分析</w:t>
      </w:r>
      <w:r>
        <w:rPr>
          <w:rFonts w:hint="eastAsia" w:ascii="宋体" w:hAnsi="宋体"/>
        </w:rPr>
      </w:r>
      <w:r/>
    </w:p>
    <w:p>
      <w:pPr>
        <w:pStyle w:val="973"/>
        <w:rPr>
          <w:rFonts w:hint="eastAsia" w:ascii="宋体" w:hAnsi="宋体"/>
        </w:rPr>
      </w:pPr>
      <w:r>
        <w:rPr>
          <w:rFonts w:hint="eastAsia" w:ascii="宋体" w:hAnsi="宋体"/>
        </w:rPr>
        <w:t xml:space="preserve">3、</w:t>
      </w:r>
      <w:r>
        <w:rPr>
          <w:rFonts w:ascii="宋体" w:hAnsi="宋体"/>
        </w:rPr>
        <w:t xml:space="preserve">张贴小广告</w:t>
      </w:r>
      <w:r>
        <w:rPr>
          <w:rFonts w:hint="eastAsia" w:ascii="宋体" w:hAnsi="宋体"/>
        </w:rPr>
        <w:t xml:space="preserve">分析</w:t>
      </w:r>
      <w:r>
        <w:rPr>
          <w:rFonts w:hint="eastAsia" w:ascii="宋体" w:hAnsi="宋体"/>
        </w:rPr>
      </w:r>
      <w:r/>
    </w:p>
    <w:p>
      <w:pPr>
        <w:pStyle w:val="973"/>
        <w:rPr>
          <w:rFonts w:hint="eastAsia" w:ascii="宋体" w:hAnsi="宋体"/>
        </w:rPr>
      </w:pPr>
      <w:r>
        <w:rPr>
          <w:rFonts w:hint="eastAsia" w:ascii="宋体" w:hAnsi="宋体"/>
        </w:rPr>
        <w:t xml:space="preserve">4、</w:t>
      </w:r>
      <w:r>
        <w:rPr>
          <w:rFonts w:ascii="宋体" w:hAnsi="宋体"/>
        </w:rPr>
        <w:t xml:space="preserve">站街招嫖人员</w:t>
      </w:r>
      <w:r>
        <w:rPr>
          <w:rFonts w:hint="eastAsia" w:ascii="宋体" w:hAnsi="宋体"/>
        </w:rPr>
        <w:t xml:space="preserve">分析</w:t>
      </w:r>
      <w:r>
        <w:rPr>
          <w:rFonts w:hint="eastAsia" w:ascii="宋体" w:hAnsi="宋体"/>
        </w:rPr>
      </w:r>
      <w:r/>
    </w:p>
    <w:p>
      <w:pPr>
        <w:pStyle w:val="973"/>
        <w:rPr>
          <w:rFonts w:hint="eastAsia" w:ascii="宋体" w:hAnsi="宋体"/>
        </w:rPr>
      </w:pPr>
      <w:r>
        <w:rPr>
          <w:rFonts w:hint="eastAsia" w:ascii="宋体" w:hAnsi="宋体"/>
        </w:rPr>
        <w:t xml:space="preserve">5、</w:t>
      </w:r>
      <w:r>
        <w:rPr>
          <w:rFonts w:ascii="宋体" w:hAnsi="宋体"/>
        </w:rPr>
        <w:t xml:space="preserve">涉毒风险</w:t>
      </w:r>
      <w:r>
        <w:rPr>
          <w:rFonts w:hint="eastAsia" w:ascii="宋体" w:hAnsi="宋体"/>
        </w:rPr>
        <w:t xml:space="preserve">分析</w:t>
      </w:r>
      <w:r>
        <w:rPr>
          <w:rFonts w:hint="eastAsia" w:ascii="宋体" w:hAnsi="宋体"/>
        </w:rPr>
      </w:r>
      <w:r/>
    </w:p>
    <w:p>
      <w:pPr>
        <w:pStyle w:val="973"/>
        <w:rPr>
          <w:rFonts w:hint="eastAsia" w:ascii="宋体" w:hAnsi="宋体"/>
        </w:rPr>
      </w:pPr>
      <w:r>
        <w:rPr>
          <w:rFonts w:hint="eastAsia" w:ascii="宋体" w:hAnsi="宋体"/>
        </w:rPr>
        <w:t xml:space="preserve">6、</w:t>
      </w:r>
      <w:r>
        <w:rPr>
          <w:rFonts w:ascii="宋体" w:hAnsi="宋体"/>
        </w:rPr>
        <w:t xml:space="preserve">货车车厢载人</w:t>
      </w:r>
      <w:r>
        <w:rPr>
          <w:rFonts w:hint="eastAsia" w:ascii="宋体" w:hAnsi="宋体"/>
        </w:rPr>
        <w:t xml:space="preserve">分析</w:t>
      </w:r>
      <w:r>
        <w:rPr>
          <w:rFonts w:hint="eastAsia" w:ascii="宋体" w:hAnsi="宋体"/>
        </w:rPr>
      </w:r>
      <w:r/>
    </w:p>
    <w:p>
      <w:pPr>
        <w:pStyle w:val="973"/>
        <w:rPr>
          <w:rFonts w:hint="eastAsia" w:ascii="宋体" w:hAnsi="宋体"/>
        </w:rPr>
      </w:pPr>
      <w:r>
        <w:rPr>
          <w:rFonts w:hint="eastAsia" w:ascii="宋体" w:hAnsi="宋体"/>
        </w:rPr>
        <w:t xml:space="preserve">7、</w:t>
      </w:r>
      <w:r>
        <w:rPr>
          <w:rFonts w:ascii="宋体" w:hAnsi="宋体"/>
        </w:rPr>
        <w:t xml:space="preserve">黑校车学生超员</w:t>
      </w:r>
      <w:r>
        <w:rPr>
          <w:rFonts w:hint="eastAsia" w:ascii="宋体" w:hAnsi="宋体"/>
        </w:rPr>
        <w:t xml:space="preserve">分析</w:t>
      </w:r>
      <w:r>
        <w:rPr>
          <w:rFonts w:hint="eastAsia" w:ascii="宋体" w:hAnsi="宋体"/>
        </w:rPr>
      </w:r>
      <w:r/>
    </w:p>
    <w:p>
      <w:pPr>
        <w:pStyle w:val="973"/>
        <w:rPr>
          <w:rFonts w:ascii="宋体" w:hAnsi="宋体"/>
        </w:rPr>
      </w:pPr>
      <w:r>
        <w:rPr>
          <w:rFonts w:hint="eastAsia" w:ascii="宋体" w:hAnsi="宋体"/>
        </w:rPr>
        <w:t xml:space="preserve">8、</w:t>
      </w:r>
      <w:r>
        <w:rPr>
          <w:rFonts w:ascii="宋体" w:hAnsi="宋体"/>
        </w:rPr>
        <w:t xml:space="preserve">飙车炸街行为</w:t>
      </w:r>
      <w:r>
        <w:rPr>
          <w:rFonts w:hint="eastAsia" w:ascii="宋体" w:hAnsi="宋体"/>
        </w:rPr>
        <w:t xml:space="preserve">分析</w:t>
      </w:r>
      <w:r>
        <w:rPr>
          <w:rFonts w:ascii="宋体" w:hAnsi="宋体"/>
        </w:rPr>
      </w:r>
      <w:r/>
    </w:p>
    <w:p>
      <w:pPr>
        <w:pStyle w:val="973"/>
        <w:rPr>
          <w:rFonts w:ascii="宋体" w:hAnsi="宋体"/>
        </w:rPr>
      </w:pPr>
      <w:r>
        <w:rPr>
          <w:rFonts w:hint="eastAsia" w:ascii="宋体" w:hAnsi="宋体"/>
        </w:rPr>
        <w:t xml:space="preserve">9、</w:t>
      </w:r>
      <w:r>
        <w:rPr>
          <w:rFonts w:ascii="宋体" w:hAnsi="宋体"/>
        </w:rPr>
        <w:t xml:space="preserve">打架斗殴行为</w:t>
      </w:r>
      <w:r>
        <w:rPr>
          <w:rFonts w:hint="eastAsia" w:ascii="宋体" w:hAnsi="宋体"/>
        </w:rPr>
        <w:t xml:space="preserve">分析</w:t>
      </w:r>
      <w:r>
        <w:rPr>
          <w:rFonts w:ascii="宋体" w:hAnsi="宋体"/>
        </w:rPr>
      </w:r>
      <w:r/>
    </w:p>
    <w:p>
      <w:pPr>
        <w:pStyle w:val="973"/>
        <w:rPr>
          <w:rFonts w:ascii="宋体" w:hAnsi="宋体"/>
        </w:rPr>
      </w:pPr>
      <w:r>
        <w:rPr>
          <w:rFonts w:hint="eastAsia" w:ascii="宋体" w:hAnsi="宋体"/>
        </w:rPr>
        <w:t xml:space="preserve">10、</w:t>
      </w:r>
      <w:r>
        <w:rPr>
          <w:rFonts w:ascii="宋体" w:hAnsi="宋体"/>
        </w:rPr>
        <w:t xml:space="preserve">违规</w:t>
      </w:r>
      <w:r>
        <w:rPr>
          <w:rFonts w:hint="eastAsia" w:ascii="宋体" w:hAnsi="宋体"/>
        </w:rPr>
        <w:t xml:space="preserve">聚集</w:t>
      </w:r>
      <w:r>
        <w:rPr>
          <w:rFonts w:ascii="宋体" w:hAnsi="宋体"/>
        </w:rPr>
        <w:t xml:space="preserve">行为</w:t>
      </w:r>
      <w:r>
        <w:rPr>
          <w:rFonts w:hint="eastAsia" w:ascii="宋体" w:hAnsi="宋体"/>
        </w:rPr>
        <w:t xml:space="preserve">分析</w:t>
      </w:r>
      <w:r>
        <w:rPr>
          <w:rFonts w:ascii="宋体" w:hAnsi="宋体"/>
        </w:rPr>
      </w:r>
      <w:r/>
    </w:p>
    <w:p>
      <w:pPr>
        <w:pStyle w:val="973"/>
        <w:rPr>
          <w:rFonts w:hint="eastAsia" w:ascii="宋体" w:hAnsi="宋体"/>
        </w:rPr>
      </w:pPr>
      <w:r>
        <w:rPr>
          <w:rFonts w:hint="eastAsia" w:ascii="宋体" w:hAnsi="宋体"/>
        </w:rPr>
        <w:t xml:space="preserve">11、</w:t>
      </w:r>
      <w:r>
        <w:rPr>
          <w:rFonts w:ascii="宋体" w:hAnsi="宋体"/>
        </w:rPr>
        <w:t xml:space="preserve">跨区域非法转移倾倒固废垃圾车辆</w:t>
      </w:r>
      <w:r>
        <w:rPr>
          <w:rFonts w:hint="eastAsia" w:ascii="宋体" w:hAnsi="宋体"/>
        </w:rPr>
        <w:t xml:space="preserve">分析</w:t>
      </w:r>
      <w:r>
        <w:rPr>
          <w:rFonts w:hint="eastAsia" w:ascii="宋体" w:hAnsi="宋体"/>
        </w:rPr>
      </w:r>
      <w:r/>
    </w:p>
    <w:p>
      <w:pPr>
        <w:pStyle w:val="973"/>
        <w:rPr>
          <w:rFonts w:ascii="宋体" w:hAnsi="宋体"/>
        </w:rPr>
      </w:pPr>
      <w:r>
        <w:rPr>
          <w:rFonts w:hint="eastAsia" w:ascii="宋体" w:hAnsi="宋体"/>
        </w:rPr>
        <w:t xml:space="preserve">★12、5年运维期内其他模型开发要求（提供投标人承诺函并加盖公章）</w:t>
      </w:r>
      <w:r>
        <w:rPr>
          <w:rFonts w:ascii="宋体" w:hAnsi="宋体"/>
        </w:rPr>
      </w:r>
      <w:r/>
    </w:p>
    <w:p>
      <w:pPr>
        <w:pStyle w:val="973"/>
        <w:rPr>
          <w:rFonts w:ascii="宋体" w:hAnsi="宋体"/>
        </w:rPr>
      </w:pPr>
      <w:r>
        <w:rPr>
          <w:rFonts w:ascii="宋体" w:hAnsi="宋体"/>
        </w:rPr>
        <w:t xml:space="preserve">针对5年运维期内，配合海安市公安局各警种需求进行模型定制开发，模型数量不低于30个。不包含上述1-11的警种需求。</w:t>
      </w:r>
      <w:r>
        <w:rPr>
          <w:rFonts w:ascii="宋体" w:hAnsi="宋体"/>
        </w:rPr>
      </w:r>
      <w:r/>
    </w:p>
    <w:p>
      <w:pPr>
        <w:pStyle w:val="973"/>
        <w:rPr>
          <w:rFonts w:ascii="宋体" w:hAnsi="宋体"/>
        </w:rPr>
      </w:pPr>
      <w:r>
        <w:rPr>
          <w:rFonts w:hint="eastAsia" w:ascii="宋体" w:hAnsi="宋体"/>
        </w:rPr>
        <w:t xml:space="preserve">13、</w:t>
      </w:r>
      <w:r>
        <w:rPr>
          <w:rFonts w:ascii="宋体" w:hAnsi="宋体"/>
        </w:rPr>
        <w:t xml:space="preserve">用户行为审计</w:t>
      </w:r>
      <w:r>
        <w:rPr>
          <w:rFonts w:ascii="宋体" w:hAnsi="宋体"/>
        </w:rPr>
      </w:r>
      <w:r/>
    </w:p>
    <w:p>
      <w:pPr>
        <w:pStyle w:val="895"/>
        <w:rPr>
          <w:rFonts w:ascii="宋体" w:hAnsi="宋体" w:eastAsia="宋体" w:cs="宋体"/>
          <w:b/>
        </w:rPr>
      </w:pPr>
      <w:r>
        <w:rPr>
          <w:rFonts w:hint="eastAsia" w:ascii="宋体" w:hAnsi="宋体" w:eastAsia="宋体" w:cs="宋体"/>
          <w:b/>
        </w:rPr>
        <w:t xml:space="preserve">（2）</w:t>
      </w:r>
      <w:r>
        <w:rPr>
          <w:rFonts w:ascii="宋体" w:hAnsi="宋体" w:eastAsia="宋体" w:cs="宋体"/>
          <w:b/>
        </w:rPr>
        <w:t xml:space="preserve">通用服务器</w:t>
      </w:r>
      <w:r>
        <w:rPr>
          <w:rFonts w:ascii="宋体" w:hAnsi="宋体" w:eastAsia="宋体" w:cs="宋体"/>
          <w:b/>
        </w:rPr>
      </w:r>
      <w:r/>
    </w:p>
    <w:p>
      <w:pPr>
        <w:pStyle w:val="887"/>
        <w:ind w:firstLine="480"/>
        <w:spacing w:line="440" w:lineRule="exact"/>
        <w:rPr>
          <w:rFonts w:ascii="宋体" w:hAnsi="宋体" w:cs="宋体"/>
          <w:bCs/>
          <w:sz w:val="24"/>
        </w:rPr>
      </w:pPr>
      <w:r>
        <w:rPr>
          <w:rFonts w:hint="eastAsia" w:ascii="宋体" w:hAnsi="宋体" w:cs="宋体"/>
          <w:sz w:val="24"/>
          <w:lang w:bidi="ar"/>
        </w:rPr>
        <w:t xml:space="preserve">★</w:t>
      </w:r>
      <w:r>
        <w:rPr>
          <w:rFonts w:ascii="宋体" w:hAnsi="宋体" w:cs="宋体"/>
          <w:bCs/>
          <w:sz w:val="24"/>
        </w:rPr>
        <w:t xml:space="preserve">1、2颗国产化处理器</w:t>
      </w:r>
      <w:r>
        <w:rPr>
          <w:rFonts w:hint="eastAsia" w:ascii="宋体" w:hAnsi="宋体" w:cs="宋体"/>
          <w:bCs/>
          <w:sz w:val="24"/>
        </w:rPr>
        <w:t xml:space="preserve">  </w:t>
      </w:r>
      <w:r>
        <w:rPr>
          <w:rFonts w:ascii="宋体" w:hAnsi="宋体" w:cs="宋体"/>
          <w:bCs/>
          <w:sz w:val="24"/>
        </w:rPr>
        <w:t xml:space="preserve">，核数不低于32核、频率不低于2.2GHz、线程不低于64；</w:t>
      </w:r>
      <w:r>
        <w:rPr>
          <w:rFonts w:hint="eastAsia" w:ascii="宋体" w:hAnsi="宋体"/>
          <w:sz w:val="24"/>
        </w:rPr>
        <w:t xml:space="preserve">（提供产品白皮书并加盖投标人公章）</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2、内存不小于320G DDR4；</w:t>
      </w:r>
      <w:r>
        <w:rPr>
          <w:rFonts w:ascii="宋体" w:hAnsi="宋体" w:cs="宋体"/>
          <w:bCs/>
          <w:sz w:val="24"/>
        </w:rPr>
      </w:r>
      <w:r/>
    </w:p>
    <w:p>
      <w:pPr>
        <w:pStyle w:val="887"/>
        <w:ind w:firstLine="480"/>
        <w:spacing w:line="440" w:lineRule="exact"/>
        <w:rPr>
          <w:rFonts w:ascii="宋体" w:hAnsi="宋体" w:cs="宋体"/>
          <w:bCs/>
          <w:sz w:val="24"/>
        </w:rPr>
      </w:pPr>
      <w:r>
        <w:rPr>
          <w:rFonts w:hint="eastAsia" w:ascii="宋体" w:hAnsi="宋体" w:cs="宋体"/>
          <w:sz w:val="24"/>
          <w:lang w:bidi="ar"/>
        </w:rPr>
        <w:t xml:space="preserve">★</w:t>
      </w:r>
      <w:r>
        <w:rPr>
          <w:rFonts w:ascii="宋体" w:hAnsi="宋体" w:cs="宋体"/>
          <w:bCs/>
          <w:sz w:val="24"/>
        </w:rPr>
        <w:t xml:space="preserve">3、配置≥2*480GB SSD硬盘，配置≥2*960GB SSD硬盘，配置≥2*1.92TB SSD硬盘，配置≥4*8TB SATA硬盘</w:t>
      </w:r>
      <w:r>
        <w:rPr>
          <w:rFonts w:hint="eastAsia" w:ascii="宋体" w:hAnsi="宋体"/>
          <w:sz w:val="24"/>
        </w:rPr>
        <w:t xml:space="preserve">（提供产品白皮书并加盖投标人公章）</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4、配置RAID卡，支持RAID 0/1/10；</w:t>
      </w:r>
      <w:r>
        <w:rPr>
          <w:rFonts w:ascii="宋体" w:hAnsi="宋体" w:cs="宋体"/>
          <w:bCs/>
          <w:sz w:val="24"/>
        </w:rPr>
      </w:r>
      <w:r/>
    </w:p>
    <w:p>
      <w:pPr>
        <w:pStyle w:val="887"/>
        <w:ind w:firstLine="480"/>
        <w:spacing w:line="440" w:lineRule="exact"/>
        <w:rPr>
          <w:rFonts w:ascii="宋体" w:hAnsi="宋体" w:cs="宋体"/>
          <w:bCs/>
          <w:sz w:val="24"/>
        </w:rPr>
      </w:pPr>
      <w:r>
        <w:rPr>
          <w:rFonts w:hint="eastAsia" w:ascii="宋体" w:hAnsi="宋体" w:cs="宋体"/>
          <w:bCs/>
          <w:sz w:val="24"/>
        </w:rPr>
        <w:t xml:space="preserve">5</w:t>
      </w:r>
      <w:r>
        <w:rPr>
          <w:rFonts w:ascii="宋体" w:hAnsi="宋体" w:cs="宋体"/>
          <w:bCs/>
          <w:sz w:val="24"/>
        </w:rPr>
        <w:t xml:space="preserve">、网络接口不少于2个千兆电口、2个万兆光口，含光模块；</w:t>
      </w:r>
      <w:r>
        <w:rPr>
          <w:rFonts w:ascii="宋体" w:hAnsi="宋体" w:cs="宋体"/>
          <w:bCs/>
          <w:sz w:val="24"/>
        </w:rPr>
      </w:r>
      <w:r/>
    </w:p>
    <w:p>
      <w:pPr>
        <w:pStyle w:val="887"/>
        <w:ind w:firstLine="480"/>
        <w:spacing w:line="440" w:lineRule="exact"/>
        <w:rPr>
          <w:rFonts w:ascii="宋体" w:hAnsi="宋体" w:cs="宋体"/>
          <w:bCs/>
          <w:sz w:val="24"/>
        </w:rPr>
      </w:pPr>
      <w:r>
        <w:rPr>
          <w:rFonts w:hint="eastAsia" w:ascii="宋体" w:hAnsi="宋体" w:cs="宋体"/>
          <w:bCs/>
          <w:sz w:val="24"/>
        </w:rPr>
        <w:t xml:space="preserve">6</w:t>
      </w:r>
      <w:r>
        <w:rPr>
          <w:rFonts w:ascii="宋体" w:hAnsi="宋体" w:cs="宋体"/>
          <w:bCs/>
          <w:sz w:val="24"/>
        </w:rPr>
        <w:t xml:space="preserve">、配置冗余电源；</w:t>
      </w:r>
      <w:r>
        <w:rPr>
          <w:rFonts w:ascii="宋体" w:hAnsi="宋体" w:cs="宋体"/>
          <w:bCs/>
          <w:sz w:val="24"/>
        </w:rPr>
      </w:r>
      <w:r/>
    </w:p>
    <w:p>
      <w:pPr>
        <w:pStyle w:val="887"/>
        <w:ind w:firstLine="480"/>
        <w:spacing w:line="440" w:lineRule="exact"/>
        <w:rPr>
          <w:rFonts w:hint="eastAsia" w:ascii="宋体" w:hAnsi="宋体" w:cs="宋体"/>
          <w:bCs/>
          <w:sz w:val="24"/>
        </w:rPr>
      </w:pPr>
      <w:r>
        <w:rPr>
          <w:rFonts w:hint="eastAsia" w:ascii="宋体" w:hAnsi="宋体" w:cs="宋体"/>
          <w:sz w:val="24"/>
          <w:lang w:bidi="ar"/>
        </w:rPr>
        <w:t xml:space="preserve">★</w:t>
      </w:r>
      <w:r>
        <w:rPr>
          <w:rFonts w:hint="eastAsia" w:ascii="宋体" w:hAnsi="宋体" w:cs="宋体"/>
          <w:bCs/>
          <w:sz w:val="24"/>
        </w:rPr>
        <w:t xml:space="preserve">7</w:t>
      </w:r>
      <w:r>
        <w:rPr>
          <w:rFonts w:ascii="宋体" w:hAnsi="宋体" w:cs="宋体"/>
          <w:bCs/>
          <w:sz w:val="24"/>
        </w:rPr>
        <w:t xml:space="preserve">、配置麒麟、统信等国产化正版授权操作系统；（提供产品官网截图并加盖投标人公章）</w:t>
      </w:r>
      <w:r>
        <w:rPr>
          <w:rFonts w:hint="eastAsia" w:ascii="宋体" w:hAnsi="宋体" w:cs="宋体"/>
          <w:bCs/>
          <w:sz w:val="24"/>
        </w:rPr>
      </w:r>
      <w:r/>
    </w:p>
    <w:p>
      <w:pPr>
        <w:pStyle w:val="895"/>
        <w:rPr>
          <w:rFonts w:ascii="宋体" w:hAnsi="宋体" w:eastAsia="宋体" w:cs="宋体"/>
          <w:bCs/>
        </w:rPr>
      </w:pPr>
      <w:r>
        <w:rPr>
          <w:rFonts w:hint="eastAsia" w:ascii="宋体" w:hAnsi="宋体" w:eastAsia="宋体" w:cs="宋体"/>
          <w:bCs/>
        </w:rPr>
        <w:t xml:space="preserve">（3）</w:t>
      </w:r>
      <w:r>
        <w:rPr>
          <w:rFonts w:ascii="宋体" w:hAnsi="宋体" w:eastAsia="宋体" w:cs="宋体"/>
          <w:bCs/>
        </w:rPr>
        <w:t xml:space="preserve">算力服务器1</w:t>
      </w:r>
      <w:r>
        <w:rPr>
          <w:rFonts w:ascii="宋体" w:hAnsi="宋体" w:eastAsia="宋体" w:cs="宋体"/>
          <w:bCs/>
        </w:rPr>
      </w:r>
      <w:r/>
    </w:p>
    <w:p>
      <w:pPr>
        <w:pStyle w:val="887"/>
        <w:ind w:firstLine="480"/>
        <w:spacing w:line="440" w:lineRule="exact"/>
        <w:rPr>
          <w:rFonts w:ascii="宋体" w:hAnsi="宋体" w:cs="宋体"/>
          <w:sz w:val="24"/>
        </w:rPr>
      </w:pPr>
      <w:r>
        <w:rPr>
          <w:rFonts w:hint="eastAsia" w:ascii="宋体" w:hAnsi="宋体" w:cs="宋体"/>
          <w:sz w:val="24"/>
          <w:lang w:bidi="ar"/>
        </w:rPr>
        <w:t xml:space="preserve">★</w:t>
      </w:r>
      <w:r>
        <w:rPr>
          <w:rFonts w:ascii="宋体" w:hAnsi="宋体" w:cs="宋体"/>
          <w:sz w:val="24"/>
        </w:rPr>
        <w:t xml:space="preserve">1、2颗国产化处理器，核数不低于48核、频率不低于2.6GHz；</w:t>
      </w:r>
      <w:r>
        <w:rPr>
          <w:rFonts w:hint="eastAsia" w:ascii="宋体" w:hAnsi="宋体"/>
          <w:sz w:val="24"/>
        </w:rPr>
        <w:t xml:space="preserve">（提供产品白皮书并加盖投标人公章）</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2、内存不小于320G DDR4；</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3、配置≥2*480GB SSD硬盘，配置≥8*1.92TB SSD硬盘，配置≥2*960GB SSD硬盘；</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lang w:bidi="ar"/>
        </w:rPr>
        <w:t xml:space="preserve">★</w:t>
      </w:r>
      <w:r>
        <w:rPr>
          <w:rFonts w:ascii="宋体" w:hAnsi="宋体" w:cs="宋体"/>
          <w:sz w:val="24"/>
        </w:rPr>
        <w:t xml:space="preserve">4、配置6张GPU解析卡，显存不小于48G，单卡算力不低于140TOPS INT8，支持扩容至8张卡；</w:t>
      </w:r>
      <w:r>
        <w:rPr>
          <w:rFonts w:hint="eastAsia" w:ascii="宋体" w:hAnsi="宋体"/>
          <w:sz w:val="24"/>
        </w:rPr>
        <w:t xml:space="preserve">（提供产品白皮书并加盖投标人公章）</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5、配置RAID卡，支持RAID 0/1/10；</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6、网络接口不少于2个千兆电口、2个万兆光口，含光模块；</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7、配置冗余电源；</w:t>
      </w:r>
      <w:r>
        <w:rPr>
          <w:rFonts w:ascii="宋体" w:hAnsi="宋体" w:cs="宋体"/>
          <w:sz w:val="24"/>
        </w:rPr>
      </w:r>
      <w:r/>
    </w:p>
    <w:p>
      <w:pPr>
        <w:pStyle w:val="887"/>
        <w:ind w:firstLine="480"/>
        <w:spacing w:line="440" w:lineRule="exact"/>
        <w:rPr>
          <w:rFonts w:ascii="宋体" w:hAnsi="宋体" w:cs="宋体"/>
          <w:bCs/>
          <w:sz w:val="24"/>
        </w:rPr>
      </w:pPr>
      <w:r>
        <w:rPr>
          <w:rFonts w:hint="eastAsia" w:ascii="宋体" w:hAnsi="宋体" w:cs="宋体"/>
          <w:sz w:val="24"/>
          <w:lang w:bidi="ar"/>
        </w:rPr>
        <w:t xml:space="preserve">★</w:t>
      </w:r>
      <w:r>
        <w:rPr>
          <w:rFonts w:ascii="宋体" w:hAnsi="宋体" w:cs="宋体"/>
          <w:sz w:val="24"/>
        </w:rPr>
        <w:t xml:space="preserve">8、</w:t>
      </w:r>
      <w:r>
        <w:rPr>
          <w:rFonts w:ascii="宋体" w:hAnsi="宋体" w:cs="宋体"/>
          <w:bCs/>
          <w:sz w:val="24"/>
        </w:rPr>
        <w:t xml:space="preserve">配置麒麟、统信等国产化正版授权操作系统；（提供产品官网截图并加盖投标人公章）</w:t>
      </w:r>
      <w:r>
        <w:rPr>
          <w:rFonts w:ascii="宋体" w:hAnsi="宋体" w:cs="宋体"/>
          <w:bCs/>
          <w:sz w:val="24"/>
        </w:rPr>
      </w:r>
      <w:r/>
    </w:p>
    <w:p>
      <w:pPr>
        <w:pStyle w:val="887"/>
        <w:ind w:firstLine="420"/>
        <w:spacing w:line="440" w:lineRule="exact"/>
        <w:rPr>
          <w:rFonts w:ascii="宋体" w:hAnsi="宋体" w:cs="宋体"/>
          <w:bCs/>
        </w:rPr>
      </w:pPr>
      <w:r>
        <w:rPr>
          <w:rFonts w:hint="eastAsia" w:ascii="宋体" w:hAnsi="宋体" w:cs="宋体"/>
          <w:bCs/>
        </w:rPr>
        <w:t xml:space="preserve">（4）</w:t>
      </w:r>
      <w:r>
        <w:rPr>
          <w:rFonts w:ascii="宋体" w:hAnsi="宋体" w:cs="宋体"/>
          <w:bCs/>
        </w:rPr>
        <w:t xml:space="preserve">算力服务器2</w:t>
      </w:r>
      <w:r>
        <w:rPr>
          <w:rFonts w:ascii="宋体" w:hAnsi="宋体" w:cs="宋体"/>
          <w:bCs/>
        </w:rPr>
      </w:r>
      <w:r/>
    </w:p>
    <w:p>
      <w:pPr>
        <w:pStyle w:val="887"/>
        <w:ind w:firstLine="480"/>
        <w:spacing w:line="440" w:lineRule="exact"/>
        <w:rPr>
          <w:rFonts w:ascii="宋体" w:hAnsi="宋体" w:cs="宋体"/>
          <w:bCs/>
          <w:sz w:val="24"/>
        </w:rPr>
      </w:pPr>
      <w:r>
        <w:rPr>
          <w:rFonts w:hint="eastAsia" w:ascii="宋体" w:hAnsi="宋体" w:cs="宋体"/>
          <w:sz w:val="24"/>
          <w:lang w:bidi="ar"/>
        </w:rPr>
        <w:t xml:space="preserve">★</w:t>
      </w:r>
      <w:r>
        <w:rPr>
          <w:rFonts w:ascii="宋体" w:hAnsi="宋体" w:cs="宋体"/>
          <w:bCs/>
          <w:sz w:val="24"/>
        </w:rPr>
        <w:t xml:space="preserve">1、2颗国产化处理器，核数不低于32核、频率不低于2.6GHz、线程不低于16；</w:t>
      </w:r>
      <w:r>
        <w:rPr>
          <w:rFonts w:hint="eastAsia" w:ascii="宋体" w:hAnsi="宋体"/>
          <w:sz w:val="24"/>
        </w:rPr>
        <w:t xml:space="preserve">（提供产品白皮书并加盖投标人公章）</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2、内存不小于256G DDR4；</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3、硬盘：配置≥2*480GB SSD硬盘，配置≥8*1.92TB SSD硬盘，配置≥2*960GB SSD硬盘；</w:t>
      </w:r>
      <w:r>
        <w:rPr>
          <w:rFonts w:ascii="宋体" w:hAnsi="宋体" w:cs="宋体"/>
          <w:bCs/>
          <w:sz w:val="24"/>
        </w:rPr>
      </w:r>
      <w:r/>
    </w:p>
    <w:p>
      <w:pPr>
        <w:pStyle w:val="887"/>
        <w:ind w:firstLine="480"/>
        <w:spacing w:line="440" w:lineRule="exact"/>
        <w:rPr>
          <w:rFonts w:ascii="宋体" w:hAnsi="宋体" w:cs="宋体"/>
          <w:bCs/>
          <w:sz w:val="24"/>
        </w:rPr>
      </w:pPr>
      <w:r>
        <w:rPr>
          <w:rFonts w:hint="eastAsia" w:ascii="宋体" w:hAnsi="宋体" w:cs="宋体"/>
          <w:sz w:val="24"/>
          <w:lang w:bidi="ar"/>
        </w:rPr>
        <w:t xml:space="preserve">★</w:t>
      </w:r>
      <w:r>
        <w:rPr>
          <w:rFonts w:ascii="宋体" w:hAnsi="宋体" w:cs="宋体"/>
          <w:bCs/>
          <w:sz w:val="24"/>
        </w:rPr>
        <w:t xml:space="preserve">4、配置6张GPU解析卡，显存不小于48G，单卡算力不低于140TOPS INT8，支持扩容至8张卡；</w:t>
      </w:r>
      <w:r>
        <w:rPr>
          <w:rFonts w:hint="eastAsia" w:ascii="宋体" w:hAnsi="宋体"/>
          <w:sz w:val="24"/>
        </w:rPr>
        <w:t xml:space="preserve">（提供产品白皮书并加盖投标人公章）</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5、配置RAID卡，支持RAID 0/1/5/6/10/50/60，含电池；</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6、网络接口不少于2个千兆电口、2个万兆光口，含光模块；</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7、配置冗余电源；</w:t>
      </w:r>
      <w:r>
        <w:rPr>
          <w:rFonts w:ascii="宋体" w:hAnsi="宋体" w:cs="宋体"/>
          <w:bCs/>
          <w:sz w:val="24"/>
        </w:rPr>
      </w:r>
      <w:r/>
    </w:p>
    <w:p>
      <w:pPr>
        <w:pStyle w:val="887"/>
        <w:ind w:firstLine="480"/>
        <w:spacing w:line="440" w:lineRule="exact"/>
        <w:rPr>
          <w:rFonts w:ascii="宋体" w:hAnsi="宋体" w:cs="宋体"/>
          <w:bCs/>
          <w:sz w:val="24"/>
        </w:rPr>
      </w:pPr>
      <w:r>
        <w:rPr>
          <w:rFonts w:hint="eastAsia" w:ascii="宋体" w:hAnsi="宋体" w:cs="宋体"/>
          <w:sz w:val="24"/>
          <w:lang w:bidi="ar"/>
        </w:rPr>
        <w:t xml:space="preserve">★</w:t>
      </w:r>
      <w:r>
        <w:rPr>
          <w:rFonts w:ascii="宋体" w:hAnsi="宋体" w:cs="宋体"/>
          <w:bCs/>
          <w:sz w:val="24"/>
        </w:rPr>
        <w:t xml:space="preserve">8、配置麒麟、统信等国产化正版授权操作系统；（提供产品官网截图并加盖投标人公章）</w:t>
      </w:r>
      <w:r>
        <w:rPr>
          <w:rFonts w:ascii="宋体" w:hAnsi="宋体" w:cs="宋体"/>
          <w:bCs/>
          <w:sz w:val="24"/>
        </w:rPr>
      </w:r>
      <w:r/>
    </w:p>
    <w:p>
      <w:pPr>
        <w:pStyle w:val="895"/>
        <w:rPr>
          <w:rFonts w:ascii="宋体" w:hAnsi="宋体" w:eastAsia="宋体" w:cs="宋体"/>
          <w:bCs/>
        </w:rPr>
      </w:pPr>
      <w:r>
        <w:rPr>
          <w:rFonts w:hint="eastAsia" w:ascii="宋体" w:hAnsi="宋体" w:eastAsia="宋体" w:cs="宋体"/>
          <w:bCs/>
        </w:rPr>
        <w:t xml:space="preserve">（5）</w:t>
      </w:r>
      <w:r>
        <w:rPr>
          <w:rFonts w:ascii="宋体" w:hAnsi="宋体" w:eastAsia="宋体" w:cs="宋体"/>
          <w:bCs/>
        </w:rPr>
        <w:t xml:space="preserve">算力服务器3</w:t>
      </w:r>
      <w:r>
        <w:rPr>
          <w:rFonts w:ascii="宋体" w:hAnsi="宋体" w:eastAsia="宋体" w:cs="宋体"/>
          <w:bCs/>
        </w:rPr>
      </w:r>
      <w:r/>
    </w:p>
    <w:p>
      <w:pPr>
        <w:pStyle w:val="887"/>
        <w:ind w:firstLine="480"/>
        <w:spacing w:line="440" w:lineRule="exact"/>
        <w:rPr>
          <w:rFonts w:hint="eastAsia" w:ascii="宋体" w:hAnsi="宋体" w:cs="宋体"/>
          <w:sz w:val="24"/>
        </w:rPr>
      </w:pPr>
      <w:r>
        <w:rPr>
          <w:rFonts w:hint="eastAsia" w:ascii="宋体" w:hAnsi="宋体"/>
          <w:sz w:val="24"/>
        </w:rPr>
        <w:t xml:space="preserve">★</w:t>
      </w:r>
      <w:r>
        <w:rPr>
          <w:rFonts w:ascii="宋体" w:hAnsi="宋体" w:cs="宋体"/>
          <w:bCs/>
          <w:sz w:val="24"/>
        </w:rPr>
        <w:t xml:space="preserve">1、主处理器：不低于2颗国产化CPU，32核，频率不低于2.5GHz；</w:t>
      </w:r>
      <w:r>
        <w:rPr>
          <w:rFonts w:hint="eastAsia" w:ascii="宋体" w:hAnsi="宋体"/>
          <w:sz w:val="24"/>
        </w:rPr>
        <w:t xml:space="preserve">（提供产品白皮书并加盖投标人公章）</w:t>
      </w:r>
      <w:r>
        <w:rPr>
          <w:rFonts w:hint="eastAsia" w:ascii="宋体" w:hAnsi="宋体" w:cs="宋体"/>
          <w:sz w:val="24"/>
        </w:rPr>
      </w:r>
      <w:r/>
    </w:p>
    <w:p>
      <w:pPr>
        <w:pStyle w:val="887"/>
        <w:ind w:firstLine="480"/>
        <w:spacing w:line="440" w:lineRule="exact"/>
        <w:rPr>
          <w:rFonts w:ascii="宋体" w:hAnsi="宋体" w:cs="宋体"/>
          <w:bCs/>
          <w:sz w:val="24"/>
        </w:rPr>
      </w:pPr>
      <w:r>
        <w:rPr>
          <w:rFonts w:ascii="宋体" w:hAnsi="宋体" w:cs="宋体"/>
          <w:bCs/>
          <w:sz w:val="24"/>
        </w:rPr>
        <w:t xml:space="preserve">2、内存：不低于384GB DDR4内存条，最大槽位数16个槽位；</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3、硬盘：不低于7×8TB 3.5英寸SATA硬盘；5×960GB 2.5英寸SSD硬盘，最大硬盘槽位数12槽位；</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4、RAID：支持raid0/1/10；</w:t>
      </w:r>
      <w:r>
        <w:rPr>
          <w:rFonts w:ascii="宋体" w:hAnsi="宋体" w:cs="宋体"/>
          <w:bCs/>
          <w:sz w:val="24"/>
        </w:rPr>
      </w:r>
      <w:r/>
    </w:p>
    <w:p>
      <w:pPr>
        <w:pStyle w:val="887"/>
        <w:ind w:firstLine="480"/>
        <w:spacing w:line="440" w:lineRule="exact"/>
        <w:rPr>
          <w:rFonts w:ascii="宋体" w:hAnsi="宋体" w:cs="宋体"/>
          <w:bCs/>
          <w:sz w:val="24"/>
        </w:rPr>
      </w:pPr>
      <w:r>
        <w:rPr>
          <w:rFonts w:hint="eastAsia" w:ascii="宋体" w:hAnsi="宋体"/>
          <w:sz w:val="24"/>
        </w:rPr>
        <w:t xml:space="preserve">★</w:t>
      </w:r>
      <w:r>
        <w:rPr>
          <w:rFonts w:ascii="宋体" w:hAnsi="宋体" w:cs="宋体"/>
          <w:bCs/>
          <w:sz w:val="24"/>
        </w:rPr>
        <w:t xml:space="preserve">5、智能卡：配置不少于6张智能卡，单卡AI算力不小于70TFLOPS（FP16）,内存不小于48GB；</w:t>
      </w:r>
      <w:r>
        <w:rPr>
          <w:rFonts w:hint="eastAsia" w:ascii="宋体" w:hAnsi="宋体"/>
          <w:sz w:val="24"/>
        </w:rPr>
        <w:t xml:space="preserve">（提供产品白皮书并加盖投标人公章）</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6、训练卡：配置不少于1张训练卡，单卡内存不低于48GB，单卡AI算力不小于140TOPS（INT8）；</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7、网络接口：不低于4个千兆自适应网口，2个万兆光口，</w:t>
      </w:r>
      <w:r>
        <w:rPr>
          <w:rFonts w:ascii="宋体" w:hAnsi="宋体" w:cs="宋体"/>
          <w:sz w:val="24"/>
        </w:rPr>
        <w:t xml:space="preserve">含光模块</w:t>
      </w:r>
      <w:r>
        <w:rPr>
          <w:rFonts w:ascii="宋体" w:hAnsi="宋体" w:cs="宋体"/>
          <w:bCs/>
          <w:sz w:val="24"/>
        </w:rPr>
        <w:t xml:space="preserve">；</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8电源冗余：双电源冗余 2000W×2。</w:t>
      </w:r>
      <w:r>
        <w:rPr>
          <w:rFonts w:ascii="宋体" w:hAnsi="宋体" w:cs="宋体"/>
          <w:bCs/>
          <w:sz w:val="24"/>
        </w:rPr>
      </w:r>
      <w:r/>
    </w:p>
    <w:p>
      <w:pPr>
        <w:pStyle w:val="887"/>
        <w:ind w:firstLine="480"/>
        <w:spacing w:line="440" w:lineRule="exact"/>
        <w:rPr>
          <w:rFonts w:ascii="宋体" w:hAnsi="宋体" w:cs="宋体"/>
          <w:sz w:val="24"/>
        </w:rPr>
      </w:pPr>
      <w:r>
        <w:rPr>
          <w:rFonts w:hint="eastAsia" w:ascii="宋体" w:hAnsi="宋体" w:cs="宋体"/>
          <w:sz w:val="24"/>
          <w:lang w:bidi="ar"/>
        </w:rPr>
        <w:t xml:space="preserve">★</w:t>
      </w:r>
      <w:r>
        <w:rPr>
          <w:rFonts w:hint="eastAsia" w:ascii="宋体" w:hAnsi="宋体" w:cs="宋体"/>
          <w:sz w:val="24"/>
        </w:rPr>
        <w:t xml:space="preserve">9</w:t>
      </w:r>
      <w:r>
        <w:rPr>
          <w:rFonts w:ascii="宋体" w:hAnsi="宋体" w:cs="宋体"/>
          <w:sz w:val="24"/>
        </w:rPr>
        <w:t xml:space="preserve">、</w:t>
      </w:r>
      <w:r>
        <w:rPr>
          <w:rFonts w:ascii="宋体" w:hAnsi="宋体" w:cs="宋体"/>
          <w:bCs/>
          <w:sz w:val="24"/>
        </w:rPr>
        <w:t xml:space="preserve">配置麒麟、统信等国产化正版授权操作系统；（提供产品官网截图并加盖投标人公章）</w:t>
      </w:r>
      <w:r>
        <w:rPr>
          <w:rFonts w:ascii="宋体" w:hAnsi="宋体" w:cs="宋体"/>
          <w:sz w:val="24"/>
        </w:rPr>
      </w:r>
      <w:r/>
    </w:p>
    <w:p>
      <w:pPr>
        <w:pStyle w:val="895"/>
        <w:rPr>
          <w:rFonts w:hint="eastAsia" w:ascii="宋体" w:hAnsi="宋体" w:eastAsia="宋体" w:cs="宋体"/>
          <w:bCs/>
        </w:rPr>
      </w:pPr>
      <w:r>
        <w:rPr>
          <w:rFonts w:hint="eastAsia" w:ascii="宋体" w:hAnsi="宋体" w:eastAsia="宋体" w:cs="宋体"/>
          <w:bCs/>
        </w:rPr>
        <w:t xml:space="preserve">（6）</w:t>
      </w:r>
      <w:r>
        <w:rPr>
          <w:rFonts w:hint="eastAsia" w:ascii="宋体" w:hAnsi="宋体" w:eastAsia="宋体" w:cs="宋体"/>
          <w:lang w:bidi="ar"/>
        </w:rPr>
        <w:t xml:space="preserve">★</w:t>
      </w:r>
      <w:r>
        <w:rPr>
          <w:rFonts w:hint="eastAsia" w:ascii="宋体" w:hAnsi="宋体" w:eastAsia="宋体" w:cs="宋体"/>
          <w:bCs/>
        </w:rPr>
        <w:t xml:space="preserve">驻场服务</w:t>
      </w:r>
      <w:r>
        <w:rPr>
          <w:rFonts w:hint="eastAsia" w:ascii="宋体" w:hAnsi="宋体" w:eastAsia="宋体"/>
        </w:rPr>
        <w:t xml:space="preserve">（提供投标人承诺函并加盖公章）</w:t>
      </w:r>
      <w:r>
        <w:rPr>
          <w:rFonts w:hint="eastAsia" w:ascii="宋体" w:hAnsi="宋体" w:eastAsia="宋体" w:cs="宋体"/>
          <w:bCs/>
        </w:rPr>
      </w:r>
      <w:r/>
    </w:p>
    <w:p>
      <w:pPr>
        <w:pStyle w:val="887"/>
        <w:ind w:firstLine="482"/>
        <w:spacing w:line="440" w:lineRule="exact"/>
        <w:rPr>
          <w:rFonts w:ascii="宋体" w:hAnsi="宋体" w:cs="宋体"/>
          <w:b/>
          <w:sz w:val="24"/>
        </w:rPr>
      </w:pPr>
      <w:r>
        <w:rPr>
          <w:rFonts w:hint="eastAsia" w:ascii="宋体" w:hAnsi="宋体" w:cs="宋体"/>
          <w:b/>
          <w:sz w:val="24"/>
        </w:rPr>
        <w:t xml:space="preserve">1、</w:t>
      </w:r>
      <w:r>
        <w:rPr>
          <w:rFonts w:ascii="宋体" w:hAnsi="宋体" w:cs="宋体"/>
          <w:b/>
          <w:sz w:val="24"/>
        </w:rPr>
        <w:t xml:space="preserve">大模型研发驻场服务人员1名</w:t>
      </w:r>
      <w:r>
        <w:rPr>
          <w:rFonts w:ascii="宋体" w:hAnsi="宋体" w:cs="宋体"/>
          <w:b/>
          <w:sz w:val="24"/>
        </w:rPr>
      </w:r>
      <w:r/>
    </w:p>
    <w:p>
      <w:pPr>
        <w:pStyle w:val="887"/>
        <w:ind w:firstLine="480"/>
        <w:spacing w:line="440" w:lineRule="exact"/>
        <w:rPr>
          <w:rFonts w:ascii="宋体" w:hAnsi="宋体" w:cs="宋体"/>
          <w:bCs/>
          <w:sz w:val="24"/>
        </w:rPr>
      </w:pPr>
      <w:r>
        <w:rPr>
          <w:rFonts w:ascii="宋体" w:hAnsi="宋体" w:cs="宋体"/>
          <w:bCs/>
          <w:sz w:val="24"/>
        </w:rPr>
        <w:t xml:space="preserve">大模型研发原厂驻场1年服务，不少于1人，具有三年</w:t>
      </w:r>
      <w:r>
        <w:rPr>
          <w:rFonts w:hint="eastAsia" w:ascii="宋体" w:hAnsi="宋体" w:cs="宋体"/>
          <w:bCs/>
          <w:sz w:val="24"/>
        </w:rPr>
        <w:t xml:space="preserve">及三年</w:t>
      </w:r>
      <w:r>
        <w:rPr>
          <w:rFonts w:ascii="宋体" w:hAnsi="宋体" w:cs="宋体"/>
          <w:bCs/>
          <w:sz w:val="24"/>
        </w:rPr>
        <w:t xml:space="preserve">以上视觉大模型研发工作经验，熟悉公安业务。</w:t>
      </w:r>
      <w:r>
        <w:rPr>
          <w:rFonts w:ascii="宋体" w:hAnsi="宋体" w:cs="宋体"/>
          <w:bCs/>
          <w:sz w:val="24"/>
        </w:rPr>
      </w:r>
      <w:r/>
    </w:p>
    <w:p>
      <w:pPr>
        <w:pStyle w:val="887"/>
        <w:ind w:firstLine="482"/>
        <w:spacing w:line="440" w:lineRule="exact"/>
        <w:rPr>
          <w:rFonts w:ascii="宋体" w:hAnsi="宋体" w:cs="宋体"/>
          <w:b/>
          <w:sz w:val="24"/>
        </w:rPr>
      </w:pPr>
      <w:r>
        <w:rPr>
          <w:rFonts w:hint="eastAsia" w:ascii="宋体" w:hAnsi="宋体" w:cs="宋体"/>
          <w:b/>
          <w:sz w:val="24"/>
        </w:rPr>
        <w:t xml:space="preserve">2、</w:t>
      </w:r>
      <w:r>
        <w:rPr>
          <w:rFonts w:ascii="宋体" w:hAnsi="宋体" w:cs="宋体"/>
          <w:b/>
          <w:sz w:val="24"/>
        </w:rPr>
        <w:t xml:space="preserve">运维服务</w:t>
      </w:r>
      <w:r>
        <w:rPr>
          <w:rFonts w:ascii="宋体" w:hAnsi="宋体" w:cs="宋体"/>
          <w:b/>
          <w:sz w:val="24"/>
        </w:rPr>
      </w:r>
      <w:r/>
    </w:p>
    <w:p>
      <w:pPr>
        <w:pStyle w:val="887"/>
        <w:ind w:firstLine="480"/>
        <w:spacing w:line="440" w:lineRule="exact"/>
        <w:rPr>
          <w:rFonts w:ascii="宋体" w:hAnsi="宋体" w:cs="宋体"/>
          <w:bCs/>
          <w:sz w:val="24"/>
        </w:rPr>
      </w:pPr>
      <w:r>
        <w:rPr>
          <w:rFonts w:hint="eastAsia" w:ascii="宋体" w:hAnsi="宋体" w:cs="宋体"/>
          <w:bCs/>
          <w:sz w:val="24"/>
        </w:rPr>
        <w:t xml:space="preserve">2.1</w:t>
      </w:r>
      <w:r>
        <w:rPr>
          <w:rFonts w:ascii="宋体" w:hAnsi="宋体" w:cs="宋体"/>
          <w:bCs/>
          <w:sz w:val="24"/>
        </w:rPr>
        <w:t xml:space="preserve">负责本项目所有平台运维服务等。</w:t>
      </w:r>
      <w:r>
        <w:rPr>
          <w:rFonts w:ascii="宋体" w:hAnsi="宋体" w:cs="宋体"/>
          <w:bCs/>
          <w:sz w:val="24"/>
        </w:rPr>
      </w:r>
      <w:r/>
    </w:p>
    <w:p>
      <w:pPr>
        <w:pStyle w:val="887"/>
        <w:ind w:firstLine="480"/>
        <w:spacing w:line="440" w:lineRule="exact"/>
        <w:rPr>
          <w:rFonts w:hint="eastAsia" w:ascii="宋体" w:hAnsi="宋体" w:cs="宋体"/>
          <w:bCs/>
          <w:sz w:val="24"/>
        </w:rPr>
      </w:pPr>
      <w:r>
        <w:rPr>
          <w:rFonts w:hint="eastAsia" w:ascii="宋体" w:hAnsi="宋体" w:cs="宋体"/>
          <w:bCs/>
          <w:sz w:val="24"/>
        </w:rPr>
        <w:t xml:space="preserve">2.2 </w:t>
      </w:r>
      <w:r>
        <w:rPr>
          <w:rFonts w:ascii="宋体" w:hAnsi="宋体" w:cs="宋体"/>
          <w:bCs/>
          <w:sz w:val="24"/>
        </w:rPr>
        <w:t xml:space="preserve">五年</w:t>
      </w:r>
      <w:r>
        <w:rPr>
          <w:rFonts w:hint="eastAsia" w:ascii="宋体" w:hAnsi="宋体" w:cs="宋体"/>
          <w:bCs/>
          <w:sz w:val="24"/>
        </w:rPr>
        <w:t xml:space="preserve">运维服务</w:t>
      </w:r>
      <w:r>
        <w:rPr>
          <w:rFonts w:ascii="宋体" w:hAnsi="宋体" w:cs="宋体"/>
          <w:bCs/>
          <w:sz w:val="24"/>
        </w:rPr>
        <w:t xml:space="preserve">，不少于1人，具有三年以上平台运维服务工作经验，熟悉公安业务。每月不少于12天进行驻场运维服务。</w:t>
      </w:r>
      <w:r>
        <w:rPr>
          <w:rFonts w:hint="eastAsia" w:ascii="宋体" w:hAnsi="宋体" w:cs="宋体"/>
          <w:bCs/>
          <w:sz w:val="24"/>
        </w:rPr>
      </w:r>
      <w:r/>
    </w:p>
    <w:p>
      <w:pPr>
        <w:pStyle w:val="894"/>
        <w:rPr>
          <w:rFonts w:ascii="宋体" w:hAnsi="宋体"/>
        </w:rPr>
      </w:pPr>
      <w:r>
        <w:rPr>
          <w:rFonts w:hint="eastAsia" w:ascii="宋体" w:hAnsi="宋体" w:cs="宋体"/>
        </w:rPr>
        <w:t xml:space="preserve">3.1.2.2 任务管家版本升级</w:t>
      </w:r>
      <w:r>
        <w:rPr>
          <w:rFonts w:ascii="宋体" w:hAnsi="宋体"/>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1</w:t>
      </w:r>
      <w:r>
        <w:rPr>
          <w:rFonts w:ascii="宋体" w:hAnsi="宋体" w:eastAsia="宋体" w:cs="宋体"/>
          <w:b/>
        </w:rPr>
        <w:t xml:space="preserve">）基础管控与社区警务</w:t>
      </w:r>
      <w:r>
        <w:rPr>
          <w:rFonts w:ascii="宋体" w:hAnsi="宋体" w:eastAsia="宋体" w:cs="宋体"/>
          <w:b/>
        </w:rPr>
      </w:r>
      <w:r/>
    </w:p>
    <w:p>
      <w:pPr>
        <w:pStyle w:val="887"/>
        <w:ind w:firstLine="480"/>
        <w:spacing w:line="360" w:lineRule="auto"/>
        <w:rPr>
          <w:rFonts w:ascii="宋体" w:hAnsi="宋体"/>
          <w:sz w:val="24"/>
        </w:rPr>
      </w:pPr>
      <w:r>
        <w:rPr>
          <w:rFonts w:ascii="宋体" w:hAnsi="宋体"/>
          <w:sz w:val="24"/>
        </w:rPr>
        <w:t xml:space="preserve">▲重点风险动态精准预警：升级重点风险预警模型，自动比对分析并推送预警任务，提供历史轨迹参考，实现重点风险早发现、早预警、早处置；预警规则支持配置，覆盖位置异常变化、常住地与活动地不一致、疑似更换联系方式、上级平台全量预警推送等情形。（提供相关截图证明并加盖投标人公章）</w:t>
      </w:r>
      <w:r>
        <w:rPr>
          <w:rFonts w:ascii="宋体" w:hAnsi="宋体"/>
          <w:sz w:val="24"/>
        </w:rPr>
      </w:r>
      <w:r/>
    </w:p>
    <w:p>
      <w:pPr>
        <w:pStyle w:val="895"/>
        <w:rPr>
          <w:rFonts w:ascii="宋体" w:hAnsi="宋体" w:eastAsia="宋体"/>
          <w:b/>
        </w:rPr>
      </w:pPr>
      <w:r>
        <w:rPr>
          <w:rFonts w:ascii="宋体" w:hAnsi="宋体" w:eastAsia="宋体" w:cs="宋体"/>
          <w:b/>
        </w:rPr>
        <w:t xml:space="preserve">（</w:t>
      </w:r>
      <w:r>
        <w:rPr>
          <w:rFonts w:hint="eastAsia" w:ascii="宋体" w:hAnsi="宋体" w:eastAsia="宋体" w:cs="宋体"/>
          <w:b/>
        </w:rPr>
        <w:t xml:space="preserve">2</w:t>
      </w:r>
      <w:r>
        <w:rPr>
          <w:rFonts w:ascii="宋体" w:hAnsi="宋体" w:eastAsia="宋体" w:cs="宋体"/>
          <w:b/>
        </w:rPr>
        <w:t xml:space="preserve">）每日调度与协同指挥</w:t>
      </w:r>
      <w:r>
        <w:rPr>
          <w:rFonts w:ascii="宋体" w:hAnsi="宋体" w:eastAsia="宋体"/>
          <w:b/>
        </w:rPr>
      </w:r>
      <w:r/>
    </w:p>
    <w:p>
      <w:pPr>
        <w:pStyle w:val="887"/>
        <w:ind w:firstLine="480"/>
        <w:spacing w:line="360" w:lineRule="auto"/>
        <w:rPr>
          <w:rFonts w:ascii="宋体" w:hAnsi="宋体"/>
          <w:sz w:val="24"/>
        </w:rPr>
      </w:pPr>
      <w:r>
        <w:rPr>
          <w:rFonts w:ascii="宋体" w:hAnsi="宋体"/>
          <w:sz w:val="24"/>
        </w:rPr>
        <w:t xml:space="preserve">围绕指挥调度、重大突发情况、特定对象、线索类等场景，完善多维协同和每日调度机制，提升应急响应和合成作战能力。</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每日调度应用：支持一键开启调度、自动调阅带班人员信息、自动提醒参会人员。各单位负责人可查看相关单位发布内容；相关警种部门可下发所队汇报任务（对接值班表，可根据实际情况修改），并可做工作提示；派出所、交管中队按接受任务填报汇报内容；内置群聊功能用于发布会议通知、工作提示；自动汇总所队汇报内容、警种部门工作提示、参会单位和人员，形成“一日一档”。（提供相关截图证明并加盖投标人公章）</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命案风险防控管理：构建重大风险线索全流程管理机制。相关警种部门录入线索并组织研判，综合研判后下发基层单位，填写主要风险和需开展工作；基层单位通过社区警务工作台社区之家入口收到提醒，相关人员反馈是否化解、工作开展情况；未化解的可再次组织研判；化解后审核确认结束；超期未化解的提请督办，系统自动组建工作专班，由相关负责人给出工作指示；页面包含聊天区域、分配部门区域、工作日志区域。（提供相关截图证明并加盖投标人公章）</w:t>
      </w:r>
      <w:r>
        <w:rPr>
          <w:rFonts w:ascii="宋体" w:hAnsi="宋体"/>
          <w:sz w:val="24"/>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3</w:t>
      </w:r>
      <w:r>
        <w:rPr>
          <w:rFonts w:ascii="宋体" w:hAnsi="宋体" w:eastAsia="宋体" w:cs="宋体"/>
          <w:b/>
        </w:rPr>
        <w:t xml:space="preserve">）信息研判与智能支撑</w:t>
      </w:r>
      <w:r>
        <w:rPr>
          <w:rFonts w:ascii="宋体" w:hAnsi="宋体" w:eastAsia="宋体" w:cs="宋体"/>
          <w:b/>
        </w:rPr>
      </w:r>
      <w:r/>
    </w:p>
    <w:p>
      <w:pPr>
        <w:pStyle w:val="887"/>
        <w:ind w:firstLine="482"/>
        <w:spacing w:line="360" w:lineRule="auto"/>
        <w:rPr>
          <w:rFonts w:ascii="宋体" w:hAnsi="宋体"/>
          <w:b/>
          <w:bCs/>
          <w:sz w:val="24"/>
        </w:rPr>
      </w:pPr>
      <w:r>
        <w:rPr>
          <w:rFonts w:ascii="宋体" w:hAnsi="宋体"/>
          <w:b/>
          <w:bCs/>
          <w:sz w:val="24"/>
        </w:rPr>
        <w:t xml:space="preserve">▲侦查研判支撑服务及AI工单：新增侦查研判支撑服务，支持通过服务超市及AI对话两种方式发起工单请求，系统自动派单、跟踪、反馈，提升研判支撑响应效率。（提供相关截图证明并加盖投标人公章）</w:t>
      </w:r>
      <w:r>
        <w:rPr>
          <w:rFonts w:ascii="宋体" w:hAnsi="宋体"/>
          <w:b/>
          <w:bCs/>
          <w:sz w:val="24"/>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4</w:t>
      </w:r>
      <w:r>
        <w:rPr>
          <w:rFonts w:ascii="宋体" w:hAnsi="宋体" w:eastAsia="宋体" w:cs="宋体"/>
          <w:b/>
        </w:rPr>
        <w:t xml:space="preserve">）执法规范化建设</w:t>
      </w:r>
      <w:r>
        <w:rPr>
          <w:rFonts w:ascii="宋体" w:hAnsi="宋体" w:eastAsia="宋体" w:cs="宋体"/>
          <w:b/>
        </w:rPr>
      </w:r>
      <w:r/>
    </w:p>
    <w:p>
      <w:pPr>
        <w:pStyle w:val="887"/>
        <w:ind w:firstLine="480"/>
        <w:spacing w:line="360" w:lineRule="auto"/>
        <w:rPr>
          <w:rFonts w:ascii="宋体" w:hAnsi="宋体"/>
          <w:sz w:val="24"/>
        </w:rPr>
      </w:pPr>
      <w:r>
        <w:rPr>
          <w:rFonts w:ascii="宋体" w:hAnsi="宋体"/>
          <w:sz w:val="24"/>
        </w:rPr>
        <w:t xml:space="preserve">▲法制案件审核任务：从全量案件库搜索案件编号或案件名称手动发起，同一案件可多次发起，任务由法制大队结束。案件审核由主办人发起，依次到单位法制员、所队领导、法制大队，支持多轮交互和驳回；单位法制员、所队领导均可驳回并填写原因；所队初核通过后到法制大队下发问题、选择扣分标准，发起人反馈。（提供相关截图证明并加盖投标人公章）</w:t>
      </w:r>
      <w:r>
        <w:rPr>
          <w:rFonts w:ascii="宋体" w:hAnsi="宋体"/>
          <w:sz w:val="24"/>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5</w:t>
      </w:r>
      <w:r>
        <w:rPr>
          <w:rFonts w:ascii="宋体" w:hAnsi="宋体" w:eastAsia="宋体" w:cs="宋体"/>
          <w:b/>
        </w:rPr>
        <w:t xml:space="preserve">）队伍管理与质态评价</w:t>
      </w:r>
      <w:r>
        <w:rPr>
          <w:rFonts w:ascii="宋体" w:hAnsi="宋体" w:eastAsia="宋体" w:cs="宋体"/>
          <w:b/>
        </w:rPr>
      </w:r>
      <w:r/>
    </w:p>
    <w:p>
      <w:pPr>
        <w:pStyle w:val="887"/>
        <w:ind w:firstLine="480"/>
        <w:spacing w:line="360" w:lineRule="auto"/>
        <w:rPr>
          <w:rFonts w:ascii="宋体" w:hAnsi="宋体"/>
          <w:sz w:val="24"/>
        </w:rPr>
      </w:pPr>
      <w:r>
        <w:rPr>
          <w:rFonts w:ascii="宋体" w:hAnsi="宋体"/>
          <w:sz w:val="24"/>
        </w:rPr>
        <w:t xml:space="preserve">▲警力抽调管理应用：包含警力抽调管理和抽调申请；行动队支持权限区分，相关人员可查看行动队人员名单，指定管理部门负责管理成员名单；抽调申请支持各警种发起；系统自动更新可以抽调人员，不能抽调的人员不能勾选；显示每人抽调次数，用于抽调时参考；每次抽调均保留记录。（提供相关截图证明并加盖投标人公章）</w:t>
      </w:r>
      <w:r>
        <w:rPr>
          <w:rFonts w:ascii="宋体" w:hAnsi="宋体"/>
          <w:sz w:val="24"/>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6</w:t>
      </w:r>
      <w:r>
        <w:rPr>
          <w:rFonts w:ascii="宋体" w:hAnsi="宋体" w:eastAsia="宋体" w:cs="宋体"/>
          <w:b/>
        </w:rPr>
        <w:t xml:space="preserve">）党建引领与暖警惠警</w:t>
      </w:r>
      <w:r>
        <w:rPr>
          <w:rFonts w:ascii="宋体" w:hAnsi="宋体" w:eastAsia="宋体" w:cs="宋体"/>
          <w:b/>
        </w:rPr>
      </w:r>
      <w:r/>
    </w:p>
    <w:p>
      <w:pPr>
        <w:pStyle w:val="887"/>
        <w:ind w:firstLine="480"/>
        <w:spacing w:line="360" w:lineRule="auto"/>
        <w:rPr>
          <w:rFonts w:ascii="宋体" w:hAnsi="宋体"/>
          <w:sz w:val="24"/>
        </w:rPr>
      </w:pPr>
      <w:r>
        <w:rPr>
          <w:rFonts w:ascii="宋体" w:hAnsi="宋体"/>
          <w:sz w:val="24"/>
        </w:rPr>
        <w:t xml:space="preserve">▲红旗广场驾驶舱：在首页工作台集中展示基层党组织及党员数据，中间为地图，两侧展示基层组织、党员统计、党员发展、组织生活、工作动态等信息，并支持任期届满前三个月、组织生活未录入等自动提示。（提供相关截图证明并加盖投标人公章）</w:t>
      </w:r>
      <w:r>
        <w:rPr>
          <w:rFonts w:ascii="宋体" w:hAnsi="宋体"/>
          <w:sz w:val="24"/>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7</w:t>
      </w:r>
      <w:r>
        <w:rPr>
          <w:rFonts w:ascii="宋体" w:hAnsi="宋体" w:eastAsia="宋体" w:cs="宋体"/>
          <w:b/>
        </w:rPr>
        <w:t xml:space="preserve">）办公流程与政务服务</w:t>
      </w:r>
      <w:r>
        <w:rPr>
          <w:rFonts w:ascii="宋体" w:hAnsi="宋体" w:eastAsia="宋体" w:cs="宋体"/>
          <w:b/>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8</w:t>
      </w:r>
      <w:r>
        <w:rPr>
          <w:rFonts w:ascii="宋体" w:hAnsi="宋体" w:eastAsia="宋体" w:cs="宋体"/>
          <w:b/>
        </w:rPr>
        <w:t xml:space="preserve">）重点任务专项支撑</w:t>
      </w:r>
      <w:r>
        <w:rPr>
          <w:rFonts w:ascii="宋体" w:hAnsi="宋体" w:eastAsia="宋体" w:cs="宋体"/>
          <w:b/>
        </w:rPr>
      </w:r>
      <w:r/>
    </w:p>
    <w:p>
      <w:pPr>
        <w:pStyle w:val="887"/>
        <w:ind w:firstLine="480"/>
        <w:spacing w:line="360" w:lineRule="auto"/>
        <w:rPr>
          <w:rFonts w:ascii="宋体" w:hAnsi="宋体"/>
          <w:sz w:val="24"/>
        </w:rPr>
      </w:pPr>
      <w:r>
        <w:rPr>
          <w:rFonts w:ascii="宋体" w:hAnsi="宋体"/>
          <w:sz w:val="24"/>
        </w:rPr>
        <w:t xml:space="preserve">▲恶性案件风险防控：建设恶性案件风险防控模块，汇聚相关风险数据，支持研判预警、任务派发、协同处置和跟踪问效。（提供相关截图证明并加盖投标人公章）</w:t>
      </w:r>
      <w:r>
        <w:rPr>
          <w:rFonts w:ascii="宋体" w:hAnsi="宋体"/>
          <w:sz w:val="24"/>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9</w:t>
      </w:r>
      <w:r>
        <w:rPr>
          <w:rFonts w:ascii="宋体" w:hAnsi="宋体" w:eastAsia="宋体" w:cs="宋体"/>
          <w:b/>
        </w:rPr>
        <w:t xml:space="preserve">）首屏工作台与个性化配置</w:t>
      </w:r>
      <w:r>
        <w:rPr>
          <w:rFonts w:ascii="宋体" w:hAnsi="宋体" w:eastAsia="宋体" w:cs="宋体"/>
          <w:b/>
        </w:rPr>
      </w:r>
      <w:r/>
    </w:p>
    <w:p>
      <w:pPr>
        <w:pStyle w:val="887"/>
        <w:ind w:firstLine="480"/>
        <w:spacing w:line="360" w:lineRule="auto"/>
        <w:rPr>
          <w:rFonts w:ascii="宋体" w:hAnsi="宋体"/>
          <w:sz w:val="24"/>
        </w:rPr>
      </w:pPr>
      <w:r>
        <w:rPr>
          <w:rFonts w:ascii="宋体" w:hAnsi="宋体"/>
          <w:sz w:val="24"/>
        </w:rPr>
        <w:t xml:space="preserve">优化系统入口和首页体验，提升信息获取效率和个性化服务能力。</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▲首屏工作台：建设统一首屏工作台，集成待办任务、通知提醒、常用应用、数据看板、快捷入口等，实现一屏掌握工作全局。（提供相关截图证明并加盖投标人公章）</w:t>
      </w:r>
      <w:r>
        <w:rPr>
          <w:rFonts w:ascii="宋体" w:hAnsi="宋体"/>
          <w:sz w:val="24"/>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10</w:t>
      </w:r>
      <w:r>
        <w:rPr>
          <w:rFonts w:ascii="宋体" w:hAnsi="宋体" w:eastAsia="宋体" w:cs="宋体"/>
          <w:b/>
        </w:rPr>
        <w:t xml:space="preserve">）卷宗助手体系</w:t>
      </w:r>
      <w:r>
        <w:rPr>
          <w:rFonts w:ascii="宋体" w:hAnsi="宋体" w:eastAsia="宋体" w:cs="宋体"/>
          <w:b/>
        </w:rPr>
      </w:r>
      <w:r/>
    </w:p>
    <w:p>
      <w:pPr>
        <w:pStyle w:val="887"/>
        <w:ind w:firstLine="482"/>
        <w:spacing w:line="360" w:lineRule="auto"/>
        <w:rPr>
          <w:rFonts w:ascii="宋体" w:hAnsi="宋体"/>
          <w:b/>
          <w:bCs/>
          <w:sz w:val="24"/>
        </w:rPr>
      </w:pPr>
      <w:r>
        <w:rPr>
          <w:rFonts w:ascii="宋体" w:hAnsi="宋体"/>
          <w:b/>
          <w:bCs/>
          <w:sz w:val="24"/>
        </w:rPr>
        <w:t xml:space="preserve">▲电子卷宗管理：实现卷宗材料电子化归集、调阅、流转和管理，支撑执法办案和监督检查。包含电子卷宗上传助手（支持卷宗材料在线上传、归档管理）、电子卷宗程序审查助手（对卷宗程序性要件进行智能审查，发现程序性瑕疵）、电子卷宗实体审查助手（对卷宗实体内容进行智能审查）等应用。（提供相关截图证明并加盖投标人公章）</w:t>
      </w:r>
      <w:r>
        <w:rPr>
          <w:rFonts w:ascii="宋体" w:hAnsi="宋体"/>
          <w:b/>
          <w:bCs/>
          <w:sz w:val="24"/>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11</w:t>
      </w:r>
      <w:r>
        <w:rPr>
          <w:rFonts w:ascii="宋体" w:hAnsi="宋体" w:eastAsia="宋体" w:cs="宋体"/>
          <w:b/>
        </w:rPr>
        <w:t xml:space="preserve">）执法办案全流程监管</w:t>
      </w:r>
      <w:r>
        <w:rPr>
          <w:rFonts w:ascii="宋体" w:hAnsi="宋体" w:eastAsia="宋体" w:cs="宋体"/>
          <w:b/>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12</w:t>
      </w:r>
      <w:r>
        <w:rPr>
          <w:rFonts w:ascii="宋体" w:hAnsi="宋体" w:eastAsia="宋体" w:cs="宋体"/>
          <w:b/>
        </w:rPr>
        <w:t xml:space="preserve">）精障患者管理助手体系</w:t>
      </w:r>
      <w:r>
        <w:rPr>
          <w:rFonts w:ascii="宋体" w:hAnsi="宋体" w:eastAsia="宋体" w:cs="宋体"/>
          <w:b/>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13</w:t>
      </w:r>
      <w:r>
        <w:rPr>
          <w:rFonts w:ascii="宋体" w:hAnsi="宋体" w:eastAsia="宋体" w:cs="宋体"/>
          <w:b/>
        </w:rPr>
        <w:t xml:space="preserve">）矛盾纠纷管理助手体系</w:t>
      </w:r>
      <w:r>
        <w:rPr>
          <w:rFonts w:ascii="宋体" w:hAnsi="宋体" w:eastAsia="宋体" w:cs="宋体"/>
          <w:b/>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14</w:t>
      </w:r>
      <w:r>
        <w:rPr>
          <w:rFonts w:ascii="宋体" w:hAnsi="宋体" w:eastAsia="宋体" w:cs="宋体"/>
          <w:b/>
        </w:rPr>
        <w:t xml:space="preserve">）困境未成年人管理助手体系</w:t>
      </w:r>
      <w:r>
        <w:rPr>
          <w:rFonts w:ascii="宋体" w:hAnsi="宋体" w:eastAsia="宋体" w:cs="宋体"/>
          <w:b/>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15</w:t>
      </w:r>
      <w:r>
        <w:rPr>
          <w:rFonts w:ascii="宋体" w:hAnsi="宋体" w:eastAsia="宋体" w:cs="宋体"/>
          <w:b/>
        </w:rPr>
        <w:t xml:space="preserve">）重大命案风险管理助手体系</w:t>
      </w:r>
      <w:r>
        <w:rPr>
          <w:rFonts w:ascii="宋体" w:hAnsi="宋体" w:eastAsia="宋体" w:cs="宋体"/>
          <w:b/>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16</w:t>
      </w:r>
      <w:r>
        <w:rPr>
          <w:rFonts w:ascii="宋体" w:hAnsi="宋体" w:eastAsia="宋体" w:cs="宋体"/>
          <w:b/>
        </w:rPr>
        <w:t xml:space="preserve">）其他基础要素管理助手体系</w:t>
      </w:r>
      <w:r>
        <w:rPr>
          <w:rFonts w:ascii="宋体" w:hAnsi="宋体" w:eastAsia="宋体" w:cs="宋体"/>
          <w:b/>
        </w:rPr>
      </w:r>
      <w:r/>
    </w:p>
    <w:p>
      <w:pPr>
        <w:pStyle w:val="894"/>
        <w:rPr>
          <w:rFonts w:ascii="宋体" w:hAnsi="宋体"/>
        </w:rPr>
      </w:pPr>
      <w:r>
        <w:rPr>
          <w:rFonts w:hint="eastAsia" w:ascii="宋体" w:hAnsi="宋体" w:cs="宋体"/>
        </w:rPr>
        <w:t xml:space="preserve">3.1.2.3 安保平台及智能装备</w:t>
      </w:r>
      <w:r>
        <w:rPr>
          <w:rFonts w:ascii="宋体" w:hAnsi="宋体"/>
        </w:rPr>
      </w:r>
      <w:r/>
    </w:p>
    <w:p>
      <w:pPr>
        <w:pStyle w:val="895"/>
        <w:rPr>
          <w:rFonts w:hint="eastAsia" w:ascii="宋体" w:hAnsi="宋体" w:eastAsia="宋体" w:cs="宋体"/>
          <w:b/>
        </w:rPr>
      </w:pPr>
      <w:r>
        <w:rPr>
          <w:rFonts w:hint="eastAsia" w:ascii="宋体" w:hAnsi="宋体" w:eastAsia="宋体" w:cs="宋体"/>
          <w:b/>
        </w:rPr>
        <w:t xml:space="preserve">（1）可视化安保平台</w:t>
      </w:r>
      <w:r>
        <w:rPr>
          <w:rFonts w:hint="eastAsia" w:ascii="宋体" w:hAnsi="宋体" w:eastAsia="宋体" w:cs="宋体"/>
          <w:b/>
        </w:rPr>
      </w:r>
      <w:r/>
    </w:p>
    <w:p>
      <w:pPr>
        <w:pStyle w:val="887"/>
        <w:ind w:firstLine="482"/>
        <w:spacing w:line="440" w:lineRule="exact"/>
        <w:rPr>
          <w:rFonts w:ascii="宋体" w:hAnsi="宋体" w:cs="宋体"/>
          <w:b/>
          <w:sz w:val="24"/>
          <w:lang w:bidi="ar"/>
        </w:rPr>
      </w:pPr>
      <w:r>
        <w:rPr>
          <w:rFonts w:ascii="宋体" w:hAnsi="宋体" w:cs="宋体"/>
          <w:b/>
          <w:sz w:val="24"/>
          <w:lang w:bidi="ar"/>
        </w:rPr>
        <w:t xml:space="preserve">1</w:t>
      </w:r>
      <w:r>
        <w:rPr>
          <w:rFonts w:hint="eastAsia" w:ascii="宋体" w:hAnsi="宋体" w:cs="宋体"/>
          <w:b/>
          <w:sz w:val="24"/>
          <w:lang w:bidi="ar"/>
        </w:rPr>
        <w:t xml:space="preserve">、</w:t>
      </w:r>
      <w:r>
        <w:rPr>
          <w:rFonts w:ascii="宋体" w:hAnsi="宋体" w:cs="宋体"/>
          <w:b/>
          <w:sz w:val="24"/>
          <w:lang w:bidi="ar"/>
        </w:rPr>
        <w:t xml:space="preserve">综合看板</w:t>
      </w:r>
      <w:r>
        <w:rPr>
          <w:rFonts w:ascii="宋体" w:hAnsi="宋体" w:cs="宋体"/>
          <w:b/>
          <w:sz w:val="24"/>
          <w:lang w:bidi="ar"/>
        </w:rPr>
      </w:r>
      <w:r/>
    </w:p>
    <w:p>
      <w:pPr>
        <w:pStyle w:val="887"/>
        <w:ind w:firstLine="482"/>
        <w:spacing w:line="440" w:lineRule="exact"/>
        <w:rPr>
          <w:rFonts w:ascii="宋体" w:hAnsi="宋体" w:cs="宋体"/>
          <w:b/>
          <w:sz w:val="24"/>
          <w:lang w:bidi="ar"/>
        </w:rPr>
      </w:pPr>
      <w:r>
        <w:rPr>
          <w:rFonts w:ascii="宋体" w:hAnsi="宋体" w:cs="宋体"/>
          <w:b/>
          <w:sz w:val="24"/>
          <w:lang w:bidi="ar"/>
        </w:rPr>
        <w:t xml:space="preserve">2</w:t>
      </w:r>
      <w:r>
        <w:rPr>
          <w:rFonts w:hint="eastAsia" w:ascii="宋体" w:hAnsi="宋体" w:cs="宋体"/>
          <w:b/>
          <w:sz w:val="24"/>
          <w:lang w:bidi="ar"/>
        </w:rPr>
        <w:t xml:space="preserve">、</w:t>
      </w:r>
      <w:r>
        <w:rPr>
          <w:rFonts w:ascii="宋体" w:hAnsi="宋体" w:cs="宋体"/>
          <w:b/>
          <w:sz w:val="24"/>
          <w:lang w:bidi="ar"/>
        </w:rPr>
        <w:t xml:space="preserve">安保模板</w:t>
      </w:r>
      <w:r>
        <w:rPr>
          <w:rFonts w:ascii="宋体" w:hAnsi="宋体" w:cs="宋体"/>
          <w:b/>
          <w:sz w:val="24"/>
          <w:lang w:bidi="ar"/>
        </w:rPr>
      </w:r>
      <w:r/>
    </w:p>
    <w:p>
      <w:pPr>
        <w:pStyle w:val="887"/>
        <w:ind w:firstLine="482"/>
        <w:spacing w:line="440" w:lineRule="exact"/>
        <w:rPr>
          <w:rFonts w:ascii="宋体" w:hAnsi="宋体" w:cs="宋体"/>
          <w:b/>
          <w:sz w:val="24"/>
          <w:lang w:bidi="ar"/>
        </w:rPr>
      </w:pPr>
      <w:r>
        <w:rPr>
          <w:rFonts w:hint="eastAsia" w:ascii="宋体" w:hAnsi="宋体" w:cs="宋体"/>
          <w:b/>
          <w:sz w:val="24"/>
          <w:lang w:bidi="ar"/>
        </w:rPr>
        <w:t xml:space="preserve">3、</w:t>
      </w:r>
      <w:r>
        <w:rPr>
          <w:rFonts w:ascii="宋体" w:hAnsi="宋体" w:cs="宋体"/>
          <w:b/>
          <w:sz w:val="24"/>
          <w:lang w:bidi="ar"/>
        </w:rPr>
        <w:t xml:space="preserve">任务管理</w:t>
      </w:r>
      <w:r>
        <w:rPr>
          <w:rFonts w:ascii="宋体" w:hAnsi="宋体" w:cs="宋体"/>
          <w:b/>
          <w:sz w:val="24"/>
          <w:lang w:bidi="ar"/>
        </w:rPr>
      </w:r>
      <w:r/>
    </w:p>
    <w:p>
      <w:pPr>
        <w:pStyle w:val="887"/>
        <w:ind w:firstLine="482"/>
        <w:spacing w:line="440" w:lineRule="exact"/>
        <w:rPr>
          <w:rFonts w:ascii="宋体" w:hAnsi="宋体" w:cs="宋体"/>
          <w:b/>
          <w:sz w:val="24"/>
          <w:lang w:bidi="ar"/>
        </w:rPr>
      </w:pPr>
      <w:r>
        <w:rPr>
          <w:rFonts w:ascii="宋体" w:hAnsi="宋体" w:cs="宋体"/>
          <w:b/>
          <w:sz w:val="24"/>
          <w:lang w:bidi="ar"/>
        </w:rPr>
        <w:t xml:space="preserve">4</w:t>
      </w:r>
      <w:r>
        <w:rPr>
          <w:rFonts w:hint="eastAsia" w:ascii="宋体" w:hAnsi="宋体" w:cs="宋体"/>
          <w:b/>
          <w:sz w:val="24"/>
          <w:lang w:bidi="ar"/>
        </w:rPr>
        <w:t xml:space="preserve">、</w:t>
      </w:r>
      <w:r>
        <w:rPr>
          <w:rFonts w:ascii="宋体" w:hAnsi="宋体" w:cs="宋体"/>
          <w:b/>
          <w:sz w:val="24"/>
          <w:lang w:bidi="ar"/>
        </w:rPr>
        <w:t xml:space="preserve">安保指挥</w:t>
      </w:r>
      <w:r>
        <w:rPr>
          <w:rFonts w:ascii="宋体" w:hAnsi="宋体" w:cs="宋体"/>
          <w:b/>
          <w:sz w:val="24"/>
          <w:lang w:bidi="ar"/>
        </w:rPr>
      </w:r>
      <w:r/>
    </w:p>
    <w:p>
      <w:pPr>
        <w:pStyle w:val="887"/>
        <w:ind w:firstLine="482"/>
        <w:spacing w:line="440" w:lineRule="exact"/>
        <w:rPr>
          <w:rFonts w:ascii="宋体" w:hAnsi="宋体" w:cs="宋体"/>
          <w:b/>
          <w:sz w:val="24"/>
          <w:lang w:bidi="ar"/>
        </w:rPr>
      </w:pPr>
      <w:r>
        <w:rPr>
          <w:rFonts w:ascii="宋体" w:hAnsi="宋体" w:cs="宋体"/>
          <w:b/>
          <w:sz w:val="24"/>
          <w:lang w:bidi="ar"/>
        </w:rPr>
        <w:t xml:space="preserve">5</w:t>
      </w:r>
      <w:r>
        <w:rPr>
          <w:rFonts w:hint="eastAsia" w:ascii="宋体" w:hAnsi="宋体" w:cs="宋体"/>
          <w:b/>
          <w:sz w:val="24"/>
          <w:lang w:bidi="ar"/>
        </w:rPr>
        <w:t xml:space="preserve">、</w:t>
      </w:r>
      <w:r>
        <w:rPr>
          <w:rFonts w:ascii="宋体" w:hAnsi="宋体" w:cs="宋体"/>
          <w:b/>
          <w:sz w:val="24"/>
          <w:lang w:bidi="ar"/>
        </w:rPr>
        <w:t xml:space="preserve">任务推演</w:t>
      </w:r>
      <w:r>
        <w:rPr>
          <w:rFonts w:ascii="宋体" w:hAnsi="宋体" w:cs="宋体"/>
          <w:b/>
          <w:sz w:val="24"/>
          <w:lang w:bidi="ar"/>
        </w:rPr>
      </w:r>
      <w:r/>
    </w:p>
    <w:p>
      <w:pPr>
        <w:pStyle w:val="887"/>
        <w:ind w:firstLine="482"/>
        <w:spacing w:line="440" w:lineRule="exact"/>
        <w:rPr>
          <w:rFonts w:ascii="宋体" w:hAnsi="宋体" w:cs="宋体"/>
          <w:b/>
          <w:sz w:val="24"/>
          <w:lang w:bidi="ar"/>
        </w:rPr>
      </w:pPr>
      <w:r>
        <w:rPr>
          <w:rFonts w:ascii="宋体" w:hAnsi="宋体" w:cs="宋体"/>
          <w:b/>
          <w:sz w:val="24"/>
          <w:lang w:bidi="ar"/>
        </w:rPr>
        <w:t xml:space="preserve">6</w:t>
      </w:r>
      <w:r>
        <w:rPr>
          <w:rFonts w:hint="eastAsia" w:ascii="宋体" w:hAnsi="宋体" w:cs="宋体"/>
          <w:b/>
          <w:sz w:val="24"/>
          <w:lang w:bidi="ar"/>
        </w:rPr>
        <w:t xml:space="preserve">、</w:t>
      </w:r>
      <w:r>
        <w:rPr>
          <w:rFonts w:ascii="宋体" w:hAnsi="宋体" w:cs="宋体"/>
          <w:b/>
          <w:sz w:val="24"/>
          <w:lang w:bidi="ar"/>
        </w:rPr>
        <w:t xml:space="preserve">安保总结</w:t>
      </w:r>
      <w:r>
        <w:rPr>
          <w:rFonts w:ascii="宋体" w:hAnsi="宋体" w:cs="宋体"/>
          <w:b/>
          <w:sz w:val="24"/>
          <w:lang w:bidi="ar"/>
        </w:rPr>
      </w:r>
      <w:r/>
    </w:p>
    <w:p>
      <w:pPr>
        <w:pStyle w:val="887"/>
        <w:ind w:firstLine="482"/>
        <w:spacing w:line="440" w:lineRule="exact"/>
        <w:rPr>
          <w:rFonts w:ascii="宋体" w:hAnsi="宋体" w:cs="宋体"/>
          <w:b/>
          <w:sz w:val="24"/>
          <w:lang w:bidi="ar"/>
        </w:rPr>
      </w:pPr>
      <w:r>
        <w:rPr>
          <w:rFonts w:ascii="宋体" w:hAnsi="宋体" w:cs="宋体"/>
          <w:b/>
          <w:sz w:val="24"/>
          <w:lang w:bidi="ar"/>
        </w:rPr>
        <w:t xml:space="preserve">7</w:t>
      </w:r>
      <w:r>
        <w:rPr>
          <w:rFonts w:hint="eastAsia" w:ascii="宋体" w:hAnsi="宋体" w:cs="宋体"/>
          <w:b/>
          <w:sz w:val="24"/>
          <w:lang w:bidi="ar"/>
        </w:rPr>
        <w:t xml:space="preserve">、</w:t>
      </w:r>
      <w:r>
        <w:rPr>
          <w:rFonts w:ascii="宋体" w:hAnsi="宋体" w:cs="宋体"/>
          <w:b/>
          <w:sz w:val="24"/>
          <w:lang w:bidi="ar"/>
        </w:rPr>
        <w:t xml:space="preserve">三维地图</w:t>
      </w:r>
      <w:r>
        <w:rPr>
          <w:rFonts w:ascii="宋体" w:hAnsi="宋体" w:cs="宋体"/>
          <w:b/>
          <w:sz w:val="24"/>
          <w:lang w:bidi="ar"/>
        </w:rPr>
      </w:r>
      <w:r/>
    </w:p>
    <w:p>
      <w:pPr>
        <w:pStyle w:val="887"/>
        <w:ind w:firstLine="482"/>
        <w:spacing w:line="440" w:lineRule="exact"/>
        <w:rPr>
          <w:rFonts w:ascii="宋体" w:hAnsi="宋体" w:cs="宋体"/>
          <w:b/>
          <w:sz w:val="24"/>
          <w:lang w:bidi="ar"/>
        </w:rPr>
      </w:pPr>
      <w:r>
        <w:rPr>
          <w:rFonts w:ascii="宋体" w:hAnsi="宋体" w:cs="宋体"/>
          <w:b/>
          <w:sz w:val="24"/>
          <w:lang w:bidi="ar"/>
        </w:rPr>
        <w:t xml:space="preserve">8</w:t>
      </w:r>
      <w:r>
        <w:rPr>
          <w:rFonts w:hint="eastAsia" w:ascii="宋体" w:hAnsi="宋体" w:cs="宋体"/>
          <w:b/>
          <w:sz w:val="24"/>
          <w:lang w:bidi="ar"/>
        </w:rPr>
        <w:t xml:space="preserve">、</w:t>
      </w:r>
      <w:r>
        <w:rPr>
          <w:rFonts w:ascii="宋体" w:hAnsi="宋体" w:cs="宋体"/>
          <w:b/>
          <w:sz w:val="24"/>
          <w:lang w:bidi="ar"/>
        </w:rPr>
        <w:t xml:space="preserve">数据对接</w:t>
      </w:r>
      <w:r>
        <w:rPr>
          <w:rFonts w:ascii="宋体" w:hAnsi="宋体" w:cs="宋体"/>
          <w:b/>
          <w:sz w:val="24"/>
          <w:lang w:bidi="ar"/>
        </w:rPr>
      </w:r>
      <w:r/>
    </w:p>
    <w:p>
      <w:pPr>
        <w:pStyle w:val="887"/>
        <w:ind w:firstLine="480"/>
        <w:spacing w:line="440" w:lineRule="exact"/>
        <w:rPr>
          <w:rFonts w:ascii="宋体" w:hAnsi="宋体" w:cs="宋体"/>
          <w:bCs/>
          <w:sz w:val="24"/>
          <w:lang w:bidi="ar"/>
        </w:rPr>
      </w:pPr>
      <w:r>
        <w:rPr>
          <w:rFonts w:ascii="宋体" w:hAnsi="宋体" w:cs="宋体"/>
          <w:bCs/>
          <w:sz w:val="24"/>
          <w:lang w:bidi="ar"/>
        </w:rPr>
        <w:t xml:space="preserve">8.1 预警数据</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ascii="宋体" w:hAnsi="宋体" w:cs="宋体"/>
          <w:bCs/>
          <w:sz w:val="24"/>
          <w:lang w:bidi="ar"/>
        </w:rPr>
        <w:t xml:space="preserve">8.2 </w:t>
      </w:r>
      <w:r>
        <w:rPr>
          <w:rFonts w:hint="eastAsia" w:ascii="宋体" w:hAnsi="宋体" w:cs="宋体"/>
          <w:sz w:val="24"/>
          <w:lang w:bidi="ar"/>
        </w:rPr>
        <w:t xml:space="preserve">★</w:t>
      </w:r>
      <w:r>
        <w:rPr>
          <w:rFonts w:ascii="宋体" w:hAnsi="宋体" w:cs="宋体"/>
          <w:bCs/>
          <w:sz w:val="24"/>
          <w:lang w:bidi="ar"/>
        </w:rPr>
        <w:t xml:space="preserve">区域建模</w:t>
      </w:r>
      <w:r>
        <w:rPr>
          <w:rFonts w:hint="eastAsia" w:ascii="宋体" w:hAnsi="宋体" w:cs="宋体"/>
          <w:b/>
          <w:sz w:val="24"/>
          <w:lang w:bidi="ar"/>
        </w:rPr>
        <w:t xml:space="preserve">（提供投标人承诺函并加盖公章）</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ascii="宋体" w:hAnsi="宋体" w:cs="宋体"/>
          <w:bCs/>
          <w:sz w:val="24"/>
          <w:lang w:bidi="ar"/>
        </w:rPr>
        <w:t xml:space="preserve">招标人指定室内模型进行白膜渲染（满足招标人合同期内的工作需要）；招标人配合提供室内设计图、建筑图纸等信息。</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ascii="宋体" w:hAnsi="宋体" w:cs="宋体"/>
          <w:bCs/>
          <w:sz w:val="24"/>
          <w:lang w:bidi="ar"/>
        </w:rPr>
        <w:t xml:space="preserve">8.3 DS会商</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ascii="宋体" w:hAnsi="宋体" w:cs="宋体"/>
          <w:bCs/>
          <w:sz w:val="24"/>
          <w:lang w:bidi="ar"/>
        </w:rPr>
        <w:t xml:space="preserve">将ds会商界面嵌入安保平台进行操作，实现聊天对接功能；前置条件需要第三方提供会商功能接口以及展示地址，安保平台在态势指挥中使用聊天功能。</w:t>
      </w:r>
      <w:r>
        <w:rPr>
          <w:rFonts w:ascii="宋体" w:hAnsi="宋体" w:cs="宋体"/>
          <w:bCs/>
          <w:sz w:val="24"/>
          <w:lang w:bidi="ar"/>
        </w:rPr>
      </w:r>
      <w:r/>
    </w:p>
    <w:p>
      <w:pPr>
        <w:pStyle w:val="887"/>
        <w:ind w:firstLine="482"/>
        <w:spacing w:line="440" w:lineRule="exact"/>
        <w:rPr>
          <w:rFonts w:ascii="宋体" w:hAnsi="宋体" w:cs="宋体"/>
          <w:b/>
          <w:sz w:val="24"/>
          <w:lang w:bidi="ar"/>
        </w:rPr>
      </w:pPr>
      <w:r>
        <w:rPr>
          <w:rFonts w:ascii="宋体" w:hAnsi="宋体" w:cs="宋体"/>
          <w:b/>
          <w:sz w:val="24"/>
          <w:lang w:bidi="ar"/>
        </w:rPr>
        <w:t xml:space="preserve">9</w:t>
      </w:r>
      <w:r>
        <w:rPr>
          <w:rFonts w:hint="eastAsia" w:ascii="宋体" w:hAnsi="宋体" w:cs="宋体"/>
          <w:b/>
          <w:sz w:val="24"/>
          <w:lang w:bidi="ar"/>
        </w:rPr>
        <w:t xml:space="preserve">、</w:t>
      </w:r>
      <w:r>
        <w:rPr>
          <w:rFonts w:hint="eastAsia" w:ascii="宋体" w:hAnsi="宋体" w:cs="宋体"/>
          <w:sz w:val="24"/>
          <w:lang w:bidi="ar"/>
        </w:rPr>
        <w:t xml:space="preserve">★</w:t>
      </w:r>
      <w:r>
        <w:rPr>
          <w:rFonts w:ascii="宋体" w:hAnsi="宋体" w:cs="宋体"/>
          <w:b/>
          <w:sz w:val="24"/>
          <w:lang w:bidi="ar"/>
        </w:rPr>
        <w:t xml:space="preserve">核心功能</w:t>
      </w:r>
      <w:r>
        <w:rPr>
          <w:rFonts w:hint="eastAsia" w:ascii="宋体" w:hAnsi="宋体" w:cs="宋体"/>
          <w:b/>
          <w:sz w:val="24"/>
          <w:lang w:bidi="ar"/>
        </w:rPr>
        <w:t xml:space="preserve">（提供投标人承诺函并加盖公章）</w:t>
      </w:r>
      <w:r>
        <w:rPr>
          <w:rFonts w:ascii="宋体" w:hAnsi="宋体" w:cs="宋体"/>
          <w:b/>
          <w:sz w:val="24"/>
          <w:lang w:bidi="ar"/>
        </w:rPr>
      </w:r>
      <w:r/>
    </w:p>
    <w:p>
      <w:pPr>
        <w:pStyle w:val="887"/>
        <w:ind w:firstLine="480"/>
        <w:spacing w:line="360" w:lineRule="auto"/>
        <w:rPr>
          <w:rFonts w:ascii="宋体" w:hAnsi="宋体"/>
          <w:bCs/>
          <w:sz w:val="24"/>
        </w:rPr>
      </w:pPr>
      <w:r>
        <w:rPr>
          <w:rFonts w:ascii="宋体" w:hAnsi="宋体"/>
          <w:bCs/>
          <w:sz w:val="24"/>
        </w:rPr>
        <w:t xml:space="preserve">9.1 资源管理</w:t>
      </w:r>
      <w:r>
        <w:rPr>
          <w:rFonts w:ascii="宋体" w:hAnsi="宋体"/>
          <w:bCs/>
          <w:sz w:val="24"/>
        </w:rPr>
      </w:r>
      <w:r/>
    </w:p>
    <w:p>
      <w:pPr>
        <w:pStyle w:val="887"/>
        <w:ind w:firstLine="480"/>
        <w:spacing w:line="360" w:lineRule="auto"/>
        <w:rPr>
          <w:rFonts w:ascii="宋体" w:hAnsi="宋体"/>
          <w:bCs/>
          <w:sz w:val="24"/>
        </w:rPr>
      </w:pPr>
      <w:r>
        <w:rPr>
          <w:rFonts w:ascii="宋体" w:hAnsi="宋体"/>
          <w:bCs/>
          <w:sz w:val="24"/>
        </w:rPr>
        <w:t xml:space="preserve">全局民警、电台、警车、执法仪、视频监控、无人机等资源应实现统一调度与统筹调配。管理员负责制定安保任务规划，将任务分解至各所队，所队依据任务要求安排执勤人员。所队应自行维护参勤人员信息，包括姓名、警号、警车、执法仪、电台等，人员须精确到具体执勤点位或线路。管理员可查阅全局参勤人员信息，并根据任务需要对参勤人员进行跨所队调配，系统自动对未按时按要求参勤的单位进行提醒。所队应在参勤人员中分组设置点位长。</w:t>
      </w:r>
      <w:r>
        <w:rPr>
          <w:rFonts w:ascii="宋体" w:hAnsi="宋体"/>
          <w:bCs/>
          <w:sz w:val="24"/>
        </w:rPr>
      </w:r>
      <w:r/>
    </w:p>
    <w:p>
      <w:pPr>
        <w:pStyle w:val="887"/>
        <w:ind w:firstLine="480"/>
        <w:spacing w:line="360" w:lineRule="auto"/>
        <w:rPr>
          <w:rFonts w:hint="eastAsia" w:ascii="宋体" w:hAnsi="宋体"/>
          <w:bCs/>
          <w:sz w:val="24"/>
        </w:rPr>
      </w:pPr>
      <w:r>
        <w:rPr>
          <w:rFonts w:ascii="宋体" w:hAnsi="宋体"/>
          <w:bCs/>
          <w:sz w:val="24"/>
        </w:rPr>
        <w:t xml:space="preserve">9.2 任务预案</w:t>
      </w:r>
      <w:r>
        <w:rPr>
          <w:rFonts w:hint="eastAsia" w:ascii="宋体" w:hAnsi="宋体"/>
          <w:bCs/>
          <w:sz w:val="24"/>
        </w:rPr>
      </w:r>
      <w:r/>
    </w:p>
    <w:p>
      <w:pPr>
        <w:pStyle w:val="887"/>
        <w:ind w:firstLine="480"/>
        <w:spacing w:line="360" w:lineRule="auto"/>
        <w:rPr>
          <w:rFonts w:ascii="宋体" w:hAnsi="宋体"/>
          <w:sz w:val="24"/>
        </w:rPr>
      </w:pPr>
      <w:r>
        <w:rPr>
          <w:rFonts w:ascii="宋体" w:hAnsi="宋体"/>
          <w:sz w:val="24"/>
        </w:rPr>
        <w:t xml:space="preserve">1）任务创建后，所队应在预案中自行报备参勤人员信息，包括姓名、警号、警车、执法仪、电台等。任务开始前，相关信息可依据实际情况进行修改，任务开始后不得再行修改。任务开始后，系统应依据执法仪、电台等实时数据，自动判定参勤人员是否按时到岗；未到岗的，系统自动提醒指挥部和所队负责人。</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2）管理员应根据任务需要，对全量视频监控资源进行统一调配，并可提前编制预案，选取所需视频监控点位。</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3）管理员应根据任务需要，对视频抓拍预警数据进行统一调配，并可提前编制预案，选取所需视频抓拍点位。</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4）管理员应根据任务需要，对无人机视频数据进行统一调配，并可提前编制预案，选取所需无人机。</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9.3 任务界面</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1）三维地图图层上应至少展示预案中选取的警车、执法仪、电台、视频监控、抓拍预警、无人机视频、无人机反制等信息。</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2）海安火车站、两会场馆、政府办公地、体育馆等重点场所的三维展示应采用建筑白模形式，并能够精确显示参勤人员及预警人员位置。</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3）线路保障时，视频监控应跟随引导车实时逐段展示。</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4）预案中选取的所有资源须实时上图展示。任务执行期间，警车、执法仪、电台、视频监控、抓拍预警、无人机视频、无人机反制等信息须实时展示，延迟不得超过10秒。</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5）平台应至少包含示范区任务、线路任务、固定区域任务三类任务，其中示范区任务应常态化开展，每项任务须具备独立操作界面。</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9.4 指挥调度</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指挥调度时应优先调用预案中已选资源，亦可依据实际情况选取全局资源。指挥调度功能应调用情指行平台（DS会商），每项任务由指挥部发起协同会商，参勤人员自动进入会商，并可通过手机APP、电台、执法仪实时接收指挥部各项指令。</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2）平台应接收无人机实时位置数据，并同步共享至情指行平台（DS会商），便于执勤人员通过手机APP查看。</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9.5 其他要求</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中标人应对本项目承担总技术兜底责任，确保交付的软件系统功能完备、运行稳定，全面满足招标人的实际业务需求。招标文件未尽事宜，凡属为实现项目整体建设目标所必需、或行业惯例应具备的内容，中标人均应无条件配合完成，不得以“超出招标文件范围”为由拒绝或要求追加费用，相关费用均已包含在投标总价中。</w:t>
      </w:r>
      <w:r>
        <w:rPr>
          <w:rFonts w:ascii="宋体" w:hAnsi="宋体"/>
          <w:sz w:val="24"/>
        </w:rPr>
      </w:r>
      <w:r/>
    </w:p>
    <w:p>
      <w:pPr>
        <w:pStyle w:val="895"/>
        <w:rPr>
          <w:rFonts w:hint="eastAsia" w:ascii="宋体" w:hAnsi="宋体" w:eastAsia="宋体" w:cs="宋体"/>
          <w:b/>
        </w:rPr>
      </w:pPr>
      <w:r>
        <w:rPr>
          <w:rFonts w:hint="eastAsia" w:ascii="宋体" w:hAnsi="宋体" w:eastAsia="宋体" w:cs="宋体"/>
          <w:b/>
        </w:rPr>
        <w:t xml:space="preserve">（2）智能眼镜</w:t>
      </w:r>
      <w:r>
        <w:rPr>
          <w:rFonts w:hint="eastAsia" w:ascii="宋体" w:hAnsi="宋体" w:eastAsia="宋体" w:cs="宋体"/>
          <w:b/>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1、</w:t>
      </w:r>
      <w:r>
        <w:rPr>
          <w:rFonts w:ascii="宋体" w:hAnsi="宋体" w:cs="宋体"/>
          <w:bCs/>
          <w:sz w:val="24"/>
          <w:lang w:bidi="ar"/>
        </w:rPr>
        <w:t xml:space="preserve">硬件参数</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1）</w:t>
      </w:r>
      <w:r>
        <w:rPr>
          <w:rFonts w:ascii="宋体" w:hAnsi="宋体" w:cs="宋体"/>
          <w:bCs/>
          <w:sz w:val="24"/>
          <w:lang w:bidi="ar"/>
        </w:rPr>
        <w:t xml:space="preserve">双目一体化设计，支持音视频记录、人车 / 驾驶证核验、AI 翻译提词；全套配件：眼镜本体、外接电池、蓝牙指环、充电套件、无线充电盒、磁吸近视配镜、说明书；</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2）</w:t>
      </w:r>
      <w:r>
        <w:rPr>
          <w:rFonts w:ascii="宋体" w:hAnsi="宋体" w:cs="宋体"/>
          <w:bCs/>
          <w:sz w:val="24"/>
          <w:lang w:bidi="ar"/>
        </w:rPr>
        <w:t xml:space="preserve">整机重量≤55g，OLED 亮度≥1500nits；1200 万像素防抖摄像头</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3）</w:t>
      </w:r>
      <w:r>
        <w:rPr>
          <w:rFonts w:ascii="宋体" w:hAnsi="宋体" w:cs="宋体"/>
          <w:bCs/>
          <w:sz w:val="24"/>
          <w:lang w:bidi="ar"/>
        </w:rPr>
        <w:t xml:space="preserve">衍射双目光波导，分辨率≥480*400，水平 77°±5%、垂直 94°±5%、对角 109°±5°</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4）</w:t>
      </w:r>
      <w:r>
        <w:rPr>
          <w:rFonts w:ascii="宋体" w:hAnsi="宋体" w:cs="宋体"/>
          <w:bCs/>
          <w:sz w:val="24"/>
          <w:lang w:bidi="ar"/>
        </w:rPr>
        <w:t xml:space="preserve">处理器，2G+32G；Wi-Fi6、蓝牙 5.0；9 轴传感阵列、自动调光 LED 指示灯</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5）</w:t>
      </w:r>
      <w:r>
        <w:rPr>
          <w:rFonts w:ascii="宋体" w:hAnsi="宋体" w:cs="宋体"/>
          <w:bCs/>
          <w:sz w:val="24"/>
          <w:lang w:bidi="ar"/>
        </w:rPr>
        <w:t xml:space="preserve"> 定向降噪麦克风、双扬声器；双电池总容量≥1100mAh、3C 认证</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6）</w:t>
      </w:r>
      <w:r>
        <w:rPr>
          <w:rFonts w:ascii="宋体" w:hAnsi="宋体" w:cs="宋体"/>
          <w:bCs/>
          <w:sz w:val="24"/>
          <w:lang w:bidi="ar"/>
        </w:rPr>
        <w:t xml:space="preserve">人脸 / 车牌识别检出率≥95%、识别准确率≥98%；工作温度 - 10℃~45℃，2 米跌落防护</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7）</w:t>
      </w:r>
      <w:r>
        <w:rPr>
          <w:rFonts w:ascii="宋体" w:hAnsi="宋体" w:cs="宋体"/>
          <w:bCs/>
          <w:sz w:val="24"/>
          <w:lang w:bidi="ar"/>
        </w:rPr>
        <w:t xml:space="preserve">配套蓝牙指环：支持抓拍、录像、紧急呼叫，指环电池≥25mAh，充电盒≥200mAh</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2、</w:t>
      </w:r>
      <w:r>
        <w:rPr>
          <w:rFonts w:ascii="宋体" w:hAnsi="宋体" w:cs="宋体"/>
          <w:bCs/>
          <w:sz w:val="24"/>
          <w:lang w:bidi="ar"/>
        </w:rPr>
        <w:t xml:space="preserve">配套服务</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1）</w:t>
      </w:r>
      <w:r>
        <w:rPr>
          <w:rFonts w:ascii="宋体" w:hAnsi="宋体" w:cs="宋体"/>
          <w:bCs/>
          <w:sz w:val="24"/>
          <w:lang w:bidi="ar"/>
        </w:rPr>
        <w:t xml:space="preserve">按需提供民警磁吸近视配镜服务；</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2）</w:t>
      </w:r>
      <w:r>
        <w:rPr>
          <w:rFonts w:ascii="宋体" w:hAnsi="宋体" w:cs="宋体"/>
          <w:bCs/>
          <w:sz w:val="24"/>
          <w:lang w:bidi="ar"/>
        </w:rPr>
        <w:t xml:space="preserve">公安内网部署、警务系统对接、人车识别 AR 场景联调测试；</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3）</w:t>
      </w:r>
      <w:r>
        <w:rPr>
          <w:rFonts w:ascii="宋体" w:hAnsi="宋体" w:cs="宋体"/>
          <w:bCs/>
          <w:sz w:val="24"/>
          <w:lang w:bidi="ar"/>
        </w:rPr>
        <w:t xml:space="preserve">警员操作培训、全套纸质 + 电子使用文档、现场勤务跟进；</w:t>
      </w:r>
      <w:r>
        <w:rPr>
          <w:rFonts w:ascii="宋体" w:hAnsi="宋体" w:cs="宋体"/>
          <w:bCs/>
          <w:sz w:val="24"/>
          <w:lang w:bidi="ar"/>
        </w:rPr>
      </w:r>
      <w:r/>
    </w:p>
    <w:p>
      <w:pPr>
        <w:pStyle w:val="887"/>
        <w:ind w:firstLine="480"/>
        <w:spacing w:line="440" w:lineRule="exact"/>
        <w:rPr>
          <w:rFonts w:hint="eastAsia" w:ascii="宋体" w:hAnsi="宋体" w:cs="宋体"/>
          <w:bCs/>
          <w:sz w:val="24"/>
          <w:lang w:bidi="ar"/>
        </w:rPr>
      </w:pPr>
      <w:r>
        <w:rPr>
          <w:rFonts w:hint="eastAsia" w:ascii="宋体" w:hAnsi="宋体" w:cs="宋体"/>
          <w:sz w:val="24"/>
          <w:lang w:bidi="ar"/>
        </w:rPr>
        <w:t xml:space="preserve">★</w:t>
      </w:r>
      <w:r>
        <w:rPr>
          <w:rFonts w:hint="eastAsia" w:ascii="宋体" w:hAnsi="宋体" w:cs="宋体"/>
          <w:bCs/>
          <w:sz w:val="24"/>
          <w:lang w:bidi="ar"/>
        </w:rPr>
        <w:t xml:space="preserve">4）3</w:t>
      </w:r>
      <w:r>
        <w:rPr>
          <w:rFonts w:ascii="宋体" w:hAnsi="宋体" w:cs="宋体"/>
          <w:bCs/>
          <w:sz w:val="24"/>
          <w:lang w:bidi="ar"/>
        </w:rPr>
        <w:t xml:space="preserve">年原厂质保+标准售后：一般故障 30 分钟响应 2 小时远程解决；现场故障 1 小时响应、4 小时到场、8 小时修复，故障免费提供备用机</w:t>
      </w:r>
      <w:r>
        <w:rPr>
          <w:rFonts w:hint="eastAsia" w:ascii="宋体" w:hAnsi="宋体" w:cs="宋体"/>
          <w:bCs/>
          <w:sz w:val="24"/>
          <w:lang w:bidi="ar"/>
        </w:rPr>
        <w:t xml:space="preserve">；</w:t>
      </w:r>
      <w:r>
        <w:rPr>
          <w:rFonts w:hint="eastAsia" w:ascii="宋体" w:hAnsi="宋体" w:cs="宋体"/>
          <w:b/>
          <w:bCs/>
          <w:sz w:val="24"/>
        </w:rPr>
        <w:t xml:space="preserve">第</w:t>
      </w:r>
      <w:r>
        <w:rPr>
          <w:rFonts w:hint="eastAsia" w:ascii="宋体" w:hAnsi="宋体"/>
          <w:b/>
          <w:bCs/>
          <w:sz w:val="24"/>
        </w:rPr>
        <w:t xml:space="preserve">4</w:t>
      </w:r>
      <w:r>
        <w:rPr>
          <w:rFonts w:hint="eastAsia" w:ascii="宋体" w:hAnsi="宋体" w:cs="宋体"/>
          <w:b/>
          <w:bCs/>
          <w:sz w:val="24"/>
        </w:rPr>
        <w:t xml:space="preserve">年、第</w:t>
      </w:r>
      <w:r>
        <w:rPr>
          <w:rFonts w:hint="eastAsia" w:ascii="宋体" w:hAnsi="宋体"/>
          <w:b/>
          <w:bCs/>
          <w:sz w:val="24"/>
        </w:rPr>
        <w:t xml:space="preserve">5</w:t>
      </w:r>
      <w:r>
        <w:rPr>
          <w:rFonts w:hint="eastAsia" w:ascii="宋体" w:hAnsi="宋体" w:cs="宋体"/>
          <w:b/>
          <w:bCs/>
          <w:sz w:val="24"/>
        </w:rPr>
        <w:t xml:space="preserve">年投标人提供质保、服务承诺。（投标人提供承诺函并加盖公章）</w:t>
      </w:r>
      <w:r>
        <w:rPr>
          <w:rFonts w:hint="eastAsia"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5）</w:t>
      </w:r>
      <w:r>
        <w:rPr>
          <w:rFonts w:ascii="宋体" w:hAnsi="宋体" w:cs="宋体"/>
          <w:bCs/>
          <w:sz w:val="24"/>
          <w:lang w:bidi="ar"/>
        </w:rPr>
        <w:t xml:space="preserve">重大安保、突发勤务专人驻场保障，配套设备故障、数据接口中断完整应急预案；</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6）</w:t>
      </w:r>
      <w:r>
        <w:rPr>
          <w:rFonts w:ascii="宋体" w:hAnsi="宋体" w:cs="宋体"/>
          <w:bCs/>
          <w:sz w:val="24"/>
          <w:lang w:bidi="ar"/>
        </w:rPr>
        <w:t xml:space="preserve">质保期限内系统免费升级、7×24 小时技术专线</w:t>
      </w:r>
      <w:r>
        <w:rPr>
          <w:rFonts w:ascii="宋体" w:hAnsi="宋体" w:cs="宋体"/>
          <w:bCs/>
          <w:sz w:val="24"/>
          <w:lang w:bidi="ar"/>
        </w:rPr>
      </w:r>
      <w:r/>
    </w:p>
    <w:p>
      <w:pPr>
        <w:pStyle w:val="887"/>
        <w:ind w:firstLine="480"/>
        <w:spacing w:line="440" w:lineRule="exact"/>
        <w:rPr>
          <w:rFonts w:ascii="宋体" w:hAnsi="宋体" w:cs="宋体"/>
          <w:bCs/>
          <w:sz w:val="24"/>
          <w:lang w:bidi="ar"/>
        </w:rPr>
      </w:pPr>
      <w:r>
        <w:rPr>
          <w:rFonts w:hint="eastAsia" w:ascii="宋体" w:hAnsi="宋体" w:cs="宋体"/>
          <w:bCs/>
          <w:sz w:val="24"/>
          <w:lang w:bidi="ar"/>
        </w:rPr>
        <w:t xml:space="preserve">3、</w:t>
      </w:r>
      <w:r>
        <w:rPr>
          <w:rFonts w:ascii="宋体" w:hAnsi="宋体" w:cs="宋体"/>
          <w:bCs/>
          <w:sz w:val="24"/>
          <w:lang w:bidi="ar"/>
        </w:rPr>
        <w:t xml:space="preserve">通道、平台</w:t>
      </w:r>
      <w:r>
        <w:rPr>
          <w:rFonts w:ascii="宋体" w:hAnsi="宋体" w:cs="宋体"/>
          <w:bCs/>
          <w:sz w:val="24"/>
          <w:lang w:bidi="ar"/>
        </w:rPr>
      </w:r>
      <w:r/>
    </w:p>
    <w:p>
      <w:pPr>
        <w:pStyle w:val="887"/>
        <w:ind w:firstLine="480"/>
        <w:spacing w:line="440" w:lineRule="exact"/>
        <w:rPr>
          <w:rFonts w:hint="eastAsia" w:ascii="宋体" w:hAnsi="宋体" w:cs="宋体"/>
          <w:bCs/>
          <w:sz w:val="24"/>
          <w:lang w:bidi="ar"/>
        </w:rPr>
      </w:pPr>
      <w:r>
        <w:rPr>
          <w:rFonts w:ascii="宋体" w:hAnsi="宋体" w:cs="宋体"/>
          <w:bCs/>
          <w:sz w:val="24"/>
          <w:lang w:bidi="ar"/>
        </w:rPr>
        <w:t xml:space="preserve">本次只采购智能眼镜硬件设备，相关通道、平台由南通市公安局提供。</w:t>
      </w:r>
      <w:r>
        <w:rPr>
          <w:rFonts w:hint="eastAsia" w:ascii="宋体" w:hAnsi="宋体" w:cs="宋体"/>
          <w:bCs/>
          <w:sz w:val="24"/>
          <w:lang w:bidi="ar"/>
        </w:rPr>
      </w:r>
      <w:r/>
    </w:p>
    <w:p>
      <w:pPr>
        <w:pStyle w:val="895"/>
        <w:rPr>
          <w:rFonts w:ascii="宋体" w:hAnsi="宋体" w:eastAsia="宋体" w:cs="宋体"/>
          <w:b/>
        </w:rPr>
      </w:pPr>
      <w:r>
        <w:rPr>
          <w:rFonts w:hint="eastAsia" w:ascii="宋体" w:hAnsi="宋体" w:eastAsia="宋体" w:cs="宋体"/>
          <w:b/>
        </w:rPr>
        <w:t xml:space="preserve">（3）</w:t>
      </w:r>
      <w:r>
        <w:rPr>
          <w:rFonts w:ascii="宋体" w:hAnsi="宋体" w:eastAsia="宋体" w:cs="宋体"/>
          <w:b/>
        </w:rPr>
        <w:t xml:space="preserve">快反前哨</w:t>
      </w:r>
      <w:r>
        <w:rPr>
          <w:rFonts w:ascii="宋体" w:hAnsi="宋体" w:eastAsia="宋体" w:cs="宋体"/>
          <w:b/>
        </w:rPr>
      </w:r>
      <w:r/>
    </w:p>
    <w:p>
      <w:pPr>
        <w:pStyle w:val="887"/>
        <w:ind w:firstLine="482"/>
        <w:spacing w:line="440" w:lineRule="exact"/>
        <w:rPr>
          <w:rFonts w:ascii="宋体" w:hAnsi="宋体" w:cs="宋体"/>
          <w:b/>
          <w:bCs/>
          <w:sz w:val="24"/>
          <w:lang w:bidi="ar"/>
        </w:rPr>
      </w:pPr>
      <w:r>
        <w:rPr>
          <w:rFonts w:hint="eastAsia" w:ascii="宋体" w:hAnsi="宋体" w:cs="宋体"/>
          <w:b/>
          <w:bCs/>
          <w:sz w:val="24"/>
          <w:lang w:bidi="ar"/>
        </w:rPr>
        <w:t xml:space="preserve">1、</w:t>
      </w:r>
      <w:r>
        <w:rPr>
          <w:rFonts w:ascii="宋体" w:hAnsi="宋体" w:cs="宋体"/>
          <w:b/>
          <w:bCs/>
          <w:sz w:val="24"/>
          <w:lang w:bidi="ar"/>
        </w:rPr>
        <w:t xml:space="preserve">设备参数</w:t>
      </w:r>
      <w:r>
        <w:rPr>
          <w:rFonts w:ascii="宋体" w:hAnsi="宋体" w:cs="宋体"/>
          <w:b/>
          <w:bCs/>
          <w:sz w:val="24"/>
          <w:lang w:bidi="ar"/>
        </w:rPr>
      </w:r>
      <w:r/>
    </w:p>
    <w:p>
      <w:pPr>
        <w:pStyle w:val="887"/>
        <w:ind w:firstLine="480"/>
        <w:spacing w:line="360" w:lineRule="auto"/>
        <w:rPr>
          <w:rFonts w:ascii="宋体" w:hAnsi="宋体"/>
          <w:sz w:val="24"/>
        </w:rPr>
      </w:pPr>
      <w:r>
        <w:rPr>
          <w:rFonts w:ascii="宋体" w:hAnsi="宋体"/>
          <w:sz w:val="24"/>
        </w:rPr>
        <w:t xml:space="preserve">1）支持GSM/WCDMA/FDD LTE/TDD LTE网络制式</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2）具有公网对讲功能，可实现单呼、群呼功能。</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3）采用8核CPU处理器，主频≥2.0GHz；存储：RAM≥3GB，ROM≥32GB，支持TF扩展，可扩展到512GB。</w:t>
      </w:r>
      <w:r>
        <w:rPr>
          <w:rFonts w:ascii="宋体" w:hAnsi="宋体"/>
          <w:sz w:val="24"/>
        </w:rPr>
      </w:r>
      <w:r/>
    </w:p>
    <w:p>
      <w:pPr>
        <w:pStyle w:val="887"/>
        <w:ind w:firstLine="482"/>
        <w:spacing w:line="360" w:lineRule="auto"/>
        <w:rPr>
          <w:rFonts w:ascii="宋体" w:hAnsi="宋体"/>
          <w:sz w:val="24"/>
        </w:rPr>
      </w:pPr>
      <w:r>
        <w:rPr>
          <w:rFonts w:ascii="宋体" w:hAnsi="宋体"/>
          <w:b/>
          <w:sz w:val="24"/>
        </w:rPr>
        <w:t xml:space="preserve">4）▲</w:t>
      </w:r>
      <w:r>
        <w:rPr>
          <w:rFonts w:ascii="宋体" w:hAnsi="宋体"/>
          <w:sz w:val="24"/>
        </w:rPr>
        <w:t xml:space="preserve">配备IPS触摸彩屏，且具备多点触控操作。屏幕尺寸≥2.8英寸，分辨率≥480*640VGA，阳光下高清可见。（需提供产品彩页等证明材料并盖公章）</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5）主摄像头≥800万像素，前置摄像头≥800万像素</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6）外形尺寸：≤95.7 x 59.8 x 26.9mm；</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7）蓝牙：支持BT5.0及以上；WIFI：支持2G+5G </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8）主电池可拆卸，电池容量≥3050mAh，支持执法记录仪连续摄录时间≥7小时。</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内置备用电池≥60mAh，支持5min内更换主电池不断电，摄录信息、存储信息不丢失。</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9）电池充电时间≤2.5h；</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10）支持通过Type-C接口进行数据传输和充电、外接耳机和摄像头；</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11）夜视功能：执法记录仪应具备红外摄像功能，满足距执法记录仪3m处，可看清人物面部特征；5米处，可看清人体轮廓。</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12）▲双MIC+智能硬件芯片降噪：降低录音和对讲过程中的环境噪音。（需提供产品彩页等证明材料并盖公章）</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13）按键功能：记录仪需要独立的开机/录像/拍照/录音/SOS/文件标记/PTT按键功能；为防止误操作，以上所有按键必须是独立的按键，不可和其他按键复用。</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14）防护等级：执法记录仪的外壳防护等级应符合GB4208-2017中IP68要求。</w:t>
      </w:r>
      <w:r>
        <w:rPr>
          <w:rFonts w:ascii="宋体" w:hAnsi="宋体"/>
          <w:sz w:val="24"/>
        </w:rPr>
      </w:r>
      <w:r/>
    </w:p>
    <w:p>
      <w:pPr>
        <w:pStyle w:val="887"/>
        <w:ind w:firstLine="482"/>
        <w:spacing w:line="360" w:lineRule="auto"/>
        <w:rPr>
          <w:rFonts w:ascii="宋体" w:hAnsi="宋体"/>
          <w:b/>
          <w:bCs/>
          <w:sz w:val="24"/>
        </w:rPr>
      </w:pPr>
      <w:r>
        <w:rPr>
          <w:rFonts w:ascii="宋体" w:hAnsi="宋体"/>
          <w:b/>
          <w:sz w:val="24"/>
        </w:rPr>
        <w:t xml:space="preserve">15）▲</w:t>
      </w:r>
      <w:r>
        <w:rPr>
          <w:rFonts w:ascii="宋体" w:hAnsi="宋体"/>
          <w:sz w:val="24"/>
        </w:rPr>
        <w:t xml:space="preserve">定位功能：双频单独立北斗定位。</w:t>
      </w:r>
      <w:r>
        <w:rPr>
          <w:rFonts w:ascii="宋体" w:hAnsi="宋体"/>
          <w:b/>
          <w:bCs/>
          <w:sz w:val="24"/>
        </w:rPr>
        <w:t xml:space="preserve">（提供权威部门检测报告并加盖投标人公章）</w:t>
      </w:r>
      <w:r>
        <w:rPr>
          <w:rFonts w:ascii="宋体" w:hAnsi="宋体"/>
          <w:b/>
          <w:bCs/>
          <w:sz w:val="24"/>
        </w:rPr>
      </w:r>
      <w:r/>
    </w:p>
    <w:p>
      <w:pPr>
        <w:pStyle w:val="887"/>
        <w:ind w:firstLine="480"/>
        <w:spacing w:line="360" w:lineRule="auto"/>
        <w:rPr>
          <w:rFonts w:ascii="宋体" w:hAnsi="宋体"/>
          <w:sz w:val="24"/>
        </w:rPr>
      </w:pPr>
      <w:r>
        <w:rPr>
          <w:rFonts w:ascii="宋体" w:hAnsi="宋体"/>
          <w:sz w:val="24"/>
        </w:rPr>
        <w:t xml:space="preserve">16）数据完整性检验：记录仪应对存储的数据加以保护，存储的数据不应被本机或未授权的设备删除和覆盖。编码视频流应有防篡改，防非法复制等认证措施,以保证原始数据完整性。</w:t>
      </w:r>
      <w:r>
        <w:rPr>
          <w:rFonts w:ascii="宋体" w:hAnsi="宋体"/>
          <w:sz w:val="24"/>
        </w:rPr>
      </w:r>
      <w:r/>
    </w:p>
    <w:p>
      <w:pPr>
        <w:pStyle w:val="887"/>
        <w:ind w:firstLine="482"/>
        <w:spacing w:before="145" w:after="145" w:line="360" w:lineRule="auto"/>
        <w:rPr>
          <w:rFonts w:ascii="宋体" w:hAnsi="宋体"/>
          <w:b/>
          <w:bCs/>
          <w:sz w:val="24"/>
        </w:rPr>
      </w:pPr>
      <w:r>
        <w:rPr>
          <w:rFonts w:hint="eastAsia" w:ascii="宋体" w:hAnsi="宋体"/>
          <w:b/>
          <w:bCs/>
          <w:sz w:val="24"/>
        </w:rPr>
        <w:t xml:space="preserve">2、</w:t>
      </w:r>
      <w:r>
        <w:rPr>
          <w:rFonts w:ascii="宋体" w:hAnsi="宋体"/>
          <w:b/>
          <w:bCs/>
          <w:sz w:val="24"/>
        </w:rPr>
        <w:t xml:space="preserve">平台要求</w:t>
      </w:r>
      <w:r>
        <w:rPr>
          <w:rFonts w:ascii="宋体" w:hAnsi="宋体"/>
          <w:b/>
          <w:bCs/>
          <w:sz w:val="24"/>
        </w:rPr>
      </w:r>
      <w:r/>
    </w:p>
    <w:p>
      <w:pPr>
        <w:pStyle w:val="887"/>
        <w:ind w:firstLine="480"/>
        <w:spacing w:line="360" w:lineRule="auto"/>
        <w:rPr>
          <w:rFonts w:ascii="宋体" w:hAnsi="宋体"/>
          <w:sz w:val="24"/>
        </w:rPr>
      </w:pPr>
      <w:r>
        <w:rPr>
          <w:rFonts w:ascii="宋体" w:hAnsi="宋体"/>
          <w:sz w:val="24"/>
        </w:rPr>
        <w:t xml:space="preserve">1）密码修改：找回密码、修改密码支持通过手机短信验证码； </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2）免插件浏览视频：执法管理平台无需安装插件，即可通过浏览器浏览前端H265编码的实时视频、历史视频； </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3）组织架构：平台具备组织结构树功能，可通过组织树列表查看所有设备，支持在线、不在线过滤展示，支持按名称模糊匹配查询； </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4）▲频道管理：支持创建固定群组，并设定发言时长和优先级；</w:t>
      </w:r>
      <w:r>
        <w:rPr>
          <w:rFonts w:ascii="宋体" w:hAnsi="宋体"/>
          <w:b/>
          <w:bCs/>
          <w:sz w:val="24"/>
        </w:rPr>
        <w:t xml:space="preserve">（需提供截图等证明材料并加盖投标人公章）</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5）临时会话：可选择一个或多个在线用户/群组并发起邀请，建立动态频道进行呼叫； </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6）执法文件自动上传：执法终端数据可通过（4G或wifi形式）形式集中上传执法文件到执法云服务器上存储； </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7）实时定位：执法管理平台支持执法人员GPS/北斗实时定位、实时跟踪，以及轨迹回放。轨迹回放支持通过时间（天、时、分）选择时间段播放；</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8）实时视频回传：执法管理平台和执法人员可进行实时音视频传输及语音对讲，支持H265编码传输，2M码流可实现1080P分辨率； </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9）多路视频：执法管理平台支持多路1080P高清视频同时浏览，支持1、4、9、16路视频同时查看； </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10）支持多租户：执法管理平台可以对不同部门、单位开通独立账号，每个部门登录可以独立使用； </w:t>
      </w:r>
      <w:r>
        <w:rPr>
          <w:rFonts w:ascii="宋体" w:hAnsi="宋体"/>
          <w:sz w:val="24"/>
        </w:rPr>
      </w:r>
      <w:r/>
    </w:p>
    <w:p>
      <w:pPr>
        <w:pStyle w:val="887"/>
        <w:ind w:firstLine="480"/>
        <w:spacing w:line="360" w:lineRule="auto"/>
        <w:rPr>
          <w:rFonts w:ascii="宋体" w:hAnsi="宋体"/>
          <w:b/>
          <w:bCs/>
          <w:sz w:val="24"/>
        </w:rPr>
      </w:pPr>
      <w:r>
        <w:rPr>
          <w:rFonts w:ascii="宋体" w:hAnsi="宋体"/>
          <w:sz w:val="24"/>
        </w:rPr>
        <w:t xml:space="preserve">11）▲远程管控：执法管理平台可实现终端的远程配置，以及信息查看（电量、流量、存储等信息），支持远程拍照、远程录像、远程重启；</w:t>
      </w:r>
      <w:r>
        <w:rPr>
          <w:rFonts w:ascii="宋体" w:hAnsi="宋体"/>
          <w:b/>
          <w:bCs/>
          <w:sz w:val="24"/>
        </w:rPr>
        <w:t xml:space="preserve">（需提供截图等证明材料并加盖投标人公章）</w:t>
      </w:r>
      <w:r>
        <w:rPr>
          <w:rFonts w:ascii="宋体" w:hAnsi="宋体"/>
          <w:b/>
          <w:bCs/>
          <w:sz w:val="24"/>
        </w:rPr>
      </w:r>
      <w:r/>
    </w:p>
    <w:p>
      <w:pPr>
        <w:pStyle w:val="887"/>
        <w:ind w:firstLine="480"/>
        <w:spacing w:line="360" w:lineRule="auto"/>
        <w:rPr>
          <w:rFonts w:ascii="宋体" w:hAnsi="宋体"/>
          <w:sz w:val="24"/>
        </w:rPr>
      </w:pPr>
      <w:r>
        <w:rPr>
          <w:rFonts w:ascii="宋体" w:hAnsi="宋体"/>
          <w:sz w:val="24"/>
        </w:rPr>
        <w:t xml:space="preserve">12）支持电子围栏：支持创建、编辑、删除围栏，根据时间段设置进入、走出围栏，以及违反围栏的告警展示； </w:t>
      </w:r>
      <w:r>
        <w:rPr>
          <w:rFonts w:ascii="宋体" w:hAnsi="宋体"/>
          <w:sz w:val="24"/>
        </w:rPr>
      </w:r>
      <w:r/>
    </w:p>
    <w:p>
      <w:pPr>
        <w:pStyle w:val="887"/>
        <w:ind w:firstLine="480"/>
        <w:spacing w:line="360" w:lineRule="auto"/>
        <w:rPr>
          <w:rFonts w:ascii="宋体" w:hAnsi="宋体"/>
          <w:b/>
          <w:bCs/>
          <w:sz w:val="24"/>
        </w:rPr>
      </w:pPr>
      <w:r>
        <w:rPr>
          <w:rFonts w:ascii="宋体" w:hAnsi="宋体"/>
          <w:sz w:val="24"/>
        </w:rPr>
        <w:t xml:space="preserve">13）支持一键告警：支持终端远程一键告警</w:t>
      </w:r>
      <w:r>
        <w:rPr>
          <w:rFonts w:ascii="宋体" w:hAnsi="宋体"/>
          <w:b/>
          <w:bCs/>
          <w:sz w:val="24"/>
        </w:rPr>
        <w:t xml:space="preserve">； </w:t>
      </w:r>
      <w:r>
        <w:rPr>
          <w:rFonts w:ascii="宋体" w:hAnsi="宋体"/>
          <w:b/>
          <w:bCs/>
          <w:sz w:val="24"/>
        </w:rPr>
      </w:r>
      <w:r/>
    </w:p>
    <w:p>
      <w:pPr>
        <w:pStyle w:val="887"/>
        <w:ind w:firstLine="480"/>
        <w:spacing w:line="360" w:lineRule="auto"/>
        <w:rPr>
          <w:rFonts w:ascii="宋体" w:hAnsi="宋体"/>
          <w:sz w:val="24"/>
        </w:rPr>
      </w:pPr>
      <w:r>
        <w:rPr>
          <w:rFonts w:ascii="宋体" w:hAnsi="宋体"/>
          <w:sz w:val="24"/>
        </w:rPr>
        <w:t xml:space="preserve">14）工单下发：执法管理平台支持工单下发，支持指定终端下发或者部门下发工单</w:t>
      </w:r>
      <w:r>
        <w:rPr>
          <w:rFonts w:ascii="宋体" w:hAnsi="宋体"/>
          <w:b/>
          <w:bCs/>
          <w:sz w:val="24"/>
        </w:rPr>
        <w:t xml:space="preserve">；</w:t>
      </w:r>
      <w:r>
        <w:rPr>
          <w:rFonts w:ascii="宋体" w:hAnsi="宋体"/>
          <w:sz w:val="24"/>
        </w:rPr>
        <w:t xml:space="preserve"> </w:t>
      </w:r>
      <w:r>
        <w:rPr>
          <w:rFonts w:ascii="宋体" w:hAnsi="宋体"/>
          <w:sz w:val="24"/>
        </w:rPr>
      </w:r>
      <w:r/>
    </w:p>
    <w:p>
      <w:pPr>
        <w:pStyle w:val="887"/>
        <w:ind w:firstLine="480"/>
        <w:spacing w:line="360" w:lineRule="auto"/>
        <w:rPr>
          <w:rFonts w:ascii="宋体" w:hAnsi="宋体"/>
          <w:b/>
          <w:bCs/>
          <w:sz w:val="24"/>
        </w:rPr>
      </w:pPr>
      <w:r>
        <w:rPr>
          <w:rFonts w:ascii="宋体" w:hAnsi="宋体"/>
          <w:sz w:val="24"/>
        </w:rPr>
        <w:t xml:space="preserve">15）▲视频工单关联：支持任务/事件录制的视频文件与工单关联，支持根据工单编号查询所有与工单关联的视频文件；</w:t>
      </w:r>
      <w:r>
        <w:rPr>
          <w:rFonts w:ascii="宋体" w:hAnsi="宋体"/>
          <w:b/>
          <w:bCs/>
          <w:sz w:val="24"/>
        </w:rPr>
        <w:t xml:space="preserve">（需提供截图等证明材料并加盖投标人公章）</w:t>
      </w:r>
      <w:r>
        <w:rPr>
          <w:rFonts w:ascii="宋体" w:hAnsi="宋体"/>
          <w:b/>
          <w:bCs/>
          <w:sz w:val="24"/>
        </w:rPr>
      </w:r>
      <w:r/>
    </w:p>
    <w:p>
      <w:pPr>
        <w:pStyle w:val="887"/>
        <w:ind w:firstLine="480"/>
        <w:spacing w:line="360" w:lineRule="auto"/>
        <w:rPr>
          <w:rFonts w:ascii="宋体" w:hAnsi="宋体"/>
          <w:sz w:val="24"/>
        </w:rPr>
      </w:pPr>
      <w:r>
        <w:rPr>
          <w:rFonts w:ascii="宋体" w:hAnsi="宋体"/>
          <w:sz w:val="24"/>
        </w:rPr>
        <w:t xml:space="preserve">16）资源统计：执法管理平台支持可按照部门、人员统计音视频图片的文件数量、占用空间和用户数量，统计结果支持导出到本地。</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17）▲管理软件安全审计功能检验：执法管理平台具有对重要系统事件和操作（包含视音频文件数据的删除、页面浏览等操作）的审计功能，审计范围包含操作用户、操作时间、操作类型、操作结果成功与否、操作内容描述、责任人电话等；</w:t>
      </w:r>
      <w:r>
        <w:rPr>
          <w:rFonts w:ascii="宋体" w:hAnsi="宋体"/>
          <w:b/>
          <w:bCs/>
          <w:sz w:val="24"/>
        </w:rPr>
        <w:t xml:space="preserve">（需提供截图等证明材料并加盖投标人公章）</w:t>
      </w:r>
      <w:r>
        <w:rPr>
          <w:rFonts w:ascii="宋体" w:hAnsi="宋体"/>
          <w:sz w:val="24"/>
        </w:rPr>
        <w:t xml:space="preserve"> </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18）▲文件标记及信息备注功能：执法管理平台支持在数据浏览过程中对人工判定为“重点文件”的文件进行标记，并与执法记录仪重点标记文件进行区分，应能对已标记的文件进行标记解除、添加文字备注信息。</w:t>
      </w:r>
      <w:r>
        <w:rPr>
          <w:rFonts w:ascii="宋体" w:hAnsi="宋体"/>
          <w:b/>
          <w:bCs/>
          <w:sz w:val="24"/>
        </w:rPr>
        <w:t xml:space="preserve">（需提供截图等证明材料并加盖投标人公章）</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19）数据检索：执法管理平台支持对视频、音频、照片和日志等数据依据数据类型（包含不限于使用者姓名、单位名称、时间、文件标记等）进行查询，应支持单一条件或多种条件查询。</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20）数据删除：执法管理平台支持手动或按设定计划自动删除数据，已标记的重点文件不应被自动删除。</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21）用户权限管理：执法管理平台支持设置操作权限、浏览权限，被授权的用户只能浏览权限范围内的执法视音频文件。 </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22）截图功能：执法管理平台支持播放视频文件过程中应能截取与视频分辨率相同的图片，不影响视频的正常播放。</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23）平台免费提供100G云存储容量，平台存储可设置手动删除或者当存储容量达到100G后自动覆盖前面存储的视频、语音、图片内容两种方式； </w:t>
      </w:r>
      <w:r>
        <w:rPr>
          <w:rFonts w:ascii="宋体" w:hAnsi="宋体"/>
          <w:sz w:val="24"/>
        </w:rPr>
      </w:r>
      <w:r/>
    </w:p>
    <w:p>
      <w:pPr>
        <w:pStyle w:val="887"/>
        <w:ind w:firstLine="482"/>
        <w:spacing w:line="360" w:lineRule="auto"/>
        <w:rPr>
          <w:rFonts w:ascii="宋体" w:hAnsi="宋体"/>
          <w:b/>
          <w:bCs/>
          <w:sz w:val="24"/>
        </w:rPr>
      </w:pPr>
      <w:r>
        <w:rPr>
          <w:rFonts w:hint="eastAsia" w:ascii="宋体" w:hAnsi="宋体"/>
          <w:b/>
          <w:bCs/>
          <w:sz w:val="24"/>
        </w:rPr>
        <w:t xml:space="preserve">★3、质保与产权（提供投标人承诺函并加盖公章）</w:t>
      </w:r>
      <w:r>
        <w:rPr>
          <w:rFonts w:ascii="宋体" w:hAnsi="宋体"/>
          <w:b/>
          <w:bCs/>
          <w:sz w:val="24"/>
        </w:rPr>
      </w:r>
      <w:r/>
    </w:p>
    <w:p>
      <w:pPr>
        <w:pStyle w:val="88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质保：快反前哨本次采用租赁方式，其中硬件、软件提供5年原厂质保服务；</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2）产权：租赁期5年后，中标人放弃设备产权；</w:t>
      </w:r>
      <w:r>
        <w:rPr>
          <w:rFonts w:hint="eastAsia" w:ascii="宋体" w:hAnsi="宋体"/>
          <w:sz w:val="24"/>
        </w:rPr>
      </w:r>
      <w:r/>
    </w:p>
    <w:p>
      <w:pPr>
        <w:pStyle w:val="895"/>
        <w:numPr>
          <w:ilvl w:val="0"/>
          <w:numId w:val="7"/>
        </w:numPr>
        <w:rPr>
          <w:rFonts w:ascii="宋体" w:hAnsi="宋体" w:eastAsia="宋体" w:cs="宋体"/>
          <w:b/>
        </w:rPr>
      </w:pPr>
      <w:r>
        <w:rPr>
          <w:rFonts w:ascii="宋体" w:hAnsi="宋体" w:eastAsia="宋体" w:cs="宋体"/>
          <w:b/>
        </w:rPr>
        <w:t xml:space="preserve">执法数据采集设备主机</w:t>
      </w:r>
      <w:r>
        <w:rPr>
          <w:rFonts w:ascii="宋体" w:hAnsi="宋体" w:eastAsia="宋体" w:cs="宋体"/>
          <w:b/>
        </w:rPr>
      </w:r>
      <w:r/>
    </w:p>
    <w:p>
      <w:pPr>
        <w:pStyle w:val="88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遵循《中华人民共和国公共安全行业标准》GAT 947-2015标准，支持兼容接入不同品牌、不同型号的符合GAT 947-2015标准执法记录仪和平台；</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壁挂式设计，安装部署方便灵活，占地小；</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采用低功耗国产化硬件平台和操作系统，静音式设计，无噪音污染；</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13.3寸彩色液晶显示多点触摸屏，1920*1080分辨率；</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支持6个3.5寸硬盘位，标配4TB，硬盘采用抽取式设计，支持热插拔；</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内置人脸摄像机、指纹采集器，支持用户通过人脸、指纹识别进行设备申领和登录；</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主机标配1个9槽位扩展坞，可灵活插接扩展坞，最大支持接入3个扩展坞、27个执法记录仪同时接入；</w:t>
      </w:r>
      <w:r>
        <w:rPr>
          <w:rFonts w:ascii="宋体" w:hAnsi="宋体"/>
          <w:b/>
          <w:bCs/>
          <w:sz w:val="24"/>
        </w:rPr>
        <w:t xml:space="preserve">（提供权威部门检测报告并加盖投标人公章）</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槽位舱室支持锁定，需申领解锁取用执法仪，规范管理，设备安全可靠；</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舱室具备指示灯带，可灯光提醒申领设备所在舱室；</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10、▲</w:t>
      </w:r>
      <w:r>
        <w:rPr>
          <w:rFonts w:ascii="宋体" w:hAnsi="宋体"/>
          <w:sz w:val="24"/>
        </w:rPr>
        <w:t xml:space="preserve">槽位舱室具备1.9英寸显示屏，可直观对应显示接入执法仪的用户信息，设备状态；</w:t>
      </w:r>
      <w:r>
        <w:rPr>
          <w:rFonts w:ascii="宋体" w:hAnsi="宋体"/>
          <w:b/>
          <w:bCs/>
          <w:sz w:val="24"/>
        </w:rPr>
        <w:t xml:space="preserve">（提供权威部门检测报告并加盖投标人公章）</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11、</w:t>
      </w:r>
      <w:r>
        <w:rPr>
          <w:rFonts w:ascii="宋体" w:hAnsi="宋体"/>
          <w:sz w:val="24"/>
        </w:rPr>
        <w:t xml:space="preserve">主机全USB3.0数据传输，配置1个千兆网口；</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12、</w:t>
      </w:r>
      <w:r>
        <w:rPr>
          <w:rFonts w:ascii="宋体" w:hAnsi="宋体"/>
          <w:sz w:val="24"/>
        </w:rPr>
        <w:t xml:space="preserve">每舱室标配1*Type-C弹簧线，可根据接入执法记录仪接口选配MicroUSB及MiniUSB接口弹簧线，可有效兼容符合GAT 947-2015标准的不同尺寸的执法记录仪；</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13、</w:t>
      </w:r>
      <w:r>
        <w:rPr>
          <w:rFonts w:ascii="宋体" w:hAnsi="宋体"/>
          <w:sz w:val="24"/>
        </w:rPr>
        <w:t xml:space="preserve">支持对接入的执法记录仪自动断网、自动同步数据、自动充电、自动校时，同步完成后自动删除执法记录仪中的数据；</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14、</w:t>
      </w:r>
      <w:r>
        <w:rPr>
          <w:rFonts w:ascii="宋体" w:hAnsi="宋体"/>
          <w:sz w:val="24"/>
        </w:rPr>
        <w:t xml:space="preserve">支持按文件类型查看已同步的数据，支持按照时间、警员姓名等条件进行筛选文件；支持对文件进行播放、手动上传、下载等操作；</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15、</w:t>
      </w:r>
      <w:r>
        <w:rPr>
          <w:rFonts w:ascii="宋体" w:hAnsi="宋体"/>
          <w:sz w:val="24"/>
        </w:rPr>
        <w:t xml:space="preserve">支持优先采集、断网续传、断电保护、过压保护等，具备端口防护、黑白名单管控、网络防护，有良好的安全防护能力；</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16、</w:t>
      </w:r>
      <w:r>
        <w:rPr>
          <w:rFonts w:ascii="宋体" w:hAnsi="宋体"/>
          <w:sz w:val="24"/>
        </w:rPr>
        <w:t xml:space="preserve">可远程升级设备，满足持对接入的执法记录仪批量升级。</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17、</w:t>
      </w:r>
      <w:r>
        <w:rPr>
          <w:rFonts w:ascii="宋体" w:hAnsi="宋体"/>
          <w:sz w:val="24"/>
        </w:rPr>
        <w:t xml:space="preserve">数量配置要求：</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城东、城南、城北各2台满配27槽位新采集站，雅周所</w:t>
      </w:r>
      <w:r>
        <w:rPr>
          <w:rFonts w:hint="eastAsia" w:ascii="宋体" w:hAnsi="宋体"/>
          <w:sz w:val="24"/>
        </w:rPr>
        <w:t xml:space="preserve">、</w:t>
      </w:r>
      <w:r>
        <w:rPr>
          <w:rFonts w:ascii="宋体" w:hAnsi="宋体"/>
          <w:sz w:val="24"/>
        </w:rPr>
        <w:t xml:space="preserve">墩头所</w:t>
      </w:r>
      <w:r>
        <w:rPr>
          <w:rFonts w:hint="eastAsia" w:ascii="宋体" w:hAnsi="宋体"/>
          <w:sz w:val="24"/>
        </w:rPr>
        <w:t xml:space="preserve">、</w:t>
      </w:r>
      <w:r>
        <w:rPr>
          <w:rFonts w:ascii="宋体" w:hAnsi="宋体"/>
          <w:sz w:val="24"/>
        </w:rPr>
        <w:t xml:space="preserve">白甸所</w:t>
      </w:r>
      <w:r>
        <w:rPr>
          <w:rFonts w:hint="eastAsia" w:ascii="宋体" w:hAnsi="宋体"/>
          <w:sz w:val="24"/>
        </w:rPr>
        <w:t xml:space="preserve">、</w:t>
      </w:r>
      <w:r>
        <w:rPr>
          <w:rFonts w:ascii="宋体" w:hAnsi="宋体"/>
          <w:sz w:val="24"/>
        </w:rPr>
        <w:t xml:space="preserve">大公交警</w:t>
      </w:r>
      <w:r>
        <w:rPr>
          <w:rFonts w:hint="eastAsia" w:ascii="宋体" w:hAnsi="宋体"/>
          <w:sz w:val="24"/>
        </w:rPr>
        <w:t xml:space="preserve">、</w:t>
      </w:r>
      <w:r>
        <w:rPr>
          <w:rFonts w:ascii="宋体" w:hAnsi="宋体"/>
          <w:sz w:val="24"/>
        </w:rPr>
        <w:t xml:space="preserve">曲塘交警</w:t>
      </w:r>
      <w:r>
        <w:rPr>
          <w:rFonts w:hint="eastAsia" w:ascii="宋体" w:hAnsi="宋体"/>
          <w:sz w:val="24"/>
        </w:rPr>
        <w:t xml:space="preserve">、执法办案中心、星湖101警务站</w:t>
      </w:r>
      <w:r>
        <w:rPr>
          <w:rFonts w:ascii="宋体" w:hAnsi="宋体"/>
          <w:sz w:val="24"/>
        </w:rPr>
        <w:t xml:space="preserve">各1台18槽位新采集站，李堡</w:t>
      </w:r>
      <w:r>
        <w:rPr>
          <w:rFonts w:hint="eastAsia" w:ascii="宋体" w:hAnsi="宋体"/>
          <w:sz w:val="24"/>
        </w:rPr>
        <w:t xml:space="preserve">交警中队、</w:t>
      </w:r>
      <w:r>
        <w:rPr>
          <w:rFonts w:ascii="宋体" w:hAnsi="宋体"/>
          <w:sz w:val="24"/>
        </w:rPr>
        <w:t xml:space="preserve">滨海新区</w:t>
      </w:r>
      <w:r>
        <w:rPr>
          <w:rFonts w:hint="eastAsia" w:ascii="宋体" w:hAnsi="宋体"/>
          <w:sz w:val="24"/>
        </w:rPr>
        <w:t xml:space="preserve">交警中队、</w:t>
      </w:r>
      <w:r>
        <w:rPr>
          <w:rFonts w:ascii="宋体" w:hAnsi="宋体"/>
          <w:sz w:val="24"/>
        </w:rPr>
        <w:t xml:space="preserve">雅周</w:t>
      </w:r>
      <w:r>
        <w:rPr>
          <w:rFonts w:hint="eastAsia" w:ascii="宋体" w:hAnsi="宋体"/>
          <w:sz w:val="24"/>
        </w:rPr>
        <w:t xml:space="preserve">交警中队、</w:t>
      </w:r>
      <w:r>
        <w:rPr>
          <w:rFonts w:ascii="宋体" w:hAnsi="宋体"/>
          <w:sz w:val="24"/>
        </w:rPr>
        <w:t xml:space="preserve">南莫</w:t>
      </w:r>
      <w:r>
        <w:rPr>
          <w:rFonts w:hint="eastAsia" w:ascii="宋体" w:hAnsi="宋体"/>
          <w:sz w:val="24"/>
        </w:rPr>
        <w:t xml:space="preserve">交警中队、</w:t>
      </w:r>
      <w:r>
        <w:rPr>
          <w:rFonts w:ascii="宋体" w:hAnsi="宋体"/>
          <w:sz w:val="24"/>
        </w:rPr>
        <w:t xml:space="preserve">交警大队各利旧1台老采集站，其余都是1台27槽位新采集站</w:t>
      </w:r>
      <w:r>
        <w:rPr>
          <w:rFonts w:ascii="宋体" w:hAnsi="宋体"/>
          <w:sz w:val="24"/>
        </w:rPr>
      </w:r>
      <w:r/>
    </w:p>
    <w:p>
      <w:pPr>
        <w:pStyle w:val="895"/>
        <w:rPr>
          <w:rFonts w:ascii="宋体" w:hAnsi="宋体" w:eastAsia="宋体" w:cs="宋体"/>
          <w:b/>
        </w:rPr>
      </w:pPr>
      <w:r>
        <w:rPr>
          <w:rFonts w:ascii="宋体" w:hAnsi="宋体" w:eastAsia="宋体" w:cs="宋体"/>
          <w:b/>
        </w:rPr>
        <w:t xml:space="preserve">（</w:t>
      </w:r>
      <w:r>
        <w:rPr>
          <w:rFonts w:hint="eastAsia" w:ascii="宋体" w:hAnsi="宋体" w:eastAsia="宋体" w:cs="宋体"/>
          <w:b/>
        </w:rPr>
        <w:t xml:space="preserve">5</w:t>
      </w:r>
      <w:r>
        <w:rPr>
          <w:rFonts w:ascii="宋体" w:hAnsi="宋体" w:eastAsia="宋体" w:cs="宋体"/>
          <w:b/>
        </w:rPr>
        <w:t xml:space="preserve">）执法数据采集设备扩展坞：</w:t>
      </w:r>
      <w:r>
        <w:rPr>
          <w:rFonts w:ascii="宋体" w:hAnsi="宋体" w:eastAsia="宋体" w:cs="宋体"/>
          <w:b/>
        </w:rPr>
      </w:r>
      <w:r/>
    </w:p>
    <w:p>
      <w:pPr>
        <w:pStyle w:val="887"/>
        <w:numPr>
          <w:ilvl w:val="0"/>
          <w:numId w:val="8"/>
        </w:numPr>
        <w:spacing w:line="360" w:lineRule="auto"/>
        <w:rPr>
          <w:rFonts w:ascii="宋体" w:hAnsi="宋体"/>
          <w:sz w:val="24"/>
        </w:rPr>
      </w:pPr>
      <w:r>
        <w:rPr>
          <w:rFonts w:ascii="宋体" w:hAnsi="宋体"/>
          <w:sz w:val="24"/>
        </w:rPr>
        <w:t xml:space="preserve">壁挂式设计；</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扩展坞标配9槽位，可按需灵活配置扩展坞，最大可配3个扩展坞，27个槽位舱室；</w:t>
      </w:r>
      <w:r>
        <w:rPr>
          <w:rFonts w:ascii="宋体" w:hAnsi="宋体"/>
          <w:sz w:val="24"/>
        </w:rPr>
      </w:r>
      <w:r/>
    </w:p>
    <w:p>
      <w:pPr>
        <w:pStyle w:val="887"/>
        <w:ind w:left="420"/>
        <w:spacing w:line="360" w:lineRule="auto"/>
        <w:rPr>
          <w:rFonts w:ascii="宋体" w:hAnsi="宋体"/>
          <w:sz w:val="24"/>
        </w:rPr>
      </w:pPr>
      <w:r>
        <w:rPr>
          <w:rFonts w:hint="eastAsia" w:ascii="宋体" w:hAnsi="宋体"/>
          <w:sz w:val="24"/>
        </w:rPr>
        <w:t xml:space="preserve">3、</w:t>
      </w:r>
      <w:r>
        <w:rPr>
          <w:rFonts w:ascii="宋体" w:hAnsi="宋体"/>
          <w:sz w:val="24"/>
        </w:rPr>
        <w:t xml:space="preserve">槽位舱室支持锁定，需申领解锁取用执法仪，规范管理，设备安全可靠；</w:t>
      </w:r>
      <w:r>
        <w:rPr>
          <w:rFonts w:hint="eastAsia" w:ascii="宋体" w:hAnsi="宋体"/>
          <w:sz w:val="24"/>
        </w:rPr>
        <w:t xml:space="preserve">4、</w:t>
      </w:r>
      <w:r>
        <w:rPr>
          <w:rFonts w:ascii="宋体" w:hAnsi="宋体"/>
          <w:sz w:val="24"/>
        </w:rPr>
        <w:t xml:space="preserve">舱室具备指示灯带，可灯光提醒申领设备所在舱室；</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槽位舱室具备1.9英寸显示屏，可直观对应显示接入执法仪的用户信息，设备状态；</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每舱室标配1*Type-C弹簧线，可根据接入执法记录仪接口选配MicroUSB及MiniUSB接口弹簧线，可有效兼容符合GAT 947-2015标准的不同尺寸的执法记录仪。</w:t>
      </w:r>
      <w:r>
        <w:rPr>
          <w:rFonts w:hint="eastAsia" w:ascii="宋体" w:hAnsi="宋体"/>
          <w:sz w:val="24"/>
        </w:rPr>
      </w:r>
      <w:r/>
    </w:p>
    <w:p>
      <w:pPr>
        <w:pStyle w:val="895"/>
        <w:rPr>
          <w:rFonts w:ascii="宋体" w:hAnsi="宋体" w:eastAsia="宋体" w:cs="宋体"/>
          <w:b/>
        </w:rPr>
      </w:pPr>
      <w:r>
        <w:rPr>
          <w:rFonts w:hint="eastAsia" w:ascii="宋体" w:hAnsi="宋体" w:eastAsia="宋体" w:cs="宋体"/>
          <w:b/>
        </w:rPr>
        <w:t xml:space="preserve">（6）执法记录仪1</w:t>
      </w:r>
      <w:r>
        <w:rPr>
          <w:rFonts w:ascii="宋体" w:hAnsi="宋体" w:eastAsia="宋体" w:cs="宋体"/>
          <w:b/>
        </w:rPr>
      </w:r>
      <w:r/>
    </w:p>
    <w:p>
      <w:pPr>
        <w:pStyle w:val="88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5G执法视音频记录仪；</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自主自研操作系统，2.4英寸触摸显示屏，240*320分辨率，IP68标准，128GB UFS + 4GB LPDDR4，支持TF卡拓展256G存储；</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前置800万，后置500万镜头，支持双摄、防抖，契合执法取证、指挥调度等执法应用；</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支持WIFI、蓝牙、NFC、3G/4G/5G全网通、支持独立北斗定位等功能；</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支持一键PTT、一键摄录、一键拍摄、一键标记重要事件等多种快捷按键操作；</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支持GB/T 28181、GA/T 1400、GA/T947标准协议；</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支持人脸/车牌智能抓拍识别，支持在线/离线智能比对；</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质保要求：硬件、软件提供5年原厂质保服务。</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本次配置专用流量卡（单卡每月流量不低于20G），运维期5年；</w:t>
      </w:r>
      <w:r>
        <w:rPr>
          <w:rFonts w:ascii="宋体" w:hAnsi="宋体"/>
          <w:sz w:val="24"/>
        </w:rPr>
      </w:r>
      <w:r/>
    </w:p>
    <w:p>
      <w:pPr>
        <w:pStyle w:val="895"/>
        <w:rPr>
          <w:rFonts w:ascii="宋体" w:hAnsi="宋体" w:eastAsia="宋体" w:cs="宋体"/>
          <w:b/>
        </w:rPr>
      </w:pPr>
      <w:r>
        <w:rPr>
          <w:rFonts w:hint="eastAsia" w:ascii="宋体" w:hAnsi="宋体" w:eastAsia="宋体" w:cs="宋体"/>
          <w:b/>
        </w:rPr>
        <w:t xml:space="preserve">（7）执法记录仪2</w:t>
      </w:r>
      <w:r>
        <w:rPr>
          <w:rFonts w:ascii="宋体" w:hAnsi="宋体" w:eastAsia="宋体" w:cs="宋体"/>
          <w:b/>
        </w:rPr>
      </w:r>
      <w:r/>
    </w:p>
    <w:p>
      <w:pPr>
        <w:pStyle w:val="887"/>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设备的音频采样率不应低于16kHz，音频码率不应低于32kbps，视频编解码支持采用H.264、H.265或MPEG-4格式</w:t>
      </w:r>
      <w:r>
        <w:rPr>
          <w:rFonts w:hint="eastAsia" w:ascii="宋体" w:hAnsi="宋体"/>
          <w:sz w:val="24"/>
        </w:rPr>
        <w:t xml:space="preserve">；</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设备质量不含背夹应小于或等于149g，含背夹应小于或等于174g</w:t>
      </w:r>
      <w:r>
        <w:rPr>
          <w:rFonts w:hint="eastAsia" w:ascii="宋体" w:hAnsi="宋体"/>
          <w:sz w:val="24"/>
        </w:rPr>
        <w:t xml:space="preserve">；</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执法记录仪与执法数据采集设备的硬件接口应采用 USB MiniB 型接口，USB MicroB 型接口或Type-C型接口</w:t>
      </w:r>
      <w:r>
        <w:rPr>
          <w:rFonts w:hint="eastAsia" w:ascii="宋体" w:hAnsi="宋体"/>
          <w:sz w:val="24"/>
        </w:rPr>
        <w:t xml:space="preserve">；</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设备出厂内置存储容量≥128GB</w:t>
      </w:r>
      <w:r>
        <w:rPr>
          <w:rFonts w:hint="eastAsia" w:ascii="宋体" w:hAnsi="宋体"/>
          <w:sz w:val="24"/>
        </w:rPr>
        <w:t xml:space="preserve">；</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设备具有红外夜视功能，可手动或自动开启红外灯。开启红外补光后，可基本识别距离样机 7m 处的人物面部特征，可基本识别距离样机 10m 处的人体轮廓</w:t>
      </w:r>
      <w:r>
        <w:rPr>
          <w:rFonts w:hint="eastAsia" w:ascii="宋体" w:hAnsi="宋体"/>
          <w:sz w:val="24"/>
        </w:rPr>
        <w:t xml:space="preserve">；</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执法记录仪应能在标称最大分辨率下预录触发前大于或等于300s的视音频信息</w:t>
      </w:r>
      <w:r>
        <w:rPr>
          <w:rFonts w:hint="eastAsia" w:ascii="宋体" w:hAnsi="宋体"/>
          <w:sz w:val="24"/>
        </w:rPr>
        <w:t xml:space="preserve">；</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执法记录仪应具有彩色显示屏，屏幕尺寸2.0in</w:t>
      </w:r>
      <w:r>
        <w:rPr>
          <w:rFonts w:hint="eastAsia" w:ascii="宋体" w:hAnsi="宋体"/>
          <w:sz w:val="24"/>
        </w:rPr>
        <w:t xml:space="preserve">；</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8、</w:t>
      </w:r>
      <w:r>
        <w:rPr>
          <w:rFonts w:ascii="宋体" w:hAnsi="宋体"/>
          <w:sz w:val="24"/>
        </w:rPr>
        <w:t xml:space="preserve">执法记录仪从按下开机键到进入取景预览模式所用时间不大于8s</w:t>
      </w:r>
      <w:r>
        <w:rPr>
          <w:rFonts w:hint="eastAsia" w:ascii="宋体" w:hAnsi="宋体"/>
          <w:sz w:val="24"/>
        </w:rPr>
        <w:t xml:space="preserve">；</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9、</w:t>
      </w:r>
      <w:r>
        <w:rPr>
          <w:rFonts w:ascii="宋体" w:hAnsi="宋体"/>
          <w:sz w:val="24"/>
        </w:rPr>
        <w:t xml:space="preserve">设备具有移动侦测功能，当样机预览画面变化或者样机预览画面出现移动目标时，样机自动开启录像</w:t>
      </w:r>
      <w:r>
        <w:rPr>
          <w:rFonts w:hint="eastAsia" w:ascii="宋体" w:hAnsi="宋体"/>
          <w:sz w:val="24"/>
        </w:rPr>
        <w:t xml:space="preserve">；</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10、</w:t>
      </w:r>
      <w:r>
        <w:rPr>
          <w:rFonts w:ascii="宋体" w:hAnsi="宋体"/>
          <w:sz w:val="24"/>
        </w:rPr>
        <w:t xml:space="preserve">设备具有红蓝爆闪、声光警示功能，支持红光、蓝光间隔爆闪警示，并伴有声音警示</w:t>
      </w:r>
      <w:r>
        <w:rPr>
          <w:rFonts w:hint="eastAsia" w:ascii="宋体" w:hAnsi="宋体"/>
          <w:sz w:val="24"/>
        </w:rPr>
        <w:t xml:space="preserve">；</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11、</w:t>
      </w:r>
      <w:r>
        <w:rPr>
          <w:rFonts w:ascii="宋体" w:hAnsi="宋体"/>
          <w:sz w:val="24"/>
        </w:rPr>
        <w:t xml:space="preserve">设备具有整点报时功能</w:t>
      </w:r>
      <w:r>
        <w:rPr>
          <w:rFonts w:hint="eastAsia" w:ascii="宋体" w:hAnsi="宋体"/>
          <w:sz w:val="24"/>
        </w:rPr>
        <w:t xml:space="preserve">；</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12、</w:t>
      </w:r>
      <w:r>
        <w:rPr>
          <w:rFonts w:ascii="宋体" w:hAnsi="宋体"/>
          <w:sz w:val="24"/>
        </w:rPr>
        <w:t xml:space="preserve">设备支持开启/关闭防抖功能</w:t>
      </w:r>
      <w:r>
        <w:rPr>
          <w:rFonts w:hint="eastAsia" w:ascii="宋体" w:hAnsi="宋体"/>
          <w:sz w:val="24"/>
        </w:rPr>
        <w:t xml:space="preserve">；</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13、</w:t>
      </w:r>
      <w:r>
        <w:rPr>
          <w:rFonts w:ascii="宋体" w:hAnsi="宋体"/>
          <w:sz w:val="24"/>
        </w:rPr>
        <w:t xml:space="preserve">质保要求：硬件、软件提供5年原厂质保服务</w:t>
      </w:r>
      <w:r>
        <w:rPr>
          <w:rFonts w:hint="eastAsia" w:ascii="宋体" w:hAnsi="宋体"/>
          <w:sz w:val="24"/>
        </w:rPr>
        <w:t xml:space="preserve">；</w:t>
      </w:r>
      <w:r>
        <w:rPr>
          <w:rFonts w:hint="eastAsia" w:ascii="宋体" w:hAnsi="宋体"/>
          <w:sz w:val="24"/>
        </w:rPr>
      </w:r>
      <w:r/>
    </w:p>
    <w:p>
      <w:pPr>
        <w:pStyle w:val="895"/>
        <w:rPr>
          <w:rFonts w:ascii="宋体" w:hAnsi="宋体" w:eastAsia="宋体"/>
          <w:b/>
        </w:rPr>
      </w:pPr>
      <w:r>
        <w:rPr>
          <w:rFonts w:hint="eastAsia" w:ascii="宋体" w:hAnsi="宋体" w:eastAsia="宋体" w:cs="宋体"/>
          <w:b/>
        </w:rPr>
        <w:t xml:space="preserve">（8）</w:t>
      </w:r>
      <w:r>
        <w:rPr>
          <w:rFonts w:ascii="宋体" w:hAnsi="宋体" w:eastAsia="宋体"/>
          <w:b/>
        </w:rPr>
        <w:t xml:space="preserve">5G单兵设备</w:t>
      </w:r>
      <w:r>
        <w:rPr>
          <w:rFonts w:ascii="宋体" w:hAnsi="宋体" w:eastAsia="宋体"/>
          <w:b/>
        </w:rPr>
      </w:r>
      <w:r/>
    </w:p>
    <w:p>
      <w:pPr>
        <w:pStyle w:val="88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设备具备如下硬件接口：不低于1个Type-C型接口，Type-C接口支持USB 3.0；1个HDMI接口，HDMI接口支持HDMI 2.0和HDMI 1.4；不低于2个Nano SIM卡卡槽，支持2张SIM卡同时接入；不低于1个TF卡卡槽；内置的麦克风；内置的扬声器；</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设备具有独立的开/关机、录像、对讲和自定义功能（SOS）按键，按键响应时间小于1s</w:t>
      </w:r>
      <w:r>
        <w:rPr>
          <w:rFonts w:hint="eastAsia" w:ascii="宋体" w:hAnsi="宋体"/>
          <w:sz w:val="24"/>
        </w:rPr>
        <w:t xml:space="preserve">；</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设备的处理器满足八核，主频不低于2.0GHZ，操作系统为安卓10.0或以上版本</w:t>
      </w:r>
      <w:r>
        <w:rPr>
          <w:rFonts w:hint="eastAsia" w:ascii="宋体" w:hAnsi="宋体"/>
          <w:sz w:val="24"/>
        </w:rPr>
        <w:t xml:space="preserve">；</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设备存储不小于4GB RAM+128GB UFS</w:t>
      </w:r>
      <w:r>
        <w:rPr>
          <w:rFonts w:hint="eastAsia" w:ascii="宋体" w:hAnsi="宋体"/>
          <w:sz w:val="24"/>
        </w:rPr>
        <w:t xml:space="preserve">；</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设备具有彩色触摸显示屏，显示屏对角线尺寸为2.4 in；在阳光下屏幕可视，屏幕亮度支持调节；</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设备能在回放模式显示全场白测试信号，显示全场白测试信号时的最大亮度为787cd/m²；</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设备能在回放模式显示全场白和全场黑测试信号，全场白和全场黑测试信号亮度值的比为1200：1。</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设备支持通过USB或HDMI接口接入视频源采集设备。</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设备自定义按键单击时为启/停智能识别、双击时一键SOS告警、长按时进入扫码功能；</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9.1</w:t>
      </w:r>
      <w:r>
        <w:rPr>
          <w:rFonts w:ascii="宋体" w:hAnsi="宋体"/>
          <w:sz w:val="24"/>
        </w:rPr>
        <w:t xml:space="preserve">设备本机存储的文件支持自动通过视图库或FTP协议无线传输至文件管理服务器平台；</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9.2</w:t>
      </w:r>
      <w:r>
        <w:rPr>
          <w:rFonts w:ascii="宋体" w:hAnsi="宋体"/>
          <w:sz w:val="24"/>
        </w:rPr>
        <w:t xml:space="preserve">设备支持按照文件类型、文件时间、上传状态等方式进行文件分类管理与查询功能；</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9.3</w:t>
      </w:r>
      <w:r>
        <w:rPr>
          <w:rFonts w:ascii="宋体" w:hAnsi="宋体"/>
          <w:sz w:val="24"/>
        </w:rPr>
        <w:t xml:space="preserve">设备本机存储的文件支持浏览和回放，回放时，可通过拖动屏幕进行画面缩放,横竖屏显示切换。</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9.4</w:t>
      </w:r>
      <w:r>
        <w:rPr>
          <w:rFonts w:ascii="宋体" w:hAnsi="宋体"/>
          <w:sz w:val="24"/>
        </w:rPr>
        <w:t xml:space="preserve">设备本机存储的文件具有明显的上传状态标识，支持选择单个或多个文件进行手动上传。</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9.5</w:t>
      </w:r>
      <w:r>
        <w:rPr>
          <w:rFonts w:ascii="宋体" w:hAnsi="宋体"/>
          <w:sz w:val="24"/>
        </w:rPr>
        <w:t xml:space="preserve">设备支持具备权限的用户对本机存储的文件选择单个或多个文件进行删除，删除时具有二次确认提示。</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9.6</w:t>
      </w:r>
      <w:r>
        <w:rPr>
          <w:rFonts w:ascii="宋体" w:hAnsi="宋体"/>
          <w:sz w:val="24"/>
        </w:rPr>
        <w:t xml:space="preserve">设备接入专用管理工具时，本机存储的文件可通过专用管理工具进行下载。</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设备可接入移动、联通、电信的4G/5G SIM卡，可通过无线通信方式以文本或流的形式进行数据传输。</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设备支持插入2张不同运营商的4G/5G SIM卡，可根据网络情况切换传输SIM卡。</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设备支持接入穿戴式摄像机，实现：1、支持进行视音频摄录、图传、对讲、智能识别；2、支持最高4K视频采集；3、支持开启摄像机视频防抖功能</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设备支持接入无人机，实现：1、支持获取无人机的实时视频画面，最大支持4K视频采集；2、支持接入无人机实时地理位置，实时显示无人机经纬度信息；</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设备具有“麦克风”开关，MIC开启时，进行音频采集，平台浏览可以听到前端声音、录像采集音频；MIC关闭时，平台浏览听不到前端声音，录像不采集声音。</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设备具备任务录像功能，进入任务管理界面，可查看当前任务信息；支持手动输入任务类型及编号，设备摄录的录像文件名自动关联任务编号；</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设备具备对电池健康状态检测功能，在设备使用生命周期内，设备能够判断及展示当前电池的健康状态，当检测到电池最大容量低于80%时，系统推送电池告警信息，同时界面弹窗或提示提醒用户更换电池。</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支持自动检测并抓取摄录场景中人员（含戴口罩人员）的头肩照、全景照。1、设备支持预先录入布控</w:t>
      </w:r>
      <w:r>
        <w:rPr>
          <w:rFonts w:hint="eastAsia" w:ascii="宋体" w:hAnsi="宋体"/>
          <w:sz w:val="24"/>
        </w:rPr>
        <w:t xml:space="preserve">特定</w:t>
      </w:r>
      <w:r>
        <w:rPr>
          <w:rFonts w:ascii="宋体" w:hAnsi="宋体"/>
          <w:sz w:val="24"/>
        </w:rPr>
        <w:t xml:space="preserve">人员信息，前端智能抓拍并实时本地化比对告警。2、设备支持导入布控人员数据，本地布控告警响应时间不超过1秒；（抓拍图像到给出分析结果）3、具有本地人脸比对告警阈值设置功能。</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具有自动抓拍并识别车牌的功能，并进行车牌拍照；1、设备支持预先录入布控</w:t>
      </w:r>
      <w:r>
        <w:rPr>
          <w:rFonts w:hint="eastAsia" w:ascii="宋体" w:hAnsi="宋体"/>
          <w:sz w:val="24"/>
        </w:rPr>
        <w:t xml:space="preserve">特定</w:t>
      </w:r>
      <w:r>
        <w:rPr>
          <w:rFonts w:ascii="宋体" w:hAnsi="宋体"/>
          <w:sz w:val="24"/>
        </w:rPr>
        <w:t xml:space="preserve">车辆信息，前端智能抓拍并实时本地化比对告警。2、设备支持导入布控车辆数据，本地布控告警响应时间不超过1秒；（抓拍图像到给出分析结果）。</w:t>
      </w:r>
      <w:r>
        <w:rPr>
          <w:rFonts w:ascii="宋体" w:hAnsi="宋体"/>
          <w:sz w:val="24"/>
        </w:rPr>
      </w:r>
      <w:r/>
    </w:p>
    <w:p>
      <w:pPr>
        <w:pStyle w:val="895"/>
        <w:rPr>
          <w:rFonts w:hint="eastAsia" w:ascii="宋体" w:hAnsi="宋体" w:eastAsia="宋体"/>
          <w:b/>
        </w:rPr>
      </w:pPr>
      <w:r>
        <w:rPr>
          <w:rFonts w:hint="eastAsia" w:ascii="宋体" w:hAnsi="宋体" w:eastAsia="宋体" w:cs="宋体"/>
          <w:b/>
        </w:rPr>
        <w:t xml:space="preserve">（9）</w:t>
      </w:r>
      <w:r>
        <w:rPr>
          <w:rFonts w:ascii="宋体" w:hAnsi="宋体" w:eastAsia="宋体" w:cs="宋体"/>
          <w:b/>
        </w:rPr>
        <w:t xml:space="preserve">执法数据采集设备搬迁、调试</w:t>
      </w:r>
      <w:r>
        <w:rPr>
          <w:rFonts w:hint="eastAsia" w:ascii="宋体" w:hAnsi="宋体" w:eastAsia="宋体"/>
          <w:b/>
        </w:rPr>
      </w:r>
      <w:r/>
    </w:p>
    <w:p>
      <w:pPr>
        <w:pStyle w:val="887"/>
        <w:ind w:firstLine="480"/>
        <w:spacing w:line="360" w:lineRule="auto"/>
        <w:rPr>
          <w:rFonts w:hint="eastAsia" w:ascii="宋体" w:hAnsi="宋体"/>
          <w:sz w:val="24"/>
        </w:rPr>
      </w:pPr>
      <w:r>
        <w:rPr>
          <w:rFonts w:ascii="宋体" w:hAnsi="宋体"/>
          <w:sz w:val="24"/>
        </w:rPr>
        <w:t xml:space="preserve">根据招标人需求搬迁、调试</w:t>
      </w:r>
      <w:r>
        <w:rPr>
          <w:rFonts w:hint="eastAsia" w:ascii="宋体" w:hAnsi="宋体"/>
          <w:sz w:val="24"/>
        </w:rPr>
        <w:t xml:space="preserve">，</w:t>
      </w:r>
      <w:r>
        <w:rPr>
          <w:rFonts w:ascii="宋体" w:hAnsi="宋体"/>
          <w:sz w:val="24"/>
        </w:rPr>
        <w:t xml:space="preserve">李堡</w:t>
      </w:r>
      <w:r>
        <w:rPr>
          <w:rFonts w:hint="eastAsia" w:ascii="宋体" w:hAnsi="宋体"/>
          <w:sz w:val="24"/>
        </w:rPr>
        <w:t xml:space="preserve">交警中队、</w:t>
      </w:r>
      <w:r>
        <w:rPr>
          <w:rFonts w:ascii="宋体" w:hAnsi="宋体"/>
          <w:sz w:val="24"/>
        </w:rPr>
        <w:t xml:space="preserve">滨海新区</w:t>
      </w:r>
      <w:r>
        <w:rPr>
          <w:rFonts w:hint="eastAsia" w:ascii="宋体" w:hAnsi="宋体"/>
          <w:sz w:val="24"/>
        </w:rPr>
        <w:t xml:space="preserve">交警中队、</w:t>
      </w:r>
      <w:r>
        <w:rPr>
          <w:rFonts w:ascii="宋体" w:hAnsi="宋体"/>
          <w:sz w:val="24"/>
        </w:rPr>
        <w:t xml:space="preserve">雅周</w:t>
      </w:r>
      <w:r>
        <w:rPr>
          <w:rFonts w:hint="eastAsia" w:ascii="宋体" w:hAnsi="宋体"/>
          <w:sz w:val="24"/>
        </w:rPr>
        <w:t xml:space="preserve">交警中队、</w:t>
      </w:r>
      <w:r>
        <w:rPr>
          <w:rFonts w:ascii="宋体" w:hAnsi="宋体"/>
          <w:sz w:val="24"/>
        </w:rPr>
        <w:t xml:space="preserve">南莫</w:t>
      </w:r>
      <w:r>
        <w:rPr>
          <w:rFonts w:hint="eastAsia" w:ascii="宋体" w:hAnsi="宋体"/>
          <w:sz w:val="24"/>
        </w:rPr>
        <w:t xml:space="preserve">交警中队、</w:t>
      </w:r>
      <w:r>
        <w:rPr>
          <w:rFonts w:ascii="宋体" w:hAnsi="宋体"/>
          <w:sz w:val="24"/>
        </w:rPr>
        <w:t xml:space="preserve">交警大队各利旧1台老采集站搬迁、安装调试</w:t>
      </w:r>
      <w:r>
        <w:rPr>
          <w:rFonts w:hint="eastAsia" w:ascii="宋体" w:hAnsi="宋体"/>
          <w:sz w:val="24"/>
        </w:rPr>
      </w:r>
      <w:r/>
    </w:p>
    <w:p>
      <w:pPr>
        <w:pStyle w:val="894"/>
        <w:rPr>
          <w:rFonts w:ascii="宋体" w:hAnsi="宋体" w:cs="宋体"/>
        </w:rPr>
      </w:pPr>
      <w:r>
        <w:rPr>
          <w:rFonts w:hint="eastAsia" w:ascii="宋体" w:hAnsi="宋体" w:cs="宋体"/>
        </w:rPr>
        <w:t xml:space="preserve">3.1.2.4 AI事故勘查仪 </w:t>
      </w:r>
      <w:r>
        <w:rPr>
          <w:rFonts w:ascii="宋体" w:hAnsi="宋体" w:cs="宋体"/>
        </w:rPr>
      </w:r>
      <w:r/>
    </w:p>
    <w:p>
      <w:pPr>
        <w:pStyle w:val="887"/>
        <w:ind w:firstLine="482"/>
        <w:jc w:val="left"/>
        <w:spacing w:line="360" w:lineRule="auto"/>
        <w:widowControl/>
        <w:rPr>
          <w:rFonts w:ascii="宋体" w:hAnsi="宋体"/>
          <w:b/>
          <w:bCs/>
          <w:sz w:val="24"/>
        </w:rPr>
      </w:pPr>
      <w:r>
        <w:rPr>
          <w:rFonts w:hint="eastAsia" w:ascii="宋体" w:hAnsi="宋体"/>
          <w:b/>
          <w:bCs/>
          <w:sz w:val="24"/>
        </w:rPr>
        <w:t xml:space="preserve">（1）</w:t>
      </w:r>
      <w:r>
        <w:rPr>
          <w:rFonts w:ascii="宋体" w:hAnsi="宋体"/>
          <w:b/>
          <w:bCs/>
          <w:sz w:val="24"/>
        </w:rPr>
        <w:t xml:space="preserve">AI事故勘查仪参数：</w:t>
      </w:r>
      <w:r>
        <w:rPr>
          <w:rFonts w:ascii="宋体" w:hAnsi="宋体"/>
          <w:b/>
          <w:bCs/>
          <w:sz w:val="24"/>
        </w:rPr>
      </w:r>
      <w:r/>
    </w:p>
    <w:p>
      <w:pPr>
        <w:pStyle w:val="887"/>
        <w:ind w:firstLine="480"/>
        <w:jc w:val="left"/>
        <w:spacing w:line="360" w:lineRule="auto"/>
        <w:rPr>
          <w:rFonts w:ascii="宋体" w:hAnsi="宋体"/>
          <w:bCs/>
          <w:sz w:val="24"/>
        </w:rPr>
      </w:pPr>
      <w:r>
        <w:rPr>
          <w:rFonts w:ascii="宋体" w:hAnsi="宋体"/>
          <w:bCs/>
          <w:sz w:val="24"/>
        </w:rPr>
        <w:t xml:space="preserve">1、扫描频率：不低于20万点/秒；</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2、激光波长：800-1500nm之间近红外波段；</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3、扫描误差率：不高于±1.2cm；</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4、工作温度：-20℃—50℃；</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5、存储容量：不低于256GB；</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6、不间断持续采集时间长：不低于90min；</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7、激光测距：不低于70m；</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8、防护等级：不低于IP54；</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9、支持单手操作，无需外挂处理器与电源；</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10、内置相机数量：不低于4个；</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11、彩色相机：不低于2个彩色相机，单相机像素4800万；</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12、无需外挂全景进行点云着色、全景拍照，支持输出不低于10K清晰度的全景影像；</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13、模型生成：单次采集的数据同时支持彩色点云后处理和3DGS三维模型重建 ；</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14、支持扫描中预览实时点云与扫描轨迹；</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15、扫描结束时，立即生成.LAS格式的点云成果数据；</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16、事故元素标记方式：提供快速标记功能辅助操作者在扫描过程中记录事故现场的基准点、基准线、待测点等元素；</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17、延长杆：本次配置外接延长杆；</w:t>
      </w:r>
      <w:r>
        <w:rPr>
          <w:rFonts w:ascii="宋体" w:hAnsi="宋体"/>
          <w:bCs/>
          <w:sz w:val="24"/>
        </w:rPr>
      </w:r>
      <w:r/>
    </w:p>
    <w:p>
      <w:pPr>
        <w:pStyle w:val="887"/>
        <w:ind w:firstLine="482"/>
        <w:jc w:val="left"/>
        <w:spacing w:line="360" w:lineRule="auto"/>
        <w:widowControl/>
        <w:rPr>
          <w:rFonts w:ascii="宋体" w:hAnsi="宋体"/>
          <w:b/>
          <w:bCs/>
          <w:sz w:val="24"/>
        </w:rPr>
      </w:pPr>
      <w:r>
        <w:rPr>
          <w:rFonts w:hint="eastAsia" w:ascii="宋体" w:hAnsi="宋体"/>
          <w:b/>
          <w:bCs/>
          <w:sz w:val="24"/>
        </w:rPr>
        <w:t xml:space="preserve">（2）</w:t>
      </w:r>
      <w:r>
        <w:rPr>
          <w:rFonts w:ascii="宋体" w:hAnsi="宋体"/>
          <w:b/>
          <w:bCs/>
          <w:sz w:val="24"/>
        </w:rPr>
        <w:t xml:space="preserve">AI计算单元参数：</w:t>
      </w:r>
      <w:r>
        <w:rPr>
          <w:rFonts w:ascii="宋体" w:hAnsi="宋体"/>
          <w:b/>
          <w:bCs/>
          <w:sz w:val="24"/>
        </w:rPr>
      </w:r>
      <w:r/>
    </w:p>
    <w:p>
      <w:pPr>
        <w:pStyle w:val="887"/>
        <w:ind w:firstLine="482"/>
        <w:jc w:val="left"/>
        <w:spacing w:line="360" w:lineRule="auto"/>
        <w:rPr>
          <w:rFonts w:ascii="宋体" w:hAnsi="宋体"/>
          <w:b/>
          <w:sz w:val="24"/>
        </w:rPr>
      </w:pPr>
      <w:r>
        <w:rPr>
          <w:rFonts w:hint="eastAsia" w:ascii="宋体" w:hAnsi="宋体"/>
          <w:b/>
          <w:sz w:val="24"/>
        </w:rPr>
        <w:t xml:space="preserve">1、</w:t>
      </w:r>
      <w:r>
        <w:rPr>
          <w:rFonts w:ascii="宋体" w:hAnsi="宋体"/>
          <w:b/>
          <w:sz w:val="24"/>
        </w:rPr>
        <w:t xml:space="preserve">计算单元配置：</w:t>
      </w:r>
      <w:r>
        <w:rPr>
          <w:rFonts w:ascii="宋体" w:hAnsi="宋体"/>
          <w:b/>
          <w:sz w:val="24"/>
        </w:rPr>
      </w:r>
      <w:r/>
    </w:p>
    <w:p>
      <w:pPr>
        <w:pStyle w:val="887"/>
        <w:ind w:firstLine="480"/>
        <w:jc w:val="left"/>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内存：不低于32GB运行内存</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2）</w:t>
      </w:r>
      <w:r>
        <w:rPr>
          <w:rFonts w:ascii="宋体" w:hAnsi="宋体"/>
          <w:bCs/>
          <w:sz w:val="24"/>
        </w:rPr>
        <w:t xml:space="preserve">存储：不低于1TB SSD存储</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算力：提供12GB显存</w:t>
      </w:r>
      <w:r>
        <w:rPr>
          <w:rFonts w:ascii="宋体" w:hAnsi="宋体"/>
          <w:bCs/>
          <w:sz w:val="24"/>
        </w:rPr>
      </w:r>
      <w:r/>
    </w:p>
    <w:p>
      <w:pPr>
        <w:pStyle w:val="887"/>
        <w:ind w:firstLine="482"/>
        <w:jc w:val="left"/>
        <w:spacing w:line="360" w:lineRule="auto"/>
        <w:rPr>
          <w:rFonts w:ascii="宋体" w:hAnsi="宋体"/>
          <w:b/>
          <w:sz w:val="24"/>
        </w:rPr>
      </w:pPr>
      <w:r>
        <w:rPr>
          <w:rFonts w:hint="eastAsia" w:ascii="宋体" w:hAnsi="宋体"/>
          <w:b/>
          <w:sz w:val="24"/>
        </w:rPr>
        <w:t xml:space="preserve">2、</w:t>
      </w:r>
      <w:r>
        <w:rPr>
          <w:rFonts w:ascii="宋体" w:hAnsi="宋体"/>
          <w:b/>
          <w:sz w:val="24"/>
        </w:rPr>
        <w:t xml:space="preserve">内置软件算法：</w:t>
      </w:r>
      <w:r>
        <w:rPr>
          <w:rFonts w:ascii="宋体" w:hAnsi="宋体"/>
          <w:b/>
          <w:sz w:val="24"/>
        </w:rPr>
      </w:r>
      <w:r/>
    </w:p>
    <w:p>
      <w:pPr>
        <w:pStyle w:val="887"/>
        <w:ind w:firstLine="480"/>
        <w:jc w:val="left"/>
        <w:spacing w:line="360" w:lineRule="auto"/>
        <w:rPr>
          <w:rFonts w:ascii="宋体" w:hAnsi="宋体"/>
          <w:bCs/>
          <w:sz w:val="24"/>
        </w:rPr>
      </w:pPr>
      <w:r>
        <w:rPr>
          <w:rFonts w:hint="eastAsia" w:ascii="宋体" w:hAnsi="宋体"/>
          <w:bCs/>
          <w:sz w:val="24"/>
        </w:rPr>
        <w:t xml:space="preserve">1） </w:t>
      </w:r>
      <w:r>
        <w:rPr>
          <w:rFonts w:ascii="宋体" w:hAnsi="宋体"/>
          <w:bCs/>
          <w:sz w:val="24"/>
        </w:rPr>
        <w:t xml:space="preserve">3DGS数据处理：支持导入扫描仪原始数据，进行点云数据自动化后处理优化与渲染；支持导入扫描仪原始数据，自动处理生成基于3D高斯技术的高保真三维实景模型，生成的三维模型结合激光雷达点云信息，支持不少于60min的采集数据重建；</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2）</w:t>
      </w:r>
      <w:r>
        <w:rPr>
          <w:rFonts w:ascii="宋体" w:hAnsi="宋体"/>
          <w:bCs/>
          <w:sz w:val="24"/>
        </w:rPr>
        <w:t xml:space="preserve">支持对生成的模型进行距离和面积测量；</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3）</w:t>
      </w:r>
      <w:r>
        <w:rPr>
          <w:rFonts w:ascii="宋体" w:hAnsi="宋体"/>
          <w:bCs/>
          <w:sz w:val="24"/>
        </w:rPr>
        <w:t xml:space="preserve">支持对模型的三维标注(支持文字、图片、视频、超链接），并保存标注内容；</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4） </w:t>
      </w:r>
      <w:r>
        <w:rPr>
          <w:rFonts w:ascii="宋体" w:hAnsi="宋体"/>
          <w:bCs/>
          <w:sz w:val="24"/>
        </w:rPr>
        <w:t xml:space="preserve">支持对 3D 高斯模型进行多次裁剪隐藏；</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5） </w:t>
      </w:r>
      <w:r>
        <w:rPr>
          <w:rFonts w:ascii="宋体" w:hAnsi="宋体"/>
          <w:bCs/>
          <w:sz w:val="24"/>
        </w:rPr>
        <w:t xml:space="preserve">3DGS算法支持自动去除移动的人、车辆等动态物体；</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6） </w:t>
      </w:r>
      <w:r>
        <w:rPr>
          <w:rFonts w:ascii="宋体" w:hAnsi="宋体"/>
          <w:bCs/>
          <w:sz w:val="24"/>
        </w:rPr>
        <w:t xml:space="preserve">支持导出 3D 高斯模型同时，可生成 mesh 模型；</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7） </w:t>
      </w:r>
      <w:r>
        <w:rPr>
          <w:rFonts w:ascii="宋体" w:hAnsi="宋体"/>
          <w:bCs/>
          <w:sz w:val="24"/>
        </w:rPr>
        <w:t xml:space="preserve">数据支持导入VR设备并进行第一人称沉浸式虚实交互。</w:t>
      </w:r>
      <w:r>
        <w:rPr>
          <w:rFonts w:ascii="宋体" w:hAnsi="宋体"/>
          <w:bCs/>
          <w:sz w:val="24"/>
        </w:rPr>
      </w:r>
      <w:r/>
    </w:p>
    <w:p>
      <w:pPr>
        <w:pStyle w:val="887"/>
        <w:ind w:firstLine="482"/>
        <w:jc w:val="left"/>
        <w:spacing w:line="360" w:lineRule="auto"/>
        <w:rPr>
          <w:rFonts w:ascii="宋体" w:hAnsi="宋体"/>
          <w:b/>
          <w:sz w:val="24"/>
        </w:rPr>
      </w:pPr>
      <w:r>
        <w:rPr>
          <w:rFonts w:hint="eastAsia" w:ascii="宋体" w:hAnsi="宋体"/>
          <w:b/>
          <w:sz w:val="24"/>
        </w:rPr>
        <w:t xml:space="preserve">3、</w:t>
      </w:r>
      <w:r>
        <w:rPr>
          <w:rFonts w:ascii="宋体" w:hAnsi="宋体"/>
          <w:b/>
          <w:sz w:val="24"/>
        </w:rPr>
        <w:t xml:space="preserve">操作平板参数：</w:t>
      </w:r>
      <w:r>
        <w:rPr>
          <w:rFonts w:ascii="宋体" w:hAnsi="宋体"/>
          <w:b/>
          <w:sz w:val="24"/>
        </w:rPr>
      </w:r>
      <w:r/>
    </w:p>
    <w:p>
      <w:pPr>
        <w:pStyle w:val="887"/>
        <w:ind w:firstLine="480"/>
        <w:jc w:val="left"/>
        <w:spacing w:line="360" w:lineRule="auto"/>
        <w:rPr>
          <w:rFonts w:ascii="宋体" w:hAnsi="宋体"/>
          <w:bCs/>
          <w:sz w:val="24"/>
        </w:rPr>
      </w:pPr>
      <w:r>
        <w:rPr>
          <w:rFonts w:hint="eastAsia" w:ascii="宋体" w:hAnsi="宋体"/>
          <w:bCs/>
          <w:sz w:val="24"/>
        </w:rPr>
        <w:t xml:space="preserve">1） </w:t>
      </w:r>
      <w:r>
        <w:rPr>
          <w:rFonts w:ascii="宋体" w:hAnsi="宋体"/>
          <w:bCs/>
          <w:sz w:val="24"/>
        </w:rPr>
        <w:t xml:space="preserve">控制扫描：实现App客户端控制设备，扫描过程中实时预览点云模型，显示扫描路径；</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2） </w:t>
      </w:r>
      <w:r>
        <w:rPr>
          <w:rFonts w:ascii="宋体" w:hAnsi="宋体"/>
          <w:bCs/>
          <w:sz w:val="24"/>
        </w:rPr>
        <w:t xml:space="preserve">数据解算：实时场景重建，数据解算方式为实时解算（扫描结束时，即可下载LAS格式的点云成果数据）；</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3） </w:t>
      </w:r>
      <w:r>
        <w:rPr>
          <w:rFonts w:ascii="宋体" w:hAnsi="宋体"/>
          <w:bCs/>
          <w:sz w:val="24"/>
        </w:rPr>
        <w:t xml:space="preserve">动态剔除：对移动行人、车辆干扰点云数据进行动态剔除；</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4） </w:t>
      </w:r>
      <w:r>
        <w:rPr>
          <w:rFonts w:ascii="宋体" w:hAnsi="宋体"/>
          <w:bCs/>
          <w:sz w:val="24"/>
        </w:rPr>
        <w:t xml:space="preserve">交通事故现场关键要素实时记录：配合采集设备在扫描过程中实时记录事故现场的基准点、基准线、车辆待测点、痕迹物证等待测点；</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5） </w:t>
      </w:r>
      <w:r>
        <w:rPr>
          <w:rFonts w:ascii="宋体" w:hAnsi="宋体"/>
          <w:bCs/>
          <w:sz w:val="24"/>
        </w:rPr>
        <w:t xml:space="preserve">数据导入：支持扫描完成后立即进行现场制图；</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6） </w:t>
      </w:r>
      <w:r>
        <w:rPr>
          <w:rFonts w:ascii="宋体" w:hAnsi="宋体"/>
          <w:bCs/>
          <w:sz w:val="24"/>
        </w:rPr>
        <w:t xml:space="preserve">现场实景记录图绘制模块支持多渲染模式切换，可基于扫描定位点自动生成带尺寸标注的事故现场实景图，定位点二次编辑后自动更新尺寸；具备点云数据切割功能，适配树木遮挡、高架/隧道等复杂场景，确保俯视视角下正常绘图；支持本地点云数据渲染查看与低照度增强模式，可清晰识别车辆轮廓、道路标志等信息；可自定义定位单位、尺寸线样式，支持一键恢复默认视角；提供文本与≥100 种事故图形符号的全维度编辑能力，符号支持同类一键替换，最终可输出实景俯瞰记录图与立体激光三维扫描现场图；</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7） </w:t>
      </w:r>
      <w:r>
        <w:rPr>
          <w:rFonts w:ascii="宋体" w:hAnsi="宋体"/>
          <w:bCs/>
          <w:sz w:val="24"/>
        </w:rPr>
        <w:t xml:space="preserve">现场记录</w:t>
      </w:r>
      <w:r>
        <w:rPr>
          <w:rFonts w:ascii="宋体" w:hAnsi="宋体"/>
          <w:bCs/>
          <w:sz w:val="24"/>
        </w:rPr>
        <w:t xml:space="preserve">图/比例图/断面图/立面图绘制：支持基于生成的带有尺寸的现场实景记录图绘制道路交通事故现场记录图/比例图/断面图/立面图，实景记录图图层可自定义设置透明度；提供实线、虚线、曲线、斑马线工具，支持在图中自定义绘制道路、斑马线，道路支持更改道路线颜色、粗细，斑马线支持自定义长度、宽度、间距；支持在图中自定义添加文本，文本支持缩放、旋转、平移、复制、删除、变换颜色、添加描边；支持在图中自定义添加106个道路交通事故图形符号，符号支持等比/不等比缩放、旋转、平移、复制、删除、变换颜色、镜像，并支持一键替换同类图例；</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8） </w:t>
      </w:r>
      <w:r>
        <w:rPr>
          <w:rFonts w:ascii="宋体" w:hAnsi="宋体"/>
          <w:bCs/>
          <w:sz w:val="24"/>
        </w:rPr>
        <w:t xml:space="preserve">一体化图框信息设置功能检验：支持设置现场图名称、到达事故现场时间、天气、路面性质、事故发生地点、绘图员、勘查员、绘图时间、说明信息，设置完成后自动更新现场图；</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9） </w:t>
      </w:r>
      <w:r>
        <w:rPr>
          <w:rFonts w:ascii="宋体" w:hAnsi="宋体"/>
          <w:bCs/>
          <w:sz w:val="24"/>
        </w:rPr>
        <w:t xml:space="preserve">定位法：支持综合定位法、三角定位法、直角定位法自由切换，基于所选的点位测量尺寸自动生成；</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10） </w:t>
      </w:r>
      <w:r>
        <w:rPr>
          <w:rFonts w:ascii="宋体" w:hAnsi="宋体"/>
          <w:bCs/>
          <w:sz w:val="24"/>
        </w:rPr>
        <w:t xml:space="preserve">电子签字：提供电子签字功能，完成勘查员、绘图员、当事人、见证人等签字，可在系统设置中添加勘查员、绘图员签字；</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11） </w:t>
      </w:r>
      <w:r>
        <w:rPr>
          <w:rFonts w:ascii="宋体" w:hAnsi="宋体"/>
          <w:bCs/>
          <w:sz w:val="24"/>
        </w:rPr>
        <w:t xml:space="preserve">事故管理：支持将事故实景、现场图结果进行存档；</w:t>
      </w:r>
      <w:r>
        <w:rPr>
          <w:rFonts w:ascii="宋体" w:hAnsi="宋体"/>
          <w:bCs/>
          <w:sz w:val="24"/>
        </w:rPr>
      </w:r>
      <w:r/>
    </w:p>
    <w:p>
      <w:pPr>
        <w:pStyle w:val="887"/>
        <w:ind w:firstLine="480"/>
        <w:jc w:val="left"/>
        <w:spacing w:line="360" w:lineRule="auto"/>
        <w:rPr>
          <w:rFonts w:ascii="宋体" w:hAnsi="宋体"/>
          <w:bCs/>
          <w:sz w:val="24"/>
        </w:rPr>
      </w:pPr>
      <w:r>
        <w:rPr>
          <w:rFonts w:hint="eastAsia" w:ascii="宋体" w:hAnsi="宋体"/>
          <w:bCs/>
          <w:sz w:val="24"/>
        </w:rPr>
        <w:t xml:space="preserve">12） </w:t>
      </w:r>
      <w:r>
        <w:rPr>
          <w:rFonts w:ascii="宋体" w:hAnsi="宋体"/>
          <w:bCs/>
          <w:sz w:val="24"/>
        </w:rPr>
        <w:t xml:space="preserve">支持以列表/卡片方式对本地的事故三维数据与现场绘图成果进行统一管理与查阅；</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13</w:t>
      </w:r>
      <w:r>
        <w:rPr>
          <w:rFonts w:hint="eastAsia" w:ascii="宋体" w:hAnsi="宋体"/>
          <w:bCs/>
          <w:sz w:val="24"/>
        </w:rPr>
        <w:t xml:space="preserve">） </w:t>
      </w:r>
      <w:r>
        <w:rPr>
          <w:rFonts w:ascii="宋体" w:hAnsi="宋体"/>
          <w:bCs/>
          <w:sz w:val="24"/>
        </w:rPr>
        <w:t xml:space="preserve">现场图导出：支持将软件制作的现场图进行导出；支持一键导出PNG格式的道路交通事故现场实景俯瞰记录图/道路交通事故现场激光三维扫描图/道路交通事故现场图；导出的现场图大小适配A4纸，支持连接打印机进行打印。</w:t>
      </w:r>
      <w:r>
        <w:rPr>
          <w:rFonts w:ascii="宋体" w:hAnsi="宋体"/>
          <w:bCs/>
          <w:sz w:val="24"/>
        </w:rPr>
      </w:r>
      <w:r/>
    </w:p>
    <w:p>
      <w:pPr>
        <w:pStyle w:val="887"/>
        <w:ind w:firstLine="480"/>
        <w:jc w:val="left"/>
        <w:spacing w:line="360" w:lineRule="auto"/>
        <w:widowControl/>
        <w:rPr>
          <w:rFonts w:hint="eastAsia" w:ascii="宋体" w:hAnsi="宋体"/>
          <w:sz w:val="24"/>
        </w:rPr>
      </w:pPr>
      <w:r>
        <w:rPr>
          <w:rFonts w:hint="eastAsia" w:ascii="宋体" w:hAnsi="宋体"/>
          <w:sz w:val="24"/>
        </w:rPr>
        <w:t xml:space="preserve">★</w:t>
      </w:r>
      <w:r>
        <w:rPr>
          <w:rFonts w:hint="eastAsia" w:ascii="宋体" w:hAnsi="宋体"/>
          <w:b/>
          <w:bCs/>
          <w:sz w:val="24"/>
        </w:rPr>
        <w:t xml:space="preserve">（3）、</w:t>
      </w:r>
      <w:r>
        <w:rPr>
          <w:rFonts w:ascii="宋体" w:hAnsi="宋体"/>
          <w:b/>
          <w:bCs/>
          <w:sz w:val="24"/>
        </w:rPr>
        <w:t xml:space="preserve">质保要求：AI事故勘查仪硬件、软件提供</w:t>
      </w:r>
      <w:r>
        <w:rPr>
          <w:rFonts w:hint="eastAsia" w:ascii="宋体" w:hAnsi="宋体"/>
          <w:b/>
          <w:bCs/>
          <w:sz w:val="24"/>
        </w:rPr>
        <w:t xml:space="preserve">3</w:t>
      </w:r>
      <w:r>
        <w:rPr>
          <w:rFonts w:ascii="宋体" w:hAnsi="宋体"/>
          <w:b/>
          <w:bCs/>
          <w:sz w:val="24"/>
        </w:rPr>
        <w:t xml:space="preserve">年原厂质保服务</w:t>
      </w:r>
      <w:r>
        <w:rPr>
          <w:rFonts w:hint="eastAsia" w:ascii="宋体" w:hAnsi="宋体"/>
          <w:b/>
          <w:bCs/>
          <w:sz w:val="24"/>
        </w:rPr>
        <w:t xml:space="preserve">,第4年、第5年投标人提供质保承诺</w:t>
      </w:r>
      <w:r>
        <w:rPr>
          <w:rFonts w:ascii="宋体" w:hAnsi="宋体"/>
          <w:b/>
          <w:bCs/>
          <w:sz w:val="24"/>
        </w:rPr>
        <w:t xml:space="preserve">。</w:t>
      </w:r>
      <w:r>
        <w:rPr>
          <w:rFonts w:hint="eastAsia" w:ascii="宋体" w:hAnsi="宋体" w:cs="宋体"/>
          <w:b/>
          <w:bCs/>
          <w:sz w:val="24"/>
        </w:rPr>
        <w:t xml:space="preserve">（投标人提供承诺函并加盖公章）</w:t>
      </w:r>
      <w:r>
        <w:rPr>
          <w:rFonts w:hint="eastAsia" w:ascii="宋体" w:hAnsi="宋体"/>
          <w:sz w:val="24"/>
        </w:rPr>
      </w:r>
      <w:r/>
    </w:p>
    <w:p>
      <w:pPr>
        <w:pStyle w:val="893"/>
        <w:rPr>
          <w:rFonts w:ascii="宋体" w:hAnsi="宋体" w:eastAsia="宋体" w:cs="宋体"/>
          <w:lang w:bidi="ar"/>
        </w:rPr>
      </w:pPr>
      <w:r>
        <w:rPr>
          <w:rFonts w:hint="eastAsia" w:ascii="宋体" w:hAnsi="宋体" w:eastAsia="宋体" w:cs="宋体"/>
        </w:rPr>
        <w:t xml:space="preserve">3.1.3 </w:t>
      </w:r>
      <w:r>
        <w:rPr>
          <w:rFonts w:hint="eastAsia" w:ascii="宋体" w:hAnsi="宋体" w:eastAsia="宋体" w:cs="宋体"/>
          <w:lang w:bidi="ar"/>
        </w:rPr>
        <w:t xml:space="preserve">相关要求：</w:t>
      </w:r>
      <w:r>
        <w:rPr>
          <w:rFonts w:ascii="宋体" w:hAnsi="宋体" w:eastAsia="宋体" w:cs="宋体"/>
          <w:lang w:bidi="ar"/>
        </w:rPr>
      </w:r>
      <w:r/>
    </w:p>
    <w:p>
      <w:pPr>
        <w:pStyle w:val="896"/>
        <w:rPr>
          <w:rFonts w:ascii="宋体" w:hAnsi="宋体" w:eastAsia="宋体" w:cs="宋体"/>
          <w:b/>
          <w:sz w:val="24"/>
          <w:szCs w:val="24"/>
        </w:rPr>
      </w:pPr>
      <w:r>
        <w:rPr>
          <w:rFonts w:hint="eastAsia" w:ascii="宋体" w:hAnsi="宋体" w:eastAsia="宋体" w:cs="宋体"/>
          <w:b/>
          <w:sz w:val="24"/>
          <w:szCs w:val="24"/>
        </w:rPr>
        <w:t xml:space="preserve">（1）系统集成服务</w:t>
      </w:r>
      <w:r>
        <w:rPr>
          <w:rFonts w:ascii="宋体" w:hAnsi="宋体" w:eastAsia="宋体" w:cs="宋体"/>
          <w:b/>
          <w:sz w:val="24"/>
          <w:szCs w:val="24"/>
        </w:rPr>
      </w:r>
      <w:r/>
    </w:p>
    <w:p>
      <w:pPr>
        <w:pStyle w:val="887"/>
        <w:ind w:firstLine="480"/>
        <w:spacing w:line="360" w:lineRule="auto"/>
        <w:rPr>
          <w:rFonts w:hint="eastAsia" w:ascii="宋体" w:hAnsi="宋体"/>
          <w:sz w:val="24"/>
        </w:rPr>
      </w:pPr>
      <w:r>
        <w:rPr>
          <w:rFonts w:hint="eastAsia" w:ascii="宋体" w:hAnsi="宋体"/>
          <w:sz w:val="24"/>
        </w:rPr>
        <w:t xml:space="preserve">1、本次系统建设包含硬件建设、中心平台建设，投标人确保提供以下服务（合同中须明确以下要求）：</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①系统出现故障时，应积极响应，尽快查明故障原因，并保证10分钟响应，30分钟内到位，查明原因，一般问题应在1小时内解决，重大故障应启动应急备用方案，最长不超过2小时，本项目售后（质保期内）响应第一责任人为项目经理，如该项目经理离开成交单位，则由成交单位及时指派专门人员，并及时告知招标人，</w:t>
      </w:r>
      <w:r>
        <w:rPr>
          <w:rFonts w:hint="eastAsia" w:ascii="宋体" w:hAnsi="宋体"/>
          <w:b/>
          <w:bCs/>
          <w:sz w:val="24"/>
        </w:rPr>
        <w:t xml:space="preserve">任务管家配置开发人员响应服务要求、可视化安保平台重大活动、节假日需要驻场保障</w:t>
      </w:r>
      <w:r>
        <w:rPr>
          <w:rFonts w:hint="eastAsia" w:ascii="宋体" w:hAnsi="宋体"/>
          <w:sz w:val="24"/>
        </w:rPr>
        <w:t xml:space="preserve">。</w:t>
      </w:r>
      <w:r>
        <w:rPr>
          <w:rFonts w:hint="eastAsia" w:ascii="宋体" w:hAnsi="宋体"/>
          <w:b/>
          <w:bCs/>
          <w:sz w:val="24"/>
        </w:rPr>
        <w:t xml:space="preserve">（投标人提供承诺书加盖单位公章）。</w:t>
      </w:r>
      <w:r>
        <w:rPr>
          <w:rFonts w:ascii="宋体" w:hAnsi="宋体"/>
          <w:sz w:val="24"/>
        </w:rPr>
      </w:r>
      <w:r/>
    </w:p>
    <w:p>
      <w:pPr>
        <w:pStyle w:val="887"/>
        <w:ind w:firstLine="480"/>
        <w:spacing w:line="360" w:lineRule="auto"/>
        <w:rPr>
          <w:rFonts w:ascii="宋体" w:hAnsi="宋体"/>
          <w:b/>
          <w:bCs/>
          <w:sz w:val="24"/>
        </w:rPr>
      </w:pPr>
      <w:r>
        <w:rPr>
          <w:rFonts w:hint="eastAsia" w:ascii="宋体" w:hAnsi="宋体"/>
          <w:sz w:val="24"/>
        </w:rPr>
        <w:t xml:space="preserve">★②本项目包含软件平台、硬件设施建设，平台（含软件、硬件、技术服务等）全部验收交付后，自招标人书面确认交付之日起，需要承担平台的日常运维、功能调试、技术保障、二次开发需求对接等工作。驻场人员除接受所属公司管理外，还应按照招标人要求在指定地点办公、及时完成工作任务、接受考勤管理。驻场人员必须满足招标人的基础能力要求后方可提供驻场服务，</w:t>
      </w:r>
      <w:r>
        <w:rPr>
          <w:rFonts w:hint="eastAsia" w:ascii="宋体" w:hAnsi="宋体"/>
          <w:b/>
          <w:bCs/>
          <w:sz w:val="24"/>
        </w:rPr>
        <w:t xml:space="preserve">投标文件中须提供驻场服务人员的相关信息及驻场服务承诺函加盖单位公章。</w:t>
      </w:r>
      <w:r>
        <w:rPr>
          <w:rFonts w:ascii="宋体" w:hAnsi="宋体"/>
          <w:b/>
          <w:bCs/>
          <w:sz w:val="24"/>
        </w:rPr>
      </w:r>
      <w:r/>
    </w:p>
    <w:p>
      <w:pPr>
        <w:pStyle w:val="887"/>
        <w:ind w:firstLine="480"/>
        <w:spacing w:line="360" w:lineRule="auto"/>
        <w:rPr>
          <w:rFonts w:hint="eastAsia" w:ascii="宋体" w:hAnsi="宋体"/>
          <w:sz w:val="24"/>
        </w:rPr>
      </w:pPr>
      <w:r>
        <w:rPr>
          <w:rFonts w:hint="eastAsia" w:ascii="宋体" w:hAnsi="宋体"/>
          <w:sz w:val="24"/>
        </w:rPr>
        <w:t xml:space="preserve">★③投标人须具备二次开发能力，在质保期内合同清单范围的建设内容须无偿根据招标人以及省厅、南通市局等上级单位要求进行二次开发满足使用要求（投标人提供承诺书加盖单位公章）。</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2、中标人必须按照国家相关规范及标准、招标文件的要求，通过系统集成的方式，经过联调、测试，不仅实现各子系统的自身功能，同时把相关子系统在物理上和逻辑上连接在一起，各子系统间可进行信息的交换和资源共享，使本项目形成一个有机联系的整体，满足用户实际使用和管理的要求，做到技术先进、使用灵活、管理可靠，同时预留扩展空间。</w:t>
      </w:r>
      <w:r>
        <w:rPr>
          <w:rFonts w:ascii="宋体" w:hAnsi="宋体"/>
          <w:sz w:val="24"/>
        </w:rPr>
      </w:r>
      <w:r/>
    </w:p>
    <w:p>
      <w:pPr>
        <w:pStyle w:val="887"/>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施工团队必须具备现场施工安全员证书及符合其它施工资质条件。中标人必须负责做好施工过程中的各项安全防护工作,承担现场施工过程中发生安全事故的全部经济损失和责任，招标人不对安全事故负责。中标人在项目实施前应制定专门的施工安全管理方案，与招标人签订安全生产协议后方可进场施工。</w:t>
      </w:r>
      <w:r>
        <w:rPr>
          <w:rFonts w:hint="eastAsia" w:ascii="宋体" w:hAnsi="宋体"/>
          <w:sz w:val="24"/>
        </w:rPr>
      </w:r>
      <w:r/>
    </w:p>
    <w:p>
      <w:pPr>
        <w:pStyle w:val="887"/>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、设备安装的同时，须按相关规范和设计文件的要求制作相关设备、线缆、端口等的识别标签，并形成完整、统一的标签系统。</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、项目终验后须提供完整的技术资料及使用手册，包括验收报告、终验图册、系统图、信息点编码表等。</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、中标人须无条件配合监理及招标人的工作，同时与设计单位做好细致的方案深化等工作。</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各批设备进场报验时，中标人应提供各批次设备的第三方权威检测机构抽样检测报告，若发现中标人提供的货物不符合招标文件或投标文件有关配置、技术标准的，中标人必须在规定时间内恢复规定的配置、技术标准，由此造成的工期拖延或其他损失均由中标人承担，招标人有权追究违约责任。</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8、在维保期内，中标人负责重大活动、节假日期间进行驻场保障服务。</w:t>
      </w:r>
      <w:r>
        <w:rPr>
          <w:rFonts w:hint="eastAsia" w:ascii="宋体" w:hAnsi="宋体"/>
          <w:sz w:val="24"/>
        </w:rPr>
      </w:r>
      <w:r/>
    </w:p>
    <w:p>
      <w:pPr>
        <w:pStyle w:val="887"/>
        <w:ind w:firstLine="480"/>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9、质保、维保期内响应单位承诺提供至少1名维护人员，开展每日运维工作，包括进行平台运维、智能装备保障维护，人员意外保险总额度不低于150万。（投标人提供承诺书加盖单位公章）</w:t>
      </w:r>
      <w:r>
        <w:rPr>
          <w:rFonts w:hint="eastAsia" w:ascii="宋体" w:hAnsi="宋体"/>
          <w:b/>
          <w:bCs/>
          <w:sz w:val="24"/>
        </w:rPr>
      </w:r>
      <w:r/>
    </w:p>
    <w:p>
      <w:pPr>
        <w:pStyle w:val="887"/>
        <w:ind w:firstLine="480"/>
        <w:spacing w:line="360" w:lineRule="auto"/>
        <w:rPr>
          <w:rFonts w:hint="eastAsia" w:ascii="宋体" w:hAnsi="宋体"/>
          <w:sz w:val="24"/>
        </w:rPr>
      </w:pPr>
      <w:r>
        <w:rPr>
          <w:rFonts w:hint="eastAsia" w:ascii="宋体" w:hAnsi="宋体"/>
          <w:sz w:val="24"/>
        </w:rPr>
        <w:t xml:space="preserve">10、中标人的售后维保队伍必须经招标人确认与同意。</w:t>
      </w:r>
      <w:r>
        <w:rPr>
          <w:rFonts w:hint="eastAsia" w:ascii="宋体" w:hAnsi="宋体"/>
          <w:sz w:val="24"/>
        </w:rPr>
      </w:r>
      <w:r/>
    </w:p>
    <w:p>
      <w:pPr>
        <w:pStyle w:val="896"/>
        <w:rPr>
          <w:rFonts w:ascii="宋体" w:hAnsi="宋体" w:eastAsia="宋体" w:cs="宋体"/>
          <w:b/>
          <w:sz w:val="24"/>
          <w:szCs w:val="24"/>
        </w:rPr>
      </w:pPr>
      <w:r>
        <w:rPr>
          <w:rFonts w:hint="eastAsia" w:ascii="宋体" w:hAnsi="宋体" w:eastAsia="宋体" w:cs="宋体"/>
          <w:b/>
          <w:sz w:val="24"/>
          <w:szCs w:val="24"/>
        </w:rPr>
        <w:t xml:space="preserve">（2）★相关要求（投标人请作出承诺并加盖公章）：</w:t>
      </w:r>
      <w:r>
        <w:rPr>
          <w:rFonts w:ascii="宋体" w:hAnsi="宋体" w:eastAsia="宋体" w:cs="宋体"/>
          <w:b/>
          <w:sz w:val="24"/>
          <w:szCs w:val="24"/>
        </w:rPr>
      </w:r>
      <w:r/>
    </w:p>
    <w:p>
      <w:pPr>
        <w:pStyle w:val="887"/>
        <w:ind w:firstLine="480"/>
        <w:spacing w:line="360" w:lineRule="auto"/>
        <w:tabs>
          <w:tab w:val="left" w:pos="5325" w:leader="none"/>
        </w:tabs>
        <w:rPr>
          <w:rFonts w:hint="eastAsia" w:ascii="宋体" w:hAnsi="宋体"/>
          <w:sz w:val="24"/>
        </w:rPr>
      </w:pPr>
      <w:r>
        <w:rPr>
          <w:rFonts w:hint="eastAsia" w:ascii="宋体" w:hAnsi="宋体"/>
          <w:sz w:val="24"/>
        </w:rPr>
        <w:t xml:space="preserve">1、以上所有视频存储等设备应能通过GB/T 28181、GA/T 1400-2017等标准协议，无缝接入海安市公安局现有视频图像实战应用平台、1400视图库以及上级公安机关视频图像相关应用平台。并确保图像数据、结构化数据、人车关联信息不丢失。签订合同后请提供产品供应商承诺函，供货后安装调试、试运行一个月内存在无法满足以上需求的问题，招标单位有权追究违约责任。</w:t>
      </w:r>
      <w:r>
        <w:rPr>
          <w:rFonts w:hint="eastAsia" w:ascii="宋体" w:hAnsi="宋体"/>
          <w:sz w:val="24"/>
        </w:rPr>
      </w:r>
      <w:r/>
    </w:p>
    <w:p>
      <w:pPr>
        <w:pStyle w:val="887"/>
        <w:ind w:firstLine="480"/>
        <w:spacing w:line="360" w:lineRule="auto"/>
        <w:tabs>
          <w:tab w:val="left" w:pos="5325" w:leader="none"/>
        </w:tabs>
        <w:rPr>
          <w:rFonts w:ascii="宋体" w:hAnsi="宋体"/>
          <w:sz w:val="24"/>
        </w:rPr>
      </w:pPr>
      <w:r>
        <w:rPr>
          <w:rFonts w:hint="eastAsia" w:ascii="宋体" w:hAnsi="宋体"/>
          <w:sz w:val="24"/>
        </w:rPr>
        <w:t xml:space="preserve">2、以上所有服务器等设备、平台安装调试接入公安视频图像网后，如省市等上级机关在日常安全检查中发现的设备漏洞、弱口令等安全问题，设备供应商需在30日内（上级机关如有更短整改时限的以上级机关时限为准）解决所有发现的安全问题；如不能解决，招标单位有权追究违约责任。</w:t>
      </w:r>
      <w:r>
        <w:rPr>
          <w:rFonts w:ascii="宋体" w:hAnsi="宋体"/>
          <w:sz w:val="24"/>
        </w:rPr>
      </w:r>
      <w:r/>
    </w:p>
    <w:p>
      <w:pPr>
        <w:pStyle w:val="887"/>
        <w:ind w:firstLine="477"/>
        <w:spacing w:line="360" w:lineRule="auto"/>
        <w:rPr>
          <w:rFonts w:ascii="宋体" w:hAnsi="宋体"/>
          <w:sz w:val="24"/>
        </w:rPr>
      </w:pPr>
      <w:r>
        <w:rPr>
          <w:rFonts w:ascii="宋体" w:hAnsi="宋体"/>
          <w:sz w:val="24"/>
        </w:rPr>
        <w:t xml:space="preserve">3</w:t>
      </w:r>
      <w:r>
        <w:rPr>
          <w:rFonts w:hint="eastAsia" w:ascii="宋体" w:hAnsi="宋体"/>
          <w:sz w:val="24"/>
        </w:rPr>
        <w:t xml:space="preserve">、安全保密要求：投标人应对项目实施、服务中接触的各类公安网、视频图像相关设备、网络等资料信息、视频图像信息数据进行保密；中标人应保证其公司人员对运维期间所接触的招标人各种文件、数据、资料、操作流程及要求等，严格保密，不得向第三方透露；严格遵守公安信息网络和图像专网的各项安全规定及要求，落实涉密责任，人员调整需报送招标人审核。对投、中标方人员发生的泄密引起后果，招标人将严格追究相关单位和责任人责任，直至追究法律责任。</w:t>
      </w:r>
      <w:r>
        <w:rPr>
          <w:rFonts w:ascii="宋体" w:hAnsi="宋体"/>
          <w:sz w:val="24"/>
        </w:rPr>
      </w:r>
      <w:r/>
    </w:p>
    <w:p>
      <w:pPr>
        <w:pStyle w:val="887"/>
        <w:ind w:firstLine="480"/>
        <w:spacing w:line="360" w:lineRule="auto"/>
        <w:tabs>
          <w:tab w:val="left" w:pos="5325" w:leader="none"/>
        </w:tabs>
        <w:rPr>
          <w:rFonts w:hint="eastAsia" w:ascii="宋体" w:hAnsi="宋体"/>
          <w:sz w:val="24"/>
        </w:rPr>
      </w:pPr>
      <w:r>
        <w:rPr>
          <w:rFonts w:hint="eastAsia" w:ascii="宋体" w:hAnsi="宋体"/>
          <w:sz w:val="24"/>
        </w:rPr>
        <w:t xml:space="preserve">4、施工安全管理：施工人员必须具备现场施工安全及符合其它施工资质条件。设备安装调试、维护期间各类安全保障工作均由成交供应商负责，成交供应商做好施工过程中的各项安全防护工作,承担现场施工过程中发生安全事故的全部经济损失和责任。在项目实施前，成交供应商应制定专门的施工安全管理方案。</w:t>
      </w:r>
      <w:r>
        <w:rPr>
          <w:rFonts w:hint="eastAsia" w:ascii="宋体" w:hAnsi="宋体"/>
          <w:sz w:val="24"/>
        </w:rPr>
      </w:r>
      <w:r/>
    </w:p>
    <w:p>
      <w:pPr>
        <w:pStyle w:val="887"/>
        <w:ind w:firstLine="482"/>
        <w:spacing w:line="360" w:lineRule="auto"/>
        <w:rPr>
          <w:rFonts w:ascii="宋体" w:hAnsi="宋体"/>
          <w:sz w:val="24"/>
        </w:rPr>
      </w:pPr>
      <w:r>
        <w:rPr>
          <w:rFonts w:hint="eastAsia" w:ascii="宋体" w:hAnsi="宋体"/>
          <w:sz w:val="24"/>
        </w:rPr>
        <w:t xml:space="preserve">★本项目建设、运维为招标人的重点内容，在项目实施过程中，如出现以下情形时，招标人有权追究违约责任：</w:t>
      </w:r>
      <w:r>
        <w:rPr>
          <w:rFonts w:ascii="宋体" w:hAnsi="宋体"/>
          <w:sz w:val="24"/>
        </w:rPr>
      </w:r>
      <w:r/>
    </w:p>
    <w:p>
      <w:pPr>
        <w:pStyle w:val="887"/>
        <w:ind w:firstLine="482"/>
        <w:spacing w:line="360" w:lineRule="auto"/>
        <w:rPr>
          <w:rFonts w:ascii="宋体" w:hAnsi="宋体"/>
          <w:sz w:val="24"/>
        </w:rPr>
      </w:pPr>
      <w:r>
        <w:rPr>
          <w:rFonts w:hint="eastAsia" w:ascii="宋体" w:hAnsi="宋体"/>
          <w:sz w:val="24"/>
        </w:rPr>
        <w:t xml:space="preserve">1）多次不满足调试、在线率、建模率、人车同拍关联率等要求；</w:t>
      </w:r>
      <w:r>
        <w:rPr>
          <w:rFonts w:ascii="宋体" w:hAnsi="宋体"/>
          <w:sz w:val="24"/>
        </w:rPr>
      </w:r>
      <w:r/>
    </w:p>
    <w:p>
      <w:pPr>
        <w:pStyle w:val="887"/>
        <w:ind w:firstLine="482"/>
        <w:spacing w:line="360" w:lineRule="auto"/>
        <w:rPr>
          <w:rFonts w:ascii="宋体" w:hAnsi="宋体"/>
          <w:sz w:val="24"/>
        </w:rPr>
      </w:pPr>
      <w:r>
        <w:rPr>
          <w:rFonts w:hint="eastAsia" w:ascii="宋体" w:hAnsi="宋体"/>
          <w:sz w:val="24"/>
        </w:rPr>
        <w:t xml:space="preserve">2）前端数据上传本地平台及上级平台单位多次出现故障；</w:t>
      </w:r>
      <w:r>
        <w:rPr>
          <w:rFonts w:ascii="宋体" w:hAnsi="宋体"/>
          <w:sz w:val="24"/>
        </w:rPr>
      </w:r>
      <w:r/>
    </w:p>
    <w:p>
      <w:pPr>
        <w:pStyle w:val="887"/>
        <w:ind w:firstLine="482"/>
        <w:spacing w:line="360" w:lineRule="auto"/>
        <w:rPr>
          <w:rFonts w:ascii="宋体" w:hAnsi="宋体"/>
          <w:sz w:val="24"/>
        </w:rPr>
      </w:pPr>
      <w:r>
        <w:rPr>
          <w:rFonts w:hint="eastAsia" w:ascii="宋体" w:hAnsi="宋体"/>
          <w:sz w:val="24"/>
        </w:rPr>
        <w:t xml:space="preserve">3）经双方协定的期限内无法完成招标人的定制要求；</w:t>
      </w:r>
      <w:r>
        <w:rPr>
          <w:rFonts w:ascii="宋体" w:hAnsi="宋体"/>
          <w:sz w:val="24"/>
        </w:rPr>
      </w:r>
      <w:r/>
    </w:p>
    <w:p>
      <w:pPr>
        <w:pStyle w:val="887"/>
        <w:ind w:firstLine="482"/>
        <w:spacing w:line="360" w:lineRule="auto"/>
        <w:rPr>
          <w:rFonts w:ascii="宋体" w:hAnsi="宋体"/>
          <w:sz w:val="24"/>
        </w:rPr>
      </w:pPr>
      <w:r>
        <w:rPr>
          <w:rFonts w:hint="eastAsia" w:ascii="宋体" w:hAnsi="宋体"/>
          <w:sz w:val="24"/>
        </w:rPr>
        <w:t xml:space="preserve">4）违背承诺书内容，且拒不改正；</w:t>
      </w:r>
      <w:r>
        <w:rPr>
          <w:rFonts w:ascii="宋体" w:hAnsi="宋体"/>
          <w:sz w:val="24"/>
        </w:rPr>
      </w:r>
      <w:r/>
    </w:p>
    <w:p>
      <w:pPr>
        <w:pStyle w:val="887"/>
        <w:ind w:firstLine="482"/>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）未在合同规定时间内完成安装调试部署或无法通过验收等；</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其他影响</w:t>
      </w:r>
      <w:r>
        <w:rPr>
          <w:rFonts w:hint="eastAsia" w:ascii="宋体" w:hAnsi="宋体"/>
          <w:sz w:val="24"/>
        </w:rPr>
        <w:t xml:space="preserve">前端点位考核、系</w:t>
      </w:r>
      <w:r>
        <w:rPr>
          <w:rFonts w:ascii="宋体" w:hAnsi="宋体"/>
          <w:sz w:val="24"/>
        </w:rPr>
        <w:t xml:space="preserve">统正常运行</w:t>
      </w:r>
      <w:r>
        <w:rPr>
          <w:rFonts w:hint="eastAsia" w:ascii="宋体" w:hAnsi="宋体"/>
          <w:sz w:val="24"/>
        </w:rPr>
        <w:t xml:space="preserve">等</w:t>
      </w:r>
      <w:r>
        <w:rPr>
          <w:rFonts w:ascii="宋体" w:hAnsi="宋体"/>
          <w:sz w:val="24"/>
        </w:rPr>
        <w:t xml:space="preserve">情形</w:t>
      </w:r>
      <w:r>
        <w:rPr>
          <w:rFonts w:hint="eastAsia" w:ascii="宋体" w:hAnsi="宋体"/>
          <w:sz w:val="24"/>
        </w:rPr>
        <w:t xml:space="preserve">。</w:t>
      </w:r>
      <w:r>
        <w:rPr>
          <w:rFonts w:hint="eastAsia" w:ascii="宋体" w:hAnsi="宋体"/>
          <w:sz w:val="24"/>
        </w:rPr>
      </w:r>
      <w:r/>
    </w:p>
    <w:p>
      <w:pPr>
        <w:pStyle w:val="887"/>
        <w:ind w:firstLine="482"/>
        <w:jc w:val="left"/>
        <w:spacing w:line="360" w:lineRule="auto"/>
        <w:rPr>
          <w:rFonts w:hint="eastAsia" w:ascii="宋体" w:hAnsi="宋体" w:cs="宋体"/>
          <w:b/>
          <w:sz w:val="24"/>
        </w:rPr>
      </w:pPr>
      <w:r>
        <w:rPr>
          <w:rFonts w:hint="eastAsia" w:ascii="宋体" w:hAnsi="宋体" w:cs="宋体"/>
          <w:b/>
          <w:sz w:val="24"/>
        </w:rPr>
        <w:t xml:space="preserve">备注：上述参数及要求中，带★参数不接受负偏离。</w:t>
      </w:r>
      <w:r>
        <w:rPr>
          <w:rFonts w:hint="eastAsia" w:ascii="宋体" w:hAnsi="宋体" w:cs="宋体"/>
          <w:b/>
          <w:sz w:val="24"/>
        </w:rPr>
      </w:r>
      <w:r/>
    </w:p>
    <w:p>
      <w:pPr>
        <w:pStyle w:val="887"/>
        <w:ind w:firstLine="482"/>
        <w:jc w:val="left"/>
        <w:spacing w:line="360" w:lineRule="auto"/>
        <w:rPr>
          <w:rFonts w:hint="eastAsia" w:ascii="宋体" w:hAnsi="宋体" w:cs="宋体"/>
          <w:b/>
          <w:sz w:val="24"/>
        </w:rPr>
      </w:pPr>
      <w:r>
        <w:rPr>
          <w:rFonts w:hint="eastAsia" w:ascii="宋体" w:hAnsi="宋体" w:cs="宋体"/>
          <w:b/>
          <w:sz w:val="24"/>
        </w:rPr>
        <w:t xml:space="preserve">以上相关配置、质量及技术要求中需提供的相关证明材料、承诺等请加盖公章。</w:t>
      </w:r>
      <w:r>
        <w:rPr>
          <w:rFonts w:hint="eastAsia" w:ascii="宋体" w:hAnsi="宋体" w:cs="宋体"/>
          <w:b/>
          <w:sz w:val="24"/>
        </w:rPr>
      </w:r>
      <w:r/>
    </w:p>
    <w:p>
      <w:pPr>
        <w:pStyle w:val="887"/>
        <w:ind w:firstLine="484"/>
        <w:jc w:val="left"/>
        <w:spacing w:line="360" w:lineRule="auto"/>
        <w:rPr>
          <w:rFonts w:hint="eastAsia" w:ascii="宋体" w:hAnsi="宋体" w:cs="宋体"/>
          <w:position w:val="-3"/>
          <w:sz w:val="24"/>
        </w:rPr>
      </w:pPr>
      <w:r>
        <w:rPr>
          <w:rFonts w:hint="eastAsia" w:ascii="宋体" w:hAnsi="宋体" w:cs="宋体"/>
          <w:position w:val="-3"/>
          <w:sz w:val="24"/>
        </w:rPr>
        <w:t xml:space="preserve">相关建设要求：投标人可提供项目总体施工方案、项目质量安全控制方案等，方案包含但不限于项目的组织跟踪、实施周期、进度安排、质量保证、安全施工保障措施等方面。</w:t>
      </w:r>
      <w:r>
        <w:rPr>
          <w:rFonts w:hint="eastAsia" w:ascii="宋体" w:hAnsi="宋体" w:cs="宋体"/>
          <w:position w:val="-3"/>
          <w:sz w:val="24"/>
        </w:rPr>
      </w:r>
      <w:r/>
    </w:p>
    <w:p>
      <w:pPr>
        <w:pStyle w:val="887"/>
        <w:ind w:firstLine="484"/>
        <w:jc w:val="left"/>
        <w:spacing w:line="360" w:lineRule="auto"/>
        <w:rPr>
          <w:rFonts w:hint="eastAsia" w:ascii="宋体" w:hAnsi="宋体" w:cs="宋体"/>
          <w:position w:val="-3"/>
          <w:sz w:val="24"/>
        </w:rPr>
      </w:pPr>
      <w:r>
        <w:rPr>
          <w:rFonts w:hint="eastAsia" w:ascii="宋体" w:hAnsi="宋体" w:cs="宋体"/>
          <w:position w:val="-3"/>
          <w:sz w:val="24"/>
        </w:rPr>
        <w:t xml:space="preserve">投标人可具有包含但不限于质量管理体系认证、信息安全管理体系认证等相关能力，以及相关项目业绩等。相关设备的制造商可具备较好的软件开发综合能力、软件开发经验等能力。投标人可对招标人相关应用人员进行系统的理论及业务操作培训（含原厂商培训等）。</w:t>
      </w:r>
      <w:r>
        <w:rPr>
          <w:rFonts w:hint="eastAsia" w:ascii="宋体" w:hAnsi="宋体" w:cs="宋体"/>
          <w:position w:val="-3"/>
          <w:sz w:val="24"/>
        </w:rPr>
      </w:r>
      <w:r/>
    </w:p>
    <w:p>
      <w:pPr>
        <w:pStyle w:val="896"/>
        <w:rPr>
          <w:rFonts w:ascii="宋体" w:hAnsi="宋体" w:eastAsia="宋体" w:cs="宋体"/>
          <w:b/>
          <w:sz w:val="24"/>
          <w:szCs w:val="24"/>
        </w:rPr>
      </w:pPr>
      <w:r>
        <w:rPr>
          <w:rFonts w:hint="eastAsia" w:ascii="宋体" w:hAnsi="宋体" w:eastAsia="宋体" w:cs="宋体"/>
          <w:b/>
          <w:sz w:val="24"/>
          <w:szCs w:val="24"/>
        </w:rPr>
        <w:t xml:space="preserve">（3）特别说明：</w:t>
      </w:r>
      <w:r>
        <w:rPr>
          <w:rFonts w:ascii="宋体" w:hAnsi="宋体" w:eastAsia="宋体" w:cs="宋体"/>
          <w:b/>
          <w:sz w:val="24"/>
          <w:szCs w:val="24"/>
        </w:rPr>
      </w:r>
      <w:r/>
    </w:p>
    <w:p>
      <w:pPr>
        <w:pStyle w:val="887"/>
        <w:ind w:firstLine="482"/>
        <w:spacing w:line="360" w:lineRule="auto"/>
        <w:widowControl/>
        <w:rPr>
          <w:rFonts w:hint="eastAsia" w:ascii="宋体" w:hAnsi="宋体" w:cs="仿宋_GB2312"/>
          <w:b/>
          <w:bCs/>
          <w:sz w:val="24"/>
        </w:rPr>
      </w:pPr>
      <w:r>
        <w:rPr>
          <w:rFonts w:hint="eastAsia" w:ascii="宋体" w:hAnsi="宋体" w:cs="仿宋_GB2312"/>
          <w:b/>
          <w:bCs/>
          <w:sz w:val="24"/>
        </w:rPr>
        <w:t xml:space="preserve">本项目为交钥匙项目，要求</w:t>
      </w:r>
      <w:r>
        <w:rPr>
          <w:rFonts w:hint="eastAsia" w:ascii="宋体" w:hAnsi="宋体" w:cs="仿宋_GB2312"/>
          <w:b/>
          <w:bCs/>
          <w:sz w:val="24"/>
        </w:rPr>
        <w:t xml:space="preserve">投标人提供一系列解决方案及维护方案，为招标方提供从施工深化方案设计、设备集成、系统建设、联调测试、培训、维护、后续接入等专业化服务。请各投标人在投标前须充分测算各种设备购置费、施工费、安装调试费、设备接入费、系统检测费、系统保修费、深化设计费、不可预见费、税金、相关软件费用、辅材、线材、对接协调、质保期内维修（含更换设备）等费用。至本采购包调测、开通和验收结束，除清单中的材料另外所需配套、辅材请自行测算并包含在项目报价中，如有遗漏均由成交投标商承担，非招标人进行功能性调整所带来的成本增加，将不进行任何增补。</w:t>
      </w:r>
      <w:r>
        <w:rPr>
          <w:rFonts w:hint="eastAsia" w:ascii="宋体" w:hAnsi="宋体" w:cs="仿宋_GB2312"/>
          <w:b/>
          <w:bCs/>
          <w:sz w:val="24"/>
        </w:rPr>
      </w:r>
      <w:r/>
    </w:p>
    <w:p>
      <w:pPr>
        <w:pStyle w:val="887"/>
        <w:ind w:firstLine="482"/>
        <w:spacing w:line="360" w:lineRule="auto"/>
        <w:widowControl/>
        <w:rPr>
          <w:rFonts w:ascii="宋体" w:hAnsi="宋体" w:cs="仿宋_GB2312"/>
          <w:b/>
          <w:bCs/>
          <w:sz w:val="24"/>
        </w:rPr>
      </w:pPr>
      <w:r>
        <w:rPr>
          <w:rFonts w:hint="eastAsia" w:ascii="宋体" w:hAnsi="宋体" w:cs="仿宋_GB2312"/>
          <w:b/>
          <w:bCs/>
          <w:sz w:val="24"/>
        </w:rPr>
        <w:t xml:space="preserve">签订合同后安装、调测施工时，应做到科学规范、安全文明，施工工艺、方法等应符合有关标准和相关主管部门的要求。涉及对原有点位数据拆移或恢复的，应做好与其他单位的交叉施工和协调配合；投标人应充分考虑道路、装卸限制、可能出现的市政影响等不利因素，以及与其他关联单位的配合、合作等情况。</w:t>
      </w:r>
      <w:r>
        <w:rPr>
          <w:rFonts w:ascii="宋体" w:hAnsi="宋体" w:cs="仿宋_GB2312"/>
          <w:b/>
          <w:bCs/>
          <w:sz w:val="24"/>
        </w:rPr>
      </w:r>
      <w:r/>
    </w:p>
    <w:p>
      <w:pPr>
        <w:pStyle w:val="892"/>
        <w:rPr>
          <w:rFonts w:hAnsi="宋体" w:cs="宋体"/>
          <w:b/>
          <w:bCs/>
          <w:color w:val="000000"/>
          <w:sz w:val="24"/>
          <w:szCs w:val="24"/>
        </w:rPr>
      </w:pPr>
      <w:r>
        <w:rPr>
          <w:rFonts w:hint="eastAsia" w:hAnsi="宋体" w:cs="宋体"/>
          <w:b/>
          <w:bCs/>
          <w:color w:val="000000"/>
          <w:sz w:val="24"/>
          <w:szCs w:val="24"/>
        </w:rPr>
        <w:t xml:space="preserve">3.2 采购包二采购需求：</w:t>
      </w:r>
      <w:r>
        <w:rPr>
          <w:rFonts w:hAnsi="宋体" w:cs="宋体"/>
          <w:b/>
          <w:bCs/>
          <w:color w:val="000000"/>
          <w:sz w:val="24"/>
          <w:szCs w:val="24"/>
        </w:rPr>
      </w:r>
      <w:r/>
    </w:p>
    <w:p>
      <w:pPr>
        <w:pStyle w:val="887"/>
        <w:ind w:firstLine="482"/>
        <w:spacing w:line="440" w:lineRule="exact"/>
        <w:rPr>
          <w:rFonts w:hint="eastAsia"/>
          <w:sz w:val="24"/>
        </w:rPr>
      </w:pPr>
      <w:r>
        <w:rPr>
          <w:rFonts w:hint="eastAsia"/>
          <w:sz w:val="24"/>
        </w:rPr>
        <w:t xml:space="preserve">★所有软件服务类功能均为定制需求，不接受负偏离，签订合同后根据招标人需求深化设计。（投标人提供承诺函并加盖公章）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★所有设备提供5年原厂质保，所有硬盘提供5年免回收服务。（投标人提供承诺函并加盖公章）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★所有设备（含光口）须提供端口所需的千兆、万兆光模块。所有软、硬件设备支持国密算法升级（投标人提供承诺函并加盖公章）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★产品进场时须提供质检报告。（投标人提供承诺函并加盖公章）</w:t>
      </w:r>
      <w:r>
        <w:rPr>
          <w:rFonts w:hint="eastAsia"/>
          <w:sz w:val="24"/>
        </w:rPr>
      </w:r>
      <w:r/>
    </w:p>
    <w:p>
      <w:pPr>
        <w:pStyle w:val="887"/>
        <w:ind w:firstLine="482"/>
        <w:spacing w:line="440" w:lineRule="exact"/>
        <w:rPr>
          <w:sz w:val="24"/>
        </w:rPr>
      </w:pPr>
      <w:r>
        <w:rPr>
          <w:rFonts w:hint="eastAsia"/>
          <w:sz w:val="24"/>
        </w:rPr>
        <w:t xml:space="preserve">★整体项目要充分利用现有的软、硬件环境和应用建设成果，避免重复建设和资源浪费，投标人需确保本期项目建设内容与现有已交付使用的设备（包括安全设备等）和平台各项应用，实现平滑整合，在整合过程中需保证业务不停摆、系统不中断。（投标人提供承诺函并加盖公章）</w:t>
      </w:r>
      <w:r>
        <w:rPr>
          <w:sz w:val="24"/>
        </w:rPr>
      </w:r>
      <w:r/>
    </w:p>
    <w:p>
      <w:pPr>
        <w:pStyle w:val="887"/>
        <w:ind w:firstLine="482"/>
        <w:spacing w:line="440" w:lineRule="exact"/>
        <w:rPr>
          <w:rFonts w:hint="eastAsia"/>
          <w:sz w:val="24"/>
        </w:rPr>
      </w:pPr>
      <w:r>
        <w:rPr>
          <w:rFonts w:hint="eastAsia"/>
          <w:sz w:val="24"/>
        </w:rPr>
        <w:t xml:space="preserve">★本次项目新建业务系统必须质保及运维期内开放所有接口、以及后续招标人对接要求。所产生的数据必须纳入海安公安局现有数据中台进行统一管理。（投标人提供承诺函并加盖公章）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★本项目所选用的摄像机必须符合：《安全防范视频监控联网系统信息传输、交换、控制技术要求</w:t>
      </w:r>
      <w:r>
        <w:rPr>
          <w:sz w:val="24"/>
        </w:rPr>
        <w:t xml:space="preserve">(GB/T28181)</w:t>
      </w:r>
      <w:r>
        <w:rPr>
          <w:rFonts w:hint="eastAsia"/>
          <w:sz w:val="24"/>
        </w:rPr>
        <w:t xml:space="preserve">》、《公共安全视频监控联网信息安全技术要求</w:t>
      </w:r>
      <w:r>
        <w:rPr>
          <w:sz w:val="24"/>
        </w:rPr>
        <w:t xml:space="preserve">(GB 35114)</w:t>
      </w:r>
      <w:r>
        <w:rPr>
          <w:rFonts w:hint="eastAsia"/>
          <w:sz w:val="24"/>
        </w:rPr>
        <w:t xml:space="preserve">》、《安全防范监控变速球型摄像机</w:t>
      </w:r>
      <w:r>
        <w:rPr>
          <w:sz w:val="24"/>
        </w:rPr>
        <w:t xml:space="preserve">(GA/T 645)</w:t>
      </w:r>
      <w:r>
        <w:rPr>
          <w:rFonts w:hint="eastAsia"/>
          <w:sz w:val="24"/>
        </w:rPr>
        <w:t xml:space="preserve">》、《安全防范视频监控摄像机通用技术要求</w:t>
      </w:r>
      <w:r>
        <w:rPr>
          <w:sz w:val="24"/>
        </w:rPr>
        <w:t xml:space="preserve">(GA/T1127)</w:t>
      </w:r>
      <w:r>
        <w:rPr>
          <w:rFonts w:hint="eastAsia"/>
          <w:sz w:val="24"/>
        </w:rPr>
        <w:t xml:space="preserve">》、《安全防范高清视频监控系统技术要求</w:t>
      </w:r>
      <w:r>
        <w:rPr>
          <w:sz w:val="24"/>
        </w:rPr>
        <w:t xml:space="preserve">(GA/T1211)</w:t>
      </w:r>
      <w:r>
        <w:rPr>
          <w:rFonts w:hint="eastAsia"/>
          <w:sz w:val="24"/>
        </w:rPr>
        <w:t xml:space="preserve">》《公安视频图像信息应用系统</w:t>
      </w:r>
      <w:r>
        <w:rPr>
          <w:sz w:val="24"/>
        </w:rPr>
        <w:t xml:space="preserve"> </w:t>
      </w:r>
      <w:r>
        <w:rPr>
          <w:rFonts w:hint="eastAsia"/>
          <w:sz w:val="24"/>
        </w:rPr>
        <w:t xml:space="preserve">第</w:t>
      </w:r>
      <w:r>
        <w:rPr>
          <w:sz w:val="24"/>
        </w:rPr>
        <w:t xml:space="preserve">4</w:t>
      </w:r>
      <w:r>
        <w:rPr>
          <w:rFonts w:hint="eastAsia"/>
          <w:sz w:val="24"/>
        </w:rPr>
        <w:t xml:space="preserve">部分：接口协议要求</w:t>
      </w:r>
      <w:r>
        <w:rPr>
          <w:sz w:val="24"/>
        </w:rPr>
        <w:t xml:space="preserve">(GA/T1400.4)</w:t>
      </w:r>
      <w:r>
        <w:rPr>
          <w:rFonts w:hint="eastAsia"/>
          <w:sz w:val="24"/>
        </w:rPr>
        <w:t xml:space="preserve">》、《公安视频图像信息系统安全技术要求</w:t>
      </w:r>
      <w:r>
        <w:rPr>
          <w:sz w:val="24"/>
        </w:rPr>
        <w:t xml:space="preserve"> </w:t>
      </w:r>
      <w:r>
        <w:rPr>
          <w:rFonts w:hint="eastAsia"/>
          <w:sz w:val="24"/>
        </w:rPr>
        <w:t xml:space="preserve">第</w:t>
      </w:r>
      <w:r>
        <w:rPr>
          <w:sz w:val="24"/>
        </w:rPr>
        <w:t xml:space="preserve">2</w:t>
      </w:r>
      <w:r>
        <w:rPr>
          <w:rFonts w:hint="eastAsia"/>
          <w:sz w:val="24"/>
        </w:rPr>
        <w:t xml:space="preserve">部分：前端设备</w:t>
      </w:r>
      <w:r>
        <w:rPr>
          <w:sz w:val="24"/>
        </w:rPr>
        <w:t xml:space="preserve">(GA/T1788.2)</w:t>
      </w:r>
      <w:r>
        <w:rPr>
          <w:rFonts w:hint="eastAsia"/>
          <w:sz w:val="24"/>
        </w:rPr>
        <w:t xml:space="preserve">》标准；《公共区域智能视频采集设备布建规则》附录</w:t>
      </w:r>
      <w:r>
        <w:rPr>
          <w:sz w:val="24"/>
        </w:rPr>
        <w:t xml:space="preserve">A</w:t>
      </w:r>
      <w:r>
        <w:rPr>
          <w:rFonts w:hint="eastAsia"/>
          <w:sz w:val="24"/>
        </w:rPr>
        <w:t xml:space="preserve">：设备技术要求进行配制摄像机等。</w:t>
      </w:r>
      <w:r>
        <w:rPr>
          <w:rFonts w:hint="eastAsia"/>
          <w:sz w:val="24"/>
        </w:rPr>
      </w:r>
      <w:r/>
    </w:p>
    <w:p>
      <w:pPr>
        <w:pStyle w:val="887"/>
        <w:ind w:firstLine="482"/>
        <w:spacing w:line="440" w:lineRule="exact"/>
        <w:rPr>
          <w:rFonts w:hint="eastAsia"/>
          <w:sz w:val="24"/>
        </w:rPr>
      </w:pPr>
      <w:r>
        <w:rPr>
          <w:rFonts w:hint="eastAsia"/>
          <w:sz w:val="24"/>
        </w:rPr>
        <w:t xml:space="preserve">★1）所有感知设备网络接口为电口或光口；</w:t>
      </w:r>
      <w:r>
        <w:rPr>
          <w:rFonts w:hint="eastAsia"/>
          <w:sz w:val="24"/>
        </w:rPr>
      </w:r>
      <w:r/>
    </w:p>
    <w:p>
      <w:pPr>
        <w:pStyle w:val="887"/>
        <w:ind w:firstLine="482"/>
        <w:spacing w:line="440" w:lineRule="exact"/>
        <w:rPr>
          <w:rFonts w:hint="eastAsia"/>
          <w:sz w:val="24"/>
        </w:rPr>
      </w:pPr>
      <w:r>
        <w:rPr>
          <w:rFonts w:hint="eastAsia"/>
          <w:sz w:val="24"/>
        </w:rPr>
        <w:t xml:space="preserve">★2）所有摄像机防护等级不小于</w:t>
      </w:r>
      <w:r>
        <w:rPr>
          <w:sz w:val="24"/>
        </w:rPr>
        <w:t xml:space="preserve">IP66</w:t>
      </w:r>
      <w:r>
        <w:rPr>
          <w:rFonts w:hint="eastAsia"/>
          <w:sz w:val="24"/>
        </w:rPr>
        <w:t xml:space="preserve">。</w:t>
      </w:r>
      <w:r>
        <w:rPr>
          <w:rFonts w:hint="eastAsia"/>
          <w:sz w:val="24"/>
        </w:rPr>
      </w:r>
      <w:r/>
    </w:p>
    <w:p>
      <w:pPr>
        <w:pStyle w:val="887"/>
        <w:ind w:firstLine="482"/>
        <w:spacing w:line="440" w:lineRule="exact"/>
        <w:rPr>
          <w:rFonts w:hint="eastAsia"/>
        </w:rPr>
      </w:pPr>
      <w:r>
        <w:rPr>
          <w:rFonts w:hint="eastAsia"/>
          <w:sz w:val="24"/>
        </w:rPr>
        <w:t xml:space="preserve">★3）接电、取网的敷设及施工需根据海安城市或农村道路情况选择管道敷设或架空敷设，文明施工，严禁私拉乱接等行为。</w:t>
      </w:r>
      <w:r>
        <w:rPr>
          <w:rFonts w:hint="eastAsia"/>
        </w:rPr>
      </w:r>
      <w:r/>
    </w:p>
    <w:p>
      <w:pPr>
        <w:pStyle w:val="893"/>
        <w:ind w:firstLine="482"/>
        <w:rPr>
          <w:rFonts w:hint="eastAsia" w:ascii="宋体" w:hAnsi="宋体" w:eastAsia="宋体" w:cs="宋体"/>
        </w:rPr>
      </w:pPr>
      <w:r>
        <w:rPr>
          <w:rFonts w:hint="eastAsia" w:ascii="宋体" w:hAnsi="宋体" w:eastAsia="宋体" w:cs="宋体"/>
        </w:rPr>
        <w:t xml:space="preserve">3.2.1 设备清单</w:t>
      </w:r>
      <w:r>
        <w:rPr>
          <w:rFonts w:hint="eastAsia" w:ascii="宋体" w:hAnsi="宋体" w:eastAsia="宋体" w:cs="宋体"/>
        </w:rPr>
      </w:r>
      <w:r/>
    </w:p>
    <w:tbl>
      <w:tblPr>
        <w:tblW w:w="8248" w:type="dxa"/>
        <w:jc w:val="center"/>
        <w:tblInd w:w="-15" w:type="dxa"/>
        <w:tblLayout w:type="autofit"/>
        <w:tblCellMar>
          <w:left w:w="108" w:type="dxa"/>
          <w:top w:w="0" w:type="dxa"/>
          <w:right w:w="108" w:type="dxa"/>
          <w:bottom w:w="0" w:type="dxa"/>
        </w:tblCellMar>
        <w:tblLook w:val="04A0" w:firstRow="1" w:lastRow="0" w:firstColumn="1" w:lastColumn="0" w:noHBand="0" w:noVBand="1"/>
      </w:tblPr>
      <w:tblGrid>
        <w:gridCol w:w="565"/>
        <w:gridCol w:w="2471"/>
        <w:gridCol w:w="3736"/>
        <w:gridCol w:w="803"/>
        <w:gridCol w:w="893"/>
      </w:tblGrid>
      <w:tr>
        <w:trPr>
          <w:trHeight w:val="994"/>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序号</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项目名称</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技术要求</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单位</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数量</w:t>
            </w:r>
            <w:r>
              <w:rPr>
                <w:rFonts w:hint="eastAsia" w:ascii="宋体" w:hAnsi="宋体" w:cs="宋体"/>
                <w:b/>
                <w:bCs/>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一</w:t>
            </w: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6207"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算力设施建设</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AI计算节点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2</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算力调度平台</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lang w:bidi="ar"/>
              </w:rPr>
            </w:pPr>
            <w:r>
              <w:rPr>
                <w:rFonts w:hint="eastAsia" w:ascii="宋体" w:hAnsi="宋体" w:cs="宋体"/>
                <w:sz w:val="22"/>
                <w:lang w:bidi="ar"/>
              </w:rPr>
              <w:t xml:space="preserve">详见相关配置、质量及技术要求</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套</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1</w:t>
            </w:r>
            <w:r>
              <w:rPr>
                <w:rFonts w:hint="eastAsia" w:ascii="宋体" w:hAnsi="宋体" w:cs="宋体"/>
                <w:sz w:val="22"/>
                <w:lang w:bidi="ar"/>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全光交换机安装调试</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tcPr>
          <w:p>
            <w:pPr>
              <w:pStyle w:val="887"/>
              <w:jc w:val="left"/>
              <w:widowControl/>
              <w:rPr>
                <w:rFonts w:hint="eastAsia" w:ascii="宋体" w:hAnsi="宋体" w:cs="宋体"/>
                <w:sz w:val="22"/>
              </w:rPr>
            </w:pPr>
            <w:r>
              <w:rPr>
                <w:rFonts w:hint="eastAsia" w:ascii="宋体" w:hAnsi="宋体" w:cs="宋体"/>
                <w:sz w:val="22"/>
                <w:lang w:bidi="ar"/>
              </w:rPr>
              <w:t xml:space="preserve">招标人提供交换机，安装调试、维护</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配电电源</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5</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供电电缆线</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center"/>
              <w:widowControl/>
              <w:rPr>
                <w:rFonts w:hint="eastAsia" w:ascii="宋体" w:hAnsi="宋体" w:cs="宋体"/>
                <w:sz w:val="22"/>
                <w:lang w:bidi="ar"/>
              </w:rPr>
            </w:pPr>
            <w:r>
              <w:rPr>
                <w:rFonts w:hint="eastAsia" w:ascii="宋体" w:hAnsi="宋体" w:cs="宋体"/>
                <w:sz w:val="22"/>
                <w:lang w:bidi="ar"/>
              </w:rPr>
              <w:t xml:space="preserve">YJV 3X16mm</w:t>
            </w:r>
            <w:r>
              <w:rPr>
                <w:rFonts w:hint="eastAsia" w:ascii="宋体" w:hAnsi="宋体" w:cs="宋体"/>
                <w:sz w:val="22"/>
                <w:vertAlign w:val="superscript"/>
                <w:lang w:bidi="ar"/>
              </w:rPr>
              <w:t xml:space="preserve">2</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米</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80</w:t>
            </w:r>
            <w:r>
              <w:rPr>
                <w:rFonts w:hint="eastAsia" w:ascii="宋体" w:hAnsi="宋体" w:cs="宋体"/>
                <w:sz w:val="22"/>
                <w:lang w:bidi="ar"/>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精密空调</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设备搬迁</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8</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固态硬盘</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center"/>
              <w:widowControl/>
              <w:rPr>
                <w:rFonts w:hint="eastAsia" w:ascii="宋体" w:hAnsi="宋体" w:cs="宋体"/>
                <w:sz w:val="22"/>
                <w:lang w:bidi="ar"/>
              </w:rPr>
            </w:pPr>
            <w:r>
              <w:rPr>
                <w:rFonts w:hint="eastAsia" w:ascii="宋体" w:hAnsi="宋体" w:cs="宋体"/>
                <w:sz w:val="22"/>
                <w:lang w:bidi="ar"/>
              </w:rPr>
              <w:t xml:space="preserve">2TB SSD</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套</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2</w:t>
            </w:r>
            <w:r>
              <w:rPr>
                <w:rFonts w:hint="eastAsia" w:ascii="宋体" w:hAnsi="宋体" w:cs="宋体"/>
                <w:sz w:val="22"/>
                <w:lang w:bidi="ar"/>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二</w:t>
            </w: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6207"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治安要素升级</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2.1</w:t>
            </w:r>
            <w:r>
              <w:rPr>
                <w:rFonts w:hint="eastAsia"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6207"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烟花爆竹店监控</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火灾监测摄像机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94</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2</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设备机箱</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94</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LED补光灯</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94</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一光四电工业交换机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87</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5</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监控标识牌</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监控杆件1（H4L0.5m）</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70</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支架（L0.5m）</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17</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新建点位取电</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70</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新建点位取网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70</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10</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就近、利旧点位取电</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87"/>
              <w:jc w:val="center"/>
              <w:widowControl/>
              <w:rPr>
                <w:rFonts w:hint="eastAsia" w:ascii="宋体" w:hAnsi="宋体" w:cs="宋体"/>
                <w:sz w:val="22"/>
              </w:rPr>
            </w:pPr>
            <w:r>
              <w:rPr>
                <w:rFonts w:hint="eastAsia" w:ascii="宋体" w:hAnsi="宋体" w:cs="宋体"/>
                <w:sz w:val="22"/>
                <w:lang w:bidi="ar"/>
              </w:rPr>
              <w:t xml:space="preserve">24</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11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就近、利旧点位取网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24</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2.2</w:t>
            </w:r>
            <w:r>
              <w:rPr>
                <w:rFonts w:hint="eastAsia"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6207"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乡镇治安补盲监控</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双目结构化摄像机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58</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2</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800万结构化摄像机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55</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单目结构化球形摄像机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设备机箱</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94</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5</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LED补光灯</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113</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6</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一光四电工业交换机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87</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7</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监控标识牌</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8</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监控杆件1（H4L0.5m）</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9</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监控杆件2（H6L3m）</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52</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10</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支架（L0.5m）</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新建点位取电</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56</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12</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新建点位取网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56</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13</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就近、利旧点位取电</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pStyle w:val="887"/>
              <w:jc w:val="center"/>
              <w:widowControl/>
              <w:rPr>
                <w:rFonts w:hint="eastAsia" w:ascii="宋体" w:hAnsi="宋体" w:cs="宋体"/>
                <w:sz w:val="22"/>
              </w:rPr>
            </w:pPr>
            <w:r>
              <w:rPr>
                <w:rFonts w:hint="eastAsia" w:ascii="宋体" w:hAnsi="宋体" w:cs="宋体"/>
                <w:sz w:val="22"/>
                <w:lang w:bidi="ar"/>
              </w:rPr>
              <w:t xml:space="preserve">17</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14</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就近、利旧点位取网</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17</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2.3</w:t>
            </w:r>
            <w:r>
              <w:rPr>
                <w:rFonts w:hint="eastAsia"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6207"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中心存储与通信</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rPr>
                <w:rFonts w:hint="eastAsia" w:ascii="宋体" w:hAnsi="宋体" w:cs="宋体"/>
                <w:sz w:val="22"/>
              </w:rPr>
            </w:pP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ascii="宋体" w:hAnsi="宋体" w:cs="宋体"/>
                <w:sz w:val="22"/>
              </w:rPr>
            </w:pPr>
            <w:r>
              <w:rPr>
                <w:rFonts w:hint="eastAsia" w:ascii="宋体" w:hAnsi="宋体" w:cs="宋体"/>
                <w:sz w:val="22"/>
              </w:rPr>
              <w:t xml:space="preserve">1</w:t>
            </w:r>
            <w:r>
              <w:rPr>
                <w:rFonts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存储设备</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48口汇聚交换机</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3</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配套辅材</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系统集成服务</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三</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等保测评、密码测评</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736" w:type="dxa"/>
            <w:vAlign w:val="center"/>
            <w:textDirection w:val="lrTb"/>
            <w:noWrap/>
          </w:tcPr>
          <w:p>
            <w:pPr>
              <w:pStyle w:val="887"/>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rPr>
                <w:rFonts w:hint="eastAsia" w:ascii="宋体" w:hAnsi="宋体" w:cs="宋体"/>
                <w:sz w:val="22"/>
              </w:rPr>
            </w:pP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等保测评</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密码测评</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lang w:bidi="ar"/>
              </w:rPr>
            </w:pPr>
            <w:r>
              <w:rPr>
                <w:rFonts w:hint="eastAsia" w:ascii="宋体" w:hAnsi="宋体" w:cs="宋体"/>
                <w:sz w:val="22"/>
                <w:lang w:bidi="ar"/>
              </w:rPr>
              <w:t xml:space="preserve">详见相关配置、质量及技术要求</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项</w:t>
            </w:r>
            <w:r>
              <w:rPr>
                <w:rFonts w:hint="eastAsia" w:ascii="宋体" w:hAnsi="宋体" w:cs="宋体"/>
                <w:sz w:val="22"/>
                <w:lang w:bidi="ar"/>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lang w:bidi="ar"/>
              </w:rPr>
            </w:pPr>
            <w:r>
              <w:rPr>
                <w:rFonts w:hint="eastAsia" w:ascii="宋体" w:hAnsi="宋体" w:cs="宋体"/>
                <w:sz w:val="22"/>
                <w:lang w:bidi="ar"/>
              </w:rPr>
              <w:t xml:space="preserve">1</w:t>
            </w:r>
            <w:r>
              <w:rPr>
                <w:rFonts w:hint="eastAsia" w:ascii="宋体" w:hAnsi="宋体" w:cs="宋体"/>
                <w:sz w:val="22"/>
                <w:lang w:bidi="ar"/>
              </w:rPr>
            </w:r>
            <w:r/>
          </w:p>
        </w:tc>
      </w:tr>
      <w:tr>
        <w:trPr>
          <w:trHeight w:val="50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四</w:t>
            </w:r>
            <w:r>
              <w:rPr>
                <w:rFonts w:hint="eastAsia" w:ascii="宋体" w:hAnsi="宋体" w:cs="宋体"/>
                <w:b/>
                <w:bCs/>
                <w:sz w:val="22"/>
              </w:rPr>
            </w:r>
            <w:r/>
          </w:p>
        </w:tc>
        <w:tc>
          <w:tcPr>
            <w:gridSpan w:val="2"/>
            <w:tcBorders>
              <w:top w:val="single" w:color="000000" w:sz="4" w:space="0"/>
              <w:left w:val="single" w:color="000000" w:sz="4" w:space="0"/>
              <w:bottom w:val="single" w:color="000000" w:sz="4" w:space="0"/>
              <w:right w:val="single" w:color="000000" w:sz="4" w:space="0"/>
            </w:tcBorders>
            <w:tcW w:w="6207" w:type="dxa"/>
            <w:vAlign w:val="center"/>
            <w:textDirection w:val="lrTb"/>
            <w:noWrap/>
          </w:tcPr>
          <w:p>
            <w:pPr>
              <w:pStyle w:val="887"/>
              <w:jc w:val="left"/>
              <w:widowControl/>
              <w:rPr>
                <w:rFonts w:hint="eastAsia" w:ascii="宋体" w:hAnsi="宋体" w:cs="宋体"/>
                <w:b/>
                <w:bCs/>
                <w:sz w:val="22"/>
              </w:rPr>
            </w:pPr>
            <w:r>
              <w:rPr>
                <w:rFonts w:hint="eastAsia" w:ascii="宋体" w:hAnsi="宋体" w:cs="宋体"/>
                <w:b/>
                <w:bCs/>
                <w:sz w:val="22"/>
                <w:lang w:bidi="ar"/>
              </w:rPr>
              <w:t xml:space="preserve">大模型安全防护</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rPr>
                <w:rFonts w:hint="eastAsia" w:ascii="宋体" w:hAnsi="宋体" w:cs="宋体"/>
                <w:sz w:val="22"/>
              </w:rPr>
            </w:pP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non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保护AI平台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non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AI安全评估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台</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non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3</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图片模态检测模块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05"/>
        </w:trPr>
        <w:tc>
          <w:tcPr>
            <w:tcBorders>
              <w:top w:val="single" w:color="000000" w:sz="4" w:space="0"/>
              <w:left w:val="single" w:color="000000" w:sz="4" w:space="0"/>
              <w:bottom w:val="single" w:color="000000" w:sz="4" w:space="0"/>
              <w:right w:val="non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4</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AI安全网关</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项</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r>
        <w:trPr>
          <w:trHeight w:val="520"/>
        </w:trPr>
        <w:tc>
          <w:tcPr>
            <w:tcBorders>
              <w:top w:val="single" w:color="000000" w:sz="4" w:space="0"/>
              <w:left w:val="single" w:color="000000" w:sz="4" w:space="0"/>
              <w:bottom w:val="single" w:color="000000" w:sz="4" w:space="0"/>
              <w:right w:val="none" w:color="000000" w:sz="4" w:space="0"/>
            </w:tcBorders>
            <w:tcW w:w="565"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rPr>
              <w:t xml:space="preserve">5</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471"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 </w:t>
            </w:r>
            <w:r>
              <w:rPr>
                <w:rStyle w:val="1000"/>
                <w:color w:val="000000"/>
                <w:lang w:bidi="ar"/>
              </w:rPr>
              <w:t xml:space="preserve">大模型防护服务器</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16" w:type="dxa"/>
            <w:vAlign w:val="center"/>
            <w:textDirection w:val="lrTb"/>
            <w:noWrap w:val="false"/>
          </w:tcPr>
          <w:p>
            <w:pPr>
              <w:pStyle w:val="887"/>
              <w:jc w:val="left"/>
              <w:widowControl/>
              <w:rPr>
                <w:rFonts w:hint="eastAsia" w:ascii="宋体" w:hAnsi="宋体" w:cs="宋体"/>
                <w:sz w:val="22"/>
              </w:rPr>
            </w:pPr>
            <w:r>
              <w:rPr>
                <w:rFonts w:hint="eastAsia" w:ascii="宋体" w:hAnsi="宋体" w:cs="宋体"/>
                <w:sz w:val="22"/>
                <w:lang w:bidi="ar"/>
              </w:rPr>
              <w:t xml:space="preserve">详见相关配置、质量及技术要求</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套</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89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w:t>
            </w:r>
            <w:r>
              <w:rPr>
                <w:rFonts w:hint="eastAsia" w:ascii="宋体" w:hAnsi="宋体" w:cs="宋体"/>
                <w:sz w:val="22"/>
              </w:rPr>
            </w:r>
            <w:r/>
          </w:p>
        </w:tc>
      </w:tr>
    </w:tbl>
    <w:p>
      <w:pPr>
        <w:pStyle w:val="893"/>
        <w:ind w:firstLine="482"/>
        <w:rPr>
          <w:rFonts w:hint="eastAsia" w:ascii="宋体" w:hAnsi="宋体" w:eastAsia="宋体" w:cs="宋体"/>
        </w:rPr>
      </w:pPr>
      <w:r>
        <w:rPr>
          <w:rFonts w:hint="eastAsia" w:ascii="宋体" w:hAnsi="宋体" w:eastAsia="宋体" w:cs="宋体"/>
        </w:rPr>
        <w:t xml:space="preserve">3.2.2 技术参数要求：</w:t>
      </w:r>
      <w:r>
        <w:rPr>
          <w:rFonts w:hint="eastAsia" w:ascii="宋体" w:hAnsi="宋体" w:eastAsia="宋体" w:cs="宋体"/>
        </w:rPr>
      </w:r>
      <w:r/>
    </w:p>
    <w:p>
      <w:pPr>
        <w:pStyle w:val="895"/>
        <w:ind w:firstLine="482"/>
        <w:rPr>
          <w:rFonts w:ascii="宋体" w:hAnsi="宋体" w:eastAsia="宋体" w:cs="宋体"/>
        </w:rPr>
      </w:pPr>
      <w:r>
        <w:rPr>
          <w:rFonts w:hint="eastAsia" w:ascii="宋体" w:hAnsi="宋体" w:eastAsia="宋体" w:cs="宋体"/>
        </w:rPr>
        <w:t xml:space="preserve">3.2.2.1 算力设施建设</w:t>
      </w:r>
      <w:r>
        <w:rPr>
          <w:rFonts w:ascii="宋体" w:hAnsi="宋体" w:eastAsia="宋体" w:cs="宋体"/>
        </w:rPr>
      </w:r>
      <w:r/>
    </w:p>
    <w:p>
      <w:pPr>
        <w:pStyle w:val="896"/>
        <w:ind w:firstLine="402"/>
        <w:rPr>
          <w:rFonts w:hint="eastAsia" w:ascii="宋体" w:hAnsi="宋体" w:eastAsia="宋体" w:cs="宋体"/>
          <w:b/>
        </w:rPr>
      </w:pPr>
      <w:r>
        <w:rPr>
          <w:rFonts w:hint="eastAsia" w:ascii="宋体" w:hAnsi="宋体" w:eastAsia="宋体" w:cs="宋体"/>
          <w:b/>
        </w:rPr>
        <w:t xml:space="preserve">（1）AI计算节点</w:t>
      </w:r>
      <w:r>
        <w:rPr>
          <w:rFonts w:hint="eastAsia" w:ascii="宋体" w:hAnsi="宋体" w:eastAsia="宋体" w:cs="宋体"/>
          <w:b/>
        </w:rPr>
      </w:r>
      <w:r/>
    </w:p>
    <w:p>
      <w:pPr>
        <w:pStyle w:val="887"/>
        <w:ind w:firstLine="480"/>
        <w:spacing w:line="360" w:lineRule="auto"/>
        <w:rPr>
          <w:rFonts w:ascii="宋体" w:hAnsi="宋体"/>
          <w:b/>
          <w:bCs/>
          <w:sz w:val="24"/>
        </w:rPr>
      </w:pPr>
      <w:r>
        <w:rPr>
          <w:rFonts w:ascii="宋体" w:hAnsi="宋体"/>
          <w:sz w:val="24"/>
        </w:rPr>
        <w:t xml:space="preserve">1</w:t>
      </w:r>
      <w:r>
        <w:rPr>
          <w:rFonts w:hint="eastAsia" w:ascii="宋体" w:hAnsi="宋体"/>
          <w:sz w:val="24"/>
        </w:rPr>
        <w:t xml:space="preserve">、</w:t>
      </w:r>
      <w:r>
        <w:rPr>
          <w:rFonts w:ascii="宋体" w:hAnsi="宋体" w:cs="Segoe UI Symbol"/>
          <w:sz w:val="24"/>
        </w:rPr>
        <w:t xml:space="preserve">★</w:t>
      </w:r>
      <w:r>
        <w:rPr>
          <w:rFonts w:ascii="宋体" w:hAnsi="宋体"/>
          <w:sz w:val="24"/>
        </w:rPr>
        <w:t xml:space="preserve">单节点FP16算力不低于4.4 PFLOPS，显存支持HBM，总显存不低于</w:t>
      </w:r>
      <w:r>
        <w:rPr>
          <w:rFonts w:hint="eastAsia" w:ascii="宋体" w:hAnsi="宋体"/>
          <w:sz w:val="24"/>
        </w:rPr>
        <w:t xml:space="preserve">1024</w:t>
      </w:r>
      <w:r>
        <w:rPr>
          <w:rFonts w:ascii="宋体" w:hAnsi="宋体"/>
          <w:sz w:val="24"/>
        </w:rPr>
        <w:t xml:space="preserve"> GB；</w:t>
      </w:r>
      <w:r>
        <w:rPr>
          <w:rFonts w:ascii="宋体" w:hAnsi="宋体"/>
          <w:b/>
          <w:bCs/>
          <w:sz w:val="24"/>
        </w:rPr>
        <w:t xml:space="preserve">(提供彩页或技术白皮书或官网截图证明并加盖投标人公章)</w:t>
      </w:r>
      <w:r>
        <w:rPr>
          <w:rFonts w:ascii="宋体" w:hAnsi="宋体"/>
          <w:b/>
          <w:bCs/>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机架式国产AI算力服务器；</w:t>
      </w:r>
      <w:r>
        <w:rPr>
          <w:rFonts w:ascii="宋体" w:hAnsi="宋体"/>
          <w:sz w:val="24"/>
        </w:rPr>
      </w:r>
      <w:r/>
    </w:p>
    <w:p>
      <w:pPr>
        <w:pStyle w:val="887"/>
        <w:ind w:firstLine="480"/>
        <w:spacing w:line="360" w:lineRule="auto"/>
        <w:rPr>
          <w:rFonts w:hint="eastAsia" w:ascii="宋体" w:hAnsi="宋体"/>
          <w:b/>
          <w:bCs/>
          <w:sz w:val="24"/>
        </w:rPr>
      </w:pPr>
      <w:r>
        <w:rPr>
          <w:rFonts w:hint="eastAsia" w:ascii="宋体" w:hAnsi="宋体" w:cs="Segoe UI Symbol"/>
          <w:sz w:val="24"/>
        </w:rPr>
        <w:t xml:space="preserve">3、</w:t>
      </w:r>
      <w:r>
        <w:rPr>
          <w:rFonts w:ascii="宋体" w:hAnsi="宋体" w:cs="Segoe UI Symbol"/>
          <w:sz w:val="24"/>
        </w:rPr>
        <w:t xml:space="preserve">★</w:t>
      </w:r>
      <w:r>
        <w:rPr>
          <w:rFonts w:ascii="宋体" w:hAnsi="宋体"/>
          <w:sz w:val="24"/>
        </w:rPr>
        <w:t xml:space="preserve">CPU：≥4颗国产化处理器，单处理器核数≥80核、基准频率≥2.9GHz，且CPU处理器符合自主可控要求，</w:t>
      </w:r>
      <w:r>
        <w:rPr>
          <w:rFonts w:ascii="宋体" w:hAnsi="宋体"/>
          <w:b/>
          <w:bCs/>
          <w:sz w:val="24"/>
        </w:rPr>
        <w:t xml:space="preserve">（提供彩页或技术白皮书或官网截图证明并加盖投标人公章）</w:t>
      </w:r>
      <w:r>
        <w:rPr>
          <w:rFonts w:hint="eastAsia" w:ascii="宋体" w:hAnsi="宋体"/>
          <w:b/>
          <w:bCs/>
          <w:sz w:val="24"/>
        </w:rPr>
        <w:t xml:space="preserve">；</w:t>
      </w:r>
      <w:r>
        <w:rPr>
          <w:rFonts w:hint="eastAsia" w:ascii="宋体" w:hAnsi="宋体"/>
          <w:b/>
          <w:bCs/>
          <w:sz w:val="24"/>
        </w:rPr>
      </w:r>
      <w:r/>
    </w:p>
    <w:p>
      <w:pPr>
        <w:pStyle w:val="887"/>
        <w:ind w:firstLine="480"/>
        <w:spacing w:line="360" w:lineRule="auto"/>
        <w:rPr>
          <w:rFonts w:ascii="宋体" w:hAnsi="宋体"/>
          <w:sz w:val="24"/>
        </w:rPr>
      </w:pPr>
      <w:r>
        <w:rPr>
          <w:rFonts w:hint="eastAsia" w:ascii="宋体" w:hAnsi="宋体" w:cs="Segoe UI Symbol"/>
          <w:sz w:val="24"/>
        </w:rPr>
        <w:t xml:space="preserve">4、</w:t>
      </w:r>
      <w:r>
        <w:rPr>
          <w:rFonts w:ascii="宋体" w:hAnsi="宋体" w:cs="Segoe UI Symbol"/>
          <w:sz w:val="24"/>
        </w:rPr>
        <w:t xml:space="preserve">★</w:t>
      </w:r>
      <w:r>
        <w:rPr>
          <w:rFonts w:ascii="宋体" w:hAnsi="宋体"/>
          <w:sz w:val="24"/>
        </w:rPr>
        <w:t xml:space="preserve">内存：≥32*64G DDR5</w:t>
      </w:r>
      <w:r>
        <w:rPr>
          <w:rFonts w:ascii="宋体" w:hAnsi="宋体"/>
          <w:b/>
          <w:bCs/>
          <w:sz w:val="24"/>
        </w:rPr>
        <w:t xml:space="preserve">（提供彩页或技术白皮书或官网截图证明并加盖投标人公章）</w:t>
      </w:r>
      <w:r>
        <w:rPr>
          <w:rFonts w:ascii="宋体" w:hAnsi="宋体"/>
          <w:sz w:val="24"/>
        </w:rPr>
        <w:t xml:space="preserve">；</w:t>
      </w:r>
      <w:r>
        <w:rPr>
          <w:rFonts w:ascii="宋体" w:hAnsi="宋体"/>
          <w:sz w:val="24"/>
        </w:rPr>
      </w:r>
      <w:r/>
    </w:p>
    <w:p>
      <w:pPr>
        <w:pStyle w:val="887"/>
        <w:ind w:firstLine="480"/>
        <w:spacing w:line="360" w:lineRule="auto"/>
        <w:rPr>
          <w:rFonts w:ascii="宋体" w:hAnsi="宋体"/>
          <w:sz w:val="24"/>
        </w:rPr>
      </w:pPr>
      <w:r>
        <w:rPr>
          <w:rFonts w:hint="eastAsia" w:ascii="宋体" w:hAnsi="宋体" w:cs="Segoe UI Symbol"/>
          <w:sz w:val="24"/>
        </w:rPr>
        <w:t xml:space="preserve">5、</w:t>
      </w:r>
      <w:r>
        <w:rPr>
          <w:rFonts w:ascii="宋体" w:hAnsi="宋体" w:cs="Segoe UI Symbol"/>
          <w:sz w:val="24"/>
        </w:rPr>
        <w:t xml:space="preserve">★</w:t>
      </w:r>
      <w:r>
        <w:rPr>
          <w:rFonts w:ascii="宋体" w:hAnsi="宋体"/>
          <w:sz w:val="24"/>
        </w:rPr>
        <w:t xml:space="preserve">硬盘：≥2*480G SATA SSD，4*3840GB NVMe SSD</w:t>
      </w:r>
      <w:r>
        <w:rPr>
          <w:rFonts w:ascii="宋体" w:hAnsi="宋体"/>
          <w:b/>
          <w:bCs/>
          <w:sz w:val="24"/>
        </w:rPr>
        <w:t xml:space="preserve">（提供彩页或技术白皮书或官网截图证明并加盖投标人公章）</w:t>
      </w:r>
      <w:r>
        <w:rPr>
          <w:rFonts w:ascii="宋体" w:hAnsi="宋体"/>
          <w:sz w:val="24"/>
        </w:rPr>
        <w:t xml:space="preserve">；</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网络：≥56*400GE 2*100GE+2*25GE接口（含配套光模块）；</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▲AI处理器：≥8颗国产AI处理器，单处理器≥500TFLOPS FP16算力，整机算力≥4P Flops@FP16，</w:t>
      </w:r>
      <w:r>
        <w:rPr>
          <w:rFonts w:ascii="宋体" w:hAnsi="宋体"/>
          <w:b/>
          <w:bCs/>
          <w:sz w:val="24"/>
        </w:rPr>
        <w:t xml:space="preserve">（提供彩页或技术白皮书或官网截图证明并加盖投标人公章）</w:t>
      </w:r>
      <w:r>
        <w:rPr>
          <w:rFonts w:hint="eastAsia" w:ascii="宋体" w:hAnsi="宋体"/>
          <w:b/>
          <w:bCs/>
          <w:sz w:val="24"/>
        </w:rPr>
        <w:t xml:space="preserve">；</w:t>
      </w:r>
      <w:r>
        <w:rPr>
          <w:rFonts w:hint="eastAsia" w:ascii="宋体" w:hAnsi="宋体"/>
          <w:sz w:val="24"/>
        </w:rPr>
      </w:r>
      <w:r/>
    </w:p>
    <w:p>
      <w:pPr>
        <w:pStyle w:val="887"/>
        <w:ind w:firstLine="480"/>
        <w:spacing w:line="360" w:lineRule="auto"/>
        <w:rPr>
          <w:rFonts w:hint="eastAsia" w:ascii="宋体" w:hAnsi="宋体"/>
          <w:b/>
          <w:bCs/>
          <w:sz w:val="24"/>
        </w:rPr>
      </w:pPr>
      <w:r>
        <w:rPr>
          <w:rFonts w:hint="eastAsia" w:ascii="宋体" w:hAnsi="宋体"/>
          <w:sz w:val="24"/>
        </w:rPr>
        <w:t xml:space="preserve">8、</w:t>
      </w:r>
      <w:r>
        <w:rPr>
          <w:rFonts w:ascii="宋体" w:hAnsi="宋体"/>
          <w:sz w:val="24"/>
        </w:rPr>
        <w:t xml:space="preserve">▲单AI处理器≥120GB HBM显存，</w:t>
      </w:r>
      <w:r>
        <w:rPr>
          <w:rFonts w:ascii="宋体" w:hAnsi="宋体"/>
          <w:b/>
          <w:bCs/>
          <w:sz w:val="24"/>
        </w:rPr>
        <w:t xml:space="preserve">（提供彩页或技术白皮书或官网截图证明并加盖投标人公章）</w:t>
      </w:r>
      <w:r>
        <w:rPr>
          <w:rFonts w:hint="eastAsia" w:ascii="宋体" w:hAnsi="宋体"/>
          <w:b/>
          <w:bCs/>
          <w:sz w:val="24"/>
        </w:rPr>
        <w:t xml:space="preserve">；</w:t>
      </w:r>
      <w:r>
        <w:rPr>
          <w:rFonts w:hint="eastAsia" w:ascii="宋体" w:hAnsi="宋体"/>
          <w:b/>
          <w:bCs/>
          <w:sz w:val="24"/>
        </w:rPr>
      </w:r>
      <w:r/>
    </w:p>
    <w:p>
      <w:pPr>
        <w:pStyle w:val="887"/>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为满足系统散热和可靠性要求，设备采用液冷辅助技术实现散热；</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10、</w:t>
      </w:r>
      <w:r>
        <w:rPr>
          <w:rFonts w:ascii="宋体" w:hAnsi="宋体"/>
          <w:sz w:val="24"/>
        </w:rPr>
        <w:t xml:space="preserve">电源：电源模块支持热插拔，5+1冗余备份；</w:t>
      </w:r>
      <w:r>
        <w:rPr>
          <w:rFonts w:ascii="宋体" w:hAnsi="宋体"/>
          <w:sz w:val="24"/>
        </w:rPr>
      </w:r>
      <w:r/>
    </w:p>
    <w:p>
      <w:pPr>
        <w:pStyle w:val="887"/>
        <w:ind w:firstLine="480"/>
        <w:spacing w:line="360" w:lineRule="auto"/>
        <w:rPr>
          <w:rFonts w:hint="eastAsia" w:ascii="宋体" w:hAnsi="宋体"/>
          <w:sz w:val="24"/>
        </w:rPr>
      </w:pPr>
      <w:r>
        <w:rPr>
          <w:rFonts w:hint="eastAsia" w:ascii="宋体" w:hAnsi="宋体" w:cs="Segoe UI Symbol"/>
          <w:sz w:val="24"/>
        </w:rPr>
        <w:t xml:space="preserve">11、</w:t>
      </w:r>
      <w:r>
        <w:rPr>
          <w:rFonts w:ascii="宋体" w:hAnsi="宋体" w:cs="Segoe UI Symbol"/>
          <w:sz w:val="24"/>
        </w:rPr>
        <w:t xml:space="preserve">★</w:t>
      </w:r>
      <w:r>
        <w:rPr>
          <w:rFonts w:ascii="宋体" w:hAnsi="宋体"/>
          <w:sz w:val="24"/>
        </w:rPr>
        <w:t xml:space="preserve">为确保节点间的扩展能力，要求其中两节点AI处理器之间的双向互联带宽可达400GB/s，单节点不低于56个400G总线接口，</w:t>
      </w:r>
      <w:r>
        <w:rPr>
          <w:rFonts w:ascii="宋体" w:hAnsi="宋体"/>
          <w:b/>
          <w:bCs/>
          <w:sz w:val="24"/>
        </w:rPr>
        <w:t xml:space="preserve">（提供彩页或技术白皮书或官网截图证明并加盖投标人公章）</w:t>
      </w:r>
      <w:r>
        <w:rPr>
          <w:rFonts w:hint="eastAsia" w:ascii="宋体" w:hAnsi="宋体"/>
          <w:sz w:val="24"/>
        </w:rPr>
        <w:t xml:space="preserve">；</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12、</w:t>
      </w:r>
      <w:r>
        <w:rPr>
          <w:rFonts w:ascii="宋体" w:hAnsi="宋体"/>
          <w:sz w:val="24"/>
        </w:rPr>
        <w:t xml:space="preserve">▲系统交付服务及后续技术支持、升级服务；提供1年内15人天的现场运维保障服务，包括模型部署调优，日常故障响应和应急管理，健康性检查，日常操作、变更和升级管理。</w:t>
      </w:r>
      <w:r>
        <w:rPr>
          <w:rFonts w:ascii="宋体" w:hAnsi="宋体"/>
          <w:b/>
          <w:bCs/>
          <w:sz w:val="24"/>
        </w:rPr>
        <w:t xml:space="preserve">（投标人提供承诺函并加盖公章）</w:t>
      </w:r>
      <w:r>
        <w:rPr>
          <w:rFonts w:hint="eastAsia" w:ascii="宋体" w:hAnsi="宋体"/>
          <w:b/>
          <w:bCs/>
          <w:sz w:val="24"/>
        </w:rPr>
        <w:t xml:space="preserve">；</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13、</w:t>
      </w:r>
      <w:r>
        <w:rPr>
          <w:rFonts w:ascii="宋体" w:hAnsi="宋体"/>
          <w:sz w:val="24"/>
        </w:rPr>
        <w:t xml:space="preserve">▲提供5年质保，服务包括项目接口人、故障处理、日常巡检、日常监控等。另外需设有7*24小时技术支持服务中心及本地备件库，为招标人提供问题处理、产品技术咨询等服务请求受理。出现重大问题及时到现场解决问题，恢复业务，设备在保状态每年会安排对客户的在保设备做一次全面的巡检，提前识别并关闭风险，</w:t>
      </w:r>
      <w:bookmarkStart w:id="179" w:name="OLE_LINK6"/>
      <w:r>
        <w:rPr>
          <w:rFonts w:ascii="宋体" w:hAnsi="宋体"/>
          <w:b/>
          <w:bCs/>
          <w:sz w:val="24"/>
        </w:rPr>
        <w:t xml:space="preserve">（投标人提供承诺函并加盖公章）</w:t>
      </w:r>
      <w:r>
        <w:rPr>
          <w:rFonts w:ascii="宋体" w:hAnsi="宋体"/>
          <w:sz w:val="24"/>
        </w:rPr>
        <w:t xml:space="preserve">。</w:t>
      </w:r>
      <w:bookmarkEnd w:id="179"/>
      <w:r>
        <w:rPr>
          <w:rFonts w:ascii="宋体" w:hAnsi="宋体"/>
          <w:sz w:val="24"/>
        </w:rPr>
      </w:r>
      <w:r/>
    </w:p>
    <w:p>
      <w:pPr>
        <w:pStyle w:val="896"/>
        <w:ind w:firstLine="402"/>
        <w:rPr>
          <w:rFonts w:ascii="宋体" w:hAnsi="宋体" w:eastAsia="宋体" w:cs="宋体"/>
          <w:b/>
        </w:rPr>
      </w:pPr>
      <w:r>
        <w:rPr>
          <w:rFonts w:hint="eastAsia" w:ascii="宋体" w:hAnsi="宋体" w:eastAsia="宋体" w:cs="宋体"/>
          <w:b/>
        </w:rPr>
        <w:t xml:space="preserve">（2）算力调度平台</w:t>
      </w:r>
      <w:r>
        <w:rPr>
          <w:rFonts w:ascii="宋体" w:hAnsi="宋体" w:eastAsia="宋体" w:cs="宋体"/>
          <w:b/>
        </w:rPr>
      </w:r>
      <w:r/>
    </w:p>
    <w:p>
      <w:pPr>
        <w:pStyle w:val="887"/>
        <w:ind w:firstLine="440"/>
        <w:spacing w:line="440" w:lineRule="exact"/>
        <w:rPr>
          <w:rFonts w:hint="eastAsia" w:ascii="宋体" w:hAnsi="宋体" w:cs="宋体"/>
          <w:sz w:val="22"/>
        </w:rPr>
      </w:pPr>
      <w:r>
        <w:rPr>
          <w:rFonts w:hint="eastAsia" w:ascii="宋体" w:hAnsi="宋体" w:cs="宋体"/>
          <w:sz w:val="22"/>
        </w:rPr>
        <w:t xml:space="preserve">1、自服务功能</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面向开发者用户，提供AI开发、训练、推理全流程作业相关的便捷入口和常用工具，以及自有镜像和数据集管理等功能。按不同用户切换展示CPU、内存、GPU数量及显存的配额量、已使用量，并计算使用率百分比。</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2、控制台功能</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控制台主要面向系统管理员用户，提供算力资源层面的调度和监控、运维管理等功能以及租户、规格、订单、计费等运营层面的管理功能。展示当前平台管理的集群、节点、GPU、服务和空间的数量，以及存储空间的总量和已使用大小。</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3、开发模式功能</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运行代码并且进入开发环境。运行代码时支持选择计算资源规格和镜像、添加环境变量、选择开发者工具、添加开放端口。开发者工具至少支持jupyterlab，进入开发环境后可通过jupyterlab launcher快速进入开发流程，同时应提供网页终端便于开发和调试。管理开发环境。</w:t>
      </w:r>
      <w:r>
        <w:rPr>
          <w:rFonts w:hint="eastAsia" w:ascii="宋体" w:hAnsi="宋体" w:cs="宋体"/>
          <w:sz w:val="22"/>
        </w:rPr>
        <w:t xml:space="preserve">支持显示开发环境实例启停状态、所选计算资源规格、所用镜像和开发者工具、环境变量、开放端口，以及该环境所使用的CPU、内存、网络以及算力卡的资源监控数据。当实例停止时，允许修改规格、镜像、开发者工具、环境变量以及开放端口，当实例启动时仅允许修改开放端口。展示运行状态，记录项目创建、计算资源及项目状态校验、配额及余额校验、启动服务（准备环境、镜像、工具等）、运行、停止等每个步骤的时间以及结果。校验计算资源时若平台资源不足，任务自动进入队列等待，可查看排队详情，展示任务名称、创建时间、当前位次，并且支持取消排队。</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4、训练模式功能</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创建单机任务时，应至少支持Notebook或运行脚本两种任务类型，同时可指定计算资源规格、挂载数据集、模型、配置文件和存储卷、选择工作镜像并添加环境变量。任务执行方式应支持立即执行、定时执行或周期执行。所有任务均可指定最长运行时间、或设为不限制。训练任务手动停止或失败时，支持继续训练。</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5、推理模式功能</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查看服务详情。展示包括资源规格、架构类型、所用镜像以及创建和运行开始时间。支持查看CPU、内存、算力卡及其显存的利用率，支持查看容器组状态和日志，并且可一键连接终端进入容器内部进行调试。支持一键部署vLLM和Ollama框架的模型服务。</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6、数据管理功能</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按照每个项目来展示相关数据集和模型。系统应提供单独的空间存放数据集和模型，不会因服务的启停或销毁而被删除。数据库连接方式至少支持国产主流类型数据库，输入主机、端口、数据库、用户名和密码即可完成连接。指定数据集创建数据标注任务，并将生成的标注文件保存至该数据集中。数据标注的数据类型支持图片、视频、音频。</w:t>
      </w:r>
      <w:r>
        <w:rPr>
          <w:rFonts w:hint="eastAsia" w:ascii="宋体" w:hAnsi="宋体" w:cs="宋体"/>
          <w:sz w:val="22"/>
        </w:rPr>
      </w:r>
      <w:r/>
    </w:p>
    <w:p>
      <w:pPr>
        <w:pStyle w:val="887"/>
        <w:ind w:firstLine="442"/>
        <w:spacing w:line="440" w:lineRule="exact"/>
        <w:rPr>
          <w:rFonts w:hint="eastAsia" w:ascii="宋体" w:hAnsi="宋体" w:cs="宋体"/>
          <w:b/>
          <w:bCs/>
          <w:sz w:val="22"/>
        </w:rPr>
      </w:pPr>
      <w:r>
        <w:rPr>
          <w:rFonts w:hint="eastAsia" w:ascii="宋体" w:hAnsi="宋体" w:cs="宋体"/>
          <w:b/>
          <w:bCs/>
          <w:sz w:val="22"/>
        </w:rPr>
        <w:t xml:space="preserve">7、资源管理功能</w:t>
      </w:r>
      <w:r>
        <w:rPr>
          <w:rFonts w:hint="eastAsia" w:ascii="宋体" w:hAnsi="宋体" w:cs="宋体"/>
          <w:b/>
          <w:bCs/>
          <w:sz w:val="22"/>
        </w:rPr>
      </w:r>
      <w:r/>
    </w:p>
    <w:p>
      <w:pPr>
        <w:pStyle w:val="887"/>
        <w:ind w:firstLine="440"/>
        <w:spacing w:line="440" w:lineRule="exact"/>
        <w:rPr>
          <w:rFonts w:ascii="宋体" w:hAnsi="宋体" w:cs="宋体"/>
          <w:sz w:val="22"/>
        </w:rPr>
      </w:pPr>
      <w:r>
        <w:rPr>
          <w:rFonts w:hint="eastAsia" w:ascii="宋体" w:hAnsi="宋体" w:cs="宋体"/>
          <w:sz w:val="22"/>
        </w:rPr>
        <w:t xml:space="preserve">统一管理当前用户服务，服务区分开发、训练和推理三类。服</w:t>
      </w:r>
      <w:r>
        <w:rPr>
          <w:rFonts w:hint="eastAsia" w:ascii="宋体" w:hAnsi="宋体" w:cs="宋体"/>
          <w:sz w:val="22"/>
        </w:rPr>
        <w:t xml:space="preserve">务列表显示所属集群、空间和项目、当前状态、容器组和算力卡数量，以及服务的接口地址。系统对高性能网络（IB网络、RoCE网络）的自动发现。支持在项目下启动开发、训练、分布式训练、推理服务时，为用户提供启用高性能网络的开关选项。用户自行上传镜像，拖动镜像文件、选择架构类型，并设置为私有或租户共享。用户可编辑或删除自己上传的镜像。添加集群时应能自动识别其操作系统架构类型，要求支持同时兼容X86架构和ARM架构。按节点共享算力卡，即通过时分复用技术来使用算力卡。选取一张整卡或切分后的实例卡，设置可被共享使用的次数。</w:t>
      </w:r>
      <w:r>
        <w:rPr>
          <w:rFonts w:ascii="宋体" w:hAnsi="宋体" w:cs="宋体"/>
          <w:sz w:val="22"/>
        </w:rPr>
      </w:r>
      <w:r/>
    </w:p>
    <w:p>
      <w:pPr>
        <w:pStyle w:val="887"/>
        <w:ind w:firstLine="440"/>
        <w:spacing w:line="440" w:lineRule="exact"/>
        <w:rPr>
          <w:rFonts w:hint="eastAsia" w:ascii="宋体" w:hAnsi="宋体" w:cs="宋体"/>
          <w:b/>
          <w:bCs/>
          <w:sz w:val="22"/>
        </w:rPr>
      </w:pPr>
      <w:r>
        <w:rPr>
          <w:rFonts w:hint="eastAsia" w:ascii="宋体" w:hAnsi="宋体" w:cs="宋体"/>
          <w:sz w:val="22"/>
        </w:rPr>
        <w:t xml:space="preserve">★8、</w:t>
      </w:r>
      <w:r>
        <w:rPr>
          <w:rFonts w:hint="eastAsia" w:ascii="宋体" w:hAnsi="宋体" w:cs="宋体"/>
          <w:b/>
          <w:bCs/>
          <w:sz w:val="22"/>
        </w:rPr>
        <w:t xml:space="preserve">授权管理：本次算力卡授权管理不低于48张（投标人提供承诺函并加盖公章）。</w:t>
      </w:r>
      <w:r>
        <w:rPr>
          <w:rFonts w:hint="eastAsia" w:ascii="宋体" w:hAnsi="宋体" w:cs="宋体"/>
          <w:b/>
          <w:bCs/>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9、AI流量治理核心功能：提供OpenAI兼容统一API入口，自动完成多厂商协议归一转换，业务侧无需改代码即可切换模型；支持语义、成本、延迟维度智能路由与多模型故障自动降级；实现输入输出Token精准计数，按用户、应用、模型三维度限流控并发；集成Redis语义缓存，降本30%以上、延迟减半；原生支持SSE/WebSocket长连接，配置热更新不中断会话。</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10、安全合规能力：实现厂商密钥统一托管、虚拟令牌管控，全链路提示注入识别、敏感脱敏、内容审计与溯源水印，Docker沙箱隔离外部工具调用，全量日志留存≥180天满足等保要求。</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rPr>
        <w:t xml:space="preserve">11、运维扩展能力：配套可视化Web后台，支持密钥管理、权限分配、调用统计与成本看板，路由配置生效≤30秒，稳定承载万条以上路由条目；支持分级授权多租户体系，各业务部门空间完全隔离，可独立配置配额、限流与安全策略。</w:t>
      </w:r>
      <w:r>
        <w:rPr>
          <w:rFonts w:hint="eastAsia" w:ascii="宋体" w:hAnsi="宋体" w:cs="宋体"/>
          <w:sz w:val="22"/>
        </w:rPr>
      </w:r>
      <w:r/>
    </w:p>
    <w:p>
      <w:pPr>
        <w:pStyle w:val="896"/>
        <w:ind w:firstLine="402"/>
        <w:rPr>
          <w:rFonts w:hint="eastAsia" w:ascii="宋体" w:hAnsi="宋体" w:eastAsia="宋体" w:cs="宋体"/>
          <w:b/>
        </w:rPr>
      </w:pPr>
      <w:r>
        <w:rPr>
          <w:rFonts w:hint="eastAsia" w:ascii="宋体" w:hAnsi="宋体" w:eastAsia="宋体" w:cs="宋体"/>
          <w:b/>
        </w:rPr>
        <w:t xml:space="preserve">（3）配电电源</w:t>
      </w:r>
      <w:r>
        <w:rPr>
          <w:rFonts w:hint="eastAsia" w:ascii="宋体" w:hAnsi="宋体" w:eastAsia="宋体" w:cs="宋体"/>
          <w:b/>
        </w:rPr>
      </w:r>
      <w:r/>
    </w:p>
    <w:p>
      <w:pPr>
        <w:pStyle w:val="887"/>
        <w:ind w:firstLine="440"/>
        <w:spacing w:line="440" w:lineRule="exact"/>
        <w:rPr>
          <w:rFonts w:ascii="宋体" w:hAnsi="宋体" w:cs="宋体"/>
          <w:sz w:val="22"/>
        </w:rPr>
      </w:pPr>
      <w:r>
        <w:rPr>
          <w:rFonts w:hint="eastAsia" w:ascii="宋体" w:hAnsi="宋体" w:cs="宋体"/>
          <w:sz w:val="22"/>
        </w:rPr>
        <w:t xml:space="preserve">总开关100A,分6路</w:t>
      </w:r>
      <w:r>
        <w:rPr>
          <w:rFonts w:ascii="宋体" w:hAnsi="宋体" w:cs="宋体"/>
          <w:sz w:val="22"/>
        </w:rPr>
        <w:t xml:space="preserve">。</w:t>
      </w:r>
      <w:r>
        <w:rPr>
          <w:rFonts w:ascii="宋体" w:hAnsi="宋体" w:cs="宋体"/>
          <w:sz w:val="22"/>
        </w:rPr>
      </w:r>
      <w:r/>
    </w:p>
    <w:p>
      <w:pPr>
        <w:pStyle w:val="896"/>
        <w:ind w:firstLine="402"/>
        <w:rPr>
          <w:rFonts w:hint="eastAsia" w:ascii="宋体" w:hAnsi="宋体" w:eastAsia="宋体" w:cs="宋体"/>
          <w:b/>
        </w:rPr>
      </w:pPr>
      <w:r>
        <w:rPr>
          <w:rFonts w:hint="eastAsia" w:ascii="宋体" w:hAnsi="宋体" w:eastAsia="宋体" w:cs="宋体"/>
          <w:b/>
        </w:rPr>
        <w:t xml:space="preserve">（4）精密空调</w:t>
      </w:r>
      <w:r>
        <w:rPr>
          <w:rFonts w:hint="eastAsia" w:ascii="宋体" w:hAnsi="宋体" w:eastAsia="宋体" w:cs="宋体"/>
          <w:b/>
        </w:rPr>
      </w:r>
      <w:r/>
    </w:p>
    <w:p>
      <w:pPr>
        <w:pStyle w:val="887"/>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24℃-50%RH工况下，制冷量≥40.3KW，显冷量≥36.4kw，标准风量≥12000m3/h，单系统空调；空调不能为侵权产品,采用原厂先进微处理控制器；采用≥7吋真彩色触摸显示屏,可直观显示运行参数、报警及故障信息、温湿度变化曲线</w:t>
      </w:r>
      <w:r>
        <w:rPr>
          <w:rFonts w:ascii="宋体" w:hAnsi="宋体" w:cs="宋体"/>
          <w:b/>
          <w:bCs/>
        </w:rPr>
        <w:t xml:space="preserve">（提供彩页或技术白皮书或官网截图证明并加盖投标人公章）</w:t>
      </w:r>
      <w:r>
        <w:rPr>
          <w:rFonts w:hint="eastAsia" w:ascii="宋体" w:hAnsi="宋体" w:cs="宋体"/>
        </w:rPr>
        <w:t xml:space="preserve">；</w:t>
      </w:r>
      <w:r>
        <w:rPr>
          <w:rFonts w:hint="eastAsia"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外观工艺、检查：机柜表面喷涂均匀、无破损；信号灯、开关、测量显示装置布局合理；操作及维修安全、方便，电控盒采用可抽拉设计，便于维护，提供实物照片；结构工艺：部件排列合理、整齐；导线颜色和截面合理，布放平整；接插件牢固；进出线符合工程需要；具备抗震措施；标牌、标记：应平整清晰</w:t>
      </w:r>
      <w:r>
        <w:rPr>
          <w:rFonts w:hint="eastAsia" w:ascii="宋体" w:hAnsi="宋体" w:cs="宋体"/>
        </w:rPr>
        <w:t xml:space="preserve">；</w:t>
      </w:r>
      <w:r>
        <w:rPr>
          <w:rFonts w:ascii="宋体" w:hAnsi="宋体" w:cs="宋体"/>
        </w:rPr>
      </w:r>
      <w:r/>
    </w:p>
    <w:p>
      <w:pPr>
        <w:pStyle w:val="887"/>
        <w:ind w:firstLine="420"/>
        <w:spacing w:line="440" w:lineRule="exact"/>
        <w:rPr>
          <w:rFonts w:hint="eastAsia"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输入电压允许波动范围：380V±10%；频率：50Hz±2Hz</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精密空调系统温度范围及精度：18～45℃±1℃，温度变化率&lt; 5℃/小时；湿度范围及精度：20～60％±5％RH，温、湿度波动超限应能发出报警信号，室内机100%全正面维护</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机房专用空调控制显示系统与存储系统：不小于7吋真彩色触摸显示屏；图像化显示机组内各组件的运行状态，以及被机房专用空调监控的进出风温度等；控制系统应具有多级密码保护功能</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机房专用空调控制群控系统：空调机组应具备不少于32台机组组群控制的功能，应包含实现各项功能所必须的软硬件，标配RS485接口。可选配以太网接口，支持SNMP及TCP/IP协议。应实现不限于如下功能：备份功能、轮巡功能、层叠功能、避免竞争运行机制、远程监控功能</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hint="eastAsia" w:ascii="宋体" w:hAnsi="宋体" w:cs="宋体"/>
        </w:rPr>
        <w:t xml:space="preserve">7、</w:t>
      </w:r>
      <w:r>
        <w:rPr>
          <w:rFonts w:ascii="宋体" w:hAnsi="宋体" w:cs="宋体"/>
        </w:rPr>
        <w:t xml:space="preserve">室内风机：要求标配自主品牌EC风机,电子换向同步电机驱动的后倾离心风机</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hint="eastAsia" w:ascii="宋体" w:hAnsi="宋体" w:cs="宋体"/>
        </w:rPr>
        <w:t xml:space="preserve">8、</w:t>
      </w:r>
      <w:r>
        <w:rPr>
          <w:rFonts w:ascii="宋体" w:hAnsi="宋体" w:cs="宋体"/>
        </w:rPr>
        <w:t xml:space="preserve">配置高效内螺纹大面积亲水铝箔蒸发器，保障换热效率；除湿控制精确；室外风机应可根据室外温度及冷量需求变频调速，减少风机能耗</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hint="eastAsia" w:ascii="宋体" w:hAnsi="宋体" w:cs="宋体"/>
        </w:rPr>
        <w:t xml:space="preserve">9、</w:t>
      </w:r>
      <w:r>
        <w:rPr>
          <w:rFonts w:ascii="宋体" w:hAnsi="宋体" w:cs="宋体"/>
        </w:rPr>
        <w:t xml:space="preserve">采用高效电极加湿方式，所选用加湿器需可以在场地进行清理，反复应用</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0、</w:t>
      </w:r>
      <w:r>
        <w:rPr>
          <w:rFonts w:ascii="宋体" w:hAnsi="宋体" w:cs="宋体"/>
        </w:rPr>
        <w:t xml:space="preserve">空调机组空气过滤器应满足在额定风量下，效率达到GB/T 14295-2019要求的粗效4类效率等级。空气过滤器应方便拆卸，便于清洗，可重复利用</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1、</w:t>
      </w:r>
      <w:r>
        <w:rPr>
          <w:rFonts w:ascii="宋体" w:hAnsi="宋体" w:cs="宋体"/>
        </w:rPr>
        <w:t xml:space="preserve">机组具备精确低载除湿功能，通过控制器精确调节风量以及系统阀件在低负载情况下达到准确控制除湿量的效果，减少空气过冷及热补偿需求，降低机房专用空调除湿过程耗电量</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2、</w:t>
      </w:r>
      <w:r>
        <w:rPr>
          <w:rFonts w:ascii="宋体" w:hAnsi="宋体" w:cs="宋体"/>
        </w:rPr>
        <w:t xml:space="preserve">空调的风冷型室外机组变频控制，能根据冷凝器管道内部压力变化自动调节冷凝风扇的运转速度，并实现节能</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3、</w:t>
      </w:r>
      <w:r>
        <w:rPr>
          <w:rFonts w:ascii="宋体" w:hAnsi="宋体" w:cs="宋体"/>
        </w:rPr>
        <w:t xml:space="preserve">机组配置1路回风温湿度传感器、1路送风温度传感器</w:t>
      </w:r>
      <w:r>
        <w:rPr>
          <w:rFonts w:hint="eastAsia"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4、</w:t>
      </w:r>
      <w:r>
        <w:rPr>
          <w:rFonts w:ascii="宋体" w:hAnsi="宋体" w:cs="宋体"/>
        </w:rPr>
        <w:t xml:space="preserve">机房专用空调要求标配双电子膨胀阀（EEV），具备低载（10%）除湿功能。降低高湿环境下数据中心低载运行的IT设备结露风险</w:t>
      </w:r>
      <w:r>
        <w:rPr>
          <w:rFonts w:hint="eastAsia" w:ascii="宋体" w:hAnsi="宋体" w:cs="宋体"/>
        </w:rPr>
        <w:t xml:space="preserve">；</w:t>
      </w:r>
      <w:r>
        <w:rPr>
          <w:rFonts w:hint="eastAsia" w:ascii="宋体" w:hAnsi="宋体" w:cs="宋体"/>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5、</w:t>
      </w:r>
      <w:r>
        <w:rPr>
          <w:rFonts w:ascii="宋体" w:hAnsi="宋体" w:cs="宋体"/>
        </w:rPr>
        <w:t xml:space="preserve">机房专用空调系统应具有高可靠性，要求机组平均无故障时间MTBF≥10万小时。</w:t>
      </w:r>
      <w:r>
        <w:rPr>
          <w:rFonts w:ascii="宋体" w:hAnsi="宋体" w:cs="宋体"/>
        </w:rPr>
      </w:r>
      <w:r/>
    </w:p>
    <w:p>
      <w:pPr>
        <w:pStyle w:val="887"/>
        <w:ind w:firstLine="420"/>
        <w:spacing w:line="440" w:lineRule="exact"/>
        <w:rPr>
          <w:rFonts w:ascii="宋体" w:hAnsi="宋体" w:cs="宋体"/>
          <w:sz w:val="24"/>
        </w:rPr>
      </w:pPr>
      <w:r>
        <w:rPr>
          <w:rFonts w:ascii="宋体" w:hAnsi="宋体" w:cs="宋体"/>
        </w:rPr>
        <w:t xml:space="preserve">1</w:t>
      </w:r>
      <w:r>
        <w:rPr>
          <w:rFonts w:hint="eastAsia" w:ascii="宋体" w:hAnsi="宋体" w:cs="宋体"/>
        </w:rPr>
        <w:t xml:space="preserve">6、</w:t>
      </w:r>
      <w:r>
        <w:rPr>
          <w:rFonts w:ascii="宋体" w:hAnsi="宋体" w:cs="宋体"/>
        </w:rPr>
        <w:t xml:space="preserve">▲所投房间级风冷型机房专用空调产品系列应取得设备抗震等级达到9烈度</w:t>
      </w:r>
      <w:r>
        <w:rPr>
          <w:rFonts w:hint="eastAsia" w:ascii="宋体" w:hAnsi="宋体" w:cs="宋体"/>
        </w:rPr>
        <w:t xml:space="preserve">；</w:t>
      </w:r>
      <w:r>
        <w:rPr>
          <w:rFonts w:ascii="宋体" w:hAnsi="宋体" w:cs="宋体"/>
          <w:b/>
          <w:bCs/>
          <w:sz w:val="24"/>
        </w:rPr>
        <w:t xml:space="preserve">（投标人需提供权威检测机构出具的检测报告并加盖投标人公章）</w:t>
      </w:r>
      <w:r>
        <w:rPr>
          <w:rFonts w:ascii="宋体" w:hAnsi="宋体" w:cs="宋体"/>
          <w:sz w:val="24"/>
        </w:rPr>
      </w:r>
      <w:r/>
    </w:p>
    <w:p>
      <w:pPr>
        <w:pStyle w:val="887"/>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7、</w:t>
      </w:r>
      <w:r>
        <w:rPr>
          <w:rFonts w:ascii="宋体" w:hAnsi="宋体" w:cs="宋体"/>
        </w:rPr>
        <w:t xml:space="preserve">▲室外噪音满足GB/T 19413-2024要求</w:t>
      </w:r>
      <w:r>
        <w:rPr>
          <w:rFonts w:hint="eastAsia" w:ascii="宋体" w:hAnsi="宋体" w:cs="宋体"/>
        </w:rPr>
        <w:t xml:space="preserve">；</w:t>
      </w:r>
      <w:r>
        <w:rPr>
          <w:rFonts w:ascii="宋体" w:hAnsi="宋体" w:cs="宋体"/>
          <w:b/>
          <w:bCs/>
          <w:sz w:val="24"/>
        </w:rPr>
        <w:t xml:space="preserve">（投标人需提供权威检测机构出具的检测报告并加盖投标人公章）</w:t>
      </w:r>
      <w:r>
        <w:rPr>
          <w:rFonts w:hint="eastAsia" w:ascii="宋体" w:hAnsi="宋体" w:cs="宋体"/>
        </w:rPr>
      </w:r>
      <w:r/>
    </w:p>
    <w:p>
      <w:pPr>
        <w:pStyle w:val="887"/>
        <w:ind w:firstLine="420"/>
        <w:spacing w:line="440" w:lineRule="exact"/>
        <w:rPr>
          <w:rFonts w:hint="eastAsia" w:ascii="宋体" w:hAnsi="宋体" w:cs="宋体"/>
        </w:rPr>
      </w:pPr>
      <w:r>
        <w:rPr>
          <w:rFonts w:hint="eastAsia" w:ascii="宋体" w:hAnsi="宋体" w:cs="宋体"/>
        </w:rPr>
        <w:t xml:space="preserve">18、</w:t>
      </w:r>
      <w:r>
        <w:rPr>
          <w:rFonts w:ascii="宋体" w:hAnsi="宋体" w:cs="宋体"/>
        </w:rPr>
        <w:t xml:space="preserve">▲室内24℃，室外35℃额定工况下，100%负载能效比EER&gt;3.2，全年能效比AEER&gt;5.0</w:t>
      </w:r>
      <w:r>
        <w:rPr>
          <w:rFonts w:hint="eastAsia" w:ascii="宋体" w:hAnsi="宋体" w:cs="宋体"/>
        </w:rPr>
        <w:t xml:space="preserve">；</w:t>
      </w:r>
      <w:r>
        <w:rPr>
          <w:rFonts w:ascii="宋体" w:hAnsi="宋体" w:cs="宋体"/>
          <w:b/>
          <w:bCs/>
          <w:sz w:val="24"/>
        </w:rPr>
        <w:t xml:space="preserve">（投标人需提供权威检测机构出具的检测报告并加盖投标人公章）</w:t>
      </w:r>
      <w:r>
        <w:rPr>
          <w:rFonts w:hint="eastAsia" w:ascii="宋体" w:hAnsi="宋体" w:cs="宋体"/>
        </w:rPr>
      </w:r>
      <w:r/>
    </w:p>
    <w:p>
      <w:pPr>
        <w:pStyle w:val="887"/>
        <w:ind w:firstLine="420"/>
        <w:spacing w:line="440" w:lineRule="exact"/>
        <w:rPr>
          <w:rFonts w:hint="eastAsia" w:ascii="宋体" w:hAnsi="宋体" w:cs="宋体"/>
        </w:rPr>
      </w:pPr>
      <w:r>
        <w:rPr>
          <w:rFonts w:hint="eastAsia" w:ascii="宋体" w:hAnsi="宋体" w:cs="宋体"/>
        </w:rPr>
        <w:t xml:space="preserve">19、</w:t>
      </w:r>
      <w:r>
        <w:rPr>
          <w:rFonts w:ascii="宋体" w:hAnsi="宋体" w:cs="宋体"/>
        </w:rPr>
        <w:t xml:space="preserve">▲投标产品适用于长接管应用场合，机组可提供90m长配管情况下，能力衰减＜5%</w:t>
      </w:r>
      <w:r>
        <w:rPr>
          <w:rFonts w:hint="eastAsia" w:ascii="宋体" w:hAnsi="宋体" w:cs="宋体"/>
        </w:rPr>
        <w:t xml:space="preserve">；</w:t>
      </w:r>
      <w:r>
        <w:rPr>
          <w:rFonts w:ascii="宋体" w:hAnsi="宋体" w:cs="宋体"/>
          <w:b/>
          <w:bCs/>
          <w:sz w:val="24"/>
        </w:rPr>
        <w:t xml:space="preserve">（投标人需提供权威检测机构出具的检测报告并加盖投标人公章）</w:t>
      </w:r>
      <w:r>
        <w:rPr>
          <w:rFonts w:hint="eastAsia" w:ascii="宋体" w:hAnsi="宋体" w:cs="宋体"/>
        </w:rPr>
      </w:r>
      <w:r/>
    </w:p>
    <w:p>
      <w:pPr>
        <w:pStyle w:val="887"/>
        <w:ind w:firstLine="420"/>
        <w:spacing w:line="440" w:lineRule="exact"/>
        <w:rPr>
          <w:rFonts w:hint="eastAsia" w:ascii="宋体" w:hAnsi="宋体" w:cs="宋体"/>
        </w:rPr>
      </w:pPr>
      <w:r>
        <w:rPr>
          <w:rFonts w:hint="eastAsia" w:ascii="宋体" w:hAnsi="宋体" w:cs="宋体"/>
        </w:rPr>
        <w:t xml:space="preserve">20、</w:t>
      </w:r>
      <w:r>
        <w:rPr>
          <w:rFonts w:ascii="宋体" w:hAnsi="宋体" w:cs="宋体"/>
        </w:rPr>
        <w:t xml:space="preserve">▲投标产品制造商在风冷型房间级机房专用空调（定频、变频、氟泵双循环等系统）生产环节需满足温室气体排放要求</w:t>
      </w:r>
      <w:r>
        <w:rPr>
          <w:rFonts w:hint="eastAsia" w:ascii="宋体" w:hAnsi="宋体" w:cs="宋体"/>
        </w:rPr>
        <w:t xml:space="preserve">；</w:t>
      </w:r>
      <w:r>
        <w:rPr>
          <w:rFonts w:ascii="宋体" w:hAnsi="宋体" w:cs="宋体"/>
          <w:b/>
          <w:bCs/>
          <w:sz w:val="24"/>
        </w:rPr>
        <w:t xml:space="preserve">（投标人需提供权威检测机构出具的</w:t>
      </w:r>
      <w:r>
        <w:rPr>
          <w:rFonts w:hint="eastAsia" w:ascii="宋体" w:hAnsi="宋体" w:cs="宋体"/>
          <w:b/>
          <w:bCs/>
          <w:sz w:val="24"/>
        </w:rPr>
        <w:t xml:space="preserve">认证证书</w:t>
      </w:r>
      <w:r>
        <w:rPr>
          <w:rFonts w:ascii="宋体" w:hAnsi="宋体" w:cs="宋体"/>
          <w:b/>
          <w:bCs/>
          <w:sz w:val="24"/>
        </w:rPr>
        <w:t xml:space="preserve">并加盖投标公章）</w:t>
      </w:r>
      <w:r>
        <w:rPr>
          <w:rFonts w:hint="eastAsia" w:ascii="宋体" w:hAnsi="宋体" w:cs="宋体"/>
        </w:rPr>
      </w:r>
      <w:r/>
    </w:p>
    <w:p>
      <w:pPr>
        <w:pStyle w:val="896"/>
        <w:ind w:firstLine="402"/>
        <w:rPr>
          <w:rFonts w:hint="eastAsia" w:ascii="宋体" w:hAnsi="宋体" w:eastAsia="宋体" w:cs="宋体"/>
          <w:b/>
        </w:rPr>
      </w:pPr>
      <w:r>
        <w:rPr>
          <w:rFonts w:hint="eastAsia" w:ascii="宋体" w:hAnsi="宋体" w:eastAsia="宋体" w:cs="宋体"/>
          <w:b/>
        </w:rPr>
        <w:t xml:space="preserve">（5）设备搬迁</w:t>
      </w:r>
      <w:r>
        <w:rPr>
          <w:rFonts w:hint="eastAsia" w:ascii="宋体" w:hAnsi="宋体" w:eastAsia="宋体" w:cs="宋体"/>
          <w:b/>
        </w:rPr>
      </w:r>
      <w:r/>
    </w:p>
    <w:p>
      <w:pPr>
        <w:pStyle w:val="887"/>
        <w:ind w:firstLine="440"/>
        <w:spacing w:line="440" w:lineRule="exact"/>
        <w:rPr>
          <w:rFonts w:ascii="宋体" w:hAnsi="宋体" w:cs="宋体"/>
          <w:sz w:val="22"/>
        </w:rPr>
      </w:pPr>
      <w:r>
        <w:rPr>
          <w:rFonts w:ascii="宋体" w:hAnsi="宋体" w:cs="宋体"/>
          <w:sz w:val="22"/>
        </w:rPr>
        <w:t xml:space="preserve">针对目前机房机柜高负荷部分机柜进行搬迁，同时将部分高负荷机柜设备分散摆放</w:t>
      </w:r>
      <w:r>
        <w:rPr>
          <w:rFonts w:hint="eastAsia" w:ascii="宋体" w:hAnsi="宋体" w:cs="宋体"/>
          <w:sz w:val="22"/>
        </w:rPr>
        <w:t xml:space="preserve">，老旧小区设备的机柜搬迁至西南机房，网安设备机柜下架等。</w:t>
      </w:r>
      <w:r>
        <w:rPr>
          <w:rFonts w:ascii="宋体" w:hAnsi="宋体" w:cs="宋体"/>
          <w:sz w:val="22"/>
        </w:rPr>
      </w:r>
      <w:r/>
    </w:p>
    <w:p>
      <w:pPr>
        <w:pStyle w:val="895"/>
        <w:ind w:firstLine="482"/>
        <w:rPr>
          <w:rFonts w:ascii="宋体" w:hAnsi="宋体" w:eastAsia="宋体" w:cs="宋体"/>
          <w:b/>
          <w:bCs/>
        </w:rPr>
      </w:pPr>
      <w:r>
        <w:rPr>
          <w:rFonts w:hint="eastAsia" w:ascii="宋体" w:hAnsi="宋体" w:eastAsia="宋体" w:cs="宋体"/>
          <w:b/>
          <w:bCs/>
        </w:rPr>
        <w:t xml:space="preserve">3.2.2.2 治安要素升级</w:t>
      </w:r>
      <w:r>
        <w:rPr>
          <w:rFonts w:ascii="宋体" w:hAnsi="宋体" w:eastAsia="宋体" w:cs="宋体"/>
          <w:b/>
          <w:bCs/>
        </w:rPr>
      </w:r>
      <w:r/>
    </w:p>
    <w:p>
      <w:pPr>
        <w:pStyle w:val="887"/>
        <w:ind w:firstLine="482"/>
        <w:keepLines/>
        <w:keepNext/>
        <w:spacing w:before="240" w:after="64" w:line="320" w:lineRule="auto"/>
        <w:rPr>
          <w:rFonts w:ascii="宋体" w:hAnsi="宋体" w:cs="宋体"/>
          <w:b/>
          <w:bCs/>
          <w:szCs w:val="21"/>
        </w:rPr>
        <w:outlineLvl w:val="8"/>
      </w:pPr>
      <w:r>
        <w:rPr>
          <w:rFonts w:ascii="宋体" w:hAnsi="宋体" w:cs="宋体"/>
          <w:b/>
          <w:bCs/>
          <w:szCs w:val="21"/>
        </w:rPr>
        <w:t xml:space="preserve">3.2.2.2.1 烟花爆竹店监控</w:t>
      </w:r>
      <w:r>
        <w:rPr>
          <w:rFonts w:ascii="宋体" w:hAnsi="宋体" w:cs="宋体"/>
          <w:b/>
          <w:bCs/>
          <w:szCs w:val="21"/>
        </w:rPr>
      </w:r>
      <w:r/>
    </w:p>
    <w:p>
      <w:pPr>
        <w:pStyle w:val="887"/>
        <w:ind w:firstLine="422"/>
        <w:rPr>
          <w:rFonts w:ascii="宋体" w:hAnsi="宋体" w:cs="宋体"/>
          <w:b/>
          <w:bCs/>
        </w:rPr>
      </w:pPr>
      <w:r>
        <w:rPr>
          <w:rFonts w:ascii="宋体" w:hAnsi="宋体" w:cs="宋体"/>
          <w:b/>
          <w:bCs/>
        </w:rPr>
        <w:t xml:space="preserve">（1）火灾监测摄像机</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★内置可见光和红外火焰传感器（</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★可见光镜头分辨率不低于2688×1520，镜头焦距不低于4mm（</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★内置三波段火焰传感器，4.3um主探测+5.0um参比+3.8um参比（</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▲具有烟雾触发报警功能，在设定的监控区域内，出现大于30个像素宽度的烟雾时，可触发烟雾报警，视频画面叠加烟雾报警信息，并录像及上传抓拍图片，（投标人提供公安部检测报告并加投标人盖公章）；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具有双向语音对讲和单向语音广播功能；</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▲具有火点触发报警功能，在设定的监控区域内，距离设备25m处出现火点，火点大小最小满足0.33m*0.33m（一级防火）大小尺寸，（投标人提供公安部检测报告并加投标人盖公章）；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触发火点报警，视频画面叠加火焰报警信息，同时录像及上传抓拍图片；</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▲当设备触发火灾声光报警时，可使连接的火灾声光警报器同时发出声光报警信号，（投标人提供公安部检测报告并加投标人盖公章）；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支持白色和红外双光补光，支持GB28181协议；</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10</w:t>
      </w:r>
      <w:r>
        <w:rPr>
          <w:rFonts w:hint="eastAsia" w:ascii="宋体" w:hAnsi="宋体" w:cs="宋体"/>
        </w:rPr>
        <w:t xml:space="preserve">、</w:t>
      </w:r>
      <w:r>
        <w:rPr>
          <w:rFonts w:ascii="宋体" w:hAnsi="宋体" w:cs="宋体"/>
        </w:rPr>
        <w:t xml:space="preserve">支持DC和POE供电；</w:t>
      </w:r>
      <w:r>
        <w:rPr>
          <w:rFonts w:ascii="宋体" w:hAnsi="宋体" w:cs="宋体"/>
        </w:rPr>
      </w:r>
      <w:r/>
    </w:p>
    <w:p>
      <w:pPr>
        <w:pStyle w:val="887"/>
        <w:ind w:firstLine="420"/>
        <w:spacing w:line="440" w:lineRule="exact"/>
        <w:rPr>
          <w:rFonts w:hint="eastAsia" w:ascii="宋体" w:hAnsi="宋体" w:cs="宋体"/>
        </w:rPr>
      </w:pPr>
      <w:r>
        <w:rPr>
          <w:rFonts w:ascii="宋体" w:hAnsi="宋体" w:cs="宋体"/>
        </w:rPr>
        <w:t xml:space="preserve">11</w:t>
      </w:r>
      <w:r>
        <w:rPr>
          <w:rFonts w:hint="eastAsia" w:ascii="宋体" w:hAnsi="宋体" w:cs="宋体"/>
        </w:rPr>
        <w:t xml:space="preserve">、</w:t>
      </w:r>
      <w:r>
        <w:rPr>
          <w:rFonts w:ascii="宋体" w:hAnsi="宋体" w:cs="宋体"/>
        </w:rPr>
        <w:t xml:space="preserve">防护等级不低于IP67</w:t>
      </w:r>
      <w:r>
        <w:rPr>
          <w:rFonts w:hint="eastAsia" w:ascii="宋体" w:hAnsi="宋体" w:cs="宋体"/>
        </w:rPr>
        <w:t xml:space="preserve">。</w:t>
      </w:r>
      <w:r>
        <w:rPr>
          <w:rFonts w:hint="eastAsia" w:ascii="宋体" w:hAnsi="宋体" w:cs="宋体"/>
        </w:rPr>
      </w:r>
      <w:r/>
    </w:p>
    <w:p>
      <w:pPr>
        <w:pStyle w:val="887"/>
        <w:ind w:firstLine="422"/>
        <w:rPr>
          <w:rFonts w:ascii="宋体" w:hAnsi="宋体" w:cs="宋体"/>
          <w:b/>
          <w:bCs/>
        </w:rPr>
      </w:pPr>
      <w:r>
        <w:rPr>
          <w:rFonts w:ascii="宋体" w:hAnsi="宋体" w:cs="宋体"/>
          <w:b/>
          <w:bCs/>
        </w:rPr>
        <w:t xml:space="preserve">（2）设备机箱</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★箱体尺寸不小于（高×宽×深）500× 400× 200mm。采用优质铝合金整体压铸成型（厚度应≥2.0mm）。防护等级不低于IP65。（投标时提供产品白皮书加盖投标人公章）</w:t>
      </w:r>
      <w:r>
        <w:rPr>
          <w:rFonts w:ascii="宋体" w:hAnsi="宋体" w:cs="宋体"/>
        </w:rPr>
      </w:r>
      <w:r/>
    </w:p>
    <w:p>
      <w:pPr>
        <w:pStyle w:val="887"/>
      </w:pPr>
      <w:r/>
      <w:r/>
    </w:p>
    <w:p>
      <w:pPr>
        <w:pStyle w:val="887"/>
      </w:pPr>
      <w:r/>
      <w:r/>
    </w:p>
    <w:p>
      <w:pPr>
        <w:pStyle w:val="887"/>
      </w:pPr>
      <w:r/>
      <w:r/>
    </w:p>
    <w:p>
      <w:pPr>
        <w:pStyle w:val="887"/>
      </w:pPr>
      <w:r/>
      <w:r/>
    </w:p>
    <w:p>
      <w:pPr>
        <w:pStyle w:val="887"/>
      </w:pPr>
      <w:r/>
      <w:r/>
    </w:p>
    <w:p>
      <w:pPr>
        <w:pStyle w:val="887"/>
        <w:spacing w:line="560" w:lineRule="exact"/>
        <w:rPr>
          <w:rFonts w:hint="eastAsia" w:ascii="宋体" w:hAnsi="宋体"/>
          <w:b/>
          <w:bCs/>
          <w:sz w:val="24"/>
          <w:szCs w:val="24"/>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546735</wp:posOffset>
                </wp:positionH>
                <wp:positionV relativeFrom="paragraph">
                  <wp:posOffset>128905</wp:posOffset>
                </wp:positionV>
                <wp:extent cx="4639310" cy="247586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639309" cy="2475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43.0pt;mso-position-horizontal:absolute;mso-position-vertical-relative:text;margin-top:10.2pt;mso-position-vertical:absolute;width:365.3pt;height:194.9pt;mso-wrap-distance-left:9.0pt;mso-wrap-distance-top:0.0pt;mso-wrap-distance-right:9.0pt;mso-wrap-distance-bottom:0.0pt;" stroked="f">
                <v:path textboxrect="0,0,0,0"/>
                <v:imagedata r:id="rId12" o:title=""/>
              </v:shape>
            </w:pict>
          </mc:Fallback>
        </mc:AlternateContent>
      </w:r>
      <w:r>
        <w:rPr>
          <w:rFonts w:hint="eastAsia" w:ascii="宋体" w:hAnsi="宋体"/>
          <w:b/>
          <w:bCs/>
          <w:sz w:val="24"/>
          <w:szCs w:val="24"/>
        </w:rPr>
      </w:r>
      <w:r/>
    </w:p>
    <w:p>
      <w:pPr>
        <w:pStyle w:val="887"/>
        <w:ind w:firstLine="482"/>
        <w:spacing w:line="560" w:lineRule="exact"/>
        <w:rPr>
          <w:rFonts w:hint="eastAsia" w:ascii="宋体" w:hAnsi="宋体"/>
          <w:b/>
          <w:bCs/>
          <w:sz w:val="24"/>
          <w:szCs w:val="24"/>
        </w:rPr>
      </w:pPr>
      <w:r>
        <w:rPr>
          <w:rFonts w:hint="eastAsia" w:ascii="宋体" w:hAnsi="宋体"/>
          <w:b/>
          <w:bCs/>
          <w:sz w:val="24"/>
          <w:szCs w:val="24"/>
        </w:rPr>
      </w:r>
      <w:r/>
    </w:p>
    <w:p>
      <w:pPr>
        <w:pStyle w:val="887"/>
        <w:ind w:firstLine="482"/>
        <w:spacing w:line="560" w:lineRule="exact"/>
        <w:rPr>
          <w:rFonts w:hint="eastAsia" w:ascii="宋体" w:hAnsi="宋体"/>
          <w:b/>
          <w:bCs/>
          <w:sz w:val="24"/>
          <w:szCs w:val="24"/>
        </w:rPr>
      </w:pPr>
      <w:r>
        <w:rPr>
          <w:rFonts w:hint="eastAsia" w:ascii="宋体" w:hAnsi="宋体"/>
          <w:b/>
          <w:bCs/>
          <w:sz w:val="24"/>
          <w:szCs w:val="24"/>
        </w:rPr>
      </w:r>
      <w:r/>
    </w:p>
    <w:p>
      <w:pPr>
        <w:pStyle w:val="887"/>
        <w:ind w:firstLine="482"/>
        <w:spacing w:line="560" w:lineRule="exact"/>
        <w:rPr>
          <w:rFonts w:hint="eastAsia" w:ascii="宋体" w:hAnsi="宋体"/>
          <w:b/>
          <w:bCs/>
          <w:sz w:val="24"/>
          <w:szCs w:val="24"/>
        </w:rPr>
      </w:pPr>
      <w:r>
        <w:rPr>
          <w:rFonts w:hint="eastAsia" w:ascii="宋体" w:hAnsi="宋体"/>
          <w:b/>
          <w:bCs/>
          <w:sz w:val="24"/>
          <w:szCs w:val="24"/>
        </w:rPr>
      </w:r>
      <w:r/>
    </w:p>
    <w:p>
      <w:pPr>
        <w:pStyle w:val="887"/>
        <w:ind w:firstLine="482"/>
        <w:spacing w:line="560" w:lineRule="exact"/>
        <w:rPr>
          <w:rFonts w:ascii="宋体" w:hAnsi="宋体"/>
          <w:b/>
          <w:bCs/>
          <w:sz w:val="24"/>
          <w:szCs w:val="24"/>
        </w:rPr>
      </w:pPr>
      <w:r>
        <w:rPr>
          <w:rFonts w:ascii="宋体" w:hAnsi="宋体"/>
          <w:b/>
          <w:bCs/>
          <w:sz w:val="24"/>
          <w:szCs w:val="24"/>
        </w:rPr>
      </w:r>
      <w:r/>
    </w:p>
    <w:p>
      <w:pPr>
        <w:pStyle w:val="887"/>
      </w:pPr>
      <w:r/>
      <w:r/>
    </w:p>
    <w:p>
      <w:pPr>
        <w:pStyle w:val="887"/>
        <w:rPr>
          <w:rFonts w:hint="eastAsia"/>
        </w:rPr>
      </w:pPr>
      <w:r>
        <w:rPr>
          <w:rFonts w:hint="eastAsia"/>
        </w:rPr>
      </w:r>
      <w:r/>
    </w:p>
    <w:p>
      <w:pPr>
        <w:pStyle w:val="887"/>
      </w:pPr>
      <w:r/>
      <w:r/>
    </w:p>
    <w:p>
      <w:pPr>
        <w:pStyle w:val="887"/>
        <w:rPr>
          <w:rFonts w:hint="eastAsia"/>
        </w:rPr>
      </w:pPr>
      <w:r>
        <w:rPr>
          <w:rFonts w:hint="eastAsia"/>
        </w:rPr>
      </w:r>
      <w:r/>
    </w:p>
    <w:p>
      <w:pPr>
        <w:pStyle w:val="887"/>
        <w:ind w:firstLine="422"/>
        <w:spacing w:line="440" w:lineRule="exact"/>
        <w:rPr>
          <w:rFonts w:ascii="宋体" w:hAnsi="宋体" w:cs="宋体"/>
          <w:b/>
          <w:bCs/>
        </w:rPr>
      </w:pPr>
      <w:r>
        <w:rPr>
          <w:rFonts w:hint="eastAsia" w:ascii="宋体" w:hAnsi="宋体" w:cs="宋体"/>
          <w:b/>
          <w:bCs/>
        </w:rPr>
        <w:t xml:space="preserve">1、</w:t>
      </w:r>
      <w:r>
        <w:rPr>
          <w:rFonts w:ascii="宋体" w:hAnsi="宋体" w:cs="宋体"/>
          <w:b/>
          <w:bCs/>
        </w:rPr>
        <w:t xml:space="preserve">技术要求</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1）外观与表面处理：箱体表面涂层颜色应符合GB/T 3181-1995中表2的要求。箱体中央位置印有“公安警徽”标志，右下角需印有“海安公安”字样标志，标志严格按照图纸所示尺寸等比例缩放使用，不得拉伸、挤压、变形等。（箱体最终图案在签订合同后由海安市公安局确定）</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2）涂层外观</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涂层表面应连续、均匀，纹理与相应的标准样板保持一致，且无结瘤、缩孔、起泡、针孔、开裂、剥落、粉化、颗粒、流挂、露底、夹杂脏物等缺陷。</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3）箱体材料</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箱体材料采用优质铝合金整体压铸成型，外喷塑处理，厚度≥2.0mm，用于箱体的材料，在经过或未经过表面处理后，均应具备抵抗腐蚀及电化学反应的能力。</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4）连接和紧固</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箱体不允许使用无防松装置的螺纹连接作为结构和承载连接，箱体门采用铰链式门结构，箱体铰链应采用铝铸或不锈钢铰链，具备防锈、耐腐蚀性；</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5）通风口</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通风式箱体所有通风开口应具有防尘装置，并具有防止虫和啮齿类动物侵入的功能和便于清洁维持或更换。</w:t>
      </w:r>
      <w:r>
        <w:rPr>
          <w:rFonts w:ascii="宋体" w:hAnsi="宋体" w:cs="宋体"/>
        </w:rPr>
      </w:r>
      <w:r/>
    </w:p>
    <w:p>
      <w:pPr>
        <w:pStyle w:val="887"/>
        <w:ind w:firstLine="422"/>
        <w:spacing w:line="440" w:lineRule="exact"/>
        <w:rPr>
          <w:rFonts w:ascii="宋体" w:hAnsi="宋体" w:cs="宋体"/>
          <w:b/>
          <w:bCs/>
        </w:rPr>
      </w:pPr>
      <w:r>
        <w:rPr>
          <w:rFonts w:hint="eastAsia" w:ascii="宋体" w:hAnsi="宋体" w:cs="宋体"/>
          <w:b/>
          <w:bCs/>
        </w:rPr>
        <w:t xml:space="preserve">2、</w:t>
      </w:r>
      <w:r>
        <w:rPr>
          <w:rFonts w:ascii="宋体" w:hAnsi="宋体" w:cs="宋体"/>
          <w:b/>
          <w:bCs/>
        </w:rPr>
        <w:t xml:space="preserve">功能要求</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视频监控前端控制箱</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1）含有电源保护设备、防雷设备、视频传输设备区、光纤终端设备、其它附件等安装区域。各安装区域应相对集中，并满足以下要求：</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2）视频传输设备区：满足视频服务器、视频光端机及电源适配器等设备安装的空间要求，并能满足设备安装、维护、更换的便利性。</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3）光纤终端区：满足光纤的终端及存储的区域。</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4）过线区：满足各种通信线缆布放的布域。</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5）满足各种地线安装布放的区域。防雷模块应选用三合一防雷器，用于对视频监控设备的电源、视频、控制信号进行综合的雷击防护。</w:t>
      </w:r>
      <w:r>
        <w:rPr>
          <w:rFonts w:ascii="宋体" w:hAnsi="宋体" w:cs="宋体"/>
        </w:rPr>
      </w:r>
      <w:r/>
    </w:p>
    <w:p>
      <w:pPr>
        <w:pStyle w:val="887"/>
        <w:ind w:firstLine="420"/>
        <w:spacing w:line="560" w:lineRule="exact"/>
        <w:rPr>
          <w:rFonts w:ascii="宋体" w:hAnsi="宋体" w:cs="宋体"/>
        </w:rPr>
      </w:pPr>
      <w:r>
        <w:rPr>
          <w:rFonts w:ascii="宋体" w:hAnsi="宋体" w:cs="宋体"/>
        </w:rPr>
        <w:t xml:space="preserve">6）★防雷模块主要技术指标（投标时提供产品白皮书加盖投标人公章）</w:t>
      </w:r>
      <w:r>
        <w:rPr>
          <w:rFonts w:ascii="宋体" w:hAnsi="宋体" w:cs="宋体"/>
        </w:rPr>
      </w:r>
      <w:r/>
    </w:p>
    <w:tbl>
      <w:tblPr>
        <w:tblW w:w="77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6"/>
        <w:gridCol w:w="2239"/>
        <w:gridCol w:w="3319"/>
      </w:tblGrid>
      <w:tr>
        <w:trPr>
          <w:trHeight w:val="384"/>
        </w:trPr>
        <w:tc>
          <w:tcPr>
            <w:tcW w:w="2216" w:type="dxa"/>
            <w:vAlign w:val="center"/>
            <w:textDirection w:val="lrTb"/>
            <w:noWrap/>
          </w:tcPr>
          <w:p>
            <w:pPr>
              <w:pStyle w:val="887"/>
              <w:ind w:firstLine="843"/>
              <w:widowControl/>
              <w:rPr>
                <w:rFonts w:ascii="宋体" w:hAnsi="宋体" w:cs="宋体"/>
                <w:b/>
                <w:bCs/>
              </w:rPr>
            </w:pPr>
            <w:r>
              <w:rPr>
                <w:rFonts w:ascii="宋体" w:hAnsi="宋体" w:cs="宋体"/>
                <w:b/>
                <w:bCs/>
              </w:rPr>
              <w:t xml:space="preserve">功能</w:t>
            </w:r>
            <w:r>
              <w:rPr>
                <w:rFonts w:ascii="宋体" w:hAnsi="宋体" w:cs="宋体"/>
                <w:b/>
                <w:bCs/>
              </w:rPr>
            </w:r>
            <w:r/>
          </w:p>
        </w:tc>
        <w:tc>
          <w:tcPr>
            <w:gridSpan w:val="2"/>
            <w:tcW w:w="5558" w:type="dxa"/>
            <w:vAlign w:val="center"/>
            <w:textDirection w:val="lrTb"/>
            <w:noWrap/>
          </w:tcPr>
          <w:p>
            <w:pPr>
              <w:pStyle w:val="887"/>
              <w:jc w:val="center"/>
              <w:widowControl/>
              <w:rPr>
                <w:rFonts w:hint="eastAsia" w:ascii="宋体" w:hAnsi="宋体" w:cs="宋体"/>
                <w:b/>
                <w:bCs/>
              </w:rPr>
            </w:pPr>
            <w:r>
              <w:rPr>
                <w:rFonts w:hint="eastAsia" w:ascii="宋体" w:hAnsi="宋体" w:cs="宋体"/>
                <w:b/>
                <w:bCs/>
              </w:rPr>
              <w:t xml:space="preserve">主要技术参数</w:t>
            </w:r>
            <w:r>
              <w:rPr>
                <w:rFonts w:hint="eastAsia" w:ascii="宋体" w:hAnsi="宋体" w:cs="宋体"/>
                <w:b/>
                <w:bCs/>
              </w:rPr>
            </w:r>
            <w:r/>
          </w:p>
        </w:tc>
      </w:tr>
      <w:tr>
        <w:trPr>
          <w:trHeight w:val="974"/>
        </w:trPr>
        <w:tc>
          <w:tcPr>
            <w:tcW w:w="2216" w:type="dxa"/>
            <w:vAlign w:val="center"/>
            <w:textDirection w:val="lrTb"/>
            <w:noWrap/>
          </w:tcPr>
          <w:p>
            <w:pPr>
              <w:pStyle w:val="887"/>
              <w:jc w:val="center"/>
              <w:widowControl/>
              <w:rPr>
                <w:rFonts w:ascii="宋体" w:hAnsi="宋体" w:cs="宋体"/>
              </w:rPr>
            </w:pPr>
            <w:r>
              <w:rPr>
                <w:rFonts w:ascii="宋体" w:hAnsi="宋体" w:cs="宋体"/>
              </w:rPr>
              <w:t xml:space="preserve">失效指示</w:t>
            </w:r>
            <w:r>
              <w:rPr>
                <w:rFonts w:ascii="宋体" w:hAnsi="宋体" w:cs="宋体"/>
              </w:rPr>
            </w:r>
            <w:r/>
          </w:p>
        </w:tc>
        <w:tc>
          <w:tcPr>
            <w:gridSpan w:val="2"/>
            <w:tcW w:w="5558" w:type="dxa"/>
            <w:vAlign w:val="center"/>
            <w:textDirection w:val="lrTb"/>
            <w:noWrap w:val="false"/>
          </w:tcPr>
          <w:p>
            <w:pPr>
              <w:pStyle w:val="887"/>
              <w:jc w:val="center"/>
              <w:widowControl/>
              <w:rPr>
                <w:rFonts w:ascii="宋体" w:hAnsi="宋体" w:cs="宋体"/>
              </w:rPr>
            </w:pPr>
            <w:r>
              <w:rPr>
                <w:rFonts w:ascii="宋体" w:hAnsi="宋体" w:cs="宋体"/>
              </w:rPr>
              <w:t xml:space="preserve">正确接线后，当面板(LINE IN 面的Function Indication)指示灯熄灭时，表示已失去防雷功能</w:t>
            </w:r>
            <w:r>
              <w:rPr>
                <w:rFonts w:ascii="宋体" w:hAnsi="宋体" w:cs="宋体"/>
              </w:rPr>
            </w:r>
            <w:r/>
          </w:p>
        </w:tc>
      </w:tr>
      <w:tr>
        <w:trPr>
          <w:trHeight w:val="384"/>
        </w:trPr>
        <w:tc>
          <w:tcPr>
            <w:gridSpan w:val="3"/>
            <w:tcW w:w="7774" w:type="dxa"/>
            <w:vAlign w:val="center"/>
            <w:textDirection w:val="lrTb"/>
            <w:noWrap/>
          </w:tcPr>
          <w:p>
            <w:pPr>
              <w:pStyle w:val="887"/>
              <w:jc w:val="center"/>
              <w:widowControl/>
              <w:rPr>
                <w:rFonts w:ascii="宋体" w:hAnsi="宋体" w:cs="宋体"/>
                <w:b/>
                <w:bCs/>
              </w:rPr>
            </w:pPr>
            <w:r>
              <w:rPr>
                <w:rFonts w:ascii="宋体" w:hAnsi="宋体" w:cs="宋体"/>
                <w:b/>
                <w:bCs/>
              </w:rPr>
              <w:t xml:space="preserve">电源保护参数</w:t>
            </w:r>
            <w:r>
              <w:rPr>
                <w:rFonts w:ascii="宋体" w:hAnsi="宋体" w:cs="宋体"/>
                <w:b/>
                <w:bCs/>
              </w:rPr>
            </w:r>
            <w:r/>
          </w:p>
        </w:tc>
      </w:tr>
      <w:tr>
        <w:trPr>
          <w:trHeight w:val="651"/>
        </w:trPr>
        <w:tc>
          <w:tcPr>
            <w:tcW w:w="2216" w:type="dxa"/>
            <w:vAlign w:val="center"/>
            <w:textDirection w:val="lrTb"/>
            <w:noWrap w:val="false"/>
          </w:tcPr>
          <w:p>
            <w:pPr>
              <w:pStyle w:val="887"/>
              <w:jc w:val="center"/>
              <w:widowControl/>
              <w:rPr>
                <w:rFonts w:ascii="宋体" w:hAnsi="宋体" w:cs="宋体"/>
              </w:rPr>
            </w:pPr>
            <w:r>
              <w:rPr>
                <w:rFonts w:ascii="宋体" w:hAnsi="宋体" w:cs="宋体"/>
              </w:rPr>
              <w:t xml:space="preserve">最大持续运行电压</w:t>
            </w:r>
            <w:r>
              <w:rPr>
                <w:rFonts w:ascii="宋体" w:hAnsi="宋体" w:cs="宋体"/>
              </w:rPr>
            </w:r>
            <w:r/>
          </w:p>
        </w:tc>
        <w:tc>
          <w:tcPr>
            <w:tcW w:w="2239" w:type="dxa"/>
            <w:vAlign w:val="center"/>
            <w:textDirection w:val="lrTb"/>
            <w:noWrap/>
          </w:tcPr>
          <w:p>
            <w:pPr>
              <w:pStyle w:val="887"/>
              <w:jc w:val="center"/>
              <w:widowControl/>
              <w:rPr>
                <w:rFonts w:ascii="宋体" w:hAnsi="宋体" w:cs="宋体"/>
              </w:rPr>
            </w:pPr>
            <w:r>
              <w:rPr>
                <w:rFonts w:ascii="宋体" w:hAnsi="宋体" w:cs="宋体"/>
              </w:rPr>
              <w:t xml:space="preserve">320V</w:t>
            </w:r>
            <w:r>
              <w:rPr>
                <w:rFonts w:ascii="宋体" w:hAnsi="宋体" w:cs="宋体"/>
              </w:rPr>
            </w:r>
            <w:r/>
          </w:p>
        </w:tc>
        <w:tc>
          <w:tcPr>
            <w:tcW w:w="3318" w:type="dxa"/>
            <w:vAlign w:val="center"/>
            <w:textDirection w:val="lrTb"/>
            <w:noWrap/>
          </w:tcPr>
          <w:p>
            <w:pPr>
              <w:pStyle w:val="887"/>
              <w:jc w:val="center"/>
              <w:widowControl/>
              <w:rPr>
                <w:rFonts w:ascii="宋体" w:hAnsi="宋体" w:cs="宋体"/>
              </w:rPr>
            </w:pPr>
            <w:r>
              <w:rPr>
                <w:rFonts w:ascii="宋体" w:hAnsi="宋体" w:cs="宋体"/>
              </w:rPr>
              <w:t xml:space="preserve">40V</w:t>
            </w:r>
            <w:r>
              <w:rPr>
                <w:rFonts w:ascii="宋体" w:hAnsi="宋体" w:cs="宋体"/>
              </w:rPr>
            </w:r>
            <w:r/>
          </w:p>
        </w:tc>
      </w:tr>
      <w:tr>
        <w:trPr>
          <w:trHeight w:val="384"/>
        </w:trPr>
        <w:tc>
          <w:tcPr>
            <w:tcW w:w="2216" w:type="dxa"/>
            <w:vAlign w:val="center"/>
            <w:textDirection w:val="lrTb"/>
            <w:noWrap/>
          </w:tcPr>
          <w:p>
            <w:pPr>
              <w:pStyle w:val="887"/>
              <w:jc w:val="center"/>
              <w:widowControl/>
              <w:rPr>
                <w:rFonts w:ascii="宋体" w:hAnsi="宋体" w:cs="宋体"/>
              </w:rPr>
            </w:pPr>
            <w:r>
              <w:rPr>
                <w:rFonts w:ascii="宋体" w:hAnsi="宋体" w:cs="宋体"/>
              </w:rPr>
              <w:t xml:space="preserve">限制电压</w:t>
            </w:r>
            <w:r>
              <w:rPr>
                <w:rFonts w:ascii="宋体" w:hAnsi="宋体" w:cs="宋体"/>
              </w:rPr>
            </w:r>
            <w:r/>
          </w:p>
        </w:tc>
        <w:tc>
          <w:tcPr>
            <w:tcW w:w="2239" w:type="dxa"/>
            <w:vAlign w:val="center"/>
            <w:textDirection w:val="lrTb"/>
            <w:noWrap/>
          </w:tcPr>
          <w:p>
            <w:pPr>
              <w:pStyle w:val="887"/>
              <w:jc w:val="center"/>
              <w:widowControl/>
              <w:rPr>
                <w:rFonts w:ascii="宋体" w:hAnsi="宋体" w:cs="宋体"/>
              </w:rPr>
            </w:pPr>
            <w:r>
              <w:rPr>
                <w:rFonts w:ascii="宋体" w:hAnsi="宋体" w:cs="宋体"/>
              </w:rPr>
              <w:t xml:space="preserve">700V</w:t>
            </w:r>
            <w:r>
              <w:rPr>
                <w:rFonts w:ascii="宋体" w:hAnsi="宋体" w:cs="宋体"/>
              </w:rPr>
            </w:r>
            <w:r/>
          </w:p>
        </w:tc>
        <w:tc>
          <w:tcPr>
            <w:tcW w:w="3318" w:type="dxa"/>
            <w:vAlign w:val="center"/>
            <w:textDirection w:val="lrTb"/>
            <w:noWrap/>
          </w:tcPr>
          <w:p>
            <w:pPr>
              <w:pStyle w:val="887"/>
              <w:jc w:val="center"/>
              <w:widowControl/>
              <w:rPr>
                <w:rFonts w:ascii="宋体" w:hAnsi="宋体" w:cs="宋体"/>
              </w:rPr>
            </w:pPr>
            <w:r>
              <w:rPr>
                <w:rFonts w:ascii="宋体" w:hAnsi="宋体" w:cs="宋体"/>
              </w:rPr>
              <w:t xml:space="preserve">75V</w:t>
            </w:r>
            <w:r>
              <w:rPr>
                <w:rFonts w:ascii="宋体" w:hAnsi="宋体" w:cs="宋体"/>
              </w:rPr>
            </w:r>
            <w:r/>
          </w:p>
        </w:tc>
      </w:tr>
      <w:tr>
        <w:trPr>
          <w:trHeight w:val="651"/>
        </w:trPr>
        <w:tc>
          <w:tcPr>
            <w:tcW w:w="2216" w:type="dxa"/>
            <w:vAlign w:val="center"/>
            <w:textDirection w:val="lrTb"/>
            <w:noWrap w:val="false"/>
          </w:tcPr>
          <w:p>
            <w:pPr>
              <w:pStyle w:val="887"/>
              <w:jc w:val="center"/>
              <w:widowControl/>
              <w:rPr>
                <w:rFonts w:ascii="宋体" w:hAnsi="宋体" w:cs="宋体"/>
              </w:rPr>
            </w:pPr>
            <w:r>
              <w:rPr>
                <w:rFonts w:ascii="宋体" w:hAnsi="宋体" w:cs="宋体"/>
              </w:rPr>
              <w:t xml:space="preserve">最大放电电流</w:t>
            </w:r>
            <w:r>
              <w:rPr>
                <w:rFonts w:ascii="宋体" w:hAnsi="宋体" w:cs="宋体"/>
              </w:rPr>
            </w:r>
            <w:r/>
          </w:p>
        </w:tc>
        <w:tc>
          <w:tcPr>
            <w:tcW w:w="2239" w:type="dxa"/>
            <w:vAlign w:val="center"/>
            <w:textDirection w:val="lrTb"/>
            <w:noWrap/>
          </w:tcPr>
          <w:p>
            <w:pPr>
              <w:pStyle w:val="887"/>
              <w:jc w:val="center"/>
              <w:widowControl/>
              <w:rPr>
                <w:rFonts w:ascii="宋体" w:hAnsi="宋体" w:cs="宋体"/>
              </w:rPr>
            </w:pPr>
            <w:r>
              <w:rPr>
                <w:rFonts w:ascii="宋体" w:hAnsi="宋体" w:cs="宋体"/>
              </w:rPr>
              <w:t xml:space="preserve">20kA</w:t>
            </w:r>
            <w:r>
              <w:rPr>
                <w:rFonts w:ascii="宋体" w:hAnsi="宋体" w:cs="宋体"/>
              </w:rPr>
            </w:r>
            <w:r/>
          </w:p>
        </w:tc>
        <w:tc>
          <w:tcPr>
            <w:tcW w:w="3318" w:type="dxa"/>
            <w:vAlign w:val="center"/>
            <w:textDirection w:val="lrTb"/>
            <w:noWrap/>
          </w:tcPr>
          <w:p>
            <w:pPr>
              <w:pStyle w:val="887"/>
              <w:jc w:val="center"/>
              <w:widowControl/>
              <w:rPr>
                <w:rFonts w:ascii="宋体" w:hAnsi="宋体" w:cs="宋体"/>
              </w:rPr>
            </w:pPr>
            <w:r>
              <w:rPr>
                <w:rFonts w:ascii="宋体" w:hAnsi="宋体" w:cs="宋体"/>
              </w:rPr>
              <w:t xml:space="preserve">10kA</w:t>
            </w:r>
            <w:r>
              <w:rPr>
                <w:rFonts w:ascii="宋体" w:hAnsi="宋体" w:cs="宋体"/>
              </w:rPr>
            </w:r>
            <w:r/>
          </w:p>
        </w:tc>
      </w:tr>
      <w:tr>
        <w:trPr>
          <w:trHeight w:val="384"/>
        </w:trPr>
        <w:tc>
          <w:tcPr>
            <w:gridSpan w:val="3"/>
            <w:tcW w:w="7774" w:type="dxa"/>
            <w:vAlign w:val="center"/>
            <w:textDirection w:val="lrTb"/>
            <w:noWrap/>
          </w:tcPr>
          <w:p>
            <w:pPr>
              <w:pStyle w:val="887"/>
              <w:jc w:val="center"/>
              <w:widowControl/>
              <w:rPr>
                <w:rFonts w:ascii="宋体" w:hAnsi="宋体" w:cs="宋体"/>
                <w:b/>
                <w:bCs/>
              </w:rPr>
            </w:pPr>
            <w:r>
              <w:rPr>
                <w:rFonts w:ascii="宋体" w:hAnsi="宋体" w:cs="宋体"/>
                <w:b/>
                <w:bCs/>
              </w:rPr>
              <w:t xml:space="preserve">视频/音频保护参数</w:t>
            </w:r>
            <w:r>
              <w:rPr>
                <w:rFonts w:ascii="宋体" w:hAnsi="宋体" w:cs="宋体"/>
                <w:b/>
                <w:bCs/>
              </w:rPr>
            </w:r>
            <w:r/>
          </w:p>
        </w:tc>
      </w:tr>
      <w:tr>
        <w:trPr>
          <w:trHeight w:val="651"/>
        </w:trPr>
        <w:tc>
          <w:tcPr>
            <w:tcW w:w="2216" w:type="dxa"/>
            <w:vAlign w:val="center"/>
            <w:textDirection w:val="lrTb"/>
            <w:noWrap w:val="false"/>
          </w:tcPr>
          <w:p>
            <w:pPr>
              <w:pStyle w:val="887"/>
              <w:jc w:val="center"/>
              <w:widowControl/>
              <w:rPr>
                <w:rFonts w:ascii="宋体" w:hAnsi="宋体" w:cs="宋体"/>
              </w:rPr>
            </w:pPr>
            <w:r>
              <w:rPr>
                <w:rFonts w:ascii="宋体" w:hAnsi="宋体" w:cs="宋体"/>
              </w:rPr>
              <w:t xml:space="preserve">最大持续运行电压</w:t>
            </w:r>
            <w:r>
              <w:rPr>
                <w:rFonts w:ascii="宋体" w:hAnsi="宋体" w:cs="宋体"/>
              </w:rPr>
            </w:r>
            <w:r/>
          </w:p>
        </w:tc>
        <w:tc>
          <w:tcPr>
            <w:gridSpan w:val="2"/>
            <w:tcW w:w="5558" w:type="dxa"/>
            <w:vAlign w:val="center"/>
            <w:textDirection w:val="lrTb"/>
            <w:noWrap/>
          </w:tcPr>
          <w:p>
            <w:pPr>
              <w:pStyle w:val="887"/>
              <w:jc w:val="center"/>
              <w:widowControl/>
              <w:rPr>
                <w:rFonts w:ascii="宋体" w:hAnsi="宋体" w:cs="宋体"/>
              </w:rPr>
            </w:pPr>
            <w:r>
              <w:rPr>
                <w:rFonts w:ascii="宋体" w:hAnsi="宋体" w:cs="宋体"/>
              </w:rPr>
              <w:t xml:space="preserve">8V</w:t>
            </w:r>
            <w:r>
              <w:rPr>
                <w:rFonts w:ascii="宋体" w:hAnsi="宋体" w:cs="宋体"/>
              </w:rPr>
            </w:r>
            <w:r/>
          </w:p>
        </w:tc>
      </w:tr>
      <w:tr>
        <w:trPr>
          <w:trHeight w:val="384"/>
        </w:trPr>
        <w:tc>
          <w:tcPr>
            <w:tcW w:w="2216" w:type="dxa"/>
            <w:vAlign w:val="center"/>
            <w:textDirection w:val="lrTb"/>
            <w:noWrap w:val="false"/>
          </w:tcPr>
          <w:p>
            <w:pPr>
              <w:pStyle w:val="887"/>
              <w:jc w:val="center"/>
              <w:widowControl/>
              <w:rPr>
                <w:rFonts w:ascii="宋体" w:hAnsi="宋体" w:cs="宋体"/>
              </w:rPr>
            </w:pPr>
            <w:r>
              <w:rPr>
                <w:rFonts w:ascii="宋体" w:hAnsi="宋体" w:cs="宋体"/>
              </w:rPr>
              <w:t xml:space="preserve">限制电压</w:t>
            </w:r>
            <w:r>
              <w:rPr>
                <w:rFonts w:ascii="宋体" w:hAnsi="宋体" w:cs="宋体"/>
              </w:rPr>
            </w:r>
            <w:r/>
          </w:p>
        </w:tc>
        <w:tc>
          <w:tcPr>
            <w:gridSpan w:val="2"/>
            <w:tcW w:w="5558" w:type="dxa"/>
            <w:vAlign w:val="center"/>
            <w:textDirection w:val="lrTb"/>
            <w:noWrap/>
          </w:tcPr>
          <w:p>
            <w:pPr>
              <w:pStyle w:val="887"/>
              <w:jc w:val="center"/>
              <w:widowControl/>
              <w:rPr>
                <w:rFonts w:ascii="宋体" w:hAnsi="宋体" w:cs="宋体"/>
              </w:rPr>
            </w:pPr>
            <w:r>
              <w:rPr>
                <w:rFonts w:ascii="宋体" w:hAnsi="宋体" w:cs="宋体"/>
              </w:rPr>
              <w:t xml:space="preserve">15V</w:t>
            </w:r>
            <w:r>
              <w:rPr>
                <w:rFonts w:ascii="宋体" w:hAnsi="宋体" w:cs="宋体"/>
              </w:rPr>
            </w:r>
            <w:r/>
          </w:p>
        </w:tc>
      </w:tr>
      <w:tr>
        <w:trPr>
          <w:trHeight w:val="749"/>
        </w:trPr>
        <w:tc>
          <w:tcPr>
            <w:tcW w:w="2216" w:type="dxa"/>
            <w:vAlign w:val="center"/>
            <w:textDirection w:val="lrTb"/>
            <w:noWrap w:val="false"/>
          </w:tcPr>
          <w:p>
            <w:pPr>
              <w:pStyle w:val="887"/>
              <w:jc w:val="center"/>
              <w:widowControl/>
              <w:rPr>
                <w:rFonts w:ascii="宋体" w:hAnsi="宋体" w:cs="宋体"/>
              </w:rPr>
            </w:pPr>
            <w:r>
              <w:rPr>
                <w:rFonts w:ascii="宋体" w:hAnsi="宋体" w:cs="宋体"/>
              </w:rPr>
              <w:t xml:space="preserve">最大放电电流Imax</w:t>
            </w:r>
            <w:r>
              <w:rPr>
                <w:rFonts w:ascii="宋体" w:hAnsi="宋体" w:cs="宋体"/>
              </w:rPr>
            </w:r>
            <w:r/>
          </w:p>
        </w:tc>
        <w:tc>
          <w:tcPr>
            <w:gridSpan w:val="2"/>
            <w:tcW w:w="5558" w:type="dxa"/>
            <w:vAlign w:val="center"/>
            <w:textDirection w:val="lrTb"/>
            <w:noWrap/>
          </w:tcPr>
          <w:p>
            <w:pPr>
              <w:pStyle w:val="887"/>
              <w:jc w:val="center"/>
              <w:widowControl/>
              <w:rPr>
                <w:rFonts w:ascii="宋体" w:hAnsi="宋体" w:cs="宋体"/>
              </w:rPr>
            </w:pPr>
            <w:r>
              <w:rPr>
                <w:rFonts w:ascii="宋体" w:hAnsi="宋体" w:cs="宋体"/>
              </w:rPr>
              <w:t xml:space="preserve">10kA</w:t>
            </w:r>
            <w:r>
              <w:rPr>
                <w:rFonts w:ascii="宋体" w:hAnsi="宋体" w:cs="宋体"/>
              </w:rPr>
            </w:r>
            <w:r/>
          </w:p>
        </w:tc>
      </w:tr>
      <w:tr>
        <w:trPr>
          <w:trHeight w:val="408"/>
        </w:trPr>
        <w:tc>
          <w:tcPr>
            <w:tcW w:w="2216" w:type="dxa"/>
            <w:vAlign w:val="center"/>
            <w:textDirection w:val="lrTb"/>
            <w:noWrap w:val="false"/>
          </w:tcPr>
          <w:p>
            <w:pPr>
              <w:pStyle w:val="887"/>
              <w:jc w:val="center"/>
              <w:widowControl/>
              <w:rPr>
                <w:rFonts w:ascii="宋体" w:hAnsi="宋体" w:cs="宋体"/>
              </w:rPr>
            </w:pPr>
            <w:r>
              <w:rPr>
                <w:rFonts w:ascii="宋体" w:hAnsi="宋体" w:cs="宋体"/>
              </w:rPr>
              <w:t xml:space="preserve">最大传输速率</w:t>
            </w:r>
            <w:r>
              <w:rPr>
                <w:rFonts w:ascii="宋体" w:hAnsi="宋体" w:cs="宋体"/>
              </w:rPr>
            </w:r>
            <w:r/>
          </w:p>
        </w:tc>
        <w:tc>
          <w:tcPr>
            <w:gridSpan w:val="2"/>
            <w:tcW w:w="5558" w:type="dxa"/>
            <w:vAlign w:val="center"/>
            <w:textDirection w:val="lrTb"/>
            <w:noWrap/>
          </w:tcPr>
          <w:p>
            <w:pPr>
              <w:pStyle w:val="887"/>
              <w:jc w:val="center"/>
              <w:widowControl/>
              <w:rPr>
                <w:rFonts w:ascii="宋体" w:hAnsi="宋体" w:cs="宋体"/>
              </w:rPr>
            </w:pPr>
            <w:r>
              <w:rPr>
                <w:rFonts w:ascii="宋体" w:hAnsi="宋体" w:cs="宋体"/>
              </w:rPr>
              <w:t xml:space="preserve">10M（插入损耗&lt;0.2dB）</w:t>
            </w:r>
            <w:r>
              <w:rPr>
                <w:rFonts w:ascii="宋体" w:hAnsi="宋体" w:cs="宋体"/>
              </w:rPr>
            </w:r>
            <w:r/>
          </w:p>
        </w:tc>
      </w:tr>
    </w:tbl>
    <w:p>
      <w:pPr>
        <w:pStyle w:val="887"/>
        <w:ind w:firstLine="420"/>
        <w:spacing w:line="440" w:lineRule="exact"/>
        <w:rPr>
          <w:rFonts w:ascii="宋体" w:hAnsi="宋体" w:cs="宋体"/>
        </w:rPr>
      </w:pPr>
      <w:r>
        <w:rPr>
          <w:rFonts w:ascii="宋体" w:hAnsi="宋体" w:cs="宋体"/>
        </w:rPr>
        <w:t xml:space="preserve">7）箱体内应配有至少3个以上新国标多功能电源插座，便于箱体内设备取电</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8）光纤终端区：应具备安装熔接或熔接与冷接通用的设施的位置。</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9）光纤终端设施应能提供不少于6芯光缆的接续成端。</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10）光缆进入箱体应有固定光缆及光纤钢芯固定装置，光纤固定钢芯应能良好接地。</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11）过线区</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箱体过线区应预留足够的过线容量以满足机柜满配时的线缆布放操作空间。箱体过线区应考虑线缆引入、固定和接地时操作的便利性、可更换性和可扩容性。电源线、用户线和光缆应有独立的进线孔，孔洞容量应满足满配时的需求。线缆引入孔应不少于3个，孔径不小于35mm, 线缆引入孔处应进行密封，防止水和啮齿类动物进入箱体。提供一定数量理线环或其它绑扎线配件，方便绑扎线的基本要求。</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12）★接地保护（投标时提供承诺函加盖投标人公章）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当箱体内安装有源设备或有外缆引入时，均需考虑防雷接地设施。箱体应设置接地装置，其截面积（不包含连接孔）应不小于16mm</w:t>
      </w:r>
      <w:r>
        <w:rPr>
          <w:rFonts w:ascii="宋体" w:hAnsi="宋体" w:cs="宋体"/>
          <w:vertAlign w:val="superscript"/>
        </w:rPr>
        <w:t xml:space="preserve">2</w:t>
      </w:r>
      <w:r>
        <w:rPr>
          <w:rFonts w:ascii="宋体" w:hAnsi="宋体" w:cs="宋体"/>
        </w:rPr>
        <w:t xml:space="preserve">、接地装置应至少能连接4条接地线。箱体内其它设备的保护地应接至接地装置。接地连接点应有清晰的接地标识。</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13）防盗保护</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箱体的外壳门应安装防盗锁，固定机柜的螺栓必须是打开机柜门后才能安装和拆卸。</w:t>
      </w:r>
      <w:r>
        <w:rPr>
          <w:rFonts w:ascii="宋体" w:hAnsi="宋体" w:cs="宋体"/>
        </w:rPr>
      </w:r>
      <w:r/>
    </w:p>
    <w:p>
      <w:pPr>
        <w:pStyle w:val="887"/>
        <w:ind w:firstLine="422"/>
        <w:rPr>
          <w:rFonts w:ascii="宋体" w:hAnsi="宋体" w:cs="宋体"/>
          <w:b/>
          <w:bCs/>
        </w:rPr>
      </w:pPr>
      <w:r>
        <w:rPr>
          <w:rFonts w:ascii="宋体" w:hAnsi="宋体" w:cs="宋体"/>
          <w:b/>
          <w:bCs/>
        </w:rPr>
        <w:t xml:space="preserve">（3）LED补光灯</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★需符合《交通技术监控成像补光装置通用技术条件》（GA/T 1202-2022）（</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★光源类型应为LED，暖光色（</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设备最大功耗不大于35W；</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灯珠颗数不少于16颗；</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★补光距离不小于20m（</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补光角度根据各场景需求选择对应角度；</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★需支持环境亮度检测，低照度下自动开启（</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电压：AC220V±44V，频率：50±2HZ；</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在气温-30℃～60℃范围（包含）内能正常工作；</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10</w:t>
      </w:r>
      <w:r>
        <w:rPr>
          <w:rFonts w:hint="eastAsia" w:ascii="宋体" w:hAnsi="宋体" w:cs="宋体"/>
        </w:rPr>
        <w:t xml:space="preserve">、</w:t>
      </w:r>
      <w:r>
        <w:rPr>
          <w:rFonts w:ascii="宋体" w:hAnsi="宋体" w:cs="宋体"/>
        </w:rPr>
        <w:t xml:space="preserve">★能适配主流品牌摄像机，视频画面无水波纹现象。（投标时提供承诺函并加盖投标人公章）</w:t>
      </w:r>
      <w:r>
        <w:rPr>
          <w:rFonts w:ascii="宋体" w:hAnsi="宋体" w:cs="宋体"/>
        </w:rPr>
      </w:r>
      <w:r/>
    </w:p>
    <w:p>
      <w:pPr>
        <w:pStyle w:val="887"/>
        <w:ind w:firstLine="422"/>
        <w:rPr>
          <w:rFonts w:ascii="宋体" w:hAnsi="宋体" w:cs="宋体"/>
          <w:b/>
          <w:bCs/>
        </w:rPr>
      </w:pPr>
      <w:r>
        <w:rPr>
          <w:rFonts w:ascii="宋体" w:hAnsi="宋体" w:cs="宋体"/>
          <w:b/>
          <w:bCs/>
        </w:rPr>
        <w:t xml:space="preserve">（4）一光四电工业交换机</w:t>
      </w:r>
      <w:r>
        <w:rPr>
          <w:rFonts w:ascii="宋体" w:hAnsi="宋体" w:cs="宋体"/>
          <w:b/>
          <w:bCs/>
        </w:rPr>
      </w:r>
      <w:r/>
    </w:p>
    <w:p>
      <w:pPr>
        <w:pStyle w:val="887"/>
        <w:ind w:firstLine="420"/>
        <w:spacing w:line="440" w:lineRule="exact"/>
        <w:rPr>
          <w:rFonts w:hint="eastAsia"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★接口：≥4个10/100/1000M电口，≥1个1000M SFP光口，含1个光模块，传输距离≥20KM</w:t>
      </w:r>
      <w:r>
        <w:rPr>
          <w:rFonts w:hint="eastAsia" w:ascii="宋体" w:hAnsi="宋体" w:cs="宋体"/>
        </w:rPr>
        <w:t xml:space="preserve">；</w:t>
      </w:r>
      <w:r>
        <w:rPr>
          <w:rFonts w:ascii="宋体" w:hAnsi="宋体" w:cs="宋体"/>
        </w:rPr>
        <w:t xml:space="preserve">（</w:t>
      </w:r>
      <w:r>
        <w:rPr>
          <w:rFonts w:hint="eastAsia" w:ascii="宋体" w:hAnsi="宋体" w:cs="宋体"/>
        </w:rPr>
        <w:t xml:space="preserve">提供彩页或技术白皮书或官网截图证明并加盖投标人公章</w:t>
      </w:r>
      <w:r>
        <w:rPr>
          <w:rFonts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★千兆光纤接口与千兆RJ45接口吞吐量不小于2000Mbps</w:t>
      </w:r>
      <w:r>
        <w:rPr>
          <w:rFonts w:hint="eastAsia" w:ascii="宋体" w:hAnsi="宋体" w:cs="宋体"/>
        </w:rPr>
        <w:t xml:space="preserve">；</w:t>
      </w:r>
      <w:r>
        <w:rPr>
          <w:rFonts w:ascii="宋体" w:hAnsi="宋体" w:cs="宋体"/>
        </w:rPr>
        <w:t xml:space="preserve">（</w:t>
      </w:r>
      <w:r>
        <w:rPr>
          <w:rFonts w:hint="eastAsia" w:ascii="宋体" w:hAnsi="宋体" w:cs="宋体"/>
        </w:rPr>
        <w:t xml:space="preserve">提供彩页或技术白皮书或官网截图证明并加盖投标人公章</w:t>
      </w:r>
      <w:r>
        <w:rPr>
          <w:rFonts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功能要求：具备风暴抑制、端口VLAN划分、端口管理、端口流量统计等功能</w:t>
      </w:r>
      <w:r>
        <w:rPr>
          <w:rFonts w:hint="eastAsia" w:ascii="宋体" w:hAnsi="宋体" w:cs="宋体"/>
        </w:rPr>
        <w:t xml:space="preserve">；</w:t>
      </w:r>
      <w:r>
        <w:rPr>
          <w:rFonts w:ascii="宋体" w:hAnsi="宋体" w:cs="宋体"/>
        </w:rPr>
        <w:t xml:space="preserve">（</w:t>
      </w:r>
      <w:r>
        <w:rPr>
          <w:rFonts w:hint="eastAsia" w:ascii="宋体" w:hAnsi="宋体" w:cs="宋体"/>
        </w:rPr>
        <w:t xml:space="preserve">提供彩页或技术白皮书或官网截图证明并加盖投标人公章</w:t>
      </w:r>
      <w:r>
        <w:rPr>
          <w:rFonts w:ascii="宋体" w:hAnsi="宋体" w:cs="宋体"/>
        </w:rPr>
        <w:t xml:space="preserve">）</w:t>
      </w:r>
      <w:r>
        <w:rPr>
          <w:rFonts w:hint="eastAsia"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符合GB/T 17626-2008中相关要求，通过电磁兼容4级检测；</w:t>
      </w:r>
      <w:r>
        <w:rPr>
          <w:rFonts w:ascii="宋体" w:hAnsi="宋体" w:cs="宋体"/>
        </w:rPr>
      </w:r>
      <w:r/>
    </w:p>
    <w:p>
      <w:pPr>
        <w:pStyle w:val="887"/>
        <w:ind w:firstLine="420"/>
        <w:spacing w:line="440" w:lineRule="exact"/>
        <w:rPr>
          <w:rFonts w:hint="eastAsia"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▲提供接入安全功能，在接入边界为系统提供安全防护作用，能限制受限设备通过边界保护端口对网络进行访问</w:t>
      </w:r>
      <w:r>
        <w:rPr>
          <w:rFonts w:hint="eastAsia" w:ascii="宋体" w:hAnsi="宋体" w:cs="宋体"/>
        </w:rPr>
        <w:t xml:space="preserve">；</w:t>
      </w:r>
      <w:r>
        <w:rPr>
          <w:rFonts w:ascii="宋体" w:hAnsi="宋体" w:cs="宋体"/>
        </w:rPr>
        <w:t xml:space="preserve">（</w:t>
      </w:r>
      <w:r>
        <w:rPr>
          <w:rFonts w:hint="eastAsia" w:ascii="宋体" w:hAnsi="宋体" w:cs="宋体"/>
        </w:rPr>
        <w:t xml:space="preserve">提供彩页或技术白皮书或官网截图证明并加盖投标人公章</w:t>
      </w:r>
      <w:r>
        <w:rPr>
          <w:rFonts w:ascii="宋体" w:hAnsi="宋体" w:cs="宋体"/>
        </w:rPr>
        <w:t xml:space="preserve">）</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★防护等级不小于IP40，符合《工业以太网交换机技术规范GB/T 30094-2013》4.2规定的II类标准，工作温度：-30～80℃正常运行</w:t>
      </w:r>
      <w:r>
        <w:rPr>
          <w:rFonts w:hint="eastAsia" w:ascii="宋体" w:hAnsi="宋体" w:cs="宋体"/>
        </w:rPr>
        <w:t xml:space="preserve">；</w:t>
      </w:r>
      <w:r>
        <w:rPr>
          <w:rFonts w:ascii="宋体" w:hAnsi="宋体" w:cs="宋体"/>
        </w:rPr>
        <w:t xml:space="preserve">（</w:t>
      </w:r>
      <w:r>
        <w:rPr>
          <w:rFonts w:hint="eastAsia" w:ascii="宋体" w:hAnsi="宋体" w:cs="宋体"/>
        </w:rPr>
        <w:t xml:space="preserve">提供彩页或技术白皮书或官网截图证明并加盖投标人公章</w:t>
      </w:r>
      <w:r>
        <w:rPr>
          <w:rFonts w:ascii="宋体" w:hAnsi="宋体" w:cs="宋体"/>
        </w:rPr>
        <w:t xml:space="preserve">）</w:t>
      </w:r>
      <w:r>
        <w:rPr>
          <w:rFonts w:hint="eastAsia" w:ascii="宋体" w:hAnsi="宋体" w:cs="宋体"/>
        </w:rPr>
      </w:r>
      <w:r/>
    </w:p>
    <w:p>
      <w:pPr>
        <w:pStyle w:val="887"/>
        <w:ind w:firstLine="420"/>
        <w:spacing w:line="440" w:lineRule="exact"/>
        <w:rPr>
          <w:rFonts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具有工信部入网证书、节能认证；</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含电源适配器，支持过载保护、冗余保护</w:t>
      </w:r>
      <w:r>
        <w:rPr>
          <w:rFonts w:hint="eastAsia" w:ascii="宋体" w:hAnsi="宋体" w:cs="宋体"/>
        </w:rPr>
        <w:t xml:space="preserve">；（</w:t>
      </w:r>
      <w:r>
        <w:rPr>
          <w:rFonts w:ascii="宋体" w:hAnsi="宋体" w:cs="宋体"/>
        </w:rPr>
        <w:t xml:space="preserve">投标人提供产品技术白皮书或承诺函并加盖公章</w:t>
      </w:r>
      <w:r>
        <w:rPr>
          <w:rFonts w:hint="eastAsia" w:ascii="宋体" w:hAnsi="宋体" w:cs="宋体"/>
        </w:rPr>
        <w:t xml:space="preserve">）</w:t>
      </w:r>
      <w:r>
        <w:rPr>
          <w:rFonts w:ascii="宋体" w:hAnsi="宋体" w:cs="宋体"/>
        </w:rPr>
        <w:t xml:space="preserve">；</w:t>
      </w:r>
      <w:r>
        <w:rPr>
          <w:rFonts w:ascii="宋体" w:hAnsi="宋体" w:cs="宋体"/>
        </w:rPr>
      </w:r>
      <w:r/>
    </w:p>
    <w:p>
      <w:pPr>
        <w:pStyle w:val="887"/>
        <w:ind w:firstLine="420"/>
        <w:spacing w:line="440" w:lineRule="exact"/>
        <w:rPr>
          <w:rFonts w:hint="eastAsia"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▲支持SNMP，可接入现有交换机管理平台进行可视化管理，具备发现拓扑、生成拓扑、拓扑报警，传输链路检测等功能</w:t>
      </w:r>
      <w:r>
        <w:rPr>
          <w:rFonts w:hint="eastAsia" w:ascii="宋体" w:hAnsi="宋体" w:cs="宋体"/>
        </w:rPr>
        <w:t xml:space="preserve">；</w:t>
      </w:r>
      <w:r>
        <w:rPr>
          <w:rFonts w:ascii="宋体" w:hAnsi="宋体" w:cs="宋体"/>
        </w:rPr>
        <w:t xml:space="preserve">（</w:t>
      </w:r>
      <w:r>
        <w:rPr>
          <w:rFonts w:hint="eastAsia" w:ascii="宋体" w:hAnsi="宋体" w:cs="宋体"/>
        </w:rPr>
        <w:t xml:space="preserve">提供彩页或技术白皮书或官网截图证明并加盖投标人公章</w:t>
      </w:r>
      <w:r>
        <w:rPr>
          <w:rFonts w:ascii="宋体" w:hAnsi="宋体" w:cs="宋体"/>
        </w:rPr>
        <w:t xml:space="preserve">）</w:t>
      </w:r>
      <w:r>
        <w:rPr>
          <w:rFonts w:hint="eastAsia" w:ascii="宋体" w:hAnsi="宋体" w:cs="宋体"/>
        </w:rPr>
      </w:r>
      <w:r/>
    </w:p>
    <w:p>
      <w:pPr>
        <w:pStyle w:val="887"/>
        <w:ind w:firstLine="422"/>
        <w:rPr>
          <w:rFonts w:ascii="宋体" w:hAnsi="宋体" w:cs="宋体"/>
          <w:b/>
          <w:bCs/>
        </w:rPr>
      </w:pPr>
      <w:r>
        <w:rPr>
          <w:rFonts w:ascii="宋体" w:hAnsi="宋体" w:cs="宋体"/>
          <w:b/>
          <w:bCs/>
        </w:rPr>
        <w:t xml:space="preserve">（5）监控标识牌</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铝板尺寸、材质、款式与公安现状监控标牌一致，每个点位需配置一块，含所有安装辅材配件。</w:t>
      </w:r>
      <w:r>
        <w:rPr>
          <w:rFonts w:ascii="宋体" w:hAnsi="宋体" w:cs="宋体"/>
        </w:rPr>
      </w:r>
      <w:r/>
    </w:p>
    <w:p>
      <w:pPr>
        <w:pStyle w:val="887"/>
        <w:ind w:firstLine="422"/>
        <w:rPr>
          <w:rFonts w:ascii="宋体" w:hAnsi="宋体" w:cs="宋体"/>
          <w:b/>
          <w:bCs/>
        </w:rPr>
      </w:pPr>
      <w:r>
        <w:rPr>
          <w:rFonts w:ascii="宋体" w:hAnsi="宋体" w:cs="宋体"/>
          <w:b/>
          <w:bCs/>
        </w:rPr>
        <w:t xml:space="preserve">（6）监控杆件（H4L0.5m）</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★主杆壁厚3mm，横臂壁厚3mm，基础：0.6m*0.6m*1.2m，地笼：4×M20×1000mm，对角线300mm。C25混凝土浇筑</w:t>
      </w:r>
      <w:r>
        <w:rPr>
          <w:rFonts w:hint="eastAsia" w:ascii="宋体" w:hAnsi="宋体" w:cs="宋体"/>
        </w:rPr>
        <w:t xml:space="preserve">；</w:t>
      </w:r>
      <w:r>
        <w:rPr>
          <w:rFonts w:ascii="宋体" w:hAnsi="宋体" w:cs="宋体"/>
        </w:rPr>
        <w:t xml:space="preserve">（投标时提供承诺函加盖投标人公章）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主杆、横臂、法兰盘采用Q235钢，接地电阻&lt;4Ω；杆柱基础保护水泥包封成圆形，含杆件、横臂、基础、接地、地笼、基础包封等</w:t>
      </w:r>
      <w:r>
        <w:rPr>
          <w:rFonts w:hint="eastAsia" w:ascii="宋体" w:hAnsi="宋体" w:cs="宋体"/>
        </w:rPr>
        <w:t xml:space="preserve">；</w:t>
      </w:r>
      <w:r>
        <w:rPr>
          <w:rFonts w:ascii="宋体" w:hAnsi="宋体" w:cs="宋体"/>
        </w:rPr>
        <w:t xml:space="preserve">（提供承诺书并加盖投标人公章）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杆件进场前须提供由国家级检测机构出具的检测报告，检测项目包含材料强度检测、防腐涂层厚度检测、外观及尺寸检测、抗风等级结构分析、焊接质量检测等</w:t>
      </w:r>
      <w:r>
        <w:rPr>
          <w:rFonts w:hint="eastAsia" w:ascii="宋体" w:hAnsi="宋体" w:cs="宋体"/>
        </w:rPr>
        <w:t xml:space="preserve">；</w:t>
      </w:r>
      <w:r>
        <w:rPr>
          <w:rFonts w:ascii="宋体" w:hAnsi="宋体" w:cs="宋体"/>
        </w:rPr>
        <w:t xml:space="preserve">（提供承诺书并加盖投标人公章）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监控杆体为整体热浸锌后静电喷塑的金属杆柱，杆柱平放无载荷条件下直线度误差不超过0.3%，规格、尺寸、颜色和杆型，根据序号对应的设计图纸制造</w:t>
      </w:r>
      <w:r>
        <w:rPr>
          <w:rFonts w:hint="eastAsia"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主杆采用Q235B优质钢板，有足够强度以防运输及安装过程中变形</w:t>
      </w:r>
      <w:r>
        <w:rPr>
          <w:rFonts w:hint="eastAsia"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拼缝焊接采用机械自动焊，无横向焊缝，严格保证纵向焊缝强度，焊缝表面光滑，无焊接缺陷</w:t>
      </w:r>
      <w:r>
        <w:rPr>
          <w:rFonts w:hint="eastAsia"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杆柱基础法兰盘采用Q235B优质钢板，法兰与杆体之间正反二面满焊，焊接可靠、牢固，无焊接缺陷</w:t>
      </w:r>
      <w:r>
        <w:rPr>
          <w:rFonts w:hint="eastAsia"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杆柱检修门孔应使用自动切割机切割，切割线光洁、整齐、缝隙小≤1mm，门上应有内焊门铰链及防盗锁</w:t>
      </w:r>
      <w:r>
        <w:rPr>
          <w:rFonts w:hint="eastAsia"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杆柱的圆整度须要满足设计图纸所规定的技术要求</w:t>
      </w:r>
      <w:r>
        <w:rPr>
          <w:rFonts w:hint="eastAsia"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10</w:t>
      </w:r>
      <w:r>
        <w:rPr>
          <w:rFonts w:hint="eastAsia" w:ascii="宋体" w:hAnsi="宋体" w:cs="宋体"/>
        </w:rPr>
        <w:t xml:space="preserve">、</w:t>
      </w:r>
      <w:r>
        <w:rPr>
          <w:rFonts w:ascii="宋体" w:hAnsi="宋体" w:cs="宋体"/>
        </w:rPr>
        <w:t xml:space="preserve">表层处理按GB/T 13912-2002 标准进行热浸镀锌，锌层应均匀，表面色泽一致，厚度≥ 80um，要求48h盐雾试验合格。处理后静电喷塑处理，塑粉采用品牌静电喷涂热固性粉末，涂层厚度≥ 80um，涂膜满足GB1720、 GB1732、 GB1763和ASTM F1043国家标准</w:t>
      </w:r>
      <w:r>
        <w:rPr>
          <w:rFonts w:hint="eastAsia" w:ascii="宋体" w:hAnsi="宋体" w:cs="宋体"/>
        </w:rPr>
        <w:t xml:space="preserve">；</w:t>
      </w:r>
      <w:r>
        <w:rPr>
          <w:rFonts w:ascii="宋体" w:hAnsi="宋体" w:cs="宋体"/>
        </w:rPr>
        <w:t xml:space="preserve">（提供承诺书并加盖投标人公章）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11</w:t>
      </w:r>
      <w:r>
        <w:rPr>
          <w:rFonts w:hint="eastAsia" w:ascii="宋体" w:hAnsi="宋体" w:cs="宋体"/>
        </w:rPr>
        <w:t xml:space="preserve">、</w:t>
      </w:r>
      <w:r>
        <w:rPr>
          <w:rFonts w:ascii="宋体" w:hAnsi="宋体" w:cs="宋体"/>
        </w:rPr>
        <w:t xml:space="preserve">紧固件立杆连接采用 8.8 级高强度双螺母、双垫片,横臂连接采用高强度 8.8 级全牙热镀锌螺栓、螺母、平垫、弹垫</w:t>
      </w:r>
      <w:r>
        <w:rPr>
          <w:rFonts w:hint="eastAsia" w:ascii="宋体" w:hAnsi="宋体" w:cs="宋体"/>
        </w:rPr>
        <w:t xml:space="preserve">；</w:t>
      </w:r>
      <w:r>
        <w:rPr>
          <w:rFonts w:ascii="宋体" w:hAnsi="宋体" w:cs="宋体"/>
        </w:rPr>
      </w:r>
      <w:r/>
    </w:p>
    <w:p>
      <w:pPr>
        <w:pStyle w:val="887"/>
        <w:ind w:firstLine="422"/>
        <w:rPr>
          <w:rFonts w:ascii="宋体" w:hAnsi="宋体" w:cs="宋体"/>
          <w:b/>
          <w:bCs/>
        </w:rPr>
      </w:pPr>
      <w:r>
        <w:rPr>
          <w:rFonts w:ascii="宋体" w:hAnsi="宋体" w:cs="宋体"/>
          <w:b/>
          <w:bCs/>
        </w:rPr>
        <w:t xml:space="preserve">（7）支架（L0.5m）</w:t>
      </w:r>
      <w:r>
        <w:rPr>
          <w:rFonts w:ascii="宋体" w:hAnsi="宋体" w:cs="宋体"/>
          <w:b/>
          <w:bCs/>
        </w:rPr>
      </w:r>
      <w:r/>
    </w:p>
    <w:p>
      <w:pPr>
        <w:pStyle w:val="887"/>
        <w:ind w:firstLine="420"/>
        <w:spacing w:line="440" w:lineRule="exact"/>
        <w:rPr>
          <w:rFonts w:hint="eastAsia" w:ascii="宋体" w:hAnsi="宋体" w:cs="宋体"/>
        </w:rPr>
      </w:pPr>
      <w:r>
        <w:rPr>
          <w:rFonts w:ascii="宋体" w:hAnsi="宋体" w:cs="宋体"/>
        </w:rPr>
        <w:t xml:space="preserve">横臂壁厚3mm，直径89mm，热镀锌、喷塑处理</w:t>
      </w:r>
      <w:r>
        <w:rPr>
          <w:rFonts w:hint="eastAsia" w:ascii="宋体" w:hAnsi="宋体" w:cs="宋体"/>
        </w:rPr>
        <w:t xml:space="preserve">。</w:t>
      </w:r>
      <w:r>
        <w:rPr>
          <w:rFonts w:hint="eastAsia" w:ascii="宋体" w:hAnsi="宋体" w:cs="宋体"/>
        </w:rPr>
      </w:r>
      <w:r/>
    </w:p>
    <w:p>
      <w:pPr>
        <w:pStyle w:val="887"/>
        <w:ind w:firstLine="422"/>
        <w:rPr>
          <w:rFonts w:ascii="宋体" w:hAnsi="宋体" w:cs="宋体"/>
          <w:b/>
          <w:bCs/>
        </w:rPr>
      </w:pPr>
      <w:r>
        <w:rPr>
          <w:rFonts w:ascii="宋体" w:hAnsi="宋体" w:cs="宋体"/>
          <w:b/>
          <w:bCs/>
        </w:rPr>
        <w:t xml:space="preserve">（8）新建点位取电</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含供电公司开户、不锈钢电表箱（不小于450×350×150mm，板厚至少 0.6mm，防锈、耐腐蚀，配置防盗锁等）、开挖、道路拉管、路面/绿化恢复、管道【管材PE40 (壁厚不少于3mm)】、线缆【电源线不少于YJV  3*1.5mm2（电警路口不少于YJV  3*2.5mm2）】、敷设及施工等；</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接电要求：接电部分由供电杆路接至公安监控设备箱，同时通过供电公司开户挂表并按照规范供电，施工规范符合海安供电局施工要求，电表箱安装位置、安装方式、进出线、电表数据采集以及采集成功率符合供电局验收标准规范；其中根据监控点位情况布放光纤时需要立杆和道路开槽的，一并提供给接电共享，如实在无法共享的由中标单位负责提供破路开槽以及各种辅材等。</w:t>
      </w:r>
      <w:r>
        <w:rPr>
          <w:rFonts w:ascii="宋体" w:hAnsi="宋体" w:cs="宋体"/>
        </w:rPr>
      </w:r>
      <w:r/>
    </w:p>
    <w:p>
      <w:pPr>
        <w:pStyle w:val="887"/>
        <w:ind w:firstLine="422"/>
        <w:rPr>
          <w:rFonts w:ascii="宋体" w:hAnsi="宋体" w:cs="宋体"/>
          <w:b/>
          <w:bCs/>
        </w:rPr>
      </w:pPr>
      <w:r>
        <w:rPr>
          <w:rFonts w:ascii="宋体" w:hAnsi="宋体" w:cs="宋体"/>
          <w:b/>
          <w:bCs/>
        </w:rPr>
        <w:t xml:space="preserve">（9）新建点位取网</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含开挖、道路拉管、路面/绿化恢复、管道【管材PE40 (壁厚不少于3mm)】、线缆【含尾纤（不小于3M）、户外超五类网线（不含电源线）、光纤（不少于4芯）】、熔接、敷设及施工等。</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接网要求：传输方式为点到点裸光纤直传，禁止采用VPN、EPON、GPON等形式，传输管道、杆件的铺设起点为各个摄像机安装点，前端每个监控点须有不少于4芯光缆铺设到位，光缆固定在终端熔纤盒内，每根光纤均分别与尾纤熔接测试合格后，将尾纤另一头插入装在盒内一侧的法兰盘中，法兰盘的另外侧一端供来自摄像机的跳纤插入；终点为派出所机房。城区线路租赁范围：高新区（除原孙庄街道和胡集街道）、开发区（除原西场镇范围），线路租赁费用不包含在本次项目中；其他区镇均为自建光纤至各区镇派出所机房。</w:t>
      </w:r>
      <w:r>
        <w:rPr>
          <w:rFonts w:ascii="宋体" w:hAnsi="宋体" w:cs="宋体"/>
        </w:rPr>
      </w:r>
      <w:r/>
    </w:p>
    <w:p>
      <w:pPr>
        <w:pStyle w:val="887"/>
        <w:ind w:firstLine="422"/>
        <w:rPr>
          <w:rFonts w:ascii="宋体" w:hAnsi="宋体" w:cs="宋体"/>
          <w:b/>
          <w:bCs/>
        </w:rPr>
      </w:pPr>
      <w:r>
        <w:rPr>
          <w:rFonts w:ascii="宋体" w:hAnsi="宋体" w:cs="宋体"/>
          <w:b/>
          <w:bCs/>
        </w:rPr>
        <w:t xml:space="preserve">（10）就近、利旧点位取电</w:t>
      </w:r>
      <w:r>
        <w:rPr>
          <w:rFonts w:ascii="宋体" w:hAnsi="宋体" w:cs="宋体"/>
          <w:b/>
          <w:bCs/>
        </w:rPr>
      </w:r>
      <w:r/>
    </w:p>
    <w:p>
      <w:pPr>
        <w:pStyle w:val="887"/>
        <w:ind w:firstLine="420"/>
        <w:spacing w:line="440" w:lineRule="exact"/>
        <w:rPr>
          <w:rFonts w:hint="eastAsia" w:ascii="宋体" w:hAnsi="宋体" w:cs="宋体"/>
        </w:rPr>
      </w:pPr>
      <w:r>
        <w:rPr>
          <w:rFonts w:ascii="宋体" w:hAnsi="宋体" w:cs="宋体"/>
        </w:rPr>
        <w:t xml:space="preserve">含开挖、道路拉管、路面/绿化恢复、管道【管材PE40 (壁厚不少于3mm)】、线缆【电源线不少于YJV  3*1.5mm2（电警路口不少于YJV  3*2.5mm2）】、敷设及施工等</w:t>
      </w:r>
      <w:r>
        <w:rPr>
          <w:rFonts w:hint="eastAsia" w:ascii="宋体" w:hAnsi="宋体" w:cs="宋体"/>
        </w:rPr>
        <w:t xml:space="preserve">；</w:t>
      </w:r>
      <w:r>
        <w:rPr>
          <w:rFonts w:hint="eastAsia" w:ascii="宋体" w:hAnsi="宋体" w:cs="宋体"/>
        </w:rPr>
      </w:r>
      <w:r/>
    </w:p>
    <w:p>
      <w:pPr>
        <w:pStyle w:val="887"/>
        <w:ind w:firstLine="420"/>
        <w:spacing w:line="440" w:lineRule="exact"/>
        <w:rPr>
          <w:rFonts w:ascii="宋体" w:hAnsi="宋体" w:cs="宋体"/>
        </w:rPr>
      </w:pPr>
      <w:r>
        <w:rPr>
          <w:rFonts w:ascii="宋体" w:hAnsi="宋体" w:cs="宋体"/>
        </w:rPr>
        <w:t xml:space="preserve">接电要求：接电利旧现有点位接电资源或就近利用现有点位电源资源。</w:t>
      </w:r>
      <w:r>
        <w:rPr>
          <w:rFonts w:ascii="宋体" w:hAnsi="宋体" w:cs="宋体"/>
        </w:rPr>
      </w:r>
      <w:r/>
    </w:p>
    <w:p>
      <w:pPr>
        <w:pStyle w:val="887"/>
        <w:ind w:firstLine="422"/>
        <w:rPr>
          <w:rFonts w:ascii="宋体" w:hAnsi="宋体" w:cs="宋体"/>
          <w:b/>
          <w:bCs/>
        </w:rPr>
      </w:pPr>
      <w:r>
        <w:rPr>
          <w:rFonts w:ascii="宋体" w:hAnsi="宋体" w:cs="宋体"/>
          <w:b/>
          <w:bCs/>
        </w:rPr>
        <w:t xml:space="preserve">（11）就近、利旧点位取网</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含开挖、道路拉管、路面/绿化恢复、管道【管材PE40 (壁厚不少于3mm)】、线缆【含尾纤（不少于3M）、户外超五类网线（不含电源线）、不少于4芯光纤】、熔接、敷设及施工等。</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接网要求：网络利旧现有点位网络资源或就近利用现有点位网络资源。</w:t>
      </w:r>
      <w:r>
        <w:rPr>
          <w:rFonts w:ascii="宋体" w:hAnsi="宋体" w:cs="宋体"/>
        </w:rPr>
      </w:r>
      <w:r/>
    </w:p>
    <w:p>
      <w:pPr>
        <w:pStyle w:val="887"/>
        <w:ind w:firstLine="482"/>
        <w:keepLines/>
        <w:keepNext/>
        <w:spacing w:before="240" w:after="64" w:line="320" w:lineRule="auto"/>
        <w:rPr>
          <w:rFonts w:ascii="宋体" w:hAnsi="宋体" w:cs="宋体"/>
          <w:b/>
          <w:bCs/>
          <w:szCs w:val="21"/>
        </w:rPr>
        <w:outlineLvl w:val="8"/>
      </w:pPr>
      <w:r>
        <w:rPr>
          <w:rFonts w:ascii="宋体" w:hAnsi="宋体" w:cs="宋体"/>
          <w:b/>
          <w:bCs/>
          <w:szCs w:val="21"/>
        </w:rPr>
        <w:t xml:space="preserve">3.2.2.2.2 乡镇治安补盲监控</w:t>
      </w:r>
      <w:r>
        <w:rPr>
          <w:rFonts w:ascii="宋体" w:hAnsi="宋体" w:cs="宋体"/>
          <w:b/>
          <w:bCs/>
          <w:szCs w:val="21"/>
        </w:rPr>
      </w:r>
      <w:r/>
    </w:p>
    <w:p>
      <w:pPr>
        <w:pStyle w:val="887"/>
        <w:ind w:firstLine="422"/>
        <w:rPr>
          <w:rFonts w:ascii="宋体" w:hAnsi="宋体" w:cs="宋体"/>
          <w:b/>
          <w:bCs/>
        </w:rPr>
      </w:pPr>
      <w:r>
        <w:rPr>
          <w:rFonts w:ascii="宋体" w:hAnsi="宋体" w:cs="宋体"/>
          <w:b/>
          <w:bCs/>
        </w:rPr>
        <w:t xml:space="preserve">（1）双目结构化摄像机</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★内置三个镜头和三个图像传感器，支持全景通道和细节通道2路视频采集通道，全景通道由左右两路独立采集通道拼接而成，（投标人提供公安部检测报告并加投标人盖公章）；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★内置GPU芯片不少于2颗,全景通道靶面不低于1/2.7 英寸，细节通道靶面不低于1/1.8 英寸（</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★全景镜头不小于4mm，细节镜头变焦范围不小于10～50 mm，支持远程电动调节（</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★全景镜头的光圈不小于F1.0，细节镜头光圈不小于F1.2（</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★全景通道分辨率应不小于3632×1632，细节通道分辨率应不小于3840×2160，其中全景通道水平视场角不小于180°，垂直视场角不小于70°，（投标人提供公安部检测报告并加投标人盖公章）；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★全景镜头最低照度彩色不大于0.0003 lx，黑白不大于0.0001 lx，细节镜头最低照度彩色不大于0.002 lx，黑白不大于0.0002 lx（</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★支持检出两眼瞳距20像素点以上的人员面部图片（</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支持侧脸过滤功能，可过滤上下、左右角度达到预设值的人员面部；</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支持识别行人、非机动车，识别准确率不低于95%；</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0、</w:t>
      </w:r>
      <w:r>
        <w:rPr>
          <w:rFonts w:ascii="宋体" w:hAnsi="宋体" w:cs="宋体"/>
        </w:rPr>
        <w:t xml:space="preserve">★支持检测区域内不低于120个移动目标（机动车、非机动车及行人）检测、框选跟踪、筛选、抓拍，可将人体面部与人体、车牌与车辆关联显示（</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11</w:t>
      </w:r>
      <w:r>
        <w:rPr>
          <w:rFonts w:hint="eastAsia" w:ascii="宋体" w:hAnsi="宋体" w:cs="宋体"/>
        </w:rPr>
        <w:t xml:space="preserve">、</w:t>
      </w:r>
      <w:r>
        <w:rPr>
          <w:rFonts w:ascii="宋体" w:hAnsi="宋体" w:cs="宋体"/>
        </w:rPr>
        <w:t xml:space="preserve">全景通道检测到目标后，可自动将补光灯调节到高亮模式，并进行目标抓拍；</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12</w:t>
      </w:r>
      <w:r>
        <w:rPr>
          <w:rFonts w:hint="eastAsia" w:ascii="宋体" w:hAnsi="宋体" w:cs="宋体"/>
        </w:rPr>
        <w:t xml:space="preserve">、</w:t>
      </w:r>
      <w:r>
        <w:rPr>
          <w:rFonts w:ascii="宋体" w:hAnsi="宋体" w:cs="宋体"/>
        </w:rPr>
        <w:t xml:space="preserve">★为保障抓拍效果，摄像机可同时对不同速度、明亮度的行人、非机动车、机动车分类曝光，同时抓拍的人体面部和车牌号码图片应清晰可辨，无过曝、过暗情况，（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13</w:t>
      </w:r>
      <w:r>
        <w:rPr>
          <w:rFonts w:hint="eastAsia" w:ascii="宋体" w:hAnsi="宋体" w:cs="宋体"/>
        </w:rPr>
        <w:t xml:space="preserve">、</w:t>
      </w:r>
      <w:r>
        <w:rPr>
          <w:rFonts w:ascii="宋体" w:hAnsi="宋体" w:cs="宋体"/>
        </w:rPr>
        <w:t xml:space="preserve">▲行人抓拍捕获率不小于98%，人体面部抓拍重复率不大于1%（</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14</w:t>
      </w:r>
      <w:r>
        <w:rPr>
          <w:rFonts w:hint="eastAsia" w:ascii="宋体" w:hAnsi="宋体" w:cs="宋体"/>
        </w:rPr>
        <w:t xml:space="preserve">、</w:t>
      </w:r>
      <w:r>
        <w:rPr>
          <w:rFonts w:ascii="宋体" w:hAnsi="宋体" w:cs="宋体"/>
        </w:rPr>
        <w:t xml:space="preserve">支持识别不少于10种车型，包括轿车、小型轿车、微型轿车、客车、中型客车、面包车、大货车、小货车等，白天准确率不小于99%，晚上准确率不小于95%；</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15</w:t>
      </w:r>
      <w:r>
        <w:rPr>
          <w:rFonts w:hint="eastAsia" w:ascii="宋体" w:hAnsi="宋体" w:cs="宋体"/>
        </w:rPr>
        <w:t xml:space="preserve">、</w:t>
      </w:r>
      <w:r>
        <w:rPr>
          <w:rFonts w:ascii="宋体" w:hAnsi="宋体" w:cs="宋体"/>
        </w:rPr>
        <w:t xml:space="preserve">支持识别不少于150种车辆品牌，白天准确率不小于99%，晚上准确率不小于95%；</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16</w:t>
      </w:r>
      <w:r>
        <w:rPr>
          <w:rFonts w:hint="eastAsia" w:ascii="宋体" w:hAnsi="宋体" w:cs="宋体"/>
        </w:rPr>
        <w:t xml:space="preserve">、</w:t>
      </w:r>
      <w:r>
        <w:rPr>
          <w:rFonts w:ascii="宋体" w:hAnsi="宋体" w:cs="宋体"/>
        </w:rPr>
        <w:t xml:space="preserve">支持车辆子品牌识别功能，通过车头可识别不低于3500种，白天准确率不小于95%，晚上准确率不小于90%；</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17</w:t>
      </w:r>
      <w:r>
        <w:rPr>
          <w:rFonts w:hint="eastAsia" w:ascii="宋体" w:hAnsi="宋体" w:cs="宋体"/>
        </w:rPr>
        <w:t xml:space="preserve">、</w:t>
      </w:r>
      <w:r>
        <w:rPr>
          <w:rFonts w:ascii="宋体" w:hAnsi="宋体" w:cs="宋体"/>
        </w:rPr>
        <w:t xml:space="preserve">★具备支持360°全向探测RFID标签，最大探测距离不小于80米；在80米范围内检测率不小于98%，（投标人提供公安部检测报告并加投标人盖公章）；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18</w:t>
      </w:r>
      <w:r>
        <w:rPr>
          <w:rFonts w:hint="eastAsia" w:ascii="宋体" w:hAnsi="宋体" w:cs="宋体"/>
        </w:rPr>
        <w:t xml:space="preserve">、</w:t>
      </w:r>
      <w:r>
        <w:rPr>
          <w:rFonts w:ascii="宋体" w:hAnsi="宋体" w:cs="宋体"/>
        </w:rPr>
        <w:t xml:space="preserve">支持亮度异常、清晰度异常、花屏、偏色、增益失衡、画面抖动、条纹干扰、信号丢失、视频遮挡等故障报警；</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19</w:t>
      </w:r>
      <w:r>
        <w:rPr>
          <w:rFonts w:hint="eastAsia" w:ascii="宋体" w:hAnsi="宋体" w:cs="宋体"/>
        </w:rPr>
        <w:t xml:space="preserve">、</w:t>
      </w:r>
      <w:r>
        <w:rPr>
          <w:rFonts w:ascii="宋体" w:hAnsi="宋体" w:cs="宋体"/>
        </w:rPr>
        <w:t xml:space="preserve">★支持对镜头前盖玻璃加热，去除玻璃上的冰状和水状附着物，（投标人提供公安部检测报告并加投标人盖公章）；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20</w:t>
      </w:r>
      <w:r>
        <w:rPr>
          <w:rFonts w:hint="eastAsia" w:ascii="宋体" w:hAnsi="宋体" w:cs="宋体"/>
        </w:rPr>
        <w:t xml:space="preserve">、</w:t>
      </w:r>
      <w:r>
        <w:rPr>
          <w:rFonts w:ascii="宋体" w:hAnsi="宋体" w:cs="宋体"/>
        </w:rPr>
        <w:t xml:space="preserve">支持不低于1路报警输入接口、1路报警输出接口、1路音频输入、1路音频输出接口。</w:t>
      </w:r>
      <w:r>
        <w:rPr>
          <w:rFonts w:ascii="宋体" w:hAnsi="宋体" w:cs="宋体"/>
        </w:rPr>
      </w:r>
      <w:r/>
    </w:p>
    <w:p>
      <w:pPr>
        <w:pStyle w:val="887"/>
        <w:ind w:firstLine="422"/>
        <w:rPr>
          <w:rFonts w:ascii="宋体" w:hAnsi="宋体" w:cs="宋体"/>
          <w:b/>
          <w:bCs/>
        </w:rPr>
      </w:pPr>
      <w:r>
        <w:rPr>
          <w:rFonts w:ascii="宋体" w:hAnsi="宋体" w:cs="宋体"/>
          <w:b/>
          <w:bCs/>
        </w:rPr>
        <w:t xml:space="preserve">（2）800万结构化摄像机</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★内置双镜头，全景通道分辨率应不小于2560×1440，细节通道分辨率应不小于3840×2160（</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★全景镜头靶面不小于1/2.5 英寸，细节镜头靶面不小于1/1.2 英寸，内置GPU芯片（</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★全景镜头焦距范围不小于4±0.5mm，细节镜头焦距不小于10~50 mm，支持远程电动调节（</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★全景镜头的光圈不小于F1.0，细节镜头光圈不小于F1.6（</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★最低照度彩色不大于0.0002 lx，黑白不大于0.0001 lx（</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内置不少于2个麦克风、1个扬声器；</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★全景和细节镜头均具有电动控制功能，均支持远程电动调节，（投标人提供公安部检测报告并加投标人盖公章）；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▲全景镜头垂直方向支持-5°至15°旋转，细节镜头水平方向支持0至350°旋转，垂直方向支持-15°至30°旋转，（投标人提供公安部检测报告并加投标人盖公章）；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支持亮度异常、清晰度异常、花屏、偏色、画面冻结、画面抖动、条纹干扰、信号丢失、视频遮挡等故障报警；</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10</w:t>
      </w:r>
      <w:r>
        <w:rPr>
          <w:rFonts w:hint="eastAsia" w:ascii="宋体" w:hAnsi="宋体" w:cs="宋体"/>
        </w:rPr>
        <w:t xml:space="preserve">、</w:t>
      </w:r>
      <w:r>
        <w:rPr>
          <w:rFonts w:ascii="宋体" w:hAnsi="宋体" w:cs="宋体"/>
        </w:rPr>
        <w:t xml:space="preserve">★支持检出两眼瞳距20像素点以上的人员面部图片，（投标人提供公安部检测报告并加投标人盖公章）；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11</w:t>
      </w:r>
      <w:r>
        <w:rPr>
          <w:rFonts w:hint="eastAsia" w:ascii="宋体" w:hAnsi="宋体" w:cs="宋体"/>
        </w:rPr>
        <w:t xml:space="preserve">、</w:t>
      </w:r>
      <w:r>
        <w:rPr>
          <w:rFonts w:ascii="宋体" w:hAnsi="宋体" w:cs="宋体"/>
        </w:rPr>
        <w:t xml:space="preserve">支持检出抬头，低头上下小于 60度，左右转动小于90 度，右斜向上、右斜向下、左斜向上、左斜向下小于45度的人员面部图片；</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12</w:t>
      </w:r>
      <w:r>
        <w:rPr>
          <w:rFonts w:hint="eastAsia" w:ascii="宋体" w:hAnsi="宋体" w:cs="宋体"/>
        </w:rPr>
        <w:t xml:space="preserve">、</w:t>
      </w:r>
      <w:r>
        <w:rPr>
          <w:rFonts w:ascii="宋体" w:hAnsi="宋体" w:cs="宋体"/>
        </w:rPr>
        <w:t xml:space="preserve">支持检测区域内不低于150个移动目标（机动车、非机动车及行人）检测、框选跟踪、筛选、抓拍；</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13</w:t>
      </w:r>
      <w:r>
        <w:rPr>
          <w:rFonts w:hint="eastAsia" w:ascii="宋体" w:hAnsi="宋体" w:cs="宋体"/>
        </w:rPr>
        <w:t xml:space="preserve">、</w:t>
      </w:r>
      <w:r>
        <w:rPr>
          <w:rFonts w:ascii="宋体" w:hAnsi="宋体" w:cs="宋体"/>
        </w:rPr>
        <w:t xml:space="preserve">★支持对检测区域内出现的机动车、非机动车、行人同时检测、跟踪、评分、抓拍、存储，并关联显示人体和对应的人员面部图片、车辆和对应的车辆图片，（投标人提供公安部检测报告并加投标人盖公章）；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14</w:t>
      </w:r>
      <w:r>
        <w:rPr>
          <w:rFonts w:hint="eastAsia" w:ascii="宋体" w:hAnsi="宋体" w:cs="宋体"/>
        </w:rPr>
        <w:t xml:space="preserve">、</w:t>
      </w:r>
      <w:r>
        <w:rPr>
          <w:rFonts w:ascii="宋体" w:hAnsi="宋体" w:cs="宋体"/>
        </w:rPr>
        <w:t xml:space="preserve">支持识别并抓拍垂直倾斜角度小于55°，水平倾斜角度小于35°，俯仰角度小于35°的机动车车牌号码；</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15</w:t>
      </w:r>
      <w:r>
        <w:rPr>
          <w:rFonts w:hint="eastAsia" w:ascii="宋体" w:hAnsi="宋体" w:cs="宋体"/>
        </w:rPr>
        <w:t xml:space="preserve">、</w:t>
      </w:r>
      <w:r>
        <w:rPr>
          <w:rFonts w:ascii="宋体" w:hAnsi="宋体" w:cs="宋体"/>
        </w:rPr>
        <w:t xml:space="preserve">支持识别不少于25种机动车车型，包括：微型轿车、小型轿车、中型轿车、大型轿车、微型普通客车、小型普通客车、小型面包车、中型面包车、大型面包车等；</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16</w:t>
      </w:r>
      <w:r>
        <w:rPr>
          <w:rFonts w:hint="eastAsia" w:ascii="宋体" w:hAnsi="宋体" w:cs="宋体"/>
        </w:rPr>
        <w:t xml:space="preserve">、</w:t>
      </w:r>
      <w:r>
        <w:rPr>
          <w:rFonts w:ascii="宋体" w:hAnsi="宋体" w:cs="宋体"/>
        </w:rPr>
        <w:t xml:space="preserve">支持识别行人、非机动车，识别准确率不低于95%，人员面部抓拍重复率不大于1%；</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17</w:t>
      </w:r>
      <w:r>
        <w:rPr>
          <w:rFonts w:hint="eastAsia" w:ascii="宋体" w:hAnsi="宋体" w:cs="宋体"/>
        </w:rPr>
        <w:t xml:space="preserve">、</w:t>
      </w:r>
      <w:r>
        <w:rPr>
          <w:rFonts w:ascii="宋体" w:hAnsi="宋体" w:cs="宋体"/>
        </w:rPr>
        <w:t xml:space="preserve">在天气晴朗无雾的条件下进行测试，白天测试时的环境光照度不低于100lx，晚上测试时辅助照明光照度不高于50lx，白天识别准确率不低于99%，晚上识别准确率不低于97%；</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18</w:t>
      </w:r>
      <w:r>
        <w:rPr>
          <w:rFonts w:hint="eastAsia" w:ascii="宋体" w:hAnsi="宋体" w:cs="宋体"/>
        </w:rPr>
        <w:t xml:space="preserve">、</w:t>
      </w:r>
      <w:r>
        <w:rPr>
          <w:rFonts w:ascii="宋体" w:hAnsi="宋体" w:cs="宋体"/>
        </w:rPr>
        <w:t xml:space="preserve">★支持对镜头前盖玻璃加热，去除玻璃上的冰状和水状附着物，（投标人提供公安部检测报告并加投标人盖公章）；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19</w:t>
      </w:r>
      <w:r>
        <w:rPr>
          <w:rFonts w:hint="eastAsia" w:ascii="宋体" w:hAnsi="宋体" w:cs="宋体"/>
        </w:rPr>
        <w:t xml:space="preserve">、</w:t>
      </w:r>
      <w:r>
        <w:rPr>
          <w:rFonts w:ascii="宋体" w:hAnsi="宋体" w:cs="宋体"/>
        </w:rPr>
        <w:t xml:space="preserve">支持MicroSD(即TF卡)/MicroSDHC/MicroSDXC卡，最大支持256 GB；</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20</w:t>
      </w:r>
      <w:r>
        <w:rPr>
          <w:rFonts w:hint="eastAsia" w:ascii="宋体" w:hAnsi="宋体" w:cs="宋体"/>
        </w:rPr>
        <w:t xml:space="preserve">、</w:t>
      </w:r>
      <w:r>
        <w:rPr>
          <w:rFonts w:ascii="宋体" w:hAnsi="宋体" w:cs="宋体"/>
        </w:rPr>
        <w:t xml:space="preserve">支持不低于2路报警输入接口、1路报警输出接口、1路音频输入、1路音频输出接口。</w:t>
      </w:r>
      <w:r>
        <w:rPr>
          <w:rFonts w:ascii="宋体" w:hAnsi="宋体" w:cs="宋体"/>
        </w:rPr>
      </w:r>
      <w:r/>
    </w:p>
    <w:p>
      <w:pPr>
        <w:pStyle w:val="887"/>
        <w:ind w:firstLine="422"/>
        <w:rPr>
          <w:rFonts w:ascii="宋体" w:hAnsi="宋体" w:cs="宋体"/>
          <w:b/>
          <w:bCs/>
        </w:rPr>
      </w:pPr>
      <w:r>
        <w:rPr>
          <w:rFonts w:ascii="宋体" w:hAnsi="宋体" w:cs="宋体"/>
          <w:b/>
          <w:bCs/>
        </w:rPr>
        <w:t xml:space="preserve">（3）单目结构化球形摄像机</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★靶面不小于1/1.8英寸（</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★镜头最大焦距不小于120 mm，支持远程电动调节，支持不小于25倍光学变倍（</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★镜头光圈不小于F1.6（</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★分辨率应不小于2560×1440（</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★支持最低照度可达彩色0.0002Lux，黑白0.0001Lux（</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★内置两个图像传感器，可分别输出黑白视频图像和彩色视频图像，并可对这两路视频图像进行融合输出，（投标人提供公安部检测报告并加投标人盖公章）；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★内置GPU芯片，（投标人提供公安部检测报告并加投标人盖公章）； </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红外距离不小于180米</w:t>
      </w:r>
      <w:r>
        <w:rPr>
          <w:rFonts w:hint="eastAsia"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支持水平旋转范围为360°连续旋转，垂直旋转范围不小于-15°~90°；</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10</w:t>
      </w:r>
      <w:r>
        <w:rPr>
          <w:rFonts w:hint="eastAsia" w:ascii="宋体" w:hAnsi="宋体" w:cs="宋体"/>
        </w:rPr>
        <w:t xml:space="preserve">、</w:t>
      </w:r>
      <w:r>
        <w:rPr>
          <w:rFonts w:ascii="宋体" w:hAnsi="宋体" w:cs="宋体"/>
        </w:rPr>
        <w:t xml:space="preserve">支持水平手控速度不小于150°/S，垂直手控速度不小于100°/S，云台定位精度不低于±0.1°；</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11</w:t>
      </w:r>
      <w:r>
        <w:rPr>
          <w:rFonts w:hint="eastAsia" w:ascii="宋体" w:hAnsi="宋体" w:cs="宋体"/>
        </w:rPr>
        <w:t xml:space="preserve">、</w:t>
      </w:r>
      <w:r>
        <w:rPr>
          <w:rFonts w:ascii="宋体" w:hAnsi="宋体" w:cs="宋体"/>
        </w:rPr>
        <w:t xml:space="preserve">支持不少于250个预置位，可按照所设置的预置位完成不小于8条巡航路径，支持不小于4条模式路径设置；</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12</w:t>
      </w:r>
      <w:r>
        <w:rPr>
          <w:rFonts w:hint="eastAsia" w:ascii="宋体" w:hAnsi="宋体" w:cs="宋体"/>
        </w:rPr>
        <w:t xml:space="preserve">、</w:t>
      </w:r>
      <w:r>
        <w:rPr>
          <w:rFonts w:ascii="宋体" w:hAnsi="宋体" w:cs="宋体"/>
        </w:rPr>
        <w:t xml:space="preserve">★支持光学透雾，提升画面透雾效果（</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13</w:t>
      </w:r>
      <w:r>
        <w:rPr>
          <w:rFonts w:hint="eastAsia" w:ascii="宋体" w:hAnsi="宋体" w:cs="宋体"/>
        </w:rPr>
        <w:t xml:space="preserve">、</w:t>
      </w:r>
      <w:r>
        <w:rPr>
          <w:rFonts w:ascii="宋体" w:hAnsi="宋体" w:cs="宋体"/>
        </w:rPr>
        <w:t xml:space="preserve">支持对监控画面中不小于30个人员面部进行检测、跟踪和抓拍；</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14</w:t>
      </w:r>
      <w:r>
        <w:rPr>
          <w:rFonts w:hint="eastAsia" w:ascii="宋体" w:hAnsi="宋体" w:cs="宋体"/>
        </w:rPr>
        <w:t xml:space="preserve">、</w:t>
      </w:r>
      <w:r>
        <w:rPr>
          <w:rFonts w:ascii="宋体" w:hAnsi="宋体" w:cs="宋体"/>
        </w:rPr>
        <w:t xml:space="preserve">▲支持人体面部区域自动曝光，可根据人体面部区域和光照变化自动调节人体面部区域曝光参数（</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15</w:t>
      </w:r>
      <w:r>
        <w:rPr>
          <w:rFonts w:hint="eastAsia" w:ascii="宋体" w:hAnsi="宋体" w:cs="宋体"/>
        </w:rPr>
        <w:t xml:space="preserve">、</w:t>
      </w:r>
      <w:r>
        <w:rPr>
          <w:rFonts w:ascii="宋体" w:hAnsi="宋体" w:cs="宋体"/>
        </w:rPr>
        <w:t xml:space="preserve">★支持对镜头前玻璃进行加热，去除玻璃上的冰状和水附着物，（投标人提供公安部检测报告并加投标人盖公章）；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16</w:t>
      </w:r>
      <w:r>
        <w:rPr>
          <w:rFonts w:hint="eastAsia" w:ascii="宋体" w:hAnsi="宋体" w:cs="宋体"/>
        </w:rPr>
        <w:t xml:space="preserve">、</w:t>
      </w:r>
      <w:r>
        <w:rPr>
          <w:rFonts w:ascii="宋体" w:hAnsi="宋体" w:cs="宋体"/>
        </w:rPr>
        <w:t xml:space="preserve">★支持越界侦测，区域入侵侦测，进入/离开区域侦测等智能侦测功能（</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17</w:t>
      </w:r>
      <w:r>
        <w:rPr>
          <w:rFonts w:hint="eastAsia" w:ascii="宋体" w:hAnsi="宋体" w:cs="宋体"/>
        </w:rPr>
        <w:t xml:space="preserve">、</w:t>
      </w:r>
      <w:r>
        <w:rPr>
          <w:rFonts w:ascii="宋体" w:hAnsi="宋体" w:cs="宋体"/>
        </w:rPr>
        <w:t xml:space="preserve">支持MicroSD(即TF卡)/MicroSDHC/MicroSDXC卡，最大支持256 GB</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18</w:t>
      </w:r>
      <w:r>
        <w:rPr>
          <w:rFonts w:hint="eastAsia" w:ascii="宋体" w:hAnsi="宋体" w:cs="宋体"/>
        </w:rPr>
        <w:t xml:space="preserve">、</w:t>
      </w:r>
      <w:r>
        <w:rPr>
          <w:rFonts w:ascii="宋体" w:hAnsi="宋体" w:cs="宋体"/>
        </w:rPr>
        <w:t xml:space="preserve">支持不低于2路报警输入接口、1路报警输出接口、1路音频输入、1路音频输出接口。</w:t>
      </w:r>
      <w:r>
        <w:rPr>
          <w:rFonts w:ascii="宋体" w:hAnsi="宋体" w:cs="宋体"/>
        </w:rPr>
      </w:r>
      <w:r/>
    </w:p>
    <w:p>
      <w:pPr>
        <w:pStyle w:val="887"/>
        <w:ind w:firstLine="422"/>
        <w:rPr>
          <w:rFonts w:ascii="宋体" w:hAnsi="宋体" w:cs="宋体"/>
          <w:b/>
          <w:bCs/>
        </w:rPr>
      </w:pPr>
      <w:r>
        <w:rPr>
          <w:rFonts w:ascii="宋体" w:hAnsi="宋体" w:cs="宋体"/>
          <w:b/>
          <w:bCs/>
        </w:rPr>
        <w:t xml:space="preserve">（4）监控杆件2（H6L3m）</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主杆壁厚4mm，横臂壁厚3mm；基础：0.8m*0.8m*1.5m；地笼：4×M20×1200mm，对角线400mm。C25混凝土浇筑。</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★主杆、横臂、法兰盘采用Q235钢，接地电阻&lt;4Ω；杆柱基础保护水泥包封成圆形，含杆件、横臂、基础、接地、地笼、基础包封等。（提供承诺书并加盖投标人公章）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杆件进场前须提供由国家级检测机构出具的检测报告，检测项目包含材料强度检测、防腐涂层厚度检测、外观及尺寸检测、抗风等级结构分析、焊接质量检测等。（提供承诺书并加盖投标人公章）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监控杆体为整体热浸锌后静电喷塑的金属杆柱，杆柱平放无载荷条件下直线度误差不超过0.3%，规格、尺寸、颜色和杆型，根据序号对应的设计图纸制造。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主杆采用Q235B优质钢板，有足够强度以防运输及安装过程中变形。</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拼缝焊接采用机械自动焊，无横向焊缝，严格保证纵向焊缝强度，焊缝表面光滑，无焊接缺陷。</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杆柱基础法兰盘采用Q235B优质钢板，法兰与杆体之间正反二面满焊，焊接可靠、牢固，无焊接缺陷。</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杆柱检修门孔应使用自动切割机切割，切割线光洁、整齐、缝隙小≤1mm，门上应有内焊门铰链及防盗锁。</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杆柱的圆整度须要满足设计图纸所规定的技术要求。</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10</w:t>
      </w:r>
      <w:r>
        <w:rPr>
          <w:rFonts w:hint="eastAsia" w:ascii="宋体" w:hAnsi="宋体" w:cs="宋体"/>
        </w:rPr>
        <w:t xml:space="preserve">、</w:t>
      </w:r>
      <w:r>
        <w:rPr>
          <w:rFonts w:ascii="宋体" w:hAnsi="宋体" w:cs="宋体"/>
        </w:rPr>
        <w:t xml:space="preserve">表层处理按GB/T 13912-2002 标准进行热浸镀锌，锌层应均匀，表面色泽一致，厚度≥ 80um，要求48h盐雾试验合格。处理后静电喷塑处理，塑粉采用品牌静电喷涂热固性粉末，涂层厚度≥ 80um，涂膜满足GB1720、 GB1732、 GB1763和ASTM F1043国家标准。（提供承诺书并加盖投标人公章）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11</w:t>
      </w:r>
      <w:r>
        <w:rPr>
          <w:rFonts w:hint="eastAsia" w:ascii="宋体" w:hAnsi="宋体" w:cs="宋体"/>
        </w:rPr>
        <w:t xml:space="preserve">、</w:t>
      </w:r>
      <w:r>
        <w:rPr>
          <w:rFonts w:ascii="宋体" w:hAnsi="宋体" w:cs="宋体"/>
        </w:rPr>
        <w:t xml:space="preserve">紧固件立杆连接采用 8.8 级高强度双螺母、双垫片,横臂连接采用高强度 8.8 级全牙热镀锌螺栓、螺母、平垫、弹垫。</w:t>
      </w:r>
      <w:r>
        <w:rPr>
          <w:rFonts w:ascii="宋体" w:hAnsi="宋体" w:cs="宋体"/>
        </w:rPr>
      </w:r>
      <w:r/>
    </w:p>
    <w:p>
      <w:pPr>
        <w:pStyle w:val="887"/>
        <w:ind w:firstLine="422"/>
        <w:spacing w:line="440" w:lineRule="exact"/>
        <w:rPr>
          <w:rFonts w:ascii="宋体" w:hAnsi="宋体" w:cs="宋体"/>
          <w:b/>
          <w:bCs/>
        </w:rPr>
      </w:pPr>
      <w:r>
        <w:rPr>
          <w:rFonts w:ascii="宋体" w:hAnsi="宋体" w:cs="宋体"/>
          <w:b/>
          <w:bCs/>
        </w:rPr>
        <w:t xml:space="preserve"> 其余相同设备详见3.2.2.2.1相关设备参数</w:t>
      </w:r>
      <w:r>
        <w:rPr>
          <w:rFonts w:ascii="宋体" w:hAnsi="宋体" w:cs="宋体"/>
          <w:b/>
          <w:bCs/>
        </w:rPr>
      </w:r>
      <w:r/>
    </w:p>
    <w:p>
      <w:pPr>
        <w:pStyle w:val="887"/>
        <w:ind w:firstLine="482"/>
        <w:keepLines/>
        <w:keepNext/>
        <w:spacing w:before="240" w:after="64" w:line="320" w:lineRule="auto"/>
        <w:rPr>
          <w:rFonts w:ascii="宋体" w:hAnsi="宋体" w:cs="宋体"/>
          <w:b/>
          <w:bCs/>
          <w:szCs w:val="21"/>
        </w:rPr>
        <w:outlineLvl w:val="8"/>
      </w:pPr>
      <w:r>
        <w:rPr>
          <w:rFonts w:ascii="宋体" w:hAnsi="宋体" w:cs="宋体"/>
          <w:b/>
          <w:bCs/>
          <w:szCs w:val="21"/>
        </w:rPr>
        <w:t xml:space="preserve">3.2.2.2.3 中心存储与通信</w:t>
      </w:r>
      <w:r>
        <w:rPr>
          <w:rFonts w:ascii="宋体" w:hAnsi="宋体" w:cs="宋体"/>
          <w:b/>
          <w:bCs/>
          <w:szCs w:val="21"/>
        </w:rPr>
      </w:r>
      <w:r/>
    </w:p>
    <w:p>
      <w:pPr>
        <w:pStyle w:val="887"/>
        <w:ind w:firstLine="422"/>
        <w:rPr>
          <w:rFonts w:ascii="宋体" w:hAnsi="宋体" w:cs="宋体"/>
          <w:b/>
          <w:bCs/>
        </w:rPr>
      </w:pPr>
      <w:r>
        <w:rPr>
          <w:rFonts w:ascii="宋体" w:hAnsi="宋体" w:cs="宋体"/>
          <w:b/>
          <w:bCs/>
        </w:rPr>
        <w:t xml:space="preserve">（1）存储设备</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★24盘位，满配24块12</w:t>
      </w:r>
      <w:r>
        <w:rPr>
          <w:rFonts w:hint="eastAsia" w:ascii="宋体" w:hAnsi="宋体" w:cs="宋体"/>
        </w:rPr>
        <w:t xml:space="preserve">TB</w:t>
      </w:r>
      <w:r>
        <w:rPr>
          <w:rFonts w:ascii="宋体" w:hAnsi="宋体" w:cs="宋体"/>
        </w:rPr>
        <w:t xml:space="preserve">企业级硬盘，支持硬盘热插拔（</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★不少于4个千兆网口（</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▲输入带宽不小于1024Mbps，（投标人提供公安部检测报告并加投标人盖公章）；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▲输出带宽不小于1024Mbps，（投标人提供公安部检测报告并加投标人盖公章）；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★接入能力不低于256路H.264、H.265格式高清码流接入（</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支持RAID0、RAID1、RAID5、RAID6、RAID10，支持全局热备盘；</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★支持插拔式安装主板、风扇、电源模块，并且风扇、冗余电源模块可热插拔，（投标人提供公安部检测报告并加投标人盖公章）；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支持不同品牌、不同转速的监控级和企业级硬盘混合接入；</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通过GB/T28181-2016协议接入前端设备进行视频拉流；</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10</w:t>
      </w:r>
      <w:r>
        <w:rPr>
          <w:rFonts w:hint="eastAsia" w:ascii="宋体" w:hAnsi="宋体" w:cs="宋体"/>
        </w:rPr>
        <w:t xml:space="preserve">、</w:t>
      </w:r>
      <w:r>
        <w:rPr>
          <w:rFonts w:ascii="宋体" w:hAnsi="宋体" w:cs="宋体"/>
        </w:rPr>
        <w:t xml:space="preserve">★支持通过视图库协议接入前端设备，支持将视频流和图片流进行关联，（投标人提供公安部检测报告并加投标人盖公章）；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11</w:t>
      </w:r>
      <w:r>
        <w:rPr>
          <w:rFonts w:hint="eastAsia" w:ascii="宋体" w:hAnsi="宋体" w:cs="宋体"/>
        </w:rPr>
        <w:t xml:space="preserve">、</w:t>
      </w:r>
      <w:r>
        <w:rPr>
          <w:rFonts w:ascii="宋体" w:hAnsi="宋体" w:cs="宋体"/>
        </w:rPr>
        <w:t xml:space="preserve">支持音频设备与视频设备独立管理，支持网络拾音器的接入、校时；</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12</w:t>
      </w:r>
      <w:r>
        <w:rPr>
          <w:rFonts w:hint="eastAsia" w:ascii="宋体" w:hAnsi="宋体" w:cs="宋体"/>
        </w:rPr>
        <w:t xml:space="preserve">、</w:t>
      </w:r>
      <w:r>
        <w:rPr>
          <w:rFonts w:ascii="宋体" w:hAnsi="宋体" w:cs="宋体"/>
        </w:rPr>
        <w:t xml:space="preserve">★配置铂金1+1冗余电源，支持热插拔。</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13</w:t>
      </w:r>
      <w:r>
        <w:rPr>
          <w:rFonts w:hint="eastAsia" w:ascii="宋体" w:hAnsi="宋体" w:cs="宋体"/>
        </w:rPr>
        <w:t xml:space="preserve">、</w:t>
      </w:r>
      <w:r>
        <w:rPr>
          <w:rFonts w:ascii="宋体" w:hAnsi="宋体" w:cs="宋体"/>
        </w:rPr>
        <w:t xml:space="preserve">★当业务变化导致存储压力过高或硬盘出现性能不足时，会开启增强模式优先录像业务存储，（投标人提供公安部检测报告并加投标人盖公章）；</w:t>
      </w:r>
      <w:r>
        <w:rPr>
          <w:rFonts w:ascii="宋体" w:hAnsi="宋体" w:cs="宋体"/>
        </w:rPr>
      </w:r>
      <w:r/>
    </w:p>
    <w:p>
      <w:pPr>
        <w:pStyle w:val="887"/>
        <w:ind w:firstLine="422"/>
        <w:rPr>
          <w:rFonts w:ascii="宋体" w:hAnsi="宋体" w:cs="宋体"/>
          <w:b/>
          <w:bCs/>
        </w:rPr>
      </w:pPr>
      <w:r>
        <w:rPr>
          <w:rFonts w:ascii="宋体" w:hAnsi="宋体" w:cs="宋体"/>
          <w:b/>
          <w:bCs/>
        </w:rPr>
        <w:t xml:space="preserve">（2）48口汇聚交换机</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★接口：≥48个1000Base-X SFP光口、≥4个GE/10GE SFP+光口 ，1个串口配置接口，满配光模块，传输距离≥20KM（</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★背板带宽：≥850Gbps；（</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★三层转发速率≥442Mpps；（</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支持静态、动态路由；支持ACL、EIGRP、支持G.8032协议等；</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支持横向虚拟化功能；支持分布式设备管理、分布式链路聚合，IEEE802.3ad链路聚合，M-LAG，统一路由管理；可以实现硬件设备之间的虚拟化部署；</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支持VXLAN二层转发功能、4K个VLAN；支持802.1Q VLAN tagging；</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具有工信部入网证书；</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含电源适配器，电源：AC220V±10%，50/60Hz，投标人提供承诺函并加盖公章；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工作温度：-20~70℃正常运行（</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10</w:t>
      </w:r>
      <w:r>
        <w:rPr>
          <w:rFonts w:hint="eastAsia" w:ascii="宋体" w:hAnsi="宋体" w:cs="宋体"/>
        </w:rPr>
        <w:t xml:space="preserve">、</w:t>
      </w:r>
      <w:r>
        <w:rPr>
          <w:rFonts w:ascii="宋体" w:hAnsi="宋体" w:cs="宋体"/>
        </w:rPr>
        <w:t xml:space="preserve">▲支持SNMP，可接入现有交换机管理平台进行可视化管理，具备发现拓扑、生成拓扑、拓扑报警，传输链路检测等功能（</w:t>
      </w:r>
      <w:r>
        <w:rPr>
          <w:rFonts w:hint="eastAsia" w:ascii="宋体" w:hAnsi="宋体" w:cs="宋体"/>
        </w:rPr>
        <w:t xml:space="preserve">提供彩页或技术白皮书或官网截图证明并加盖投标人公章</w:t>
      </w:r>
      <w:r>
        <w:rPr>
          <w:rFonts w:ascii="宋体" w:hAnsi="宋体" w:cs="宋体"/>
        </w:rPr>
        <w:t xml:space="preserve">）。</w:t>
      </w:r>
      <w:r>
        <w:rPr>
          <w:rFonts w:ascii="宋体" w:hAnsi="宋体" w:cs="宋体"/>
        </w:rPr>
      </w:r>
      <w:r/>
    </w:p>
    <w:p>
      <w:pPr>
        <w:pStyle w:val="887"/>
        <w:ind w:firstLine="422"/>
        <w:rPr>
          <w:rFonts w:ascii="宋体" w:hAnsi="宋体" w:cs="宋体"/>
          <w:b/>
          <w:bCs/>
        </w:rPr>
      </w:pPr>
      <w:r>
        <w:rPr>
          <w:rFonts w:ascii="宋体" w:hAnsi="宋体" w:cs="宋体"/>
          <w:b/>
          <w:bCs/>
        </w:rPr>
        <w:t xml:space="preserve">（3）配套辅材</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提供安装部署调试相关的PVC管材、扎带、钢扎带、户外超五类网线（不含电源线）、电源线、尾纤、光模块、水晶头等配套辅材，满足安装、联网调试需求。</w:t>
      </w:r>
      <w:r>
        <w:rPr>
          <w:rFonts w:ascii="宋体" w:hAnsi="宋体" w:cs="宋体"/>
        </w:rPr>
      </w:r>
      <w:r/>
    </w:p>
    <w:p>
      <w:pPr>
        <w:pStyle w:val="887"/>
        <w:ind w:firstLine="422"/>
        <w:rPr>
          <w:rFonts w:ascii="宋体" w:hAnsi="宋体" w:cs="宋体"/>
          <w:b/>
          <w:bCs/>
        </w:rPr>
      </w:pPr>
      <w:r>
        <w:rPr>
          <w:rFonts w:ascii="宋体" w:hAnsi="宋体" w:cs="宋体"/>
          <w:b/>
          <w:bCs/>
        </w:rPr>
        <w:t xml:space="preserve">（4）系统集成服务</w:t>
      </w:r>
      <w:r>
        <w:rPr>
          <w:rFonts w:ascii="宋体" w:hAnsi="宋体" w:cs="宋体"/>
          <w:b/>
          <w:bCs/>
        </w:rPr>
      </w:r>
      <w:r/>
    </w:p>
    <w:p>
      <w:pPr>
        <w:pStyle w:val="887"/>
        <w:ind w:firstLine="420"/>
        <w:spacing w:line="440" w:lineRule="exact"/>
        <w:rPr>
          <w:rFonts w:ascii="宋体" w:hAnsi="宋体" w:cs="宋体"/>
        </w:rPr>
      </w:pPr>
      <w:r>
        <w:rPr>
          <w:rFonts w:ascii="宋体" w:hAnsi="宋体" w:cs="宋体"/>
        </w:rPr>
        <w:t xml:space="preserve">1</w:t>
      </w:r>
      <w:r>
        <w:rPr>
          <w:rFonts w:hint="eastAsia" w:ascii="宋体" w:hAnsi="宋体" w:cs="宋体"/>
        </w:rPr>
        <w:t xml:space="preserve">、</w:t>
      </w:r>
      <w:r>
        <w:rPr>
          <w:rFonts w:ascii="宋体" w:hAnsi="宋体" w:cs="宋体"/>
        </w:rPr>
        <w:t xml:space="preserve">必须按照国家相关规范及标准、招标文件的要求，通过系统集成的方式，经过联调、测试，不仅实现各子系统的自身功能，同时把相关子系统在物理上和逻辑上连接在一起，各子系统间可进行信息的交换和资源共享，使本项目形成一个有机联系的整体，满足用户实际使用和管理的要求，做到技术先进、使用灵活、管理可靠，同时预留扩展空间。</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2</w:t>
      </w:r>
      <w:r>
        <w:rPr>
          <w:rFonts w:hint="eastAsia" w:ascii="宋体" w:hAnsi="宋体" w:cs="宋体"/>
        </w:rPr>
        <w:t xml:space="preserve">、</w:t>
      </w:r>
      <w:r>
        <w:rPr>
          <w:rFonts w:ascii="宋体" w:hAnsi="宋体" w:cs="宋体"/>
        </w:rPr>
        <w:t xml:space="preserve">施工团队必须具备现场施工安全员证书及符合其它施工资质条件。负责做好施工过程中的各项安全防护工作</w:t>
      </w:r>
      <w:r>
        <w:rPr>
          <w:rFonts w:hint="eastAsia" w:ascii="宋体" w:hAnsi="宋体" w:cs="宋体"/>
        </w:rPr>
        <w:t xml:space="preserve">、</w:t>
      </w:r>
      <w:r>
        <w:rPr>
          <w:rFonts w:ascii="宋体" w:hAnsi="宋体" w:cs="宋体"/>
        </w:rPr>
        <w:t xml:space="preserve">承担现场施工过程中发生安全事故的全部经济损失和责任，招标人不对安全事故负责。在项目实施前应制定专门的施工安全管理方案，与招标人签订安全生产协议后方可进场施工。</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3</w:t>
      </w:r>
      <w:r>
        <w:rPr>
          <w:rFonts w:hint="eastAsia" w:ascii="宋体" w:hAnsi="宋体" w:cs="宋体"/>
        </w:rPr>
        <w:t xml:space="preserve">、</w:t>
      </w:r>
      <w:r>
        <w:rPr>
          <w:rFonts w:ascii="宋体" w:hAnsi="宋体" w:cs="宋体"/>
        </w:rPr>
        <w:t xml:space="preserve">设备安装的同时，须按相关规范和设计文件的要求制作相关设备、线缆、端口等的识别标签，并形成完整、统一的标签系统。</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4</w:t>
      </w:r>
      <w:r>
        <w:rPr>
          <w:rFonts w:hint="eastAsia" w:ascii="宋体" w:hAnsi="宋体" w:cs="宋体"/>
        </w:rPr>
        <w:t xml:space="preserve">、</w:t>
      </w:r>
      <w:r>
        <w:rPr>
          <w:rFonts w:ascii="宋体" w:hAnsi="宋体" w:cs="宋体"/>
        </w:rPr>
        <w:t xml:space="preserve">项目终验后须提供完整的技术资料及使用手册，包括验收报告、终验图册、系统图、信息点编码表等。</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5</w:t>
      </w:r>
      <w:r>
        <w:rPr>
          <w:rFonts w:hint="eastAsia" w:ascii="宋体" w:hAnsi="宋体" w:cs="宋体"/>
        </w:rPr>
        <w:t xml:space="preserve">、</w:t>
      </w:r>
      <w:r>
        <w:rPr>
          <w:rFonts w:ascii="宋体" w:hAnsi="宋体" w:cs="宋体"/>
        </w:rPr>
        <w:t xml:space="preserve">★需使用前端建设配套建设管理工具支撑，包含库存管理、施工管理、系统管理及项目管理功能，app端具备勘察管理、库存管理、施工管理、成员管理等功能模块；web端与app进行数据打通，汇聚项目整体建设信息，提升项目交付质量。（投标人需提供承诺函并加盖公章）</w:t>
      </w:r>
      <w:r>
        <w:rPr>
          <w:rFonts w:ascii="宋体" w:hAnsi="宋体" w:cs="宋体"/>
        </w:rPr>
      </w:r>
      <w:r/>
    </w:p>
    <w:p>
      <w:pPr>
        <w:pStyle w:val="887"/>
        <w:ind w:firstLine="420"/>
        <w:spacing w:line="440" w:lineRule="exact"/>
        <w:rPr>
          <w:rFonts w:ascii="宋体" w:hAnsi="宋体" w:cs="宋体"/>
        </w:rPr>
      </w:pPr>
      <w:r>
        <w:rPr>
          <w:rFonts w:ascii="宋体" w:hAnsi="宋体" w:cs="宋体"/>
        </w:rPr>
        <w:t xml:space="preserve">6</w:t>
      </w:r>
      <w:r>
        <w:rPr>
          <w:rFonts w:hint="eastAsia" w:ascii="宋体" w:hAnsi="宋体" w:cs="宋体"/>
        </w:rPr>
        <w:t xml:space="preserve">、</w:t>
      </w:r>
      <w:r>
        <w:rPr>
          <w:rFonts w:ascii="宋体" w:hAnsi="宋体" w:cs="宋体"/>
        </w:rPr>
        <w:t xml:space="preserve">各批设备进场报验时，应提供设备的权威检测机构检测报告，若发现提供的货物不符合招标文件或投标文件有关配置、技术标准的，必须在规定时间内恢复规定的配置、技术标准，由此造成的工期拖延或其他损失均由中标人承担，招标人有权</w:t>
      </w:r>
      <w:r>
        <w:rPr>
          <w:rFonts w:hint="eastAsia" w:ascii="宋体" w:hAnsi="宋体" w:cs="宋体"/>
        </w:rPr>
        <w:t xml:space="preserve">追究违约责任</w:t>
      </w:r>
      <w:r>
        <w:rPr>
          <w:rFonts w:ascii="宋体" w:hAnsi="宋体" w:cs="宋体"/>
        </w:rPr>
        <w:t xml:space="preserve">。</w:t>
      </w:r>
      <w:r>
        <w:rPr>
          <w:rFonts w:ascii="宋体" w:hAnsi="宋体" w:cs="宋体"/>
        </w:rPr>
      </w:r>
      <w:r/>
    </w:p>
    <w:p>
      <w:pPr>
        <w:pStyle w:val="887"/>
        <w:ind w:firstLine="420"/>
        <w:spacing w:line="440" w:lineRule="exact"/>
        <w:rPr>
          <w:rFonts w:hint="eastAsia" w:ascii="宋体" w:hAnsi="宋体" w:cs="宋体"/>
        </w:rPr>
      </w:pPr>
      <w:r>
        <w:rPr>
          <w:rFonts w:ascii="宋体" w:hAnsi="宋体" w:cs="宋体"/>
        </w:rPr>
        <w:t xml:space="preserve">7</w:t>
      </w:r>
      <w:r>
        <w:rPr>
          <w:rFonts w:hint="eastAsia" w:ascii="宋体" w:hAnsi="宋体" w:cs="宋体"/>
        </w:rPr>
        <w:t xml:space="preserve">、</w:t>
      </w:r>
      <w:r>
        <w:rPr>
          <w:rFonts w:ascii="宋体" w:hAnsi="宋体" w:cs="宋体"/>
        </w:rPr>
        <w:t xml:space="preserve">★需按照项目整体规划，配合招标人完成本项目新增杆件标识相关信息整理和粘贴工作。按照资产建档（一机一档）有关要求录入上级平台，并完成新建、更新前端点位设备的基础信息采集、核准、设备的平台接入，包括不限于IP地址、命名、OSD设置、录像机配置、存储配置等，以及质保期内所有的更换、维修及配置。（投标人需提供承诺函并加盖公章）</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8</w:t>
      </w:r>
      <w:r>
        <w:rPr>
          <w:rFonts w:hint="eastAsia" w:ascii="宋体" w:hAnsi="宋体" w:cs="宋体"/>
        </w:rPr>
        <w:t xml:space="preserve">、</w:t>
      </w:r>
      <w:r>
        <w:rPr>
          <w:rFonts w:ascii="宋体" w:hAnsi="宋体" w:cs="宋体"/>
        </w:rPr>
        <w:t xml:space="preserve">★投标人须按国标（包括不限于GB35114、GB/T28181、GA/T1400等）技术规范和招标人要求，配合完成前端新建、更新点位数据、视频与后端视频图像存储系统和接入管理平台的相关对接、调试、接入等工作。（投标人需提供承诺函并加盖公章）</w:t>
      </w:r>
      <w:r>
        <w:rPr>
          <w:rFonts w:hint="eastAsia" w:ascii="宋体" w:hAnsi="宋体" w:cs="宋体"/>
        </w:rPr>
      </w:r>
      <w:r/>
    </w:p>
    <w:p>
      <w:pPr>
        <w:pStyle w:val="887"/>
        <w:ind w:firstLine="420"/>
        <w:spacing w:line="440" w:lineRule="exact"/>
        <w:rPr>
          <w:rFonts w:hint="eastAsia" w:ascii="宋体" w:hAnsi="宋体" w:cs="宋体"/>
        </w:rPr>
      </w:pPr>
      <w:r>
        <w:rPr>
          <w:rFonts w:ascii="宋体" w:hAnsi="宋体" w:cs="宋体"/>
        </w:rPr>
        <w:t xml:space="preserve">9</w:t>
      </w:r>
      <w:r>
        <w:rPr>
          <w:rFonts w:hint="eastAsia" w:ascii="宋体" w:hAnsi="宋体" w:cs="宋体"/>
        </w:rPr>
        <w:t xml:space="preserve">、</w:t>
      </w:r>
      <w:r>
        <w:rPr>
          <w:rFonts w:ascii="宋体" w:hAnsi="宋体" w:cs="宋体"/>
        </w:rPr>
        <w:t xml:space="preserve">★公安部门有权对建设点位数量进行适度调整，接电施工、网络最终数量请根据采购方最后确认数量为准。（投标人需提供承诺函并加盖公章）</w:t>
      </w:r>
      <w:r>
        <w:rPr>
          <w:rFonts w:hint="eastAsia" w:ascii="宋体" w:hAnsi="宋体" w:cs="宋体"/>
        </w:rPr>
      </w:r>
      <w:r/>
    </w:p>
    <w:p>
      <w:pPr>
        <w:pStyle w:val="895"/>
        <w:ind w:firstLine="482"/>
        <w:rPr>
          <w:rFonts w:ascii="宋体" w:hAnsi="宋体" w:eastAsia="宋体"/>
          <w:b/>
          <w:bCs/>
        </w:rPr>
      </w:pPr>
      <w:r>
        <w:rPr>
          <w:rFonts w:hint="eastAsia" w:ascii="宋体" w:hAnsi="宋体" w:eastAsia="宋体" w:cs="宋体"/>
          <w:b/>
          <w:bCs/>
        </w:rPr>
        <w:t xml:space="preserve">3.2.2.3 等保测评、密码测评</w:t>
      </w:r>
      <w:r>
        <w:rPr>
          <w:rFonts w:ascii="宋体" w:hAnsi="宋体" w:eastAsia="宋体"/>
          <w:b/>
          <w:bCs/>
        </w:rPr>
      </w:r>
      <w:r/>
    </w:p>
    <w:p>
      <w:pPr>
        <w:pStyle w:val="887"/>
        <w:numPr>
          <w:ilvl w:val="0"/>
          <w:numId w:val="9"/>
        </w:numPr>
        <w:rPr>
          <w:rFonts w:hint="eastAsia" w:ascii="宋体" w:hAnsi="宋体" w:cs="宋体"/>
          <w:b/>
          <w:bCs/>
        </w:rPr>
      </w:pPr>
      <w:r/>
      <w:bookmarkStart w:id="180" w:name="_Toc496"/>
      <w:r/>
      <w:bookmarkStart w:id="181" w:name="_Toc22676"/>
      <w:r>
        <w:rPr>
          <w:rFonts w:hint="eastAsia" w:ascii="宋体" w:hAnsi="宋体" w:cs="宋体"/>
          <w:b/>
          <w:bCs/>
        </w:rPr>
        <w:t xml:space="preserve">等保测评服务（公安网）</w:t>
      </w:r>
      <w:bookmarkEnd w:id="180"/>
      <w:r/>
      <w:bookmarkEnd w:id="181"/>
      <w:r>
        <w:rPr>
          <w:rFonts w:hint="eastAsia" w:ascii="宋体" w:hAnsi="宋体" w:cs="宋体"/>
          <w:b/>
          <w:bCs/>
        </w:rPr>
      </w:r>
      <w:r/>
    </w:p>
    <w:p>
      <w:pPr>
        <w:pStyle w:val="887"/>
        <w:ind w:firstLine="420"/>
        <w:jc w:val="left"/>
        <w:spacing w:line="360" w:lineRule="auto"/>
        <w:widowControl/>
        <w:rPr>
          <w:rFonts w:hint="eastAsia" w:ascii="宋体" w:hAnsi="宋体"/>
          <w:lang w:bidi="ar"/>
        </w:rPr>
      </w:pPr>
      <w:r>
        <w:rPr>
          <w:rFonts w:hint="eastAsia" w:ascii="宋体" w:hAnsi="宋体"/>
          <w:lang w:bidi="ar"/>
        </w:rPr>
        <w:t xml:space="preserve">1、针对“海安市公安网”新增业务系统开展三级等级保护测评；</w:t>
      </w:r>
      <w:r>
        <w:rPr>
          <w:rFonts w:hint="eastAsia" w:ascii="宋体" w:hAnsi="宋体"/>
          <w:lang w:bidi="ar"/>
        </w:rPr>
      </w:r>
      <w:r/>
    </w:p>
    <w:p>
      <w:pPr>
        <w:pStyle w:val="887"/>
        <w:ind w:left="420"/>
        <w:jc w:val="left"/>
        <w:spacing w:line="360" w:lineRule="auto"/>
        <w:widowControl/>
        <w:rPr>
          <w:rFonts w:hint="eastAsia" w:ascii="宋体" w:hAnsi="宋体"/>
        </w:rPr>
      </w:pPr>
      <w:r>
        <w:rPr>
          <w:rFonts w:hint="eastAsia" w:ascii="宋体" w:hAnsi="宋体"/>
          <w:lang w:bidi="ar"/>
        </w:rPr>
        <w:t xml:space="preserve">2、测评须由公安机关认可的具备相应资质的第三方机构实施。</w:t>
      </w:r>
      <w:r>
        <w:rPr>
          <w:rFonts w:hint="eastAsia" w:ascii="宋体" w:hAnsi="宋体"/>
        </w:rPr>
      </w:r>
      <w:r/>
    </w:p>
    <w:p>
      <w:pPr>
        <w:pStyle w:val="887"/>
        <w:numPr>
          <w:ilvl w:val="0"/>
          <w:numId w:val="9"/>
        </w:numPr>
        <w:rPr>
          <w:rFonts w:hint="eastAsia" w:ascii="宋体" w:hAnsi="宋体" w:cs="宋体"/>
          <w:b/>
          <w:bCs/>
        </w:rPr>
      </w:pPr>
      <w:r/>
      <w:bookmarkStart w:id="182" w:name="_Toc201"/>
      <w:r/>
      <w:bookmarkStart w:id="183" w:name="_Toc5077"/>
      <w:r>
        <w:rPr>
          <w:rFonts w:hint="eastAsia" w:ascii="宋体" w:hAnsi="宋体" w:cs="宋体"/>
          <w:b/>
          <w:bCs/>
        </w:rPr>
        <w:t xml:space="preserve">等保测评服务（图像网）</w:t>
      </w:r>
      <w:bookmarkEnd w:id="182"/>
      <w:r/>
      <w:bookmarkEnd w:id="183"/>
      <w:r>
        <w:rPr>
          <w:rFonts w:hint="eastAsia" w:ascii="宋体" w:hAnsi="宋体" w:cs="宋体"/>
          <w:b/>
          <w:bCs/>
        </w:rPr>
      </w:r>
      <w:r/>
    </w:p>
    <w:p>
      <w:pPr>
        <w:pStyle w:val="887"/>
        <w:ind w:firstLine="420"/>
        <w:jc w:val="left"/>
        <w:spacing w:line="360" w:lineRule="auto"/>
        <w:widowControl/>
        <w:rPr>
          <w:rFonts w:hint="eastAsia" w:ascii="宋体" w:hAnsi="宋体"/>
          <w:lang w:bidi="ar"/>
        </w:rPr>
      </w:pPr>
      <w:r>
        <w:rPr>
          <w:rFonts w:hint="eastAsia" w:ascii="宋体" w:hAnsi="宋体"/>
          <w:lang w:bidi="ar"/>
        </w:rPr>
        <w:t xml:space="preserve">1、针对“海安市图像网”新增业务系统开展三级等级保护测评；</w:t>
      </w:r>
      <w:r>
        <w:rPr>
          <w:rFonts w:hint="eastAsia" w:ascii="宋体" w:hAnsi="宋体"/>
          <w:lang w:bidi="ar"/>
        </w:rPr>
      </w:r>
      <w:r/>
    </w:p>
    <w:p>
      <w:pPr>
        <w:pStyle w:val="887"/>
        <w:ind w:left="420"/>
        <w:jc w:val="left"/>
        <w:spacing w:line="360" w:lineRule="auto"/>
        <w:widowControl/>
        <w:rPr>
          <w:rFonts w:ascii="宋体" w:hAnsi="宋体"/>
          <w:lang w:bidi="ar"/>
        </w:rPr>
      </w:pPr>
      <w:r>
        <w:rPr>
          <w:rFonts w:hint="eastAsia" w:ascii="宋体" w:hAnsi="宋体"/>
          <w:lang w:bidi="ar"/>
        </w:rPr>
        <w:t xml:space="preserve">2、测评须由公安机关认可的具备相应资质的第三方机构实施。</w:t>
      </w:r>
      <w:r>
        <w:rPr>
          <w:rFonts w:ascii="宋体" w:hAnsi="宋体"/>
          <w:lang w:bidi="ar"/>
        </w:rPr>
      </w:r>
      <w:r/>
    </w:p>
    <w:p>
      <w:pPr>
        <w:pStyle w:val="887"/>
        <w:numPr>
          <w:ilvl w:val="0"/>
          <w:numId w:val="9"/>
        </w:numPr>
        <w:rPr>
          <w:rFonts w:hint="eastAsia" w:ascii="宋体" w:hAnsi="宋体" w:cs="宋体"/>
          <w:b/>
          <w:bCs/>
        </w:rPr>
      </w:pPr>
      <w:r>
        <w:rPr>
          <w:rFonts w:hint="eastAsia" w:ascii="宋体" w:hAnsi="宋体" w:cs="宋体"/>
          <w:b/>
          <w:bCs/>
        </w:rPr>
        <w:t xml:space="preserve"> 密码测评服务（公安网）</w:t>
      </w:r>
      <w:r>
        <w:rPr>
          <w:rFonts w:hint="eastAsia" w:ascii="宋体" w:hAnsi="宋体" w:cs="宋体"/>
          <w:b/>
          <w:bCs/>
        </w:rPr>
      </w:r>
      <w:r/>
    </w:p>
    <w:p>
      <w:pPr>
        <w:pStyle w:val="887"/>
        <w:ind w:firstLine="420"/>
        <w:jc w:val="left"/>
        <w:spacing w:line="360" w:lineRule="auto"/>
        <w:widowControl/>
        <w:rPr>
          <w:rFonts w:hint="eastAsia" w:ascii="宋体" w:hAnsi="宋体"/>
          <w:lang w:bidi="ar"/>
        </w:rPr>
      </w:pPr>
      <w:r>
        <w:rPr>
          <w:rFonts w:hint="eastAsia" w:ascii="宋体" w:hAnsi="宋体"/>
          <w:lang w:bidi="ar"/>
        </w:rPr>
        <w:t xml:space="preserve">1、针对“海安市公安网”新增业务系统开展密码测评；</w:t>
      </w:r>
      <w:r>
        <w:rPr>
          <w:rFonts w:hint="eastAsia" w:ascii="宋体" w:hAnsi="宋体"/>
          <w:lang w:bidi="ar"/>
        </w:rPr>
      </w:r>
      <w:r/>
    </w:p>
    <w:p>
      <w:pPr>
        <w:pStyle w:val="887"/>
        <w:ind w:firstLine="420"/>
        <w:jc w:val="left"/>
        <w:spacing w:line="360" w:lineRule="auto"/>
        <w:widowControl/>
        <w:rPr>
          <w:rFonts w:hint="eastAsia" w:ascii="宋体" w:hAnsi="宋体"/>
        </w:rPr>
      </w:pPr>
      <w:r>
        <w:rPr>
          <w:rFonts w:hint="eastAsia" w:ascii="宋体" w:hAnsi="宋体"/>
          <w:lang w:bidi="ar"/>
        </w:rPr>
        <w:t xml:space="preserve">2、测评须由公安机关认可的具备相应资质的第三方机构实施。</w:t>
      </w:r>
      <w:r>
        <w:rPr>
          <w:rFonts w:hint="eastAsia" w:ascii="宋体" w:hAnsi="宋体"/>
        </w:rPr>
      </w:r>
      <w:r/>
    </w:p>
    <w:p>
      <w:pPr>
        <w:pStyle w:val="895"/>
        <w:ind w:firstLine="482"/>
        <w:rPr>
          <w:rFonts w:ascii="宋体" w:hAnsi="宋体" w:eastAsia="宋体"/>
          <w:b/>
          <w:bCs/>
        </w:rPr>
      </w:pPr>
      <w:r>
        <w:rPr>
          <w:rFonts w:hint="eastAsia" w:ascii="宋体" w:hAnsi="宋体" w:eastAsia="宋体" w:cs="宋体"/>
          <w:b/>
          <w:bCs/>
        </w:rPr>
        <w:t xml:space="preserve">3.2.2.4 AI大模型防护</w:t>
      </w:r>
      <w:r>
        <w:rPr>
          <w:rFonts w:ascii="宋体" w:hAnsi="宋体" w:eastAsia="宋体"/>
          <w:b/>
          <w:bCs/>
        </w:rPr>
      </w:r>
      <w:r/>
    </w:p>
    <w:p>
      <w:pPr>
        <w:pStyle w:val="896"/>
        <w:ind w:firstLine="402"/>
        <w:rPr>
          <w:rFonts w:hint="eastAsia" w:ascii="宋体" w:hAnsi="宋体" w:eastAsia="宋体" w:cs="宋体"/>
          <w:b/>
        </w:rPr>
      </w:pPr>
      <w:r>
        <w:rPr>
          <w:rFonts w:hint="eastAsia" w:ascii="宋体" w:hAnsi="宋体" w:eastAsia="宋体" w:cs="宋体"/>
          <w:b/>
        </w:rPr>
        <w:t xml:space="preserve">（1）保护AI平台</w:t>
      </w:r>
      <w:r>
        <w:rPr>
          <w:rFonts w:hint="eastAsia" w:ascii="宋体" w:hAnsi="宋体" w:eastAsia="宋体" w:cs="宋体"/>
          <w:b/>
        </w:rPr>
      </w:r>
      <w:r/>
    </w:p>
    <w:p>
      <w:pPr>
        <w:pStyle w:val="887"/>
        <w:ind w:firstLine="440"/>
        <w:spacing w:line="440" w:lineRule="exact"/>
        <w:rPr>
          <w:rFonts w:hint="eastAsia" w:ascii="宋体" w:hAnsi="宋体" w:cs="宋体"/>
          <w:sz w:val="22"/>
        </w:rPr>
      </w:pPr>
      <w:r>
        <w:rPr>
          <w:rFonts w:hint="eastAsia" w:ascii="宋体" w:hAnsi="宋体" w:cs="宋体"/>
          <w:sz w:val="22"/>
          <w:lang w:bidi="ar"/>
        </w:rPr>
        <w:t xml:space="preserve">1、围绕有害/敏感信息（如违反社会主义核心价值观、暴力恐怖、危害国家安全）等风险进行全面识别、分析、告警及阻断，支持模型安全风险告警展示、对话记录及操作日志留存，支持模型自身安全（如算力消耗攻击、填充垃圾字符）的检测和防护，帮助公安在智能体建设、上线和运营过程中及时发现潜在问题，提升AI智能体的内容安全防护能力、合规管理能力和整体可控性。</w:t>
      </w:r>
      <w:r>
        <w:rPr>
          <w:rFonts w:hint="eastAsia" w:ascii="宋体" w:hAnsi="宋体" w:cs="宋体"/>
          <w:sz w:val="22"/>
        </w:rPr>
      </w:r>
      <w:r/>
    </w:p>
    <w:p>
      <w:pPr>
        <w:pStyle w:val="887"/>
        <w:ind w:firstLine="440"/>
        <w:spacing w:line="440" w:lineRule="exact"/>
        <w:rPr>
          <w:rFonts w:hint="eastAsia" w:ascii="宋体" w:hAnsi="宋体" w:cs="宋体"/>
          <w:sz w:val="22"/>
        </w:rPr>
      </w:pPr>
      <w:r>
        <w:rPr>
          <w:rFonts w:hint="eastAsia" w:ascii="宋体" w:hAnsi="宋体" w:cs="宋体"/>
          <w:sz w:val="22"/>
          <w:lang w:bidi="ar"/>
        </w:rPr>
        <w:t xml:space="preserve">2、平台默认包含每分钟300个会话数（5QPS）文本检测能力授权</w:t>
      </w:r>
      <w:r>
        <w:rPr>
          <w:rFonts w:hint="eastAsia" w:ascii="宋体" w:hAnsi="宋体" w:cs="宋体"/>
          <w:sz w:val="22"/>
        </w:rPr>
      </w:r>
      <w:r/>
    </w:p>
    <w:p>
      <w:pPr>
        <w:pStyle w:val="896"/>
        <w:ind w:firstLine="402"/>
        <w:rPr>
          <w:rFonts w:hint="eastAsia" w:ascii="宋体" w:hAnsi="宋体" w:eastAsia="宋体" w:cs="宋体"/>
          <w:b/>
        </w:rPr>
      </w:pPr>
      <w:r>
        <w:rPr>
          <w:rFonts w:hint="eastAsia" w:ascii="宋体" w:hAnsi="宋体" w:eastAsia="宋体" w:cs="宋体"/>
          <w:b/>
        </w:rPr>
        <w:t xml:space="preserve">（2）AI安全评估</w:t>
      </w:r>
      <w:r>
        <w:rPr>
          <w:rFonts w:hint="eastAsia" w:ascii="宋体" w:hAnsi="宋体" w:eastAsia="宋体" w:cs="宋体"/>
          <w:b/>
        </w:rPr>
      </w:r>
      <w:r/>
    </w:p>
    <w:p>
      <w:pPr>
        <w:pStyle w:val="887"/>
        <w:ind w:firstLine="440"/>
        <w:spacing w:line="440" w:lineRule="exact"/>
        <w:rPr>
          <w:rFonts w:hint="eastAsia" w:ascii="宋体" w:hAnsi="宋体" w:cs="宋体"/>
          <w:sz w:val="22"/>
        </w:rPr>
      </w:pPr>
      <w:r>
        <w:rPr>
          <w:rFonts w:hint="eastAsia" w:ascii="宋体" w:hAnsi="宋体" w:cs="宋体"/>
          <w:sz w:val="22"/>
          <w:lang w:bidi="ar"/>
        </w:rPr>
        <w:t xml:space="preserve">提供智能体风险评估能力，构建AI智能体的准入风险评估机制。支持单轮/多轮对话、任务与模板管理、AI组件漏洞扫描以及skill脚本等安全评估，确保每一个上线的智能体都经过有针对性的安全风险评估。</w:t>
      </w:r>
      <w:r>
        <w:rPr>
          <w:rFonts w:hint="eastAsia" w:ascii="宋体" w:hAnsi="宋体" w:cs="宋体"/>
          <w:sz w:val="22"/>
        </w:rPr>
      </w:r>
      <w:r/>
    </w:p>
    <w:p>
      <w:pPr>
        <w:pStyle w:val="896"/>
        <w:ind w:firstLine="402"/>
        <w:rPr>
          <w:rFonts w:hint="eastAsia" w:ascii="宋体" w:hAnsi="宋体" w:eastAsia="宋体" w:cs="宋体"/>
          <w:b/>
        </w:rPr>
      </w:pPr>
      <w:r>
        <w:rPr>
          <w:rFonts w:hint="eastAsia" w:ascii="宋体" w:hAnsi="宋体" w:eastAsia="宋体" w:cs="宋体"/>
          <w:b/>
        </w:rPr>
        <w:t xml:space="preserve">（3）图片模态检测模块</w:t>
      </w:r>
      <w:r>
        <w:rPr>
          <w:rFonts w:hint="eastAsia" w:ascii="宋体" w:hAnsi="宋体" w:eastAsia="宋体" w:cs="宋体"/>
          <w:b/>
        </w:rPr>
      </w:r>
      <w:r/>
    </w:p>
    <w:p>
      <w:pPr>
        <w:pStyle w:val="887"/>
        <w:ind w:firstLine="440"/>
        <w:spacing w:line="440" w:lineRule="exact"/>
        <w:rPr>
          <w:rFonts w:hint="eastAsia" w:ascii="宋体" w:hAnsi="宋体" w:cs="宋体"/>
          <w:sz w:val="22"/>
        </w:rPr>
      </w:pPr>
      <w:r>
        <w:rPr>
          <w:rFonts w:hint="eastAsia" w:ascii="宋体" w:hAnsi="宋体" w:cs="宋体"/>
          <w:sz w:val="22"/>
          <w:lang w:bidi="ar"/>
        </w:rPr>
        <w:t xml:space="preserve">单个授权包支持每分钟60个会话数（1QPS）图片处理性能授权，提供对图片、图文混合模态类注入攻击和有害图片生成的检测与阻断能力</w:t>
      </w:r>
      <w:r>
        <w:rPr>
          <w:rFonts w:hint="eastAsia" w:ascii="宋体" w:hAnsi="宋体" w:cs="宋体"/>
          <w:sz w:val="22"/>
        </w:rPr>
      </w:r>
      <w:r/>
    </w:p>
    <w:p>
      <w:pPr>
        <w:pStyle w:val="896"/>
        <w:ind w:firstLine="402"/>
        <w:rPr>
          <w:rFonts w:hint="eastAsia" w:ascii="宋体" w:hAnsi="宋体" w:eastAsia="宋体" w:cs="宋体"/>
          <w:b/>
        </w:rPr>
      </w:pPr>
      <w:r>
        <w:rPr>
          <w:rFonts w:hint="eastAsia" w:ascii="宋体" w:hAnsi="宋体" w:eastAsia="宋体" w:cs="宋体"/>
          <w:b/>
        </w:rPr>
        <w:t xml:space="preserve">（4）AI安全网关</w:t>
      </w:r>
      <w:r>
        <w:rPr>
          <w:rFonts w:hint="eastAsia" w:ascii="宋体" w:hAnsi="宋体" w:eastAsia="宋体" w:cs="宋体"/>
          <w:b/>
        </w:rPr>
      </w:r>
      <w:r/>
    </w:p>
    <w:p>
      <w:pPr>
        <w:pStyle w:val="887"/>
        <w:ind w:firstLine="440"/>
        <w:spacing w:line="440" w:lineRule="exact"/>
        <w:rPr>
          <w:rFonts w:hint="eastAsia" w:ascii="宋体" w:hAnsi="宋体" w:cs="宋体"/>
          <w:sz w:val="22"/>
        </w:rPr>
      </w:pPr>
      <w:r>
        <w:rPr>
          <w:rFonts w:hint="eastAsia" w:ascii="宋体" w:hAnsi="宋体" w:cs="宋体"/>
          <w:sz w:val="22"/>
          <w:lang w:bidi="ar"/>
        </w:rPr>
        <w:t xml:space="preserve">部署在智能体应用与大模型、工具服务之间，提供一道统一的“安全网关”，负责检查、控制和记录，从网络侧对智能体应用及工具进行深度监测与治理。</w:t>
      </w:r>
      <w:r>
        <w:rPr>
          <w:rFonts w:hint="eastAsia" w:ascii="宋体" w:hAnsi="宋体" w:cs="宋体"/>
          <w:sz w:val="22"/>
        </w:rPr>
      </w:r>
      <w:r/>
    </w:p>
    <w:p>
      <w:pPr>
        <w:pStyle w:val="896"/>
        <w:ind w:firstLine="402"/>
        <w:rPr>
          <w:rFonts w:hint="eastAsia" w:ascii="宋体" w:hAnsi="宋体" w:eastAsia="宋体" w:cs="宋体"/>
          <w:b/>
        </w:rPr>
      </w:pPr>
      <w:r>
        <w:rPr>
          <w:rFonts w:hint="eastAsia" w:ascii="宋体" w:hAnsi="宋体" w:eastAsia="宋体" w:cs="宋体"/>
          <w:b/>
        </w:rPr>
        <w:t xml:space="preserve">（5）大模型防护服务器</w:t>
      </w:r>
      <w:r>
        <w:rPr>
          <w:rFonts w:hint="eastAsia" w:ascii="宋体" w:hAnsi="宋体" w:eastAsia="宋体" w:cs="宋体"/>
          <w:b/>
        </w:rPr>
      </w:r>
      <w:r/>
    </w:p>
    <w:p>
      <w:pPr>
        <w:pStyle w:val="887"/>
        <w:ind w:firstLine="482"/>
        <w:spacing w:line="360" w:lineRule="auto"/>
        <w:rPr>
          <w:rFonts w:hint="eastAsia" w:ascii="宋体" w:hAnsi="宋体" w:cs="宋体"/>
          <w:b/>
          <w:bCs/>
          <w:sz w:val="24"/>
        </w:rPr>
      </w:pPr>
      <w:r>
        <w:rPr>
          <w:rFonts w:hint="eastAsia" w:ascii="宋体" w:hAnsi="宋体" w:cs="宋体"/>
          <w:b/>
          <w:bCs/>
          <w:sz w:val="24"/>
          <w:lang w:bidi="ar"/>
        </w:rPr>
        <w:t xml:space="preserve">1、★2颗国产化处理器，核数不低于48核、频率不低于2.6GHz</w:t>
      </w:r>
      <w:r>
        <w:rPr>
          <w:rFonts w:ascii="宋体" w:hAnsi="宋体" w:cs="宋体"/>
          <w:b/>
          <w:bCs/>
          <w:sz w:val="24"/>
        </w:rPr>
        <w:t xml:space="preserve">（</w:t>
      </w:r>
      <w:r>
        <w:rPr>
          <w:rFonts w:hint="eastAsia" w:ascii="宋体" w:hAnsi="宋体" w:cs="宋体"/>
          <w:b/>
          <w:bCs/>
          <w:sz w:val="24"/>
        </w:rPr>
        <w:t xml:space="preserve">提供彩页或技术白皮书或官网截图证明并加盖投标人公章</w:t>
      </w:r>
      <w:r>
        <w:rPr>
          <w:rFonts w:ascii="宋体" w:hAnsi="宋体" w:cs="宋体"/>
          <w:b/>
          <w:bCs/>
          <w:sz w:val="24"/>
        </w:rPr>
        <w:t xml:space="preserve">）</w:t>
      </w:r>
      <w:r>
        <w:rPr>
          <w:rFonts w:hint="eastAsia" w:ascii="宋体" w:hAnsi="宋体" w:cs="宋体"/>
          <w:b/>
          <w:bCs/>
          <w:sz w:val="24"/>
          <w:lang w:bidi="ar"/>
        </w:rPr>
        <w:t xml:space="preserve">；</w:t>
      </w:r>
      <w:r>
        <w:rPr>
          <w:rFonts w:hint="eastAsia" w:ascii="宋体" w:hAnsi="宋体" w:cs="宋体"/>
          <w:b/>
          <w:bCs/>
          <w:sz w:val="24"/>
        </w:rPr>
      </w:r>
      <w:r/>
    </w:p>
    <w:p>
      <w:pPr>
        <w:pStyle w:val="887"/>
        <w:ind w:firstLine="480"/>
        <w:spacing w:line="360" w:lineRule="auto"/>
        <w:rPr>
          <w:rFonts w:hint="eastAsia" w:ascii="宋体" w:hAnsi="宋体" w:cs="宋体"/>
          <w:sz w:val="24"/>
        </w:rPr>
      </w:pPr>
      <w:r>
        <w:rPr>
          <w:rFonts w:hint="eastAsia" w:ascii="宋体" w:hAnsi="宋体" w:cs="宋体"/>
          <w:sz w:val="24"/>
          <w:lang w:bidi="ar"/>
        </w:rPr>
        <w:t xml:space="preserve">2、★内存不小于128G</w:t>
      </w:r>
      <w:r>
        <w:rPr>
          <w:rFonts w:ascii="宋体" w:hAnsi="宋体" w:cs="宋体"/>
          <w:sz w:val="24"/>
        </w:rPr>
        <w:t xml:space="preserve">（</w:t>
      </w:r>
      <w:r>
        <w:rPr>
          <w:rFonts w:hint="eastAsia" w:ascii="宋体" w:hAnsi="宋体" w:cs="宋体"/>
          <w:sz w:val="24"/>
        </w:rPr>
        <w:t xml:space="preserve">提供彩页或技术白皮书或官网截图证明并加盖投标人公章</w:t>
      </w:r>
      <w:r>
        <w:rPr>
          <w:rFonts w:ascii="宋体" w:hAnsi="宋体" w:cs="宋体"/>
          <w:sz w:val="24"/>
        </w:rPr>
        <w:t xml:space="preserve">）</w:t>
      </w:r>
      <w:r>
        <w:rPr>
          <w:rFonts w:hint="eastAsia" w:ascii="宋体" w:hAnsi="宋体" w:cs="宋体"/>
          <w:sz w:val="24"/>
          <w:lang w:bidi="ar"/>
        </w:rPr>
        <w:t xml:space="preserve">；</w:t>
      </w:r>
      <w:r>
        <w:rPr>
          <w:rFonts w:hint="eastAsia" w:ascii="宋体" w:hAnsi="宋体" w:cs="宋体"/>
          <w:sz w:val="24"/>
        </w:rPr>
      </w:r>
      <w:r/>
    </w:p>
    <w:p>
      <w:pPr>
        <w:pStyle w:val="887"/>
        <w:ind w:firstLine="480"/>
        <w:spacing w:line="360" w:lineRule="auto"/>
        <w:rPr>
          <w:rFonts w:hint="eastAsia" w:ascii="宋体" w:hAnsi="宋体" w:cs="宋体"/>
          <w:sz w:val="24"/>
        </w:rPr>
      </w:pPr>
      <w:r>
        <w:rPr>
          <w:rFonts w:hint="eastAsia" w:ascii="宋体" w:hAnsi="宋体" w:cs="宋体"/>
          <w:sz w:val="24"/>
          <w:lang w:bidi="ar"/>
        </w:rPr>
        <w:t xml:space="preserve">3、★硬盘：配置≥1×480GB SSD固态硬盘，配置≥2×4TB 企业级硬盘；</w:t>
      </w:r>
      <w:r>
        <w:rPr>
          <w:rFonts w:hint="eastAsia" w:ascii="宋体" w:hAnsi="宋体" w:cs="宋体"/>
          <w:sz w:val="24"/>
        </w:rPr>
      </w:r>
      <w:r/>
    </w:p>
    <w:p>
      <w:pPr>
        <w:pStyle w:val="887"/>
        <w:ind w:firstLine="480"/>
        <w:spacing w:line="360" w:lineRule="auto"/>
        <w:rPr>
          <w:rFonts w:hint="eastAsia" w:ascii="宋体" w:hAnsi="宋体" w:cs="宋体"/>
          <w:sz w:val="24"/>
        </w:rPr>
      </w:pPr>
      <w:r>
        <w:rPr>
          <w:rFonts w:hint="eastAsia" w:ascii="宋体" w:hAnsi="宋体" w:cs="宋体"/>
          <w:sz w:val="24"/>
          <w:lang w:bidi="ar"/>
        </w:rPr>
        <w:t xml:space="preserve">4、★配置≥2张国产AI推理加速卡，单卡显存不小于64GB；</w:t>
      </w:r>
      <w:r>
        <w:rPr>
          <w:rFonts w:ascii="宋体" w:hAnsi="宋体" w:cs="宋体"/>
          <w:sz w:val="24"/>
        </w:rPr>
        <w:t xml:space="preserve">（</w:t>
      </w:r>
      <w:r>
        <w:rPr>
          <w:rFonts w:hint="eastAsia" w:ascii="宋体" w:hAnsi="宋体" w:cs="宋体"/>
          <w:sz w:val="24"/>
        </w:rPr>
        <w:t xml:space="preserve">提供彩页或技术白皮书或官网截图证明并加盖投标人公章</w:t>
      </w:r>
      <w:r>
        <w:rPr>
          <w:rFonts w:ascii="宋体" w:hAnsi="宋体" w:cs="宋体"/>
          <w:sz w:val="24"/>
        </w:rPr>
        <w:t xml:space="preserve">）</w:t>
      </w:r>
      <w:r>
        <w:rPr>
          <w:rFonts w:hint="eastAsia" w:ascii="宋体" w:hAnsi="宋体" w:cs="宋体"/>
          <w:sz w:val="24"/>
        </w:rPr>
      </w:r>
      <w:r/>
    </w:p>
    <w:p>
      <w:pPr>
        <w:pStyle w:val="887"/>
        <w:ind w:firstLine="480"/>
        <w:spacing w:line="360" w:lineRule="auto"/>
        <w:rPr>
          <w:rFonts w:hint="eastAsia" w:ascii="宋体" w:hAnsi="宋体" w:cs="宋体"/>
          <w:sz w:val="24"/>
        </w:rPr>
      </w:pPr>
      <w:r>
        <w:rPr>
          <w:rFonts w:hint="eastAsia" w:ascii="宋体" w:hAnsi="宋体" w:cs="宋体"/>
          <w:sz w:val="24"/>
          <w:lang w:bidi="ar"/>
        </w:rPr>
        <w:t xml:space="preserve">5、配置独立RAID卡，缓存不小于8GB，支持RAID 1；</w:t>
      </w:r>
      <w:r>
        <w:rPr>
          <w:rFonts w:hint="eastAsia" w:ascii="宋体" w:hAnsi="宋体" w:cs="宋体"/>
          <w:sz w:val="24"/>
        </w:rPr>
      </w:r>
      <w:r/>
    </w:p>
    <w:p>
      <w:pPr>
        <w:pStyle w:val="887"/>
        <w:ind w:firstLine="480"/>
        <w:spacing w:line="360" w:lineRule="auto"/>
        <w:rPr>
          <w:rFonts w:hint="eastAsia" w:ascii="宋体" w:hAnsi="宋体" w:cs="宋体"/>
          <w:sz w:val="24"/>
        </w:rPr>
      </w:pPr>
      <w:r>
        <w:rPr>
          <w:rFonts w:hint="eastAsia" w:ascii="宋体" w:hAnsi="宋体" w:cs="宋体"/>
          <w:sz w:val="24"/>
          <w:lang w:bidi="ar"/>
        </w:rPr>
        <w:t xml:space="preserve">6、网络接口配置≥4个千兆网络接口，配置万兆光纤网络接口，含配套光模块；</w:t>
      </w:r>
      <w:r>
        <w:rPr>
          <w:rFonts w:hint="eastAsia" w:ascii="宋体" w:hAnsi="宋体" w:cs="宋体"/>
          <w:sz w:val="24"/>
        </w:rPr>
      </w:r>
      <w:r/>
    </w:p>
    <w:p>
      <w:pPr>
        <w:pStyle w:val="887"/>
        <w:ind w:firstLine="480"/>
        <w:spacing w:line="360" w:lineRule="auto"/>
        <w:rPr>
          <w:rFonts w:hint="eastAsia" w:ascii="宋体" w:hAnsi="宋体" w:cs="宋体"/>
          <w:sz w:val="24"/>
        </w:rPr>
      </w:pPr>
      <w:r>
        <w:rPr>
          <w:rFonts w:hint="eastAsia" w:ascii="宋体" w:hAnsi="宋体" w:cs="宋体"/>
          <w:sz w:val="24"/>
          <w:lang w:bidi="ar"/>
        </w:rPr>
        <w:t xml:space="preserve">7、配置冗余电源；</w:t>
      </w:r>
      <w:r>
        <w:rPr>
          <w:rFonts w:hint="eastAsia" w:ascii="宋体" w:hAnsi="宋体" w:cs="宋体"/>
          <w:sz w:val="24"/>
        </w:rPr>
      </w:r>
      <w:r/>
    </w:p>
    <w:p>
      <w:pPr>
        <w:pStyle w:val="887"/>
        <w:ind w:firstLine="480"/>
        <w:spacing w:line="360" w:lineRule="auto"/>
        <w:rPr>
          <w:rFonts w:ascii="宋体" w:hAnsi="宋体" w:cs="宋体"/>
          <w:sz w:val="24"/>
          <w:lang w:bidi="ar"/>
        </w:rPr>
      </w:pPr>
      <w:r>
        <w:rPr>
          <w:rFonts w:hint="eastAsia" w:ascii="宋体" w:hAnsi="宋体" w:cs="宋体"/>
          <w:sz w:val="24"/>
          <w:lang w:bidi="ar"/>
        </w:rPr>
        <w:t xml:space="preserve">8、服务器规格：2U机架式；</w:t>
      </w:r>
      <w:r>
        <w:rPr>
          <w:rFonts w:ascii="宋体" w:hAnsi="宋体" w:cs="宋体"/>
          <w:sz w:val="24"/>
          <w:lang w:bidi="ar"/>
        </w:rPr>
      </w:r>
      <w:r/>
    </w:p>
    <w:p>
      <w:pPr>
        <w:pStyle w:val="887"/>
        <w:ind w:firstLine="480"/>
        <w:spacing w:line="360" w:lineRule="auto"/>
        <w:rPr>
          <w:rFonts w:hint="eastAsia" w:ascii="宋体" w:hAnsi="宋体" w:cs="宋体"/>
          <w:sz w:val="24"/>
          <w:lang w:bidi="ar"/>
        </w:rPr>
      </w:pPr>
      <w:r>
        <w:rPr>
          <w:rFonts w:hint="eastAsia" w:ascii="宋体" w:hAnsi="宋体" w:cs="宋体"/>
          <w:sz w:val="24"/>
          <w:lang w:bidi="ar"/>
        </w:rPr>
        <w:t xml:space="preserve">★9、配置正版授权国产化操作系统；</w:t>
      </w:r>
      <w:r>
        <w:rPr>
          <w:rFonts w:ascii="宋体" w:hAnsi="宋体" w:cs="宋体"/>
          <w:sz w:val="24"/>
        </w:rPr>
        <w:t xml:space="preserve">（</w:t>
      </w:r>
      <w:r>
        <w:rPr>
          <w:rFonts w:hint="eastAsia" w:ascii="宋体" w:hAnsi="宋体" w:cs="宋体"/>
          <w:sz w:val="24"/>
        </w:rPr>
        <w:t xml:space="preserve">提供彩页或技术白皮书或官网截图证明并加盖投标人公章）</w:t>
      </w:r>
      <w:r>
        <w:rPr>
          <w:rFonts w:hint="eastAsia" w:ascii="宋体" w:hAnsi="宋体" w:cs="宋体"/>
          <w:sz w:val="24"/>
          <w:lang w:bidi="ar"/>
        </w:rPr>
      </w:r>
      <w:r/>
    </w:p>
    <w:p>
      <w:pPr>
        <w:pStyle w:val="893"/>
        <w:ind w:firstLine="482"/>
        <w:rPr>
          <w:rFonts w:hint="eastAsia" w:ascii="宋体" w:hAnsi="宋体" w:eastAsia="宋体" w:cs="宋体"/>
          <w:sz w:val="22"/>
          <w:lang w:bidi="ar"/>
        </w:rPr>
      </w:pPr>
      <w:r>
        <w:rPr>
          <w:rFonts w:hint="eastAsia" w:ascii="宋体" w:hAnsi="宋体" w:eastAsia="宋体" w:cs="宋体"/>
        </w:rPr>
        <w:t xml:space="preserve">3.2.3 </w:t>
      </w:r>
      <w:r>
        <w:rPr>
          <w:rFonts w:hint="eastAsia" w:ascii="宋体" w:hAnsi="宋体" w:eastAsia="宋体" w:cs="宋体"/>
          <w:sz w:val="22"/>
          <w:lang w:bidi="ar"/>
        </w:rPr>
        <w:t xml:space="preserve">相关要求：</w:t>
      </w:r>
      <w:r>
        <w:rPr>
          <w:rFonts w:hint="eastAsia" w:ascii="宋体" w:hAnsi="宋体" w:eastAsia="宋体" w:cs="宋体"/>
          <w:sz w:val="22"/>
          <w:lang w:bidi="ar"/>
        </w:rPr>
      </w:r>
      <w:r/>
    </w:p>
    <w:p>
      <w:pPr>
        <w:pStyle w:val="896"/>
        <w:rPr>
          <w:rFonts w:ascii="宋体" w:hAnsi="宋体" w:eastAsia="宋体" w:cs="宋体"/>
          <w:b/>
          <w:sz w:val="24"/>
          <w:szCs w:val="24"/>
        </w:rPr>
      </w:pPr>
      <w:r>
        <w:rPr>
          <w:rFonts w:hint="eastAsia" w:ascii="宋体" w:hAnsi="宋体" w:eastAsia="宋体" w:cs="宋体"/>
          <w:b/>
          <w:sz w:val="24"/>
          <w:szCs w:val="24"/>
        </w:rPr>
        <w:t xml:space="preserve">（1）系统集成服务</w:t>
      </w:r>
      <w:r>
        <w:rPr>
          <w:rFonts w:ascii="宋体" w:hAnsi="宋体" w:eastAsia="宋体" w:cs="宋体"/>
          <w:b/>
          <w:sz w:val="24"/>
          <w:szCs w:val="24"/>
        </w:rPr>
      </w:r>
      <w:r/>
    </w:p>
    <w:p>
      <w:pPr>
        <w:pStyle w:val="887"/>
        <w:ind w:firstLine="480"/>
        <w:spacing w:line="360" w:lineRule="auto"/>
        <w:rPr>
          <w:rFonts w:hint="eastAsia" w:ascii="宋体" w:hAnsi="宋体"/>
          <w:sz w:val="24"/>
        </w:rPr>
      </w:pPr>
      <w:r>
        <w:rPr>
          <w:rFonts w:hint="eastAsia" w:ascii="宋体" w:hAnsi="宋体"/>
          <w:sz w:val="24"/>
        </w:rPr>
        <w:t xml:space="preserve">1、本次系统建设包含硬件建设、中心平台建设，投标人确保提供以下服务（合同中须明确以下要求）：</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①系统出现故障时，应积极响应，尽快查明故障原因，并保证10分钟响应，30分钟内到位，查明原因，一般问题应在1小时内解决，重大故障应启动应急备用方案，最长不超过2小时，本项目售后（质保期内）响应第一责任人为项目经理，如该项目经理离开成交单位，则由成交单位及时指派专门人员，并及时告知招标人。</w:t>
      </w:r>
      <w:r>
        <w:rPr>
          <w:rFonts w:hint="eastAsia" w:ascii="宋体" w:hAnsi="宋体"/>
          <w:b/>
          <w:bCs/>
          <w:sz w:val="24"/>
        </w:rPr>
        <w:t xml:space="preserve">（投标人提供承诺书加盖单位公章）。</w:t>
      </w:r>
      <w:r>
        <w:rPr>
          <w:rFonts w:ascii="宋体" w:hAnsi="宋体"/>
          <w:sz w:val="24"/>
        </w:rPr>
      </w:r>
      <w:r/>
    </w:p>
    <w:p>
      <w:pPr>
        <w:pStyle w:val="887"/>
        <w:ind w:firstLine="480"/>
        <w:spacing w:line="360" w:lineRule="auto"/>
        <w:rPr>
          <w:rFonts w:ascii="宋体" w:hAnsi="宋体"/>
          <w:b/>
          <w:bCs/>
          <w:sz w:val="24"/>
        </w:rPr>
      </w:pPr>
      <w:r>
        <w:rPr>
          <w:rFonts w:hint="eastAsia" w:ascii="宋体" w:hAnsi="宋体"/>
          <w:sz w:val="24"/>
        </w:rPr>
        <w:t xml:space="preserve">★②本项目包含软件平台、硬件设施建设，平台（含软件、硬件、技术服务等）全部验收交付后，自招标人方书面确认交付之日起，需要承担平台的日常运维、功能调试、技术保障、二次开发需求对接等工作。驻场人员除接受所属公司管理外，还应按照招标人单位要求在指定地点办公、及时完成工作任务、接受考勤管理。驻场人员必须满足招标人的基础能力要求后方可提供驻场服务，</w:t>
      </w:r>
      <w:r>
        <w:rPr>
          <w:rFonts w:hint="eastAsia" w:ascii="宋体" w:hAnsi="宋体"/>
          <w:b/>
          <w:bCs/>
          <w:sz w:val="24"/>
        </w:rPr>
        <w:t xml:space="preserve">投标文件中须提供驻场服务人员的相关信息及驻场服务承诺函加盖单位公章。</w:t>
      </w:r>
      <w:r>
        <w:rPr>
          <w:rFonts w:ascii="宋体" w:hAnsi="宋体"/>
          <w:b/>
          <w:bCs/>
          <w:sz w:val="24"/>
        </w:rPr>
      </w:r>
      <w:r/>
    </w:p>
    <w:p>
      <w:pPr>
        <w:pStyle w:val="887"/>
        <w:ind w:firstLine="480"/>
        <w:spacing w:line="360" w:lineRule="auto"/>
        <w:rPr>
          <w:rFonts w:hint="eastAsia" w:ascii="宋体" w:hAnsi="宋体"/>
          <w:sz w:val="24"/>
        </w:rPr>
      </w:pPr>
      <w:r>
        <w:rPr>
          <w:rFonts w:hint="eastAsia" w:ascii="宋体" w:hAnsi="宋体"/>
          <w:sz w:val="24"/>
        </w:rPr>
        <w:t xml:space="preserve">★③投标人须具备二次开发能力，在质保期内合同清单范围的建设内容须无偿根据招标人以及省厅、南通市局等上级单位要求进行二次开发满足使用要求（投标人提供承诺书加盖单位公章）。</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2、中标人必须按照国家相关规范及标准、招标文件的要求，通过系统集成的方式，经过联调、测试，不仅实现各子系统的自身功能，同时把相关子系统在物理上和逻辑上连接在一起，各子系统间可进行信息的交换和资源共享，使本项目形成一个有机联系的整体，满足用户实际使用和管理的要求，做到技术先进、使用灵活、管理可靠，同时预留扩展空间。</w:t>
      </w:r>
      <w:r>
        <w:rPr>
          <w:rFonts w:ascii="宋体" w:hAnsi="宋体"/>
          <w:sz w:val="24"/>
        </w:rPr>
      </w:r>
      <w:r/>
    </w:p>
    <w:p>
      <w:pPr>
        <w:pStyle w:val="887"/>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施工团队必须具备现场施工安全员证书及符合其它施工资质条件。中标人必须负责做好施工过程中的各项安全防护工作,承担现场施工过程中发生安全事故的全部经济损失和责任，招标人不对安全事故负责。中标人在项目实施前应制定专门的施工安全管理方案，与招标人签订安全生产协议后方可进场施工。</w:t>
      </w:r>
      <w:r>
        <w:rPr>
          <w:rFonts w:hint="eastAsia" w:ascii="宋体" w:hAnsi="宋体"/>
          <w:sz w:val="24"/>
        </w:rPr>
      </w:r>
      <w:r/>
    </w:p>
    <w:p>
      <w:pPr>
        <w:pStyle w:val="887"/>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、设备安装的同时，须按相关规范和设计文件的要求制作相关设备、线缆、端口等的识别标签，并形成完整、统一的标签系统。</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、项目终验后须提供完整的技术资料及使用手册，包括验收报告、终验图册、系统图、信息点编码表等。</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、中标人须无条件配合监理及招标人的工作，同时与设计单位做好细致的方案深化等工作。</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各批设备进场报验时，中标人应提供各批次设备的第三方权威检测机构抽样检测报告，若发现中标人提供的货物不符合招标文件或投标文件有关配置、技术标准的，中标人必须在规定时间内恢复规定的配置、技术标准，由此造成的工期拖延或其他损失均由中标人承担，招标人有权追究违约责任。</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8、在维保期内，中标人负责重大活动、节假日期间进行保障服务，平常每隔1个月进行一次设备全检、前端摄像机防尘壳(含球机)镜前玻璃除尘，杆上有关设备检查维护，视场内障碍物的清除;供电线路、传输线路和软硬件维护保养。在雷雨季节期间，加大全检频次。每日开展视频图像巡检、故障维护。</w:t>
      </w:r>
      <w:r>
        <w:rPr>
          <w:rFonts w:hint="eastAsia" w:ascii="宋体" w:hAnsi="宋体"/>
          <w:sz w:val="24"/>
        </w:rPr>
      </w:r>
      <w:r/>
    </w:p>
    <w:p>
      <w:pPr>
        <w:pStyle w:val="887"/>
        <w:ind w:firstLine="480"/>
        <w:spacing w:line="360" w:lineRule="auto"/>
        <w:rPr>
          <w:rFonts w:hint="eastAsia" w:ascii="宋体" w:hAnsi="宋体"/>
          <w:b/>
          <w:bCs/>
          <w:sz w:val="24"/>
        </w:rPr>
      </w:pPr>
      <w:r>
        <w:rPr>
          <w:rFonts w:hint="eastAsia" w:ascii="宋体" w:hAnsi="宋体"/>
          <w:sz w:val="24"/>
        </w:rPr>
        <w:t xml:space="preserve">★</w:t>
      </w:r>
      <w:r>
        <w:rPr>
          <w:rFonts w:hint="eastAsia" w:ascii="宋体" w:hAnsi="宋体"/>
          <w:b/>
          <w:bCs/>
          <w:sz w:val="24"/>
        </w:rPr>
        <w:t xml:space="preserve">9、质保、维保期内响应单位承诺提供至少1名前端维护人员、不少于1辆维护登高作业车常态开展每日运维工作，包括进行视频图像巡检、故障维护，提供日常维护人员、车辆资料，人员意外保险总额度不低于150万。（投标人提供承诺书加盖单位公章）</w:t>
      </w:r>
      <w:r>
        <w:rPr>
          <w:rFonts w:hint="eastAsia" w:ascii="宋体" w:hAnsi="宋体"/>
          <w:b/>
          <w:bCs/>
          <w:sz w:val="24"/>
        </w:rPr>
      </w:r>
      <w:r/>
    </w:p>
    <w:p>
      <w:pPr>
        <w:pStyle w:val="887"/>
        <w:ind w:firstLine="480"/>
        <w:spacing w:line="360" w:lineRule="auto"/>
        <w:rPr>
          <w:rFonts w:hint="eastAsia" w:ascii="宋体" w:hAnsi="宋体"/>
          <w:sz w:val="24"/>
        </w:rPr>
      </w:pPr>
      <w:r>
        <w:rPr>
          <w:rFonts w:hint="eastAsia" w:ascii="宋体" w:hAnsi="宋体"/>
          <w:sz w:val="24"/>
        </w:rPr>
        <w:t xml:space="preserve">10、中标人的售后维保队伍必须经招标人确认与同意。</w:t>
      </w:r>
      <w:r>
        <w:rPr>
          <w:rFonts w:hint="eastAsia" w:ascii="宋体" w:hAnsi="宋体"/>
          <w:sz w:val="24"/>
        </w:rPr>
      </w:r>
      <w:r/>
    </w:p>
    <w:p>
      <w:pPr>
        <w:pStyle w:val="896"/>
        <w:rPr>
          <w:rFonts w:hint="eastAsia" w:ascii="宋体" w:hAnsi="宋体" w:cs="宋体"/>
          <w:sz w:val="22"/>
          <w:lang w:bidi="ar"/>
        </w:rPr>
      </w:pPr>
      <w:r>
        <w:rPr>
          <w:rFonts w:hint="eastAsia" w:ascii="宋体" w:hAnsi="宋体" w:eastAsia="宋体" w:cs="宋体"/>
          <w:b/>
          <w:sz w:val="24"/>
          <w:szCs w:val="24"/>
        </w:rPr>
        <w:t xml:space="preserve">（2）</w:t>
      </w:r>
      <w:r>
        <w:rPr>
          <w:rFonts w:hint="eastAsia" w:ascii="宋体" w:hAnsi="宋体"/>
          <w:sz w:val="24"/>
        </w:rPr>
        <w:t xml:space="preserve">★</w:t>
      </w:r>
      <w:r>
        <w:rPr>
          <w:rFonts w:hint="eastAsia" w:ascii="宋体" w:hAnsi="宋体" w:eastAsia="宋体" w:cs="宋体"/>
          <w:b/>
          <w:sz w:val="24"/>
          <w:szCs w:val="24"/>
        </w:rPr>
        <w:t xml:space="preserve">相关要</w:t>
      </w:r>
      <w:r>
        <w:rPr>
          <w:rFonts w:hint="eastAsia" w:ascii="宋体" w:hAnsi="宋体" w:eastAsia="宋体"/>
          <w:b/>
          <w:bCs/>
          <w:sz w:val="24"/>
          <w:szCs w:val="24"/>
        </w:rPr>
        <w:t xml:space="preserve">求（投标人提供承诺书加盖单位公章）</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1、以上所有像机应能通过</w:t>
      </w:r>
      <w:r>
        <w:rPr>
          <w:rFonts w:ascii="宋体" w:hAnsi="宋体" w:cs="宋体"/>
          <w:sz w:val="22"/>
          <w:lang w:bidi="ar"/>
        </w:rPr>
        <w:t xml:space="preserve">GB/T 28181</w:t>
      </w:r>
      <w:r>
        <w:rPr>
          <w:rFonts w:hint="eastAsia" w:ascii="宋体" w:hAnsi="宋体" w:cs="宋体"/>
          <w:sz w:val="22"/>
          <w:lang w:bidi="ar"/>
        </w:rPr>
        <w:t xml:space="preserve">、</w:t>
      </w:r>
      <w:r>
        <w:rPr>
          <w:rFonts w:ascii="宋体" w:hAnsi="宋体" w:cs="宋体"/>
          <w:sz w:val="22"/>
          <w:lang w:bidi="ar"/>
        </w:rPr>
        <w:t xml:space="preserve">GA/T 1400-2017</w:t>
      </w:r>
      <w:r>
        <w:rPr>
          <w:rFonts w:hint="eastAsia" w:ascii="宋体" w:hAnsi="宋体" w:cs="宋体"/>
          <w:sz w:val="22"/>
          <w:lang w:bidi="ar"/>
        </w:rPr>
        <w:t xml:space="preserve">等标准协议，无缝接入海安市公安局现有视频图像实战应用平台、</w:t>
      </w:r>
      <w:r>
        <w:rPr>
          <w:rFonts w:ascii="宋体" w:hAnsi="宋体" w:cs="宋体"/>
          <w:sz w:val="22"/>
          <w:lang w:bidi="ar"/>
        </w:rPr>
        <w:t xml:space="preserve">1400</w:t>
      </w:r>
      <w:r>
        <w:rPr>
          <w:rFonts w:hint="eastAsia" w:ascii="宋体" w:hAnsi="宋体" w:cs="宋体"/>
          <w:sz w:val="22"/>
          <w:lang w:bidi="ar"/>
        </w:rPr>
        <w:t xml:space="preserve">视图库以及上级公安机关视频图像相关应用平台。并确保图像数据、结构化数据、人车关联信息不丢失。签订合同后请提供产品供应商承诺函，供货后安装调试、试运行一个月内存在无法满足以上需求的问题，招标单位有权追究违约责任。</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2、以上所有像机产品设备安装调试接入公安视频图像网后，如省市等上级机关在日常安全检查中发现的像机设备漏洞、弱口令等安全问题，像机生产厂商需在</w:t>
      </w:r>
      <w:r>
        <w:rPr>
          <w:rFonts w:ascii="宋体" w:hAnsi="宋体" w:cs="宋体"/>
          <w:sz w:val="22"/>
          <w:lang w:bidi="ar"/>
        </w:rPr>
        <w:t xml:space="preserve">30</w:t>
      </w:r>
      <w:r>
        <w:rPr>
          <w:rFonts w:hint="eastAsia" w:ascii="宋体" w:hAnsi="宋体" w:cs="宋体"/>
          <w:sz w:val="22"/>
          <w:lang w:bidi="ar"/>
        </w:rPr>
        <w:t xml:space="preserve">日内（上级机关如有更短整改时限的以上级机关时限为准）解决所有发现的安全问题；如不能解决，招标单位有权追究违约责任。</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3、安全保密要求：投标人应对项目实施、服务中接触的各类公安网、视频图像相关设备、网络等资料信息、视频图像信息数据进行保密；中标人应保证其公司人员对运维期间所接触的招标人各种文件、数据、资料、操作流程及要求等，严格保密，不得向第三方透露；严格遵守公安信息网络和图像专网的各项安全规定及要求，落实涉密责任，人员调整需报送招标人审核。对投、中标方人员发生的泄密引起后果，招标人将严格追究相关单位和责任人责任，直至追究法律责任。</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4、施工安全管理：施工人员必须具备现场施工安全及符合其它施工资质条件。设备安装调试、维护期间各类安全保障工作均由成交供应商负责，成交供应商做好施工过程中的各项安全防护工作</w:t>
      </w:r>
      <w:r>
        <w:rPr>
          <w:rFonts w:ascii="宋体" w:hAnsi="宋体" w:cs="宋体"/>
          <w:sz w:val="22"/>
          <w:lang w:bidi="ar"/>
        </w:rPr>
        <w:t xml:space="preserve">,</w:t>
      </w:r>
      <w:r>
        <w:rPr>
          <w:rFonts w:hint="eastAsia" w:ascii="宋体" w:hAnsi="宋体" w:cs="宋体"/>
          <w:sz w:val="22"/>
          <w:lang w:bidi="ar"/>
        </w:rPr>
        <w:t xml:space="preserve">承担现场施工过程中发生安全事故的全部经济损失和责任。在项目实施前，成交供应商应制定专门的施工安全管理方案。</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★本项目建设、运维为招标人的重点内容，在项目实施过程中，如出现以下情形时，招标人有权追究违约责任：</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ascii="宋体" w:hAnsi="宋体" w:cs="宋体"/>
          <w:sz w:val="22"/>
          <w:lang w:bidi="ar"/>
        </w:rPr>
        <w:t xml:space="preserve">1</w:t>
      </w:r>
      <w:r>
        <w:rPr>
          <w:rFonts w:hint="eastAsia" w:ascii="宋体" w:hAnsi="宋体" w:cs="宋体"/>
          <w:sz w:val="22"/>
          <w:lang w:bidi="ar"/>
        </w:rPr>
        <w:t xml:space="preserve">）前端点位长时间、多次不满足调试、在线率、建模率、人车同拍关联率等要求；</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ascii="宋体" w:hAnsi="宋体" w:cs="宋体"/>
          <w:sz w:val="22"/>
          <w:lang w:bidi="ar"/>
        </w:rPr>
        <w:t xml:space="preserve">2</w:t>
      </w:r>
      <w:r>
        <w:rPr>
          <w:rFonts w:hint="eastAsia" w:ascii="宋体" w:hAnsi="宋体" w:cs="宋体"/>
          <w:sz w:val="22"/>
          <w:lang w:bidi="ar"/>
        </w:rPr>
        <w:t xml:space="preserve">）前端数据上传本地平台及上级平台单位多次出现故障；</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ascii="宋体" w:hAnsi="宋体" w:cs="宋体"/>
          <w:sz w:val="22"/>
          <w:lang w:bidi="ar"/>
        </w:rPr>
        <w:t xml:space="preserve">3</w:t>
      </w:r>
      <w:r>
        <w:rPr>
          <w:rFonts w:hint="eastAsia" w:ascii="宋体" w:hAnsi="宋体" w:cs="宋体"/>
          <w:sz w:val="22"/>
          <w:lang w:bidi="ar"/>
        </w:rPr>
        <w:t xml:space="preserve">）经双方协定的期限内无法完成招标人的定制要求；</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ascii="宋体" w:hAnsi="宋体" w:cs="宋体"/>
          <w:sz w:val="22"/>
          <w:lang w:bidi="ar"/>
        </w:rPr>
        <w:t xml:space="preserve">4</w:t>
      </w:r>
      <w:r>
        <w:rPr>
          <w:rFonts w:hint="eastAsia" w:ascii="宋体" w:hAnsi="宋体" w:cs="宋体"/>
          <w:sz w:val="22"/>
          <w:lang w:bidi="ar"/>
        </w:rPr>
        <w:t xml:space="preserve">）违背承诺书内容，且拒不改正；</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ascii="宋体" w:hAnsi="宋体" w:cs="宋体"/>
          <w:sz w:val="22"/>
          <w:lang w:bidi="ar"/>
        </w:rPr>
        <w:t xml:space="preserve">5</w:t>
      </w:r>
      <w:r>
        <w:rPr>
          <w:rFonts w:hint="eastAsia" w:ascii="宋体" w:hAnsi="宋体" w:cs="宋体"/>
          <w:sz w:val="22"/>
          <w:lang w:bidi="ar"/>
        </w:rPr>
        <w:t xml:space="preserve">）未在合同规定时间内完成安装调试部署或无法通过验收等；</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ascii="宋体" w:hAnsi="宋体" w:cs="宋体"/>
          <w:sz w:val="22"/>
          <w:lang w:bidi="ar"/>
        </w:rPr>
        <w:t xml:space="preserve">6</w:t>
      </w:r>
      <w:r>
        <w:rPr>
          <w:rFonts w:hint="eastAsia" w:ascii="宋体" w:hAnsi="宋体" w:cs="宋体"/>
          <w:sz w:val="22"/>
          <w:lang w:bidi="ar"/>
        </w:rPr>
        <w:t xml:space="preserve">）其他影响前端点位考核、系统正常运行等情形。</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以上相关配置、质量及技术要求中需提供的相关证明材料、承诺等请加盖公章。</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相关建设要求：投标人可提供项目总体施工方案、项目组织实施方案等，方案包含但不限于项目的组织跟踪、实施周期、进度安排、质量保证、安全施工保障措施等方面。</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投标人可具有包含但不限于质量管理体系、信息安全管理体系、电子与智能化工程专业承包等相关能力，以及相关项目业绩等。相关设备的生产厂商可具备质量管理体系、通用个人信息保护管理体系、技术研发等能力。投标人对招标人相关应用人员进行系统的理论及业务操作培训（含原厂商培训等）。投标人具备专业技术运维队伍、作业车辆等，每日开展视频图像巡检、故障维护；在发生重大突发事件时，投标人有能力调动各方应急人员到现场处置、支撑。</w:t>
      </w:r>
      <w:r>
        <w:rPr>
          <w:rFonts w:hint="eastAsia" w:ascii="宋体" w:hAnsi="宋体" w:cs="宋体"/>
          <w:sz w:val="22"/>
          <w:lang w:bidi="ar"/>
        </w:rPr>
      </w:r>
      <w:r/>
    </w:p>
    <w:p>
      <w:pPr>
        <w:pStyle w:val="896"/>
        <w:rPr>
          <w:rFonts w:hint="eastAsia" w:ascii="宋体" w:hAnsi="宋体" w:eastAsia="宋体" w:cs="宋体"/>
          <w:b/>
          <w:sz w:val="24"/>
          <w:szCs w:val="24"/>
        </w:rPr>
      </w:pPr>
      <w:r>
        <w:rPr>
          <w:rFonts w:hint="eastAsia" w:ascii="宋体" w:hAnsi="宋体" w:eastAsia="宋体" w:cs="宋体"/>
          <w:b/>
          <w:sz w:val="24"/>
          <w:szCs w:val="24"/>
        </w:rPr>
        <w:t xml:space="preserve">（3）特别说明：</w:t>
      </w:r>
      <w:r>
        <w:rPr>
          <w:rFonts w:hint="eastAsia" w:ascii="宋体" w:hAnsi="宋体" w:eastAsia="宋体" w:cs="宋体"/>
          <w:b/>
          <w:sz w:val="24"/>
          <w:szCs w:val="24"/>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本项</w:t>
      </w:r>
      <w:r>
        <w:rPr>
          <w:rFonts w:hint="eastAsia" w:ascii="宋体" w:hAnsi="宋体" w:cs="宋体"/>
          <w:sz w:val="22"/>
          <w:lang w:bidi="ar"/>
        </w:rPr>
        <w:t xml:space="preserve">目为交钥匙项目，要求提供一系列解决方案及维护方案，为招标方提供从施工方案深化设计、设备集成、系统建设、联调测试、培训、维护、后续接入等专业化服务。请各投标人在投标前须充分测算各种设备购置费、施工费、安装调试费、设备接入费、系统保修费、深化设计费、不可预见费、税金、辅材、线材、对接协调、质保期内维修（含更换设备）等费用。至本项目调测、开通和验收结束阶段，除清单中的材料外，其余所需配套辅材请自行测算并包含在项目报价中，如有遗漏均由成交投标商承担。本项目中非招标人进行功能性调整所带来的成本增加，将不进行任何增补。</w:t>
      </w:r>
      <w:r>
        <w:rPr>
          <w:rFonts w:hint="eastAsia" w:ascii="宋体" w:hAnsi="宋体" w:cs="宋体"/>
          <w:sz w:val="22"/>
          <w:lang w:bidi="ar"/>
        </w:rPr>
      </w:r>
      <w:r/>
    </w:p>
    <w:p>
      <w:pPr>
        <w:pStyle w:val="887"/>
        <w:ind w:firstLine="440"/>
        <w:spacing w:line="440" w:lineRule="exact"/>
        <w:rPr>
          <w:rFonts w:ascii="宋体" w:hAnsi="宋体" w:cs="宋体"/>
          <w:sz w:val="22"/>
          <w:lang w:bidi="ar"/>
        </w:rPr>
      </w:pPr>
      <w:r>
        <w:rPr>
          <w:rFonts w:hint="eastAsia" w:ascii="宋体" w:hAnsi="宋体" w:cs="宋体"/>
          <w:sz w:val="22"/>
          <w:lang w:bidi="ar"/>
        </w:rPr>
        <w:t xml:space="preserve">签订合同后安装、调测施工时，应做到科学规范、安全文明，施工工艺、方法等应符合有关标准和相关主管部门的要求。涉及对原有点位改建加装、城市道路施工等需拆移或恢复设备的，应做好与其他单位的交叉施工和协调配合；投标人应充分考虑道路、装卸限制、可能出现的市政影响等不利因素，以及与其他关联单位的配合、合作等情况。</w:t>
      </w:r>
      <w:r>
        <w:rPr>
          <w:rFonts w:ascii="宋体" w:hAnsi="宋体" w:cs="宋体"/>
          <w:sz w:val="22"/>
          <w:lang w:bidi="ar"/>
        </w:rPr>
      </w:r>
      <w:r/>
    </w:p>
    <w:p>
      <w:pPr>
        <w:pStyle w:val="892"/>
        <w:rPr>
          <w:rFonts w:hint="eastAsia" w:hAnsi="宋体" w:cs="宋体"/>
          <w:b/>
          <w:bCs/>
          <w:color w:val="000000"/>
          <w:sz w:val="24"/>
          <w:szCs w:val="24"/>
        </w:rPr>
      </w:pPr>
      <w:r>
        <w:rPr>
          <w:rFonts w:hint="eastAsia" w:hAnsi="宋体" w:cs="宋体"/>
          <w:b/>
          <w:bCs/>
          <w:color w:val="000000"/>
          <w:sz w:val="24"/>
          <w:szCs w:val="24"/>
        </w:rPr>
        <w:t xml:space="preserve">3.3 采购包三采购需求：</w:t>
      </w:r>
      <w:r>
        <w:rPr>
          <w:rFonts w:hint="eastAsia" w:hAnsi="宋体" w:cs="宋体"/>
          <w:b/>
          <w:bCs/>
          <w:color w:val="000000"/>
          <w:sz w:val="24"/>
          <w:szCs w:val="24"/>
        </w:rPr>
      </w:r>
      <w:r/>
    </w:p>
    <w:p>
      <w:pPr>
        <w:pStyle w:val="887"/>
        <w:ind w:firstLine="482"/>
        <w:spacing w:line="440" w:lineRule="exact"/>
        <w:rPr>
          <w:rFonts w:hint="eastAsia"/>
          <w:sz w:val="24"/>
        </w:rPr>
      </w:pPr>
      <w:r>
        <w:rPr>
          <w:rFonts w:hint="eastAsia"/>
          <w:sz w:val="24"/>
        </w:rPr>
        <w:t xml:space="preserve">★所有软件服务类功能均为定制需求，不接受负偏离，签订合同后根据招标人需求深化设计功能、功能界面，确认后方可实施部署。（投标人提供承诺函并加盖公章）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★所有设备提供5年原厂质保，所有硬盘提供5年免回收服务。（投标人提供承诺函并加盖公章）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★所有设备（含光口）须提供端口所需的千兆、万兆光模块。所有软、硬件设备支持国密算法升级（投标人提供承诺函并加盖公章）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★产品进场时须提供质检报告。（投标人提供承诺函并加盖公章）</w:t>
      </w:r>
      <w:r>
        <w:rPr>
          <w:rFonts w:hint="eastAsia"/>
          <w:sz w:val="24"/>
        </w:rPr>
      </w:r>
      <w:r/>
    </w:p>
    <w:p>
      <w:pPr>
        <w:pStyle w:val="887"/>
        <w:ind w:firstLine="482"/>
        <w:spacing w:line="440" w:lineRule="exact"/>
        <w:rPr>
          <w:sz w:val="24"/>
        </w:rPr>
      </w:pPr>
      <w:r>
        <w:rPr>
          <w:rFonts w:hint="eastAsia"/>
          <w:sz w:val="24"/>
        </w:rPr>
        <w:t xml:space="preserve">★整体项目要充分利用现有的软、硬件环境和应用建设成果，避免重复建设和资源浪费，投标人需确保本期项目建设内容与现有已交付使用的设备（包括安全设备等）和平台各项应用，实现平滑整合，在整合过程中需保证业务不停摆、系统不中断。（投标人提供承诺函并加盖公章）</w:t>
      </w:r>
      <w:r>
        <w:rPr>
          <w:sz w:val="24"/>
        </w:rPr>
      </w:r>
      <w:r/>
    </w:p>
    <w:p>
      <w:pPr>
        <w:pStyle w:val="887"/>
        <w:ind w:firstLine="482"/>
        <w:spacing w:line="440" w:lineRule="exact"/>
        <w:rPr>
          <w:rFonts w:hint="eastAsia"/>
          <w:sz w:val="24"/>
        </w:rPr>
      </w:pPr>
      <w:r>
        <w:rPr>
          <w:rFonts w:hint="eastAsia"/>
          <w:sz w:val="24"/>
        </w:rPr>
        <w:t xml:space="preserve">★本次项目新建业务系统必须质保及运维期内开放所有接口、以及后续招标人对接要求。所产生的数据必须纳入海安公安局现有数据中台进行统一管理。（投标人提供承诺函并加盖公章）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★本项目所选用的像机必须符合：《安全防范视频监控联网系统信息传输、交换、控制技术要求</w:t>
      </w:r>
      <w:r>
        <w:rPr>
          <w:sz w:val="24"/>
        </w:rPr>
        <w:t xml:space="preserve">(GB/T28181)</w:t>
      </w:r>
      <w:r>
        <w:rPr>
          <w:rFonts w:hint="eastAsia"/>
          <w:sz w:val="24"/>
        </w:rPr>
        <w:t xml:space="preserve">》、《公共安全视频监控联网信息安全技术要求</w:t>
      </w:r>
      <w:r>
        <w:rPr>
          <w:sz w:val="24"/>
        </w:rPr>
        <w:t xml:space="preserve">(GB 35114)</w:t>
      </w:r>
      <w:r>
        <w:rPr>
          <w:rFonts w:hint="eastAsia"/>
          <w:sz w:val="24"/>
        </w:rPr>
        <w:t xml:space="preserve">》、《安全防范监控变速球型摄像机</w:t>
      </w:r>
      <w:r>
        <w:rPr>
          <w:sz w:val="24"/>
        </w:rPr>
        <w:t xml:space="preserve">(GA/T 645)</w:t>
      </w:r>
      <w:r>
        <w:rPr>
          <w:rFonts w:hint="eastAsia"/>
          <w:sz w:val="24"/>
        </w:rPr>
        <w:t xml:space="preserve">》、《安全防范视频监控摄像机通用技术要求</w:t>
      </w:r>
      <w:r>
        <w:rPr>
          <w:sz w:val="24"/>
        </w:rPr>
        <w:t xml:space="preserve">(GA/T1127)</w:t>
      </w:r>
      <w:r>
        <w:rPr>
          <w:rFonts w:hint="eastAsia"/>
          <w:sz w:val="24"/>
        </w:rPr>
        <w:t xml:space="preserve">》、《安全防范高清视频监控系统技术要求</w:t>
      </w:r>
      <w:r>
        <w:rPr>
          <w:sz w:val="24"/>
        </w:rPr>
        <w:t xml:space="preserve">(GA/T1211)</w:t>
      </w:r>
      <w:r>
        <w:rPr>
          <w:rFonts w:hint="eastAsia"/>
          <w:sz w:val="24"/>
        </w:rPr>
        <w:t xml:space="preserve">》《公安视频图像信息应用系统</w:t>
      </w:r>
      <w:r>
        <w:rPr>
          <w:sz w:val="24"/>
        </w:rPr>
        <w:t xml:space="preserve"> </w:t>
      </w:r>
      <w:r>
        <w:rPr>
          <w:rFonts w:hint="eastAsia"/>
          <w:sz w:val="24"/>
        </w:rPr>
        <w:t xml:space="preserve">第</w:t>
      </w:r>
      <w:r>
        <w:rPr>
          <w:sz w:val="24"/>
        </w:rPr>
        <w:t xml:space="preserve">4</w:t>
      </w:r>
      <w:r>
        <w:rPr>
          <w:rFonts w:hint="eastAsia"/>
          <w:sz w:val="24"/>
        </w:rPr>
        <w:t xml:space="preserve">部分：接口协议要求</w:t>
      </w:r>
      <w:r>
        <w:rPr>
          <w:sz w:val="24"/>
        </w:rPr>
        <w:t xml:space="preserve">(GA/T1400.4)</w:t>
      </w:r>
      <w:r>
        <w:rPr>
          <w:rFonts w:hint="eastAsia"/>
          <w:sz w:val="24"/>
        </w:rPr>
        <w:t xml:space="preserve">》、《公安视频图像信息系统安全技术要求</w:t>
      </w:r>
      <w:r>
        <w:rPr>
          <w:sz w:val="24"/>
        </w:rPr>
        <w:t xml:space="preserve"> </w:t>
      </w:r>
      <w:r>
        <w:rPr>
          <w:rFonts w:hint="eastAsia"/>
          <w:sz w:val="24"/>
        </w:rPr>
        <w:t xml:space="preserve">第</w:t>
      </w:r>
      <w:r>
        <w:rPr>
          <w:sz w:val="24"/>
        </w:rPr>
        <w:t xml:space="preserve">2</w:t>
      </w:r>
      <w:r>
        <w:rPr>
          <w:rFonts w:hint="eastAsia"/>
          <w:sz w:val="24"/>
        </w:rPr>
        <w:t xml:space="preserve">部分：前端设备</w:t>
      </w:r>
      <w:r>
        <w:rPr>
          <w:sz w:val="24"/>
        </w:rPr>
        <w:t xml:space="preserve">(GA/T1788.2)</w:t>
      </w:r>
      <w:r>
        <w:rPr>
          <w:rFonts w:hint="eastAsia"/>
          <w:sz w:val="24"/>
        </w:rPr>
        <w:t xml:space="preserve">》标准；《公共区域智能视频采集设备布建规则》附录</w:t>
      </w:r>
      <w:r>
        <w:rPr>
          <w:sz w:val="24"/>
        </w:rPr>
        <w:t xml:space="preserve">A</w:t>
      </w:r>
      <w:r>
        <w:rPr>
          <w:rFonts w:hint="eastAsia"/>
          <w:sz w:val="24"/>
        </w:rPr>
        <w:t xml:space="preserve">：设备技术要求进行配制摄像机等。</w:t>
      </w:r>
      <w:r>
        <w:rPr>
          <w:rFonts w:ascii="宋体" w:hAnsi="宋体" w:cs="宋体"/>
          <w:sz w:val="22"/>
        </w:rPr>
        <w:t xml:space="preserve">（投标人提供承诺函并加盖公章）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★1）所有感知设备网络接口为电口或光口；</w:t>
      </w:r>
      <w:r>
        <w:rPr>
          <w:rFonts w:ascii="宋体" w:hAnsi="宋体" w:cs="宋体"/>
          <w:sz w:val="22"/>
        </w:rPr>
        <w:t xml:space="preserve">（投标人提供承诺函并加盖公章）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★2）所有摄像机防护等级不小于</w:t>
      </w:r>
      <w:r>
        <w:rPr>
          <w:sz w:val="24"/>
        </w:rPr>
        <w:t xml:space="preserve">IP66</w:t>
      </w:r>
      <w:r>
        <w:rPr>
          <w:rFonts w:hint="eastAsia"/>
          <w:sz w:val="24"/>
        </w:rPr>
        <w:t xml:space="preserve">。</w:t>
      </w:r>
      <w:r>
        <w:rPr>
          <w:rFonts w:ascii="宋体" w:hAnsi="宋体" w:cs="宋体"/>
          <w:sz w:val="22"/>
        </w:rPr>
        <w:t xml:space="preserve">（投标人提供承诺函并加盖公章）</w:t>
      </w:r>
      <w:r>
        <w:rPr>
          <w:rFonts w:hint="eastAsia"/>
          <w:sz w:val="24"/>
        </w:rPr>
      </w:r>
      <w:r/>
    </w:p>
    <w:p>
      <w:pPr>
        <w:pStyle w:val="893"/>
        <w:rPr>
          <w:rFonts w:ascii="宋体" w:hAnsi="宋体" w:eastAsia="宋体" w:cs="宋体"/>
        </w:rPr>
      </w:pPr>
      <w:r>
        <w:rPr>
          <w:rFonts w:hint="eastAsia" w:ascii="宋体" w:hAnsi="宋体" w:eastAsia="宋体" w:cs="宋体"/>
        </w:rPr>
        <w:t xml:space="preserve">3.3.1  设备清单</w:t>
      </w:r>
      <w:r>
        <w:rPr>
          <w:rFonts w:ascii="宋体" w:hAnsi="宋体" w:eastAsia="宋体" w:cs="宋体"/>
        </w:rPr>
      </w:r>
      <w:r/>
    </w:p>
    <w:tbl>
      <w:tblPr>
        <w:tblW w:w="8784" w:type="dxa"/>
        <w:tblInd w:w="5" w:type="dxa"/>
        <w:tblLayout w:type="autofit"/>
        <w:tblCellMar>
          <w:left w:w="108" w:type="dxa"/>
          <w:top w:w="0" w:type="dxa"/>
          <w:right w:w="108" w:type="dxa"/>
          <w:bottom w:w="0" w:type="dxa"/>
        </w:tblCellMar>
        <w:tblLook w:val="04A0" w:firstRow="1" w:lastRow="0" w:firstColumn="1" w:lastColumn="0" w:noHBand="0" w:noVBand="1"/>
      </w:tblPr>
      <w:tblGrid>
        <w:gridCol w:w="546"/>
        <w:gridCol w:w="2001"/>
        <w:gridCol w:w="4394"/>
        <w:gridCol w:w="933"/>
        <w:gridCol w:w="910"/>
      </w:tblGrid>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b/>
                <w:bCs/>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887"/>
              <w:jc w:val="center"/>
              <w:widowControl/>
              <w:rPr>
                <w:rFonts w:ascii="宋体" w:hAnsi="宋体" w:cs="宋体"/>
                <w:sz w:val="24"/>
              </w:rPr>
            </w:pPr>
            <w:r>
              <w:rPr>
                <w:rFonts w:ascii="宋体" w:hAnsi="宋体" w:cs="宋体"/>
                <w:b/>
                <w:bCs/>
                <w:sz w:val="24"/>
              </w:rPr>
              <w:t xml:space="preserve">项目名称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b/>
                <w:bCs/>
                <w:sz w:val="24"/>
              </w:rPr>
              <w:t xml:space="preserve">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b/>
                <w:bCs/>
                <w:sz w:val="24"/>
              </w:rPr>
              <w:t xml:space="preserve">单位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b/>
                <w:bCs/>
                <w:sz w:val="24"/>
              </w:rPr>
              <w:t xml:space="preserve">数量</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hint="eastAsia" w:ascii="宋体" w:hAnsi="宋体" w:cs="宋体"/>
                <w:b/>
                <w:bCs/>
                <w:sz w:val="24"/>
              </w:rPr>
              <w:t xml:space="preserve">一</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6395" w:type="dxa"/>
            <w:vAlign w:val="center"/>
            <w:textDirection w:val="lrTb"/>
            <w:noWrap/>
          </w:tcPr>
          <w:p>
            <w:pPr>
              <w:pStyle w:val="887"/>
              <w:jc w:val="left"/>
              <w:widowControl/>
              <w:rPr>
                <w:rFonts w:ascii="宋体" w:hAnsi="宋体" w:cs="宋体"/>
                <w:sz w:val="24"/>
              </w:rPr>
            </w:pPr>
            <w:r>
              <w:rPr>
                <w:rFonts w:ascii="宋体" w:hAnsi="宋体" w:cs="宋体"/>
                <w:b/>
                <w:bCs/>
                <w:sz w:val="24"/>
              </w:rPr>
              <w:t xml:space="preserve">110接处警升级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887"/>
              <w:jc w:val="center"/>
              <w:widowControl/>
              <w:rPr>
                <w:rFonts w:ascii="宋体" w:hAnsi="宋体" w:cs="宋体"/>
                <w:sz w:val="24"/>
              </w:rPr>
            </w:pPr>
            <w:r>
              <w:rPr>
                <w:rFonts w:ascii="宋体" w:hAnsi="宋体" w:cs="宋体"/>
                <w:sz w:val="24"/>
              </w:rPr>
              <w:t xml:space="preserve">一张图指挥调度应用深化</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hint="eastAsia" w:ascii="宋体" w:hAnsi="宋体" w:cs="宋体"/>
                <w:sz w:val="24"/>
              </w:rPr>
            </w:pPr>
            <w:r>
              <w:rPr>
                <w:rFonts w:ascii="宋体" w:hAnsi="宋体" w:cs="宋体"/>
                <w:sz w:val="24"/>
              </w:rPr>
              <w:t xml:space="preserve">智能指挥调度系统升级，详见</w:t>
            </w:r>
            <w:r>
              <w:rPr>
                <w:rFonts w:hint="eastAsia" w:ascii="宋体" w:hAnsi="宋体" w:cs="宋体"/>
                <w:sz w:val="24"/>
              </w:rPr>
              <w:t xml:space="preserve">参数配置</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指挥调度大模型赋能应用，详见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智能勤务应用，详见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锚点指挥模块，详见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一体化云指模块，详见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887"/>
              <w:jc w:val="center"/>
              <w:widowControl/>
              <w:rPr>
                <w:rFonts w:ascii="宋体" w:hAnsi="宋体" w:cs="宋体"/>
                <w:sz w:val="24"/>
              </w:rPr>
            </w:pPr>
            <w:r>
              <w:rPr>
                <w:rFonts w:ascii="宋体" w:hAnsi="宋体" w:cs="宋体"/>
                <w:sz w:val="24"/>
              </w:rPr>
              <w:t xml:space="preserve">警情研判应用</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警情质量核查，详见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警情智能分析，详见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vMerge w:val="restart"/>
            <w:textDirection w:val="lrTb"/>
            <w:noWrap/>
          </w:tcPr>
          <w:p>
            <w:pPr>
              <w:pStyle w:val="887"/>
              <w:jc w:val="center"/>
              <w:widowControl/>
              <w:rPr>
                <w:rFonts w:ascii="宋体" w:hAnsi="宋体" w:cs="宋体"/>
                <w:sz w:val="24"/>
              </w:rPr>
            </w:pPr>
            <w:r>
              <w:rPr>
                <w:rFonts w:ascii="宋体" w:hAnsi="宋体" w:cs="宋体"/>
                <w:sz w:val="24"/>
              </w:rPr>
              <w:t xml:space="preserve">移动APP应用深化</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警务通APP应用深化，详见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车载平板APP，详见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10</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001" w:type="dxa"/>
            <w:vAlign w:val="center"/>
            <w:vMerge w:val="restart"/>
            <w:textDirection w:val="lrTb"/>
            <w:noWrap w:val="false"/>
          </w:tcPr>
          <w:p>
            <w:pPr>
              <w:pStyle w:val="887"/>
              <w:jc w:val="center"/>
              <w:widowControl/>
              <w:rPr>
                <w:rFonts w:ascii="宋体" w:hAnsi="宋体" w:cs="宋体"/>
                <w:sz w:val="24"/>
              </w:rPr>
            </w:pPr>
            <w:r>
              <w:rPr>
                <w:rFonts w:ascii="宋体" w:hAnsi="宋体" w:cs="宋体"/>
                <w:sz w:val="24"/>
              </w:rPr>
              <w:t xml:space="preserve">一张图指挥调度系统专用硬件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三色预警报警灯，详见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3</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11</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工控机，详见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12</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语音卡，详见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张</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13</w:t>
            </w: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视频解码应用配套，详见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hint="eastAsia" w:ascii="宋体" w:hAnsi="宋体" w:cs="宋体"/>
                <w:sz w:val="24"/>
              </w:rPr>
            </w:pPr>
            <w:r>
              <w:rPr>
                <w:rFonts w:hint="eastAsia" w:ascii="宋体" w:hAnsi="宋体" w:cs="宋体"/>
                <w:sz w:val="24"/>
              </w:rPr>
              <w:t xml:space="preserve">14</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二类区视频网关服务器，详见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001" w:type="dxa"/>
            <w:vAlign w:val="center"/>
            <w:vMerge w:val="restart"/>
            <w:textDirection w:val="lrTb"/>
            <w:noWrap w:val="false"/>
          </w:tcPr>
          <w:p>
            <w:pPr>
              <w:pStyle w:val="887"/>
              <w:jc w:val="center"/>
              <w:widowControl/>
              <w:rPr>
                <w:rFonts w:ascii="宋体" w:hAnsi="宋体" w:cs="宋体"/>
                <w:sz w:val="24"/>
              </w:rPr>
            </w:pPr>
            <w:r>
              <w:rPr>
                <w:rFonts w:ascii="宋体" w:hAnsi="宋体" w:cs="宋体"/>
                <w:sz w:val="24"/>
              </w:rPr>
              <w:t xml:space="preserve">5G视频通话配套专用硬件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5G视频通话前置网关，详见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hint="eastAsia" w:ascii="宋体" w:hAnsi="宋体" w:cs="宋体"/>
                <w:sz w:val="24"/>
              </w:rPr>
            </w:pPr>
            <w:r>
              <w:rPr>
                <w:rFonts w:hint="eastAsia" w:ascii="宋体" w:hAnsi="宋体" w:cs="宋体"/>
                <w:sz w:val="24"/>
              </w:rPr>
              <w:t xml:space="preserve">16</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5G视频通话后置网关，详见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hint="eastAsia" w:ascii="宋体" w:hAnsi="宋体" w:cs="宋体"/>
                <w:sz w:val="24"/>
              </w:rPr>
            </w:pPr>
            <w:r>
              <w:rPr>
                <w:rFonts w:hint="eastAsia" w:ascii="宋体" w:hAnsi="宋体" w:cs="宋体"/>
                <w:sz w:val="24"/>
              </w:rPr>
              <w:t xml:space="preserve">17</w:t>
            </w:r>
            <w:r>
              <w:rPr>
                <w:rFonts w:hint="eastAsia" w:ascii="宋体" w:hAnsi="宋体" w:cs="宋体"/>
                <w:sz w:val="24"/>
              </w:rPr>
            </w:r>
            <w:r/>
          </w:p>
        </w:tc>
        <w:tc>
          <w:tcPr>
            <w:tcBorders>
              <w:top w:val="single" w:color="000000" w:sz="4" w:space="0"/>
              <w:left w:val="single" w:color="000000" w:sz="4" w:space="0"/>
              <w:bottom w:val="none" w:color="000000" w:sz="4" w:space="0"/>
              <w:right w:val="single" w:color="000000" w:sz="4" w:space="0"/>
            </w:tcBorders>
            <w:tcW w:w="2001" w:type="dxa"/>
            <w:vAlign w:val="center"/>
            <w:vMerge w:val="continue"/>
            <w:textDirection w:val="lrTb"/>
            <w:noWrap w:val="false"/>
          </w:tcPr>
          <w:p>
            <w:pPr>
              <w:pStyle w:val="887"/>
              <w:jc w:val="lef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center"/>
            <w:textDirection w:val="lrTb"/>
            <w:noWrap/>
          </w:tcPr>
          <w:p>
            <w:pPr>
              <w:pStyle w:val="887"/>
              <w:jc w:val="center"/>
              <w:widowControl/>
              <w:rPr>
                <w:rFonts w:ascii="宋体" w:hAnsi="宋体" w:cs="宋体"/>
                <w:sz w:val="24"/>
              </w:rPr>
            </w:pPr>
            <w:r>
              <w:rPr>
                <w:rFonts w:ascii="宋体" w:hAnsi="宋体" w:cs="宋体"/>
                <w:sz w:val="24"/>
              </w:rPr>
              <w:t xml:space="preserve">5G视频通话防火墙，详见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b/>
                <w:bCs/>
                <w:sz w:val="24"/>
              </w:rPr>
            </w:pPr>
            <w:r>
              <w:rPr>
                <w:rFonts w:hint="eastAsia" w:ascii="宋体" w:hAnsi="宋体" w:cs="宋体"/>
                <w:b/>
                <w:bCs/>
                <w:sz w:val="24"/>
              </w:rPr>
              <w:t xml:space="preserve">二</w:t>
            </w:r>
            <w:r>
              <w:rPr>
                <w:rFonts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6395"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智慧警车改造升级</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left"/>
              <w:widowControl/>
              <w:rPr>
                <w:rFonts w:ascii="宋体" w:hAnsi="宋体"/>
                <w:sz w:val="24"/>
              </w:rPr>
            </w:pPr>
            <w:r>
              <w:rPr>
                <w:rFonts w:ascii="宋体" w:hAnsi="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887"/>
              <w:jc w:val="center"/>
              <w:widowControl/>
              <w:rPr>
                <w:rFonts w:ascii="宋体" w:hAnsi="宋体" w:cs="宋体"/>
                <w:sz w:val="24"/>
              </w:rPr>
            </w:pPr>
            <w:r>
              <w:rPr>
                <w:rFonts w:ascii="宋体" w:hAnsi="宋体" w:cs="宋体"/>
                <w:sz w:val="24"/>
              </w:rPr>
              <w:t xml:space="preserve">警务业务盒子（5G版）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20</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887"/>
              <w:jc w:val="center"/>
              <w:widowControl/>
              <w:rPr>
                <w:rFonts w:ascii="宋体" w:hAnsi="宋体" w:cs="宋体"/>
                <w:sz w:val="24"/>
              </w:rPr>
            </w:pPr>
            <w:r>
              <w:rPr>
                <w:rFonts w:ascii="宋体" w:hAnsi="宋体" w:cs="宋体"/>
                <w:sz w:val="24"/>
              </w:rPr>
              <w:t xml:space="preserve">车载监控摄像头</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20</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887"/>
              <w:jc w:val="center"/>
              <w:widowControl/>
              <w:rPr>
                <w:rFonts w:ascii="宋体" w:hAnsi="宋体" w:cs="宋体"/>
                <w:sz w:val="24"/>
              </w:rPr>
            </w:pPr>
            <w:r>
              <w:rPr>
                <w:rFonts w:ascii="宋体" w:hAnsi="宋体" w:cs="宋体"/>
                <w:sz w:val="24"/>
              </w:rPr>
              <w:t xml:space="preserve">车载监控屏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20</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887"/>
              <w:jc w:val="center"/>
              <w:widowControl/>
              <w:rPr>
                <w:rFonts w:ascii="宋体" w:hAnsi="宋体" w:cs="宋体"/>
                <w:sz w:val="24"/>
              </w:rPr>
            </w:pPr>
            <w:r>
              <w:rPr>
                <w:rFonts w:ascii="宋体" w:hAnsi="宋体" w:cs="宋体"/>
                <w:sz w:val="24"/>
              </w:rPr>
              <w:t xml:space="preserve">车载交换机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20</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887"/>
              <w:jc w:val="center"/>
              <w:widowControl/>
              <w:rPr>
                <w:rFonts w:ascii="宋体" w:hAnsi="宋体" w:cs="宋体"/>
                <w:sz w:val="24"/>
              </w:rPr>
            </w:pPr>
            <w:r>
              <w:rPr>
                <w:rFonts w:ascii="宋体" w:hAnsi="宋体" w:cs="宋体"/>
                <w:sz w:val="24"/>
              </w:rPr>
              <w:t xml:space="preserve">超高频阅读器</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20</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887"/>
              <w:jc w:val="center"/>
              <w:widowControl/>
              <w:rPr>
                <w:rFonts w:ascii="宋体" w:hAnsi="宋体" w:cs="宋体"/>
                <w:sz w:val="24"/>
              </w:rPr>
            </w:pPr>
            <w:r>
              <w:rPr>
                <w:rFonts w:ascii="宋体" w:hAnsi="宋体" w:cs="宋体"/>
                <w:sz w:val="24"/>
              </w:rPr>
              <w:t xml:space="preserve">RFID标签</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张</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200</w:t>
            </w:r>
            <w:r>
              <w:rPr>
                <w:rFonts w:ascii="宋体" w:hAnsi="宋体" w:cs="宋体"/>
                <w:sz w:val="24"/>
              </w:rPr>
            </w:r>
            <w:r/>
          </w:p>
        </w:tc>
      </w:tr>
      <w:tr>
        <w:trPr>
          <w:trHeight w:val="603"/>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pStyle w:val="887"/>
              <w:jc w:val="center"/>
              <w:widowControl/>
              <w:rPr>
                <w:rFonts w:ascii="宋体" w:hAnsi="宋体" w:cs="宋体"/>
                <w:sz w:val="24"/>
              </w:rPr>
            </w:pPr>
            <w:r>
              <w:rPr>
                <w:rFonts w:ascii="宋体" w:hAnsi="宋体" w:cs="宋体"/>
                <w:sz w:val="24"/>
              </w:rPr>
              <w:t xml:space="preserve">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tcPr>
          <w:p>
            <w:pPr>
              <w:pStyle w:val="887"/>
              <w:jc w:val="center"/>
              <w:widowControl/>
              <w:rPr>
                <w:rFonts w:ascii="宋体" w:hAnsi="宋体" w:cs="宋体"/>
                <w:sz w:val="24"/>
              </w:rPr>
            </w:pPr>
            <w:r>
              <w:rPr>
                <w:rFonts w:ascii="宋体" w:hAnsi="宋体" w:cs="宋体"/>
                <w:sz w:val="24"/>
              </w:rPr>
              <w:t xml:space="preserve">RFID发卡器</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394" w:type="dxa"/>
            <w:vAlign w:val="top"/>
            <w:textDirection w:val="lrTb"/>
            <w:noWrap/>
          </w:tcPr>
          <w:p>
            <w:pPr>
              <w:pStyle w:val="887"/>
              <w:jc w:val="center"/>
              <w:widowControl/>
              <w:rPr>
                <w:rFonts w:ascii="宋体" w:hAnsi="宋体" w:cs="宋体"/>
                <w:sz w:val="24"/>
              </w:rPr>
            </w:pPr>
            <w:r>
              <w:rPr>
                <w:rFonts w:ascii="宋体" w:hAnsi="宋体" w:cs="宋体"/>
                <w:sz w:val="24"/>
              </w:rPr>
              <w:t xml:space="preserve">详见</w:t>
            </w:r>
            <w:r>
              <w:rPr>
                <w:rFonts w:hint="eastAsia" w:ascii="宋体" w:hAnsi="宋体" w:cs="宋体"/>
                <w:sz w:val="24"/>
              </w:rPr>
              <w:t xml:space="preserve">参数配置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3"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bl>
    <w:p>
      <w:pPr>
        <w:pStyle w:val="893"/>
        <w:rPr>
          <w:rFonts w:hint="eastAsia" w:ascii="宋体" w:hAnsi="宋体" w:eastAsia="宋体" w:cs="宋体"/>
        </w:rPr>
      </w:pPr>
      <w:r>
        <w:rPr>
          <w:rFonts w:hint="eastAsia" w:ascii="宋体" w:hAnsi="宋体" w:eastAsia="宋体" w:cs="宋体"/>
        </w:rPr>
        <w:t xml:space="preserve">3.3.2  技术参数要求：</w:t>
      </w:r>
      <w:r>
        <w:rPr>
          <w:rFonts w:hint="eastAsia" w:ascii="宋体" w:hAnsi="宋体" w:eastAsia="宋体" w:cs="宋体"/>
        </w:rPr>
      </w:r>
      <w:r/>
    </w:p>
    <w:p>
      <w:pPr>
        <w:pStyle w:val="895"/>
        <w:ind w:firstLine="482"/>
        <w:jc w:val="left"/>
        <w:rPr>
          <w:rFonts w:hint="eastAsia" w:ascii="宋体" w:hAnsi="宋体" w:eastAsia="宋体" w:cs="宋体"/>
          <w:b/>
          <w:bCs/>
        </w:rPr>
      </w:pPr>
      <w:r>
        <w:rPr>
          <w:rFonts w:hint="eastAsia" w:ascii="宋体" w:hAnsi="宋体" w:eastAsia="宋体" w:cs="宋体"/>
          <w:b/>
          <w:bCs/>
        </w:rPr>
        <w:t xml:space="preserve">3.3.2.1 110接处警升级</w:t>
      </w:r>
      <w:r>
        <w:rPr>
          <w:rFonts w:hint="eastAsia" w:ascii="宋体" w:hAnsi="宋体" w:eastAsia="宋体" w:cs="宋体"/>
          <w:b/>
          <w:bCs/>
        </w:rPr>
      </w:r>
      <w:r/>
    </w:p>
    <w:p>
      <w:pPr>
        <w:pStyle w:val="896"/>
        <w:rPr>
          <w:rFonts w:ascii="宋体" w:hAnsi="宋体" w:eastAsia="宋体" w:cs="宋体"/>
          <w:b/>
          <w:sz w:val="24"/>
          <w:szCs w:val="24"/>
        </w:rPr>
      </w:pPr>
      <w:r>
        <w:rPr>
          <w:rFonts w:hint="eastAsia" w:ascii="宋体" w:hAnsi="宋体" w:eastAsia="宋体" w:cs="宋体"/>
          <w:b/>
          <w:sz w:val="24"/>
          <w:szCs w:val="24"/>
        </w:rPr>
        <w:t xml:space="preserve">（1） </w:t>
      </w:r>
      <w:r>
        <w:rPr>
          <w:rFonts w:ascii="宋体" w:hAnsi="宋体" w:eastAsia="宋体" w:cs="宋体"/>
          <w:b/>
          <w:sz w:val="24"/>
          <w:szCs w:val="24"/>
        </w:rPr>
        <w:t xml:space="preserve">一张图指挥调度应用深化</w:t>
      </w:r>
      <w:r>
        <w:rPr>
          <w:rFonts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智能指挥调度系统升级</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指挥调度大模型赋能应用</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智能勤务应用</w:t>
      </w:r>
      <w:r>
        <w:rPr>
          <w:rFonts w:hint="eastAsia" w:ascii="宋体" w:hAnsi="宋体" w:cs="宋体"/>
          <w:sz w:val="24"/>
        </w:rPr>
      </w:r>
      <w:r/>
    </w:p>
    <w:p>
      <w:pPr>
        <w:pStyle w:val="887"/>
        <w:ind w:firstLine="480"/>
        <w:spacing w:line="440" w:lineRule="exact"/>
        <w:rPr>
          <w:rFonts w:hint="eastAsia" w:ascii="宋体" w:hAnsi="宋体" w:cs="宋体"/>
          <w:sz w:val="24"/>
        </w:rPr>
      </w:pPr>
      <w:r>
        <w:rPr>
          <w:rFonts w:ascii="宋体" w:hAnsi="宋体" w:cs="宋体"/>
          <w:sz w:val="24"/>
        </w:rPr>
        <w:t xml:space="preserve">▲下级勤务力量汇聚展现:对特定警力分类，显示各下属单位对应分类的汇聚信息，对排班、打卡数据、及各下级单位值班领导信息进行可视化汇聚，同时链接下属单位勤务总览，信息下钻到该单位。（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锚点指挥模块</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一体化云指模块</w:t>
      </w:r>
      <w:r>
        <w:rPr>
          <w:rFonts w:hint="eastAsia"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▲关注警情列表：在关注警情列表中展示了报警时间、报警人、案由、报警地址、报警内容、警情级别、行政区划、推送类型、处理状态等内容，并提供多维的高级查询</w:t>
      </w:r>
      <w:r>
        <w:rPr>
          <w:rFonts w:hint="eastAsia" w:ascii="宋体" w:hAnsi="宋体" w:cs="宋体"/>
          <w:sz w:val="24"/>
        </w:rPr>
        <w:t xml:space="preserve">。（投标人需提供权威检测机构出具的检测报告并加盖投标人公章）</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5.1 </w:t>
      </w:r>
      <w:r>
        <w:rPr>
          <w:rFonts w:ascii="宋体" w:hAnsi="宋体" w:cs="宋体"/>
          <w:sz w:val="24"/>
        </w:rPr>
        <w:t xml:space="preserve">核心功能</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云指模块需包含指令核查、人员出圈、工作指令、领导批示、风险盯办、重复警情、舆情处置、个人极端8个核心功能模块；所有模块内的指令核查质态自动通过AI总结展示；各单位通过账号密码登录。</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5.1</w:t>
      </w:r>
      <w:r>
        <w:rPr>
          <w:rFonts w:hint="eastAsia" w:ascii="宋体" w:hAnsi="宋体" w:cs="宋体"/>
          <w:sz w:val="24"/>
        </w:rPr>
        <w:t xml:space="preserve">.1</w:t>
      </w:r>
      <w:r>
        <w:rPr>
          <w:rFonts w:ascii="宋体" w:hAnsi="宋体" w:cs="宋体"/>
          <w:sz w:val="24"/>
        </w:rPr>
        <w:t xml:space="preserve"> 指令核查模块。情指中心向基层所队下发风险防控平台、基础管控平台、省厅情指行平台的各项指令，每一天指令都可设置反馈时限，基层所队需签收反馈，由情指中心确认是否按要求完成。</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5.1</w:t>
      </w:r>
      <w:r>
        <w:rPr>
          <w:rFonts w:hint="eastAsia" w:ascii="宋体" w:hAnsi="宋体" w:cs="宋体"/>
          <w:sz w:val="24"/>
        </w:rPr>
        <w:t xml:space="preserve">.</w:t>
      </w:r>
      <w:r>
        <w:rPr>
          <w:rFonts w:ascii="宋体" w:hAnsi="宋体" w:cs="宋体"/>
          <w:sz w:val="24"/>
        </w:rPr>
        <w:t xml:space="preserve">2 人员出圈模块。建立关注人员数据库，情指中心利用AI向基层所队下发关注人员出圈预警，自动录入各类信息，设置反馈时限，基层所队需签收反馈，由情指中心结束预警。</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1.</w:t>
      </w:r>
      <w:r>
        <w:rPr>
          <w:rFonts w:ascii="宋体" w:hAnsi="宋体" w:cs="宋体"/>
          <w:sz w:val="24"/>
        </w:rPr>
        <w:t xml:space="preserve">3 工作指令模块。情指中心向基层所队下发工作指令，需录入“标题”、“正文”、“接受单位”，基层所队需签收反馈。</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1.</w:t>
      </w:r>
      <w:r>
        <w:rPr>
          <w:rFonts w:ascii="宋体" w:hAnsi="宋体" w:cs="宋体"/>
          <w:sz w:val="24"/>
        </w:rPr>
        <w:t xml:space="preserve">4 领导批示模块。情指中心向基层所队下发领导批示，需录入“标题”、“正文”、“接受单位”，基层所队需签收反馈。</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1.</w:t>
      </w:r>
      <w:r>
        <w:rPr>
          <w:rFonts w:ascii="宋体" w:hAnsi="宋体" w:cs="宋体"/>
          <w:sz w:val="24"/>
        </w:rPr>
        <w:t xml:space="preserve">5 风险盯办模块。在全量警情的基础上，筛选出重大敏感警情，生成单独的清单式界面，可继续警情处置时的协同会话模块，协同会话模块内可新增人员，风险闭环后，由情指中心结束协同。除了全量警情，可手动新增风险事件，可新建协同。对于需要基层所队反馈的风险事件，可设置反馈时限并一键下发，基层所队会收到反馈指令，基层所队需签收反馈，由情指中心确认是否按要求完成。</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1.</w:t>
      </w:r>
      <w:r>
        <w:rPr>
          <w:rFonts w:ascii="宋体" w:hAnsi="宋体" w:cs="宋体"/>
          <w:sz w:val="24"/>
        </w:rPr>
        <w:t xml:space="preserve">6 重复警情模块。清单式实时展示历史重复警情，情指中心展示全量的重复警情，基层所队展示本辖区内的重复警情。情指中心可对每一起重复警情下发盯办督办指令，基层所队需签收反馈，由情指中心确认是否按要求完成。</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1.</w:t>
      </w:r>
      <w:r>
        <w:rPr>
          <w:rFonts w:ascii="宋体" w:hAnsi="宋体" w:cs="宋体"/>
          <w:sz w:val="24"/>
        </w:rPr>
        <w:t xml:space="preserve">7 舆情处置模块。在全量警情的基础上，针对某个警情，利用协同会话模块内开展处置舆情。</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1.</w:t>
      </w:r>
      <w:r>
        <w:rPr>
          <w:rFonts w:ascii="宋体" w:hAnsi="宋体" w:cs="宋体"/>
          <w:sz w:val="24"/>
        </w:rPr>
        <w:t xml:space="preserve">8 个人极端模块。建立个人极端人员数据库，情指中心向基层所队下发个人极端预警，设置反馈时限，需录入“人员信息”、“极端行为”等信息，基层所队需签收反馈，由情指中心结束预警。</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5.2 </w:t>
      </w:r>
      <w:r>
        <w:rPr>
          <w:rFonts w:ascii="宋体" w:hAnsi="宋体" w:cs="宋体"/>
          <w:sz w:val="24"/>
        </w:rPr>
        <w:t xml:space="preserve">今日动态</w:t>
      </w:r>
      <w:r>
        <w:rPr>
          <w:rFonts w:ascii="宋体" w:hAnsi="宋体" w:cs="宋体"/>
          <w:sz w:val="24"/>
        </w:rPr>
      </w:r>
      <w:r/>
    </w:p>
    <w:p>
      <w:pPr>
        <w:pStyle w:val="887"/>
        <w:ind w:firstLine="480"/>
        <w:spacing w:line="440" w:lineRule="exact"/>
        <w:rPr>
          <w:rFonts w:hint="eastAsia" w:ascii="宋体" w:hAnsi="宋体" w:cs="宋体"/>
          <w:sz w:val="24"/>
        </w:rPr>
      </w:pPr>
      <w:r>
        <w:rPr>
          <w:rFonts w:ascii="宋体" w:hAnsi="宋体" w:cs="宋体"/>
          <w:sz w:val="24"/>
        </w:rPr>
        <w:t xml:space="preserve">将人员出圈模块、风险盯办模块、重复警情模块、舆情处置模块、个人极端模块集中展示到今日动态页面，管理用可授权用户对每个模块内的信息进行批注，批注后，涉及单位和情指中心能够查看并反馈落实情况。</w:t>
      </w:r>
      <w:r>
        <w:rPr>
          <w:rFonts w:hint="eastAsia" w:ascii="宋体" w:hAnsi="宋体" w:cs="宋体"/>
          <w:sz w:val="24"/>
        </w:rPr>
      </w:r>
      <w:r/>
    </w:p>
    <w:p>
      <w:pPr>
        <w:pStyle w:val="896"/>
        <w:rPr>
          <w:rFonts w:ascii="宋体" w:hAnsi="宋体" w:eastAsia="宋体" w:cs="宋体"/>
          <w:b/>
          <w:sz w:val="24"/>
          <w:szCs w:val="24"/>
        </w:rPr>
      </w:pPr>
      <w:r>
        <w:rPr>
          <w:rFonts w:hint="eastAsia" w:ascii="宋体" w:hAnsi="宋体" w:eastAsia="宋体" w:cs="宋体"/>
          <w:b/>
          <w:sz w:val="24"/>
          <w:szCs w:val="24"/>
        </w:rPr>
        <w:t xml:space="preserve">（2） </w:t>
      </w:r>
      <w:r>
        <w:rPr>
          <w:rFonts w:ascii="宋体" w:hAnsi="宋体" w:eastAsia="宋体" w:cs="宋体"/>
          <w:b/>
          <w:sz w:val="24"/>
          <w:szCs w:val="24"/>
        </w:rPr>
        <w:t xml:space="preserve">警情研判应用</w:t>
      </w:r>
      <w:r>
        <w:rPr>
          <w:rFonts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警情质量核查</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警情智能分析</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▲警情智能打标：依据标注的正负样本数据，后台算法依据深度学习、自然语言处理模型算法自动匹配关联警情。（投标人需提供权威检测机构出具的检测报告并加盖投标人公章）</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▲警情预测分析：基于历史警情走势预测24小时、7日警情走势</w:t>
      </w:r>
      <w:r>
        <w:rPr>
          <w:rFonts w:hint="eastAsia" w:ascii="宋体" w:hAnsi="宋体" w:cs="宋体"/>
          <w:sz w:val="24"/>
        </w:rPr>
        <w:t xml:space="preserve">（投标人需提供权威检测机构出具的检测报告并加盖投标人公章）</w:t>
      </w:r>
      <w:r>
        <w:rPr>
          <w:rFonts w:ascii="宋体" w:hAnsi="宋体" w:cs="宋体"/>
          <w:sz w:val="24"/>
        </w:rPr>
      </w:r>
      <w:r/>
    </w:p>
    <w:p>
      <w:pPr>
        <w:pStyle w:val="896"/>
        <w:rPr>
          <w:rFonts w:hint="eastAsia" w:ascii="宋体" w:hAnsi="宋体" w:eastAsia="宋体" w:cs="宋体"/>
          <w:b/>
          <w:sz w:val="24"/>
          <w:szCs w:val="24"/>
        </w:rPr>
      </w:pPr>
      <w:r>
        <w:rPr>
          <w:rFonts w:hint="eastAsia" w:ascii="宋体" w:hAnsi="宋体" w:eastAsia="宋体" w:cs="宋体"/>
          <w:b/>
          <w:sz w:val="24"/>
          <w:szCs w:val="24"/>
        </w:rPr>
        <w:t xml:space="preserve">（3）</w:t>
      </w:r>
      <w:r>
        <w:rPr>
          <w:rFonts w:ascii="宋体" w:hAnsi="宋体" w:eastAsia="宋体" w:cs="宋体"/>
          <w:b/>
          <w:sz w:val="24"/>
          <w:szCs w:val="24"/>
        </w:rPr>
        <w:t xml:space="preserve">移动APP应用深化</w:t>
      </w:r>
      <w:r>
        <w:rPr>
          <w:rFonts w:hint="eastAsia" w:ascii="宋体" w:hAnsi="宋体" w:eastAsia="宋体" w:cs="宋体"/>
          <w:b/>
          <w:sz w:val="24"/>
          <w:szCs w:val="24"/>
        </w:rPr>
      </w:r>
      <w:r/>
    </w:p>
    <w:p>
      <w:pPr>
        <w:pStyle w:val="887"/>
        <w:ind w:firstLine="480"/>
        <w:spacing w:line="440" w:lineRule="exact"/>
        <w:rPr>
          <w:rFonts w:ascii="宋体" w:hAnsi="宋体" w:cs="宋体"/>
          <w:b/>
          <w:bCs/>
          <w:sz w:val="24"/>
        </w:rPr>
      </w:pPr>
      <w:r>
        <w:rPr>
          <w:rFonts w:hint="eastAsia" w:ascii="宋体" w:hAnsi="宋体" w:cs="宋体"/>
          <w:sz w:val="24"/>
        </w:rPr>
        <w:t xml:space="preserve">1、</w:t>
      </w:r>
      <w:r>
        <w:rPr>
          <w:rFonts w:ascii="宋体" w:hAnsi="宋体" w:cs="宋体"/>
          <w:sz w:val="24"/>
        </w:rPr>
        <w:t xml:space="preserve">警务通APP应用深化</w:t>
      </w:r>
      <w:r>
        <w:rPr>
          <w:rFonts w:ascii="宋体" w:hAnsi="宋体" w:cs="宋体"/>
          <w:b/>
          <w:bCs/>
          <w:sz w:val="24"/>
        </w:rPr>
      </w:r>
      <w:r/>
    </w:p>
    <w:p>
      <w:pPr>
        <w:pStyle w:val="887"/>
        <w:ind w:firstLine="480"/>
        <w:spacing w:line="360" w:lineRule="auto"/>
        <w:rPr>
          <w:rFonts w:ascii="宋体" w:hAnsi="宋体" w:cs="宋体"/>
          <w:sz w:val="24"/>
        </w:rPr>
      </w:pPr>
      <w:r>
        <w:rPr>
          <w:rFonts w:ascii="宋体" w:hAnsi="宋体" w:cs="宋体"/>
          <w:sz w:val="24"/>
        </w:rPr>
        <w:t xml:space="preserve">▲上勤报备：民警可以通过终端进行上岗报备。同时勤务状态会根据警务通的经纬度同时上传到</w:t>
      </w:r>
      <w:r>
        <w:rPr>
          <w:rFonts w:hint="eastAsia" w:ascii="宋体" w:hAnsi="宋体" w:cs="宋体"/>
          <w:sz w:val="24"/>
        </w:rPr>
        <w:t xml:space="preserve">数据</w:t>
      </w:r>
      <w:r>
        <w:rPr>
          <w:rFonts w:ascii="宋体" w:hAnsi="宋体" w:cs="宋体"/>
          <w:sz w:val="24"/>
        </w:rPr>
        <w:t xml:space="preserve">中心，业务系统根据需求进行上图展示</w:t>
      </w:r>
      <w:r>
        <w:rPr>
          <w:rFonts w:hint="eastAsia" w:ascii="宋体" w:hAnsi="宋体" w:cs="宋体"/>
          <w:sz w:val="24"/>
        </w:rPr>
        <w:t xml:space="preserve">（投标人需提供权威检测机构出具的检测报告并加盖投标人公章）</w:t>
      </w:r>
      <w:r>
        <w:rPr>
          <w:rFonts w:ascii="宋体" w:hAnsi="宋体" w:cs="宋体"/>
          <w:sz w:val="24"/>
        </w:rPr>
      </w:r>
      <w:r/>
    </w:p>
    <w:p>
      <w:pPr>
        <w:pStyle w:val="887"/>
        <w:ind w:firstLine="480"/>
        <w:spacing w:line="360" w:lineRule="auto"/>
        <w:rPr>
          <w:rFonts w:hint="eastAsia" w:ascii="宋体" w:hAnsi="宋体" w:cs="宋体"/>
          <w:sz w:val="24"/>
        </w:rPr>
      </w:pPr>
      <w:r>
        <w:rPr>
          <w:rFonts w:ascii="宋体" w:hAnsi="宋体" w:cs="宋体"/>
          <w:sz w:val="24"/>
        </w:rPr>
        <w:t xml:space="preserve">▲下勤报备：民警可以通过终端进行下岗报备。同时勤务状态会根据警务通的经纬度同时上传到</w:t>
      </w:r>
      <w:r>
        <w:rPr>
          <w:rFonts w:hint="eastAsia" w:ascii="宋体" w:hAnsi="宋体" w:cs="宋体"/>
          <w:sz w:val="24"/>
        </w:rPr>
        <w:t xml:space="preserve">数据</w:t>
      </w:r>
      <w:r>
        <w:rPr>
          <w:rFonts w:ascii="宋体" w:hAnsi="宋体" w:cs="宋体"/>
          <w:sz w:val="24"/>
        </w:rPr>
        <w:t xml:space="preserve">中心，业务系统根据需求进行上图展示</w:t>
      </w:r>
      <w:r>
        <w:rPr>
          <w:rFonts w:hint="eastAsia" w:ascii="宋体" w:hAnsi="宋体" w:cs="宋体"/>
          <w:sz w:val="24"/>
        </w:rPr>
        <w:t xml:space="preserve">（投标人需提供权威检测机构出具的检测报告并加盖投标人公章）</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车载平板APP</w:t>
      </w:r>
      <w:r>
        <w:rPr>
          <w:rFonts w:ascii="宋体" w:hAnsi="宋体" w:cs="宋体"/>
          <w:sz w:val="24"/>
        </w:rPr>
      </w:r>
      <w:r/>
    </w:p>
    <w:p>
      <w:pPr>
        <w:pStyle w:val="896"/>
        <w:rPr>
          <w:rFonts w:ascii="宋体" w:hAnsi="宋体" w:eastAsia="宋体" w:cs="宋体"/>
          <w:b/>
          <w:sz w:val="24"/>
          <w:szCs w:val="24"/>
        </w:rPr>
      </w:pPr>
      <w:r>
        <w:rPr>
          <w:rFonts w:hint="eastAsia" w:ascii="宋体" w:hAnsi="宋体" w:eastAsia="宋体" w:cs="宋体"/>
          <w:b/>
          <w:sz w:val="24"/>
          <w:szCs w:val="24"/>
        </w:rPr>
        <w:t xml:space="preserve">（4）</w:t>
      </w:r>
      <w:r>
        <w:rPr>
          <w:rFonts w:ascii="宋体" w:hAnsi="宋体" w:eastAsia="宋体" w:cs="宋体"/>
          <w:b/>
          <w:sz w:val="24"/>
          <w:szCs w:val="24"/>
        </w:rPr>
        <w:t xml:space="preserve">一张图指挥调度系统专用硬件</w:t>
      </w:r>
      <w:r>
        <w:rPr>
          <w:rFonts w:ascii="宋体" w:hAnsi="宋体" w:eastAsia="宋体" w:cs="宋体"/>
          <w:b/>
          <w:sz w:val="24"/>
          <w:szCs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三色预警报警灯</w:t>
      </w:r>
      <w:r>
        <w:rPr>
          <w:rFonts w:ascii="宋体" w:hAnsi="宋体" w:cs="宋体"/>
          <w:b/>
          <w:bCs/>
          <w:sz w:val="24"/>
        </w:rPr>
      </w:r>
      <w:r/>
    </w:p>
    <w:p>
      <w:pPr>
        <w:pStyle w:val="887"/>
        <w:ind w:firstLine="480"/>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三色预警报警灯，通过RS485接口和Modbus-RTU协议进行控制；</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 </w:t>
      </w:r>
      <w:r>
        <w:rPr>
          <w:rFonts w:ascii="宋体" w:hAnsi="宋体" w:cs="宋体"/>
          <w:sz w:val="24"/>
        </w:rPr>
        <w:t xml:space="preserve">USB接口485协议控制亮灯颜色，支持红、黄、绿三色。</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控制方式：支持RS485通信（Modbus-RTU协议），部分型号也可通过开关量控制。可独立控制每个颜色灯的常亮或闪烁。</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3） </w:t>
      </w:r>
      <w:r>
        <w:rPr>
          <w:rFonts w:ascii="宋体" w:hAnsi="宋体" w:cs="宋体"/>
          <w:sz w:val="24"/>
        </w:rPr>
        <w:t xml:space="preserve">DC 9V-30V宽压输入电源。</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工控机</w:t>
      </w:r>
      <w:r>
        <w:rPr>
          <w:rFonts w:ascii="宋体" w:hAnsi="宋体" w:cs="宋体"/>
          <w:b/>
          <w:bCs/>
          <w:sz w:val="24"/>
        </w:rPr>
      </w:r>
      <w:r/>
    </w:p>
    <w:p>
      <w:pPr>
        <w:pStyle w:val="88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支持标准ATX工控主板。</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提供多个PCI和PCIe扩展插槽。</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支持DDR4，不低于8GB内存。</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支持不低于1T SATA硬盘。</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包含不低于四个USB口、1个COM串口、VGA/HDMI显示接口及千兆网口。</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配备250W-300W的ATX电源。</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7）</w:t>
      </w:r>
      <w:r>
        <w:rPr>
          <w:rFonts w:ascii="宋体" w:hAnsi="宋体"/>
          <w:sz w:val="24"/>
        </w:rPr>
        <w:t xml:space="preserve">工作温度0℃~60℃，存储温度-20℃~80℃。</w:t>
      </w:r>
      <w:r>
        <w:rPr>
          <w:rFonts w:hint="eastAsia" w:ascii="宋体" w:hAnsi="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语音卡</w:t>
      </w:r>
      <w:r>
        <w:rPr>
          <w:rFonts w:ascii="宋体" w:hAnsi="宋体" w:cs="宋体"/>
          <w:b/>
          <w:bCs/>
          <w:sz w:val="24"/>
        </w:rPr>
      </w:r>
      <w:r/>
    </w:p>
    <w:p>
      <w:pPr>
        <w:pStyle w:val="887"/>
        <w:ind w:firstLine="480"/>
        <w:spacing w:line="360" w:lineRule="auto"/>
        <w:rPr>
          <w:rFonts w:ascii="宋体" w:hAnsi="宋体"/>
          <w:sz w:val="24"/>
        </w:rPr>
      </w:pPr>
      <w:r>
        <w:rPr>
          <w:rFonts w:hint="eastAsia" w:ascii="宋体" w:hAnsi="宋体"/>
          <w:sz w:val="24"/>
        </w:rPr>
        <w:t xml:space="preserve">1） </w:t>
      </w:r>
      <w:r>
        <w:rPr>
          <w:rFonts w:ascii="宋体" w:hAnsi="宋体"/>
          <w:sz w:val="24"/>
        </w:rPr>
        <w:t xml:space="preserve">数字中继语音卡，支持30路语音并发</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2） </w:t>
      </w:r>
      <w:r>
        <w:rPr>
          <w:rFonts w:ascii="宋体" w:hAnsi="宋体"/>
          <w:sz w:val="24"/>
        </w:rPr>
        <w:t xml:space="preserve">PCI，支持PCI 2.2标准，兼容3.3V/5V及PCI-X插槽。</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3） </w:t>
      </w:r>
      <w:r>
        <w:rPr>
          <w:rFonts w:ascii="宋体" w:hAnsi="宋体"/>
          <w:sz w:val="24"/>
        </w:rPr>
        <w:t xml:space="preserve">提供1个E1/T1数字中继接口。</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支持中国1号信令、7号信令（TUP/ISUP）和ISDN，支持V.17协议。</w:t>
      </w:r>
      <w:r>
        <w:rPr>
          <w:rFonts w:ascii="宋体" w:hAnsi="宋体"/>
          <w:sz w:val="24"/>
        </w:rPr>
      </w:r>
      <w:r/>
    </w:p>
    <w:p>
      <w:pPr>
        <w:pStyle w:val="887"/>
        <w:ind w:left="420"/>
        <w:spacing w:line="360" w:lineRule="auto"/>
        <w:rPr>
          <w:rFonts w:ascii="宋体" w:hAnsi="宋体"/>
          <w:sz w:val="24"/>
        </w:rPr>
      </w:pPr>
      <w:r>
        <w:rPr>
          <w:rFonts w:hint="eastAsia" w:ascii="宋体" w:hAnsi="宋体"/>
          <w:sz w:val="24"/>
        </w:rPr>
        <w:t xml:space="preserve">5）</w:t>
      </w:r>
      <w:r>
        <w:rPr>
          <w:rFonts w:ascii="宋体" w:hAnsi="宋体"/>
          <w:sz w:val="24"/>
        </w:rPr>
        <w:t xml:space="preserve">音频处理：支持通话/静音检测、自动增益控制(AGC)、DTMF信号收发等。</w:t>
      </w:r>
      <w:r>
        <w:rPr>
          <w:rFonts w:hint="eastAsia" w:ascii="宋体" w:hAnsi="宋体"/>
          <w:sz w:val="24"/>
        </w:rPr>
        <w:t xml:space="preserve">4、</w:t>
      </w:r>
      <w:r>
        <w:rPr>
          <w:rFonts w:ascii="宋体" w:hAnsi="宋体" w:cs="宋体"/>
          <w:b/>
          <w:bCs/>
          <w:sz w:val="24"/>
        </w:rPr>
        <w:t xml:space="preserve">视频解码应用配套</w:t>
      </w:r>
      <w:r>
        <w:rPr>
          <w:rFonts w:ascii="宋体" w:hAnsi="宋体"/>
          <w:sz w:val="24"/>
        </w:rPr>
      </w:r>
      <w:r/>
    </w:p>
    <w:p>
      <w:pPr>
        <w:pStyle w:val="887"/>
        <w:ind w:firstLine="480"/>
        <w:spacing w:line="440" w:lineRule="exact"/>
        <w:rPr>
          <w:rFonts w:ascii="宋体" w:hAnsi="宋体" w:cs="宋体"/>
          <w:sz w:val="24"/>
        </w:rPr>
      </w:pPr>
      <w:r>
        <w:rPr>
          <w:rFonts w:hint="eastAsia" w:ascii="宋体" w:hAnsi="宋体" w:cs="宋体"/>
          <w:sz w:val="24"/>
        </w:rPr>
        <w:t xml:space="preserve">1） </w:t>
      </w:r>
      <w:r>
        <w:rPr>
          <w:rFonts w:ascii="宋体" w:hAnsi="宋体" w:cs="宋体"/>
          <w:sz w:val="24"/>
        </w:rPr>
        <w:t xml:space="preserve">视频解码显卡，显存≥12GB</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 </w:t>
      </w:r>
      <w:r>
        <w:rPr>
          <w:rFonts w:ascii="宋体" w:hAnsi="宋体" w:cs="宋体"/>
          <w:sz w:val="24"/>
        </w:rPr>
        <w:t xml:space="preserve">配套GPU模组，pcie插槽转换模组</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5、</w:t>
      </w:r>
      <w:r>
        <w:rPr>
          <w:rFonts w:ascii="宋体" w:hAnsi="宋体" w:cs="宋体"/>
          <w:b/>
          <w:bCs/>
          <w:sz w:val="24"/>
        </w:rPr>
        <w:t xml:space="preserve">二类区视频网关服务器</w:t>
      </w:r>
      <w:r>
        <w:rPr>
          <w:rFonts w:ascii="宋体" w:hAnsi="宋体" w:cs="宋体"/>
          <w:b/>
          <w:bCs/>
          <w:sz w:val="24"/>
        </w:rPr>
      </w:r>
      <w:r/>
    </w:p>
    <w:p>
      <w:pPr>
        <w:pStyle w:val="88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机架式服务器</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CPU数量：≥2，每块CPU：主频≥2.0Ghz，核心数≥16个；</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内存：≥128G；硬盘：≥480G SAS*2；</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双电源；支持 RAID 0/1/；视频处理卡≥4；</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含正版授权国产化操作系统；</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视频处理卡：单芯加速卡，24T@INT8，单卡支持10路265视频转码。</w:t>
      </w:r>
      <w:r>
        <w:rPr>
          <w:rFonts w:ascii="宋体" w:hAnsi="宋体"/>
          <w:sz w:val="24"/>
        </w:rPr>
      </w:r>
      <w:r/>
    </w:p>
    <w:p>
      <w:pPr>
        <w:pStyle w:val="896"/>
        <w:rPr>
          <w:rFonts w:hint="eastAsia" w:ascii="宋体" w:hAnsi="宋体" w:eastAsia="宋体"/>
          <w:b/>
          <w:bCs/>
          <w:sz w:val="24"/>
          <w:szCs w:val="24"/>
        </w:rPr>
      </w:pPr>
      <w:r>
        <w:rPr>
          <w:rFonts w:hint="eastAsia" w:ascii="宋体" w:hAnsi="宋体" w:eastAsia="宋体"/>
          <w:b/>
          <w:bCs/>
          <w:sz w:val="24"/>
          <w:szCs w:val="24"/>
        </w:rPr>
        <w:t xml:space="preserve">（5）</w:t>
      </w:r>
      <w:r>
        <w:rPr>
          <w:rFonts w:ascii="宋体" w:hAnsi="宋体" w:eastAsia="宋体"/>
          <w:b/>
          <w:bCs/>
          <w:sz w:val="24"/>
          <w:szCs w:val="24"/>
        </w:rPr>
        <w:t xml:space="preserve">5G视频通话配套专用硬件</w:t>
      </w:r>
      <w:r>
        <w:rPr>
          <w:rFonts w:hint="eastAsia" w:ascii="宋体" w:hAnsi="宋体" w:eastAsia="宋体"/>
          <w:b/>
          <w:bCs/>
          <w:sz w:val="24"/>
          <w:szCs w:val="24"/>
        </w:rPr>
      </w:r>
      <w:r/>
    </w:p>
    <w:p>
      <w:pPr>
        <w:pStyle w:val="887"/>
        <w:numPr>
          <w:ilvl w:val="0"/>
          <w:numId w:val="10"/>
        </w:numPr>
        <w:spacing w:line="440" w:lineRule="exact"/>
        <w:rPr>
          <w:rFonts w:ascii="宋体" w:hAnsi="宋体" w:cs="宋体"/>
          <w:b/>
          <w:bCs/>
          <w:sz w:val="24"/>
        </w:rPr>
      </w:pPr>
      <w:r>
        <w:rPr>
          <w:rFonts w:ascii="宋体" w:hAnsi="宋体" w:cs="宋体"/>
          <w:b/>
          <w:bCs/>
          <w:sz w:val="24"/>
        </w:rPr>
        <w:t xml:space="preserve">5G视频通话前置网关</w:t>
      </w:r>
      <w:r>
        <w:rPr>
          <w:rFonts w:ascii="宋体" w:hAnsi="宋体" w:cs="宋体"/>
          <w:b/>
          <w:bCs/>
          <w:sz w:val="24"/>
        </w:rPr>
      </w:r>
      <w:r/>
    </w:p>
    <w:p>
      <w:pPr>
        <w:pStyle w:val="88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CPU不低于16核, 2.0GHz /4*16GB DDR4 内存 / 2*240GB SSD固态硬盘 / 550W冗余电源；</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不低于6个RJ45网口；</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至少4个RJ48接头E1通信接口，120Ω平衡；</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至少8路HDMI输出接口；</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与运营商之间的信令、媒体对接，将多种媒体格式转换为统一媒体格式，与主控服务模块、排队调度媒体处理服务模块完成会话建立，实现手机与其他模块终端的音/视频互通；</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6）▲支持向运营商IMS网络注册，支持使用账号、密钥进行注册认证；（投标人需提供权威检测机构出具的检测报告并加盖投标人公章）；</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7）▲支持5G音视频呼入，接收运营商的5G音视频呼入指令；（投标人需提供权威检测机构出具的检测报告并加盖投标人公章）；</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语音数字中继服务：支持SS7信令、PRI协议；支持G711A、G711U、G.729、PCM多种语音格式转换；</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视频媒体处理服务：支持H.264视频编码格式；支持D1、720P、1080P等分辨率的视频流解码；支持25fps、30fps等视频帧率；</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10）</w:t>
      </w:r>
      <w:r>
        <w:rPr>
          <w:rFonts w:ascii="宋体" w:hAnsi="宋体"/>
          <w:sz w:val="24"/>
        </w:rPr>
        <w:t xml:space="preserve">HDMI视频信号传输服务:支持H.264、VP8、VP9视频数据的编解码；支持网络视频流收发。</w:t>
      </w:r>
      <w:r>
        <w:rPr>
          <w:rFonts w:ascii="宋体" w:hAnsi="宋体"/>
          <w:sz w:val="24"/>
        </w:rPr>
      </w:r>
      <w:r/>
    </w:p>
    <w:p>
      <w:pPr>
        <w:pStyle w:val="887"/>
        <w:numPr>
          <w:ilvl w:val="0"/>
          <w:numId w:val="10"/>
        </w:numPr>
        <w:spacing w:line="440" w:lineRule="exact"/>
        <w:rPr>
          <w:rFonts w:ascii="宋体" w:hAnsi="宋体" w:cs="宋体"/>
          <w:b/>
          <w:bCs/>
          <w:sz w:val="24"/>
        </w:rPr>
      </w:pPr>
      <w:r>
        <w:rPr>
          <w:rFonts w:ascii="宋体" w:hAnsi="宋体" w:cs="宋体"/>
          <w:b/>
          <w:bCs/>
          <w:sz w:val="24"/>
        </w:rPr>
        <w:t xml:space="preserve">5G视频通话后置网关</w:t>
      </w:r>
      <w:r>
        <w:rPr>
          <w:rFonts w:ascii="宋体" w:hAnsi="宋体" w:cs="宋体"/>
          <w:b/>
          <w:bCs/>
          <w:sz w:val="24"/>
        </w:rPr>
      </w:r>
      <w:r/>
    </w:p>
    <w:p>
      <w:pPr>
        <w:pStyle w:val="887"/>
        <w:ind w:firstLine="480"/>
        <w:spacing w:line="440" w:lineRule="exact"/>
        <w:rPr>
          <w:rFonts w:ascii="宋体" w:hAnsi="宋体"/>
          <w:sz w:val="24"/>
        </w:rPr>
      </w:pPr>
      <w:r>
        <w:rPr>
          <w:rFonts w:hint="eastAsia" w:ascii="宋体" w:hAnsi="宋体"/>
          <w:sz w:val="24"/>
        </w:rPr>
        <w:t xml:space="preserve">1）</w:t>
      </w:r>
      <w:r>
        <w:rPr>
          <w:rFonts w:ascii="宋体" w:hAnsi="宋体"/>
          <w:sz w:val="24"/>
        </w:rPr>
        <w:t xml:space="preserve">CPU不低于16核, 2.0GHz /4*16GB DDR4 内存 / 2*240GB SSD固态硬盘 / 550W冗余电源；</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至少2个RJ45网口；</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至少2个RJ48接头E1通信接口，120Ω平衡；</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至少8路HDMI输入接口；</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支持视频流安全单向传输控制，运营商视频单向传输到内网，实现实时媒体流的接收；</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支持视频通话客户端的接入和控制，通信通道的建立和拆除；</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7）</w:t>
      </w:r>
      <w:r>
        <w:rPr>
          <w:rFonts w:ascii="宋体" w:hAnsi="宋体"/>
          <w:sz w:val="24"/>
        </w:rPr>
        <w:t xml:space="preserve">HDMI视频信号传输服务:支持H.264、VP8、VP9视频数据的编解码；支持网络视频流收发；</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8）</w:t>
      </w:r>
      <w:r>
        <w:rPr>
          <w:rFonts w:ascii="宋体" w:hAnsi="宋体"/>
          <w:sz w:val="24"/>
        </w:rPr>
        <w:t xml:space="preserve">支持webrtc协议处理、webrtc媒体处理、信令加密、媒体流加密。</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9）</w:t>
      </w:r>
      <w:r>
        <w:rPr>
          <w:rFonts w:ascii="宋体" w:hAnsi="宋体"/>
          <w:sz w:val="24"/>
        </w:rPr>
        <w:t xml:space="preserve">▲能同时处理最大视频通话720P 64路/1080P 16路</w:t>
      </w:r>
      <w:r>
        <w:rPr>
          <w:rFonts w:hint="eastAsia" w:ascii="宋体" w:hAnsi="宋体"/>
          <w:sz w:val="24"/>
        </w:rPr>
        <w:t xml:space="preserve">（投标人需提供权威检测机构出具的检测报告并加盖投标人公章）</w:t>
      </w:r>
      <w:r>
        <w:rPr>
          <w:rFonts w:ascii="宋体" w:hAnsi="宋体"/>
          <w:sz w:val="24"/>
        </w:rPr>
        <w:t xml:space="preserve">；</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10）</w:t>
      </w:r>
      <w:r>
        <w:rPr>
          <w:rFonts w:ascii="宋体" w:hAnsi="宋体"/>
          <w:sz w:val="24"/>
        </w:rPr>
        <w:t xml:space="preserve">▲支持通过数字中继30B+D 与排队调度机对接</w:t>
      </w:r>
      <w:r>
        <w:rPr>
          <w:rFonts w:hint="eastAsia" w:ascii="宋体" w:hAnsi="宋体"/>
          <w:sz w:val="24"/>
        </w:rPr>
        <w:t xml:space="preserve">（投标人需提供权威检测机构出具的检测报告并加盖投标人公章）</w:t>
      </w:r>
      <w:r>
        <w:rPr>
          <w:rFonts w:ascii="宋体" w:hAnsi="宋体"/>
          <w:sz w:val="24"/>
        </w:rPr>
        <w:t xml:space="preserve">。</w:t>
      </w:r>
      <w:r>
        <w:rPr>
          <w:rFonts w:hint="eastAsia" w:ascii="宋体" w:hAnsi="宋体"/>
          <w:sz w:val="24"/>
        </w:rPr>
      </w:r>
      <w:r/>
    </w:p>
    <w:p>
      <w:pPr>
        <w:pStyle w:val="887"/>
        <w:ind w:left="482" w:firstLine="241"/>
        <w:spacing w:line="440" w:lineRule="exact"/>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5G视频通话防火墙</w:t>
      </w:r>
      <w:r>
        <w:rPr>
          <w:rFonts w:ascii="宋体" w:hAnsi="宋体" w:cs="宋体"/>
          <w:b/>
          <w:bCs/>
          <w:sz w:val="24"/>
        </w:rPr>
      </w:r>
      <w:r/>
    </w:p>
    <w:p>
      <w:pPr>
        <w:pStyle w:val="88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桌面设备，采用国产芯片及操作系统，配置不低于10个GE电口，2个SFP+光口，1个Console口，1个USB接口，1个电源适配器</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吞吐量不低于4Gbps，应用层吞吐量不低于3.2Gbps，最大并发连接数不低于50万，每秒新建连接数不低于3万</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开启全功能威胁防护吞吐量不低于1.2Gbps，IPSec吞吐量不低于3.5Gbps，IPSec最大隧道数不低于2000，SSL VPN并发用户数不低于1000，SSL VPN 不低于100个用户授权，虚拟防火墙数不低于20个；</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支持入侵防御（IPS）、防病毒（AV）、数据防泄漏（DLP）、恶意域名检测、智能选路、加密流量检测、NAT等功能</w:t>
      </w:r>
      <w:r>
        <w:rPr>
          <w:rFonts w:hint="eastAsia" w:ascii="宋体" w:hAnsi="宋体"/>
          <w:sz w:val="24"/>
        </w:rPr>
      </w:r>
      <w:r/>
    </w:p>
    <w:p>
      <w:pPr>
        <w:pStyle w:val="895"/>
        <w:ind w:firstLine="482"/>
        <w:rPr>
          <w:rFonts w:ascii="宋体" w:hAnsi="宋体" w:eastAsia="宋体" w:cs="宋体"/>
        </w:rPr>
      </w:pPr>
      <w:r>
        <w:rPr>
          <w:rFonts w:hint="eastAsia" w:ascii="宋体" w:hAnsi="宋体" w:eastAsia="宋体" w:cs="宋体"/>
          <w:b/>
          <w:bCs/>
        </w:rPr>
        <w:t xml:space="preserve">3.3.2.2 </w:t>
      </w:r>
      <w:r>
        <w:rPr>
          <w:rFonts w:ascii="宋体" w:hAnsi="宋体" w:eastAsia="宋体" w:cs="宋体"/>
        </w:rPr>
        <w:t xml:space="preserve">智慧警车专用硬件</w:t>
      </w:r>
      <w:r>
        <w:rPr>
          <w:rFonts w:ascii="宋体" w:hAnsi="宋体" w:eastAsia="宋体" w:cs="宋体"/>
        </w:rPr>
      </w:r>
      <w:r/>
    </w:p>
    <w:p>
      <w:pPr>
        <w:pStyle w:val="896"/>
        <w:rPr>
          <w:rFonts w:ascii="宋体" w:hAnsi="宋体" w:eastAsia="宋体" w:cs="宋体"/>
          <w:b/>
          <w:sz w:val="24"/>
          <w:szCs w:val="24"/>
        </w:rPr>
      </w:pPr>
      <w:r>
        <w:rPr>
          <w:rFonts w:hint="eastAsia" w:ascii="宋体" w:hAnsi="宋体" w:eastAsia="宋体" w:cs="宋体"/>
          <w:b/>
          <w:sz w:val="24"/>
          <w:szCs w:val="24"/>
        </w:rPr>
        <w:t xml:space="preserve">（1）</w:t>
      </w:r>
      <w:r>
        <w:rPr>
          <w:rFonts w:ascii="宋体" w:hAnsi="宋体" w:eastAsia="宋体" w:cs="宋体"/>
          <w:b/>
          <w:sz w:val="24"/>
          <w:szCs w:val="24"/>
        </w:rPr>
        <w:t xml:space="preserve">警务业务盒子（5G版）</w:t>
      </w:r>
      <w:r>
        <w:rPr>
          <w:rFonts w:ascii="宋体" w:hAnsi="宋体" w:eastAsia="宋体" w:cs="宋体"/>
          <w:b/>
          <w:sz w:val="24"/>
          <w:szCs w:val="24"/>
        </w:rPr>
      </w:r>
      <w:r/>
    </w:p>
    <w:p>
      <w:pPr>
        <w:pStyle w:val="887"/>
        <w:ind w:firstLine="480"/>
        <w:spacing w:line="360" w:lineRule="auto"/>
        <w:rPr>
          <w:rFonts w:hint="eastAsia" w:ascii="宋体" w:hAnsi="宋体"/>
          <w:sz w:val="24"/>
        </w:rPr>
      </w:pPr>
      <w:r>
        <w:rPr>
          <w:rFonts w:hint="eastAsia" w:ascii="宋体" w:hAnsi="宋体"/>
          <w:sz w:val="24"/>
        </w:rPr>
        <w:t xml:space="preserve">1、操作系统：android 12以上（可无缝升级警鸿）</w:t>
      </w:r>
      <w:r>
        <w:rPr>
          <w:rFonts w:hint="eastAsia" w:ascii="宋体" w:hAnsi="宋体"/>
          <w:sz w:val="24"/>
        </w:rPr>
      </w:r>
      <w:r/>
    </w:p>
    <w:p>
      <w:pPr>
        <w:pStyle w:val="887"/>
        <w:ind w:firstLine="482"/>
        <w:spacing w:line="360" w:lineRule="auto"/>
        <w:rPr>
          <w:rFonts w:hint="eastAsia" w:ascii="宋体" w:hAnsi="宋体"/>
          <w:b/>
          <w:bCs/>
          <w:sz w:val="24"/>
        </w:rPr>
      </w:pPr>
      <w:r>
        <w:rPr>
          <w:rFonts w:hint="eastAsia" w:ascii="宋体" w:hAnsi="宋体"/>
          <w:b/>
          <w:bCs/>
          <w:sz w:val="24"/>
        </w:rPr>
        <w:t xml:space="preserve">★2、CPU：八核64位大小核架构；（投标人提供产品白皮书或官网截图加盖投标人公章）</w:t>
      </w:r>
      <w:r>
        <w:rPr>
          <w:rFonts w:hint="eastAsia" w:ascii="宋体" w:hAnsi="宋体"/>
          <w:b/>
          <w:bCs/>
          <w:sz w:val="24"/>
        </w:rPr>
      </w:r>
      <w:r/>
    </w:p>
    <w:p>
      <w:pPr>
        <w:pStyle w:val="887"/>
        <w:ind w:firstLine="480"/>
        <w:spacing w:line="360" w:lineRule="auto"/>
        <w:rPr>
          <w:rFonts w:hint="eastAsia" w:ascii="宋体" w:hAnsi="宋体"/>
          <w:sz w:val="24"/>
        </w:rPr>
      </w:pPr>
      <w:r>
        <w:rPr>
          <w:rFonts w:hint="eastAsia" w:ascii="宋体" w:hAnsi="宋体"/>
          <w:sz w:val="24"/>
        </w:rPr>
        <w:t xml:space="preserve">3、动态存储器： DDR4 8GB</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4、板载程序存储器：EMMC 64GB</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5、通讯模块：5G/4G全网通；</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6、接口：USB 2.0*2；TYPE-C*2；10/100/1000 Mbit/s 自适应网口；HDMI 2.0*1；TF卡槽*1；AHD音、视频输入*1；RS485*1；RS232*2</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7、电源： 8-36V车载宽电压直流输入</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8、工作温度：摄氏-40∽75°c；工作湿度：10~90%不凝结</w:t>
      </w:r>
      <w:r>
        <w:rPr>
          <w:rFonts w:hint="eastAsia" w:ascii="宋体" w:hAnsi="宋体"/>
          <w:sz w:val="24"/>
        </w:rPr>
      </w:r>
      <w:r/>
    </w:p>
    <w:p>
      <w:pPr>
        <w:pStyle w:val="887"/>
        <w:ind w:firstLine="482"/>
        <w:spacing w:line="360" w:lineRule="auto"/>
        <w:rPr>
          <w:rFonts w:ascii="宋体" w:hAnsi="宋体"/>
          <w:b/>
          <w:bCs/>
          <w:sz w:val="24"/>
        </w:rPr>
      </w:pPr>
      <w:r>
        <w:rPr>
          <w:rFonts w:hint="eastAsia" w:ascii="宋体" w:hAnsi="宋体"/>
          <w:b/>
          <w:bCs/>
          <w:sz w:val="24"/>
        </w:rPr>
        <w:t xml:space="preserve">★9、所有外接口采用车规级接插件设计，应具有接口防呆保护，外部接口接错时只是不能正常工作，不会造成损坏。（投标人提供产品白皮书或官网截图加盖投标人公章）</w:t>
      </w:r>
      <w:r>
        <w:rPr>
          <w:rFonts w:ascii="宋体" w:hAnsi="宋体"/>
          <w:b/>
          <w:bCs/>
          <w:sz w:val="24"/>
        </w:rPr>
      </w:r>
      <w:r/>
    </w:p>
    <w:p>
      <w:pPr>
        <w:pStyle w:val="896"/>
        <w:rPr>
          <w:rFonts w:ascii="宋体" w:hAnsi="宋体" w:eastAsia="宋体" w:cs="宋体"/>
          <w:b/>
          <w:sz w:val="24"/>
          <w:szCs w:val="24"/>
        </w:rPr>
      </w:pPr>
      <w:r>
        <w:rPr>
          <w:rFonts w:hint="eastAsia" w:ascii="宋体" w:hAnsi="宋体" w:eastAsia="宋体" w:cs="宋体"/>
          <w:b/>
          <w:sz w:val="24"/>
          <w:szCs w:val="24"/>
        </w:rPr>
        <w:t xml:space="preserve">（2）</w:t>
      </w:r>
      <w:r>
        <w:rPr>
          <w:rFonts w:ascii="宋体" w:hAnsi="宋体" w:eastAsia="宋体" w:cs="宋体"/>
          <w:b/>
          <w:sz w:val="24"/>
          <w:szCs w:val="24"/>
        </w:rPr>
        <w:t xml:space="preserve">车载监控屏</w:t>
      </w:r>
      <w:r>
        <w:rPr>
          <w:rFonts w:ascii="宋体" w:hAnsi="宋体" w:eastAsia="宋体" w:cs="宋体"/>
          <w:b/>
          <w:sz w:val="24"/>
          <w:szCs w:val="24"/>
        </w:rPr>
      </w:r>
      <w:r/>
    </w:p>
    <w:p>
      <w:pPr>
        <w:pStyle w:val="887"/>
        <w:ind w:firstLine="480"/>
        <w:spacing w:line="360" w:lineRule="auto"/>
        <w:rPr>
          <w:rFonts w:hint="eastAsia" w:ascii="宋体" w:hAnsi="宋体"/>
          <w:sz w:val="24"/>
        </w:rPr>
      </w:pPr>
      <w:r>
        <w:rPr>
          <w:rFonts w:hint="eastAsia" w:ascii="宋体" w:hAnsi="宋体"/>
          <w:sz w:val="24"/>
        </w:rPr>
        <w:t xml:space="preserve">1、屏幕尺寸 13.3寸</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2、屏幕亮度 300nit高亮度</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3、电容触控 10点触控</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4、分辨率1920*1200</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5、摄像头 1300万像素带自动对焦摄像头</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6、视频输入 mini hdmi</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7、外壳 铝合金外壳</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8、安装方式：遮阳板；支持 VESA 安装方式</w:t>
      </w:r>
      <w:r>
        <w:rPr>
          <w:rFonts w:hint="eastAsia" w:ascii="宋体" w:hAnsi="宋体"/>
          <w:sz w:val="24"/>
        </w:rPr>
      </w:r>
      <w:r/>
    </w:p>
    <w:p>
      <w:pPr>
        <w:pStyle w:val="896"/>
        <w:rPr>
          <w:rFonts w:hint="eastAsia" w:ascii="宋体" w:hAnsi="宋体" w:eastAsia="宋体" w:cs="宋体"/>
          <w:b/>
          <w:sz w:val="24"/>
          <w:szCs w:val="24"/>
        </w:rPr>
      </w:pPr>
      <w:r>
        <w:rPr>
          <w:rFonts w:hint="eastAsia" w:ascii="宋体" w:hAnsi="宋体" w:eastAsia="宋体" w:cs="宋体"/>
          <w:b/>
          <w:sz w:val="24"/>
          <w:szCs w:val="24"/>
        </w:rPr>
        <w:t xml:space="preserve">（3）</w:t>
      </w:r>
      <w:r>
        <w:rPr>
          <w:rFonts w:ascii="宋体" w:hAnsi="宋体" w:eastAsia="宋体" w:cs="宋体"/>
          <w:b/>
          <w:sz w:val="24"/>
          <w:szCs w:val="24"/>
        </w:rPr>
        <w:t xml:space="preserve">车载监控摄像头</w:t>
      </w:r>
      <w:r>
        <w:rPr>
          <w:rFonts w:hint="eastAsia" w:ascii="宋体" w:hAnsi="宋体" w:eastAsia="宋体" w:cs="宋体"/>
          <w:b/>
          <w:sz w:val="24"/>
          <w:szCs w:val="24"/>
        </w:rPr>
      </w:r>
      <w:r/>
    </w:p>
    <w:p>
      <w:pPr>
        <w:pStyle w:val="887"/>
        <w:ind w:firstLine="480"/>
        <w:spacing w:line="360" w:lineRule="auto"/>
        <w:rPr>
          <w:rFonts w:hint="eastAsia" w:ascii="宋体" w:hAnsi="宋体"/>
          <w:sz w:val="24"/>
        </w:rPr>
      </w:pPr>
      <w:r>
        <w:rPr>
          <w:rFonts w:hint="eastAsia" w:ascii="宋体" w:hAnsi="宋体"/>
          <w:sz w:val="24"/>
        </w:rPr>
        <w:t xml:space="preserve">1、分辨率不低于1920×1080</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2、镜头焦距不小于2.8mm</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3、支持TF卡扩展，最大256G</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4、支持H.265 / H.264 / MJPEG视频压缩标准</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5、支持DC9-36v / PoE(802.3af)供电</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6、防护等级不低于IP67</w:t>
      </w:r>
      <w:r>
        <w:rPr>
          <w:rFonts w:ascii="宋体" w:hAnsi="宋体"/>
          <w:sz w:val="24"/>
        </w:rPr>
      </w:r>
      <w:r/>
    </w:p>
    <w:p>
      <w:pPr>
        <w:pStyle w:val="887"/>
        <w:ind w:firstLine="482"/>
        <w:spacing w:line="360" w:lineRule="auto"/>
        <w:rPr>
          <w:rFonts w:ascii="宋体" w:hAnsi="宋体"/>
          <w:b/>
          <w:bCs/>
          <w:sz w:val="24"/>
        </w:rPr>
      </w:pPr>
      <w:r>
        <w:rPr>
          <w:rFonts w:hint="eastAsia" w:ascii="宋体" w:hAnsi="宋体"/>
          <w:b/>
          <w:bCs/>
          <w:sz w:val="24"/>
        </w:rPr>
        <w:t xml:space="preserve">★7、前档、车内、后视摄像头合计3个车规级摄像机。（投标人提供产品白皮书或官网截图加盖投标人公章）</w:t>
      </w:r>
      <w:r>
        <w:rPr>
          <w:rFonts w:ascii="宋体" w:hAnsi="宋体"/>
          <w:b/>
          <w:bCs/>
          <w:sz w:val="24"/>
        </w:rPr>
      </w:r>
      <w:r/>
    </w:p>
    <w:p>
      <w:pPr>
        <w:pStyle w:val="896"/>
        <w:rPr>
          <w:rFonts w:ascii="宋体" w:hAnsi="宋体" w:eastAsia="宋体" w:cs="宋体"/>
          <w:b/>
          <w:sz w:val="24"/>
          <w:szCs w:val="24"/>
        </w:rPr>
      </w:pPr>
      <w:r>
        <w:rPr>
          <w:rFonts w:hint="eastAsia" w:ascii="宋体" w:hAnsi="宋体" w:eastAsia="宋体" w:cs="宋体"/>
          <w:b/>
          <w:sz w:val="24"/>
          <w:szCs w:val="24"/>
        </w:rPr>
        <w:t xml:space="preserve">（4）</w:t>
      </w:r>
      <w:r>
        <w:rPr>
          <w:rFonts w:ascii="宋体" w:hAnsi="宋体" w:eastAsia="宋体" w:cs="宋体"/>
          <w:b/>
          <w:sz w:val="24"/>
          <w:szCs w:val="24"/>
        </w:rPr>
        <w:t xml:space="preserve">车载交换机</w:t>
      </w:r>
      <w:r>
        <w:rPr>
          <w:rFonts w:ascii="宋体" w:hAnsi="宋体" w:eastAsia="宋体" w:cs="宋体"/>
          <w:b/>
          <w:sz w:val="24"/>
          <w:szCs w:val="24"/>
        </w:rPr>
      </w:r>
      <w:r/>
    </w:p>
    <w:p>
      <w:pPr>
        <w:pStyle w:val="887"/>
        <w:ind w:firstLine="480"/>
        <w:spacing w:line="360" w:lineRule="auto"/>
        <w:rPr>
          <w:rFonts w:ascii="宋体" w:hAnsi="宋体"/>
          <w:sz w:val="24"/>
        </w:rPr>
      </w:pPr>
      <w:r>
        <w:rPr>
          <w:rFonts w:ascii="宋体" w:hAnsi="宋体"/>
          <w:sz w:val="24"/>
        </w:rPr>
        <w:t xml:space="preserve">1、端口数量：5口，百兆</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2、端口类型：电口</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3、端口供电功能：非POE供电</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4、上下行端口速率：千兆</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5、供电方式：可拓展电源</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6、网管类型：非网管</w:t>
      </w:r>
      <w:r>
        <w:rPr>
          <w:rFonts w:ascii="宋体" w:hAnsi="宋体"/>
          <w:sz w:val="24"/>
        </w:rPr>
      </w:r>
      <w:r/>
    </w:p>
    <w:p>
      <w:pPr>
        <w:pStyle w:val="887"/>
        <w:ind w:firstLine="482"/>
        <w:spacing w:line="360" w:lineRule="auto"/>
        <w:rPr>
          <w:rFonts w:ascii="宋体" w:hAnsi="宋体"/>
          <w:b/>
          <w:bCs/>
          <w:sz w:val="24"/>
        </w:rPr>
      </w:pPr>
      <w:r>
        <w:rPr>
          <w:rFonts w:hint="eastAsia" w:ascii="宋体" w:hAnsi="宋体"/>
          <w:b/>
          <w:bCs/>
          <w:sz w:val="24"/>
        </w:rPr>
        <w:t xml:space="preserve">★7、防护等级不小于IP40，符合《工业以太网交换机技术规范GB/T 30094-2013》4.2规定的II类标准，工作温度：-40～80℃正常运行。（投标人提供产品白皮书或官网截图加盖投标人公章）</w:t>
      </w:r>
      <w:r>
        <w:rPr>
          <w:rFonts w:ascii="宋体" w:hAnsi="宋体"/>
          <w:b/>
          <w:bCs/>
          <w:sz w:val="24"/>
        </w:rPr>
      </w:r>
      <w:r/>
    </w:p>
    <w:p>
      <w:pPr>
        <w:pStyle w:val="896"/>
        <w:rPr>
          <w:rFonts w:ascii="宋体" w:hAnsi="宋体" w:eastAsia="宋体" w:cs="宋体"/>
          <w:b/>
          <w:sz w:val="24"/>
          <w:szCs w:val="24"/>
        </w:rPr>
      </w:pPr>
      <w:r>
        <w:rPr>
          <w:rFonts w:hint="eastAsia" w:ascii="宋体" w:hAnsi="宋体" w:eastAsia="宋体" w:cs="宋体"/>
          <w:b/>
          <w:sz w:val="24"/>
          <w:szCs w:val="24"/>
        </w:rPr>
        <w:t xml:space="preserve">（5）</w:t>
      </w:r>
      <w:r>
        <w:rPr>
          <w:rFonts w:ascii="宋体" w:hAnsi="宋体" w:eastAsia="宋体" w:cs="宋体"/>
          <w:b/>
          <w:sz w:val="24"/>
          <w:szCs w:val="24"/>
        </w:rPr>
        <w:t xml:space="preserve">超高频阅读器</w:t>
      </w:r>
      <w:r>
        <w:rPr>
          <w:rFonts w:ascii="宋体" w:hAnsi="宋体" w:eastAsia="宋体" w:cs="宋体"/>
          <w:b/>
          <w:sz w:val="24"/>
          <w:szCs w:val="24"/>
        </w:rPr>
      </w:r>
      <w:r/>
    </w:p>
    <w:p>
      <w:pPr>
        <w:pStyle w:val="887"/>
        <w:ind w:firstLine="480"/>
        <w:spacing w:line="360" w:lineRule="auto"/>
        <w:rPr>
          <w:rFonts w:ascii="宋体" w:hAnsi="宋体"/>
          <w:sz w:val="24"/>
        </w:rPr>
      </w:pPr>
      <w:r>
        <w:rPr>
          <w:rFonts w:ascii="宋体" w:hAnsi="宋体"/>
          <w:sz w:val="24"/>
        </w:rPr>
        <w:t xml:space="preserve">1、符合EPC C1 GEN2/ISO18000-6C</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2、具有载波消除功能，抗干扰能力更强</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3、识别距离：2m-6m（视不同标签而定）</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4、支持EPC密集型读取模式（DRM）</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5、省略电缆连接，损耗更小，读取距离更远</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6、支持640Kbps标签数据读取速率</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7、存储温度：-40℃-85℃</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8、防护等级：IP67</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9、电源：DC12V，1.5A</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10、工作温度：-25℃-60℃</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11、射频参数：工作频率：默认920-925MHz（840-960MHz可配）</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12、接口：通讯接口：10/100M Base-T（RJ-45）,RS485，GPIO（2个输入，2个输出（光耦隔离）)</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13、功能特性：支持协议：EPC C1 GEN2/ISO18000-6C</w:t>
      </w:r>
      <w:r>
        <w:rPr>
          <w:rFonts w:ascii="宋体" w:hAnsi="宋体"/>
          <w:sz w:val="24"/>
        </w:rPr>
      </w:r>
      <w:r/>
    </w:p>
    <w:p>
      <w:pPr>
        <w:pStyle w:val="896"/>
        <w:rPr>
          <w:rFonts w:ascii="宋体" w:hAnsi="宋体" w:eastAsia="宋体" w:cs="宋体"/>
          <w:b/>
          <w:sz w:val="24"/>
          <w:szCs w:val="24"/>
        </w:rPr>
      </w:pPr>
      <w:r>
        <w:rPr>
          <w:rFonts w:hint="eastAsia" w:ascii="宋体" w:hAnsi="宋体" w:eastAsia="宋体" w:cs="宋体"/>
          <w:b/>
          <w:sz w:val="24"/>
          <w:szCs w:val="24"/>
        </w:rPr>
        <w:t xml:space="preserve">（6）</w:t>
      </w:r>
      <w:r>
        <w:rPr>
          <w:rFonts w:ascii="宋体" w:hAnsi="宋体" w:eastAsia="宋体" w:cs="宋体"/>
          <w:b/>
          <w:sz w:val="24"/>
          <w:szCs w:val="24"/>
        </w:rPr>
        <w:t xml:space="preserve">RFID标签</w:t>
      </w:r>
      <w:r>
        <w:rPr>
          <w:rFonts w:ascii="宋体" w:hAnsi="宋体" w:eastAsia="宋体" w:cs="宋体"/>
          <w:b/>
          <w:sz w:val="24"/>
          <w:szCs w:val="24"/>
        </w:rPr>
      </w:r>
      <w:r/>
    </w:p>
    <w:p>
      <w:pPr>
        <w:pStyle w:val="887"/>
        <w:ind w:firstLine="480"/>
        <w:spacing w:line="360" w:lineRule="auto"/>
        <w:rPr>
          <w:rFonts w:ascii="宋体" w:hAnsi="宋体"/>
          <w:sz w:val="24"/>
        </w:rPr>
      </w:pPr>
      <w:r>
        <w:rPr>
          <w:rFonts w:ascii="宋体" w:hAnsi="宋体"/>
          <w:sz w:val="24"/>
        </w:rPr>
        <w:t xml:space="preserve">1、工作频率：860-960 MHz</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2、协议：ISO 18000-6C；</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3、存储容量：EPC 128 bits ;TID 96 bits User 512bits</w:t>
      </w:r>
      <w:r>
        <w:rPr>
          <w:rFonts w:ascii="宋体" w:hAnsi="宋体"/>
          <w:sz w:val="24"/>
        </w:rPr>
      </w:r>
      <w:r/>
    </w:p>
    <w:p>
      <w:pPr>
        <w:pStyle w:val="887"/>
        <w:ind w:firstLine="480"/>
        <w:spacing w:line="360" w:lineRule="auto"/>
        <w:rPr>
          <w:rFonts w:hint="eastAsia" w:ascii="宋体" w:hAnsi="宋体"/>
          <w:sz w:val="24"/>
        </w:rPr>
      </w:pPr>
      <w:r>
        <w:rPr>
          <w:rFonts w:ascii="宋体" w:hAnsi="宋体"/>
          <w:sz w:val="24"/>
        </w:rPr>
        <w:t xml:space="preserve">4、聚脂薄膜（PET），柔性标签，适用范围广，易碎防拆(贴上后不可撕下)；</w:t>
      </w:r>
      <w:r>
        <w:rPr>
          <w:rFonts w:hint="eastAsia" w:ascii="宋体" w:hAnsi="宋体"/>
          <w:sz w:val="24"/>
        </w:rPr>
      </w:r>
      <w:r/>
    </w:p>
    <w:p>
      <w:pPr>
        <w:pStyle w:val="896"/>
        <w:rPr>
          <w:rFonts w:hint="eastAsia" w:ascii="宋体" w:hAnsi="宋体" w:eastAsia="宋体" w:cs="宋体"/>
          <w:b/>
          <w:sz w:val="24"/>
          <w:szCs w:val="24"/>
        </w:rPr>
      </w:pPr>
      <w:r>
        <w:rPr>
          <w:rFonts w:hint="eastAsia" w:ascii="宋体" w:hAnsi="宋体" w:eastAsia="宋体" w:cs="宋体"/>
          <w:b/>
          <w:sz w:val="24"/>
          <w:szCs w:val="24"/>
        </w:rPr>
        <w:t xml:space="preserve">（7）</w:t>
      </w:r>
      <w:r>
        <w:rPr>
          <w:rFonts w:ascii="宋体" w:hAnsi="宋体" w:eastAsia="宋体" w:cs="宋体"/>
          <w:b/>
          <w:sz w:val="24"/>
          <w:szCs w:val="24"/>
        </w:rPr>
        <w:t xml:space="preserve">RFID</w:t>
      </w:r>
      <w:r>
        <w:rPr>
          <w:rFonts w:hint="eastAsia" w:ascii="宋体" w:hAnsi="宋体" w:eastAsia="宋体" w:cs="宋体"/>
          <w:b/>
          <w:sz w:val="24"/>
          <w:szCs w:val="24"/>
        </w:rPr>
        <w:t xml:space="preserve">发卡器</w:t>
      </w:r>
      <w:r>
        <w:rPr>
          <w:rFonts w:hint="eastAsia" w:ascii="宋体" w:hAnsi="宋体" w:eastAsia="宋体" w:cs="宋体"/>
          <w:b/>
          <w:sz w:val="24"/>
          <w:szCs w:val="24"/>
        </w:rPr>
      </w:r>
      <w:r/>
    </w:p>
    <w:p>
      <w:pPr>
        <w:pStyle w:val="887"/>
        <w:numPr>
          <w:ilvl w:val="1"/>
          <w:numId w:val="11"/>
        </w:numPr>
        <w:spacing w:line="360" w:lineRule="auto"/>
        <w:rPr>
          <w:rFonts w:hint="eastAsia" w:ascii="宋体" w:hAnsi="宋体"/>
          <w:sz w:val="24"/>
        </w:rPr>
      </w:pPr>
      <w:r>
        <w:rPr>
          <w:rFonts w:hint="eastAsia" w:ascii="宋体" w:hAnsi="宋体"/>
          <w:sz w:val="24"/>
        </w:rPr>
        <w:t xml:space="preserve">符合EPC C1 GEN2/ISO18000-6C协议标准，可自如读写Impinj新近推出的Monza4E，Monza4D，Monza4QT等标签类型。</w:t>
      </w:r>
      <w:r>
        <w:rPr>
          <w:rFonts w:hint="eastAsia" w:ascii="宋体" w:hAnsi="宋体"/>
          <w:sz w:val="24"/>
        </w:rPr>
      </w:r>
      <w:r/>
    </w:p>
    <w:p>
      <w:pPr>
        <w:pStyle w:val="887"/>
        <w:numPr>
          <w:ilvl w:val="1"/>
          <w:numId w:val="11"/>
        </w:numPr>
        <w:spacing w:line="360" w:lineRule="auto"/>
        <w:rPr>
          <w:rFonts w:hint="eastAsia" w:ascii="宋体" w:hAnsi="宋体"/>
          <w:sz w:val="24"/>
        </w:rPr>
      </w:pPr>
      <w:r>
        <w:rPr>
          <w:rFonts w:hint="eastAsia" w:ascii="宋体" w:hAnsi="宋体"/>
          <w:sz w:val="24"/>
        </w:rPr>
        <w:t xml:space="preserve">良好的防冲撞机制，可同时读取多个电子标签。</w:t>
      </w:r>
      <w:r>
        <w:rPr>
          <w:rFonts w:hint="eastAsia" w:ascii="宋体" w:hAnsi="宋体"/>
          <w:sz w:val="24"/>
        </w:rPr>
      </w:r>
      <w:r/>
    </w:p>
    <w:p>
      <w:pPr>
        <w:pStyle w:val="887"/>
        <w:numPr>
          <w:ilvl w:val="1"/>
          <w:numId w:val="11"/>
        </w:numPr>
        <w:spacing w:line="360" w:lineRule="auto"/>
        <w:rPr>
          <w:rFonts w:hint="eastAsia" w:ascii="宋体" w:hAnsi="宋体"/>
          <w:sz w:val="24"/>
        </w:rPr>
      </w:pPr>
      <w:r>
        <w:rPr>
          <w:rFonts w:hint="eastAsia" w:ascii="宋体" w:hAnsi="宋体"/>
          <w:sz w:val="24"/>
        </w:rPr>
        <w:t xml:space="preserve">电源及工作状态指示。电源：5VDC，USB供电，最大电流500mA</w:t>
      </w:r>
      <w:r>
        <w:rPr>
          <w:rFonts w:hint="eastAsia" w:ascii="宋体" w:hAnsi="宋体"/>
          <w:sz w:val="24"/>
        </w:rPr>
      </w:r>
      <w:r/>
    </w:p>
    <w:p>
      <w:pPr>
        <w:pStyle w:val="887"/>
        <w:numPr>
          <w:ilvl w:val="1"/>
          <w:numId w:val="11"/>
        </w:numPr>
        <w:spacing w:line="360" w:lineRule="auto"/>
        <w:rPr>
          <w:rFonts w:hint="eastAsia" w:ascii="宋体" w:hAnsi="宋体"/>
          <w:sz w:val="24"/>
        </w:rPr>
      </w:pPr>
      <w:r>
        <w:rPr>
          <w:rFonts w:hint="eastAsia" w:ascii="宋体" w:hAnsi="宋体"/>
          <w:sz w:val="24"/>
        </w:rPr>
        <w:t xml:space="preserve">工作温度：-10℃~55℃</w:t>
      </w:r>
      <w:r>
        <w:rPr>
          <w:rFonts w:hint="eastAsia" w:ascii="宋体" w:hAnsi="宋体"/>
          <w:sz w:val="24"/>
        </w:rPr>
      </w:r>
      <w:r/>
    </w:p>
    <w:p>
      <w:pPr>
        <w:pStyle w:val="887"/>
        <w:numPr>
          <w:ilvl w:val="1"/>
          <w:numId w:val="11"/>
        </w:numPr>
        <w:spacing w:line="360" w:lineRule="auto"/>
        <w:rPr>
          <w:rFonts w:hint="eastAsia" w:ascii="宋体" w:hAnsi="宋体"/>
          <w:sz w:val="24"/>
        </w:rPr>
      </w:pPr>
      <w:r>
        <w:rPr>
          <w:rFonts w:hint="eastAsia" w:ascii="宋体" w:hAnsi="宋体"/>
          <w:sz w:val="24"/>
        </w:rPr>
        <w:t xml:space="preserve">尺寸：不大于120（长）mm*78（宽）mm*29（高）mm</w:t>
      </w:r>
      <w:r>
        <w:rPr>
          <w:rFonts w:hint="eastAsia" w:ascii="宋体" w:hAnsi="宋体"/>
          <w:sz w:val="24"/>
        </w:rPr>
      </w:r>
      <w:r/>
    </w:p>
    <w:p>
      <w:pPr>
        <w:pStyle w:val="887"/>
        <w:numPr>
          <w:ilvl w:val="1"/>
          <w:numId w:val="11"/>
        </w:numPr>
        <w:spacing w:line="360" w:lineRule="auto"/>
        <w:rPr>
          <w:rFonts w:hint="eastAsia" w:ascii="宋体" w:hAnsi="宋体"/>
          <w:sz w:val="24"/>
        </w:rPr>
      </w:pPr>
      <w:r>
        <w:rPr>
          <w:rFonts w:hint="eastAsia" w:ascii="宋体" w:hAnsi="宋体"/>
          <w:sz w:val="24"/>
        </w:rPr>
        <w:t xml:space="preserve">射频参数：工作频率：920~925MHz（840~960MHz，多国频率标准可按需要定制），发射功率：10dBm。最远通讯距离：≤30cm@Impinj H47，与标签类型以及发射功率有关</w:t>
      </w:r>
      <w:r>
        <w:rPr>
          <w:rFonts w:hint="eastAsia" w:ascii="宋体" w:hAnsi="宋体"/>
          <w:sz w:val="24"/>
        </w:rPr>
      </w:r>
      <w:r/>
    </w:p>
    <w:p>
      <w:pPr>
        <w:pStyle w:val="887"/>
        <w:numPr>
          <w:ilvl w:val="1"/>
          <w:numId w:val="11"/>
        </w:numPr>
        <w:spacing w:line="360" w:lineRule="auto"/>
        <w:rPr>
          <w:rFonts w:hint="eastAsia" w:ascii="宋体" w:hAnsi="宋体"/>
          <w:sz w:val="24"/>
        </w:rPr>
      </w:pPr>
      <w:r>
        <w:rPr>
          <w:rFonts w:hint="eastAsia" w:ascii="宋体" w:hAnsi="宋体"/>
          <w:sz w:val="24"/>
        </w:rPr>
        <w:t xml:space="preserve">接口：通讯接口：USB线，软件Smart Tool</w:t>
      </w:r>
      <w:r>
        <w:rPr>
          <w:rFonts w:hint="eastAsia" w:ascii="宋体" w:hAnsi="宋体"/>
          <w:sz w:val="24"/>
        </w:rPr>
      </w:r>
      <w:r/>
    </w:p>
    <w:p>
      <w:pPr>
        <w:pStyle w:val="887"/>
        <w:numPr>
          <w:ilvl w:val="1"/>
          <w:numId w:val="11"/>
        </w:numPr>
        <w:spacing w:line="360" w:lineRule="auto"/>
        <w:rPr>
          <w:rFonts w:hint="eastAsia" w:ascii="宋体" w:hAnsi="宋体"/>
          <w:sz w:val="24"/>
        </w:rPr>
      </w:pPr>
      <w:r>
        <w:rPr>
          <w:rFonts w:hint="eastAsia" w:ascii="宋体" w:hAnsi="宋体"/>
          <w:sz w:val="24"/>
        </w:rPr>
        <w:t xml:space="preserve">设备外形：工作指示灯：LED电源指示、LED状态指示灯及蜂鸣器</w:t>
      </w:r>
      <w:r>
        <w:rPr>
          <w:rFonts w:hint="eastAsia" w:ascii="宋体" w:hAnsi="宋体"/>
          <w:sz w:val="24"/>
        </w:rPr>
      </w:r>
      <w:r/>
    </w:p>
    <w:p>
      <w:pPr>
        <w:pStyle w:val="887"/>
        <w:numPr>
          <w:ilvl w:val="1"/>
          <w:numId w:val="11"/>
        </w:numPr>
        <w:spacing w:line="360" w:lineRule="auto"/>
        <w:rPr>
          <w:rFonts w:hint="eastAsia" w:ascii="宋体" w:hAnsi="宋体"/>
          <w:sz w:val="24"/>
        </w:rPr>
      </w:pPr>
      <w:r>
        <w:rPr>
          <w:rFonts w:hint="eastAsia" w:ascii="宋体" w:hAnsi="宋体"/>
          <w:sz w:val="24"/>
        </w:rPr>
        <w:t xml:space="preserve">功能特性：支持协议：EPC C1 GEN2/ISO18000-6C</w:t>
      </w:r>
      <w:r>
        <w:rPr>
          <w:rFonts w:hint="eastAsia" w:ascii="宋体" w:hAnsi="宋体"/>
          <w:sz w:val="24"/>
        </w:rPr>
      </w:r>
      <w:r/>
    </w:p>
    <w:p>
      <w:pPr>
        <w:pStyle w:val="893"/>
        <w:rPr>
          <w:rFonts w:hint="eastAsia" w:ascii="宋体" w:hAnsi="宋体" w:eastAsia="宋体" w:cs="宋体"/>
          <w:lang w:bidi="ar"/>
        </w:rPr>
      </w:pPr>
      <w:r>
        <w:rPr>
          <w:rFonts w:hint="eastAsia" w:ascii="宋体" w:hAnsi="宋体" w:eastAsia="宋体" w:cs="宋体"/>
        </w:rPr>
        <w:t xml:space="preserve">3.3.3  </w:t>
      </w:r>
      <w:r>
        <w:rPr>
          <w:rFonts w:hint="eastAsia" w:ascii="宋体" w:hAnsi="宋体" w:eastAsia="宋体" w:cs="宋体"/>
          <w:lang w:bidi="ar"/>
        </w:rPr>
        <w:t xml:space="preserve">相关要求：</w:t>
      </w:r>
      <w:r>
        <w:rPr>
          <w:rFonts w:hint="eastAsia" w:ascii="宋体" w:hAnsi="宋体" w:eastAsia="宋体" w:cs="宋体"/>
          <w:lang w:bidi="ar"/>
        </w:rPr>
      </w:r>
      <w:r/>
    </w:p>
    <w:p>
      <w:pPr>
        <w:pStyle w:val="896"/>
        <w:rPr>
          <w:rFonts w:ascii="宋体" w:hAnsi="宋体" w:eastAsia="宋体" w:cs="宋体"/>
          <w:b/>
          <w:sz w:val="24"/>
          <w:szCs w:val="24"/>
        </w:rPr>
      </w:pPr>
      <w:r>
        <w:rPr>
          <w:rFonts w:hint="eastAsia" w:ascii="宋体" w:hAnsi="宋体" w:eastAsia="宋体" w:cs="宋体"/>
          <w:b/>
          <w:sz w:val="24"/>
          <w:szCs w:val="24"/>
        </w:rPr>
        <w:t xml:space="preserve">（1）系统集成服务</w:t>
      </w:r>
      <w:r>
        <w:rPr>
          <w:rFonts w:ascii="宋体" w:hAnsi="宋体" w:eastAsia="宋体" w:cs="宋体"/>
          <w:b/>
          <w:sz w:val="24"/>
          <w:szCs w:val="24"/>
        </w:rPr>
      </w:r>
      <w:r/>
    </w:p>
    <w:p>
      <w:pPr>
        <w:pStyle w:val="887"/>
        <w:ind w:firstLine="480"/>
        <w:spacing w:line="360" w:lineRule="auto"/>
        <w:rPr>
          <w:rFonts w:hint="eastAsia" w:ascii="宋体" w:hAnsi="宋体"/>
          <w:sz w:val="24"/>
        </w:rPr>
      </w:pPr>
      <w:r>
        <w:rPr>
          <w:rFonts w:hint="eastAsia" w:ascii="宋体" w:hAnsi="宋体"/>
          <w:sz w:val="24"/>
        </w:rPr>
        <w:t xml:space="preserve">1、本次系统建设包含硬件建设、中心平台建设，投标人确保提供以下服务（合同中须明确以下要求）：</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①系统出现故障时，应积极响应，尽快查明故障原因，并保证10分钟响应，30分钟内到位，查明原因，一般问题应在1小时内解决，重大故障应启动应急备用方案，最长不超过2小时，本项目售后（质保期内）响应第一责任人为项目经理，如该项目经理离开成交单位，则由成交单位及时指派专门人员，并及时告知招标人，</w:t>
      </w:r>
      <w:r>
        <w:rPr>
          <w:rFonts w:hint="eastAsia" w:ascii="宋体" w:hAnsi="宋体"/>
          <w:b/>
          <w:bCs/>
          <w:sz w:val="24"/>
        </w:rPr>
        <w:t xml:space="preserve">110接处警软件需配开发、研发人员响应服务要求</w:t>
      </w:r>
      <w:r>
        <w:rPr>
          <w:rFonts w:hint="eastAsia" w:ascii="宋体" w:hAnsi="宋体"/>
          <w:sz w:val="24"/>
        </w:rPr>
        <w:t xml:space="preserve">。</w:t>
      </w:r>
      <w:r>
        <w:rPr>
          <w:rFonts w:hint="eastAsia" w:ascii="宋体" w:hAnsi="宋体"/>
          <w:b/>
          <w:bCs/>
          <w:sz w:val="24"/>
        </w:rPr>
        <w:t xml:space="preserve">（投标人提供承诺书加盖单位公章）。</w:t>
      </w:r>
      <w:r>
        <w:rPr>
          <w:rFonts w:ascii="宋体" w:hAnsi="宋体"/>
          <w:sz w:val="24"/>
        </w:rPr>
      </w:r>
      <w:r/>
    </w:p>
    <w:p>
      <w:pPr>
        <w:pStyle w:val="887"/>
        <w:ind w:firstLine="480"/>
        <w:spacing w:line="360" w:lineRule="auto"/>
        <w:rPr>
          <w:rFonts w:ascii="宋体" w:hAnsi="宋体"/>
          <w:b/>
          <w:bCs/>
          <w:sz w:val="24"/>
        </w:rPr>
      </w:pPr>
      <w:r>
        <w:rPr>
          <w:rFonts w:hint="eastAsia" w:ascii="宋体" w:hAnsi="宋体"/>
          <w:sz w:val="24"/>
        </w:rPr>
        <w:t xml:space="preserve">★②本项目包含软件平台、硬件设施建设，平台（含软件、硬件、技术服务等）全部验收交付后，自招标人方书面确认交付之日起，需要承担平台的日常运维、功能调试、技术保障、二次开发需求对接等工作。运维保障人员除接受所属公司管理外，还应按照招标人单位要求及时完成工作任务。</w:t>
      </w:r>
      <w:r>
        <w:rPr>
          <w:rFonts w:hint="eastAsia" w:ascii="宋体" w:hAnsi="宋体"/>
          <w:b/>
          <w:bCs/>
          <w:sz w:val="24"/>
        </w:rPr>
        <w:t xml:space="preserve">投标文件中须提供运维保障服务人员的相关信息及运维服务承诺函加盖单位公章。</w:t>
      </w:r>
      <w:r>
        <w:rPr>
          <w:rFonts w:ascii="宋体" w:hAnsi="宋体"/>
          <w:b/>
          <w:bCs/>
          <w:sz w:val="24"/>
        </w:rPr>
      </w:r>
      <w:r/>
    </w:p>
    <w:p>
      <w:pPr>
        <w:pStyle w:val="887"/>
        <w:ind w:firstLine="480"/>
        <w:spacing w:line="360" w:lineRule="auto"/>
        <w:rPr>
          <w:rFonts w:hint="eastAsia" w:ascii="宋体" w:hAnsi="宋体"/>
          <w:sz w:val="24"/>
        </w:rPr>
      </w:pPr>
      <w:r>
        <w:rPr>
          <w:rFonts w:hint="eastAsia" w:ascii="宋体" w:hAnsi="宋体"/>
          <w:sz w:val="24"/>
        </w:rPr>
        <w:t xml:space="preserve">★③投标人须具备二次开发能力，在质保期内</w:t>
      </w:r>
      <w:r>
        <w:rPr>
          <w:rFonts w:hint="eastAsia" w:ascii="宋体" w:hAnsi="宋体"/>
          <w:b/>
          <w:bCs/>
          <w:sz w:val="24"/>
        </w:rPr>
        <w:t xml:space="preserve">合同清单范围的建设内容须</w:t>
      </w:r>
      <w:r>
        <w:rPr>
          <w:rFonts w:hint="eastAsia" w:ascii="宋体" w:hAnsi="宋体"/>
          <w:sz w:val="24"/>
        </w:rPr>
        <w:t xml:space="preserve">无偿根据招标人以及省厅、南通市局等上级单位要求进行二次开发满足使用要求（投标人提供承诺书加盖单位公章）。</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2、中标人必须按照国家相关规范及标准、招标文件的要求，通过系统集成的方式，经过联调、测试，不仅实现各子系统的自身功能，同时把相关子系统在物理上和逻辑上连接在一起，各子系统间可进行信息的交换和资源共享，使本项目形成一个有机联系的整体，满足用户实际使用和管理的要求，做到技术先进、使用灵活、管理可靠，同时预留扩展空间。</w:t>
      </w:r>
      <w:r>
        <w:rPr>
          <w:rFonts w:ascii="宋体" w:hAnsi="宋体"/>
          <w:sz w:val="24"/>
        </w:rPr>
      </w:r>
      <w:r/>
    </w:p>
    <w:p>
      <w:pPr>
        <w:pStyle w:val="887"/>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施工团队必须具备现场施工安全员证书及符合其它施工资质条件。中标人必须负责做好施工过程中的各项安全防护工作,承担现场施工过程中发生安全事故的全部经济损失和责任，招标人不对安全事故负责。中标人在项目实施前应制定专门的施工安全管理方案，与招标人签订安全生产协议后方可进场施工。</w:t>
      </w:r>
      <w:r>
        <w:rPr>
          <w:rFonts w:hint="eastAsia" w:ascii="宋体" w:hAnsi="宋体"/>
          <w:sz w:val="24"/>
        </w:rPr>
      </w:r>
      <w:r/>
    </w:p>
    <w:p>
      <w:pPr>
        <w:pStyle w:val="887"/>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、设备安装的同时，须按相关规范和设计文件的要求制作相关设备、线缆、端口等的识别标签，并形成完整、统一的标签系统。</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、项目终验后须提供完整的技术资料及使用手册，包括验收报告、终验图册、系统图、信息点编码表等。</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、中标人须无条件配合监理及招标人的工作，同时与设计单位做好细致的方案深化等工作。</w:t>
      </w:r>
      <w:r>
        <w:rPr>
          <w:rFonts w:ascii="宋体" w:hAnsi="宋体"/>
          <w:sz w:val="24"/>
        </w:rPr>
      </w:r>
      <w:r/>
    </w:p>
    <w:p>
      <w:pPr>
        <w:pStyle w:val="887"/>
        <w:ind w:firstLine="480"/>
        <w:spacing w:line="360" w:lineRule="auto"/>
        <w:rPr>
          <w:rFonts w:hint="eastAsia" w:ascii="宋体" w:hAnsi="宋体"/>
          <w:sz w:val="24"/>
        </w:rPr>
      </w:pPr>
      <w:r>
        <w:rPr>
          <w:rFonts w:ascii="宋体" w:hAnsi="宋体"/>
          <w:sz w:val="24"/>
        </w:rPr>
        <w:t xml:space="preserve">7</w:t>
      </w:r>
      <w:r>
        <w:rPr>
          <w:rFonts w:hint="eastAsia" w:ascii="宋体" w:hAnsi="宋体"/>
          <w:sz w:val="24"/>
        </w:rPr>
        <w:t xml:space="preserve">、各批设备进场报验时，中标人应提供各批次设备的第三方权威检测机构抽样检测报告，若发现中标人提供的货物不符合招标文件或投标文件有关配置、技术标准的，中标人必须在规定时间内恢复规定的配置、技术标准，由此造成的工期拖延或其他损失均由中标人承担，招标人有权追究违约责任。</w:t>
      </w:r>
      <w:r>
        <w:rPr>
          <w:rFonts w:hint="eastAsia" w:ascii="宋体" w:hAnsi="宋体"/>
          <w:sz w:val="24"/>
        </w:rPr>
      </w:r>
      <w:r/>
    </w:p>
    <w:p>
      <w:pPr>
        <w:pStyle w:val="896"/>
        <w:rPr>
          <w:rFonts w:hint="eastAsia" w:ascii="宋体" w:hAnsi="宋体" w:cs="宋体"/>
          <w:sz w:val="22"/>
          <w:lang w:bidi="ar"/>
        </w:rPr>
      </w:pPr>
      <w:r>
        <w:rPr>
          <w:rFonts w:hint="eastAsia" w:ascii="宋体" w:hAnsi="宋体" w:eastAsia="宋体" w:cs="宋体"/>
          <w:b/>
          <w:sz w:val="24"/>
          <w:szCs w:val="24"/>
        </w:rPr>
        <w:t xml:space="preserve">（2）</w:t>
      </w:r>
      <w:r>
        <w:rPr>
          <w:rFonts w:hint="eastAsia" w:ascii="宋体" w:hAnsi="宋体"/>
          <w:sz w:val="24"/>
        </w:rPr>
        <w:t xml:space="preserve">★</w:t>
      </w:r>
      <w:r>
        <w:rPr>
          <w:rFonts w:hint="eastAsia" w:ascii="宋体" w:hAnsi="宋体" w:eastAsia="宋体" w:cs="宋体"/>
          <w:b/>
          <w:sz w:val="24"/>
          <w:szCs w:val="24"/>
        </w:rPr>
        <w:t xml:space="preserve">相关要求</w:t>
      </w:r>
      <w:r>
        <w:rPr>
          <w:rFonts w:hint="eastAsia" w:ascii="宋体" w:hAnsi="宋体"/>
          <w:b/>
          <w:bCs/>
          <w:sz w:val="24"/>
        </w:rPr>
        <w:t xml:space="preserve">（投标人提供承诺书加盖单位公章）</w:t>
      </w:r>
      <w:r>
        <w:rPr>
          <w:rFonts w:hint="eastAsia" w:ascii="宋体" w:hAnsi="宋体" w:cs="宋体"/>
          <w:sz w:val="22"/>
          <w:lang w:bidi="ar"/>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1、以上所有像机应能通过</w:t>
      </w:r>
      <w:r>
        <w:rPr>
          <w:rFonts w:ascii="宋体" w:hAnsi="宋体" w:cs="宋体"/>
          <w:sz w:val="24"/>
          <w:lang w:bidi="ar"/>
        </w:rPr>
        <w:t xml:space="preserve">GB/T 28181</w:t>
      </w:r>
      <w:r>
        <w:rPr>
          <w:rFonts w:hint="eastAsia" w:ascii="宋体" w:hAnsi="宋体" w:cs="宋体"/>
          <w:sz w:val="24"/>
          <w:lang w:bidi="ar"/>
        </w:rPr>
        <w:t xml:space="preserve">、</w:t>
      </w:r>
      <w:r>
        <w:rPr>
          <w:rFonts w:ascii="宋体" w:hAnsi="宋体" w:cs="宋体"/>
          <w:sz w:val="24"/>
          <w:lang w:bidi="ar"/>
        </w:rPr>
        <w:t xml:space="preserve">GA/T 1400-2017</w:t>
      </w:r>
      <w:r>
        <w:rPr>
          <w:rFonts w:hint="eastAsia" w:ascii="宋体" w:hAnsi="宋体" w:cs="宋体"/>
          <w:sz w:val="24"/>
          <w:lang w:bidi="ar"/>
        </w:rPr>
        <w:t xml:space="preserve">等标准协议，无缝接入海安市公安局现有视频图像实战应用平台、</w:t>
      </w:r>
      <w:r>
        <w:rPr>
          <w:rFonts w:ascii="宋体" w:hAnsi="宋体" w:cs="宋体"/>
          <w:sz w:val="24"/>
          <w:lang w:bidi="ar"/>
        </w:rPr>
        <w:t xml:space="preserve">1400</w:t>
      </w:r>
      <w:r>
        <w:rPr>
          <w:rFonts w:hint="eastAsia" w:ascii="宋体" w:hAnsi="宋体" w:cs="宋体"/>
          <w:sz w:val="24"/>
          <w:lang w:bidi="ar"/>
        </w:rPr>
        <w:t xml:space="preserve">视图库以及上级公安机关视频图像相关应用平台。并确保图像数据、结构化数据、人车关联信息不丢失。签订合同后请提供产品供应商承诺函，供货后安装调试、试运行一个月内存在无法满足以上需求的问题，招标单位有权追究违约责任。</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2、以上所有像机产品设备安装调试接入公安视频图像网后，如省市等上级机关在日常安全检查中发现的像机设备漏洞、弱口令等安全问题，像机生产厂商需在</w:t>
      </w:r>
      <w:r>
        <w:rPr>
          <w:rFonts w:ascii="宋体" w:hAnsi="宋体" w:cs="宋体"/>
          <w:sz w:val="24"/>
          <w:lang w:bidi="ar"/>
        </w:rPr>
        <w:t xml:space="preserve">30</w:t>
      </w:r>
      <w:r>
        <w:rPr>
          <w:rFonts w:hint="eastAsia" w:ascii="宋体" w:hAnsi="宋体" w:cs="宋体"/>
          <w:sz w:val="24"/>
          <w:lang w:bidi="ar"/>
        </w:rPr>
        <w:t xml:space="preserve">日内（上级机关如有更短整改时限的以上级机关时限为准）解决所有发现的安全问题；如不能解决，招标单位有权追究违约责任。</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3、安全保密要求：投标人应对项目实施、服务中接触的各类公安网、视频图像相关设备、网络等资料信息、视频图像信息数据进行保密；中标人应保证其公司人员对运维期间所接触的招标人各种文件、数据、资料、操作流程及要求等，严格保密，不得向第三方透露；严格遵守公安信息网络和图像专网的各项安全规定及要求，落实涉密责任，人员调整需报送招标人审核。对投、中标方人员发生的泄密引起后果，招标人将严格追究相关单位和责任人责任，直至追究法律责任。</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4、施工安全管理：施工人员必须具备现场施工安全及符合其它施工资质条件。设备安装调试、维护期间各类安全保障工作均由成交供应商负责，成交供应商做好施工过程中的各项安全防护工作</w:t>
      </w:r>
      <w:r>
        <w:rPr>
          <w:rFonts w:ascii="宋体" w:hAnsi="宋体" w:cs="宋体"/>
          <w:sz w:val="24"/>
          <w:lang w:bidi="ar"/>
        </w:rPr>
        <w:t xml:space="preserve">,</w:t>
      </w:r>
      <w:r>
        <w:rPr>
          <w:rFonts w:hint="eastAsia" w:ascii="宋体" w:hAnsi="宋体" w:cs="宋体"/>
          <w:sz w:val="24"/>
          <w:lang w:bidi="ar"/>
        </w:rPr>
        <w:t xml:space="preserve">承担现场施工过程中发生安全事故的全部经济损失和责任。在项目实施前，成交供应商应制定专门的施工安全管理方案。</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★本项目建设、运维为招标人的重点内容，在项目实施过程中，如出现以下情形时，招标人有权追究违约责任：</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ascii="宋体" w:hAnsi="宋体" w:cs="宋体"/>
          <w:sz w:val="24"/>
          <w:lang w:bidi="ar"/>
        </w:rPr>
        <w:t xml:space="preserve">1</w:t>
      </w:r>
      <w:r>
        <w:rPr>
          <w:rFonts w:hint="eastAsia" w:ascii="宋体" w:hAnsi="宋体" w:cs="宋体"/>
          <w:sz w:val="24"/>
          <w:lang w:bidi="ar"/>
        </w:rPr>
        <w:t xml:space="preserve">）前端点位长时间、多次不满足调试、在线率、建模率、人车同拍关联率等要求；</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）前端数据上传本地平台及上级平台单位多次出现故障；</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ascii="宋体" w:hAnsi="宋体" w:cs="宋体"/>
          <w:sz w:val="24"/>
          <w:lang w:bidi="ar"/>
        </w:rPr>
        <w:t xml:space="preserve">3</w:t>
      </w:r>
      <w:r>
        <w:rPr>
          <w:rFonts w:hint="eastAsia" w:ascii="宋体" w:hAnsi="宋体" w:cs="宋体"/>
          <w:sz w:val="24"/>
          <w:lang w:bidi="ar"/>
        </w:rPr>
        <w:t xml:space="preserve">）经双方协定的期限内无法完成招标人的定制要求；</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ascii="宋体" w:hAnsi="宋体" w:cs="宋体"/>
          <w:sz w:val="24"/>
          <w:lang w:bidi="ar"/>
        </w:rPr>
        <w:t xml:space="preserve">4</w:t>
      </w:r>
      <w:r>
        <w:rPr>
          <w:rFonts w:hint="eastAsia" w:ascii="宋体" w:hAnsi="宋体" w:cs="宋体"/>
          <w:sz w:val="24"/>
          <w:lang w:bidi="ar"/>
        </w:rPr>
        <w:t xml:space="preserve">）违背承诺书内容，且拒不改正；</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ascii="宋体" w:hAnsi="宋体" w:cs="宋体"/>
          <w:sz w:val="24"/>
          <w:lang w:bidi="ar"/>
        </w:rPr>
        <w:t xml:space="preserve">5</w:t>
      </w:r>
      <w:r>
        <w:rPr>
          <w:rFonts w:hint="eastAsia" w:ascii="宋体" w:hAnsi="宋体" w:cs="宋体"/>
          <w:sz w:val="24"/>
          <w:lang w:bidi="ar"/>
        </w:rPr>
        <w:t xml:space="preserve">）未在合同规定时间内完成安装调试部署或无法通过验收等；</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ascii="宋体" w:hAnsi="宋体" w:cs="宋体"/>
          <w:sz w:val="24"/>
          <w:lang w:bidi="ar"/>
        </w:rPr>
        <w:t xml:space="preserve">6</w:t>
      </w:r>
      <w:r>
        <w:rPr>
          <w:rFonts w:hint="eastAsia" w:ascii="宋体" w:hAnsi="宋体" w:cs="宋体"/>
          <w:sz w:val="24"/>
          <w:lang w:bidi="ar"/>
        </w:rPr>
        <w:t xml:space="preserve">）其他影响前端点位考核、系统正常运行等情形。</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备注：上述参数及要求中，带★参数不接受负偏离。</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以上相关配置、质量及技术要求中需提供的相关证明材料、承诺等请加盖公章。</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相关建设要求：投标人可提供项目总体施工方案、项目组织实施方案等，方案包含但不限于项目的组织跟踪、实施周期、进度安排、质量保证、安全施工保障措施等方面。</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投标人可具有包含但不限于质量管理体系、信息安全管理体系、电子与智能化工程专业承包等相关能力，以及相关项目业绩等。相关设备的生产厂商可具备质量管理体系、通用个人信息保护管理体系、技术研发等能力。投标人对招标人相关应用人员进行系统的理论及业务操作培训（含原厂商培训等）。投标人具备专业技术运维队伍、作业车辆等，每日开展视频图像巡检、故障维护；在发生重大突发事件时，投标人有能力调动各方应急人员到现场处置、支撑。</w:t>
      </w:r>
      <w:r>
        <w:rPr>
          <w:rFonts w:hint="eastAsia" w:ascii="宋体" w:hAnsi="宋体" w:cs="宋体"/>
          <w:sz w:val="24"/>
          <w:lang w:bidi="ar"/>
        </w:rPr>
      </w:r>
      <w:r/>
    </w:p>
    <w:p>
      <w:pPr>
        <w:pStyle w:val="896"/>
        <w:rPr>
          <w:rFonts w:hint="eastAsia" w:ascii="宋体" w:hAnsi="宋体" w:eastAsia="宋体" w:cs="宋体"/>
          <w:b/>
          <w:sz w:val="24"/>
          <w:szCs w:val="24"/>
        </w:rPr>
      </w:pPr>
      <w:r>
        <w:rPr>
          <w:rFonts w:hint="eastAsia" w:ascii="宋体" w:hAnsi="宋体" w:eastAsia="宋体" w:cs="宋体"/>
          <w:b/>
          <w:sz w:val="24"/>
          <w:szCs w:val="24"/>
        </w:rPr>
        <w:t xml:space="preserve">（3）特别说明：</w:t>
      </w:r>
      <w:r>
        <w:rPr>
          <w:rFonts w:hint="eastAsia" w:ascii="宋体" w:hAnsi="宋体" w:eastAsia="宋体" w:cs="宋体"/>
          <w:b/>
          <w:sz w:val="24"/>
          <w:szCs w:val="24"/>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本项</w:t>
      </w:r>
      <w:r>
        <w:rPr>
          <w:rFonts w:hint="eastAsia" w:ascii="宋体" w:hAnsi="宋体" w:cs="宋体"/>
          <w:sz w:val="24"/>
          <w:lang w:bidi="ar"/>
        </w:rPr>
        <w:t xml:space="preserve">目为交钥匙项目，要求提供一系列解决方案及维护方案，为招标方提供从施工方案深化设计、设备集成、系统建设、联调测试、培训、维护、后续接入等专业化服务。请各投标人在投标前须充分测算各种设备购置费、施工费、安装调试费、设备接入费、系统保修费、深化设计费、不可预见费、税金、辅材、线材、对接协调、质保期内维修（含更换设备）等费用。至本项目调测、开通和验收结束阶段，除清单中的材料外，其余所需配套辅材请自行测算并包含在项目报价中，如有遗漏均由成交投标商承担。本项目中非招标人进行功能性调整所带来的成本增加，将不进行任何增补。</w:t>
      </w:r>
      <w:r>
        <w:rPr>
          <w:rFonts w:hint="eastAsia" w:ascii="宋体" w:hAnsi="宋体" w:cs="宋体"/>
          <w:sz w:val="24"/>
          <w:lang w:bidi="ar"/>
        </w:rPr>
      </w:r>
      <w:r/>
    </w:p>
    <w:p>
      <w:pPr>
        <w:pStyle w:val="887"/>
        <w:ind w:firstLine="480"/>
        <w:spacing w:line="440" w:lineRule="exact"/>
        <w:rPr>
          <w:rFonts w:hint="eastAsia" w:ascii="宋体" w:hAnsi="宋体" w:cs="宋体"/>
          <w:sz w:val="24"/>
          <w:lang w:bidi="ar"/>
        </w:rPr>
      </w:pPr>
      <w:r>
        <w:rPr>
          <w:rFonts w:hint="eastAsia" w:ascii="宋体" w:hAnsi="宋体" w:cs="宋体"/>
          <w:sz w:val="24"/>
          <w:lang w:bidi="ar"/>
        </w:rPr>
        <w:t xml:space="preserve">签订合同后安装、调测施工时，应做到科学规范、安全文明，施工工艺、方法等应符合有关标准和相关主管部门的要求。涉及对原有点位改建加装、城市道路施工等需拆移或恢复设备的，应做好与其他单位的交叉施工和协调配合；投标人应充分考虑道路、装卸限制、可能出现的市政影响等不利因素，以及与其他关联单位的配合、合作等情况。</w:t>
      </w:r>
      <w:r>
        <w:rPr>
          <w:rFonts w:hint="eastAsia" w:ascii="宋体" w:hAnsi="宋体" w:cs="宋体"/>
          <w:sz w:val="24"/>
          <w:lang w:bidi="ar"/>
        </w:rPr>
      </w:r>
      <w:r/>
    </w:p>
    <w:p>
      <w:pPr>
        <w:pStyle w:val="892"/>
        <w:rPr>
          <w:rFonts w:hint="eastAsia" w:hAnsi="宋体" w:cs="宋体"/>
          <w:b/>
          <w:bCs/>
          <w:color w:val="000000"/>
          <w:sz w:val="24"/>
          <w:szCs w:val="24"/>
        </w:rPr>
      </w:pPr>
      <w:r>
        <w:rPr>
          <w:rFonts w:hint="eastAsia" w:hAnsi="宋体" w:cs="宋体"/>
          <w:b/>
          <w:bCs/>
          <w:color w:val="000000"/>
          <w:sz w:val="24"/>
          <w:szCs w:val="24"/>
        </w:rPr>
        <w:t xml:space="preserve">3.4 采购包四采购需求：</w:t>
      </w:r>
      <w:r>
        <w:rPr>
          <w:rFonts w:hint="eastAsia" w:hAnsi="宋体" w:cs="宋体"/>
          <w:b/>
          <w:bCs/>
          <w:color w:val="000000"/>
          <w:sz w:val="24"/>
          <w:szCs w:val="24"/>
        </w:rPr>
      </w:r>
      <w:r/>
    </w:p>
    <w:p>
      <w:pPr>
        <w:pStyle w:val="887"/>
        <w:ind w:firstLine="482"/>
        <w:spacing w:line="440" w:lineRule="exact"/>
        <w:rPr>
          <w:rFonts w:hint="eastAsia"/>
          <w:sz w:val="24"/>
        </w:rPr>
      </w:pPr>
      <w:r>
        <w:rPr>
          <w:rFonts w:hint="eastAsia"/>
          <w:sz w:val="24"/>
        </w:rPr>
        <w:t xml:space="preserve">★所有软件服务类功能均为定制需求，不接受负偏离，签订合同后根据招标人需求深化设计。（投标人提供承诺函并加盖公章）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★所有设备提供5年原厂质保，所有硬盘提供5年免回收服务。（投标人提供承诺函并加盖公章）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★所有设备（含光口）须提供端口所需的千兆、万兆光模块。所有软、硬件设备支持国密算法升级（投标人提供承诺函并加盖公章）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★产品进场时须提供质检报告。（投标人提供承诺函并加盖公章）</w:t>
      </w:r>
      <w:r>
        <w:rPr>
          <w:rFonts w:hint="eastAsia"/>
          <w:sz w:val="24"/>
        </w:rPr>
      </w:r>
      <w:r/>
    </w:p>
    <w:p>
      <w:pPr>
        <w:pStyle w:val="887"/>
        <w:ind w:firstLine="482"/>
        <w:spacing w:line="440" w:lineRule="exact"/>
        <w:rPr>
          <w:sz w:val="24"/>
        </w:rPr>
      </w:pPr>
      <w:r>
        <w:rPr>
          <w:rFonts w:hint="eastAsia"/>
          <w:sz w:val="24"/>
        </w:rPr>
        <w:t xml:space="preserve">★整体项目要充分利用现有的软、硬件环境和应用建设成果，避免重复建设和资源浪费，投标人需确保本期项目建设内容与现有已交付使用的设备（包括安全设备等）和平台各项应用，实现平滑整合，在整合过程中需保证业务不停摆、系统不中断。（投标人提供承诺函并加盖公章）</w:t>
      </w:r>
      <w:r>
        <w:rPr>
          <w:sz w:val="24"/>
        </w:rPr>
      </w:r>
      <w:r/>
    </w:p>
    <w:p>
      <w:pPr>
        <w:pStyle w:val="887"/>
        <w:ind w:firstLine="482"/>
        <w:spacing w:line="440" w:lineRule="exact"/>
        <w:rPr>
          <w:rFonts w:hint="eastAsia"/>
          <w:sz w:val="24"/>
        </w:rPr>
      </w:pPr>
      <w:r>
        <w:rPr>
          <w:rFonts w:hint="eastAsia"/>
          <w:sz w:val="24"/>
        </w:rPr>
        <w:t xml:space="preserve">★本次项目新建业务系统必须质保及运维期内开放所有接口、以及后续招标人对接要求。所产生的数据必须纳入海安公安局现有数据中台进行统一管理。（投标人提供承诺函并加盖公章）</w:t>
      </w:r>
      <w:r>
        <w:rPr>
          <w:rFonts w:hint="eastAsia"/>
          <w:sz w:val="24"/>
        </w:rPr>
      </w:r>
      <w:r/>
    </w:p>
    <w:p>
      <w:pPr>
        <w:pStyle w:val="887"/>
        <w:ind w:firstLine="482"/>
        <w:spacing w:line="440" w:lineRule="exact"/>
        <w:rPr>
          <w:rFonts w:hint="eastAsia"/>
          <w:sz w:val="24"/>
        </w:rPr>
      </w:pPr>
      <w:r>
        <w:rPr>
          <w:rFonts w:hint="eastAsia"/>
          <w:sz w:val="24"/>
        </w:rPr>
        <w:t xml:space="preserve">★本项目所选用的像机必须符合：《安全防范视频监控联网系统信息传输、交换、控制技术要求</w:t>
      </w:r>
      <w:r>
        <w:rPr>
          <w:sz w:val="24"/>
        </w:rPr>
        <w:t xml:space="preserve">(GB/T28181)</w:t>
      </w:r>
      <w:r>
        <w:rPr>
          <w:rFonts w:hint="eastAsia"/>
          <w:sz w:val="24"/>
        </w:rPr>
        <w:t xml:space="preserve">》、《公共安全视频监控联网信息安全技术要求</w:t>
      </w:r>
      <w:r>
        <w:rPr>
          <w:sz w:val="24"/>
        </w:rPr>
        <w:t xml:space="preserve">(GB 35114)</w:t>
      </w:r>
      <w:r>
        <w:rPr>
          <w:rFonts w:hint="eastAsia"/>
          <w:sz w:val="24"/>
        </w:rPr>
        <w:t xml:space="preserve">》、《安全防范监控变速球型摄像机</w:t>
      </w:r>
      <w:r>
        <w:rPr>
          <w:sz w:val="24"/>
        </w:rPr>
        <w:t xml:space="preserve">(GA/T 645)</w:t>
      </w:r>
      <w:r>
        <w:rPr>
          <w:rFonts w:hint="eastAsia"/>
          <w:sz w:val="24"/>
        </w:rPr>
        <w:t xml:space="preserve">》、《安全防范视频监控摄像机通用技术要求</w:t>
      </w:r>
      <w:r>
        <w:rPr>
          <w:sz w:val="24"/>
        </w:rPr>
        <w:t xml:space="preserve">(GA/T1127)</w:t>
      </w:r>
      <w:r>
        <w:rPr>
          <w:rFonts w:hint="eastAsia"/>
          <w:sz w:val="24"/>
        </w:rPr>
        <w:t xml:space="preserve">》、《安全防范高清视频监控系统技术要求</w:t>
      </w:r>
      <w:r>
        <w:rPr>
          <w:sz w:val="24"/>
        </w:rPr>
        <w:t xml:space="preserve">(GA/T1211)</w:t>
      </w:r>
      <w:r>
        <w:rPr>
          <w:rFonts w:hint="eastAsia"/>
          <w:sz w:val="24"/>
        </w:rPr>
        <w:t xml:space="preserve">》《公安视频图像信息应用系统</w:t>
      </w:r>
      <w:r>
        <w:rPr>
          <w:sz w:val="24"/>
        </w:rPr>
        <w:t xml:space="preserve"> </w:t>
      </w:r>
      <w:r>
        <w:rPr>
          <w:rFonts w:hint="eastAsia"/>
          <w:sz w:val="24"/>
        </w:rPr>
        <w:t xml:space="preserve">第</w:t>
      </w:r>
      <w:r>
        <w:rPr>
          <w:sz w:val="24"/>
        </w:rPr>
        <w:t xml:space="preserve">4</w:t>
      </w:r>
      <w:r>
        <w:rPr>
          <w:rFonts w:hint="eastAsia"/>
          <w:sz w:val="24"/>
        </w:rPr>
        <w:t xml:space="preserve">部分：接口协议要求</w:t>
      </w:r>
      <w:r>
        <w:rPr>
          <w:sz w:val="24"/>
        </w:rPr>
        <w:t xml:space="preserve">(GA/T1400.4)</w:t>
      </w:r>
      <w:r>
        <w:rPr>
          <w:rFonts w:hint="eastAsia"/>
          <w:sz w:val="24"/>
        </w:rPr>
        <w:t xml:space="preserve">》、《公安视频图像信息系统安全技术要求</w:t>
      </w:r>
      <w:r>
        <w:rPr>
          <w:sz w:val="24"/>
        </w:rPr>
        <w:t xml:space="preserve"> </w:t>
      </w:r>
      <w:r>
        <w:rPr>
          <w:rFonts w:hint="eastAsia"/>
          <w:sz w:val="24"/>
        </w:rPr>
        <w:t xml:space="preserve">第</w:t>
      </w:r>
      <w:r>
        <w:rPr>
          <w:sz w:val="24"/>
        </w:rPr>
        <w:t xml:space="preserve">2</w:t>
      </w:r>
      <w:r>
        <w:rPr>
          <w:rFonts w:hint="eastAsia"/>
          <w:sz w:val="24"/>
        </w:rPr>
        <w:t xml:space="preserve">部分：前端设备</w:t>
      </w:r>
      <w:r>
        <w:rPr>
          <w:sz w:val="24"/>
        </w:rPr>
        <w:t xml:space="preserve">(GA/T1788.2)</w:t>
      </w:r>
      <w:r>
        <w:rPr>
          <w:rFonts w:hint="eastAsia"/>
          <w:sz w:val="24"/>
        </w:rPr>
        <w:t xml:space="preserve">》标准；《公共区域智能视频采集设备布建规则》附录</w:t>
      </w:r>
      <w:r>
        <w:rPr>
          <w:sz w:val="24"/>
        </w:rPr>
        <w:t xml:space="preserve">A</w:t>
      </w:r>
      <w:r>
        <w:rPr>
          <w:rFonts w:hint="eastAsia"/>
          <w:sz w:val="24"/>
        </w:rPr>
        <w:t xml:space="preserve">：设备技术要求进行配制摄像机等。</w:t>
      </w:r>
      <w:r>
        <w:rPr>
          <w:rFonts w:hint="eastAsia"/>
          <w:sz w:val="24"/>
        </w:rPr>
      </w:r>
      <w:r/>
    </w:p>
    <w:p>
      <w:pPr>
        <w:pStyle w:val="887"/>
        <w:ind w:firstLine="482"/>
        <w:spacing w:line="440" w:lineRule="exact"/>
        <w:rPr>
          <w:rFonts w:hint="eastAsia"/>
          <w:sz w:val="24"/>
        </w:rPr>
      </w:pPr>
      <w:r>
        <w:rPr>
          <w:rFonts w:hint="eastAsia"/>
          <w:sz w:val="24"/>
        </w:rPr>
        <w:t xml:space="preserve">★1）所有感知设备网络接口为电口或光口；</w:t>
      </w:r>
      <w:r>
        <w:rPr>
          <w:rFonts w:hint="eastAsia"/>
          <w:sz w:val="24"/>
        </w:rPr>
      </w:r>
      <w:r/>
    </w:p>
    <w:p>
      <w:pPr>
        <w:pStyle w:val="887"/>
        <w:ind w:firstLine="482"/>
        <w:spacing w:line="440" w:lineRule="exact"/>
        <w:rPr>
          <w:rFonts w:hint="eastAsia"/>
          <w:sz w:val="24"/>
        </w:rPr>
      </w:pPr>
      <w:r>
        <w:rPr>
          <w:rFonts w:hint="eastAsia"/>
          <w:sz w:val="24"/>
        </w:rPr>
        <w:t xml:space="preserve">★2）所有摄像机防护等级不小于</w:t>
      </w:r>
      <w:r>
        <w:rPr>
          <w:sz w:val="24"/>
        </w:rPr>
        <w:t xml:space="preserve">IP66</w:t>
      </w:r>
      <w:r>
        <w:rPr>
          <w:rFonts w:hint="eastAsia"/>
          <w:sz w:val="24"/>
        </w:rPr>
        <w:t xml:space="preserve">。</w:t>
      </w:r>
      <w:r>
        <w:rPr>
          <w:rFonts w:hint="eastAsia"/>
          <w:sz w:val="24"/>
        </w:rPr>
      </w:r>
      <w:r/>
    </w:p>
    <w:p>
      <w:pPr>
        <w:pStyle w:val="887"/>
        <w:ind w:firstLine="482"/>
        <w:spacing w:line="440" w:lineRule="exact"/>
        <w:rPr>
          <w:rFonts w:hint="eastAsia"/>
          <w:sz w:val="24"/>
        </w:rPr>
      </w:pPr>
      <w:r>
        <w:rPr>
          <w:rFonts w:hint="eastAsia"/>
          <w:sz w:val="24"/>
        </w:rPr>
        <w:t xml:space="preserve">★3）接电、取网的敷设及施工需根据海安城市或农村道路情况选择管道敷设或架空敷设，文明施工，严禁私拉乱接等行为。</w:t>
      </w:r>
      <w:r>
        <w:rPr>
          <w:rFonts w:hint="eastAsia"/>
          <w:sz w:val="24"/>
        </w:rPr>
      </w:r>
      <w:r/>
    </w:p>
    <w:p>
      <w:pPr>
        <w:pStyle w:val="893"/>
        <w:ind w:firstLine="482"/>
        <w:rPr>
          <w:rFonts w:ascii="宋体" w:hAnsi="宋体" w:eastAsia="宋体" w:cs="宋体"/>
        </w:rPr>
      </w:pPr>
      <w:r>
        <w:rPr>
          <w:rFonts w:hint="eastAsia" w:ascii="宋体" w:hAnsi="宋体" w:eastAsia="宋体" w:cs="宋体"/>
        </w:rPr>
        <w:t xml:space="preserve">3.4.1 设备清单</w:t>
      </w:r>
      <w:r>
        <w:rPr>
          <w:rFonts w:ascii="宋体" w:hAnsi="宋体" w:eastAsia="宋体" w:cs="宋体"/>
        </w:rPr>
      </w:r>
      <w:r/>
    </w:p>
    <w:tbl>
      <w:tblPr>
        <w:tblW w:w="8780" w:type="dxa"/>
        <w:jc w:val="center"/>
        <w:tblInd w:w="-287" w:type="dxa"/>
        <w:tblLayout w:type="autofit"/>
        <w:tblCellMar>
          <w:left w:w="108" w:type="dxa"/>
          <w:top w:w="0" w:type="dxa"/>
          <w:right w:w="108" w:type="dxa"/>
          <w:bottom w:w="0" w:type="dxa"/>
        </w:tblCellMar>
        <w:tblLook w:val="04A0" w:firstRow="1" w:lastRow="0" w:firstColumn="1" w:lastColumn="0" w:noHBand="0" w:noVBand="1"/>
      </w:tblPr>
      <w:tblGrid>
        <w:gridCol w:w="1044"/>
        <w:gridCol w:w="2414"/>
        <w:gridCol w:w="3544"/>
        <w:gridCol w:w="850"/>
        <w:gridCol w:w="928"/>
      </w:tblGrid>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b/>
                <w:bCs/>
                <w:sz w:val="24"/>
              </w:rPr>
              <w:t xml:space="preserve">序号</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b/>
                <w:bCs/>
                <w:sz w:val="24"/>
              </w:rPr>
              <w:t xml:space="preserve">项目名称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hint="eastAsia" w:ascii="宋体" w:hAnsi="宋体" w:cs="宋体"/>
                <w:sz w:val="24"/>
                <w:lang w:bidi="ar"/>
              </w:rPr>
            </w:pPr>
            <w:r>
              <w:rPr>
                <w:rFonts w:ascii="宋体" w:hAnsi="宋体" w:cs="宋体"/>
                <w:b/>
                <w:bCs/>
                <w:sz w:val="24"/>
              </w:rPr>
              <w:t xml:space="preserve">技术要求</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b/>
                <w:bCs/>
                <w:sz w:val="24"/>
              </w:rPr>
              <w:t xml:space="preserve">单位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b/>
                <w:bCs/>
                <w:sz w:val="24"/>
              </w:rPr>
              <w:t xml:space="preserve">数量</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b/>
                <w:bCs/>
                <w:sz w:val="24"/>
              </w:rPr>
              <w:t xml:space="preserve">一</w:t>
            </w:r>
            <w:r>
              <w:rPr>
                <w:rFonts w:ascii="宋体" w:hAnsi="宋体" w:cs="宋体"/>
                <w:sz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958" w:type="dxa"/>
            <w:vAlign w:val="center"/>
            <w:textDirection w:val="lrTb"/>
            <w:noWrap/>
          </w:tcPr>
          <w:p>
            <w:pPr>
              <w:pStyle w:val="887"/>
              <w:widowControl/>
              <w:rPr>
                <w:rFonts w:hint="eastAsia" w:ascii="宋体" w:hAnsi="宋体" w:cs="宋体"/>
                <w:sz w:val="24"/>
                <w:lang w:bidi="ar"/>
              </w:rPr>
            </w:pPr>
            <w:r>
              <w:rPr>
                <w:rFonts w:ascii="宋体" w:hAnsi="宋体" w:cs="宋体"/>
                <w:b/>
                <w:bCs/>
                <w:sz w:val="24"/>
              </w:rPr>
              <w:t xml:space="preserve">执法</w:t>
            </w:r>
            <w:r>
              <w:rPr>
                <w:rFonts w:hint="eastAsia" w:ascii="宋体" w:hAnsi="宋体" w:cs="宋体"/>
                <w:b/>
                <w:bCs/>
                <w:sz w:val="24"/>
              </w:rPr>
              <w:t xml:space="preserve">办案</w:t>
            </w:r>
            <w:r>
              <w:rPr>
                <w:rFonts w:ascii="宋体" w:hAnsi="宋体" w:cs="宋体"/>
                <w:b/>
                <w:bCs/>
                <w:sz w:val="24"/>
              </w:rPr>
              <w:t xml:space="preserve">中心智能化改造升级 </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5958" w:type="dxa"/>
            <w:vAlign w:val="center"/>
            <w:textDirection w:val="lrTb"/>
            <w:noWrap/>
          </w:tcPr>
          <w:p>
            <w:pPr>
              <w:pStyle w:val="887"/>
              <w:jc w:val="center"/>
              <w:widowControl/>
              <w:rPr>
                <w:rFonts w:hint="eastAsia" w:ascii="宋体" w:hAnsi="宋体" w:cs="宋体"/>
                <w:sz w:val="24"/>
                <w:lang w:bidi="ar"/>
              </w:rPr>
            </w:pPr>
            <w:r>
              <w:rPr>
                <w:rFonts w:ascii="宋体" w:hAnsi="宋体" w:cs="宋体"/>
                <w:b/>
                <w:bCs/>
                <w:sz w:val="24"/>
              </w:rPr>
              <w:t xml:space="preserve">办案智能管控系统、人脸智能门禁系统、可视化状态展示系统</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1.1</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智能交互终端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top"/>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7</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1.2</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人脸识别门禁一体机</w:t>
            </w:r>
            <w:r>
              <w:rPr>
                <w:rFonts w:hint="eastAsia"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top"/>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50</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1.3</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出门开关</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top"/>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个</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34</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1.4</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人脸识别门禁一体机</w:t>
            </w:r>
            <w:r>
              <w:rPr>
                <w:rFonts w:hint="eastAsia"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top"/>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5958"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人脸识别视频轨迹无感定位系统</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left"/>
              <w:widowControl/>
              <w:rPr>
                <w:rFonts w:ascii="宋体" w:hAnsi="宋体"/>
                <w:sz w:val="24"/>
              </w:rPr>
            </w:pPr>
            <w:r>
              <w:rPr>
                <w:rFonts w:ascii="宋体" w:hAnsi="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2.1</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无感定位设备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top"/>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non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2.2</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500万全景人体结构化摄像机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top"/>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102</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2.3</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人证核验设备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top"/>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2.4</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安全检查终端</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top"/>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2.5</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办案区平台服务器</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top"/>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2.6</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地图服务器内存扩容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DDR4 2400 16G ECC</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2.7</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4T企业级硬盘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4TB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2.8</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3D地图可视化软件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3</w:t>
            </w:r>
            <w:r>
              <w:rPr>
                <w:rFonts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958"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全流程无死角视频智能预警系统</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left"/>
              <w:widowControl/>
              <w:rPr>
                <w:rFonts w:ascii="宋体" w:hAnsi="宋体"/>
                <w:sz w:val="24"/>
              </w:rPr>
            </w:pPr>
            <w:r>
              <w:rPr>
                <w:rFonts w:ascii="宋体" w:hAnsi="宋体"/>
                <w:sz w:val="24"/>
              </w:rPr>
            </w:r>
            <w:r/>
          </w:p>
        </w:tc>
      </w:tr>
      <w:tr>
        <w:trPr>
          <w:trHeight w:val="388"/>
        </w:trPr>
        <w:tc>
          <w:tcPr>
            <w:shd w:val="clear" w:color="000000"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3.1</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视警高明智慧巡检一体机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4</w:t>
            </w:r>
            <w:r>
              <w:rPr>
                <w:rFonts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958"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执法办案平台升级定制</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left"/>
              <w:widowControl/>
              <w:rPr>
                <w:rFonts w:ascii="宋体" w:hAnsi="宋体"/>
                <w:sz w:val="24"/>
              </w:rPr>
            </w:pPr>
            <w:r>
              <w:rPr>
                <w:rFonts w:ascii="宋体" w:hAnsi="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4.1</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执法办案平台定制功能</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4.2</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执法办案原有平台升级</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5</w:t>
            </w:r>
            <w:r>
              <w:rPr>
                <w:rFonts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958"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执法办案中心网络迁移改造</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left"/>
              <w:widowControl/>
              <w:rPr>
                <w:rFonts w:ascii="宋体" w:hAnsi="宋体"/>
                <w:sz w:val="24"/>
              </w:rPr>
            </w:pPr>
            <w:r>
              <w:rPr>
                <w:rFonts w:ascii="宋体" w:hAnsi="宋体"/>
                <w:sz w:val="24"/>
              </w:rPr>
            </w:r>
            <w:r/>
          </w:p>
        </w:tc>
      </w:tr>
      <w:tr>
        <w:trPr>
          <w:trHeight w:val="388"/>
        </w:trPr>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5.1</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核心交换机</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核心交换机甲供：施工方负责配置和调试、系统集成。</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5.2</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接入交换机1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r>
      <w:tr>
        <w:trPr>
          <w:trHeight w:val="388"/>
        </w:trPr>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光模块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万兆SFP+光模块10KM</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对</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w:t>
            </w:r>
            <w:r>
              <w:rPr>
                <w:rFonts w:ascii="宋体" w:hAnsi="宋体" w:cs="宋体"/>
                <w:sz w:val="24"/>
              </w:rPr>
            </w:r>
            <w:r/>
          </w:p>
        </w:tc>
      </w:tr>
      <w:tr>
        <w:trPr>
          <w:trHeight w:val="388"/>
        </w:trPr>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办案区监控设备图像网改公安内网</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批</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网线及耗材配件</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定制，根据现场需求配置</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批</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shd w:val="clear" w:color="auto" w:fill="ffffff"/>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执法办案中心施工集成服务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6</w:t>
            </w:r>
            <w:r>
              <w:rPr>
                <w:rFonts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958"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城区办案区场所图像接入</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left"/>
              <w:widowControl/>
              <w:rPr>
                <w:rFonts w:ascii="宋体" w:hAnsi="宋体"/>
                <w:sz w:val="24"/>
              </w:rPr>
            </w:pPr>
            <w:r>
              <w:rPr>
                <w:rFonts w:ascii="宋体" w:hAnsi="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6.1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接入交换机2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6.2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光模块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千兆光模块 10KM</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对</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6.3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光纤跳线</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SC-LC,LC-LC，根据现场需求配置</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批</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6.4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网线及配件耗材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定制，根据现场需求配置</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批</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6.5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城区办案区场所图像接入施工集成服务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7</w:t>
            </w:r>
            <w:r>
              <w:rPr>
                <w:rFonts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958"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乡镇派出所办案区场所图像接入</w:t>
            </w:r>
            <w:r>
              <w:rPr>
                <w:rFonts w:ascii="宋体" w:hAnsi="宋体" w:cs="宋体"/>
                <w:b/>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87"/>
              <w:jc w:val="left"/>
              <w:widowControl/>
              <w:rPr>
                <w:rFonts w:ascii="宋体" w:hAnsi="宋体" w:cs="宋体"/>
                <w:b/>
                <w:bCs/>
                <w:sz w:val="24"/>
              </w:rPr>
            </w:pPr>
            <w:r>
              <w:rPr>
                <w:rFonts w:ascii="宋体" w:hAnsi="宋体" w:cs="宋体"/>
                <w:b/>
                <w:bCs/>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87"/>
              <w:jc w:val="center"/>
              <w:widowControl/>
              <w:rPr>
                <w:rFonts w:ascii="宋体" w:hAnsi="宋体"/>
                <w:sz w:val="24"/>
              </w:rPr>
            </w:pPr>
            <w:r>
              <w:rPr>
                <w:rFonts w:ascii="宋体" w:hAnsi="宋体"/>
                <w:sz w:val="24"/>
              </w:rPr>
            </w:r>
            <w:r/>
          </w:p>
        </w:tc>
      </w:tr>
      <w:tr>
        <w:trPr>
          <w:trHeight w:val="427"/>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7.1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接入交换机2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7.2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光模块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千兆光模块 10KM</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7.3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光纤跳线</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SC-LC,LC-LC，根据现场需求配置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7.4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网线及配件耗材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定制，根据现场需求配置</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7.5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乡镇派出所办案区施工集成服务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hint="eastAsia" w:ascii="宋体" w:hAnsi="宋体" w:cs="宋体"/>
                <w:sz w:val="24"/>
                <w:lang w:bidi="ar"/>
              </w:rPr>
              <w:t xml:space="preserve">详见相关配置、质量及技术要求</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95"/>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硬盘更换</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1TB SSD</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12</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二</w:t>
            </w:r>
            <w:r>
              <w:rPr>
                <w:rFonts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958"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雪亮工程运维</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left"/>
              <w:widowControl/>
              <w:rPr>
                <w:rFonts w:ascii="宋体" w:hAnsi="宋体"/>
                <w:sz w:val="24"/>
              </w:rPr>
            </w:pPr>
            <w:r>
              <w:rPr>
                <w:rFonts w:ascii="宋体" w:hAnsi="宋体"/>
                <w:sz w:val="24"/>
              </w:rPr>
            </w:r>
            <w:r/>
          </w:p>
        </w:tc>
      </w:tr>
      <w:tr>
        <w:trPr>
          <w:trHeight w:val="269"/>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硬件维护费用</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一期硬件整体维护</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项</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r>
      <w:tr>
        <w:trPr>
          <w:trHeight w:val="495"/>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维护人工费用</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维护人员、车辆及耗材</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人</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b/>
                <w:bCs/>
                <w:sz w:val="24"/>
              </w:rPr>
            </w:pPr>
            <w:r>
              <w:rPr>
                <w:rFonts w:ascii="宋体" w:hAnsi="宋体" w:cs="宋体"/>
                <w:b/>
                <w:bCs/>
                <w:sz w:val="24"/>
              </w:rPr>
              <w:t xml:space="preserve">三</w:t>
            </w:r>
            <w:r>
              <w:rPr>
                <w:rFonts w:ascii="宋体" w:hAnsi="宋体" w:cs="宋体"/>
                <w:b/>
                <w:bCs/>
                <w:sz w:val="24"/>
              </w:rPr>
            </w:r>
            <w:r/>
          </w:p>
        </w:tc>
        <w:tc>
          <w:tcPr>
            <w:gridSpan w:val="2"/>
            <w:tcBorders>
              <w:top w:val="single" w:color="000000" w:sz="4" w:space="0"/>
              <w:left w:val="single" w:color="000000" w:sz="4" w:space="0"/>
              <w:bottom w:val="single" w:color="000000" w:sz="4" w:space="0"/>
              <w:right w:val="single" w:color="000000" w:sz="4" w:space="0"/>
            </w:tcBorders>
            <w:tcW w:w="5958" w:type="dxa"/>
            <w:vAlign w:val="center"/>
            <w:textDirection w:val="lrTb"/>
            <w:noWrap/>
          </w:tcPr>
          <w:p>
            <w:pPr>
              <w:pStyle w:val="887"/>
              <w:jc w:val="left"/>
              <w:widowControl/>
              <w:rPr>
                <w:rFonts w:ascii="宋体" w:hAnsi="宋体" w:cs="宋体"/>
                <w:b/>
                <w:bCs/>
                <w:sz w:val="24"/>
              </w:rPr>
            </w:pPr>
            <w:r>
              <w:rPr>
                <w:rFonts w:ascii="宋体" w:hAnsi="宋体" w:cs="宋体"/>
                <w:b/>
                <w:bCs/>
                <w:sz w:val="24"/>
              </w:rPr>
              <w:t xml:space="preserve">反诈采集设备</w:t>
            </w:r>
            <w:r>
              <w:rPr>
                <w:rFonts w:ascii="宋体" w:hAnsi="宋体" w:cs="宋体"/>
                <w:b/>
                <w:bCs/>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left"/>
              <w:widowControl/>
              <w:rPr>
                <w:rFonts w:ascii="宋体" w:hAnsi="宋体" w:cs="宋体"/>
                <w:b/>
                <w:bCs/>
                <w:sz w:val="24"/>
              </w:rPr>
            </w:pPr>
            <w:r>
              <w:rPr>
                <w:rFonts w:ascii="宋体" w:hAnsi="宋体" w:cs="宋体"/>
                <w:b/>
                <w:bCs/>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sz w:val="24"/>
              </w:rPr>
            </w:pPr>
            <w:r>
              <w:rPr>
                <w:rFonts w:ascii="宋体" w:hAnsi="宋体"/>
                <w:sz w:val="24"/>
              </w:rPr>
            </w:r>
            <w:r/>
          </w:p>
        </w:tc>
      </w:tr>
      <w:tr>
        <w:trPr>
          <w:trHeight w:val="3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414" w:type="dxa"/>
            <w:vAlign w:val="center"/>
            <w:textDirection w:val="lrTb"/>
            <w:noWrap/>
          </w:tcPr>
          <w:p>
            <w:pPr>
              <w:pStyle w:val="887"/>
              <w:jc w:val="center"/>
              <w:widowControl/>
              <w:rPr>
                <w:rFonts w:ascii="宋体" w:hAnsi="宋体" w:cs="宋体"/>
                <w:sz w:val="24"/>
              </w:rPr>
            </w:pPr>
            <w:r>
              <w:rPr>
                <w:rFonts w:ascii="宋体" w:hAnsi="宋体" w:cs="宋体"/>
                <w:sz w:val="24"/>
              </w:rPr>
              <w:t xml:space="preserve">电诈勘查取证一体化采集设备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544" w:type="dxa"/>
            <w:vAlign w:val="center"/>
            <w:textDirection w:val="lrTb"/>
            <w:noWrap/>
          </w:tcPr>
          <w:p>
            <w:pPr>
              <w:pStyle w:val="887"/>
              <w:jc w:val="center"/>
              <w:widowControl/>
              <w:rPr>
                <w:rFonts w:ascii="宋体" w:hAnsi="宋体" w:cs="宋体"/>
                <w:sz w:val="24"/>
              </w:rPr>
            </w:pPr>
            <w:r>
              <w:rPr>
                <w:rFonts w:ascii="宋体" w:hAnsi="宋体" w:cs="宋体"/>
                <w:sz w:val="24"/>
              </w:rPr>
              <w:t xml:space="preserve">反诈采集设备</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887"/>
              <w:jc w:val="center"/>
              <w:widowControl/>
              <w:rPr>
                <w:rFonts w:ascii="宋体" w:hAnsi="宋体" w:cs="宋体"/>
                <w:sz w:val="24"/>
              </w:rPr>
            </w:pPr>
            <w:r>
              <w:rPr>
                <w:rFonts w:ascii="宋体" w:hAnsi="宋体" w:cs="宋体"/>
                <w:sz w:val="24"/>
              </w:rPr>
              <w:t xml:space="preserve">套</w:t>
            </w:r>
            <w:r>
              <w:rPr>
                <w:rFonts w:ascii="宋体" w:hAnsi="宋体" w:cs="宋体"/>
                <w:sz w:val="24"/>
              </w:rPr>
            </w:r>
            <w:r/>
          </w:p>
        </w:tc>
        <w:tc>
          <w:tcPr>
            <w:shd w:val="clear" w:color="000000" w:fill="ffffff"/>
            <w:tcBorders>
              <w:top w:val="single" w:color="000000" w:sz="4" w:space="0"/>
              <w:left w:val="single" w:color="000000" w:sz="4" w:space="0"/>
              <w:bottom w:val="single" w:color="000000" w:sz="4" w:space="0"/>
              <w:right w:val="single" w:color="000000" w:sz="4" w:space="0"/>
            </w:tcBorders>
            <w:tcW w:w="928" w:type="dxa"/>
            <w:vAlign w:val="center"/>
            <w:textDirection w:val="lrTb"/>
            <w:noWrap/>
          </w:tcPr>
          <w:p>
            <w:pPr>
              <w:pStyle w:val="887"/>
              <w:jc w:val="center"/>
              <w:widowControl/>
              <w:rPr>
                <w:rFonts w:ascii="宋体" w:hAnsi="宋体" w:cs="宋体"/>
                <w:sz w:val="24"/>
              </w:rPr>
            </w:pPr>
            <w:r>
              <w:rPr>
                <w:rFonts w:ascii="宋体" w:hAnsi="宋体" w:cs="宋体"/>
                <w:sz w:val="24"/>
              </w:rPr>
              <w:t xml:space="preserve">12</w:t>
            </w:r>
            <w:r>
              <w:rPr>
                <w:rFonts w:ascii="宋体" w:hAnsi="宋体" w:cs="宋体"/>
                <w:sz w:val="24"/>
              </w:rPr>
            </w:r>
            <w:r/>
          </w:p>
        </w:tc>
      </w:tr>
    </w:tbl>
    <w:p>
      <w:pPr>
        <w:pStyle w:val="893"/>
        <w:ind w:firstLine="482"/>
        <w:rPr>
          <w:rFonts w:hint="eastAsia" w:ascii="宋体" w:hAnsi="宋体" w:eastAsia="宋体" w:cs="宋体"/>
        </w:rPr>
      </w:pPr>
      <w:r>
        <w:rPr>
          <w:rFonts w:hint="eastAsia" w:ascii="宋体" w:hAnsi="宋体" w:eastAsia="宋体" w:cs="宋体"/>
        </w:rPr>
        <w:t xml:space="preserve">3.4.2 技术参数要求：</w:t>
      </w:r>
      <w:r>
        <w:rPr>
          <w:rFonts w:hint="eastAsia" w:ascii="宋体" w:hAnsi="宋体" w:eastAsia="宋体" w:cs="宋体"/>
        </w:rPr>
      </w:r>
      <w:r/>
    </w:p>
    <w:p>
      <w:pPr>
        <w:pStyle w:val="895"/>
        <w:ind w:firstLine="482"/>
        <w:rPr>
          <w:rFonts w:ascii="宋体" w:hAnsi="宋体" w:eastAsia="宋体" w:cs="宋体"/>
          <w:b/>
          <w:bCs/>
        </w:rPr>
      </w:pPr>
      <w:r>
        <w:rPr>
          <w:rFonts w:hint="eastAsia" w:ascii="宋体" w:hAnsi="宋体" w:eastAsia="宋体" w:cs="宋体"/>
          <w:b/>
          <w:bCs/>
        </w:rPr>
        <w:t xml:space="preserve">3.4.2.1 </w:t>
      </w:r>
      <w:r>
        <w:rPr>
          <w:rFonts w:ascii="宋体" w:hAnsi="宋体" w:eastAsia="宋体" w:cs="宋体"/>
          <w:b/>
          <w:bCs/>
        </w:rPr>
        <w:t xml:space="preserve">执法办案中心智能化改造升级</w:t>
      </w:r>
      <w:r>
        <w:rPr>
          <w:rFonts w:ascii="宋体" w:hAnsi="宋体" w:eastAsia="宋体" w:cs="宋体"/>
          <w:b/>
          <w:bCs/>
        </w:rPr>
      </w:r>
      <w:r/>
    </w:p>
    <w:p>
      <w:pPr>
        <w:pStyle w:val="896"/>
        <w:ind w:firstLine="482"/>
        <w:rPr>
          <w:rFonts w:hint="eastAsia" w:ascii="宋体" w:hAnsi="宋体" w:eastAsia="宋体" w:cs="宋体"/>
          <w:b/>
          <w:bCs/>
          <w:sz w:val="24"/>
          <w:szCs w:val="24"/>
        </w:rPr>
      </w:pPr>
      <w:r>
        <w:rPr>
          <w:rFonts w:hint="eastAsia" w:ascii="宋体" w:hAnsi="宋体" w:eastAsia="宋体" w:cs="宋体"/>
          <w:b/>
          <w:bCs/>
          <w:sz w:val="24"/>
          <w:szCs w:val="24"/>
        </w:rPr>
        <w:t xml:space="preserve">3.4.2.1.1 </w:t>
      </w:r>
      <w:r>
        <w:rPr>
          <w:rFonts w:ascii="宋体" w:hAnsi="宋体" w:eastAsia="宋体" w:cs="宋体"/>
          <w:b/>
          <w:bCs/>
          <w:sz w:val="24"/>
          <w:szCs w:val="24"/>
        </w:rPr>
        <w:t xml:space="preserve">办案智能管控系统、人脸智能门禁系统、可视化状态展示</w:t>
      </w:r>
      <w:r>
        <w:rPr>
          <w:rFonts w:hint="eastAsia" w:ascii="宋体" w:hAnsi="宋体" w:eastAsia="宋体" w:cs="宋体"/>
          <w:b/>
          <w:bCs/>
          <w:sz w:val="24"/>
          <w:szCs w:val="24"/>
        </w:rPr>
        <w:t xml:space="preserve">系统</w:t>
      </w:r>
      <w:r>
        <w:rPr>
          <w:rFonts w:hint="eastAsia" w:ascii="宋体" w:hAnsi="宋体" w:eastAsia="宋体" w:cs="宋体"/>
          <w:b/>
          <w:bCs/>
          <w:sz w:val="24"/>
          <w:szCs w:val="24"/>
        </w:rPr>
      </w:r>
      <w:r/>
    </w:p>
    <w:p>
      <w:pPr>
        <w:pStyle w:val="896"/>
        <w:ind w:firstLine="482"/>
        <w:rPr>
          <w:rFonts w:ascii="宋体" w:hAnsi="宋体" w:eastAsia="宋体" w:cs="宋体"/>
          <w:bCs/>
          <w:sz w:val="24"/>
          <w:szCs w:val="24"/>
        </w:rPr>
      </w:pPr>
      <w:r>
        <w:rPr>
          <w:rFonts w:hint="eastAsia" w:ascii="宋体" w:hAnsi="宋体" w:eastAsia="宋体" w:cs="宋体"/>
          <w:b/>
          <w:sz w:val="24"/>
          <w:szCs w:val="24"/>
        </w:rPr>
        <w:t xml:space="preserve">（1）智能交互终端</w:t>
      </w:r>
      <w:r>
        <w:rPr>
          <w:rFonts w:ascii="宋体" w:hAnsi="宋体" w:eastAsia="宋体" w:cs="宋体"/>
          <w:bCs/>
          <w:sz w:val="24"/>
          <w:szCs w:val="24"/>
        </w:rPr>
      </w:r>
      <w:r/>
    </w:p>
    <w:p>
      <w:pPr>
        <w:pStyle w:val="887"/>
        <w:ind w:left="424"/>
        <w:spacing w:line="360" w:lineRule="auto"/>
        <w:rPr>
          <w:rFonts w:hint="eastAsia" w:ascii="宋体" w:hAnsi="宋体"/>
          <w:sz w:val="24"/>
        </w:rPr>
      </w:pPr>
      <w:r>
        <w:rPr>
          <w:rFonts w:hint="eastAsia" w:ascii="宋体" w:hAnsi="宋体"/>
          <w:sz w:val="24"/>
        </w:rPr>
        <w:t xml:space="preserve">1、支持10点触控电容触摸屏，尺寸不小于13寸；</w:t>
      </w:r>
      <w:r>
        <w:rPr>
          <w:rFonts w:hint="eastAsia" w:ascii="宋体" w:hAnsi="宋体"/>
          <w:sz w:val="24"/>
        </w:rPr>
      </w:r>
      <w:r/>
    </w:p>
    <w:p>
      <w:pPr>
        <w:pStyle w:val="887"/>
        <w:ind w:left="424"/>
        <w:spacing w:line="360" w:lineRule="auto"/>
        <w:rPr>
          <w:rFonts w:hint="eastAsia" w:ascii="宋体" w:hAnsi="宋体"/>
          <w:sz w:val="24"/>
        </w:rPr>
      </w:pPr>
      <w:r>
        <w:rPr>
          <w:rFonts w:hint="eastAsia" w:ascii="宋体" w:hAnsi="宋体"/>
          <w:sz w:val="24"/>
        </w:rPr>
        <w:t xml:space="preserve">2、支持RJ45接口，内置Mic，内置扬声器</w:t>
      </w:r>
      <w:r>
        <w:rPr>
          <w:rFonts w:hint="eastAsia" w:ascii="宋体" w:hAnsi="宋体"/>
          <w:sz w:val="24"/>
        </w:rPr>
      </w:r>
      <w:r/>
    </w:p>
    <w:p>
      <w:pPr>
        <w:pStyle w:val="887"/>
        <w:ind w:left="424"/>
        <w:spacing w:line="360" w:lineRule="auto"/>
        <w:rPr>
          <w:rFonts w:ascii="宋体" w:hAnsi="宋体"/>
          <w:sz w:val="24"/>
        </w:rPr>
      </w:pPr>
      <w:r>
        <w:rPr>
          <w:rFonts w:hint="eastAsia" w:ascii="宋体" w:hAnsi="宋体"/>
          <w:sz w:val="24"/>
        </w:rPr>
        <w:t xml:space="preserve">3、内置补光灯，并可自动开关</w:t>
      </w:r>
      <w:r>
        <w:rPr>
          <w:rFonts w:ascii="宋体" w:hAnsi="宋体"/>
          <w:sz w:val="24"/>
        </w:rPr>
      </w:r>
      <w:r/>
    </w:p>
    <w:p>
      <w:pPr>
        <w:pStyle w:val="887"/>
        <w:ind w:left="424"/>
        <w:spacing w:line="360" w:lineRule="auto"/>
        <w:rPr>
          <w:rFonts w:hint="eastAsia" w:ascii="宋体" w:hAnsi="宋体"/>
          <w:sz w:val="24"/>
        </w:rPr>
      </w:pPr>
      <w:r>
        <w:rPr>
          <w:rFonts w:hint="eastAsia" w:ascii="宋体" w:hAnsi="宋体"/>
          <w:sz w:val="24"/>
        </w:rPr>
        <w:t xml:space="preserve">▲4、支持人员检测功能，通过红外感应有无人员自动控制屏幕点亮和熄灭；（投标人需提供权威检测机构出具的检测报告并加盖投标人公章）</w:t>
      </w:r>
      <w:r>
        <w:rPr>
          <w:rFonts w:hint="eastAsia" w:ascii="宋体" w:hAnsi="宋体"/>
          <w:sz w:val="24"/>
        </w:rPr>
      </w:r>
      <w:r/>
    </w:p>
    <w:p>
      <w:pPr>
        <w:pStyle w:val="887"/>
        <w:ind w:left="424"/>
        <w:spacing w:line="360" w:lineRule="auto"/>
        <w:rPr>
          <w:rFonts w:hint="eastAsia" w:ascii="宋体" w:hAnsi="宋体"/>
          <w:sz w:val="24"/>
        </w:rPr>
      </w:pPr>
      <w:r>
        <w:rPr>
          <w:rFonts w:hint="eastAsia" w:ascii="宋体" w:hAnsi="宋体"/>
          <w:sz w:val="24"/>
        </w:rPr>
        <w:t xml:space="preserve">▲5、支持人脸比对功能，比对结果反馈显示时间不超过3秒，支持活体检测以防电子照片验证；（投标人需提供权威检测机构出具的检测报告并加盖投标人公章）</w:t>
      </w:r>
      <w:r>
        <w:rPr>
          <w:rFonts w:hint="eastAsia" w:ascii="宋体" w:hAnsi="宋体"/>
          <w:sz w:val="24"/>
        </w:rPr>
      </w:r>
      <w:r/>
    </w:p>
    <w:p>
      <w:pPr>
        <w:pStyle w:val="887"/>
        <w:ind w:left="424"/>
        <w:spacing w:line="360" w:lineRule="auto"/>
        <w:rPr>
          <w:rFonts w:hint="eastAsia" w:ascii="宋体" w:hAnsi="宋体"/>
          <w:sz w:val="24"/>
        </w:rPr>
      </w:pPr>
      <w:r>
        <w:rPr>
          <w:rFonts w:hint="eastAsia" w:ascii="宋体" w:hAnsi="宋体"/>
          <w:sz w:val="24"/>
        </w:rPr>
        <w:t xml:space="preserve">6、性能容量不低于：用户数10000人，面部容量10000张，记录容量10万条</w:t>
      </w:r>
      <w:r>
        <w:rPr>
          <w:rFonts w:hint="eastAsia" w:ascii="宋体" w:hAnsi="宋体"/>
          <w:sz w:val="24"/>
        </w:rPr>
      </w:r>
      <w:r/>
    </w:p>
    <w:p>
      <w:pPr>
        <w:pStyle w:val="887"/>
        <w:ind w:left="424"/>
        <w:spacing w:line="360" w:lineRule="auto"/>
        <w:rPr>
          <w:rFonts w:hint="eastAsia" w:ascii="宋体" w:hAnsi="宋体"/>
          <w:sz w:val="24"/>
        </w:rPr>
      </w:pPr>
      <w:r>
        <w:rPr>
          <w:rFonts w:hint="eastAsia" w:ascii="宋体" w:hAnsi="宋体"/>
          <w:sz w:val="24"/>
        </w:rPr>
        <w:t xml:space="preserve">7、人脸识别准确率不低于99%</w:t>
      </w:r>
      <w:r>
        <w:rPr>
          <w:rFonts w:hint="eastAsia" w:ascii="宋体" w:hAnsi="宋体"/>
          <w:sz w:val="24"/>
        </w:rPr>
      </w:r>
      <w:r/>
    </w:p>
    <w:p>
      <w:pPr>
        <w:pStyle w:val="887"/>
        <w:ind w:left="424"/>
        <w:spacing w:line="360" w:lineRule="auto"/>
        <w:rPr>
          <w:rFonts w:ascii="宋体" w:hAnsi="宋体"/>
          <w:sz w:val="24"/>
        </w:rPr>
      </w:pPr>
      <w:r>
        <w:rPr>
          <w:rFonts w:hint="eastAsia" w:ascii="宋体" w:hAnsi="宋体"/>
          <w:sz w:val="24"/>
        </w:rPr>
        <w:t xml:space="preserve">8、支持门禁控制功能，可通过人脸识别、刷卡和密码开门</w:t>
      </w:r>
      <w:r>
        <w:rPr>
          <w:rFonts w:ascii="宋体" w:hAnsi="宋体"/>
          <w:sz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（2）</w:t>
      </w:r>
      <w:r>
        <w:rPr>
          <w:rFonts w:ascii="宋体" w:hAnsi="宋体" w:eastAsia="宋体" w:cs="宋体"/>
          <w:b/>
          <w:sz w:val="24"/>
          <w:szCs w:val="24"/>
        </w:rPr>
        <w:t xml:space="preserve">人脸识别门禁一体机1</w:t>
      </w:r>
      <w:r>
        <w:rPr>
          <w:rFonts w:ascii="宋体" w:hAnsi="宋体" w:eastAsia="宋体" w:cs="宋体"/>
          <w:b/>
          <w:sz w:val="24"/>
          <w:szCs w:val="24"/>
        </w:rPr>
      </w:r>
      <w:r/>
    </w:p>
    <w:p>
      <w:pPr>
        <w:pStyle w:val="887"/>
        <w:ind w:firstLine="482"/>
        <w:spacing w:line="440" w:lineRule="exact"/>
        <w:rPr>
          <w:rFonts w:hint="eastAsia" w:ascii="宋体" w:hAnsi="宋体" w:cs="宋体"/>
          <w:b/>
          <w:sz w:val="24"/>
        </w:rPr>
      </w:pPr>
      <w:r>
        <w:rPr>
          <w:rFonts w:hint="eastAsia" w:ascii="宋体" w:hAnsi="宋体" w:cs="宋体"/>
          <w:b/>
          <w:sz w:val="24"/>
        </w:rPr>
        <w:t xml:space="preserve">★1、设备拥有≥8英寸触摸显示屏，有不少于1个TF卡槽，最大支持512G（投标人提供产品白皮书或官网截图加盖投标人公章）</w:t>
      </w:r>
      <w:r>
        <w:rPr>
          <w:rFonts w:hint="eastAsia" w:ascii="宋体" w:hAnsi="宋体" w:cs="宋体"/>
          <w:b/>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2、采用不低于1/2.8 2MP CMOS高清宽动态双摄像头</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3、应采用双目相机，一路可见光摄像头和一路红外摄像头，设备WEB端应具有宽动态启闭选项</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4、应支持人脸、人体移动预测，唤醒设备；应支持人脸、人体及物体移动侦测，唤醒白光补光灯</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5、设备支持不少于1路电源接口、1路 RS-485 接口、1路10/100Mbps以太网口、1路韦根输入接口、1路韦根输出接口、1个USB接口、2路报警输入接口、1路报警输出接口</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6、刷卡时，设备应有蜂鸣器提示音；应支持比对结果语音提示和语音音量调节</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7、应支持比对结果图文提示功能；应支持本地视频预览、人脸动态捕捉；应支持查看人员信息、设备模式（如首脸/首卡开门、永久开门、永久关门等）</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8、设备应具有补光功能，应支持不少于10000个用户，用户应能设置为管理员权限；设备应支持存储不少于10000个密码、10000张人脸库、10000张卡片、100000条本地进出记录</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9、设备应具有显示功能，应支持红外及白光灯补光</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10、设备应支持人脸识别、IC卡识读密码识读的认证方式； </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11、设备应具有人脸比对功能，应支持人脸识别功能，现场抓拍人脸照片与本地人脸库照片进行比对，进行人员核验；支持人脸识别多阈值设置；支持陌生人抓拍</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12、设备人脸识别准确率≥99.5%；防护等级不低于IP65，室外防水，可用于室内室外</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13、可在-20℃-60℃内正常工作</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14、设备应具有黑名单功能，应支持中心下发黑名单信息；应支持本地不少于10000个人脸黑名单比较；应支持本地黑名单信息比对；应支持本地黑名单事件，黑名单事件信息可上传平台</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15、设备应具有节能功能，应支持在没有用户使用时自动切换到熄屏待机状态，应支持物体靠近自动唤醒待机设备，应支持在正常光照环境下不开启白光补光灯实现人脸识别 </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16、人脸识别的最小距离不超过0.3m，最大距离不低于1.8m</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17、设备人脸识别误识率≤0.5%</w:t>
      </w:r>
      <w:r>
        <w:rPr>
          <w:rFonts w:ascii="宋体" w:hAnsi="宋体" w:cs="宋体"/>
          <w:sz w:val="24"/>
        </w:rPr>
      </w:r>
      <w:r/>
    </w:p>
    <w:p>
      <w:pPr>
        <w:pStyle w:val="896"/>
        <w:ind w:firstLine="482"/>
        <w:rPr>
          <w:rFonts w:hint="eastAsia" w:ascii="宋体" w:hAnsi="宋体" w:eastAsia="宋体" w:cs="宋体"/>
          <w:b/>
          <w:sz w:val="24"/>
          <w:szCs w:val="24"/>
        </w:rPr>
      </w:pPr>
      <w:r>
        <w:rPr>
          <w:rFonts w:hint="eastAsia" w:ascii="宋体" w:hAnsi="宋体" w:eastAsia="宋体" w:cs="宋体"/>
          <w:b/>
          <w:sz w:val="24"/>
          <w:szCs w:val="24"/>
        </w:rPr>
        <w:t xml:space="preserve">（3）出门开关</w:t>
      </w:r>
      <w:r>
        <w:rPr>
          <w:rFonts w:hint="eastAsia"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1、结构：塑料面板；</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2、性能：最大耐电流1.25A，电压250V；</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3、输出：常开；</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4、类型：适合埋入式电器盒使用；</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5、尺寸：86*86mm，安装后露出13mm</w:t>
      </w:r>
      <w:r>
        <w:rPr>
          <w:rFonts w:ascii="宋体" w:hAnsi="宋体" w:cs="宋体"/>
          <w:sz w:val="24"/>
        </w:rPr>
      </w:r>
      <w:r/>
    </w:p>
    <w:p>
      <w:pPr>
        <w:pStyle w:val="896"/>
        <w:ind w:firstLine="482"/>
        <w:rPr>
          <w:rFonts w:hint="eastAsia" w:ascii="宋体" w:hAnsi="宋体" w:eastAsia="宋体" w:cs="宋体"/>
          <w:b/>
          <w:sz w:val="24"/>
          <w:szCs w:val="24"/>
        </w:rPr>
      </w:pPr>
      <w:r>
        <w:rPr>
          <w:rFonts w:hint="eastAsia" w:ascii="宋体" w:hAnsi="宋体" w:eastAsia="宋体" w:cs="宋体"/>
          <w:b/>
          <w:sz w:val="24"/>
          <w:szCs w:val="24"/>
        </w:rPr>
        <w:t xml:space="preserve">（4）</w:t>
      </w:r>
      <w:r>
        <w:rPr>
          <w:rFonts w:ascii="宋体" w:hAnsi="宋体" w:eastAsia="宋体" w:cs="宋体"/>
          <w:b/>
          <w:sz w:val="24"/>
          <w:szCs w:val="24"/>
        </w:rPr>
        <w:t xml:space="preserve">人脸识别门禁一体机2</w:t>
      </w:r>
      <w:r>
        <w:rPr>
          <w:rFonts w:hint="eastAsia" w:ascii="宋体" w:hAnsi="宋体" w:eastAsia="宋体" w:cs="宋体"/>
          <w:b/>
          <w:sz w:val="24"/>
          <w:szCs w:val="24"/>
        </w:rPr>
      </w:r>
      <w:r/>
    </w:p>
    <w:p>
      <w:pPr>
        <w:pStyle w:val="887"/>
        <w:numPr>
          <w:ilvl w:val="0"/>
          <w:numId w:val="12"/>
        </w:numPr>
        <w:ind w:left="-142" w:firstLine="568"/>
        <w:spacing w:line="440" w:lineRule="exact"/>
        <w:rPr>
          <w:rFonts w:hint="eastAsia" w:ascii="宋体" w:hAnsi="宋体" w:cs="宋体"/>
          <w:sz w:val="24"/>
        </w:rPr>
      </w:pPr>
      <w:r>
        <w:rPr>
          <w:rFonts w:hint="eastAsia" w:ascii="宋体" w:hAnsi="宋体" w:cs="宋体"/>
          <w:sz w:val="24"/>
        </w:rPr>
        <w:t xml:space="preserve">设备采用7英寸LCD触摸显示屏，屏幕亮度350cd/㎡，分辨率不小于1024*600，屏幕防暴等级IK04；</w:t>
      </w:r>
      <w:r>
        <w:rPr>
          <w:rFonts w:hint="eastAsia" w:ascii="宋体" w:hAnsi="宋体" w:cs="宋体"/>
          <w:sz w:val="24"/>
        </w:rPr>
      </w:r>
      <w:r/>
    </w:p>
    <w:p>
      <w:pPr>
        <w:pStyle w:val="887"/>
        <w:numPr>
          <w:ilvl w:val="0"/>
          <w:numId w:val="12"/>
        </w:numPr>
        <w:ind w:left="-142" w:firstLine="568"/>
        <w:spacing w:line="440" w:lineRule="exact"/>
        <w:rPr>
          <w:rFonts w:hint="eastAsia" w:ascii="宋体" w:hAnsi="宋体" w:cs="宋体"/>
          <w:sz w:val="24"/>
        </w:rPr>
      </w:pPr>
      <w:r>
        <w:rPr>
          <w:rFonts w:hint="eastAsia" w:ascii="宋体" w:hAnsi="宋体" w:cs="宋体"/>
          <w:sz w:val="24"/>
        </w:rPr>
        <w:t xml:space="preserve">设备采用嵌入式Linux系统，支持刷脸认证，支持IC卡，身份证卡号读取，CPU卡内容读取及开启/关闭NFC刷卡功能，并支持指纹蓝牙一体模块（具有指纹和蓝牙功能）或身份证模块拼接扩展；</w:t>
      </w:r>
      <w:r>
        <w:rPr>
          <w:rFonts w:hint="eastAsia" w:ascii="宋体" w:hAnsi="宋体" w:cs="宋体"/>
          <w:sz w:val="24"/>
        </w:rPr>
      </w:r>
      <w:r/>
    </w:p>
    <w:p>
      <w:pPr>
        <w:pStyle w:val="887"/>
        <w:numPr>
          <w:ilvl w:val="0"/>
          <w:numId w:val="12"/>
        </w:numPr>
        <w:ind w:left="-142" w:firstLine="568"/>
        <w:spacing w:line="440" w:lineRule="exact"/>
        <w:rPr>
          <w:rFonts w:hint="eastAsia" w:ascii="宋体" w:hAnsi="宋体" w:cs="宋体"/>
          <w:sz w:val="24"/>
        </w:rPr>
      </w:pPr>
      <w:r>
        <w:rPr>
          <w:rFonts w:hint="eastAsia" w:ascii="宋体" w:hAnsi="宋体" w:cs="宋体"/>
          <w:sz w:val="24"/>
        </w:rPr>
        <w:t xml:space="preserve">设备采用高清双目宽动态相机（可见光摄像头*1，红外摄像头*1），最大分辨率：1920×1080；</w:t>
      </w:r>
      <w:r>
        <w:rPr>
          <w:rFonts w:hint="eastAsia" w:ascii="宋体" w:hAnsi="宋体" w:cs="宋体"/>
          <w:sz w:val="24"/>
        </w:rPr>
      </w:r>
      <w:r/>
    </w:p>
    <w:p>
      <w:pPr>
        <w:pStyle w:val="887"/>
        <w:numPr>
          <w:ilvl w:val="0"/>
          <w:numId w:val="12"/>
        </w:numPr>
        <w:ind w:left="-142" w:firstLine="568"/>
        <w:spacing w:line="440" w:lineRule="exact"/>
        <w:rPr>
          <w:rFonts w:hint="eastAsia" w:ascii="宋体" w:hAnsi="宋体" w:cs="宋体"/>
          <w:sz w:val="24"/>
        </w:rPr>
      </w:pPr>
      <w:r>
        <w:rPr>
          <w:rFonts w:hint="eastAsia" w:ascii="宋体" w:hAnsi="宋体" w:cs="宋体"/>
          <w:sz w:val="24"/>
        </w:rPr>
        <w:t xml:space="preserve">设备本地人脸库存储容量6000张，本地卡存储容量6000张，本地出入记录存储容量50000条；</w:t>
      </w:r>
      <w:r>
        <w:rPr>
          <w:rFonts w:hint="eastAsia" w:ascii="宋体" w:hAnsi="宋体" w:cs="宋体"/>
          <w:sz w:val="24"/>
        </w:rPr>
      </w:r>
      <w:r/>
    </w:p>
    <w:p>
      <w:pPr>
        <w:pStyle w:val="887"/>
        <w:numPr>
          <w:ilvl w:val="0"/>
          <w:numId w:val="12"/>
        </w:numPr>
        <w:ind w:left="-142" w:firstLine="568"/>
        <w:spacing w:line="440" w:lineRule="exact"/>
        <w:rPr>
          <w:rFonts w:hint="eastAsia" w:ascii="宋体" w:hAnsi="宋体" w:cs="宋体"/>
          <w:sz w:val="24"/>
        </w:rPr>
      </w:pPr>
      <w:r>
        <w:rPr>
          <w:rFonts w:hint="eastAsia" w:ascii="宋体" w:hAnsi="宋体" w:cs="宋体"/>
          <w:sz w:val="24"/>
        </w:rPr>
        <w:t xml:space="preserve">设备支持授权人员刷人脸时可抓拍图片并实时上传平台，支持被4个客户端软件同时实时监听，在线状态下实时上传比对记录；</w:t>
      </w:r>
      <w:r>
        <w:rPr>
          <w:rFonts w:hint="eastAsia" w:ascii="宋体" w:hAnsi="宋体" w:cs="宋体"/>
          <w:sz w:val="24"/>
        </w:rPr>
      </w:r>
      <w:r/>
    </w:p>
    <w:p>
      <w:pPr>
        <w:pStyle w:val="887"/>
        <w:numPr>
          <w:ilvl w:val="0"/>
          <w:numId w:val="12"/>
        </w:numPr>
        <w:ind w:left="-142" w:firstLine="568"/>
        <w:spacing w:line="440" w:lineRule="exact"/>
        <w:rPr>
          <w:rFonts w:hint="eastAsia" w:ascii="宋体" w:hAnsi="宋体" w:cs="宋体"/>
          <w:sz w:val="24"/>
        </w:rPr>
      </w:pPr>
      <w:r>
        <w:rPr>
          <w:rFonts w:hint="eastAsia" w:ascii="宋体" w:hAnsi="宋体" w:cs="宋体"/>
          <w:sz w:val="24"/>
        </w:rPr>
        <w:t xml:space="preserve">1.支持在0.001lux低照度无补光环境下正常实现人脸验证；2.人脸验证距离：0.2~3m，识别高度范围为0.9~2.2m；3. 人脸验证误识率≤0.01%的条件下，准确率99.85%；4. 人脸比对平均时间≤0.2s；5.支持防假体攻击功能，对视频、电子照片、打印照片中的人脸应不能进行人脸验证；</w:t>
      </w:r>
      <w:r>
        <w:rPr>
          <w:rFonts w:hint="eastAsia" w:ascii="宋体" w:hAnsi="宋体" w:cs="宋体"/>
          <w:sz w:val="24"/>
        </w:rPr>
      </w:r>
      <w:r/>
    </w:p>
    <w:p>
      <w:pPr>
        <w:pStyle w:val="887"/>
        <w:numPr>
          <w:ilvl w:val="0"/>
          <w:numId w:val="12"/>
        </w:numPr>
        <w:ind w:left="-142" w:firstLine="568"/>
        <w:spacing w:line="440" w:lineRule="exact"/>
        <w:rPr>
          <w:rFonts w:hint="eastAsia" w:ascii="宋体" w:hAnsi="宋体" w:cs="宋体"/>
          <w:sz w:val="24"/>
        </w:rPr>
      </w:pPr>
      <w:r>
        <w:rPr>
          <w:rFonts w:hint="eastAsia" w:ascii="宋体" w:hAnsi="宋体" w:cs="宋体"/>
          <w:sz w:val="24"/>
        </w:rPr>
        <w:t xml:space="preserve">设备支持以下认证方式：人脸验证、刷卡、二维码、密码； 支持上述任意一种、任意两组组合、任意三组组合的认证开门；</w:t>
      </w:r>
      <w:r>
        <w:rPr>
          <w:rFonts w:hint="eastAsia" w:ascii="宋体" w:hAnsi="宋体" w:cs="宋体"/>
          <w:sz w:val="24"/>
        </w:rPr>
      </w:r>
      <w:r/>
    </w:p>
    <w:p>
      <w:pPr>
        <w:pStyle w:val="887"/>
        <w:numPr>
          <w:ilvl w:val="0"/>
          <w:numId w:val="12"/>
        </w:numPr>
        <w:ind w:left="-142" w:firstLine="568"/>
        <w:spacing w:line="440" w:lineRule="exact"/>
        <w:rPr>
          <w:rFonts w:hint="eastAsia" w:ascii="宋体" w:hAnsi="宋体" w:cs="宋体"/>
          <w:sz w:val="24"/>
        </w:rPr>
      </w:pPr>
      <w:r>
        <w:rPr>
          <w:rFonts w:hint="eastAsia" w:ascii="宋体" w:hAnsi="宋体" w:cs="宋体"/>
          <w:sz w:val="24"/>
        </w:rPr>
        <w:t xml:space="preserve">设备支持多种人脸注册方式：设备本地人脸注册；本地U盘导入人员信息； 远程中心下发人脸；通过APP采集人脸并注册下发；</w:t>
      </w:r>
      <w:r>
        <w:rPr>
          <w:rFonts w:hint="eastAsia" w:ascii="宋体" w:hAnsi="宋体" w:cs="宋体"/>
          <w:sz w:val="24"/>
        </w:rPr>
      </w:r>
      <w:r/>
    </w:p>
    <w:p>
      <w:pPr>
        <w:pStyle w:val="887"/>
        <w:numPr>
          <w:ilvl w:val="0"/>
          <w:numId w:val="12"/>
        </w:numPr>
        <w:ind w:left="-142" w:firstLine="568"/>
        <w:spacing w:line="440" w:lineRule="exact"/>
        <w:rPr>
          <w:rFonts w:ascii="宋体" w:hAnsi="宋体" w:cs="宋体"/>
          <w:sz w:val="24"/>
        </w:rPr>
      </w:pPr>
      <w:r>
        <w:rPr>
          <w:rFonts w:hint="eastAsia" w:ascii="宋体" w:hAnsi="宋体" w:cs="宋体"/>
          <w:sz w:val="24"/>
        </w:rPr>
        <w:t xml:space="preserve">设备支持视频对讲功能，可跟平台或客户端、室内机、管理机、手机APP进行视频对讲；同时支持管理中心远程视频预览功能； 支持接入NVR设备，实现</w:t>
      </w:r>
      <w:r>
        <w:rPr>
          <w:rFonts w:ascii="宋体" w:hAnsi="宋体" w:cs="宋体"/>
          <w:sz w:val="24"/>
        </w:rPr>
        <w:t xml:space="preserve">算力管理服务平台</w:t>
      </w:r>
      <w:r>
        <w:rPr>
          <w:rFonts w:hint="eastAsia" w:ascii="宋体" w:hAnsi="宋体" w:cs="宋体"/>
          <w:sz w:val="24"/>
        </w:rPr>
        <w:t xml:space="preserve">；</w:t>
      </w:r>
      <w:r>
        <w:rPr>
          <w:rFonts w:ascii="宋体" w:hAnsi="宋体" w:cs="宋体"/>
          <w:sz w:val="24"/>
        </w:rPr>
      </w:r>
      <w:r/>
    </w:p>
    <w:p>
      <w:pPr>
        <w:pStyle w:val="887"/>
        <w:ind w:left="-142" w:firstLine="480"/>
        <w:spacing w:line="440" w:lineRule="exact"/>
        <w:rPr>
          <w:rFonts w:ascii="宋体" w:hAnsi="宋体" w:cs="宋体"/>
          <w:sz w:val="24"/>
        </w:rPr>
      </w:pPr>
      <w:r>
        <w:rPr>
          <w:rFonts w:hint="eastAsia" w:ascii="宋体" w:hAnsi="宋体" w:cs="宋体"/>
          <w:sz w:val="24"/>
        </w:rPr>
        <w:t xml:space="preserve">10、视频监控录像；</w:t>
      </w:r>
      <w:r>
        <w:rPr>
          <w:rFonts w:ascii="宋体" w:hAnsi="宋体" w:cs="宋体"/>
          <w:sz w:val="24"/>
        </w:rPr>
      </w:r>
      <w:r/>
    </w:p>
    <w:p>
      <w:pPr>
        <w:pStyle w:val="887"/>
        <w:ind w:left="-142" w:firstLine="480"/>
        <w:spacing w:line="440" w:lineRule="exact"/>
        <w:rPr>
          <w:rFonts w:ascii="宋体" w:hAnsi="宋体" w:cs="宋体"/>
          <w:sz w:val="24"/>
        </w:rPr>
      </w:pPr>
      <w:r>
        <w:rPr>
          <w:rFonts w:hint="eastAsia" w:ascii="宋体" w:hAnsi="宋体" w:cs="宋体"/>
          <w:sz w:val="24"/>
        </w:rPr>
        <w:t xml:space="preserve">11、设备支持中心下发黑名单信息；支持本地黑名单信息比对；支持本地黑名单报警功能，报警信息可上传平台；</w:t>
      </w:r>
      <w:r>
        <w:rPr>
          <w:rFonts w:ascii="宋体" w:hAnsi="宋体" w:cs="宋体"/>
          <w:sz w:val="24"/>
        </w:rPr>
      </w:r>
      <w:r/>
    </w:p>
    <w:p>
      <w:pPr>
        <w:pStyle w:val="887"/>
        <w:ind w:left="-142" w:firstLine="480"/>
        <w:spacing w:line="440" w:lineRule="exact"/>
        <w:rPr>
          <w:rFonts w:ascii="宋体" w:hAnsi="宋体" w:cs="宋体"/>
          <w:sz w:val="24"/>
        </w:rPr>
      </w:pPr>
      <w:r>
        <w:rPr>
          <w:rFonts w:hint="eastAsia" w:ascii="宋体" w:hAnsi="宋体" w:cs="宋体"/>
          <w:sz w:val="24"/>
        </w:rPr>
        <w:t xml:space="preserve">12、适用温度范围：-40℃至80℃；恒温湿热+40℃±2℃、RH93%、48h。</w:t>
      </w:r>
      <w:r>
        <w:rPr>
          <w:rFonts w:ascii="宋体" w:hAnsi="宋体" w:cs="宋体"/>
          <w:sz w:val="24"/>
        </w:rPr>
      </w:r>
      <w:r/>
    </w:p>
    <w:p>
      <w:pPr>
        <w:pStyle w:val="896"/>
        <w:ind w:firstLine="482"/>
        <w:rPr>
          <w:rFonts w:hint="eastAsia" w:ascii="宋体" w:hAnsi="宋体" w:eastAsia="宋体" w:cs="宋体"/>
          <w:b/>
          <w:bCs/>
          <w:sz w:val="24"/>
          <w:szCs w:val="24"/>
        </w:rPr>
      </w:pPr>
      <w:r>
        <w:rPr>
          <w:rFonts w:hint="eastAsia" w:ascii="宋体" w:hAnsi="宋体" w:eastAsia="宋体" w:cs="宋体"/>
          <w:b/>
          <w:bCs/>
          <w:sz w:val="24"/>
          <w:szCs w:val="24"/>
        </w:rPr>
        <w:t xml:space="preserve">3.4.2.1.2 </w:t>
      </w:r>
      <w:r>
        <w:rPr>
          <w:rFonts w:ascii="宋体" w:hAnsi="宋体" w:eastAsia="宋体" w:cs="宋体"/>
          <w:b/>
          <w:bCs/>
          <w:sz w:val="24"/>
          <w:szCs w:val="24"/>
        </w:rPr>
        <w:t xml:space="preserve">人脸识别视频轨迹无感定位系统</w:t>
      </w:r>
      <w:r>
        <w:rPr>
          <w:rFonts w:hint="eastAsia" w:ascii="宋体" w:hAnsi="宋体" w:eastAsia="宋体" w:cs="宋体"/>
          <w:b/>
          <w:bCs/>
          <w:sz w:val="24"/>
          <w:szCs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（1）</w:t>
      </w:r>
      <w:r>
        <w:rPr>
          <w:rFonts w:ascii="宋体" w:hAnsi="宋体" w:eastAsia="宋体" w:cs="宋体"/>
          <w:b/>
          <w:sz w:val="24"/>
          <w:szCs w:val="24"/>
        </w:rPr>
        <w:t xml:space="preserve">无感定位设备</w:t>
      </w:r>
      <w:r>
        <w:rPr>
          <w:rFonts w:ascii="宋体" w:hAnsi="宋体" w:eastAsia="宋体" w:cs="宋体"/>
          <w:b/>
          <w:sz w:val="24"/>
          <w:szCs w:val="24"/>
        </w:rPr>
      </w:r>
      <w:r/>
    </w:p>
    <w:p>
      <w:pPr>
        <w:pStyle w:val="887"/>
        <w:ind w:firstLine="482"/>
        <w:spacing w:line="440" w:lineRule="exact"/>
        <w:rPr>
          <w:rFonts w:hint="eastAsia" w:ascii="宋体" w:hAnsi="宋体" w:cs="宋体"/>
          <w:b/>
          <w:sz w:val="24"/>
        </w:rPr>
      </w:pPr>
      <w:r>
        <w:rPr>
          <w:rFonts w:hint="eastAsia" w:ascii="宋体" w:hAnsi="宋体" w:cs="宋体"/>
          <w:b/>
          <w:sz w:val="24"/>
        </w:rPr>
        <w:t xml:space="preserve">★1、不低于500万像素CMOS传感器；（投标人提供产品白皮书或官网截图加盖投标人公章）</w:t>
      </w:r>
      <w:r>
        <w:rPr>
          <w:rFonts w:hint="eastAsia" w:ascii="宋体" w:hAnsi="宋体" w:cs="宋体"/>
          <w:b/>
          <w:sz w:val="24"/>
        </w:rPr>
      </w:r>
      <w:r/>
    </w:p>
    <w:p>
      <w:pPr>
        <w:pStyle w:val="887"/>
        <w:ind w:firstLine="482"/>
        <w:spacing w:line="440" w:lineRule="exact"/>
        <w:rPr>
          <w:rFonts w:hint="eastAsia" w:ascii="宋体" w:hAnsi="宋体" w:cs="宋体"/>
          <w:b/>
          <w:sz w:val="24"/>
        </w:rPr>
      </w:pPr>
      <w:r>
        <w:rPr>
          <w:rFonts w:hint="eastAsia" w:ascii="宋体" w:hAnsi="宋体" w:cs="宋体"/>
          <w:b/>
          <w:sz w:val="24"/>
        </w:rPr>
        <w:t xml:space="preserve">★2、2.8～12mm高清电动变焦，支持一键聚焦；（投标人提供产品白皮书或官网截图加盖投标人公章）</w:t>
      </w:r>
      <w:r>
        <w:rPr>
          <w:rFonts w:hint="eastAsia" w:ascii="宋体" w:hAnsi="宋体" w:cs="宋体"/>
          <w:b/>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3、支持三码流同时输出；</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4、支持人脸抓拍，单画面同时检测人脸数不低于32张，单画面同时抓拍人脸数不低于10张；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5、人脸抓拍率不低于97%；</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6、红外补光距离不低于30米，白光补光距离不低于10米，支持补光变倍匹配功能；</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7、接口要求不少于：音频输入/输出各一个、内置MIC、扬声器、报警输入2个，报警输出1个；</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8、支持宽动态、背光补偿、强光抑制、3D降噪和图像翻转功能；</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9、防护等级不低于：外壳防尘防水IP66，防暴等级IK10，4级防雷；</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10、支持POE、DC12V供电。</w:t>
      </w:r>
      <w:r>
        <w:rPr>
          <w:rFonts w:ascii="宋体" w:hAnsi="宋体" w:cs="宋体"/>
          <w:sz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（2）</w:t>
      </w:r>
      <w:r>
        <w:rPr>
          <w:rFonts w:ascii="宋体" w:hAnsi="宋体" w:eastAsia="宋体" w:cs="宋体"/>
          <w:b/>
          <w:sz w:val="24"/>
          <w:szCs w:val="24"/>
        </w:rPr>
        <w:t xml:space="preserve">500万全景人体结构化摄像机</w:t>
      </w:r>
      <w:r>
        <w:rPr>
          <w:rFonts w:ascii="宋体" w:hAnsi="宋体" w:eastAsia="宋体" w:cs="宋体"/>
          <w:b/>
          <w:sz w:val="24"/>
          <w:szCs w:val="24"/>
        </w:rPr>
      </w:r>
      <w:r/>
    </w:p>
    <w:p>
      <w:pPr>
        <w:pStyle w:val="887"/>
        <w:ind w:firstLine="482"/>
        <w:spacing w:line="440" w:lineRule="exact"/>
        <w:rPr>
          <w:rFonts w:hint="eastAsia" w:ascii="宋体" w:hAnsi="宋体" w:cs="宋体"/>
          <w:b/>
          <w:sz w:val="24"/>
        </w:rPr>
      </w:pPr>
      <w:r>
        <w:rPr>
          <w:rFonts w:hint="eastAsia" w:ascii="宋体" w:hAnsi="宋体" w:cs="宋体"/>
          <w:b/>
          <w:sz w:val="24"/>
        </w:rPr>
        <w:t xml:space="preserve">★1、不低于500万像素CMOS传感器、1/1.8</w:t>
      </w:r>
      <w:r>
        <w:rPr>
          <w:rFonts w:ascii="宋体" w:hAnsi="宋体" w:cs="宋体"/>
          <w:b/>
          <w:sz w:val="24"/>
        </w:rPr>
        <w:t xml:space="preserve">”</w:t>
      </w:r>
      <w:r>
        <w:rPr>
          <w:rFonts w:hint="eastAsia" w:ascii="宋体" w:hAnsi="宋体" w:cs="宋体"/>
          <w:b/>
          <w:sz w:val="24"/>
        </w:rPr>
        <w:t xml:space="preserve">CMOS传感器；（投标人提供产品白皮书或官网截图加盖投标人公章）</w:t>
      </w:r>
      <w:r>
        <w:rPr>
          <w:rFonts w:hint="eastAsia" w:ascii="宋体" w:hAnsi="宋体" w:cs="宋体"/>
          <w:b/>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2、应支持不低于2.8-12mm电动变焦，支持一键聚焦；</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3、应支持三码流同时输出，主码流最高分辨率不低于3072×1728@25fps；</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4、应支持红外补光不少于30米，白光补光距离不少于10米；</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5、应支持实现24h无补光全彩清晰画面；</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6、应支持场景图像效果自适应，应能自动根据不同场景对视频参数进行自动调整；</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7、应支持人脸检测、人脸跟踪、人脸抓拍和人形检测功能，人脸抓拍次数应1~10可设；</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8、应支持人脸全景图片抓拍和人脸特写图片抓拍功能；</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9、应支持设置人脸检测区域；</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10、应支持检测人脸并显示性别、年龄、是否戴眼镜、是否戴口罩等信息，应具有人脸姿态过滤设置选项，应支持对同时出现在静态图片中的至少30个人脸目标进行检测并实时叠加人脸框框出人脸，应支持32个人脸库，人脸底库图片容量不低于1万，当人脸部分被遮挡时，支持对其进行抓拍；（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11、应支持设置人脸属性（是否佩戴口罩）联动报警；</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▲12、人脸抓拍捕获率应≥99%，人脸识别率应≥99%，奔跑时人脸抓拍捕获率应≥99%，人脸比对识别速率应≤0.3s/人；（投标人需提供权威检测机构出具的检测报告并加盖投标人公章）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13、应支持绊线、双绊线、周界、物品遗留、物品丢失、徘徊、奔跑、人数统计、人群聚集、值岗检测、视频诊断、音频异常侦测；</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▲14、应支持智能分析抗干扰能力；（投标人需提供权威检测机构出具的检测报告并加盖投标人公章）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15、应支持移动报警、遮挡报警、电压报警、磁盘满、磁盘读写错误、录像异常、IP冲突、MAC冲突、FTP服务器异常、端口输入报警、网线断（日志）、无磁盘、非法访问异常报警；</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16、应支持黑白名单管理功能，只有添加在白名单中的IP才允许访问、添加正在黑名单中的IP不允许访问；</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▲17、在WEB浏览器下，应具有AES码流加密设置选项（投标人需提供权威检测机构出具的检测报告并加盖投标人公章）；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18、应支持双向语音对讲；</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▲19、应具备多路访问功能，配合NVR可支持不低于40路视频同时进行浏览；（投标人需提供权威检测机构出具的检测报告并加盖投标人公章）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20、应支持通过WEB浏览器添加、删除用户，并可以为不同用户添加不同的方位权限，确保视频访问安全，应支持不少于28个用户；</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21、接口不少于：</w:t>
      </w:r>
      <w:r>
        <w:rPr>
          <w:rFonts w:ascii="宋体" w:hAnsi="宋体" w:cs="宋体"/>
          <w:sz w:val="24"/>
        </w:rPr>
        <w:t xml:space="preserve">1</w:t>
      </w:r>
      <w:r>
        <w:rPr>
          <w:rFonts w:hint="eastAsia" w:ascii="宋体" w:hAnsi="宋体" w:cs="宋体"/>
          <w:sz w:val="24"/>
        </w:rPr>
        <w:t xml:space="preserve">个</w:t>
      </w:r>
      <w:r>
        <w:rPr>
          <w:rFonts w:ascii="宋体" w:hAnsi="宋体" w:cs="宋体"/>
          <w:sz w:val="24"/>
        </w:rPr>
        <w:t xml:space="preserve">RS485</w:t>
      </w:r>
      <w:r>
        <w:rPr>
          <w:rFonts w:hint="eastAsia" w:ascii="宋体" w:hAnsi="宋体" w:cs="宋体"/>
          <w:sz w:val="24"/>
        </w:rPr>
        <w:t xml:space="preserve">接口、</w:t>
      </w:r>
      <w:r>
        <w:rPr>
          <w:rFonts w:ascii="宋体" w:hAnsi="宋体" w:cs="宋体"/>
          <w:sz w:val="24"/>
        </w:rPr>
        <w:t xml:space="preserve">1</w:t>
      </w:r>
      <w:r>
        <w:rPr>
          <w:rFonts w:hint="eastAsia" w:ascii="宋体" w:hAnsi="宋体" w:cs="宋体"/>
          <w:sz w:val="24"/>
        </w:rPr>
        <w:t xml:space="preserve">对音频输入</w:t>
      </w:r>
      <w:r>
        <w:rPr>
          <w:rFonts w:ascii="宋体" w:hAnsi="宋体" w:cs="宋体"/>
          <w:sz w:val="24"/>
        </w:rPr>
        <w:t xml:space="preserve">/</w:t>
      </w:r>
      <w:r>
        <w:rPr>
          <w:rFonts w:hint="eastAsia" w:ascii="宋体" w:hAnsi="宋体" w:cs="宋体"/>
          <w:sz w:val="24"/>
        </w:rPr>
        <w:t xml:space="preserve">输出接口、</w:t>
      </w:r>
      <w:r>
        <w:rPr>
          <w:rFonts w:ascii="宋体" w:hAnsi="宋体" w:cs="宋体"/>
          <w:sz w:val="24"/>
        </w:rPr>
        <w:t xml:space="preserve">1</w:t>
      </w:r>
      <w:r>
        <w:rPr>
          <w:rFonts w:hint="eastAsia" w:ascii="宋体" w:hAnsi="宋体" w:cs="宋体"/>
          <w:sz w:val="24"/>
        </w:rPr>
        <w:t xml:space="preserve">个复位按钮、内置</w:t>
      </w:r>
      <w:r>
        <w:rPr>
          <w:rFonts w:ascii="宋体" w:hAnsi="宋体" w:cs="宋体"/>
          <w:sz w:val="24"/>
        </w:rPr>
        <w:t xml:space="preserve">MIC</w:t>
      </w:r>
      <w:r>
        <w:rPr>
          <w:rFonts w:hint="eastAsia" w:ascii="宋体" w:hAnsi="宋体" w:cs="宋体"/>
          <w:sz w:val="24"/>
        </w:rPr>
        <w:t xml:space="preserve">、内置扬声器、</w:t>
      </w:r>
      <w:r>
        <w:rPr>
          <w:rFonts w:ascii="宋体" w:hAnsi="宋体" w:cs="宋体"/>
          <w:sz w:val="24"/>
        </w:rPr>
        <w:t xml:space="preserve">1</w:t>
      </w:r>
      <w:r>
        <w:rPr>
          <w:rFonts w:hint="eastAsia" w:ascii="宋体" w:hAnsi="宋体" w:cs="宋体"/>
          <w:sz w:val="24"/>
        </w:rPr>
        <w:t xml:space="preserve">个</w:t>
      </w:r>
      <w:r>
        <w:rPr>
          <w:rFonts w:ascii="宋体" w:hAnsi="宋体" w:cs="宋体"/>
          <w:sz w:val="24"/>
        </w:rPr>
        <w:t xml:space="preserve">RJ45</w:t>
      </w:r>
      <w:r>
        <w:rPr>
          <w:rFonts w:hint="eastAsia" w:ascii="宋体" w:hAnsi="宋体" w:cs="宋体"/>
          <w:sz w:val="24"/>
        </w:rPr>
        <w:t xml:space="preserve">网口；</w:t>
      </w:r>
      <w:r>
        <w:rPr>
          <w:rFonts w:ascii="宋体" w:hAnsi="宋体" w:cs="宋体"/>
          <w:sz w:val="24"/>
        </w:rPr>
        <w:t xml:space="preserve">  </w:t>
      </w:r>
      <w:r>
        <w:rPr>
          <w:rFonts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22、应支持宽动态、背光补偿、强光抑制功能；</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23、防护等级不低于：外壳防尘防水IP67；</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24、应支持POE、DC12V供电。</w:t>
      </w:r>
      <w:r>
        <w:rPr>
          <w:rFonts w:hint="eastAsia" w:ascii="宋体" w:hAnsi="宋体" w:cs="宋体"/>
          <w:sz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（3）</w:t>
      </w:r>
      <w:r>
        <w:rPr>
          <w:rFonts w:ascii="宋体" w:hAnsi="宋体" w:eastAsia="宋体" w:cs="宋体"/>
          <w:b/>
          <w:sz w:val="24"/>
          <w:szCs w:val="24"/>
        </w:rPr>
        <w:t xml:space="preserve">人证核验设备</w:t>
      </w:r>
      <w:r>
        <w:rPr>
          <w:rFonts w:ascii="宋体" w:hAnsi="宋体" w:eastAsia="宋体" w:cs="宋体"/>
          <w:b/>
          <w:sz w:val="24"/>
          <w:szCs w:val="24"/>
        </w:rPr>
      </w:r>
      <w:r/>
    </w:p>
    <w:p>
      <w:pPr>
        <w:pStyle w:val="887"/>
        <w:ind w:firstLine="480"/>
        <w:spacing w:line="440" w:lineRule="exact"/>
        <w:rPr>
          <w:rFonts w:hint="eastAsia" w:ascii="宋体" w:hAnsi="宋体" w:cs="宋体"/>
          <w:bCs/>
          <w:sz w:val="24"/>
        </w:rPr>
      </w:pPr>
      <w:r>
        <w:rPr>
          <w:rFonts w:hint="eastAsia" w:ascii="宋体" w:hAnsi="宋体" w:cs="宋体"/>
          <w:bCs/>
          <w:sz w:val="24"/>
        </w:rPr>
        <w:t xml:space="preserve">★1、系统内存不低于2GB；（投标人提供产品白皮书或官网截图加盖投标人公章）</w:t>
      </w:r>
      <w:r>
        <w:rPr>
          <w:rFonts w:hint="eastAsia" w:ascii="宋体" w:hAnsi="宋体" w:cs="宋体"/>
          <w:bCs/>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2、触控屏尺寸不低于10.1英寸，分辨率不低于1280x800，支持5点触控，屏幕亮度可调；</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3、内置双目摄像机不低于300万像素；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支持人脸活体检测功能，支持防掉电数据安全保护，在完全掉电的情况下，数据不丢失，支持将获取的身份证号码、人员照片等信息自动录入执法办案管理平台；（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5、支持拍摄人脸照片并进行人证比对；</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6、支持人脸识别功能，支持智能逆光补偿，增强人脸轮廓边缘，通过程序自动化采集人脸照片；</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7、内置公安部最新推出居民身份证阅读器，自动读取居民身份证芯片中的文字、人脸等特征信息；</w:t>
      </w:r>
      <w:r>
        <w:rPr>
          <w:rFonts w:ascii="宋体" w:hAnsi="宋体" w:cs="宋体"/>
          <w:sz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（4）</w:t>
      </w:r>
      <w:r>
        <w:rPr>
          <w:rFonts w:ascii="宋体" w:hAnsi="宋体" w:eastAsia="宋体" w:cs="宋体"/>
          <w:b/>
          <w:sz w:val="24"/>
          <w:szCs w:val="24"/>
        </w:rPr>
        <w:t xml:space="preserve">安全检查终端</w:t>
      </w:r>
      <w:r>
        <w:rPr>
          <w:rFonts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1、手持设计，小巧灵活，便于伤痕抓拍，自带联网扩展座；</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2、整机尺寸不大于180×90×25mm；</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3、主机重量应不大于400g；</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4、具有多点触控电容屏，显示屏尺寸应不小于5英寸，屏幕分辨率不低于：1280x720；</w:t>
      </w:r>
      <w:r>
        <w:rPr>
          <w:rFonts w:hint="eastAsia" w:ascii="宋体" w:hAnsi="宋体" w:cs="宋体"/>
          <w:sz w:val="24"/>
        </w:rPr>
      </w:r>
      <w:r/>
    </w:p>
    <w:p>
      <w:pPr>
        <w:pStyle w:val="887"/>
        <w:ind w:firstLine="482"/>
        <w:spacing w:line="440" w:lineRule="exact"/>
        <w:rPr>
          <w:rFonts w:hint="eastAsia" w:ascii="宋体" w:hAnsi="宋体" w:cs="宋体"/>
          <w:b/>
          <w:sz w:val="24"/>
        </w:rPr>
      </w:pPr>
      <w:r>
        <w:rPr>
          <w:rFonts w:hint="eastAsia" w:ascii="宋体" w:hAnsi="宋体" w:cs="宋体"/>
          <w:b/>
          <w:sz w:val="24"/>
        </w:rPr>
        <w:t xml:space="preserve">★5、后置800万像素摄像头，具有闪光灯、自动对焦功能；（投标人提供产品白皮书或官网截图加盖投标人公章）</w:t>
      </w:r>
      <w:r>
        <w:rPr>
          <w:rFonts w:hint="eastAsia" w:ascii="宋体" w:hAnsi="宋体" w:cs="宋体"/>
          <w:b/>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6、具有不低于64位四核CPU，主频不低于1.3GHz，内存支持不低于RAM（2GB）和ROM（16GB）；</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7、支持扩展存储容量，应能接入128GB Micro SD 卡；</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8、支持1：N人脸识别比对功能，人脸库支持存放10000张人脸照片；</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▲9、支持人脸识别快速关联人员身份，支持对嫌疑人身体痕迹部位进行标记拍照，同一点位最多支持拍摄3张；（投标人需提供权威检测机构出具的检测报告并加盖投标人公章）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10、采用电容/电感式传感器，支持采集指纹图像，图像像素为256X360，采集指纹图片分辨率不低于500DPI，支持存储1000枚指纹信息；</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11、支持通过人脸识别或手动选择确定嫌疑人；</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12、支持录入随身物品信息，包括物品图片抓拍、登记民警、物品名称、物品数量、计量单位、是否涉案、特征描述；</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13、支持无财物暂存签字；</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14、支持查看在区人员的随身物品信息；</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15、支持无伤痕信息登记；</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16、支持对安检文书进行确认，文书内容包括安全检查基本信息、标记人体模型、已拍照片；</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17、支持文书签字和捺印；</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18、支持安全检查信息录入，包括选择安检民警、医疗人员、号服编号、检查类型、是否发现特殊体表特征、是否饮酒、是否自述病症、是否具有传染病、是否检查发现伤情情况、是否需要救治、是否具有以往病史情况、是否携带危险品情况、其他情况说明；</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▲19、支持终端离线操作；（投标人需提供权威检测机构出具的检测报告并加盖投标人公章）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20、支持终端放回底座时自动与平台进行联网及数据同步并进行充电，实现信息有线传输，嫌疑人入区后，终端可接收到平台下发的人脸信息；嫌疑人出区后，终端可清除已下发的人脸信息；支持联网时，终端可自动更新人脸信息；（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21、支持对全程操作进行语音播放提示；</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22、待机时间不低于360小时。</w:t>
      </w:r>
      <w:r>
        <w:rPr>
          <w:rFonts w:ascii="宋体" w:hAnsi="宋体" w:cs="宋体"/>
          <w:sz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（5）</w:t>
      </w:r>
      <w:r>
        <w:rPr>
          <w:rFonts w:ascii="宋体" w:hAnsi="宋体" w:eastAsia="宋体" w:cs="宋体"/>
          <w:b/>
          <w:sz w:val="24"/>
          <w:szCs w:val="24"/>
        </w:rPr>
        <w:t xml:space="preserve">办案区平台服务器</w:t>
      </w:r>
      <w:r>
        <w:rPr>
          <w:rFonts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1、高性能平台服务器，2U/8盘位，前置硬盘；</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2、标配2颗国产化处理器，主频3.0GHz；</w:t>
      </w:r>
      <w:r>
        <w:rPr>
          <w:rFonts w:hint="eastAsia" w:ascii="宋体" w:hAnsi="宋体" w:cs="宋体"/>
          <w:sz w:val="24"/>
        </w:rPr>
      </w:r>
      <w:r/>
    </w:p>
    <w:p>
      <w:pPr>
        <w:pStyle w:val="887"/>
        <w:ind w:firstLine="482"/>
        <w:spacing w:line="440" w:lineRule="exact"/>
        <w:rPr>
          <w:rFonts w:hint="eastAsia" w:ascii="宋体" w:hAnsi="宋体" w:cs="宋体"/>
          <w:b/>
          <w:sz w:val="24"/>
        </w:rPr>
      </w:pPr>
      <w:r>
        <w:rPr>
          <w:rFonts w:hint="eastAsia" w:ascii="宋体" w:hAnsi="宋体" w:cs="宋体"/>
          <w:b/>
          <w:sz w:val="24"/>
        </w:rPr>
        <w:t xml:space="preserve">★3、标配64GB（8*8GB）DDR4 3200MHz，共8个内存插槽，整机容量最高支持扩容至512GB（投标人提供产品白皮书或官网截图加盖投标人公章）</w:t>
      </w:r>
      <w:r>
        <w:rPr>
          <w:rFonts w:hint="eastAsia" w:ascii="宋体" w:hAnsi="宋体" w:cs="宋体"/>
          <w:b/>
          <w:sz w:val="24"/>
        </w:rPr>
      </w:r>
      <w:r/>
    </w:p>
    <w:p>
      <w:pPr>
        <w:pStyle w:val="887"/>
        <w:ind w:firstLine="482"/>
        <w:spacing w:line="440" w:lineRule="exact"/>
        <w:rPr>
          <w:rFonts w:hint="eastAsia" w:ascii="宋体" w:hAnsi="宋体" w:cs="宋体"/>
          <w:b/>
          <w:sz w:val="24"/>
        </w:rPr>
      </w:pPr>
      <w:r>
        <w:rPr>
          <w:rFonts w:hint="eastAsia" w:ascii="宋体" w:hAnsi="宋体" w:cs="宋体"/>
          <w:b/>
          <w:sz w:val="24"/>
        </w:rPr>
        <w:t xml:space="preserve">★4、配正版授权国产化操作系统；（投标人提供产品白皮书或官网截图加盖投标人公章）</w:t>
      </w:r>
      <w:r>
        <w:rPr>
          <w:rFonts w:hint="eastAsia" w:ascii="宋体" w:hAnsi="宋体" w:cs="宋体"/>
          <w:b/>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5、标配4个千兆以太网口（RJ45）；</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6、标配1个独立BMC控制接口（RJ45）；</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7、标配1个VGA视频接口；</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8、标配1块6T企业级硬盘作为系统盘使用（占用1个硬盘槽位）；</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9、支持2.5寸或3.5寸SATA硬盘，支持热插拔；</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10、标配4个PCIE 3.0插槽；</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11、标配2个前置USB2.0接口，标配4个后置USB3.0接口；</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12、标配1+1冗余电源，AC100V～AC240V，50Hz；</w:t>
      </w:r>
      <w:r>
        <w:rPr>
          <w:rFonts w:ascii="宋体" w:hAnsi="宋体" w:cs="宋体"/>
          <w:sz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（6）</w:t>
      </w:r>
      <w:r>
        <w:rPr>
          <w:rFonts w:ascii="宋体" w:hAnsi="宋体" w:eastAsia="宋体" w:cs="宋体"/>
          <w:b/>
          <w:sz w:val="24"/>
          <w:szCs w:val="24"/>
        </w:rPr>
        <w:t xml:space="preserve">3D地图可视化软件</w:t>
      </w:r>
      <w:r>
        <w:rPr>
          <w:rFonts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D地图建模根据办案区现场实际房间布局定制。自动调用关联的摄像头对定位人员进行视频跟踪；视频中支持人员顶气泡显示嫌疑人和案件信息，可根据人员角色,在线轨迹视频中顶气泡能固定在嫌疑人或当前画面中的人顶部，可配置并显示角色类型，人员定位功能支持基于多图层叠加 2D、3D的电子地图，能够在地图上定义各定位区域；支持在电子地图上实时展示涉案人员及办案民警位置和报警警情位置。</w:t>
      </w:r>
      <w:r>
        <w:rPr>
          <w:rFonts w:hint="eastAsia" w:ascii="宋体" w:hAnsi="宋体" w:cs="宋体"/>
          <w:sz w:val="24"/>
        </w:rPr>
      </w:r>
      <w:r/>
    </w:p>
    <w:p>
      <w:pPr>
        <w:pStyle w:val="896"/>
        <w:ind w:firstLine="482"/>
        <w:rPr>
          <w:rFonts w:hint="eastAsia" w:ascii="宋体" w:hAnsi="宋体" w:eastAsia="宋体" w:cs="宋体"/>
          <w:sz w:val="24"/>
          <w:szCs w:val="24"/>
        </w:rPr>
      </w:pPr>
      <w:r>
        <w:rPr>
          <w:rFonts w:hint="eastAsia" w:ascii="宋体" w:hAnsi="宋体" w:eastAsia="宋体" w:cs="宋体"/>
          <w:b/>
          <w:bCs/>
          <w:sz w:val="24"/>
          <w:szCs w:val="24"/>
        </w:rPr>
        <w:t xml:space="preserve">3.4.2.1.3</w:t>
      </w:r>
      <w:r>
        <w:rPr>
          <w:rFonts w:hint="eastAsia" w:ascii="宋体" w:hAnsi="宋体" w:eastAsia="宋体" w:cs="宋体"/>
          <w:sz w:val="24"/>
          <w:szCs w:val="24"/>
        </w:rPr>
        <w:t xml:space="preserve"> </w:t>
      </w:r>
      <w:r>
        <w:rPr>
          <w:rFonts w:ascii="宋体" w:hAnsi="宋体" w:eastAsia="宋体" w:cs="宋体"/>
          <w:sz w:val="24"/>
          <w:szCs w:val="24"/>
        </w:rPr>
        <w:t xml:space="preserve">全流程无死角视频智能预警系统</w:t>
      </w:r>
      <w:r>
        <w:rPr>
          <w:rFonts w:hint="eastAsia" w:ascii="宋体" w:hAnsi="宋体" w:eastAsia="宋体" w:cs="宋体"/>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1、集成智能分析服务与预警管理平台，既实现分析服务能力又包含业务平台的管理调度；</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2、将视频诊断、智能分析结果通过集成的可视化界面应用进行统一的展示，便于宏观了解各办案中心的巡查情况；</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大屏展示视频监控可看率、违规行为汇总、违规行为信息、违规行为占比、中心汇总，并且可配置定时刷新时间3-10分钟，支持汇总展示监控总数、视频监控可看数、视频监控可看率、画面质量不达标、不在线数、重点区域监管（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4、系统支持至少15种以上视频智能分析算法；</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5、管理可反复使用的诊断模型、诊断计划、诊断任务；</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▲6、在巡检页面，以办案中心的维度自动生成巡检任务，可自定义办案中心名称作为巡检任务名称（投标人需提供权威检测机构出具的检测报告并加盖投标人公章）；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▲7、诊断模型支持配置模型的模型名称、检测项、巡查范围内容（投标人需提供权威检测机构出具的检测报告并加盖投标人公章）；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▲8、诊断任务支持保存监控设备最后一次检测状态（投标人需提供权威检测机构出具的检测报告并加盖投标人公章）；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9、系统支持人工巡查，查看办案中心音视频，支持手动抓拍照片、录像；</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10、办案中心录像的回访预览，查看场所记录视频时，可以看到报警前后一段时间的视频；</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11、根据登录用户权限不同，实现对应权限内的办案中心录像进行回放，支持展示视频诊断报告记录、视频行为分析报告记录，支持平台管理员对报告进行发布、下架，发布之后的报告普通用户才可以看到（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12、视频监控在线状态、视频画面质量检测；</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13、查看重点区域监管，支持检测有人的区域，支持展示内容加载有人的区域和通道，支持如厕无人看护、监护人未陪同、无人看管等多通道组合报警（投标人需提供权威检测机构出具的检测报告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14、违规行为汇总；</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15、GB\T 28181视频监控网关对接；</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16、2颗国产多核处理器，主频不低于1.8GHz，内存不低于128G；</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17、不低于128G SSD系统盘和5T数据盘；</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18、不低于3个千兆以太网口，支持不低于3个USB接口；</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19、不低于2个双芯片智能卡，单卡（双芯片）提供不低于64TOPS INT8算力，单芯片不低于32TOPS INT8算力；</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20、设备应支持双电源供电。</w:t>
      </w:r>
      <w:r>
        <w:rPr>
          <w:rFonts w:hint="eastAsia" w:ascii="宋体" w:hAnsi="宋体" w:cs="宋体"/>
          <w:sz w:val="24"/>
        </w:rPr>
      </w:r>
      <w:r/>
    </w:p>
    <w:p>
      <w:pPr>
        <w:pStyle w:val="896"/>
        <w:ind w:firstLine="482"/>
        <w:rPr>
          <w:rFonts w:hint="eastAsia" w:ascii="宋体" w:hAnsi="宋体" w:eastAsia="宋体" w:cs="宋体"/>
          <w:b/>
          <w:bCs/>
          <w:sz w:val="24"/>
          <w:szCs w:val="24"/>
        </w:rPr>
      </w:pPr>
      <w:r>
        <w:rPr>
          <w:rFonts w:hint="eastAsia" w:ascii="宋体" w:hAnsi="宋体" w:eastAsia="宋体" w:cs="宋体"/>
          <w:b/>
          <w:bCs/>
          <w:sz w:val="24"/>
          <w:szCs w:val="24"/>
        </w:rPr>
        <w:t xml:space="preserve">3.4.2.1.4 </w:t>
      </w:r>
      <w:r>
        <w:rPr>
          <w:rFonts w:ascii="宋体" w:hAnsi="宋体" w:eastAsia="宋体"/>
          <w:b/>
          <w:bCs/>
          <w:sz w:val="24"/>
          <w:szCs w:val="24"/>
        </w:rPr>
        <w:t xml:space="preserve">执法办案平台升级定制</w:t>
      </w:r>
      <w:r>
        <w:rPr>
          <w:rFonts w:hint="eastAsia" w:ascii="宋体" w:hAnsi="宋体" w:eastAsia="宋体" w:cs="宋体"/>
          <w:b/>
          <w:bCs/>
          <w:sz w:val="24"/>
          <w:szCs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（1）★</w:t>
      </w:r>
      <w:r>
        <w:rPr>
          <w:rFonts w:ascii="宋体" w:hAnsi="宋体" w:eastAsia="宋体" w:cs="宋体"/>
          <w:b/>
          <w:sz w:val="24"/>
          <w:szCs w:val="24"/>
        </w:rPr>
        <w:t xml:space="preserve">执法办案平台定制功能</w:t>
      </w:r>
      <w:r>
        <w:rPr>
          <w:rFonts w:hint="eastAsia" w:ascii="宋体" w:hAnsi="宋体" w:eastAsia="宋体" w:cs="宋体"/>
          <w:b/>
          <w:sz w:val="24"/>
          <w:szCs w:val="24"/>
        </w:rPr>
        <w:t xml:space="preserve">（投标人提供承诺函加盖投标人公章）</w:t>
      </w:r>
      <w:r>
        <w:rPr>
          <w:rFonts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 、人脸绑定式智能门禁系统:取消传统门禁卡，实现办案民警-嫌疑人-讯问室一对一绑定、临时授权、到期自动清零，全程留痕可追溯；</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系统根据办案节奏灵活设置人脸刷脸权限的有效时长，且当嫌疑人完成办案流程出区后，系统将自动注销其所属审查民警的刷脸权限，无需人工操作，杜绝嫌疑人出区后无关民警再次进入办案区域的安全隐患；</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候问区域支持自动分配不同类型的候问室，系统自动根据男女不同室，同案不同室的原则，自动分配，当出现攀高，单人讯问，无人看管，审讯超8小时，系统会有弹窗、语音提示，可联动3D地图并查看相应位置的实时监控视频；</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4、候问室交互终端增加巡更功能，有嫌疑人看押的时候，值岗人员要定时去交互终端刷脸签到，没有及时刷人脸交互终端报警，要做到只签到不开门；</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执法规范，法制中心工作人员可对办案人员发起语音、文字督导，提醒办案人员避免出现违规执法。法制中心工作人员监看审讯过程时，如发现无人看管，暴力执法操作，可手动/自动进行抓拍、录像。若未看清或需对之前画面进行再次确认，可对录像进行即时回放，在回放视频时，依然可进行抓拍和录像；</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6、可视化首页针对办案区管理信息进行综合展示，且展示模块可以自定义组合。支持两级架构，支持地图钻取的功能，把派出所的监控数据，场所数据等通过在地图上点击，直接显示下属派出所的办案情况，形成远程监督的功能。</w:t>
      </w:r>
      <w:r>
        <w:rPr>
          <w:rFonts w:hint="eastAsia" w:ascii="宋体" w:hAnsi="宋体" w:cs="宋体"/>
          <w:sz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（2）★</w:t>
      </w:r>
      <w:r>
        <w:rPr>
          <w:rFonts w:ascii="宋体" w:hAnsi="宋体" w:eastAsia="宋体" w:cs="宋体"/>
          <w:b/>
          <w:sz w:val="24"/>
          <w:szCs w:val="24"/>
        </w:rPr>
        <w:t xml:space="preserve">执法办案原有平台升级</w:t>
      </w:r>
      <w:r>
        <w:rPr>
          <w:rFonts w:hint="eastAsia" w:ascii="宋体" w:hAnsi="宋体" w:eastAsia="宋体" w:cs="宋体"/>
          <w:b/>
          <w:sz w:val="24"/>
          <w:szCs w:val="24"/>
        </w:rPr>
        <w:t xml:space="preserve">（投标人提供承诺函加盖投标人公章）</w:t>
      </w:r>
      <w:r>
        <w:rPr>
          <w:rFonts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平台系统升级由老版本3系列升级为最新版本，升级操作界面，新增执法办案管理中心数字化模块、中心数据质检、中心智控数据仓旨在提升中心对下级派出所的管控，同时业务功能上新增驾驶舱、符合新的治安管理处罚条例要求等内容，提升系统易用性、满足国家相关制度要求，兼容更多智能化硬件、扩展系统功能，采用国产化服务器，符合国产化要求；</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 派出所纳管功能，对于尚未建设信息化执法办案平台的派出所，可以通过台账录入的方式，将执法办案过程产生的台账信息记录在市局/分局平台上，方便市局/分局管理人员对所辖执法办案场所规范化情况进行监督。派出所台账录入页面支持“跑马灯”形式展示流程进度，通过流程节点可快速切换登记页面；系统还可自动记录台账录入时间，减轻办案民警使用负担，提高工作效率；</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3、系统具备一人一档的功能，可以实现将嫌疑人在办案区各环节信息化记录、全程视频轨迹、审讯记录等打包归档，实现对嫌疑人的精细化、规范化、可回溯管理；</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执法办案区在支持基础常规执法办案功能模块之上，须扩展更多的辅助功能，如远程提讯，远程辨认、语音识别、本地会见管理、联合第三方进行合成作战，远程取证系统，接报案系统，系统预留与检察院，法院，监所的案件、涉案物品、案卷的流转接口，通过区块链技术，确保案件数据的可信性与完整性；</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5、协同办案、并案指挥</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系统具有协同办案功能，可实现对重大案件的多方会审，快速侦破案件，提高办案效率。多个领导可对同一审讯室同时进行参审指挥，互相之间可进行通信交流，实现对重大案件的多方会审。多个审讯室审讯同一案件的多名犯罪嫌疑人时，审讯室之间可进行协同办案，可实现互相浏览视频、互相查看电子笔录及通信交流，快速侦破案件；</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6、清单式服务，支持民警在带办案人员进入办案中心后，通过平台端或APP端发起清单式服务，以便能够及时得到服务保障，同时中心工作人员能够及时提供伤情鉴定、翻译、法律援助等服务；清单式服务支持根据常见情况自动标注需要的服务，例如：带少数民族、外国人士等入区办案时，可以自动根据民族或国籍标记服务保障事项；民警预约服务保障完成后，系统自动给出服务保障清单，包括办案中心、服务事项、预计服务时间、服务联系人；</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7、3D电子地图可实时定位办案区民警、受害人、证人和嫌疑人的位置，通过3D地图直观展现。可直观展现出当前办案流程时间轴，可根据流程节点快速定位涉案人员的视频录像。3D地图上可显示指定涉案人员的实时视频。当发生违规报警时，地图上会定位出警情位置同时联动语音播报提示值班民警并联动弹出现场实时视频。</w:t>
      </w:r>
      <w:r>
        <w:rPr>
          <w:rFonts w:hint="eastAsia" w:ascii="宋体" w:hAnsi="宋体" w:cs="宋体"/>
          <w:sz w:val="24"/>
        </w:rPr>
      </w:r>
      <w:r/>
    </w:p>
    <w:p>
      <w:pPr>
        <w:pStyle w:val="896"/>
        <w:ind w:firstLine="482"/>
        <w:rPr>
          <w:rFonts w:hint="eastAsia" w:ascii="宋体" w:hAnsi="宋体" w:eastAsia="宋体" w:cs="宋体"/>
          <w:b/>
          <w:bCs/>
          <w:sz w:val="24"/>
          <w:szCs w:val="24"/>
        </w:rPr>
      </w:pPr>
      <w:r>
        <w:rPr>
          <w:rFonts w:hint="eastAsia" w:ascii="宋体" w:hAnsi="宋体" w:eastAsia="宋体" w:cs="宋体"/>
          <w:b/>
          <w:bCs/>
          <w:sz w:val="24"/>
          <w:szCs w:val="24"/>
        </w:rPr>
        <w:t xml:space="preserve">3.4.2.1.5 </w:t>
      </w:r>
      <w:r>
        <w:rPr>
          <w:rFonts w:ascii="宋体" w:hAnsi="宋体" w:eastAsia="宋体"/>
          <w:b/>
          <w:bCs/>
          <w:sz w:val="24"/>
          <w:szCs w:val="24"/>
        </w:rPr>
        <w:t xml:space="preserve">执法办案中心网络迁移改造</w:t>
      </w:r>
      <w:r>
        <w:rPr>
          <w:rFonts w:hint="eastAsia" w:ascii="宋体" w:hAnsi="宋体" w:eastAsia="宋体" w:cs="宋体"/>
          <w:b/>
          <w:bCs/>
          <w:sz w:val="24"/>
          <w:szCs w:val="24"/>
        </w:rPr>
      </w:r>
      <w:r/>
    </w:p>
    <w:p>
      <w:pPr>
        <w:pStyle w:val="896"/>
        <w:ind w:left="283" w:firstLine="482"/>
        <w:rPr>
          <w:rFonts w:hint="eastAsia" w:ascii="宋体" w:hAnsi="宋体" w:eastAsia="宋体" w:cs="宋体"/>
          <w:b/>
          <w:sz w:val="24"/>
          <w:szCs w:val="24"/>
        </w:rPr>
      </w:pPr>
      <w:r>
        <w:rPr>
          <w:rFonts w:hint="eastAsia" w:ascii="宋体" w:hAnsi="宋体" w:eastAsia="宋体" w:cs="宋体"/>
          <w:b/>
          <w:sz w:val="24"/>
          <w:szCs w:val="24"/>
        </w:rPr>
        <w:t xml:space="preserve">(1)接入交换机1</w:t>
      </w:r>
      <w:r>
        <w:rPr>
          <w:rFonts w:hint="eastAsia"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1.交换容量≥672Gbps，包转发率≥126Mpps；</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2.千兆电口≥24，万兆SFP+≥4，支持PoE+供电≥400W;</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3.▲交换机CPU国产化，设备厂商自研，非第三方产品（提供权威第三方测试报告截图证明并加盖投标人公章）；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4.▲设备支持MODE按钮支持切换为堆叠/清配置模式，解决设备调试复位和忘记密码恢复出厂设置的情况；支持ID指示灯，可快速定位设备位置，提供官网截图证明并加盖投标人公章；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5.支持堆叠，主机堆叠数不小于9台；</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6.提供5年原厂质保。</w:t>
      </w:r>
      <w:r>
        <w:rPr>
          <w:rFonts w:ascii="宋体" w:hAnsi="宋体" w:cs="宋体"/>
          <w:sz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（2）</w:t>
      </w:r>
      <w:r>
        <w:rPr>
          <w:rFonts w:ascii="宋体" w:hAnsi="宋体" w:eastAsia="宋体" w:cs="宋体"/>
          <w:b/>
          <w:sz w:val="24"/>
          <w:szCs w:val="24"/>
        </w:rPr>
        <w:t xml:space="preserve">办案区监控设备图像网改公安内网</w:t>
      </w:r>
      <w:r>
        <w:rPr>
          <w:rFonts w:ascii="宋体" w:hAnsi="宋体" w:eastAsia="宋体" w:cs="宋体"/>
          <w:b/>
          <w:sz w:val="24"/>
          <w:szCs w:val="24"/>
        </w:rPr>
      </w:r>
      <w:r/>
    </w:p>
    <w:p>
      <w:pPr>
        <w:pStyle w:val="887"/>
        <w:ind w:firstLine="480"/>
        <w:spacing w:line="440" w:lineRule="exact"/>
        <w:rPr>
          <w:rFonts w:hint="eastAsia" w:ascii="宋体" w:hAnsi="宋体" w:cs="宋体"/>
          <w:sz w:val="24"/>
        </w:rPr>
      </w:pPr>
      <w:r>
        <w:rPr>
          <w:rFonts w:ascii="宋体" w:hAnsi="宋体" w:cs="宋体"/>
          <w:sz w:val="24"/>
        </w:rPr>
        <w:t xml:space="preserve">设备IP参数修改，交换机配置，图像网设备改公安内网，平台数据对接，确保录像数据不丢失，设备参数配置约360台（设备原厂工程师上门服务）</w:t>
      </w:r>
      <w:r>
        <w:rPr>
          <w:rFonts w:hint="eastAsia" w:ascii="宋体" w:hAnsi="宋体" w:cs="宋体"/>
          <w:sz w:val="24"/>
        </w:rPr>
        <w:t xml:space="preserve">；</w:t>
      </w:r>
      <w:r>
        <w:rPr>
          <w:rFonts w:hint="eastAsia" w:ascii="宋体" w:hAnsi="宋体" w:cs="宋体"/>
          <w:sz w:val="24"/>
        </w:rPr>
      </w:r>
      <w:r/>
    </w:p>
    <w:p>
      <w:pPr>
        <w:pStyle w:val="896"/>
        <w:ind w:firstLine="482"/>
        <w:rPr>
          <w:rFonts w:hint="eastAsia" w:ascii="宋体" w:hAnsi="宋体" w:eastAsia="宋体" w:cs="宋体"/>
          <w:b/>
          <w:sz w:val="24"/>
          <w:szCs w:val="24"/>
        </w:rPr>
      </w:pPr>
      <w:r>
        <w:rPr>
          <w:rFonts w:hint="eastAsia" w:ascii="宋体" w:hAnsi="宋体" w:eastAsia="宋体" w:cs="宋体"/>
          <w:b/>
          <w:sz w:val="24"/>
          <w:szCs w:val="24"/>
        </w:rPr>
        <w:t xml:space="preserve">（3）★</w:t>
      </w:r>
      <w:r>
        <w:rPr>
          <w:rFonts w:ascii="宋体" w:hAnsi="宋体" w:eastAsia="宋体" w:cs="宋体"/>
          <w:b/>
          <w:sz w:val="24"/>
          <w:szCs w:val="24"/>
        </w:rPr>
        <w:t xml:space="preserve">执法办案中心施工集成服务</w:t>
      </w:r>
      <w:r>
        <w:rPr>
          <w:rFonts w:hint="eastAsia" w:ascii="宋体" w:hAnsi="宋体" w:eastAsia="宋体" w:cs="宋体"/>
          <w:b/>
          <w:sz w:val="24"/>
          <w:szCs w:val="24"/>
        </w:rPr>
        <w:t xml:space="preserve">（投标单位提供盖章承诺函）</w:t>
      </w:r>
      <w:r>
        <w:rPr>
          <w:rFonts w:hint="eastAsia"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1、现场原有监控摄像机约80台需要拆除检测入库备用，线路线缆接新定位摄像机，新摄像机需要布线约20个点位，一楼吊顶桥架内布线接入机房交换机；</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2、原门禁系统需要拆除约85个读卡器检测入库备用，线路做为新人脸门禁网络线；</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3、新人脸识别门禁或终端安装位置无读卡器的需要新布放六类网线和电源线等到机房；</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4、设备系统安装施工集成，实现需求功能，免费现场质保服务不少于5年。</w:t>
      </w:r>
      <w:r>
        <w:rPr>
          <w:rFonts w:ascii="宋体" w:hAnsi="宋体" w:cs="宋体"/>
          <w:sz w:val="24"/>
        </w:rPr>
      </w:r>
      <w:r/>
    </w:p>
    <w:p>
      <w:pPr>
        <w:pStyle w:val="896"/>
        <w:ind w:firstLine="482"/>
        <w:rPr>
          <w:rFonts w:ascii="宋体" w:hAnsi="宋体" w:eastAsia="宋体"/>
          <w:b/>
          <w:bCs/>
          <w:sz w:val="24"/>
          <w:szCs w:val="24"/>
        </w:rPr>
      </w:pPr>
      <w:r>
        <w:rPr>
          <w:rFonts w:hint="eastAsia" w:ascii="宋体" w:hAnsi="宋体" w:eastAsia="宋体" w:cs="宋体"/>
          <w:b/>
          <w:bCs/>
          <w:sz w:val="24"/>
          <w:szCs w:val="24"/>
        </w:rPr>
        <w:t xml:space="preserve">3.4.2.1.6 </w:t>
      </w:r>
      <w:r>
        <w:rPr>
          <w:rFonts w:ascii="宋体" w:hAnsi="宋体" w:eastAsia="宋体"/>
          <w:b/>
          <w:bCs/>
          <w:sz w:val="24"/>
          <w:szCs w:val="24"/>
        </w:rPr>
        <w:t xml:space="preserve">城区办案区场所图像接入</w:t>
      </w:r>
      <w:r>
        <w:rPr>
          <w:rFonts w:ascii="宋体" w:hAnsi="宋体" w:eastAsia="宋体"/>
          <w:b/>
          <w:bCs/>
          <w:sz w:val="24"/>
          <w:szCs w:val="24"/>
        </w:rPr>
      </w:r>
      <w:r/>
    </w:p>
    <w:p>
      <w:pPr>
        <w:pStyle w:val="896"/>
        <w:ind w:firstLine="482"/>
        <w:rPr>
          <w:rFonts w:hint="eastAsia" w:ascii="宋体" w:hAnsi="宋体" w:eastAsia="宋体" w:cs="宋体"/>
          <w:b/>
          <w:sz w:val="24"/>
          <w:szCs w:val="24"/>
        </w:rPr>
      </w:pPr>
      <w:r>
        <w:rPr>
          <w:rFonts w:hint="eastAsia" w:ascii="宋体" w:hAnsi="宋体" w:eastAsia="宋体" w:cs="宋体"/>
          <w:b/>
          <w:sz w:val="24"/>
          <w:szCs w:val="24"/>
        </w:rPr>
        <w:t xml:space="preserve">（1）</w:t>
      </w:r>
      <w:r>
        <w:rPr>
          <w:rFonts w:ascii="宋体" w:hAnsi="宋体" w:eastAsia="宋体" w:cs="宋体"/>
          <w:b/>
          <w:sz w:val="24"/>
          <w:szCs w:val="24"/>
        </w:rPr>
        <w:t xml:space="preserve">接入交换机</w:t>
      </w:r>
      <w:r>
        <w:rPr>
          <w:rFonts w:hint="eastAsia" w:ascii="宋体" w:hAnsi="宋体" w:eastAsia="宋体" w:cs="宋体"/>
          <w:b/>
          <w:sz w:val="24"/>
          <w:szCs w:val="24"/>
        </w:rPr>
        <w:t xml:space="preserve">2</w:t>
      </w:r>
      <w:r>
        <w:rPr>
          <w:rFonts w:hint="eastAsia"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1.交换容量≥672Gbps，包转发率≥126Mpps；</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2.千兆电口≥24，千兆SFP≥4，支持PoE+供电≥400W；</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▲3.交换机CPU国产化，设备厂商自研，非第三方产品（提供权威第三方测试报告截图证明并加盖投标人公章）；</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4.设备支持MODE按钮支持切换为堆叠/清配置模式，解决设备调试复位和忘记密码恢复出厂设置的情况；支持ID指示灯，可快速定位设备位置；</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5.支持堆叠，主机堆叠数不小于9台；</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6.提供5年原厂质保。</w:t>
      </w:r>
      <w:r>
        <w:rPr>
          <w:rFonts w:ascii="宋体" w:hAnsi="宋体" w:cs="宋体"/>
          <w:sz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（2）</w:t>
      </w:r>
      <w:r>
        <w:rPr>
          <w:rFonts w:ascii="宋体" w:hAnsi="宋体" w:eastAsia="宋体" w:cs="宋体"/>
          <w:b/>
          <w:sz w:val="24"/>
          <w:szCs w:val="24"/>
        </w:rPr>
        <w:t xml:space="preserve">城区办案区场所图像接入施工集成服务</w:t>
      </w:r>
      <w:r>
        <w:rPr>
          <w:rFonts w:ascii="宋体" w:hAnsi="宋体" w:eastAsia="宋体" w:cs="宋体"/>
          <w:b/>
          <w:sz w:val="24"/>
          <w:szCs w:val="24"/>
        </w:rPr>
      </w:r>
      <w:r/>
    </w:p>
    <w:p>
      <w:pPr>
        <w:pStyle w:val="887"/>
        <w:ind w:firstLine="480"/>
        <w:spacing w:line="440" w:lineRule="exact"/>
        <w:rPr>
          <w:rFonts w:ascii="宋体" w:hAnsi="宋体" w:cs="宋体"/>
          <w:sz w:val="24"/>
        </w:rPr>
      </w:pPr>
      <w:r>
        <w:rPr>
          <w:rFonts w:ascii="宋体" w:hAnsi="宋体" w:cs="宋体"/>
          <w:sz w:val="24"/>
        </w:rPr>
        <w:t xml:space="preserve">城南、城东、城西、城北、胡集监居点、人民医院监管病房场所设备IP配置，与局办案中心系统对接，系统集成和调试。</w:t>
      </w:r>
      <w:r>
        <w:rPr>
          <w:rFonts w:ascii="宋体" w:hAnsi="宋体" w:cs="宋体"/>
          <w:sz w:val="24"/>
        </w:rPr>
      </w:r>
      <w:r/>
    </w:p>
    <w:p>
      <w:pPr>
        <w:pStyle w:val="896"/>
        <w:ind w:firstLine="482"/>
        <w:rPr>
          <w:rFonts w:ascii="宋体" w:hAnsi="宋体" w:eastAsia="宋体"/>
          <w:b/>
          <w:bCs/>
          <w:sz w:val="24"/>
          <w:szCs w:val="24"/>
        </w:rPr>
      </w:pPr>
      <w:r>
        <w:rPr>
          <w:rFonts w:hint="eastAsia" w:ascii="宋体" w:hAnsi="宋体" w:eastAsia="宋体" w:cs="宋体"/>
          <w:b/>
          <w:bCs/>
          <w:sz w:val="24"/>
          <w:szCs w:val="24"/>
        </w:rPr>
        <w:t xml:space="preserve">3.4.2.1.7 </w:t>
      </w:r>
      <w:r>
        <w:rPr>
          <w:rFonts w:ascii="宋体" w:hAnsi="宋体" w:eastAsia="宋体"/>
          <w:b/>
          <w:bCs/>
          <w:sz w:val="24"/>
          <w:szCs w:val="24"/>
        </w:rPr>
        <w:t xml:space="preserve">乡镇派出所办案区场所图像接入</w:t>
      </w:r>
      <w:r>
        <w:rPr>
          <w:rFonts w:ascii="宋体" w:hAnsi="宋体" w:eastAsia="宋体"/>
          <w:b/>
          <w:bCs/>
          <w:sz w:val="24"/>
          <w:szCs w:val="24"/>
        </w:rPr>
      </w:r>
      <w:r/>
    </w:p>
    <w:p>
      <w:pPr>
        <w:pStyle w:val="896"/>
        <w:ind w:firstLine="482"/>
        <w:rPr>
          <w:rFonts w:hint="eastAsia" w:ascii="宋体" w:hAnsi="宋体" w:eastAsia="宋体" w:cs="宋体"/>
          <w:b/>
          <w:sz w:val="24"/>
          <w:szCs w:val="24"/>
        </w:rPr>
      </w:pPr>
      <w:r>
        <w:rPr>
          <w:rFonts w:hint="eastAsia" w:ascii="宋体" w:hAnsi="宋体" w:eastAsia="宋体" w:cs="宋体"/>
          <w:b/>
          <w:sz w:val="24"/>
          <w:szCs w:val="24"/>
        </w:rPr>
        <w:t xml:space="preserve">（1）</w:t>
      </w:r>
      <w:r>
        <w:rPr>
          <w:rFonts w:ascii="宋体" w:hAnsi="宋体" w:eastAsia="宋体" w:cs="宋体"/>
          <w:b/>
          <w:sz w:val="24"/>
          <w:szCs w:val="24"/>
        </w:rPr>
        <w:t xml:space="preserve">接入交换机</w:t>
      </w:r>
      <w:r>
        <w:rPr>
          <w:rFonts w:hint="eastAsia" w:ascii="宋体" w:hAnsi="宋体" w:eastAsia="宋体" w:cs="宋体"/>
          <w:b/>
          <w:sz w:val="24"/>
          <w:szCs w:val="24"/>
        </w:rPr>
        <w:t xml:space="preserve">2</w:t>
      </w:r>
      <w:r>
        <w:rPr>
          <w:rFonts w:hint="eastAsia" w:ascii="宋体" w:hAnsi="宋体" w:eastAsia="宋体" w:cs="宋体"/>
          <w:b/>
          <w:sz w:val="24"/>
          <w:szCs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1.交换容量≥672Gbps，包转发率≥126Mpps；</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2.千兆电口≥24，千兆SFP≥4，支持PoE+供电≥400W；</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3. 交换机CPU国产化，设备厂商自研，非第三方产品；</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4.设备支持MODE按钮支持切换为堆叠/清配置模式，解决设备调试复位和忘记密码恢复出厂设置的情况；支持ID指示灯，可快速定位设备位置；</w:t>
      </w:r>
      <w:r>
        <w:rPr>
          <w:rFonts w:hint="eastAsia" w:ascii="宋体" w:hAnsi="宋体" w:cs="宋体"/>
          <w:sz w:val="24"/>
        </w:rPr>
      </w:r>
      <w:r/>
    </w:p>
    <w:p>
      <w:pPr>
        <w:pStyle w:val="887"/>
        <w:ind w:firstLine="480"/>
        <w:spacing w:line="440" w:lineRule="exact"/>
        <w:rPr>
          <w:rFonts w:hint="eastAsia" w:ascii="宋体" w:hAnsi="宋体" w:cs="宋体"/>
          <w:sz w:val="24"/>
        </w:rPr>
      </w:pPr>
      <w:r>
        <w:rPr>
          <w:rFonts w:hint="eastAsia" w:ascii="宋体" w:hAnsi="宋体" w:cs="宋体"/>
          <w:sz w:val="24"/>
        </w:rPr>
        <w:t xml:space="preserve">5.支持堆叠，主机堆叠数不小于9台；</w:t>
      </w:r>
      <w:r>
        <w:rPr>
          <w:rFonts w:hint="eastAsia"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6.提供5年原厂质保。</w:t>
      </w:r>
      <w:r>
        <w:rPr>
          <w:rFonts w:ascii="宋体" w:hAnsi="宋体" w:cs="宋体"/>
          <w:sz w:val="24"/>
        </w:rPr>
      </w:r>
      <w:r/>
    </w:p>
    <w:p>
      <w:pPr>
        <w:pStyle w:val="896"/>
        <w:ind w:firstLine="482"/>
        <w:rPr>
          <w:rFonts w:ascii="宋体" w:hAnsi="宋体" w:eastAsia="宋体" w:cs="宋体"/>
          <w:b/>
          <w:sz w:val="24"/>
          <w:szCs w:val="24"/>
        </w:rPr>
      </w:pPr>
      <w:r>
        <w:rPr>
          <w:rFonts w:hint="eastAsia" w:ascii="宋体" w:hAnsi="宋体" w:eastAsia="宋体" w:cs="宋体"/>
          <w:b/>
          <w:sz w:val="24"/>
          <w:szCs w:val="24"/>
        </w:rPr>
        <w:t xml:space="preserve">（2）</w:t>
      </w:r>
      <w:r>
        <w:rPr>
          <w:rFonts w:ascii="宋体" w:hAnsi="宋体" w:eastAsia="宋体" w:cs="宋体"/>
          <w:b/>
          <w:sz w:val="24"/>
          <w:szCs w:val="24"/>
        </w:rPr>
        <w:t xml:space="preserve">乡镇派出所办案区场所图像接入施工集成服务</w:t>
      </w:r>
      <w:r>
        <w:rPr>
          <w:rFonts w:ascii="宋体" w:hAnsi="宋体" w:eastAsia="宋体" w:cs="宋体"/>
          <w:b/>
          <w:sz w:val="24"/>
          <w:szCs w:val="24"/>
        </w:rPr>
      </w:r>
      <w:r/>
    </w:p>
    <w:p>
      <w:pPr>
        <w:pStyle w:val="887"/>
        <w:ind w:firstLine="480"/>
        <w:spacing w:line="440" w:lineRule="exact"/>
        <w:rPr>
          <w:rFonts w:ascii="宋体" w:hAnsi="宋体" w:cs="宋体"/>
          <w:sz w:val="24"/>
        </w:rPr>
      </w:pPr>
      <w:r>
        <w:rPr>
          <w:rFonts w:ascii="宋体" w:hAnsi="宋体" w:cs="宋体"/>
          <w:sz w:val="24"/>
        </w:rPr>
        <w:t xml:space="preserve">现场查线理线，前端摄像机和询问录像机设备IP由图像网改内网，接入新交换机，与局案件管理中心平台对接，设备和网络调试集成服务。前端摄像机如果有故障负责免费更换，新摄像机甲供，上门服务。</w:t>
      </w:r>
      <w:r>
        <w:rPr>
          <w:rFonts w:ascii="宋体" w:hAnsi="宋体" w:cs="宋体"/>
          <w:sz w:val="24"/>
        </w:rPr>
      </w:r>
      <w:r/>
    </w:p>
    <w:p>
      <w:pPr>
        <w:pStyle w:val="895"/>
        <w:rPr>
          <w:rFonts w:hint="eastAsia" w:ascii="宋体" w:hAnsi="宋体" w:eastAsia="宋体" w:cs="宋体"/>
        </w:rPr>
      </w:pPr>
      <w:r>
        <w:rPr>
          <w:rFonts w:hint="eastAsia" w:ascii="宋体" w:hAnsi="宋体" w:eastAsia="宋体" w:cs="宋体"/>
        </w:rPr>
        <w:t xml:space="preserve">3.4.2.2 雪亮运维</w:t>
      </w:r>
      <w:r>
        <w:rPr>
          <w:rFonts w:hint="eastAsia" w:ascii="宋体" w:hAnsi="宋体" w:eastAsia="宋体" w:cs="宋体"/>
        </w:rPr>
      </w:r>
      <w:r/>
    </w:p>
    <w:p>
      <w:pPr>
        <w:pStyle w:val="887"/>
        <w:ind w:firstLine="480"/>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硬件维护费用</w:t>
      </w:r>
      <w:r>
        <w:rPr>
          <w:rFonts w:ascii="宋体" w:hAnsi="宋体" w:cs="宋体"/>
          <w:sz w:val="24"/>
        </w:rPr>
      </w:r>
      <w:r/>
    </w:p>
    <w:p>
      <w:pPr>
        <w:pStyle w:val="887"/>
        <w:ind w:firstLine="480"/>
        <w:spacing w:line="440" w:lineRule="exact"/>
        <w:rPr>
          <w:rFonts w:hint="eastAsia" w:ascii="宋体" w:hAnsi="宋体" w:cs="宋体"/>
          <w:sz w:val="24"/>
        </w:rPr>
      </w:pPr>
      <w:r>
        <w:rPr>
          <w:rFonts w:ascii="宋体" w:hAnsi="宋体" w:cs="宋体"/>
          <w:sz w:val="24"/>
        </w:rPr>
        <w:t xml:space="preserve">运维期三年，含设备维修、更换及备件等</w:t>
      </w:r>
      <w:r>
        <w:rPr>
          <w:rFonts w:hint="eastAsia" w:ascii="宋体" w:hAnsi="宋体" w:cs="宋体"/>
          <w:sz w:val="24"/>
        </w:rPr>
        <w:t xml:space="preserve">；</w:t>
      </w:r>
      <w:r>
        <w:rPr>
          <w:rFonts w:hint="eastAsia"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维护人工</w:t>
      </w:r>
      <w:r>
        <w:rPr>
          <w:rFonts w:hint="eastAsia" w:ascii="宋体" w:hAnsi="宋体" w:cs="宋体"/>
          <w:b/>
          <w:bCs/>
          <w:sz w:val="24"/>
        </w:rPr>
        <w:t xml:space="preserve">（投标单位提供盖章承诺函）</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bCs/>
          <w:sz w:val="24"/>
        </w:rPr>
        <w:t xml:space="preserve">维护工程师两人，工程车一辆，维护用电脑等，非驻场，巡检并处理故障，耗材明细:提供终端盒、熔接包、光纤跳线、光纤尾纤、耦合器、网线跳线、插排等，费用核算方式：月出勤不低于11次</w:t>
      </w:r>
      <w:r>
        <w:rPr>
          <w:rFonts w:ascii="宋体" w:hAnsi="宋体" w:cs="宋体"/>
          <w:sz w:val="24"/>
        </w:rPr>
        <w:t xml:space="preserve">。</w:t>
      </w:r>
      <w:r>
        <w:rPr>
          <w:rFonts w:ascii="宋体" w:hAnsi="宋体" w:cs="宋体"/>
          <w:sz w:val="24"/>
        </w:rPr>
      </w:r>
      <w:r/>
    </w:p>
    <w:p>
      <w:pPr>
        <w:pStyle w:val="887"/>
        <w:ind w:firstLine="480"/>
        <w:spacing w:line="440" w:lineRule="exact"/>
        <w:rPr>
          <w:rFonts w:ascii="宋体" w:hAnsi="宋体" w:cs="宋体"/>
          <w:bCs/>
          <w:sz w:val="24"/>
        </w:rPr>
      </w:pPr>
      <w:r>
        <w:rPr>
          <w:rFonts w:hint="eastAsia" w:ascii="宋体" w:hAnsi="宋体" w:cs="宋体"/>
          <w:bCs/>
          <w:sz w:val="24"/>
        </w:rPr>
        <w:t xml:space="preserve">（3）运维范围</w:t>
      </w:r>
      <w:r>
        <w:rPr>
          <w:rFonts w:ascii="宋体" w:hAnsi="宋体" w:cs="宋体"/>
          <w:bCs/>
          <w:sz w:val="24"/>
        </w:rPr>
      </w:r>
      <w:r/>
    </w:p>
    <w:p>
      <w:pPr>
        <w:pStyle w:val="887"/>
        <w:ind w:firstLine="480"/>
        <w:spacing w:line="440" w:lineRule="exact"/>
        <w:rPr>
          <w:rFonts w:ascii="宋体" w:hAnsi="宋体" w:cs="宋体"/>
          <w:bCs/>
          <w:sz w:val="24"/>
        </w:rPr>
      </w:pPr>
      <w:r>
        <w:rPr>
          <w:rFonts w:ascii="宋体" w:hAnsi="宋体" w:cs="宋体"/>
          <w:bCs/>
          <w:sz w:val="24"/>
        </w:rPr>
        <w:t xml:space="preserve">在海安市需要完成与视频专网的视频联网汇聚平台的对接维护以及与市域视频图像共享平台的对接维护工作，在前端完成各类点位资源的平台接入以及网络维保工作</w:t>
      </w:r>
      <w:r>
        <w:rPr>
          <w:rFonts w:hint="eastAsia" w:ascii="宋体" w:hAnsi="宋体" w:cs="宋体"/>
          <w:bCs/>
          <w:sz w:val="24"/>
        </w:rPr>
        <w:t xml:space="preserve">；</w:t>
      </w:r>
      <w:r>
        <w:rPr>
          <w:rFonts w:ascii="宋体" w:hAnsi="宋体" w:cs="宋体"/>
          <w:bCs/>
          <w:sz w:val="24"/>
        </w:rPr>
      </w:r>
      <w:r/>
    </w:p>
    <w:p>
      <w:pPr>
        <w:pStyle w:val="887"/>
        <w:ind w:firstLine="480"/>
        <w:spacing w:line="440" w:lineRule="exact"/>
        <w:rPr>
          <w:rFonts w:hint="eastAsia" w:ascii="宋体" w:hAnsi="宋体" w:cs="宋体"/>
          <w:bCs/>
          <w:sz w:val="24"/>
        </w:rPr>
      </w:pPr>
      <w:r>
        <w:rPr>
          <w:rFonts w:ascii="宋体" w:hAnsi="宋体" w:cs="宋体"/>
          <w:bCs/>
          <w:sz w:val="24"/>
        </w:rPr>
        <w:t xml:space="preserve">当前公共安全视频联网平台已接入各类资源点位3万余路，本次维护的资源点位范围包括但不局限于以下点位资源，共计114处点位和31586路视频资源。</w:t>
      </w:r>
      <w:r>
        <w:rPr>
          <w:rFonts w:hint="eastAsia" w:ascii="宋体" w:hAnsi="宋体" w:cs="宋体"/>
          <w:bCs/>
          <w:sz w:val="24"/>
        </w:rPr>
      </w:r>
      <w:r/>
    </w:p>
    <w:p>
      <w:pPr>
        <w:pStyle w:val="887"/>
        <w:ind w:firstLine="480"/>
        <w:spacing w:line="440" w:lineRule="exact"/>
        <w:rPr>
          <w:rFonts w:ascii="宋体" w:hAnsi="宋体" w:cs="宋体"/>
          <w:sz w:val="24"/>
        </w:rPr>
      </w:pPr>
      <w:r>
        <w:rPr>
          <w:rFonts w:hint="eastAsia" w:ascii="宋体" w:hAnsi="宋体" w:cs="宋体"/>
          <w:sz w:val="24"/>
        </w:rPr>
        <w:t xml:space="preserve">（4）运维内容</w:t>
      </w:r>
      <w:r>
        <w:rPr>
          <w:rFonts w:ascii="宋体" w:hAnsi="宋体" w:cs="宋体"/>
          <w:sz w:val="24"/>
        </w:rPr>
      </w:r>
      <w:r/>
    </w:p>
    <w:p>
      <w:pPr>
        <w:pStyle w:val="887"/>
        <w:ind w:firstLine="480"/>
        <w:jc w:val="left"/>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w:t>
      </w:r>
      <w:r>
        <w:rPr>
          <w:rFonts w:ascii="宋体" w:hAnsi="宋体"/>
          <w:bCs/>
          <w:sz w:val="24"/>
        </w:rPr>
        <w:t xml:space="preserve">维保期内项目负责人负责制定维保计划、组织资源、协调各方关系，确保项目按计划顺利进行。安全负责人负责组织安全检查、应急处理。技术负责人职责制定安全技术操作规程、解决施工中的技术问题。项目组成员负责日常保障，维保期内项目组必须配备相关技术人员提供保障服务，配备专用汽车、合适的工程机械和工具，有一定的施工、维修维护的经验和新增设备的接入能力。</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w:t>
      </w:r>
      <w:r>
        <w:rPr>
          <w:rFonts w:ascii="宋体" w:hAnsi="宋体"/>
          <w:bCs/>
          <w:sz w:val="24"/>
        </w:rPr>
        <w:t xml:space="preserve">开展日常巡检，对设备及社会面汇聚点位进行巡检，发现的障碍不影响工作的在 24 小时内修复；如障碍点位为网络故障或接入单位故障等非己方原因无法立即修复的，响应供应商需制定修复计划协调各方关系尽快修复。影响正常工作的必须立即修复，无法修复的设备，必须免费提供备件，及时为用户恢复系统；若指定工程师如果因特殊原因离职或更换电话，及时通知招标人，在得到招标人同意后指定合格的接替人员，技术人员需要提供具体名单和联系电话，同时要有类似项目的维护经验，并提供具体维护的项目供招标人审核。</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w:t>
      </w:r>
      <w:r>
        <w:rPr>
          <w:rFonts w:ascii="宋体" w:hAnsi="宋体"/>
          <w:bCs/>
          <w:sz w:val="24"/>
        </w:rPr>
        <w:t xml:space="preserve">为确保相关设备、系统的正常运行需求，维保期内如设备损坏导致平台无法正常运行或资源点位不通，响应供应商需及时进行设备更换，且更换设备必需同等或不低于现有设备，并确保系统正常使用。</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4</w:t>
      </w:r>
      <w:r>
        <w:rPr>
          <w:rFonts w:hint="eastAsia" w:ascii="宋体" w:hAnsi="宋体"/>
          <w:bCs/>
          <w:sz w:val="24"/>
        </w:rPr>
        <w:t xml:space="preserve">、</w:t>
      </w:r>
      <w:r>
        <w:rPr>
          <w:rFonts w:ascii="宋体" w:hAnsi="宋体"/>
          <w:bCs/>
          <w:sz w:val="24"/>
        </w:rPr>
        <w:t xml:space="preserve">接入、数据上传服务维保要求：须在本项目运维期内，根据海安市公共安全视频联网建设的相关部署和要求，完成对社会单位的视频接入工作，包括但不限于前端接入单位现场的网络开通调测、摄像机信息</w:t>
      </w:r>
      <w:r>
        <w:rPr>
          <w:rFonts w:hint="eastAsia" w:ascii="宋体" w:hAnsi="宋体"/>
          <w:bCs/>
          <w:sz w:val="24"/>
        </w:rPr>
        <w:t xml:space="preserve">采集</w:t>
      </w:r>
      <w:r>
        <w:rPr>
          <w:rFonts w:ascii="宋体" w:hAnsi="宋体"/>
          <w:bCs/>
          <w:sz w:val="24"/>
        </w:rPr>
        <w:t xml:space="preserve">、信息录入、信息维护、系统配置以及本系统的现场整体维护等，社会单位范围及视频接入数量根据招标人工作规划有序开展，所有接入工作所须辅材、施工费用均包含在本次项目内；同时，响应供应商还须将接入的视频根据省市上级单位要求进行上传服务， 每日确保数据上传服务正常，上传格式、范围在运维期内须满足招标人要求，出现故障时需尽快修复。</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5</w:t>
      </w:r>
      <w:r>
        <w:rPr>
          <w:rFonts w:hint="eastAsia" w:ascii="宋体" w:hAnsi="宋体"/>
          <w:bCs/>
          <w:sz w:val="24"/>
        </w:rPr>
        <w:t xml:space="preserve">、</w:t>
      </w:r>
      <w:r>
        <w:rPr>
          <w:rFonts w:ascii="宋体" w:hAnsi="宋体"/>
          <w:bCs/>
          <w:sz w:val="24"/>
        </w:rPr>
        <w:t xml:space="preserve">二三类资源点位接入集成服务维保要求：响应供应商须在本项目运维期内，维护目前已接入的二三类资源点位，包括各智慧技防小区、工厂、政府机关、商业中心、娱乐场所等；已接入资源点位要与海安市公安局视频图像网的视频实战平台进行国标对接共享，并推送共享至南通市雪亮平台、海安市市域社会治理现代化指挥中心视频图像共享平台、其他相关部门等多个平台，支撑服务各类社会治理工作。</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6</w:t>
      </w:r>
      <w:r>
        <w:rPr>
          <w:rFonts w:hint="eastAsia" w:ascii="宋体" w:hAnsi="宋体"/>
          <w:bCs/>
          <w:sz w:val="24"/>
        </w:rPr>
        <w:t xml:space="preserve">、</w:t>
      </w:r>
      <w:r>
        <w:rPr>
          <w:rFonts w:ascii="宋体" w:hAnsi="宋体"/>
          <w:bCs/>
          <w:sz w:val="24"/>
        </w:rPr>
        <w:t xml:space="preserve">在运维期内提供数据治理、归档维护服务，须根据招标人要求以及省市等上级单位的数据规范要求提供二三类资源数据治理服务，包括但不限于视频、车辆、人像等视图数据的聚档工作。</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7</w:t>
      </w:r>
      <w:r>
        <w:rPr>
          <w:rFonts w:hint="eastAsia" w:ascii="宋体" w:hAnsi="宋体"/>
          <w:bCs/>
          <w:sz w:val="24"/>
        </w:rPr>
        <w:t xml:space="preserve">、</w:t>
      </w:r>
      <w:r>
        <w:rPr>
          <w:rFonts w:ascii="宋体" w:hAnsi="宋体"/>
          <w:bCs/>
          <w:sz w:val="24"/>
        </w:rPr>
        <w:t xml:space="preserve">一旦遇有重大活动，必须承诺按照招标人的要求做好系统的运行保障工作，维护人员必须提前做好各系统的调试，准备好备品备件，并在现场保障到活动结束。</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8</w:t>
      </w:r>
      <w:r>
        <w:rPr>
          <w:rFonts w:hint="eastAsia" w:ascii="宋体" w:hAnsi="宋体"/>
          <w:bCs/>
          <w:sz w:val="24"/>
        </w:rPr>
        <w:t xml:space="preserve">、</w:t>
      </w:r>
      <w:r>
        <w:rPr>
          <w:rFonts w:ascii="宋体" w:hAnsi="宋体"/>
          <w:bCs/>
          <w:sz w:val="24"/>
        </w:rPr>
        <w:t xml:space="preserve">维保期内每月、年度出具小结，向招标人汇报维保情况以及存在的问题和下一步工作方案。</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9</w:t>
      </w:r>
      <w:r>
        <w:rPr>
          <w:rFonts w:hint="eastAsia" w:ascii="宋体" w:hAnsi="宋体"/>
          <w:bCs/>
          <w:sz w:val="24"/>
        </w:rPr>
        <w:t xml:space="preserve">、</w:t>
      </w:r>
      <w:r>
        <w:rPr>
          <w:rFonts w:ascii="宋体" w:hAnsi="宋体"/>
          <w:bCs/>
          <w:sz w:val="24"/>
        </w:rPr>
        <w:t xml:space="preserve">运维期间相关设施维保、系统维保要求：系统维保要求：强化各系统前端设备及软件的巡检维护，确保网络、服务器、平台等相关系统硬件正常、系统软件可控，对接应用顺畅。</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10</w:t>
      </w:r>
      <w:r>
        <w:rPr>
          <w:rFonts w:hint="eastAsia" w:ascii="宋体" w:hAnsi="宋体"/>
          <w:bCs/>
          <w:sz w:val="24"/>
        </w:rPr>
        <w:t xml:space="preserve">、</w:t>
      </w:r>
      <w:r>
        <w:rPr>
          <w:rFonts w:ascii="宋体" w:hAnsi="宋体"/>
          <w:bCs/>
          <w:sz w:val="24"/>
        </w:rPr>
        <w:t xml:space="preserve">安全管理要求：须严格执行国家有关安全生产规范，加强安全管理，杜绝生产事故。发生安全生产事故，由中标单位承担相应经济和法律责任。</w:t>
      </w:r>
      <w:r>
        <w:rPr>
          <w:rFonts w:ascii="宋体" w:hAnsi="宋体"/>
          <w:bCs/>
          <w:sz w:val="24"/>
        </w:rPr>
      </w:r>
      <w:r/>
    </w:p>
    <w:p>
      <w:pPr>
        <w:pStyle w:val="887"/>
        <w:ind w:firstLine="480"/>
        <w:jc w:val="left"/>
        <w:spacing w:line="360" w:lineRule="auto"/>
        <w:rPr>
          <w:rFonts w:ascii="宋体" w:hAnsi="宋体"/>
          <w:bCs/>
          <w:sz w:val="24"/>
        </w:rPr>
      </w:pPr>
      <w:r>
        <w:rPr>
          <w:rFonts w:ascii="宋体" w:hAnsi="宋体"/>
          <w:bCs/>
          <w:sz w:val="24"/>
        </w:rPr>
        <w:t xml:space="preserve">11</w:t>
      </w:r>
      <w:r>
        <w:rPr>
          <w:rFonts w:hint="eastAsia" w:ascii="宋体" w:hAnsi="宋体"/>
          <w:bCs/>
          <w:sz w:val="24"/>
        </w:rPr>
        <w:t xml:space="preserve">、</w:t>
      </w:r>
      <w:r>
        <w:rPr>
          <w:rFonts w:ascii="宋体" w:hAnsi="宋体"/>
          <w:bCs/>
          <w:sz w:val="24"/>
        </w:rPr>
        <w:t xml:space="preserve">保密要求：对项目服务中接触的各类公安网、视频图像相关设备、网络等资料信息、视频图像信息数据进行保密；保证其维护人员对运维期间所接触的招标人各种文件、数据、资料、操作流程及要求等，严格保密，不得向第三方透露；严格遵守公安信息网络和图像专网的各项安全规定及要求，落实涉密责任，人员调整需报送</w:t>
      </w:r>
      <w:r>
        <w:rPr>
          <w:rFonts w:hint="eastAsia" w:ascii="宋体" w:hAnsi="宋体"/>
          <w:bCs/>
          <w:sz w:val="24"/>
        </w:rPr>
        <w:t xml:space="preserve">招标人</w:t>
      </w:r>
      <w:r>
        <w:rPr>
          <w:rFonts w:ascii="宋体" w:hAnsi="宋体"/>
          <w:bCs/>
          <w:sz w:val="24"/>
        </w:rPr>
        <w:t xml:space="preserve">审核。</w:t>
      </w:r>
      <w:r>
        <w:rPr>
          <w:rFonts w:ascii="宋体" w:hAnsi="宋体"/>
          <w:bCs/>
          <w:sz w:val="24"/>
        </w:rPr>
      </w:r>
      <w:r/>
    </w:p>
    <w:p>
      <w:pPr>
        <w:pStyle w:val="895"/>
        <w:rPr>
          <w:rFonts w:hint="eastAsia" w:ascii="宋体" w:hAnsi="宋体" w:eastAsia="宋体" w:cs="宋体"/>
          <w:b/>
          <w:bCs/>
        </w:rPr>
      </w:pPr>
      <w:r>
        <w:rPr>
          <w:rFonts w:hint="eastAsia" w:ascii="宋体" w:hAnsi="宋体" w:eastAsia="宋体" w:cs="宋体"/>
          <w:b/>
          <w:bCs/>
        </w:rPr>
        <w:t xml:space="preserve">3.4.2.3 </w:t>
      </w:r>
      <w:r>
        <w:rPr>
          <w:rFonts w:ascii="宋体" w:hAnsi="宋体" w:eastAsia="宋体" w:cs="宋体"/>
          <w:b/>
          <w:bCs/>
        </w:rPr>
        <w:t xml:space="preserve">电诈勘查取证一体化采集设备</w:t>
      </w:r>
      <w:r>
        <w:rPr>
          <w:rFonts w:hint="eastAsia" w:ascii="宋体" w:hAnsi="宋体" w:eastAsia="宋体" w:cs="宋体"/>
          <w:b/>
          <w:bCs/>
        </w:rPr>
      </w:r>
      <w:r/>
    </w:p>
    <w:p>
      <w:pPr>
        <w:pStyle w:val="896"/>
        <w:ind w:firstLine="482"/>
        <w:rPr>
          <w:rFonts w:ascii="宋体" w:hAnsi="宋体" w:eastAsia="宋体" w:cs="宋体"/>
          <w:b/>
          <w:bCs/>
          <w:sz w:val="24"/>
          <w:szCs w:val="24"/>
        </w:rPr>
      </w:pPr>
      <w:r>
        <w:rPr>
          <w:rFonts w:hint="eastAsia" w:ascii="宋体" w:hAnsi="宋体" w:eastAsia="宋体" w:cs="宋体"/>
          <w:b/>
          <w:bCs/>
          <w:sz w:val="24"/>
          <w:szCs w:val="24"/>
        </w:rPr>
        <w:t xml:space="preserve">3.4.2.3.1 </w:t>
      </w:r>
      <w:r>
        <w:rPr>
          <w:rFonts w:ascii="宋体" w:hAnsi="宋体" w:eastAsia="宋体" w:cs="宋体"/>
          <w:b/>
          <w:bCs/>
          <w:sz w:val="24"/>
          <w:szCs w:val="24"/>
        </w:rPr>
        <w:t xml:space="preserve">硬件参数</w:t>
      </w:r>
      <w:r>
        <w:rPr>
          <w:rFonts w:ascii="宋体" w:hAnsi="宋体" w:eastAsia="宋体" w:cs="宋体"/>
          <w:b/>
          <w:bCs/>
          <w:sz w:val="24"/>
          <w:szCs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专业勘查设备参数</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专业设备由智能图像快采仪、可视化交互扩展屏和电子手写签名板组成。实现涉案电子证据一站式规范化、智能化、流程化的高效提取。</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智能图像采集：设备支持智能OCR识别，可快速录入人员证件信息以及采集固定涉案物证信息（事主手机、涉案相关票据与银行卡等信息）。同时支持智能识别红包、转账、二维码等信息。</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可视化交互：支持事主查看提取全过程，确认取证结果和电子数据现场提取笔录内容，实现取证过程透明化。</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电子签名：优化电子数据现场提取笔录的归档流程，实现电子数据现场提取笔录的一站式制作、签名与归档，提升办案效率。</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4、</w:t>
      </w:r>
      <w:r>
        <w:rPr>
          <w:rFonts w:ascii="宋体" w:hAnsi="宋体" w:cs="宋体"/>
          <w:b/>
          <w:bCs/>
          <w:sz w:val="24"/>
        </w:rPr>
        <w:t xml:space="preserve">专业设备硬件参数</w:t>
      </w:r>
      <w:r>
        <w:rPr>
          <w:rFonts w:ascii="宋体" w:hAnsi="宋体" w:cs="宋体"/>
          <w:b/>
          <w:bCs/>
          <w:sz w:val="24"/>
        </w:rPr>
      </w:r>
      <w:r/>
    </w:p>
    <w:p>
      <w:pPr>
        <w:pStyle w:val="887"/>
        <w:ind w:firstLine="480"/>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电磁手写显示屏：不低于10.1寸；</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分辨率：不低于1280 x 800；</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摄像头：主摄像头不低于1000W像素，副摄像头不低于200W</w:t>
      </w:r>
      <w:r>
        <w:rPr>
          <w:rFonts w:hint="eastAsia" w:ascii="宋体" w:hAnsi="宋体" w:cs="宋体"/>
          <w:sz w:val="24"/>
        </w:rPr>
        <w:t xml:space="preserve">像素</w:t>
      </w:r>
      <w:r>
        <w:rPr>
          <w:rFonts w:ascii="宋体" w:hAnsi="宋体" w:cs="宋体"/>
          <w:sz w:val="24"/>
        </w:rPr>
        <w:t xml:space="preserve">；</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电磁手写笔：被动式无源笔（无按键）。</w:t>
      </w:r>
      <w:r>
        <w:rPr>
          <w:rFonts w:ascii="宋体" w:hAnsi="宋体" w:cs="宋体"/>
          <w:sz w:val="24"/>
        </w:rPr>
      </w:r>
      <w:r/>
    </w:p>
    <w:p>
      <w:pPr>
        <w:pStyle w:val="887"/>
        <w:ind w:firstLine="241"/>
        <w:spacing w:line="44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主机性能参数</w:t>
      </w:r>
      <w:r>
        <w:rPr>
          <w:rFonts w:ascii="宋体" w:hAnsi="宋体" w:cs="宋体"/>
          <w:b/>
          <w:bCs/>
          <w:sz w:val="24"/>
        </w:rPr>
      </w:r>
      <w:r/>
    </w:p>
    <w:p>
      <w:pPr>
        <w:pStyle w:val="887"/>
        <w:ind w:firstLine="480"/>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内存：≧8G</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存储：固态硬盘≧512G</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CPU：双核处理器</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分辨率：≧1920x1080</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内置WiFi、无线蓝牙模块。</w:t>
      </w:r>
      <w:r>
        <w:rPr>
          <w:rFonts w:ascii="宋体" w:hAnsi="宋体" w:cs="宋体"/>
          <w:sz w:val="24"/>
        </w:rPr>
      </w:r>
      <w:r/>
    </w:p>
    <w:p>
      <w:pPr>
        <w:pStyle w:val="887"/>
        <w:ind w:firstLine="241"/>
        <w:spacing w:line="440" w:lineRule="exact"/>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设备配件</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电源适配器、无线鼠标、设备连接线、三合一USB数据线、物证拍摄垫。</w:t>
      </w:r>
      <w:r>
        <w:rPr>
          <w:rFonts w:ascii="宋体" w:hAnsi="宋体" w:cs="宋体"/>
          <w:sz w:val="24"/>
        </w:rPr>
      </w:r>
      <w:r/>
    </w:p>
    <w:p>
      <w:pPr>
        <w:pStyle w:val="896"/>
        <w:ind w:firstLine="482"/>
        <w:rPr>
          <w:rFonts w:ascii="宋体" w:hAnsi="宋体" w:eastAsia="宋体" w:cs="宋体"/>
          <w:b/>
          <w:bCs/>
          <w:sz w:val="24"/>
          <w:szCs w:val="24"/>
        </w:rPr>
      </w:pPr>
      <w:r>
        <w:rPr>
          <w:rFonts w:hint="eastAsia" w:ascii="宋体" w:hAnsi="宋体" w:eastAsia="宋体" w:cs="宋体"/>
          <w:b/>
          <w:bCs/>
          <w:sz w:val="24"/>
          <w:szCs w:val="24"/>
        </w:rPr>
        <w:t xml:space="preserve">3.4.2.3.2 </w:t>
      </w:r>
      <w:r>
        <w:rPr>
          <w:rFonts w:ascii="宋体" w:hAnsi="宋体" w:eastAsia="宋体" w:cs="宋体"/>
          <w:b/>
          <w:bCs/>
          <w:sz w:val="24"/>
          <w:szCs w:val="24"/>
        </w:rPr>
        <w:t xml:space="preserve">软件功能</w:t>
      </w:r>
      <w:r>
        <w:rPr>
          <w:rFonts w:ascii="宋体" w:hAnsi="宋体" w:eastAsia="宋体" w:cs="宋体"/>
          <w:b/>
          <w:bCs/>
          <w:sz w:val="24"/>
          <w:szCs w:val="24"/>
        </w:rPr>
      </w:r>
      <w:r/>
    </w:p>
    <w:p>
      <w:pPr>
        <w:pStyle w:val="887"/>
        <w:ind w:firstLine="482"/>
        <w:spacing w:line="440" w:lineRule="exact"/>
        <w:rPr>
          <w:rFonts w:ascii="宋体" w:hAnsi="宋体" w:cs="宋体"/>
          <w:sz w:val="24"/>
        </w:rPr>
      </w:pPr>
      <w:r>
        <w:rPr>
          <w:rFonts w:ascii="宋体" w:hAnsi="宋体" w:cs="宋体"/>
          <w:b/>
          <w:bCs/>
          <w:sz w:val="24"/>
        </w:rPr>
        <w:t xml:space="preserve">电诈勘查取证一体化采集设备</w:t>
      </w:r>
      <w:r>
        <w:rPr>
          <w:rFonts w:ascii="宋体" w:hAnsi="宋体" w:cs="宋体"/>
          <w:sz w:val="24"/>
        </w:rPr>
        <w:t xml:space="preserve">是一款快速提取涉网案件事主手机中指定电子数据的专业取证设备，支持全流程引导式操作。支持案件信息录入、涉案物证信息采集、电子数据提取；支持一键自动生成取证报告，智能生成电子数据现场提取笔录；支持电子签名，实现证据提取现场确认；支持利用OCR智能识别技术对图像（身份证、手机参数、账单信息、红包/转账信息等内容）进行结构化处理；支持数据自动导入现场勘查系统，并在现场勘查系统内对数据进行关联建库和管理应用。</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案件信息采集</w:t>
      </w:r>
      <w:r>
        <w:rPr>
          <w:rFonts w:ascii="宋体" w:hAnsi="宋体" w:cs="宋体"/>
          <w:b/>
          <w:bCs/>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基本信息编辑录入</w:t>
      </w:r>
      <w:r>
        <w:rPr>
          <w:rFonts w:ascii="宋体" w:hAnsi="宋体" w:cs="宋体"/>
          <w:b/>
          <w:bCs/>
          <w:sz w:val="24"/>
        </w:rPr>
      </w:r>
      <w:r/>
    </w:p>
    <w:p>
      <w:pPr>
        <w:pStyle w:val="887"/>
        <w:ind w:firstLine="480"/>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支持录入案件的各项基本信息，包括案件编号、警情编号、案件名称、涉案金额、简要案情和备注信息等内容；</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支持信息校验。</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案件类别录入</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支持对电诈类案件类别进行关键词搜索和录入。</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勘验时间</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支持自动录入当前时间作为勘验时间。</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4、</w:t>
      </w:r>
      <w:r>
        <w:rPr>
          <w:rFonts w:ascii="宋体" w:hAnsi="宋体" w:cs="宋体"/>
          <w:b/>
          <w:bCs/>
          <w:sz w:val="24"/>
        </w:rPr>
        <w:t xml:space="preserve">侦查员信息录入</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 </w:t>
      </w:r>
      <w:r>
        <w:rPr>
          <w:rFonts w:ascii="宋体" w:hAnsi="宋体" w:cs="宋体"/>
          <w:sz w:val="24"/>
        </w:rPr>
        <w:t xml:space="preserve">支持自动录入当前侦查员账号、姓名与单位的基本信息；</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 </w:t>
      </w:r>
      <w:r>
        <w:rPr>
          <w:rFonts w:ascii="宋体" w:hAnsi="宋体" w:cs="宋体"/>
          <w:sz w:val="24"/>
        </w:rPr>
        <w:t xml:space="preserve">支持侦查员历史记录选择与手动录入;</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支持勘验地点历史记录选择与手动录入。</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人员信息采集</w:t>
      </w:r>
      <w:r>
        <w:rPr>
          <w:rFonts w:ascii="宋体" w:hAnsi="宋体" w:cs="宋体"/>
          <w:b/>
          <w:bCs/>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报案人\受害人信息</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支持录入或通过身份证智能识别录入报案人基本信息；</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支持录入报案人手机号码、现住地址、职业信息；</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支持对身份证、手机号码内容进行校验；</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嫌疑人信息</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1）支持对嫌疑人相关信息进行录入，包括人员姓名、支付宝账号、银行账号、手机号码、QQ账号、财付通账号和其它自定义账号信息进行录入；</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2）支持添加多个嫌疑人员；</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3）支持对手机号码内容进行校验；</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4）支持自动识别银行卡开户行。</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物证信息采集</w:t>
      </w:r>
      <w:r>
        <w:rPr>
          <w:rFonts w:ascii="宋体" w:hAnsi="宋体" w:cs="宋体"/>
          <w:b/>
          <w:bCs/>
          <w:sz w:val="24"/>
        </w:rPr>
      </w:r>
      <w:r/>
    </w:p>
    <w:p>
      <w:pPr>
        <w:pStyle w:val="887"/>
        <w:ind w:firstLine="480"/>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支持物证图片采集和物证信息录入；</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支持物证参数智能采集，自动识别提取手机系统、系统版本、手机型号、IMEI1、IMEI2、MEID、MAC地址、机身容量等信息；</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多物证提取</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支持对多个物证进行引导式提取和管理，可添加/删除/编辑物证信息。</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（4）</w:t>
      </w:r>
      <w:r>
        <w:rPr>
          <w:rFonts w:ascii="宋体" w:hAnsi="宋体" w:cs="宋体"/>
          <w:b/>
          <w:bCs/>
          <w:sz w:val="24"/>
        </w:rPr>
        <w:t xml:space="preserve">电子数据提取</w:t>
      </w:r>
      <w:r>
        <w:rPr>
          <w:rFonts w:ascii="宋体" w:hAnsi="宋体" w:cs="宋体"/>
          <w:b/>
          <w:bCs/>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APP数据提取</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1）支持通过接触式与非接触方式精准、快速提取微信、QQ、陌陌、旺信、闲鱼、易信、邮箱、支付宝、财付通、银行转账、扫码转账等应用的相关涉案信息。</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2）支持通过非接触方式精准、快速提取微信、QQ等即时通讯APP内事主指定的与嫌疑人之间的全部通联记录。提取的数据内容包括：事主与嫌疑人的账号ID、昵称、聊天记录、语音、视频、图片、文件、红包、转账、网址、二维码等；</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3)支持一次提取多个指定账号的聊天记录内容；</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4）支持通过截屏/拍照/手机导入/本地导入/无线导入方式对事主手机中的图片和视频等其他涉案数据进行提取并分类；</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5）支持通过智能OCR识别技术、云数据提取技术等方式对转账记录、交易记录、银行卡、票据等资金流数据进行全面提取；支持账单信息、红包/转账信息智能识别与结构化处理。</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6）支持无线导入。无需安装插件，无需消耗流量，可按分类直接无线导入截屏、录屏、语音等涉案文件。</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涉诈APP提取</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支持对事主手机中安装的涉诈APP安装文件进行一键提取，提取内容包括：APP名称、安装路径、安装文件大小、MD5值等信息。</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通话录音</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支持通过手机导入/本地导入/无线导入方式，对事主手机内的涉案音频文件进行提取。</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4、</w:t>
      </w:r>
      <w:r>
        <w:rPr>
          <w:rFonts w:ascii="宋体" w:hAnsi="宋体" w:cs="宋体"/>
          <w:b/>
          <w:bCs/>
          <w:sz w:val="24"/>
        </w:rPr>
        <w:t xml:space="preserve">手机通联记录</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支持通话记录、短信息结构化提取。</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（5）</w:t>
      </w:r>
      <w:r>
        <w:rPr>
          <w:rFonts w:ascii="宋体" w:hAnsi="宋体" w:cs="宋体"/>
          <w:b/>
          <w:bCs/>
          <w:sz w:val="24"/>
        </w:rPr>
        <w:t xml:space="preserve">完成取证确认</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支持对提取的数据进行预览与统计汇总；展示提取的案件信息、人员信息、物证信息和各类电子数据。</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时序分析</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对已采集数据进行智能时序分析，智能还原案件关键流程，并对重要信息进行标注。有助于受害者重组被骗过程。</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信息分类</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对已采集数据进行分类智能汇聚，按类别统计并支持查看详细信息。</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（6）</w:t>
      </w:r>
      <w:r>
        <w:rPr>
          <w:rFonts w:ascii="宋体" w:hAnsi="宋体" w:cs="宋体"/>
          <w:b/>
          <w:bCs/>
          <w:sz w:val="24"/>
        </w:rPr>
        <w:t xml:space="preserve">数据管理</w:t>
      </w:r>
      <w:r>
        <w:rPr>
          <w:rFonts w:ascii="宋体" w:hAnsi="宋体" w:cs="宋体"/>
          <w:b/>
          <w:bCs/>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数据浏览</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1）支持通过多维度对案件信息进行搜索；通过提取时间、关键词、人员姓名、手机号码、涉案金额、证件号码进行搜索查询。</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2）支持列表中对数据进行查看、删除、上传等操作。</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3）支持对提取的各类信息进行详细浏览；</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4）支持以会话模式浏览聊天记录。</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数据上传</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支持单条或多条数据实时上传至现勘系统。</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语音导出</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支持对提取的通话录音和聊天记录中的嫌疑人语音进行批量导出，可通过选择嫌疑人昵称、账号实现特定嫌疑人关联语音的精确导出。</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（7）</w:t>
      </w:r>
      <w:r>
        <w:rPr>
          <w:rFonts w:ascii="宋体" w:hAnsi="宋体" w:cs="宋体"/>
          <w:b/>
          <w:bCs/>
          <w:sz w:val="24"/>
        </w:rPr>
        <w:t xml:space="preserve">报告与智能笔录</w:t>
      </w:r>
      <w:r>
        <w:rPr>
          <w:rFonts w:ascii="宋体" w:hAnsi="宋体" w:cs="宋体"/>
          <w:b/>
          <w:bCs/>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w:t>
      </w:r>
      <w:r>
        <w:rPr>
          <w:rFonts w:ascii="宋体" w:hAnsi="宋体" w:cs="宋体"/>
          <w:b/>
          <w:bCs/>
          <w:sz w:val="24"/>
        </w:rPr>
        <w:t xml:space="preserve">提取报告</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对提取的数据自动生成提取报告并生成MD5值，可导出报告。</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2、</w:t>
      </w:r>
      <w:r>
        <w:rPr>
          <w:rFonts w:ascii="宋体" w:hAnsi="宋体" w:cs="宋体"/>
          <w:b/>
          <w:bCs/>
          <w:sz w:val="24"/>
        </w:rPr>
        <w:t xml:space="preserve">智能笔录</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支持按笔录模板一键自动生成笔录，支持笔录内容编辑修改。</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电子签名</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支持通过电子签名对笔录内容进行确认，签名自动填入智能笔录。</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（8）</w:t>
      </w:r>
      <w:r>
        <w:rPr>
          <w:rFonts w:ascii="宋体" w:hAnsi="宋体" w:cs="宋体"/>
          <w:b/>
          <w:bCs/>
          <w:sz w:val="24"/>
        </w:rPr>
        <w:t xml:space="preserve">系统功能</w:t>
      </w:r>
      <w:r>
        <w:rPr>
          <w:rFonts w:ascii="宋体" w:hAnsi="宋体" w:cs="宋体"/>
          <w:b/>
          <w:bCs/>
          <w:sz w:val="24"/>
        </w:rPr>
      </w:r>
      <w:r/>
    </w:p>
    <w:p>
      <w:pPr>
        <w:pStyle w:val="887"/>
        <w:ind w:firstLine="480"/>
        <w:spacing w:line="440" w:lineRule="exact"/>
        <w:rPr>
          <w:rFonts w:ascii="宋体" w:hAnsi="宋体" w:cs="宋体"/>
          <w:sz w:val="24"/>
        </w:rPr>
      </w:pPr>
      <w:r>
        <w:rPr>
          <w:rFonts w:hint="eastAsia" w:ascii="宋体" w:hAnsi="宋体" w:cs="宋体"/>
          <w:sz w:val="24"/>
        </w:rPr>
        <w:t xml:space="preserve">1、</w:t>
      </w:r>
      <w:r>
        <w:rPr>
          <w:rFonts w:ascii="宋体" w:hAnsi="宋体" w:cs="宋体"/>
          <w:sz w:val="24"/>
        </w:rPr>
        <w:t xml:space="preserve">用户注册</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支持用户通过手机号、警号等信息进行注册。</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2、</w:t>
      </w:r>
      <w:r>
        <w:rPr>
          <w:rFonts w:ascii="宋体" w:hAnsi="宋体" w:cs="宋体"/>
          <w:sz w:val="24"/>
        </w:rPr>
        <w:t xml:space="preserve">用户登录</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支持现勘账号、警号或手机号码登录系统。</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系统更新</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支持系统自动更新。</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修改密码</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支持用户进行密码修改。</w:t>
      </w:r>
      <w:r>
        <w:rPr>
          <w:rFonts w:ascii="宋体" w:hAnsi="宋体" w:cs="宋体"/>
          <w:sz w:val="24"/>
        </w:rPr>
      </w:r>
      <w:r/>
    </w:p>
    <w:p>
      <w:pPr>
        <w:pStyle w:val="887"/>
        <w:ind w:firstLine="480"/>
        <w:spacing w:line="44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必填项录入在线配置</w:t>
      </w:r>
      <w:r>
        <w:rPr>
          <w:rFonts w:ascii="宋体" w:hAnsi="宋体" w:cs="宋体"/>
          <w:sz w:val="24"/>
        </w:rPr>
      </w:r>
      <w:r/>
    </w:p>
    <w:p>
      <w:pPr>
        <w:pStyle w:val="887"/>
        <w:ind w:firstLine="480"/>
        <w:spacing w:line="440" w:lineRule="exact"/>
        <w:rPr>
          <w:rFonts w:ascii="宋体" w:hAnsi="宋体" w:cs="宋体"/>
          <w:sz w:val="24"/>
        </w:rPr>
      </w:pPr>
      <w:r>
        <w:rPr>
          <w:rFonts w:ascii="宋体" w:hAnsi="宋体" w:cs="宋体"/>
          <w:sz w:val="24"/>
        </w:rPr>
        <w:t xml:space="preserve">支持对案件信息内容的必填项进行配置。</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（9）</w:t>
      </w:r>
      <w:r>
        <w:rPr>
          <w:rFonts w:ascii="宋体" w:hAnsi="宋体" w:cs="宋体"/>
          <w:b/>
          <w:bCs/>
          <w:sz w:val="24"/>
        </w:rPr>
        <w:t xml:space="preserve">在线化运营管理</w:t>
      </w:r>
      <w:r>
        <w:rPr>
          <w:rFonts w:ascii="宋体" w:hAnsi="宋体" w:cs="宋体"/>
          <w:b/>
          <w:bCs/>
          <w:sz w:val="24"/>
        </w:rPr>
      </w:r>
      <w:r/>
    </w:p>
    <w:p>
      <w:pPr>
        <w:pStyle w:val="887"/>
        <w:ind w:firstLine="720"/>
        <w:spacing w:line="440" w:lineRule="exact"/>
        <w:rPr>
          <w:rFonts w:ascii="宋体" w:hAnsi="宋体" w:cs="宋体"/>
          <w:sz w:val="24"/>
        </w:rPr>
      </w:pPr>
      <w:r>
        <w:rPr>
          <w:rFonts w:ascii="宋体" w:hAnsi="宋体" w:cs="宋体"/>
          <w:sz w:val="24"/>
        </w:rPr>
        <w:t xml:space="preserve">支持在线化授权管理，实现用户权限管理与数据安全管控。（2）支持在线技术支持。</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（10）</w:t>
      </w:r>
      <w:r>
        <w:rPr>
          <w:rFonts w:ascii="宋体" w:hAnsi="宋体" w:cs="宋体"/>
          <w:b/>
          <w:bCs/>
          <w:sz w:val="24"/>
        </w:rPr>
        <w:t xml:space="preserve">系统对接</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根据业务要求，采集的电诈案件现场勘查数据必须能“一键上传”到南通市公安局“全国公安机关现场勘验信息系统”中。</w:t>
      </w:r>
      <w:r>
        <w:rPr>
          <w:rFonts w:ascii="宋体" w:hAnsi="宋体" w:cs="宋体"/>
          <w:sz w:val="24"/>
        </w:rPr>
      </w:r>
      <w:r/>
    </w:p>
    <w:p>
      <w:pPr>
        <w:pStyle w:val="887"/>
        <w:ind w:firstLine="482"/>
        <w:spacing w:line="440" w:lineRule="exact"/>
        <w:rPr>
          <w:rFonts w:ascii="宋体" w:hAnsi="宋体" w:cs="宋体"/>
          <w:b/>
          <w:bCs/>
          <w:sz w:val="24"/>
        </w:rPr>
      </w:pPr>
      <w:r>
        <w:rPr>
          <w:rFonts w:hint="eastAsia" w:ascii="宋体" w:hAnsi="宋体" w:cs="宋体"/>
          <w:b/>
          <w:bCs/>
          <w:sz w:val="24"/>
        </w:rPr>
        <w:t xml:space="preserve">（11） </w:t>
      </w:r>
      <w:r>
        <w:rPr>
          <w:rFonts w:ascii="宋体" w:hAnsi="宋体" w:cs="宋体"/>
          <w:b/>
          <w:bCs/>
          <w:sz w:val="24"/>
        </w:rPr>
        <w:t xml:space="preserve">产品质保</w:t>
      </w:r>
      <w:r>
        <w:rPr>
          <w:rFonts w:ascii="宋体" w:hAnsi="宋体" w:cs="宋体"/>
          <w:b/>
          <w:bCs/>
          <w:sz w:val="24"/>
        </w:rPr>
      </w:r>
      <w:r/>
    </w:p>
    <w:p>
      <w:pPr>
        <w:pStyle w:val="887"/>
        <w:ind w:firstLine="480"/>
        <w:spacing w:line="440" w:lineRule="exact"/>
        <w:rPr>
          <w:rFonts w:ascii="宋体" w:hAnsi="宋体" w:cs="宋体"/>
          <w:sz w:val="24"/>
        </w:rPr>
      </w:pPr>
      <w:r>
        <w:rPr>
          <w:rFonts w:ascii="宋体" w:hAnsi="宋体" w:cs="宋体"/>
          <w:sz w:val="24"/>
        </w:rPr>
        <w:t xml:space="preserve">质保：软硬件提供不低于5年原厂质保。</w:t>
      </w:r>
      <w:r>
        <w:rPr>
          <w:rFonts w:ascii="宋体" w:hAnsi="宋体" w:cs="宋体"/>
          <w:sz w:val="24"/>
        </w:rPr>
      </w:r>
      <w:r/>
    </w:p>
    <w:p>
      <w:pPr>
        <w:pStyle w:val="896"/>
        <w:ind w:firstLine="482"/>
        <w:rPr>
          <w:rFonts w:ascii="宋体" w:hAnsi="宋体" w:eastAsia="宋体" w:cs="宋体"/>
          <w:b/>
          <w:bCs/>
          <w:sz w:val="24"/>
          <w:szCs w:val="24"/>
        </w:rPr>
      </w:pPr>
      <w:r>
        <w:rPr>
          <w:rFonts w:hint="eastAsia" w:ascii="宋体" w:hAnsi="宋体" w:eastAsia="宋体" w:cs="宋体"/>
          <w:b/>
          <w:bCs/>
        </w:rPr>
        <w:t xml:space="preserve">3.4</w:t>
      </w:r>
      <w:r>
        <w:rPr>
          <w:rFonts w:hint="eastAsia" w:ascii="宋体" w:hAnsi="宋体" w:eastAsia="宋体" w:cs="宋体"/>
          <w:b/>
          <w:bCs/>
          <w:sz w:val="24"/>
          <w:szCs w:val="24"/>
        </w:rPr>
        <w:t xml:space="preserve">.2.3.3 </w:t>
      </w:r>
      <w:r>
        <w:rPr>
          <w:rFonts w:ascii="宋体" w:hAnsi="宋体" w:eastAsia="宋体" w:cs="宋体"/>
          <w:b/>
          <w:bCs/>
          <w:sz w:val="24"/>
          <w:szCs w:val="24"/>
        </w:rPr>
        <w:t xml:space="preserve">培训与使用</w:t>
      </w:r>
      <w:r>
        <w:rPr>
          <w:rFonts w:ascii="宋体" w:hAnsi="宋体" w:eastAsia="宋体" w:cs="宋体"/>
          <w:b/>
          <w:bCs/>
          <w:sz w:val="24"/>
          <w:szCs w:val="24"/>
        </w:rPr>
      </w:r>
      <w:r/>
    </w:p>
    <w:p>
      <w:pPr>
        <w:pStyle w:val="887"/>
        <w:ind w:firstLine="480"/>
        <w:spacing w:line="440" w:lineRule="exact"/>
        <w:rPr>
          <w:rFonts w:ascii="宋体" w:hAnsi="宋体" w:cs="宋体"/>
          <w:bCs/>
          <w:sz w:val="24"/>
        </w:rPr>
      </w:pPr>
      <w:r>
        <w:rPr>
          <w:rFonts w:ascii="宋体" w:hAnsi="宋体" w:cs="宋体"/>
          <w:bCs/>
          <w:sz w:val="24"/>
        </w:rPr>
        <w:t xml:space="preserve">跟班培训：设备采购到位后组织</w:t>
      </w:r>
      <w:r>
        <w:rPr>
          <w:rFonts w:hint="eastAsia" w:ascii="宋体" w:hAnsi="宋体" w:cs="宋体"/>
          <w:bCs/>
          <w:sz w:val="24"/>
        </w:rPr>
        <w:t xml:space="preserve">各</w:t>
      </w:r>
      <w:r>
        <w:rPr>
          <w:rFonts w:ascii="宋体" w:hAnsi="宋体" w:cs="宋体"/>
          <w:bCs/>
          <w:sz w:val="24"/>
        </w:rPr>
        <w:t xml:space="preserve">派出所派人到技术中队跟班培训。培训共分6期，每期安排两个派出所跟班15天，城区派出所安排4人、乡镇派出所安排2人，每个派出所明确一名民警为责任人。跟班培训结束后组织业务测试，测试合格者方可结业。</w:t>
      </w:r>
      <w:r>
        <w:rPr>
          <w:rFonts w:ascii="宋体" w:hAnsi="宋体" w:cs="宋体"/>
          <w:bCs/>
          <w:sz w:val="24"/>
        </w:rPr>
      </w:r>
      <w:r/>
    </w:p>
    <w:p>
      <w:pPr>
        <w:pStyle w:val="893"/>
        <w:rPr>
          <w:rFonts w:ascii="宋体" w:hAnsi="宋体" w:eastAsia="宋体" w:cs="宋体"/>
          <w:lang w:bidi="ar"/>
        </w:rPr>
      </w:pPr>
      <w:r>
        <w:rPr>
          <w:rFonts w:hint="eastAsia" w:ascii="宋体" w:hAnsi="宋体" w:eastAsia="宋体" w:cs="宋体"/>
        </w:rPr>
        <w:t xml:space="preserve">3.4.3 </w:t>
      </w:r>
      <w:r>
        <w:rPr>
          <w:rFonts w:hint="eastAsia" w:ascii="宋体" w:hAnsi="宋体" w:eastAsia="宋体" w:cs="宋体"/>
          <w:lang w:bidi="ar"/>
        </w:rPr>
        <w:t xml:space="preserve">相关要求：</w:t>
      </w:r>
      <w:r>
        <w:rPr>
          <w:rFonts w:ascii="宋体" w:hAnsi="宋体" w:eastAsia="宋体" w:cs="宋体"/>
          <w:lang w:bidi="ar"/>
        </w:rPr>
      </w:r>
      <w:r/>
    </w:p>
    <w:p>
      <w:pPr>
        <w:pStyle w:val="896"/>
        <w:rPr>
          <w:rFonts w:ascii="宋体" w:hAnsi="宋体" w:eastAsia="宋体" w:cs="宋体"/>
          <w:bCs/>
          <w:sz w:val="24"/>
          <w:szCs w:val="24"/>
        </w:rPr>
      </w:pPr>
      <w:r>
        <w:rPr>
          <w:rFonts w:hint="eastAsia" w:ascii="宋体" w:hAnsi="宋体" w:eastAsia="宋体" w:cs="宋体"/>
          <w:bCs/>
          <w:sz w:val="24"/>
          <w:szCs w:val="24"/>
        </w:rPr>
        <w:t xml:space="preserve">（1）系统集成服务</w:t>
      </w:r>
      <w:r>
        <w:rPr>
          <w:rFonts w:ascii="宋体" w:hAnsi="宋体" w:eastAsia="宋体" w:cs="宋体"/>
          <w:bCs/>
          <w:sz w:val="24"/>
          <w:szCs w:val="24"/>
        </w:rPr>
      </w:r>
      <w:r/>
    </w:p>
    <w:p>
      <w:pPr>
        <w:pStyle w:val="887"/>
        <w:ind w:firstLine="480"/>
        <w:spacing w:line="360" w:lineRule="auto"/>
        <w:rPr>
          <w:rFonts w:hint="eastAsia" w:ascii="宋体" w:hAnsi="宋体"/>
          <w:sz w:val="24"/>
        </w:rPr>
      </w:pPr>
      <w:r>
        <w:rPr>
          <w:rFonts w:hint="eastAsia" w:ascii="宋体" w:hAnsi="宋体"/>
          <w:sz w:val="24"/>
        </w:rPr>
        <w:t xml:space="preserve">1、本次系统建设包含硬件建设、中心平台建设，投标人确保提供以下服务（合同中须明确以下要求）：</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①系统出现故障时，应积极响应，尽快查明故障原因，并保证10分钟响应，30分钟内到位，查明原因，一般问题应在1小时内解决，重大故障应启动应急备用方案，最长不超过2小时，本项目售后（质保期内）响应第一责任人为项目经理，如该项目经理离开成交单位，则由成交单位及时指派专门人员，并及时告知招标人。</w:t>
      </w:r>
      <w:r>
        <w:rPr>
          <w:rFonts w:ascii="宋体" w:hAnsi="宋体"/>
          <w:sz w:val="24"/>
        </w:rPr>
      </w:r>
      <w:r/>
    </w:p>
    <w:p>
      <w:pPr>
        <w:pStyle w:val="887"/>
        <w:ind w:firstLine="480"/>
        <w:spacing w:line="360" w:lineRule="auto"/>
        <w:rPr>
          <w:rFonts w:ascii="宋体" w:hAnsi="宋体"/>
          <w:sz w:val="24"/>
        </w:rPr>
      </w:pPr>
      <w:r>
        <w:rPr>
          <w:rFonts w:hint="eastAsia" w:ascii="宋体" w:hAnsi="宋体"/>
          <w:sz w:val="24"/>
        </w:rPr>
        <w:t xml:space="preserve">★②本项目包含软件平台、硬件设施建设，平台（含软件、硬件、技术服务等）全部验收交付后，自招标人方书面确认交付之日起，需要承担平台的日常运维、功能调试、技术保障、二次开发需求对接等工作。驻场人员除接受所属公司管理外，还应按照招标人单位要求在指定地点办公、及时完成工作任务、接受考勤管理。驻场人员必须满足招标人的基础能力要求后方可提供驻场服务，投标文件中须提供驻场服务人员的相关信息及驻场服务承诺函加盖单位公章。</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★③投标人须具备二次开发能力，在质保期内合同清单范围的建设内容须无偿根据招标人以及省厅、南通市局等上级单位要求进行二次开发满足使用要求（投标人提供承诺书加盖单位公章）。</w:t>
      </w:r>
      <w:r>
        <w:rPr>
          <w:rFonts w:hint="eastAsia" w:ascii="宋体" w:hAnsi="宋体"/>
          <w:sz w:val="24"/>
        </w:rPr>
      </w:r>
      <w:r/>
    </w:p>
    <w:p>
      <w:pPr>
        <w:pStyle w:val="887"/>
        <w:ind w:firstLine="480"/>
        <w:spacing w:line="360" w:lineRule="auto"/>
        <w:rPr>
          <w:rFonts w:ascii="宋体" w:hAnsi="宋体"/>
          <w:sz w:val="24"/>
        </w:rPr>
      </w:pPr>
      <w:r>
        <w:rPr>
          <w:rFonts w:hint="eastAsia" w:ascii="宋体" w:hAnsi="宋体"/>
          <w:sz w:val="24"/>
        </w:rPr>
        <w:t xml:space="preserve">2、中标人必须按照国家相关规范及标准、招标文件的要求，通过系统集成的方式，经过联调、测试，不仅实现各子系统的自身功能，同时把相关子系统在物理上和逻辑上连接在一起，各子系统间可进行信息的交换和资源共享，使本项目形成一个有机联系的整体，满足用户实际使用和管理的要求，做到技术先进、使用灵活、管理可靠，同时预留扩展空间。</w:t>
      </w:r>
      <w:r>
        <w:rPr>
          <w:rFonts w:ascii="宋体" w:hAnsi="宋体"/>
          <w:sz w:val="24"/>
        </w:rPr>
      </w:r>
      <w:r/>
    </w:p>
    <w:p>
      <w:pPr>
        <w:pStyle w:val="887"/>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施工团队必须具备现场施工安全员证书及符合其它施工资质条件。中标人必须负责做好施工过程中的各项安全防护工作,承担现场施工过程中发生安全事故的全部经济损失和责任，招标人不对安全事故负责。中标人在项目实施前应制定专门的施工安全管理方案，与招标人签订安全生产协议后方可进场施工。</w:t>
      </w:r>
      <w:r>
        <w:rPr>
          <w:rFonts w:hint="eastAsia" w:ascii="宋体" w:hAnsi="宋体"/>
          <w:sz w:val="24"/>
        </w:rPr>
      </w:r>
      <w:r/>
    </w:p>
    <w:p>
      <w:pPr>
        <w:pStyle w:val="887"/>
        <w:ind w:firstLine="480"/>
        <w:spacing w:line="360" w:lineRule="auto"/>
        <w:rPr>
          <w:rFonts w:ascii="宋体" w:hAnsi="宋体"/>
          <w:sz w:val="24"/>
        </w:rPr>
      </w:pPr>
      <w:r>
        <w:rPr>
          <w:rFonts w:ascii="宋体" w:hAnsi="宋体"/>
          <w:sz w:val="24"/>
        </w:rPr>
        <w:t xml:space="preserve">4</w:t>
      </w:r>
      <w:r>
        <w:rPr>
          <w:rFonts w:hint="eastAsia" w:ascii="宋体" w:hAnsi="宋体"/>
          <w:sz w:val="24"/>
        </w:rPr>
        <w:t xml:space="preserve">、设备安装的同时，须按相关规范和设计文件的要求制作相关设备、线缆、端口等的识别标签，并形成完整、统一的标签系统。</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、项目终验后须提供完整的技术资料及使用手册，包括验收报告、终验图册、系统图、信息点编码表等。</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6</w:t>
      </w:r>
      <w:r>
        <w:rPr>
          <w:rFonts w:hint="eastAsia" w:ascii="宋体" w:hAnsi="宋体"/>
          <w:sz w:val="24"/>
        </w:rPr>
        <w:t xml:space="preserve">、中标人须无条件配合监理及招标人的工作，同时与设计单位做好细致的方案深化等工作。</w:t>
      </w:r>
      <w:r>
        <w:rPr>
          <w:rFonts w:ascii="宋体" w:hAnsi="宋体"/>
          <w:sz w:val="24"/>
        </w:rPr>
      </w:r>
      <w:r/>
    </w:p>
    <w:p>
      <w:pPr>
        <w:pStyle w:val="887"/>
        <w:ind w:firstLine="480"/>
        <w:spacing w:line="360" w:lineRule="auto"/>
        <w:rPr>
          <w:rFonts w:ascii="宋体" w:hAnsi="宋体"/>
          <w:sz w:val="24"/>
        </w:rPr>
      </w:pPr>
      <w:r>
        <w:rPr>
          <w:rFonts w:ascii="宋体" w:hAnsi="宋体"/>
          <w:sz w:val="24"/>
        </w:rPr>
        <w:t xml:space="preserve">7</w:t>
      </w:r>
      <w:r>
        <w:rPr>
          <w:rFonts w:hint="eastAsia" w:ascii="宋体" w:hAnsi="宋体"/>
          <w:sz w:val="24"/>
        </w:rPr>
        <w:t xml:space="preserve">、各批设备进场报验时，中标人应提供各批次设备的第三方权威检测机构抽样检测报告，若发现中标人提供的货物不符合招标文件或投标文件有关配置、技术标准的，中标人必须在规定时间内恢复规定的配置、技术标准，由此造成的工期拖延或其他损失均由中标人承担，招标人有权追究违约责任。</w:t>
      </w:r>
      <w:r>
        <w:rPr>
          <w:rFonts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8、在维保期内，中标人负责重大活动、节假日期间进行保障服务。</w:t>
      </w:r>
      <w:r>
        <w:rPr>
          <w:rFonts w:hint="eastAsia" w:ascii="宋体" w:hAnsi="宋体"/>
          <w:sz w:val="24"/>
        </w:rPr>
      </w:r>
      <w:r/>
    </w:p>
    <w:p>
      <w:pPr>
        <w:pStyle w:val="887"/>
        <w:ind w:firstLine="480"/>
        <w:spacing w:line="360" w:lineRule="auto"/>
        <w:rPr>
          <w:rFonts w:hint="eastAsia" w:ascii="宋体" w:hAnsi="宋体"/>
          <w:b/>
          <w:bCs/>
          <w:sz w:val="24"/>
        </w:rPr>
      </w:pPr>
      <w:r>
        <w:rPr>
          <w:rFonts w:hint="eastAsia" w:ascii="宋体" w:hAnsi="宋体"/>
          <w:b/>
          <w:bCs/>
          <w:sz w:val="24"/>
        </w:rPr>
        <w:t xml:space="preserve">★9、质保、维保期内响应单位承诺提供至少1名维护人员，开展每日运维工作，包括进行执法办案中心日常维护、电诈设备日常维护等，人员意外保险总额度不低于150万。（投标人提供承诺书加盖单位公章）</w:t>
      </w:r>
      <w:r>
        <w:rPr>
          <w:rFonts w:hint="eastAsia" w:ascii="宋体" w:hAnsi="宋体"/>
          <w:b/>
          <w:bCs/>
          <w:sz w:val="24"/>
        </w:rPr>
      </w:r>
      <w:r/>
    </w:p>
    <w:p>
      <w:pPr>
        <w:pStyle w:val="887"/>
        <w:ind w:firstLine="480"/>
        <w:spacing w:line="360" w:lineRule="auto"/>
        <w:rPr>
          <w:rFonts w:hint="eastAsia" w:ascii="宋体" w:hAnsi="宋体"/>
          <w:sz w:val="24"/>
        </w:rPr>
      </w:pPr>
      <w:r>
        <w:rPr>
          <w:rFonts w:hint="eastAsia" w:ascii="宋体" w:hAnsi="宋体"/>
          <w:sz w:val="24"/>
        </w:rPr>
        <w:t xml:space="preserve">10、中标人的售后维保队伍必须经招标人确认与同意。</w:t>
      </w:r>
      <w:r>
        <w:rPr>
          <w:rFonts w:hint="eastAsia" w:ascii="宋体" w:hAnsi="宋体"/>
          <w:sz w:val="24"/>
        </w:rPr>
      </w:r>
      <w:r/>
    </w:p>
    <w:p>
      <w:pPr>
        <w:pStyle w:val="896"/>
        <w:rPr>
          <w:rFonts w:ascii="宋体" w:hAnsi="宋体" w:eastAsia="宋体" w:cs="宋体"/>
          <w:bCs/>
          <w:sz w:val="24"/>
          <w:szCs w:val="24"/>
        </w:rPr>
      </w:pPr>
      <w:r>
        <w:rPr>
          <w:rFonts w:hint="eastAsia" w:ascii="宋体" w:hAnsi="宋体" w:eastAsia="宋体" w:cs="宋体"/>
          <w:bCs/>
          <w:sz w:val="24"/>
          <w:szCs w:val="24"/>
        </w:rPr>
        <w:t xml:space="preserve">（2）★相关要求（投标人请作出承诺并加盖公章）：</w:t>
      </w:r>
      <w:r>
        <w:rPr>
          <w:rFonts w:ascii="宋体" w:hAnsi="宋体" w:eastAsia="宋体" w:cs="宋体"/>
          <w:bCs/>
          <w:sz w:val="24"/>
          <w:szCs w:val="24"/>
        </w:rPr>
      </w:r>
      <w:r/>
    </w:p>
    <w:p>
      <w:pPr>
        <w:pStyle w:val="887"/>
        <w:ind w:firstLine="480"/>
        <w:spacing w:line="360" w:lineRule="auto"/>
        <w:tabs>
          <w:tab w:val="left" w:pos="5325" w:leader="none"/>
        </w:tabs>
        <w:rPr>
          <w:rFonts w:hint="eastAsia" w:ascii="宋体" w:hAnsi="宋体"/>
          <w:sz w:val="24"/>
        </w:rPr>
      </w:pPr>
      <w:r>
        <w:rPr>
          <w:rFonts w:hint="eastAsia" w:ascii="宋体" w:hAnsi="宋体"/>
          <w:sz w:val="24"/>
        </w:rPr>
        <w:t xml:space="preserve">1、以上所有视频存储等设备应能通过GB/T 28181、GA/T 1400-2017等标准协议，无缝接入海安市公安局现有视频图像实战应用平台、1400视图库以及上级公安机关视频图像相关应用平台。并确保图像数据、结构化数据、人车关联信息不丢失。签订合同后请提供产品供应商承诺函，供货后安装调试、试运行一个月内存在无法满足以上需求的问题，招标单位有权追究违约责任。</w:t>
      </w:r>
      <w:r>
        <w:rPr>
          <w:rFonts w:hint="eastAsia" w:ascii="宋体" w:hAnsi="宋体"/>
          <w:sz w:val="24"/>
        </w:rPr>
      </w:r>
      <w:r/>
    </w:p>
    <w:p>
      <w:pPr>
        <w:pStyle w:val="887"/>
        <w:ind w:firstLine="480"/>
        <w:spacing w:line="360" w:lineRule="auto"/>
        <w:tabs>
          <w:tab w:val="left" w:pos="5325" w:leader="none"/>
        </w:tabs>
        <w:rPr>
          <w:rFonts w:ascii="宋体" w:hAnsi="宋体"/>
          <w:sz w:val="24"/>
        </w:rPr>
      </w:pPr>
      <w:r>
        <w:rPr>
          <w:rFonts w:hint="eastAsia" w:ascii="宋体" w:hAnsi="宋体"/>
          <w:sz w:val="24"/>
        </w:rPr>
        <w:t xml:space="preserve">2、以上所有视频存储等设备、平台安装调试接入公安视频图像网后，如省市等上级机关在日常安全检查中发现的设备漏洞、弱口令等安全问题，设备供应商需在30日内（上级机关如有更短整改时限的以上级机关时限为准）解决所有发现的安全问题；如不能解决，招标单位有权追究违约责任。</w:t>
      </w:r>
      <w:r>
        <w:rPr>
          <w:rFonts w:ascii="宋体" w:hAnsi="宋体"/>
          <w:sz w:val="24"/>
        </w:rPr>
      </w:r>
      <w:r/>
    </w:p>
    <w:p>
      <w:pPr>
        <w:pStyle w:val="887"/>
        <w:ind w:firstLine="477"/>
        <w:spacing w:line="360" w:lineRule="auto"/>
        <w:rPr>
          <w:rFonts w:ascii="宋体" w:hAnsi="宋体"/>
          <w:sz w:val="24"/>
        </w:rPr>
      </w:pPr>
      <w:r>
        <w:rPr>
          <w:rFonts w:hint="eastAsia" w:ascii="宋体" w:hAnsi="宋体"/>
          <w:sz w:val="24"/>
        </w:rPr>
        <w:t xml:space="preserve">3、安全保密要求：投标人应对项目实施、服务中接触的各类公安网、视频图像相关设备、网络等资料信息、视频图像信息数据进行保密；中标人应保证其公司人员对运维期间所接触的招标人各种文件、数据、资料、操作流程及要求等，严格保密，不得向第三方透露；严格遵守公安信息网络和图像专网的各项安全规定及要求，落实涉密责任，人员调整需报送招标人审核。对投、中标方人员发生的泄密引起后果，招标人将严格追究相关单位和责任人责任，直至追究法律责任。</w:t>
      </w:r>
      <w:r>
        <w:rPr>
          <w:rFonts w:ascii="宋体" w:hAnsi="宋体"/>
          <w:sz w:val="24"/>
        </w:rPr>
      </w:r>
      <w:r/>
    </w:p>
    <w:p>
      <w:pPr>
        <w:pStyle w:val="887"/>
        <w:ind w:firstLine="480"/>
        <w:spacing w:line="360" w:lineRule="auto"/>
        <w:tabs>
          <w:tab w:val="left" w:pos="5325" w:leader="none"/>
        </w:tabs>
        <w:rPr>
          <w:rFonts w:hint="eastAsia" w:ascii="宋体" w:hAnsi="宋体"/>
          <w:sz w:val="24"/>
        </w:rPr>
      </w:pPr>
      <w:r>
        <w:rPr>
          <w:rFonts w:hint="eastAsia" w:ascii="宋体" w:hAnsi="宋体"/>
          <w:sz w:val="24"/>
        </w:rPr>
        <w:t xml:space="preserve">4、施工安全管理：施工人员必须具备现场施工安全及符合其它施工资质条件。设备安装调试、维护期间各类安全保障工作均由成交供应商负责，成交供应商做好施工过程中的各项安全防护工作,承担现场施工过程中发生安全事故的全部经济损失和责任。在项目实施前，成交供应商应制定专门的施工安全管理方案。</w:t>
      </w:r>
      <w:r>
        <w:rPr>
          <w:rFonts w:hint="eastAsia" w:ascii="宋体" w:hAnsi="宋体"/>
          <w:sz w:val="24"/>
        </w:rPr>
      </w:r>
      <w:r/>
    </w:p>
    <w:p>
      <w:pPr>
        <w:pStyle w:val="887"/>
        <w:ind w:firstLine="482"/>
        <w:spacing w:line="360" w:lineRule="auto"/>
        <w:rPr>
          <w:rFonts w:ascii="宋体" w:hAnsi="宋体"/>
          <w:sz w:val="24"/>
        </w:rPr>
      </w:pPr>
      <w:r>
        <w:rPr>
          <w:rFonts w:hint="eastAsia" w:ascii="宋体" w:hAnsi="宋体"/>
          <w:sz w:val="24"/>
        </w:rPr>
        <w:t xml:space="preserve">★本项目建设、运维为招标人的重点内容，在项目实施过程中，如出现以下情形时，招标人有权追究违约责任：</w:t>
      </w:r>
      <w:r>
        <w:rPr>
          <w:rFonts w:ascii="宋体" w:hAnsi="宋体"/>
          <w:sz w:val="24"/>
        </w:rPr>
      </w:r>
      <w:r/>
    </w:p>
    <w:p>
      <w:pPr>
        <w:pStyle w:val="887"/>
        <w:ind w:firstLine="482"/>
        <w:spacing w:line="360" w:lineRule="auto"/>
        <w:rPr>
          <w:rFonts w:ascii="宋体" w:hAnsi="宋体"/>
          <w:sz w:val="24"/>
        </w:rPr>
      </w:pPr>
      <w:r>
        <w:rPr>
          <w:rFonts w:hint="eastAsia" w:ascii="宋体" w:hAnsi="宋体"/>
          <w:sz w:val="24"/>
        </w:rPr>
        <w:t xml:space="preserve">1）前端点位长时间、多次不满足调试、在线率、建模率、人车同拍关联率等要求；</w:t>
      </w:r>
      <w:r>
        <w:rPr>
          <w:rFonts w:ascii="宋体" w:hAnsi="宋体"/>
          <w:sz w:val="24"/>
        </w:rPr>
      </w:r>
      <w:r/>
    </w:p>
    <w:p>
      <w:pPr>
        <w:pStyle w:val="887"/>
        <w:ind w:firstLine="482"/>
        <w:spacing w:line="360" w:lineRule="auto"/>
        <w:rPr>
          <w:rFonts w:ascii="宋体" w:hAnsi="宋体"/>
          <w:sz w:val="24"/>
        </w:rPr>
      </w:pPr>
      <w:r>
        <w:rPr>
          <w:rFonts w:hint="eastAsia" w:ascii="宋体" w:hAnsi="宋体"/>
          <w:sz w:val="24"/>
        </w:rPr>
        <w:t xml:space="preserve">2）前端数据上传本地平台及上级平台单位多次出现故障；</w:t>
      </w:r>
      <w:r>
        <w:rPr>
          <w:rFonts w:ascii="宋体" w:hAnsi="宋体"/>
          <w:sz w:val="24"/>
        </w:rPr>
      </w:r>
      <w:r/>
    </w:p>
    <w:p>
      <w:pPr>
        <w:pStyle w:val="887"/>
        <w:ind w:firstLine="482"/>
        <w:spacing w:line="360" w:lineRule="auto"/>
        <w:rPr>
          <w:rFonts w:ascii="宋体" w:hAnsi="宋体"/>
          <w:sz w:val="24"/>
        </w:rPr>
      </w:pPr>
      <w:r>
        <w:rPr>
          <w:rFonts w:hint="eastAsia" w:ascii="宋体" w:hAnsi="宋体"/>
          <w:sz w:val="24"/>
        </w:rPr>
        <w:t xml:space="preserve">3）经双方协定的期限内无法完成招标人的定制要求；</w:t>
      </w:r>
      <w:r>
        <w:rPr>
          <w:rFonts w:ascii="宋体" w:hAnsi="宋体"/>
          <w:sz w:val="24"/>
        </w:rPr>
      </w:r>
      <w:r/>
    </w:p>
    <w:p>
      <w:pPr>
        <w:pStyle w:val="887"/>
        <w:ind w:firstLine="482"/>
        <w:spacing w:line="360" w:lineRule="auto"/>
        <w:rPr>
          <w:rFonts w:ascii="宋体" w:hAnsi="宋体"/>
          <w:sz w:val="24"/>
        </w:rPr>
      </w:pPr>
      <w:r>
        <w:rPr>
          <w:rFonts w:hint="eastAsia" w:ascii="宋体" w:hAnsi="宋体"/>
          <w:sz w:val="24"/>
        </w:rPr>
        <w:t xml:space="preserve">4）违背承诺书内容，且拒不改正；</w:t>
      </w:r>
      <w:r>
        <w:rPr>
          <w:rFonts w:ascii="宋体" w:hAnsi="宋体"/>
          <w:sz w:val="24"/>
        </w:rPr>
      </w:r>
      <w:r/>
    </w:p>
    <w:p>
      <w:pPr>
        <w:pStyle w:val="887"/>
        <w:ind w:firstLine="482"/>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）未在合同规定时间内完成安装调试部署或无法通过验收等；</w:t>
      </w:r>
      <w:r>
        <w:rPr>
          <w:rFonts w:hint="eastAsia" w:ascii="宋体" w:hAnsi="宋体"/>
          <w:sz w:val="24"/>
        </w:rPr>
      </w:r>
      <w:r/>
    </w:p>
    <w:p>
      <w:pPr>
        <w:pStyle w:val="887"/>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其他影响</w:t>
      </w:r>
      <w:r>
        <w:rPr>
          <w:rFonts w:hint="eastAsia" w:ascii="宋体" w:hAnsi="宋体"/>
          <w:sz w:val="24"/>
        </w:rPr>
        <w:t xml:space="preserve">前端点位考核、系</w:t>
      </w:r>
      <w:r>
        <w:rPr>
          <w:rFonts w:ascii="宋体" w:hAnsi="宋体"/>
          <w:sz w:val="24"/>
        </w:rPr>
        <w:t xml:space="preserve">统正常运行</w:t>
      </w:r>
      <w:r>
        <w:rPr>
          <w:rFonts w:hint="eastAsia" w:ascii="宋体" w:hAnsi="宋体"/>
          <w:sz w:val="24"/>
        </w:rPr>
        <w:t xml:space="preserve">等</w:t>
      </w:r>
      <w:r>
        <w:rPr>
          <w:rFonts w:ascii="宋体" w:hAnsi="宋体"/>
          <w:sz w:val="24"/>
        </w:rPr>
        <w:t xml:space="preserve">情形</w:t>
      </w:r>
      <w:r>
        <w:rPr>
          <w:rFonts w:hint="eastAsia" w:ascii="宋体" w:hAnsi="宋体"/>
          <w:sz w:val="24"/>
        </w:rPr>
        <w:t xml:space="preserve">。</w:t>
      </w:r>
      <w:r>
        <w:rPr>
          <w:rFonts w:hint="eastAsia" w:ascii="宋体" w:hAnsi="宋体"/>
          <w:sz w:val="24"/>
        </w:rPr>
      </w:r>
      <w:r/>
    </w:p>
    <w:p>
      <w:pPr>
        <w:pStyle w:val="887"/>
        <w:ind w:firstLine="482"/>
        <w:jc w:val="left"/>
        <w:spacing w:line="360" w:lineRule="auto"/>
        <w:rPr>
          <w:rFonts w:hint="eastAsia" w:ascii="宋体" w:hAnsi="宋体" w:cs="宋体"/>
          <w:b/>
          <w:sz w:val="24"/>
        </w:rPr>
      </w:pPr>
      <w:r>
        <w:rPr>
          <w:rFonts w:hint="eastAsia" w:ascii="宋体" w:hAnsi="宋体" w:cs="宋体"/>
          <w:b/>
          <w:sz w:val="24"/>
        </w:rPr>
        <w:t xml:space="preserve">备注：上述参数及要求中，带★参数不接受负偏离。</w:t>
      </w:r>
      <w:r>
        <w:rPr>
          <w:rFonts w:hint="eastAsia" w:ascii="宋体" w:hAnsi="宋体" w:cs="宋体"/>
          <w:b/>
          <w:sz w:val="24"/>
        </w:rPr>
      </w:r>
      <w:r/>
    </w:p>
    <w:p>
      <w:pPr>
        <w:pStyle w:val="887"/>
        <w:ind w:firstLine="482"/>
        <w:jc w:val="left"/>
        <w:spacing w:line="360" w:lineRule="auto"/>
        <w:rPr>
          <w:rFonts w:hint="eastAsia" w:ascii="宋体" w:hAnsi="宋体" w:cs="宋体"/>
          <w:b/>
          <w:sz w:val="24"/>
        </w:rPr>
      </w:pPr>
      <w:r>
        <w:rPr>
          <w:rFonts w:hint="eastAsia" w:ascii="宋体" w:hAnsi="宋体" w:cs="宋体"/>
          <w:b/>
          <w:sz w:val="24"/>
        </w:rPr>
        <w:t xml:space="preserve">以上相关配置、质量及技术要求中需提供的相关证明材料、承诺等请加盖公章。</w:t>
      </w:r>
      <w:r>
        <w:rPr>
          <w:rFonts w:hint="eastAsia" w:ascii="宋体" w:hAnsi="宋体" w:cs="宋体"/>
          <w:b/>
          <w:sz w:val="24"/>
        </w:rPr>
      </w:r>
      <w:r/>
    </w:p>
    <w:p>
      <w:pPr>
        <w:pStyle w:val="887"/>
        <w:ind w:firstLine="484"/>
        <w:jc w:val="left"/>
        <w:spacing w:line="360" w:lineRule="auto"/>
        <w:rPr>
          <w:rFonts w:hint="eastAsia" w:ascii="宋体" w:hAnsi="宋体" w:cs="宋体"/>
          <w:position w:val="-3"/>
          <w:sz w:val="24"/>
        </w:rPr>
      </w:pPr>
      <w:r>
        <w:rPr>
          <w:rFonts w:hint="eastAsia" w:ascii="宋体" w:hAnsi="宋体" w:cs="宋体"/>
          <w:position w:val="-3"/>
          <w:sz w:val="24"/>
        </w:rPr>
        <w:t xml:space="preserve">相关建设要求：投标人可提供项目总体施工方案、项目质量安全控制方案等，方案包含但不限于项目的组织跟踪、实施周期、进度安排、质量保证、安全施工保障措施等方面。</w:t>
      </w:r>
      <w:r>
        <w:rPr>
          <w:rFonts w:hint="eastAsia" w:ascii="宋体" w:hAnsi="宋体" w:cs="宋体"/>
          <w:position w:val="-3"/>
          <w:sz w:val="24"/>
        </w:rPr>
      </w:r>
      <w:r/>
    </w:p>
    <w:p>
      <w:pPr>
        <w:pStyle w:val="887"/>
        <w:ind w:firstLine="484"/>
        <w:jc w:val="left"/>
        <w:spacing w:line="360" w:lineRule="auto"/>
        <w:rPr>
          <w:rFonts w:hint="eastAsia" w:ascii="宋体" w:hAnsi="宋体" w:cs="宋体"/>
          <w:position w:val="-3"/>
          <w:sz w:val="24"/>
        </w:rPr>
      </w:pPr>
      <w:r>
        <w:rPr>
          <w:rFonts w:hint="eastAsia" w:ascii="宋体" w:hAnsi="宋体" w:cs="宋体"/>
          <w:position w:val="-3"/>
          <w:sz w:val="24"/>
        </w:rPr>
        <w:t xml:space="preserve">投标人可具有包含但不限于质量管理体系认证、信息安全管理体系认证等相关能力，以及相关项目业绩等。相关设备的制造商可具备较好的软件开发综合能力、软件开发经验等能力。投标人可对招标人相关应用人员进行系统的理论及业务操作培训（含原厂商培训等）。</w:t>
      </w:r>
      <w:r>
        <w:rPr>
          <w:rFonts w:hint="eastAsia" w:ascii="宋体" w:hAnsi="宋体" w:cs="宋体"/>
          <w:position w:val="-3"/>
          <w:sz w:val="24"/>
        </w:rPr>
      </w:r>
      <w:r/>
    </w:p>
    <w:p>
      <w:pPr>
        <w:pStyle w:val="896"/>
        <w:rPr>
          <w:rFonts w:ascii="宋体" w:hAnsi="宋体" w:eastAsia="宋体" w:cs="宋体"/>
          <w:bCs/>
          <w:sz w:val="24"/>
          <w:szCs w:val="24"/>
        </w:rPr>
      </w:pPr>
      <w:r>
        <w:rPr>
          <w:rFonts w:hint="eastAsia" w:ascii="宋体" w:hAnsi="宋体" w:eastAsia="宋体" w:cs="宋体"/>
          <w:bCs/>
          <w:sz w:val="24"/>
          <w:szCs w:val="24"/>
        </w:rPr>
        <w:t xml:space="preserve">（3）特别说明：</w:t>
      </w:r>
      <w:r>
        <w:rPr>
          <w:rFonts w:ascii="宋体" w:hAnsi="宋体" w:eastAsia="宋体" w:cs="宋体"/>
          <w:bCs/>
          <w:sz w:val="24"/>
          <w:szCs w:val="24"/>
        </w:rPr>
      </w:r>
      <w:r/>
    </w:p>
    <w:p>
      <w:pPr>
        <w:pStyle w:val="887"/>
        <w:ind w:firstLine="482"/>
        <w:spacing w:line="360" w:lineRule="auto"/>
        <w:widowControl/>
        <w:rPr>
          <w:rFonts w:hint="eastAsia" w:ascii="宋体" w:hAnsi="宋体" w:cs="仿宋_GB2312"/>
          <w:b/>
          <w:bCs/>
          <w:sz w:val="24"/>
        </w:rPr>
      </w:pPr>
      <w:r>
        <w:rPr>
          <w:rFonts w:hint="eastAsia" w:ascii="宋体" w:hAnsi="宋体" w:cs="仿宋_GB2312"/>
          <w:b/>
          <w:bCs/>
          <w:sz w:val="24"/>
        </w:rPr>
        <w:t xml:space="preserve">本项目为交钥匙项目，要求</w:t>
      </w:r>
      <w:r>
        <w:rPr>
          <w:rFonts w:hint="eastAsia" w:ascii="宋体" w:hAnsi="宋体" w:cs="仿宋_GB2312"/>
          <w:b/>
          <w:bCs/>
          <w:sz w:val="24"/>
        </w:rPr>
        <w:t xml:space="preserve">投标人提供一系列解决方案及维护方案，为招标方提供从施工深化方案设计、设备集成、系统建设、联调测试、培训、维护、后续接入等专业化服务。请各投标人在投标前须充分测算各种设备购置费、施工费、安装调试费、设备接入费、系统检测费、系统保修费、深化设计费、不可预见费、税金、相关软件费用、辅材、线材、对接协调、质保期内维修（含更换设备）等费用。至本采购包调测、开通和验收结束，除清单中的材料另外所需配套、辅材请自行测算并包含在项目报价中，如有遗漏均由成交投标商承担，非招标人进行功能性调整所带来的成本增加，将不进行任何增补。</w:t>
      </w:r>
      <w:r>
        <w:rPr>
          <w:rFonts w:hint="eastAsia" w:ascii="宋体" w:hAnsi="宋体" w:cs="仿宋_GB2312"/>
          <w:b/>
          <w:bCs/>
          <w:sz w:val="24"/>
        </w:rPr>
      </w:r>
      <w:r/>
    </w:p>
    <w:p>
      <w:pPr>
        <w:pStyle w:val="887"/>
        <w:ind w:firstLine="482"/>
        <w:spacing w:line="360" w:lineRule="auto"/>
        <w:widowControl/>
        <w:rPr>
          <w:rFonts w:hint="eastAsia" w:ascii="宋体" w:hAnsi="宋体" w:cs="仿宋_GB2312"/>
          <w:b/>
          <w:bCs/>
          <w:sz w:val="24"/>
        </w:rPr>
      </w:pPr>
      <w:r>
        <w:rPr>
          <w:rFonts w:hint="eastAsia" w:ascii="宋体" w:hAnsi="宋体" w:cs="仿宋_GB2312"/>
          <w:b/>
          <w:bCs/>
          <w:sz w:val="24"/>
        </w:rPr>
        <w:t xml:space="preserve">签订合同后安装、调测施工时，应做到科学规范、安全文明，施工工艺、方法等应符合有关标准和相关主管部门的要求。涉及对原有点位数据拆移或恢复的，应做好与其他单位的交叉施工和协调配合；投标人应充分考虑道路、装卸限制、可能出现的市政影响等不利因素，以及与其他关联单位的配合、合作等情况。</w:t>
      </w:r>
      <w:r>
        <w:rPr>
          <w:rFonts w:hint="eastAsia" w:ascii="宋体" w:hAnsi="宋体" w:cs="仿宋_GB2312"/>
          <w:b/>
          <w:bCs/>
          <w:sz w:val="24"/>
        </w:rPr>
      </w:r>
      <w:r/>
    </w:p>
    <w:p>
      <w:pPr>
        <w:pStyle w:val="892"/>
        <w:rPr>
          <w:rFonts w:hint="eastAsia" w:hAnsi="宋体" w:cs="宋体"/>
          <w:color w:val="000000"/>
        </w:rPr>
      </w:pPr>
      <w:r>
        <w:rPr>
          <w:rFonts w:hint="eastAsia" w:hAnsi="宋体" w:cs="宋体"/>
          <w:color w:val="000000"/>
        </w:rPr>
        <w:t xml:space="preserve">3.5.</w:t>
      </w:r>
      <w:r>
        <w:rPr>
          <w:rFonts w:hAnsi="宋体" w:cs="宋体"/>
          <w:color w:val="000000"/>
        </w:rPr>
        <w:t xml:space="preserve"> </w:t>
      </w:r>
      <w:r>
        <w:rPr>
          <w:rFonts w:hint="eastAsia" w:hAnsi="宋体" w:eastAsia="等线" w:cs="宋体"/>
          <w:color w:val="000000"/>
        </w:rPr>
        <w:t xml:space="preserve">采购需求中</w:t>
      </w:r>
      <w:r>
        <w:rPr>
          <w:rFonts w:hAnsi="宋体" w:cs="宋体"/>
          <w:color w:val="000000"/>
        </w:rPr>
        <w:t xml:space="preserve">加“▲”项证明材料或承诺函要求</w:t>
      </w:r>
      <w:r>
        <w:rPr>
          <w:rFonts w:hint="eastAsia" w:hAnsi="宋体" w:cs="宋体"/>
          <w:color w:val="000000"/>
        </w:rPr>
        <w:t xml:space="preserve">：</w:t>
      </w:r>
      <w:r>
        <w:rPr>
          <w:rFonts w:hint="eastAsia" w:hAnsi="宋体" w:cs="宋体"/>
          <w:color w:val="000000"/>
        </w:rPr>
      </w:r>
      <w:r/>
    </w:p>
    <w:p>
      <w:pPr>
        <w:pStyle w:val="893"/>
        <w:ind w:firstLine="482"/>
        <w:rPr>
          <w:rFonts w:ascii="宋体" w:hAnsi="宋体" w:eastAsia="宋体" w:cs="宋体"/>
        </w:rPr>
      </w:pPr>
      <w:r>
        <w:rPr>
          <w:rFonts w:hint="eastAsia" w:ascii="宋体" w:hAnsi="宋体" w:eastAsia="宋体" w:cs="宋体"/>
        </w:rPr>
        <w:t xml:space="preserve">采购包一：</w:t>
      </w:r>
      <w:r>
        <w:rPr>
          <w:rFonts w:ascii="宋体" w:hAnsi="宋体" w:eastAsia="宋体" w:cs="宋体"/>
        </w:rPr>
      </w:r>
      <w:r/>
    </w:p>
    <w:tbl>
      <w:tblPr>
        <w:tblW w:w="8359" w:type="dxa"/>
        <w:tblInd w:w="5" w:type="dxa"/>
        <w:tblLayout w:type="autofit"/>
        <w:tblCellMar>
          <w:left w:w="108" w:type="dxa"/>
          <w:top w:w="0" w:type="dxa"/>
          <w:right w:w="108" w:type="dxa"/>
          <w:bottom w:w="0" w:type="dxa"/>
        </w:tblCellMar>
        <w:tblLook w:val="04A0" w:firstRow="1" w:lastRow="0" w:firstColumn="1" w:lastColumn="0" w:noHBand="0" w:noVBand="1"/>
      </w:tblPr>
      <w:tblGrid>
        <w:gridCol w:w="840"/>
        <w:gridCol w:w="7519"/>
      </w:tblGrid>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加“▲”项证明材料或承诺函要求</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任务管家升级：▲重点风险动态精准预警：升级重点风险预警模型，自动比对分析并推送预警任务，提供历史轨迹参考，实现重点风险早发现、早预警、早处置；预警规则支持配置，覆盖位置异常变化、常住地与活动地不一致、疑似更换联系方式、上级平台全量预警推送等情形。（提供相关截图证明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任务管家升级：▲每日调度应用：支持一键开启调度、自动调阅带班人员信息、自动提醒参会人员。各单位负责人可查看相关单位发布内容；相关警种部门可下发所队汇报任务（对接值班表，可根据实际情况修改），并可做工作提示；派出所、交管中队按接受任务填报汇报内容；内置群聊功能用于发布会议通知、工作提示；自动汇总所队汇报内容、警种部门工作提示、参会单位和人员，形成“一日一档”。（提供相关截图证明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任务管家升级：▲命案风险防控管理：构建重大风险线索全流程管理机制。相关警种部门录入线索并组织研判，综合研判后下发基层单位，填写主要风险和需开展工作；基层单位通过社区警务工作台社区之家入口收到提醒，相关人员反馈是否化解、工作开展情况；未化解的可再次组织研判；化解后审核确认结束；超期未化解的提请督办，系统自动组建工作专班，由相关负责人给出工作指示；页面包含聊天区域、分配部门区域、工作日志区域。（提供相关截图证明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任务管家升级：▲侦查研判支撑服务及AI工单：新增侦查研判支撑服务，支持通过服务超市及AI对话两种方式发起工单请求，系统自动派单、跟踪、反馈，提升研判支撑响应效率。（提供相关截图证明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任务管家升级：▲法制案件审核任务：从全量案件库搜索案件编号或案件名称手动发起，同一案件可多次发起，任务由法制大队结束。案件审核由主办人发起，依次到单位法制员、所队领导、法制大队，支持多轮交互和驳回；单位法制员、所队领导均可驳回并填写原因；所队初核通过后到法制大队下发问题、选择扣分标准，发起人反馈。（提供相关截图证明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任务管家升级：▲警力抽调管理应用：包含警力抽调管理和抽调申请；行动队支持权限区分，相关人员可查看行动队人员名单，指定管理部门负责管理成员名单；抽调申请支持各警种发起；系统自动更新可以抽调人员，不能抽调的人员不能勾选；显示每人抽调次数，用于抽调时参考；每次抽调均保留记录。（提供相关截图证明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任务管家升级：▲红旗广场驾驶舱：在首页工作台集中展示基层党组织及党员数据，中间为地图，两侧展示基层组织、党员统计、党员发展、组织生活、工作动态等信息，并支持任期届满前三个月、组织生活未录入等自动提示。（提供相关截图证明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技术参数要求：任务管家升级：▲恶性案件风险防控：建设恶性案件风险防控模块，汇聚相关风险数据，支持研判预警、任务派发、协同处置和跟踪问效。（提供相关截图证明并加盖投标人公章）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技术参数要求：任务管家升级：▲首屏工作台：建设统一首屏工作台，集成待办任务、通知提醒、常用应用、数据看板、快捷入口等，实现一屏掌握工作全局。（提供相关截图证明并加盖投标人公章）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任务管家升级：▲电子卷宗管理：实现卷宗材料电子化归集、调阅、流转和管理，支撑执法办案和监督检查。包含电子卷宗上传助手（支持卷宗材料在线上传、归档管理）、电子卷宗程序审查助手（对卷宗程序性要件进行智能审查，发现程序性瑕疵）、电子卷宗实体审查助手（对卷宗实体内容进行智能审查）等应用。（提供相关截图证明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技术参数要求：快反前哨：▲配备IPS触摸彩屏，且具备多点触控操作。屏幕尺寸≥2.8英寸，分辨率≥480*640VGA，阳光下高清可见。（需提供产品彩页等证明材料并盖公章）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技术参数要求：快反前哨：▲双MIC+智能硬件芯片降噪：降低录音和对讲过程中的环境噪音。（需提供产品彩页等证明材料并盖公章）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技术参数要求：快反前哨：▲定位功能：双频单独立北斗定位。（提供权威部门检测报告并加盖投标人公章）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技术参数要求：快反前哨：▲频道管理：支持创建固定群组，并设定发言时长和优先级；（需提供截图等证明材料并加盖投标人公章）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技术参数要求：快反前哨：▲远程管控：执法管理平台可实现终端的远程配置，以及信息查看（电量、流量、存储等信息），支持远程拍照、远程录像、远程重启；（需提供截图等证明材料并加盖投标人公章）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技术参数要求：快反前哨：▲视频工单关联：支持任务/事件录制的视频文件与工单关联，支持根据工单编号查询所有与工单关联的视频文件；（需提供截图等证明材料并加盖投标人公章）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快反前哨：▲管理软件安全审计功能检验：执法管理平台具有对重要系统事件和操作（包含视音频文件数据的删除、页面浏览等操作）的审计功能，审计范围包含操作用户、操作时间、操作类型、操作结果成功与否、操作内容描述、责任人电话等；（需提供截图等证明材料并加盖投标人公章） </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快反前哨：▲文件标记及信息备注功能：执法管理平台支持在数据浏览过程中对人工判定为“重点文件”的文件进行标记，并与执法记录仪重点标记文件进行区分，应能对已标记的文件进行标记解除、添加文字备注信息。（需提供截图等证明材料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技术参数要求：执法数据采集设备主机：▲主机标配1个9槽位扩展坞，可灵活插接扩展坞，最大支持接入3个扩展坞、27个执法记录仪同时接入；</w:t>
            </w:r>
            <w:r>
              <w:rPr>
                <w:rFonts w:ascii="宋体" w:hAnsi="宋体"/>
                <w:b/>
                <w:bCs/>
                <w:sz w:val="24"/>
              </w:rPr>
              <w:t xml:space="preserve">（提供权威部门检测报告并加盖投标人公章）</w:t>
            </w:r>
            <w:r>
              <w:rPr>
                <w:rFonts w:ascii="宋体" w:hAnsi="宋体" w:cs="宋体"/>
                <w:sz w:val="24"/>
              </w:rPr>
            </w:r>
            <w:r/>
          </w:p>
        </w:tc>
      </w:tr>
      <w:tr>
        <w:trPr>
          <w:trHeight w:val="600"/>
        </w:trPr>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19"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技术参数要求：执法数据采集设备主机：▲槽位舱室具备1.9英寸显示屏，可直观对应显示接入执法仪的用户信息，设备状态；</w:t>
            </w:r>
            <w:r>
              <w:rPr>
                <w:rFonts w:ascii="宋体" w:hAnsi="宋体"/>
                <w:b/>
                <w:bCs/>
                <w:sz w:val="24"/>
              </w:rPr>
              <w:t xml:space="preserve">（提供权威部门检测报告并加盖投标人公章）</w:t>
            </w:r>
            <w:r>
              <w:rPr>
                <w:rFonts w:ascii="宋体" w:hAnsi="宋体" w:cs="宋体"/>
                <w:sz w:val="24"/>
              </w:rPr>
            </w:r>
            <w:r/>
          </w:p>
        </w:tc>
      </w:tr>
    </w:tbl>
    <w:p>
      <w:pPr>
        <w:pStyle w:val="893"/>
        <w:ind w:firstLine="482"/>
        <w:rPr>
          <w:rFonts w:ascii="宋体" w:hAnsi="宋体" w:eastAsia="宋体" w:cs="宋体"/>
        </w:rPr>
      </w:pPr>
      <w:r>
        <w:rPr>
          <w:rFonts w:hint="eastAsia" w:ascii="宋体" w:hAnsi="宋体" w:eastAsia="宋体" w:cs="宋体"/>
        </w:rPr>
        <w:t xml:space="preserve">采购包二：</w:t>
      </w:r>
      <w:r>
        <w:rPr>
          <w:rFonts w:ascii="宋体" w:hAnsi="宋体" w:eastAsia="宋体" w:cs="宋体"/>
        </w:rPr>
      </w:r>
      <w:r/>
    </w:p>
    <w:tbl>
      <w:tblPr>
        <w:tblW w:w="8359" w:type="dxa"/>
        <w:tblInd w:w="5" w:type="dxa"/>
        <w:tblLayout w:type="autofit"/>
        <w:tblCellMar>
          <w:left w:w="108" w:type="dxa"/>
          <w:top w:w="0" w:type="dxa"/>
          <w:right w:w="108" w:type="dxa"/>
          <w:bottom w:w="0" w:type="dxa"/>
        </w:tblCellMar>
        <w:tblLook w:val="04A0" w:firstRow="1" w:lastRow="0" w:firstColumn="1" w:lastColumn="0" w:noHBand="0" w:noVBand="1"/>
      </w:tblPr>
      <w:tblGrid>
        <w:gridCol w:w="972"/>
        <w:gridCol w:w="7387"/>
      </w:tblGrid>
      <w:tr>
        <w:trPr>
          <w:trHeight w:val="27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加“▲”项证明材料或承诺函要求</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技术参数要求：AI计算节点：▲AI处理器：≥8颗国产AI处理器，单处理器≥500TFLOPS FP16算力，整机算力≥4P Flops@FP16，（提供彩页或技术白皮书或官网截图证明并加盖投标人公章）。</w:t>
            </w:r>
            <w:r>
              <w:rPr>
                <w:rFonts w:ascii="宋体" w:hAnsi="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技术参数要求：AI计算节点：▲单AI处理器≥120GB HBM显存，（提供彩页或技术白皮书或官网截图证明并加盖投标人公章）。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AI计算节点：▲系统交付服务及后续技术支持、升级服务；提供1年内15人天的现场运维保障服务，包括模型部署调优，日常故障响应和应急管理，健康性检查，日常操作、变更和升级管理。（投标人提供承诺函并加盖公章）。</w:t>
            </w:r>
            <w:r>
              <w:rPr>
                <w:rFonts w:ascii="宋体" w:hAnsi="宋体" w:cs="宋体"/>
                <w:sz w:val="24"/>
                <w:szCs w:val="24"/>
              </w:rPr>
            </w:r>
            <w:r/>
          </w:p>
        </w:tc>
      </w:tr>
      <w:tr>
        <w:trPr>
          <w:trHeight w:val="274"/>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AI计算节点：▲提供5年质保，服务包括项目接口人、故障处理、日常巡检、日常监控等。另外需设有7*24小时技术支持服务中心及本地备件库，为招标人提供问题处理、产品技术咨询等服务请求受理</w:t>
            </w:r>
            <w:r>
              <w:rPr>
                <w:rFonts w:hint="eastAsia" w:ascii="宋体" w:hAnsi="宋体" w:cs="宋体"/>
                <w:sz w:val="24"/>
                <w:szCs w:val="24"/>
              </w:rPr>
              <w:t xml:space="preserve">。</w:t>
            </w:r>
            <w:r>
              <w:rPr>
                <w:rFonts w:ascii="宋体" w:hAnsi="宋体" w:cs="宋体"/>
                <w:sz w:val="24"/>
                <w:szCs w:val="24"/>
              </w:rPr>
              <w:t xml:space="preserve">出现重大问题及时到现场解决问题，恢复业务，设备在保状态每年会安排对客户的在保设备做一次全面的巡检，提前识别并关闭风险，（投标人提供承诺函并加盖公章）。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技术参数要求：精密空调：▲所投房间级风冷型机房专用空调产品系列应取得设备抗震等级达到9烈度。（投标人需提供权威检测机构出具的检测报告并加盖投标人公章）</w:t>
            </w:r>
            <w:r>
              <w:rPr>
                <w:rFonts w:ascii="宋体" w:hAnsi="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技术参数要求：精密空调：▲室外噪音满足GB/T 19413-2024要求，（投标人需提供权威检测机构出具的检测报告并加盖投标人公章）。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技术参数要求：精密空调：▲室内24℃，室外35℃额定工况下，100%负载能效比EER&gt;3.2，全年能效比AEER&gt;5.0。（投标人需提供权威检测机构出具的检测报告并加盖投标人公章）。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技术参数要求：精密空调：▲投标产品适用于长接管应用场合，机组可提供90m长配管情况下，能力衰减＜5%。（投标人需提供权威检测机构出具的检测报告并加盖投标人公章）。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hint="eastAsia" w:ascii="宋体" w:hAnsi="宋体" w:cs="宋体"/>
                <w:sz w:val="24"/>
                <w:szCs w:val="24"/>
              </w:rPr>
            </w:pPr>
            <w:r>
              <w:rPr>
                <w:rFonts w:ascii="宋体" w:hAnsi="宋体" w:cs="宋体"/>
                <w:sz w:val="24"/>
                <w:szCs w:val="24"/>
              </w:rPr>
              <w:t xml:space="preserve">技术参数要求：精密空调：▲投标产品制造商在风冷型房间级机房专用空调（定频、变频、氟泵双循环等系统）生产环节需满足温室气体排放要求，（投标人需提供权威检测机构出具的</w:t>
            </w:r>
            <w:r>
              <w:rPr>
                <w:rFonts w:hint="eastAsia" w:ascii="宋体" w:hAnsi="宋体" w:cs="宋体"/>
                <w:sz w:val="24"/>
                <w:szCs w:val="24"/>
              </w:rPr>
              <w:t xml:space="preserve">认证证书</w:t>
            </w:r>
            <w:r>
              <w:rPr>
                <w:rFonts w:ascii="宋体" w:hAnsi="宋体" w:cs="宋体"/>
                <w:sz w:val="24"/>
                <w:szCs w:val="24"/>
              </w:rPr>
              <w:t xml:space="preserve">并加盖投标公章）。</w:t>
            </w:r>
            <w:r>
              <w:rPr>
                <w:rFonts w:hint="eastAsia" w:ascii="宋体" w:hAnsi="宋体" w:cs="宋体"/>
                <w:sz w:val="24"/>
                <w:szCs w:val="24"/>
              </w:rPr>
            </w:r>
            <w:r/>
          </w:p>
          <w:p>
            <w:pPr>
              <w:pStyle w:val="887"/>
              <w:jc w:val="left"/>
              <w:spacing w:line="360" w:lineRule="auto"/>
              <w:widowControl/>
              <w:rPr>
                <w:rFonts w:ascii="宋体" w:hAnsi="宋体" w:cs="宋体"/>
                <w:sz w:val="24"/>
                <w:szCs w:val="24"/>
              </w:rPr>
            </w:pP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火灾监测摄像机：▲具有烟雾触发报警功能，在设定的监控区域内，出现大于30个像素宽度的烟雾时，可触发烟雾报警，视频画面叠加烟雾报警信息，并录像及上传抓拍图片，（投标人提供公安部检测报告并加投标人盖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火灾监测摄像机：▲具有火点触发报警功能，在设定的监控区域内，距离设备25m处出现火点，火点大小最小满足0.33m*0.33m（一级防火）大小尺寸，（投标人提供公安部检测报告并加投标人盖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技术参数要求：火灾监测摄像机：▲当设备触发火灾声光报警时，可使连接的火灾声光警报器同时发出声光报警信号，（投标人提供公安部检测报告并加投标人盖公章）；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一光四电工业交换机：▲提供接入安全功能，在接入边界为系统提供安全防护作用，能限制受限设备通过边界保护端口对网络进行访问（提供彩页或技术白皮书或官网截图证明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一光四电工业交换机：▲支持SNMP，可接入现有交换机管理平台进行可视化管理，具备发现拓扑、生成拓扑、拓扑报警，传输链路检测等功能（提供彩页或技术白皮书或官网截图证明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技术参数要求：双目结构化摄像机：▲行人抓拍捕获率不小于98%，人体面部抓拍重复率不大于1%（提供彩页或技术白皮书或官网截图证明并加盖投标人公章）；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技术参数要求：800万结构化摄像机：▲全景镜头垂直方向支持-5°至15°旋转，细节镜头水平方向支持0至350°旋转，垂直方向支持-15°至30°旋转，（投标人提供公安部检测报告并加投标人盖公章）；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技术参数要求：单目结构化球形摄像机：▲支持人体面部区域自动曝光，可根据人体面部区域和光照变化自动调节人体面部区域曝光参数（提供彩页或技术白皮书或官网截图证明并加盖投标人公章）；</w:t>
            </w:r>
            <w:r>
              <w:rPr>
                <w:rFonts w:ascii="宋体" w:hAnsi="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技术参数要求：存储设备：▲输入带宽不小于1024Mbps，（投标人提供公安部检测报告并加投标人盖公章）；</w:t>
            </w:r>
            <w:r>
              <w:rPr>
                <w:rFonts w:ascii="宋体" w:hAnsi="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技术参数要求：存储设备：▲输出带宽不小于1024Mbps，（投标人提供公安部检测报告并加投标人盖公章）；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20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7"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48口汇聚交换机：▲支持SNMP，可接入现有交换机管理平台进行可视化管理，具备发现拓扑、生成拓扑、拓扑报警，传输链路检测等功能（提供彩页或技术白皮书或官网截图证明并加盖投标人公章）。</w:t>
            </w:r>
            <w:r>
              <w:rPr>
                <w:rFonts w:ascii="宋体" w:hAnsi="宋体" w:cs="宋体"/>
                <w:sz w:val="24"/>
                <w:szCs w:val="24"/>
              </w:rPr>
            </w:r>
            <w:r/>
          </w:p>
        </w:tc>
      </w:tr>
    </w:tbl>
    <w:p>
      <w:pPr>
        <w:pStyle w:val="893"/>
        <w:ind w:firstLine="482"/>
        <w:rPr>
          <w:rFonts w:ascii="宋体" w:hAnsi="宋体" w:eastAsia="宋体" w:cs="宋体"/>
        </w:rPr>
      </w:pPr>
      <w:r>
        <w:rPr>
          <w:rFonts w:hint="eastAsia" w:ascii="宋体" w:hAnsi="宋体" w:eastAsia="宋体" w:cs="宋体"/>
        </w:rPr>
        <w:t xml:space="preserve">采购包三：</w:t>
      </w:r>
      <w:r>
        <w:rPr>
          <w:rFonts w:ascii="宋体" w:hAnsi="宋体" w:eastAsia="宋体" w:cs="宋体"/>
        </w:rPr>
      </w:r>
      <w:r/>
    </w:p>
    <w:tbl>
      <w:tblPr>
        <w:tblW w:w="8359" w:type="dxa"/>
        <w:tblInd w:w="5" w:type="dxa"/>
        <w:tblLayout w:type="autofit"/>
        <w:tblCellMar>
          <w:left w:w="108" w:type="dxa"/>
          <w:top w:w="0" w:type="dxa"/>
          <w:right w:w="108" w:type="dxa"/>
          <w:bottom w:w="0" w:type="dxa"/>
        </w:tblCellMar>
        <w:tblLook w:val="04A0" w:firstRow="1" w:lastRow="0" w:firstColumn="1" w:lastColumn="0" w:noHBand="0" w:noVBand="1"/>
      </w:tblPr>
      <w:tblGrid>
        <w:gridCol w:w="971"/>
        <w:gridCol w:w="7388"/>
      </w:tblGrid>
      <w:tr>
        <w:trPr>
          <w:trHeight w:val="27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加“▲”项证明材料或承诺函要求</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智能勤务应用：▲下级勤务力量汇聚展现:对特定警力分类，显示各下属单位对应分类的汇聚信息，对排班、打卡数据、及各下级单位值班领导信息进行可视化汇聚，同时链接下属单位勤务总览，信息下钻到该单位。（投标人需提供权威检测机构出具的检测报告并加盖投标人公章）</w:t>
            </w:r>
            <w:r>
              <w:rPr>
                <w:rFonts w:ascii="宋体" w:hAnsi="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一体化云指模块：▲关注警情列表：在关注警情列表中展示了报警时间、报警人、案由、报警地址、报警内容、警情级别、行政区划、推送类型、处理状态等内容，并提供多维的高级查询。（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技术参数要求：警情智能分析：▲警情智能打标：依据标注的正负样本数据，后台算法依据深度学习、自然语言处理模型算法自动匹配关联警情。（投标人需提供权威检测机构出具的检测报告并加盖投标人公章）</w:t>
            </w:r>
            <w:r>
              <w:rPr>
                <w:rFonts w:ascii="宋体" w:hAnsi="宋体" w:cs="宋体"/>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技术参数要求：警情智能分析：▲警情预测分析：基于历史警情走势预测24小时、7日警情走势（投标人需提供权威检测机构出具的检测报告并加盖投标人公章）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警务通APP应用深化：▲上勤报备：民警可以通过终端进行上岗报备。同时勤务状态会根据警务通的经纬度同时上传到数据中心，业务系统根据需求进行上图展示（投标人需提供权威检测机构出具的检测报告并加盖投标人公章）</w:t>
            </w:r>
            <w:r>
              <w:rPr>
                <w:rFonts w:ascii="宋体" w:hAnsi="宋体" w:cs="宋体"/>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警务通APP应用深化：▲下勤报备：民警可以通过终端进行下岗报备。同时勤务状态会根据警务通的经纬度同时上传到数据中心，业务系统根据需求进行上图展示（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技术参数要求：5G视频通话前置网关：▲支持向运营商IMS网络注册，支持使用账号、密钥进行注册认证；（投标人需提供权威检测机构出具的检测报告并加盖投标人公章）；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技术参数要求：5G视频通话前置网关：▲支持5G音视频呼入，接收运营商的5G音视频呼入指令；（投标人需提供权威检测机构出具的检测报告并加盖投标人公章）；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技术参数要求：5G视频通话后置网关：▲能同时处理最大视频通话720P 64路/1080P 16路（投标人需提供权威检测机构出具的检测报告并加盖投标人公章）；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88"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技术参数要求：5G视频通话后置网关：▲支持通过数字中继30B+D 与排队调度机对接（投标人需提供权威检测机构出具的检测报告并加盖投标人公章）；</w:t>
            </w:r>
            <w:r>
              <w:rPr>
                <w:rFonts w:ascii="宋体" w:hAnsi="宋体" w:cs="宋体"/>
                <w:sz w:val="24"/>
                <w:szCs w:val="24"/>
              </w:rPr>
            </w:r>
            <w:r/>
          </w:p>
        </w:tc>
      </w:tr>
    </w:tbl>
    <w:p>
      <w:pPr>
        <w:pStyle w:val="893"/>
        <w:ind w:firstLine="482"/>
        <w:rPr>
          <w:rFonts w:ascii="宋体" w:hAnsi="宋体" w:eastAsia="宋体" w:cs="宋体"/>
        </w:rPr>
      </w:pPr>
      <w:r>
        <w:rPr>
          <w:rFonts w:hint="eastAsia" w:ascii="宋体" w:hAnsi="宋体" w:eastAsia="宋体" w:cs="宋体"/>
        </w:rPr>
        <w:t xml:space="preserve">采购包四：</w:t>
      </w:r>
      <w:r>
        <w:rPr>
          <w:rFonts w:ascii="宋体" w:hAnsi="宋体" w:eastAsia="宋体" w:cs="宋体"/>
        </w:rPr>
      </w:r>
      <w:r/>
    </w:p>
    <w:tbl>
      <w:tblPr>
        <w:tblW w:w="8359" w:type="dxa"/>
        <w:tblInd w:w="5" w:type="dxa"/>
        <w:tblLayout w:type="autofit"/>
        <w:tblCellMar>
          <w:left w:w="108" w:type="dxa"/>
          <w:top w:w="0" w:type="dxa"/>
          <w:right w:w="108" w:type="dxa"/>
          <w:bottom w:w="0" w:type="dxa"/>
        </w:tblCellMar>
        <w:tblLook w:val="04A0" w:firstRow="1" w:lastRow="0" w:firstColumn="1" w:lastColumn="0" w:noHBand="0" w:noVBand="1"/>
      </w:tblPr>
      <w:tblGrid>
        <w:gridCol w:w="1004"/>
        <w:gridCol w:w="7355"/>
      </w:tblGrid>
      <w:tr>
        <w:trPr>
          <w:trHeight w:val="27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加“▲”项证明材料或承诺函要求</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技术参数要求：智能交互终端：▲支持人员检测功能，通过红外感应有无人员自动控制屏幕点亮和熄灭；（投标人需提供权威检测机构出具的检测报告并加盖投标人公章）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技术参数要求：智能交互终端：▲支持人脸比对功能，比对结果反馈显示时间不超过3秒，支持活体检测以防电子照片验证；（投标人需提供权威检测机构出具的检测报告并加盖投标人公章）</w:t>
            </w:r>
            <w:r>
              <w:rPr>
                <w:rFonts w:ascii="宋体" w:hAnsi="宋体" w:cs="宋体"/>
                <w:sz w:val="24"/>
                <w:szCs w:val="24"/>
              </w:rPr>
            </w:r>
            <w:r/>
          </w:p>
        </w:tc>
      </w:tr>
      <w:tr>
        <w:trPr>
          <w:trHeight w:val="108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500万全景人体结构化摄像机：▲应支持检测人脸并显示性别、年龄、是否戴眼镜、是否戴口罩等信息，应具有人脸姿态过滤设置选项，应支持对同时出现在静态图片中的至少30个人脸目标进行检测并实时叠加人脸框框出人脸，应支持32个人脸库，人脸底库图片容量不低于1万，当人脸部分被遮挡时，支持对其进行抓拍；（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500万全景人体结构化摄像机：▲人脸抓拍捕获率应≥99%，人脸识别率应≥99%，奔跑时人脸抓拍捕获率应≥99%，人脸比对识别速率应≤0.3s/人（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技术参数要求：500万全景人体结构化摄像机：▲应支持智能分析抗干扰能力（投标人需提供权威检测机构出具的检测报告并加盖投标人公章）；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技术参数要求：500万全景人体结构化摄像机：▲在WEB浏览器下，应具有AES码流加密设置选项（投标人需提供权威检测机构出具的检测报告并加盖投标人公章）；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技术参数要求：500万全景人体结构化摄像机：▲应具备多路访问功能，配合NVR可支持不低于40路视频同时进行浏览；（投标人需提供权威检测机构出具的检测报告并加盖投标人公章）</w:t>
            </w:r>
            <w:r>
              <w:rPr>
                <w:rFonts w:ascii="宋体" w:hAnsi="宋体" w:cs="宋体"/>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人证核验设备：▲支持人脸活体检测功能，支持防掉电数据安全保护，在完全掉电的情况下，数据不丢失，支持将获取的身份证号码、人员照片等信息自动录入执法办案管理平台（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技术参数要求：安全检查终端：▲支持人脸识别快速关联人员身份，支持对嫌疑人身体痕迹部位进行标记拍照，同一点位最多支持拍摄3张；（投标人需提供权威检测机构出具的检测报告并加盖投标人公章）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技术参数要求：安全检查终端：▲支持终端离线操作；（投标人需提供权威检测机构出具的检测报告并加盖投标人公章）</w:t>
            </w:r>
            <w:r>
              <w:rPr>
                <w:rFonts w:ascii="宋体" w:hAnsi="宋体" w:cs="宋体"/>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安全检查终端：▲支持终端放回底座时自动与平台进行联网及数据同步并进行充电，实现信息有线传输，嫌疑人入区后，终端可接收到平台下发的人脸信息；嫌疑人出区后，终端可清除已下发的人脸信息；支持联网时，终端可自动更新人脸信息；（投标人需提供权威检测机构出具的检测报告并加盖投标人公章）</w:t>
            </w:r>
            <w:r>
              <w:rPr>
                <w:rFonts w:ascii="宋体" w:hAnsi="宋体" w:cs="宋体"/>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全流程无死角视频智能预警系统：▲大屏展示视频监控可看率、违规行为汇总、违规行为信息、违规行为占比、中心汇总，并且可配置定时刷新时间3-10分钟，支持汇总展示监控总数、视频监控可看数、视频监控可看率、画面质量不达标、不在线数、重点区域监管（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技术参数要求：全流程无死角视频智能预警系统：▲在巡检页面，以办案中心的维度自动生成巡检任务，可自定义办案中心名称作为巡检任务名称（投标人需提供权威检测机构出具的检测报告并加盖投标人公章）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技术参数要求：全流程无死角视频智能预警系统：▲诊断模型支持配置模型的模型名称、检测项、巡查范围内容（投标人需提供权威检测机构出具的检测报告并加盖投标人公章）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技术参数要求：全流程无死角视频智能预警系统：▲诊断任务支持保存监控设备最后一次检测状态（投标人需提供权威检测机构出具的检测报告并加盖投标人公章）</w:t>
            </w:r>
            <w:r>
              <w:rPr>
                <w:rFonts w:ascii="宋体" w:hAnsi="宋体" w:cs="宋体"/>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全流程无死角视频智能预警系统：▲根据登录用户权限不同，实现对应权限内的办案中心录像进行回放，支持展示视频诊断报告记录、视频行为分析报告记录，支持平台管理员对报告进行发布、下架，发布之后的报告普通用户才可以看到（投标人需提供权威检测机构出具的检测报告并加盖投标人公章）</w:t>
            </w:r>
            <w:r>
              <w:rPr>
                <w:rFonts w:ascii="宋体" w:hAnsi="宋体" w:cs="宋体"/>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全流程无死角视频智能预警系统：▲查看重点区域监管，支持检测有人的区域，支持展示内容加载有人的区域和通道，支持如厕无人看护、监护人未陪同、无人看管等多通道组合报警（投标人需提供权威检测机构出具的检测报告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技术参数要求：执法办案中心网络迁移改造：(1)接入交换机1：▲</w:t>
            </w:r>
            <w:r>
              <w:rPr>
                <w:rFonts w:hint="eastAsia" w:ascii="宋体" w:hAnsi="宋体" w:cs="宋体"/>
                <w:sz w:val="24"/>
                <w:szCs w:val="24"/>
              </w:rPr>
              <w:t xml:space="preserve">交换机CPU国产化，设备厂商自研，非第三方产品（提供权威第三方测试报告截图证明并加盖投标人公章）；</w:t>
            </w:r>
            <w:r>
              <w:rPr>
                <w:rFonts w:ascii="宋体" w:hAnsi="宋体" w:cs="宋体"/>
                <w:sz w:val="24"/>
                <w:szCs w:val="24"/>
              </w:rPr>
            </w:r>
            <w:r/>
          </w:p>
        </w:tc>
      </w:tr>
      <w:tr>
        <w:trPr>
          <w:trHeight w:val="81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执法办案中心网络迁移改造：(1)接入交换机1：▲设备支持MODE按钮支持切换为堆叠/清配置模式，解决设备调试复位和忘记密码恢复出厂设置的情况；支持ID指示灯，可快速定位设备位置，提供官网截图证明并加盖投标人公章</w:t>
            </w:r>
            <w:r>
              <w:rPr>
                <w:rFonts w:ascii="宋体" w:hAnsi="宋体" w:cs="宋体"/>
                <w:sz w:val="24"/>
                <w:szCs w:val="24"/>
              </w:rPr>
            </w:r>
            <w:r/>
          </w:p>
        </w:tc>
      </w:tr>
      <w:tr>
        <w:trPr>
          <w:trHeight w:val="540"/>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20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技术参数要求：城区办案区场所图像接入：接入交换机2：▲</w:t>
            </w:r>
            <w:r>
              <w:rPr>
                <w:rFonts w:hint="eastAsia" w:ascii="宋体" w:hAnsi="宋体" w:cs="宋体"/>
                <w:sz w:val="24"/>
                <w:szCs w:val="24"/>
              </w:rPr>
              <w:t xml:space="preserve">交换机CPU国产化，设备厂商自研，非第三方产品（提供权威第三方测试报告截图证明并加盖投标人公章）；</w:t>
            </w:r>
            <w:r>
              <w:rPr>
                <w:rFonts w:ascii="宋体" w:hAnsi="宋体" w:cs="宋体"/>
                <w:sz w:val="24"/>
                <w:szCs w:val="24"/>
              </w:rPr>
            </w:r>
            <w:r/>
          </w:p>
        </w:tc>
      </w:tr>
    </w:tbl>
    <w:p>
      <w:pPr>
        <w:pStyle w:val="887"/>
        <w:ind w:firstLine="498"/>
        <w:keepLines/>
        <w:keepNext/>
        <w:spacing w:line="560" w:lineRule="exact"/>
        <w:rPr>
          <w:rFonts w:hint="eastAsia"/>
          <w:b/>
          <w:bCs/>
          <w:sz w:val="32"/>
          <w:szCs w:val="32"/>
        </w:rPr>
        <w:outlineLvl w:val="2"/>
      </w:pPr>
      <w:r>
        <w:rPr>
          <w:rFonts w:hint="eastAsia"/>
          <w:b/>
          <w:bCs/>
          <w:sz w:val="32"/>
          <w:szCs w:val="32"/>
        </w:rPr>
        <w:t xml:space="preserve">三、商务要求</w:t>
      </w:r>
      <w:r>
        <w:rPr>
          <w:rFonts w:hint="eastAsia"/>
          <w:b/>
          <w:bCs/>
          <w:sz w:val="32"/>
          <w:szCs w:val="32"/>
        </w:rPr>
      </w:r>
      <w:r/>
    </w:p>
    <w:p>
      <w:pPr>
        <w:pStyle w:val="887"/>
        <w:ind w:firstLine="480"/>
        <w:spacing w:line="560" w:lineRule="exact"/>
        <w:rPr>
          <w:rFonts w:hint="eastAsia" w:ascii="宋体" w:hAnsi="宋体"/>
          <w:b/>
          <w:bCs/>
          <w:sz w:val="24"/>
          <w:szCs w:val="24"/>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b/>
          <w:bCs/>
          <w:sz w:val="24"/>
          <w:szCs w:val="24"/>
        </w:rPr>
        <w:t xml:space="preserve">其中加</w:t>
      </w:r>
      <w:r>
        <w:rPr>
          <w:rFonts w:hint="eastAsia" w:ascii="宋体" w:hAnsi="宋体" w:cs="宋体"/>
          <w:sz w:val="24"/>
          <w:szCs w:val="24"/>
          <w:lang w:bidi="ar"/>
        </w:rPr>
        <w:t xml:space="preserve">★</w:t>
      </w:r>
      <w:r>
        <w:rPr>
          <w:rFonts w:hint="eastAsia" w:ascii="宋体" w:hAnsi="宋体"/>
          <w:b/>
          <w:bCs/>
          <w:sz w:val="24"/>
          <w:szCs w:val="24"/>
        </w:rPr>
        <w:t xml:space="preserve">条款为实质性要求。</w:t>
      </w:r>
      <w:r>
        <w:rPr>
          <w:rFonts w:hint="eastAsia" w:ascii="宋体" w:hAnsi="宋体"/>
          <w:b/>
          <w:bCs/>
          <w:sz w:val="24"/>
          <w:szCs w:val="24"/>
        </w:rPr>
      </w:r>
      <w:r/>
    </w:p>
    <w:p>
      <w:pPr>
        <w:pStyle w:val="887"/>
        <w:ind w:firstLine="482"/>
        <w:spacing w:line="440" w:lineRule="exact"/>
        <w:rPr>
          <w:rFonts w:ascii="宋体" w:hAnsi="宋体" w:cs="宋体"/>
          <w:b/>
          <w:bCs/>
          <w:sz w:val="22"/>
          <w:lang w:bidi="ar"/>
        </w:rPr>
      </w:pPr>
      <w:r>
        <w:rPr>
          <w:rFonts w:hint="eastAsia" w:ascii="宋体" w:hAnsi="宋体" w:cs="宋体"/>
          <w:b/>
          <w:bCs/>
          <w:sz w:val="24"/>
        </w:rPr>
        <w:t xml:space="preserve">1.交货期（服务时间）：</w:t>
      </w:r>
      <w:r>
        <w:rPr>
          <w:rFonts w:hint="eastAsia" w:ascii="宋体" w:hAnsi="宋体" w:cs="宋体"/>
          <w:b/>
          <w:bCs/>
          <w:sz w:val="22"/>
          <w:lang w:bidi="ar"/>
        </w:rPr>
        <w:t xml:space="preserve"> </w:t>
      </w:r>
      <w:r>
        <w:rPr>
          <w:rFonts w:ascii="宋体" w:hAnsi="宋体" w:cs="宋体"/>
          <w:b/>
          <w:bCs/>
          <w:sz w:val="22"/>
          <w:lang w:bidi="ar"/>
        </w:rPr>
      </w:r>
      <w:r/>
    </w:p>
    <w:p>
      <w:pPr>
        <w:pStyle w:val="887"/>
        <w:ind w:firstLine="442"/>
        <w:spacing w:line="440" w:lineRule="exact"/>
        <w:rPr>
          <w:rFonts w:ascii="宋体" w:hAnsi="宋体" w:cs="宋体"/>
          <w:b/>
          <w:bCs/>
          <w:sz w:val="22"/>
          <w:lang w:bidi="ar"/>
        </w:rPr>
      </w:pPr>
      <w:r>
        <w:rPr>
          <w:rFonts w:hint="eastAsia" w:ascii="宋体" w:hAnsi="宋体" w:cs="宋体"/>
          <w:b/>
          <w:bCs/>
          <w:sz w:val="22"/>
          <w:lang w:bidi="ar"/>
        </w:rPr>
        <w:t xml:space="preserve">采购包一：自合同签订之日起 360 天内。</w:t>
      </w:r>
      <w:r>
        <w:rPr>
          <w:rFonts w:ascii="宋体" w:hAnsi="宋体" w:cs="宋体"/>
          <w:b/>
          <w:bCs/>
          <w:sz w:val="22"/>
          <w:lang w:bidi="ar"/>
        </w:rPr>
      </w:r>
      <w:r/>
    </w:p>
    <w:p>
      <w:pPr>
        <w:pStyle w:val="887"/>
        <w:ind w:firstLine="442"/>
        <w:spacing w:line="440" w:lineRule="exact"/>
        <w:rPr>
          <w:rFonts w:hint="eastAsia" w:ascii="宋体" w:hAnsi="宋体" w:cs="宋体"/>
          <w:b/>
          <w:bCs/>
          <w:sz w:val="22"/>
          <w:lang w:bidi="ar"/>
        </w:rPr>
      </w:pPr>
      <w:r>
        <w:rPr>
          <w:rFonts w:hint="eastAsia" w:ascii="宋体" w:hAnsi="宋体" w:cs="宋体"/>
          <w:b/>
          <w:bCs/>
          <w:sz w:val="22"/>
          <w:lang w:bidi="ar"/>
        </w:rPr>
        <w:t xml:space="preserve">采购包二：自合同签订之日起 360 天内。</w:t>
      </w:r>
      <w:r>
        <w:rPr>
          <w:rFonts w:hint="eastAsia" w:ascii="宋体" w:hAnsi="宋体" w:cs="宋体"/>
          <w:b/>
          <w:bCs/>
          <w:sz w:val="22"/>
          <w:lang w:bidi="ar"/>
        </w:rPr>
      </w:r>
      <w:r/>
    </w:p>
    <w:p>
      <w:pPr>
        <w:pStyle w:val="887"/>
        <w:ind w:firstLine="442"/>
        <w:spacing w:line="440" w:lineRule="exact"/>
        <w:rPr>
          <w:rFonts w:hint="eastAsia" w:ascii="宋体" w:hAnsi="宋体" w:cs="宋体"/>
          <w:b/>
          <w:bCs/>
          <w:sz w:val="22"/>
          <w:lang w:bidi="ar"/>
        </w:rPr>
      </w:pPr>
      <w:r>
        <w:rPr>
          <w:rFonts w:hint="eastAsia" w:ascii="宋体" w:hAnsi="宋体" w:cs="宋体"/>
          <w:b/>
          <w:bCs/>
          <w:sz w:val="22"/>
          <w:lang w:bidi="ar"/>
        </w:rPr>
        <w:t xml:space="preserve">采购包三：自合同签订之日起 360 天内。</w:t>
      </w:r>
      <w:r>
        <w:rPr>
          <w:rFonts w:hint="eastAsia" w:ascii="宋体" w:hAnsi="宋体" w:cs="宋体"/>
          <w:b/>
          <w:bCs/>
          <w:sz w:val="22"/>
          <w:lang w:bidi="ar"/>
        </w:rPr>
      </w:r>
      <w:r/>
    </w:p>
    <w:p>
      <w:pPr>
        <w:pStyle w:val="887"/>
        <w:ind w:firstLine="442"/>
        <w:spacing w:line="440" w:lineRule="exact"/>
        <w:rPr>
          <w:rFonts w:hint="eastAsia" w:ascii="宋体" w:hAnsi="宋体" w:cs="宋体"/>
          <w:b/>
          <w:bCs/>
          <w:sz w:val="22"/>
          <w:lang w:bidi="ar"/>
        </w:rPr>
      </w:pPr>
      <w:r>
        <w:rPr>
          <w:rFonts w:hint="eastAsia" w:ascii="宋体" w:hAnsi="宋体" w:cs="宋体"/>
          <w:b/>
          <w:bCs/>
          <w:sz w:val="22"/>
          <w:lang w:bidi="ar"/>
        </w:rPr>
        <w:t xml:space="preserve">采购包四：自合同签订之日起 360 天内。</w:t>
      </w:r>
      <w:r>
        <w:rPr>
          <w:rFonts w:hint="eastAsia" w:ascii="宋体" w:hAnsi="宋体" w:cs="宋体"/>
          <w:b/>
          <w:bCs/>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本项目工期为360个日历天（从合同签订之日起至终验合格之日止进行计算，含试运行60天）。</w:t>
      </w:r>
      <w:r>
        <w:rPr>
          <w:rFonts w:hint="eastAsia" w:ascii="宋体" w:hAnsi="宋体" w:cs="宋体"/>
          <w:sz w:val="22"/>
          <w:lang w:bidi="ar"/>
        </w:rPr>
      </w:r>
      <w:r/>
    </w:p>
    <w:p>
      <w:pPr>
        <w:pStyle w:val="887"/>
        <w:ind w:firstLine="440"/>
        <w:spacing w:line="440" w:lineRule="exact"/>
        <w:rPr>
          <w:rFonts w:ascii="宋体" w:hAnsi="宋体" w:cs="宋体"/>
          <w:sz w:val="22"/>
          <w:lang w:bidi="ar"/>
        </w:rPr>
      </w:pPr>
      <w:r>
        <w:rPr>
          <w:rFonts w:hint="eastAsia" w:ascii="宋体" w:hAnsi="宋体" w:cs="宋体"/>
          <w:sz w:val="22"/>
          <w:lang w:bidi="ar"/>
        </w:rPr>
        <w:t xml:space="preserve">自合同签订之日起300日内完成建设工作，并通过招标人组织的初验且通过；初验完成后需试运行60天，试运行期满后开展项目终验，终验全部指标达标，方认定本项目整体终验交付。（其中终验招标人委托法定检测机构对该系统进行检测，检测合格后，凭第三方法定检测机构出具的本系统检测合格的报告，按规定向招标人、监理方申请办理手续进入终验程序）。</w:t>
      </w:r>
      <w:r>
        <w:rPr>
          <w:rFonts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工期违约责任：</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中标人必须在规定工期内完成终验。未按时完成的，中标人必须承担违约赔偿责任，按合同总额×0.05%×超延天数，支付工期超延违约金（最高限额为合同总额的5%），在相应合同款中扣减，法律法规界定的不可抗力因素除外。</w:t>
      </w:r>
      <w:r>
        <w:rPr>
          <w:rFonts w:hint="eastAsia" w:ascii="宋体" w:hAnsi="宋体" w:cs="宋体"/>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若工期超延逾120天，已完成的合格产品有效工程量按60%计量结算，同时责令中标人退场。招标人有权追究违约责任。</w:t>
      </w:r>
      <w:r>
        <w:rPr>
          <w:rFonts w:hint="eastAsia" w:ascii="宋体" w:hAnsi="宋体" w:cs="宋体"/>
          <w:sz w:val="22"/>
          <w:lang w:bidi="ar"/>
        </w:rPr>
      </w:r>
      <w:r/>
    </w:p>
    <w:p>
      <w:pPr>
        <w:pStyle w:val="887"/>
        <w:ind w:firstLine="442"/>
        <w:spacing w:line="440" w:lineRule="exact"/>
        <w:rPr>
          <w:rFonts w:hint="eastAsia" w:ascii="宋体" w:hAnsi="宋体" w:cs="宋体"/>
          <w:b/>
          <w:bCs/>
          <w:sz w:val="22"/>
          <w:lang w:bidi="ar"/>
        </w:rPr>
      </w:pPr>
      <w:r>
        <w:rPr>
          <w:rFonts w:hint="eastAsia" w:ascii="宋体" w:hAnsi="宋体" w:cs="宋体"/>
          <w:b/>
          <w:bCs/>
          <w:sz w:val="22"/>
          <w:lang w:bidi="ar"/>
        </w:rPr>
        <w:t xml:space="preserve">2. 交货（服务）地点：海安市公安局指定地点</w:t>
      </w:r>
      <w:r>
        <w:rPr>
          <w:rFonts w:hint="eastAsia" w:ascii="宋体" w:hAnsi="宋体" w:cs="宋体"/>
          <w:b/>
          <w:bCs/>
          <w:sz w:val="22"/>
          <w:lang w:bidi="ar"/>
        </w:rPr>
      </w:r>
      <w:r/>
    </w:p>
    <w:p>
      <w:pPr>
        <w:pStyle w:val="887"/>
        <w:ind w:firstLine="442"/>
        <w:spacing w:line="440" w:lineRule="exact"/>
        <w:rPr>
          <w:rFonts w:hint="eastAsia" w:ascii="宋体" w:hAnsi="宋体" w:cs="宋体"/>
          <w:sz w:val="22"/>
          <w:lang w:bidi="ar"/>
        </w:rPr>
      </w:pPr>
      <w:r>
        <w:rPr>
          <w:rFonts w:hint="eastAsia" w:ascii="宋体" w:hAnsi="宋体" w:cs="宋体"/>
          <w:b/>
          <w:bCs/>
          <w:sz w:val="22"/>
          <w:lang w:bidi="ar"/>
        </w:rPr>
        <w:t xml:space="preserve">3.</w:t>
      </w:r>
      <w:r>
        <w:rPr>
          <w:rFonts w:hint="eastAsia" w:ascii="宋体" w:hAnsi="宋体" w:cs="宋体"/>
          <w:b/>
          <w:bCs/>
          <w:sz w:val="22"/>
          <w:lang w:val="zh-CN" w:bidi="ar"/>
        </w:rPr>
        <w:t xml:space="preserve"> 质保期限</w:t>
      </w:r>
      <w:r>
        <w:rPr>
          <w:rFonts w:hint="eastAsia" w:ascii="宋体" w:hAnsi="宋体" w:cs="宋体"/>
          <w:b/>
          <w:bCs/>
          <w:sz w:val="22"/>
          <w:lang w:bidi="ar"/>
        </w:rPr>
        <w:t xml:space="preserve">（自交货并验收合格之日起计）</w:t>
      </w:r>
      <w:r>
        <w:rPr>
          <w:rFonts w:hint="eastAsia" w:ascii="宋体" w:hAnsi="宋体" w:cs="宋体"/>
          <w:sz w:val="22"/>
          <w:lang w:val="zh-CN" w:bidi="ar"/>
        </w:rPr>
        <w:t xml:space="preserve">：</w:t>
      </w:r>
      <w:r>
        <w:rPr>
          <w:rFonts w:hint="eastAsia" w:ascii="宋体" w:hAnsi="宋体" w:cs="宋体"/>
          <w:sz w:val="22"/>
          <w:lang w:bidi="ar"/>
        </w:rPr>
        <w:t xml:space="preserve">项目质保期为5年（杆件质保期为20年），自项目整体验收合格次日起计算。中标方签订合同后提供设备的原厂5年免费质保承诺书（智能眼镜、AI事故勘查仪 原厂质保3年，杆件质保期为20年）。</w:t>
      </w:r>
      <w:r>
        <w:rPr>
          <w:rFonts w:hint="eastAsia" w:ascii="宋体" w:hAnsi="宋体" w:cs="宋体"/>
          <w:sz w:val="22"/>
          <w:lang w:bidi="ar"/>
        </w:rPr>
      </w:r>
      <w:r/>
    </w:p>
    <w:p>
      <w:pPr>
        <w:pStyle w:val="887"/>
        <w:ind w:firstLine="442"/>
        <w:spacing w:line="440" w:lineRule="exact"/>
        <w:rPr>
          <w:rFonts w:hint="eastAsia" w:ascii="宋体" w:hAnsi="宋体" w:cs="宋体"/>
          <w:sz w:val="22"/>
          <w:lang w:bidi="ar"/>
        </w:rPr>
      </w:pPr>
      <w:r>
        <w:rPr>
          <w:rFonts w:hint="eastAsia" w:ascii="宋体" w:hAnsi="宋体" w:cs="宋体"/>
          <w:b/>
          <w:bCs/>
          <w:sz w:val="22"/>
          <w:lang w:bidi="ar"/>
        </w:rPr>
        <w:t xml:space="preserve">4. 验收方案：</w:t>
      </w:r>
      <w:r>
        <w:rPr>
          <w:rFonts w:hint="eastAsia" w:ascii="宋体" w:hAnsi="宋体" w:cs="宋体"/>
          <w:sz w:val="22"/>
          <w:lang w:bidi="ar"/>
        </w:rPr>
        <w:t xml:space="preserve">严格根据招标文件、响应文件以及国家相关规定、标准进行验收，在规定期限内供货，供货清单与招标文件相符，供货后实际使用能够完全满足文件技术要求、国家相关行业标准和招标人相关要求。</w:t>
      </w:r>
      <w:r>
        <w:rPr>
          <w:rFonts w:hint="eastAsia" w:ascii="宋体" w:hAnsi="宋体" w:cs="宋体"/>
          <w:sz w:val="22"/>
          <w:lang w:bidi="ar"/>
        </w:rPr>
      </w:r>
      <w:r/>
    </w:p>
    <w:p>
      <w:pPr>
        <w:pStyle w:val="887"/>
        <w:ind w:firstLine="442"/>
        <w:spacing w:line="440" w:lineRule="exact"/>
        <w:rPr>
          <w:rFonts w:hint="eastAsia" w:ascii="宋体" w:hAnsi="宋体" w:cs="宋体"/>
          <w:b/>
          <w:bCs/>
          <w:sz w:val="22"/>
          <w:lang w:bidi="ar"/>
        </w:rPr>
      </w:pPr>
      <w:r>
        <w:rPr>
          <w:rFonts w:hint="eastAsia" w:ascii="宋体" w:hAnsi="宋体" w:cs="宋体"/>
          <w:b/>
          <w:bCs/>
          <w:sz w:val="22"/>
          <w:lang w:bidi="ar"/>
        </w:rPr>
        <w:t xml:space="preserve">5.售后服务及其他（含安装、调试、培训、维护等）：</w:t>
      </w:r>
      <w:r>
        <w:rPr>
          <w:rFonts w:hint="eastAsia" w:ascii="宋体" w:hAnsi="宋体" w:cs="宋体"/>
          <w:b/>
          <w:bCs/>
          <w:sz w:val="22"/>
          <w:lang w:bidi="ar"/>
        </w:rPr>
      </w:r>
      <w:r/>
    </w:p>
    <w:p>
      <w:pPr>
        <w:pStyle w:val="887"/>
        <w:ind w:firstLine="442"/>
        <w:spacing w:line="440" w:lineRule="exact"/>
        <w:rPr>
          <w:rFonts w:hint="eastAsia" w:ascii="宋体" w:hAnsi="宋体" w:cs="宋体"/>
          <w:b/>
          <w:bCs/>
          <w:sz w:val="22"/>
          <w:lang w:bidi="ar"/>
        </w:rPr>
      </w:pPr>
      <w:r>
        <w:rPr>
          <w:rFonts w:hint="eastAsia" w:ascii="宋体" w:hAnsi="宋体" w:cs="宋体"/>
          <w:b/>
          <w:bCs/>
          <w:sz w:val="22"/>
          <w:lang w:bidi="ar"/>
        </w:rPr>
        <w:t xml:space="preserve">（1）</w:t>
      </w:r>
      <w:r>
        <w:rPr>
          <w:rFonts w:ascii="宋体" w:hAnsi="宋体" w:cs="宋体"/>
          <w:b/>
          <w:bCs/>
          <w:sz w:val="22"/>
          <w:lang w:bidi="ar"/>
        </w:rPr>
        <w:t xml:space="preserve">中标单位在签订本项目合同时，必须同时</w:t>
      </w:r>
      <w:r>
        <w:rPr>
          <w:rFonts w:hint="eastAsia" w:ascii="宋体" w:hAnsi="宋体" w:cs="宋体"/>
          <w:b/>
          <w:bCs/>
          <w:sz w:val="22"/>
          <w:lang w:bidi="ar"/>
        </w:rPr>
        <w:t xml:space="preserve">与海安市公安局</w:t>
      </w:r>
      <w:r>
        <w:rPr>
          <w:rFonts w:ascii="宋体" w:hAnsi="宋体" w:cs="宋体"/>
          <w:b/>
          <w:bCs/>
          <w:sz w:val="22"/>
          <w:lang w:bidi="ar"/>
        </w:rPr>
        <w:t xml:space="preserve">签订保密协议。</w:t>
      </w:r>
      <w:r>
        <w:rPr>
          <w:rFonts w:hint="eastAsia" w:ascii="宋体" w:hAnsi="宋体" w:cs="宋体"/>
          <w:b/>
          <w:bCs/>
          <w:sz w:val="22"/>
          <w:lang w:bidi="ar"/>
        </w:rPr>
      </w:r>
      <w:r/>
    </w:p>
    <w:p>
      <w:pPr>
        <w:pStyle w:val="887"/>
        <w:ind w:firstLine="440"/>
        <w:spacing w:line="440" w:lineRule="exact"/>
        <w:rPr>
          <w:rFonts w:hint="eastAsia" w:ascii="宋体" w:hAnsi="宋体" w:cs="宋体"/>
          <w:sz w:val="22"/>
          <w:lang w:bidi="ar"/>
        </w:rPr>
      </w:pPr>
      <w:r>
        <w:rPr>
          <w:rFonts w:hint="eastAsia" w:ascii="宋体" w:hAnsi="宋体" w:cs="宋体"/>
          <w:sz w:val="22"/>
          <w:lang w:bidi="ar"/>
        </w:rPr>
        <w:t xml:space="preserve">1、</w:t>
      </w:r>
      <w:r>
        <w:rPr>
          <w:rFonts w:ascii="宋体" w:hAnsi="宋体" w:cs="宋体"/>
          <w:sz w:val="22"/>
          <w:lang w:bidi="ar"/>
        </w:rPr>
        <w:t xml:space="preserve">项目维保期为</w:t>
      </w:r>
      <w:r>
        <w:rPr>
          <w:rFonts w:hint="eastAsia" w:ascii="宋体" w:hAnsi="宋体" w:cs="宋体"/>
          <w:sz w:val="22"/>
          <w:lang w:bidi="ar"/>
        </w:rPr>
        <w:t xml:space="preserve">5</w:t>
      </w:r>
      <w:r>
        <w:rPr>
          <w:rFonts w:ascii="宋体" w:hAnsi="宋体" w:cs="宋体"/>
          <w:sz w:val="22"/>
          <w:lang w:bidi="ar"/>
        </w:rPr>
        <w:t xml:space="preserve">年</w:t>
      </w:r>
      <w:r>
        <w:rPr>
          <w:rFonts w:hint="eastAsia" w:ascii="宋体" w:hAnsi="宋体" w:cs="宋体"/>
          <w:sz w:val="22"/>
          <w:lang w:bidi="ar"/>
        </w:rPr>
        <w:t xml:space="preserve">，</w:t>
      </w:r>
      <w:r>
        <w:rPr>
          <w:rFonts w:ascii="宋体" w:hAnsi="宋体" w:cs="宋体"/>
          <w:sz w:val="22"/>
          <w:lang w:bidi="ar"/>
        </w:rPr>
        <w:t xml:space="preserve">从本项目</w:t>
      </w:r>
      <w:r>
        <w:rPr>
          <w:rFonts w:hint="eastAsia" w:ascii="宋体" w:hAnsi="宋体" w:cs="宋体"/>
          <w:sz w:val="22"/>
          <w:lang w:bidi="ar"/>
        </w:rPr>
        <w:t xml:space="preserve">验收</w:t>
      </w:r>
      <w:r>
        <w:rPr>
          <w:rFonts w:ascii="宋体" w:hAnsi="宋体" w:cs="宋体"/>
          <w:sz w:val="22"/>
          <w:lang w:bidi="ar"/>
        </w:rPr>
        <w:t xml:space="preserve">合格交付次日起计。</w:t>
      </w:r>
      <w:r>
        <w:rPr>
          <w:rFonts w:hint="eastAsia" w:ascii="宋体" w:hAnsi="宋体" w:cs="宋体"/>
          <w:bCs/>
          <w:sz w:val="24"/>
        </w:rPr>
        <w:t xml:space="preserve">5年维保期内，投标人应拥有一支专业及专职的维修维护队伍，配备必要的工程机械和工具，有一定的施</w:t>
      </w:r>
      <w:r>
        <w:rPr>
          <w:rFonts w:hint="eastAsia" w:ascii="宋体" w:hAnsi="宋体" w:cs="宋体"/>
          <w:bCs/>
          <w:sz w:val="24"/>
        </w:rPr>
        <w:t xml:space="preserve">工、维修、维护的经验和新增设备的接入能力，提供7*24小时维保服务，维护人员应具备开展维护工作所需的专业工作证件，包括但不限于计算机操作等相关证书、特种作业证、驾驶证、电工证等。系统出现故障时，接报后即时响应，1小时内做出响应，2小时内应派专业技术人员到达现场提供免费咨询、维修服务，4小时内解决问题，保证用户设备的正常运行。重大故障应启动应急备用方案，最长不超过24小时。若未能在规定的时间内进行现场响应和解决设备问题的，用户采取一切措施所产生的费用和风险由供应商承担。具体维护细节可在签订合同后签订补充协议。</w:t>
      </w:r>
      <w:r>
        <w:rPr>
          <w:rFonts w:hint="eastAsia" w:ascii="宋体" w:hAnsi="宋体" w:cs="宋体"/>
          <w:sz w:val="22"/>
          <w:lang w:bidi="ar"/>
        </w:rPr>
      </w:r>
      <w:r/>
    </w:p>
    <w:p>
      <w:pPr>
        <w:pStyle w:val="887"/>
        <w:contextualSpacing/>
        <w:ind w:firstLine="530"/>
        <w:spacing w:line="360" w:lineRule="auto"/>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在维保期内，</w:t>
      </w:r>
      <w:r>
        <w:rPr>
          <w:rFonts w:hint="eastAsia" w:ascii="宋体" w:hAnsi="宋体" w:cs="宋体"/>
          <w:bCs/>
          <w:sz w:val="24"/>
        </w:rPr>
        <w:t xml:space="preserve">中标人</w:t>
      </w:r>
      <w:r>
        <w:rPr>
          <w:rFonts w:ascii="宋体" w:hAnsi="宋体" w:cs="宋体"/>
          <w:bCs/>
          <w:sz w:val="24"/>
        </w:rPr>
        <w:t xml:space="preserve">负责重大活动、节假日期间进行保障服务</w:t>
      </w:r>
      <w:r>
        <w:rPr>
          <w:rFonts w:hint="eastAsia" w:ascii="宋体" w:hAnsi="宋体" w:cs="宋体"/>
          <w:bCs/>
          <w:sz w:val="24"/>
        </w:rPr>
        <w:t xml:space="preserve">，</w:t>
      </w:r>
      <w:r>
        <w:rPr>
          <w:rFonts w:hint="eastAsia" w:ascii="宋体" w:hAnsi="宋体" w:cs="宋体"/>
          <w:b/>
          <w:sz w:val="24"/>
        </w:rPr>
        <w:t xml:space="preserve">可视化安保平台重大活动、节日需驻场保障</w:t>
      </w:r>
      <w:r>
        <w:rPr>
          <w:rFonts w:ascii="宋体" w:hAnsi="宋体" w:cs="宋体"/>
          <w:bCs/>
          <w:sz w:val="24"/>
        </w:rPr>
        <w:t xml:space="preserve">，平常每隔1个月进行一次设备巡检</w:t>
      </w:r>
      <w:r>
        <w:rPr>
          <w:rFonts w:hint="eastAsia" w:ascii="宋体" w:hAnsi="宋体" w:cs="宋体"/>
          <w:bCs/>
          <w:sz w:val="24"/>
        </w:rPr>
        <w:t xml:space="preserve">。</w:t>
      </w:r>
      <w:r>
        <w:rPr>
          <w:rFonts w:hint="eastAsia" w:ascii="宋体" w:hAnsi="宋体" w:cs="宋体"/>
          <w:bCs/>
          <w:sz w:val="24"/>
        </w:rPr>
      </w:r>
      <w:r/>
    </w:p>
    <w:p>
      <w:pPr>
        <w:pStyle w:val="887"/>
        <w:contextualSpacing/>
        <w:ind w:firstLine="530"/>
        <w:spacing w:line="360" w:lineRule="auto"/>
        <w:rPr>
          <w:rFonts w:hint="eastAsia" w:ascii="宋体" w:hAnsi="宋体" w:cs="宋体"/>
          <w:bCs/>
          <w:sz w:val="24"/>
        </w:rPr>
      </w:pPr>
      <w:r>
        <w:rPr>
          <w:rFonts w:hint="eastAsia" w:ascii="宋体" w:hAnsi="宋体" w:cs="宋体"/>
          <w:bCs/>
          <w:sz w:val="24"/>
        </w:rPr>
        <w:t xml:space="preserve">3、质保期内，投标人无偿并迅速更换故障产品或部件，各类软件免费维护和升级，并按用户要求现场进行。</w:t>
      </w:r>
      <w:r>
        <w:rPr>
          <w:rFonts w:hint="eastAsia" w:ascii="宋体" w:hAnsi="宋体" w:cs="宋体"/>
          <w:bCs/>
          <w:sz w:val="24"/>
        </w:rPr>
      </w:r>
      <w:r/>
    </w:p>
    <w:p>
      <w:pPr>
        <w:pStyle w:val="887"/>
        <w:contextualSpacing/>
        <w:ind w:firstLine="530"/>
        <w:spacing w:line="360" w:lineRule="auto"/>
        <w:rPr>
          <w:rFonts w:hint="eastAsia" w:ascii="宋体" w:hAnsi="宋体" w:cs="宋体"/>
          <w:bCs/>
          <w:sz w:val="24"/>
        </w:rPr>
      </w:pPr>
      <w:r>
        <w:rPr>
          <w:rFonts w:hint="eastAsia" w:ascii="宋体" w:hAnsi="宋体" w:cs="宋体"/>
          <w:bCs/>
          <w:sz w:val="24"/>
        </w:rPr>
        <w:t xml:space="preserve">4、质保期外，投标人仍需提供上门维保服务，以成本价收取人工和部件费用。软件版本升级时，在未增加新功能或新模块的情况下，投标人将现场免费更新升级软件版本，并提供相应的新版本软件功能说明书及修改说明书。</w:t>
      </w:r>
      <w:r>
        <w:rPr>
          <w:rFonts w:hint="eastAsia" w:ascii="宋体" w:hAnsi="宋体" w:cs="宋体"/>
          <w:bCs/>
          <w:sz w:val="24"/>
        </w:rPr>
      </w:r>
      <w:r/>
    </w:p>
    <w:p>
      <w:pPr>
        <w:pStyle w:val="887"/>
        <w:contextualSpacing/>
        <w:ind w:firstLine="530"/>
        <w:spacing w:line="360" w:lineRule="auto"/>
        <w:rPr>
          <w:rFonts w:hint="eastAsia" w:ascii="宋体" w:hAnsi="宋体" w:cs="宋体"/>
          <w:bCs/>
          <w:sz w:val="24"/>
        </w:rPr>
      </w:pPr>
      <w:r>
        <w:rPr>
          <w:rFonts w:hint="eastAsia" w:ascii="宋体" w:hAnsi="宋体" w:cs="宋体"/>
          <w:bCs/>
          <w:sz w:val="24"/>
        </w:rPr>
        <w:t xml:space="preserve">5、投标人应按采购文件规定的软硬件性能、技术要求、质量标准向招标人提供未经使用的全新产品。</w:t>
      </w:r>
      <w:r>
        <w:rPr>
          <w:rFonts w:hint="eastAsia" w:ascii="宋体" w:hAnsi="宋体" w:cs="宋体"/>
          <w:bCs/>
          <w:sz w:val="24"/>
        </w:rPr>
      </w:r>
      <w:r/>
    </w:p>
    <w:p>
      <w:pPr>
        <w:pStyle w:val="887"/>
        <w:contextualSpacing/>
        <w:ind w:firstLine="530"/>
        <w:spacing w:line="360" w:lineRule="auto"/>
        <w:rPr>
          <w:rFonts w:hint="eastAsia" w:ascii="宋体" w:hAnsi="宋体" w:cs="宋体"/>
          <w:bCs/>
          <w:sz w:val="24"/>
        </w:rPr>
      </w:pPr>
      <w:r>
        <w:rPr>
          <w:rFonts w:hint="eastAsia" w:ascii="宋体" w:hAnsi="宋体" w:cs="宋体"/>
          <w:bCs/>
          <w:sz w:val="24"/>
        </w:rPr>
        <w:t xml:space="preserve">6、如在使用过程中发生质量问题，投标人在接到招标人通知后在2小时内到达招标人现场。</w:t>
      </w:r>
      <w:r>
        <w:rPr>
          <w:rFonts w:hint="eastAsia" w:ascii="宋体" w:hAnsi="宋体" w:cs="宋体"/>
          <w:bCs/>
          <w:sz w:val="24"/>
        </w:rPr>
      </w:r>
      <w:r/>
    </w:p>
    <w:p>
      <w:pPr>
        <w:pStyle w:val="887"/>
        <w:contextualSpacing/>
        <w:ind w:firstLine="530"/>
        <w:spacing w:line="360" w:lineRule="auto"/>
        <w:rPr>
          <w:rFonts w:ascii="宋体" w:hAnsi="宋体" w:cs="宋体"/>
          <w:bCs/>
          <w:sz w:val="24"/>
        </w:rPr>
      </w:pPr>
      <w:r>
        <w:rPr>
          <w:rFonts w:hint="eastAsia" w:ascii="宋体" w:hAnsi="宋体" w:cs="宋体"/>
          <w:bCs/>
          <w:sz w:val="24"/>
        </w:rPr>
        <w:t xml:space="preserve">7、中标人</w:t>
      </w:r>
      <w:r>
        <w:rPr>
          <w:rFonts w:ascii="宋体" w:hAnsi="宋体" w:cs="宋体"/>
          <w:bCs/>
          <w:sz w:val="24"/>
        </w:rPr>
        <w:t xml:space="preserve">的售后维保队伍必须经</w:t>
      </w:r>
      <w:r>
        <w:rPr>
          <w:rFonts w:hint="eastAsia" w:ascii="宋体" w:hAnsi="宋体" w:cs="宋体"/>
          <w:bCs/>
          <w:sz w:val="24"/>
        </w:rPr>
        <w:t xml:space="preserve">招标人</w:t>
      </w:r>
      <w:r>
        <w:rPr>
          <w:rFonts w:ascii="宋体" w:hAnsi="宋体" w:cs="宋体"/>
          <w:bCs/>
          <w:sz w:val="24"/>
        </w:rPr>
        <w:t xml:space="preserve">确认与同意。</w:t>
      </w:r>
      <w:r>
        <w:rPr>
          <w:rFonts w:ascii="宋体" w:hAnsi="宋体" w:cs="宋体"/>
          <w:bCs/>
          <w:sz w:val="24"/>
        </w:rPr>
      </w:r>
      <w:r/>
    </w:p>
    <w:p>
      <w:pPr>
        <w:pStyle w:val="887"/>
        <w:contextualSpacing/>
        <w:ind w:firstLine="53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培训</w:t>
      </w:r>
      <w:r>
        <w:rPr>
          <w:rFonts w:ascii="宋体" w:hAnsi="宋体" w:cs="宋体"/>
          <w:bCs/>
          <w:sz w:val="24"/>
        </w:rPr>
      </w:r>
      <w:r/>
    </w:p>
    <w:p>
      <w:pPr>
        <w:pStyle w:val="887"/>
        <w:contextualSpacing/>
        <w:ind w:firstLine="530"/>
        <w:spacing w:line="360" w:lineRule="auto"/>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项目终验前，对使用人员进行操作培训</w:t>
      </w:r>
      <w:r>
        <w:rPr>
          <w:rFonts w:hint="eastAsia" w:ascii="宋体" w:hAnsi="宋体" w:cs="宋体"/>
          <w:bCs/>
          <w:sz w:val="24"/>
        </w:rPr>
        <w:t xml:space="preserve">（含原厂培训）</w:t>
      </w:r>
      <w:r>
        <w:rPr>
          <w:rFonts w:ascii="宋体" w:hAnsi="宋体" w:cs="宋体"/>
          <w:bCs/>
          <w:sz w:val="24"/>
        </w:rPr>
        <w:t xml:space="preserve">;</w:t>
      </w:r>
      <w:r>
        <w:rPr>
          <w:rFonts w:ascii="宋体" w:hAnsi="宋体" w:cs="宋体"/>
          <w:bCs/>
          <w:sz w:val="24"/>
        </w:rPr>
      </w:r>
      <w:r/>
    </w:p>
    <w:p>
      <w:pPr>
        <w:pStyle w:val="887"/>
        <w:contextualSpacing/>
        <w:ind w:firstLine="53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并提供详细的培训计划包括时间、方式、《系统培训学习资料》、教材(讲义)及</w:t>
      </w:r>
      <w:r>
        <w:rPr>
          <w:rFonts w:hint="eastAsia" w:ascii="宋体" w:hAnsi="宋体" w:cs="宋体"/>
          <w:bCs/>
          <w:sz w:val="24"/>
        </w:rPr>
        <w:t xml:space="preserve">考试</w:t>
      </w:r>
      <w:r>
        <w:rPr>
          <w:rFonts w:ascii="宋体" w:hAnsi="宋体" w:cs="宋体"/>
          <w:bCs/>
          <w:sz w:val="24"/>
        </w:rPr>
        <w:t xml:space="preserve">内容等。</w:t>
      </w:r>
      <w:r>
        <w:rPr>
          <w:rFonts w:ascii="宋体" w:hAnsi="宋体" w:cs="宋体"/>
          <w:bCs/>
          <w:sz w:val="24"/>
        </w:rPr>
      </w:r>
      <w:r/>
    </w:p>
    <w:p>
      <w:pPr>
        <w:pStyle w:val="887"/>
        <w:ind w:firstLine="482"/>
        <w:spacing w:line="360" w:lineRule="auto"/>
        <w:rPr>
          <w:rFonts w:hint="eastAsia" w:ascii="宋体" w:hAnsi="宋体"/>
          <w:b/>
          <w:sz w:val="24"/>
        </w:rPr>
      </w:pPr>
      <w:r>
        <w:rPr>
          <w:rFonts w:hint="eastAsia" w:ascii="宋体" w:hAnsi="宋体"/>
          <w:b/>
          <w:sz w:val="24"/>
        </w:rPr>
        <w:t xml:space="preserve">（3）网络安全</w:t>
      </w:r>
      <w:r>
        <w:rPr>
          <w:rFonts w:hint="eastAsia" w:ascii="宋体" w:hAnsi="宋体"/>
          <w:b/>
          <w:sz w:val="24"/>
        </w:rPr>
      </w:r>
      <w:r/>
    </w:p>
    <w:p>
      <w:pPr>
        <w:pStyle w:val="887"/>
        <w:ind w:firstLine="560"/>
        <w:spacing w:line="360" w:lineRule="auto"/>
        <w:widowControl/>
        <w:rPr>
          <w:rFonts w:hint="eastAsia" w:ascii="宋体" w:hAnsi="宋体" w:cs="宋体"/>
          <w:sz w:val="24"/>
        </w:rPr>
      </w:pPr>
      <w:r>
        <w:rPr>
          <w:rFonts w:hint="eastAsia" w:ascii="宋体" w:hAnsi="宋体" w:cs="宋体"/>
          <w:sz w:val="24"/>
        </w:rPr>
        <w:t xml:space="preserve">投标人须承诺免费为本项目提供设备漏洞信息查询和补丁下载、漏洞修复服务，定期对设备固件版本进行更新、升级，确保第一时间升级软件版本、修复设备漏洞。</w:t>
      </w:r>
      <w:r>
        <w:rPr>
          <w:rFonts w:hint="eastAsia" w:ascii="宋体" w:hAnsi="宋体" w:cs="宋体"/>
          <w:sz w:val="24"/>
        </w:rPr>
      </w:r>
      <w:r/>
    </w:p>
    <w:p>
      <w:pPr>
        <w:pStyle w:val="887"/>
        <w:ind w:firstLine="482"/>
        <w:spacing w:line="360" w:lineRule="auto"/>
        <w:tabs>
          <w:tab w:val="left" w:pos="0" w:leader="none"/>
        </w:tabs>
        <w:rPr>
          <w:rFonts w:hint="eastAsia" w:ascii="宋体" w:hAnsi="宋体"/>
          <w:b/>
          <w:sz w:val="24"/>
        </w:rPr>
      </w:pPr>
      <w:r>
        <w:rPr>
          <w:rFonts w:hint="eastAsia" w:ascii="宋体" w:hAnsi="宋体"/>
          <w:b/>
          <w:sz w:val="24"/>
        </w:rPr>
        <w:t xml:space="preserve">（4）采购标的其他技术、服务等要求</w:t>
      </w:r>
      <w:r>
        <w:rPr>
          <w:rFonts w:hint="eastAsia" w:ascii="宋体" w:hAnsi="宋体"/>
          <w:b/>
          <w:sz w:val="24"/>
        </w:rPr>
      </w:r>
      <w:r/>
    </w:p>
    <w:p>
      <w:pPr>
        <w:pStyle w:val="887"/>
        <w:ind w:firstLine="560"/>
        <w:spacing w:line="360" w:lineRule="auto"/>
        <w:widowControl/>
        <w:rPr>
          <w:rFonts w:hint="eastAsia" w:ascii="宋体" w:hAnsi="宋体" w:cs="宋体"/>
          <w:sz w:val="24"/>
        </w:rPr>
      </w:pPr>
      <w:r>
        <w:rPr>
          <w:rFonts w:hint="eastAsia" w:ascii="宋体" w:hAnsi="宋体" w:cs="宋体"/>
          <w:sz w:val="24"/>
        </w:rPr>
        <w:t xml:space="preserve">1、由于投标人的原因所造成的额外费用，由投标人自行承担。如果招标人要求删除或增加功能，投标人应适当调整，但是投标文件中的各项优惠条件保持不变。投标人如果有其他优惠条件，必须作专门说明。</w:t>
      </w:r>
      <w:r>
        <w:rPr>
          <w:rFonts w:hint="eastAsia" w:ascii="宋体" w:hAnsi="宋体" w:cs="宋体"/>
          <w:sz w:val="24"/>
        </w:rPr>
      </w:r>
      <w:r/>
    </w:p>
    <w:p>
      <w:pPr>
        <w:pStyle w:val="887"/>
        <w:ind w:firstLine="560"/>
        <w:spacing w:line="360" w:lineRule="auto"/>
        <w:widowControl/>
        <w:rPr>
          <w:rFonts w:hint="eastAsia" w:ascii="宋体" w:hAnsi="宋体" w:cs="宋体"/>
          <w:sz w:val="24"/>
        </w:rPr>
      </w:pPr>
      <w:r>
        <w:rPr>
          <w:rFonts w:hint="eastAsia" w:ascii="宋体" w:hAnsi="宋体" w:cs="宋体"/>
          <w:sz w:val="24"/>
        </w:rPr>
        <w:t xml:space="preserve">2、信创要求</w:t>
      </w:r>
      <w:r>
        <w:rPr>
          <w:rFonts w:hint="eastAsia" w:ascii="宋体" w:hAnsi="宋体" w:cs="宋体"/>
          <w:sz w:val="24"/>
        </w:rPr>
      </w:r>
      <w:r/>
    </w:p>
    <w:p>
      <w:pPr>
        <w:pStyle w:val="887"/>
        <w:ind w:firstLine="560"/>
        <w:spacing w:line="360" w:lineRule="auto"/>
        <w:widowControl/>
        <w:rPr>
          <w:rFonts w:hint="eastAsia" w:ascii="宋体" w:hAnsi="宋体" w:cs="宋体"/>
          <w:sz w:val="24"/>
        </w:rPr>
      </w:pPr>
      <w:r>
        <w:rPr>
          <w:rFonts w:hint="eastAsia" w:ascii="宋体" w:hAnsi="宋体"/>
          <w:sz w:val="24"/>
        </w:rPr>
        <w:t xml:space="preserve">★</w:t>
      </w:r>
      <w:r>
        <w:rPr>
          <w:rFonts w:hint="eastAsia" w:ascii="宋体" w:hAnsi="宋体" w:cs="宋体"/>
          <w:sz w:val="24"/>
        </w:rPr>
        <w:t xml:space="preserve">本项目平台开发部署及应用需满足信创产品要求，包含但不限于提供信创操作系统、中间件、浏览器、数据库等（招标人提供的除外）。（提供承诺函并加盖投标人公章）</w:t>
      </w:r>
      <w:r>
        <w:rPr>
          <w:rFonts w:hint="eastAsia" w:ascii="宋体" w:hAnsi="宋体" w:cs="宋体"/>
          <w:sz w:val="24"/>
        </w:rPr>
      </w:r>
      <w:r/>
    </w:p>
    <w:p>
      <w:pPr>
        <w:pStyle w:val="887"/>
        <w:ind w:firstLine="560"/>
        <w:spacing w:line="360" w:lineRule="auto"/>
        <w:widowControl/>
        <w:rPr>
          <w:rFonts w:hint="eastAsia" w:ascii="宋体" w:hAnsi="宋体" w:cs="宋体"/>
          <w:sz w:val="24"/>
        </w:rPr>
      </w:pPr>
      <w:r>
        <w:rPr>
          <w:rFonts w:hint="eastAsia" w:ascii="宋体" w:hAnsi="宋体"/>
          <w:sz w:val="24"/>
        </w:rPr>
        <w:t xml:space="preserve">★</w:t>
      </w:r>
      <w:r>
        <w:rPr>
          <w:rFonts w:hint="eastAsia" w:ascii="宋体" w:hAnsi="宋体" w:cs="宋体"/>
          <w:sz w:val="24"/>
        </w:rPr>
        <w:t xml:space="preserve">根据经济性建设需要，整体项目要充分利用现有的软硬件环境和应用建设成果，避免重复建设和资源浪费，投标人需要在原有系统上完成升级开发或免费实现原有系统全部功能。（提供承诺函并加盖投标人公章）</w:t>
      </w:r>
      <w:r>
        <w:rPr>
          <w:rFonts w:hint="eastAsia" w:ascii="宋体" w:hAnsi="宋体" w:cs="宋体"/>
          <w:sz w:val="24"/>
        </w:rPr>
      </w:r>
      <w:r/>
    </w:p>
    <w:p>
      <w:pPr>
        <w:pStyle w:val="887"/>
        <w:ind w:firstLine="560"/>
        <w:spacing w:line="360" w:lineRule="auto"/>
        <w:widowControl/>
        <w:rPr>
          <w:rFonts w:hint="eastAsia" w:ascii="宋体" w:hAnsi="宋体" w:cs="宋体"/>
          <w:sz w:val="24"/>
        </w:rPr>
      </w:pPr>
      <w:r>
        <w:rPr>
          <w:rFonts w:hint="eastAsia" w:ascii="宋体" w:hAnsi="宋体" w:cs="宋体"/>
          <w:sz w:val="24"/>
        </w:rPr>
        <w:t xml:space="preserve">3、投标人应在合同生效后，在规定的时间内向招标人提供有关本项目的完整详细的技术资料（含电子文档），包括但不限于技术文档、设备资料、安装测试文件、维护和操作文件、资料、使用说明以及本投标文件附件要求提供的其它技术资料等。</w:t>
      </w:r>
      <w:r>
        <w:rPr>
          <w:rFonts w:hint="eastAsia" w:ascii="宋体" w:hAnsi="宋体" w:cs="宋体"/>
          <w:sz w:val="24"/>
        </w:rPr>
      </w:r>
      <w:r/>
    </w:p>
    <w:p>
      <w:pPr>
        <w:pStyle w:val="887"/>
        <w:ind w:firstLine="560"/>
        <w:spacing w:line="360" w:lineRule="auto"/>
        <w:widowControl/>
        <w:rPr>
          <w:rFonts w:hint="eastAsia" w:ascii="宋体" w:hAnsi="宋体" w:cs="宋体"/>
          <w:sz w:val="24"/>
        </w:rPr>
      </w:pPr>
      <w:r>
        <w:rPr>
          <w:rFonts w:hint="eastAsia" w:ascii="宋体" w:hAnsi="宋体" w:cs="宋体"/>
          <w:sz w:val="24"/>
        </w:rPr>
        <w:t xml:space="preserve">4、投标人须负责对用户方的技术人员免费进行安装、操作、数据处理、维护维修等方面的培训，设备、平台功能使用和保养的培训贯穿整个项目的运行周期。</w:t>
      </w:r>
      <w:r>
        <w:rPr>
          <w:rFonts w:hint="eastAsia" w:ascii="宋体" w:hAnsi="宋体" w:cs="宋体"/>
          <w:sz w:val="24"/>
        </w:rPr>
      </w:r>
      <w:r/>
    </w:p>
    <w:p>
      <w:pPr>
        <w:pStyle w:val="887"/>
        <w:ind w:firstLine="560"/>
        <w:spacing w:line="360" w:lineRule="auto"/>
        <w:widowControl/>
        <w:rPr>
          <w:rFonts w:hint="eastAsia" w:ascii="宋体" w:hAnsi="宋体" w:cs="宋体"/>
          <w:sz w:val="24"/>
        </w:rPr>
      </w:pPr>
      <w:r>
        <w:rPr>
          <w:rFonts w:hint="eastAsia" w:ascii="宋体" w:hAnsi="宋体" w:cs="宋体"/>
          <w:sz w:val="24"/>
        </w:rPr>
        <w:t xml:space="preserve">5、所有安装所需配件、辅材均由供应商提供。</w:t>
      </w:r>
      <w:r>
        <w:rPr>
          <w:rFonts w:hint="eastAsia" w:ascii="宋体" w:hAnsi="宋体" w:cs="宋体"/>
          <w:sz w:val="24"/>
        </w:rPr>
      </w:r>
      <w:r/>
    </w:p>
    <w:p>
      <w:pPr>
        <w:pStyle w:val="887"/>
        <w:ind w:firstLine="560"/>
        <w:spacing w:line="360" w:lineRule="auto"/>
        <w:widowControl/>
        <w:rPr>
          <w:rFonts w:hint="eastAsia" w:ascii="宋体" w:hAnsi="宋体" w:cs="宋体"/>
          <w:sz w:val="24"/>
        </w:rPr>
      </w:pPr>
      <w:r>
        <w:rPr>
          <w:rFonts w:hint="eastAsia" w:ascii="宋体" w:hAnsi="宋体" w:cs="宋体"/>
          <w:sz w:val="24"/>
        </w:rPr>
        <w:t xml:space="preserve">6、以上条款的内容如果需要修改或者有其他未涉及的事项，由双方协商解决。</w:t>
      </w:r>
      <w:r>
        <w:rPr>
          <w:rFonts w:hint="eastAsia" w:ascii="宋体" w:hAnsi="宋体" w:cs="宋体"/>
          <w:sz w:val="24"/>
        </w:rPr>
      </w:r>
      <w:r/>
    </w:p>
    <w:p>
      <w:pPr>
        <w:pStyle w:val="887"/>
        <w:ind w:firstLine="498"/>
        <w:keepLines/>
        <w:keepNext/>
        <w:spacing w:line="560" w:lineRule="exact"/>
        <w:rPr>
          <w:rFonts w:hint="eastAsia" w:ascii="宋体" w:hAnsi="宋体"/>
          <w:b/>
          <w:bCs/>
          <w:sz w:val="24"/>
          <w:szCs w:val="24"/>
        </w:rPr>
        <w:outlineLvl w:val="2"/>
      </w:pPr>
      <w:r>
        <w:rPr>
          <w:rFonts w:hint="eastAsia"/>
          <w:b/>
          <w:bCs/>
          <w:sz w:val="32"/>
          <w:szCs w:val="32"/>
        </w:rPr>
        <w:t xml:space="preserve">四、其他要求</w:t>
      </w:r>
      <w:r>
        <w:rPr>
          <w:rFonts w:hint="eastAsia" w:ascii="宋体" w:hAnsi="宋体"/>
          <w:b/>
          <w:bCs/>
          <w:sz w:val="24"/>
          <w:szCs w:val="24"/>
        </w:rPr>
      </w:r>
      <w:r/>
    </w:p>
    <w:p>
      <w:pPr>
        <w:pStyle w:val="887"/>
        <w:ind w:firstLine="482"/>
        <w:spacing w:line="560" w:lineRule="exact"/>
        <w:rPr>
          <w:rFonts w:hint="eastAsia" w:ascii="宋体" w:hAnsi="宋体"/>
          <w:bCs/>
          <w:sz w:val="24"/>
          <w:szCs w:val="24"/>
        </w:rPr>
      </w:pPr>
      <w:r>
        <w:rPr>
          <w:rFonts w:hint="eastAsia" w:ascii="宋体" w:hAnsi="宋体"/>
          <w:b/>
          <w:sz w:val="24"/>
          <w:szCs w:val="24"/>
        </w:rPr>
        <w:t xml:space="preserve">1.项目属性：</w:t>
      </w:r>
      <w:r>
        <w:rPr>
          <w:rFonts w:hint="eastAsia" w:ascii="宋体" w:hAnsi="宋体"/>
          <w:bCs/>
          <w:sz w:val="24"/>
          <w:szCs w:val="24"/>
        </w:rPr>
        <w:t xml:space="preserve">货物类项目。</w:t>
      </w:r>
      <w:r>
        <w:rPr>
          <w:rFonts w:hint="eastAsia" w:ascii="宋体" w:hAnsi="宋体"/>
          <w:bCs/>
          <w:sz w:val="24"/>
          <w:szCs w:val="24"/>
        </w:rPr>
      </w:r>
      <w:r/>
    </w:p>
    <w:p>
      <w:pPr>
        <w:pStyle w:val="887"/>
        <w:ind w:firstLine="482"/>
        <w:spacing w:line="560" w:lineRule="exact"/>
        <w:rPr>
          <w:rFonts w:hint="eastAsia" w:ascii="宋体" w:hAnsi="宋体"/>
          <w:b/>
          <w:sz w:val="24"/>
          <w:szCs w:val="24"/>
        </w:rPr>
      </w:pPr>
      <w:r>
        <w:rPr>
          <w:rFonts w:hint="eastAsia" w:ascii="宋体" w:hAnsi="宋体"/>
          <w:b/>
          <w:sz w:val="24"/>
          <w:szCs w:val="24"/>
        </w:rPr>
        <w:t xml:space="preserve">2.核心产品：</w:t>
      </w:r>
      <w:r>
        <w:rPr>
          <w:rFonts w:hint="eastAsia" w:ascii="宋体" w:hAnsi="宋体"/>
          <w:b/>
          <w:sz w:val="24"/>
          <w:szCs w:val="24"/>
        </w:rPr>
      </w:r>
      <w:r/>
    </w:p>
    <w:p>
      <w:pPr>
        <w:pStyle w:val="887"/>
        <w:ind w:firstLine="480"/>
        <w:spacing w:line="560" w:lineRule="exact"/>
        <w:rPr>
          <w:rFonts w:hint="eastAsia" w:ascii="宋体" w:hAnsi="宋体"/>
          <w:b/>
          <w:sz w:val="24"/>
        </w:rPr>
      </w:pPr>
      <w:r>
        <w:rPr>
          <w:rFonts w:hint="eastAsia" w:ascii="宋体" w:hAnsi="宋体"/>
          <w:bCs/>
          <w:sz w:val="24"/>
        </w:rPr>
        <w:t xml:space="preserve">采购包一：</w:t>
      </w:r>
      <w:r>
        <w:rPr>
          <w:rFonts w:ascii="宋体" w:hAnsi="宋体" w:cs="宋体"/>
          <w:b/>
          <w:bCs/>
          <w:sz w:val="24"/>
        </w:rPr>
        <w:t xml:space="preserve">通用服务器</w:t>
      </w:r>
      <w:r>
        <w:rPr>
          <w:rFonts w:hint="eastAsia" w:ascii="宋体" w:hAnsi="宋体" w:cs="宋体"/>
          <w:b/>
          <w:bCs/>
          <w:sz w:val="24"/>
        </w:rPr>
        <w:t xml:space="preserve">、</w:t>
      </w:r>
      <w:r>
        <w:rPr>
          <w:rFonts w:ascii="宋体" w:hAnsi="宋体" w:cs="宋体"/>
          <w:b/>
          <w:bCs/>
          <w:sz w:val="24"/>
        </w:rPr>
        <w:t xml:space="preserve">算力服务器1</w:t>
      </w:r>
      <w:r>
        <w:rPr>
          <w:rFonts w:hint="eastAsia" w:ascii="宋体" w:hAnsi="宋体" w:cs="宋体"/>
          <w:b/>
          <w:bCs/>
          <w:sz w:val="24"/>
        </w:rPr>
        <w:t xml:space="preserve">、</w:t>
      </w:r>
      <w:r>
        <w:rPr>
          <w:rFonts w:ascii="宋体" w:hAnsi="宋体" w:cs="宋体"/>
          <w:b/>
          <w:bCs/>
          <w:sz w:val="24"/>
        </w:rPr>
        <w:t xml:space="preserve">算力服务器2</w:t>
      </w:r>
      <w:r>
        <w:rPr>
          <w:rFonts w:hint="eastAsia" w:ascii="宋体" w:hAnsi="宋体"/>
          <w:b/>
          <w:sz w:val="24"/>
        </w:rPr>
      </w:r>
      <w:r/>
    </w:p>
    <w:p>
      <w:pPr>
        <w:pStyle w:val="887"/>
        <w:ind w:firstLine="480"/>
        <w:spacing w:line="560" w:lineRule="exact"/>
        <w:rPr>
          <w:rFonts w:hint="eastAsia" w:ascii="宋体" w:hAnsi="宋体"/>
          <w:bCs/>
          <w:sz w:val="24"/>
        </w:rPr>
      </w:pPr>
      <w:r>
        <w:rPr>
          <w:rFonts w:hint="eastAsia" w:ascii="宋体" w:hAnsi="宋体"/>
          <w:bCs/>
          <w:sz w:val="24"/>
        </w:rPr>
        <w:t xml:space="preserve">采购包二</w:t>
      </w:r>
      <w:r>
        <w:rPr>
          <w:rFonts w:hint="eastAsia" w:ascii="宋体" w:hAnsi="宋体"/>
          <w:b/>
          <w:sz w:val="24"/>
        </w:rPr>
        <w:t xml:space="preserve">：AI计算节点</w:t>
      </w:r>
      <w:r>
        <w:rPr>
          <w:rFonts w:hint="eastAsia" w:ascii="宋体" w:hAnsi="宋体"/>
          <w:bCs/>
          <w:sz w:val="24"/>
        </w:rPr>
      </w:r>
      <w:r/>
    </w:p>
    <w:p>
      <w:pPr>
        <w:pStyle w:val="887"/>
        <w:ind w:firstLine="480"/>
        <w:spacing w:line="560" w:lineRule="exact"/>
        <w:rPr>
          <w:rFonts w:hint="eastAsia" w:ascii="宋体" w:hAnsi="宋体"/>
          <w:bCs/>
          <w:sz w:val="24"/>
        </w:rPr>
      </w:pPr>
      <w:r>
        <w:rPr>
          <w:rFonts w:hint="eastAsia" w:ascii="宋体" w:hAnsi="宋体"/>
          <w:bCs/>
          <w:sz w:val="24"/>
        </w:rPr>
        <w:t xml:space="preserve">采购包三：</w:t>
      </w:r>
      <w:r>
        <w:rPr>
          <w:rFonts w:ascii="宋体" w:hAnsi="宋体"/>
          <w:b/>
          <w:sz w:val="24"/>
        </w:rPr>
        <w:t xml:space="preserve">警务业务盒子（5G版）</w:t>
      </w:r>
      <w:r>
        <w:rPr>
          <w:rFonts w:hint="eastAsia" w:ascii="宋体" w:hAnsi="宋体"/>
          <w:bCs/>
          <w:sz w:val="24"/>
        </w:rPr>
      </w:r>
      <w:r/>
    </w:p>
    <w:p>
      <w:pPr>
        <w:pStyle w:val="887"/>
        <w:ind w:firstLine="480"/>
        <w:spacing w:line="560" w:lineRule="exact"/>
        <w:rPr>
          <w:rFonts w:hint="eastAsia" w:ascii="宋体" w:hAnsi="宋体"/>
          <w:bCs/>
          <w:sz w:val="24"/>
          <w:szCs w:val="24"/>
        </w:rPr>
      </w:pPr>
      <w:r>
        <w:rPr>
          <w:rFonts w:hint="eastAsia" w:ascii="宋体" w:hAnsi="宋体"/>
          <w:bCs/>
          <w:sz w:val="24"/>
        </w:rPr>
        <w:t xml:space="preserve">采购包四：</w:t>
      </w:r>
      <w:r>
        <w:rPr>
          <w:rFonts w:ascii="宋体" w:hAnsi="宋体"/>
          <w:b/>
          <w:sz w:val="24"/>
        </w:rPr>
        <w:t xml:space="preserve">人脸识别门禁一体机1</w:t>
      </w:r>
      <w:r>
        <w:rPr>
          <w:rFonts w:hint="eastAsia" w:ascii="宋体" w:hAnsi="宋体"/>
          <w:bCs/>
          <w:sz w:val="24"/>
          <w:szCs w:val="24"/>
        </w:rPr>
      </w:r>
      <w:r/>
    </w:p>
    <w:p>
      <w:pPr>
        <w:pStyle w:val="887"/>
        <w:ind w:firstLine="482"/>
        <w:spacing w:line="560" w:lineRule="exact"/>
        <w:rPr>
          <w:rFonts w:hint="eastAsia" w:ascii="宋体" w:hAnsi="宋体"/>
          <w:b/>
          <w:sz w:val="24"/>
          <w:szCs w:val="24"/>
        </w:rPr>
      </w:pPr>
      <w:r>
        <w:rPr>
          <w:rFonts w:hint="eastAsia" w:ascii="宋体" w:hAnsi="宋体"/>
          <w:b/>
          <w:sz w:val="24"/>
          <w:szCs w:val="24"/>
        </w:rPr>
        <w:t xml:space="preserve">3.主要标的：</w:t>
      </w:r>
      <w:r>
        <w:rPr>
          <w:rFonts w:hint="eastAsia" w:ascii="宋体" w:hAnsi="宋体"/>
          <w:b/>
          <w:sz w:val="24"/>
          <w:szCs w:val="24"/>
        </w:rPr>
      </w:r>
      <w:r/>
    </w:p>
    <w:p>
      <w:pPr>
        <w:pStyle w:val="887"/>
        <w:ind w:firstLine="480"/>
        <w:spacing w:line="560" w:lineRule="exact"/>
        <w:rPr>
          <w:rFonts w:ascii="宋体" w:hAnsi="宋体"/>
          <w:bCs/>
          <w:sz w:val="24"/>
        </w:rPr>
      </w:pPr>
      <w:r>
        <w:rPr>
          <w:rFonts w:hint="eastAsia" w:ascii="宋体" w:hAnsi="宋体"/>
          <w:bCs/>
          <w:sz w:val="24"/>
        </w:rPr>
        <w:t xml:space="preserve">采购包一：</w:t>
      </w:r>
      <w:r>
        <w:rPr>
          <w:rFonts w:ascii="宋体" w:hAnsi="宋体"/>
          <w:b/>
          <w:sz w:val="24"/>
        </w:rPr>
        <w:t xml:space="preserve">任务管家</w:t>
      </w:r>
      <w:r>
        <w:rPr>
          <w:rFonts w:hint="eastAsia" w:ascii="宋体" w:hAnsi="宋体"/>
          <w:b/>
          <w:sz w:val="24"/>
        </w:rPr>
        <w:t xml:space="preserve">升级、视觉大模型建设</w:t>
      </w:r>
      <w:r>
        <w:rPr>
          <w:rFonts w:ascii="宋体" w:hAnsi="宋体"/>
          <w:bCs/>
          <w:sz w:val="24"/>
        </w:rPr>
      </w:r>
      <w:r/>
    </w:p>
    <w:p>
      <w:pPr>
        <w:pStyle w:val="887"/>
        <w:ind w:firstLine="480"/>
        <w:spacing w:line="560" w:lineRule="exact"/>
        <w:rPr>
          <w:rFonts w:hint="eastAsia" w:ascii="宋体" w:hAnsi="宋体"/>
          <w:bCs/>
          <w:sz w:val="24"/>
        </w:rPr>
      </w:pPr>
      <w:r>
        <w:rPr>
          <w:rFonts w:hint="eastAsia" w:ascii="宋体" w:hAnsi="宋体"/>
          <w:bCs/>
          <w:sz w:val="24"/>
        </w:rPr>
        <w:t xml:space="preserve">采购包二：</w:t>
      </w:r>
      <w:r>
        <w:rPr>
          <w:rFonts w:hint="eastAsia" w:ascii="宋体" w:hAnsi="宋体"/>
          <w:b/>
          <w:sz w:val="24"/>
        </w:rPr>
        <w:t xml:space="preserve">AI计算节点</w:t>
      </w:r>
      <w:r>
        <w:rPr>
          <w:rFonts w:hint="eastAsia" w:ascii="宋体" w:hAnsi="宋体"/>
          <w:bCs/>
          <w:sz w:val="24"/>
        </w:rPr>
      </w:r>
      <w:r/>
    </w:p>
    <w:p>
      <w:pPr>
        <w:pStyle w:val="887"/>
        <w:ind w:firstLine="480"/>
        <w:spacing w:line="560" w:lineRule="exact"/>
        <w:rPr>
          <w:rFonts w:hint="eastAsia" w:ascii="宋体" w:hAnsi="宋体"/>
          <w:bCs/>
          <w:sz w:val="24"/>
        </w:rPr>
      </w:pPr>
      <w:r>
        <w:rPr>
          <w:rFonts w:hint="eastAsia" w:ascii="宋体" w:hAnsi="宋体"/>
          <w:bCs/>
          <w:sz w:val="24"/>
        </w:rPr>
        <w:t xml:space="preserve">采购包三：</w:t>
      </w:r>
      <w:r>
        <w:rPr>
          <w:rFonts w:hint="eastAsia" w:ascii="宋体" w:hAnsi="宋体"/>
          <w:b/>
          <w:sz w:val="24"/>
        </w:rPr>
        <w:t xml:space="preserve">110接处警升级</w:t>
      </w:r>
      <w:r>
        <w:rPr>
          <w:rFonts w:hint="eastAsia" w:ascii="宋体" w:hAnsi="宋体"/>
          <w:bCs/>
          <w:sz w:val="24"/>
        </w:rPr>
      </w:r>
      <w:r/>
    </w:p>
    <w:p>
      <w:pPr>
        <w:pStyle w:val="887"/>
        <w:ind w:firstLine="480"/>
        <w:spacing w:line="560" w:lineRule="exact"/>
        <w:rPr>
          <w:rFonts w:hint="eastAsia" w:ascii="宋体" w:hAnsi="宋体"/>
          <w:bCs/>
          <w:sz w:val="24"/>
          <w:szCs w:val="24"/>
        </w:rPr>
      </w:pPr>
      <w:r>
        <w:rPr>
          <w:rFonts w:hint="eastAsia" w:ascii="宋体" w:hAnsi="宋体"/>
          <w:bCs/>
          <w:sz w:val="24"/>
        </w:rPr>
        <w:t xml:space="preserve">采购包四：</w:t>
      </w:r>
      <w:r>
        <w:rPr>
          <w:rFonts w:ascii="宋体" w:hAnsi="宋体"/>
          <w:b/>
          <w:sz w:val="24"/>
        </w:rPr>
        <w:t xml:space="preserve">人脸识别门禁一体机1</w:t>
      </w:r>
      <w:r>
        <w:rPr>
          <w:rFonts w:hint="eastAsia" w:ascii="宋体" w:hAnsi="宋体"/>
          <w:b/>
          <w:sz w:val="24"/>
        </w:rPr>
        <w:t xml:space="preserve">、</w:t>
      </w:r>
      <w:r>
        <w:rPr>
          <w:rFonts w:ascii="宋体" w:hAnsi="宋体"/>
          <w:b/>
          <w:sz w:val="24"/>
        </w:rPr>
        <w:t xml:space="preserve">视警高明智慧巡检一体机</w:t>
      </w:r>
      <w:r>
        <w:rPr>
          <w:rFonts w:hint="eastAsia" w:ascii="宋体" w:hAnsi="宋体"/>
          <w:bCs/>
          <w:sz w:val="24"/>
          <w:szCs w:val="24"/>
        </w:rPr>
      </w:r>
      <w:r/>
    </w:p>
    <w:p>
      <w:pPr>
        <w:pStyle w:val="887"/>
        <w:ind w:firstLine="482"/>
        <w:spacing w:line="560" w:lineRule="exact"/>
        <w:rPr>
          <w:rFonts w:hint="eastAsia" w:ascii="宋体" w:hAnsi="宋体"/>
          <w:bCs/>
          <w:sz w:val="24"/>
          <w:szCs w:val="24"/>
        </w:rPr>
      </w:pPr>
      <w:r>
        <w:rPr>
          <w:rFonts w:hint="eastAsia" w:ascii="宋体" w:hAnsi="宋体"/>
          <w:b/>
          <w:sz w:val="24"/>
          <w:szCs w:val="24"/>
        </w:rPr>
        <w:t xml:space="preserve">4.进口产品投标：</w:t>
      </w:r>
      <w:r>
        <w:rPr>
          <w:rFonts w:hint="eastAsia" w:ascii="宋体" w:hAnsi="宋体"/>
          <w:bCs/>
          <w:sz w:val="24"/>
          <w:szCs w:val="24"/>
        </w:rPr>
        <w:t xml:space="preserve">本项目不接受进口产品投标。</w:t>
      </w:r>
      <w:r>
        <w:rPr>
          <w:rFonts w:hint="eastAsia" w:ascii="宋体" w:hAnsi="宋体"/>
          <w:bCs/>
          <w:sz w:val="24"/>
          <w:szCs w:val="24"/>
        </w:rPr>
      </w:r>
      <w:r/>
    </w:p>
    <w:p>
      <w:pPr>
        <w:pStyle w:val="887"/>
        <w:ind w:firstLine="480"/>
        <w:spacing w:line="560" w:lineRule="exact"/>
        <w:rPr>
          <w:rFonts w:hint="eastAsia"/>
          <w:b/>
          <w:sz w:val="24"/>
          <w:szCs w:val="24"/>
        </w:rPr>
      </w:pPr>
      <w:r>
        <w:rPr>
          <w:rFonts w:hint="eastAsia" w:ascii="宋体" w:hAnsi="宋体"/>
          <w:sz w:val="24"/>
          <w:szCs w:val="24"/>
        </w:rPr>
        <w:t xml:space="preserve">5.</w:t>
      </w:r>
      <w:r>
        <w:rPr>
          <w:rFonts w:hint="eastAsia"/>
          <w:b/>
          <w:sz w:val="24"/>
          <w:szCs w:val="24"/>
          <w:u w:val="single"/>
        </w:rPr>
        <w:t xml:space="preserve">采购需求中必须满足的实质性要求</w:t>
      </w:r>
      <w:r>
        <w:rPr>
          <w:rFonts w:hint="eastAsia"/>
          <w:b/>
          <w:sz w:val="24"/>
          <w:szCs w:val="24"/>
        </w:rPr>
        <w:t xml:space="preserve">：</w:t>
      </w:r>
      <w:r>
        <w:rPr>
          <w:rFonts w:hint="eastAsia"/>
          <w:b/>
          <w:sz w:val="24"/>
          <w:szCs w:val="24"/>
        </w:rPr>
      </w:r>
      <w:r/>
    </w:p>
    <w:p>
      <w:pPr>
        <w:pStyle w:val="887"/>
        <w:ind w:firstLine="480"/>
        <w:spacing w:line="560" w:lineRule="exact"/>
        <w:rPr>
          <w:sz w:val="24"/>
        </w:rPr>
      </w:pPr>
      <w:r/>
      <w:bookmarkStart w:id="184" w:name="_Hlk181104244"/>
      <w:r>
        <w:rPr>
          <w:rFonts w:hint="eastAsia"/>
          <w:sz w:val="24"/>
        </w:rPr>
        <w:t xml:space="preserve">标★的参数及要求不接受负偏离，不满足作无效响应，请在偏离表中做一一对应偏离对比。</w:t>
      </w:r>
      <w:bookmarkEnd w:id="184"/>
      <w:r>
        <w:rPr>
          <w:sz w:val="24"/>
        </w:rPr>
      </w:r>
      <w:r/>
    </w:p>
    <w:p>
      <w:pPr>
        <w:pStyle w:val="887"/>
        <w:ind w:firstLine="482"/>
        <w:spacing w:line="560" w:lineRule="exact"/>
        <w:rPr>
          <w:rFonts w:hint="eastAsia"/>
          <w:b/>
          <w:bCs/>
          <w:sz w:val="24"/>
        </w:rPr>
      </w:pPr>
      <w:r>
        <w:rPr>
          <w:rFonts w:hint="eastAsia"/>
          <w:b/>
          <w:bCs/>
          <w:sz w:val="24"/>
        </w:rPr>
        <w:t xml:space="preserve">采购包一：</w:t>
      </w:r>
      <w:r>
        <w:rPr>
          <w:rFonts w:hint="eastAsia"/>
          <w:b/>
          <w:bCs/>
          <w:sz w:val="24"/>
        </w:rPr>
      </w:r>
      <w:r/>
    </w:p>
    <w:tbl>
      <w:tblPr>
        <w:tblW w:w="8704" w:type="dxa"/>
        <w:jc w:val="center"/>
        <w:tblInd w:w="5" w:type="dxa"/>
        <w:tblLayout w:type="autofit"/>
        <w:tblCellMar>
          <w:left w:w="108" w:type="dxa"/>
          <w:top w:w="0" w:type="dxa"/>
          <w:right w:w="108" w:type="dxa"/>
          <w:bottom w:w="0" w:type="dxa"/>
        </w:tblCellMar>
        <w:tblLook w:val="04A0" w:firstRow="1" w:lastRow="0" w:firstColumn="1" w:lastColumn="0" w:noHBand="0" w:noVBand="1"/>
      </w:tblPr>
      <w:tblGrid>
        <w:gridCol w:w="886"/>
        <w:gridCol w:w="7818"/>
      </w:tblGrid>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加“★”项证明材料或承诺函要求</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spacing w:line="440" w:lineRule="exact"/>
              <w:rPr>
                <w:rFonts w:ascii="宋体" w:hAnsi="宋体"/>
                <w:sz w:val="24"/>
              </w:rPr>
            </w:pPr>
            <w:r>
              <w:rPr>
                <w:rFonts w:ascii="宋体" w:hAnsi="宋体" w:cs="宋体"/>
                <w:sz w:val="24"/>
              </w:rPr>
              <w:t xml:space="preserve">采购需求：</w:t>
            </w:r>
            <w:r>
              <w:rPr>
                <w:rFonts w:hint="eastAsia" w:ascii="宋体" w:hAnsi="宋体"/>
                <w:sz w:val="24"/>
              </w:rPr>
              <w:t xml:space="preserve">★所有软件服务类功能均为定制需求，不接受负偏离，签订合同后根据招标人需求深化设计,</w:t>
            </w:r>
            <w:r>
              <w:rPr>
                <w:rFonts w:hint="eastAsia"/>
              </w:rPr>
              <w:t xml:space="preserve"> </w:t>
            </w:r>
            <w:r>
              <w:rPr>
                <w:rFonts w:ascii="宋体" w:hAnsi="宋体"/>
                <w:sz w:val="24"/>
              </w:rPr>
              <w:t xml:space="preserve">至少支持一次大版本更新服务</w:t>
            </w:r>
            <w:r>
              <w:rPr>
                <w:rFonts w:hint="eastAsia" w:ascii="宋体" w:hAnsi="宋体"/>
                <w:sz w:val="24"/>
              </w:rPr>
              <w:t xml:space="preserve">。（投标人提供承诺函并加盖公章）；</w:t>
            </w: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采购需求：★所有设备提供5年原厂质保，所有硬盘提供5年免回收服务(智能眼镜、AI事故勘查仪除外)。（投标人提供承诺函并加盖公章）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采购需求：★所有设备（含光口）须提供端口所需的千兆、万兆光模块。所有软、硬件设备支持国密算法升级（投标人提供承诺函并加盖公章）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整体项目要充分利用现有的软、硬件环境和应用建设成果，避免重复建设和资源浪费，投标人需确保本期项目建设内容与现有已交付使用的设备（包括安全设备等）和平台各项应用，实现平滑整合，在整合过程中需保证业务不停摆、系统不中断。（投标人提供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采购需求：★本次项目新建业务系统必须质保及运维期内开放所有接口、以及后续招标人对接要求。所产生的数据必须纳入海安公安局现有数据中台进行统一管理。（投标人提供承诺函并加盖公章）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技术参数要求：大模型软件建设：★多模态大模型算法建设（提供投标人承诺函并加盖公章）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技术参数要求：大模型软件建设：★中标方签订合同后多模态大模型基础应用模块不低于8个，基础功能模块需求由招标人确认后开发实施开发部署。（提供投标人承诺函并加盖公章）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技术参数要求：大模型软件建设：★参照公安部、江苏省公安厅、南通市公安局要求，完成对接。（提供投标人承诺函并加盖公章）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技术参数要求：大模型软件建设：★5年运维期内其他模型开发要求（提供投标人承诺函并加盖公章）</w:t>
            </w:r>
            <w:r>
              <w:rPr>
                <w:rFonts w:ascii="宋体" w:hAnsi="宋体" w:cs="宋体"/>
                <w:sz w:val="24"/>
              </w:rPr>
              <w:br w:type="textWrapping" w:clear="all"/>
            </w:r>
            <w:r>
              <w:rPr>
                <w:rFonts w:ascii="宋体" w:hAnsi="宋体" w:cs="宋体"/>
                <w:sz w:val="24"/>
              </w:rPr>
              <w:t xml:space="preserve">针对5年运维期内，配合海安市公安局各警种需求进行模型定制开发，模型数量不低于30个。不包含上述1-11的警种需求。</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技术参数要求：通用服务器：★2颗国产化处理器，核数不低于32核、频率不低于2.2GHz、线程不低于64；（提供产品白皮书并加盖投标人公章）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技术参数要求：通用服务器：★配置≥2*480GB SSD硬盘，配置≥2*960GB SSD硬盘，配置≥2*1.92TB SSD硬盘，配置≥4*8TB SATA硬盘（提供产品白皮书并加盖投标人公章）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技术参数要求：通用服务器：★配置麒麟、统信等国产化正版授权操作系统；（提供产品官网截图并加盖投标人公章）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技术参数要求：算力服务器1：★2颗国产化处理器，核数不低于48核、频率不低于2.6GHz；（提供产品白皮书并加盖投标人公章）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技术参数要求：算力服务器1：★配置6张GPU解析卡，显存不小于48G，单卡算力不低于140TOPS INT8，支持扩容至8张卡；（提供产品白皮书并加盖投标人公章）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技术参数要求：算力服务器1：★配置麒麟、统信等国产化正版授权操作系统；（提供产品官网截图并加盖投标人公章）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技术参数要求：算力服务器2：★2颗国产化处理器，核数不低于32核、频率不低于2.6GHz、线程不低于16；（提供产品白皮书并加盖投标人公章）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技术参数要求：算力服务器2：★配置6张GPU解析卡，显存不小于48G，单卡算力不低于140TOPS INT8，支持扩容至8张卡；（提供产品白皮书并加盖投标人公章）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技术参数要求：算力服务器2：★配置麒麟、统信等国产化正版授权操作系统；（提供产品官网截图并加盖投标人公章）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技术参数要求：算力服务器3：★主处理器：不低于2颗国产化CPU，32核，频率不低于2.5GHz；</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技术参数要求：算力服务器3：★智能卡：配置不少于6张智能卡，单卡AI算力不小于70TFLOPS（FP16）,内存不小于48GB；</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技术参数要求：算力服务器3：★配置麒麟、统信等国产化正版授权操作系统；（提供产品白皮书并加盖投标人公章）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技术参数要求：驻场服务：★驻场服务（提供投标人承诺函并加盖公章）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 技术参数要求：可视化安保平台：★区域建模（提供投标人承诺函并加盖公章）招标人指定室内模型进行白膜渲染（满足招标人合同期内的工作需要）；招标人配合提供室内设计图、建筑图纸等信息。</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 技术参数要求：可视化安保平台：★核心功能（提供投标人承诺函并加盖公章）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 技术参数要求：智能眼镜：★3年原厂质保+标准售后：一般故障 30 分钟响应 2 小时远程解决；现场故障 1 小时响应、4 小时到场、8 小时修复，故障免费提供备用机；第4年、第5年投标人提供质保、服务承诺。（投标人提供承诺函并加盖公章）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  技术参数要求：快反前哨：★质保与产权（提供投标人承诺函并加盖公章）</w:t>
            </w:r>
            <w:r>
              <w:rPr>
                <w:rFonts w:ascii="宋体" w:hAnsi="宋体" w:cs="宋体"/>
                <w:sz w:val="24"/>
              </w:rPr>
            </w:r>
            <w:r/>
          </w:p>
          <w:p>
            <w:pPr>
              <w:pStyle w:val="887"/>
              <w:ind w:firstLine="480"/>
              <w:jc w:val="left"/>
              <w:widowControl/>
              <w:rPr>
                <w:rFonts w:ascii="宋体" w:hAnsi="宋体" w:cs="宋体"/>
                <w:sz w:val="24"/>
              </w:rPr>
            </w:pPr>
            <w:r>
              <w:rPr>
                <w:rFonts w:ascii="宋体" w:hAnsi="宋体" w:cs="宋体"/>
                <w:sz w:val="24"/>
              </w:rPr>
              <w:t xml:space="preserve">1）质保：快反前哨本次采用租赁方式，其中硬件、软件提供5年原厂质保服务；</w:t>
            </w:r>
            <w:r>
              <w:rPr>
                <w:rFonts w:hint="eastAsia" w:ascii="宋体" w:hAnsi="宋体" w:cs="宋体"/>
                <w:sz w:val="24"/>
              </w:rPr>
              <w:t xml:space="preserve"> </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2）产权：租赁期5年后，中标人放弃设备产权；</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  技术参数要求：AI事故勘查仪：★三、质保要求：AI事故勘查仪硬件、软件提供3年原厂质保服务,第4年、第5年投标人提供质保承诺。（投标人提供承诺函并加盖公章）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系统集成服务：★①系统出现故障时，应积极响应，尽快查明故障原因，并保证10分钟响应，30分钟内到位，查明原因，一般问题应在1小时内解决，重大故障应启动应急备用方案，最长不超过2小时，本项目售后（质保期内）响应第一责任人为项目经理，如该项目经理离开成交单位，则由成交单位及时指派专门人员，并及时告知招标人，任务管家配置开发人员响应服务要求、可视化安保平台重大活动、节假日需要驻场保障。（投标人提供承诺书加盖单位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系统集成服务：★②本项目包含软件平台、硬件设施建设，平台（含软件、硬件、技术服务等）全部验收交付后，自</w:t>
            </w:r>
            <w:r>
              <w:rPr>
                <w:rFonts w:hint="eastAsia" w:ascii="宋体" w:hAnsi="宋体" w:cs="宋体"/>
                <w:sz w:val="24"/>
              </w:rPr>
              <w:t xml:space="preserve">招标人</w:t>
            </w:r>
            <w:r>
              <w:rPr>
                <w:rFonts w:ascii="宋体" w:hAnsi="宋体" w:cs="宋体"/>
                <w:sz w:val="24"/>
              </w:rPr>
              <w:t xml:space="preserve">方书面确认交付之日起，需要承担平台的日常运维、功能调试、技术保障、二次开发需求对接等工作。驻场人员除接受所属公司管理外，还应按照</w:t>
            </w:r>
            <w:r>
              <w:rPr>
                <w:rFonts w:hint="eastAsia" w:ascii="宋体" w:hAnsi="宋体" w:cs="宋体"/>
                <w:sz w:val="24"/>
              </w:rPr>
              <w:t xml:space="preserve">招标人</w:t>
            </w:r>
            <w:r>
              <w:rPr>
                <w:rFonts w:ascii="宋体" w:hAnsi="宋体" w:cs="宋体"/>
                <w:sz w:val="24"/>
              </w:rPr>
              <w:t xml:space="preserve">单位要求在指定地点办公、及时完成工作任务、接受考勤管理。驻场人员必须满足</w:t>
            </w:r>
            <w:r>
              <w:rPr>
                <w:rFonts w:hint="eastAsia" w:ascii="宋体" w:hAnsi="宋体" w:cs="宋体"/>
                <w:sz w:val="24"/>
              </w:rPr>
              <w:t xml:space="preserve">招标人</w:t>
            </w:r>
            <w:r>
              <w:rPr>
                <w:rFonts w:ascii="宋体" w:hAnsi="宋体" w:cs="宋体"/>
                <w:sz w:val="24"/>
              </w:rPr>
              <w:t xml:space="preserve">的基础能力要求后方可提供驻场服务，投标文件中须提供驻场服务人员的相关信息及驻场服务承诺函加盖单位公章。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系统集成服务：★③投标人须具备二次开发能力，在质保期内合同清单范围的建设内容须无偿根据</w:t>
            </w:r>
            <w:r>
              <w:rPr>
                <w:rFonts w:hint="eastAsia" w:ascii="宋体" w:hAnsi="宋体" w:cs="宋体"/>
                <w:sz w:val="24"/>
              </w:rPr>
              <w:t xml:space="preserve">招标人</w:t>
            </w:r>
            <w:r>
              <w:rPr>
                <w:rFonts w:ascii="宋体" w:hAnsi="宋体" w:cs="宋体"/>
                <w:sz w:val="24"/>
              </w:rPr>
              <w:t xml:space="preserve">以及省厅、南通市局等上级单位要求进行二次开发满足使用要求（投标人提供承诺书加盖单位公章）。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系统集成服务：★质保、维保期内响应单位承诺提供至少1名维护人员，开展每日运维工作，包括进行平台运维、智能装备保障维护，人员意外保险总额度不低于150万。（投标人提供承诺书加盖单位公章）</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相关要求：（2）★相关要求（投标人请作出承诺并加盖公章）：</w:t>
            </w:r>
            <w:r>
              <w:rPr>
                <w:rFonts w:ascii="宋体" w:hAnsi="宋体" w:cs="宋体"/>
                <w:sz w:val="24"/>
              </w:rPr>
            </w:r>
            <w:r/>
          </w:p>
          <w:p>
            <w:pPr>
              <w:pStyle w:val="887"/>
              <w:ind w:firstLine="480"/>
              <w:jc w:val="lef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以上所有视频存储等设备应能通过GB/T 28181、GA/T 1400-2017等标准协议，无缝接入海安市公安局现有视频图像实战应用平台、1400视图库以及上级公安机关视频图像相关应用平台。并确保图像数据、结构化数据、人车关联信息不丢失。签订合同后请提供产品供应商承诺函，供货后安装调试、试运行一个月内存在无法满足以上需求的问题，招标单位有权追究违约责任。</w:t>
            </w:r>
            <w:r>
              <w:rPr>
                <w:rFonts w:ascii="宋体" w:hAnsi="宋体" w:cs="宋体"/>
                <w:sz w:val="24"/>
              </w:rPr>
            </w:r>
            <w:r/>
          </w:p>
          <w:p>
            <w:pPr>
              <w:pStyle w:val="887"/>
              <w:ind w:firstLine="480"/>
              <w:jc w:val="lef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以上所有服务器等设备、平台安装调试接入公安视频图像网后，如省市等上级机关在日常安全检查中发现的设备漏洞、弱口令等安全问题，设备供应商需在30日内（上级机关如有更短整改时限的以上级机关时限为准）解决所有发现的安全问题；如不能解决，招标单位有权追究违约责任。</w:t>
            </w:r>
            <w:r>
              <w:rPr>
                <w:rFonts w:ascii="宋体" w:hAnsi="宋体" w:cs="宋体"/>
                <w:sz w:val="24"/>
              </w:rPr>
            </w:r>
            <w:r/>
          </w:p>
          <w:p>
            <w:pPr>
              <w:pStyle w:val="887"/>
              <w:ind w:firstLine="480"/>
              <w:jc w:val="left"/>
              <w:widowControl/>
              <w:rPr>
                <w:rFonts w:ascii="宋体" w:hAnsi="宋体" w:cs="宋体"/>
                <w:sz w:val="24"/>
              </w:rPr>
            </w:pPr>
            <w:r>
              <w:rPr>
                <w:rFonts w:hint="eastAsia" w:ascii="宋体" w:hAnsi="宋体" w:cs="宋体"/>
                <w:sz w:val="24"/>
              </w:rPr>
              <w:t xml:space="preserve">3、</w:t>
            </w:r>
            <w:r>
              <w:rPr>
                <w:rFonts w:ascii="宋体" w:hAnsi="宋体" w:cs="宋体"/>
                <w:sz w:val="24"/>
              </w:rPr>
              <w:t xml:space="preserve">安全保密要求：投标人应对项目实施、服务中接触的各类公安网、视频图像相关设备、网络等资料信息、视频图像信息数据进行保密；</w:t>
            </w:r>
            <w:r>
              <w:rPr>
                <w:rFonts w:hint="eastAsia" w:ascii="宋体" w:hAnsi="宋体" w:cs="宋体"/>
                <w:sz w:val="24"/>
              </w:rPr>
              <w:t xml:space="preserve">中标</w:t>
            </w:r>
            <w:r>
              <w:rPr>
                <w:rFonts w:ascii="宋体" w:hAnsi="宋体" w:cs="宋体"/>
                <w:sz w:val="24"/>
              </w:rPr>
              <w:t xml:space="preserve">人应保证其公司人员对运维期间所接触的</w:t>
            </w:r>
            <w:r>
              <w:rPr>
                <w:rFonts w:hint="eastAsia" w:ascii="宋体" w:hAnsi="宋体" w:cs="宋体"/>
                <w:sz w:val="24"/>
              </w:rPr>
              <w:t xml:space="preserve">招标人</w:t>
            </w:r>
            <w:r>
              <w:rPr>
                <w:rFonts w:ascii="宋体" w:hAnsi="宋体" w:cs="宋体"/>
                <w:sz w:val="24"/>
              </w:rPr>
              <w:t xml:space="preserve">各种文件、数据、资料、操作流程及要求等，严格保密，不得向第三方透露；严格遵守公安信息网络和图像专网的各项安全规定及要求，落实涉密责任，人员调整需报送</w:t>
            </w:r>
            <w:r>
              <w:rPr>
                <w:rFonts w:hint="eastAsia" w:ascii="宋体" w:hAnsi="宋体" w:cs="宋体"/>
                <w:sz w:val="24"/>
              </w:rPr>
              <w:t xml:space="preserve">招标人</w:t>
            </w:r>
            <w:r>
              <w:rPr>
                <w:rFonts w:ascii="宋体" w:hAnsi="宋体" w:cs="宋体"/>
                <w:sz w:val="24"/>
              </w:rPr>
              <w:t xml:space="preserve">审核。对投、中标方人员发生的泄密引起后果，</w:t>
            </w:r>
            <w:r>
              <w:rPr>
                <w:rFonts w:hint="eastAsia" w:ascii="宋体" w:hAnsi="宋体" w:cs="宋体"/>
                <w:sz w:val="24"/>
              </w:rPr>
              <w:t xml:space="preserve">招标人</w:t>
            </w:r>
            <w:r>
              <w:rPr>
                <w:rFonts w:ascii="宋体" w:hAnsi="宋体" w:cs="宋体"/>
                <w:sz w:val="24"/>
              </w:rPr>
              <w:t xml:space="preserve">将严格追究相关单位和责任人责任，直至追究法律责任。</w:t>
            </w:r>
            <w:r>
              <w:rPr>
                <w:rFonts w:ascii="宋体" w:hAnsi="宋体" w:cs="宋体"/>
                <w:sz w:val="24"/>
              </w:rPr>
            </w:r>
            <w:r/>
          </w:p>
          <w:p>
            <w:pPr>
              <w:pStyle w:val="887"/>
              <w:ind w:firstLine="480"/>
              <w:jc w:val="left"/>
              <w:widowControl/>
              <w:rPr>
                <w:rFonts w:ascii="宋体" w:hAnsi="宋体" w:cs="宋体"/>
                <w:sz w:val="24"/>
              </w:rPr>
            </w:pPr>
            <w:r>
              <w:rPr>
                <w:rFonts w:hint="eastAsia" w:ascii="宋体" w:hAnsi="宋体" w:cs="宋体"/>
                <w:sz w:val="24"/>
              </w:rPr>
              <w:t xml:space="preserve">4、</w:t>
            </w:r>
            <w:r>
              <w:rPr>
                <w:rFonts w:ascii="宋体" w:hAnsi="宋体" w:cs="宋体"/>
                <w:sz w:val="24"/>
              </w:rPr>
              <w:t xml:space="preserve">施工安全管理：施工人员必须具备现场施工安全及符合其它施工资质条件。设备安装调试、维护期间各类安全保障工作均由成交供应商负责，成交供应商做好施工过程中的各项安全防护工作,承担现场施工过程中发生安全事故的全部经济损失和责任。在项目实施前，</w:t>
            </w:r>
            <w:r>
              <w:rPr>
                <w:rFonts w:hint="eastAsia" w:ascii="宋体" w:hAnsi="宋体" w:cs="宋体"/>
                <w:sz w:val="24"/>
              </w:rPr>
              <w:t xml:space="preserve">中标人</w:t>
            </w:r>
            <w:r>
              <w:rPr>
                <w:rFonts w:ascii="宋体" w:hAnsi="宋体" w:cs="宋体"/>
                <w:sz w:val="24"/>
              </w:rPr>
              <w:t xml:space="preserve">应制定专门的施工安全管理方案。</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ind w:firstLine="480"/>
              <w:jc w:val="left"/>
              <w:widowControl/>
              <w:rPr>
                <w:rFonts w:ascii="宋体" w:hAnsi="宋体" w:cs="宋体"/>
                <w:sz w:val="24"/>
              </w:rPr>
            </w:pPr>
            <w:r>
              <w:rPr>
                <w:rFonts w:ascii="宋体" w:hAnsi="宋体" w:cs="宋体"/>
                <w:sz w:val="24"/>
              </w:rPr>
              <w:t xml:space="preserve">相关要求：★本项目建设、运维为</w:t>
            </w:r>
            <w:r>
              <w:rPr>
                <w:rFonts w:hint="eastAsia" w:ascii="宋体" w:hAnsi="宋体" w:cs="宋体"/>
                <w:sz w:val="24"/>
              </w:rPr>
              <w:t xml:space="preserve">招标人</w:t>
            </w:r>
            <w:r>
              <w:rPr>
                <w:rFonts w:ascii="宋体" w:hAnsi="宋体" w:cs="宋体"/>
                <w:sz w:val="24"/>
              </w:rPr>
              <w:t xml:space="preserve">的重点内容，在项目实施过程中，如出现以下情形时，</w:t>
            </w:r>
            <w:r>
              <w:rPr>
                <w:rFonts w:hint="eastAsia" w:ascii="宋体" w:hAnsi="宋体" w:cs="宋体"/>
                <w:sz w:val="24"/>
              </w:rPr>
              <w:t xml:space="preserve">招标人</w:t>
            </w:r>
            <w:r>
              <w:rPr>
                <w:rFonts w:ascii="宋体" w:hAnsi="宋体" w:cs="宋体"/>
                <w:sz w:val="24"/>
              </w:rPr>
              <w:t xml:space="preserve">有权追究违约责任：</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1）多次不满足调试、在线率、建模率、人车同拍关联率等要求；</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2）前端数据上传本地平台及上级平台单位多次出现故障；</w:t>
            </w:r>
            <w:r>
              <w:rPr>
                <w:rFonts w:hint="eastAsia" w:ascii="宋体" w:hAnsi="宋体" w:cs="宋体"/>
                <w:sz w:val="24"/>
              </w:rPr>
              <w:t xml:space="preserve">  </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3）经双方协定的期限内无法完成</w:t>
            </w:r>
            <w:r>
              <w:rPr>
                <w:rFonts w:hint="eastAsia" w:ascii="宋体" w:hAnsi="宋体" w:cs="宋体"/>
                <w:sz w:val="24"/>
              </w:rPr>
              <w:t xml:space="preserve">招标人</w:t>
            </w:r>
            <w:r>
              <w:rPr>
                <w:rFonts w:ascii="宋体" w:hAnsi="宋体" w:cs="宋体"/>
                <w:sz w:val="24"/>
              </w:rPr>
              <w:t xml:space="preserve">的定制要求；</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4）违背承诺书内容，且拒不改正；</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5）未在合同规定时间内完成安装调试部署或无法通过验收等；</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6）其他影响前端点位考核、系统正常运行等情形。</w:t>
            </w:r>
            <w:r>
              <w:rPr>
                <w:rFonts w:ascii="宋体" w:hAnsi="宋体" w:cs="宋体"/>
                <w:sz w:val="24"/>
              </w:rPr>
            </w:r>
            <w:r/>
          </w:p>
        </w:tc>
      </w:tr>
      <w:tr>
        <w:trPr>
          <w:trHeight w:val="1850"/>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ascii="宋体" w:hAnsi="宋体" w:cs="宋体"/>
                <w:sz w:val="24"/>
              </w:rPr>
            </w:pPr>
            <w:r>
              <w:rPr>
                <w:rFonts w:hint="eastAsia" w:ascii="宋体" w:hAnsi="宋体" w:cs="宋体"/>
                <w:sz w:val="24"/>
              </w:rPr>
              <w:t xml:space="preserve">34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hint="eastAsia" w:ascii="宋体" w:hAnsi="宋体" w:cs="宋体"/>
                <w:sz w:val="24"/>
              </w:rPr>
            </w:pPr>
            <w:r>
              <w:rPr>
                <w:rFonts w:ascii="宋体" w:hAnsi="宋体" w:cs="宋体"/>
                <w:sz w:val="24"/>
              </w:rPr>
              <w:t xml:space="preserve">信创要求：★本项目平台开发部署及应用需满足信创产品要求，包含但不限于提供信创操作系统、中间件、浏览器、数据库等（招标人提供的除外）。（提供承诺函并加盖投标人公章）</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887"/>
              <w:jc w:val="center"/>
              <w:widowControl/>
              <w:rPr>
                <w:rFonts w:hint="eastAsia" w:ascii="宋体" w:hAnsi="宋体" w:cs="宋体"/>
                <w:sz w:val="24"/>
              </w:rPr>
            </w:pPr>
            <w:r>
              <w:rPr>
                <w:rFonts w:hint="eastAsia" w:ascii="宋体" w:hAnsi="宋体" w:cs="宋体"/>
                <w:sz w:val="24"/>
              </w:rPr>
              <w:t xml:space="preserve">35</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信创要求：★根据经济性建设需要，整体项目要充分利用现有的软硬件环境和应用建设成果，避免重复建设和资源浪费，投标人需要在原有系统上完成升级开发或免费实现原有系统全部功能。（提供承诺函并加盖投标人公章）</w:t>
            </w:r>
            <w:r>
              <w:rPr>
                <w:rFonts w:ascii="宋体" w:hAnsi="宋体" w:cs="宋体"/>
                <w:sz w:val="24"/>
              </w:rPr>
            </w:r>
            <w:r/>
          </w:p>
        </w:tc>
      </w:tr>
    </w:tbl>
    <w:p>
      <w:pPr>
        <w:pStyle w:val="887"/>
        <w:ind w:firstLine="482"/>
        <w:spacing w:line="560" w:lineRule="exact"/>
        <w:rPr>
          <w:b/>
          <w:bCs/>
          <w:sz w:val="24"/>
        </w:rPr>
      </w:pPr>
      <w:r>
        <w:rPr>
          <w:rFonts w:hint="eastAsia"/>
          <w:b/>
          <w:bCs/>
          <w:sz w:val="24"/>
        </w:rPr>
        <w:t xml:space="preserve">采购包二：</w:t>
      </w:r>
      <w:r>
        <w:rPr>
          <w:b/>
          <w:bCs/>
          <w:sz w:val="24"/>
        </w:rPr>
      </w:r>
      <w:r/>
    </w:p>
    <w:tbl>
      <w:tblPr>
        <w:tblW w:w="8563" w:type="dxa"/>
        <w:jc w:val="center"/>
        <w:tblInd w:w="5" w:type="dxa"/>
        <w:tblLayout w:type="autofit"/>
        <w:tblCellMar>
          <w:left w:w="108" w:type="dxa"/>
          <w:top w:w="0" w:type="dxa"/>
          <w:right w:w="108" w:type="dxa"/>
          <w:bottom w:w="0" w:type="dxa"/>
        </w:tblCellMar>
        <w:tblLook w:val="04A0" w:firstRow="1" w:lastRow="0" w:firstColumn="1" w:lastColumn="0" w:noHBand="0" w:noVBand="1"/>
      </w:tblPr>
      <w:tblGrid>
        <w:gridCol w:w="841"/>
        <w:gridCol w:w="7722"/>
      </w:tblGrid>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加“★”项证明材料或承诺函要求</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采购需求：★所有软件服务类功能均为定制需求，不接受负偏离，签订合同后根据招标人需求深化设计。（投标人提供承诺函并加盖公章）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采购需求：★所有设备提供5年原厂质保，所有硬盘提供5年免回收服务。（投标人提供承诺函并加盖公章）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采购需求：★所有设备（含光口）须提供端口所需的千兆、万兆光模块。所有软、硬件设备支持国密算法升级（投标人提供承诺函并加盖公章）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采购需求：★产品进场时须提供质检报告。（投标人提供承诺函并加盖公章）</w:t>
            </w:r>
            <w:r>
              <w:rPr>
                <w:rFonts w:ascii="宋体" w:hAnsi="宋体" w:cs="宋体"/>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整体项目要充分利用现有的软、硬件环境和应用建设成果，避免重复建设和资源浪费，投标人需确保本期项目建设内容与现有已交付使用的设备（包括安全设备等）和平台各项应用，实现平滑整合，在整合过程中需保证业务不停摆、系统不中断。（投标人提供承诺函并加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采购需求：★本次项目新建业务系统必须质保及运维期内开放所有接口、以及后续招标人对接要求。所产生的数据必须纳入海安公安局现有数据中台进行统一管理。（投标人提供承诺函并加盖公章）</w:t>
            </w:r>
            <w:r>
              <w:rPr>
                <w:rFonts w:ascii="宋体" w:hAnsi="宋体" w:cs="宋体"/>
                <w:sz w:val="24"/>
              </w:rPr>
            </w:r>
            <w:r/>
          </w:p>
        </w:tc>
      </w:tr>
      <w:tr>
        <w:trPr>
          <w:trHeight w:val="135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采购需求：★本项目所选用的像机必须符合：《安全防范视频监控联网系统信息传输、</w:t>
            </w:r>
            <w:r>
              <w:rPr>
                <w:rFonts w:ascii="宋体" w:hAnsi="宋体" w:cs="宋体"/>
                <w:sz w:val="24"/>
              </w:rPr>
              <w:t xml:space="preserve">交换、控制技术要求(GB/T28181)》、《公共安全视频监控联网信息安全技术要求(GB 35114)》、《安全防范监控变速球型摄像机(GA/T 645)》、《安全防范视频监控摄像机通用技术要求(GA/T1127)》、《安全防范高清视频监控系统技术要求(GA/T1211)》《公安视频图像信息应用系统 第4部分：接口协议要求(GA/T1400.4)》、《公安视频图像信息系统安全技术要求 第2部分：前端设备(GA/T1788.2)》标准；《公共区域智能视频采集设备布建规则》附录A：设备技术要求进行配制摄像机等。</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采购需求：★所有感知设备网络接口为电口或光口；</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采购需求：★所有摄像机防护等级不小于IP66。</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采购需求：★接电、取网的敷设及施工需根据海安城市或农村道路情况选择管道敷设或架空敷设，文明施工，严禁私拉乱接等行为。</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技术参数要求：AI计算节点：</w:t>
            </w:r>
            <w:r>
              <w:rPr>
                <w:rFonts w:ascii="宋体" w:hAnsi="宋体" w:cs="Segoe UI Symbol"/>
                <w:sz w:val="24"/>
              </w:rPr>
              <w:t xml:space="preserve">★</w:t>
            </w:r>
            <w:r>
              <w:rPr>
                <w:rFonts w:ascii="宋体" w:hAnsi="宋体"/>
                <w:sz w:val="24"/>
              </w:rPr>
              <w:t xml:space="preserve">单节点FP16算力不低于4.4 PFLOPS，显存支持HBM，总显存不低于</w:t>
            </w:r>
            <w:r>
              <w:rPr>
                <w:rFonts w:hint="eastAsia" w:ascii="宋体" w:hAnsi="宋体"/>
                <w:sz w:val="24"/>
              </w:rPr>
              <w:t xml:space="preserve">1024</w:t>
            </w:r>
            <w:r>
              <w:rPr>
                <w:rFonts w:ascii="宋体" w:hAnsi="宋体"/>
                <w:sz w:val="24"/>
              </w:rPr>
              <w:t xml:space="preserve"> GB；</w:t>
            </w:r>
            <w:r>
              <w:rPr>
                <w:rFonts w:ascii="宋体" w:hAnsi="宋体"/>
                <w:b/>
                <w:bCs/>
                <w:sz w:val="24"/>
              </w:rPr>
              <w:t xml:space="preserve">(提供彩页或技术白皮书或官网截图证明并加盖投标人公章)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技术参数要求：AI计算节点：★CPU：≥4颗国产化处理器，单处理器核数≥80核、基准频率≥2.9GHz，且CPU处理器符合自主可控要求，（提供彩页或技术白皮书或官网截图证明并加盖投标人公章）。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技术参数要求：AI计算节点：★内存：≥32*64G DDR5（提供彩页或技术白皮书或官网截图证明并加盖投标人公章）；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技术参数要求：AI计算节点：★硬盘：≥2*480G SATA SSD，4*3840GB NVMe SSD（提供彩页或技术白皮书或官网截图证明并加盖投标人公章）；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技术参数要求：AI计算节点：★为确保节点间的扩展能力，要求其中两节点AI处理器之间的双向互联带宽可达400GB/s，单节点不低于56个400G总线接口，（提供彩页或技术白皮书或官网截图证明并加盖投标人公章）。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技术参数要求：算力调度平台：★授权管理：本次算力卡授权管理不低于4</w:t>
            </w:r>
            <w:r>
              <w:rPr>
                <w:rFonts w:hint="eastAsia" w:ascii="宋体" w:hAnsi="宋体" w:cs="宋体"/>
                <w:sz w:val="24"/>
              </w:rPr>
              <w:t xml:space="preserve">8</w:t>
            </w:r>
            <w:r>
              <w:rPr>
                <w:rFonts w:ascii="宋体" w:hAnsi="宋体" w:cs="宋体"/>
                <w:sz w:val="24"/>
              </w:rPr>
              <w:t xml:space="preserve">张（投标人提供承诺函并加盖公章）。</w:t>
            </w:r>
            <w:r>
              <w:rPr>
                <w:rFonts w:ascii="宋体" w:hAnsi="宋体" w:cs="宋体"/>
                <w:sz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hint="eastAsia" w:ascii="宋体" w:hAnsi="宋体" w:cs="宋体"/>
                <w:sz w:val="24"/>
              </w:rPr>
            </w:pPr>
            <w:r>
              <w:rPr>
                <w:rFonts w:ascii="宋体" w:hAnsi="宋体" w:cs="宋体"/>
                <w:sz w:val="24"/>
              </w:rPr>
              <w:t xml:space="preserve">技术参数要求：精密空调：★24℃-50%RH工况下，制冷量≥40.3KW，显冷量≥36.4kw，标准风量≥12000m3/h，单系统空调；空调不能为侵权产品,采用原厂先进微处理控制器；采用≥7吋真彩色触摸显示屏,可直观显示运行参数、报警及故障信息、温湿度变化曲线（提供彩页或技术白皮书或官网截图证明并加盖投标人公章）。</w:t>
            </w:r>
            <w:r>
              <w:rPr>
                <w:rFonts w:hint="eastAsia"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技术参数要求：火灾监测摄像机：★内置可见光和红外火焰传感器（提供彩页或技术白皮书或官网截图证明并加盖投标人公章）；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19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技术参数要求：火灾监测摄像机：★可见光镜头分辨率不低于2688×1520，镜头焦距不低于4mm（投标人提供产品技术白皮书加盖公章或承诺函并加盖公章）；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技术参数要求：火灾监测摄像机：★内置三波段火焰传感器，4.3um主探测+5.0um参比+3.8um参比（提供彩页或技术白皮书或官网截图证明并加盖投标人公章）；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技术参数要求：设备机箱：★箱体尺寸不小于（高×宽×深）500× 400× 200mm。采用优质铝合金整体压铸成型（厚度应≥2.0mm）。防护等级不低于IP65。（投标时提供产品白皮书加盖投标人公章）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技术参数要求：设备机箱：★防雷模块主要技术指标（投标时提供产品白皮书加盖投标人公章）</w:t>
            </w:r>
            <w:r>
              <w:rPr>
                <w:rFonts w:ascii="宋体" w:hAnsi="宋体" w:cs="宋体"/>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设备机箱：★接地保护（投标时提供承诺函加盖投标人公章）：当箱体内安装有源设备或有外缆引入时，均需考虑防雷接地设施。箱体应设置接地装置，其截面积（不包含连接孔）应不小于16mm2、接地装置应至少能连接4条接地线。箱体内其它设备的保护地应接至接地装置。接地连接点应有清晰的接地标识。</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技术参数要求：LED补光灯：★需符合《交通技术监控成像补光装置通用技术条件》（GA/T 1202-2022）（提供彩页或技术白皮书或官网截图证明并加盖投标人公章）；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技术参数要求：LED补光灯：★光源类型应为LED，暖光色（提供彩页或技术白皮书或官网截图证明并加盖投标人公章）；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技术参数要求：LED补光灯：★补光距离不小于20m（提供彩页或技术白皮书或官网截图证明并加盖投标人公章）；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技术参数要求：LED补光灯：★需支持环境亮度检测，低照度下自动开启（提供彩页或技术白皮书或官网截图证明并加盖投标人公章）；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技术参数要求：LED补光灯：★能适配主流品牌摄像机，视频画面无水波纹现象。（投标时提供承诺函并加盖投标人公章）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29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技术参数要求：一光四电工业交换机：★接口：≥4个10/100/1000M电口，≥1个1000M SFP光口，含1个光模块，传输距离≥20KM（提供彩页或技术白皮书或官网截图证明并加盖投标人公章）。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技术参数要求：一光四电工业交换机：★千兆光纤接口与千兆RJ45接口吞吐量不小于2000Mbps（提供彩页或技术白皮书或官网截图证明并加盖投标人公章）。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技术参数要求：一光四电工业交换机：★防护等级不小于IP40，符合《工业以太网交换机技术规范GB/T 30094-2013》4.2规定的II类标准，工作温度：-30～80℃正常运行（提供彩页或技术白皮书或官网截图证明并加盖投标人公章）。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技术参数要求：监控杆件（H4L0.5m）：★主杆壁厚3mm，横臂壁厚3mm，基础：0.6m*0.6m*1.2m，地笼：4×M20×1000mm，对角线300mm。C25混凝土浇筑。（投标时提供承诺函加盖投标人公章）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内置三个镜头和三个图像传感器，支持全景通道和细节通道2路视频采集通道，全景通道由左右两路独立采集通道拼接而成，（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技术参数要求：双目结构化摄像机：★内置GPU芯片不少于2颗,全景通道靶面不低于1/2.7 英寸，细节通道靶面不低于1/1.8 英寸（提供彩页或技术白皮书或官网截图证明并加盖投标人公章）；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技术参数要求：双目结构化摄像机：★全景镜头不小于4mm，细节镜头变焦范围不小于10～50 mm，支持远程电动调节（提供彩页或技术白皮书或官网截图证明并加盖投标人公章）；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技术参数要求：双目结构化摄像机：★全景镜头的光圈不小于F1.0，细节镜头光圈不小于F1.2（提供彩页或技术白皮书或官网截图证明并加盖投标人公章）；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全景通道分辨率应不小于3632×1632，细节通道分辨率应不小于3840×2160，其中全景通道水平视场角不小于180°，垂直视场角不小于70°，（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技术参数要求：双目结构化摄像机：★全景镜头最低照度彩色不大于0.0003 lx，黑白不大于0.0001 lx，细节镜头最低照度彩色不大于0.002 lx，黑白不大于0.0002 lx（提供彩页或技术白皮书或官网截图证明并加盖投标人公章）；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39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技术参数要求：双目结构化摄像机：★支持检出两眼瞳距20像素点以上的人员面部图片（提供彩页或技术白皮书或官网截图证明并加盖投标人公章）；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支持检测区域内不低于120个移动目标（机动车、非机动车及行人）检测、框选跟踪、筛选、抓拍，可将人体面部与人体、车牌与车辆关联显示（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为保障抓拍效果，摄像机可同时对不同速度、明亮度的行人、非机动车、机动车分类曝光，同时抓拍的人体面部和车牌号码图片应清晰可辨，无过曝、过暗情况，（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技术参数要求：双目结构化摄像机：★具备支持360°全向探测RFID标签，最大探测距离不小于80米；在80米范围内检测率不小于98%，（投标人提供公安部检测报告并加投标人盖公章）；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技术参数要求：双目结构化摄像机：★支持对镜头前盖玻璃加热，去除玻璃上的冰状和水状附着物，（投标人提供公安部检测报告并加投标人盖公章）；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技术参数要求：800万结构化摄像机：★内置双镜头，全景通道分辨率应不小于2560×1440，细节通道分辨率应不小于3840×2160（提供彩页或技术白皮书或官网截图证明并加盖投标人公章）；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技术参数要求：800万结构化摄像机：★全景镜头靶面不小于1/2.5 英寸，细节镜头靶面不小于1/1.2 英寸，内置GPU芯片（提供彩页或技术白皮书或官网截图证明并加盖投标人公章）；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技术参数要求：800万结构化摄像机：★全景镜头焦距范围不小于4±0.5mm，细节镜头焦距不小于10~50 mm，支持远程电动调节（提供彩页或技术白皮书或官网截图证明并加盖投标人公章）；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技术参数要求：800万结构化摄像机：★全景镜头的光圈不小于F1.0，细节镜头光圈不小于F1.6（提供彩页或技术白皮书或官网截图证明并加盖投标人公章）；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技术参数要求：800万结构化摄像机：★最低照度彩色不大于0.0002 lx，黑白不大于0.0001 lx（提供彩页或技术白皮书或官网截图证明并加盖投标人公章）；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49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技术参数要求：800万结构化摄像机：★全景和细节镜头均具有电动控制功能，均支持远程电动调节，（投标人提供公安部检测报告并加投标人盖公章）；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技术参数要求：800万结构化摄像机：★支持检出两眼瞳距20像素点以上的人员面部图片，（投标人提供公安部检测报告并加投标人盖公章）；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800万结构化摄像机：★支持对检测区域内出现的机动车、非机动车、行人同时检测、跟踪、评分、抓拍、存储，并关联显示人体和对应的人员面部图片、车辆和对应的车辆图片，（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技术参数要求：800万结构化摄像机：★支持对镜头前盖玻璃加热，去除玻璃上的冰状和水状附着物，（投标人提供公安部检测报告并加投标人盖公章）；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技术参数要求：单目结构化球形摄像机：★靶面不小于1/1.8英寸（提供彩页或技术白皮书或官网截图证明并加盖投标人公章）；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技术参数要求：单目结构化球形摄像机：★镜头最大焦距不小于120 mm，支持远程电动调节，支持不小于25倍光学变倍（提供彩页或技术白皮书或官网截图证明并加盖投标人公章）；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技术参数要求：单目结构化球形摄像机：★镜头光圈不小于F1.6（提供彩页或技术白皮书或官网截图证明并加盖投标人公章）；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技术参数要求：单目结构化球形摄像机：★分辨率应不小于2560</w:t>
            </w:r>
            <w:r>
              <w:rPr>
                <w:rFonts w:hint="eastAsia" w:ascii="宋体" w:hAnsi="宋体" w:cs="宋体"/>
                <w:sz w:val="24"/>
              </w:rPr>
              <w:t xml:space="preserve"> </w:t>
            </w:r>
            <w:r>
              <w:rPr>
                <w:rFonts w:ascii="宋体" w:hAnsi="宋体" w:cs="宋体"/>
                <w:sz w:val="24"/>
              </w:rPr>
              <w:t xml:space="preserve">×1440（提供彩页或技术白皮书或官网截图证明并加盖投标人公章）；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技术参数要求：单目结构化球形摄像机：★支持最低照度可达彩色0.0002Lux，黑白0.0001Lux（提供彩页或技术白皮书或官网截图证明并加盖投标人公章）；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技术参数要求：单目结构化球形摄像机：★内置两个图像传感器，可分别输出黑白视频图像和彩色视频图像，并可对这两路视频图像进行融合输出，（投标人提供公安部检测报告并加投标人盖公章）；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59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技术参数要求：单目结构化球形摄像机：★内置GPU芯片，（投标人提供公安部检测报告并加投标人盖公章）；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技术参数要求：单目结构化球形摄像机：★支持光学透雾，提升画面透雾效果（提供彩页或技术白皮书或官网截图证明并加盖投标人公章）；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技术参数要求：单目结构化球形摄像机：★支持对镜头前玻璃进行加热，去除玻璃上的冰状和水附着物，（投标人提供公安部检测报告并加投标人盖公章）；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技术参数要求：单目结构化球形摄像机：★支持越界侦测，区域入侵侦测，进入/离开区域侦测等智能侦测功能（提供彩页或技术白皮书或官网截图证明并加盖投标人公章）；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技术参数要求：监控杆件2（H6L3m）：★主杆、横臂、法兰盘采用Q235钢，接地电阻&lt;4Ω；杆柱基础保护水泥包封成圆形，含杆件、横臂、基础、接地、地笼、基础包封等。（提供承诺书并加盖投标人公章）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技术参数要求：存储设备：★24盘位，满配24块12TB企业级硬盘，支持硬盘热插拔（提供彩页或技术白皮书或官网截图证明并加盖投标人公章）；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技术参数要求：存储设备：★不少于4个千兆网口（提供彩页或技术白皮书或官网截图证明并加盖投标人公章）；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技术参数要求：存储设备：★接入能力不低于256路H.264、H.265格式高清码流接入（提供彩页或技术白皮书或官网截图证明并加盖投标人公章）；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技术参数要求：存储设备：★支持插拔式安装主板、风扇、电源模块，并且风扇、冗余电源模块可热插拔，（投标人提供公安部检测报告并加投标人盖公章）；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技术参数要求：存储设备：★支持通过视图库协议接入前端设备，支持将视频流和图片流进行关联，（投标人提供公安部检测报告并加投标人盖公章）；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69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技术参数要求：存储设备：★配置铂金1+1冗余电源，支持热插拔。</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技术参数要求：存储设备：★当业务变化导致存储压力过高或硬盘出现性能不足时，会开启增强模式优先录像业务存储，（投标人提供公安部检测报告并加投标人盖公章）；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技术参数要求：48口汇聚交换机：★接口：≥48个1000Base-X SFP光口、≥4个GE/10GE SFP+光口 ，1个串口配置接口，满配光模块，传输距离≥20KM（提供彩页或技术白皮书或官网截图证明并加盖投标人公章）。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技术参数要求：48口汇聚交换机：★背板带宽：≥850Gbps；（提供彩页或技术白皮书或官网截图证明并加盖投标人公章）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技术参数要求：48口汇聚交换机：★三层转发速率≥442Mpps；（提供彩页或技术白皮书或官网截图证明并加盖投标人公章）</w:t>
            </w:r>
            <w:r>
              <w:rPr>
                <w:rFonts w:ascii="宋体" w:hAnsi="宋体" w:cs="宋体"/>
                <w:sz w:val="24"/>
              </w:rPr>
            </w:r>
            <w:r/>
          </w:p>
        </w:tc>
      </w:tr>
      <w:tr>
        <w:trPr>
          <w:trHeight w:val="416"/>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系统集成服务：★需使用前端建设配套建设管理工具支撑，包含库存管理、施工管理、系统管理及项目管理功能，app端具备勘察管理、库存管理、施工管理、成员管理等功能模块；web端与app进行数据打通，汇聚项目整体建设信息，提升项目交付质量。（投标人需提供承诺函并加盖公章）</w:t>
            </w:r>
            <w:r>
              <w:rPr>
                <w:rFonts w:ascii="宋体" w:hAnsi="宋体" w:cs="宋体"/>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ind w:firstLine="480"/>
              <w:spacing w:line="440" w:lineRule="exact"/>
              <w:rPr>
                <w:rFonts w:hint="eastAsia" w:ascii="宋体" w:hAnsi="宋体" w:cs="宋体"/>
              </w:rPr>
            </w:pPr>
            <w:r>
              <w:rPr>
                <w:rFonts w:ascii="宋体" w:hAnsi="宋体" w:cs="宋体"/>
                <w:sz w:val="24"/>
              </w:rPr>
              <w:t xml:space="preserve">技术参数要求：系统集成服务：★需按照项目整体规划，配合招标人完成本项目新增杆件标识相关信息整理和粘贴工作。按照资产建档（一机一档）有关要求录入上级平台，并完成新建、更新前端点位设备的基础信息采集、核准、设备的平台接入，包括不限于IP地址、命名、OSD设置、录像机配置、存储配置等，以及质保期内所有的更换、维修及配置。</w:t>
            </w:r>
            <w:r>
              <w:rPr>
                <w:rFonts w:ascii="宋体" w:hAnsi="宋体" w:cs="宋体"/>
              </w:rPr>
              <w:t xml:space="preserve">（投标人需提供承诺函并加盖公章）</w:t>
            </w:r>
            <w:r>
              <w:rPr>
                <w:rFonts w:hint="eastAsia" w:ascii="宋体" w:hAnsi="宋体" w:cs="宋体"/>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ind w:firstLine="480"/>
              <w:spacing w:line="440" w:lineRule="exact"/>
              <w:rPr>
                <w:rFonts w:hint="eastAsia" w:ascii="宋体" w:hAnsi="宋体" w:cs="宋体"/>
              </w:rPr>
            </w:pPr>
            <w:r>
              <w:rPr>
                <w:rFonts w:ascii="宋体" w:hAnsi="宋体" w:cs="宋体"/>
                <w:sz w:val="24"/>
              </w:rPr>
              <w:t xml:space="preserve">技术参数要求：系统集成服务：★投标人须按国标（包括不限于GB35114、GB/T28181、GA/T1400等）技术规范和招标人要求，配合完成前端新建、更新点位数据、视频与后端视频图像存储系统和接入管理平台的相关对接、调试、接入等工作。</w:t>
            </w:r>
            <w:r>
              <w:rPr>
                <w:rFonts w:ascii="宋体" w:hAnsi="宋体" w:cs="宋体"/>
              </w:rPr>
              <w:t xml:space="preserve">（投标人需提供承诺函并加盖公章）</w:t>
            </w:r>
            <w:r>
              <w:rPr>
                <w:rFonts w:hint="eastAsia" w:ascii="宋体" w:hAnsi="宋体" w:cs="宋体"/>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ind w:firstLine="480"/>
              <w:spacing w:line="440" w:lineRule="exact"/>
              <w:rPr>
                <w:rFonts w:hint="eastAsia" w:ascii="宋体" w:hAnsi="宋体" w:cs="宋体"/>
              </w:rPr>
            </w:pPr>
            <w:r>
              <w:rPr>
                <w:rFonts w:ascii="宋体" w:hAnsi="宋体" w:cs="宋体"/>
                <w:sz w:val="24"/>
              </w:rPr>
              <w:t xml:space="preserve">技术参数要求：系统集成服务：★公安部门有权对建设点位数量进行适度调整，接电施工、网络最终数量请根据采购方最后确认数量为准。</w:t>
            </w:r>
            <w:r>
              <w:rPr>
                <w:rFonts w:ascii="宋体" w:hAnsi="宋体" w:cs="宋体"/>
              </w:rPr>
              <w:t xml:space="preserve">（投标人需提供承诺函并加盖公章）</w:t>
            </w:r>
            <w:r>
              <w:rPr>
                <w:rFonts w:hint="eastAsia" w:ascii="宋体" w:hAnsi="宋体" w:cs="宋体"/>
              </w:rPr>
            </w:r>
            <w:r/>
          </w:p>
        </w:tc>
      </w:tr>
      <w:tr>
        <w:trPr>
          <w:trHeight w:val="81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技术参数要求：大模型防护服务器：★2颗国产化处理器，核数不低于48核、频率不低于2.6GHz（提供彩页或技术白皮书或官网截图证明并加盖投标人公章）；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79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技术参数要求：大模型防护服务器：★内存不小于128G（提供彩页或技术白皮书或官网截图证明并加盖投标人公章）；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技术参数要求：大模型防护服务器：★硬盘：配置≥1×480GB SSD固态硬盘，配置≥2×4TB 企业级硬盘；（提供彩页或技术白皮书或官网截图证明并加盖投标人公章）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技术参数要求：大模型防护服务器：★配置≥2张国产AI推理加速卡，单卡显存不小于64GB；（提供彩页或技术白皮书或官网截图证明并加盖投标人公章）</w:t>
            </w:r>
            <w:r>
              <w:rPr>
                <w:rFonts w:ascii="宋体" w:hAnsi="宋体" w:cs="宋体"/>
                <w:sz w:val="24"/>
              </w:rPr>
            </w:r>
            <w:r/>
          </w:p>
        </w:tc>
      </w:tr>
      <w:tr>
        <w:trPr>
          <w:trHeight w:val="54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技术参数要求：大模型防护服务器：★配置正版授权国产化操作系统；（投标人需提供承诺函并加盖公章）</w:t>
            </w:r>
            <w:r>
              <w:rPr>
                <w:rFonts w:ascii="宋体" w:hAnsi="宋体" w:cs="宋体"/>
                <w:sz w:val="24"/>
              </w:rPr>
            </w:r>
            <w:r/>
          </w:p>
        </w:tc>
      </w:tr>
      <w:tr>
        <w:trPr>
          <w:trHeight w:val="27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系统集成服务：★①系统出现故障时，应积极响应，尽快查明故障原因，并保证10分钟响应，30分钟内到位，查明原因，一般问题应在1小时内解决，重大故障应启动应急备用方案，最长不超过2小时，本项目售后（质保期内）响应第一责任人为项目经理，如该项目经理离开成交单位，则由成交单位及时指派专门人员，并及时告知招标人。（请提供承诺书加盖单位公章）。</w:t>
            </w:r>
            <w:r>
              <w:rPr>
                <w:rFonts w:ascii="宋体" w:hAnsi="宋体" w:cs="宋体"/>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84</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系统集成服务：★②本项目包含软件平台、硬件设施建设，平台（含软件、硬件、技术服务等）全部验收交付后，自招标人方书面确认交付之日起，需要承担平台的日常运维、功能调试、技术保障、二次开发需求对接等工作。驻场人员除接受所属公司管理外，还应按照招标人单位要求在指定地点办公、及时完成工作任务、接受考勤管理。驻场人员必须满足招标人的基础能力要求后方可提供驻场服务，投标文件中须提供驻场服务人员的相关信息及驻场服务承诺函加盖单位公章。</w:t>
            </w:r>
            <w:r>
              <w:rPr>
                <w:rFonts w:ascii="宋体" w:hAnsi="宋体" w:cs="宋体"/>
                <w:sz w:val="24"/>
              </w:rPr>
            </w:r>
            <w:r/>
          </w:p>
        </w:tc>
      </w:tr>
      <w:tr>
        <w:trPr>
          <w:trHeight w:val="108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系统集成服务：★③投标人须具备二次开发能力，在质保期内根据招标人以及省厅、南通市局等上级单位要求进行二次开发满足使用要求（请提供承诺书加盖单位公章）。</w:t>
            </w:r>
            <w:r>
              <w:rPr>
                <w:rFonts w:ascii="宋体" w:hAnsi="宋体" w:cs="宋体"/>
                <w:sz w:val="24"/>
              </w:rPr>
            </w:r>
            <w:r/>
          </w:p>
        </w:tc>
      </w:tr>
      <w:tr>
        <w:trPr>
          <w:trHeight w:val="810"/>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ind w:firstLine="480"/>
              <w:jc w:val="left"/>
              <w:widowControl/>
              <w:rPr>
                <w:rFonts w:ascii="宋体" w:hAnsi="宋体" w:cs="宋体"/>
                <w:sz w:val="24"/>
              </w:rPr>
            </w:pPr>
            <w:r>
              <w:rPr>
                <w:rFonts w:ascii="宋体" w:hAnsi="宋体" w:cs="宋体"/>
                <w:sz w:val="24"/>
              </w:rPr>
              <w:t xml:space="preserve">系统集成服务：★本项目建设、运维为采购方的重点内容，在项目实施过程中，如出现以下情形时，采购方有权追究投标人违约责任：</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1）前端点位长时间、多次不满足调试、在线率、建模率、人车同拍关联率等要求；</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2）前端数据上传本地平台及上级平台单位多次出现故障；</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3）经双方协定的期限内无法完成招标人的定制要求；</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4）违背承诺书内容，且拒不改正；</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5）未在合同规定时间内完成安装调试部署或无法通过验收等；</w:t>
            </w:r>
            <w:r>
              <w:rPr>
                <w:rFonts w:ascii="宋体" w:hAnsi="宋体" w:cs="宋体"/>
                <w:sz w:val="24"/>
              </w:rPr>
              <w:br w:type="textWrapping" w:clear="all"/>
            </w:r>
            <w:r>
              <w:rPr>
                <w:rFonts w:hint="eastAsia" w:ascii="宋体" w:hAnsi="宋体" w:cs="宋体"/>
                <w:sz w:val="24"/>
              </w:rPr>
              <w:t xml:space="preserve">  </w:t>
            </w:r>
            <w:r>
              <w:rPr>
                <w:rFonts w:ascii="宋体" w:hAnsi="宋体" w:cs="宋体"/>
                <w:sz w:val="24"/>
              </w:rPr>
              <w:t xml:space="preserve">6）其他影响前端点位考核、系统正常运行等情形。</w:t>
            </w:r>
            <w:r>
              <w:rPr>
                <w:rFonts w:ascii="宋体" w:hAnsi="宋体" w:cs="宋体"/>
                <w:sz w:val="24"/>
              </w:rPr>
              <w:br w:type="textWrapping" w:clear="all"/>
            </w:r>
            <w:r>
              <w:rPr>
                <w:rFonts w:ascii="宋体" w:hAnsi="宋体" w:cs="宋体"/>
                <w:b/>
                <w:bCs/>
                <w:sz w:val="24"/>
              </w:rPr>
              <w:t xml:space="preserve">以上相关配置、质量及技术要求中需提供的相关证明材料、承诺等请加盖公章。</w:t>
            </w:r>
            <w:r>
              <w:rPr>
                <w:rFonts w:ascii="宋体" w:hAnsi="宋体" w:cs="宋体"/>
                <w:sz w:val="24"/>
              </w:rPr>
            </w:r>
            <w:r/>
          </w:p>
        </w:tc>
      </w:tr>
      <w:tr>
        <w:trPr>
          <w:trHeight w:val="416"/>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ascii="宋体" w:hAnsi="宋体" w:cs="宋体"/>
                <w:sz w:val="24"/>
              </w:rPr>
              <w:t xml:space="preserve">87</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ind w:firstLine="480"/>
              <w:jc w:val="left"/>
              <w:widowControl/>
              <w:rPr>
                <w:rFonts w:ascii="宋体" w:hAnsi="宋体" w:cs="宋体"/>
                <w:sz w:val="24"/>
              </w:rPr>
            </w:pPr>
            <w:r>
              <w:rPr>
                <w:rFonts w:ascii="宋体" w:hAnsi="宋体" w:cs="宋体"/>
                <w:sz w:val="24"/>
              </w:rPr>
              <w:t xml:space="preserve">系统集成服务</w:t>
            </w:r>
            <w:r>
              <w:rPr>
                <w:rFonts w:hint="eastAsia" w:ascii="宋体" w:hAnsi="宋体" w:cs="宋体"/>
                <w:sz w:val="24"/>
              </w:rPr>
              <w:t xml:space="preserve">★质保、维保期内响应单位承诺提供至少1名前端维护人员、不少于1辆维护登高作业车常态开展每日运维工作，包括进行视频图像巡检、故障维护，提供日常维护人员、车辆资料，人员意外保险总额度不低于150万。（请提供承诺书加盖单位公章）</w:t>
            </w:r>
            <w:r>
              <w:rPr>
                <w:rFonts w:ascii="宋体" w:hAnsi="宋体" w:cs="宋体"/>
                <w:sz w:val="24"/>
              </w:rPr>
            </w:r>
            <w:r/>
          </w:p>
        </w:tc>
      </w:tr>
      <w:tr>
        <w:trPr>
          <w:trHeight w:val="416"/>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hint="eastAsia" w:ascii="宋体" w:hAnsi="宋体" w:cs="宋体"/>
                <w:sz w:val="24"/>
              </w:rPr>
              <w:t xml:space="preserve">88</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信创要求：★本项目平台开发部署及应用需满足信创产品要求，包含但不限于提供信创操作系统、中间件、浏览器、数据库等（招标人提供的除外）。（提供承诺函并加盖投标人公章）</w:t>
            </w:r>
            <w:r>
              <w:rPr>
                <w:rFonts w:ascii="宋体" w:hAnsi="宋体" w:cs="宋体"/>
                <w:sz w:val="24"/>
              </w:rPr>
            </w:r>
            <w:r/>
          </w:p>
        </w:tc>
      </w:tr>
      <w:tr>
        <w:trPr>
          <w:trHeight w:val="416"/>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887"/>
              <w:jc w:val="center"/>
              <w:widowControl/>
              <w:rPr>
                <w:rFonts w:ascii="宋体" w:hAnsi="宋体" w:cs="宋体"/>
                <w:sz w:val="24"/>
              </w:rPr>
            </w:pPr>
            <w:r>
              <w:rPr>
                <w:rFonts w:hint="eastAsia" w:ascii="宋体" w:hAnsi="宋体" w:cs="宋体"/>
                <w:sz w:val="24"/>
              </w:rPr>
              <w:t xml:space="preserve">89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722" w:type="dxa"/>
            <w:vAlign w:val="center"/>
            <w:textDirection w:val="lrTb"/>
            <w:noWrap w:val="false"/>
          </w:tcPr>
          <w:p>
            <w:pPr>
              <w:pStyle w:val="887"/>
              <w:jc w:val="left"/>
              <w:widowControl/>
              <w:rPr>
                <w:rFonts w:ascii="宋体" w:hAnsi="宋体" w:cs="宋体"/>
                <w:sz w:val="24"/>
              </w:rPr>
            </w:pPr>
            <w:r>
              <w:rPr>
                <w:rFonts w:ascii="宋体" w:hAnsi="宋体" w:cs="宋体"/>
                <w:sz w:val="24"/>
              </w:rPr>
              <w:t xml:space="preserve">信创要求：★根据经济性建设需要，整体项目要充分利用现有的软硬件环境和应用建设成果，避免重复建设和资源浪费，投标人需要在原有系统上完成升级开发或免费实现原有系统全部功能。（提供承诺函并加盖投标人公章）</w:t>
            </w:r>
            <w:r>
              <w:rPr>
                <w:rFonts w:ascii="宋体" w:hAnsi="宋体" w:cs="宋体"/>
                <w:sz w:val="24"/>
              </w:rPr>
            </w:r>
            <w:r/>
          </w:p>
        </w:tc>
      </w:tr>
    </w:tbl>
    <w:p>
      <w:pPr>
        <w:pStyle w:val="887"/>
        <w:ind w:firstLine="482"/>
        <w:spacing w:line="560" w:lineRule="exact"/>
        <w:rPr>
          <w:rFonts w:hint="eastAsia" w:ascii="宋体" w:hAnsi="宋体"/>
          <w:b/>
          <w:sz w:val="24"/>
        </w:rPr>
      </w:pPr>
      <w:r>
        <w:rPr>
          <w:rFonts w:hint="eastAsia" w:ascii="宋体" w:hAnsi="宋体"/>
          <w:b/>
          <w:sz w:val="24"/>
        </w:rPr>
        <w:t xml:space="preserve">采购包三：</w:t>
      </w:r>
      <w:r>
        <w:rPr>
          <w:rFonts w:hint="eastAsia" w:ascii="宋体" w:hAnsi="宋体"/>
          <w:b/>
          <w:sz w:val="24"/>
        </w:rPr>
      </w:r>
      <w:r/>
    </w:p>
    <w:tbl>
      <w:tblPr>
        <w:tblW w:w="8492" w:type="dxa"/>
        <w:jc w:val="center"/>
        <w:tblInd w:w="5" w:type="dxa"/>
        <w:tblLayout w:type="autofit"/>
        <w:tblCellMar>
          <w:left w:w="108" w:type="dxa"/>
          <w:top w:w="0" w:type="dxa"/>
          <w:right w:w="108" w:type="dxa"/>
          <w:bottom w:w="0" w:type="dxa"/>
        </w:tblCellMar>
        <w:tblLook w:val="04A0" w:firstRow="1" w:lastRow="0" w:firstColumn="1" w:lastColumn="0" w:noHBand="0" w:noVBand="1"/>
      </w:tblPr>
      <w:tblGrid>
        <w:gridCol w:w="704"/>
        <w:gridCol w:w="7788"/>
      </w:tblGrid>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加“★”项证明材料或承诺函要求</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采购需求：★所有软件服务类功能均为定制需求，不接受负偏离，签订合同后根据</w:t>
            </w:r>
            <w:r>
              <w:rPr>
                <w:rFonts w:hint="eastAsia" w:ascii="宋体" w:hAnsi="宋体" w:cs="宋体"/>
                <w:sz w:val="24"/>
                <w:szCs w:val="24"/>
              </w:rPr>
              <w:t xml:space="preserve">招标人</w:t>
            </w:r>
            <w:r>
              <w:rPr>
                <w:rFonts w:ascii="宋体" w:hAnsi="宋体" w:cs="宋体"/>
                <w:sz w:val="24"/>
                <w:szCs w:val="24"/>
              </w:rPr>
              <w:t xml:space="preserve">需求深化设计。（投标人提供承诺函并加盖公章）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采购需求：★所有设备提供5年原厂质保，所有硬盘提供5年免回收服务。（投标人提供承诺函并加盖公章）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采购需求：★所有设备（含光口）须提供端口所需的千兆、万兆光模块。所有软、硬件设备支持国密算法升级（投标人提供承诺函并加盖公章）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采购需求：★产品进场时须提供质检报告。（投标人提供承诺函并加盖公章）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采购需求：★整体项目要充分利用现有的软、硬件环境和应用建设成果，避免重复建设和资源浪费，投标人需确保本期项目建设内容与现有已交付使用的设备（包括安全设备等）和平台各项应用，实现平滑整合，在整合过程中需保证业务不停摆、系统不中断。（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采购需求：★本次项目新建业务系统必须质保及运维期内开放所有接口、以及后续招标人对接要求。所产生的数据必须纳入海安公安局现有数据中台进行统一管理。（投标人提供承诺函并加盖公章）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采购需求：★本项目所选用的像机必须符合：《安全防范视频监控联网系统信息传输、交换、控制技术要求(GB/T2</w:t>
            </w:r>
            <w:r>
              <w:rPr>
                <w:rFonts w:ascii="宋体" w:hAnsi="宋体" w:cs="宋体"/>
                <w:sz w:val="24"/>
                <w:szCs w:val="24"/>
              </w:rPr>
              <w:t xml:space="preserve">8181)》、《公共安全视频监控联网信息安全技术要求(GB 35114)》、《安全防范监控变速球型摄像机(GA/T 645)》、《安全防范视频监控摄像机通用技术要求(GA/T1127)》、《安全防范高清视频监控系统技术要求(GA/T1211)》《公安视频图像信息应用系统 第4部分：接口协议要求(GA/T1400.4)》、《公安视频图像信息系统安全技术要求 第2部分：前端设备(GA/T1788.2)》标准；《公共区域智能视频采集设备布建规则》附录A：设备技术要求进行配制摄像机等。（投标人提供承诺函并加盖公章）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采购需求：★所有感知设备网络接口为电口或光口；（投标人提供承诺函并加盖公章）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采购需求：★所有摄像机防护等级不小于IP66。（投标人提供承诺函并加盖公章）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技术参数要求：警务业务盒子（5G版）：★CPU：八核64位大小核架构</w:t>
            </w:r>
            <w:r>
              <w:rPr>
                <w:rFonts w:hint="eastAsia" w:ascii="宋体" w:hAnsi="宋体" w:cs="宋体"/>
                <w:sz w:val="24"/>
                <w:szCs w:val="24"/>
              </w:rPr>
              <w:t xml:space="preserve">；</w:t>
            </w:r>
            <w:r>
              <w:rPr>
                <w:rFonts w:ascii="宋体" w:hAnsi="宋体" w:cs="宋体"/>
                <w:sz w:val="24"/>
                <w:szCs w:val="24"/>
              </w:rPr>
              <w:t xml:space="preserve">（投标人提供产品白皮书或官网截图加盖投标人公章）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技术参数要求：警务业务盒子（5G版）：★所有外接口采用车规级接插件设计，应具有接口防呆保护，外部接口接错时只是不能正常工作，不会造成损坏。（投标人提供产品白皮书或官网截图加盖投标人公章）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hint="eastAsia" w:ascii="宋体" w:hAnsi="宋体" w:cs="宋体"/>
                <w:sz w:val="24"/>
                <w:szCs w:val="24"/>
              </w:rPr>
            </w:pPr>
            <w:r>
              <w:rPr>
                <w:rFonts w:ascii="宋体" w:hAnsi="宋体" w:cs="宋体"/>
                <w:sz w:val="24"/>
                <w:szCs w:val="24"/>
              </w:rPr>
              <w:t xml:space="preserve">技术参数要求：车载监控摄像头：</w:t>
            </w:r>
            <w:r>
              <w:rPr>
                <w:rFonts w:hint="eastAsia" w:ascii="宋体" w:hAnsi="宋体" w:cs="宋体"/>
                <w:sz w:val="24"/>
                <w:szCs w:val="24"/>
              </w:rPr>
              <w:t xml:space="preserve">★前档、车内、后视摄像头合计3个车规级摄像机。（投标人提供产品白皮书或官网截图加盖投标人公章）</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技术参数要求：车载交换机：★防护等级不小于IP40，符合《工业以太网交换机技术规范GB/T 30094-2013》4.2规定的II类标准，工作温度：-40～80℃正常运行。（投标人提供产品白皮书或官网截图加盖投标人公章）</w:t>
            </w:r>
            <w:r>
              <w:rPr>
                <w:rFonts w:ascii="宋体" w:hAnsi="宋体" w:cs="宋体"/>
                <w:sz w:val="24"/>
                <w:szCs w:val="24"/>
              </w:rPr>
            </w:r>
            <w:r/>
          </w:p>
        </w:tc>
      </w:tr>
      <w:tr>
        <w:trPr>
          <w:trHeight w:val="205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hint="eastAsia" w:ascii="宋体" w:hAnsi="宋体" w:cs="宋体"/>
                <w:sz w:val="24"/>
                <w:szCs w:val="24"/>
              </w:rPr>
            </w:pPr>
            <w:r>
              <w:rPr>
                <w:rFonts w:ascii="宋体" w:hAnsi="宋体" w:cs="宋体"/>
                <w:sz w:val="24"/>
                <w:szCs w:val="24"/>
              </w:rPr>
              <w:t xml:space="preserve">相关要求：</w:t>
            </w:r>
            <w:r>
              <w:rPr>
                <w:rFonts w:hint="eastAsia" w:ascii="宋体" w:hAnsi="宋体" w:cs="宋体"/>
                <w:sz w:val="24"/>
                <w:szCs w:val="24"/>
              </w:rPr>
              <w:t xml:space="preserve">★①系统出现故障时，应积极响应，尽快查明故障原因，并保证10分钟响应，30分钟内到位，查明原因，一般问题应在1小时内解决，重大故障应启动应急备用方案，最长不超过2小时，本项目售后（质保期内）响应第一责任人为项目经理，如该项目经理离开成交单位，则由成交单位及时指派专门人员，并及时告知招标人，110接处警软件需配开发、研发人员响应服务要求。（投标人提供承诺书加盖单位公章）。</w:t>
            </w:r>
            <w:r>
              <w:rPr>
                <w:rFonts w:hint="eastAsia" w:ascii="宋体" w:hAnsi="宋体" w:cs="宋体"/>
                <w:sz w:val="24"/>
                <w:szCs w:val="24"/>
              </w:rPr>
            </w:r>
            <w:r/>
          </w:p>
        </w:tc>
      </w:tr>
      <w:tr>
        <w:trPr>
          <w:trHeight w:val="198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hint="eastAsia" w:ascii="宋体" w:hAnsi="宋体" w:cs="宋体"/>
                <w:sz w:val="24"/>
                <w:szCs w:val="24"/>
              </w:rPr>
            </w:pPr>
            <w:r>
              <w:rPr>
                <w:rFonts w:ascii="宋体" w:hAnsi="宋体" w:cs="宋体"/>
                <w:sz w:val="24"/>
                <w:szCs w:val="24"/>
              </w:rPr>
              <w:t xml:space="preserve">相关要求</w:t>
            </w:r>
            <w:r>
              <w:rPr>
                <w:rFonts w:hint="eastAsia" w:ascii="宋体" w:hAnsi="宋体" w:cs="宋体"/>
                <w:sz w:val="24"/>
                <w:szCs w:val="24"/>
              </w:rPr>
              <w:t xml:space="preserve">：★②本项目包含软件平台、硬件设施建设，平台（含软件、硬件、技术服务等）全部验收交付后，自招标人方书面确认交付之日起，需要承担平台的日常运维、功能调试、技术保障、二次开发需求对接等工作。运维保障人员除接受所属公司管理外，还应按照招标人单位要求及时完成工作任务。投标文件中须提供运维保障服务人员的相关信息及运维服务承诺函加盖单位公章。</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ascii="宋体" w:hAnsi="宋体" w:cs="宋体"/>
                <w:sz w:val="24"/>
                <w:szCs w:val="24"/>
              </w:rPr>
              <w:t xml:space="preserve">16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★③投标人须具备二次开发能力，在质保期内合同清单范围的建设内容须无偿根据</w:t>
            </w:r>
            <w:r>
              <w:rPr>
                <w:rFonts w:hint="eastAsia" w:ascii="宋体" w:hAnsi="宋体" w:cs="宋体"/>
                <w:sz w:val="24"/>
                <w:szCs w:val="24"/>
              </w:rPr>
              <w:t xml:space="preserve">招标人</w:t>
            </w:r>
            <w:r>
              <w:rPr>
                <w:rFonts w:ascii="宋体" w:hAnsi="宋体" w:cs="宋体"/>
                <w:sz w:val="24"/>
                <w:szCs w:val="24"/>
              </w:rPr>
              <w:t xml:space="preserve">以及省厅、南通市局等上级单位要求进行二次开发满足使用要求（投标人提供承诺书加盖单位公章）。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hint="eastAsia"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★相关要求：（投标人请作出承诺并加盖公章）：</w:t>
            </w:r>
            <w:r>
              <w:rPr>
                <w:rFonts w:ascii="宋体" w:hAnsi="宋体" w:cs="宋体"/>
                <w:sz w:val="24"/>
                <w:szCs w:val="24"/>
              </w:rPr>
            </w:r>
            <w:r/>
          </w:p>
          <w:p>
            <w:pPr>
              <w:pStyle w:val="887"/>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以上所有视频存储等设备应能通过GB/T 28181、GA/T 1400-2017等标准协议，无缝接入海安市公安局现有视频图像实战应用平台、1400视图库以及上级公安机关视频图像相关应用平台。并确保图像数据、结构化数据、人车关联信息不丢失。签订合同后请提供产品供应商承诺函，供货后安装调试、试运行一个月内存在无法满足以上需求的问题，招标单位有权追究违约责任。</w:t>
            </w:r>
            <w:r>
              <w:rPr>
                <w:rFonts w:ascii="宋体" w:hAnsi="宋体" w:cs="宋体"/>
                <w:sz w:val="24"/>
                <w:szCs w:val="24"/>
              </w:rPr>
            </w:r>
            <w:r/>
          </w:p>
          <w:p>
            <w:pPr>
              <w:pStyle w:val="887"/>
              <w:ind w:firstLine="480"/>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以上所有视频存储等设备、平台安装调试接入公安视频图像网后，如省市等上级机关在日常安全检查中发现的设备漏洞、弱口令等安全问题，设备供应商需在30日内（上级机关如有更短整改时限的以上级机关时限为准）解决所有发现的安全问题；如不能解决，招标单位有权追究违约责任。</w:t>
            </w:r>
            <w:r>
              <w:rPr>
                <w:rFonts w:ascii="宋体" w:hAnsi="宋体" w:cs="宋体"/>
                <w:sz w:val="24"/>
                <w:szCs w:val="24"/>
              </w:rPr>
            </w:r>
            <w:r/>
          </w:p>
          <w:p>
            <w:pPr>
              <w:pStyle w:val="887"/>
              <w:ind w:firstLine="48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安全保密要求：投标人应对项目实施、服务中接触的各类公安网、视频图像相关设备、网络等资料信息、视频图像信息数据进行保密；</w:t>
            </w:r>
            <w:r>
              <w:rPr>
                <w:rFonts w:hint="eastAsia" w:ascii="宋体" w:hAnsi="宋体" w:cs="宋体"/>
                <w:sz w:val="24"/>
                <w:szCs w:val="24"/>
              </w:rPr>
              <w:t xml:space="preserve">中标人</w:t>
            </w:r>
            <w:r>
              <w:rPr>
                <w:rFonts w:ascii="宋体" w:hAnsi="宋体" w:cs="宋体"/>
                <w:sz w:val="24"/>
                <w:szCs w:val="24"/>
              </w:rPr>
              <w:t xml:space="preserve">应保证其公司人员对运维期间所接触的</w:t>
            </w:r>
            <w:r>
              <w:rPr>
                <w:rFonts w:hint="eastAsia" w:ascii="宋体" w:hAnsi="宋体" w:cs="宋体"/>
                <w:sz w:val="24"/>
                <w:szCs w:val="24"/>
              </w:rPr>
              <w:t xml:space="preserve">招标人</w:t>
            </w:r>
            <w:r>
              <w:rPr>
                <w:rFonts w:ascii="宋体" w:hAnsi="宋体" w:cs="宋体"/>
                <w:sz w:val="24"/>
                <w:szCs w:val="24"/>
              </w:rPr>
              <w:t xml:space="preserve">各种文件、数据、资料、操作流程及要求等，严格保密，不得向第三方透露；严格遵守公安信息网络和图像专网的各项安全规定及要求，落实涉密责任，人员调整需报送</w:t>
            </w:r>
            <w:r>
              <w:rPr>
                <w:rFonts w:hint="eastAsia" w:ascii="宋体" w:hAnsi="宋体" w:cs="宋体"/>
                <w:sz w:val="24"/>
                <w:szCs w:val="24"/>
              </w:rPr>
              <w:t xml:space="preserve">招标人</w:t>
            </w:r>
            <w:r>
              <w:rPr>
                <w:rFonts w:ascii="宋体" w:hAnsi="宋体" w:cs="宋体"/>
                <w:sz w:val="24"/>
                <w:szCs w:val="24"/>
              </w:rPr>
              <w:t xml:space="preserve">审核。对投、中标方人员发生的泄密引起后果，</w:t>
            </w:r>
            <w:r>
              <w:rPr>
                <w:rFonts w:hint="eastAsia" w:ascii="宋体" w:hAnsi="宋体" w:cs="宋体"/>
                <w:sz w:val="24"/>
                <w:szCs w:val="24"/>
              </w:rPr>
              <w:t xml:space="preserve">招标人</w:t>
            </w:r>
            <w:r>
              <w:rPr>
                <w:rFonts w:ascii="宋体" w:hAnsi="宋体" w:cs="宋体"/>
                <w:sz w:val="24"/>
                <w:szCs w:val="24"/>
              </w:rPr>
              <w:t xml:space="preserve">将严格追究相关单位和责任人责任，直至追究法律责任。</w:t>
            </w:r>
            <w:r>
              <w:rPr>
                <w:rFonts w:ascii="宋体" w:hAnsi="宋体" w:cs="宋体"/>
                <w:sz w:val="24"/>
                <w:szCs w:val="24"/>
              </w:rPr>
            </w:r>
            <w:r/>
          </w:p>
          <w:p>
            <w:pPr>
              <w:pStyle w:val="887"/>
              <w:ind w:firstLine="480"/>
              <w:jc w:val="left"/>
              <w:spacing w:line="360" w:lineRule="auto"/>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施工安全管理：施工人员必须具备现场施工安全及符合其它施工资质条件。设备安装调试、维护期间各类安全保障工作均由成交供应商负责，成交供应商做好施工过程中的各项安全防护工作,承担现场施工过程中发生安全事故的全部经济损失和责任。在项目实施前，成交供应商应制定专门的施工安全管理方案。</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ind w:firstLine="480"/>
              <w:jc w:val="left"/>
              <w:spacing w:line="360" w:lineRule="auto"/>
              <w:widowControl/>
              <w:rPr>
                <w:rFonts w:ascii="宋体" w:hAnsi="宋体" w:cs="宋体"/>
                <w:sz w:val="24"/>
                <w:szCs w:val="24"/>
              </w:rPr>
            </w:pPr>
            <w:r>
              <w:rPr>
                <w:rFonts w:ascii="宋体" w:hAnsi="宋体" w:cs="宋体"/>
                <w:sz w:val="24"/>
                <w:szCs w:val="24"/>
              </w:rPr>
              <w:t xml:space="preserve">★相关要求：★本项目建设、运维为</w:t>
            </w:r>
            <w:r>
              <w:rPr>
                <w:rFonts w:hint="eastAsia" w:ascii="宋体" w:hAnsi="宋体" w:cs="宋体"/>
                <w:sz w:val="24"/>
                <w:szCs w:val="24"/>
              </w:rPr>
              <w:t xml:space="preserve">招标人</w:t>
            </w:r>
            <w:r>
              <w:rPr>
                <w:rFonts w:ascii="宋体" w:hAnsi="宋体" w:cs="宋体"/>
                <w:sz w:val="24"/>
                <w:szCs w:val="24"/>
              </w:rPr>
              <w:t xml:space="preserve">的重点内容，在项目实施过程中，如出现以下情形时，</w:t>
            </w:r>
            <w:r>
              <w:rPr>
                <w:rFonts w:hint="eastAsia" w:ascii="宋体" w:hAnsi="宋体" w:cs="宋体"/>
                <w:sz w:val="24"/>
                <w:szCs w:val="24"/>
              </w:rPr>
              <w:t xml:space="preserve">招标人</w:t>
            </w:r>
            <w:r>
              <w:rPr>
                <w:rFonts w:ascii="宋体" w:hAnsi="宋体" w:cs="宋体"/>
                <w:sz w:val="24"/>
                <w:szCs w:val="24"/>
              </w:rPr>
              <w:t xml:space="preserve">有权追究违约责任：</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1）前端点位长时间、多次不满足调试、在线率、建模率、人车同拍关联率等要求；</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2）前端数据上传本地平台及上级平台单位多次出现故障；</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3）经双方协定的期限内无法完成</w:t>
            </w:r>
            <w:r>
              <w:rPr>
                <w:rFonts w:hint="eastAsia" w:ascii="宋体" w:hAnsi="宋体" w:cs="宋体"/>
                <w:sz w:val="24"/>
                <w:szCs w:val="24"/>
              </w:rPr>
              <w:t xml:space="preserve">招标人</w:t>
            </w:r>
            <w:r>
              <w:rPr>
                <w:rFonts w:ascii="宋体" w:hAnsi="宋体" w:cs="宋体"/>
                <w:sz w:val="24"/>
                <w:szCs w:val="24"/>
              </w:rPr>
              <w:t xml:space="preserve">的定制要求；</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4）违背承诺书内容，且拒不改正；</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5）未在合同规定时间内完成安装调试部署或无法通过验收等；</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6）其他影响前端点位考核、系统正常运行等情形。</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hint="eastAsia"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jc w:val="left"/>
              <w:spacing w:line="360" w:lineRule="auto"/>
              <w:widowControl/>
              <w:rPr>
                <w:rFonts w:ascii="宋体" w:hAnsi="宋体" w:cs="宋体"/>
                <w:sz w:val="24"/>
                <w:szCs w:val="24"/>
              </w:rPr>
            </w:pPr>
            <w:r>
              <w:rPr>
                <w:rFonts w:ascii="宋体" w:hAnsi="宋体" w:cs="宋体"/>
                <w:sz w:val="24"/>
                <w:szCs w:val="24"/>
              </w:rPr>
              <w:t xml:space="preserve">信创要求：★本项目平台开发部署及应用需满足信创产品要求，包含但不限于提供信创操作系统、中间件、浏览器、数据库等（招标人提供的除外）。（提供承诺函并加盖投标人公章）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887"/>
              <w:jc w:val="center"/>
              <w:spacing w:line="360" w:lineRule="auto"/>
              <w:widowControl/>
              <w:rPr>
                <w:rFonts w:ascii="宋体" w:hAnsi="宋体" w:cs="宋体"/>
                <w:sz w:val="24"/>
                <w:szCs w:val="24"/>
              </w:rPr>
            </w:pPr>
            <w:r>
              <w:rPr>
                <w:rFonts w:hint="eastAsia" w:ascii="宋体" w:hAnsi="宋体" w:cs="宋体"/>
                <w:sz w:val="24"/>
                <w:szCs w:val="24"/>
              </w:rPr>
              <w:t xml:space="preserve">20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788" w:type="dxa"/>
            <w:vAlign w:val="center"/>
            <w:textDirection w:val="lrTb"/>
            <w:noWrap w:val="false"/>
          </w:tcPr>
          <w:p>
            <w:pPr>
              <w:pStyle w:val="887"/>
              <w:ind w:firstLine="480"/>
              <w:jc w:val="left"/>
              <w:spacing w:line="360" w:lineRule="auto"/>
              <w:widowControl/>
              <w:rPr>
                <w:rFonts w:ascii="宋体" w:hAnsi="宋体" w:cs="宋体"/>
                <w:sz w:val="24"/>
                <w:szCs w:val="24"/>
              </w:rPr>
            </w:pPr>
            <w:r>
              <w:rPr>
                <w:rFonts w:ascii="宋体" w:hAnsi="宋体" w:cs="宋体"/>
                <w:sz w:val="24"/>
                <w:szCs w:val="24"/>
              </w:rPr>
              <w:t xml:space="preserve">信创要求：★根据经济性建设需要，整体项目要充分利用现有的软硬件环境和应用建设成果，避免重复建设和资源浪费，投标人需要在原有系统上完成升级开发或免费实现原有系统全部功能。（提供承诺函并加盖投标人公章）</w:t>
            </w:r>
            <w:r>
              <w:rPr>
                <w:rFonts w:ascii="宋体" w:hAnsi="宋体" w:cs="宋体"/>
                <w:sz w:val="24"/>
                <w:szCs w:val="24"/>
              </w:rPr>
            </w:r>
            <w:r/>
          </w:p>
        </w:tc>
      </w:tr>
    </w:tbl>
    <w:p>
      <w:pPr>
        <w:pStyle w:val="887"/>
        <w:jc w:val="left"/>
        <w:spacing w:line="360" w:lineRule="auto"/>
        <w:widowControl/>
        <w:rPr>
          <w:rFonts w:hint="eastAsia" w:ascii="宋体" w:hAnsi="宋体" w:cs="宋体"/>
          <w:b/>
          <w:bCs/>
          <w:sz w:val="22"/>
        </w:rPr>
      </w:pPr>
      <w:r>
        <w:rPr>
          <w:rFonts w:hint="eastAsia" w:ascii="宋体" w:hAnsi="宋体" w:cs="宋体"/>
          <w:b/>
          <w:bCs/>
          <w:sz w:val="22"/>
        </w:rPr>
        <w:t xml:space="preserve">采购包四</w:t>
      </w:r>
      <w:r>
        <w:rPr>
          <w:rFonts w:hint="eastAsia" w:ascii="宋体" w:hAnsi="宋体" w:cs="宋体"/>
          <w:b/>
          <w:bCs/>
          <w:sz w:val="22"/>
        </w:rPr>
      </w:r>
      <w:r/>
    </w:p>
    <w:tbl>
      <w:tblPr>
        <w:tblW w:w="8359" w:type="dxa"/>
        <w:jc w:val="center"/>
        <w:tblInd w:w="5" w:type="dxa"/>
        <w:tblLayout w:type="autofit"/>
        <w:tblCellMar>
          <w:left w:w="108" w:type="dxa"/>
          <w:top w:w="0" w:type="dxa"/>
          <w:right w:w="108" w:type="dxa"/>
          <w:bottom w:w="0" w:type="dxa"/>
        </w:tblCellMar>
        <w:tblLook w:val="04A0" w:firstRow="1" w:lastRow="0" w:firstColumn="1" w:lastColumn="0" w:noHBand="0" w:noVBand="1"/>
      </w:tblPr>
      <w:tblGrid>
        <w:gridCol w:w="1004"/>
        <w:gridCol w:w="7355"/>
      </w:tblGrid>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序号</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加“★”项证明材料或承诺函要求</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2"/>
              <w:spacing w:line="440" w:lineRule="exact"/>
              <w:rPr>
                <w:rFonts w:hint="eastAsia"/>
                <w:sz w:val="24"/>
              </w:rPr>
            </w:pPr>
            <w:r>
              <w:rPr>
                <w:rFonts w:ascii="宋体" w:hAnsi="宋体" w:cs="宋体"/>
                <w:sz w:val="24"/>
                <w:szCs w:val="24"/>
              </w:rPr>
              <w:t xml:space="preserve">采购需求：</w:t>
            </w:r>
            <w:r>
              <w:rPr>
                <w:rFonts w:hint="eastAsia"/>
                <w:sz w:val="24"/>
              </w:rPr>
              <w:t xml:space="preserve">★所有软件服务类功能均为定制需求，不接受负偏离，签订合同后根据招标人需求深化设计功能、功能界面，确认后方可实施部署。（投标人提供承诺函并加盖公章）</w:t>
            </w:r>
            <w:r>
              <w:rPr>
                <w:rFonts w:hint="eastAsia"/>
                <w:sz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采购需求：★所有设备提供5年原厂质保，所有硬盘提供5年免回收服务。（投标人提供承诺函并加盖公章）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采购需求：★所有设备（含光口）须提供端口所需的千兆、万兆光模块。所有软、硬件设备支持国密算法升级（投标人提供承诺函并加盖公章）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采购需求：★产品进场时须提供质检报告。（投标人提供承诺函并加盖公章）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采购需求：★整体项目要充分利用现有的软、硬件环境和应用建设成果，避免重复建设和资源浪费，投标人需确保本期项目建设内容与现有已交付使用的设备（包括安全设备等）和平台各项应用，实现平滑整合，在整合过程中需保证业务不停摆、系统不中断。（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采购需求：★本次项目新建业务系统必须质保及运维期内开放所有接口、以及后续招标人对接要求。所产生的数据必须纳入海安公安局现有数据中台进行统一管理。（投标人提供承诺函并加盖公章）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采购需求：★本项目所选用的像机必须符合：《安全防范视频监控联网系统信息传输、</w:t>
            </w:r>
            <w:r>
              <w:rPr>
                <w:rFonts w:ascii="宋体" w:hAnsi="宋体" w:cs="宋体"/>
                <w:sz w:val="24"/>
                <w:szCs w:val="24"/>
              </w:rPr>
              <w:t xml:space="preserve">交换、控制技术要求(GB/T28181)》、《公共安全视频监控联网信息安全技术要求(GB 35114)》、《安全防范监控变速球型摄像机(GA/T 645)》、《安全防范视频监控摄像机通用技术要求(GA/T1127)》、《安全防范高清视频监控系统技术要求(GA/T1211)》《公安视频图像信息应用系统 第4部分：接口协议要求(GA/T1400.4)》、《公安视频图像信息系统安全技术要求 第2部分：前端设备(GA/T1788.2)》标准；《公共区域智能视频采集设备布建规则》附录A：设备技术要求进行配制摄像机等。</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采购需求：★所有感知设备网络接口为电口或光口；（投标人提供承诺函并加盖公章）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采购需求：★所有摄像机防护等级不小于IP66。（投标人提供承诺函并加盖公章）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采购需求：★接电、取网的敷设及施工需根据海安城市或农村道路情况选择管道敷设或架空敷设，文明施工，严禁私拉乱接等行为。</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技术参数要求：人脸识别门禁一体机1：★设备拥有≥8英寸触摸显示屏，有不少于1个TF卡槽，最大支持512G</w:t>
            </w:r>
            <w:r>
              <w:rPr>
                <w:rFonts w:hint="eastAsia" w:ascii="宋体" w:hAnsi="宋体" w:cs="宋体"/>
                <w:sz w:val="24"/>
                <w:szCs w:val="24"/>
              </w:rPr>
              <w:t xml:space="preserve">；</w:t>
            </w:r>
            <w:r>
              <w:rPr>
                <w:rFonts w:ascii="宋体" w:hAnsi="宋体" w:cs="宋体"/>
                <w:sz w:val="24"/>
                <w:szCs w:val="24"/>
              </w:rPr>
              <w:t xml:space="preserve">（投标人提供产品白皮书或官网截图加盖投标人公章）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技术参数要求：无感定位设备：★不低于500万像素CMOS传感器（投标人提供产品白皮书或官网截图加盖投标人公章）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技术参数要求：无感定位设备：★2.8～12mm高清电动变焦，支持一键聚焦（投标人提供产品白皮书或官网截图加盖投标人公章）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技术参数要求：500万全景人体结构化摄像机：★不低于500万像素CMOS传感器、1/1.8”CMOS传感器；（投标人提供产品白皮书或官网截图加盖投标人公章）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技术参数要求：人证核验设备：★系统内存不低于2GB</w:t>
            </w:r>
            <w:r>
              <w:rPr>
                <w:rFonts w:hint="eastAsia" w:ascii="宋体" w:hAnsi="宋体" w:cs="宋体"/>
                <w:sz w:val="24"/>
                <w:szCs w:val="24"/>
              </w:rPr>
              <w:t xml:space="preserve">；</w:t>
            </w:r>
            <w:r>
              <w:rPr>
                <w:rFonts w:ascii="宋体" w:hAnsi="宋体" w:cs="宋体"/>
                <w:sz w:val="24"/>
                <w:szCs w:val="24"/>
              </w:rPr>
              <w:t xml:space="preserve">（投标人提供产品白皮书或官网截图加盖投标人公章）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16</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技术参数要求：安全检查终端：★后置800万像素摄像头，具有闪光灯、自动对焦功能 （投标人提供产品白皮书或官网截图加盖投标人公章）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17</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技术参数要求：办案区平台服务器：★标配64GB（8*8GB）DDR4 3200MHz，共8个内存插槽，整机容量最高支持扩容至512GB（投标人提供产品白皮书或官网截图加盖投标人公章）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技术参数要求：办案区平台服务器：★配正版授权国产化操作系统（投标人提供产品白皮书或官网截图加盖投标人公章）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19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0"/>
              <w:jc w:val="left"/>
              <w:widowControl/>
              <w:rPr>
                <w:rFonts w:ascii="宋体" w:hAnsi="宋体" w:cs="宋体"/>
                <w:sz w:val="24"/>
                <w:szCs w:val="24"/>
              </w:rPr>
            </w:pPr>
            <w:r>
              <w:rPr>
                <w:rFonts w:ascii="宋体" w:hAnsi="宋体" w:cs="宋体"/>
                <w:sz w:val="24"/>
                <w:szCs w:val="24"/>
              </w:rPr>
              <w:t xml:space="preserve">技术参数要求：执法办案平台升级定制：★执法办案平台定制功能（投标人提供承诺函加盖投标人公章）</w:t>
            </w:r>
            <w:r>
              <w:rPr>
                <w:rFonts w:ascii="宋体" w:hAnsi="宋体" w:cs="宋体"/>
                <w:sz w:val="24"/>
                <w:szCs w:val="24"/>
              </w:rPr>
            </w:r>
            <w:r/>
          </w:p>
          <w:p>
            <w:pPr>
              <w:pStyle w:val="887"/>
              <w:ind w:firstLine="480"/>
              <w:jc w:val="lef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人脸绑定式智能门禁系统:取消传统门禁卡，实现办案民警-嫌疑人-讯问室一对一绑定、临时授权、到期自动清零，全程留痕可追溯</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2、系统根据办案节奏灵活设置人脸刷脸权限的有效时长，且当嫌疑人完成办案流程出区后，系统将自动注销其所属审查民警的刷脸权限，无需人工操作，杜绝嫌疑人出区后无关民警再次进入办案区域的安全隐患</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3、候问区域支持自动分配不同类型的候问室，系统自动根据男女不同室，同案不同室的原则，自动分配，当出现攀高，单人讯问，无人看管，审讯超8小时，系统会有弹窗、语音提示，可联动3D地图并查看相应位置的实时监控视频</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4、候问室交互终端增加巡更功能，有嫌疑人看押的时候，值岗人员要定时去交互终端刷脸签到，没有及时刷人脸交互终端报警，要做到只签到不开门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5、执法规范，法制中心工作人员可对办案人员发起语音、文字督导，提醒办案人员避免出现违规执法。法制中心工作人员监看审讯过程时，如发现无人看管，暴力执法操作，可手动/自动进行抓拍、录像。若未看清或需对之前画面进行再次确认，可对录像进行即时回放，在回放视频时，依然可进行抓拍和录像</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6、可视化首页针对办案区管理信息进行综合展示，且展示模块可以自定义组合。支持两级架构，支持地图钻取的功能，把派出所的监控数据，场所数据等通过在地图上点击，直接显示下属派出所的办案情况，形成远程监督的功能</w:t>
            </w:r>
            <w:r>
              <w:rPr>
                <w:rFonts w:hint="eastAsia" w:ascii="宋体" w:hAnsi="宋体" w:cs="宋体"/>
                <w:sz w:val="24"/>
                <w:szCs w:val="24"/>
              </w:rPr>
              <w:t xml:space="preserve">。</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20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0"/>
              <w:jc w:val="left"/>
              <w:widowControl/>
              <w:rPr>
                <w:rFonts w:ascii="宋体" w:hAnsi="宋体" w:cs="宋体"/>
                <w:sz w:val="24"/>
                <w:szCs w:val="24"/>
              </w:rPr>
            </w:pPr>
            <w:r>
              <w:rPr>
                <w:rFonts w:ascii="宋体" w:hAnsi="宋体" w:cs="宋体"/>
                <w:sz w:val="24"/>
                <w:szCs w:val="24"/>
              </w:rPr>
              <w:t xml:space="preserve">技术参数要求：执法办案平台升级定制：★执法办案原有平台升级（投标人提供承诺函加盖投标人公章）</w:t>
            </w:r>
            <w:r>
              <w:rPr>
                <w:rFonts w:ascii="宋体" w:hAnsi="宋体" w:cs="宋体"/>
                <w:sz w:val="24"/>
                <w:szCs w:val="24"/>
              </w:rPr>
            </w:r>
            <w:r/>
          </w:p>
          <w:p>
            <w:pPr>
              <w:pStyle w:val="887"/>
              <w:ind w:firstLine="480"/>
              <w:jc w:val="lef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平台系统升级由老版本3系列升级为最新版本，升级操作界面，新增执法办案管理中心数字化模块、中心数据质检、中心智控数据仓旨在提升中心对下级派出所的管控，同时业务功能上新增驾驶舱、符合新的治安管理处罚条例要求等内容，提升系统易用性、满足国家相关制度要求，兼容更多智能化硬件、扩展系统功能，采用国产化服务器，符合国产化要求</w:t>
            </w:r>
            <w:r>
              <w:rPr>
                <w:rFonts w:hint="eastAsia" w:ascii="宋体" w:hAnsi="宋体" w:cs="宋体"/>
                <w:sz w:val="24"/>
                <w:szCs w:val="24"/>
              </w:rPr>
              <w:t xml:space="preserve">；</w:t>
            </w:r>
            <w:r>
              <w:rPr>
                <w:rFonts w:ascii="宋体" w:hAnsi="宋体" w:cs="宋体"/>
                <w:sz w:val="24"/>
                <w:szCs w:val="24"/>
              </w:rPr>
            </w:r>
            <w:r/>
          </w:p>
          <w:p>
            <w:pPr>
              <w:pStyle w:val="887"/>
              <w:ind w:firstLine="480"/>
              <w:jc w:val="lef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派出所纳管功能，对于尚未建设信息化执法办案平台的派出所，可以通过台账录入的方式，将执法办案过程产生的台账信息记录在市局/分局平台上，方便市局/分局管理人员对所辖执法办案场所规范化情况进行监督。派出所台账录入页面支持“跑马灯”形式展示流程进度，通过流程节点可快速切换登记页面；系统还可自动记录台账录入时间，减轻办案民警使用负担，提高工作效率 </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3、系统具备一人一档的功能，可以实现将嫌疑人在办案区各环节信息化记录、全程视频轨迹、审讯记录等打包归档，实现对嫌疑人的精细化、规范化、可回溯管理</w:t>
            </w:r>
            <w:r>
              <w:rPr>
                <w:rFonts w:ascii="宋体" w:hAnsi="宋体" w:cs="宋体"/>
                <w:sz w:val="24"/>
                <w:szCs w:val="24"/>
              </w:rPr>
              <w:br w:type="textWrapping" w:clear="all"/>
            </w:r>
            <w:r>
              <w:rPr>
                <w:rFonts w:hint="eastAsia" w:ascii="宋体" w:hAnsi="宋体" w:cs="宋体"/>
                <w:sz w:val="24"/>
                <w:szCs w:val="24"/>
              </w:rPr>
              <w:t xml:space="preserve">    4</w:t>
            </w:r>
            <w:r>
              <w:rPr>
                <w:rFonts w:ascii="宋体" w:hAnsi="宋体" w:cs="宋体"/>
                <w:sz w:val="24"/>
                <w:szCs w:val="24"/>
              </w:rPr>
              <w:t xml:space="preserve">、执法办案区在支持基础常规执法办案功能模块之上，须扩展更多的辅助功能，如远程提讯，远程辨认、语音识别、本地会见管理、联合第三方进行合成作战，远程取证系统，接报案系统，系统预留与检察院，法院，监所的案件、涉案物品、案卷的流转接口，通过区块链技术，确保案件数据的可信性与完整性</w:t>
            </w:r>
            <w:r>
              <w:rPr>
                <w:rFonts w:ascii="宋体" w:hAnsi="宋体" w:cs="宋体"/>
                <w:sz w:val="24"/>
                <w:szCs w:val="24"/>
              </w:rPr>
              <w:br w:type="textWrapping" w:clear="all"/>
            </w:r>
            <w:r>
              <w:rPr>
                <w:rFonts w:hint="eastAsia" w:ascii="宋体" w:hAnsi="宋体" w:cs="宋体"/>
                <w:sz w:val="24"/>
                <w:szCs w:val="24"/>
              </w:rPr>
              <w:t xml:space="preserve">    5</w:t>
            </w:r>
            <w:r>
              <w:rPr>
                <w:rFonts w:ascii="宋体" w:hAnsi="宋体" w:cs="宋体"/>
                <w:sz w:val="24"/>
                <w:szCs w:val="24"/>
              </w:rPr>
              <w:t xml:space="preserve">、协同办案、并案指挥</w:t>
            </w:r>
            <w:r>
              <w:rPr>
                <w:rFonts w:ascii="宋体" w:hAnsi="宋体" w:cs="宋体"/>
                <w:sz w:val="24"/>
                <w:szCs w:val="24"/>
              </w:rPr>
              <w:br w:type="textWrapping" w:clear="all"/>
            </w:r>
            <w:r>
              <w:rPr>
                <w:rFonts w:ascii="宋体" w:hAnsi="宋体" w:cs="宋体"/>
                <w:sz w:val="24"/>
                <w:szCs w:val="24"/>
              </w:rPr>
              <w:t xml:space="preserve">系统具有协同办案功能，可实现对重大案件的多方会审，快速侦破案件，提高办案效率。多个领导可对同一审讯室同时进行参审指挥，互相之间可进行通信交流，实现对重大案件的多方会审。多个审讯室审讯同一案件的多名犯罪嫌疑人时，审讯室之间可进行协同办案，可实现互相浏览视频、互相查看电子笔录及通信交流，快速侦破案件</w:t>
            </w:r>
            <w:r>
              <w:rPr>
                <w:rFonts w:ascii="宋体" w:hAnsi="宋体" w:cs="宋体"/>
                <w:sz w:val="24"/>
                <w:szCs w:val="24"/>
              </w:rPr>
              <w:br w:type="textWrapping" w:clear="all"/>
            </w:r>
            <w:r>
              <w:rPr>
                <w:rFonts w:hint="eastAsia" w:ascii="宋体" w:hAnsi="宋体" w:cs="宋体"/>
                <w:sz w:val="24"/>
                <w:szCs w:val="24"/>
              </w:rPr>
              <w:t xml:space="preserve">    6</w:t>
            </w:r>
            <w:r>
              <w:rPr>
                <w:rFonts w:ascii="宋体" w:hAnsi="宋体" w:cs="宋体"/>
                <w:sz w:val="24"/>
                <w:szCs w:val="24"/>
              </w:rPr>
              <w:t xml:space="preserve">、清单式服务，支持民警在带办案人员进入办案中心后，通过平台端或APP端发起清单式服务，以便能够及时得到服务保障，同时中心工作人员能够及时提供伤情鉴定、翻译、法律援助等服务；清单式服务支持根据常见情况自动标注需要的服务，例如：带少数民族、外国人士等入区办案时，可以自动根据民族或国籍标记服务保障事项；民警预约服务保障完成后，系统自动给出服务保障清单，包括办案中心、服务事项、预计服务时间、服务联系人；</w:t>
            </w:r>
            <w:r>
              <w:rPr>
                <w:rFonts w:ascii="宋体" w:hAnsi="宋体" w:cs="宋体"/>
                <w:sz w:val="24"/>
                <w:szCs w:val="24"/>
              </w:rPr>
              <w:br w:type="textWrapping" w:clear="all"/>
            </w:r>
            <w:r>
              <w:rPr>
                <w:rFonts w:hint="eastAsia" w:ascii="宋体" w:hAnsi="宋体" w:cs="宋体"/>
                <w:sz w:val="24"/>
                <w:szCs w:val="24"/>
              </w:rPr>
              <w:t xml:space="preserve">    7</w:t>
            </w:r>
            <w:r>
              <w:rPr>
                <w:rFonts w:ascii="宋体" w:hAnsi="宋体" w:cs="宋体"/>
                <w:sz w:val="24"/>
                <w:szCs w:val="24"/>
              </w:rPr>
              <w:t xml:space="preserve">、3D电子地图可实时定位办案区民警、受害人、证人和嫌疑人的位置，通</w:t>
            </w:r>
            <w:r>
              <w:rPr>
                <w:rFonts w:hint="eastAsia" w:ascii="宋体" w:hAnsi="宋体" w:cs="宋体"/>
                <w:sz w:val="24"/>
                <w:szCs w:val="24"/>
              </w:rPr>
              <w:t xml:space="preserve"> </w:t>
            </w:r>
            <w:r>
              <w:rPr>
                <w:rFonts w:ascii="宋体" w:hAnsi="宋体" w:cs="宋体"/>
                <w:sz w:val="24"/>
                <w:szCs w:val="24"/>
              </w:rPr>
              <w:t xml:space="preserve">过3D地图直观展现。可直观展现出当前办案流程时间轴，可根据流程节点快速定位涉案人员的视频录像。3D地图上可显示指定涉案人员的实时视频。当发生违规报警时，地图上会定位出警情位置同时联动语音播报提示值班民警并联动弹出现场实时视频</w:t>
            </w:r>
            <w:r>
              <w:rPr>
                <w:rFonts w:hint="eastAsia" w:ascii="宋体" w:hAnsi="宋体" w:cs="宋体"/>
                <w:sz w:val="24"/>
                <w:szCs w:val="24"/>
              </w:rPr>
              <w:t xml:space="preserve">。</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21</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0"/>
              <w:jc w:val="left"/>
              <w:widowControl/>
              <w:rPr>
                <w:rFonts w:ascii="宋体" w:hAnsi="宋体" w:cs="宋体"/>
                <w:sz w:val="24"/>
                <w:szCs w:val="24"/>
              </w:rPr>
            </w:pPr>
            <w:r>
              <w:rPr>
                <w:rFonts w:ascii="宋体" w:hAnsi="宋体" w:cs="宋体"/>
                <w:sz w:val="24"/>
                <w:szCs w:val="24"/>
              </w:rPr>
              <w:t xml:space="preserve">技术参数要求：★执法办案中心施工集成服务（投标单位提供盖章承诺函）</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1、现场原有监控摄像机约80台需要拆除检测入库备用，线路线缆接新定位摄像机，新摄像机需要布线约20个点位，一楼吊顶桥架内布线接入机房交换机</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2、原门禁系统需要拆除约85个读卡器检测入库备用，线路做为新人脸门禁网络线</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3、新人脸识别门禁或终端安装位置无读卡器的需要新布放六类网线和电源线等到机房</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4、设备系统安装施工集成，实现需求功能，免费现场质保服务不少于5年。</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22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720"/>
              <w:jc w:val="left"/>
              <w:widowControl/>
              <w:rPr>
                <w:rFonts w:ascii="宋体" w:hAnsi="宋体" w:cs="宋体"/>
                <w:sz w:val="24"/>
                <w:szCs w:val="24"/>
              </w:rPr>
            </w:pPr>
            <w:r>
              <w:rPr>
                <w:rFonts w:ascii="宋体" w:hAnsi="宋体" w:cs="宋体"/>
                <w:sz w:val="24"/>
                <w:szCs w:val="24"/>
              </w:rPr>
              <w:t xml:space="preserve">技术参数要求：雪亮运维：★维护人工（投标单位提供盖章承诺函）</w:t>
            </w:r>
            <w:r>
              <w:rPr>
                <w:rFonts w:ascii="宋体" w:hAnsi="宋体" w:cs="宋体"/>
                <w:sz w:val="24"/>
                <w:szCs w:val="24"/>
              </w:rPr>
              <w:br w:type="textWrapping" w:clear="all"/>
            </w:r>
            <w:r>
              <w:rPr>
                <w:rFonts w:ascii="宋体" w:hAnsi="宋体" w:cs="宋体"/>
                <w:sz w:val="24"/>
                <w:szCs w:val="24"/>
              </w:rPr>
              <w:t xml:space="preserve">维护工程师两人，工程车一辆，维护用电脑等，非驻场，巡检并处理故障，耗材明细:提供终端盒、熔接包、光纤跳线、光纤尾纤、耦合器、网线跳线、插排等，费用核算方式：月出勤不低于11次。</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23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720"/>
              <w:jc w:val="left"/>
              <w:widowControl/>
              <w:rPr>
                <w:rFonts w:ascii="宋体" w:hAnsi="宋体" w:cs="宋体"/>
                <w:sz w:val="24"/>
                <w:szCs w:val="24"/>
              </w:rPr>
            </w:pPr>
            <w:r>
              <w:rPr>
                <w:rFonts w:ascii="宋体" w:hAnsi="宋体" w:cs="宋体"/>
                <w:sz w:val="24"/>
                <w:szCs w:val="24"/>
              </w:rPr>
              <w:t xml:space="preserve">★相关要求：★①系统出现故障时，应积极响应，尽快查明故障原因，并保证10分钟响应，30分钟内到位，查明原因，一般问题应在1小时内解决，重大故障应启动应急备用方案，最长不超过2小时，本项目售后（质保期内）响应第一责任人为项目经理，如该项目经理离开成交单位，则由成交单位及时指派专门人员，并及时告知招标人。</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24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0"/>
              <w:jc w:val="left"/>
              <w:widowControl/>
              <w:rPr>
                <w:rFonts w:ascii="宋体" w:hAnsi="宋体" w:cs="宋体"/>
                <w:sz w:val="24"/>
                <w:szCs w:val="24"/>
              </w:rPr>
            </w:pPr>
            <w:r>
              <w:rPr>
                <w:rFonts w:ascii="宋体" w:hAnsi="宋体" w:cs="宋体"/>
                <w:sz w:val="24"/>
                <w:szCs w:val="24"/>
              </w:rPr>
              <w:t xml:space="preserve">★相关要求：★②本项目包含软件平台、硬件设施建设，平台（含软件、硬件、技术服务等）全部验收交付后，自</w:t>
            </w:r>
            <w:r>
              <w:rPr>
                <w:rFonts w:hint="eastAsia" w:ascii="宋体" w:hAnsi="宋体" w:cs="宋体"/>
                <w:sz w:val="24"/>
                <w:szCs w:val="24"/>
              </w:rPr>
              <w:t xml:space="preserve">招标人</w:t>
            </w:r>
            <w:r>
              <w:rPr>
                <w:rFonts w:ascii="宋体" w:hAnsi="宋体" w:cs="宋体"/>
                <w:sz w:val="24"/>
                <w:szCs w:val="24"/>
              </w:rPr>
              <w:t xml:space="preserve">方书面确认交付之日起，需要承担平台的日常运维、功能调试、技术保障、二次开发需求对接等工作。驻场人员除接受所属公司管理外，还应按照</w:t>
            </w:r>
            <w:r>
              <w:rPr>
                <w:rFonts w:hint="eastAsia" w:ascii="宋体" w:hAnsi="宋体" w:cs="宋体"/>
                <w:sz w:val="24"/>
                <w:szCs w:val="24"/>
              </w:rPr>
              <w:t xml:space="preserve">招标人</w:t>
            </w:r>
            <w:r>
              <w:rPr>
                <w:rFonts w:ascii="宋体" w:hAnsi="宋体" w:cs="宋体"/>
                <w:sz w:val="24"/>
                <w:szCs w:val="24"/>
              </w:rPr>
              <w:t xml:space="preserve">单位要求在指定地点办公、及时完成工作任务、接受考勤管理。驻场人员必须满足</w:t>
            </w:r>
            <w:r>
              <w:rPr>
                <w:rFonts w:hint="eastAsia" w:ascii="宋体" w:hAnsi="宋体" w:cs="宋体"/>
                <w:sz w:val="24"/>
                <w:szCs w:val="24"/>
              </w:rPr>
              <w:t xml:space="preserve">招标人</w:t>
            </w:r>
            <w:r>
              <w:rPr>
                <w:rFonts w:ascii="宋体" w:hAnsi="宋体" w:cs="宋体"/>
                <w:sz w:val="24"/>
                <w:szCs w:val="24"/>
              </w:rPr>
              <w:t xml:space="preserve">的基础能力要求后方可提供驻场服务，投标文件中须提供驻场服务人员的相关信息及驻场服务承诺函加盖单位公章。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ascii="宋体" w:hAnsi="宋体" w:cs="宋体"/>
                <w:sz w:val="24"/>
                <w:szCs w:val="24"/>
              </w:rPr>
              <w:t xml:space="preserve">25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0"/>
              <w:jc w:val="left"/>
              <w:widowControl/>
              <w:rPr>
                <w:rFonts w:ascii="宋体" w:hAnsi="宋体" w:cs="宋体"/>
                <w:sz w:val="24"/>
                <w:szCs w:val="24"/>
              </w:rPr>
            </w:pPr>
            <w:r>
              <w:rPr>
                <w:rFonts w:ascii="宋体" w:hAnsi="宋体" w:cs="宋体"/>
                <w:sz w:val="24"/>
                <w:szCs w:val="24"/>
              </w:rPr>
              <w:t xml:space="preserve">★相关要求：★③投标人须具备二次开发能力，在质保期内合同清单范围的建设内容须无偿根据</w:t>
            </w:r>
            <w:r>
              <w:rPr>
                <w:rFonts w:hint="eastAsia" w:ascii="宋体" w:hAnsi="宋体" w:cs="宋体"/>
                <w:sz w:val="24"/>
                <w:szCs w:val="24"/>
              </w:rPr>
              <w:t xml:space="preserve">招标人</w:t>
            </w:r>
            <w:r>
              <w:rPr>
                <w:rFonts w:ascii="宋体" w:hAnsi="宋体" w:cs="宋体"/>
                <w:sz w:val="24"/>
                <w:szCs w:val="24"/>
              </w:rPr>
              <w:t xml:space="preserve">以及省厅、南通市局等上级单位要求进行二次开发满足使用要求（投标人提供承诺书加盖单位公章）。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rPr>
              <w:t xml:space="preserve">26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0"/>
              <w:jc w:val="left"/>
              <w:widowControl/>
              <w:rPr>
                <w:rFonts w:hint="eastAsia" w:ascii="宋体" w:hAnsi="宋体" w:cs="宋体"/>
                <w:sz w:val="24"/>
                <w:szCs w:val="24"/>
              </w:rPr>
            </w:pPr>
            <w:r>
              <w:rPr>
                <w:rFonts w:ascii="宋体" w:hAnsi="宋体" w:cs="宋体"/>
                <w:sz w:val="24"/>
                <w:szCs w:val="24"/>
              </w:rPr>
              <w:t xml:space="preserve">★相关要求：</w:t>
            </w:r>
            <w:r>
              <w:rPr>
                <w:rFonts w:hint="eastAsia" w:ascii="宋体" w:hAnsi="宋体" w:cs="宋体"/>
                <w:sz w:val="24"/>
                <w:szCs w:val="24"/>
              </w:rPr>
              <w:t xml:space="preserve">★9）质保、维保期内响应单位承诺提供至少1名维护人员，开展每日运维工作，包括进行执法办案中心日常维护、电诈设备日常维护等，人员意外保险总额度不低于150万。（投标人提供承诺书加盖单位公章）</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0"/>
              <w:jc w:val="left"/>
              <w:widowControl/>
              <w:rPr>
                <w:rFonts w:ascii="宋体" w:hAnsi="宋体" w:cs="宋体"/>
                <w:sz w:val="24"/>
                <w:szCs w:val="24"/>
              </w:rPr>
            </w:pPr>
            <w:r>
              <w:rPr>
                <w:rFonts w:ascii="宋体" w:hAnsi="宋体" w:cs="宋体"/>
                <w:sz w:val="24"/>
                <w:szCs w:val="24"/>
              </w:rPr>
              <w:t xml:space="preserve">★相关要求：（投标人请作出承诺并加盖公章）：</w:t>
            </w:r>
            <w:r>
              <w:rPr>
                <w:rFonts w:ascii="宋体" w:hAnsi="宋体" w:cs="宋体"/>
                <w:sz w:val="24"/>
                <w:szCs w:val="24"/>
              </w:rPr>
            </w:r>
            <w:r/>
          </w:p>
          <w:p>
            <w:pPr>
              <w:pStyle w:val="887"/>
              <w:ind w:firstLine="480"/>
              <w:jc w:val="lef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以上所有视频存储等设备应能通过GB/T 28181、GA/T 1400-2017等标准协议，无缝接入海安市公安局现有视频图像实战应用平台、1400视图库以及上级公安机关视频图像相关应用平台。并确保图像数据、结构化数据、人车关联信息不丢失。签订合同后请提供产品供应商承诺函，供货后安装调试、试运行一个月内存在无法满足以上需求的问题，招标单位有权追究违约责任</w:t>
            </w:r>
            <w:r>
              <w:rPr>
                <w:rFonts w:hint="eastAsia" w:ascii="宋体" w:hAnsi="宋体" w:cs="宋体"/>
                <w:sz w:val="24"/>
                <w:szCs w:val="24"/>
              </w:rPr>
              <w:t xml:space="preserve">；</w:t>
            </w:r>
            <w:r>
              <w:rPr>
                <w:rFonts w:hint="eastAsia" w:ascii="宋体" w:hAnsi="宋体" w:cs="宋体"/>
                <w:sz w:val="24"/>
                <w:szCs w:val="24"/>
              </w:rPr>
            </w:r>
            <w:r/>
          </w:p>
          <w:p>
            <w:pPr>
              <w:pStyle w:val="887"/>
              <w:ind w:firstLine="480"/>
              <w:jc w:val="lef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以上所有视频存储等设备、平台安装调试接入公安视频图像网后，如省市等上级机关在日常安全检查中发现的设备漏洞、弱口令等安全问题，设备供应商需在30日内（上级机关如有更短整改时限的以上级机关时限为准）解决所有发现的安全问题；如不能解决，招标单位有权追究违约责任</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3、</w:t>
            </w:r>
            <w:r>
              <w:rPr>
                <w:rFonts w:ascii="宋体" w:hAnsi="宋体" w:cs="宋体"/>
                <w:sz w:val="24"/>
                <w:szCs w:val="24"/>
              </w:rPr>
              <w:t xml:space="preserve">安全保密要求：投标人应对项目实施、服务中接触的各类公安网、视频图像相关设备、网络等资料信息、视频图像信息数据进行保密；</w:t>
            </w:r>
            <w:r>
              <w:rPr>
                <w:rFonts w:hint="eastAsia" w:ascii="宋体" w:hAnsi="宋体" w:cs="宋体"/>
                <w:sz w:val="24"/>
                <w:szCs w:val="24"/>
              </w:rPr>
              <w:t xml:space="preserve">中标人</w:t>
            </w:r>
            <w:r>
              <w:rPr>
                <w:rFonts w:ascii="宋体" w:hAnsi="宋体" w:cs="宋体"/>
                <w:sz w:val="24"/>
                <w:szCs w:val="24"/>
              </w:rPr>
              <w:t xml:space="preserve">应保证其公司人员对运维期间所接触的</w:t>
            </w:r>
            <w:r>
              <w:rPr>
                <w:rFonts w:hint="eastAsia" w:ascii="宋体" w:hAnsi="宋体" w:cs="宋体"/>
                <w:sz w:val="24"/>
                <w:szCs w:val="24"/>
              </w:rPr>
              <w:t xml:space="preserve">招标人</w:t>
            </w:r>
            <w:r>
              <w:rPr>
                <w:rFonts w:ascii="宋体" w:hAnsi="宋体" w:cs="宋体"/>
                <w:sz w:val="24"/>
                <w:szCs w:val="24"/>
              </w:rPr>
              <w:t xml:space="preserve">各种文件、数据、资料、操作流程及要求等，严格保密，不得向第三方透露；严格遵守公安信息网络和图像专网的各项安全规定及要求，落实涉密责任，人员调整需报送</w:t>
            </w:r>
            <w:r>
              <w:rPr>
                <w:rFonts w:hint="eastAsia" w:ascii="宋体" w:hAnsi="宋体" w:cs="宋体"/>
                <w:sz w:val="24"/>
                <w:szCs w:val="24"/>
              </w:rPr>
              <w:t xml:space="preserve">招标人</w:t>
            </w:r>
            <w:r>
              <w:rPr>
                <w:rFonts w:ascii="宋体" w:hAnsi="宋体" w:cs="宋体"/>
                <w:sz w:val="24"/>
                <w:szCs w:val="24"/>
              </w:rPr>
              <w:t xml:space="preserve">审核。对投、中标方人员发生的泄密引起后果，</w:t>
            </w:r>
            <w:r>
              <w:rPr>
                <w:rFonts w:hint="eastAsia" w:ascii="宋体" w:hAnsi="宋体" w:cs="宋体"/>
                <w:sz w:val="24"/>
                <w:szCs w:val="24"/>
              </w:rPr>
              <w:t xml:space="preserve">招标人</w:t>
            </w:r>
            <w:r>
              <w:rPr>
                <w:rFonts w:ascii="宋体" w:hAnsi="宋体" w:cs="宋体"/>
                <w:sz w:val="24"/>
                <w:szCs w:val="24"/>
              </w:rPr>
              <w:t xml:space="preserve">将严格追究相关单位和责任人责任，直至追究法律责任</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    4、</w:t>
            </w:r>
            <w:r>
              <w:rPr>
                <w:rFonts w:ascii="宋体" w:hAnsi="宋体" w:cs="宋体"/>
                <w:sz w:val="24"/>
                <w:szCs w:val="24"/>
              </w:rPr>
              <w:t xml:space="preserve">施工安全管理：施工人员必须具备现场施工安全及符合其它施工资质条件。设备安装调试、维护期间各类安全保障工作均由成交供应商负责，成交供应商做好施工过程中的各项安全防护工作,承担现场施工过程中发生安全事故的全部经济损失和责任。在项目实施前，成交供应商应制定专门的施工安全管理方案。</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0"/>
              <w:jc w:val="left"/>
              <w:widowControl/>
              <w:rPr>
                <w:rFonts w:ascii="宋体" w:hAnsi="宋体" w:cs="宋体"/>
                <w:sz w:val="24"/>
                <w:szCs w:val="24"/>
              </w:rPr>
            </w:pPr>
            <w:r>
              <w:rPr>
                <w:rFonts w:ascii="宋体" w:hAnsi="宋体" w:cs="宋体"/>
                <w:sz w:val="24"/>
                <w:szCs w:val="24"/>
              </w:rPr>
              <w:t xml:space="preserve">★相关要求：★本项目建设、运维为</w:t>
            </w:r>
            <w:r>
              <w:rPr>
                <w:rFonts w:hint="eastAsia" w:ascii="宋体" w:hAnsi="宋体" w:cs="宋体"/>
                <w:sz w:val="24"/>
                <w:szCs w:val="24"/>
              </w:rPr>
              <w:t xml:space="preserve">招标人</w:t>
            </w:r>
            <w:r>
              <w:rPr>
                <w:rFonts w:ascii="宋体" w:hAnsi="宋体" w:cs="宋体"/>
                <w:sz w:val="24"/>
                <w:szCs w:val="24"/>
              </w:rPr>
              <w:t xml:space="preserve">的重点内容，在项目实施过程中，如出现以下情形时，</w:t>
            </w:r>
            <w:r>
              <w:rPr>
                <w:rFonts w:hint="eastAsia" w:ascii="宋体" w:hAnsi="宋体" w:cs="宋体"/>
                <w:sz w:val="24"/>
                <w:szCs w:val="24"/>
              </w:rPr>
              <w:t xml:space="preserve">招标人</w:t>
            </w:r>
            <w:r>
              <w:rPr>
                <w:rFonts w:ascii="宋体" w:hAnsi="宋体" w:cs="宋体"/>
                <w:sz w:val="24"/>
                <w:szCs w:val="24"/>
              </w:rPr>
              <w:t xml:space="preserve">有权追究违约责任：</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1）前端点位长时间、多次不满足调试、在线率、建模率、人车同拍关联率等要求；</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2）前端数据上传本地平台及上级平台单位多次出现故障；</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3）经双方协定的期限内无法完成</w:t>
            </w:r>
            <w:r>
              <w:rPr>
                <w:rFonts w:hint="eastAsia" w:ascii="宋体" w:hAnsi="宋体" w:cs="宋体"/>
                <w:sz w:val="24"/>
                <w:szCs w:val="24"/>
              </w:rPr>
              <w:t xml:space="preserve">招标人</w:t>
            </w:r>
            <w:r>
              <w:rPr>
                <w:rFonts w:ascii="宋体" w:hAnsi="宋体" w:cs="宋体"/>
                <w:sz w:val="24"/>
                <w:szCs w:val="24"/>
              </w:rPr>
              <w:t xml:space="preserve">的定制要求；</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4）违背承诺书内容，且拒不改正；</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5）未在合同规定时间内完成安装调试部署或无法通过验收等；</w:t>
            </w:r>
            <w:r>
              <w:rPr>
                <w:rFonts w:ascii="宋体" w:hAnsi="宋体" w:cs="宋体"/>
                <w:sz w:val="24"/>
                <w:szCs w:val="24"/>
              </w:rPr>
              <w:br w:type="textWrapping" w:clear="all"/>
            </w:r>
            <w:r>
              <w:rPr>
                <w:rFonts w:hint="eastAsia" w:ascii="宋体" w:hAnsi="宋体" w:cs="宋体"/>
                <w:sz w:val="24"/>
                <w:szCs w:val="24"/>
              </w:rPr>
              <w:t xml:space="preserve">    </w:t>
            </w:r>
            <w:r>
              <w:rPr>
                <w:rFonts w:ascii="宋体" w:hAnsi="宋体" w:cs="宋体"/>
                <w:sz w:val="24"/>
                <w:szCs w:val="24"/>
              </w:rPr>
              <w:t xml:space="preserve">6）其他影响前端点位考核、系统正常运行等情形。</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ascii="宋体" w:hAnsi="宋体" w:cs="宋体"/>
                <w:sz w:val="24"/>
                <w:szCs w:val="24"/>
              </w:rPr>
            </w:pPr>
            <w:r>
              <w:rPr>
                <w:rFonts w:hint="eastAsia" w:ascii="宋体" w:hAnsi="宋体" w:cs="宋体"/>
                <w:sz w:val="24"/>
                <w:szCs w:val="24"/>
              </w:rPr>
              <w:t xml:space="preserve">29</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0"/>
              <w:jc w:val="left"/>
              <w:widowControl/>
              <w:rPr>
                <w:rFonts w:ascii="宋体" w:hAnsi="宋体" w:cs="宋体"/>
                <w:sz w:val="24"/>
                <w:szCs w:val="24"/>
              </w:rPr>
            </w:pPr>
            <w:r>
              <w:rPr>
                <w:rFonts w:ascii="宋体" w:hAnsi="宋体" w:cs="宋体"/>
                <w:sz w:val="24"/>
                <w:szCs w:val="24"/>
              </w:rPr>
              <w:t xml:space="preserve">信创要求：★本项目平台开发部署及应用需满足信创产品要求，包含但不限于提供信创操作系统、中间件、浏览器、数据库等（招标人提供的除外）。（提供承诺函并加盖投标人公章）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7355" w:type="dxa"/>
            <w:vAlign w:val="center"/>
            <w:textDirection w:val="lrTb"/>
            <w:noWrap w:val="false"/>
          </w:tcPr>
          <w:p>
            <w:pPr>
              <w:pStyle w:val="887"/>
              <w:ind w:firstLine="480"/>
              <w:jc w:val="left"/>
              <w:widowControl/>
              <w:rPr>
                <w:rFonts w:ascii="宋体" w:hAnsi="宋体" w:cs="宋体"/>
                <w:sz w:val="24"/>
                <w:szCs w:val="24"/>
              </w:rPr>
            </w:pPr>
            <w:r>
              <w:rPr>
                <w:rFonts w:ascii="宋体" w:hAnsi="宋体" w:cs="宋体"/>
                <w:sz w:val="24"/>
                <w:szCs w:val="24"/>
              </w:rPr>
              <w:t xml:space="preserve">信创要求：★根据经济性建设需要，整体项目要充分利用现有的软硬件环境和应用建设成果，避免重复建设和资源浪费，投标人需要在原有系统上完成升级开发或免费实现原有系统全部功能。（提供承诺函并加盖投标人公章）</w:t>
            </w:r>
            <w:r>
              <w:rPr>
                <w:rFonts w:ascii="宋体" w:hAnsi="宋体" w:cs="宋体"/>
                <w:sz w:val="24"/>
                <w:szCs w:val="24"/>
              </w:rPr>
            </w:r>
            <w:r/>
          </w:p>
        </w:tc>
      </w:tr>
    </w:tbl>
    <w:p>
      <w:pPr>
        <w:pStyle w:val="887"/>
        <w:ind w:firstLine="480"/>
        <w:spacing w:line="560" w:lineRule="exact"/>
        <w:rPr>
          <w:rFonts w:hint="eastAsia" w:ascii="宋体" w:hAnsi="宋体"/>
          <w:sz w:val="24"/>
          <w:szCs w:val="24"/>
        </w:rPr>
      </w:pPr>
      <w:r>
        <w:rPr>
          <w:rFonts w:hint="eastAsia" w:ascii="宋体" w:hAnsi="宋体"/>
          <w:sz w:val="24"/>
          <w:szCs w:val="24"/>
        </w:rPr>
        <w:t xml:space="preserve">6.包装要求： </w:t>
      </w:r>
      <w:r>
        <w:rPr>
          <w:rFonts w:hint="eastAsia" w:ascii="宋体" w:hAnsi="宋体"/>
          <w:sz w:val="24"/>
          <w:szCs w:val="24"/>
        </w:rPr>
      </w:r>
      <w:r/>
    </w:p>
    <w:p>
      <w:pPr>
        <w:pStyle w:val="887"/>
        <w:ind w:firstLine="480"/>
        <w:spacing w:line="560" w:lineRule="exact"/>
        <w:rPr>
          <w:rFonts w:hint="eastAsia"/>
          <w:sz w:val="24"/>
          <w:szCs w:val="24"/>
        </w:rPr>
      </w:pPr>
      <w:r>
        <w:rPr>
          <w:rFonts w:hint="eastAsia" w:ascii="宋体" w:hAnsi="宋体"/>
          <w:sz w:val="24"/>
          <w:szCs w:val="24"/>
        </w:rPr>
        <w:t xml:space="preserve">6.1</w:t>
      </w:r>
      <w:r>
        <w:rPr>
          <w:rFonts w:hint="eastAsia"/>
          <w:sz w:val="24"/>
          <w:szCs w:val="24"/>
        </w:rPr>
        <w:t xml:space="preserve">商品包装环保要求：应当按《关于印发〈商品包装政府采购需求标准（试行）〉、〈快递包装政府采购需求标准（试行）〉的通知》（财办库〔2020〕123号）文件执行。</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（1）商品包装层数不得超过 3 层，空隙率不大于 40%；</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（2）商品包装尽可能使用单一材质的包装材料，如因功能需求必需使用不同材质，不同材质间应便于分离；</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（3）商品包装中铅、汞、镉、六价铬的总含量应不大于100mg/kg；</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（4）商品包装印刷使用的油墨中挥发性有机化合物(VOCs)含量应不大于 5%（以重量计）；</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（5）塑料材质商品包装上呈现的印刷颜色不得超过6色；</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（6）纸质商品包装应使用75%以上的可再生纤维原料生产；</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（7）木质商品包装的原料应来源于可持续性森林。</w:t>
      </w:r>
      <w:r>
        <w:rPr>
          <w:rFonts w:hint="eastAsia"/>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6.2快递包装环保要求：</w:t>
      </w:r>
      <w:r>
        <w:rPr>
          <w:rFonts w:hint="eastAsia" w:ascii="宋体" w:hAnsi="宋体"/>
          <w:sz w:val="24"/>
          <w:szCs w:val="24"/>
        </w:rPr>
      </w:r>
      <w:r/>
    </w:p>
    <w:p>
      <w:pPr>
        <w:pStyle w:val="887"/>
        <w:ind w:firstLine="480"/>
        <w:spacing w:line="560" w:lineRule="exact"/>
        <w:rPr>
          <w:rFonts w:hint="eastAsia"/>
          <w:sz w:val="24"/>
          <w:szCs w:val="24"/>
        </w:rPr>
      </w:pPr>
      <w:r>
        <w:rPr>
          <w:rFonts w:hint="eastAsia"/>
          <w:sz w:val="24"/>
          <w:szCs w:val="24"/>
        </w:rPr>
        <w:t xml:space="preserve">（1）快递包装中重金属（铅、汞、镉、六价铬）总量应不大于 100mg/kg；</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（2）快递包装印刷使用的油墨中不应添加邻苯二甲酸酯，其挥发性有机化合物(VOCs)含量应不大于5%（以重量计）；</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（3）快递包装中使用纸基材的包装材料，纸基材中的有机氯的含量应不大于 150 mg/kg；</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（5）快递中使用的塑料包装袋不得使用聚氯乙烯作为原料，且原料应为单一材质制成，生物分解率大于60%；</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（6）快递中使用的充气类填充物不得使用聚氯乙烯作为 原料，且原料为单一材质制成，生物分解率大于60%；</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（7）快递中使用的集装袋应为单一材质制成，其重复使用次数应不小于 80 次；</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（8）快递中应使用幅宽不大于45mm 的生物降解胶带；</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（9）快递包装中不得使用溶剂型胶粘剂；</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（10）快递应使用电子面单；</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（11）直接使用商品包装作为快递包装的商品，其商品包装满足《商品包装政府采购需求标准（试行）》即可；</w:t>
      </w:r>
      <w:r>
        <w:rPr>
          <w:rFonts w:hint="eastAsia"/>
          <w:sz w:val="24"/>
          <w:szCs w:val="24"/>
        </w:rPr>
      </w:r>
      <w:r/>
    </w:p>
    <w:p>
      <w:pPr>
        <w:pStyle w:val="887"/>
        <w:ind w:firstLine="480"/>
        <w:spacing w:line="560" w:lineRule="exact"/>
        <w:rPr>
          <w:rFonts w:hint="eastAsia"/>
          <w:sz w:val="24"/>
          <w:szCs w:val="24"/>
        </w:rPr>
      </w:pPr>
      <w:r>
        <w:rPr>
          <w:rFonts w:hint="eastAsia"/>
          <w:sz w:val="24"/>
          <w:szCs w:val="24"/>
        </w:rPr>
        <w:t xml:space="preserve">（12）快递包装产品质量和封装方式应符合相关国家或行业标准技术指标要求。</w:t>
      </w:r>
      <w:r>
        <w:rPr>
          <w:rFonts w:hint="eastAsia"/>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7.绿色数据中心</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8.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9.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10.绿色低碳管理目标和服务要求：在物业、合同能源管理等服务类采购项目需求中，要强化绿色低碳管理目标和服务要求，促进绿色产品和服务推广应用。</w:t>
      </w:r>
      <w:r>
        <w:rPr>
          <w:rFonts w:hint="eastAsia" w:ascii="宋体" w:hAnsi="宋体"/>
          <w:sz w:val="24"/>
          <w:szCs w:val="24"/>
        </w:rPr>
      </w:r>
      <w:r/>
    </w:p>
    <w:p>
      <w:pPr>
        <w:pStyle w:val="887"/>
        <w:ind w:firstLine="498"/>
        <w:keepLines/>
        <w:keepNext/>
        <w:spacing w:line="560" w:lineRule="exact"/>
        <w:rPr>
          <w:rFonts w:hint="eastAsia" w:ascii="宋体" w:hAnsi="宋体"/>
          <w:b/>
          <w:sz w:val="24"/>
          <w:szCs w:val="24"/>
        </w:rPr>
        <w:outlineLvl w:val="2"/>
      </w:pPr>
      <w:r>
        <w:rPr>
          <w:rFonts w:hint="eastAsia"/>
          <w:b/>
          <w:bCs/>
          <w:sz w:val="32"/>
          <w:szCs w:val="32"/>
        </w:rPr>
        <w:t xml:space="preserve">五、付款方式</w:t>
      </w:r>
      <w:r>
        <w:rPr>
          <w:rFonts w:hint="eastAsia" w:ascii="宋体" w:hAnsi="宋体"/>
          <w:b/>
          <w:sz w:val="24"/>
          <w:szCs w:val="24"/>
        </w:rPr>
      </w:r>
      <w:r/>
    </w:p>
    <w:p>
      <w:pPr>
        <w:pStyle w:val="887"/>
        <w:ind w:firstLine="480"/>
        <w:spacing w:line="560" w:lineRule="exact"/>
        <w:rPr>
          <w:rFonts w:ascii="宋体" w:hAnsi="宋体"/>
          <w:sz w:val="24"/>
        </w:rPr>
      </w:pPr>
      <w:r>
        <w:rPr>
          <w:rFonts w:hint="eastAsia" w:ascii="宋体" w:hAnsi="宋体"/>
          <w:sz w:val="24"/>
        </w:rPr>
        <w:t xml:space="preserve">1、签订合同后，预付合同价的20%；</w:t>
      </w:r>
      <w:r>
        <w:rPr>
          <w:rFonts w:ascii="宋体" w:hAnsi="宋体"/>
          <w:sz w:val="24"/>
        </w:rPr>
      </w:r>
      <w:r/>
    </w:p>
    <w:p>
      <w:pPr>
        <w:pStyle w:val="887"/>
        <w:ind w:firstLine="480"/>
        <w:spacing w:line="560" w:lineRule="exact"/>
        <w:rPr>
          <w:rFonts w:ascii="宋体" w:hAnsi="宋体"/>
          <w:sz w:val="24"/>
        </w:rPr>
      </w:pPr>
      <w:r>
        <w:rPr>
          <w:rFonts w:hint="eastAsia" w:ascii="宋体" w:hAnsi="宋体"/>
          <w:sz w:val="24"/>
        </w:rPr>
        <w:t xml:space="preserve">2、项目通过招标人组织的初验后，付合同价的20%；</w:t>
      </w:r>
      <w:r>
        <w:rPr>
          <w:rFonts w:ascii="宋体" w:hAnsi="宋体"/>
          <w:sz w:val="24"/>
        </w:rPr>
      </w:r>
      <w:r/>
    </w:p>
    <w:p>
      <w:pPr>
        <w:pStyle w:val="887"/>
        <w:ind w:firstLine="480"/>
        <w:spacing w:line="560" w:lineRule="exact"/>
        <w:rPr>
          <w:rFonts w:hint="eastAsia" w:ascii="宋体" w:hAnsi="宋体"/>
          <w:sz w:val="24"/>
        </w:rPr>
      </w:pPr>
      <w:r>
        <w:rPr>
          <w:rFonts w:hint="eastAsia" w:ascii="宋体" w:hAnsi="宋体"/>
          <w:sz w:val="24"/>
        </w:rPr>
        <w:t xml:space="preserve">3、项目通过招标人组织的终验后，付合同价的20%；</w:t>
      </w:r>
      <w:r>
        <w:rPr>
          <w:rFonts w:hint="eastAsia" w:ascii="宋体" w:hAnsi="宋体"/>
          <w:sz w:val="24"/>
        </w:rPr>
      </w:r>
      <w:r/>
    </w:p>
    <w:p>
      <w:pPr>
        <w:pStyle w:val="887"/>
        <w:ind w:firstLine="480"/>
        <w:spacing w:line="560" w:lineRule="exact"/>
        <w:rPr>
          <w:rFonts w:ascii="宋体" w:hAnsi="宋体"/>
          <w:sz w:val="24"/>
        </w:rPr>
      </w:pPr>
      <w:r>
        <w:rPr>
          <w:rFonts w:hint="eastAsia" w:ascii="宋体" w:hAnsi="宋体"/>
          <w:sz w:val="24"/>
        </w:rPr>
        <w:t xml:space="preserve">4、项目终验正常运行一年后，付合同价的20%；</w:t>
      </w:r>
      <w:r>
        <w:rPr>
          <w:rFonts w:ascii="宋体" w:hAnsi="宋体"/>
          <w:sz w:val="24"/>
        </w:rPr>
      </w:r>
      <w:r/>
    </w:p>
    <w:p>
      <w:pPr>
        <w:pStyle w:val="887"/>
        <w:ind w:firstLine="480"/>
        <w:spacing w:line="560" w:lineRule="exact"/>
        <w:rPr>
          <w:rFonts w:ascii="宋体" w:hAnsi="宋体"/>
          <w:sz w:val="24"/>
          <w:szCs w:val="24"/>
        </w:rPr>
      </w:pPr>
      <w:r>
        <w:rPr>
          <w:rFonts w:hint="eastAsia" w:ascii="宋体" w:hAnsi="宋体"/>
          <w:sz w:val="24"/>
        </w:rPr>
        <w:t xml:space="preserve">5、</w:t>
      </w:r>
      <w:r>
        <w:rPr>
          <w:rFonts w:ascii="宋体" w:hAnsi="宋体"/>
          <w:sz w:val="24"/>
        </w:rPr>
        <w:t xml:space="preserve">项目通过审计后支付剩余款</w:t>
      </w:r>
      <w:r>
        <w:rPr>
          <w:rFonts w:hint="eastAsia" w:ascii="宋体" w:hAnsi="宋体"/>
          <w:sz w:val="24"/>
        </w:rPr>
        <w:t xml:space="preserve">。</w:t>
      </w:r>
      <w:r>
        <w:rPr>
          <w:rFonts w:ascii="宋体" w:hAnsi="宋体"/>
          <w:sz w:val="24"/>
          <w:szCs w:val="24"/>
        </w:rPr>
      </w:r>
      <w:r/>
    </w:p>
    <w:p>
      <w:pPr>
        <w:pStyle w:val="887"/>
        <w:ind w:firstLine="498"/>
        <w:keepLines/>
        <w:keepNext/>
        <w:spacing w:line="560" w:lineRule="exact"/>
        <w:rPr>
          <w:rFonts w:hint="eastAsia"/>
          <w:b/>
          <w:bCs/>
          <w:sz w:val="32"/>
          <w:szCs w:val="32"/>
        </w:rPr>
        <w:outlineLvl w:val="2"/>
      </w:pPr>
      <w:r>
        <w:rPr>
          <w:rFonts w:hint="eastAsia"/>
          <w:b/>
          <w:bCs/>
          <w:sz w:val="32"/>
          <w:szCs w:val="32"/>
        </w:rPr>
        <w:t xml:space="preserve">六、履约保证金：</w:t>
      </w:r>
      <w:r>
        <w:rPr>
          <w:rFonts w:hint="eastAsia"/>
          <w:b/>
          <w:bCs/>
          <w:sz w:val="32"/>
          <w:szCs w:val="32"/>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1.本项目免收履约保证金。</w:t>
      </w:r>
      <w:bookmarkStart w:id="185" w:name="OLE_LINK9"/>
      <w:r/>
      <w:bookmarkStart w:id="186" w:name="OLE_LINK8"/>
      <w:r>
        <w:rPr>
          <w:rFonts w:hint="eastAsia" w:ascii="宋体" w:hAnsi="宋体"/>
          <w:sz w:val="24"/>
          <w:szCs w:val="24"/>
        </w:rPr>
      </w:r>
      <w:r/>
    </w:p>
    <w:p>
      <w:pPr>
        <w:pStyle w:val="887"/>
        <w:ind w:firstLine="498"/>
        <w:keepLines/>
        <w:keepNext/>
        <w:spacing w:line="560" w:lineRule="exact"/>
        <w:rPr>
          <w:rFonts w:hint="eastAsia"/>
          <w:b/>
          <w:bCs/>
          <w:sz w:val="32"/>
          <w:szCs w:val="32"/>
        </w:rPr>
        <w:outlineLvl w:val="2"/>
      </w:pPr>
      <w:r/>
      <w:bookmarkEnd w:id="185"/>
      <w:r/>
      <w:bookmarkEnd w:id="186"/>
      <w:r>
        <w:rPr>
          <w:rFonts w:hint="eastAsia"/>
          <w:b/>
          <w:bCs/>
          <w:sz w:val="32"/>
          <w:szCs w:val="32"/>
        </w:rPr>
        <w:t xml:space="preserve">七、合同条款（详见附件）</w:t>
      </w:r>
      <w:r>
        <w:rPr>
          <w:rFonts w:hint="eastAsia"/>
          <w:b/>
          <w:bCs/>
          <w:sz w:val="32"/>
          <w:szCs w:val="32"/>
        </w:rPr>
      </w:r>
      <w:r/>
    </w:p>
    <w:p>
      <w:pPr>
        <w:pStyle w:val="887"/>
        <w:ind w:firstLine="480"/>
        <w:spacing w:line="560" w:lineRule="exact"/>
        <w:rPr>
          <w:rFonts w:hint="eastAsia" w:ascii="宋体" w:hAnsi="宋体"/>
          <w:sz w:val="24"/>
          <w:szCs w:val="24"/>
        </w:rPr>
      </w:pPr>
      <w:r/>
      <w:bookmarkStart w:id="187" w:name="_Toc120614281"/>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r>
      <w:r/>
    </w:p>
    <w:p>
      <w:pPr>
        <w:pStyle w:val="887"/>
        <w:spacing w:line="560" w:lineRule="exact"/>
        <w:rPr>
          <w:rFonts w:hint="eastAsia"/>
        </w:rPr>
      </w:pPr>
      <w:r>
        <w:rPr>
          <w:rFonts w:hint="eastAsia"/>
        </w:rPr>
      </w:r>
      <w:r/>
    </w:p>
    <w:p>
      <w:pPr>
        <w:pStyle w:val="887"/>
        <w:jc w:val="center"/>
        <w:keepNext/>
        <w:spacing w:line="560" w:lineRule="exact"/>
        <w:rPr>
          <w:rFonts w:hint="eastAsia" w:ascii="黑体" w:eastAsia="黑体"/>
          <w:sz w:val="44"/>
          <w:szCs w:val="44"/>
        </w:rPr>
        <w:outlineLvl w:val="0"/>
      </w:pPr>
      <w:r>
        <w:rPr>
          <w:rFonts w:hint="eastAsia" w:ascii="黑体" w:eastAsia="黑体"/>
          <w:sz w:val="44"/>
          <w:szCs w:val="44"/>
        </w:rPr>
        <w:t xml:space="preserve">第四章  评标方法与评标标准</w:t>
      </w:r>
      <w:r>
        <w:rPr>
          <w:rFonts w:hint="eastAsia" w:ascii="黑体" w:eastAsia="黑体"/>
          <w:sz w:val="44"/>
          <w:szCs w:val="44"/>
        </w:rPr>
      </w:r>
      <w:r/>
    </w:p>
    <w:p>
      <w:pPr>
        <w:pStyle w:val="887"/>
        <w:ind w:firstLine="439"/>
        <w:jc w:val="left"/>
        <w:spacing w:line="560" w:lineRule="exact"/>
        <w:rPr>
          <w:rFonts w:hint="eastAsia" w:ascii="Arial" w:hAnsi="Arial" w:cs="Arial"/>
          <w:sz w:val="24"/>
          <w:szCs w:val="24"/>
        </w:rPr>
      </w:pPr>
      <w:r>
        <w:rPr>
          <w:rFonts w:ascii="Arial" w:hAnsi="Arial" w:cs="Arial"/>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Arial" w:hAnsi="Arial" w:cs="Arial"/>
          <w:sz w:val="24"/>
          <w:szCs w:val="24"/>
        </w:rPr>
        <w:t xml:space="preserve">排名第一的中标候选人。</w:t>
      </w:r>
      <w:r>
        <w:rPr>
          <w:rFonts w:hint="eastAsia" w:ascii="Arial" w:hAnsi="Arial" w:cs="Arial"/>
          <w:sz w:val="24"/>
          <w:szCs w:val="24"/>
        </w:rPr>
      </w:r>
      <w:r/>
    </w:p>
    <w:p>
      <w:pPr>
        <w:pStyle w:val="887"/>
        <w:ind w:firstLine="439"/>
        <w:jc w:val="left"/>
        <w:spacing w:line="560" w:lineRule="exact"/>
        <w:rPr>
          <w:rFonts w:hint="eastAsia" w:ascii="Arial" w:hAnsi="Arial" w:cs="Arial"/>
          <w:sz w:val="24"/>
          <w:szCs w:val="24"/>
        </w:rPr>
      </w:pPr>
      <w:r>
        <w:rPr>
          <w:rFonts w:hint="eastAsia" w:ascii="Arial" w:hAnsi="Arial" w:cs="Arial"/>
          <w:sz w:val="24"/>
          <w:szCs w:val="24"/>
        </w:rPr>
        <w:t xml:space="preserve">评委在认真审阅投标文件的基础上，根据各投标文件的响应程度独立评判，不得统一打分。</w:t>
      </w:r>
      <w:r>
        <w:rPr>
          <w:rFonts w:hint="eastAsia" w:ascii="Arial" w:hAnsi="Arial" w:cs="Arial"/>
          <w:sz w:val="24"/>
          <w:szCs w:val="24"/>
        </w:rPr>
      </w:r>
      <w:r/>
    </w:p>
    <w:p>
      <w:pPr>
        <w:pStyle w:val="887"/>
        <w:ind w:firstLine="441"/>
        <w:jc w:val="left"/>
        <w:spacing w:line="560" w:lineRule="exact"/>
        <w:rPr>
          <w:rFonts w:hint="eastAsia" w:ascii="Arial" w:hAnsi="Arial" w:cs="Arial"/>
          <w:b/>
          <w:sz w:val="24"/>
          <w:szCs w:val="24"/>
        </w:rPr>
      </w:pPr>
      <w:r>
        <w:rPr>
          <w:rFonts w:hint="eastAsia" w:ascii="Arial" w:hAnsi="Arial" w:cs="Arial"/>
          <w:b/>
          <w:sz w:val="24"/>
          <w:szCs w:val="24"/>
        </w:rPr>
        <w:t xml:space="preserve">（一）采购人（代表）对投标人资格进行审查。</w:t>
      </w:r>
      <w:r>
        <w:rPr>
          <w:rFonts w:hint="eastAsia" w:ascii="Arial" w:hAnsi="Arial" w:cs="Arial"/>
          <w:b/>
          <w:sz w:val="24"/>
          <w:szCs w:val="24"/>
        </w:rPr>
      </w:r>
      <w:r/>
    </w:p>
    <w:p>
      <w:pPr>
        <w:pStyle w:val="887"/>
        <w:ind w:firstLine="439"/>
        <w:jc w:val="left"/>
        <w:spacing w:line="560" w:lineRule="exact"/>
        <w:rPr>
          <w:rFonts w:hint="eastAsia" w:ascii="Arial" w:hAnsi="Arial" w:cs="Arial"/>
          <w:sz w:val="24"/>
          <w:szCs w:val="24"/>
        </w:rPr>
      </w:pPr>
      <w:r>
        <w:rPr>
          <w:rFonts w:hint="eastAsia" w:ascii="Arial" w:hAnsi="Arial" w:cs="Arial"/>
          <w:sz w:val="24"/>
          <w:szCs w:val="24"/>
        </w:rPr>
        <w:t xml:space="preserve">投标人资格不合格的，其投标文件判定为无效投标文件。</w:t>
      </w:r>
      <w:r>
        <w:rPr>
          <w:rFonts w:hint="eastAsia" w:ascii="Arial" w:hAnsi="Arial" w:cs="Arial"/>
          <w:sz w:val="24"/>
          <w:szCs w:val="24"/>
        </w:rPr>
      </w:r>
      <w:r/>
    </w:p>
    <w:p>
      <w:pPr>
        <w:pStyle w:val="887"/>
        <w:ind w:firstLine="441"/>
        <w:jc w:val="left"/>
        <w:spacing w:line="560" w:lineRule="exact"/>
        <w:rPr>
          <w:rFonts w:hint="eastAsia" w:ascii="Arial" w:hAnsi="Arial" w:cs="Arial"/>
          <w:b/>
          <w:sz w:val="24"/>
          <w:szCs w:val="24"/>
        </w:rPr>
      </w:pPr>
      <w:r>
        <w:rPr>
          <w:rFonts w:hint="eastAsia" w:ascii="Arial" w:hAnsi="Arial" w:cs="Arial"/>
          <w:b/>
          <w:sz w:val="24"/>
          <w:szCs w:val="24"/>
        </w:rPr>
        <w:t xml:space="preserve">（二）评标委员会对符合资格投标人的投标文件进行符合性审查。</w:t>
      </w:r>
      <w:r>
        <w:rPr>
          <w:rFonts w:hint="eastAsia" w:ascii="Arial" w:hAnsi="Arial" w:cs="Arial"/>
          <w:b/>
          <w:sz w:val="24"/>
          <w:szCs w:val="24"/>
        </w:rPr>
      </w:r>
      <w:r/>
    </w:p>
    <w:p>
      <w:pPr>
        <w:pStyle w:val="887"/>
        <w:ind w:firstLine="439"/>
        <w:jc w:val="left"/>
        <w:spacing w:line="560" w:lineRule="exact"/>
        <w:rPr>
          <w:rFonts w:hint="eastAsia" w:ascii="Arial" w:hAnsi="Arial" w:cs="Arial"/>
          <w:sz w:val="24"/>
          <w:szCs w:val="24"/>
        </w:rPr>
      </w:pPr>
      <w:r>
        <w:rPr>
          <w:rFonts w:hint="eastAsia" w:ascii="Arial" w:hAnsi="Arial" w:cs="Arial"/>
          <w:sz w:val="24"/>
          <w:szCs w:val="24"/>
        </w:rPr>
        <w:t xml:space="preserve">未通过符合性审查的投标文件，将被判为不满足招标文件实质性要求。 </w:t>
      </w:r>
      <w:r>
        <w:rPr>
          <w:rFonts w:hint="eastAsia" w:ascii="Arial" w:hAnsi="Arial" w:cs="Arial"/>
          <w:sz w:val="24"/>
          <w:szCs w:val="24"/>
        </w:rPr>
      </w:r>
      <w:r/>
    </w:p>
    <w:p>
      <w:pPr>
        <w:pStyle w:val="887"/>
        <w:ind w:firstLine="441"/>
        <w:jc w:val="left"/>
        <w:spacing w:line="560" w:lineRule="exact"/>
        <w:rPr>
          <w:rFonts w:hint="eastAsia" w:ascii="Arial" w:hAnsi="Arial" w:cs="Arial"/>
          <w:b/>
          <w:sz w:val="24"/>
          <w:szCs w:val="24"/>
        </w:rPr>
      </w:pPr>
      <w:r>
        <w:rPr>
          <w:rFonts w:hint="eastAsia" w:ascii="Arial" w:hAnsi="Arial" w:cs="Arial"/>
          <w:b/>
          <w:sz w:val="24"/>
          <w:szCs w:val="24"/>
        </w:rPr>
        <w:t xml:space="preserve">（三）商务技术分：70分</w:t>
      </w:r>
      <w:r>
        <w:rPr>
          <w:rFonts w:hint="eastAsia" w:ascii="Arial" w:hAnsi="Arial" w:cs="Arial"/>
          <w:b/>
          <w:sz w:val="24"/>
          <w:szCs w:val="24"/>
        </w:rPr>
      </w:r>
      <w:r/>
    </w:p>
    <w:p>
      <w:pPr>
        <w:pStyle w:val="887"/>
        <w:ind w:firstLine="439"/>
        <w:jc w:val="left"/>
        <w:spacing w:line="560" w:lineRule="exact"/>
        <w:rPr>
          <w:rFonts w:hint="eastAsia" w:ascii="Arial" w:hAnsi="Arial" w:cs="Arial"/>
          <w:sz w:val="24"/>
          <w:szCs w:val="24"/>
        </w:rPr>
      </w:pPr>
      <w:r>
        <w:rPr>
          <w:rFonts w:hint="eastAsia" w:ascii="Arial" w:hAnsi="Arial" w:cs="Arial"/>
          <w:sz w:val="24"/>
          <w:szCs w:val="24"/>
        </w:rPr>
        <w:t xml:space="preserve">各投标人得分为评委会成员评分的算术平均分，分值保留小数点后两位。</w:t>
      </w:r>
      <w:r>
        <w:rPr>
          <w:rFonts w:hint="eastAsia" w:ascii="Arial" w:hAnsi="Arial" w:cs="Arial"/>
          <w:sz w:val="24"/>
          <w:szCs w:val="24"/>
        </w:rPr>
      </w:r>
      <w:r/>
    </w:p>
    <w:p>
      <w:pPr>
        <w:pStyle w:val="890"/>
        <w:numPr>
          <w:ilvl w:val="0"/>
          <w:numId w:val="13"/>
        </w:numPr>
        <w:rPr>
          <w:rFonts w:ascii="Arial" w:hAnsi="Arial" w:cs="Arial"/>
          <w:sz w:val="24"/>
          <w:szCs w:val="24"/>
        </w:rPr>
      </w:pPr>
      <w:r>
        <w:rPr>
          <w:rFonts w:hint="eastAsia" w:ascii="Arial" w:hAnsi="Arial" w:cs="Arial"/>
          <w:sz w:val="24"/>
          <w:szCs w:val="24"/>
        </w:rPr>
        <w:t xml:space="preserve">采购包一：</w:t>
      </w:r>
      <w:r>
        <w:rPr>
          <w:rFonts w:ascii="Arial" w:hAnsi="Arial" w:cs="Arial"/>
          <w:sz w:val="24"/>
          <w:szCs w:val="24"/>
        </w:rPr>
      </w:r>
      <w:r/>
    </w:p>
    <w:tbl>
      <w:tblPr>
        <w:tblW w:w="9067" w:type="dxa"/>
        <w:tblInd w:w="5" w:type="dxa"/>
        <w:tblLayout w:type="autofit"/>
        <w:tblCellMar>
          <w:left w:w="108" w:type="dxa"/>
          <w:top w:w="0" w:type="dxa"/>
          <w:right w:w="108" w:type="dxa"/>
          <w:bottom w:w="0" w:type="dxa"/>
        </w:tblCellMar>
        <w:tblLook w:val="04A0" w:firstRow="1" w:lastRow="0" w:firstColumn="1" w:lastColumn="0" w:noHBand="0" w:noVBand="1"/>
      </w:tblPr>
      <w:tblGrid>
        <w:gridCol w:w="1020"/>
        <w:gridCol w:w="1366"/>
        <w:gridCol w:w="1020"/>
        <w:gridCol w:w="5661"/>
      </w:tblGrid>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b/>
                <w:bCs/>
                <w:sz w:val="20"/>
                <w:szCs w:val="20"/>
              </w:rPr>
            </w:pPr>
            <w:r>
              <w:rPr>
                <w:rFonts w:ascii="宋体" w:hAnsi="宋体" w:cs="宋体"/>
                <w:b/>
                <w:bCs/>
                <w:sz w:val="20"/>
                <w:szCs w:val="20"/>
              </w:rPr>
              <w:t xml:space="preserve">序号</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pStyle w:val="887"/>
              <w:jc w:val="center"/>
              <w:widowControl/>
              <w:rPr>
                <w:rFonts w:ascii="宋体" w:hAnsi="宋体" w:cs="宋体"/>
                <w:b/>
                <w:bCs/>
                <w:sz w:val="20"/>
                <w:szCs w:val="20"/>
              </w:rPr>
            </w:pPr>
            <w:r>
              <w:rPr>
                <w:rFonts w:ascii="宋体" w:hAnsi="宋体" w:cs="宋体"/>
                <w:b/>
                <w:bCs/>
                <w:sz w:val="20"/>
                <w:szCs w:val="20"/>
              </w:rPr>
              <w:t xml:space="preserve">评分点名称</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b/>
                <w:bCs/>
                <w:sz w:val="20"/>
                <w:szCs w:val="20"/>
              </w:rPr>
            </w:pPr>
            <w:r>
              <w:rPr>
                <w:rFonts w:ascii="宋体" w:hAnsi="宋体" w:cs="宋体"/>
                <w:b/>
                <w:bCs/>
                <w:sz w:val="20"/>
                <w:szCs w:val="20"/>
              </w:rPr>
              <w:t xml:space="preserve">分值</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tcPr>
          <w:p>
            <w:pPr>
              <w:pStyle w:val="887"/>
              <w:jc w:val="center"/>
              <w:widowControl/>
              <w:rPr>
                <w:rFonts w:ascii="宋体" w:hAnsi="宋体" w:cs="宋体"/>
                <w:b/>
                <w:bCs/>
                <w:sz w:val="20"/>
                <w:szCs w:val="20"/>
              </w:rPr>
            </w:pPr>
            <w:r>
              <w:rPr>
                <w:rFonts w:ascii="宋体" w:hAnsi="宋体" w:cs="宋体"/>
                <w:b/>
                <w:bCs/>
                <w:sz w:val="20"/>
                <w:szCs w:val="20"/>
              </w:rPr>
              <w:t xml:space="preserve">评审标准</w:t>
            </w:r>
            <w:r>
              <w:rPr>
                <w:rFonts w:ascii="宋体" w:hAnsi="宋体" w:cs="宋体"/>
                <w:b/>
                <w:bCs/>
                <w:sz w:val="20"/>
                <w:szCs w:val="20"/>
              </w:rPr>
            </w:r>
            <w:r/>
          </w:p>
        </w:tc>
      </w:tr>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sz w:val="20"/>
                <w:szCs w:val="20"/>
              </w:rPr>
            </w:pPr>
            <w:r>
              <w:rPr>
                <w:rFonts w:ascii="宋体" w:hAnsi="宋体" w:cs="宋体"/>
                <w:sz w:val="20"/>
                <w:szCs w:val="20"/>
              </w:rPr>
              <w:t xml:space="preserve">1</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技术指标</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20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   完全响应采购需求中所列全部技术性能指标的，得满分20分。其中标★技术指标项为重要技术指标，属实质性要求，不接受负偏离；对标注▲的设备性能技术参数，每有1项负偏离扣1分，扣完为止。</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sz w:val="20"/>
                <w:szCs w:val="20"/>
              </w:rPr>
            </w:pPr>
            <w:r>
              <w:rPr>
                <w:rFonts w:ascii="宋体" w:hAnsi="宋体" w:cs="宋体"/>
                <w:sz w:val="20"/>
                <w:szCs w:val="20"/>
              </w:rPr>
              <w:t xml:space="preserve">2</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企业资质</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   1、投标人ISO20000信息技术服务管理体系认证证书、ISO27001信息安全管理体系认证，有1项得1分，本项最高得2分，不提供不得分（提供复印件并盖投标人公章）；</w:t>
            </w:r>
            <w:r>
              <w:rPr>
                <w:rFonts w:ascii="宋体" w:hAnsi="宋体" w:cs="宋体"/>
                <w:sz w:val="24"/>
                <w:szCs w:val="24"/>
              </w:rPr>
              <w:br w:type="textWrapping" w:clear="all"/>
            </w:r>
            <w:r>
              <w:rPr>
                <w:rFonts w:ascii="宋体" w:hAnsi="宋体" w:cs="宋体"/>
                <w:sz w:val="24"/>
                <w:szCs w:val="24"/>
              </w:rPr>
              <w:t xml:space="preserve">   2、投标人具备信息系统业务安全服务资质证书CCIA一级认证的，得2分（提供复印件并盖投标人公章）；</w:t>
            </w:r>
            <w:r>
              <w:rPr>
                <w:rFonts w:ascii="宋体" w:hAnsi="宋体" w:cs="宋体"/>
                <w:sz w:val="24"/>
                <w:szCs w:val="24"/>
              </w:rPr>
              <w:br w:type="textWrapping" w:clear="all"/>
            </w:r>
            <w:r>
              <w:rPr>
                <w:rFonts w:ascii="宋体" w:hAnsi="宋体" w:cs="宋体"/>
                <w:sz w:val="24"/>
                <w:szCs w:val="24"/>
              </w:rPr>
              <w:t xml:space="preserve">   3、投标人具备CCRC信息安全服务资质（认证范围包含软件开发、安全集成、安全应急）一级认证的得2分。（提供复印件并盖投标人公章）；</w:t>
            </w:r>
            <w:r>
              <w:rPr>
                <w:rFonts w:ascii="宋体" w:hAnsi="宋体" w:cs="宋体"/>
                <w:sz w:val="24"/>
                <w:szCs w:val="24"/>
              </w:rPr>
              <w:br w:type="textWrapping" w:clear="all"/>
            </w:r>
            <w:r>
              <w:rPr>
                <w:rFonts w:ascii="宋体" w:hAnsi="宋体" w:cs="宋体"/>
                <w:sz w:val="24"/>
                <w:szCs w:val="24"/>
              </w:rPr>
              <w:t xml:space="preserve">   4、投标人具备信息安全服务资质认证（信息系统安全运维服务）得2分，不提供不得分</w:t>
            </w:r>
            <w:r>
              <w:rPr>
                <w:rFonts w:ascii="宋体" w:hAnsi="宋体" w:cs="宋体"/>
                <w:sz w:val="24"/>
                <w:szCs w:val="24"/>
              </w:rPr>
              <w:t xml:space="preserve">（提供复印件并盖投标人公章）；                                                                                                                                                                                                                                                 </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sz w:val="20"/>
                <w:szCs w:val="20"/>
              </w:rPr>
            </w:pPr>
            <w:r>
              <w:rPr>
                <w:rFonts w:ascii="宋体" w:hAnsi="宋体" w:cs="宋体"/>
                <w:sz w:val="20"/>
                <w:szCs w:val="20"/>
              </w:rPr>
              <w:t xml:space="preserve">3</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业绩</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3</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   投标人具有类似项目案例的业绩，其中每个得1</w:t>
            </w:r>
            <w:r>
              <w:rPr>
                <w:rFonts w:hint="eastAsia" w:ascii="宋体" w:hAnsi="宋体" w:cs="宋体"/>
                <w:sz w:val="24"/>
                <w:szCs w:val="24"/>
              </w:rPr>
              <w:t xml:space="preserve">.5</w:t>
            </w:r>
            <w:r>
              <w:rPr>
                <w:rFonts w:ascii="宋体" w:hAnsi="宋体" w:cs="宋体"/>
                <w:sz w:val="24"/>
                <w:szCs w:val="24"/>
              </w:rPr>
              <w:t xml:space="preserve">分，本项最高得3分。需提供合同和验收报告（提供复印件并加盖投标人公章）。（若合同中没有清单的，须提供合同采购方确认的产品清单等证明资料，并加盖投标人公章）。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sz w:val="20"/>
                <w:szCs w:val="20"/>
              </w:rPr>
            </w:pPr>
            <w:r>
              <w:rPr>
                <w:rFonts w:ascii="宋体" w:hAnsi="宋体" w:cs="宋体"/>
                <w:sz w:val="20"/>
                <w:szCs w:val="20"/>
              </w:rPr>
              <w:t xml:space="preserve">4</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人员配备</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    1、项目负责人1人（4分）:   </w:t>
            </w:r>
            <w:r>
              <w:rPr>
                <w:rFonts w:ascii="宋体" w:hAnsi="宋体" w:cs="宋体"/>
                <w:sz w:val="24"/>
                <w:szCs w:val="24"/>
              </w:rPr>
              <w:br w:type="textWrapping" w:clear="all"/>
            </w:r>
            <w:r>
              <w:rPr>
                <w:rFonts w:ascii="宋体" w:hAnsi="宋体" w:cs="宋体"/>
                <w:sz w:val="24"/>
                <w:szCs w:val="24"/>
              </w:rPr>
              <w:t xml:space="preserve">    项目负责人具有一级建造师（通信与广电工程或机电工程）、安全员B证、ITSS创新服务工程师、高级售后服务管理师，有1个得1分，不重复得分，本项最高得4分；</w:t>
            </w:r>
            <w:r>
              <w:rPr>
                <w:rFonts w:ascii="宋体" w:hAnsi="宋体" w:cs="宋体"/>
                <w:sz w:val="24"/>
                <w:szCs w:val="24"/>
              </w:rPr>
              <w:br w:type="textWrapping" w:clear="all"/>
            </w:r>
            <w:r>
              <w:rPr>
                <w:rFonts w:ascii="宋体" w:hAnsi="宋体" w:cs="宋体"/>
                <w:sz w:val="24"/>
                <w:szCs w:val="24"/>
              </w:rPr>
              <w:t xml:space="preserve">    2、技术负责人 1人（4分）：</w:t>
            </w:r>
            <w:r>
              <w:rPr>
                <w:rFonts w:ascii="宋体" w:hAnsi="宋体" w:cs="宋体"/>
                <w:sz w:val="24"/>
                <w:szCs w:val="24"/>
              </w:rPr>
              <w:br w:type="textWrapping" w:clear="all"/>
            </w:r>
            <w:r>
              <w:rPr>
                <w:rFonts w:ascii="宋体" w:hAnsi="宋体" w:cs="宋体"/>
                <w:sz w:val="24"/>
                <w:szCs w:val="24"/>
              </w:rPr>
              <w:t xml:space="preserve">    技术负责人具有高级系统集成项目管理工程师、高级软件技术开发工程师、高级网络工程师、CISAW信息安全保障人员认证证书，有1个得1分，不重复得分，本项最高得4分；</w:t>
            </w:r>
            <w:r>
              <w:rPr>
                <w:rFonts w:ascii="宋体" w:hAnsi="宋体" w:cs="宋体"/>
                <w:sz w:val="24"/>
                <w:szCs w:val="24"/>
              </w:rPr>
              <w:br w:type="textWrapping" w:clear="all"/>
            </w:r>
            <w:r>
              <w:rPr>
                <w:rFonts w:ascii="宋体" w:hAnsi="宋体" w:cs="宋体"/>
                <w:sz w:val="24"/>
                <w:szCs w:val="24"/>
              </w:rPr>
              <w:t xml:space="preserve">    3、项目组成员不少于4人（2分）：     </w:t>
            </w:r>
            <w:r>
              <w:rPr>
                <w:rFonts w:ascii="宋体" w:hAnsi="宋体" w:cs="宋体"/>
                <w:sz w:val="24"/>
                <w:szCs w:val="24"/>
              </w:rPr>
              <w:br w:type="textWrapping" w:clear="all"/>
            </w:r>
            <w:r>
              <w:rPr>
                <w:rFonts w:ascii="宋体" w:hAnsi="宋体" w:cs="宋体"/>
                <w:sz w:val="24"/>
                <w:szCs w:val="24"/>
              </w:rPr>
              <w:t xml:space="preserve">    软件设计师1名、具有网络与信息安全应急人员认证(CCSRP)证书1名、数据库管理工程师1名、系统分析师1名。人员证书不重复计分，每类人员得0.5分，共2分。</w:t>
            </w:r>
            <w:r>
              <w:rPr>
                <w:rFonts w:ascii="宋体" w:hAnsi="宋体" w:cs="宋体"/>
                <w:sz w:val="24"/>
                <w:szCs w:val="24"/>
              </w:rPr>
              <w:br w:type="textWrapping" w:clear="all"/>
            </w:r>
            <w:r>
              <w:rPr>
                <w:rFonts w:ascii="宋体" w:hAnsi="宋体" w:cs="宋体"/>
                <w:sz w:val="24"/>
                <w:szCs w:val="24"/>
              </w:rPr>
              <w:t xml:space="preserve"> 注：以上人员不可重复计算，投标人须保证以上人员为本单位的正式职工，并提供相关有效期内的职称证书（人社部门颁发）、资格证书以及为其缴纳的社保证明材料。（以上内容均需提供证明材料复印件并加盖公章）</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sz w:val="20"/>
                <w:szCs w:val="20"/>
              </w:rPr>
            </w:pPr>
            <w:r>
              <w:rPr>
                <w:rFonts w:ascii="宋体" w:hAnsi="宋体" w:cs="宋体"/>
                <w:sz w:val="20"/>
                <w:szCs w:val="20"/>
              </w:rPr>
              <w:t xml:space="preserve">5</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节能环保</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    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ascii="宋体" w:hAnsi="宋体" w:cs="宋体"/>
                <w:sz w:val="24"/>
                <w:szCs w:val="24"/>
              </w:rPr>
              <w:br w:type="textWrapping" w:clear="all"/>
            </w:r>
            <w:r>
              <w:rPr>
                <w:rFonts w:ascii="宋体" w:hAnsi="宋体" w:cs="宋体"/>
                <w:sz w:val="24"/>
                <w:szCs w:val="24"/>
              </w:rPr>
              <w:t xml:space="preserve">    2.投标产品属于财政部、生态环境部公布的“环境标志产品品目清单”范围内的，投标人提供国家确定的认证机构出具的、处于有效期内的该环保产品认证证书复印件的，有1个得0.5分，最多得1分。</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sz w:val="20"/>
                <w:szCs w:val="20"/>
              </w:rPr>
            </w:pPr>
            <w:r>
              <w:rPr>
                <w:rFonts w:ascii="宋体" w:hAnsi="宋体" w:cs="宋体"/>
                <w:sz w:val="20"/>
                <w:szCs w:val="20"/>
              </w:rPr>
              <w:t xml:space="preserve">6</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总体施工方案</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5</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   根据投标人对项目的理解编制项目总体施工方案，内容包括但不限于①项目组织管理、②项目进度计划、③项目实施内容、④项目进度控制方案和⑤措施等描述。方案进度计划细化至月、周、日，措施责任到人。 </w:t>
            </w:r>
            <w:r>
              <w:rPr>
                <w:rFonts w:ascii="宋体" w:hAnsi="宋体" w:cs="宋体"/>
                <w:sz w:val="24"/>
                <w:szCs w:val="24"/>
              </w:rPr>
              <w:br w:type="textWrapping" w:clear="all"/>
            </w:r>
            <w:r>
              <w:rPr>
                <w:rFonts w:ascii="宋体" w:hAnsi="宋体" w:cs="宋体"/>
                <w:sz w:val="24"/>
                <w:szCs w:val="24"/>
              </w:rPr>
              <w:t xml:space="preserve">    上述内容完整且完全响应招标人需求的，得5分；每有一个得分点未响应、内容不完整或存在缺陷的扣1分，扣完为止；不提供方案不得分。</w:t>
            </w:r>
            <w:r>
              <w:rPr>
                <w:rFonts w:ascii="宋体" w:hAnsi="宋体" w:cs="宋体"/>
                <w:sz w:val="24"/>
                <w:szCs w:val="24"/>
              </w:rPr>
              <w:br w:type="textWrapping" w:clear="all"/>
            </w:r>
            <w:r>
              <w:rPr>
                <w:rFonts w:ascii="宋体" w:hAnsi="宋体" w:cs="宋体"/>
                <w:sz w:val="24"/>
                <w:szCs w:val="24"/>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sz w:val="20"/>
                <w:szCs w:val="20"/>
              </w:rPr>
            </w:pPr>
            <w:r>
              <w:rPr>
                <w:rFonts w:ascii="宋体" w:hAnsi="宋体" w:cs="宋体"/>
                <w:sz w:val="20"/>
                <w:szCs w:val="20"/>
              </w:rPr>
              <w:t xml:space="preserve">7</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AI大模型应用平台实施方案</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    提供各个系统模块全面、准确的技术方案和功能描述，包括功能的完整性、准确性，以及系统截图等；实施方案包含但不限于①多模态大模型算法建设、②多模态大模型基础应用、③多模态大模型场景应用、④服务期内其他模型开发。</w:t>
            </w:r>
            <w:r>
              <w:rPr>
                <w:rFonts w:ascii="宋体" w:hAnsi="宋体" w:cs="宋体"/>
                <w:sz w:val="24"/>
                <w:szCs w:val="24"/>
              </w:rPr>
              <w:br w:type="textWrapping" w:clear="all"/>
            </w:r>
            <w:r>
              <w:rPr>
                <w:rFonts w:ascii="宋体" w:hAnsi="宋体" w:cs="宋体"/>
                <w:sz w:val="24"/>
                <w:szCs w:val="24"/>
              </w:rPr>
              <w:t xml:space="preserve">    上述内容完整且完全响应招标人需求的，得8分；每有一个得分点未响应、内容不完整或存在缺陷的扣2分，扣完为止；不提供方案不得分。</w:t>
            </w:r>
            <w:r>
              <w:rPr>
                <w:rFonts w:ascii="宋体" w:hAnsi="宋体" w:cs="宋体"/>
                <w:sz w:val="24"/>
                <w:szCs w:val="24"/>
              </w:rPr>
              <w:br w:type="textWrapping" w:clear="all"/>
            </w:r>
            <w:r>
              <w:rPr>
                <w:rFonts w:ascii="宋体" w:hAnsi="宋体" w:cs="宋体"/>
                <w:sz w:val="24"/>
                <w:szCs w:val="24"/>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sz w:val="20"/>
                <w:szCs w:val="20"/>
              </w:rPr>
            </w:pPr>
            <w:r>
              <w:rPr>
                <w:rFonts w:ascii="宋体" w:hAnsi="宋体" w:cs="宋体"/>
                <w:sz w:val="20"/>
                <w:szCs w:val="20"/>
              </w:rPr>
              <w:t xml:space="preserve">8</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任务管家实施方案</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8</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    提供任务管家各个系统模块全面、准确的技术方案和功能描述，包括功能的完整性、准确性，以及系统截图等；方案包含但不限于①系统架构、②配置类功能、③PC端功能、④手机端功能等各项功能设计。</w:t>
            </w:r>
            <w:r>
              <w:rPr>
                <w:rFonts w:ascii="宋体" w:hAnsi="宋体" w:cs="宋体"/>
                <w:sz w:val="24"/>
                <w:szCs w:val="24"/>
              </w:rPr>
              <w:br w:type="textWrapping" w:clear="all"/>
            </w:r>
            <w:r>
              <w:rPr>
                <w:rFonts w:ascii="宋体" w:hAnsi="宋体" w:cs="宋体"/>
                <w:sz w:val="24"/>
                <w:szCs w:val="24"/>
              </w:rPr>
              <w:t xml:space="preserve">    上述内容完整且完全响应招标人需求的，得8分；每有一个得分点未响应、内容不完整或存在缺陷的扣2分，扣完为止；不提供方案不得分。</w:t>
            </w:r>
            <w:r>
              <w:rPr>
                <w:rFonts w:ascii="宋体" w:hAnsi="宋体" w:cs="宋体"/>
                <w:sz w:val="24"/>
                <w:szCs w:val="24"/>
              </w:rPr>
              <w:br w:type="textWrapping" w:clear="all"/>
            </w:r>
            <w:r>
              <w:rPr>
                <w:rFonts w:ascii="宋体" w:hAnsi="宋体" w:cs="宋体"/>
                <w:sz w:val="24"/>
                <w:szCs w:val="24"/>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sz w:val="20"/>
                <w:szCs w:val="20"/>
              </w:rPr>
            </w:pPr>
            <w:r>
              <w:rPr>
                <w:rFonts w:ascii="宋体" w:hAnsi="宋体" w:cs="宋体"/>
                <w:sz w:val="20"/>
                <w:szCs w:val="20"/>
              </w:rPr>
              <w:t xml:space="preserve">9</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对接方案</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pStyle w:val="887"/>
              <w:jc w:val="left"/>
              <w:widowControl/>
              <w:rPr>
                <w:sz w:val="24"/>
                <w:szCs w:val="24"/>
              </w:rPr>
            </w:pPr>
            <w:r>
              <w:rPr>
                <w:sz w:val="24"/>
                <w:szCs w:val="24"/>
              </w:rPr>
              <w:t xml:space="preserve">       1.</w:t>
            </w:r>
            <w:r>
              <w:rPr>
                <w:sz w:val="14"/>
                <w:szCs w:val="14"/>
              </w:rPr>
              <w:t xml:space="preserve">    </w:t>
            </w:r>
            <w:r>
              <w:rPr>
                <w:rFonts w:ascii="宋体" w:hAnsi="宋体"/>
                <w:sz w:val="24"/>
                <w:szCs w:val="24"/>
              </w:rPr>
              <w:t xml:space="preserve">与海安市公安局现有平台对接部署实施方案，包括但不限于：①功能对接、②网络拓扑、③施工部署、④安全管理等。</w:t>
            </w:r>
            <w:r>
              <w:rPr>
                <w:sz w:val="24"/>
                <w:szCs w:val="24"/>
              </w:rPr>
              <w:br w:type="textWrapping" w:clear="all"/>
            </w:r>
            <w:r>
              <w:rPr>
                <w:sz w:val="24"/>
                <w:szCs w:val="24"/>
              </w:rPr>
              <w:t xml:space="preserve">       2.</w:t>
            </w:r>
            <w:r>
              <w:rPr>
                <w:rFonts w:ascii="宋体" w:hAnsi="宋体"/>
                <w:sz w:val="24"/>
                <w:szCs w:val="24"/>
              </w:rPr>
              <w:t xml:space="preserve">围绕</w:t>
            </w:r>
            <w:r>
              <w:rPr>
                <w:sz w:val="24"/>
                <w:szCs w:val="24"/>
              </w:rPr>
              <w:t xml:space="preserve">“</w:t>
            </w:r>
            <w:r>
              <w:rPr>
                <w:rFonts w:ascii="宋体" w:hAnsi="宋体"/>
                <w:sz w:val="24"/>
                <w:szCs w:val="24"/>
              </w:rPr>
              <w:t xml:space="preserve">视综一体化</w:t>
            </w:r>
            <w:r>
              <w:rPr>
                <w:sz w:val="24"/>
                <w:szCs w:val="24"/>
              </w:rPr>
              <w:t xml:space="preserve">”</w:t>
            </w:r>
            <w:r>
              <w:rPr>
                <w:rFonts w:ascii="宋体" w:hAnsi="宋体"/>
                <w:sz w:val="24"/>
                <w:szCs w:val="24"/>
              </w:rPr>
              <w:t xml:space="preserve">总体要求，与南通市级、省级系统，包括但不限于：①功能对接、②网络拓扑、③施工部署、④数据监测等。</w:t>
            </w:r>
            <w:r>
              <w:rPr>
                <w:sz w:val="24"/>
                <w:szCs w:val="24"/>
              </w:rPr>
              <w:br w:type="textWrapping" w:clear="all"/>
            </w:r>
            <w:r>
              <w:rPr>
                <w:sz w:val="24"/>
                <w:szCs w:val="24"/>
              </w:rPr>
              <w:t xml:space="preserve">      </w:t>
            </w:r>
            <w:r>
              <w:rPr>
                <w:rFonts w:ascii="宋体" w:hAnsi="宋体"/>
                <w:sz w:val="24"/>
                <w:szCs w:val="24"/>
              </w:rPr>
              <w:t xml:space="preserve">上述内容完整且完全响应招标人需求的，得</w:t>
            </w:r>
            <w:r>
              <w:rPr>
                <w:sz w:val="24"/>
                <w:szCs w:val="24"/>
              </w:rPr>
              <w:t xml:space="preserve">4</w:t>
            </w:r>
            <w:r>
              <w:rPr>
                <w:rFonts w:ascii="宋体" w:hAnsi="宋体"/>
                <w:sz w:val="24"/>
                <w:szCs w:val="24"/>
              </w:rPr>
              <w:t xml:space="preserve">分；每有一个得分点未响应、内容不完整或存在缺陷的扣</w:t>
            </w:r>
            <w:r>
              <w:rPr>
                <w:sz w:val="24"/>
                <w:szCs w:val="24"/>
              </w:rPr>
              <w:t xml:space="preserve">0.5</w:t>
            </w:r>
            <w:r>
              <w:rPr>
                <w:rFonts w:ascii="宋体" w:hAnsi="宋体"/>
                <w:sz w:val="24"/>
                <w:szCs w:val="24"/>
              </w:rPr>
              <w:t xml:space="preserve">分，扣完为止；不提供方案不得分。</w:t>
            </w:r>
            <w:r>
              <w:rPr>
                <w:sz w:val="24"/>
                <w:szCs w:val="24"/>
              </w:rPr>
              <w:br w:type="textWrapping" w:clear="all"/>
            </w:r>
            <w:r>
              <w:rPr>
                <w:sz w:val="24"/>
                <w:szCs w:val="24"/>
              </w:rPr>
              <w:t xml:space="preserve">      </w:t>
            </w:r>
            <w:r>
              <w:rPr>
                <w:rFonts w:ascii="宋体" w:hAnsi="宋体"/>
                <w:sz w:val="24"/>
                <w:szCs w:val="24"/>
              </w:rPr>
              <w:t xml:space="preserve">注</w:t>
            </w:r>
            <w:r>
              <w:rPr>
                <w:sz w:val="24"/>
                <w:szCs w:val="24"/>
              </w:rPr>
              <w:t xml:space="preserve">:</w:t>
            </w:r>
            <w:r>
              <w:rPr>
                <w:rFonts w:ascii="宋体" w:hAnsi="宋体"/>
                <w:sz w:val="24"/>
                <w:szCs w:val="24"/>
              </w:rPr>
              <w:t xml:space="preserve">内容不完整或有缺陷是指</w:t>
            </w:r>
            <w:r>
              <w:rPr>
                <w:sz w:val="24"/>
                <w:szCs w:val="24"/>
              </w:rPr>
              <w:t xml:space="preserve">:</w:t>
            </w:r>
            <w:r>
              <w:rPr>
                <w:rFonts w:ascii="宋体" w:hAnsi="宋体"/>
                <w:sz w:val="24"/>
                <w:szCs w:val="24"/>
              </w:rPr>
              <w:t xml:space="preserve">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tcPr>
          <w:p>
            <w:pPr>
              <w:pStyle w:val="887"/>
              <w:jc w:val="center"/>
              <w:widowControl/>
              <w:rPr>
                <w:rFonts w:ascii="宋体" w:hAnsi="宋体" w:cs="宋体"/>
                <w:sz w:val="20"/>
                <w:szCs w:val="20"/>
              </w:rPr>
            </w:pPr>
            <w:r>
              <w:rPr>
                <w:rFonts w:ascii="宋体" w:hAnsi="宋体" w:cs="宋体"/>
                <w:sz w:val="20"/>
                <w:szCs w:val="20"/>
              </w:rPr>
              <w:t xml:space="preserve">10</w:t>
            </w:r>
            <w:r>
              <w:rPr>
                <w:rFonts w:ascii="宋体" w:hAnsi="宋体" w:cs="宋体"/>
                <w:sz w:val="20"/>
                <w:szCs w:val="20"/>
              </w:rPr>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运维服务、培训</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887"/>
              <w:jc w:val="center"/>
              <w:widowControl/>
              <w:rPr>
                <w:rFonts w:ascii="宋体" w:hAnsi="宋体" w:cs="宋体"/>
                <w:sz w:val="24"/>
                <w:szCs w:val="24"/>
              </w:rPr>
            </w:pPr>
            <w:r>
              <w:rPr>
                <w:rFonts w:ascii="宋体" w:hAnsi="宋体" w:cs="宋体"/>
                <w:sz w:val="24"/>
                <w:szCs w:val="24"/>
              </w:rPr>
              <w:t xml:space="preserve">2</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661" w:type="dxa"/>
            <w:vAlign w:val="center"/>
            <w:textDirection w:val="lrTb"/>
            <w:noWrap w:val="false"/>
          </w:tcPr>
          <w:p>
            <w:pPr>
              <w:pStyle w:val="887"/>
              <w:jc w:val="left"/>
              <w:widowControl/>
              <w:rPr>
                <w:rFonts w:ascii="宋体" w:hAnsi="宋体" w:cs="宋体"/>
                <w:sz w:val="24"/>
                <w:szCs w:val="24"/>
              </w:rPr>
            </w:pPr>
            <w:r>
              <w:rPr>
                <w:rFonts w:ascii="宋体" w:hAnsi="宋体" w:cs="宋体"/>
                <w:sz w:val="24"/>
                <w:szCs w:val="24"/>
              </w:rPr>
              <w:t xml:space="preserve">    投标人提供各设备厂商针对业主方相关人员的理论及业务操作培训方案（含原厂商培训等），包括但不限于培训内容、培训计划、培训流程、培训方法等。上述内容完整且完全响应招标人需求的，得2分；每有一个得分点未响应、内容不完整或存在缺陷的扣0.5分，扣完为止；不提供方案不得分。</w:t>
            </w:r>
            <w:r>
              <w:rPr>
                <w:rFonts w:ascii="宋体" w:hAnsi="宋体" w:cs="宋体"/>
                <w:sz w:val="24"/>
                <w:szCs w:val="24"/>
              </w:rPr>
              <w:br w:type="textWrapping" w:clear="all"/>
            </w:r>
            <w:r>
              <w:rPr>
                <w:rFonts w:ascii="宋体" w:hAnsi="宋体" w:cs="宋体"/>
                <w:sz w:val="24"/>
                <w:szCs w:val="24"/>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ascii="宋体" w:hAnsi="宋体" w:cs="宋体"/>
                <w:sz w:val="24"/>
                <w:szCs w:val="24"/>
              </w:rPr>
            </w:r>
            <w:r/>
          </w:p>
        </w:tc>
      </w:tr>
    </w:tbl>
    <w:p>
      <w:pPr>
        <w:pStyle w:val="887"/>
      </w:pPr>
      <w:r/>
      <w:r/>
    </w:p>
    <w:p>
      <w:pPr>
        <w:pStyle w:val="887"/>
      </w:pPr>
      <w:r/>
      <w:r/>
    </w:p>
    <w:p>
      <w:pPr>
        <w:pStyle w:val="887"/>
      </w:pPr>
      <w:r/>
      <w:r/>
    </w:p>
    <w:p>
      <w:pPr>
        <w:pStyle w:val="887"/>
      </w:pPr>
      <w:r/>
      <w:r/>
    </w:p>
    <w:p>
      <w:pPr>
        <w:pStyle w:val="890"/>
        <w:rPr>
          <w:rFonts w:hint="eastAsia" w:ascii="Arial" w:hAnsi="Arial" w:cs="Arial"/>
          <w:sz w:val="24"/>
          <w:szCs w:val="24"/>
        </w:rPr>
      </w:pPr>
      <w:r>
        <w:rPr>
          <w:rFonts w:hint="eastAsia" w:ascii="Arial" w:hAnsi="Arial" w:cs="Arial"/>
          <w:sz w:val="24"/>
          <w:szCs w:val="24"/>
        </w:rPr>
        <w:t xml:space="preserve">2、采购包二：</w:t>
      </w:r>
      <w:r>
        <w:rPr>
          <w:rFonts w:hint="eastAsia" w:ascii="Arial" w:hAnsi="Arial" w:cs="Arial"/>
          <w:sz w:val="24"/>
          <w:szCs w:val="24"/>
        </w:rPr>
      </w:r>
      <w:r/>
    </w:p>
    <w:tbl>
      <w:tblPr>
        <w:tblW w:w="4999" w:type="pct"/>
        <w:tblInd w:w="-108" w:type="dxa"/>
        <w:tblLayout w:type="autofit"/>
        <w:tblCellMar>
          <w:left w:w="108" w:type="dxa"/>
          <w:top w:w="0" w:type="dxa"/>
          <w:right w:w="108" w:type="dxa"/>
          <w:bottom w:w="0" w:type="dxa"/>
        </w:tblCellMar>
        <w:tblLook w:val="04A0" w:firstRow="1" w:lastRow="0" w:firstColumn="1" w:lastColumn="0" w:noHBand="0" w:noVBand="1"/>
      </w:tblPr>
      <w:tblGrid>
        <w:gridCol w:w="698"/>
        <w:gridCol w:w="1421"/>
        <w:gridCol w:w="698"/>
        <w:gridCol w:w="6350"/>
      </w:tblGrid>
      <w:tr>
        <w:trPr>
          <w:trHeight w:val="50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b/>
                <w:bCs/>
                <w:sz w:val="24"/>
                <w:szCs w:val="24"/>
              </w:rPr>
            </w:pPr>
            <w:r>
              <w:rPr>
                <w:rFonts w:hint="eastAsia" w:ascii="宋体" w:hAnsi="宋体" w:cs="宋体"/>
                <w:b/>
                <w:bCs/>
                <w:sz w:val="24"/>
                <w:szCs w:val="24"/>
                <w:lang w:bidi="ar"/>
              </w:rPr>
              <w:t xml:space="preserve">序号</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87"/>
              <w:jc w:val="center"/>
              <w:widowControl/>
              <w:rPr>
                <w:rFonts w:hint="eastAsia" w:ascii="宋体" w:hAnsi="宋体" w:cs="宋体"/>
                <w:b/>
                <w:bCs/>
                <w:sz w:val="24"/>
                <w:szCs w:val="24"/>
              </w:rPr>
            </w:pPr>
            <w:r>
              <w:rPr>
                <w:rFonts w:hint="eastAsia" w:ascii="宋体" w:hAnsi="宋体" w:cs="宋体"/>
                <w:b/>
                <w:bCs/>
                <w:sz w:val="24"/>
                <w:szCs w:val="24"/>
                <w:lang w:bidi="ar"/>
              </w:rPr>
              <w:t xml:space="preserve">评分点名称</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b/>
                <w:bCs/>
                <w:sz w:val="24"/>
                <w:szCs w:val="24"/>
              </w:rPr>
            </w:pPr>
            <w:r>
              <w:rPr>
                <w:rFonts w:hint="eastAsia" w:ascii="宋体" w:hAnsi="宋体" w:cs="宋体"/>
                <w:b/>
                <w:bCs/>
                <w:sz w:val="24"/>
                <w:szCs w:val="24"/>
                <w:lang w:bidi="ar"/>
              </w:rPr>
              <w:t xml:space="preserve">分值</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tcPr>
          <w:p>
            <w:pPr>
              <w:pStyle w:val="887"/>
              <w:jc w:val="center"/>
              <w:widowControl/>
              <w:rPr>
                <w:rFonts w:hint="eastAsia" w:ascii="宋体" w:hAnsi="宋体" w:cs="宋体"/>
                <w:b/>
                <w:bCs/>
                <w:sz w:val="24"/>
                <w:szCs w:val="24"/>
              </w:rPr>
            </w:pPr>
            <w:r>
              <w:rPr>
                <w:rFonts w:hint="eastAsia" w:ascii="宋体" w:hAnsi="宋体" w:cs="宋体"/>
                <w:b/>
                <w:bCs/>
                <w:sz w:val="24"/>
                <w:szCs w:val="24"/>
                <w:lang w:bidi="ar"/>
              </w:rPr>
              <w:t xml:space="preserve">评审标准</w:t>
            </w:r>
            <w:r>
              <w:rPr>
                <w:rFonts w:hint="eastAsia" w:ascii="宋体" w:hAnsi="宋体" w:cs="宋体"/>
                <w:b/>
                <w:bCs/>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技术指标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完全响应采购需求中所列全部技术性能指标的，得满分20分。其中标★技术指标项为重要技术指标，属实质性要求，不接受负偏离；对标注▲的设备性能技术参数，每有1项负偏离扣1分，扣完为止。</w:t>
            </w:r>
            <w:r>
              <w:rPr>
                <w:rFonts w:hint="eastAsia" w:ascii="宋体" w:hAnsi="宋体" w:cs="宋体"/>
                <w:sz w:val="24"/>
                <w:szCs w:val="24"/>
              </w:rPr>
            </w:r>
            <w:r/>
          </w:p>
        </w:tc>
      </w:tr>
      <w:tr>
        <w:trPr>
          <w:trHeight w:val="199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企业资质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1、投标人具备国家认可的有效期内的国家信息安全测评信息安全服务资质证书（安全工程类、风险评估类、数据安全类）有一个得2分，本项最高得6分，不提供不得分(提供复印件并盖投标人公章);</w:t>
            </w:r>
            <w:r>
              <w:rPr>
                <w:rFonts w:hint="eastAsia" w:ascii="宋体" w:hAnsi="宋体" w:cs="宋体"/>
                <w:sz w:val="24"/>
                <w:szCs w:val="24"/>
                <w:lang w:bidi="ar"/>
              </w:rPr>
              <w:br w:type="textWrapping" w:clear="all"/>
            </w:r>
            <w:r>
              <w:rPr>
                <w:rFonts w:hint="eastAsia" w:ascii="宋体" w:hAnsi="宋体" w:cs="宋体"/>
                <w:sz w:val="24"/>
                <w:szCs w:val="24"/>
                <w:lang w:bidi="ar"/>
              </w:rPr>
              <w:t xml:space="preserve">    2、投标人具备国家认可的有效期内的CCRC信息安全服务资质(认证范围包含信息系统灾难备份与恢复服务、网络安全审计)三级及以上证书得2分，本项最高得4分，不提供不得分(提供复印件并盖投标人公章);</w:t>
            </w:r>
            <w:r>
              <w:rPr>
                <w:rFonts w:hint="eastAsia" w:ascii="宋体" w:hAnsi="宋体" w:cs="宋体"/>
                <w:sz w:val="24"/>
                <w:szCs w:val="24"/>
                <w:lang w:bidi="ar"/>
              </w:rPr>
              <w:br w:type="textWrapping" w:clear="all"/>
            </w:r>
            <w:r>
              <w:rPr>
                <w:rFonts w:hint="eastAsia" w:ascii="宋体" w:hAnsi="宋体" w:cs="宋体"/>
                <w:sz w:val="24"/>
                <w:szCs w:val="24"/>
                <w:lang w:bidi="ar"/>
              </w:rPr>
              <w:t xml:space="preserve">    3、投标人具备国家认可的有效期内的信息技术服务标准（ITSS）符合性证书（智能运维、数据中心）有一个得2分，本项最高得4分，不提供不得分(提供复印件并盖投标人公章);</w:t>
            </w:r>
            <w:r>
              <w:rPr>
                <w:rFonts w:hint="eastAsia" w:ascii="宋体" w:hAnsi="宋体" w:cs="宋体"/>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业绩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投标人具有类似项目案例的业绩，其中每个得1分，本项最高得2分。需提供合同和验收报告（提供复印件并加盖投标人公章）。</w:t>
            </w:r>
            <w:r>
              <w:rPr>
                <w:rFonts w:hint="eastAsia" w:ascii="宋体" w:hAnsi="宋体" w:cs="宋体"/>
                <w:sz w:val="24"/>
                <w:szCs w:val="24"/>
                <w:lang w:bidi="ar"/>
              </w:rPr>
              <w:br w:type="textWrapping" w:clear="all"/>
            </w:r>
            <w:r>
              <w:rPr>
                <w:rFonts w:hint="eastAsia" w:ascii="宋体" w:hAnsi="宋体" w:cs="宋体"/>
                <w:sz w:val="24"/>
                <w:szCs w:val="24"/>
                <w:lang w:bidi="ar"/>
              </w:rPr>
              <w:t xml:space="preserve">（若合同中没有清单的，须提供合同招标人盖章确认的证明资料，并加盖投标人公章）。</w:t>
            </w:r>
            <w:r>
              <w:rPr>
                <w:rFonts w:hint="eastAsia" w:ascii="宋体" w:hAnsi="宋体" w:cs="宋体"/>
                <w:sz w:val="24"/>
                <w:szCs w:val="24"/>
              </w:rPr>
            </w:r>
            <w:r/>
          </w:p>
        </w:tc>
      </w:tr>
      <w:tr>
        <w:trPr>
          <w:trHeight w:val="342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人员配备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1、项目负责人（一名）（5分）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项目负责人具有高级系统集成项目管理工程师、ITSS信息技术应用创新服务工程师、ITSS IT 服务工程师、通信专业技术人员职业资格、网络工程师，有1个得1分，最高得5分，不提供不得分。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2、技术负责人（1人）（4分）：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技术负责人具有高级工程师(电子信息)、系统集成项目管理工程师、信息系统项目管理师、一级建造师（通信与广电工程），有1个得1分，最高得4分。不提供或不符合不得分。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3、安全负责人（1人）（3分）：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安全负责人具有高级安防系统集成项目经理、高级工程师、CISP-CISE注册信息安全专业人员(注册信息安全工程师)证书的，有1个得1分，最高得3分。不提供或不符合不得分。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以上人员不可重复计算，投标人须保证上述人员为本单位正式职工，响应时需提供以下材料扫描件并加盖公章：①以上人员有效期内的有关证书；②以上人员在响应供应商公司注册所在地社保部门出具的社保缴纳证明或有效期内的劳动合同。材料不全或无效的对应证书不得分。</w:t>
            </w:r>
            <w:r>
              <w:rPr>
                <w:rFonts w:hint="eastAsia" w:ascii="宋体" w:hAnsi="宋体" w:cs="宋体"/>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所投AI计算节点芯片厂家能力</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1、AI训练框架需适配支持主流框架进行模型训练，提供公开官方证明材料并加盖投标人公章</w:t>
            </w:r>
            <w:r>
              <w:rPr>
                <w:rFonts w:hint="eastAsia" w:ascii="宋体" w:hAnsi="宋体" w:cs="宋体"/>
                <w:sz w:val="24"/>
                <w:szCs w:val="24"/>
                <w:lang w:bidi="ar"/>
              </w:rPr>
              <w:br w:type="textWrapping" w:clear="all"/>
            </w:r>
            <w:r>
              <w:rPr>
                <w:rFonts w:hint="eastAsia" w:ascii="宋体" w:hAnsi="宋体" w:cs="宋体"/>
                <w:sz w:val="24"/>
                <w:szCs w:val="24"/>
                <w:lang w:bidi="ar"/>
              </w:rPr>
              <w:t xml:space="preserve">   2、AI推理框架需支持主流框架进行模型推理，提供公开官方证明材料并加盖投标人公章</w:t>
            </w:r>
            <w:r>
              <w:rPr>
                <w:rFonts w:hint="eastAsia" w:ascii="宋体" w:hAnsi="宋体" w:cs="宋体"/>
                <w:sz w:val="24"/>
                <w:szCs w:val="24"/>
                <w:lang w:bidi="ar"/>
              </w:rPr>
              <w:br w:type="textWrapping" w:clear="all"/>
            </w:r>
            <w:r>
              <w:rPr>
                <w:rFonts w:hint="eastAsia" w:ascii="宋体" w:hAnsi="宋体" w:cs="宋体"/>
                <w:sz w:val="24"/>
                <w:szCs w:val="24"/>
                <w:lang w:bidi="ar"/>
              </w:rPr>
              <w:t xml:space="preserve">   3、开源编程语言需支持主流编程语言进行模型算子开发，提供公开官方证明材料并加盖投标人公章</w:t>
            </w:r>
            <w:r>
              <w:rPr>
                <w:rFonts w:hint="eastAsia" w:ascii="宋体" w:hAnsi="宋体" w:cs="宋体"/>
                <w:sz w:val="24"/>
                <w:szCs w:val="24"/>
                <w:lang w:bidi="ar"/>
              </w:rPr>
              <w:br w:type="textWrapping" w:clear="all"/>
            </w:r>
            <w:r>
              <w:rPr>
                <w:rFonts w:hint="eastAsia" w:ascii="宋体" w:hAnsi="宋体" w:cs="宋体"/>
                <w:sz w:val="24"/>
                <w:szCs w:val="24"/>
                <w:lang w:bidi="ar"/>
              </w:rPr>
              <w:t xml:space="preserve">有1项得1分，本项最高得3分。（提供有效证明材料复印件并加盖单位公章。）</w:t>
            </w:r>
            <w:r>
              <w:rPr>
                <w:rFonts w:hint="eastAsia" w:ascii="宋体" w:hAnsi="宋体" w:cs="宋体"/>
                <w:sz w:val="24"/>
                <w:szCs w:val="24"/>
              </w:rPr>
            </w:r>
            <w:r/>
          </w:p>
        </w:tc>
      </w:tr>
      <w:tr>
        <w:trPr>
          <w:trHeight w:val="142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节能环保</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cs="宋体"/>
                <w:sz w:val="24"/>
                <w:szCs w:val="24"/>
              </w:rPr>
            </w:r>
            <w:r/>
          </w:p>
        </w:tc>
      </w:tr>
      <w:tr>
        <w:trPr>
          <w:trHeight w:val="707"/>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总体施工方案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根据投标人提供的总体施工方案进行评审，评审内容包括：①项目组织管理；②项目进度计划；③项目实施内容；④项目进度控制方案和措施。</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上述内容完整且完全响应采购人需求的，得4分；每有一个得分点未响应、内容不完整或存在缺陷的扣1分，扣完为止；不提供方案不得分。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228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算力设施实施方案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根据投标人提供的总算力设施实施方案进行评审，评审内容包括：①AI计算节点部署及实施；②模型部署调优；③运维保障；④算力调度。</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上述内容完整且完全响应采购人需求的，得4分；每有一个得分点未响应、内容不完整或存在缺陷的扣1分，扣完为止；不提供方案不得分。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1274"/>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治安要素升级实施方案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根据投标人提供的治安要素升级实施方案进行评审，评审内容包括：①组网方案；②新建点位建设；③视频图像存储调试安装；④资产建档。</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上述内容完整且完全响应采购人需求的，得4分；每有一个得分点未响应、内容不完整或存在缺陷的扣1分，扣完为止；不提供方案不得分。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2280"/>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大模型安全防护实施方案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根据投标人提供的大模型安全防护实施方案进行评审，评审内容包括：①AI安全评估；②大模型安全护栏；③平台运营功能；④实施路径与服务输出。</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上述内容完整且完全响应采购人需求的，得4分；每有一个得分点未响应、内容不完整或存在缺陷的扣1分，扣完为止；不提供方案不得分。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1995"/>
        </w:trPr>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64"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运维服务与培训方案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0"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93"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投标人提供各设备厂商针对业主方相关人员的理论及业务操作培训方案（含原厂商培训等），包括但不限于培训内容、培训计划等。上述内容完整且完全响应招标人需求的，得1分；每有一个得分点未响应、内容不完整或存在缺陷的扣0.5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bl>
    <w:p>
      <w:pPr>
        <w:pStyle w:val="890"/>
        <w:rPr>
          <w:rFonts w:hint="eastAsia" w:ascii="Arial" w:hAnsi="Arial" w:cs="Arial"/>
          <w:sz w:val="24"/>
          <w:szCs w:val="24"/>
        </w:rPr>
      </w:pPr>
      <w:r>
        <w:rPr>
          <w:rFonts w:hint="eastAsia" w:ascii="Arial" w:hAnsi="Arial" w:cs="Arial"/>
          <w:sz w:val="24"/>
          <w:szCs w:val="24"/>
        </w:rPr>
        <w:t xml:space="preserve">3、采购包三：</w:t>
      </w:r>
      <w:r>
        <w:rPr>
          <w:rFonts w:hint="eastAsia" w:ascii="Arial" w:hAnsi="Arial" w:cs="Arial"/>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48"/>
        <w:gridCol w:w="1321"/>
        <w:gridCol w:w="749"/>
        <w:gridCol w:w="6347"/>
      </w:tblGrid>
      <w:tr>
        <w:trPr>
          <w:trHeight w:val="50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序号</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评分点名称</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分值</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评审标准</w:t>
            </w:r>
            <w:r>
              <w:rPr>
                <w:rFonts w:hint="eastAsia" w:ascii="宋体" w:hAnsi="宋体" w:cs="宋体"/>
                <w:b/>
                <w:bCs/>
                <w:sz w:val="22"/>
              </w:rPr>
            </w:r>
            <w:r/>
          </w:p>
        </w:tc>
      </w:tr>
      <w:tr>
        <w:trPr>
          <w:trHeight w:val="977"/>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建设方案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根据供应商提供的总体建设方案进行评审，评审内容包括：①项目需求分析②项目建设目标③项目建设原则④建设内容概述⑤详细建设模块。</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上述内容完整且完全响应招标人需求的，得10分；每有一个得分点未响应、内容不完整或存在缺陷的扣2分，扣完为止；不提供方案不得分。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256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系统设计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根据供应商提供的系统设计方案进行评审，评审内容包括：①系统架构②网络架构③业务流程</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上述内容完整且完全响应招标人需求的，得6分；每有一个得分点未响应、内容不完整或存在缺陷的扣2分，扣完为止；不提供方案不得分。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83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实施方案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根据供应商提供的项目实施方案进行评审，评审内容包括：①进度计划②人员配置③项目管理④质量保证⑤项目验收</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上述内容完整且完全响应招标人需求的，得5分；每有一个得分点未响应、内容不完整或存在缺陷的扣1分，扣完为止；不提供方案不得分。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256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培训方案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根据供应商提供的项目培训方案进行评审，评审内容包括：①培训计划②培训时间③授课人员④培训内容⑤培训保障</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上述内容完整且完全响应招标人需求的，得5分；每有一个得分点未响应、内容不完整或存在缺陷的扣1分，扣完为止；不提供方案不得分。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1119"/>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售后服务方案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根据供应商提供的售后服务方案进行评审，评审内容包括：①售后服务体系②售后服务内容③运行维护方案④技术支持方案⑤应急响应方案</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上述内容完整且完全响应招标人需求的，得5分；每有一个得分点未响应、内容不完整或存在缺陷的扣1分，扣完为止；不提供方案不得分。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85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技术指标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完全响应采购需求中所列全部技术性能指标的，得满分10分。其中标★技术指标项为重要技术指标，属实质性要求，不接受负偏离；对标注▲的设备性能技术参数，每有1项负偏离扣1分，扣完为止。</w:t>
            </w:r>
            <w:r>
              <w:rPr>
                <w:rFonts w:hint="eastAsia" w:ascii="宋体" w:hAnsi="宋体" w:cs="宋体"/>
                <w:sz w:val="24"/>
                <w:szCs w:val="24"/>
              </w:rPr>
            </w:r>
            <w:r/>
          </w:p>
        </w:tc>
      </w:tr>
      <w:tr>
        <w:trPr>
          <w:trHeight w:val="3420"/>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企业资信及认证</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1、投标人具有有效期内的ISO9001质量管理体系认证证书、ISO27001信息安全体系认证证书、每提供一个得1分，本项最多得2分，没有不得分。注：提供以上证书扫描件并加盖公章，不按要求提供的不得分。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2、投标人具有有效期内的CCRC信息安全服务资质（软件安全开发服务资质）证书一级的得2分；没有不得分。注：提供以上证书扫描件并加盖公章，不按要求提供的不得分。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3、投标人具有有效期内的LS国产化信息系统集成和服务能力等级证书评估等级LS4级的得3分，没有的不得分。注：提供以上证书扫描件并加盖公章，不按要求提供的不得。</w:t>
            </w:r>
            <w:r>
              <w:rPr>
                <w:rFonts w:hint="eastAsia" w:ascii="宋体" w:hAnsi="宋体" w:cs="宋体"/>
                <w:sz w:val="24"/>
                <w:szCs w:val="24"/>
                <w:lang w:bidi="ar"/>
              </w:rPr>
              <w:br w:type="textWrapping" w:clear="all"/>
            </w:r>
            <w:r>
              <w:rPr>
                <w:rFonts w:hint="eastAsia" w:ascii="宋体" w:hAnsi="宋体" w:cs="宋体"/>
                <w:sz w:val="24"/>
                <w:szCs w:val="24"/>
                <w:lang w:bidi="ar"/>
              </w:rPr>
              <w:t xml:space="preserve">    4、投标人具有有效期内的信息系统建设和服务能力等级证书CS4及以上的得3分，没有的不得分。注：提供以上证书扫描件并加盖公章，不按要求提供的不得分</w:t>
            </w:r>
            <w:r>
              <w:rPr>
                <w:rFonts w:hint="eastAsia" w:ascii="宋体" w:hAnsi="宋体" w:cs="宋体"/>
                <w:sz w:val="24"/>
                <w:szCs w:val="24"/>
              </w:rPr>
            </w:r>
            <w:r/>
          </w:p>
        </w:tc>
      </w:tr>
      <w:tr>
        <w:trPr>
          <w:trHeight w:val="199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软件产品成熟度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为了降低项目技术风险，本项目需要采用成熟的软件产品进行系统实施，投标人具有国家版权局登记的相关软件（功能和性能类似于情指行一体化、智能指挥调度、智慧云指、警情分析、警情质量核查等）的著作权证书的，每提供一类证书得1分，本项最多得5分，没有的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注:1、投标文件中提供有效期内的软件著作权登记证书电子件，未提供不得分；2、同一类型的不重复计分。投标文件提供相关证书扫描件或电子件并加盖投标人公章，未提供不得分</w:t>
            </w:r>
            <w:r>
              <w:rPr>
                <w:rFonts w:hint="eastAsia" w:ascii="宋体" w:hAnsi="宋体" w:cs="宋体"/>
                <w:sz w:val="24"/>
                <w:szCs w:val="24"/>
              </w:rPr>
            </w:r>
            <w:r/>
          </w:p>
        </w:tc>
      </w:tr>
      <w:tr>
        <w:trPr>
          <w:trHeight w:val="142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类似案例</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投标人具有类似项目案例（情指行平台类似项目）的业绩，其中每个得1.5分，本项最高得3分。需提供合同和验收报告（提供复印件并加盖投标人公章）。</w:t>
            </w:r>
            <w:r>
              <w:rPr>
                <w:rFonts w:hint="eastAsia" w:ascii="宋体" w:hAnsi="宋体" w:cs="宋体"/>
                <w:sz w:val="24"/>
                <w:szCs w:val="24"/>
                <w:lang w:bidi="ar"/>
              </w:rPr>
              <w:br w:type="textWrapping" w:clear="all"/>
            </w:r>
            <w:r>
              <w:rPr>
                <w:rFonts w:hint="eastAsia" w:ascii="宋体" w:hAnsi="宋体" w:cs="宋体"/>
                <w:sz w:val="24"/>
                <w:szCs w:val="24"/>
                <w:lang w:bidi="ar"/>
              </w:rPr>
              <w:t xml:space="preserve">   （若合同中没有清单的，须提供合同招标人盖章确认的证明资料，并加盖投标人公章）</w:t>
            </w:r>
            <w:r>
              <w:rPr>
                <w:rFonts w:hint="eastAsia" w:ascii="宋体" w:hAnsi="宋体" w:cs="宋体"/>
                <w:sz w:val="24"/>
                <w:szCs w:val="24"/>
              </w:rPr>
            </w:r>
            <w:r/>
          </w:p>
        </w:tc>
      </w:tr>
      <w:tr>
        <w:trPr>
          <w:trHeight w:val="313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项目团队</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1、提供1名项目负责人：必须同时具有高级信息系统项目管理师、高级系统架构设计师、高级系统分析师证书、高级网络规划设计师的得4分，否则不得分，本项最高得分4分。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2、除项目负责人外，项目组成员具有信创集成项目管理师、信息系统项目管理师、系统分析师、系统架构设计师、信息安全工程师，每提供一个得1分，本项最高得分5分；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提供人员证书扫描件及投标单（不含投标当月）任意一个月为上述人员缴纳的社保证明并加盖公章，不提供人员证书及社保的不得分。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注：一人多证不重复计分，一证多人不重复计分。提供人员证书扫描件及投标单位（不含投标当月）任意一个月为上述人员缴纳的社保证明并加盖公章，不提供人员证书及社保的不得分。</w:t>
            </w:r>
            <w:r>
              <w:rPr>
                <w:rFonts w:hint="eastAsia" w:ascii="宋体" w:hAnsi="宋体" w:cs="宋体"/>
                <w:sz w:val="24"/>
                <w:szCs w:val="24"/>
              </w:rPr>
            </w:r>
            <w:r/>
          </w:p>
        </w:tc>
      </w:tr>
      <w:tr>
        <w:trPr>
          <w:trHeight w:val="1995"/>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11</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86"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节能环保</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53" w:type="dxa"/>
            <w:vAlign w:val="center"/>
            <w:textDirection w:val="lrTb"/>
            <w:noWrap/>
          </w:tcPr>
          <w:p>
            <w:pPr>
              <w:pStyle w:val="887"/>
              <w:jc w:val="center"/>
              <w:widowControl/>
              <w:rPr>
                <w:rFonts w:hint="eastAsia" w:ascii="宋体" w:hAnsi="宋体" w:cs="宋体"/>
                <w:sz w:val="22"/>
              </w:rPr>
            </w:pPr>
            <w:r>
              <w:rPr>
                <w:rFonts w:hint="eastAsia" w:ascii="宋体" w:hAnsi="宋体" w:cs="宋体"/>
                <w:sz w:val="22"/>
                <w:lang w:bidi="ar"/>
              </w:rPr>
              <w:t xml:space="preserve">2</w:t>
            </w: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3506"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cs="宋体"/>
                <w:sz w:val="24"/>
                <w:szCs w:val="24"/>
              </w:rPr>
            </w:r>
            <w:r/>
          </w:p>
        </w:tc>
      </w:tr>
    </w:tbl>
    <w:p>
      <w:pPr>
        <w:pStyle w:val="890"/>
        <w:rPr>
          <w:rFonts w:hint="eastAsia" w:ascii="Arial" w:hAnsi="Arial" w:cs="Arial"/>
          <w:sz w:val="24"/>
          <w:szCs w:val="24"/>
        </w:rPr>
      </w:pPr>
      <w:r>
        <w:rPr>
          <w:rFonts w:hint="eastAsia" w:ascii="Arial" w:hAnsi="Arial" w:cs="Arial"/>
          <w:sz w:val="24"/>
          <w:szCs w:val="24"/>
        </w:rPr>
        <w:t xml:space="preserve">4、采购包四：</w:t>
      </w:r>
      <w:r>
        <w:rPr>
          <w:rFonts w:hint="eastAsia" w:ascii="Arial" w:hAnsi="Arial" w:cs="Arial"/>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658"/>
        <w:gridCol w:w="1321"/>
        <w:gridCol w:w="658"/>
        <w:gridCol w:w="6528"/>
      </w:tblGrid>
      <w:tr>
        <w:trPr>
          <w:trHeight w:val="54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序号</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评分点名称</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分值</w:t>
            </w: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3637" w:type="dxa"/>
            <w:vAlign w:val="center"/>
            <w:textDirection w:val="lrTb"/>
            <w:noWrap/>
          </w:tcPr>
          <w:p>
            <w:pPr>
              <w:pStyle w:val="887"/>
              <w:jc w:val="center"/>
              <w:widowControl/>
              <w:rPr>
                <w:rFonts w:hint="eastAsia" w:ascii="宋体" w:hAnsi="宋体" w:cs="宋体"/>
                <w:b/>
                <w:bCs/>
                <w:sz w:val="22"/>
              </w:rPr>
            </w:pPr>
            <w:r>
              <w:rPr>
                <w:rFonts w:hint="eastAsia" w:ascii="宋体" w:hAnsi="宋体" w:cs="宋体"/>
                <w:b/>
                <w:bCs/>
                <w:sz w:val="22"/>
                <w:lang w:bidi="ar"/>
              </w:rPr>
              <w:t xml:space="preserve">评审标准</w:t>
            </w:r>
            <w:r>
              <w:rPr>
                <w:rFonts w:hint="eastAsia" w:ascii="宋体" w:hAnsi="宋体" w:cs="宋体"/>
                <w:b/>
                <w:bCs/>
                <w:sz w:val="22"/>
              </w:rPr>
            </w:r>
            <w:r/>
          </w:p>
        </w:tc>
      </w:tr>
      <w:tr>
        <w:trPr>
          <w:trHeight w:val="112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技术指标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37"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完全响应采购需求中所列全部技术性能指标的，得满分20分。其中标★技术指标项为重要技术指标，属实质性要求，不接受负偏离；对标注▲的设备性能技术参数，每有1项负偏离扣1分，扣完为止。</w:t>
            </w:r>
            <w:r>
              <w:rPr>
                <w:rFonts w:hint="eastAsia" w:ascii="宋体" w:hAnsi="宋体" w:cs="宋体"/>
                <w:sz w:val="24"/>
                <w:szCs w:val="24"/>
              </w:rPr>
            </w:r>
            <w:r/>
          </w:p>
        </w:tc>
      </w:tr>
      <w:tr>
        <w:trPr>
          <w:trHeight w:val="228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企业资质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37"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1、投标人具有ISO27001信息安全管理体系认证证书、ISO20000信息技术服务管理体系认证证书，有1项得1分，本项最高得2分，不提供不得分（提</w:t>
            </w:r>
            <w:r>
              <w:rPr>
                <w:rFonts w:hint="eastAsia" w:ascii="宋体" w:hAnsi="宋体" w:cs="宋体"/>
                <w:sz w:val="24"/>
                <w:szCs w:val="24"/>
                <w:lang w:bidi="ar"/>
              </w:rPr>
              <w:t xml:space="preserve">供复印件并盖投标人公章）；                                                                                                                                                                                                                                                   </w:t>
            </w:r>
            <w:r>
              <w:rPr>
                <w:rFonts w:hint="eastAsia" w:ascii="宋体" w:hAnsi="宋体" w:cs="宋体"/>
                <w:sz w:val="24"/>
                <w:szCs w:val="24"/>
                <w:lang w:bidi="ar"/>
              </w:rPr>
              <w:br w:type="textWrapping" w:clear="all"/>
            </w:r>
            <w:r>
              <w:rPr>
                <w:rFonts w:hint="eastAsia" w:ascii="宋体" w:hAnsi="宋体" w:cs="宋体"/>
                <w:sz w:val="24"/>
                <w:szCs w:val="24"/>
                <w:lang w:bidi="ar"/>
              </w:rPr>
              <w:t xml:space="preserve">   2、投标人具有国产化信息系统集成和服务能力服务认证证书LS4级及以上的得3分。（提供复印件并盖投标人公章）；</w:t>
            </w:r>
            <w:r>
              <w:rPr>
                <w:rFonts w:hint="eastAsia" w:ascii="宋体" w:hAnsi="宋体" w:cs="宋体"/>
                <w:sz w:val="24"/>
                <w:szCs w:val="24"/>
                <w:lang w:bidi="ar"/>
              </w:rPr>
              <w:br w:type="textWrapping" w:clear="all"/>
            </w:r>
            <w:r>
              <w:rPr>
                <w:rFonts w:hint="eastAsia" w:ascii="宋体" w:hAnsi="宋体" w:cs="宋体"/>
                <w:sz w:val="24"/>
                <w:szCs w:val="24"/>
                <w:lang w:bidi="ar"/>
              </w:rPr>
              <w:t xml:space="preserve">   3、投标人具有信息安全风险评估服务资质认证证书、信息系统安全集成服务资质认证证书、软件安全开发服务资质认证证书、信息系统安全运维服务资质认证证书、信息系统灾难备份与恢复服务资质认证证书的，每提供1个得1分，本项最高得5分，没有不得分。（提供复印件并盖投标人公章）</w:t>
            </w:r>
            <w:r>
              <w:rPr>
                <w:rFonts w:hint="eastAsia" w:ascii="宋体" w:hAnsi="宋体" w:cs="宋体"/>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业绩</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37"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投标人具有类似项目案例（包含不限于智能化系统、雪亮工程建设或维护等类似案例的业绩）的业绩，其中每个得2分，本项最高得4分。需提供合同和验收报告（提供复印件并加盖投标人公章）。</w:t>
            </w:r>
            <w:r>
              <w:rPr>
                <w:rFonts w:hint="eastAsia" w:ascii="宋体" w:hAnsi="宋体" w:cs="宋体"/>
                <w:sz w:val="24"/>
                <w:szCs w:val="24"/>
                <w:lang w:bidi="ar"/>
              </w:rPr>
              <w:br w:type="textWrapping" w:clear="all"/>
            </w:r>
            <w:r>
              <w:rPr>
                <w:rFonts w:hint="eastAsia" w:ascii="宋体" w:hAnsi="宋体" w:cs="宋体"/>
                <w:sz w:val="24"/>
                <w:szCs w:val="24"/>
                <w:lang w:bidi="ar"/>
              </w:rPr>
              <w:t xml:space="preserve">（若合同中没有清单的，须提供合同招标人盖章确认的证明资料，并加盖投标人公章）。</w:t>
            </w:r>
            <w:r>
              <w:rPr>
                <w:rFonts w:hint="eastAsia" w:ascii="宋体" w:hAnsi="宋体" w:cs="宋体"/>
                <w:sz w:val="24"/>
                <w:szCs w:val="24"/>
              </w:rPr>
            </w:r>
            <w:r/>
          </w:p>
        </w:tc>
      </w:tr>
      <w:tr>
        <w:trPr>
          <w:trHeight w:val="1274"/>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人员配备</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12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37"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1、项目负责人1人（4分）:    </w:t>
            </w:r>
            <w:r>
              <w:rPr>
                <w:rFonts w:hint="eastAsia" w:ascii="宋体" w:hAnsi="宋体" w:cs="宋体"/>
                <w:sz w:val="24"/>
                <w:szCs w:val="24"/>
                <w:lang w:bidi="ar"/>
              </w:rPr>
              <w:br w:type="textWrapping" w:clear="all"/>
            </w:r>
            <w:r>
              <w:rPr>
                <w:rFonts w:hint="eastAsia" w:ascii="宋体" w:hAnsi="宋体" w:cs="宋体"/>
                <w:sz w:val="24"/>
                <w:szCs w:val="24"/>
                <w:lang w:bidi="ar"/>
              </w:rPr>
              <w:t xml:space="preserve">拟派项目负责人具有安全员B证、一级建造师（机电工程）证书、CISAW-CCRC信息安全保障人员认证证书（安全集成）、安防系统集成项目经理证书、高级工程师（信息与通信）职称证书、数据治理工程师证书的，每提供1个得1分，本项最高得4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2、技术负责人1人（4分）：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拟派技术负责人1人具有数据安全评估师（中级及以上）证书、CCSC网络安全能力认证证书、数据安全官认证证书、注册信息安全管理人员（CISP）证书的，每提供1个得1分，本项最高得4分。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3、运维负责人1人（4分）：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拟派运维负责人1人具有高级工程师（互联网与信息系统-信息化）职称证书、CISAW-CCRC信息安全保障人员认证证书（安全运维）、信息系统业务安全服务工程师证书、IT运维工程师（高级）证书的，每提供1个得1分，本项最高得4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以上人员不可重复计算，投标人须保证以上人员为本单位的正式职工，并提供相关有效期内的职称证书（人社部门颁发）、资格证书以及为其缴纳的社保证明材料。（以上内容均需提供证明材料复印件并加盖公章）</w:t>
            </w:r>
            <w:r>
              <w:rPr>
                <w:rFonts w:hint="eastAsia" w:ascii="宋体" w:hAnsi="宋体" w:cs="宋体"/>
                <w:sz w:val="24"/>
                <w:szCs w:val="24"/>
              </w:rPr>
            </w:r>
            <w:r/>
          </w:p>
        </w:tc>
      </w:tr>
      <w:tr>
        <w:trPr>
          <w:trHeight w:val="171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节能环保</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37"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cs="宋体"/>
                <w:sz w:val="24"/>
                <w:szCs w:val="24"/>
              </w:rPr>
            </w:r>
            <w:r/>
          </w:p>
        </w:tc>
      </w:tr>
      <w:tr>
        <w:trPr>
          <w:trHeight w:val="2125"/>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887"/>
              <w:widowControl/>
              <w:rPr>
                <w:rFonts w:hint="eastAsia" w:ascii="宋体" w:hAnsi="宋体" w:cs="宋体"/>
                <w:sz w:val="24"/>
                <w:szCs w:val="24"/>
              </w:rPr>
            </w:pPr>
            <w:r>
              <w:rPr>
                <w:rFonts w:hint="eastAsia" w:ascii="宋体" w:hAnsi="宋体" w:cs="宋体"/>
                <w:sz w:val="24"/>
                <w:szCs w:val="24"/>
                <w:lang w:bidi="ar"/>
              </w:rPr>
              <w:t xml:space="preserve">总体施工方案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37"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根据投标人对项目的理解编制项目总体施工方案，内容包括但不限于：1.项目组织管理、2.项目实施内容、3.施工总体部署、4.项目进度计划、5.项目进度控制、6.项目施工工艺、7.安全文明施工、8.系统调试方案、9.人员与机具配置等描述。方案进度计划细化至月、周、日，措施责任到人，项目实施过程中涉及的执法办案中心智能化改造、刑侦反诈设备问题的解决方案具体、可操作，符合实际需求。</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上述内容完整且完全响应招标人需求的，得9分；每有一个得分点未响应、内容不完整或存在缺陷的扣1分，扣完为止；不提供方案不得分。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2565"/>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雪亮工程运维服务方案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37"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服务方案有针对性、可行性、内容具体详实、系统逻辑清晰，内容包括但不限于：1.整体运维思路与服务体系、2.分级故障响应与应急处置、3.标准化巡检与常态化保养、4.平台机房与软硬件专项运维、5.服务与人员保障、6.安全保密与质量管控等。</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上述内容完整且完全响应招标人需求的，得6分；每有一个得分点未响应、内容不完整或存在缺陷的扣1分，扣完为止；不提供方案不得分。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285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项目质量安全控制方案</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tcPr>
          <w:p>
            <w:pPr>
              <w:pStyle w:val="887"/>
              <w:jc w:val="center"/>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637" w:type="dxa"/>
            <w:vAlign w:val="center"/>
            <w:textDirection w:val="lrTb"/>
            <w:noWrap w:val="false"/>
          </w:tcPr>
          <w:p>
            <w:pPr>
              <w:pStyle w:val="887"/>
              <w:jc w:val="left"/>
              <w:widowControl/>
              <w:rPr>
                <w:rFonts w:hint="eastAsia" w:ascii="宋体" w:hAnsi="宋体" w:cs="宋体"/>
                <w:sz w:val="24"/>
                <w:szCs w:val="24"/>
              </w:rPr>
            </w:pPr>
            <w:r>
              <w:rPr>
                <w:rFonts w:hint="eastAsia" w:ascii="宋体" w:hAnsi="宋体" w:cs="宋体"/>
                <w:sz w:val="24"/>
                <w:szCs w:val="24"/>
                <w:lang w:bidi="ar"/>
              </w:rPr>
              <w:t xml:space="preserve">    投标人对本项目的总体实施部署进行统筹规划，提供具体详细、科学合理的项目质量、安全保证标准和措施等，内容包括但不限于：1.质量目标与管控体系、2.全过程质量控制措施、3.质量通病预防及整改、4.安全生产管理体系、5.现场安全及风险防控等，对质量、安全控制方案的科学性、合理性、规范性、可操作性等综合打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上述内容完整且完全响应招标人需求的，得5分；每有一个得分点未响应、内容不完整或存在缺陷的扣1分，扣完为止；不提供方案不得分。</w:t>
            </w:r>
            <w:r>
              <w:rPr>
                <w:rFonts w:hint="eastAsia" w:ascii="宋体" w:hAnsi="宋体" w:cs="宋体"/>
                <w:sz w:val="24"/>
                <w:szCs w:val="24"/>
                <w:lang w:bidi="ar"/>
              </w:rPr>
              <w:br w:type="textWrapping" w:clear="all"/>
            </w:r>
            <w:r>
              <w:rPr>
                <w:rFonts w:hint="eastAsia" w:ascii="宋体" w:hAnsi="宋体" w:cs="宋体"/>
                <w:sz w:val="24"/>
                <w:szCs w:val="24"/>
                <w:lang w:bidi="ar"/>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宋体"/>
                <w:sz w:val="24"/>
                <w:szCs w:val="24"/>
              </w:rPr>
            </w:r>
            <w:r/>
          </w:p>
        </w:tc>
      </w:tr>
      <w:tr>
        <w:trPr>
          <w:trHeight w:val="2280"/>
        </w:trPr>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887"/>
              <w:ind w:firstLine="240"/>
              <w:jc w:val="left"/>
              <w:spacing w:line="560" w:lineRule="exact"/>
              <w:rPr>
                <w:rFonts w:hint="eastAsia" w:ascii="宋体" w:hAnsi="宋体" w:cs="Arial"/>
                <w:sz w:val="24"/>
                <w:szCs w:val="24"/>
              </w:rPr>
            </w:pPr>
            <w:r>
              <w:rPr>
                <w:rFonts w:hint="eastAsia" w:ascii="宋体" w:hAnsi="宋体" w:cs="Arial"/>
                <w:sz w:val="24"/>
                <w:szCs w:val="24"/>
              </w:rPr>
              <w:t xml:space="preserve">9</w:t>
            </w:r>
            <w:r>
              <w:rPr>
                <w:rFonts w:hint="eastAsia" w:ascii="宋体" w:hAnsi="宋体" w:cs="Arial"/>
                <w:sz w:val="24"/>
                <w:szCs w:val="24"/>
              </w:rPr>
            </w:r>
            <w:r/>
          </w:p>
        </w:tc>
        <w:tc>
          <w:tcPr>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pStyle w:val="887"/>
              <w:jc w:val="left"/>
              <w:spacing w:line="560" w:lineRule="exact"/>
              <w:rPr>
                <w:rFonts w:hint="eastAsia" w:ascii="宋体" w:hAnsi="宋体" w:cs="Arial"/>
                <w:sz w:val="24"/>
                <w:szCs w:val="24"/>
              </w:rPr>
            </w:pPr>
            <w:r>
              <w:rPr>
                <w:rFonts w:hint="eastAsia" w:ascii="宋体" w:hAnsi="宋体" w:cs="Arial"/>
                <w:sz w:val="24"/>
                <w:szCs w:val="24"/>
              </w:rPr>
              <w:t xml:space="preserve">运维服务、培训</w:t>
            </w:r>
            <w:r>
              <w:rPr>
                <w:rFonts w:hint="eastAsia" w:ascii="宋体" w:hAnsi="宋体" w:cs="Arial"/>
                <w:sz w:val="24"/>
                <w:szCs w:val="24"/>
              </w:rPr>
            </w:r>
            <w:r/>
          </w:p>
        </w:tc>
        <w:tc>
          <w:tcPr>
            <w:tcBorders>
              <w:top w:val="single" w:color="000000" w:sz="4" w:space="0"/>
              <w:left w:val="single" w:color="000000" w:sz="4" w:space="0"/>
              <w:bottom w:val="single" w:color="000000" w:sz="4" w:space="0"/>
              <w:right w:val="single" w:color="000000" w:sz="4" w:space="0"/>
            </w:tcBorders>
            <w:tcW w:w="377" w:type="dxa"/>
            <w:vAlign w:val="center"/>
            <w:textDirection w:val="lrTb"/>
            <w:noWrap w:val="false"/>
          </w:tcPr>
          <w:p>
            <w:pPr>
              <w:pStyle w:val="887"/>
              <w:ind w:firstLine="240"/>
              <w:jc w:val="left"/>
              <w:spacing w:line="560" w:lineRule="exact"/>
              <w:rPr>
                <w:rFonts w:hint="eastAsia"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rPr>
            </w:r>
            <w:r/>
          </w:p>
        </w:tc>
        <w:tc>
          <w:tcPr>
            <w:tcBorders>
              <w:top w:val="single" w:color="000000" w:sz="4" w:space="0"/>
              <w:left w:val="single" w:color="000000" w:sz="4" w:space="0"/>
              <w:bottom w:val="single" w:color="000000" w:sz="4" w:space="0"/>
              <w:right w:val="single" w:color="000000" w:sz="4" w:space="0"/>
            </w:tcBorders>
            <w:tcW w:w="3637" w:type="dxa"/>
            <w:vAlign w:val="center"/>
            <w:textDirection w:val="lrTb"/>
            <w:noWrap w:val="false"/>
          </w:tcPr>
          <w:p>
            <w:pPr>
              <w:pStyle w:val="887"/>
              <w:ind w:firstLine="439"/>
              <w:jc w:val="left"/>
              <w:spacing w:line="560" w:lineRule="exact"/>
              <w:rPr>
                <w:rFonts w:hint="eastAsia" w:ascii="宋体" w:hAnsi="宋体" w:cs="Arial"/>
                <w:sz w:val="24"/>
                <w:szCs w:val="24"/>
              </w:rPr>
            </w:pPr>
            <w:r>
              <w:rPr>
                <w:rFonts w:hint="eastAsia" w:ascii="宋体" w:hAnsi="宋体" w:cs="Arial"/>
                <w:sz w:val="24"/>
                <w:szCs w:val="24"/>
              </w:rPr>
              <w:t xml:space="preserve">    投标人提供各设备厂商针对业主方相关人员的理论及业务操作培训方案（含原厂商培训等），包括但不限于培训内容、培训计划、培训流程、培训方法等。</w:t>
            </w:r>
            <w:r>
              <w:rPr>
                <w:rFonts w:hint="eastAsia" w:ascii="宋体" w:hAnsi="宋体" w:cs="Arial"/>
                <w:sz w:val="24"/>
                <w:szCs w:val="24"/>
              </w:rPr>
              <w:br w:type="textWrapping" w:clear="all"/>
            </w:r>
            <w:r>
              <w:rPr>
                <w:rFonts w:hint="eastAsia" w:ascii="宋体" w:hAnsi="宋体" w:cs="Arial"/>
                <w:sz w:val="24"/>
                <w:szCs w:val="24"/>
              </w:rPr>
              <w:t xml:space="preserve">    上述内容完整且完全响应招标人需求的，得2分；每有一个得分点未响应、内容不完整或存在缺陷的扣0.5分，扣完为止；不提供方案不得分。</w:t>
            </w:r>
            <w:r>
              <w:rPr>
                <w:rFonts w:hint="eastAsia" w:ascii="宋体" w:hAnsi="宋体" w:cs="Arial"/>
                <w:sz w:val="24"/>
                <w:szCs w:val="24"/>
              </w:rPr>
              <w:br w:type="textWrapping" w:clear="all"/>
            </w:r>
            <w:r>
              <w:rPr>
                <w:rFonts w:hint="eastAsia" w:ascii="宋体" w:hAnsi="宋体" w:cs="Arial"/>
                <w:sz w:val="24"/>
                <w:szCs w:val="24"/>
              </w:rPr>
              <w:t xml:space="preserve">    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rFonts w:hint="eastAsia" w:ascii="宋体" w:hAnsi="宋体" w:cs="Arial"/>
                <w:sz w:val="24"/>
                <w:szCs w:val="24"/>
              </w:rPr>
            </w:r>
            <w:r/>
          </w:p>
        </w:tc>
      </w:tr>
    </w:tbl>
    <w:p>
      <w:pPr>
        <w:pStyle w:val="887"/>
        <w:ind w:firstLine="441"/>
        <w:jc w:val="left"/>
        <w:spacing w:line="560" w:lineRule="exact"/>
        <w:rPr>
          <w:rFonts w:ascii="Arial" w:hAnsi="Arial" w:cs="Arial"/>
          <w:b/>
          <w:sz w:val="24"/>
          <w:szCs w:val="24"/>
        </w:rPr>
      </w:pPr>
      <w:r>
        <w:rPr>
          <w:rFonts w:ascii="Arial" w:hAnsi="Arial" w:cs="Arial"/>
          <w:b/>
          <w:sz w:val="24"/>
          <w:szCs w:val="24"/>
        </w:rPr>
      </w:r>
      <w:r/>
    </w:p>
    <w:p>
      <w:pPr>
        <w:pStyle w:val="887"/>
        <w:ind w:firstLine="441"/>
        <w:jc w:val="left"/>
        <w:spacing w:line="560" w:lineRule="exact"/>
        <w:rPr>
          <w:rFonts w:ascii="Arial" w:hAnsi="Arial" w:cs="Arial"/>
          <w:b/>
          <w:sz w:val="24"/>
          <w:szCs w:val="24"/>
        </w:rPr>
      </w:pPr>
      <w:r>
        <w:rPr>
          <w:rFonts w:ascii="Arial" w:hAnsi="Arial" w:cs="Arial"/>
          <w:b/>
          <w:sz w:val="24"/>
          <w:szCs w:val="24"/>
        </w:rPr>
      </w:r>
      <w:r/>
    </w:p>
    <w:p>
      <w:pPr>
        <w:pStyle w:val="887"/>
        <w:ind w:firstLine="441"/>
        <w:jc w:val="left"/>
        <w:spacing w:line="560" w:lineRule="exact"/>
        <w:rPr>
          <w:rFonts w:ascii="Arial" w:hAnsi="Arial" w:cs="Arial"/>
          <w:b/>
          <w:sz w:val="24"/>
          <w:szCs w:val="24"/>
        </w:rPr>
      </w:pPr>
      <w:r>
        <w:rPr>
          <w:rFonts w:ascii="Arial" w:hAnsi="Arial" w:cs="Arial"/>
          <w:b/>
          <w:sz w:val="24"/>
          <w:szCs w:val="24"/>
        </w:rPr>
      </w:r>
      <w:r/>
    </w:p>
    <w:p>
      <w:pPr>
        <w:pStyle w:val="887"/>
        <w:ind w:firstLine="441"/>
        <w:jc w:val="left"/>
        <w:spacing w:line="560" w:lineRule="exact"/>
        <w:rPr>
          <w:rFonts w:hint="eastAsia" w:ascii="Arial" w:hAnsi="Arial" w:cs="Arial"/>
          <w:b/>
          <w:sz w:val="24"/>
          <w:szCs w:val="24"/>
        </w:rPr>
      </w:pPr>
      <w:r>
        <w:rPr>
          <w:rFonts w:hint="eastAsia" w:ascii="Arial" w:hAnsi="Arial" w:cs="Arial"/>
          <w:b/>
          <w:sz w:val="24"/>
          <w:szCs w:val="24"/>
        </w:rPr>
        <w:t xml:space="preserve">（四）价格分：30分</w:t>
      </w:r>
      <w:r>
        <w:rPr>
          <w:rFonts w:hint="eastAsia" w:ascii="Arial" w:hAnsi="Arial" w:cs="Arial"/>
          <w:b/>
          <w:sz w:val="24"/>
          <w:szCs w:val="24"/>
        </w:rPr>
      </w:r>
      <w:r/>
    </w:p>
    <w:p>
      <w:pPr>
        <w:pStyle w:val="887"/>
        <w:ind w:firstLine="439"/>
        <w:jc w:val="left"/>
        <w:spacing w:line="560" w:lineRule="exact"/>
        <w:rPr>
          <w:rFonts w:hint="eastAsia" w:ascii="宋体" w:hAnsi="宋体" w:cs="Arial"/>
          <w:sz w:val="24"/>
          <w:szCs w:val="24"/>
        </w:rPr>
      </w:pPr>
      <w:r>
        <w:rPr>
          <w:rFonts w:hint="eastAsia" w:ascii="宋体" w:hAnsi="宋体" w:cs="Arial"/>
          <w:sz w:val="24"/>
          <w:szCs w:val="24"/>
        </w:rPr>
        <w:t xml:space="preserve">价格分统一采用低价优先法计算，即满足招标文件要求且投标价格最低的投标报价为评标基准价，其价格分为满分。其他投标人的价格分统一按照下列公式计算：</w:t>
      </w:r>
      <w:r>
        <w:rPr>
          <w:rFonts w:hint="eastAsia" w:ascii="宋体" w:hAnsi="宋体" w:cs="Arial"/>
          <w:sz w:val="24"/>
          <w:szCs w:val="24"/>
        </w:rPr>
      </w:r>
      <w:r/>
    </w:p>
    <w:p>
      <w:pPr>
        <w:pStyle w:val="887"/>
        <w:ind w:firstLine="439"/>
        <w:jc w:val="left"/>
        <w:spacing w:line="560" w:lineRule="exact"/>
        <w:rPr>
          <w:rFonts w:hint="eastAsia" w:ascii="宋体" w:hAnsi="宋体" w:cs="Arial"/>
          <w:sz w:val="24"/>
          <w:szCs w:val="24"/>
        </w:rPr>
      </w:pPr>
      <w:r>
        <w:rPr>
          <w:rFonts w:hint="eastAsia" w:ascii="宋体" w:hAnsi="宋体" w:cs="Arial"/>
          <w:sz w:val="24"/>
          <w:szCs w:val="24"/>
        </w:rPr>
        <w:t xml:space="preserve">投标报价得分=（评标基准价/投标报价）×价格权值×100</w:t>
      </w:r>
      <w:r>
        <w:rPr>
          <w:rFonts w:hint="eastAsia" w:ascii="宋体" w:hAnsi="宋体" w:cs="Arial"/>
          <w:sz w:val="24"/>
          <w:szCs w:val="24"/>
        </w:rPr>
      </w:r>
      <w:r/>
    </w:p>
    <w:p>
      <w:pPr>
        <w:pStyle w:val="887"/>
        <w:ind w:firstLine="439"/>
        <w:jc w:val="left"/>
        <w:spacing w:line="560" w:lineRule="exact"/>
        <w:rPr>
          <w:rFonts w:ascii="宋体" w:hAnsi="宋体" w:cs="Arial"/>
          <w:sz w:val="24"/>
          <w:szCs w:val="24"/>
        </w:rPr>
      </w:pPr>
      <w:r>
        <w:rPr>
          <w:rFonts w:ascii="宋体" w:hAnsi="宋体" w:cs="Arial"/>
          <w:sz w:val="24"/>
          <w:szCs w:val="24"/>
        </w:rPr>
        <w:t xml:space="preserve">出现下列情形之一的，评</w:t>
      </w:r>
      <w:r>
        <w:rPr>
          <w:rFonts w:hint="eastAsia" w:ascii="宋体" w:hAnsi="宋体" w:cs="Arial"/>
          <w:sz w:val="24"/>
          <w:szCs w:val="24"/>
        </w:rPr>
        <w:t xml:space="preserve">标</w:t>
      </w:r>
      <w:r>
        <w:rPr>
          <w:rFonts w:ascii="宋体" w:hAnsi="宋体" w:cs="Arial"/>
          <w:sz w:val="24"/>
          <w:szCs w:val="24"/>
        </w:rPr>
        <w:t xml:space="preserve">委员会应当启动异常低价投标审查程序：</w:t>
      </w:r>
      <w:r>
        <w:rPr>
          <w:rFonts w:ascii="宋体" w:hAnsi="宋体" w:cs="Arial"/>
          <w:sz w:val="24"/>
          <w:szCs w:val="24"/>
        </w:rPr>
      </w:r>
      <w:r/>
    </w:p>
    <w:p>
      <w:pPr>
        <w:pStyle w:val="887"/>
        <w:ind w:firstLine="439"/>
        <w:jc w:val="left"/>
        <w:spacing w:line="560" w:lineRule="exact"/>
        <w:rPr>
          <w:rFonts w:hint="eastAsia" w:ascii="宋体" w:hAnsi="宋体" w:cs="Arial"/>
          <w:sz w:val="24"/>
          <w:szCs w:val="24"/>
        </w:rPr>
      </w:pPr>
      <w:r>
        <w:rPr>
          <w:rFonts w:hint="eastAsia" w:ascii="宋体" w:hAnsi="宋体" w:cs="Arial"/>
          <w:sz w:val="24"/>
          <w:szCs w:val="24"/>
        </w:rPr>
        <w:t xml:space="preserve">1、投标（响应）报价低于全部通过符合性审查供应商投标（响应）报价平均值50%的，即投标（响应）报价&lt;全部通过符合性审查供应商投标（响应）报价平均值×50%；</w:t>
      </w:r>
      <w:r>
        <w:rPr>
          <w:rFonts w:hint="eastAsia" w:ascii="宋体" w:hAnsi="宋体" w:cs="Arial"/>
          <w:sz w:val="24"/>
          <w:szCs w:val="24"/>
        </w:rPr>
      </w:r>
      <w:r/>
    </w:p>
    <w:p>
      <w:pPr>
        <w:pStyle w:val="887"/>
        <w:ind w:firstLine="439"/>
        <w:jc w:val="left"/>
        <w:spacing w:line="560" w:lineRule="exact"/>
        <w:rPr>
          <w:rFonts w:hint="eastAsia" w:ascii="宋体" w:hAnsi="宋体" w:cs="Arial"/>
          <w:sz w:val="24"/>
          <w:szCs w:val="24"/>
        </w:rPr>
      </w:pPr>
      <w:r>
        <w:rPr>
          <w:rFonts w:hint="eastAsia" w:ascii="宋体" w:hAnsi="宋体" w:cs="Arial"/>
          <w:sz w:val="24"/>
          <w:szCs w:val="24"/>
        </w:rPr>
        <w:t xml:space="preserve">2、投标（响应）报价低于通过符合性审查的次低报价供应商投标（响应）报价50%的，即投标（响应）报价&lt;通过符合性审查的次低报价供应商投标（响应）报价×50%；</w:t>
      </w:r>
      <w:r>
        <w:rPr>
          <w:rFonts w:hint="eastAsia" w:ascii="宋体" w:hAnsi="宋体" w:cs="Arial"/>
          <w:sz w:val="24"/>
          <w:szCs w:val="24"/>
        </w:rPr>
      </w:r>
      <w:r/>
    </w:p>
    <w:p>
      <w:pPr>
        <w:pStyle w:val="887"/>
        <w:ind w:firstLine="439"/>
        <w:jc w:val="left"/>
        <w:spacing w:line="560" w:lineRule="exact"/>
        <w:rPr>
          <w:rFonts w:hint="eastAsia" w:ascii="宋体" w:hAnsi="宋体" w:cs="Arial"/>
          <w:sz w:val="24"/>
          <w:szCs w:val="24"/>
        </w:rPr>
      </w:pPr>
      <w:r>
        <w:rPr>
          <w:rFonts w:hint="eastAsia" w:ascii="宋体" w:hAnsi="宋体" w:cs="Arial"/>
          <w:sz w:val="24"/>
          <w:szCs w:val="24"/>
        </w:rPr>
        <w:t xml:space="preserve">3、投标（响应）报价低于采购项目最高限价45%的，即投标（响应）报价&lt;采购项目最高限价×45%；</w:t>
      </w:r>
      <w:r>
        <w:rPr>
          <w:rFonts w:hint="eastAsia" w:ascii="宋体" w:hAnsi="宋体" w:cs="Arial"/>
          <w:sz w:val="24"/>
          <w:szCs w:val="24"/>
        </w:rPr>
      </w:r>
      <w:r/>
    </w:p>
    <w:p>
      <w:pPr>
        <w:pStyle w:val="887"/>
        <w:ind w:firstLine="439"/>
        <w:jc w:val="left"/>
        <w:spacing w:line="560" w:lineRule="exact"/>
        <w:rPr>
          <w:rFonts w:ascii="宋体" w:hAnsi="宋体" w:cs="Arial"/>
          <w:sz w:val="24"/>
          <w:szCs w:val="24"/>
        </w:rPr>
      </w:pPr>
      <w:r>
        <w:rPr>
          <w:rFonts w:hint="eastAsia" w:ascii="宋体" w:hAnsi="宋体" w:cs="Arial"/>
          <w:sz w:val="24"/>
          <w:szCs w:val="24"/>
        </w:rPr>
        <w:t xml:space="preserve">4、评审委员会基于专业判断，认为供应商报价过低，有可能影响产品质量或者不能诚信履约的其他情形。</w:t>
      </w:r>
      <w:r>
        <w:rPr>
          <w:rFonts w:ascii="宋体" w:hAnsi="宋体" w:cs="Arial"/>
          <w:sz w:val="24"/>
          <w:szCs w:val="24"/>
        </w:rPr>
      </w:r>
      <w:r/>
    </w:p>
    <w:p>
      <w:pPr>
        <w:pStyle w:val="887"/>
        <w:ind w:firstLine="439"/>
        <w:jc w:val="left"/>
        <w:spacing w:line="560" w:lineRule="exact"/>
        <w:rPr>
          <w:rFonts w:ascii="宋体" w:hAnsi="宋体" w:cs="Arial"/>
          <w:sz w:val="24"/>
          <w:szCs w:val="24"/>
        </w:rPr>
      </w:pPr>
      <w:r>
        <w:rPr>
          <w:rFonts w:ascii="宋体" w:hAnsi="宋体" w:cs="Arial"/>
          <w:sz w:val="24"/>
          <w:szCs w:val="24"/>
        </w:rPr>
        <w:t xml:space="preserve">启动异常低价投标审查后，评</w:t>
      </w:r>
      <w:r>
        <w:rPr>
          <w:rFonts w:hint="eastAsia" w:ascii="宋体" w:hAnsi="宋体" w:cs="Arial"/>
          <w:sz w:val="24"/>
          <w:szCs w:val="24"/>
        </w:rPr>
        <w:t xml:space="preserve">标</w:t>
      </w:r>
      <w:r>
        <w:rPr>
          <w:rFonts w:ascii="宋体" w:hAnsi="宋体" w:cs="Arial"/>
          <w:sz w:val="24"/>
          <w:szCs w:val="24"/>
        </w:rPr>
        <w:t xml:space="preserve">委员会</w:t>
      </w:r>
      <w:r>
        <w:rPr>
          <w:rFonts w:hint="eastAsia" w:ascii="宋体" w:hAnsi="宋体" w:cs="Arial"/>
          <w:sz w:val="24"/>
          <w:szCs w:val="24"/>
        </w:rPr>
        <w:t xml:space="preserve">将通过苏采云系统要求相关供应商在合理的时间内（一般不少于30分钟），提供</w:t>
      </w:r>
      <w:r>
        <w:rPr>
          <w:rFonts w:ascii="宋体" w:hAnsi="宋体" w:cs="Arial"/>
          <w:sz w:val="24"/>
          <w:szCs w:val="24"/>
        </w:rPr>
        <w:t xml:space="preserve">项目具体成本测算等与报价合理性相关的书面说明及相关证明材料，对投标价格作出解释，由评</w:t>
      </w:r>
      <w:r>
        <w:rPr>
          <w:rFonts w:hint="eastAsia" w:ascii="宋体" w:hAnsi="宋体" w:cs="Arial"/>
          <w:sz w:val="24"/>
          <w:szCs w:val="24"/>
        </w:rPr>
        <w:t xml:space="preserve">标</w:t>
      </w:r>
      <w:r>
        <w:rPr>
          <w:rFonts w:ascii="宋体" w:hAnsi="宋体" w:cs="Arial"/>
          <w:sz w:val="24"/>
          <w:szCs w:val="24"/>
        </w:rPr>
        <w:t xml:space="preserve">委员会结合同类产品在主要电商平台的价格、该行业当地薪资水平等情况，依据专业经验对供应商报价合理性进行判断。</w:t>
      </w:r>
      <w:r>
        <w:rPr>
          <w:rFonts w:ascii="宋体" w:hAnsi="宋体" w:cs="Arial"/>
          <w:sz w:val="24"/>
          <w:szCs w:val="24"/>
        </w:rPr>
      </w:r>
      <w:r/>
    </w:p>
    <w:p>
      <w:pPr>
        <w:pStyle w:val="887"/>
        <w:ind w:firstLine="439"/>
        <w:jc w:val="left"/>
        <w:spacing w:line="560" w:lineRule="exact"/>
        <w:rPr>
          <w:rFonts w:hint="eastAsia" w:ascii="宋体" w:hAnsi="宋体" w:cs="Arial"/>
          <w:sz w:val="24"/>
          <w:szCs w:val="24"/>
        </w:rPr>
      </w:pPr>
      <w:r>
        <w:rPr>
          <w:rFonts w:hint="eastAsia" w:ascii="宋体" w:hAnsi="宋体" w:cs="Arial"/>
          <w:sz w:val="24"/>
          <w:szCs w:val="24"/>
        </w:rPr>
        <w:t xml:space="preserve">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cs="Arial"/>
          <w:sz w:val="24"/>
          <w:szCs w:val="24"/>
        </w:rPr>
      </w:r>
      <w:r/>
    </w:p>
    <w:p>
      <w:pPr>
        <w:pStyle w:val="887"/>
        <w:ind w:firstLine="441"/>
        <w:jc w:val="left"/>
        <w:spacing w:line="560" w:lineRule="exact"/>
        <w:rPr>
          <w:rFonts w:hint="eastAsia" w:ascii="宋体" w:hAnsi="宋体"/>
          <w:b/>
          <w:sz w:val="24"/>
          <w:szCs w:val="24"/>
        </w:rPr>
      </w:pPr>
      <w:r>
        <w:rPr>
          <w:rFonts w:hint="eastAsia" w:ascii="Arial" w:hAnsi="Arial" w:cs="Arial"/>
          <w:b/>
          <w:sz w:val="24"/>
          <w:szCs w:val="24"/>
        </w:rPr>
        <w:t xml:space="preserve">（五）</w:t>
      </w:r>
      <w:r>
        <w:rPr>
          <w:rFonts w:hint="eastAsia" w:ascii="宋体" w:hAnsi="宋体"/>
          <w:b/>
          <w:sz w:val="24"/>
          <w:szCs w:val="24"/>
        </w:rPr>
        <w:t xml:space="preserve">政府采购政策功能落实</w:t>
      </w:r>
      <w:r>
        <w:rPr>
          <w:rFonts w:hint="eastAsia" w:ascii="宋体" w:hAnsi="宋体"/>
          <w:b/>
          <w:sz w:val="24"/>
          <w:szCs w:val="24"/>
        </w:rPr>
      </w:r>
      <w:r/>
    </w:p>
    <w:p>
      <w:pPr>
        <w:pStyle w:val="887"/>
        <w:ind w:firstLine="441"/>
        <w:jc w:val="left"/>
        <w:spacing w:line="560" w:lineRule="exact"/>
        <w:rPr>
          <w:rFonts w:ascii="宋体" w:hAnsi="宋体"/>
          <w:b/>
          <w:sz w:val="24"/>
          <w:szCs w:val="24"/>
          <w:u w:val="single"/>
        </w:rPr>
      </w:pPr>
      <w:r>
        <w:rPr>
          <w:rFonts w:hint="eastAsia" w:ascii="宋体" w:hAnsi="宋体"/>
          <w:b/>
          <w:sz w:val="24"/>
          <w:szCs w:val="24"/>
          <w:u w:val="single"/>
        </w:rPr>
        <w:t xml:space="preserve">本项目为非专门面向中小微企业采购项目。</w:t>
      </w:r>
      <w:r>
        <w:rPr>
          <w:rFonts w:ascii="宋体" w:hAnsi="宋体"/>
          <w:b/>
          <w:sz w:val="24"/>
          <w:szCs w:val="24"/>
          <w:u w:val="single"/>
        </w:rPr>
      </w:r>
      <w:r/>
    </w:p>
    <w:p>
      <w:pPr>
        <w:pStyle w:val="887"/>
        <w:ind w:firstLine="480"/>
        <w:jc w:val="left"/>
        <w:spacing w:line="560" w:lineRule="exac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887"/>
        <w:ind w:firstLine="360"/>
        <w:jc w:val="left"/>
        <w:spacing w:line="560" w:lineRule="exact"/>
        <w:rPr>
          <w:rFonts w:hint="eastAsia" w:ascii="宋体" w:hAnsi="宋体"/>
          <w:sz w:val="24"/>
          <w:szCs w:val="24"/>
        </w:rPr>
      </w:pPr>
      <w:r>
        <w:rPr>
          <w:rFonts w:hint="eastAsia" w:ascii="宋体" w:hAnsi="宋体"/>
          <w:sz w:val="24"/>
          <w:szCs w:val="24"/>
        </w:rPr>
        <w:t xml:space="preserve">（1）本项目对小型和微型企业产品给予</w:t>
      </w:r>
      <w:r>
        <w:rPr>
          <w:rFonts w:hint="eastAsia" w:ascii="宋体" w:hAnsi="宋体"/>
          <w:sz w:val="24"/>
          <w:szCs w:val="24"/>
          <w:u w:val="single"/>
        </w:rPr>
        <w:t xml:space="preserve">10%</w:t>
      </w:r>
      <w:r>
        <w:rPr>
          <w:rFonts w:hint="eastAsia" w:ascii="宋体" w:hAnsi="宋体"/>
          <w:sz w:val="24"/>
          <w:szCs w:val="24"/>
        </w:rPr>
        <w:t xml:space="preserve">的扣除价格，用扣除后的价格参与评审。</w:t>
      </w:r>
      <w:r>
        <w:rPr>
          <w:rFonts w:hint="eastAsia" w:ascii="宋体" w:hAnsi="宋体"/>
          <w:sz w:val="24"/>
          <w:szCs w:val="24"/>
        </w:rPr>
      </w:r>
      <w:r/>
    </w:p>
    <w:p>
      <w:pPr>
        <w:pStyle w:val="887"/>
        <w:ind w:firstLine="360"/>
        <w:jc w:val="left"/>
        <w:spacing w:line="560" w:lineRule="exact"/>
        <w:rPr>
          <w:rFonts w:hint="eastAsia" w:ascii="宋体" w:hAnsi="宋体"/>
          <w:sz w:val="24"/>
          <w:szCs w:val="24"/>
        </w:rPr>
      </w:pPr>
      <w:r>
        <w:rPr>
          <w:rFonts w:hint="eastAsia" w:ascii="宋体" w:hAnsi="宋体"/>
          <w:sz w:val="24"/>
          <w:szCs w:val="24"/>
        </w:rPr>
        <w:t xml:space="preserve">（2）供应商需按照采购文件的要求提供相应的《中小企业声明函》。</w:t>
      </w:r>
      <w:r>
        <w:rPr>
          <w:rFonts w:hint="eastAsia" w:ascii="宋体" w:hAnsi="宋体"/>
          <w:sz w:val="24"/>
          <w:szCs w:val="24"/>
        </w:rPr>
      </w:r>
      <w:r/>
    </w:p>
    <w:p>
      <w:pPr>
        <w:pStyle w:val="887"/>
        <w:ind w:firstLine="360"/>
        <w:jc w:val="left"/>
        <w:spacing w:line="560" w:lineRule="exact"/>
        <w:rPr>
          <w:rFonts w:hint="eastAsia" w:ascii="宋体" w:hAnsi="宋体"/>
          <w:sz w:val="24"/>
          <w:szCs w:val="24"/>
        </w:rPr>
      </w:pPr>
      <w:r>
        <w:rPr>
          <w:rFonts w:hint="eastAsia" w:ascii="宋体" w:hAnsi="宋体"/>
          <w:sz w:val="24"/>
          <w:szCs w:val="24"/>
        </w:rPr>
        <w:t xml:space="preserve">（3）企业标准请参照《关于印发中小企业划型标准规定的通知》（工信部联企业[2011]300号）文件规定自行填写。</w:t>
      </w:r>
      <w:r>
        <w:rPr>
          <w:rFonts w:hint="eastAsia" w:ascii="宋体" w:hAnsi="宋体"/>
          <w:sz w:val="24"/>
          <w:szCs w:val="24"/>
        </w:rPr>
      </w:r>
      <w:r/>
    </w:p>
    <w:p>
      <w:pPr>
        <w:pStyle w:val="887"/>
        <w:ind w:firstLine="480"/>
        <w:jc w:val="left"/>
        <w:spacing w:line="560" w:lineRule="exac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887"/>
        <w:ind w:left="120" w:firstLine="360"/>
        <w:jc w:val="left"/>
        <w:spacing w:line="56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87"/>
        <w:ind w:left="120" w:firstLine="360"/>
        <w:jc w:val="left"/>
        <w:spacing w:line="56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87"/>
        <w:ind w:left="120" w:firstLine="360"/>
        <w:jc w:val="left"/>
        <w:spacing w:line="56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87"/>
        <w:ind w:firstLine="480"/>
        <w:jc w:val="left"/>
        <w:spacing w:line="560" w:lineRule="exac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887"/>
        <w:ind w:firstLine="480"/>
        <w:jc w:val="left"/>
        <w:spacing w:line="56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sz w:val="24"/>
          <w:szCs w:val="24"/>
          <w:u w:val="single"/>
        </w:rPr>
        <w:t xml:space="preserve">10%</w:t>
      </w:r>
      <w:r>
        <w:rPr>
          <w:rFonts w:hint="eastAsia" w:ascii="宋体" w:hAnsi="宋体"/>
          <w:sz w:val="24"/>
          <w:szCs w:val="24"/>
        </w:rPr>
        <w:t xml:space="preserve">的价格扣除，用扣除后的价格参与评审。</w:t>
      </w:r>
      <w:r>
        <w:rPr>
          <w:rFonts w:hint="eastAsia" w:ascii="宋体" w:hAnsi="宋体"/>
          <w:sz w:val="24"/>
          <w:szCs w:val="24"/>
        </w:rPr>
      </w:r>
      <w:r/>
    </w:p>
    <w:p>
      <w:pPr>
        <w:pStyle w:val="887"/>
        <w:ind w:firstLine="480"/>
        <w:jc w:val="left"/>
        <w:spacing w:line="56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87"/>
        <w:ind w:firstLine="480"/>
        <w:jc w:val="left"/>
        <w:spacing w:line="56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887"/>
        <w:ind w:firstLine="480"/>
        <w:jc w:val="left"/>
        <w:spacing w:line="56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887"/>
        <w:ind w:firstLine="480"/>
        <w:jc w:val="left"/>
        <w:spacing w:line="560" w:lineRule="exact"/>
        <w:rPr>
          <w:rFonts w:hint="eastAsia" w:ascii="华文新魏" w:hAnsi="宋体" w:eastAsia="华文新魏"/>
          <w:sz w:val="36"/>
          <w:szCs w:val="36"/>
        </w:rPr>
      </w:pPr>
      <w:r>
        <w:rPr>
          <w:rFonts w:hint="eastAsia" w:ascii="宋体" w:hAnsi="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 xml:space="preserve">4%</w:t>
      </w:r>
      <w:r>
        <w:rPr>
          <w:rFonts w:hint="eastAsia" w:ascii="宋体" w:hAnsi="宋体"/>
          <w:sz w:val="24"/>
          <w:szCs w:val="24"/>
        </w:rPr>
        <w:t xml:space="preserve">的价格扣除，用扣除后的价格参与评审。</w:t>
      </w:r>
      <w:r>
        <w:rPr>
          <w:rFonts w:hint="eastAsia" w:ascii="华文新魏" w:hAnsi="宋体" w:eastAsia="华文新魏"/>
          <w:sz w:val="36"/>
          <w:szCs w:val="36"/>
        </w:rPr>
      </w:r>
      <w:r/>
    </w:p>
    <w:p>
      <w:pPr>
        <w:pStyle w:val="887"/>
        <w:ind w:firstLine="480"/>
        <w:jc w:val="left"/>
        <w:spacing w:line="560" w:lineRule="exact"/>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rPr>
          <w:rFonts w:hint="eastAsia" w:ascii="宋体" w:hAnsi="宋体"/>
          <w:sz w:val="24"/>
          <w:szCs w:val="24"/>
        </w:rPr>
      </w:r>
      <w:r/>
    </w:p>
    <w:p>
      <w:pPr>
        <w:pStyle w:val="887"/>
        <w:ind w:firstLine="482"/>
        <w:jc w:val="left"/>
        <w:spacing w:line="560" w:lineRule="exact"/>
        <w:rPr>
          <w:rFonts w:hint="eastAsia" w:ascii="宋体" w:hAnsi="宋体"/>
          <w:b/>
          <w:bCs/>
          <w:sz w:val="24"/>
          <w:szCs w:val="24"/>
        </w:rPr>
      </w:pPr>
      <w:r>
        <w:rPr>
          <w:rFonts w:hint="eastAsia" w:ascii="宋体" w:hAnsi="宋体"/>
          <w:b/>
          <w:bCs/>
          <w:sz w:val="24"/>
          <w:szCs w:val="24"/>
        </w:rPr>
        <w:t xml:space="preserve">7、专门面向中小企业采购的项目或者采购包，不再执行价格评审优惠的扶持政策。</w:t>
      </w:r>
      <w:r>
        <w:rPr>
          <w:rFonts w:hint="eastAsia" w:ascii="宋体" w:hAnsi="宋体"/>
          <w:b/>
          <w:bCs/>
          <w:sz w:val="24"/>
          <w:szCs w:val="24"/>
        </w:rPr>
      </w:r>
      <w:r/>
    </w:p>
    <w:p>
      <w:pPr>
        <w:pStyle w:val="887"/>
        <w:ind w:firstLine="482"/>
        <w:spacing w:line="560" w:lineRule="exact"/>
        <w:rPr>
          <w:rFonts w:hint="eastAsia" w:ascii="宋体" w:hAnsi="宋体"/>
          <w:b/>
          <w:sz w:val="24"/>
          <w:szCs w:val="24"/>
        </w:rPr>
      </w:pPr>
      <w:r>
        <w:rPr>
          <w:rFonts w:hint="eastAsia" w:ascii="Arial" w:hAnsi="Arial" w:cs="Arial"/>
          <w:b/>
          <w:sz w:val="24"/>
          <w:szCs w:val="24"/>
        </w:rPr>
        <w:t xml:space="preserve">（六）</w:t>
      </w:r>
      <w:r>
        <w:rPr>
          <w:rFonts w:hint="eastAsia" w:ascii="宋体" w:hAnsi="宋体"/>
          <w:b/>
          <w:sz w:val="24"/>
          <w:szCs w:val="24"/>
        </w:rPr>
        <w:t xml:space="preserve">采购本国产品的支持政策</w:t>
      </w:r>
      <w:r>
        <w:rPr>
          <w:rFonts w:hint="eastAsia" w:ascii="宋体" w:hAnsi="宋体"/>
          <w:b/>
          <w:sz w:val="24"/>
          <w:szCs w:val="24"/>
        </w:rPr>
      </w:r>
      <w:r/>
    </w:p>
    <w:p>
      <w:pPr>
        <w:pStyle w:val="887"/>
        <w:ind w:firstLine="508"/>
        <w:jc w:val="left"/>
        <w:spacing w:line="560" w:lineRule="exact"/>
        <w:shd w:val="clear" w:color="auto" w:fill="ffffff"/>
        <w:widowControl/>
        <w:rPr>
          <w:rFonts w:ascii="宋体" w:hAnsi="宋体" w:cs="宋体"/>
          <w:sz w:val="24"/>
          <w:szCs w:val="24"/>
        </w:rPr>
      </w:pPr>
      <w:r>
        <w:rPr>
          <w:rFonts w:hint="eastAsia" w:ascii="宋体" w:hAnsi="宋体" w:cs="宋体"/>
          <w:spacing w:val="7"/>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sz w:val="24"/>
          <w:szCs w:val="24"/>
        </w:rPr>
      </w:r>
      <w:r/>
    </w:p>
    <w:p>
      <w:pPr>
        <w:pStyle w:val="887"/>
        <w:ind w:firstLine="508"/>
        <w:jc w:val="left"/>
        <w:spacing w:line="560" w:lineRule="exact"/>
        <w:shd w:val="clear" w:color="auto" w:fill="ffffff"/>
        <w:widowControl/>
        <w:rPr>
          <w:rFonts w:ascii="宋体" w:hAnsi="宋体" w:cs="宋体"/>
          <w:sz w:val="24"/>
          <w:szCs w:val="24"/>
        </w:rPr>
      </w:pPr>
      <w:r>
        <w:rPr>
          <w:rFonts w:hint="eastAsia" w:ascii="宋体" w:hAnsi="宋体" w:cs="宋体"/>
          <w:spacing w:val="7"/>
          <w:sz w:val="24"/>
          <w:szCs w:val="24"/>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rPr>
          <w:rFonts w:ascii="宋体" w:hAnsi="宋体" w:cs="宋体"/>
          <w:sz w:val="24"/>
          <w:szCs w:val="24"/>
        </w:rPr>
      </w:r>
      <w:r/>
    </w:p>
    <w:p>
      <w:pPr>
        <w:pStyle w:val="887"/>
        <w:ind w:firstLine="508"/>
        <w:jc w:val="left"/>
        <w:spacing w:line="560" w:lineRule="exact"/>
        <w:shd w:val="clear" w:color="auto" w:fill="ffffff"/>
        <w:widowControl/>
        <w:rPr>
          <w:rFonts w:ascii="宋体" w:hAnsi="宋体" w:cs="宋体"/>
          <w:sz w:val="24"/>
          <w:szCs w:val="24"/>
        </w:rPr>
      </w:pPr>
      <w:r>
        <w:rPr>
          <w:rFonts w:hint="eastAsia" w:ascii="宋体" w:hAnsi="宋体" w:cs="宋体"/>
          <w:spacing w:val="7"/>
          <w:sz w:val="24"/>
          <w:szCs w:val="24"/>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cs="宋体"/>
          <w:sz w:val="24"/>
          <w:szCs w:val="24"/>
        </w:rPr>
      </w:r>
      <w:r/>
    </w:p>
    <w:p>
      <w:pPr>
        <w:pStyle w:val="887"/>
        <w:ind w:firstLine="510"/>
        <w:jc w:val="left"/>
        <w:spacing w:line="560" w:lineRule="exact"/>
        <w:shd w:val="clear" w:color="auto" w:fill="ffffff"/>
        <w:widowControl/>
        <w:rPr>
          <w:rFonts w:ascii="宋体" w:hAnsi="宋体" w:cs="宋体"/>
          <w:b/>
          <w:sz w:val="24"/>
          <w:szCs w:val="24"/>
        </w:rPr>
      </w:pPr>
      <w:r>
        <w:rPr>
          <w:rFonts w:hint="eastAsia" w:ascii="宋体" w:hAnsi="宋体" w:cs="宋体"/>
          <w:b/>
          <w:spacing w:val="7"/>
          <w:sz w:val="24"/>
          <w:szCs w:val="24"/>
        </w:rPr>
        <w:t xml:space="preserve">4.供应商需按照招标文件的要求提供《关于符合本国产品标准的声明函》，如不提供将不享受本国产品价格评审优惠。</w:t>
      </w:r>
      <w:r>
        <w:rPr>
          <w:rFonts w:ascii="宋体" w:hAnsi="宋体" w:cs="宋体"/>
          <w:b/>
          <w:sz w:val="24"/>
          <w:szCs w:val="24"/>
        </w:rPr>
      </w:r>
      <w:r/>
    </w:p>
    <w:p>
      <w:pPr>
        <w:pStyle w:val="887"/>
        <w:ind w:firstLine="508"/>
        <w:jc w:val="left"/>
        <w:spacing w:line="560" w:lineRule="exact"/>
        <w:shd w:val="clear" w:color="auto" w:fill="ffffff"/>
        <w:widowControl/>
        <w:rPr>
          <w:rFonts w:ascii="宋体" w:hAnsi="宋体" w:cs="宋体"/>
          <w:sz w:val="24"/>
          <w:szCs w:val="24"/>
        </w:rPr>
      </w:pPr>
      <w:r>
        <w:rPr>
          <w:rFonts w:hint="eastAsia" w:ascii="宋体" w:hAnsi="宋体" w:cs="宋体"/>
          <w:spacing w:val="7"/>
          <w:sz w:val="24"/>
          <w:szCs w:val="24"/>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rPr>
          <w:rFonts w:ascii="宋体" w:hAnsi="宋体" w:cs="宋体"/>
          <w:sz w:val="24"/>
          <w:szCs w:val="24"/>
        </w:rPr>
      </w:r>
      <w:r/>
    </w:p>
    <w:p>
      <w:pPr>
        <w:pStyle w:val="887"/>
        <w:ind w:firstLine="508"/>
        <w:jc w:val="left"/>
        <w:spacing w:line="560" w:lineRule="exact"/>
        <w:shd w:val="clear" w:color="auto" w:fill="ffffff"/>
        <w:widowControl/>
        <w:rPr>
          <w:rFonts w:hint="eastAsia" w:ascii="宋体" w:hAnsi="宋体" w:cs="宋体"/>
          <w:spacing w:val="7"/>
          <w:sz w:val="24"/>
          <w:szCs w:val="24"/>
        </w:rPr>
      </w:pPr>
      <w:r>
        <w:rPr>
          <w:rFonts w:hint="eastAsia" w:ascii="宋体" w:hAnsi="宋体" w:cs="宋体"/>
          <w:spacing w:val="7"/>
          <w:sz w:val="24"/>
          <w:szCs w:val="24"/>
        </w:rPr>
        <w:t xml:space="preserve">评标（评审）过程中，如发现供应商在《声明函》内容含义不明确、同类事项与投标（响应）文件表述不一致或者有明显文字错误等情况的，评标委员会（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pacing w:val="7"/>
          <w:sz w:val="24"/>
          <w:szCs w:val="24"/>
        </w:rPr>
      </w:r>
      <w:r/>
    </w:p>
    <w:p>
      <w:pPr>
        <w:pStyle w:val="887"/>
        <w:ind w:firstLine="510"/>
        <w:jc w:val="left"/>
        <w:spacing w:line="560" w:lineRule="exact"/>
        <w:shd w:val="clear" w:color="auto" w:fill="ffffff"/>
        <w:widowControl/>
        <w:rPr>
          <w:rFonts w:hint="eastAsia" w:ascii="宋体" w:hAnsi="宋体" w:cs="宋体"/>
          <w:b/>
          <w:spacing w:val="7"/>
          <w:sz w:val="24"/>
          <w:szCs w:val="24"/>
        </w:rPr>
      </w:pPr>
      <w:r>
        <w:rPr>
          <w:rFonts w:hint="eastAsia" w:ascii="宋体" w:hAnsi="宋体" w:cs="宋体"/>
          <w:b/>
          <w:spacing w:val="7"/>
          <w:sz w:val="24"/>
          <w:szCs w:val="24"/>
        </w:rPr>
        <w:t xml:space="preserve">5.对于仅有本国产品参与竞争的政府采购项目，本国产品不享受价格扣除评审优惠。</w:t>
      </w:r>
      <w:r>
        <w:rPr>
          <w:rFonts w:hint="eastAsia" w:ascii="宋体" w:hAnsi="宋体" w:cs="宋体"/>
          <w:b/>
          <w:spacing w:val="7"/>
          <w:sz w:val="24"/>
          <w:szCs w:val="24"/>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rPr>
          <w:rFonts w:hint="eastAsia"/>
          <w:szCs w:val="21"/>
        </w:rPr>
      </w:pPr>
      <w:r>
        <w:rPr>
          <w:rFonts w:hint="eastAsia"/>
          <w:szCs w:val="21"/>
        </w:rPr>
      </w:r>
      <w:r/>
    </w:p>
    <w:p>
      <w:pPr>
        <w:pStyle w:val="887"/>
        <w:jc w:val="center"/>
        <w:keepNext/>
        <w:rPr>
          <w:rFonts w:hint="eastAsia" w:ascii="黑体" w:eastAsia="黑体"/>
          <w:bCs/>
          <w:sz w:val="44"/>
          <w:szCs w:val="28"/>
        </w:rPr>
        <w:outlineLvl w:val="0"/>
      </w:pPr>
      <w:r>
        <w:rPr>
          <w:rFonts w:hint="eastAsia" w:ascii="黑体" w:eastAsia="黑体"/>
          <w:bCs/>
          <w:sz w:val="44"/>
          <w:szCs w:val="28"/>
        </w:rPr>
        <w:t xml:space="preserve">第五章  投标</w:t>
      </w:r>
      <w:bookmarkEnd w:id="177"/>
      <w:r/>
      <w:bookmarkEnd w:id="178"/>
      <w:r/>
      <w:bookmarkEnd w:id="187"/>
      <w:r>
        <w:rPr>
          <w:rFonts w:hint="eastAsia" w:ascii="黑体" w:eastAsia="黑体"/>
          <w:bCs/>
          <w:sz w:val="44"/>
          <w:szCs w:val="28"/>
        </w:rPr>
        <w:t xml:space="preserve">文件格式</w:t>
      </w:r>
      <w:r>
        <w:rPr>
          <w:rFonts w:hint="eastAsia" w:ascii="黑体" w:eastAsia="黑体"/>
          <w:bCs/>
          <w:sz w:val="44"/>
          <w:szCs w:val="28"/>
        </w:rPr>
      </w:r>
      <w:r/>
    </w:p>
    <w:p>
      <w:pPr>
        <w:pStyle w:val="887"/>
        <w:jc w:val="center"/>
        <w:rPr>
          <w:rFonts w:hint="eastAsia" w:ascii="宋体" w:hAnsi="宋体"/>
          <w:b/>
          <w:sz w:val="72"/>
          <w:szCs w:val="21"/>
        </w:rPr>
      </w:pPr>
      <w:r/>
      <w:bookmarkStart w:id="188" w:name="_Hlt26671244"/>
      <w:r/>
      <w:bookmarkEnd w:id="188"/>
      <w:r/>
      <w:bookmarkStart w:id="189" w:name="_Hlt26955039"/>
      <w:r/>
      <w:bookmarkEnd w:id="189"/>
      <w:r/>
      <w:bookmarkStart w:id="190" w:name="_Toc120614282"/>
      <w:r/>
      <w:bookmarkStart w:id="191" w:name="_Toc49090576"/>
      <w:r/>
      <w:bookmarkStart w:id="192" w:name="_Toc26554094"/>
      <w:r>
        <w:rPr>
          <w:rFonts w:hint="eastAsia" w:ascii="宋体" w:hAnsi="宋体"/>
          <w:b/>
          <w:sz w:val="72"/>
          <w:szCs w:val="21"/>
        </w:rPr>
      </w:r>
      <w:r/>
    </w:p>
    <w:p>
      <w:pPr>
        <w:pStyle w:val="887"/>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887"/>
        <w:jc w:val="center"/>
        <w:rPr>
          <w:rFonts w:hint="eastAsia" w:ascii="宋体" w:hAnsi="宋体"/>
          <w:b/>
          <w:sz w:val="72"/>
          <w:szCs w:val="21"/>
        </w:rPr>
      </w:pPr>
      <w:r>
        <w:rPr>
          <w:rFonts w:hint="eastAsia" w:ascii="宋体" w:hAnsi="宋体"/>
          <w:b/>
          <w:sz w:val="72"/>
          <w:szCs w:val="21"/>
        </w:rPr>
      </w:r>
      <w:r/>
    </w:p>
    <w:p>
      <w:pPr>
        <w:pStyle w:val="887"/>
        <w:jc w:val="center"/>
        <w:rPr>
          <w:rFonts w:hint="eastAsia" w:ascii="宋体" w:hAnsi="宋体"/>
          <w:b/>
          <w:sz w:val="72"/>
          <w:szCs w:val="21"/>
        </w:rPr>
      </w:pPr>
      <w:r>
        <w:rPr>
          <w:rFonts w:hint="eastAsia" w:ascii="宋体" w:hAnsi="宋体"/>
          <w:b/>
          <w:sz w:val="72"/>
          <w:szCs w:val="21"/>
        </w:rPr>
      </w:r>
      <w:r/>
    </w:p>
    <w:p>
      <w:pPr>
        <w:pStyle w:val="887"/>
        <w:jc w:val="center"/>
        <w:rPr>
          <w:rFonts w:hint="eastAsia" w:ascii="宋体" w:hAnsi="宋体"/>
          <w:b/>
          <w:sz w:val="36"/>
          <w:szCs w:val="21"/>
        </w:rPr>
      </w:pPr>
      <w:r>
        <w:rPr>
          <w:rFonts w:hint="eastAsia" w:ascii="宋体" w:hAnsi="宋体"/>
          <w:b/>
          <w:sz w:val="36"/>
          <w:szCs w:val="21"/>
        </w:rPr>
      </w:r>
      <w:r/>
    </w:p>
    <w:p>
      <w:pPr>
        <w:pStyle w:val="887"/>
        <w:jc w:val="center"/>
        <w:rPr>
          <w:rFonts w:hint="eastAsia" w:ascii="宋体" w:hAnsi="宋体"/>
          <w:b/>
          <w:sz w:val="36"/>
          <w:szCs w:val="21"/>
        </w:rPr>
      </w:pPr>
      <w:r>
        <w:rPr>
          <w:rFonts w:hint="eastAsia" w:ascii="宋体" w:hAnsi="宋体"/>
          <w:b/>
          <w:sz w:val="36"/>
          <w:szCs w:val="21"/>
        </w:rPr>
      </w:r>
      <w:r/>
    </w:p>
    <w:p>
      <w:pPr>
        <w:pStyle w:val="887"/>
        <w:jc w:val="center"/>
        <w:rPr>
          <w:rFonts w:hint="eastAsia" w:ascii="宋体" w:hAnsi="宋体"/>
          <w:b/>
          <w:sz w:val="36"/>
          <w:szCs w:val="21"/>
        </w:rPr>
      </w:pPr>
      <w:r>
        <w:rPr>
          <w:rFonts w:hint="eastAsia" w:ascii="宋体" w:hAnsi="宋体"/>
          <w:b/>
          <w:sz w:val="36"/>
          <w:szCs w:val="21"/>
        </w:rPr>
      </w:r>
      <w:r/>
    </w:p>
    <w:p>
      <w:pPr>
        <w:pStyle w:val="887"/>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887"/>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887"/>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887"/>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887"/>
        <w:jc w:val="center"/>
        <w:spacing w:line="440" w:lineRule="exact"/>
        <w:rPr>
          <w:rFonts w:hint="eastAsia" w:ascii="宋体" w:hAnsi="宋体"/>
          <w:b/>
          <w:bCs/>
          <w:sz w:val="32"/>
          <w:szCs w:val="32"/>
        </w:rPr>
      </w:pPr>
      <w:r>
        <w:rPr>
          <w:rFonts w:hint="eastAsia" w:ascii="宋体" w:hAnsi="宋体"/>
          <w:b/>
          <w:bCs/>
          <w:sz w:val="32"/>
          <w:szCs w:val="32"/>
        </w:rPr>
      </w:r>
      <w:r/>
    </w:p>
    <w:p>
      <w:pPr>
        <w:pStyle w:val="887"/>
        <w:spacing w:line="440" w:lineRule="exact"/>
        <w:rPr>
          <w:rFonts w:ascii="宋体" w:hAnsi="宋体"/>
          <w:szCs w:val="21"/>
        </w:rPr>
      </w:pPr>
      <w:r>
        <w:rPr>
          <w:rFonts w:ascii="宋体" w:hAnsi="宋体"/>
          <w:szCs w:val="21"/>
        </w:rPr>
      </w:r>
      <w:r/>
    </w:p>
    <w:p>
      <w:pPr>
        <w:pStyle w:val="887"/>
        <w:ind w:firstLine="1084"/>
        <w:spacing w:line="560" w:lineRule="exact"/>
        <w:rPr>
          <w:rFonts w:ascii="宋体" w:hAnsi="宋体"/>
          <w:b/>
          <w:bCs/>
          <w:sz w:val="32"/>
          <w:szCs w:val="32"/>
        </w:rPr>
      </w:pPr>
      <w:r>
        <w:rPr>
          <w:rFonts w:ascii="宋体" w:hAnsi="宋体"/>
          <w:b/>
          <w:sz w:val="36"/>
          <w:szCs w:val="21"/>
          <w:u w:val="single"/>
        </w:rPr>
        <w:br w:type="page" w:clear="all"/>
      </w:r>
      <w:r>
        <w:rPr>
          <w:rFonts w:ascii="宋体" w:hAnsi="宋体"/>
          <w:b/>
          <w:bCs/>
          <w:sz w:val="32"/>
          <w:szCs w:val="32"/>
        </w:rPr>
      </w:r>
      <w:r/>
    </w:p>
    <w:p>
      <w:pPr>
        <w:pStyle w:val="887"/>
        <w:jc w:val="center"/>
        <w:spacing w:line="560" w:lineRule="exact"/>
        <w:rPr>
          <w:rFonts w:hint="eastAsia" w:ascii="宋体" w:hAnsi="宋体"/>
          <w:b/>
          <w:bCs/>
          <w:sz w:val="44"/>
          <w:szCs w:val="44"/>
        </w:rPr>
      </w:pPr>
      <w:r>
        <w:rPr>
          <w:rFonts w:hint="eastAsia" w:ascii="宋体" w:hAnsi="宋体"/>
          <w:b/>
          <w:bCs/>
          <w:sz w:val="44"/>
          <w:szCs w:val="44"/>
        </w:rPr>
        <w:t xml:space="preserve">投标文件目录</w:t>
      </w:r>
      <w:r>
        <w:rPr>
          <w:rFonts w:hint="eastAsia" w:ascii="宋体" w:hAnsi="宋体"/>
          <w:b/>
          <w:bCs/>
          <w:sz w:val="44"/>
          <w:szCs w:val="44"/>
        </w:rPr>
      </w:r>
      <w:r/>
    </w:p>
    <w:p>
      <w:pPr>
        <w:pStyle w:val="887"/>
        <w:jc w:val="center"/>
        <w:spacing w:line="560" w:lineRule="exact"/>
        <w:rPr>
          <w:rFonts w:hint="eastAsia" w:ascii="宋体" w:hAnsi="宋体"/>
          <w:b/>
          <w:bCs/>
          <w:sz w:val="32"/>
          <w:szCs w:val="32"/>
        </w:rPr>
      </w:pPr>
      <w:r>
        <w:rPr>
          <w:rFonts w:hint="eastAsia" w:ascii="宋体" w:hAnsi="宋体"/>
          <w:b/>
          <w:bCs/>
          <w:sz w:val="32"/>
          <w:szCs w:val="32"/>
        </w:rPr>
      </w:r>
      <w:r/>
    </w:p>
    <w:p>
      <w:pPr>
        <w:pStyle w:val="887"/>
        <w:ind w:left="482"/>
        <w:spacing w:line="720" w:lineRule="exact"/>
        <w:rPr>
          <w:rFonts w:hint="eastAsia" w:ascii="黑体" w:hAnsi="黑体" w:eastAsia="黑体"/>
          <w:sz w:val="32"/>
          <w:szCs w:val="32"/>
        </w:rPr>
      </w:pPr>
      <w:r>
        <w:rPr>
          <w:rFonts w:hint="eastAsia" w:ascii="黑体" w:hAnsi="黑体" w:eastAsia="黑体"/>
          <w:sz w:val="32"/>
          <w:szCs w:val="32"/>
        </w:rPr>
        <w:t xml:space="preserve">一、资格审查证明材料</w:t>
      </w:r>
      <w:r>
        <w:rPr>
          <w:rFonts w:hint="eastAsia" w:ascii="黑体" w:hAnsi="黑体" w:eastAsia="黑体"/>
          <w:sz w:val="32"/>
          <w:szCs w:val="32"/>
        </w:rPr>
      </w:r>
      <w:r/>
    </w:p>
    <w:p>
      <w:pPr>
        <w:pStyle w:val="887"/>
        <w:ind w:left="482"/>
        <w:spacing w:line="720" w:lineRule="exact"/>
        <w:rPr>
          <w:rFonts w:hint="eastAsia" w:ascii="黑体" w:hAnsi="黑体" w:eastAsia="黑体"/>
          <w:sz w:val="32"/>
          <w:szCs w:val="32"/>
        </w:rPr>
      </w:pPr>
      <w:r>
        <w:rPr>
          <w:rFonts w:hint="eastAsia" w:ascii="黑体" w:hAnsi="黑体" w:eastAsia="黑体"/>
          <w:sz w:val="32"/>
          <w:szCs w:val="32"/>
        </w:rPr>
        <w:t xml:space="preserve">二、商务、技术标</w:t>
      </w:r>
      <w:r>
        <w:rPr>
          <w:rFonts w:hint="eastAsia" w:ascii="黑体" w:hAnsi="黑体" w:eastAsia="黑体"/>
          <w:sz w:val="32"/>
          <w:szCs w:val="32"/>
        </w:rPr>
      </w:r>
      <w:r/>
    </w:p>
    <w:p>
      <w:pPr>
        <w:pStyle w:val="887"/>
        <w:ind w:left="482"/>
        <w:spacing w:line="720" w:lineRule="exact"/>
        <w:rPr>
          <w:rFonts w:hint="eastAsia" w:ascii="黑体" w:hAnsi="黑体" w:eastAsia="黑体"/>
          <w:sz w:val="32"/>
          <w:szCs w:val="32"/>
        </w:rPr>
      </w:pPr>
      <w:r>
        <w:rPr>
          <w:rFonts w:hint="eastAsia" w:ascii="黑体" w:hAnsi="黑体" w:eastAsia="黑体"/>
          <w:sz w:val="32"/>
          <w:szCs w:val="32"/>
        </w:rPr>
        <w:t xml:space="preserve">三、价格标</w:t>
      </w:r>
      <w:r>
        <w:rPr>
          <w:rFonts w:hint="eastAsia" w:ascii="黑体" w:hAnsi="黑体" w:eastAsia="黑体"/>
          <w:sz w:val="32"/>
          <w:szCs w:val="32"/>
        </w:rPr>
      </w:r>
      <w:r/>
    </w:p>
    <w:p>
      <w:pPr>
        <w:pStyle w:val="887"/>
        <w:ind w:left="482"/>
        <w:spacing w:line="720" w:lineRule="exact"/>
        <w:rPr>
          <w:rFonts w:hint="eastAsia" w:ascii="黑体" w:hAnsi="黑体" w:eastAsia="黑体"/>
          <w:sz w:val="32"/>
          <w:szCs w:val="32"/>
        </w:rPr>
      </w:pPr>
      <w:r>
        <w:rPr>
          <w:rFonts w:hint="eastAsia" w:ascii="黑体" w:hAnsi="黑体" w:eastAsia="黑体"/>
          <w:sz w:val="32"/>
          <w:szCs w:val="32"/>
        </w:rPr>
        <w:t xml:space="preserve">四、其他资料（如有）</w:t>
      </w:r>
      <w:r>
        <w:rPr>
          <w:rFonts w:hint="eastAsia" w:ascii="黑体" w:hAnsi="黑体" w:eastAsia="黑体"/>
          <w:sz w:val="32"/>
          <w:szCs w:val="32"/>
        </w:rPr>
      </w:r>
      <w:r/>
    </w:p>
    <w:p>
      <w:pPr>
        <w:pStyle w:val="887"/>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20" w:lineRule="exact"/>
        <w:rPr>
          <w:rFonts w:hint="eastAsia" w:ascii="黑体" w:hAnsi="黑体" w:eastAsia="黑体"/>
          <w:sz w:val="32"/>
          <w:szCs w:val="32"/>
          <w:u w:val="single"/>
        </w:rPr>
      </w:pPr>
      <w:r>
        <w:rPr>
          <w:rFonts w:hint="eastAsia" w:ascii="黑体" w:hAnsi="黑体" w:eastAsia="黑体"/>
          <w:sz w:val="32"/>
          <w:szCs w:val="32"/>
          <w:u w:val="single"/>
        </w:rPr>
      </w:r>
      <w:r/>
    </w:p>
    <w:p>
      <w:pPr>
        <w:pStyle w:val="887"/>
        <w:ind w:firstLine="640"/>
        <w:spacing w:line="560" w:lineRule="exact"/>
        <w:rPr>
          <w:rFonts w:hint="eastAsia" w:ascii="黑体" w:hAnsi="黑体" w:eastAsia="黑体"/>
          <w:sz w:val="32"/>
          <w:szCs w:val="32"/>
        </w:rPr>
      </w:pPr>
      <w:r>
        <w:rPr>
          <w:rFonts w:hint="eastAsia" w:ascii="黑体" w:hAnsi="黑体" w:eastAsia="黑体"/>
          <w:sz w:val="32"/>
          <w:szCs w:val="32"/>
        </w:rPr>
        <w:t xml:space="preserve">一、资格审查证明材料</w:t>
      </w:r>
      <w:r>
        <w:rPr>
          <w:rFonts w:hint="eastAsia" w:ascii="黑体" w:hAnsi="黑体" w:eastAsia="黑体"/>
          <w:sz w:val="32"/>
          <w:szCs w:val="32"/>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1.投标人符合《政府采购法》第二十二条规定条件的承诺函（格式见附件1并提供营业执照）；</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2.法定代表人身份证明书（格式见附件2）；</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3.法人授权书（格式见附件3）；</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4.投标函（格式见附件4）</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5.招标公告中“二、申请人的资格要求”提供相应的佐证材料；</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6.其它需要提交的资格审查证明材料。</w:t>
      </w:r>
      <w:r>
        <w:rPr>
          <w:rFonts w:hint="eastAsia" w:ascii="宋体" w:hAnsi="宋体"/>
          <w:sz w:val="24"/>
          <w:szCs w:val="24"/>
        </w:rPr>
      </w:r>
      <w:r/>
    </w:p>
    <w:p>
      <w:pPr>
        <w:pStyle w:val="887"/>
        <w:ind w:firstLine="640"/>
        <w:spacing w:line="560" w:lineRule="exact"/>
        <w:rPr>
          <w:rFonts w:hint="eastAsia" w:ascii="黑体" w:hAnsi="黑体" w:eastAsia="黑体"/>
          <w:sz w:val="32"/>
          <w:szCs w:val="32"/>
        </w:rPr>
      </w:pPr>
      <w:r>
        <w:rPr>
          <w:rFonts w:hint="eastAsia" w:ascii="黑体" w:hAnsi="黑体" w:eastAsia="黑体"/>
          <w:sz w:val="32"/>
          <w:szCs w:val="32"/>
        </w:rPr>
        <w:t xml:space="preserve">二、商务、技术标</w:t>
      </w:r>
      <w:r>
        <w:rPr>
          <w:rFonts w:hint="eastAsia" w:ascii="黑体" w:hAnsi="黑体" w:eastAsia="黑体"/>
          <w:sz w:val="32"/>
          <w:szCs w:val="32"/>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1.商务部分正负偏离表；（格式见附件5）</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2.技术部分正负偏离表；（格式见附件6）</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3.投标方案、货物（服务）清单。具有项目、数量、品牌、型号、配置性能等；</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4.商务、技术评分标准中须提供的相关得分佐证材料；</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5.投标人认为需要提交的其他商务、技术材料。</w:t>
      </w:r>
      <w:r>
        <w:rPr>
          <w:rFonts w:hint="eastAsia" w:ascii="宋体" w:hAnsi="宋体"/>
          <w:sz w:val="24"/>
          <w:szCs w:val="24"/>
        </w:rPr>
      </w:r>
      <w:r/>
    </w:p>
    <w:p>
      <w:pPr>
        <w:pStyle w:val="887"/>
        <w:ind w:firstLine="640"/>
        <w:spacing w:line="560" w:lineRule="exact"/>
        <w:rPr>
          <w:rFonts w:hint="eastAsia" w:ascii="黑体" w:hAnsi="黑体" w:eastAsia="黑体"/>
          <w:sz w:val="32"/>
          <w:szCs w:val="32"/>
        </w:rPr>
      </w:pPr>
      <w:r>
        <w:rPr>
          <w:rFonts w:hint="eastAsia" w:ascii="黑体" w:hAnsi="黑体" w:eastAsia="黑体"/>
          <w:sz w:val="32"/>
          <w:szCs w:val="32"/>
        </w:rPr>
        <w:t xml:space="preserve">三、价格标</w:t>
      </w:r>
      <w:r>
        <w:rPr>
          <w:rFonts w:hint="eastAsia" w:ascii="黑体" w:hAnsi="黑体" w:eastAsia="黑体"/>
          <w:sz w:val="32"/>
          <w:szCs w:val="32"/>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1.开标一览表（格式见附件7）</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2.分项报价明细表（格式见附件8）</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3.小型、微型企业声明函（如有）（格式见附件9）</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4.残疾人福利性单位声明函（如有）（格式见附件10）</w:t>
      </w:r>
      <w:r>
        <w:rPr>
          <w:rFonts w:hint="eastAsia" w:ascii="宋体" w:hAnsi="宋体"/>
          <w:sz w:val="24"/>
          <w:szCs w:val="24"/>
        </w:rPr>
      </w:r>
      <w:r/>
    </w:p>
    <w:p>
      <w:pPr>
        <w:pStyle w:val="887"/>
        <w:ind w:firstLine="480"/>
        <w:spacing w:line="560" w:lineRule="exact"/>
        <w:rPr>
          <w:rFonts w:hint="eastAsia" w:ascii="宋体" w:hAnsi="宋体"/>
          <w:sz w:val="24"/>
          <w:szCs w:val="24"/>
        </w:rPr>
      </w:pPr>
      <w:r>
        <w:rPr>
          <w:rFonts w:hint="eastAsia" w:ascii="宋体" w:hAnsi="宋体"/>
          <w:sz w:val="24"/>
          <w:szCs w:val="24"/>
        </w:rPr>
        <w:t xml:space="preserve">5.监狱和戒毒企业证明材料（如有）（格式见附件11）</w:t>
      </w:r>
      <w:r>
        <w:rPr>
          <w:rFonts w:hint="eastAsia" w:ascii="宋体" w:hAnsi="宋体"/>
          <w:sz w:val="24"/>
          <w:szCs w:val="24"/>
        </w:rPr>
      </w:r>
      <w:r/>
    </w:p>
    <w:p>
      <w:pPr>
        <w:pStyle w:val="887"/>
        <w:ind w:firstLine="480"/>
        <w:spacing w:line="560" w:lineRule="exact"/>
        <w:rPr>
          <w:rFonts w:hint="eastAsia" w:ascii="黑体" w:hAnsi="黑体" w:eastAsia="黑体"/>
          <w:sz w:val="32"/>
          <w:szCs w:val="32"/>
          <w:u w:val="single"/>
        </w:rPr>
      </w:pPr>
      <w:r>
        <w:rPr>
          <w:rFonts w:hint="eastAsia" w:ascii="宋体" w:hAnsi="宋体"/>
          <w:sz w:val="24"/>
          <w:szCs w:val="24"/>
        </w:rPr>
        <w:t xml:space="preserve">6.关于符合本国产品标准的声明函（格式见附件12）</w:t>
      </w:r>
      <w:r>
        <w:rPr>
          <w:rFonts w:hint="eastAsia" w:ascii="黑体" w:hAnsi="黑体" w:eastAsia="黑体"/>
          <w:sz w:val="32"/>
          <w:szCs w:val="32"/>
          <w:u w:val="single"/>
        </w:rPr>
      </w:r>
      <w:r/>
    </w:p>
    <w:p>
      <w:pPr>
        <w:pStyle w:val="887"/>
        <w:ind w:firstLine="480"/>
        <w:spacing w:line="520" w:lineRule="exact"/>
        <w:rPr>
          <w:rFonts w:hint="eastAsia" w:ascii="宋体" w:hAnsi="宋体"/>
          <w:bCs/>
          <w:sz w:val="24"/>
          <w:szCs w:val="21"/>
        </w:rPr>
      </w:pP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r>
      <w:r/>
    </w:p>
    <w:p>
      <w:pPr>
        <w:pStyle w:val="887"/>
        <w:ind w:firstLine="480"/>
        <w:spacing w:line="520" w:lineRule="exact"/>
        <w:rPr>
          <w:rFonts w:hint="eastAsia" w:ascii="宋体" w:hAnsi="宋体"/>
          <w:bCs/>
          <w:sz w:val="24"/>
          <w:szCs w:val="21"/>
        </w:rPr>
      </w:pPr>
      <w:r>
        <w:rPr>
          <w:rFonts w:hint="eastAsia" w:ascii="宋体" w:hAnsi="宋体"/>
          <w:bCs/>
          <w:sz w:val="24"/>
          <w:szCs w:val="21"/>
        </w:rPr>
      </w:r>
      <w:r/>
    </w:p>
    <w:p>
      <w:pPr>
        <w:pStyle w:val="887"/>
        <w:contextualSpacing/>
        <w:spacing w:line="400" w:lineRule="exact"/>
        <w:rPr>
          <w:rFonts w:eastAsia="方正黑体_GBK"/>
          <w:sz w:val="32"/>
          <w:szCs w:val="32"/>
          <w:lang w:val="zh-CN"/>
        </w:rPr>
      </w:pPr>
      <w:r>
        <w:rPr>
          <w:rFonts w:eastAsia="方正黑体_GBK"/>
          <w:sz w:val="32"/>
          <w:szCs w:val="32"/>
          <w:lang w:val="zh-CN"/>
        </w:rPr>
        <w:t xml:space="preserve">附件1</w:t>
      </w:r>
      <w:r>
        <w:rPr>
          <w:rFonts w:eastAsia="方正黑体_GBK"/>
          <w:sz w:val="32"/>
          <w:szCs w:val="32"/>
          <w:lang w:val="zh-CN"/>
        </w:rPr>
      </w:r>
      <w:r/>
    </w:p>
    <w:p>
      <w:pPr>
        <w:pStyle w:val="887"/>
        <w:jc w:val="center"/>
        <w:rPr>
          <w:rFonts w:hint="eastAsia" w:ascii="宋体" w:hAnsi="宋体"/>
          <w:b/>
          <w:sz w:val="30"/>
          <w:szCs w:val="30"/>
        </w:rPr>
      </w:pPr>
      <w:r>
        <w:rPr>
          <w:rFonts w:hint="eastAsia" w:ascii="宋体" w:hAnsi="宋体"/>
          <w:b/>
          <w:sz w:val="30"/>
          <w:szCs w:val="30"/>
        </w:rPr>
        <w:t xml:space="preserve">投标人符合《政府采购法》第二十二条规定条件的声明函</w:t>
      </w:r>
      <w:r>
        <w:rPr>
          <w:rFonts w:hint="eastAsia" w:ascii="宋体" w:hAnsi="宋体"/>
          <w:b/>
          <w:sz w:val="30"/>
          <w:szCs w:val="30"/>
        </w:rPr>
      </w:r>
      <w:r/>
    </w:p>
    <w:p>
      <w:pPr>
        <w:pStyle w:val="887"/>
        <w:spacing w:line="460" w:lineRule="exact"/>
        <w:rPr>
          <w:rFonts w:hint="eastAsia" w:ascii="宋体" w:hAnsi="宋体"/>
          <w:b/>
          <w:bCs/>
          <w:sz w:val="44"/>
          <w:szCs w:val="44"/>
        </w:rPr>
      </w:pPr>
      <w:r>
        <w:rPr>
          <w:rFonts w:hint="eastAsia" w:ascii="宋体" w:hAnsi="宋体"/>
          <w:b/>
          <w:bCs/>
          <w:sz w:val="24"/>
          <w:szCs w:val="21"/>
        </w:rPr>
        <w:t xml:space="preserve">                       </w:t>
      </w:r>
      <w:r>
        <w:rPr>
          <w:rFonts w:hint="eastAsia" w:ascii="宋体" w:hAnsi="宋体"/>
          <w:b/>
          <w:bCs/>
          <w:sz w:val="44"/>
          <w:szCs w:val="44"/>
        </w:rPr>
        <w:t xml:space="preserve">   </w:t>
      </w:r>
      <w:r>
        <w:rPr>
          <w:rFonts w:hint="eastAsia" w:ascii="宋体" w:hAnsi="宋体"/>
          <w:b/>
          <w:bCs/>
          <w:sz w:val="44"/>
          <w:szCs w:val="44"/>
        </w:rPr>
      </w:r>
      <w:r/>
    </w:p>
    <w:p>
      <w:pPr>
        <w:pStyle w:val="887"/>
        <w:ind w:firstLine="480"/>
        <w:spacing w:line="520" w:lineRule="exact"/>
        <w:rPr>
          <w:rFonts w:hint="eastAsia" w:ascii="宋体" w:hAnsi="宋体"/>
          <w:b/>
          <w:bCs/>
          <w:sz w:val="24"/>
          <w:szCs w:val="24"/>
        </w:rPr>
      </w:pPr>
      <w:r>
        <w:rPr>
          <w:rFonts w:hint="eastAsia" w:ascii="宋体" w:hAnsi="宋体"/>
          <w:bCs/>
          <w:sz w:val="24"/>
          <w:szCs w:val="24"/>
        </w:rPr>
        <w:t xml:space="preserve">我单位参加</w:t>
      </w:r>
      <w:r>
        <w:rPr>
          <w:rFonts w:hint="eastAsia" w:ascii="宋体" w:hAnsi="宋体"/>
          <w:bCs/>
          <w:sz w:val="24"/>
          <w:szCs w:val="21"/>
          <w:u w:val="single"/>
        </w:rPr>
        <w:t xml:space="preserve">________________ _</w:t>
      </w:r>
      <w:r>
        <w:rPr>
          <w:rFonts w:hint="eastAsia" w:ascii="宋体" w:hAnsi="宋体"/>
          <w:bCs/>
          <w:sz w:val="24"/>
          <w:szCs w:val="21"/>
        </w:rPr>
        <w:t xml:space="preserve">（项目名称），</w:t>
      </w:r>
      <w:r>
        <w:rPr>
          <w:rFonts w:hint="eastAsia" w:ascii="宋体" w:hAnsi="宋体"/>
          <w:bCs/>
          <w:sz w:val="24"/>
          <w:szCs w:val="21"/>
          <w:u w:val="single"/>
        </w:rPr>
        <w:t xml:space="preserve">_______ __________</w:t>
      </w:r>
      <w:r>
        <w:rPr>
          <w:rFonts w:hint="eastAsia" w:ascii="宋体" w:hAnsi="宋体"/>
          <w:bCs/>
          <w:sz w:val="24"/>
          <w:szCs w:val="21"/>
        </w:rPr>
        <w:t xml:space="preserve">（项目编号）投标活动。针对《中华人民共和国政府采购法》第二十二条规定做出如下声明：</w:t>
      </w:r>
      <w:r>
        <w:rPr>
          <w:rFonts w:hint="eastAsia" w:ascii="宋体" w:hAnsi="宋体"/>
          <w:b/>
          <w:bCs/>
          <w:sz w:val="24"/>
          <w:szCs w:val="24"/>
        </w:rPr>
      </w:r>
      <w:r/>
    </w:p>
    <w:p>
      <w:pPr>
        <w:pStyle w:val="887"/>
        <w:ind w:firstLine="482"/>
        <w:spacing w:line="520" w:lineRule="exact"/>
        <w:rPr>
          <w:rFonts w:hint="eastAsia" w:ascii="宋体" w:hAnsi="宋体"/>
          <w:sz w:val="24"/>
          <w:szCs w:val="24"/>
        </w:rPr>
      </w:pPr>
      <w:r>
        <w:rPr>
          <w:rFonts w:hint="eastAsia" w:ascii="宋体" w:hAnsi="宋体"/>
          <w:bCs/>
          <w:sz w:val="24"/>
          <w:szCs w:val="21"/>
        </w:rPr>
        <w:t xml:space="preserve">1.我单位具有独立承担民事责任的能力；</w:t>
      </w:r>
      <w:r>
        <w:rPr>
          <w:rFonts w:hint="eastAsia" w:ascii="宋体" w:hAnsi="宋体"/>
          <w:sz w:val="24"/>
          <w:szCs w:val="24"/>
        </w:rPr>
      </w:r>
      <w:r/>
    </w:p>
    <w:p>
      <w:pPr>
        <w:pStyle w:val="887"/>
        <w:ind w:firstLine="482"/>
        <w:spacing w:line="520" w:lineRule="exact"/>
        <w:rPr>
          <w:rFonts w:hint="eastAsia" w:ascii="宋体" w:hAnsi="宋体"/>
          <w:sz w:val="24"/>
          <w:szCs w:val="24"/>
        </w:rPr>
      </w:pPr>
      <w:r>
        <w:rPr>
          <w:rFonts w:hint="eastAsia" w:ascii="宋体" w:hAnsi="宋体"/>
          <w:sz w:val="24"/>
          <w:szCs w:val="24"/>
        </w:rPr>
        <w:t xml:space="preserve">2.我单位具有良好的商业信誉和健全的财务会计制度；</w:t>
      </w:r>
      <w:r>
        <w:rPr>
          <w:rFonts w:hint="eastAsia" w:ascii="宋体" w:hAnsi="宋体"/>
          <w:sz w:val="24"/>
          <w:szCs w:val="24"/>
        </w:rPr>
      </w:r>
      <w:r/>
    </w:p>
    <w:p>
      <w:pPr>
        <w:pStyle w:val="887"/>
        <w:ind w:firstLine="482"/>
        <w:spacing w:line="520" w:lineRule="exact"/>
        <w:rPr>
          <w:rFonts w:hint="eastAsia" w:ascii="宋体" w:hAnsi="宋体"/>
          <w:sz w:val="24"/>
          <w:szCs w:val="24"/>
        </w:rPr>
      </w:pPr>
      <w:r>
        <w:rPr>
          <w:rFonts w:hint="eastAsia" w:ascii="宋体" w:hAnsi="宋体"/>
          <w:sz w:val="24"/>
          <w:szCs w:val="24"/>
        </w:rPr>
        <w:t xml:space="preserve">3.我单位具有履行合同所必需的设备和专业技术能力；</w:t>
      </w:r>
      <w:r>
        <w:rPr>
          <w:rFonts w:hint="eastAsia" w:ascii="宋体" w:hAnsi="宋体"/>
          <w:sz w:val="24"/>
          <w:szCs w:val="24"/>
        </w:rPr>
      </w:r>
      <w:r/>
    </w:p>
    <w:p>
      <w:pPr>
        <w:pStyle w:val="887"/>
        <w:ind w:firstLine="482"/>
        <w:spacing w:line="520" w:lineRule="exact"/>
        <w:rPr>
          <w:rFonts w:hint="eastAsia" w:ascii="宋体" w:hAnsi="宋体"/>
          <w:sz w:val="24"/>
          <w:szCs w:val="24"/>
        </w:rPr>
      </w:pPr>
      <w:r>
        <w:rPr>
          <w:rFonts w:hint="eastAsia" w:ascii="宋体" w:hAnsi="宋体"/>
          <w:sz w:val="24"/>
          <w:szCs w:val="24"/>
        </w:rPr>
        <w:t xml:space="preserve">4.我单位有依法缴纳税收和社会保障资金的良好记录；</w:t>
      </w:r>
      <w:r>
        <w:rPr>
          <w:rFonts w:hint="eastAsia" w:ascii="宋体" w:hAnsi="宋体"/>
          <w:sz w:val="24"/>
          <w:szCs w:val="24"/>
        </w:rPr>
      </w:r>
      <w:r/>
    </w:p>
    <w:p>
      <w:pPr>
        <w:pStyle w:val="887"/>
        <w:ind w:firstLine="482"/>
        <w:spacing w:line="520" w:lineRule="exact"/>
        <w:rPr>
          <w:rFonts w:hint="eastAsia" w:ascii="宋体" w:hAnsi="宋体"/>
          <w:sz w:val="24"/>
          <w:szCs w:val="24"/>
        </w:rPr>
      </w:pPr>
      <w:r>
        <w:rPr>
          <w:rFonts w:hint="eastAsia" w:ascii="宋体" w:hAnsi="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sz w:val="24"/>
          <w:szCs w:val="24"/>
        </w:rPr>
      </w:r>
      <w:r/>
    </w:p>
    <w:p>
      <w:pPr>
        <w:pStyle w:val="887"/>
        <w:ind w:firstLine="482"/>
        <w:spacing w:line="520" w:lineRule="exact"/>
        <w:rPr>
          <w:rFonts w:hint="eastAsia" w:ascii="宋体" w:hAnsi="宋体"/>
          <w:sz w:val="24"/>
          <w:szCs w:val="24"/>
        </w:rPr>
      </w:pPr>
      <w:r>
        <w:rPr>
          <w:rFonts w:hint="eastAsia" w:ascii="宋体" w:hAnsi="宋体"/>
          <w:sz w:val="24"/>
          <w:szCs w:val="24"/>
        </w:rPr>
        <w:t xml:space="preserve">6.我单位满足法律、行政法规规定的其他条件。</w:t>
      </w:r>
      <w:r>
        <w:rPr>
          <w:rFonts w:hint="eastAsia" w:ascii="宋体" w:hAnsi="宋体"/>
          <w:sz w:val="24"/>
          <w:szCs w:val="24"/>
        </w:rPr>
      </w:r>
      <w:r/>
    </w:p>
    <w:p>
      <w:pPr>
        <w:pStyle w:val="887"/>
        <w:ind w:firstLine="482"/>
        <w:spacing w:line="500" w:lineRule="exact"/>
        <w:rPr>
          <w:rFonts w:hint="eastAsia" w:ascii="宋体" w:hAnsi="宋体"/>
          <w:sz w:val="24"/>
          <w:szCs w:val="24"/>
        </w:rPr>
      </w:pPr>
      <w:r>
        <w:rPr>
          <w:rFonts w:hint="eastAsia" w:ascii="宋体" w:hAnsi="宋体"/>
          <w:sz w:val="24"/>
          <w:szCs w:val="24"/>
        </w:rPr>
      </w:r>
      <w:r/>
    </w:p>
    <w:p>
      <w:pPr>
        <w:pStyle w:val="887"/>
        <w:spacing w:line="500" w:lineRule="exact"/>
        <w:rPr>
          <w:rFonts w:hint="eastAsia" w:ascii="宋体" w:hAnsi="宋体"/>
          <w:sz w:val="24"/>
          <w:szCs w:val="24"/>
        </w:rPr>
      </w:pPr>
      <w:r>
        <w:rPr>
          <w:rFonts w:hint="eastAsia" w:ascii="宋体" w:hAnsi="宋体"/>
          <w:sz w:val="24"/>
          <w:szCs w:val="24"/>
        </w:rPr>
      </w:r>
      <w:r/>
    </w:p>
    <w:p>
      <w:pPr>
        <w:pStyle w:val="887"/>
        <w:spacing w:line="500" w:lineRule="exact"/>
        <w:rPr>
          <w:rFonts w:hint="eastAsia" w:ascii="宋体" w:hAnsi="宋体"/>
          <w:bCs/>
          <w:sz w:val="24"/>
          <w:szCs w:val="21"/>
        </w:rPr>
      </w:pPr>
      <w:r>
        <w:rPr>
          <w:rFonts w:hint="eastAsia" w:ascii="宋体" w:hAnsi="宋体"/>
          <w:bCs/>
          <w:sz w:val="24"/>
          <w:szCs w:val="21"/>
        </w:rPr>
      </w:r>
      <w:r/>
    </w:p>
    <w:p>
      <w:pPr>
        <w:pStyle w:val="887"/>
        <w:spacing w:line="500" w:lineRule="exact"/>
        <w:rPr>
          <w:rFonts w:hint="eastAsia" w:ascii="宋体" w:hAnsi="宋体"/>
          <w:bCs/>
          <w:sz w:val="24"/>
          <w:szCs w:val="21"/>
        </w:rPr>
      </w:pPr>
      <w:r>
        <w:rPr>
          <w:rFonts w:hint="eastAsia" w:ascii="宋体" w:hAnsi="宋体"/>
          <w:bCs/>
          <w:sz w:val="24"/>
          <w:szCs w:val="21"/>
        </w:rPr>
      </w:r>
      <w:r/>
    </w:p>
    <w:p>
      <w:pPr>
        <w:pStyle w:val="887"/>
        <w:spacing w:line="500" w:lineRule="exact"/>
        <w:rPr>
          <w:rFonts w:hint="eastAsia" w:ascii="宋体" w:hAnsi="宋体"/>
          <w:bCs/>
          <w:sz w:val="24"/>
          <w:szCs w:val="21"/>
        </w:rPr>
      </w:pPr>
      <w:r>
        <w:rPr>
          <w:rFonts w:hint="eastAsia" w:ascii="宋体" w:hAnsi="宋体"/>
          <w:bCs/>
          <w:sz w:val="24"/>
          <w:szCs w:val="21"/>
        </w:rPr>
      </w:r>
      <w:r/>
    </w:p>
    <w:p>
      <w:pPr>
        <w:pStyle w:val="887"/>
        <w:jc w:val="center"/>
        <w:spacing w:line="460" w:lineRule="exact"/>
        <w:rPr>
          <w:rFonts w:hint="eastAsia" w:ascii="宋体" w:hAnsi="宋体"/>
          <w:bCs/>
          <w:sz w:val="24"/>
          <w:szCs w:val="21"/>
        </w:rPr>
      </w:pPr>
      <w:r>
        <w:rPr>
          <w:rFonts w:hint="eastAsia" w:ascii="宋体" w:hAnsi="宋体"/>
          <w:bCs/>
          <w:sz w:val="24"/>
          <w:szCs w:val="21"/>
        </w:rPr>
        <w:t xml:space="preserve">                                             承诺人名称（公章）：</w:t>
      </w:r>
      <w:r>
        <w:rPr>
          <w:rFonts w:hint="eastAsia" w:ascii="宋体" w:hAnsi="宋体"/>
          <w:bCs/>
          <w:sz w:val="24"/>
          <w:szCs w:val="21"/>
        </w:rPr>
      </w:r>
      <w:r/>
    </w:p>
    <w:p>
      <w:pPr>
        <w:pStyle w:val="887"/>
        <w:jc w:val="right"/>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887"/>
        <w:jc w:val="right"/>
        <w:spacing w:line="460" w:lineRule="exact"/>
        <w:rPr>
          <w:rFonts w:hint="eastAsia" w:ascii="宋体" w:hAnsi="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______</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rPr>
          <w:rFonts w:hint="eastAsia" w:ascii="宋体" w:hAnsi="宋体"/>
          <w:bCs/>
          <w:sz w:val="24"/>
          <w:szCs w:val="21"/>
        </w:rPr>
      </w:r>
      <w:r/>
    </w:p>
    <w:p>
      <w:pPr>
        <w:pStyle w:val="887"/>
        <w:rPr>
          <w:szCs w:val="21"/>
        </w:rPr>
      </w:pPr>
      <w:r>
        <w:rPr>
          <w:szCs w:val="21"/>
        </w:rPr>
      </w:r>
      <w:r/>
    </w:p>
    <w:p>
      <w:pPr>
        <w:pStyle w:val="887"/>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附件2</w:t>
      </w:r>
      <w:r>
        <w:rPr>
          <w:rFonts w:eastAsia="方正黑体_GBK"/>
          <w:sz w:val="32"/>
          <w:szCs w:val="32"/>
          <w:lang w:val="zh-CN"/>
        </w:rPr>
      </w:r>
      <w:r/>
    </w:p>
    <w:p>
      <w:pPr>
        <w:pStyle w:val="887"/>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87"/>
        <w:spacing w:line="480" w:lineRule="exact"/>
        <w:rPr>
          <w:rFonts w:ascii="宋体" w:hAnsi="宋体"/>
          <w:sz w:val="24"/>
          <w:szCs w:val="24"/>
        </w:rPr>
      </w:pPr>
      <w:r>
        <w:rPr>
          <w:rFonts w:ascii="宋体" w:hAnsi="宋体"/>
          <w:sz w:val="24"/>
          <w:szCs w:val="24"/>
        </w:rPr>
      </w:r>
      <w:r/>
    </w:p>
    <w:p>
      <w:pPr>
        <w:pStyle w:val="887"/>
        <w:ind w:firstLine="480"/>
        <w:spacing w:line="480" w:lineRule="exact"/>
        <w:rPr>
          <w:rFonts w:ascii="宋体" w:hAnsi="宋体"/>
          <w:sz w:val="24"/>
          <w:szCs w:val="24"/>
        </w:rPr>
      </w:pPr>
      <w:r>
        <w:rPr>
          <w:rFonts w:ascii="宋体" w:hAnsi="宋体"/>
          <w:sz w:val="24"/>
          <w:szCs w:val="24"/>
          <w:u w:val="single"/>
        </w:rPr>
        <w:t xml:space="preserve">        </w:t>
      </w:r>
      <w:r>
        <w:rPr>
          <w:rFonts w:hint="eastAsia" w:ascii="宋体" w:hAnsi="宋体"/>
          <w:sz w:val="24"/>
          <w:szCs w:val="24"/>
        </w:rPr>
        <w:t xml:space="preserve">先生/女士：</w:t>
      </w:r>
      <w:r>
        <w:rPr>
          <w:rFonts w:ascii="宋体" w:hAnsi="宋体"/>
          <w:sz w:val="24"/>
          <w:szCs w:val="24"/>
        </w:rPr>
        <w:t xml:space="preserve"> </w:t>
      </w:r>
      <w:r>
        <w:rPr>
          <w:rFonts w:hint="eastAsia" w:ascii="宋体" w:hAnsi="宋体"/>
          <w:sz w:val="24"/>
          <w:szCs w:val="24"/>
        </w:rPr>
        <w:t xml:space="preserve">现任我单位</w:t>
      </w:r>
      <w:r>
        <w:rPr>
          <w:rFonts w:ascii="宋体" w:hAnsi="宋体"/>
          <w:sz w:val="24"/>
          <w:szCs w:val="24"/>
          <w:u w:val="single"/>
        </w:rPr>
        <w:t xml:space="preserve">        </w:t>
      </w:r>
      <w:r>
        <w:rPr>
          <w:rFonts w:hint="eastAsia" w:ascii="宋体" w:hAnsi="宋体"/>
          <w:sz w:val="24"/>
          <w:szCs w:val="24"/>
        </w:rPr>
        <w:t xml:space="preserve">职务，为法定代表人，特此证明。</w:t>
      </w:r>
      <w:r>
        <w:rPr>
          <w:rFonts w:ascii="宋体" w:hAnsi="宋体"/>
          <w:sz w:val="24"/>
          <w:szCs w:val="24"/>
        </w:rPr>
      </w:r>
      <w:r/>
    </w:p>
    <w:p>
      <w:pPr>
        <w:pStyle w:val="887"/>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u w:val="single"/>
        </w:rPr>
        <w:t xml:space="preserve">                                               </w:t>
      </w:r>
      <w:r>
        <w:rPr>
          <w:rFonts w:ascii="宋体" w:hAnsi="宋体"/>
          <w:sz w:val="24"/>
          <w:szCs w:val="24"/>
          <w:u w:val="single"/>
        </w:rPr>
      </w:r>
      <w:r/>
    </w:p>
    <w:p>
      <w:pPr>
        <w:pStyle w:val="887"/>
        <w:ind w:firstLine="480"/>
        <w:spacing w:line="480" w:lineRule="exact"/>
        <w:rPr>
          <w:rFonts w:ascii="宋体" w:hAnsi="宋体"/>
          <w:sz w:val="24"/>
          <w:szCs w:val="24"/>
        </w:rPr>
      </w:pPr>
      <w:r>
        <w:rPr>
          <w:rFonts w:ascii="宋体" w:hAnsi="宋体"/>
          <w:sz w:val="24"/>
          <w:szCs w:val="24"/>
        </w:rPr>
      </w:r>
      <w:r/>
    </w:p>
    <w:p>
      <w:pPr>
        <w:pStyle w:val="887"/>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rPr>
          <w:rFonts w:ascii="宋体" w:hAnsi="宋体"/>
          <w:b/>
          <w:sz w:val="24"/>
          <w:szCs w:val="24"/>
        </w:rPr>
      </w:r>
      <w:r/>
    </w:p>
    <w:p>
      <w:pPr>
        <w:pStyle w:val="887"/>
        <w:ind w:firstLine="480"/>
        <w:spacing w:line="480" w:lineRule="exact"/>
        <w:rPr>
          <w:rFonts w:eastAsia="仿宋_GB2312"/>
          <w:sz w:val="24"/>
          <w:szCs w:val="24"/>
        </w:rPr>
      </w:pPr>
      <w:r>
        <w:rPr>
          <w:rFonts w:eastAsia="仿宋_GB2312"/>
          <w:sz w:val="24"/>
          <w:szCs w:val="24"/>
        </w:rPr>
      </w:r>
      <w:r/>
    </w:p>
    <w:p>
      <w:pPr>
        <w:pStyle w:val="887"/>
        <w:rPr>
          <w:szCs w:val="24"/>
        </w:rPr>
      </w:pPr>
      <w:r>
        <w:rPr>
          <w:rFonts w:hint="eastAsia"/>
          <w:szCs w:val="24"/>
        </w:rPr>
        <w:t xml:space="preserve">     </w:t>
      </w:r>
      <w:r>
        <w:rPr>
          <w:szCs w:val="24"/>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87"/>
        <w:contextualSpacing/>
        <w:spacing w:line="400" w:lineRule="exact"/>
        <w:rPr>
          <w:rFonts w:eastAsia="方正黑体_GBK"/>
          <w:sz w:val="32"/>
          <w:szCs w:val="32"/>
          <w:lang w:val="zh-CN"/>
        </w:rPr>
      </w:pPr>
      <w:r>
        <w:rPr>
          <w:rFonts w:eastAsia="方正黑体_GBK"/>
          <w:sz w:val="32"/>
          <w:szCs w:val="32"/>
          <w:lang w:val="zh-CN"/>
        </w:rPr>
        <w:t xml:space="preserve">附件3</w:t>
      </w:r>
      <w:r>
        <w:rPr>
          <w:rFonts w:eastAsia="方正黑体_GBK"/>
          <w:sz w:val="32"/>
          <w:szCs w:val="32"/>
          <w:lang w:val="zh-CN"/>
        </w:rPr>
      </w:r>
      <w:r/>
    </w:p>
    <w:p>
      <w:pPr>
        <w:pStyle w:val="887"/>
        <w:jc w:val="center"/>
        <w:spacing w:line="560" w:lineRule="exact"/>
        <w:rPr>
          <w:rFonts w:hint="eastAsia" w:ascii="宋体" w:hAnsi="宋体"/>
          <w:b/>
          <w:bCs/>
          <w:sz w:val="32"/>
          <w:szCs w:val="32"/>
        </w:rPr>
      </w:pPr>
      <w:r>
        <w:rPr>
          <w:rFonts w:hint="eastAsia" w:ascii="宋体" w:hAnsi="宋体"/>
          <w:b/>
          <w:bCs/>
          <w:sz w:val="32"/>
          <w:szCs w:val="32"/>
        </w:rPr>
        <w:t xml:space="preserve">法人授权书</w:t>
      </w:r>
      <w:r>
        <w:rPr>
          <w:rFonts w:hint="eastAsia" w:ascii="宋体" w:hAnsi="宋体"/>
          <w:b/>
          <w:bCs/>
          <w:sz w:val="32"/>
          <w:szCs w:val="32"/>
        </w:rPr>
      </w:r>
      <w:r/>
    </w:p>
    <w:p>
      <w:pPr>
        <w:pStyle w:val="887"/>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87"/>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87"/>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87"/>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87"/>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87"/>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87"/>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87"/>
        <w:ind w:firstLine="420"/>
        <w:rPr>
          <w:rFonts w:hint="eastAsia"/>
          <w:i/>
          <w:sz w:val="24"/>
          <w:szCs w:val="24"/>
          <w:u w:val="single"/>
        </w:rPr>
      </w:pPr>
      <w:r>
        <w:rPr>
          <w:rFonts w:hint="eastAsia"/>
          <w:i/>
          <w:sz w:val="24"/>
          <w:szCs w:val="24"/>
          <w:u w:val="single"/>
        </w:rPr>
      </w:r>
      <w:r/>
    </w:p>
    <w:p>
      <w:pPr>
        <w:pStyle w:val="887"/>
        <w:rPr>
          <w:rFonts w:hint="eastAsia"/>
          <w:szCs w:val="21"/>
        </w:rPr>
      </w:pPr>
      <w:r>
        <w:rPr>
          <w:rFonts w:hint="eastAsia"/>
          <w:szCs w:val="21"/>
        </w:rPr>
      </w:r>
      <w:r/>
    </w:p>
    <w:p>
      <w:pPr>
        <w:pStyle w:val="887"/>
        <w:spacing w:line="460" w:lineRule="exact"/>
        <w:rPr>
          <w:rFonts w:hint="eastAsia" w:ascii="宋体" w:hAnsi="宋体"/>
          <w:bCs/>
          <w:sz w:val="24"/>
          <w:szCs w:val="21"/>
        </w:rPr>
      </w:pPr>
      <w:r>
        <w:rPr>
          <w:rFonts w:hint="eastAsia" w:ascii="宋体" w:hAnsi="宋体"/>
          <w:bCs/>
          <w:sz w:val="24"/>
          <w:szCs w:val="21"/>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rPr>
          <w:rFonts w:hint="eastAsia" w:ascii="宋体" w:hAnsi="宋体" w:cs="宋体"/>
          <w:b/>
          <w:sz w:val="28"/>
          <w:szCs w:val="28"/>
        </w:rPr>
      </w:pPr>
      <w:r>
        <w:rPr>
          <w:rFonts w:hint="eastAsia" w:ascii="宋体" w:hAnsi="宋体" w:cs="宋体"/>
          <w:b/>
          <w:sz w:val="28"/>
          <w:szCs w:val="28"/>
        </w:rPr>
      </w:r>
      <w:r/>
    </w:p>
    <w:p>
      <w:pPr>
        <w:pStyle w:val="887"/>
        <w:contextualSpacing/>
        <w:ind w:firstLine="403"/>
        <w:spacing w:line="400" w:lineRule="exact"/>
        <w:rPr>
          <w:rFonts w:hint="eastAsia"/>
        </w:rPr>
      </w:pPr>
      <w:r>
        <w:rPr>
          <w:rFonts w:hint="eastAsia"/>
        </w:rPr>
      </w:r>
      <w:r/>
    </w:p>
    <w:p>
      <w:pPr>
        <w:pStyle w:val="887"/>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887"/>
        <w:jc w:val="center"/>
        <w:spacing w:line="560" w:lineRule="exact"/>
        <w:rPr>
          <w:rFonts w:ascii="宋体" w:hAnsi="宋体"/>
          <w:b/>
          <w:bCs/>
          <w:sz w:val="32"/>
          <w:szCs w:val="32"/>
        </w:rPr>
      </w:pPr>
      <w:r>
        <w:rPr>
          <w:rFonts w:hint="eastAsia" w:ascii="宋体" w:hAnsi="宋体"/>
          <w:b/>
          <w:bCs/>
          <w:sz w:val="32"/>
          <w:szCs w:val="32"/>
        </w:rPr>
        <w:t xml:space="preserve">投标函</w:t>
      </w:r>
      <w:r>
        <w:rPr>
          <w:rFonts w:ascii="宋体" w:hAnsi="宋体"/>
          <w:b/>
          <w:bCs/>
          <w:sz w:val="32"/>
          <w:szCs w:val="32"/>
        </w:rPr>
      </w:r>
      <w:r/>
    </w:p>
    <w:p>
      <w:pPr>
        <w:pStyle w:val="887"/>
        <w:jc w:val="left"/>
        <w:spacing w:line="440" w:lineRule="exact"/>
        <w:rPr>
          <w:rFonts w:ascii="宋体" w:hAnsi="宋体"/>
          <w:sz w:val="24"/>
          <w:szCs w:val="21"/>
        </w:rPr>
      </w:pPr>
      <w:r>
        <w:rPr>
          <w:rFonts w:hint="eastAsia" w:ascii="宋体" w:hAnsi="宋体"/>
          <w:sz w:val="24"/>
          <w:szCs w:val="21"/>
        </w:rPr>
        <w:t xml:space="preserve">致：海安市公共资源交易中心</w:t>
      </w:r>
      <w:r>
        <w:rPr>
          <w:rFonts w:ascii="宋体" w:hAnsi="宋体"/>
          <w:sz w:val="24"/>
          <w:szCs w:val="21"/>
        </w:rPr>
      </w:r>
      <w:r/>
    </w:p>
    <w:p>
      <w:pPr>
        <w:pStyle w:val="887"/>
        <w:ind w:firstLine="480"/>
        <w:jc w:val="left"/>
        <w:spacing w:line="440" w:lineRule="exact"/>
        <w:rPr>
          <w:rFonts w:hint="eastAsia" w:ascii="宋体" w:hAnsi="宋体"/>
          <w:sz w:val="24"/>
          <w:szCs w:val="21"/>
        </w:rPr>
      </w:pPr>
      <w:r>
        <w:rPr>
          <w:rFonts w:hint="eastAsia" w:ascii="宋体" w:hAnsi="宋体"/>
          <w:sz w:val="24"/>
          <w:szCs w:val="21"/>
        </w:rPr>
        <w:t xml:space="preserve">根据贵方的JSZC-</w:t>
      </w:r>
      <w:r>
        <w:rPr>
          <w:rFonts w:ascii="宋体" w:hAnsi="宋体"/>
          <w:sz w:val="24"/>
          <w:szCs w:val="21"/>
        </w:rPr>
        <w:t xml:space="preserve">***</w:t>
      </w:r>
      <w:r>
        <w:rPr>
          <w:rFonts w:hint="eastAsia" w:ascii="宋体" w:hAnsi="宋体"/>
          <w:b/>
          <w:sz w:val="36"/>
          <w:szCs w:val="24"/>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rPr>
          <w:rFonts w:hint="eastAsia" w:ascii="宋体" w:hAnsi="宋体"/>
          <w:sz w:val="24"/>
          <w:szCs w:val="21"/>
        </w:rPr>
      </w:r>
      <w:r/>
    </w:p>
    <w:p>
      <w:pPr>
        <w:pStyle w:val="887"/>
        <w:ind w:firstLine="480"/>
        <w:jc w:val="left"/>
        <w:spacing w:line="44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887"/>
        <w:ind w:firstLine="480"/>
        <w:jc w:val="left"/>
        <w:spacing w:line="44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1.按招标文件规定的各项要求，向买方提供所需货物（包含与货物相关的服务）。</w:t>
      </w:r>
      <w:r>
        <w:rPr>
          <w:rFonts w:hint="eastAsia" w:ascii="宋体" w:hAnsi="宋体"/>
          <w:sz w:val="24"/>
          <w:szCs w:val="21"/>
        </w:rPr>
      </w:r>
      <w:r/>
    </w:p>
    <w:p>
      <w:pPr>
        <w:pStyle w:val="887"/>
        <w:ind w:firstLine="480"/>
        <w:jc w:val="left"/>
        <w:spacing w:line="44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887"/>
        <w:ind w:firstLine="480"/>
        <w:jc w:val="left"/>
        <w:spacing w:line="44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887"/>
        <w:ind w:firstLine="480"/>
        <w:jc w:val="left"/>
        <w:spacing w:line="44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887"/>
        <w:ind w:firstLine="480"/>
        <w:jc w:val="left"/>
        <w:spacing w:line="44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887"/>
        <w:ind w:firstLine="480"/>
        <w:jc w:val="left"/>
        <w:spacing w:line="44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887"/>
        <w:ind w:left="425"/>
        <w:jc w:val="left"/>
        <w:spacing w:line="44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887"/>
        <w:ind w:left="420" w:firstLine="480"/>
        <w:jc w:val="left"/>
        <w:spacing w:line="44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887"/>
        <w:ind w:left="420" w:firstLine="480"/>
        <w:jc w:val="left"/>
        <w:spacing w:line="44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887"/>
        <w:ind w:left="420" w:firstLine="480"/>
        <w:jc w:val="left"/>
        <w:spacing w:line="44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887"/>
        <w:ind w:left="420" w:firstLine="480"/>
        <w:jc w:val="left"/>
        <w:spacing w:line="44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887"/>
        <w:ind w:left="420" w:firstLine="480"/>
        <w:jc w:val="left"/>
        <w:spacing w:line="44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887"/>
        <w:ind w:left="420" w:firstLine="480"/>
        <w:jc w:val="left"/>
        <w:spacing w:line="44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887"/>
        <w:ind w:left="420" w:firstLine="480"/>
        <w:jc w:val="left"/>
        <w:spacing w:line="440" w:lineRule="exact"/>
        <w:rPr>
          <w:rFonts w:hint="eastAsia" w:ascii="宋体" w:hAnsi="宋体"/>
          <w:sz w:val="24"/>
          <w:szCs w:val="21"/>
        </w:rPr>
      </w:pPr>
      <w:r>
        <w:rPr>
          <w:rFonts w:hint="eastAsia" w:ascii="宋体" w:hAnsi="宋体"/>
          <w:sz w:val="24"/>
          <w:szCs w:val="21"/>
        </w:rPr>
        <w:t xml:space="preserve">日           期：________年____月____日</w:t>
      </w:r>
      <w:r>
        <w:rPr>
          <w:rFonts w:hint="eastAsia" w:ascii="宋体" w:hAnsi="宋体"/>
          <w:sz w:val="24"/>
          <w:szCs w:val="21"/>
        </w:rPr>
      </w:r>
      <w:r/>
    </w:p>
    <w:p>
      <w:pPr>
        <w:pStyle w:val="887"/>
        <w:ind w:left="420" w:firstLine="480"/>
        <w:jc w:val="left"/>
        <w:spacing w:line="440" w:lineRule="exact"/>
        <w:rPr>
          <w:rFonts w:hint="eastAsia" w:ascii="宋体" w:hAnsi="宋体"/>
          <w:sz w:val="24"/>
          <w:szCs w:val="21"/>
        </w:rPr>
      </w:pPr>
      <w:r>
        <w:rPr>
          <w:rFonts w:hint="eastAsia" w:ascii="宋体" w:hAnsi="宋体"/>
          <w:sz w:val="24"/>
          <w:szCs w:val="21"/>
        </w:rPr>
      </w:r>
      <w:r/>
    </w:p>
    <w:p>
      <w:pPr>
        <w:pStyle w:val="887"/>
        <w:ind w:left="420" w:firstLine="2400"/>
        <w:jc w:val="left"/>
        <w:spacing w:line="440" w:lineRule="exact"/>
        <w:rPr>
          <w:rFonts w:hint="eastAsia" w:ascii="宋体" w:hAnsi="宋体"/>
          <w:sz w:val="24"/>
          <w:szCs w:val="21"/>
        </w:rPr>
      </w:pPr>
      <w:r>
        <w:rPr>
          <w:rFonts w:hint="eastAsia" w:ascii="宋体" w:hAnsi="宋体"/>
          <w:sz w:val="24"/>
          <w:szCs w:val="21"/>
        </w:rPr>
        <w:t xml:space="preserve">投标供应商全称(盖公章)：</w:t>
      </w:r>
      <w:r>
        <w:rPr>
          <w:rFonts w:hint="eastAsia" w:ascii="宋体" w:hAnsi="宋体"/>
          <w:sz w:val="24"/>
          <w:szCs w:val="21"/>
        </w:rPr>
      </w:r>
      <w:r/>
    </w:p>
    <w:p>
      <w:pPr>
        <w:pStyle w:val="887"/>
        <w:ind w:left="420" w:firstLine="2400"/>
        <w:jc w:val="left"/>
        <w:spacing w:line="440" w:lineRule="exact"/>
        <w:rPr>
          <w:rFonts w:hint="eastAsia" w:ascii="宋体" w:hAnsi="宋体"/>
          <w:sz w:val="24"/>
          <w:szCs w:val="21"/>
        </w:rPr>
      </w:pPr>
      <w:r>
        <w:rPr>
          <w:rFonts w:hint="eastAsia" w:ascii="宋体" w:hAnsi="宋体"/>
          <w:sz w:val="24"/>
          <w:szCs w:val="21"/>
        </w:rPr>
        <w:t xml:space="preserve">法定代表人（签字或盖章）：</w:t>
      </w:r>
      <w:r>
        <w:rPr>
          <w:rFonts w:hint="eastAsia" w:ascii="宋体" w:hAnsi="宋体"/>
          <w:sz w:val="24"/>
          <w:szCs w:val="21"/>
        </w:rPr>
      </w:r>
      <w:r/>
    </w:p>
    <w:p>
      <w:pPr>
        <w:pStyle w:val="887"/>
        <w:contextualSpacing/>
        <w:spacing w:line="300" w:lineRule="auto"/>
        <w:rPr>
          <w:rFonts w:hint="eastAsia" w:ascii="仿宋_GB2312" w:hAnsi="宋体" w:eastAsia="仿宋_GB2312"/>
          <w:sz w:val="28"/>
          <w:szCs w:val="28"/>
        </w:rPr>
      </w:pPr>
      <w:r>
        <w:rPr>
          <w:rFonts w:hint="eastAsia" w:ascii="仿宋_GB2312" w:hAnsi="宋体" w:eastAsia="仿宋_GB2312"/>
          <w:sz w:val="28"/>
          <w:szCs w:val="28"/>
        </w:rPr>
      </w:r>
      <w:r/>
    </w:p>
    <w:p>
      <w:pPr>
        <w:pStyle w:val="887"/>
        <w:contextualSpacing/>
        <w:spacing w:line="400" w:lineRule="exact"/>
        <w:rPr>
          <w:rFonts w:hint="eastAsia" w:eastAsia="方正黑体_GBK"/>
          <w:sz w:val="32"/>
          <w:szCs w:val="32"/>
        </w:rPr>
      </w:pPr>
      <w:r>
        <w:rPr>
          <w:rFonts w:hint="eastAsia" w:eastAsia="方正黑体_GBK"/>
          <w:sz w:val="32"/>
          <w:szCs w:val="32"/>
        </w:rPr>
      </w:r>
      <w:r/>
    </w:p>
    <w:p>
      <w:pPr>
        <w:pStyle w:val="887"/>
        <w:contextualSpacing/>
        <w:spacing w:line="400" w:lineRule="exact"/>
        <w:rPr>
          <w:rFonts w:hint="eastAsia" w:eastAsia="方正黑体_GBK"/>
          <w:sz w:val="32"/>
          <w:szCs w:val="32"/>
        </w:rPr>
      </w:pPr>
      <w:r>
        <w:rPr>
          <w:rFonts w:hint="eastAsia" w:eastAsia="方正黑体_GBK"/>
          <w:sz w:val="32"/>
          <w:szCs w:val="32"/>
        </w:rPr>
      </w:r>
      <w:r/>
    </w:p>
    <w:p>
      <w:pPr>
        <w:pStyle w:val="887"/>
        <w:contextualSpacing/>
        <w:spacing w:line="400" w:lineRule="exact"/>
        <w:rPr>
          <w:rFonts w:eastAsia="方正黑体_GBK"/>
          <w:sz w:val="32"/>
          <w:szCs w:val="32"/>
        </w:rPr>
      </w:pPr>
      <w:r>
        <w:rPr>
          <w:rFonts w:eastAsia="方正黑体_GBK"/>
          <w:sz w:val="32"/>
          <w:szCs w:val="32"/>
        </w:rPr>
        <w:t xml:space="preserve">附件5</w:t>
      </w:r>
      <w:r>
        <w:rPr>
          <w:rFonts w:eastAsia="方正黑体_GBK"/>
          <w:sz w:val="32"/>
          <w:szCs w:val="32"/>
        </w:rPr>
      </w:r>
      <w:r/>
    </w:p>
    <w:p>
      <w:pPr>
        <w:pStyle w:val="887"/>
        <w:contextualSpacing/>
        <w:jc w:val="center"/>
        <w:spacing w:line="300" w:lineRule="auto"/>
        <w:rPr>
          <w:rFonts w:hint="eastAsia" w:ascii="宋体" w:hAnsi="宋体"/>
          <w:b/>
          <w:sz w:val="32"/>
          <w:szCs w:val="32"/>
        </w:rPr>
      </w:pPr>
      <w:r>
        <w:rPr>
          <w:rFonts w:hint="eastAsia" w:ascii="宋体" w:hAnsi="宋体"/>
          <w:b/>
          <w:sz w:val="32"/>
          <w:szCs w:val="32"/>
        </w:rPr>
        <w:t xml:space="preserve">商务部分正负偏离表</w:t>
      </w:r>
      <w:r>
        <w:rPr>
          <w:rFonts w:hint="eastAsia" w:ascii="宋体" w:hAnsi="宋体"/>
          <w:b/>
          <w:sz w:val="32"/>
          <w:szCs w:val="32"/>
        </w:rPr>
      </w:r>
      <w:r/>
    </w:p>
    <w:p>
      <w:pPr>
        <w:pStyle w:val="88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招标文件要求的商务条款</w:t>
            </w:r>
            <w:r>
              <w:rPr>
                <w:rFonts w:ascii="宋体" w:hAnsi="宋体"/>
                <w:sz w:val="24"/>
                <w:szCs w:val="24"/>
              </w:rPr>
            </w:r>
            <w:r/>
          </w:p>
        </w:tc>
        <w:tc>
          <w:tcPr>
            <w:tcW w:w="1413"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W w:w="778" w:type="dxa"/>
            <w:vAlign w:val="top"/>
            <w:textDirection w:val="lrTb"/>
            <w:noWrap w:val="false"/>
          </w:tcPr>
          <w:p>
            <w:pPr>
              <w:pStyle w:val="887"/>
              <w:jc w:val="center"/>
              <w:spacing w:line="340" w:lineRule="exact"/>
              <w:rPr>
                <w:rFonts w:ascii="宋体" w:hAnsi="宋体"/>
                <w:sz w:val="24"/>
                <w:szCs w:val="24"/>
              </w:rPr>
            </w:pPr>
            <w:r>
              <w:rPr>
                <w:rFonts w:ascii="宋体" w:hAnsi="宋体"/>
                <w:sz w:val="24"/>
                <w:szCs w:val="24"/>
              </w:rPr>
            </w:r>
            <w:r/>
          </w:p>
          <w:p>
            <w:pPr>
              <w:pStyle w:val="887"/>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548"/>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400"/>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sz w:val="24"/>
                <w:szCs w:val="24"/>
              </w:rPr>
            </w:pPr>
            <w:r>
              <w:rPr>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419"/>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bl>
    <w:p>
      <w:pPr>
        <w:pStyle w:val="887"/>
        <w:contextualSpacing/>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1.投标人提交的投标文件中与招标文件第三部分“项目需求”中的商务部分的要求，应逐条填列在偏离表中。</w:t>
      </w:r>
      <w:r>
        <w:rPr>
          <w:rFonts w:hint="eastAsia" w:ascii="宋体" w:hAnsi="宋体"/>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rPr>
          <w:rFonts w:hint="eastAsia" w:ascii="宋体" w:hAnsi="宋体"/>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3.投标人如果虚假响应，将被暂停参加海安市公共资源交易中心组织政府采购活动。</w:t>
      </w:r>
      <w:r>
        <w:rPr>
          <w:rFonts w:hint="eastAsia" w:ascii="宋体" w:hAnsi="宋体"/>
          <w:sz w:val="24"/>
          <w:szCs w:val="24"/>
        </w:rPr>
      </w:r>
      <w:r/>
    </w:p>
    <w:p>
      <w:pPr>
        <w:pStyle w:val="887"/>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spacing w:line="400" w:lineRule="exact"/>
        <w:rPr>
          <w:rFonts w:eastAsia="方正黑体_GBK"/>
          <w:sz w:val="32"/>
          <w:szCs w:val="32"/>
        </w:rPr>
      </w:pPr>
      <w:r>
        <w:rPr>
          <w:rFonts w:eastAsia="方正黑体_GBK"/>
          <w:sz w:val="32"/>
          <w:szCs w:val="32"/>
        </w:rPr>
        <w:t xml:space="preserve">附件6</w:t>
      </w:r>
      <w:r>
        <w:rPr>
          <w:rFonts w:eastAsia="方正黑体_GBK"/>
          <w:sz w:val="32"/>
          <w:szCs w:val="32"/>
        </w:rPr>
      </w:r>
      <w:r/>
    </w:p>
    <w:p>
      <w:pPr>
        <w:pStyle w:val="887"/>
        <w:contextualSpacing/>
        <w:jc w:val="center"/>
        <w:spacing w:line="300" w:lineRule="auto"/>
        <w:rPr>
          <w:rFonts w:hint="eastAsia" w:ascii="宋体" w:hAnsi="宋体"/>
          <w:b/>
          <w:sz w:val="32"/>
          <w:szCs w:val="32"/>
        </w:rPr>
      </w:pPr>
      <w:r>
        <w:rPr>
          <w:rFonts w:hint="eastAsia" w:ascii="宋体" w:hAnsi="宋体"/>
          <w:b/>
          <w:sz w:val="32"/>
          <w:szCs w:val="32"/>
        </w:rPr>
        <w:t xml:space="preserve">技术部分正负偏离表</w:t>
      </w:r>
      <w:r>
        <w:rPr>
          <w:rFonts w:hint="eastAsia" w:ascii="宋体" w:hAnsi="宋体"/>
          <w:b/>
          <w:sz w:val="32"/>
          <w:szCs w:val="32"/>
        </w:rPr>
      </w:r>
      <w:r/>
    </w:p>
    <w:p>
      <w:pPr>
        <w:pStyle w:val="887"/>
        <w:ind w:firstLine="560"/>
        <w:jc w:val="center"/>
        <w:rPr>
          <w:rFonts w:ascii="宋体" w:hAnsi="宋体"/>
          <w:sz w:val="28"/>
          <w:szCs w:val="28"/>
        </w:rPr>
      </w:pPr>
      <w:r>
        <w:rPr>
          <w:rFonts w:hint="eastAsia" w:ascii="宋体" w:hAnsi="宋体"/>
          <w:sz w:val="28"/>
          <w:szCs w:val="28"/>
        </w:rPr>
        <w:t xml:space="preserve">（由投标人据实填写，表格不够自行添加）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货物或服务名称</w:t>
            </w: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招标文件要求的技术要求</w:t>
            </w:r>
            <w:r>
              <w:rPr>
                <w:rFonts w:ascii="宋体" w:hAnsi="宋体"/>
                <w:sz w:val="24"/>
                <w:szCs w:val="24"/>
              </w:rPr>
            </w:r>
            <w:r/>
          </w:p>
        </w:tc>
        <w:tc>
          <w:tcPr>
            <w:tcW w:w="1413"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投标文件响应情况</w:t>
            </w:r>
            <w:r>
              <w:rPr>
                <w:rFonts w:ascii="宋体" w:hAnsi="宋体"/>
                <w:sz w:val="24"/>
                <w:szCs w:val="24"/>
              </w:rPr>
            </w:r>
            <w:r/>
          </w:p>
        </w:tc>
        <w:tc>
          <w:tcPr>
            <w:tcW w:w="778" w:type="dxa"/>
            <w:vAlign w:val="top"/>
            <w:textDirection w:val="lrTb"/>
            <w:noWrap w:val="false"/>
          </w:tcPr>
          <w:p>
            <w:pPr>
              <w:pStyle w:val="887"/>
              <w:jc w:val="center"/>
              <w:spacing w:line="340" w:lineRule="exact"/>
              <w:rPr>
                <w:rFonts w:ascii="宋体" w:hAnsi="宋体"/>
                <w:sz w:val="24"/>
                <w:szCs w:val="24"/>
              </w:rPr>
            </w:pPr>
            <w:r>
              <w:rPr>
                <w:rFonts w:ascii="宋体" w:hAnsi="宋体"/>
                <w:sz w:val="24"/>
                <w:szCs w:val="24"/>
              </w:rPr>
            </w:r>
            <w:r/>
          </w:p>
          <w:p>
            <w:pPr>
              <w:pStyle w:val="887"/>
              <w:jc w:val="center"/>
              <w:spacing w:line="340" w:lineRule="exact"/>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414"/>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548"/>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400"/>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sz w:val="24"/>
                <w:szCs w:val="24"/>
              </w:rPr>
            </w:pPr>
            <w:r>
              <w:rPr>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r>
        <w:trPr>
          <w:trHeight w:val="419"/>
        </w:trPr>
        <w:tc>
          <w:tcPr>
            <w:tcW w:w="460" w:type="dxa"/>
            <w:vAlign w:val="center"/>
            <w:textDirection w:val="lrTb"/>
            <w:noWrap w:val="false"/>
          </w:tcPr>
          <w:p>
            <w:pPr>
              <w:pStyle w:val="887"/>
              <w:jc w:val="center"/>
              <w:spacing w:line="340" w:lineRule="exact"/>
              <w:rPr>
                <w:rFonts w:ascii="宋体" w:hAnsi="宋体"/>
                <w:sz w:val="24"/>
                <w:szCs w:val="24"/>
              </w:rPr>
            </w:pPr>
            <w:r>
              <w:rPr>
                <w:rFonts w:hint="eastAsia" w:ascii="宋体" w:hAnsi="宋体"/>
                <w:sz w:val="24"/>
                <w:szCs w:val="24"/>
              </w:rPr>
              <w:t xml:space="preserve">4</w:t>
            </w:r>
            <w:r>
              <w:rPr>
                <w:rFonts w:ascii="宋体" w:hAnsi="宋体"/>
                <w:sz w:val="24"/>
                <w:szCs w:val="24"/>
              </w:rPr>
            </w:r>
            <w:r/>
          </w:p>
        </w:tc>
        <w:tc>
          <w:tcPr>
            <w:tcW w:w="1254"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095" w:type="dxa"/>
            <w:vAlign w:val="center"/>
            <w:textDirection w:val="lrTb"/>
            <w:noWrap w:val="false"/>
          </w:tcPr>
          <w:p>
            <w:pPr>
              <w:pStyle w:val="887"/>
              <w:jc w:val="center"/>
              <w:spacing w:line="340" w:lineRule="exact"/>
              <w:rPr>
                <w:rFonts w:ascii="宋体" w:hAnsi="宋体"/>
                <w:sz w:val="24"/>
                <w:szCs w:val="24"/>
              </w:rPr>
            </w:pPr>
            <w:r>
              <w:rPr>
                <w:rFonts w:ascii="宋体" w:hAnsi="宋体"/>
                <w:sz w:val="24"/>
                <w:szCs w:val="24"/>
              </w:rPr>
            </w:r>
            <w:r/>
          </w:p>
        </w:tc>
        <w:tc>
          <w:tcPr>
            <w:tcW w:w="1413" w:type="dxa"/>
            <w:vAlign w:val="center"/>
            <w:textDirection w:val="lrTb"/>
            <w:noWrap w:val="false"/>
          </w:tcPr>
          <w:p>
            <w:pPr>
              <w:pStyle w:val="887"/>
              <w:jc w:val="center"/>
              <w:spacing w:line="340" w:lineRule="exact"/>
              <w:rPr>
                <w:sz w:val="24"/>
                <w:szCs w:val="24"/>
              </w:rPr>
            </w:pPr>
            <w:r>
              <w:rPr>
                <w:sz w:val="24"/>
                <w:szCs w:val="24"/>
              </w:rPr>
            </w:r>
            <w:r/>
          </w:p>
        </w:tc>
        <w:tc>
          <w:tcPr>
            <w:tcW w:w="778" w:type="dxa"/>
            <w:vAlign w:val="center"/>
            <w:textDirection w:val="lrTb"/>
            <w:noWrap w:val="false"/>
          </w:tcPr>
          <w:p>
            <w:pPr>
              <w:pStyle w:val="887"/>
              <w:jc w:val="center"/>
              <w:spacing w:line="340" w:lineRule="exact"/>
              <w:rPr>
                <w:sz w:val="24"/>
                <w:szCs w:val="24"/>
              </w:rPr>
            </w:pPr>
            <w:r>
              <w:rPr>
                <w:sz w:val="24"/>
                <w:szCs w:val="24"/>
              </w:rPr>
            </w:r>
            <w:r/>
          </w:p>
        </w:tc>
      </w:tr>
    </w:tbl>
    <w:p>
      <w:pPr>
        <w:pStyle w:val="887"/>
        <w:contextualSpacing/>
        <w:spacing w:line="480" w:lineRule="exact"/>
        <w:rPr>
          <w:rFonts w:hint="eastAsia" w:ascii="宋体" w:hAnsi="宋体"/>
          <w:b/>
          <w:sz w:val="24"/>
          <w:szCs w:val="24"/>
        </w:rPr>
      </w:pPr>
      <w:r>
        <w:rPr>
          <w:rFonts w:hint="eastAsia" w:ascii="宋体" w:hAnsi="宋体"/>
          <w:b/>
          <w:sz w:val="24"/>
          <w:szCs w:val="24"/>
        </w:rPr>
        <w:t xml:space="preserve">注：</w:t>
      </w:r>
      <w:r>
        <w:rPr>
          <w:rFonts w:hint="eastAsia" w:ascii="宋体" w:hAnsi="宋体"/>
          <w:b/>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1.投标人提交的投标文件中与招标文件第三部分“项目需求”中的技术部分的要求，应逐条填列在偏离表中。</w:t>
      </w:r>
      <w:r>
        <w:rPr>
          <w:rFonts w:hint="eastAsia" w:ascii="宋体" w:hAnsi="宋体"/>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rPr>
          <w:rFonts w:hint="eastAsia" w:ascii="宋体" w:hAnsi="宋体"/>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3.投标人如果虚假响应，将被暂停参加海安市公共资源交易中心组织政府采购活动。</w:t>
      </w:r>
      <w:r>
        <w:rPr>
          <w:rFonts w:hint="eastAsia" w:ascii="宋体" w:hAnsi="宋体"/>
          <w:sz w:val="24"/>
          <w:szCs w:val="24"/>
        </w:rPr>
      </w:r>
      <w:r/>
    </w:p>
    <w:p>
      <w:pPr>
        <w:pStyle w:val="887"/>
        <w:contextualSpacing/>
        <w:ind w:firstLine="480"/>
        <w:spacing w:line="480" w:lineRule="exact"/>
        <w:rPr>
          <w:rFonts w:hint="eastAsia" w:ascii="宋体" w:hAnsi="宋体"/>
          <w:bCs/>
          <w:sz w:val="24"/>
          <w:szCs w:val="24"/>
        </w:rPr>
      </w:pPr>
      <w:r>
        <w:rPr>
          <w:rFonts w:hint="eastAsia" w:ascii="宋体" w:hAnsi="宋体"/>
          <w:bCs/>
          <w:sz w:val="24"/>
          <w:szCs w:val="24"/>
        </w:rPr>
        <w:t xml:space="preserve">4.供应商若提供其他增值服务，可以在表中自行据实填写。</w:t>
      </w:r>
      <w:r>
        <w:rPr>
          <w:rFonts w:hint="eastAsia" w:ascii="宋体" w:hAnsi="宋体"/>
          <w:bCs/>
          <w:sz w:val="24"/>
          <w:szCs w:val="24"/>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spacing w:line="400" w:lineRule="exact"/>
        <w:rPr>
          <w:rFonts w:hint="eastAsia" w:ascii="宋体" w:hAnsi="宋体" w:cs="宋体"/>
          <w:b/>
          <w:sz w:val="28"/>
          <w:szCs w:val="28"/>
        </w:rPr>
      </w:pPr>
      <w:r>
        <w:rPr>
          <w:rFonts w:hint="eastAsia" w:ascii="宋体" w:hAnsi="宋体" w:cs="宋体"/>
          <w:b/>
          <w:sz w:val="28"/>
          <w:szCs w:val="28"/>
        </w:rPr>
      </w:r>
      <w:r/>
    </w:p>
    <w:p>
      <w:pPr>
        <w:pStyle w:val="887"/>
        <w:contextualSpacing/>
        <w:spacing w:line="400" w:lineRule="exact"/>
        <w:rPr>
          <w:rFonts w:eastAsia="方正黑体_GBK"/>
          <w:sz w:val="32"/>
          <w:szCs w:val="32"/>
        </w:rPr>
      </w:pPr>
      <w:r>
        <w:rPr>
          <w:rFonts w:eastAsia="方正黑体_GBK"/>
          <w:sz w:val="32"/>
          <w:szCs w:val="32"/>
        </w:rPr>
        <w:t xml:space="preserve">附件7</w:t>
      </w:r>
      <w:r>
        <w:rPr>
          <w:rFonts w:eastAsia="方正黑体_GBK"/>
          <w:sz w:val="32"/>
          <w:szCs w:val="32"/>
        </w:rPr>
      </w:r>
      <w:r/>
    </w:p>
    <w:p>
      <w:pPr>
        <w:pStyle w:val="887"/>
        <w:jc w:val="center"/>
        <w:spacing w:before="100" w:beforeAutospacing="1" w:after="100" w:afterAutospacing="1" w:line="520" w:lineRule="exact"/>
        <w:widowControl/>
        <w:rPr>
          <w:rFonts w:hint="eastAsia" w:ascii="宋体" w:hAnsi="宋体" w:cs="宋体"/>
          <w:b/>
          <w:bCs/>
          <w:sz w:val="32"/>
          <w:szCs w:val="32"/>
        </w:rPr>
      </w:pPr>
      <w:r>
        <w:rPr>
          <w:rFonts w:ascii="宋体" w:hAnsi="宋体" w:cs="宋体"/>
          <w:b/>
          <w:bCs/>
          <w:sz w:val="32"/>
          <w:szCs w:val="32"/>
        </w:rPr>
        <w:t xml:space="preserve">开  标 一 览  表</w:t>
      </w:r>
      <w:r>
        <w:rPr>
          <w:rFonts w:hint="eastAsia" w:ascii="宋体" w:hAnsi="宋体" w:cs="宋体"/>
          <w:b/>
          <w:bCs/>
          <w:sz w:val="32"/>
          <w:szCs w:val="32"/>
        </w:rPr>
      </w:r>
      <w:r/>
    </w:p>
    <w:p>
      <w:pPr>
        <w:pStyle w:val="887"/>
        <w:jc w:val="center"/>
        <w:spacing w:before="100" w:beforeAutospacing="1" w:after="100" w:afterAutospacing="1" w:line="520" w:lineRule="exact"/>
        <w:widowControl/>
        <w:rPr>
          <w:rFonts w:ascii="宋体" w:hAnsi="宋体" w:cs="宋体"/>
          <w:sz w:val="32"/>
          <w:szCs w:val="32"/>
        </w:rPr>
      </w:pPr>
      <w:r>
        <w:rPr>
          <w:rFonts w:ascii="宋体" w:hAnsi="宋体" w:cs="宋体"/>
          <w:sz w:val="32"/>
          <w:szCs w:val="32"/>
        </w:rPr>
      </w:r>
      <w:r/>
    </w:p>
    <w:p>
      <w:pPr>
        <w:pStyle w:val="887"/>
        <w:spacing w:line="560" w:lineRule="exact"/>
        <w:rPr>
          <w:rFonts w:ascii="宋体" w:hAnsi="宋体" w:cs="宋体"/>
          <w:sz w:val="28"/>
          <w:szCs w:val="28"/>
          <w:u w:val="single"/>
        </w:rPr>
      </w:pPr>
      <w:r>
        <w:rPr>
          <w:rFonts w:ascii="宋体" w:hAnsi="宋体" w:cs="宋体"/>
          <w:sz w:val="28"/>
          <w:szCs w:val="28"/>
        </w:rPr>
        <w:t xml:space="preserve">投标人全称（加盖公章）：</w:t>
      </w:r>
      <w:r>
        <w:rPr>
          <w:rFonts w:ascii="宋体" w:hAnsi="宋体" w:cs="宋体"/>
          <w:sz w:val="28"/>
          <w:szCs w:val="28"/>
          <w:u w:val="single"/>
        </w:rPr>
      </w:r>
      <w:r/>
    </w:p>
    <w:p>
      <w:pPr>
        <w:pStyle w:val="887"/>
        <w:spacing w:line="560" w:lineRule="exact"/>
        <w:rPr>
          <w:rFonts w:ascii="宋体" w:hAnsi="宋体" w:cs="宋体"/>
          <w:sz w:val="28"/>
          <w:szCs w:val="28"/>
          <w:u w:val="single"/>
        </w:rPr>
      </w:pPr>
      <w:r>
        <w:rPr>
          <w:rFonts w:ascii="宋体" w:hAnsi="宋体" w:cs="宋体"/>
          <w:sz w:val="28"/>
          <w:szCs w:val="28"/>
        </w:rPr>
        <w:t xml:space="preserve">项目名称：</w:t>
      </w:r>
      <w:r>
        <w:rPr>
          <w:rFonts w:ascii="宋体" w:hAnsi="宋体" w:cs="宋体"/>
          <w:sz w:val="28"/>
          <w:szCs w:val="28"/>
          <w:u w:val="single"/>
        </w:rPr>
      </w:r>
      <w:r/>
    </w:p>
    <w:p>
      <w:pPr>
        <w:pStyle w:val="887"/>
        <w:spacing w:line="560" w:lineRule="exact"/>
        <w:rPr>
          <w:rFonts w:ascii="宋体" w:hAnsi="宋体" w:cs="宋体"/>
          <w:sz w:val="28"/>
          <w:szCs w:val="28"/>
        </w:rPr>
      </w:pPr>
      <w:r>
        <w:rPr>
          <w:rFonts w:ascii="宋体" w:hAnsi="宋体" w:cs="宋体"/>
          <w:sz w:val="28"/>
          <w:szCs w:val="28"/>
        </w:rPr>
        <w:t xml:space="preserve">项目编号：</w:t>
      </w:r>
      <w:r>
        <w:rPr>
          <w:rFonts w:ascii="宋体" w:hAnsi="宋体" w:cs="宋体"/>
          <w:sz w:val="28"/>
          <w:szCs w:val="28"/>
        </w:rPr>
      </w:r>
      <w:r/>
    </w:p>
    <w:p>
      <w:pPr>
        <w:pStyle w:val="887"/>
        <w:spacing w:line="560" w:lineRule="exact"/>
        <w:rPr>
          <w:rFonts w:ascii="宋体" w:hAnsi="宋体" w:cs="宋体"/>
          <w:sz w:val="28"/>
          <w:szCs w:val="28"/>
        </w:rPr>
      </w:pPr>
      <w:r>
        <w:rPr>
          <w:rFonts w:ascii="宋体" w:hAnsi="宋体" w:cs="宋体"/>
          <w:sz w:val="28"/>
          <w:szCs w:val="28"/>
        </w:rPr>
        <w:t xml:space="preserve">分包号：</w:t>
      </w:r>
      <w:r>
        <w:rPr>
          <w:rFonts w:ascii="宋体" w:hAnsi="宋体" w:cs="宋体"/>
          <w:sz w:val="28"/>
          <w:szCs w:val="28"/>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pStyle w:val="887"/>
              <w:jc w:val="center"/>
              <w:spacing w:line="560" w:lineRule="exact"/>
              <w:rPr>
                <w:rFonts w:ascii="等线" w:hAnsi="等线" w:eastAsia="等线"/>
              </w:rPr>
            </w:pPr>
            <w:r>
              <w:rPr>
                <w:rFonts w:ascii="宋体" w:hAnsi="宋体" w:cs="宋体"/>
                <w:sz w:val="28"/>
                <w:szCs w:val="28"/>
              </w:rPr>
              <w:t xml:space="preserve">投标货物、服务名称</w:t>
            </w:r>
            <w:r>
              <w:rPr>
                <w:rFonts w:ascii="等线" w:hAnsi="等线" w:eastAsia="等线"/>
              </w:rPr>
            </w:r>
            <w:r/>
          </w:p>
        </w:tc>
        <w:tc>
          <w:tcPr>
            <w:tcW w:w="4607" w:type="dxa"/>
            <w:vAlign w:val="top"/>
            <w:textDirection w:val="lrTb"/>
            <w:noWrap w:val="false"/>
          </w:tcPr>
          <w:p>
            <w:pPr>
              <w:pStyle w:val="887"/>
              <w:jc w:val="center"/>
              <w:spacing w:line="560" w:lineRule="exact"/>
              <w:rPr>
                <w:rFonts w:ascii="等线" w:hAnsi="等线" w:eastAsia="等线"/>
              </w:rPr>
            </w:pPr>
            <w:r>
              <w:rPr>
                <w:rFonts w:ascii="宋体" w:hAnsi="宋体" w:cs="宋体"/>
                <w:sz w:val="28"/>
                <w:szCs w:val="28"/>
              </w:rPr>
              <w:t xml:space="preserve">投标总报价</w:t>
            </w:r>
            <w:r>
              <w:rPr>
                <w:rFonts w:ascii="等线" w:hAnsi="等线" w:eastAsia="等线"/>
              </w:rPr>
            </w:r>
            <w:r/>
          </w:p>
        </w:tc>
      </w:tr>
      <w:tr>
        <w:trPr>
          <w:trHeight w:val="1091"/>
        </w:trPr>
        <w:tc>
          <w:tcPr>
            <w:tcW w:w="4148" w:type="dxa"/>
            <w:vAlign w:val="top"/>
            <w:textDirection w:val="lrTb"/>
            <w:noWrap w:val="false"/>
          </w:tcPr>
          <w:p>
            <w:pPr>
              <w:pStyle w:val="887"/>
              <w:spacing w:line="560" w:lineRule="exact"/>
              <w:rPr>
                <w:rFonts w:ascii="等线" w:hAnsi="等线" w:eastAsia="等线"/>
              </w:rPr>
            </w:pPr>
            <w:r>
              <w:rPr>
                <w:rFonts w:ascii="等线" w:hAnsi="等线" w:eastAsia="等线"/>
              </w:rPr>
            </w:r>
            <w:r/>
          </w:p>
        </w:tc>
        <w:tc>
          <w:tcPr>
            <w:tcW w:w="4607" w:type="dxa"/>
            <w:vAlign w:val="top"/>
            <w:textDirection w:val="lrTb"/>
            <w:noWrap w:val="false"/>
          </w:tcPr>
          <w:p>
            <w:pPr>
              <w:pStyle w:val="887"/>
              <w:spacing w:line="560" w:lineRule="exact"/>
              <w:rPr>
                <w:rFonts w:ascii="等线" w:hAnsi="等线" w:eastAsia="等线"/>
                <w:u w:val="single"/>
              </w:rPr>
            </w:pPr>
            <w:r>
              <w:rPr>
                <w:rFonts w:ascii="宋体" w:hAnsi="宋体" w:cs="宋体"/>
                <w:sz w:val="28"/>
                <w:szCs w:val="28"/>
              </w:rPr>
              <w:t xml:space="preserve">大写：</w:t>
            </w:r>
            <w:r>
              <w:rPr>
                <w:rFonts w:ascii="宋体" w:hAnsi="宋体" w:cs="宋体"/>
                <w:sz w:val="28"/>
                <w:szCs w:val="28"/>
              </w:rPr>
              <w:br w:type="textWrapping" w:clear="all"/>
            </w:r>
            <w:r>
              <w:rPr>
                <w:rFonts w:ascii="宋体" w:hAnsi="宋体" w:cs="宋体"/>
                <w:sz w:val="28"/>
                <w:szCs w:val="28"/>
              </w:rPr>
              <w:t xml:space="preserve">小写：元（人民币）</w:t>
            </w:r>
            <w:r>
              <w:rPr>
                <w:rFonts w:ascii="等线" w:hAnsi="等线" w:eastAsia="等线"/>
                <w:u w:val="single"/>
              </w:rPr>
            </w:r>
            <w:r/>
          </w:p>
        </w:tc>
      </w:tr>
      <w:tr>
        <w:trPr/>
        <w:tc>
          <w:tcPr>
            <w:tcW w:w="4148" w:type="dxa"/>
            <w:vAlign w:val="top"/>
            <w:textDirection w:val="lrTb"/>
            <w:noWrap w:val="false"/>
          </w:tcPr>
          <w:p>
            <w:pPr>
              <w:pStyle w:val="887"/>
              <w:spacing w:line="560" w:lineRule="exact"/>
              <w:rPr>
                <w:rFonts w:ascii="等线" w:hAnsi="等线" w:eastAsia="等线"/>
              </w:rPr>
            </w:pPr>
            <w:r>
              <w:rPr>
                <w:rFonts w:ascii="宋体" w:hAnsi="宋体" w:cs="宋体"/>
                <w:sz w:val="28"/>
                <w:szCs w:val="28"/>
              </w:rPr>
              <w:t xml:space="preserve">主要货物、服务制造商及产地</w:t>
            </w:r>
            <w:r>
              <w:rPr>
                <w:rFonts w:ascii="等线" w:hAnsi="等线" w:eastAsia="等线"/>
              </w:rPr>
            </w:r>
            <w:r/>
          </w:p>
        </w:tc>
        <w:tc>
          <w:tcPr>
            <w:tcW w:w="4607" w:type="dxa"/>
            <w:vAlign w:val="top"/>
            <w:textDirection w:val="lrTb"/>
            <w:noWrap w:val="false"/>
          </w:tcPr>
          <w:p>
            <w:pPr>
              <w:pStyle w:val="887"/>
              <w:spacing w:line="560" w:lineRule="exact"/>
              <w:rPr>
                <w:rFonts w:ascii="等线" w:hAnsi="等线" w:eastAsia="等线"/>
              </w:rPr>
            </w:pPr>
            <w:r>
              <w:rPr>
                <w:rFonts w:ascii="等线" w:hAnsi="等线" w:eastAsia="等线"/>
              </w:rPr>
            </w:r>
            <w:r/>
          </w:p>
        </w:tc>
      </w:tr>
      <w:tr>
        <w:trPr>
          <w:trHeight w:val="481"/>
        </w:trPr>
        <w:tc>
          <w:tcPr>
            <w:tcW w:w="4148" w:type="dxa"/>
            <w:vAlign w:val="top"/>
            <w:textDirection w:val="lrTb"/>
            <w:noWrap w:val="false"/>
          </w:tcPr>
          <w:p>
            <w:pPr>
              <w:pStyle w:val="887"/>
              <w:spacing w:line="560" w:lineRule="exact"/>
              <w:rPr>
                <w:rFonts w:ascii="等线" w:hAnsi="等线" w:eastAsia="等线"/>
              </w:rPr>
            </w:pPr>
            <w:r>
              <w:rPr>
                <w:rFonts w:hint="eastAsia" w:ascii="宋体" w:hAnsi="宋体" w:cs="宋体"/>
                <w:sz w:val="28"/>
                <w:szCs w:val="28"/>
              </w:rPr>
              <w:t xml:space="preserve">核心产品品牌（如有）</w:t>
            </w:r>
            <w:r>
              <w:rPr>
                <w:rFonts w:ascii="等线" w:hAnsi="等线" w:eastAsia="等线"/>
              </w:rPr>
            </w:r>
            <w:r/>
          </w:p>
        </w:tc>
        <w:tc>
          <w:tcPr>
            <w:tcW w:w="4607" w:type="dxa"/>
            <w:vAlign w:val="top"/>
            <w:textDirection w:val="lrTb"/>
            <w:noWrap w:val="false"/>
          </w:tcPr>
          <w:p>
            <w:pPr>
              <w:pStyle w:val="887"/>
              <w:spacing w:line="560" w:lineRule="exact"/>
              <w:rPr>
                <w:rFonts w:ascii="等线" w:hAnsi="等线" w:eastAsia="等线"/>
              </w:rPr>
            </w:pPr>
            <w:r>
              <w:rPr>
                <w:rFonts w:ascii="等线" w:hAnsi="等线" w:eastAsia="等线"/>
              </w:rPr>
            </w:r>
            <w:r/>
          </w:p>
        </w:tc>
      </w:tr>
    </w:tbl>
    <w:p>
      <w:pPr>
        <w:pStyle w:val="887"/>
        <w:spacing w:line="560" w:lineRule="exact"/>
        <w:rPr>
          <w:rFonts w:ascii="宋体" w:hAnsi="宋体" w:cs="宋体"/>
          <w:sz w:val="28"/>
          <w:szCs w:val="28"/>
        </w:rPr>
      </w:pPr>
      <w:r>
        <w:rPr>
          <w:rFonts w:ascii="宋体" w:hAnsi="宋体" w:cs="宋体"/>
          <w:sz w:val="28"/>
          <w:szCs w:val="28"/>
        </w:rPr>
        <w:t xml:space="preserve">日期：</w:t>
      </w:r>
      <w:r>
        <w:rPr>
          <w:rFonts w:ascii="宋体" w:hAnsi="宋体" w:cs="宋体"/>
          <w:sz w:val="28"/>
          <w:szCs w:val="28"/>
        </w:rPr>
      </w:r>
      <w:r/>
    </w:p>
    <w:p>
      <w:pPr>
        <w:pStyle w:val="887"/>
        <w:spacing w:line="520" w:lineRule="exact"/>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87"/>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rPr>
          <w:rFonts w:ascii="宋体" w:hAnsi="宋体" w:cs="宋体"/>
          <w:sz w:val="24"/>
          <w:szCs w:val="24"/>
        </w:rPr>
      </w:r>
      <w:r/>
    </w:p>
    <w:p>
      <w:pPr>
        <w:pStyle w:val="887"/>
        <w:spacing w:line="520" w:lineRule="exact"/>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rPr>
          <w:rFonts w:hint="eastAsia" w:ascii="宋体" w:hAnsi="宋体" w:cs="宋体"/>
          <w:sz w:val="24"/>
          <w:szCs w:val="24"/>
        </w:rPr>
      </w:r>
      <w:r/>
    </w:p>
    <w:p>
      <w:pPr>
        <w:pStyle w:val="887"/>
        <w:spacing w:line="520" w:lineRule="exact"/>
        <w:rPr>
          <w:rFonts w:hint="eastAsia" w:eastAsia="方正黑体_GBK"/>
          <w:sz w:val="32"/>
          <w:szCs w:val="32"/>
        </w:rPr>
      </w:pPr>
      <w:r>
        <w:rPr>
          <w:rFonts w:eastAsia="方正黑体_GBK"/>
          <w:sz w:val="32"/>
          <w:szCs w:val="32"/>
        </w:rPr>
        <w:br w:type="page" w:clear="all"/>
      </w:r>
      <w:r>
        <w:rPr>
          <w:rFonts w:eastAsia="方正黑体_GBK"/>
          <w:sz w:val="32"/>
          <w:szCs w:val="32"/>
        </w:rPr>
        <w:t xml:space="preserve">附件8</w:t>
      </w:r>
      <w:r>
        <w:rPr>
          <w:rFonts w:hint="eastAsia" w:eastAsia="方正黑体_GBK"/>
          <w:sz w:val="32"/>
          <w:szCs w:val="32"/>
        </w:rPr>
      </w:r>
      <w:r/>
    </w:p>
    <w:p>
      <w:pPr>
        <w:pStyle w:val="887"/>
        <w:jc w:val="center"/>
        <w:spacing w:line="400" w:lineRule="exact"/>
        <w:rPr>
          <w:sz w:val="32"/>
          <w:szCs w:val="32"/>
        </w:rPr>
      </w:pPr>
      <w:r>
        <w:rPr>
          <w:rFonts w:hint="eastAsia"/>
          <w:b/>
          <w:bCs/>
          <w:sz w:val="32"/>
          <w:szCs w:val="32"/>
        </w:rPr>
        <w:t xml:space="preserve">分项报价明细表（货物类）</w:t>
      </w:r>
      <w:r>
        <w:rPr>
          <w:sz w:val="32"/>
          <w:szCs w:val="32"/>
        </w:rPr>
      </w:r>
      <w:r/>
    </w:p>
    <w:p>
      <w:pPr>
        <w:pStyle w:val="887"/>
        <w:spacing w:line="400" w:lineRule="exact"/>
        <w:rPr>
          <w:rFonts w:ascii="仿宋_GB2312" w:hAnsi="宋体" w:eastAsia="仿宋_GB2312"/>
          <w:sz w:val="28"/>
          <w:szCs w:val="28"/>
        </w:rPr>
      </w:pPr>
      <w:r>
        <w:rPr>
          <w:rFonts w:hint="eastAsia" w:ascii="仿宋_GB2312" w:hAnsi="宋体" w:eastAsia="仿宋_GB2312"/>
          <w:sz w:val="28"/>
          <w:szCs w:val="28"/>
        </w:rPr>
        <w:t xml:space="preserve">投标人（盖章）：</w:t>
      </w:r>
      <w:r>
        <w:rPr>
          <w:rFonts w:ascii="仿宋_GB2312" w:hAnsi="宋体" w:eastAsia="仿宋_GB2312"/>
          <w:sz w:val="28"/>
          <w:szCs w:val="28"/>
        </w:rPr>
      </w:r>
      <w:r/>
    </w:p>
    <w:tbl>
      <w:tblPr>
        <w:tblW w:w="98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trHeight w:val="812" w:hRule="exact"/>
        </w:trPr>
        <w:tc>
          <w:tcPr>
            <w:tcW w:w="1037"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序号</w:t>
            </w:r>
            <w:r>
              <w:rPr>
                <w:rFonts w:ascii="宋体" w:hAnsi="宋体"/>
                <w:b/>
                <w:szCs w:val="21"/>
              </w:rPr>
            </w:r>
            <w:r/>
          </w:p>
        </w:tc>
        <w:tc>
          <w:tcPr>
            <w:tcW w:w="1340"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名称</w:t>
            </w:r>
            <w:r>
              <w:rPr>
                <w:rFonts w:ascii="宋体" w:hAnsi="宋体"/>
                <w:b/>
                <w:szCs w:val="21"/>
              </w:rPr>
            </w:r>
            <w:r/>
          </w:p>
        </w:tc>
        <w:tc>
          <w:tcPr>
            <w:tcW w:w="1211"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规格型号</w:t>
            </w:r>
            <w:r>
              <w:rPr>
                <w:rFonts w:ascii="宋体" w:hAnsi="宋体"/>
                <w:b/>
                <w:szCs w:val="21"/>
              </w:rPr>
            </w:r>
            <w:r/>
          </w:p>
        </w:tc>
        <w:tc>
          <w:tcPr>
            <w:tcW w:w="1276"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品牌</w:t>
            </w:r>
            <w:r>
              <w:rPr>
                <w:rFonts w:ascii="宋体" w:hAnsi="宋体"/>
                <w:b/>
                <w:szCs w:val="21"/>
              </w:rPr>
            </w:r>
            <w:r/>
          </w:p>
        </w:tc>
        <w:tc>
          <w:tcPr>
            <w:tcW w:w="992"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单位</w:t>
            </w:r>
            <w:r>
              <w:rPr>
                <w:rFonts w:ascii="宋体" w:hAnsi="宋体"/>
                <w:b/>
                <w:szCs w:val="21"/>
              </w:rPr>
            </w:r>
            <w:r/>
          </w:p>
        </w:tc>
        <w:tc>
          <w:tcPr>
            <w:tcW w:w="851"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数量</w:t>
            </w:r>
            <w:r>
              <w:rPr>
                <w:rFonts w:ascii="宋体" w:hAnsi="宋体"/>
                <w:b/>
                <w:szCs w:val="21"/>
              </w:rPr>
            </w:r>
            <w:r/>
          </w:p>
        </w:tc>
        <w:tc>
          <w:tcPr>
            <w:tcW w:w="850"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单价</w:t>
            </w:r>
            <w:r>
              <w:rPr>
                <w:rFonts w:ascii="宋体" w:hAnsi="宋体"/>
                <w:b/>
                <w:szCs w:val="21"/>
              </w:rPr>
            </w:r>
            <w:r/>
          </w:p>
        </w:tc>
        <w:tc>
          <w:tcPr>
            <w:tcW w:w="851"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金额</w:t>
            </w:r>
            <w:r>
              <w:rPr>
                <w:rFonts w:ascii="宋体" w:hAnsi="宋体"/>
                <w:b/>
                <w:szCs w:val="21"/>
              </w:rPr>
            </w:r>
            <w:r/>
          </w:p>
        </w:tc>
        <w:tc>
          <w:tcPr>
            <w:tcW w:w="1490" w:type="dxa"/>
            <w:vAlign w:val="center"/>
            <w:textDirection w:val="lrTb"/>
            <w:noWrap w:val="false"/>
          </w:tcPr>
          <w:p>
            <w:pPr>
              <w:pStyle w:val="887"/>
              <w:ind w:firstLine="105"/>
              <w:jc w:val="center"/>
              <w:spacing w:line="240" w:lineRule="atLeast"/>
              <w:rPr>
                <w:rFonts w:ascii="宋体" w:hAnsi="宋体"/>
                <w:b/>
                <w:szCs w:val="21"/>
              </w:rPr>
            </w:pPr>
            <w:r>
              <w:rPr>
                <w:rFonts w:hint="eastAsia" w:ascii="宋体" w:hAnsi="宋体"/>
                <w:b/>
                <w:szCs w:val="21"/>
              </w:rPr>
              <w:t xml:space="preserve">备注（是否为主要标的）</w:t>
            </w:r>
            <w:r>
              <w:rPr>
                <w:rFonts w:ascii="宋体" w:hAnsi="宋体"/>
                <w:b/>
                <w:szCs w:val="21"/>
              </w:rPr>
            </w:r>
            <w:r/>
          </w:p>
        </w:tc>
      </w:tr>
      <w:tr>
        <w:trPr>
          <w:cantSplit/>
          <w:trHeight w:val="479"/>
        </w:trPr>
        <w:tc>
          <w:tcPr>
            <w:tcW w:w="1037" w:type="dxa"/>
            <w:vAlign w:val="center"/>
            <w:textDirection w:val="lrTb"/>
            <w:noWrap w:val="false"/>
          </w:tcPr>
          <w:p>
            <w:pPr>
              <w:pStyle w:val="887"/>
              <w:jc w:val="center"/>
              <w:spacing w:line="240" w:lineRule="atLeast"/>
              <w:rPr>
                <w:rFonts w:ascii="仿宋_GB2312" w:hAnsi="宋体" w:eastAsia="仿宋_GB2312"/>
                <w:sz w:val="24"/>
                <w:szCs w:val="24"/>
              </w:rPr>
            </w:pPr>
            <w:r>
              <w:rPr>
                <w:rFonts w:hint="eastAsia" w:ascii="仿宋_GB2312" w:hAnsi="宋体" w:eastAsia="仿宋_GB2312"/>
                <w:sz w:val="24"/>
                <w:szCs w:val="24"/>
              </w:rPr>
              <w:t xml:space="preserve">1</w:t>
            </w:r>
            <w:r>
              <w:rPr>
                <w:rFonts w:ascii="仿宋_GB2312" w:hAnsi="宋体" w:eastAsia="仿宋_GB2312"/>
                <w:sz w:val="24"/>
                <w:szCs w:val="24"/>
              </w:rPr>
            </w:r>
            <w:r/>
          </w:p>
        </w:tc>
        <w:tc>
          <w:tcPr>
            <w:tcW w:w="134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1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6"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992"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9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502"/>
        </w:trPr>
        <w:tc>
          <w:tcPr>
            <w:tcW w:w="1037" w:type="dxa"/>
            <w:vAlign w:val="center"/>
            <w:textDirection w:val="lrTb"/>
            <w:noWrap w:val="false"/>
          </w:tcPr>
          <w:p>
            <w:pPr>
              <w:pStyle w:val="887"/>
              <w:jc w:val="center"/>
              <w:spacing w:line="240" w:lineRule="atLeast"/>
              <w:rPr>
                <w:rFonts w:ascii="仿宋_GB2312" w:hAnsi="宋体" w:eastAsia="仿宋_GB2312"/>
                <w:sz w:val="24"/>
                <w:szCs w:val="24"/>
              </w:rPr>
            </w:pPr>
            <w:r>
              <w:rPr>
                <w:rFonts w:hint="eastAsia" w:ascii="仿宋_GB2312" w:hAnsi="宋体" w:eastAsia="仿宋_GB2312"/>
                <w:sz w:val="24"/>
                <w:szCs w:val="24"/>
              </w:rPr>
              <w:t xml:space="preserve">2</w:t>
            </w:r>
            <w:r>
              <w:rPr>
                <w:rFonts w:ascii="仿宋_GB2312" w:hAnsi="宋体" w:eastAsia="仿宋_GB2312"/>
                <w:sz w:val="24"/>
                <w:szCs w:val="24"/>
              </w:rPr>
            </w:r>
            <w:r/>
          </w:p>
        </w:tc>
        <w:tc>
          <w:tcPr>
            <w:tcW w:w="134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1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6"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992"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9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513"/>
        </w:trPr>
        <w:tc>
          <w:tcPr>
            <w:tcW w:w="1037" w:type="dxa"/>
            <w:vAlign w:val="center"/>
            <w:textDirection w:val="lrTb"/>
            <w:noWrap w:val="false"/>
          </w:tcPr>
          <w:p>
            <w:pPr>
              <w:pStyle w:val="887"/>
              <w:jc w:val="center"/>
              <w:spacing w:line="240" w:lineRule="atLeast"/>
              <w:rPr>
                <w:rFonts w:ascii="仿宋_GB2312" w:hAnsi="宋体" w:eastAsia="仿宋_GB2312"/>
                <w:sz w:val="24"/>
                <w:szCs w:val="24"/>
              </w:rPr>
            </w:pPr>
            <w:r>
              <w:rPr>
                <w:rFonts w:hint="eastAsia" w:ascii="仿宋_GB2312" w:hAnsi="宋体" w:eastAsia="仿宋_GB2312"/>
                <w:sz w:val="24"/>
                <w:szCs w:val="24"/>
              </w:rPr>
              <w:t xml:space="preserve">3</w:t>
            </w:r>
            <w:r>
              <w:rPr>
                <w:rFonts w:ascii="仿宋_GB2312" w:hAnsi="宋体" w:eastAsia="仿宋_GB2312"/>
                <w:sz w:val="24"/>
                <w:szCs w:val="24"/>
              </w:rPr>
            </w:r>
            <w:r/>
          </w:p>
        </w:tc>
        <w:tc>
          <w:tcPr>
            <w:tcW w:w="134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1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6"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992"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9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513"/>
        </w:trPr>
        <w:tc>
          <w:tcPr>
            <w:tcW w:w="1037" w:type="dxa"/>
            <w:vAlign w:val="center"/>
            <w:textDirection w:val="lrTb"/>
            <w:noWrap w:val="false"/>
          </w:tcPr>
          <w:p>
            <w:pPr>
              <w:pStyle w:val="887"/>
              <w:jc w:val="center"/>
              <w:spacing w:line="240" w:lineRule="atLeast"/>
              <w:rPr>
                <w:rFonts w:ascii="仿宋_GB2312" w:hAnsi="宋体" w:eastAsia="仿宋_GB2312"/>
                <w:sz w:val="24"/>
                <w:szCs w:val="24"/>
              </w:rPr>
            </w:pPr>
            <w:r>
              <w:rPr>
                <w:rFonts w:hint="eastAsia" w:ascii="仿宋_GB2312" w:hAnsi="宋体" w:eastAsia="仿宋_GB2312"/>
                <w:sz w:val="24"/>
                <w:szCs w:val="24"/>
              </w:rPr>
              <w:t xml:space="preserve">4</w:t>
            </w:r>
            <w:r>
              <w:rPr>
                <w:rFonts w:ascii="仿宋_GB2312" w:hAnsi="宋体" w:eastAsia="仿宋_GB2312"/>
                <w:sz w:val="24"/>
                <w:szCs w:val="24"/>
              </w:rPr>
            </w:r>
            <w:r/>
          </w:p>
        </w:tc>
        <w:tc>
          <w:tcPr>
            <w:tcW w:w="134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1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6"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992"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9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513"/>
        </w:trPr>
        <w:tc>
          <w:tcPr>
            <w:tcW w:w="1037"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34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1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6"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992"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90"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441"/>
        </w:trPr>
        <w:tc>
          <w:tcPr>
            <w:tcW w:w="1037" w:type="dxa"/>
            <w:vAlign w:val="center"/>
            <w:textDirection w:val="lrTb"/>
            <w:noWrap w:val="false"/>
          </w:tcPr>
          <w:p>
            <w:pPr>
              <w:pStyle w:val="887"/>
              <w:jc w:val="center"/>
              <w:spacing w:line="240" w:lineRule="atLeast"/>
              <w:rPr>
                <w:rFonts w:ascii="仿宋_GB2312" w:hAnsi="宋体" w:eastAsia="仿宋_GB2312"/>
                <w:sz w:val="24"/>
                <w:szCs w:val="24"/>
              </w:rPr>
            </w:pPr>
            <w:r>
              <w:rPr>
                <w:rFonts w:hint="eastAsia" w:ascii="仿宋_GB2312" w:hAnsi="宋体" w:eastAsia="仿宋_GB2312"/>
                <w:sz w:val="24"/>
                <w:szCs w:val="24"/>
              </w:rPr>
              <w:t xml:space="preserve">合计</w:t>
            </w:r>
            <w:r>
              <w:rPr>
                <w:rFonts w:ascii="仿宋_GB2312" w:hAnsi="宋体" w:eastAsia="仿宋_GB2312"/>
                <w:sz w:val="24"/>
                <w:szCs w:val="24"/>
              </w:rPr>
            </w:r>
            <w:r/>
          </w:p>
        </w:tc>
        <w:tc>
          <w:tcPr>
            <w:gridSpan w:val="8"/>
            <w:tcW w:w="886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441"/>
        </w:trPr>
        <w:tc>
          <w:tcPr>
            <w:gridSpan w:val="9"/>
            <w:tcW w:w="9898" w:type="dxa"/>
            <w:vAlign w:val="center"/>
            <w:textDirection w:val="lrTb"/>
            <w:noWrap w:val="false"/>
          </w:tcPr>
          <w:p>
            <w:pPr>
              <w:pStyle w:val="887"/>
              <w:jc w:val="left"/>
              <w:spacing w:line="240" w:lineRule="atLeast"/>
              <w:rPr>
                <w:rFonts w:ascii="仿宋_GB2312" w:hAnsi="宋体" w:eastAsia="仿宋_GB2312"/>
                <w:b/>
                <w:sz w:val="28"/>
                <w:szCs w:val="28"/>
              </w:rPr>
            </w:pPr>
            <w:r>
              <w:rPr>
                <w:rFonts w:hint="eastAsia" w:ascii="仿宋_GB2312" w:hAnsi="宋体" w:eastAsia="仿宋_GB2312"/>
                <w:bCs/>
                <w:sz w:val="28"/>
                <w:szCs w:val="28"/>
              </w:rPr>
              <w:t xml:space="preserve">本采购包中提供的符合本国产品标准的产品成本之和占该采购包提供的全部产品成本之和的比例为</w:t>
            </w:r>
            <w:r>
              <w:rPr>
                <w:rFonts w:hint="eastAsia" w:ascii="仿宋_GB2312" w:hAnsi="宋体" w:eastAsia="仿宋_GB2312"/>
                <w:bCs/>
                <w:sz w:val="28"/>
                <w:szCs w:val="28"/>
                <w:u w:val="single"/>
              </w:rPr>
              <w:t xml:space="preserve">（供应商须填写具体比例）%</w:t>
            </w:r>
            <w:r>
              <w:rPr>
                <w:rFonts w:hint="eastAsia" w:ascii="仿宋_GB2312" w:hAnsi="宋体" w:eastAsia="仿宋_GB2312"/>
                <w:bCs/>
                <w:sz w:val="28"/>
                <w:szCs w:val="28"/>
              </w:rPr>
              <w:t xml:space="preserve">。</w:t>
            </w:r>
            <w:r>
              <w:rPr>
                <w:rFonts w:ascii="仿宋_GB2312" w:hAnsi="宋体" w:eastAsia="仿宋_GB2312"/>
                <w:b/>
                <w:sz w:val="28"/>
                <w:szCs w:val="28"/>
              </w:rPr>
            </w:r>
            <w:r/>
          </w:p>
        </w:tc>
      </w:tr>
    </w:tbl>
    <w:p>
      <w:pPr>
        <w:pStyle w:val="887"/>
        <w:ind w:left="984" w:hanging="984"/>
        <w:spacing w:line="400" w:lineRule="exact"/>
        <w:rPr>
          <w:rFonts w:ascii="仿宋_GB2312" w:eastAsia="仿宋_GB2312"/>
          <w:b/>
          <w:bCs/>
          <w:sz w:val="28"/>
          <w:szCs w:val="28"/>
        </w:rPr>
      </w:pPr>
      <w:r>
        <w:rPr>
          <w:rFonts w:ascii="仿宋_GB2312" w:eastAsia="仿宋_GB2312"/>
          <w:b/>
          <w:bCs/>
          <w:sz w:val="28"/>
          <w:szCs w:val="28"/>
        </w:rPr>
      </w:r>
      <w:r/>
    </w:p>
    <w:p>
      <w:pPr>
        <w:pStyle w:val="887"/>
        <w:jc w:val="center"/>
        <w:spacing w:line="400" w:lineRule="exact"/>
        <w:rPr>
          <w:b/>
          <w:bCs/>
          <w:sz w:val="32"/>
          <w:szCs w:val="32"/>
        </w:rPr>
      </w:pPr>
      <w:r>
        <w:rPr>
          <w:rFonts w:hint="eastAsia"/>
          <w:b/>
          <w:bCs/>
          <w:sz w:val="32"/>
          <w:szCs w:val="32"/>
        </w:rPr>
        <w:t xml:space="preserve">分项报价明细表（服务类）</w:t>
      </w:r>
      <w:r>
        <w:rPr>
          <w:b/>
          <w:bCs/>
          <w:sz w:val="32"/>
          <w:szCs w:val="32"/>
        </w:rPr>
      </w:r>
      <w:r/>
    </w:p>
    <w:p>
      <w:pPr>
        <w:pStyle w:val="887"/>
        <w:spacing w:line="400" w:lineRule="exact"/>
        <w:rPr>
          <w:rFonts w:ascii="仿宋_GB2312" w:hAnsi="宋体" w:eastAsia="仿宋_GB2312"/>
          <w:sz w:val="28"/>
          <w:szCs w:val="28"/>
        </w:rPr>
      </w:pPr>
      <w:r>
        <w:rPr>
          <w:rFonts w:hint="eastAsia" w:ascii="仿宋_GB2312" w:hAnsi="宋体" w:eastAsia="仿宋_GB2312"/>
          <w:sz w:val="28"/>
          <w:szCs w:val="28"/>
        </w:rPr>
        <w:t xml:space="preserve">投标人（盖章）：</w:t>
      </w:r>
      <w:r>
        <w:rPr>
          <w:rFonts w:ascii="仿宋_GB2312" w:hAnsi="宋体" w:eastAsia="仿宋_GB2312"/>
          <w:sz w:val="28"/>
          <w:szCs w:val="28"/>
        </w:rPr>
      </w:r>
      <w:r/>
    </w:p>
    <w:tbl>
      <w:tblPr>
        <w:tblW w:w="96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trHeight w:val="624" w:hRule="exact"/>
        </w:trPr>
        <w:tc>
          <w:tcPr>
            <w:tcW w:w="971"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序号</w:t>
            </w:r>
            <w:r>
              <w:rPr>
                <w:rFonts w:ascii="宋体" w:hAnsi="宋体"/>
                <w:b/>
                <w:szCs w:val="21"/>
              </w:rPr>
            </w:r>
            <w:r/>
          </w:p>
        </w:tc>
        <w:tc>
          <w:tcPr>
            <w:tcW w:w="1321"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名称</w:t>
            </w:r>
            <w:r>
              <w:rPr>
                <w:rFonts w:ascii="宋体" w:hAnsi="宋体"/>
                <w:b/>
                <w:szCs w:val="21"/>
              </w:rPr>
            </w:r>
            <w:r/>
          </w:p>
        </w:tc>
        <w:tc>
          <w:tcPr>
            <w:tcW w:w="1417"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服务范围</w:t>
            </w:r>
            <w:r>
              <w:rPr>
                <w:rFonts w:ascii="宋体" w:hAnsi="宋体"/>
                <w:b/>
                <w:szCs w:val="21"/>
              </w:rPr>
            </w:r>
            <w:r/>
          </w:p>
        </w:tc>
        <w:tc>
          <w:tcPr>
            <w:tcW w:w="1418"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服务要求</w:t>
            </w:r>
            <w:r>
              <w:rPr>
                <w:rFonts w:ascii="宋体" w:hAnsi="宋体"/>
                <w:b/>
                <w:szCs w:val="21"/>
              </w:rPr>
            </w:r>
            <w:r/>
          </w:p>
        </w:tc>
        <w:tc>
          <w:tcPr>
            <w:tcW w:w="1275"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服务时间</w:t>
            </w:r>
            <w:r>
              <w:rPr>
                <w:rFonts w:ascii="宋体" w:hAnsi="宋体"/>
                <w:b/>
                <w:szCs w:val="21"/>
              </w:rPr>
            </w:r>
            <w:r/>
          </w:p>
        </w:tc>
        <w:tc>
          <w:tcPr>
            <w:tcW w:w="1276"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服务标准</w:t>
            </w:r>
            <w:r>
              <w:rPr>
                <w:rFonts w:ascii="宋体" w:hAnsi="宋体"/>
                <w:b/>
                <w:szCs w:val="21"/>
              </w:rPr>
            </w:r>
            <w:r/>
          </w:p>
        </w:tc>
        <w:tc>
          <w:tcPr>
            <w:tcW w:w="851" w:type="dxa"/>
            <w:vAlign w:val="center"/>
            <w:textDirection w:val="lrTb"/>
            <w:noWrap w:val="false"/>
          </w:tcPr>
          <w:p>
            <w:pPr>
              <w:pStyle w:val="887"/>
              <w:jc w:val="center"/>
              <w:spacing w:line="240" w:lineRule="atLeast"/>
              <w:rPr>
                <w:rFonts w:ascii="宋体" w:hAnsi="宋体"/>
                <w:b/>
                <w:szCs w:val="21"/>
              </w:rPr>
            </w:pPr>
            <w:r>
              <w:rPr>
                <w:rFonts w:hint="eastAsia" w:ascii="宋体" w:hAnsi="宋体"/>
                <w:b/>
                <w:szCs w:val="21"/>
              </w:rPr>
              <w:t xml:space="preserve">金额</w:t>
            </w:r>
            <w:r>
              <w:rPr>
                <w:rFonts w:ascii="宋体" w:hAnsi="宋体"/>
                <w:b/>
                <w:szCs w:val="21"/>
              </w:rPr>
            </w:r>
            <w:r/>
          </w:p>
        </w:tc>
        <w:tc>
          <w:tcPr>
            <w:tcW w:w="1151" w:type="dxa"/>
            <w:vAlign w:val="center"/>
            <w:textDirection w:val="lrTb"/>
            <w:noWrap w:val="false"/>
          </w:tcPr>
          <w:p>
            <w:pPr>
              <w:pStyle w:val="887"/>
              <w:ind w:firstLine="105"/>
              <w:jc w:val="center"/>
              <w:spacing w:line="240" w:lineRule="atLeast"/>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479"/>
        </w:trPr>
        <w:tc>
          <w:tcPr>
            <w:tcW w:w="971" w:type="dxa"/>
            <w:vAlign w:val="center"/>
            <w:textDirection w:val="lrTb"/>
            <w:noWrap w:val="false"/>
          </w:tcPr>
          <w:p>
            <w:pPr>
              <w:pStyle w:val="887"/>
              <w:jc w:val="center"/>
              <w:spacing w:line="240" w:lineRule="atLeast"/>
              <w:rPr>
                <w:rFonts w:ascii="仿宋_GB2312" w:hAnsi="宋体" w:eastAsia="仿宋_GB2312"/>
                <w:sz w:val="24"/>
                <w:szCs w:val="24"/>
              </w:rPr>
            </w:pPr>
            <w:r>
              <w:rPr>
                <w:rFonts w:hint="eastAsia" w:ascii="仿宋_GB2312" w:hAnsi="宋体" w:eastAsia="仿宋_GB2312"/>
                <w:sz w:val="24"/>
                <w:szCs w:val="24"/>
              </w:rPr>
              <w:t xml:space="preserve">1</w:t>
            </w:r>
            <w:r>
              <w:rPr>
                <w:rFonts w:ascii="仿宋_GB2312" w:hAnsi="宋体" w:eastAsia="仿宋_GB2312"/>
                <w:sz w:val="24"/>
                <w:szCs w:val="24"/>
              </w:rPr>
            </w:r>
            <w:r/>
          </w:p>
        </w:tc>
        <w:tc>
          <w:tcPr>
            <w:tcW w:w="132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17"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18"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5"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6"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1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502"/>
        </w:trPr>
        <w:tc>
          <w:tcPr>
            <w:tcW w:w="971" w:type="dxa"/>
            <w:vAlign w:val="center"/>
            <w:textDirection w:val="lrTb"/>
            <w:noWrap w:val="false"/>
          </w:tcPr>
          <w:p>
            <w:pPr>
              <w:pStyle w:val="887"/>
              <w:jc w:val="center"/>
              <w:spacing w:line="240" w:lineRule="atLeast"/>
              <w:rPr>
                <w:rFonts w:ascii="仿宋_GB2312" w:hAnsi="宋体" w:eastAsia="仿宋_GB2312"/>
                <w:sz w:val="24"/>
                <w:szCs w:val="24"/>
              </w:rPr>
            </w:pPr>
            <w:r>
              <w:rPr>
                <w:rFonts w:hint="eastAsia" w:ascii="仿宋_GB2312" w:hAnsi="宋体" w:eastAsia="仿宋_GB2312"/>
                <w:sz w:val="24"/>
                <w:szCs w:val="24"/>
              </w:rPr>
              <w:t xml:space="preserve">2</w:t>
            </w:r>
            <w:r>
              <w:rPr>
                <w:rFonts w:ascii="仿宋_GB2312" w:hAnsi="宋体" w:eastAsia="仿宋_GB2312"/>
                <w:sz w:val="24"/>
                <w:szCs w:val="24"/>
              </w:rPr>
            </w:r>
            <w:r/>
          </w:p>
        </w:tc>
        <w:tc>
          <w:tcPr>
            <w:tcW w:w="132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17"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18"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5"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6"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1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513"/>
        </w:trPr>
        <w:tc>
          <w:tcPr>
            <w:tcW w:w="971" w:type="dxa"/>
            <w:vAlign w:val="center"/>
            <w:textDirection w:val="lrTb"/>
            <w:noWrap w:val="false"/>
          </w:tcPr>
          <w:p>
            <w:pPr>
              <w:pStyle w:val="887"/>
              <w:jc w:val="center"/>
              <w:spacing w:line="240" w:lineRule="atLeast"/>
              <w:rPr>
                <w:rFonts w:ascii="仿宋_GB2312" w:hAnsi="宋体" w:eastAsia="仿宋_GB2312"/>
                <w:sz w:val="24"/>
                <w:szCs w:val="24"/>
              </w:rPr>
            </w:pPr>
            <w:r>
              <w:rPr>
                <w:rFonts w:hint="eastAsia" w:ascii="仿宋_GB2312" w:hAnsi="宋体" w:eastAsia="仿宋_GB2312"/>
                <w:sz w:val="24"/>
                <w:szCs w:val="24"/>
              </w:rPr>
              <w:t xml:space="preserve">3</w:t>
            </w:r>
            <w:r>
              <w:rPr>
                <w:rFonts w:ascii="仿宋_GB2312" w:hAnsi="宋体" w:eastAsia="仿宋_GB2312"/>
                <w:sz w:val="24"/>
                <w:szCs w:val="24"/>
              </w:rPr>
            </w:r>
            <w:r/>
          </w:p>
        </w:tc>
        <w:tc>
          <w:tcPr>
            <w:tcW w:w="132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17"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18"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5"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6"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1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513"/>
        </w:trPr>
        <w:tc>
          <w:tcPr>
            <w:tcW w:w="971" w:type="dxa"/>
            <w:vAlign w:val="center"/>
            <w:textDirection w:val="lrTb"/>
            <w:noWrap w:val="false"/>
          </w:tcPr>
          <w:p>
            <w:pPr>
              <w:pStyle w:val="887"/>
              <w:jc w:val="center"/>
              <w:spacing w:line="240" w:lineRule="atLeast"/>
              <w:rPr>
                <w:rFonts w:ascii="仿宋_GB2312" w:hAnsi="宋体" w:eastAsia="仿宋_GB2312"/>
                <w:sz w:val="24"/>
                <w:szCs w:val="24"/>
              </w:rPr>
            </w:pPr>
            <w:r>
              <w:rPr>
                <w:rFonts w:hint="eastAsia" w:ascii="仿宋_GB2312" w:hAnsi="宋体" w:eastAsia="仿宋_GB2312"/>
                <w:sz w:val="24"/>
                <w:szCs w:val="24"/>
              </w:rPr>
              <w:t xml:space="preserve">4</w:t>
            </w:r>
            <w:r>
              <w:rPr>
                <w:rFonts w:ascii="仿宋_GB2312" w:hAnsi="宋体" w:eastAsia="仿宋_GB2312"/>
                <w:sz w:val="24"/>
                <w:szCs w:val="24"/>
              </w:rPr>
            </w:r>
            <w:r/>
          </w:p>
        </w:tc>
        <w:tc>
          <w:tcPr>
            <w:tcW w:w="132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17"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18"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5"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6"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1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513"/>
        </w:trPr>
        <w:tc>
          <w:tcPr>
            <w:tcW w:w="97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32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17"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418"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5"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276"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8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c>
          <w:tcPr>
            <w:tcW w:w="1151"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r>
        <w:trPr>
          <w:cantSplit/>
          <w:trHeight w:val="419"/>
        </w:trPr>
        <w:tc>
          <w:tcPr>
            <w:tcW w:w="971" w:type="dxa"/>
            <w:vAlign w:val="center"/>
            <w:textDirection w:val="lrTb"/>
            <w:noWrap w:val="false"/>
          </w:tcPr>
          <w:p>
            <w:pPr>
              <w:pStyle w:val="887"/>
              <w:jc w:val="center"/>
              <w:spacing w:line="240" w:lineRule="atLeast"/>
              <w:rPr>
                <w:rFonts w:ascii="仿宋_GB2312" w:hAnsi="宋体" w:eastAsia="仿宋_GB2312"/>
                <w:sz w:val="24"/>
                <w:szCs w:val="24"/>
              </w:rPr>
            </w:pPr>
            <w:r>
              <w:rPr>
                <w:rFonts w:hint="eastAsia" w:ascii="仿宋_GB2312" w:hAnsi="宋体" w:eastAsia="仿宋_GB2312"/>
                <w:sz w:val="24"/>
                <w:szCs w:val="24"/>
              </w:rPr>
              <w:t xml:space="preserve">合计</w:t>
            </w:r>
            <w:r>
              <w:rPr>
                <w:rFonts w:ascii="仿宋_GB2312" w:hAnsi="宋体" w:eastAsia="仿宋_GB2312"/>
                <w:sz w:val="24"/>
                <w:szCs w:val="24"/>
              </w:rPr>
            </w:r>
            <w:r/>
          </w:p>
        </w:tc>
        <w:tc>
          <w:tcPr>
            <w:gridSpan w:val="7"/>
            <w:tcW w:w="8709" w:type="dxa"/>
            <w:vAlign w:val="center"/>
            <w:textDirection w:val="lrTb"/>
            <w:noWrap w:val="false"/>
          </w:tcPr>
          <w:p>
            <w:pPr>
              <w:pStyle w:val="887"/>
              <w:jc w:val="center"/>
              <w:spacing w:line="240" w:lineRule="atLeast"/>
              <w:rPr>
                <w:rFonts w:ascii="仿宋_GB2312" w:hAnsi="宋体" w:eastAsia="仿宋_GB2312"/>
                <w:sz w:val="24"/>
                <w:szCs w:val="24"/>
              </w:rPr>
            </w:pPr>
            <w:r>
              <w:rPr>
                <w:rFonts w:ascii="仿宋_GB2312" w:hAnsi="宋体" w:eastAsia="仿宋_GB2312"/>
                <w:sz w:val="24"/>
                <w:szCs w:val="24"/>
              </w:rPr>
            </w:r>
            <w:r/>
          </w:p>
        </w:tc>
      </w:tr>
    </w:tbl>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1.投标人必须详细、准确填写本报价表中各个子项的名称、品牌、规格型号、数量、单价、备注中的内容（是否为主要标的）等内容。</w:t>
      </w:r>
      <w:r>
        <w:rPr>
          <w:rFonts w:hint="eastAsia" w:ascii="宋体" w:hAnsi="宋体"/>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2.本表各分项报价合计应当与“开标一览表”中“投标总报价”（或“投标优惠率”）数额一致。</w:t>
      </w:r>
      <w:r>
        <w:rPr>
          <w:rFonts w:hint="eastAsia" w:ascii="宋体" w:hAnsi="宋体"/>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3.供应商须详细备注主要标的信息，并将随中标公告进行公示。</w:t>
      </w:r>
      <w:r>
        <w:rPr>
          <w:rFonts w:hint="eastAsia" w:ascii="宋体" w:hAnsi="宋体"/>
          <w:sz w:val="24"/>
          <w:szCs w:val="24"/>
        </w:rPr>
      </w:r>
      <w:r/>
    </w:p>
    <w:p>
      <w:pPr>
        <w:pStyle w:val="887"/>
        <w:contextualSpacing/>
        <w:ind w:firstLine="480"/>
        <w:spacing w:line="480" w:lineRule="exact"/>
        <w:rPr>
          <w:rFonts w:hint="eastAsia" w:ascii="宋体" w:hAnsi="宋体" w:cs="宋体"/>
          <w:b/>
          <w:bCs/>
          <w:sz w:val="24"/>
          <w:szCs w:val="24"/>
          <w:lang w:val="zh-CN"/>
        </w:rPr>
      </w:pPr>
      <w:r>
        <w:rPr>
          <w:rFonts w:hint="eastAsia" w:ascii="宋体" w:hAnsi="宋体"/>
          <w:sz w:val="24"/>
          <w:szCs w:val="24"/>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全部产品是指货物或服务采购项目或采购包中包含的全部货物、服务产品。</w:t>
      </w:r>
      <w:r>
        <w:rPr>
          <w:rFonts w:hint="eastAsia" w:ascii="宋体" w:hAnsi="宋体" w:cs="宋体"/>
          <w:b/>
          <w:bCs/>
          <w:sz w:val="24"/>
          <w:szCs w:val="24"/>
          <w:lang w:val="zh-CN"/>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pPr>
      <w:r/>
      <w:r/>
    </w:p>
    <w:p>
      <w:pPr>
        <w:pStyle w:val="887"/>
        <w:contextualSpacing/>
        <w:spacing w:line="400" w:lineRule="exact"/>
        <w:rPr>
          <w:rFonts w:eastAsia="方正黑体_GBK"/>
          <w:sz w:val="32"/>
          <w:szCs w:val="32"/>
        </w:rPr>
      </w:pPr>
      <w:r>
        <w:rPr>
          <w:rFonts w:eastAsia="方正黑体_GBK"/>
          <w:sz w:val="32"/>
          <w:szCs w:val="32"/>
        </w:rPr>
        <w:t xml:space="preserve">附件9</w:t>
      </w:r>
      <w:r>
        <w:rPr>
          <w:rFonts w:eastAsia="方正黑体_GBK"/>
          <w:sz w:val="32"/>
          <w:szCs w:val="32"/>
        </w:rPr>
      </w:r>
      <w:r/>
    </w:p>
    <w:p>
      <w:pPr>
        <w:pStyle w:val="887"/>
        <w:jc w:val="center"/>
        <w:spacing w:line="400" w:lineRule="exact"/>
        <w:rPr>
          <w:lang w:bidi="zh-CN"/>
        </w:rPr>
      </w:pPr>
      <w:r>
        <w:rPr>
          <w:b/>
          <w:bCs/>
          <w:sz w:val="32"/>
          <w:szCs w:val="32"/>
        </w:rPr>
        <w:t xml:space="preserve">中小企业声明函（货物）</w:t>
      </w:r>
      <w:r>
        <w:rPr>
          <w:lang w:bidi="zh-CN"/>
        </w:rPr>
      </w:r>
      <w:r/>
    </w:p>
    <w:p>
      <w:pPr>
        <w:pStyle w:val="887"/>
        <w:ind w:firstLine="480"/>
        <w:spacing w:line="360" w:lineRule="auto"/>
        <w:rPr>
          <w:rFonts w:ascii="宋体" w:hAnsi="宋体"/>
          <w:sz w:val="24"/>
          <w:szCs w:val="24"/>
          <w:lang w:bidi="zh-CN"/>
        </w:rPr>
      </w:pPr>
      <w:r>
        <w:rPr>
          <w:rFonts w:ascii="宋体" w:hAnsi="宋体"/>
          <w:sz w:val="24"/>
          <w:szCs w:val="24"/>
          <w:lang w:bidi="zh-CN"/>
        </w:rPr>
        <w:t xml:space="preserve">本公司（联合体）郑重声明，根据《政府采购促进中小企业发展管理办法》（财库</w:t>
      </w:r>
      <w:r>
        <w:rPr>
          <w:rFonts w:hint="eastAsia" w:ascii="宋体" w:hAnsi="宋体"/>
          <w:sz w:val="24"/>
          <w:szCs w:val="24"/>
          <w:lang w:bidi="zh-CN"/>
        </w:rPr>
        <w:t xml:space="preserve">﹝</w:t>
      </w:r>
      <w:r>
        <w:rPr>
          <w:rFonts w:ascii="宋体" w:hAnsi="宋体"/>
          <w:sz w:val="24"/>
          <w:szCs w:val="24"/>
          <w:lang w:bidi="zh-CN"/>
        </w:rPr>
        <w:t xml:space="preserve">2020</w:t>
      </w:r>
      <w:r>
        <w:rPr>
          <w:rFonts w:hint="eastAsia" w:ascii="宋体" w:hAnsi="宋体"/>
          <w:sz w:val="24"/>
          <w:szCs w:val="24"/>
          <w:lang w:bidi="zh-CN"/>
        </w:rPr>
        <w:t xml:space="preserve">﹞</w:t>
      </w:r>
      <w:r>
        <w:rPr>
          <w:rFonts w:ascii="宋体" w:hAnsi="宋体"/>
          <w:sz w:val="24"/>
          <w:szCs w:val="24"/>
          <w:lang w:bidi="zh-CN"/>
        </w:rPr>
        <w:t xml:space="preserve">46 号）的规定，本公司（联合体）参加</w:t>
      </w:r>
      <w:r>
        <w:rPr>
          <w:rFonts w:ascii="宋体" w:hAnsi="宋体"/>
          <w:sz w:val="24"/>
          <w:szCs w:val="24"/>
          <w:u w:val="single"/>
          <w:lang w:bidi="zh-CN"/>
        </w:rPr>
        <w:t xml:space="preserve">（单位名称）</w:t>
      </w:r>
      <w:r>
        <w:rPr>
          <w:rFonts w:ascii="宋体" w:hAnsi="宋体"/>
          <w:sz w:val="24"/>
          <w:szCs w:val="24"/>
          <w:lang w:bidi="zh-CN"/>
        </w:rPr>
        <w:t xml:space="preserve">的</w:t>
      </w:r>
      <w:r>
        <w:rPr>
          <w:rFonts w:ascii="宋体" w:hAnsi="宋体"/>
          <w:sz w:val="24"/>
          <w:szCs w:val="24"/>
          <w:u w:val="single"/>
          <w:lang w:bidi="zh-CN"/>
        </w:rPr>
        <w:t xml:space="preserve">（项目名称）</w:t>
      </w:r>
      <w:r>
        <w:rPr>
          <w:rFonts w:ascii="宋体" w:hAnsi="宋体"/>
          <w:sz w:val="24"/>
          <w:szCs w:val="24"/>
          <w:lang w:bidi="zh-CN"/>
        </w:rPr>
        <w:t xml:space="preserve">采购活动，提供的货物全部由符合政策要求的中小企业制造。相关企业（含联合体中的中小企业、签订分包意向协议的中小企业） 的具体情况如下：</w:t>
      </w:r>
      <w:r>
        <w:rPr>
          <w:rFonts w:ascii="宋体" w:hAnsi="宋体"/>
          <w:sz w:val="24"/>
          <w:szCs w:val="24"/>
          <w:lang w:bidi="zh-CN"/>
        </w:rPr>
      </w:r>
      <w:r/>
    </w:p>
    <w:p>
      <w:pPr>
        <w:pStyle w:val="887"/>
        <w:ind w:firstLine="480"/>
        <w:spacing w:line="360" w:lineRule="auto"/>
        <w:rPr>
          <w:rFonts w:ascii="宋体" w:hAnsi="宋体"/>
          <w:sz w:val="24"/>
          <w:szCs w:val="24"/>
          <w:lang w:bidi="zh-CN"/>
        </w:rPr>
      </w:pPr>
      <w:r>
        <w:rPr>
          <w:rFonts w:hint="eastAsia" w:ascii="宋体" w:hAnsi="宋体"/>
          <w:sz w:val="24"/>
          <w:szCs w:val="24"/>
          <w:lang w:bidi="zh-CN"/>
        </w:rPr>
        <w:t xml:space="preserve">1.</w:t>
      </w:r>
      <w:r>
        <w:rPr>
          <w:rFonts w:ascii="宋体" w:hAnsi="宋体"/>
          <w:sz w:val="24"/>
          <w:szCs w:val="24"/>
          <w:u w:val="single"/>
          <w:lang w:bidi="zh-CN"/>
        </w:rPr>
        <w:t xml:space="preserve"> （标的名称）</w:t>
      </w:r>
      <w:r>
        <w:rPr>
          <w:rFonts w:ascii="宋体" w:hAnsi="宋体"/>
          <w:sz w:val="24"/>
          <w:szCs w:val="24"/>
          <w:lang w:bidi="zh-CN"/>
        </w:rPr>
        <w:t xml:space="preserve"> ，属于</w:t>
      </w:r>
      <w:r>
        <w:rPr>
          <w:rFonts w:ascii="宋体" w:hAnsi="宋体"/>
          <w:sz w:val="24"/>
          <w:szCs w:val="24"/>
          <w:u w:val="single"/>
          <w:lang w:bidi="zh-CN"/>
        </w:rPr>
        <w:t xml:space="preserve">（采购文件中明确的所属行业）</w:t>
      </w:r>
      <w:r>
        <w:rPr>
          <w:rFonts w:ascii="宋体" w:hAnsi="宋体"/>
          <w:sz w:val="24"/>
          <w:szCs w:val="24"/>
          <w:lang w:bidi="zh-CN"/>
        </w:rPr>
        <w:t xml:space="preserve">行业；制造商为</w:t>
      </w:r>
      <w:r>
        <w:rPr>
          <w:rFonts w:ascii="宋体" w:hAnsi="宋体"/>
          <w:sz w:val="24"/>
          <w:szCs w:val="24"/>
          <w:u w:val="single"/>
          <w:lang w:bidi="zh-CN"/>
        </w:rPr>
        <w:t xml:space="preserve">（企业名称）</w:t>
      </w:r>
      <w:r>
        <w:rPr>
          <w:rFonts w:ascii="宋体" w:hAnsi="宋体"/>
          <w:sz w:val="24"/>
          <w:szCs w:val="24"/>
          <w:lang w:bidi="zh-CN"/>
        </w:rPr>
        <w:t xml:space="preserve">，从业人员</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人，营业收入为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万元，资产总额为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万元，属于</w:t>
      </w:r>
      <w:r>
        <w:rPr>
          <w:rFonts w:ascii="宋体" w:hAnsi="宋体"/>
          <w:sz w:val="24"/>
          <w:szCs w:val="24"/>
          <w:u w:val="single"/>
          <w:lang w:bidi="zh-CN"/>
        </w:rPr>
        <w:t xml:space="preserve">（中型企业、小型企业、微型企业）</w:t>
      </w:r>
      <w:r>
        <w:rPr>
          <w:rFonts w:ascii="宋体" w:hAnsi="宋体"/>
          <w:sz w:val="24"/>
          <w:szCs w:val="24"/>
          <w:lang w:bidi="zh-CN"/>
        </w:rPr>
        <w:t xml:space="preserve">；</w:t>
      </w:r>
      <w:r>
        <w:rPr>
          <w:rFonts w:ascii="宋体" w:hAnsi="宋体"/>
          <w:sz w:val="24"/>
          <w:szCs w:val="24"/>
          <w:lang w:bidi="zh-CN"/>
        </w:rPr>
      </w:r>
      <w:r/>
    </w:p>
    <w:p>
      <w:pPr>
        <w:pStyle w:val="887"/>
        <w:ind w:firstLine="480"/>
        <w:spacing w:line="360" w:lineRule="auto"/>
        <w:rPr>
          <w:rFonts w:ascii="宋体" w:hAnsi="宋体"/>
          <w:sz w:val="24"/>
          <w:szCs w:val="24"/>
          <w:lang w:bidi="zh-CN"/>
        </w:rPr>
      </w:pPr>
      <w:r>
        <w:rPr>
          <w:rFonts w:hint="eastAsia" w:ascii="宋体" w:hAnsi="宋体"/>
          <w:sz w:val="24"/>
          <w:szCs w:val="24"/>
          <w:lang w:bidi="zh-CN"/>
        </w:rPr>
        <w:t xml:space="preserve">2.</w:t>
      </w:r>
      <w:r>
        <w:rPr>
          <w:rFonts w:ascii="宋体" w:hAnsi="宋体"/>
          <w:i/>
          <w:sz w:val="24"/>
          <w:szCs w:val="24"/>
          <w:u w:val="single"/>
          <w:lang w:bidi="zh-CN"/>
        </w:rPr>
        <w:t xml:space="preserve"> </w:t>
      </w:r>
      <w:r>
        <w:rPr>
          <w:rFonts w:ascii="宋体" w:hAnsi="宋体"/>
          <w:sz w:val="24"/>
          <w:szCs w:val="24"/>
          <w:u w:val="single"/>
          <w:lang w:bidi="zh-CN"/>
        </w:rPr>
        <w:t xml:space="preserve">（标的名称） </w:t>
      </w:r>
      <w:r>
        <w:rPr>
          <w:rFonts w:ascii="宋体" w:hAnsi="宋体"/>
          <w:sz w:val="24"/>
          <w:szCs w:val="24"/>
          <w:lang w:bidi="zh-CN"/>
        </w:rPr>
        <w:t xml:space="preserve">，属于</w:t>
      </w:r>
      <w:r>
        <w:rPr>
          <w:rFonts w:ascii="宋体" w:hAnsi="宋体"/>
          <w:sz w:val="24"/>
          <w:szCs w:val="24"/>
          <w:u w:val="single"/>
          <w:lang w:bidi="zh-CN"/>
        </w:rPr>
        <w:t xml:space="preserve">（采购文件中明确的所属行业）</w:t>
      </w:r>
      <w:r>
        <w:rPr>
          <w:rFonts w:ascii="宋体" w:hAnsi="宋体"/>
          <w:sz w:val="24"/>
          <w:szCs w:val="24"/>
          <w:lang w:bidi="zh-CN"/>
        </w:rPr>
        <w:t xml:space="preserve">行业；制造商为</w:t>
      </w:r>
      <w:r>
        <w:rPr>
          <w:rFonts w:ascii="宋体" w:hAnsi="宋体"/>
          <w:sz w:val="24"/>
          <w:szCs w:val="24"/>
          <w:u w:val="single"/>
          <w:lang w:bidi="zh-CN"/>
        </w:rPr>
        <w:t xml:space="preserve">（企业名称）</w:t>
      </w:r>
      <w:r>
        <w:rPr>
          <w:rFonts w:ascii="宋体" w:hAnsi="宋体"/>
          <w:sz w:val="24"/>
          <w:szCs w:val="24"/>
          <w:lang w:bidi="zh-CN"/>
        </w:rPr>
        <w:t xml:space="preserve">，从业人员</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人，营业收入为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万元，资产总额为</w:t>
      </w:r>
      <w:r>
        <w:rPr>
          <w:rFonts w:ascii="宋体" w:hAnsi="宋体"/>
          <w:sz w:val="24"/>
          <w:szCs w:val="24"/>
          <w:u w:val="single"/>
          <w:lang w:bidi="zh-CN"/>
        </w:rPr>
        <w:t xml:space="preserve"> </w:t>
      </w:r>
      <w:r>
        <w:rPr>
          <w:rFonts w:ascii="宋体" w:hAnsi="宋体"/>
          <w:sz w:val="24"/>
          <w:szCs w:val="24"/>
          <w:u w:val="single"/>
          <w:lang w:bidi="zh-CN"/>
        </w:rPr>
        <w:tab/>
      </w:r>
      <w:r>
        <w:rPr>
          <w:rFonts w:ascii="宋体" w:hAnsi="宋体"/>
          <w:sz w:val="24"/>
          <w:szCs w:val="24"/>
          <w:lang w:bidi="zh-CN"/>
        </w:rPr>
        <w:t xml:space="preserve">万元，属于</w:t>
      </w:r>
      <w:r>
        <w:rPr>
          <w:rFonts w:ascii="宋体" w:hAnsi="宋体"/>
          <w:sz w:val="24"/>
          <w:szCs w:val="24"/>
          <w:u w:val="single"/>
          <w:lang w:bidi="zh-CN"/>
        </w:rPr>
        <w:t xml:space="preserve">（中型企业、小型企业、微型企业）</w:t>
      </w:r>
      <w:r>
        <w:rPr>
          <w:rFonts w:ascii="宋体" w:hAnsi="宋体"/>
          <w:sz w:val="24"/>
          <w:szCs w:val="24"/>
          <w:lang w:bidi="zh-CN"/>
        </w:rPr>
        <w:t xml:space="preserve">；</w:t>
      </w:r>
      <w:r>
        <w:rPr>
          <w:rFonts w:ascii="宋体" w:hAnsi="宋体"/>
          <w:sz w:val="24"/>
          <w:szCs w:val="24"/>
          <w:lang w:bidi="zh-CN"/>
        </w:rPr>
      </w:r>
      <w:r/>
    </w:p>
    <w:p>
      <w:pPr>
        <w:pStyle w:val="887"/>
        <w:ind w:firstLine="480"/>
        <w:spacing w:line="360" w:lineRule="auto"/>
        <w:rPr>
          <w:rFonts w:ascii="宋体" w:hAnsi="宋体"/>
          <w:sz w:val="24"/>
          <w:szCs w:val="24"/>
          <w:lang w:bidi="zh-CN"/>
        </w:rPr>
      </w:pPr>
      <w:r>
        <w:rPr>
          <w:rFonts w:ascii="宋体" w:hAnsi="宋体"/>
          <w:sz w:val="24"/>
          <w:szCs w:val="24"/>
          <w:lang w:bidi="zh-CN"/>
        </w:rPr>
        <w:t xml:space="preserve">……</w:t>
      </w:r>
      <w:r>
        <w:rPr>
          <w:rFonts w:ascii="宋体" w:hAnsi="宋体"/>
          <w:sz w:val="24"/>
          <w:szCs w:val="24"/>
          <w:lang w:bidi="zh-CN"/>
        </w:rPr>
      </w:r>
      <w:r/>
    </w:p>
    <w:p>
      <w:pPr>
        <w:pStyle w:val="887"/>
        <w:ind w:firstLine="480"/>
        <w:spacing w:line="360" w:lineRule="auto"/>
        <w:rPr>
          <w:rFonts w:ascii="宋体" w:hAnsi="宋体"/>
          <w:sz w:val="24"/>
          <w:szCs w:val="24"/>
          <w:lang w:bidi="zh-CN"/>
        </w:rPr>
      </w:pPr>
      <w:r>
        <w:rPr>
          <w:rFonts w:ascii="宋体" w:hAnsi="宋体"/>
          <w:sz w:val="24"/>
          <w:szCs w:val="24"/>
          <w:lang w:bidi="zh-CN"/>
        </w:rPr>
        <w:t xml:space="preserve">以上企业，不属于大企业的分支机构，不存在控股股东为大企业的情形，也不存在与大企业的负责人为同一人的情形。</w:t>
      </w:r>
      <w:r>
        <w:rPr>
          <w:rFonts w:ascii="宋体" w:hAnsi="宋体"/>
          <w:sz w:val="24"/>
          <w:szCs w:val="24"/>
          <w:lang w:bidi="zh-CN"/>
        </w:rPr>
      </w:r>
      <w:r/>
    </w:p>
    <w:p>
      <w:pPr>
        <w:pStyle w:val="887"/>
        <w:ind w:firstLine="480"/>
        <w:spacing w:line="360" w:lineRule="auto"/>
        <w:rPr>
          <w:rFonts w:hint="eastAsia" w:ascii="宋体" w:hAnsi="宋体"/>
          <w:sz w:val="24"/>
          <w:szCs w:val="24"/>
          <w:lang w:bidi="zh-CN"/>
        </w:rPr>
      </w:pPr>
      <w:r>
        <w:rPr>
          <w:rFonts w:ascii="宋体" w:hAnsi="宋体"/>
          <w:sz w:val="24"/>
          <w:szCs w:val="24"/>
          <w:lang w:bidi="zh-CN"/>
        </w:rPr>
        <w:t xml:space="preserve">本企业对上述声明内容的真实性负责。如有虚假，将依法承担相应责任。</w:t>
      </w:r>
      <w:r>
        <w:rPr>
          <w:rFonts w:hint="eastAsia" w:ascii="宋体" w:hAnsi="宋体"/>
          <w:sz w:val="24"/>
          <w:szCs w:val="24"/>
          <w:lang w:bidi="zh-CN"/>
        </w:rPr>
      </w:r>
      <w:r/>
    </w:p>
    <w:p>
      <w:pPr>
        <w:pStyle w:val="887"/>
        <w:contextualSpacing/>
        <w:ind w:firstLine="420"/>
        <w:spacing w:line="480" w:lineRule="exact"/>
        <w:rPr>
          <w:rFonts w:hint="eastAsia" w:ascii="宋体" w:hAnsi="宋体"/>
          <w:szCs w:val="21"/>
        </w:rPr>
      </w:pPr>
      <w:r>
        <w:rPr>
          <w:rFonts w:hint="eastAsia" w:ascii="宋体" w:hAnsi="宋体"/>
          <w:szCs w:val="21"/>
        </w:rPr>
        <w:t xml:space="preserve">注：1.如项目属性为“货物”，请按本表填写。</w:t>
      </w:r>
      <w:r>
        <w:rPr>
          <w:rFonts w:hint="eastAsia" w:ascii="宋体" w:hAnsi="宋体"/>
          <w:szCs w:val="21"/>
        </w:rPr>
      </w:r>
      <w:r/>
    </w:p>
    <w:p>
      <w:pPr>
        <w:pStyle w:val="887"/>
        <w:contextualSpacing/>
        <w:ind w:firstLine="420"/>
        <w:spacing w:line="480" w:lineRule="exact"/>
        <w:rPr>
          <w:rFonts w:hint="eastAsia" w:ascii="宋体" w:hAnsi="宋体"/>
          <w:szCs w:val="21"/>
        </w:rPr>
      </w:pPr>
      <w:r>
        <w:rPr>
          <w:rFonts w:hint="eastAsia" w:ascii="宋体" w:hAnsi="宋体"/>
          <w:szCs w:val="21"/>
        </w:rPr>
        <w:t xml:space="preserve">2.从业人员、营业收入、资产总额填报上一年度数据，无上一年度数据的新成立企业可不填报。</w:t>
      </w:r>
      <w:r>
        <w:rPr>
          <w:rFonts w:hint="eastAsia" w:ascii="宋体" w:hAnsi="宋体"/>
          <w:szCs w:val="21"/>
        </w:rPr>
      </w:r>
      <w:r/>
    </w:p>
    <w:p>
      <w:pPr>
        <w:pStyle w:val="887"/>
        <w:contextualSpacing/>
        <w:ind w:firstLine="420"/>
        <w:spacing w:line="480" w:lineRule="exact"/>
        <w:rPr>
          <w:rFonts w:hint="eastAsia" w:ascii="宋体" w:hAnsi="宋体"/>
          <w:szCs w:val="21"/>
        </w:rPr>
      </w:pPr>
      <w:r>
        <w:rPr>
          <w:rFonts w:hint="eastAsia" w:ascii="宋体" w:hAnsi="宋体"/>
          <w:szCs w:val="21"/>
        </w:rPr>
        <w:t xml:space="preserve">    3.投标供应商须根据上述要求，详细列明货物清单中所有产品制造商的具体情况，否则不能享受中小企业扶持政策。</w:t>
      </w:r>
      <w:r>
        <w:rPr>
          <w:rFonts w:hint="eastAsia" w:ascii="宋体" w:hAnsi="宋体"/>
          <w:szCs w:val="21"/>
        </w:rPr>
      </w:r>
      <w:r/>
    </w:p>
    <w:p>
      <w:pPr>
        <w:pStyle w:val="887"/>
        <w:contextualSpacing/>
        <w:ind w:firstLine="420"/>
        <w:spacing w:line="480" w:lineRule="exact"/>
        <w:rPr>
          <w:rFonts w:hint="eastAsia" w:ascii="宋体" w:hAnsi="宋体"/>
          <w:szCs w:val="21"/>
        </w:rPr>
      </w:pPr>
      <w:r>
        <w:rPr>
          <w:rFonts w:hint="eastAsia" w:ascii="宋体" w:hAnsi="宋体"/>
          <w:szCs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 </w:t>
      </w:r>
      <w:r>
        <w:rPr>
          <w:rFonts w:hint="eastAsia" w:ascii="宋体" w:hAnsi="宋体"/>
          <w:szCs w:val="21"/>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企业名称（盖章）：</w:t>
      </w:r>
      <w:r>
        <w:rPr>
          <w:rFonts w:hint="eastAsia" w:ascii="宋体" w:hAnsi="宋体"/>
          <w:sz w:val="24"/>
          <w:szCs w:val="24"/>
        </w:rPr>
      </w:r>
      <w:r/>
    </w:p>
    <w:p>
      <w:pPr>
        <w:pStyle w:val="887"/>
        <w:contextualSpacing/>
        <w:ind w:firstLine="480"/>
        <w:spacing w:line="480" w:lineRule="exact"/>
        <w:rPr>
          <w:rFonts w:hint="eastAsia" w:ascii="宋体" w:hAnsi="宋体"/>
          <w:sz w:val="24"/>
          <w:szCs w:val="24"/>
        </w:rPr>
      </w:pPr>
      <w:r>
        <w:rPr>
          <w:rFonts w:hint="eastAsia" w:ascii="宋体" w:hAnsi="宋体"/>
          <w:sz w:val="24"/>
          <w:szCs w:val="24"/>
        </w:rPr>
        <w:t xml:space="preserve">                                              </w:t>
      </w:r>
      <w:r>
        <w:rPr>
          <w:rFonts w:ascii="宋体" w:hAnsi="宋体"/>
          <w:sz w:val="24"/>
          <w:szCs w:val="24"/>
        </w:rPr>
        <w:t xml:space="preserve">日期：</w:t>
      </w:r>
      <w:r>
        <w:rPr>
          <w:rFonts w:hint="eastAsia" w:ascii="宋体" w:hAnsi="宋体"/>
          <w:sz w:val="24"/>
          <w:szCs w:val="24"/>
        </w:rPr>
      </w:r>
      <w:r/>
    </w:p>
    <w:p>
      <w:pPr>
        <w:pStyle w:val="887"/>
        <w:contextualSpacing/>
        <w:ind w:firstLine="560"/>
        <w:spacing w:line="480" w:lineRule="exact"/>
        <w:rPr>
          <w:rFonts w:hint="eastAsia"/>
          <w:sz w:val="28"/>
          <w:szCs w:val="28"/>
          <w:lang w:bidi="zh-CN"/>
        </w:rPr>
      </w:pPr>
      <w:r>
        <w:rPr>
          <w:rFonts w:hint="eastAsia"/>
          <w:sz w:val="28"/>
          <w:szCs w:val="28"/>
          <w:lang w:bidi="zh-CN"/>
        </w:rPr>
      </w:r>
      <w:r/>
    </w:p>
    <w:p>
      <w:pPr>
        <w:pStyle w:val="887"/>
        <w:contextualSpacing/>
        <w:spacing w:line="400" w:lineRule="exact"/>
        <w:rPr>
          <w:rFonts w:eastAsia="方正黑体_GBK"/>
          <w:sz w:val="32"/>
          <w:szCs w:val="32"/>
        </w:rPr>
      </w:pPr>
      <w:r>
        <w:rPr>
          <w:rFonts w:eastAsia="方正黑体_GBK"/>
          <w:sz w:val="32"/>
          <w:szCs w:val="32"/>
        </w:rPr>
        <w:t xml:space="preserve">附件10</w:t>
      </w:r>
      <w:r>
        <w:rPr>
          <w:rFonts w:eastAsia="方正黑体_GBK"/>
          <w:sz w:val="32"/>
          <w:szCs w:val="32"/>
        </w:rPr>
      </w:r>
      <w:r/>
    </w:p>
    <w:p>
      <w:pPr>
        <w:pStyle w:val="887"/>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87"/>
        <w:ind w:firstLine="560"/>
        <w:spacing w:line="588"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t xml:space="preserve">注：1、供应商如不提供此声明函，价格将不做相应扣除。</w:t>
      </w: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sz w:val="28"/>
          <w:szCs w:val="28"/>
        </w:rPr>
      </w:r>
      <w:r/>
    </w:p>
    <w:p>
      <w:pPr>
        <w:pStyle w:val="887"/>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87"/>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87"/>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87"/>
        <w:contextualSpacing/>
        <w:spacing w:line="400" w:lineRule="exact"/>
        <w:rPr>
          <w:rFonts w:eastAsia="方正黑体_GBK"/>
          <w:sz w:val="32"/>
          <w:szCs w:val="32"/>
        </w:rPr>
      </w:pPr>
      <w:r>
        <w:rPr>
          <w:sz w:val="28"/>
          <w:szCs w:val="28"/>
        </w:rPr>
        <w:br w:type="page" w:clear="all"/>
      </w:r>
      <w:r>
        <w:rPr>
          <w:rFonts w:eastAsia="方正黑体_GBK"/>
          <w:sz w:val="32"/>
          <w:szCs w:val="32"/>
        </w:rPr>
        <w:t xml:space="preserve">附件11</w:t>
      </w:r>
      <w:r>
        <w:rPr>
          <w:rFonts w:eastAsia="方正黑体_GBK"/>
          <w:sz w:val="32"/>
          <w:szCs w:val="32"/>
        </w:rPr>
      </w:r>
      <w:r/>
    </w:p>
    <w:p>
      <w:pPr>
        <w:pStyle w:val="887"/>
        <w:jc w:val="center"/>
        <w:spacing w:line="460" w:lineRule="exact"/>
        <w:rPr>
          <w:rFonts w:ascii="宋体" w:hAnsi="宋体"/>
          <w:b/>
          <w:sz w:val="32"/>
          <w:szCs w:val="32"/>
        </w:rPr>
      </w:pPr>
      <w:r>
        <w:rPr>
          <w:rFonts w:hint="eastAsia" w:ascii="宋体" w:hAnsi="宋体"/>
          <w:b/>
          <w:sz w:val="32"/>
          <w:szCs w:val="32"/>
        </w:rPr>
        <w:t xml:space="preserve">监狱和戒毒企业证明材料</w:t>
      </w:r>
      <w:r>
        <w:rPr>
          <w:rFonts w:ascii="宋体" w:hAnsi="宋体"/>
          <w:b/>
          <w:sz w:val="32"/>
          <w:szCs w:val="32"/>
        </w:rPr>
      </w:r>
      <w:r/>
    </w:p>
    <w:p>
      <w:pPr>
        <w:pStyle w:val="887"/>
        <w:ind w:firstLine="495"/>
        <w:spacing w:line="420" w:lineRule="exact"/>
        <w:rPr>
          <w:rFonts w:hint="eastAsia" w:ascii="宋体" w:hAnsi="宋体" w:cs="宋体"/>
          <w:sz w:val="28"/>
          <w:szCs w:val="28"/>
        </w:rPr>
      </w:pPr>
      <w:r>
        <w:rPr>
          <w:rFonts w:hint="eastAsia" w:ascii="宋体" w:hAnsi="宋体" w:cs="宋体"/>
          <w:sz w:val="28"/>
          <w:szCs w:val="28"/>
        </w:rPr>
      </w:r>
      <w:r/>
    </w:p>
    <w:p>
      <w:pPr>
        <w:pStyle w:val="887"/>
        <w:ind w:firstLine="498"/>
        <w:spacing w:line="420" w:lineRule="exact"/>
        <w:rPr>
          <w:rFonts w:hint="eastAsia" w:ascii="宋体" w:hAnsi="宋体" w:cs="宋体"/>
          <w:b/>
          <w:sz w:val="28"/>
          <w:szCs w:val="28"/>
        </w:rPr>
      </w:pPr>
      <w:r>
        <w:rPr>
          <w:rFonts w:hint="eastAsia" w:ascii="宋体" w:hAnsi="宋体" w:cs="宋体"/>
          <w:b/>
          <w:sz w:val="28"/>
          <w:szCs w:val="28"/>
        </w:rPr>
        <w:t xml:space="preserve">（格式自拟）</w:t>
      </w:r>
      <w:r>
        <w:rPr>
          <w:rFonts w:hint="eastAsia" w:ascii="宋体" w:hAnsi="宋体" w:cs="宋体"/>
          <w:b/>
          <w:sz w:val="28"/>
          <w:szCs w:val="28"/>
        </w:rPr>
      </w:r>
      <w:r/>
    </w:p>
    <w:p>
      <w:pPr>
        <w:pStyle w:val="887"/>
        <w:ind w:firstLine="495"/>
        <w:spacing w:line="420" w:lineRule="exact"/>
        <w:rPr>
          <w:rFonts w:ascii="宋体" w:hAnsi="宋体" w:cs="宋体"/>
          <w:sz w:val="28"/>
          <w:szCs w:val="28"/>
        </w:rPr>
      </w:pPr>
      <w:r>
        <w:rPr>
          <w:rFonts w:ascii="宋体" w:hAnsi="宋体" w:cs="宋体"/>
          <w:sz w:val="28"/>
          <w:szCs w:val="28"/>
        </w:rPr>
      </w:r>
      <w:r/>
    </w:p>
    <w:p>
      <w:pPr>
        <w:pStyle w:val="887"/>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r>
      <w:r/>
    </w:p>
    <w:p>
      <w:pPr>
        <w:pStyle w:val="887"/>
        <w:ind w:firstLine="560"/>
        <w:spacing w:line="588" w:lineRule="exact"/>
        <w:rPr>
          <w:rFonts w:ascii="宋体" w:hAnsi="宋体"/>
          <w:sz w:val="28"/>
          <w:szCs w:val="28"/>
        </w:rPr>
      </w:pPr>
      <w:r>
        <w:rPr>
          <w:rFonts w:hint="eastAsia" w:ascii="宋体" w:hAnsi="宋体"/>
          <w:sz w:val="28"/>
          <w:szCs w:val="28"/>
        </w:rPr>
        <w:t xml:space="preserve">注：1、供应商如不提供此声明函，价格将不做相应扣除。</w:t>
      </w:r>
      <w:r>
        <w:rPr>
          <w:rFonts w:ascii="宋体" w:hAnsi="宋体"/>
          <w:sz w:val="28"/>
          <w:szCs w:val="28"/>
        </w:rPr>
      </w:r>
      <w:r/>
    </w:p>
    <w:p>
      <w:pPr>
        <w:pStyle w:val="887"/>
        <w:ind w:firstLine="560"/>
        <w:spacing w:line="588" w:lineRule="exact"/>
        <w:rPr>
          <w:rFonts w:hint="eastAsia" w:ascii="宋体" w:hAnsi="宋体"/>
          <w:sz w:val="28"/>
          <w:szCs w:val="28"/>
        </w:rPr>
      </w:pPr>
      <w:r>
        <w:rPr>
          <w:rFonts w:hint="eastAsia" w:ascii="宋体" w:hAnsi="宋体"/>
          <w:sz w:val="28"/>
          <w:szCs w:val="28"/>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rPr>
          <w:rFonts w:hint="eastAsia" w:ascii="宋体" w:hAnsi="宋体"/>
          <w:sz w:val="28"/>
          <w:szCs w:val="28"/>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eastAsia="方正黑体_GBK"/>
          <w:bCs/>
          <w:sz w:val="32"/>
          <w:szCs w:val="32"/>
          <w:lang w:bidi="ar"/>
        </w:rPr>
      </w:pPr>
      <w:r>
        <w:rPr>
          <w:rFonts w:eastAsia="方正黑体_GBK"/>
          <w:bCs/>
          <w:sz w:val="32"/>
          <w:szCs w:val="32"/>
          <w:lang w:bidi="ar"/>
        </w:rPr>
        <w:br w:type="page" w:clear="all"/>
      </w:r>
      <w:r>
        <w:rPr>
          <w:rFonts w:eastAsia="方正黑体_GBK"/>
          <w:bCs/>
          <w:sz w:val="32"/>
          <w:szCs w:val="32"/>
          <w:lang w:bidi="ar"/>
        </w:rPr>
        <w:t xml:space="preserve">附件12</w:t>
      </w:r>
      <w:r>
        <w:rPr>
          <w:rFonts w:eastAsia="方正黑体_GBK"/>
          <w:bCs/>
          <w:sz w:val="32"/>
          <w:szCs w:val="32"/>
          <w:lang w:bidi="ar"/>
        </w:rPr>
      </w:r>
      <w:r/>
    </w:p>
    <w:p>
      <w:pPr>
        <w:pStyle w:val="887"/>
        <w:jc w:val="center"/>
        <w:spacing w:line="440" w:lineRule="exact"/>
        <w:shd w:val="clear" w:color="auto" w:fill="ffffff"/>
        <w:widowControl/>
        <w:rPr>
          <w:rFonts w:hint="eastAsia" w:ascii="黑体" w:hAnsi="黑体" w:eastAsia="黑体" w:cs="方正魏碑_GBK"/>
          <w:sz w:val="32"/>
          <w:szCs w:val="32"/>
        </w:rPr>
      </w:pPr>
      <w:r>
        <w:rPr>
          <w:rFonts w:hint="eastAsia" w:ascii="黑体" w:hAnsi="黑体" w:eastAsia="黑体" w:cs="方正魏碑_GBK"/>
          <w:sz w:val="32"/>
          <w:szCs w:val="32"/>
        </w:rPr>
        <w:t xml:space="preserve">关于符合本国产品标准的声明函</w:t>
      </w:r>
      <w:r>
        <w:rPr>
          <w:rFonts w:hint="eastAsia" w:ascii="黑体" w:hAnsi="黑体" w:eastAsia="黑体" w:cs="方正魏碑_GBK"/>
          <w:sz w:val="32"/>
          <w:szCs w:val="32"/>
        </w:rPr>
      </w:r>
      <w:r/>
    </w:p>
    <w:p>
      <w:pPr>
        <w:pStyle w:val="887"/>
        <w:ind w:firstLine="420"/>
        <w:jc w:val="left"/>
        <w:spacing w:line="440" w:lineRule="exact"/>
        <w:widowControl/>
        <w:rPr>
          <w:rFonts w:ascii="宋体" w:hAnsi="宋体" w:cs="方正魏碑_GBK"/>
          <w:sz w:val="28"/>
          <w:szCs w:val="28"/>
        </w:rPr>
      </w:pPr>
      <w:r>
        <w:rPr>
          <w:rFonts w:ascii="宋体" w:hAnsi="宋体" w:cs="方正魏碑_GBK"/>
          <w:sz w:val="28"/>
          <w:szCs w:val="28"/>
        </w:rPr>
      </w:r>
      <w:r/>
    </w:p>
    <w:p>
      <w:pPr>
        <w:pStyle w:val="887"/>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方正魏碑_GBK"/>
          <w:sz w:val="28"/>
          <w:szCs w:val="28"/>
        </w:rPr>
      </w:r>
      <w:r/>
    </w:p>
    <w:p>
      <w:pPr>
        <w:pStyle w:val="887"/>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1.</w:t>
      </w:r>
      <w:r>
        <w:rPr>
          <w:rFonts w:hint="eastAsia" w:ascii="宋体" w:hAnsi="宋体" w:cs="方正魏碑_GBK"/>
          <w:sz w:val="28"/>
          <w:szCs w:val="28"/>
          <w:u w:val="single"/>
        </w:rPr>
        <w:t xml:space="preserve">（产品名称1）</w:t>
      </w:r>
      <w:r>
        <w:rPr>
          <w:rFonts w:hint="eastAsia" w:ascii="宋体" w:hAnsi="宋体" w:cs="方正魏碑_GBK"/>
          <w:sz w:val="28"/>
          <w:szCs w:val="28"/>
          <w:vertAlign w:val="superscript"/>
        </w:rPr>
        <w:t xml:space="preserve">1</w:t>
      </w:r>
      <w:r>
        <w:rPr>
          <w:rFonts w:hint="eastAsia" w:ascii="宋体" w:hAnsi="宋体" w:cs="方正魏碑_GBK"/>
          <w:sz w:val="28"/>
          <w:szCs w:val="28"/>
          <w:shd w:val="clear" w:color="auto" w:fill="ffffff"/>
        </w:rPr>
        <w:t xml:space="preserve">，生产厂为</w:t>
      </w:r>
      <w:r>
        <w:rPr>
          <w:rFonts w:hint="eastAsia" w:ascii="宋体" w:hAnsi="宋体" w:cs="方正魏碑_GBK"/>
          <w:sz w:val="28"/>
          <w:szCs w:val="28"/>
          <w:u w:val="single"/>
        </w:rPr>
        <w:t xml:space="preserve">（厂名）</w:t>
      </w:r>
      <w:r>
        <w:rPr>
          <w:rFonts w:hint="eastAsia" w:ascii="宋体" w:hAnsi="宋体" w:cs="方正魏碑_GBK"/>
          <w:sz w:val="28"/>
          <w:szCs w:val="28"/>
          <w:vertAlign w:val="superscript"/>
        </w:rPr>
        <w:t xml:space="preserve">2</w:t>
      </w:r>
      <w:r>
        <w:rPr>
          <w:rFonts w:hint="eastAsia" w:ascii="宋体" w:hAnsi="宋体" w:cs="方正魏碑_GBK"/>
          <w:sz w:val="28"/>
          <w:szCs w:val="28"/>
          <w:shd w:val="clear" w:color="auto" w:fill="ffffff"/>
        </w:rPr>
        <w:t xml:space="preserve">，厂址为</w:t>
      </w:r>
      <w:r>
        <w:rPr>
          <w:rFonts w:hint="eastAsia" w:ascii="宋体" w:hAnsi="宋体" w:cs="方正魏碑_GBK"/>
          <w:sz w:val="28"/>
          <w:szCs w:val="28"/>
          <w:u w:val="single"/>
        </w:rPr>
        <w:t xml:space="preserve">（生产厂址）</w:t>
      </w:r>
      <w:r>
        <w:rPr>
          <w:rFonts w:hint="eastAsia" w:ascii="宋体" w:hAnsi="宋体" w:cs="方正魏碑_GBK"/>
          <w:sz w:val="28"/>
          <w:szCs w:val="28"/>
          <w:shd w:val="clear" w:color="auto" w:fill="ffffff"/>
        </w:rPr>
        <w:t xml:space="preserve">。</w:t>
      </w:r>
      <w:r>
        <w:rPr>
          <w:rFonts w:hint="eastAsia" w:ascii="宋体" w:hAnsi="宋体" w:cs="方正魏碑_GBK"/>
          <w:sz w:val="28"/>
          <w:szCs w:val="28"/>
          <w:u w:val="single"/>
          <w:shd w:val="clear" w:color="auto" w:fill="ffffff"/>
        </w:rPr>
        <w:t xml:space="preserve"> </w:t>
      </w:r>
      <w:r>
        <w:rPr>
          <w:rFonts w:hint="eastAsia" w:ascii="宋体" w:hAnsi="宋体" w:cs="方正魏碑_GBK"/>
          <w:strike/>
          <w:sz w:val="28"/>
          <w:szCs w:val="28"/>
          <w:u w:val="single"/>
        </w:rPr>
        <w:t xml:space="preserve">（产品名称1）</w:t>
      </w:r>
      <w:r>
        <w:rPr>
          <w:rFonts w:hint="eastAsia" w:ascii="宋体" w:hAnsi="宋体" w:cs="方正魏碑_GBK"/>
          <w:sz w:val="28"/>
          <w:szCs w:val="28"/>
          <w:u w:val="single"/>
        </w:rPr>
        <w:t xml:space="preserve"> </w:t>
      </w:r>
      <w:r>
        <w:rPr>
          <w:rFonts w:hint="eastAsia" w:ascii="宋体" w:hAnsi="宋体" w:cs="方正魏碑_GBK"/>
          <w:sz w:val="28"/>
          <w:szCs w:val="28"/>
          <w:shd w:val="clear" w:color="auto" w:fill="ffffff"/>
        </w:rPr>
        <w:t xml:space="preserve">的中国境内生产的组件成本占比≥</w:t>
      </w:r>
      <w:r>
        <w:rPr>
          <w:rFonts w:hint="eastAsia" w:ascii="宋体" w:hAnsi="宋体" w:cs="方正魏碑_GBK"/>
          <w:strike/>
          <w:sz w:val="28"/>
          <w:szCs w:val="28"/>
          <w:u w:val="single"/>
        </w:rPr>
        <w:t xml:space="preserve">（规定</w:t>
      </w:r>
      <w:r>
        <w:rPr>
          <w:rFonts w:ascii="宋体" w:hAnsi="宋体" w:cs="方正魏碑_GBK"/>
          <w:strike/>
          <w:sz w:val="28"/>
          <w:szCs w:val="28"/>
          <w:u w:val="single"/>
        </w:rPr>
        <w:t xml:space="preserve">比例</w:t>
      </w:r>
      <w:r>
        <w:rPr>
          <w:rFonts w:hint="eastAsia" w:ascii="宋体" w:hAnsi="宋体" w:cs="方正魏碑_GBK"/>
          <w:strike/>
          <w:sz w:val="28"/>
          <w:szCs w:val="28"/>
          <w:u w:val="single"/>
        </w:rPr>
        <w:t xml:space="preserve">）</w:t>
      </w:r>
      <w:r>
        <w:rPr>
          <w:rFonts w:hint="eastAsia" w:ascii="宋体" w:hAnsi="宋体" w:cs="方正魏碑_GBK"/>
          <w:sz w:val="28"/>
          <w:szCs w:val="28"/>
          <w:vertAlign w:val="superscript"/>
        </w:rPr>
        <w:t xml:space="preserve">3</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w:t>
      </w:r>
      <w:r>
        <w:rPr>
          <w:rFonts w:ascii="宋体" w:hAnsi="宋体" w:cs="方正魏碑_GBK"/>
          <w:strike/>
          <w:sz w:val="28"/>
          <w:szCs w:val="28"/>
          <w:u w:val="single"/>
        </w:rPr>
        <w:t xml:space="preserve">组件</w:t>
      </w:r>
      <w:r>
        <w:rPr>
          <w:rFonts w:hint="eastAsia" w:ascii="宋体" w:hAnsi="宋体" w:cs="方正魏碑_GBK"/>
          <w:strike/>
          <w:sz w:val="28"/>
          <w:szCs w:val="28"/>
          <w:u w:val="single"/>
        </w:rPr>
        <w:t xml:space="preserve">）</w:t>
      </w:r>
      <w:r>
        <w:rPr>
          <w:rFonts w:hint="eastAsia" w:ascii="宋体" w:hAnsi="宋体" w:cs="方正魏碑_GBK"/>
          <w:sz w:val="28"/>
          <w:szCs w:val="28"/>
          <w:vertAlign w:val="superscript"/>
        </w:rPr>
        <w:t xml:space="preserve">4</w:t>
      </w:r>
      <w:r>
        <w:rPr>
          <w:rFonts w:hint="eastAsia" w:ascii="宋体" w:hAnsi="宋体" w:cs="方正魏碑_GBK"/>
          <w:sz w:val="28"/>
          <w:szCs w:val="28"/>
          <w:shd w:val="clear" w:color="auto" w:fill="ffffff"/>
        </w:rPr>
        <w:t xml:space="preserve">在中国境内生产。</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（关键工序）</w:t>
      </w:r>
      <w:r>
        <w:rPr>
          <w:rFonts w:hint="eastAsia" w:ascii="宋体" w:hAnsi="宋体" w:cs="方正魏碑_GBK"/>
          <w:sz w:val="28"/>
          <w:szCs w:val="28"/>
          <w:vertAlign w:val="superscript"/>
        </w:rPr>
        <w:t xml:space="preserve">5</w:t>
      </w:r>
      <w:r>
        <w:rPr>
          <w:rFonts w:hint="eastAsia" w:ascii="宋体" w:hAnsi="宋体" w:cs="方正魏碑_GBK"/>
          <w:sz w:val="28"/>
          <w:szCs w:val="28"/>
          <w:shd w:val="clear" w:color="auto" w:fill="ffffff"/>
        </w:rPr>
        <w:t xml:space="preserve">在中国境内完成。</w:t>
      </w:r>
      <w:r>
        <w:rPr>
          <w:rFonts w:hint="eastAsia" w:ascii="宋体" w:hAnsi="宋体" w:cs="方正魏碑_GBK"/>
          <w:sz w:val="28"/>
          <w:szCs w:val="28"/>
        </w:rPr>
      </w:r>
      <w:r/>
    </w:p>
    <w:p>
      <w:pPr>
        <w:pStyle w:val="887"/>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2.</w:t>
      </w:r>
      <w:r>
        <w:rPr>
          <w:rFonts w:hint="eastAsia" w:ascii="宋体" w:hAnsi="宋体" w:cs="方正魏碑_GBK"/>
          <w:sz w:val="28"/>
          <w:szCs w:val="28"/>
          <w:u w:val="single"/>
        </w:rPr>
        <w:t xml:space="preserve">（产品名称2）</w:t>
      </w:r>
      <w:r>
        <w:rPr>
          <w:rFonts w:hint="eastAsia" w:ascii="宋体" w:hAnsi="宋体" w:cs="方正魏碑_GBK"/>
          <w:sz w:val="28"/>
          <w:szCs w:val="28"/>
          <w:shd w:val="clear" w:color="auto" w:fill="ffffff"/>
        </w:rPr>
        <w:t xml:space="preserve">，生产厂为</w:t>
      </w:r>
      <w:r>
        <w:rPr>
          <w:rFonts w:hint="eastAsia" w:ascii="宋体" w:hAnsi="宋体" w:cs="方正魏碑_GBK"/>
          <w:sz w:val="28"/>
          <w:szCs w:val="28"/>
          <w:u w:val="single"/>
        </w:rPr>
        <w:t xml:space="preserve">（厂名）</w:t>
      </w:r>
      <w:r>
        <w:rPr>
          <w:rFonts w:hint="eastAsia" w:ascii="宋体" w:hAnsi="宋体" w:cs="方正魏碑_GBK"/>
          <w:sz w:val="28"/>
          <w:szCs w:val="28"/>
          <w:shd w:val="clear" w:color="auto" w:fill="ffffff"/>
        </w:rPr>
        <w:t xml:space="preserve">，厂址为</w:t>
      </w:r>
      <w:r>
        <w:rPr>
          <w:rFonts w:hint="eastAsia" w:ascii="宋体" w:hAnsi="宋体" w:cs="方正魏碑_GBK"/>
          <w:sz w:val="28"/>
          <w:szCs w:val="28"/>
          <w:u w:val="single"/>
        </w:rPr>
        <w:t xml:space="preserve">（生产厂址）</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（产品名称2）</w:t>
      </w:r>
      <w:r>
        <w:rPr>
          <w:rFonts w:hint="eastAsia" w:ascii="宋体" w:hAnsi="宋体" w:cs="方正魏碑_GBK"/>
          <w:sz w:val="28"/>
          <w:szCs w:val="28"/>
          <w:shd w:val="clear" w:color="auto" w:fill="ffffff"/>
        </w:rPr>
        <w:t xml:space="preserve">的中国境内生产的组件成本占比≥</w:t>
      </w:r>
      <w:r>
        <w:rPr>
          <w:rFonts w:hint="eastAsia" w:ascii="宋体" w:hAnsi="宋体" w:cs="方正魏碑_GBK"/>
          <w:strike/>
          <w:sz w:val="28"/>
          <w:szCs w:val="28"/>
          <w:u w:val="single"/>
        </w:rPr>
        <w:t xml:space="preserve">（规定</w:t>
      </w:r>
      <w:r>
        <w:rPr>
          <w:rFonts w:ascii="宋体" w:hAnsi="宋体" w:cs="方正魏碑_GBK"/>
          <w:strike/>
          <w:sz w:val="28"/>
          <w:szCs w:val="28"/>
          <w:u w:val="single"/>
        </w:rPr>
        <w:t xml:space="preserve">比例</w:t>
      </w:r>
      <w:r>
        <w:rPr>
          <w:rFonts w:hint="eastAsia" w:ascii="宋体" w:hAnsi="宋体" w:cs="方正魏碑_GBK"/>
          <w:strike/>
          <w:sz w:val="28"/>
          <w:szCs w:val="28"/>
          <w:u w:val="single"/>
        </w:rPr>
        <w:t xml:space="preserve">）</w:t>
      </w:r>
      <w:r>
        <w:rPr>
          <w:rFonts w:hint="eastAsia" w:ascii="宋体" w:hAnsi="宋体" w:cs="方正魏碑_GBK"/>
          <w:sz w:val="28"/>
          <w:szCs w:val="28"/>
          <w:shd w:val="clear" w:color="auto" w:fill="ffffff"/>
        </w:rPr>
        <w:t xml:space="preserve">。</w:t>
      </w:r>
      <w:r>
        <w:rPr>
          <w:rFonts w:hint="eastAsia" w:ascii="宋体" w:hAnsi="宋体" w:cs="方正魏碑_GBK"/>
          <w:strike/>
          <w:sz w:val="28"/>
          <w:szCs w:val="28"/>
          <w:u w:val="single"/>
        </w:rPr>
        <w:t xml:space="preserve">（产品名称2）</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w:t>
      </w:r>
      <w:r>
        <w:rPr>
          <w:rFonts w:ascii="宋体" w:hAnsi="宋体" w:cs="方正魏碑_GBK"/>
          <w:strike/>
          <w:sz w:val="28"/>
          <w:szCs w:val="28"/>
          <w:u w:val="single"/>
        </w:rPr>
        <w:t xml:space="preserve">组件</w:t>
      </w:r>
      <w:r>
        <w:rPr>
          <w:rFonts w:hint="eastAsia" w:ascii="宋体" w:hAnsi="宋体" w:cs="方正魏碑_GBK"/>
          <w:strike/>
          <w:sz w:val="28"/>
          <w:szCs w:val="28"/>
          <w:u w:val="single"/>
        </w:rPr>
        <w:t xml:space="preserve">）</w:t>
      </w:r>
      <w:r>
        <w:rPr>
          <w:rFonts w:hint="eastAsia" w:ascii="宋体" w:hAnsi="宋体" w:cs="方正魏碑_GBK"/>
          <w:sz w:val="28"/>
          <w:szCs w:val="28"/>
          <w:shd w:val="clear" w:color="auto" w:fill="ffffff"/>
        </w:rPr>
        <w:t xml:space="preserve">在中国境内生产。</w:t>
      </w:r>
      <w:r>
        <w:rPr>
          <w:rFonts w:hint="eastAsia" w:ascii="宋体" w:hAnsi="宋体" w:cs="方正魏碑_GBK"/>
          <w:strike/>
          <w:sz w:val="28"/>
          <w:szCs w:val="28"/>
          <w:u w:val="single"/>
        </w:rPr>
        <w:t xml:space="preserve">（产品名称1）</w:t>
      </w:r>
      <w:r>
        <w:rPr>
          <w:rFonts w:hint="eastAsia" w:ascii="宋体" w:hAnsi="宋体" w:cs="方正魏碑_GBK"/>
          <w:sz w:val="28"/>
          <w:szCs w:val="28"/>
          <w:shd w:val="clear" w:color="auto" w:fill="ffffff"/>
        </w:rPr>
        <w:t xml:space="preserve">的</w:t>
      </w:r>
      <w:r>
        <w:rPr>
          <w:rFonts w:hint="eastAsia" w:ascii="宋体" w:hAnsi="宋体" w:cs="方正魏碑_GBK"/>
          <w:strike/>
          <w:sz w:val="28"/>
          <w:szCs w:val="28"/>
          <w:u w:val="single"/>
        </w:rPr>
        <w:t xml:space="preserve">（关键工序）</w:t>
      </w:r>
      <w:r>
        <w:rPr>
          <w:rFonts w:hint="eastAsia" w:ascii="宋体" w:hAnsi="宋体" w:cs="方正魏碑_GBK"/>
          <w:sz w:val="28"/>
          <w:szCs w:val="28"/>
          <w:shd w:val="clear" w:color="auto" w:fill="ffffff"/>
        </w:rPr>
        <w:t xml:space="preserve">在中国境内完成。</w:t>
      </w:r>
      <w:r>
        <w:rPr>
          <w:rFonts w:hint="eastAsia" w:ascii="宋体" w:hAnsi="宋体" w:cs="方正魏碑_GBK"/>
          <w:sz w:val="28"/>
          <w:szCs w:val="28"/>
        </w:rPr>
      </w:r>
      <w:r/>
    </w:p>
    <w:p>
      <w:pPr>
        <w:pStyle w:val="887"/>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w:t>
      </w:r>
      <w:r>
        <w:rPr>
          <w:rFonts w:hint="eastAsia" w:ascii="宋体" w:hAnsi="宋体" w:cs="方正魏碑_GBK"/>
          <w:sz w:val="28"/>
          <w:szCs w:val="28"/>
        </w:rPr>
      </w:r>
      <w:r/>
    </w:p>
    <w:p>
      <w:pPr>
        <w:pStyle w:val="887"/>
        <w:ind w:firstLine="42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本公司（单位）对上述声明内容的真实性负责。如有虚假，愿承担相应法律责任。</w:t>
      </w:r>
      <w:r>
        <w:rPr>
          <w:rFonts w:hint="eastAsia" w:ascii="宋体" w:hAnsi="宋体" w:cs="方正魏碑_GBK"/>
          <w:sz w:val="28"/>
          <w:szCs w:val="28"/>
        </w:rPr>
      </w:r>
      <w:r/>
    </w:p>
    <w:p>
      <w:pPr>
        <w:pStyle w:val="887"/>
        <w:jc w:val="left"/>
        <w:spacing w:line="440" w:lineRule="exact"/>
        <w:widowControl/>
        <w:rPr>
          <w:rFonts w:hint="eastAsia" w:ascii="宋体" w:hAnsi="宋体" w:cs="方正魏碑_GBK"/>
          <w:sz w:val="28"/>
          <w:szCs w:val="28"/>
        </w:rPr>
      </w:pPr>
      <w:r>
        <w:rPr>
          <w:rFonts w:hint="eastAsia" w:ascii="宋体" w:hAnsi="宋体" w:cs="方正魏碑_GBK"/>
          <w:sz w:val="28"/>
          <w:szCs w:val="28"/>
        </w:rPr>
      </w:r>
      <w:r/>
    </w:p>
    <w:p>
      <w:pPr>
        <w:pStyle w:val="887"/>
        <w:ind w:right="480" w:firstLine="4340"/>
        <w:jc w:val="left"/>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公司（单位）名称（盖章）：　</w:t>
      </w:r>
      <w:r>
        <w:rPr>
          <w:rFonts w:hint="eastAsia" w:ascii="宋体" w:hAnsi="宋体" w:eastAsia="MS Gothic" w:cs="MS Gothic"/>
          <w:sz w:val="28"/>
          <w:szCs w:val="28"/>
          <w:shd w:val="clear" w:color="auto" w:fill="ffffff"/>
        </w:rPr>
        <w:t xml:space="preserve">        </w:t>
      </w:r>
      <w:r>
        <w:rPr>
          <w:rFonts w:hint="eastAsia" w:ascii="宋体" w:hAnsi="宋体" w:cs="方正魏碑_GBK"/>
          <w:sz w:val="28"/>
          <w:szCs w:val="28"/>
        </w:rPr>
      </w:r>
      <w:r/>
    </w:p>
    <w:p>
      <w:pPr>
        <w:pStyle w:val="887"/>
        <w:jc w:val="center"/>
        <w:spacing w:line="440" w:lineRule="exact"/>
        <w:widowControl/>
        <w:rPr>
          <w:rFonts w:hint="eastAsia" w:ascii="宋体" w:hAnsi="宋体" w:cs="方正魏碑_GBK"/>
          <w:sz w:val="28"/>
          <w:szCs w:val="28"/>
        </w:rPr>
      </w:pPr>
      <w:r>
        <w:rPr>
          <w:rFonts w:hint="eastAsia" w:ascii="宋体" w:hAnsi="宋体" w:cs="方正魏碑_GBK"/>
          <w:sz w:val="28"/>
          <w:szCs w:val="28"/>
          <w:shd w:val="clear" w:color="auto" w:fill="ffffff"/>
        </w:rPr>
        <w:t xml:space="preserve">                    </w:t>
      </w:r>
      <w:r>
        <w:rPr>
          <w:rFonts w:ascii="宋体" w:hAnsi="宋体" w:cs="方正魏碑_GBK"/>
          <w:sz w:val="28"/>
          <w:szCs w:val="28"/>
          <w:shd w:val="clear" w:color="auto" w:fill="ffffff"/>
        </w:rPr>
        <w:t xml:space="preserve">            </w:t>
      </w:r>
      <w:r>
        <w:rPr>
          <w:rFonts w:hint="eastAsia" w:ascii="宋体" w:hAnsi="宋体" w:cs="方正魏碑_GBK"/>
          <w:sz w:val="28"/>
          <w:szCs w:val="28"/>
          <w:shd w:val="clear" w:color="auto" w:fill="ffffff"/>
        </w:rPr>
        <w:t xml:space="preserve">日期：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年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月　</w:t>
      </w:r>
      <w:r>
        <w:rPr>
          <w:rFonts w:hint="eastAsia" w:ascii="宋体" w:hAnsi="宋体" w:eastAsia="MS Gothic" w:cs="MS Gothic"/>
          <w:sz w:val="28"/>
          <w:szCs w:val="28"/>
          <w:shd w:val="clear" w:color="auto" w:fill="ffffff"/>
        </w:rPr>
        <w:t xml:space="preserve">  </w:t>
      </w:r>
      <w:r>
        <w:rPr>
          <w:rFonts w:hint="eastAsia" w:ascii="宋体" w:hAnsi="宋体" w:cs="微软雅黑"/>
          <w:sz w:val="28"/>
          <w:szCs w:val="28"/>
          <w:shd w:val="clear" w:color="auto" w:fill="ffffff"/>
        </w:rPr>
        <w:t xml:space="preserve">日</w:t>
      </w:r>
      <w:r>
        <w:rPr>
          <w:rFonts w:hint="eastAsia" w:ascii="宋体" w:hAnsi="宋体" w:eastAsia="MS Gothic" w:cs="MS Gothic"/>
          <w:sz w:val="28"/>
          <w:szCs w:val="28"/>
          <w:shd w:val="clear" w:color="auto" w:fill="ffffff"/>
        </w:rPr>
        <w:t xml:space="preserve">         </w:t>
      </w:r>
      <w:r>
        <w:rPr>
          <w:rFonts w:hint="eastAsia" w:ascii="宋体" w:hAnsi="宋体" w:cs="方正魏碑_GBK"/>
          <w:sz w:val="28"/>
          <w:szCs w:val="28"/>
        </w:rPr>
      </w:r>
      <w:r/>
    </w:p>
    <w:p>
      <w:pPr>
        <w:pStyle w:val="887"/>
        <w:jc w:val="left"/>
        <w:spacing w:line="400" w:lineRule="exact"/>
        <w:widowControl/>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说明：</w:t>
      </w:r>
      <w:r>
        <w:rPr>
          <w:rFonts w:hint="eastAsia" w:ascii="宋体" w:hAnsi="宋体" w:cs="方正魏碑_GBK"/>
          <w:szCs w:val="21"/>
          <w:shd w:val="clear" w:color="auto" w:fill="ffffff"/>
        </w:rPr>
      </w:r>
      <w:r/>
    </w:p>
    <w:p>
      <w:pPr>
        <w:pStyle w:val="887"/>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rPr>
          <w:rFonts w:hint="eastAsia" w:ascii="宋体" w:hAnsi="宋体" w:cs="方正魏碑_GBK"/>
          <w:szCs w:val="21"/>
        </w:rPr>
      </w:r>
      <w:r/>
    </w:p>
    <w:p>
      <w:pPr>
        <w:pStyle w:val="887"/>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rPr>
          <w:rFonts w:hint="eastAsia" w:ascii="宋体" w:hAnsi="宋体" w:cs="方正魏碑_GBK"/>
          <w:szCs w:val="21"/>
        </w:rPr>
      </w:r>
      <w:r/>
    </w:p>
    <w:p>
      <w:pPr>
        <w:pStyle w:val="887"/>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rPr>
          <w:rFonts w:hint="eastAsia" w:ascii="宋体" w:hAnsi="宋体" w:cs="方正魏碑_GBK"/>
          <w:szCs w:val="21"/>
        </w:rPr>
      </w:r>
      <w:r/>
    </w:p>
    <w:p>
      <w:pPr>
        <w:pStyle w:val="887"/>
        <w:jc w:val="left"/>
        <w:spacing w:line="400" w:lineRule="exact"/>
        <w:widowControl/>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rPr>
          <w:rFonts w:hint="eastAsia" w:ascii="宋体" w:hAnsi="宋体" w:cs="方正魏碑_GBK"/>
          <w:szCs w:val="21"/>
        </w:rPr>
      </w:r>
      <w:r/>
    </w:p>
    <w:p>
      <w:pPr>
        <w:pStyle w:val="887"/>
        <w:jc w:val="left"/>
        <w:spacing w:line="40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rPr>
          <w:rFonts w:ascii="宋体" w:hAnsi="宋体" w:cs="方正魏碑_GBK"/>
          <w:szCs w:val="21"/>
          <w:shd w:val="clear" w:color="auto" w:fill="ffffff"/>
        </w:rPr>
      </w:r>
      <w:r/>
    </w:p>
    <w:p>
      <w:pPr>
        <w:pStyle w:val="887"/>
        <w:jc w:val="left"/>
        <w:spacing w:line="400" w:lineRule="exact"/>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6.用删除线划除的地方无需填写。（如：</w:t>
      </w:r>
      <w:r>
        <w:rPr>
          <w:rFonts w:hint="eastAsia" w:ascii="宋体" w:hAnsi="宋体" w:cs="方正魏碑_GBK"/>
          <w:strike/>
          <w:szCs w:val="21"/>
          <w:u w:val="single"/>
        </w:rPr>
        <w:t xml:space="preserve">（产品名称1）</w:t>
      </w:r>
      <w:r>
        <w:rPr>
          <w:rFonts w:hint="eastAsia" w:ascii="宋体" w:hAnsi="宋体" w:cs="方正魏碑_GBK"/>
          <w:szCs w:val="21"/>
          <w:shd w:val="clear" w:color="auto" w:fill="ffffff"/>
        </w:rPr>
        <w:t xml:space="preserve">）</w:t>
      </w:r>
      <w:r>
        <w:rPr>
          <w:rFonts w:ascii="宋体" w:hAnsi="宋体" w:cs="方正魏碑_GBK"/>
          <w:szCs w:val="21"/>
          <w:shd w:val="clear" w:color="auto" w:fill="ffffff"/>
        </w:rPr>
      </w:r>
      <w:r/>
    </w:p>
    <w:p>
      <w:pPr>
        <w:pStyle w:val="887"/>
        <w:rPr>
          <w:rFonts w:hint="eastAsia" w:eastAsia="方正黑体_GBK"/>
          <w:bCs/>
          <w:sz w:val="32"/>
          <w:szCs w:val="32"/>
          <w:lang w:bidi="ar"/>
        </w:rPr>
      </w:pPr>
      <w:r>
        <w:rPr>
          <w:rFonts w:hint="eastAsia" w:eastAsia="方正黑体_GBK"/>
          <w:bCs/>
          <w:sz w:val="32"/>
          <w:szCs w:val="32"/>
          <w:lang w:bidi="ar"/>
        </w:rPr>
      </w:r>
      <w:r/>
    </w:p>
    <w:p>
      <w:pPr>
        <w:pStyle w:val="887"/>
        <w:rPr>
          <w:rFonts w:hint="eastAsia" w:eastAsia="方正黑体_GBK"/>
          <w:bCs/>
          <w:sz w:val="32"/>
          <w:szCs w:val="32"/>
          <w:lang w:bidi="ar"/>
        </w:rPr>
      </w:pPr>
      <w:r>
        <w:rPr>
          <w:rFonts w:hint="eastAsia" w:eastAsia="方正黑体_GBK"/>
          <w:bCs/>
          <w:sz w:val="32"/>
          <w:szCs w:val="32"/>
          <w:lang w:bidi="ar"/>
        </w:rPr>
      </w:r>
      <w:r/>
    </w:p>
    <w:p>
      <w:pPr>
        <w:pStyle w:val="887"/>
        <w:rPr>
          <w:rFonts w:eastAsia="方正黑体_GBK"/>
          <w:bCs/>
          <w:sz w:val="32"/>
          <w:szCs w:val="32"/>
          <w:lang w:bidi="ar"/>
        </w:rPr>
      </w:pPr>
      <w:r>
        <w:rPr>
          <w:rFonts w:eastAsia="方正黑体_GBK"/>
          <w:bCs/>
          <w:sz w:val="32"/>
          <w:szCs w:val="32"/>
          <w:lang w:bidi="ar"/>
        </w:rPr>
      </w:r>
      <w:r/>
    </w:p>
    <w:p>
      <w:pPr>
        <w:pStyle w:val="887"/>
        <w:rPr>
          <w:rFonts w:eastAsia="方正黑体_GBK"/>
          <w:bCs/>
          <w:sz w:val="32"/>
          <w:szCs w:val="32"/>
          <w:lang w:bidi="ar"/>
        </w:rPr>
      </w:pPr>
      <w:r>
        <w:rPr>
          <w:rFonts w:eastAsia="方正黑体_GBK"/>
          <w:bCs/>
          <w:sz w:val="32"/>
          <w:szCs w:val="32"/>
          <w:lang w:bidi="ar"/>
        </w:rPr>
        <w:t xml:space="preserve">附件1</w:t>
      </w:r>
      <w:r>
        <w:rPr>
          <w:rFonts w:hint="eastAsia" w:eastAsia="方正黑体_GBK"/>
          <w:bCs/>
          <w:sz w:val="32"/>
          <w:szCs w:val="32"/>
          <w:lang w:bidi="ar"/>
        </w:rPr>
        <w:t xml:space="preserve">3</w:t>
      </w:r>
      <w:r>
        <w:rPr>
          <w:rFonts w:eastAsia="方正黑体_GBK"/>
          <w:bCs/>
          <w:sz w:val="32"/>
          <w:szCs w:val="32"/>
          <w:lang w:bidi="ar"/>
        </w:rPr>
      </w:r>
      <w:r/>
    </w:p>
    <w:p>
      <w:pPr>
        <w:pStyle w:val="887"/>
        <w:jc w:val="center"/>
        <w:spacing w:line="560" w:lineRule="exact"/>
        <w:rPr>
          <w:rFonts w:ascii="黑体" w:hAnsi="黑体" w:eastAsia="黑体"/>
          <w:b/>
          <w:sz w:val="32"/>
          <w:szCs w:val="32"/>
        </w:rPr>
      </w:pPr>
      <w:r>
        <w:rPr>
          <w:rFonts w:hint="eastAsia" w:ascii="黑体" w:hAnsi="黑体" w:eastAsia="黑体"/>
          <w:b/>
          <w:sz w:val="32"/>
          <w:szCs w:val="32"/>
        </w:rPr>
        <w:t xml:space="preserve">联合体协议（参考格式）（分包号：**）</w:t>
      </w:r>
      <w:r>
        <w:rPr>
          <w:rFonts w:ascii="黑体" w:hAnsi="黑体" w:eastAsia="黑体"/>
          <w:b/>
          <w:sz w:val="32"/>
          <w:szCs w:val="32"/>
        </w:rPr>
      </w:r>
      <w:r/>
    </w:p>
    <w:p>
      <w:pPr>
        <w:pStyle w:val="887"/>
        <w:spacing w:line="56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887"/>
        <w:ind w:firstLine="645"/>
        <w:spacing w:line="56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自愿组成联合体，参加海安市公共资源交易中心组织的采购编号为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87"/>
        <w:ind w:firstLine="645"/>
        <w:spacing w:line="56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887"/>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887"/>
        <w:ind w:firstLine="645"/>
        <w:spacing w:line="560" w:lineRule="exact"/>
        <w:rPr>
          <w:rFonts w:hint="eastAsia" w:ascii="宋体" w:hAnsi="宋体"/>
          <w:sz w:val="24"/>
          <w:szCs w:val="21"/>
        </w:rPr>
      </w:pPr>
      <w:r>
        <w:rPr>
          <w:rFonts w:hint="eastAsia" w:ascii="宋体" w:hAnsi="宋体"/>
          <w:sz w:val="24"/>
          <w:szCs w:val="21"/>
        </w:rPr>
      </w:r>
      <w:r/>
    </w:p>
    <w:p>
      <w:pPr>
        <w:pStyle w:val="887"/>
        <w:ind w:firstLine="645"/>
        <w:spacing w:line="56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887"/>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887"/>
        <w:ind w:firstLine="645"/>
        <w:jc w:val="right"/>
        <w:spacing w:line="56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887"/>
        <w:ind w:firstLine="645"/>
        <w:spacing w:line="560" w:lineRule="exact"/>
        <w:rPr>
          <w:rFonts w:hint="eastAsia" w:ascii="宋体" w:hAnsi="宋体"/>
          <w:sz w:val="24"/>
          <w:szCs w:val="24"/>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sz w:val="24"/>
          <w:szCs w:val="24"/>
        </w:rPr>
        <w:t xml:space="preserve"> </w:t>
      </w:r>
      <w:r>
        <w:rPr>
          <w:rFonts w:hint="eastAsia" w:ascii="宋体" w:hAnsi="宋体"/>
          <w:sz w:val="24"/>
          <w:szCs w:val="24"/>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hint="eastAsia"/>
        </w:rPr>
      </w:pPr>
      <w:r>
        <w:rPr>
          <w:rFonts w:hint="eastAsia"/>
        </w:rPr>
      </w:r>
      <w:r/>
    </w:p>
    <w:p>
      <w:pPr>
        <w:pStyle w:val="887"/>
        <w:rPr>
          <w:rFonts w:eastAsia="方正黑体_GBK"/>
          <w:bCs/>
          <w:sz w:val="32"/>
          <w:szCs w:val="32"/>
          <w:lang w:bidi="ar"/>
        </w:rPr>
      </w:pPr>
      <w:r>
        <w:rPr>
          <w:rFonts w:eastAsia="方正黑体_GBK"/>
          <w:bCs/>
          <w:sz w:val="32"/>
          <w:szCs w:val="32"/>
          <w:lang w:bidi="ar"/>
        </w:rPr>
        <w:t xml:space="preserve">附件1</w:t>
      </w:r>
      <w:r>
        <w:rPr>
          <w:rFonts w:hint="eastAsia" w:eastAsia="方正黑体_GBK"/>
          <w:bCs/>
          <w:sz w:val="32"/>
          <w:szCs w:val="32"/>
          <w:lang w:bidi="ar"/>
        </w:rPr>
        <w:t xml:space="preserve">4</w:t>
      </w:r>
      <w:r>
        <w:rPr>
          <w:rFonts w:eastAsia="方正黑体_GBK"/>
          <w:bCs/>
          <w:sz w:val="32"/>
          <w:szCs w:val="32"/>
          <w:lang w:bidi="ar"/>
        </w:rPr>
      </w:r>
      <w:r/>
    </w:p>
    <w:p>
      <w:pPr>
        <w:pStyle w:val="887"/>
        <w:jc w:val="center"/>
        <w:spacing w:line="520" w:lineRule="exact"/>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87"/>
        <w:spacing w:line="52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87"/>
        <w:spacing w:line="52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52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52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52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52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87"/>
        <w:spacing w:line="52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87"/>
        <w:spacing w:line="52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87"/>
        <w:spacing w:line="52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87"/>
        <w:spacing w:line="52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87"/>
        <w:spacing w:line="52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52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87"/>
        <w:spacing w:line="52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87"/>
        <w:spacing w:line="52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52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520" w:lineRule="exact"/>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87"/>
        <w:spacing w:line="52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520" w:lineRule="exact"/>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87"/>
        <w:spacing w:line="52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87"/>
        <w:spacing w:line="52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87"/>
        <w:spacing w:line="52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87"/>
        <w:spacing w:line="52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87"/>
        <w:spacing w:line="52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87"/>
        <w:spacing w:line="52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87"/>
        <w:spacing w:line="52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87"/>
        <w:ind w:firstLine="480"/>
        <w:jc w:val="left"/>
        <w:spacing w:line="52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87"/>
        <w:ind w:firstLine="480"/>
        <w:jc w:val="left"/>
        <w:spacing w:line="52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87"/>
        <w:ind w:firstLine="480"/>
        <w:jc w:val="left"/>
        <w:spacing w:line="52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87"/>
        <w:ind w:firstLine="480"/>
        <w:jc w:val="left"/>
        <w:spacing w:line="52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87"/>
        <w:ind w:firstLine="480"/>
        <w:jc w:val="left"/>
        <w:spacing w:line="52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87"/>
        <w:ind w:firstLine="480"/>
        <w:jc w:val="left"/>
        <w:spacing w:line="52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sz w:val="24"/>
          <w:szCs w:val="24"/>
        </w:rPr>
      </w:r>
      <w:r/>
    </w:p>
    <w:p>
      <w:pPr>
        <w:pStyle w:val="887"/>
        <w:rPr>
          <w:rFonts w:hint="eastAsia" w:ascii="仿宋_GB2312" w:eastAsia="方正黑体_GBK"/>
          <w:b/>
          <w:sz w:val="32"/>
          <w:szCs w:val="32"/>
        </w:rPr>
      </w:pPr>
      <w:r>
        <w:rPr>
          <w:rFonts w:ascii="仿宋_GB2312" w:eastAsia="仿宋_GB2312"/>
          <w:sz w:val="32"/>
          <w:szCs w:val="32"/>
        </w:rPr>
        <w:br w:type="page" w:clear="all"/>
      </w:r>
      <w:r>
        <w:rPr>
          <w:rFonts w:eastAsia="方正黑体_GBK"/>
          <w:bCs/>
          <w:sz w:val="32"/>
          <w:szCs w:val="32"/>
          <w:lang w:bidi="ar"/>
        </w:rPr>
        <w:t xml:space="preserve">附件</w:t>
      </w:r>
      <w:r>
        <w:rPr>
          <w:rFonts w:hint="eastAsia" w:eastAsia="方正黑体_GBK"/>
          <w:bCs/>
          <w:sz w:val="32"/>
          <w:szCs w:val="32"/>
          <w:lang w:bidi="ar"/>
        </w:rPr>
        <w:t xml:space="preserve">15</w:t>
      </w:r>
      <w:r>
        <w:rPr>
          <w:rFonts w:hint="eastAsia" w:ascii="仿宋_GB2312" w:eastAsia="方正黑体_GBK"/>
          <w:b/>
          <w:sz w:val="32"/>
          <w:szCs w:val="32"/>
        </w:rPr>
      </w:r>
      <w:r/>
    </w:p>
    <w:p>
      <w:pPr>
        <w:pStyle w:val="887"/>
        <w:jc w:val="center"/>
        <w:spacing w:line="580" w:lineRule="exact"/>
        <w:rPr>
          <w:rFonts w:eastAsia="方正大标宋_GBK"/>
          <w:bCs/>
          <w:sz w:val="44"/>
          <w:szCs w:val="44"/>
        </w:rPr>
      </w:pPr>
      <w:r>
        <w:rPr>
          <w:rFonts w:hint="eastAsia" w:eastAsia="方正大标宋_GBK"/>
          <w:bCs/>
          <w:sz w:val="44"/>
          <w:szCs w:val="44"/>
        </w:rPr>
        <w:t xml:space="preserve">办理政采贷和</w:t>
      </w:r>
      <w:r>
        <w:rPr>
          <w:rFonts w:eastAsia="方正大标宋_GBK"/>
          <w:bCs/>
          <w:sz w:val="44"/>
          <w:szCs w:val="44"/>
        </w:rPr>
        <w:t xml:space="preserve">履</w:t>
      </w:r>
      <w:r>
        <w:rPr>
          <w:rFonts w:hint="eastAsia" w:eastAsia="方正大标宋_GBK"/>
          <w:bCs/>
          <w:sz w:val="44"/>
          <w:szCs w:val="44"/>
        </w:rPr>
        <w:t xml:space="preserve">约保函（</w:t>
      </w:r>
      <w:r>
        <w:rPr>
          <w:rFonts w:eastAsia="方正大标宋_GBK"/>
          <w:bCs/>
          <w:sz w:val="44"/>
          <w:szCs w:val="44"/>
        </w:rPr>
        <w:t xml:space="preserve">保险</w:t>
      </w:r>
      <w:r>
        <w:rPr>
          <w:rFonts w:hint="eastAsia" w:eastAsia="方正大标宋_GBK"/>
          <w:bCs/>
          <w:sz w:val="44"/>
          <w:szCs w:val="44"/>
        </w:rPr>
        <w:t xml:space="preserve">）告知函</w:t>
      </w:r>
      <w:r>
        <w:rPr>
          <w:rFonts w:eastAsia="方正大标宋_GBK"/>
          <w:bCs/>
          <w:sz w:val="44"/>
          <w:szCs w:val="44"/>
        </w:rPr>
      </w:r>
      <w:r/>
    </w:p>
    <w:p>
      <w:pPr>
        <w:pStyle w:val="887"/>
        <w:rPr>
          <w:rFonts w:eastAsia="仿宋_GB2312"/>
          <w:sz w:val="32"/>
        </w:rPr>
      </w:pPr>
      <w:r>
        <w:rPr>
          <w:rFonts w:eastAsia="仿宋_GB2312"/>
          <w:sz w:val="32"/>
        </w:rPr>
      </w:r>
      <w:r/>
    </w:p>
    <w:p>
      <w:pPr>
        <w:pStyle w:val="887"/>
        <w:rPr>
          <w:rFonts w:eastAsia="仿宋_GB2312"/>
          <w:sz w:val="32"/>
        </w:rPr>
      </w:pPr>
      <w:r>
        <w:rPr>
          <w:rFonts w:hint="eastAsia" w:eastAsia="仿宋_GB2312"/>
          <w:sz w:val="32"/>
        </w:rPr>
        <w:t xml:space="preserve">各政府采购供应商：</w:t>
      </w:r>
      <w:r>
        <w:rPr>
          <w:rFonts w:eastAsia="仿宋_GB2312"/>
          <w:sz w:val="32"/>
        </w:rPr>
      </w:r>
      <w:r/>
    </w:p>
    <w:p>
      <w:pPr>
        <w:pStyle w:val="887"/>
        <w:ind w:firstLine="640"/>
        <w:rPr>
          <w:rFonts w:eastAsia="仿宋_GB2312"/>
          <w:sz w:val="32"/>
        </w:rPr>
      </w:pPr>
      <w:r>
        <w:rPr>
          <w:rFonts w:hint="eastAsia" w:eastAsia="仿宋_GB2312"/>
          <w:sz w:val="32"/>
        </w:rPr>
        <w:t xml:space="preserve">欢迎贵公司参与南通市政府采购活动！</w:t>
      </w:r>
      <w:r>
        <w:rPr>
          <w:rFonts w:eastAsia="仿宋_GB2312"/>
          <w:sz w:val="32"/>
        </w:rPr>
      </w:r>
      <w:r/>
    </w:p>
    <w:p>
      <w:pPr>
        <w:pStyle w:val="887"/>
        <w:ind w:firstLine="640"/>
        <w:rPr>
          <w:rFonts w:eastAsia="仿宋_GB2312"/>
          <w:sz w:val="32"/>
        </w:rPr>
      </w:pPr>
      <w:r>
        <w:rPr>
          <w:rFonts w:hint="eastAsia" w:eastAsia="仿宋_GB2312"/>
          <w:sz w:val="32"/>
        </w:rPr>
        <w:t xml:space="preserve">政府采购线上合同信用融资和</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）是支持企业发展，针对参与政府采购活动的企业融资难、现金流不足等问题推出的一项服务举措。</w:t>
      </w:r>
      <w:r>
        <w:rPr>
          <w:rFonts w:eastAsia="仿宋_GB2312"/>
          <w:sz w:val="32"/>
        </w:rPr>
      </w:r>
      <w:r/>
    </w:p>
    <w:p>
      <w:pPr>
        <w:pStyle w:val="887"/>
        <w:ind w:firstLine="640"/>
        <w:spacing w:line="580" w:lineRule="exact"/>
        <w:rPr>
          <w:rFonts w:eastAsia="仿宋_GB2312"/>
          <w:sz w:val="32"/>
          <w:szCs w:val="32"/>
        </w:rPr>
      </w:pPr>
      <w:r>
        <w:rPr>
          <w:rFonts w:hint="eastAsia" w:eastAsia="仿宋_GB2312"/>
          <w:sz w:val="3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rPr>
        <w:t xml:space="preserve">履</w:t>
      </w:r>
      <w:r>
        <w:rPr>
          <w:rFonts w:hint="eastAsia" w:eastAsia="仿宋_GB2312"/>
          <w:sz w:val="32"/>
        </w:rPr>
        <w:t xml:space="preserve">约保函（</w:t>
      </w:r>
      <w:r>
        <w:rPr>
          <w:rFonts w:eastAsia="仿宋_GB2312"/>
          <w:sz w:val="32"/>
        </w:rPr>
        <w:t xml:space="preserve">保险</w:t>
      </w:r>
      <w:r>
        <w:rPr>
          <w:rFonts w:hint="eastAsia" w:eastAsia="仿宋_GB2312"/>
          <w:sz w:val="32"/>
        </w:rPr>
        <w:t xml:space="preserve">）</w:t>
      </w:r>
      <w:r>
        <w:rPr>
          <w:rFonts w:hint="eastAsia" w:ascii="仿宋_GB2312" w:eastAsia="仿宋_GB2312"/>
          <w:sz w:val="32"/>
          <w:szCs w:val="32"/>
        </w:rPr>
        <w:t xml:space="preserve">形式替代履约保证金，也</w:t>
      </w:r>
      <w:r>
        <w:rPr>
          <w:rFonts w:hint="eastAsia" w:eastAsia="仿宋_GB2312"/>
          <w:sz w:val="3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eastAsia="仿宋_GB2312"/>
          <w:sz w:val="32"/>
          <w:szCs w:val="32"/>
        </w:rPr>
      </w:r>
      <w:r/>
    </w:p>
    <w:p>
      <w:pPr>
        <w:pStyle w:val="887"/>
        <w:ind w:firstLine="560"/>
        <w:jc w:val="left"/>
        <w:widowControl/>
        <w:rPr>
          <w:rFonts w:hint="eastAsia"/>
          <w:sz w:val="28"/>
          <w:szCs w:val="28"/>
        </w:rPr>
      </w:pPr>
      <w:r>
        <w:rPr>
          <w:rFonts w:hint="eastAsia"/>
          <w:sz w:val="28"/>
          <w:szCs w:val="28"/>
        </w:rPr>
      </w:r>
      <w:r/>
    </w:p>
    <w:p>
      <w:pPr>
        <w:pStyle w:val="887"/>
        <w:spacing w:line="300" w:lineRule="auto"/>
        <w:rPr>
          <w:rFonts w:ascii="宋体" w:hAnsi="宋体"/>
          <w:bCs/>
          <w:sz w:val="24"/>
          <w:szCs w:val="21"/>
        </w:rPr>
        <w:outlineLvl w:val="0"/>
      </w:pPr>
      <w:r/>
      <w:bookmarkEnd w:id="175"/>
      <w:r/>
      <w:bookmarkEnd w:id="176"/>
      <w:r/>
      <w:bookmarkEnd w:id="190"/>
      <w:r/>
      <w:bookmarkEnd w:id="191"/>
      <w:r/>
      <w:bookmarkEnd w:id="192"/>
      <w:r>
        <w:rPr>
          <w:rFonts w:ascii="宋体" w:hAnsi="宋体"/>
          <w:bCs/>
          <w:sz w:val="24"/>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方正魏碑_GBK">
    <w:panose1 w:val="020B0503020202020204"/>
  </w:font>
  <w:font w:name="等线">
    <w:panose1 w:val="02010600030101010101"/>
  </w:font>
  <w:font w:name="仿宋">
    <w:panose1 w:val="02010609060101010101"/>
  </w:font>
  <w:font w:name="Segoe UI Symbol">
    <w:panose1 w:val="020B0502040204020203"/>
  </w:font>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Fonts w:ascii="宋体" w:hAnsi="宋体"/>
      </w:rPr>
      <w:framePr w:wrap="around" w:vAnchor="text" w:hAnchor="margin" w:xAlign="center" w:y="1"/>
    </w:pPr>
    <w:r>
      <w:rPr>
        <w:rFonts w:ascii="宋体" w:hAnsi="宋体"/>
      </w:rPr>
      <w:fldChar w:fldCharType="begin"/>
    </w:r>
    <w:r>
      <w:rPr>
        <w:rStyle w:val="959"/>
        <w:rFonts w:ascii="宋体" w:hAnsi="宋体"/>
      </w:rPr>
      <w:instrText xml:space="preserve">PAGE  </w:instrText>
    </w:r>
    <w:r>
      <w:rPr>
        <w:rFonts w:ascii="宋体" w:hAnsi="宋体"/>
      </w:rPr>
      <w:fldChar w:fldCharType="separate"/>
    </w:r>
    <w:r>
      <w:rPr>
        <w:rStyle w:val="959"/>
        <w:rFonts w:ascii="宋体" w:hAnsi="宋体"/>
      </w:rPr>
      <w:t xml:space="preserve">４７</w:t>
    </w:r>
    <w:r>
      <w:rPr>
        <w:rFonts w:ascii="宋体" w:hAnsi="宋体"/>
      </w:rPr>
      <w:fldChar w:fldCharType="end"/>
    </w:r>
    <w:r>
      <w:rPr>
        <w:rStyle w:val="959"/>
        <w:rFonts w:ascii="宋体" w:hAnsi="宋体"/>
      </w:rPr>
    </w:r>
    <w:r/>
  </w:p>
  <w:p>
    <w:pPr>
      <w:pStyle w:val="934"/>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tabs>
        <w:tab w:val="center" w:pos="4153" w:leader="none"/>
        <w:tab w:val="right" w:pos="8306" w:leader="none"/>
      </w:tabs>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rPr>
        <w:rStyle w:val="959"/>
      </w:rPr>
    </w:r>
    <w:r/>
  </w:p>
  <w:p>
    <w:pPr>
      <w:pStyle w:val="9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5"/>
      <w:isLgl w:val="false"/>
      <w:suff w:val="tab"/>
      <w:lvlText w:val="附录%1."/>
      <w:lvlJc w:val="left"/>
      <w:pPr>
        <w:pStyle w:val="8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7"/>
        <w:ind w:left="480" w:hanging="480"/>
      </w:pPr>
    </w:lvl>
    <w:lvl w:ilvl="1">
      <w:start w:val="1"/>
      <w:numFmt w:val="decimal"/>
      <w:isLgl w:val="false"/>
      <w:suff w:val="tab"/>
      <w:lvlText w:val="%1.%2"/>
      <w:lvlJc w:val="left"/>
      <w:pPr>
        <w:pStyle w:val="887"/>
        <w:ind w:left="960" w:hanging="480"/>
      </w:pPr>
    </w:lvl>
    <w:lvl w:ilvl="2">
      <w:start w:val="1"/>
      <w:numFmt w:val="decimal"/>
      <w:isLgl w:val="false"/>
      <w:suff w:val="tab"/>
      <w:lvlText w:val="%1.%2.%3"/>
      <w:lvlJc w:val="left"/>
      <w:pPr>
        <w:pStyle w:val="887"/>
        <w:ind w:left="1680" w:hanging="720"/>
      </w:pPr>
    </w:lvl>
    <w:lvl w:ilvl="3">
      <w:start w:val="1"/>
      <w:numFmt w:val="decimal"/>
      <w:isLgl w:val="false"/>
      <w:suff w:val="tab"/>
      <w:lvlText w:val="%1.%2.%3.%4"/>
      <w:lvlJc w:val="left"/>
      <w:pPr>
        <w:pStyle w:val="887"/>
        <w:ind w:left="2520" w:hanging="1080"/>
      </w:pPr>
    </w:lvl>
    <w:lvl w:ilvl="4">
      <w:start w:val="1"/>
      <w:numFmt w:val="decimal"/>
      <w:isLgl w:val="false"/>
      <w:suff w:val="tab"/>
      <w:lvlText w:val="%1.%2.%3.%4.%5"/>
      <w:lvlJc w:val="left"/>
      <w:pPr>
        <w:pStyle w:val="887"/>
        <w:ind w:left="3000" w:hanging="1080"/>
      </w:pPr>
    </w:lvl>
    <w:lvl w:ilvl="5">
      <w:start w:val="1"/>
      <w:numFmt w:val="decimal"/>
      <w:isLgl w:val="false"/>
      <w:suff w:val="tab"/>
      <w:lvlText w:val="%1.%2.%3.%4.%5.%6"/>
      <w:lvlJc w:val="left"/>
      <w:pPr>
        <w:pStyle w:val="887"/>
        <w:ind w:left="3840" w:hanging="1440"/>
      </w:pPr>
    </w:lvl>
    <w:lvl w:ilvl="6">
      <w:start w:val="1"/>
      <w:numFmt w:val="decimal"/>
      <w:isLgl w:val="false"/>
      <w:suff w:val="tab"/>
      <w:lvlText w:val="%1.%2.%3.%4.%5.%6.%7"/>
      <w:lvlJc w:val="left"/>
      <w:pPr>
        <w:pStyle w:val="887"/>
        <w:ind w:left="4680" w:hanging="1800"/>
      </w:pPr>
    </w:lvl>
    <w:lvl w:ilvl="7">
      <w:start w:val="1"/>
      <w:numFmt w:val="decimal"/>
      <w:isLgl w:val="false"/>
      <w:suff w:val="tab"/>
      <w:lvlText w:val="%1.%2.%3.%4.%5.%6.%7.%8"/>
      <w:lvlJc w:val="left"/>
      <w:pPr>
        <w:pStyle w:val="887"/>
        <w:ind w:left="5160" w:hanging="1800"/>
      </w:pPr>
    </w:lvl>
    <w:lvl w:ilvl="8">
      <w:start w:val="1"/>
      <w:numFmt w:val="decimal"/>
      <w:isLgl w:val="false"/>
      <w:suff w:val="tab"/>
      <w:lvlText w:val="%1.%2.%3.%4.%5.%6.%7.%8.%9"/>
      <w:lvlJc w:val="left"/>
      <w:pPr>
        <w:pStyle w:val="887"/>
        <w:ind w:left="6000" w:hanging="2160"/>
      </w:pPr>
    </w:lvl>
  </w:abstractNum>
  <w:abstractNum w:abstractNumId="2">
    <w:multiLevelType w:val="hybridMultilevel"/>
    <w:lvl w:ilvl="0">
      <w:start w:val="1"/>
      <w:numFmt w:val="decimal"/>
      <w:isLgl w:val="false"/>
      <w:suff w:val="tab"/>
      <w:lvlText w:val="%1、"/>
      <w:lvlJc w:val="left"/>
      <w:pPr>
        <w:pStyle w:val="887"/>
        <w:ind w:left="383" w:hanging="383"/>
      </w:pPr>
    </w:lvl>
    <w:lvl w:ilvl="1">
      <w:start w:val="1"/>
      <w:numFmt w:val="lowerLetter"/>
      <w:isLgl w:val="false"/>
      <w:suff w:val="tab"/>
      <w:lvlText w:val="%2)"/>
      <w:lvlJc w:val="left"/>
      <w:pPr>
        <w:pStyle w:val="887"/>
        <w:ind w:left="880" w:hanging="440"/>
      </w:pPr>
    </w:lvl>
    <w:lvl w:ilvl="2">
      <w:start w:val="1"/>
      <w:numFmt w:val="lowerRoman"/>
      <w:isLgl w:val="false"/>
      <w:suff w:val="tab"/>
      <w:lvlText w:val="%3."/>
      <w:lvlJc w:val="right"/>
      <w:pPr>
        <w:pStyle w:val="887"/>
        <w:ind w:left="1320" w:hanging="440"/>
      </w:pPr>
    </w:lvl>
    <w:lvl w:ilvl="3">
      <w:start w:val="1"/>
      <w:numFmt w:val="decimal"/>
      <w:isLgl w:val="false"/>
      <w:suff w:val="tab"/>
      <w:lvlText w:val="%4."/>
      <w:lvlJc w:val="left"/>
      <w:pPr>
        <w:pStyle w:val="887"/>
        <w:ind w:left="1760" w:hanging="440"/>
      </w:pPr>
    </w:lvl>
    <w:lvl w:ilvl="4">
      <w:start w:val="1"/>
      <w:numFmt w:val="lowerLetter"/>
      <w:isLgl w:val="false"/>
      <w:suff w:val="tab"/>
      <w:lvlText w:val="%5)"/>
      <w:lvlJc w:val="left"/>
      <w:pPr>
        <w:pStyle w:val="887"/>
        <w:ind w:left="2200" w:hanging="440"/>
      </w:pPr>
    </w:lvl>
    <w:lvl w:ilvl="5">
      <w:start w:val="1"/>
      <w:numFmt w:val="lowerRoman"/>
      <w:isLgl w:val="false"/>
      <w:suff w:val="tab"/>
      <w:lvlText w:val="%6."/>
      <w:lvlJc w:val="right"/>
      <w:pPr>
        <w:pStyle w:val="887"/>
        <w:ind w:left="2640" w:hanging="440"/>
      </w:pPr>
    </w:lvl>
    <w:lvl w:ilvl="6">
      <w:start w:val="1"/>
      <w:numFmt w:val="decimal"/>
      <w:isLgl w:val="false"/>
      <w:suff w:val="tab"/>
      <w:lvlText w:val="%7."/>
      <w:lvlJc w:val="left"/>
      <w:pPr>
        <w:pStyle w:val="887"/>
        <w:ind w:left="3080" w:hanging="440"/>
      </w:pPr>
    </w:lvl>
    <w:lvl w:ilvl="7">
      <w:start w:val="1"/>
      <w:numFmt w:val="lowerLetter"/>
      <w:isLgl w:val="false"/>
      <w:suff w:val="tab"/>
      <w:lvlText w:val="%8)"/>
      <w:lvlJc w:val="left"/>
      <w:pPr>
        <w:pStyle w:val="887"/>
        <w:ind w:left="3520" w:hanging="440"/>
      </w:pPr>
    </w:lvl>
    <w:lvl w:ilvl="8">
      <w:start w:val="1"/>
      <w:numFmt w:val="lowerRoman"/>
      <w:isLgl w:val="false"/>
      <w:suff w:val="tab"/>
      <w:lvlText w:val="%9."/>
      <w:lvlJc w:val="right"/>
      <w:pPr>
        <w:pStyle w:val="887"/>
        <w:ind w:left="3960" w:hanging="440"/>
      </w:pPr>
    </w:lvl>
  </w:abstractNum>
  <w:abstractNum w:abstractNumId="3">
    <w:multiLevelType w:val="hybridMultilevel"/>
    <w:lvl w:ilvl="0">
      <w:start w:val="1"/>
      <w:numFmt w:val="japaneseCounting"/>
      <w:isLgl w:val="false"/>
      <w:suff w:val="tab"/>
      <w:lvlText w:val="第%1章"/>
      <w:lvlJc w:val="left"/>
      <w:pPr>
        <w:pStyle w:val="887"/>
        <w:ind w:left="440" w:hanging="440"/>
      </w:pPr>
      <w:rPr>
        <w:rFonts w:hint="eastAsia" w:ascii="黑体" w:eastAsia="黑体"/>
        <w:b w:val="0"/>
        <w:sz w:val="36"/>
      </w:rPr>
    </w:lvl>
    <w:lvl w:ilvl="1">
      <w:start w:val="1"/>
      <w:numFmt w:val="lowerLetter"/>
      <w:isLgl w:val="false"/>
      <w:suff w:val="tab"/>
      <w:lvlText w:val="%2)"/>
      <w:lvlJc w:val="left"/>
      <w:pPr>
        <w:pStyle w:val="887"/>
        <w:ind w:left="880" w:hanging="440"/>
      </w:pPr>
    </w:lvl>
    <w:lvl w:ilvl="2">
      <w:start w:val="1"/>
      <w:numFmt w:val="lowerRoman"/>
      <w:isLgl w:val="false"/>
      <w:suff w:val="tab"/>
      <w:lvlText w:val="%3."/>
      <w:lvlJc w:val="right"/>
      <w:pPr>
        <w:pStyle w:val="887"/>
        <w:ind w:left="1320" w:hanging="440"/>
      </w:pPr>
    </w:lvl>
    <w:lvl w:ilvl="3">
      <w:start w:val="1"/>
      <w:numFmt w:val="decimal"/>
      <w:isLgl w:val="false"/>
      <w:suff w:val="tab"/>
      <w:lvlText w:val="%4."/>
      <w:lvlJc w:val="left"/>
      <w:pPr>
        <w:pStyle w:val="887"/>
        <w:ind w:left="1760" w:hanging="440"/>
      </w:pPr>
    </w:lvl>
    <w:lvl w:ilvl="4">
      <w:start w:val="1"/>
      <w:numFmt w:val="lowerLetter"/>
      <w:isLgl w:val="false"/>
      <w:suff w:val="tab"/>
      <w:lvlText w:val="%5)"/>
      <w:lvlJc w:val="left"/>
      <w:pPr>
        <w:pStyle w:val="887"/>
        <w:ind w:left="2200" w:hanging="440"/>
      </w:pPr>
    </w:lvl>
    <w:lvl w:ilvl="5">
      <w:start w:val="1"/>
      <w:numFmt w:val="lowerRoman"/>
      <w:isLgl w:val="false"/>
      <w:suff w:val="tab"/>
      <w:lvlText w:val="%6."/>
      <w:lvlJc w:val="right"/>
      <w:pPr>
        <w:pStyle w:val="887"/>
        <w:ind w:left="2640" w:hanging="440"/>
      </w:pPr>
    </w:lvl>
    <w:lvl w:ilvl="6">
      <w:start w:val="1"/>
      <w:numFmt w:val="decimal"/>
      <w:isLgl w:val="false"/>
      <w:suff w:val="tab"/>
      <w:lvlText w:val="%7."/>
      <w:lvlJc w:val="left"/>
      <w:pPr>
        <w:pStyle w:val="887"/>
        <w:ind w:left="3080" w:hanging="440"/>
      </w:pPr>
    </w:lvl>
    <w:lvl w:ilvl="7">
      <w:start w:val="1"/>
      <w:numFmt w:val="lowerLetter"/>
      <w:isLgl w:val="false"/>
      <w:suff w:val="tab"/>
      <w:lvlText w:val="%8)"/>
      <w:lvlJc w:val="left"/>
      <w:pPr>
        <w:pStyle w:val="887"/>
        <w:ind w:left="3520" w:hanging="440"/>
      </w:pPr>
    </w:lvl>
    <w:lvl w:ilvl="8">
      <w:start w:val="1"/>
      <w:numFmt w:val="lowerRoman"/>
      <w:isLgl w:val="false"/>
      <w:suff w:val="tab"/>
      <w:lvlText w:val="%9."/>
      <w:lvlJc w:val="right"/>
      <w:pPr>
        <w:pStyle w:val="887"/>
        <w:ind w:left="3960" w:hanging="440"/>
      </w:pPr>
    </w:lvl>
  </w:abstractNum>
  <w:abstractNum w:abstractNumId="4">
    <w:multiLevelType w:val="hybridMultilevel"/>
    <w:lvl w:ilvl="0">
      <w:start w:val="2"/>
      <w:numFmt w:val="decimal"/>
      <w:isLgl w:val="false"/>
      <w:suff w:val="tab"/>
      <w:lvlText w:val="%1、"/>
      <w:lvlJc w:val="left"/>
      <w:pPr>
        <w:pStyle w:val="887"/>
        <w:ind w:left="840" w:hanging="360"/>
      </w:pPr>
    </w:lvl>
    <w:lvl w:ilvl="1">
      <w:start w:val="1"/>
      <w:numFmt w:val="lowerLetter"/>
      <w:isLgl w:val="false"/>
      <w:suff w:val="tab"/>
      <w:lvlText w:val="%2)"/>
      <w:lvlJc w:val="left"/>
      <w:pPr>
        <w:pStyle w:val="887"/>
        <w:ind w:left="1360" w:hanging="440"/>
      </w:pPr>
    </w:lvl>
    <w:lvl w:ilvl="2">
      <w:start w:val="1"/>
      <w:numFmt w:val="lowerRoman"/>
      <w:isLgl w:val="false"/>
      <w:suff w:val="tab"/>
      <w:lvlText w:val="%3."/>
      <w:lvlJc w:val="right"/>
      <w:pPr>
        <w:pStyle w:val="887"/>
        <w:ind w:left="1800" w:hanging="440"/>
      </w:pPr>
    </w:lvl>
    <w:lvl w:ilvl="3">
      <w:start w:val="1"/>
      <w:numFmt w:val="decimal"/>
      <w:isLgl w:val="false"/>
      <w:suff w:val="tab"/>
      <w:lvlText w:val="%4."/>
      <w:lvlJc w:val="left"/>
      <w:pPr>
        <w:pStyle w:val="887"/>
        <w:ind w:left="2240" w:hanging="440"/>
      </w:pPr>
    </w:lvl>
    <w:lvl w:ilvl="4">
      <w:start w:val="1"/>
      <w:numFmt w:val="lowerLetter"/>
      <w:isLgl w:val="false"/>
      <w:suff w:val="tab"/>
      <w:lvlText w:val="%5)"/>
      <w:lvlJc w:val="left"/>
      <w:pPr>
        <w:pStyle w:val="887"/>
        <w:ind w:left="2680" w:hanging="440"/>
      </w:pPr>
    </w:lvl>
    <w:lvl w:ilvl="5">
      <w:start w:val="1"/>
      <w:numFmt w:val="lowerRoman"/>
      <w:isLgl w:val="false"/>
      <w:suff w:val="tab"/>
      <w:lvlText w:val="%6."/>
      <w:lvlJc w:val="right"/>
      <w:pPr>
        <w:pStyle w:val="887"/>
        <w:ind w:left="3120" w:hanging="440"/>
      </w:pPr>
    </w:lvl>
    <w:lvl w:ilvl="6">
      <w:start w:val="1"/>
      <w:numFmt w:val="decimal"/>
      <w:isLgl w:val="false"/>
      <w:suff w:val="tab"/>
      <w:lvlText w:val="%7."/>
      <w:lvlJc w:val="left"/>
      <w:pPr>
        <w:pStyle w:val="887"/>
        <w:ind w:left="3560" w:hanging="440"/>
      </w:pPr>
    </w:lvl>
    <w:lvl w:ilvl="7">
      <w:start w:val="1"/>
      <w:numFmt w:val="lowerLetter"/>
      <w:isLgl w:val="false"/>
      <w:suff w:val="tab"/>
      <w:lvlText w:val="%8)"/>
      <w:lvlJc w:val="left"/>
      <w:pPr>
        <w:pStyle w:val="887"/>
        <w:ind w:left="4000" w:hanging="440"/>
      </w:pPr>
    </w:lvl>
    <w:lvl w:ilvl="8">
      <w:start w:val="1"/>
      <w:numFmt w:val="lowerRoman"/>
      <w:isLgl w:val="false"/>
      <w:suff w:val="tab"/>
      <w:lvlText w:val="%9."/>
      <w:lvlJc w:val="right"/>
      <w:pPr>
        <w:pStyle w:val="887"/>
        <w:ind w:left="4440" w:hanging="440"/>
      </w:pPr>
    </w:lvl>
  </w:abstractNum>
  <w:abstractNum w:abstractNumId="5">
    <w:multiLevelType w:val="hybridMultilevel"/>
    <w:lvl w:ilvl="0">
      <w:start w:val="1"/>
      <w:numFmt w:val="decimal"/>
      <w:isLgl w:val="false"/>
      <w:suff w:val="tab"/>
      <w:lvlText w:val="（%1）"/>
      <w:lvlJc w:val="left"/>
      <w:pPr>
        <w:pStyle w:val="887"/>
        <w:ind w:left="1142" w:hanging="720"/>
      </w:pPr>
    </w:lvl>
    <w:lvl w:ilvl="1">
      <w:start w:val="1"/>
      <w:numFmt w:val="lowerLetter"/>
      <w:isLgl w:val="false"/>
      <w:suff w:val="tab"/>
      <w:lvlText w:val="%2)"/>
      <w:lvlJc w:val="left"/>
      <w:pPr>
        <w:pStyle w:val="887"/>
        <w:ind w:left="1302" w:hanging="440"/>
      </w:pPr>
    </w:lvl>
    <w:lvl w:ilvl="2">
      <w:start w:val="1"/>
      <w:numFmt w:val="lowerRoman"/>
      <w:isLgl w:val="false"/>
      <w:suff w:val="tab"/>
      <w:lvlText w:val="%3."/>
      <w:lvlJc w:val="right"/>
      <w:pPr>
        <w:pStyle w:val="887"/>
        <w:ind w:left="1742" w:hanging="440"/>
      </w:pPr>
    </w:lvl>
    <w:lvl w:ilvl="3">
      <w:start w:val="1"/>
      <w:numFmt w:val="decimal"/>
      <w:isLgl w:val="false"/>
      <w:suff w:val="tab"/>
      <w:lvlText w:val="%4."/>
      <w:lvlJc w:val="left"/>
      <w:pPr>
        <w:pStyle w:val="887"/>
        <w:ind w:left="2182" w:hanging="440"/>
      </w:pPr>
    </w:lvl>
    <w:lvl w:ilvl="4">
      <w:start w:val="1"/>
      <w:numFmt w:val="lowerLetter"/>
      <w:isLgl w:val="false"/>
      <w:suff w:val="tab"/>
      <w:lvlText w:val="%5)"/>
      <w:lvlJc w:val="left"/>
      <w:pPr>
        <w:pStyle w:val="887"/>
        <w:ind w:left="2622" w:hanging="440"/>
      </w:pPr>
    </w:lvl>
    <w:lvl w:ilvl="5">
      <w:start w:val="1"/>
      <w:numFmt w:val="lowerRoman"/>
      <w:isLgl w:val="false"/>
      <w:suff w:val="tab"/>
      <w:lvlText w:val="%6."/>
      <w:lvlJc w:val="right"/>
      <w:pPr>
        <w:pStyle w:val="887"/>
        <w:ind w:left="3062" w:hanging="440"/>
      </w:pPr>
    </w:lvl>
    <w:lvl w:ilvl="6">
      <w:start w:val="1"/>
      <w:numFmt w:val="decimal"/>
      <w:isLgl w:val="false"/>
      <w:suff w:val="tab"/>
      <w:lvlText w:val="%7."/>
      <w:lvlJc w:val="left"/>
      <w:pPr>
        <w:pStyle w:val="887"/>
        <w:ind w:left="3502" w:hanging="440"/>
      </w:pPr>
    </w:lvl>
    <w:lvl w:ilvl="7">
      <w:start w:val="1"/>
      <w:numFmt w:val="lowerLetter"/>
      <w:isLgl w:val="false"/>
      <w:suff w:val="tab"/>
      <w:lvlText w:val="%8)"/>
      <w:lvlJc w:val="left"/>
      <w:pPr>
        <w:pStyle w:val="887"/>
        <w:ind w:left="3942" w:hanging="440"/>
      </w:pPr>
    </w:lvl>
    <w:lvl w:ilvl="8">
      <w:start w:val="1"/>
      <w:numFmt w:val="lowerRoman"/>
      <w:isLgl w:val="false"/>
      <w:suff w:val="tab"/>
      <w:lvlText w:val="%9."/>
      <w:lvlJc w:val="right"/>
      <w:pPr>
        <w:pStyle w:val="887"/>
        <w:ind w:left="4382" w:hanging="440"/>
      </w:pPr>
    </w:lvl>
  </w:abstractNum>
  <w:abstractNum w:abstractNumId="6">
    <w:multiLevelType w:val="hybridMultilevel"/>
    <w:lvl w:ilvl="0">
      <w:start w:val="1"/>
      <w:numFmt w:val="decimal"/>
      <w:pStyle w:val="982"/>
      <w:isLgl w:val="false"/>
      <w:suff w:val="tab"/>
      <w:lvlText w:val="%1."/>
      <w:lvlJc w:val="left"/>
      <w:pPr>
        <w:pStyle w:val="887"/>
        <w:ind w:left="709" w:hanging="709"/>
        <w:tabs>
          <w:tab w:val="num" w:pos="709" w:leader="none"/>
        </w:tabs>
      </w:pPr>
      <w:rPr>
        <w:rFonts w:hint="eastAsia"/>
      </w:rPr>
    </w:lvl>
    <w:lvl w:ilvl="1">
      <w:start w:val="1"/>
      <w:numFmt w:val="decimal"/>
      <w:isLgl w:val="false"/>
      <w:suff w:val="tab"/>
      <w:lvlText w:val="%1.%2"/>
      <w:lvlJc w:val="left"/>
      <w:pPr>
        <w:pStyle w:val="887"/>
        <w:ind w:left="709" w:hanging="709"/>
        <w:tabs>
          <w:tab w:val="num" w:pos="709" w:leader="none"/>
        </w:tabs>
      </w:pPr>
      <w:rPr>
        <w:rFonts w:hint="eastAsia"/>
      </w:rPr>
    </w:lvl>
    <w:lvl w:ilvl="2">
      <w:start w:val="1"/>
      <w:numFmt w:val="decimal"/>
      <w:isLgl w:val="false"/>
      <w:suff w:val="tab"/>
      <w:lvlText w:val="%1.%2.%3."/>
      <w:lvlJc w:val="left"/>
      <w:pPr>
        <w:pStyle w:val="887"/>
        <w:ind w:left="425" w:hanging="425"/>
        <w:tabs>
          <w:tab w:val="num" w:pos="425" w:leader="none"/>
        </w:tabs>
      </w:pPr>
      <w:rPr>
        <w:rFonts w:hint="eastAsia"/>
      </w:rPr>
    </w:lvl>
    <w:lvl w:ilvl="3">
      <w:start w:val="1"/>
      <w:numFmt w:val="decimal"/>
      <w:isLgl w:val="false"/>
      <w:suff w:val="tab"/>
      <w:lvlText w:val="%1.%2.%3.%4."/>
      <w:lvlJc w:val="left"/>
      <w:pPr>
        <w:pStyle w:val="887"/>
        <w:ind w:left="851" w:hanging="851"/>
        <w:tabs>
          <w:tab w:val="num" w:pos="851" w:leader="none"/>
        </w:tabs>
      </w:pPr>
      <w:rPr>
        <w:rFonts w:hint="eastAsia"/>
      </w:rPr>
    </w:lvl>
    <w:lvl w:ilvl="4">
      <w:start w:val="1"/>
      <w:numFmt w:val="decimal"/>
      <w:isLgl w:val="false"/>
      <w:suff w:val="tab"/>
      <w:lvlText w:val="%1.%2.%3.%4.%5."/>
      <w:lvlJc w:val="left"/>
      <w:pPr>
        <w:pStyle w:val="887"/>
        <w:ind w:left="992" w:hanging="992"/>
        <w:tabs>
          <w:tab w:val="num" w:pos="992" w:leader="none"/>
        </w:tabs>
      </w:pPr>
      <w:rPr>
        <w:rFonts w:hint="eastAsia"/>
      </w:rPr>
    </w:lvl>
    <w:lvl w:ilvl="5">
      <w:start w:val="1"/>
      <w:numFmt w:val="decimal"/>
      <w:isLgl w:val="false"/>
      <w:suff w:val="tab"/>
      <w:lvlText w:val="%1.%2.%3.%4.%5.%6."/>
      <w:lvlJc w:val="left"/>
      <w:pPr>
        <w:pStyle w:val="887"/>
        <w:ind w:left="1134" w:hanging="1134"/>
        <w:tabs>
          <w:tab w:val="num" w:pos="1134" w:leader="none"/>
        </w:tabs>
      </w:pPr>
      <w:rPr>
        <w:rFonts w:hint="eastAsia"/>
      </w:rPr>
    </w:lvl>
    <w:lvl w:ilvl="6">
      <w:start w:val="1"/>
      <w:numFmt w:val="decimal"/>
      <w:isLgl w:val="false"/>
      <w:suff w:val="tab"/>
      <w:lvlText w:val="%1.%2.%3.%4.%5.%6.%7."/>
      <w:lvlJc w:val="left"/>
      <w:pPr>
        <w:pStyle w:val="887"/>
        <w:ind w:left="1276" w:hanging="1276"/>
        <w:tabs>
          <w:tab w:val="num" w:pos="1276" w:leader="none"/>
        </w:tabs>
      </w:pPr>
      <w:rPr>
        <w:rFonts w:hint="eastAsia"/>
      </w:rPr>
    </w:lvl>
    <w:lvl w:ilvl="7">
      <w:start w:val="1"/>
      <w:numFmt w:val="decimal"/>
      <w:isLgl w:val="false"/>
      <w:suff w:val="tab"/>
      <w:lvlText w:val="%1.%2.%3.%4.%5.%6.%7.%8."/>
      <w:lvlJc w:val="left"/>
      <w:pPr>
        <w:pStyle w:val="887"/>
        <w:ind w:left="1418" w:hanging="1418"/>
        <w:tabs>
          <w:tab w:val="num" w:pos="1418" w:leader="none"/>
        </w:tabs>
      </w:pPr>
      <w:rPr>
        <w:rFonts w:hint="eastAsia"/>
      </w:rPr>
    </w:lvl>
    <w:lvl w:ilvl="8">
      <w:start w:val="1"/>
      <w:numFmt w:val="decimal"/>
      <w:isLgl w:val="false"/>
      <w:suff w:val="tab"/>
      <w:lvlText w:val="%1.%2.%3.%4.%5.%6.%7.%8.%9."/>
      <w:lvlJc w:val="left"/>
      <w:pPr>
        <w:pStyle w:val="887"/>
        <w:ind w:left="1559" w:hanging="1559"/>
        <w:tabs>
          <w:tab w:val="num" w:pos="1559" w:leader="none"/>
        </w:tabs>
      </w:pPr>
      <w:rPr>
        <w:rFonts w:hint="eastAsia"/>
      </w:rPr>
    </w:lvl>
  </w:abstractNum>
  <w:abstractNum w:abstractNumId="7">
    <w:multiLevelType w:val="hybridMultilevel"/>
    <w:lvl w:ilvl="0">
      <w:start w:val="1"/>
      <w:numFmt w:val="decimal"/>
      <w:isLgl w:val="false"/>
      <w:suff w:val="tab"/>
      <w:lvlText w:val="%1、"/>
      <w:lvlJc w:val="left"/>
      <w:pPr>
        <w:pStyle w:val="887"/>
        <w:ind w:left="880" w:hanging="440"/>
      </w:pPr>
    </w:lvl>
    <w:lvl w:ilvl="1">
      <w:start w:val="1"/>
      <w:numFmt w:val="lowerLetter"/>
      <w:isLgl w:val="false"/>
      <w:suff w:val="tab"/>
      <w:lvlText w:val="%2)"/>
      <w:lvlJc w:val="left"/>
      <w:pPr>
        <w:pStyle w:val="887"/>
        <w:ind w:left="1320" w:hanging="440"/>
      </w:pPr>
    </w:lvl>
    <w:lvl w:ilvl="2">
      <w:start w:val="1"/>
      <w:numFmt w:val="lowerRoman"/>
      <w:isLgl w:val="false"/>
      <w:suff w:val="tab"/>
      <w:lvlText w:val="%3."/>
      <w:lvlJc w:val="right"/>
      <w:pPr>
        <w:pStyle w:val="887"/>
        <w:ind w:left="1760" w:hanging="440"/>
      </w:pPr>
    </w:lvl>
    <w:lvl w:ilvl="3">
      <w:start w:val="1"/>
      <w:numFmt w:val="decimal"/>
      <w:isLgl w:val="false"/>
      <w:suff w:val="tab"/>
      <w:lvlText w:val="%4."/>
      <w:lvlJc w:val="left"/>
      <w:pPr>
        <w:pStyle w:val="887"/>
        <w:ind w:left="2200" w:hanging="440"/>
      </w:pPr>
    </w:lvl>
    <w:lvl w:ilvl="4">
      <w:start w:val="1"/>
      <w:numFmt w:val="lowerLetter"/>
      <w:isLgl w:val="false"/>
      <w:suff w:val="tab"/>
      <w:lvlText w:val="%5)"/>
      <w:lvlJc w:val="left"/>
      <w:pPr>
        <w:pStyle w:val="887"/>
        <w:ind w:left="2640" w:hanging="440"/>
      </w:pPr>
    </w:lvl>
    <w:lvl w:ilvl="5">
      <w:start w:val="1"/>
      <w:numFmt w:val="lowerRoman"/>
      <w:isLgl w:val="false"/>
      <w:suff w:val="tab"/>
      <w:lvlText w:val="%6."/>
      <w:lvlJc w:val="right"/>
      <w:pPr>
        <w:pStyle w:val="887"/>
        <w:ind w:left="3080" w:hanging="440"/>
      </w:pPr>
    </w:lvl>
    <w:lvl w:ilvl="6">
      <w:start w:val="1"/>
      <w:numFmt w:val="decimal"/>
      <w:isLgl w:val="false"/>
      <w:suff w:val="tab"/>
      <w:lvlText w:val="%7."/>
      <w:lvlJc w:val="left"/>
      <w:pPr>
        <w:pStyle w:val="887"/>
        <w:ind w:left="3520" w:hanging="440"/>
      </w:pPr>
    </w:lvl>
    <w:lvl w:ilvl="7">
      <w:start w:val="1"/>
      <w:numFmt w:val="lowerLetter"/>
      <w:isLgl w:val="false"/>
      <w:suff w:val="tab"/>
      <w:lvlText w:val="%8)"/>
      <w:lvlJc w:val="left"/>
      <w:pPr>
        <w:pStyle w:val="887"/>
        <w:ind w:left="3960" w:hanging="440"/>
      </w:pPr>
    </w:lvl>
    <w:lvl w:ilvl="8">
      <w:start w:val="1"/>
      <w:numFmt w:val="lowerRoman"/>
      <w:isLgl w:val="false"/>
      <w:suff w:val="tab"/>
      <w:lvlText w:val="%9."/>
      <w:lvlJc w:val="right"/>
      <w:pPr>
        <w:pStyle w:val="887"/>
        <w:ind w:left="4400" w:hanging="440"/>
      </w:pPr>
    </w:lvl>
  </w:abstractNum>
  <w:abstractNum w:abstractNumId="8">
    <w:multiLevelType w:val="hybridMultilevel"/>
    <w:lvl w:ilvl="0">
      <w:start w:val="1"/>
      <w:numFmt w:val="decimal"/>
      <w:isLgl w:val="false"/>
      <w:suff w:val="tab"/>
      <w:lvlText w:val="%1、"/>
      <w:lvlJc w:val="left"/>
      <w:pPr>
        <w:pStyle w:val="887"/>
        <w:ind w:left="1440" w:hanging="360"/>
      </w:pPr>
    </w:lvl>
    <w:lvl w:ilvl="1">
      <w:start w:val="1"/>
      <w:numFmt w:val="decimal"/>
      <w:isLgl w:val="false"/>
      <w:suff w:val="tab"/>
      <w:lvlText w:val="%2、"/>
      <w:lvlJc w:val="left"/>
      <w:pPr>
        <w:pStyle w:val="887"/>
        <w:ind w:left="1100" w:hanging="440"/>
      </w:pPr>
    </w:lvl>
    <w:lvl w:ilvl="2">
      <w:start w:val="1"/>
      <w:numFmt w:val="lowerRoman"/>
      <w:isLgl w:val="false"/>
      <w:suff w:val="tab"/>
      <w:lvlText w:val="%3."/>
      <w:lvlJc w:val="right"/>
      <w:pPr>
        <w:pStyle w:val="887"/>
        <w:ind w:left="1740" w:hanging="440"/>
      </w:pPr>
    </w:lvl>
    <w:lvl w:ilvl="3">
      <w:start w:val="1"/>
      <w:numFmt w:val="decimal"/>
      <w:isLgl w:val="false"/>
      <w:suff w:val="tab"/>
      <w:lvlText w:val="%4."/>
      <w:lvlJc w:val="left"/>
      <w:pPr>
        <w:pStyle w:val="887"/>
        <w:ind w:left="2180" w:hanging="440"/>
      </w:pPr>
    </w:lvl>
    <w:lvl w:ilvl="4">
      <w:start w:val="1"/>
      <w:numFmt w:val="lowerLetter"/>
      <w:isLgl w:val="false"/>
      <w:suff w:val="tab"/>
      <w:lvlText w:val="%5)"/>
      <w:lvlJc w:val="left"/>
      <w:pPr>
        <w:pStyle w:val="887"/>
        <w:ind w:left="2620" w:hanging="440"/>
      </w:pPr>
    </w:lvl>
    <w:lvl w:ilvl="5">
      <w:start w:val="1"/>
      <w:numFmt w:val="lowerRoman"/>
      <w:isLgl w:val="false"/>
      <w:suff w:val="tab"/>
      <w:lvlText w:val="%6."/>
      <w:lvlJc w:val="right"/>
      <w:pPr>
        <w:pStyle w:val="887"/>
        <w:ind w:left="3060" w:hanging="440"/>
      </w:pPr>
    </w:lvl>
    <w:lvl w:ilvl="6">
      <w:start w:val="1"/>
      <w:numFmt w:val="decimal"/>
      <w:isLgl w:val="false"/>
      <w:suff w:val="tab"/>
      <w:lvlText w:val="%7."/>
      <w:lvlJc w:val="left"/>
      <w:pPr>
        <w:pStyle w:val="887"/>
        <w:ind w:left="3500" w:hanging="440"/>
      </w:pPr>
    </w:lvl>
    <w:lvl w:ilvl="7">
      <w:start w:val="1"/>
      <w:numFmt w:val="lowerLetter"/>
      <w:isLgl w:val="false"/>
      <w:suff w:val="tab"/>
      <w:lvlText w:val="%8)"/>
      <w:lvlJc w:val="left"/>
      <w:pPr>
        <w:pStyle w:val="887"/>
        <w:ind w:left="3940" w:hanging="440"/>
      </w:pPr>
    </w:lvl>
    <w:lvl w:ilvl="8">
      <w:start w:val="1"/>
      <w:numFmt w:val="lowerRoman"/>
      <w:isLgl w:val="false"/>
      <w:suff w:val="tab"/>
      <w:lvlText w:val="%9."/>
      <w:lvlJc w:val="right"/>
      <w:pPr>
        <w:pStyle w:val="887"/>
        <w:ind w:left="4380" w:hanging="440"/>
      </w:pPr>
    </w:lvl>
  </w:abstractNum>
  <w:abstractNum w:abstractNumId="9">
    <w:multiLevelType w:val="hybridMultilevel"/>
    <w:lvl w:ilvl="0">
      <w:start w:val="1"/>
      <w:numFmt w:val="decimal"/>
      <w:isLgl w:val="false"/>
      <w:suff w:val="tab"/>
      <w:lvlText w:val="%1、"/>
      <w:lvlJc w:val="left"/>
      <w:pPr>
        <w:pStyle w:val="887"/>
        <w:ind w:left="857" w:hanging="375"/>
      </w:pPr>
    </w:lvl>
    <w:lvl w:ilvl="1">
      <w:start w:val="1"/>
      <w:numFmt w:val="lowerLetter"/>
      <w:isLgl w:val="false"/>
      <w:suff w:val="tab"/>
      <w:lvlText w:val="%2)"/>
      <w:lvlJc w:val="left"/>
      <w:pPr>
        <w:pStyle w:val="887"/>
        <w:ind w:left="1362" w:hanging="440"/>
      </w:pPr>
    </w:lvl>
    <w:lvl w:ilvl="2">
      <w:start w:val="1"/>
      <w:numFmt w:val="lowerRoman"/>
      <w:isLgl w:val="false"/>
      <w:suff w:val="tab"/>
      <w:lvlText w:val="%3."/>
      <w:lvlJc w:val="right"/>
      <w:pPr>
        <w:pStyle w:val="887"/>
        <w:ind w:left="1802" w:hanging="440"/>
      </w:pPr>
    </w:lvl>
    <w:lvl w:ilvl="3">
      <w:start w:val="1"/>
      <w:numFmt w:val="decimal"/>
      <w:isLgl w:val="false"/>
      <w:suff w:val="tab"/>
      <w:lvlText w:val="%4."/>
      <w:lvlJc w:val="left"/>
      <w:pPr>
        <w:pStyle w:val="887"/>
        <w:ind w:left="2242" w:hanging="440"/>
      </w:pPr>
    </w:lvl>
    <w:lvl w:ilvl="4">
      <w:start w:val="1"/>
      <w:numFmt w:val="lowerLetter"/>
      <w:isLgl w:val="false"/>
      <w:suff w:val="tab"/>
      <w:lvlText w:val="%5)"/>
      <w:lvlJc w:val="left"/>
      <w:pPr>
        <w:pStyle w:val="887"/>
        <w:ind w:left="2682" w:hanging="440"/>
      </w:pPr>
    </w:lvl>
    <w:lvl w:ilvl="5">
      <w:start w:val="1"/>
      <w:numFmt w:val="lowerRoman"/>
      <w:isLgl w:val="false"/>
      <w:suff w:val="tab"/>
      <w:lvlText w:val="%6."/>
      <w:lvlJc w:val="right"/>
      <w:pPr>
        <w:pStyle w:val="887"/>
        <w:ind w:left="3122" w:hanging="440"/>
      </w:pPr>
    </w:lvl>
    <w:lvl w:ilvl="6">
      <w:start w:val="1"/>
      <w:numFmt w:val="decimal"/>
      <w:isLgl w:val="false"/>
      <w:suff w:val="tab"/>
      <w:lvlText w:val="%7."/>
      <w:lvlJc w:val="left"/>
      <w:pPr>
        <w:pStyle w:val="887"/>
        <w:ind w:left="3562" w:hanging="440"/>
      </w:pPr>
    </w:lvl>
    <w:lvl w:ilvl="7">
      <w:start w:val="1"/>
      <w:numFmt w:val="lowerLetter"/>
      <w:isLgl w:val="false"/>
      <w:suff w:val="tab"/>
      <w:lvlText w:val="%8)"/>
      <w:lvlJc w:val="left"/>
      <w:pPr>
        <w:pStyle w:val="887"/>
        <w:ind w:left="4002" w:hanging="440"/>
      </w:pPr>
    </w:lvl>
    <w:lvl w:ilvl="8">
      <w:start w:val="1"/>
      <w:numFmt w:val="lowerRoman"/>
      <w:isLgl w:val="false"/>
      <w:suff w:val="tab"/>
      <w:lvlText w:val="%9."/>
      <w:lvlJc w:val="right"/>
      <w:pPr>
        <w:pStyle w:val="887"/>
        <w:ind w:left="4442" w:hanging="440"/>
      </w:pPr>
    </w:lvl>
  </w:abstractNum>
  <w:abstractNum w:abstractNumId="10">
    <w:multiLevelType w:val="hybridMultilevel"/>
    <w:lvl w:ilvl="0">
      <w:start w:val="1"/>
      <w:numFmt w:val="chineseCountingThousand"/>
      <w:isLgl w:val="false"/>
      <w:suff w:val="nothing"/>
      <w:lvlText w:val="第%1章 "/>
      <w:lvlJc w:val="left"/>
      <w:pPr>
        <w:pStyle w:val="887"/>
        <w:ind w:left="0" w:firstLine="0"/>
      </w:pPr>
      <w:rPr>
        <w:rFonts w:hint="eastAsia"/>
      </w:rPr>
    </w:lvl>
    <w:lvl w:ilvl="1">
      <w:start w:val="1"/>
      <w:numFmt w:val="decimal"/>
      <w:isLgl w:val="false"/>
      <w:suff w:val="nothing"/>
      <w:lvlText w:val="%2、"/>
      <w:lvlJc w:val="left"/>
      <w:pPr>
        <w:pStyle w:val="887"/>
        <w:ind w:left="0" w:firstLine="0"/>
      </w:pPr>
      <w:rPr>
        <w:rFonts w:hint="eastAsia"/>
      </w:rPr>
    </w:lvl>
    <w:lvl w:ilvl="2">
      <w:start w:val="1"/>
      <w:numFmt w:val="decimal"/>
      <w:isLgl w:val="false"/>
      <w:suff w:val="nothing"/>
      <w:lvlText w:val="%2.%3 "/>
      <w:lvlJc w:val="left"/>
      <w:pPr>
        <w:pStyle w:val="887"/>
        <w:ind w:left="0" w:firstLine="0"/>
      </w:pPr>
      <w:rPr>
        <w:rFonts w:hint="eastAsia"/>
      </w:rPr>
    </w:lvl>
    <w:lvl w:ilvl="3">
      <w:start w:val="1"/>
      <w:numFmt w:val="decimal"/>
      <w:isLgl w:val="false"/>
      <w:suff w:val="nothing"/>
      <w:lvlText w:val="%2.%3.%4 "/>
      <w:lvlJc w:val="left"/>
      <w:pPr>
        <w:pStyle w:val="887"/>
        <w:ind w:left="0" w:firstLine="0"/>
      </w:pPr>
      <w:rPr>
        <w:rFonts w:hint="eastAsia"/>
      </w:rPr>
    </w:lvl>
    <w:lvl w:ilvl="4">
      <w:start w:val="1"/>
      <w:numFmt w:val="decimal"/>
      <w:isLgl w:val="false"/>
      <w:suff w:val="nothing"/>
      <w:lvlText w:val="%2.%3.%4.%5 "/>
      <w:lvlJc w:val="left"/>
      <w:pPr>
        <w:pStyle w:val="887"/>
        <w:ind w:left="0" w:firstLine="0"/>
      </w:pPr>
      <w:rPr>
        <w:rFonts w:hint="eastAsia"/>
      </w:rPr>
    </w:lvl>
    <w:lvl w:ilvl="5">
      <w:start w:val="1"/>
      <w:numFmt w:val="decimal"/>
      <w:pStyle w:val="893"/>
      <w:isLgl w:val="false"/>
      <w:suff w:val="nothing"/>
      <w:lvlText w:val=""/>
      <w:lvlJc w:val="left"/>
      <w:pPr>
        <w:pStyle w:val="887"/>
        <w:ind w:left="0" w:firstLine="0"/>
      </w:pPr>
      <w:rPr>
        <w:rFonts w:hint="eastAsia"/>
      </w:rPr>
    </w:lvl>
    <w:lvl w:ilvl="6">
      <w:start w:val="1"/>
      <w:numFmt w:val="decimal"/>
      <w:pStyle w:val="894"/>
      <w:isLgl w:val="false"/>
      <w:suff w:val="nothing"/>
      <w:lvlText w:val=""/>
      <w:lvlJc w:val="left"/>
      <w:pPr>
        <w:pStyle w:val="887"/>
        <w:ind w:left="0" w:firstLine="0"/>
      </w:pPr>
      <w:rPr>
        <w:rFonts w:hint="eastAsia"/>
      </w:rPr>
    </w:lvl>
    <w:lvl w:ilvl="7">
      <w:start w:val="1"/>
      <w:numFmt w:val="decimal"/>
      <w:pStyle w:val="895"/>
      <w:isLgl w:val="false"/>
      <w:suff w:val="nothing"/>
      <w:lvlText w:val=""/>
      <w:lvlJc w:val="left"/>
      <w:pPr>
        <w:pStyle w:val="887"/>
        <w:ind w:left="0" w:firstLine="0"/>
      </w:pPr>
      <w:rPr>
        <w:rFonts w:hint="eastAsia"/>
      </w:rPr>
    </w:lvl>
    <w:lvl w:ilvl="8">
      <w:start w:val="1"/>
      <w:numFmt w:val="decimal"/>
      <w:pStyle w:val="896"/>
      <w:isLgl w:val="false"/>
      <w:suff w:val="nothing"/>
      <w:lvlText w:val=""/>
      <w:lvlJc w:val="left"/>
      <w:pPr>
        <w:pStyle w:val="887"/>
        <w:ind w:left="0" w:firstLine="0"/>
      </w:pPr>
      <w:rPr>
        <w:rFonts w:hint="eastAsia"/>
      </w:rPr>
    </w:lvl>
  </w:abstractNum>
  <w:abstractNum w:abstractNumId="11">
    <w:multiLevelType w:val="hybridMultilevel"/>
    <w:lvl w:ilvl="0">
      <w:start w:val="1"/>
      <w:numFmt w:val="decimal"/>
      <w:isLgl w:val="false"/>
      <w:suff w:val="tab"/>
      <w:lvlText w:val="（%1）"/>
      <w:lvlJc w:val="left"/>
      <w:pPr>
        <w:pStyle w:val="887"/>
        <w:ind w:left="1202" w:hanging="720"/>
      </w:pPr>
    </w:lvl>
    <w:lvl w:ilvl="1">
      <w:start w:val="1"/>
      <w:numFmt w:val="lowerLetter"/>
      <w:isLgl w:val="false"/>
      <w:suff w:val="tab"/>
      <w:lvlText w:val="%2)"/>
      <w:lvlJc w:val="left"/>
      <w:pPr>
        <w:pStyle w:val="887"/>
        <w:ind w:left="1362" w:hanging="440"/>
      </w:pPr>
    </w:lvl>
    <w:lvl w:ilvl="2">
      <w:start w:val="1"/>
      <w:numFmt w:val="lowerRoman"/>
      <w:isLgl w:val="false"/>
      <w:suff w:val="tab"/>
      <w:lvlText w:val="%3."/>
      <w:lvlJc w:val="right"/>
      <w:pPr>
        <w:pStyle w:val="887"/>
        <w:ind w:left="1802" w:hanging="440"/>
      </w:pPr>
    </w:lvl>
    <w:lvl w:ilvl="3">
      <w:start w:val="1"/>
      <w:numFmt w:val="decimal"/>
      <w:isLgl w:val="false"/>
      <w:suff w:val="tab"/>
      <w:lvlText w:val="%4."/>
      <w:lvlJc w:val="left"/>
      <w:pPr>
        <w:pStyle w:val="887"/>
        <w:ind w:left="2242" w:hanging="440"/>
      </w:pPr>
    </w:lvl>
    <w:lvl w:ilvl="4">
      <w:start w:val="1"/>
      <w:numFmt w:val="lowerLetter"/>
      <w:isLgl w:val="false"/>
      <w:suff w:val="tab"/>
      <w:lvlText w:val="%5)"/>
      <w:lvlJc w:val="left"/>
      <w:pPr>
        <w:pStyle w:val="887"/>
        <w:ind w:left="2682" w:hanging="440"/>
      </w:pPr>
    </w:lvl>
    <w:lvl w:ilvl="5">
      <w:start w:val="1"/>
      <w:numFmt w:val="lowerRoman"/>
      <w:isLgl w:val="false"/>
      <w:suff w:val="tab"/>
      <w:lvlText w:val="%6."/>
      <w:lvlJc w:val="right"/>
      <w:pPr>
        <w:pStyle w:val="887"/>
        <w:ind w:left="3122" w:hanging="440"/>
      </w:pPr>
    </w:lvl>
    <w:lvl w:ilvl="6">
      <w:start w:val="1"/>
      <w:numFmt w:val="decimal"/>
      <w:isLgl w:val="false"/>
      <w:suff w:val="tab"/>
      <w:lvlText w:val="%7."/>
      <w:lvlJc w:val="left"/>
      <w:pPr>
        <w:pStyle w:val="887"/>
        <w:ind w:left="3562" w:hanging="440"/>
      </w:pPr>
    </w:lvl>
    <w:lvl w:ilvl="7">
      <w:start w:val="1"/>
      <w:numFmt w:val="lowerLetter"/>
      <w:isLgl w:val="false"/>
      <w:suff w:val="tab"/>
      <w:lvlText w:val="%8)"/>
      <w:lvlJc w:val="left"/>
      <w:pPr>
        <w:pStyle w:val="887"/>
        <w:ind w:left="4002" w:hanging="440"/>
      </w:pPr>
    </w:lvl>
    <w:lvl w:ilvl="8">
      <w:start w:val="1"/>
      <w:numFmt w:val="lowerRoman"/>
      <w:isLgl w:val="false"/>
      <w:suff w:val="tab"/>
      <w:lvlText w:val="%9."/>
      <w:lvlJc w:val="right"/>
      <w:pPr>
        <w:pStyle w:val="887"/>
        <w:ind w:left="4442" w:hanging="440"/>
      </w:pPr>
    </w:lvl>
  </w:abstractNum>
  <w:abstractNum w:abstractNumId="12">
    <w:multiLevelType w:val="hybridMultilevel"/>
    <w:lvl w:ilvl="0">
      <w:start w:val="4"/>
      <w:numFmt w:val="decimal"/>
      <w:isLgl w:val="false"/>
      <w:suff w:val="tab"/>
      <w:lvlText w:val="（%1）"/>
      <w:lvlJc w:val="left"/>
      <w:pPr>
        <w:pStyle w:val="887"/>
        <w:ind w:left="720" w:hanging="720"/>
      </w:pPr>
    </w:lvl>
    <w:lvl w:ilvl="1">
      <w:start w:val="1"/>
      <w:numFmt w:val="lowerLetter"/>
      <w:isLgl w:val="false"/>
      <w:suff w:val="tab"/>
      <w:lvlText w:val="%2)"/>
      <w:lvlJc w:val="left"/>
      <w:pPr>
        <w:pStyle w:val="887"/>
        <w:ind w:left="880" w:hanging="440"/>
      </w:pPr>
    </w:lvl>
    <w:lvl w:ilvl="2">
      <w:start w:val="1"/>
      <w:numFmt w:val="lowerRoman"/>
      <w:isLgl w:val="false"/>
      <w:suff w:val="tab"/>
      <w:lvlText w:val="%3."/>
      <w:lvlJc w:val="right"/>
      <w:pPr>
        <w:pStyle w:val="887"/>
        <w:ind w:left="1320" w:hanging="440"/>
      </w:pPr>
    </w:lvl>
    <w:lvl w:ilvl="3">
      <w:start w:val="1"/>
      <w:numFmt w:val="decimal"/>
      <w:isLgl w:val="false"/>
      <w:suff w:val="tab"/>
      <w:lvlText w:val="%4."/>
      <w:lvlJc w:val="left"/>
      <w:pPr>
        <w:pStyle w:val="887"/>
        <w:ind w:left="1760" w:hanging="440"/>
      </w:pPr>
    </w:lvl>
    <w:lvl w:ilvl="4">
      <w:start w:val="1"/>
      <w:numFmt w:val="lowerLetter"/>
      <w:isLgl w:val="false"/>
      <w:suff w:val="tab"/>
      <w:lvlText w:val="%5)"/>
      <w:lvlJc w:val="left"/>
      <w:pPr>
        <w:pStyle w:val="887"/>
        <w:ind w:left="2200" w:hanging="440"/>
      </w:pPr>
    </w:lvl>
    <w:lvl w:ilvl="5">
      <w:start w:val="1"/>
      <w:numFmt w:val="lowerRoman"/>
      <w:isLgl w:val="false"/>
      <w:suff w:val="tab"/>
      <w:lvlText w:val="%6."/>
      <w:lvlJc w:val="right"/>
      <w:pPr>
        <w:pStyle w:val="887"/>
        <w:ind w:left="2640" w:hanging="440"/>
      </w:pPr>
    </w:lvl>
    <w:lvl w:ilvl="6">
      <w:start w:val="1"/>
      <w:numFmt w:val="decimal"/>
      <w:isLgl w:val="false"/>
      <w:suff w:val="tab"/>
      <w:lvlText w:val="%7."/>
      <w:lvlJc w:val="left"/>
      <w:pPr>
        <w:pStyle w:val="887"/>
        <w:ind w:left="3080" w:hanging="440"/>
      </w:pPr>
    </w:lvl>
    <w:lvl w:ilvl="7">
      <w:start w:val="1"/>
      <w:numFmt w:val="lowerLetter"/>
      <w:isLgl w:val="false"/>
      <w:suff w:val="tab"/>
      <w:lvlText w:val="%8)"/>
      <w:lvlJc w:val="left"/>
      <w:pPr>
        <w:pStyle w:val="887"/>
        <w:ind w:left="3520" w:hanging="440"/>
      </w:pPr>
    </w:lvl>
    <w:lvl w:ilvl="8">
      <w:start w:val="1"/>
      <w:numFmt w:val="lowerRoman"/>
      <w:isLgl w:val="false"/>
      <w:suff w:val="tab"/>
      <w:lvlText w:val="%9."/>
      <w:lvlJc w:val="right"/>
      <w:pPr>
        <w:pStyle w:val="887"/>
        <w:ind w:left="3960" w:hanging="440"/>
      </w:pPr>
    </w:lvl>
  </w:abstractNum>
  <w:num w:numId="1">
    <w:abstractNumId w:val="10"/>
  </w:num>
  <w:num w:numId="2">
    <w:abstractNumId w:val="0"/>
  </w:num>
  <w:num w:numId="3">
    <w:abstractNumId w:val="6"/>
  </w:num>
  <w:num w:numId="4">
    <w:abstractNumId w:val="3"/>
  </w:num>
  <w:num w:numId="5">
    <w:abstractNumId w:val="11"/>
  </w:num>
  <w:num w:numId="6">
    <w:abstractNumId w:val="1"/>
  </w:num>
  <w:num w:numId="7">
    <w:abstractNumId w:val="12"/>
  </w:num>
  <w:num w:numId="8">
    <w:abstractNumId w:val="4"/>
  </w:num>
  <w:num w:numId="9">
    <w:abstractNumId w:val="5"/>
  </w:num>
  <w:num w:numId="10">
    <w:abstractNumId w:val="9"/>
  </w:num>
  <w:num w:numId="11">
    <w:abstractNumId w:val="8"/>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887"/>
    <w:next w:val="887"/>
    <w:link w:val="710"/>
    <w:uiPriority w:val="9"/>
    <w:qFormat/>
    <w:pPr>
      <w:keepLines/>
      <w:keepNext/>
      <w:spacing w:before="480" w:after="200"/>
      <w:outlineLvl w:val="0"/>
    </w:pPr>
    <w:rPr>
      <w:rFonts w:ascii="Arial" w:hAnsi="Arial" w:eastAsia="Arial" w:cs="Arial"/>
      <w:sz w:val="40"/>
      <w:szCs w:val="40"/>
    </w:rPr>
  </w:style>
  <w:style w:type="character" w:styleId="710">
    <w:name w:val="Heading 1 Char"/>
    <w:link w:val="709"/>
    <w:uiPriority w:val="9"/>
    <w:rPr>
      <w:rFonts w:ascii="Arial" w:hAnsi="Arial" w:eastAsia="Arial" w:cs="Arial"/>
      <w:sz w:val="40"/>
      <w:szCs w:val="40"/>
    </w:rPr>
  </w:style>
  <w:style w:type="paragraph" w:styleId="711">
    <w:name w:val="Heading 2"/>
    <w:basedOn w:val="887"/>
    <w:next w:val="887"/>
    <w:link w:val="712"/>
    <w:uiPriority w:val="9"/>
    <w:unhideWhenUsed/>
    <w:qFormat/>
    <w:pPr>
      <w:keepLines/>
      <w:keepNext/>
      <w:spacing w:before="360" w:after="200"/>
      <w:outlineLvl w:val="1"/>
    </w:pPr>
    <w:rPr>
      <w:rFonts w:ascii="Arial" w:hAnsi="Arial" w:eastAsia="Arial" w:cs="Arial"/>
      <w:sz w:val="34"/>
    </w:rPr>
  </w:style>
  <w:style w:type="character" w:styleId="712">
    <w:name w:val="Heading 2 Char"/>
    <w:link w:val="711"/>
    <w:uiPriority w:val="9"/>
    <w:rPr>
      <w:rFonts w:ascii="Arial" w:hAnsi="Arial" w:eastAsia="Arial" w:cs="Arial"/>
      <w:sz w:val="34"/>
    </w:rPr>
  </w:style>
  <w:style w:type="paragraph" w:styleId="713">
    <w:name w:val="Heading 3"/>
    <w:basedOn w:val="887"/>
    <w:next w:val="887"/>
    <w:link w:val="714"/>
    <w:uiPriority w:val="9"/>
    <w:unhideWhenUsed/>
    <w:qFormat/>
    <w:pPr>
      <w:keepLines/>
      <w:keepNext/>
      <w:spacing w:before="320" w:after="200"/>
      <w:outlineLvl w:val="2"/>
    </w:pPr>
    <w:rPr>
      <w:rFonts w:ascii="Arial" w:hAnsi="Arial" w:eastAsia="Arial" w:cs="Arial"/>
      <w:sz w:val="30"/>
      <w:szCs w:val="30"/>
    </w:rPr>
  </w:style>
  <w:style w:type="character" w:styleId="714">
    <w:name w:val="Heading 3 Char"/>
    <w:link w:val="713"/>
    <w:uiPriority w:val="9"/>
    <w:rPr>
      <w:rFonts w:ascii="Arial" w:hAnsi="Arial" w:eastAsia="Arial" w:cs="Arial"/>
      <w:sz w:val="30"/>
      <w:szCs w:val="30"/>
    </w:rPr>
  </w:style>
  <w:style w:type="paragraph" w:styleId="715">
    <w:name w:val="Heading 4"/>
    <w:basedOn w:val="887"/>
    <w:next w:val="887"/>
    <w:link w:val="716"/>
    <w:uiPriority w:val="9"/>
    <w:unhideWhenUsed/>
    <w:qFormat/>
    <w:pPr>
      <w:keepLines/>
      <w:keepNext/>
      <w:spacing w:before="320" w:after="200"/>
      <w:outlineLvl w:val="3"/>
    </w:pPr>
    <w:rPr>
      <w:rFonts w:ascii="Arial" w:hAnsi="Arial" w:eastAsia="Arial" w:cs="Arial"/>
      <w:b/>
      <w:bCs/>
      <w:sz w:val="26"/>
      <w:szCs w:val="26"/>
    </w:rPr>
  </w:style>
  <w:style w:type="character" w:styleId="716">
    <w:name w:val="Heading 4 Char"/>
    <w:link w:val="715"/>
    <w:uiPriority w:val="9"/>
    <w:rPr>
      <w:rFonts w:ascii="Arial" w:hAnsi="Arial" w:eastAsia="Arial" w:cs="Arial"/>
      <w:b/>
      <w:bCs/>
      <w:sz w:val="26"/>
      <w:szCs w:val="26"/>
    </w:rPr>
  </w:style>
  <w:style w:type="paragraph" w:styleId="717">
    <w:name w:val="Heading 5"/>
    <w:basedOn w:val="887"/>
    <w:next w:val="887"/>
    <w:link w:val="718"/>
    <w:uiPriority w:val="9"/>
    <w:unhideWhenUsed/>
    <w:qFormat/>
    <w:pPr>
      <w:keepLines/>
      <w:keepNext/>
      <w:spacing w:before="320" w:after="200"/>
      <w:outlineLvl w:val="4"/>
    </w:pPr>
    <w:rPr>
      <w:rFonts w:ascii="Arial" w:hAnsi="Arial" w:eastAsia="Arial" w:cs="Arial"/>
      <w:b/>
      <w:bCs/>
      <w:sz w:val="24"/>
      <w:szCs w:val="24"/>
    </w:rPr>
  </w:style>
  <w:style w:type="character" w:styleId="718">
    <w:name w:val="Heading 5 Char"/>
    <w:link w:val="717"/>
    <w:uiPriority w:val="9"/>
    <w:rPr>
      <w:rFonts w:ascii="Arial" w:hAnsi="Arial" w:eastAsia="Arial" w:cs="Arial"/>
      <w:b/>
      <w:bCs/>
      <w:sz w:val="24"/>
      <w:szCs w:val="24"/>
    </w:rPr>
  </w:style>
  <w:style w:type="paragraph" w:styleId="719">
    <w:name w:val="Heading 6"/>
    <w:basedOn w:val="887"/>
    <w:next w:val="887"/>
    <w:link w:val="720"/>
    <w:uiPriority w:val="9"/>
    <w:unhideWhenUsed/>
    <w:qFormat/>
    <w:pPr>
      <w:keepLines/>
      <w:keepNext/>
      <w:spacing w:before="320" w:after="200"/>
      <w:outlineLvl w:val="5"/>
    </w:pPr>
    <w:rPr>
      <w:rFonts w:ascii="Arial" w:hAnsi="Arial" w:eastAsia="Arial" w:cs="Arial"/>
      <w:b/>
      <w:bCs/>
      <w:sz w:val="22"/>
      <w:szCs w:val="22"/>
    </w:rPr>
  </w:style>
  <w:style w:type="character" w:styleId="720">
    <w:name w:val="Heading 6 Char"/>
    <w:link w:val="719"/>
    <w:uiPriority w:val="9"/>
    <w:rPr>
      <w:rFonts w:ascii="Arial" w:hAnsi="Arial" w:eastAsia="Arial" w:cs="Arial"/>
      <w:b/>
      <w:bCs/>
      <w:sz w:val="22"/>
      <w:szCs w:val="22"/>
    </w:rPr>
  </w:style>
  <w:style w:type="paragraph" w:styleId="721">
    <w:name w:val="Heading 7"/>
    <w:basedOn w:val="887"/>
    <w:next w:val="887"/>
    <w:link w:val="722"/>
    <w:uiPriority w:val="9"/>
    <w:unhideWhenUsed/>
    <w:qFormat/>
    <w:pPr>
      <w:keepLines/>
      <w:keepNext/>
      <w:spacing w:before="320" w:after="200"/>
      <w:outlineLvl w:val="6"/>
    </w:pPr>
    <w:rPr>
      <w:rFonts w:ascii="Arial" w:hAnsi="Arial" w:eastAsia="Arial" w:cs="Arial"/>
      <w:b/>
      <w:bCs/>
      <w:i/>
      <w:iCs/>
      <w:sz w:val="22"/>
      <w:szCs w:val="22"/>
    </w:rPr>
  </w:style>
  <w:style w:type="character" w:styleId="722">
    <w:name w:val="Heading 7 Char"/>
    <w:link w:val="721"/>
    <w:uiPriority w:val="9"/>
    <w:rPr>
      <w:rFonts w:ascii="Arial" w:hAnsi="Arial" w:eastAsia="Arial" w:cs="Arial"/>
      <w:b/>
      <w:bCs/>
      <w:i/>
      <w:iCs/>
      <w:sz w:val="22"/>
      <w:szCs w:val="22"/>
    </w:rPr>
  </w:style>
  <w:style w:type="paragraph" w:styleId="723">
    <w:name w:val="Heading 8"/>
    <w:basedOn w:val="887"/>
    <w:next w:val="887"/>
    <w:link w:val="724"/>
    <w:uiPriority w:val="9"/>
    <w:unhideWhenUsed/>
    <w:qFormat/>
    <w:pPr>
      <w:keepLines/>
      <w:keepNext/>
      <w:spacing w:before="320" w:after="200"/>
      <w:outlineLvl w:val="7"/>
    </w:pPr>
    <w:rPr>
      <w:rFonts w:ascii="Arial" w:hAnsi="Arial" w:eastAsia="Arial" w:cs="Arial"/>
      <w:i/>
      <w:iCs/>
      <w:sz w:val="22"/>
      <w:szCs w:val="22"/>
    </w:rPr>
  </w:style>
  <w:style w:type="character" w:styleId="724">
    <w:name w:val="Heading 8 Char"/>
    <w:link w:val="723"/>
    <w:uiPriority w:val="9"/>
    <w:rPr>
      <w:rFonts w:ascii="Arial" w:hAnsi="Arial" w:eastAsia="Arial" w:cs="Arial"/>
      <w:i/>
      <w:iCs/>
      <w:sz w:val="22"/>
      <w:szCs w:val="22"/>
    </w:rPr>
  </w:style>
  <w:style w:type="paragraph" w:styleId="725">
    <w:name w:val="Heading 9"/>
    <w:basedOn w:val="887"/>
    <w:next w:val="887"/>
    <w:link w:val="726"/>
    <w:uiPriority w:val="9"/>
    <w:unhideWhenUsed/>
    <w:qFormat/>
    <w:pPr>
      <w:keepLines/>
      <w:keepNext/>
      <w:spacing w:before="320" w:after="200"/>
      <w:outlineLvl w:val="8"/>
    </w:pPr>
    <w:rPr>
      <w:rFonts w:ascii="Arial" w:hAnsi="Arial" w:eastAsia="Arial" w:cs="Arial"/>
      <w:i/>
      <w:iCs/>
      <w:sz w:val="21"/>
      <w:szCs w:val="21"/>
    </w:rPr>
  </w:style>
  <w:style w:type="character" w:styleId="726">
    <w:name w:val="Heading 9 Char"/>
    <w:link w:val="725"/>
    <w:uiPriority w:val="9"/>
    <w:rPr>
      <w:rFonts w:ascii="Arial" w:hAnsi="Arial" w:eastAsia="Arial" w:cs="Arial"/>
      <w:i/>
      <w:iCs/>
      <w:sz w:val="21"/>
      <w:szCs w:val="21"/>
    </w:rPr>
  </w:style>
  <w:style w:type="paragraph" w:styleId="727">
    <w:name w:val="List Paragraph"/>
    <w:basedOn w:val="887"/>
    <w:uiPriority w:val="34"/>
    <w:qFormat/>
    <w:pPr>
      <w:contextualSpacing/>
      <w:ind w:left="720"/>
    </w:pPr>
  </w:style>
  <w:style w:type="paragraph" w:styleId="728">
    <w:name w:val="No Spacing"/>
    <w:uiPriority w:val="1"/>
    <w:qFormat/>
    <w:pPr>
      <w:spacing w:before="0" w:after="0" w:line="240" w:lineRule="auto"/>
    </w:pPr>
  </w:style>
  <w:style w:type="paragraph" w:styleId="729">
    <w:name w:val="Title"/>
    <w:basedOn w:val="887"/>
    <w:next w:val="887"/>
    <w:link w:val="730"/>
    <w:uiPriority w:val="10"/>
    <w:qFormat/>
    <w:pPr>
      <w:contextualSpacing/>
      <w:spacing w:before="300" w:after="200"/>
    </w:pPr>
    <w:rPr>
      <w:sz w:val="48"/>
      <w:szCs w:val="48"/>
    </w:rPr>
  </w:style>
  <w:style w:type="character" w:styleId="730">
    <w:name w:val="Title Char"/>
    <w:link w:val="729"/>
    <w:uiPriority w:val="10"/>
    <w:rPr>
      <w:sz w:val="48"/>
      <w:szCs w:val="48"/>
    </w:rPr>
  </w:style>
  <w:style w:type="paragraph" w:styleId="731">
    <w:name w:val="Subtitle"/>
    <w:basedOn w:val="887"/>
    <w:next w:val="887"/>
    <w:link w:val="732"/>
    <w:uiPriority w:val="11"/>
    <w:qFormat/>
    <w:pPr>
      <w:spacing w:before="200" w:after="200"/>
    </w:pPr>
    <w:rPr>
      <w:sz w:val="24"/>
      <w:szCs w:val="24"/>
    </w:rPr>
  </w:style>
  <w:style w:type="character" w:styleId="732">
    <w:name w:val="Subtitle Char"/>
    <w:link w:val="731"/>
    <w:uiPriority w:val="11"/>
    <w:rPr>
      <w:sz w:val="24"/>
      <w:szCs w:val="24"/>
    </w:rPr>
  </w:style>
  <w:style w:type="paragraph" w:styleId="733">
    <w:name w:val="Quote"/>
    <w:basedOn w:val="887"/>
    <w:next w:val="887"/>
    <w:link w:val="734"/>
    <w:uiPriority w:val="29"/>
    <w:qFormat/>
    <w:pPr>
      <w:ind w:left="720" w:right="720"/>
    </w:pPr>
    <w:rPr>
      <w:i/>
    </w:rPr>
  </w:style>
  <w:style w:type="character" w:styleId="734">
    <w:name w:val="Quote Char"/>
    <w:link w:val="733"/>
    <w:uiPriority w:val="29"/>
    <w:rPr>
      <w:i/>
    </w:rPr>
  </w:style>
  <w:style w:type="paragraph" w:styleId="735">
    <w:name w:val="Intense Quote"/>
    <w:basedOn w:val="887"/>
    <w:next w:val="887"/>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paragraph" w:styleId="737">
    <w:name w:val="Header"/>
    <w:basedOn w:val="887"/>
    <w:link w:val="738"/>
    <w:uiPriority w:val="99"/>
    <w:unhideWhenUsed/>
    <w:pPr>
      <w:spacing w:after="0" w:line="240" w:lineRule="auto"/>
      <w:tabs>
        <w:tab w:val="center" w:pos="7143" w:leader="none"/>
        <w:tab w:val="right" w:pos="14287" w:leader="none"/>
      </w:tabs>
    </w:pPr>
  </w:style>
  <w:style w:type="character" w:styleId="738">
    <w:name w:val="Header Char"/>
    <w:link w:val="737"/>
    <w:uiPriority w:val="99"/>
  </w:style>
  <w:style w:type="paragraph" w:styleId="739">
    <w:name w:val="Footer"/>
    <w:basedOn w:val="887"/>
    <w:link w:val="742"/>
    <w:uiPriority w:val="99"/>
    <w:unhideWhenUsed/>
    <w:pPr>
      <w:spacing w:after="0" w:line="240" w:lineRule="auto"/>
      <w:tabs>
        <w:tab w:val="center" w:pos="7143" w:leader="none"/>
        <w:tab w:val="right" w:pos="14287" w:leader="none"/>
      </w:tabs>
    </w:pPr>
  </w:style>
  <w:style w:type="character" w:styleId="740">
    <w:name w:val="Footer Char"/>
    <w:link w:val="739"/>
    <w:uiPriority w:val="99"/>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39"/>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0"/>
    <w:link w:val="887"/>
    <w:qFormat/>
    <w:pPr>
      <w:jc w:val="both"/>
      <w:widowControl w:val="off"/>
    </w:pPr>
    <w:rPr>
      <w:sz w:val="21"/>
      <w:szCs w:val="22"/>
      <w:lang w:val="en-US" w:eastAsia="zh-CN" w:bidi="ar-SA"/>
    </w:rPr>
  </w:style>
  <w:style w:type="paragraph" w:styleId="888">
    <w:name w:val="标题 1"/>
    <w:basedOn w:val="887"/>
    <w:next w:val="887"/>
    <w:link w:val="900"/>
    <w:qFormat/>
    <w:pPr>
      <w:jc w:val="center"/>
      <w:keepNext/>
      <w:outlineLvl w:val="0"/>
    </w:pPr>
    <w:rPr>
      <w:rFonts w:ascii="楷体_GB2312" w:hAnsi="Times New Roman" w:eastAsia="楷体_GB2312"/>
      <w:sz w:val="28"/>
      <w:szCs w:val="28"/>
    </w:rPr>
  </w:style>
  <w:style w:type="paragraph" w:styleId="889">
    <w:name w:val="标题 2"/>
    <w:basedOn w:val="887"/>
    <w:next w:val="902"/>
    <w:link w:val="901"/>
    <w:qFormat/>
    <w:pPr>
      <w:jc w:val="center"/>
      <w:keepLines/>
      <w:keepNext/>
      <w:spacing w:before="260" w:after="260" w:line="416" w:lineRule="auto"/>
      <w:outlineLvl w:val="1"/>
    </w:pPr>
    <w:rPr>
      <w:rFonts w:ascii="Arial" w:hAnsi="Arial" w:eastAsia="幼圆"/>
      <w:b/>
      <w:bCs/>
      <w:sz w:val="44"/>
      <w:szCs w:val="44"/>
    </w:rPr>
  </w:style>
  <w:style w:type="paragraph" w:styleId="890">
    <w:name w:val="标题 3"/>
    <w:basedOn w:val="887"/>
    <w:next w:val="887"/>
    <w:link w:val="899"/>
    <w:qFormat/>
    <w:pPr>
      <w:keepLines/>
      <w:keepNext/>
      <w:spacing w:before="260" w:after="260" w:line="416" w:lineRule="auto"/>
      <w:outlineLvl w:val="2"/>
    </w:pPr>
    <w:rPr>
      <w:rFonts w:ascii="Times New Roman" w:hAnsi="Times New Roman"/>
      <w:b/>
      <w:bCs/>
      <w:sz w:val="32"/>
      <w:szCs w:val="32"/>
    </w:rPr>
  </w:style>
  <w:style w:type="paragraph" w:styleId="891">
    <w:name w:val="标题 4"/>
    <w:basedOn w:val="887"/>
    <w:next w:val="887"/>
    <w:link w:val="904"/>
    <w:qFormat/>
    <w:pPr>
      <w:keepLines/>
      <w:keepNext/>
      <w:spacing w:before="280" w:after="290" w:line="376" w:lineRule="auto"/>
      <w:outlineLvl w:val="3"/>
    </w:pPr>
    <w:rPr>
      <w:rFonts w:ascii="Arial" w:hAnsi="Arial" w:eastAsia="黑体"/>
      <w:b/>
      <w:bCs/>
      <w:sz w:val="28"/>
      <w:szCs w:val="28"/>
    </w:rPr>
  </w:style>
  <w:style w:type="paragraph" w:styleId="892">
    <w:name w:val="标题 5"/>
    <w:basedOn w:val="887"/>
    <w:next w:val="887"/>
    <w:link w:val="905"/>
    <w:qFormat/>
    <w:pPr>
      <w:keepNext/>
      <w:outlineLvl w:val="4"/>
    </w:pPr>
    <w:rPr>
      <w:rFonts w:ascii="宋体" w:hAnsi="Times New Roman"/>
      <w:color w:val="000000"/>
      <w:sz w:val="28"/>
      <w:szCs w:val="28"/>
    </w:rPr>
  </w:style>
  <w:style w:type="paragraph" w:styleId="893">
    <w:name w:val="标题 6"/>
    <w:basedOn w:val="887"/>
    <w:next w:val="887"/>
    <w:link w:val="906"/>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name w:val="标题 7"/>
    <w:basedOn w:val="887"/>
    <w:next w:val="887"/>
    <w:link w:val="907"/>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95">
    <w:name w:val="标题 8"/>
    <w:basedOn w:val="887"/>
    <w:next w:val="887"/>
    <w:link w:val="908"/>
    <w:qFormat/>
    <w:pPr>
      <w:numPr>
        <w:ilvl w:val="7"/>
        <w:numId w:val="1"/>
      </w:numPr>
      <w:keepLines/>
      <w:keepNext/>
      <w:spacing w:before="240" w:after="64" w:line="320" w:lineRule="auto"/>
      <w:outlineLvl w:val="7"/>
    </w:pPr>
    <w:rPr>
      <w:rFonts w:ascii="Arial" w:hAnsi="Arial" w:eastAsia="黑体"/>
      <w:sz w:val="24"/>
      <w:szCs w:val="24"/>
    </w:rPr>
  </w:style>
  <w:style w:type="paragraph" w:styleId="896">
    <w:name w:val="标题 9"/>
    <w:basedOn w:val="887"/>
    <w:next w:val="887"/>
    <w:link w:val="909"/>
    <w:qFormat/>
    <w:pPr>
      <w:numPr>
        <w:ilvl w:val="8"/>
        <w:numId w:val="1"/>
      </w:numPr>
      <w:keepLines/>
      <w:keepNext/>
      <w:spacing w:before="240" w:after="64" w:line="320" w:lineRule="auto"/>
      <w:outlineLvl w:val="8"/>
    </w:pPr>
    <w:rPr>
      <w:rFonts w:ascii="Arial" w:hAnsi="Arial" w:eastAsia="黑体"/>
      <w:sz w:val="20"/>
      <w:szCs w:val="21"/>
    </w:rPr>
  </w:style>
  <w:style w:type="character" w:styleId="897">
    <w:name w:val="默认段落字体"/>
    <w:next w:val="897"/>
    <w:link w:val="887"/>
    <w:uiPriority w:val="1"/>
    <w:unhideWhenUsed/>
  </w:style>
  <w:style w:type="table" w:styleId="898">
    <w:name w:val="普通表格"/>
    <w:next w:val="898"/>
    <w:link w:val="887"/>
    <w:uiPriority w:val="99"/>
    <w:unhideWhenUsed/>
    <w:tblPr/>
  </w:style>
  <w:style w:type="character" w:styleId="899">
    <w:name w:val="标题 3 字符"/>
    <w:next w:val="899"/>
    <w:link w:val="890"/>
    <w:rPr>
      <w:rFonts w:ascii="Times New Roman" w:hAnsi="Times New Roman" w:eastAsia="宋体" w:cs="Times New Roman"/>
      <w:b/>
      <w:bCs/>
      <w:sz w:val="32"/>
      <w:szCs w:val="32"/>
    </w:rPr>
  </w:style>
  <w:style w:type="character" w:styleId="900">
    <w:name w:val="标题 1 字符"/>
    <w:next w:val="900"/>
    <w:link w:val="888"/>
    <w:rPr>
      <w:rFonts w:ascii="楷体_GB2312" w:hAnsi="Times New Roman" w:eastAsia="楷体_GB2312" w:cs="Times New Roman"/>
      <w:sz w:val="28"/>
      <w:szCs w:val="28"/>
    </w:rPr>
  </w:style>
  <w:style w:type="character" w:styleId="901">
    <w:name w:val="标题 2 字符"/>
    <w:next w:val="901"/>
    <w:link w:val="889"/>
    <w:rPr>
      <w:rFonts w:ascii="Arial" w:hAnsi="Arial" w:eastAsia="幼圆" w:cs="Arial"/>
      <w:b/>
      <w:bCs/>
      <w:sz w:val="44"/>
      <w:szCs w:val="44"/>
    </w:rPr>
  </w:style>
  <w:style w:type="paragraph" w:styleId="902">
    <w:name w:val="正文缩进"/>
    <w:basedOn w:val="887"/>
    <w:next w:val="902"/>
    <w:link w:val="903"/>
    <w:pPr>
      <w:ind w:firstLine="420"/>
    </w:pPr>
    <w:rPr>
      <w:sz w:val="20"/>
      <w:szCs w:val="21"/>
    </w:rPr>
  </w:style>
  <w:style w:type="character" w:styleId="903">
    <w:name w:val="正文缩进 字符"/>
    <w:next w:val="903"/>
    <w:link w:val="902"/>
    <w:rPr>
      <w:szCs w:val="21"/>
    </w:rPr>
  </w:style>
  <w:style w:type="character" w:styleId="904">
    <w:name w:val="标题 4 字符"/>
    <w:next w:val="904"/>
    <w:link w:val="891"/>
    <w:rPr>
      <w:rFonts w:ascii="Arial" w:hAnsi="Arial" w:eastAsia="黑体" w:cs="Arial"/>
      <w:b/>
      <w:bCs/>
      <w:sz w:val="28"/>
      <w:szCs w:val="28"/>
    </w:rPr>
  </w:style>
  <w:style w:type="character" w:styleId="905">
    <w:name w:val="标题 5 字符"/>
    <w:next w:val="905"/>
    <w:link w:val="892"/>
    <w:rPr>
      <w:rFonts w:ascii="宋体" w:hAnsi="Times New Roman" w:eastAsia="宋体" w:cs="Times New Roman"/>
      <w:color w:val="000000"/>
      <w:sz w:val="28"/>
      <w:szCs w:val="28"/>
    </w:rPr>
  </w:style>
  <w:style w:type="character" w:styleId="906">
    <w:name w:val="标题 6 字符"/>
    <w:next w:val="906"/>
    <w:link w:val="893"/>
    <w:rPr>
      <w:rFonts w:ascii="Arial" w:hAnsi="Arial" w:eastAsia="黑体" w:cs="Times New Roman"/>
      <w:b/>
      <w:bCs/>
      <w:sz w:val="24"/>
      <w:szCs w:val="24"/>
    </w:rPr>
  </w:style>
  <w:style w:type="character" w:styleId="907">
    <w:name w:val="标题 7 字符"/>
    <w:next w:val="907"/>
    <w:link w:val="894"/>
    <w:rPr>
      <w:rFonts w:ascii="Times New Roman" w:hAnsi="Times New Roman" w:eastAsia="宋体" w:cs="Times New Roman"/>
      <w:b/>
      <w:bCs/>
      <w:sz w:val="24"/>
      <w:szCs w:val="24"/>
    </w:rPr>
  </w:style>
  <w:style w:type="character" w:styleId="908">
    <w:name w:val="标题 8 字符"/>
    <w:next w:val="908"/>
    <w:link w:val="895"/>
    <w:rPr>
      <w:rFonts w:ascii="Arial" w:hAnsi="Arial" w:eastAsia="黑体" w:cs="Times New Roman"/>
      <w:sz w:val="24"/>
      <w:szCs w:val="24"/>
    </w:rPr>
  </w:style>
  <w:style w:type="character" w:styleId="909">
    <w:name w:val="标题 9 字符"/>
    <w:next w:val="909"/>
    <w:link w:val="896"/>
    <w:rPr>
      <w:rFonts w:ascii="Arial" w:hAnsi="Arial" w:eastAsia="黑体" w:cs="Times New Roman"/>
      <w:szCs w:val="21"/>
    </w:rPr>
  </w:style>
  <w:style w:type="paragraph" w:styleId="910">
    <w:name w:val="列表 3"/>
    <w:basedOn w:val="887"/>
    <w:next w:val="910"/>
    <w:link w:val="887"/>
    <w:pPr>
      <w:ind w:left="100" w:hanging="200"/>
    </w:pPr>
    <w:rPr>
      <w:rFonts w:ascii="Times New Roman" w:hAnsi="Times New Roman" w:eastAsia="宋体" w:cs="Times New Roman"/>
      <w:szCs w:val="21"/>
    </w:rPr>
  </w:style>
  <w:style w:type="paragraph" w:styleId="911">
    <w:name w:val="目录 7"/>
    <w:basedOn w:val="887"/>
    <w:next w:val="887"/>
    <w:link w:val="887"/>
    <w:semiHidden/>
    <w:pPr>
      <w:ind w:left="1260"/>
      <w:jc w:val="left"/>
    </w:pPr>
    <w:rPr>
      <w:rFonts w:ascii="Times New Roman" w:hAnsi="Times New Roman" w:eastAsia="宋体" w:cs="Times New Roman"/>
      <w:szCs w:val="21"/>
    </w:rPr>
  </w:style>
  <w:style w:type="paragraph" w:styleId="912">
    <w:name w:val="文档结构图"/>
    <w:basedOn w:val="887"/>
    <w:next w:val="912"/>
    <w:link w:val="913"/>
    <w:semiHidden/>
    <w:pPr>
      <w:shd w:val="clear" w:color="auto" w:fill="000080"/>
    </w:pPr>
    <w:rPr>
      <w:rFonts w:ascii="Times New Roman" w:hAnsi="Times New Roman"/>
      <w:sz w:val="20"/>
      <w:szCs w:val="21"/>
    </w:rPr>
  </w:style>
  <w:style w:type="character" w:styleId="913">
    <w:name w:val="文档结构图 字符"/>
    <w:next w:val="913"/>
    <w:link w:val="912"/>
    <w:semiHidden/>
    <w:rPr>
      <w:rFonts w:ascii="Times New Roman" w:hAnsi="Times New Roman" w:eastAsia="宋体" w:cs="Times New Roman"/>
      <w:szCs w:val="21"/>
      <w:shd w:val="clear" w:color="auto" w:fill="000080"/>
    </w:rPr>
  </w:style>
  <w:style w:type="paragraph" w:styleId="914">
    <w:name w:val="批注文字"/>
    <w:basedOn w:val="887"/>
    <w:next w:val="914"/>
    <w:link w:val="915"/>
    <w:unhideWhenUsed/>
    <w:pPr>
      <w:jc w:val="left"/>
    </w:pPr>
  </w:style>
  <w:style w:type="character" w:styleId="915">
    <w:name w:val="批注文字 字符"/>
    <w:next w:val="915"/>
    <w:link w:val="914"/>
    <w:uiPriority w:val="99"/>
    <w:semiHidden/>
  </w:style>
  <w:style w:type="paragraph" w:styleId="916">
    <w:name w:val="正文文本 3"/>
    <w:basedOn w:val="887"/>
    <w:next w:val="916"/>
    <w:link w:val="917"/>
    <w:rPr>
      <w:rFonts w:ascii="仿宋_GB2312" w:hAnsi="Arial" w:eastAsia="仿宋_GB2312"/>
      <w:sz w:val="32"/>
      <w:szCs w:val="32"/>
    </w:rPr>
  </w:style>
  <w:style w:type="character" w:styleId="917">
    <w:name w:val="正文文本 3 字符"/>
    <w:next w:val="917"/>
    <w:link w:val="916"/>
    <w:rPr>
      <w:rFonts w:ascii="仿宋_GB2312" w:hAnsi="Arial" w:eastAsia="仿宋_GB2312" w:cs="Times New Roman"/>
      <w:sz w:val="32"/>
      <w:szCs w:val="32"/>
    </w:rPr>
  </w:style>
  <w:style w:type="paragraph" w:styleId="918">
    <w:name w:val="正文文本"/>
    <w:basedOn w:val="887"/>
    <w:next w:val="918"/>
    <w:link w:val="919"/>
    <w:rPr>
      <w:rFonts w:ascii="楷体_GB2312" w:hAnsi="Arial" w:eastAsia="楷体_GB2312"/>
      <w:sz w:val="28"/>
      <w:szCs w:val="28"/>
    </w:rPr>
  </w:style>
  <w:style w:type="character" w:styleId="919">
    <w:name w:val="正文文本 字符"/>
    <w:next w:val="919"/>
    <w:link w:val="918"/>
    <w:rPr>
      <w:rFonts w:ascii="楷体_GB2312" w:hAnsi="Arial" w:eastAsia="楷体_GB2312" w:cs="Times New Roman"/>
      <w:sz w:val="28"/>
      <w:szCs w:val="28"/>
    </w:rPr>
  </w:style>
  <w:style w:type="paragraph" w:styleId="920">
    <w:name w:val="正文文本缩进"/>
    <w:basedOn w:val="887"/>
    <w:next w:val="920"/>
    <w:link w:val="921"/>
    <w:unhideWhenUsed/>
    <w:pPr>
      <w:ind w:left="420"/>
      <w:spacing w:after="120"/>
    </w:pPr>
  </w:style>
  <w:style w:type="character" w:styleId="921">
    <w:name w:val="正文文本缩进 字符"/>
    <w:next w:val="921"/>
    <w:link w:val="920"/>
    <w:uiPriority w:val="99"/>
    <w:semiHidden/>
  </w:style>
  <w:style w:type="paragraph" w:styleId="922">
    <w:name w:val="列表 2"/>
    <w:basedOn w:val="887"/>
    <w:next w:val="922"/>
    <w:link w:val="887"/>
    <w:pPr>
      <w:ind w:left="100" w:hanging="200"/>
    </w:pPr>
    <w:rPr>
      <w:rFonts w:ascii="Times New Roman" w:hAnsi="Times New Roman" w:eastAsia="宋体" w:cs="Times New Roman"/>
      <w:szCs w:val="21"/>
    </w:rPr>
  </w:style>
  <w:style w:type="paragraph" w:styleId="923">
    <w:name w:val="目录 5"/>
    <w:basedOn w:val="887"/>
    <w:next w:val="887"/>
    <w:link w:val="887"/>
    <w:semiHidden/>
    <w:pPr>
      <w:ind w:left="840"/>
      <w:jc w:val="left"/>
    </w:pPr>
    <w:rPr>
      <w:rFonts w:ascii="Times New Roman" w:hAnsi="Times New Roman" w:eastAsia="宋体" w:cs="Times New Roman"/>
      <w:szCs w:val="21"/>
    </w:rPr>
  </w:style>
  <w:style w:type="paragraph" w:styleId="924">
    <w:name w:val="目录 3"/>
    <w:basedOn w:val="887"/>
    <w:next w:val="887"/>
    <w:link w:val="887"/>
    <w:semiHidden/>
    <w:pPr>
      <w:ind w:left="420"/>
      <w:jc w:val="left"/>
    </w:pPr>
    <w:rPr>
      <w:rFonts w:ascii="Times New Roman" w:hAnsi="Times New Roman" w:eastAsia="宋体" w:cs="Times New Roman"/>
      <w:i/>
      <w:iCs/>
      <w:szCs w:val="24"/>
    </w:rPr>
  </w:style>
  <w:style w:type="paragraph" w:styleId="925">
    <w:name w:val="纯文本"/>
    <w:basedOn w:val="887"/>
    <w:next w:val="925"/>
    <w:link w:val="926"/>
    <w:rPr>
      <w:rFonts w:ascii="宋体" w:hAnsi="Courier New"/>
      <w:sz w:val="20"/>
      <w:szCs w:val="21"/>
    </w:rPr>
  </w:style>
  <w:style w:type="character" w:styleId="926">
    <w:name w:val="纯文本 字符"/>
    <w:next w:val="926"/>
    <w:link w:val="925"/>
    <w:rPr>
      <w:rFonts w:ascii="宋体" w:hAnsi="Courier New" w:eastAsia="宋体" w:cs="Courier New"/>
      <w:szCs w:val="21"/>
    </w:rPr>
  </w:style>
  <w:style w:type="paragraph" w:styleId="927">
    <w:name w:val="目录 8"/>
    <w:basedOn w:val="887"/>
    <w:next w:val="887"/>
    <w:link w:val="887"/>
    <w:semiHidden/>
    <w:pPr>
      <w:ind w:left="1470"/>
      <w:jc w:val="left"/>
    </w:pPr>
    <w:rPr>
      <w:rFonts w:ascii="Times New Roman" w:hAnsi="Times New Roman" w:eastAsia="宋体" w:cs="Times New Roman"/>
      <w:szCs w:val="21"/>
    </w:rPr>
  </w:style>
  <w:style w:type="paragraph" w:styleId="928">
    <w:name w:val="日期"/>
    <w:basedOn w:val="887"/>
    <w:next w:val="887"/>
    <w:link w:val="929"/>
    <w:rPr>
      <w:rFonts w:ascii="Times New Roman" w:hAnsi="Times New Roman"/>
      <w:sz w:val="24"/>
      <w:szCs w:val="24"/>
    </w:rPr>
  </w:style>
  <w:style w:type="character" w:styleId="929">
    <w:name w:val="日期 字符"/>
    <w:next w:val="929"/>
    <w:link w:val="928"/>
    <w:rPr>
      <w:rFonts w:ascii="Times New Roman" w:hAnsi="Times New Roman" w:eastAsia="宋体" w:cs="Times New Roman"/>
      <w:sz w:val="24"/>
      <w:szCs w:val="24"/>
    </w:rPr>
  </w:style>
  <w:style w:type="paragraph" w:styleId="930">
    <w:name w:val="正文文本缩进 2"/>
    <w:basedOn w:val="887"/>
    <w:next w:val="930"/>
    <w:link w:val="931"/>
    <w:pPr>
      <w:ind w:left="630" w:firstLine="645"/>
    </w:pPr>
    <w:rPr>
      <w:rFonts w:ascii="Arial" w:hAnsi="Arial" w:eastAsia="仿宋_GB2312"/>
      <w:sz w:val="32"/>
      <w:szCs w:val="32"/>
    </w:rPr>
  </w:style>
  <w:style w:type="character" w:styleId="931">
    <w:name w:val="正文文本缩进 2 字符"/>
    <w:next w:val="931"/>
    <w:link w:val="930"/>
    <w:rPr>
      <w:rFonts w:ascii="Arial" w:hAnsi="Arial" w:eastAsia="仿宋_GB2312" w:cs="Arial"/>
      <w:sz w:val="32"/>
      <w:szCs w:val="32"/>
    </w:rPr>
  </w:style>
  <w:style w:type="paragraph" w:styleId="932">
    <w:name w:val="批注框文本"/>
    <w:basedOn w:val="887"/>
    <w:next w:val="932"/>
    <w:link w:val="933"/>
    <w:semiHidden/>
    <w:rPr>
      <w:rFonts w:ascii="Times New Roman" w:hAnsi="Times New Roman"/>
      <w:sz w:val="18"/>
      <w:szCs w:val="18"/>
    </w:rPr>
  </w:style>
  <w:style w:type="character" w:styleId="933">
    <w:name w:val="批注框文本 字符"/>
    <w:next w:val="933"/>
    <w:link w:val="932"/>
    <w:semiHidden/>
    <w:rPr>
      <w:rFonts w:ascii="Times New Roman" w:hAnsi="Times New Roman" w:eastAsia="宋体" w:cs="Times New Roman"/>
      <w:sz w:val="18"/>
      <w:szCs w:val="18"/>
    </w:rPr>
  </w:style>
  <w:style w:type="paragraph" w:styleId="934">
    <w:name w:val="页脚"/>
    <w:basedOn w:val="887"/>
    <w:next w:val="934"/>
    <w:link w:val="935"/>
    <w:pPr>
      <w:jc w:val="left"/>
      <w:tabs>
        <w:tab w:val="center" w:pos="4153" w:leader="none"/>
        <w:tab w:val="right" w:pos="8306" w:leader="none"/>
      </w:tabs>
    </w:pPr>
    <w:rPr>
      <w:rFonts w:ascii="Times New Roman" w:hAnsi="Times New Roman"/>
      <w:sz w:val="18"/>
      <w:szCs w:val="18"/>
    </w:rPr>
  </w:style>
  <w:style w:type="character" w:styleId="935">
    <w:name w:val="页脚 字符"/>
    <w:next w:val="935"/>
    <w:link w:val="934"/>
    <w:rPr>
      <w:rFonts w:ascii="Times New Roman" w:hAnsi="Times New Roman" w:eastAsia="宋体" w:cs="Times New Roman"/>
      <w:sz w:val="18"/>
      <w:szCs w:val="18"/>
    </w:rPr>
  </w:style>
  <w:style w:type="paragraph" w:styleId="936">
    <w:name w:val="页眉"/>
    <w:basedOn w:val="887"/>
    <w:next w:val="936"/>
    <w:link w:val="937"/>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37">
    <w:name w:val="页眉 字符"/>
    <w:next w:val="937"/>
    <w:link w:val="936"/>
    <w:rPr>
      <w:rFonts w:ascii="Times New Roman" w:hAnsi="Times New Roman" w:eastAsia="宋体" w:cs="Times New Roman"/>
      <w:sz w:val="18"/>
      <w:szCs w:val="18"/>
    </w:rPr>
  </w:style>
  <w:style w:type="paragraph" w:styleId="938">
    <w:name w:val="目录 1"/>
    <w:basedOn w:val="887"/>
    <w:next w:val="887"/>
    <w:link w:val="88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9">
    <w:name w:val="目录 4"/>
    <w:basedOn w:val="887"/>
    <w:next w:val="887"/>
    <w:link w:val="887"/>
    <w:semiHidden/>
    <w:pPr>
      <w:ind w:left="630"/>
      <w:jc w:val="left"/>
    </w:pPr>
    <w:rPr>
      <w:rFonts w:ascii="Times New Roman" w:hAnsi="Times New Roman" w:eastAsia="宋体" w:cs="Times New Roman"/>
      <w:szCs w:val="21"/>
    </w:rPr>
  </w:style>
  <w:style w:type="paragraph" w:styleId="940">
    <w:name w:val="列表"/>
    <w:basedOn w:val="887"/>
    <w:next w:val="940"/>
    <w:link w:val="887"/>
    <w:pPr>
      <w:ind w:left="200" w:hanging="200"/>
    </w:pPr>
    <w:rPr>
      <w:rFonts w:ascii="Times New Roman" w:hAnsi="Times New Roman" w:eastAsia="宋体" w:cs="Times New Roman"/>
      <w:szCs w:val="21"/>
    </w:rPr>
  </w:style>
  <w:style w:type="paragraph" w:styleId="941">
    <w:name w:val="目录 6"/>
    <w:basedOn w:val="887"/>
    <w:next w:val="887"/>
    <w:link w:val="887"/>
    <w:semiHidden/>
    <w:pPr>
      <w:ind w:left="1050"/>
      <w:jc w:val="left"/>
    </w:pPr>
    <w:rPr>
      <w:rFonts w:ascii="Times New Roman" w:hAnsi="Times New Roman" w:eastAsia="宋体" w:cs="Times New Roman"/>
      <w:szCs w:val="21"/>
    </w:rPr>
  </w:style>
  <w:style w:type="paragraph" w:styleId="942">
    <w:name w:val="正文文本缩进 3"/>
    <w:basedOn w:val="887"/>
    <w:next w:val="942"/>
    <w:link w:val="943"/>
    <w:pPr>
      <w:ind w:left="645" w:firstLine="645"/>
    </w:pPr>
    <w:rPr>
      <w:rFonts w:ascii="Arial" w:hAnsi="Arial" w:eastAsia="仿宋_GB2312"/>
      <w:color w:val="ffff00"/>
      <w:sz w:val="32"/>
      <w:szCs w:val="32"/>
    </w:rPr>
  </w:style>
  <w:style w:type="character" w:styleId="943">
    <w:name w:val="正文文本缩进 3 字符"/>
    <w:next w:val="943"/>
    <w:link w:val="942"/>
    <w:rPr>
      <w:rFonts w:ascii="Arial" w:hAnsi="Arial" w:eastAsia="仿宋_GB2312" w:cs="Arial"/>
      <w:color w:val="ffff00"/>
      <w:sz w:val="32"/>
      <w:szCs w:val="32"/>
    </w:rPr>
  </w:style>
  <w:style w:type="paragraph" w:styleId="944">
    <w:name w:val="图表目录"/>
    <w:basedOn w:val="887"/>
    <w:next w:val="887"/>
    <w:link w:val="887"/>
    <w:semiHidden/>
    <w:pPr>
      <w:ind w:left="840" w:hanging="420"/>
    </w:pPr>
    <w:rPr>
      <w:rFonts w:ascii="Times New Roman" w:hAnsi="Times New Roman" w:eastAsia="宋体" w:cs="Times New Roman"/>
      <w:szCs w:val="21"/>
    </w:rPr>
  </w:style>
  <w:style w:type="paragraph" w:styleId="945">
    <w:name w:val="目录 2"/>
    <w:basedOn w:val="887"/>
    <w:next w:val="887"/>
    <w:link w:val="887"/>
    <w:semiHidden/>
    <w:pPr>
      <w:ind w:left="210"/>
      <w:jc w:val="left"/>
    </w:pPr>
    <w:rPr>
      <w:rFonts w:ascii="Times New Roman" w:hAnsi="Times New Roman" w:eastAsia="宋体" w:cs="Times New Roman"/>
      <w:smallCaps/>
      <w:szCs w:val="24"/>
    </w:rPr>
  </w:style>
  <w:style w:type="paragraph" w:styleId="946">
    <w:name w:val="目录 9"/>
    <w:basedOn w:val="887"/>
    <w:next w:val="887"/>
    <w:link w:val="887"/>
    <w:semiHidden/>
    <w:pPr>
      <w:ind w:left="1680"/>
      <w:jc w:val="left"/>
    </w:pPr>
    <w:rPr>
      <w:rFonts w:ascii="Times New Roman" w:hAnsi="Times New Roman" w:eastAsia="宋体" w:cs="Times New Roman"/>
      <w:szCs w:val="21"/>
    </w:rPr>
  </w:style>
  <w:style w:type="paragraph" w:styleId="947">
    <w:name w:val="正文文本 2"/>
    <w:basedOn w:val="887"/>
    <w:next w:val="947"/>
    <w:link w:val="948"/>
    <w:pPr>
      <w:jc w:val="center"/>
      <w:widowControl/>
    </w:pPr>
    <w:rPr>
      <w:rFonts w:ascii="楷体_GB2312" w:hAnsi="Times New Roman" w:eastAsia="楷体_GB2312"/>
      <w:sz w:val="28"/>
      <w:szCs w:val="28"/>
    </w:rPr>
  </w:style>
  <w:style w:type="character" w:styleId="948">
    <w:name w:val="正文文本 2 字符"/>
    <w:next w:val="948"/>
    <w:link w:val="947"/>
    <w:rPr>
      <w:rFonts w:ascii="楷体_GB2312" w:hAnsi="Times New Roman" w:eastAsia="楷体_GB2312" w:cs="Times New Roman"/>
      <w:sz w:val="28"/>
      <w:szCs w:val="28"/>
    </w:rPr>
  </w:style>
  <w:style w:type="paragraph" w:styleId="949">
    <w:name w:val="普通(网站)"/>
    <w:basedOn w:val="887"/>
    <w:next w:val="949"/>
    <w:link w:val="887"/>
    <w:uiPriority w:val="99"/>
    <w:pPr>
      <w:jc w:val="left"/>
      <w:spacing w:before="100" w:beforeAutospacing="1" w:after="100" w:afterAutospacing="1"/>
      <w:widowControl/>
    </w:pPr>
    <w:rPr>
      <w:rFonts w:ascii="宋体" w:hAnsi="宋体" w:eastAsia="宋体" w:cs="宋体"/>
      <w:sz w:val="24"/>
      <w:szCs w:val="24"/>
    </w:rPr>
  </w:style>
  <w:style w:type="paragraph" w:styleId="950">
    <w:name w:val="索引 1"/>
    <w:basedOn w:val="887"/>
    <w:next w:val="887"/>
    <w:link w:val="887"/>
    <w:semiHidden/>
    <w:pPr>
      <w:spacing w:line="240" w:lineRule="atLeast"/>
    </w:pPr>
    <w:rPr>
      <w:rFonts w:ascii="Times New Roman" w:hAnsi="Times New Roman" w:eastAsia="宋体" w:cs="Times New Roman"/>
      <w:b/>
      <w:bCs/>
      <w:szCs w:val="21"/>
    </w:rPr>
  </w:style>
  <w:style w:type="paragraph" w:styleId="951">
    <w:name w:val="批注主题"/>
    <w:basedOn w:val="914"/>
    <w:next w:val="914"/>
    <w:link w:val="952"/>
    <w:semiHidden/>
    <w:rPr>
      <w:rFonts w:ascii="Times New Roman" w:hAnsi="Times New Roman"/>
      <w:b/>
      <w:bCs/>
      <w:sz w:val="20"/>
      <w:szCs w:val="21"/>
    </w:rPr>
  </w:style>
  <w:style w:type="character" w:styleId="952">
    <w:name w:val="批注主题 字符"/>
    <w:next w:val="952"/>
    <w:link w:val="951"/>
    <w:semiHidden/>
    <w:rPr>
      <w:rFonts w:ascii="Times New Roman" w:hAnsi="Times New Roman" w:eastAsia="宋体" w:cs="Times New Roman"/>
      <w:b/>
      <w:bCs/>
      <w:szCs w:val="21"/>
    </w:rPr>
  </w:style>
  <w:style w:type="paragraph" w:styleId="953">
    <w:name w:val="正文首行缩进"/>
    <w:basedOn w:val="887"/>
    <w:next w:val="953"/>
    <w:link w:val="954"/>
    <w:pPr>
      <w:ind w:firstLine="200"/>
      <w:spacing w:line="360" w:lineRule="auto"/>
    </w:pPr>
    <w:rPr>
      <w:rFonts w:ascii="仿宋_GB2312" w:hAnsi="Times New Roman" w:eastAsia="仿宋_GB2312"/>
      <w:sz w:val="30"/>
      <w:szCs w:val="30"/>
    </w:rPr>
  </w:style>
  <w:style w:type="character" w:styleId="954">
    <w:name w:val="正文文本首行缩进 字符"/>
    <w:next w:val="954"/>
    <w:link w:val="953"/>
    <w:rPr>
      <w:rFonts w:ascii="仿宋_GB2312" w:hAnsi="Times New Roman" w:eastAsia="仿宋_GB2312" w:cs="Times New Roman"/>
      <w:sz w:val="30"/>
      <w:szCs w:val="30"/>
    </w:rPr>
  </w:style>
  <w:style w:type="paragraph" w:styleId="955">
    <w:name w:val="正文首行缩进 2"/>
    <w:basedOn w:val="920"/>
    <w:next w:val="955"/>
    <w:link w:val="956"/>
    <w:pPr>
      <w:ind w:left="0" w:firstLine="420"/>
      <w:spacing w:after="0" w:line="360" w:lineRule="auto"/>
    </w:pPr>
    <w:rPr>
      <w:rFonts w:ascii="宋体" w:hAnsi="宋体"/>
      <w:sz w:val="20"/>
      <w:szCs w:val="20"/>
    </w:rPr>
  </w:style>
  <w:style w:type="character" w:styleId="956">
    <w:name w:val="正文文本首行缩进 2 字符"/>
    <w:next w:val="956"/>
    <w:link w:val="955"/>
    <w:rPr>
      <w:rFonts w:ascii="宋体" w:hAnsi="宋体" w:eastAsia="宋体" w:cs="Times New Roman"/>
      <w:szCs w:val="20"/>
    </w:rPr>
  </w:style>
  <w:style w:type="table" w:styleId="957">
    <w:name w:val="网格型"/>
    <w:basedOn w:val="898"/>
    <w:next w:val="957"/>
    <w:link w:val="887"/>
    <w:pPr>
      <w:jc w:val="both"/>
      <w:widowControl w:val="off"/>
    </w:pPr>
    <w:rPr>
      <w:rFonts w:ascii="Times New Roman" w:hAnsi="Times New Roman" w:eastAsia="宋体" w:cs="Times New Roman"/>
      <w:sz w:val="20"/>
      <w:szCs w:val="20"/>
    </w:rPr>
    <w:tblPr/>
  </w:style>
  <w:style w:type="character" w:styleId="958">
    <w:name w:val="要点"/>
    <w:next w:val="958"/>
    <w:link w:val="887"/>
    <w:qFormat/>
    <w:rPr>
      <w:b/>
      <w:bCs/>
    </w:rPr>
  </w:style>
  <w:style w:type="character" w:styleId="959">
    <w:name w:val="页码"/>
    <w:next w:val="959"/>
    <w:link w:val="887"/>
  </w:style>
  <w:style w:type="character" w:styleId="960">
    <w:name w:val="已访问的超链接"/>
    <w:next w:val="960"/>
    <w:link w:val="887"/>
    <w:rPr>
      <w:color w:val="800080"/>
      <w:u w:val="single"/>
    </w:rPr>
  </w:style>
  <w:style w:type="character" w:styleId="961">
    <w:name w:val="超链接"/>
    <w:next w:val="961"/>
    <w:link w:val="887"/>
    <w:rPr>
      <w:color w:val="0000ff"/>
      <w:u w:val="single"/>
    </w:rPr>
  </w:style>
  <w:style w:type="character" w:styleId="962">
    <w:name w:val="批注引用"/>
    <w:next w:val="962"/>
    <w:link w:val="887"/>
    <w:semiHidden/>
    <w:rPr>
      <w:sz w:val="21"/>
      <w:szCs w:val="21"/>
    </w:rPr>
  </w:style>
  <w:style w:type="character" w:styleId="963">
    <w:name w:val="font5 Char"/>
    <w:next w:val="963"/>
    <w:link w:val="887"/>
    <w:rPr>
      <w:rFonts w:ascii="宋体" w:hAnsi="宋体" w:eastAsia="宋体"/>
      <w:sz w:val="28"/>
      <w:szCs w:val="28"/>
      <w:lang w:val="en-US" w:eastAsia="zh-CN" w:bidi="ar-SA"/>
    </w:rPr>
  </w:style>
  <w:style w:type="character" w:styleId="964">
    <w:name w:val="二级目录 Char"/>
    <w:next w:val="964"/>
    <w:link w:val="965"/>
    <w:rPr>
      <w:b/>
      <w:sz w:val="30"/>
      <w:szCs w:val="28"/>
      <w:lang w:val="en-US" w:eastAsia="zh-CN" w:bidi="ar-SA"/>
    </w:rPr>
  </w:style>
  <w:style w:type="paragraph" w:styleId="965">
    <w:name w:val="二级目录"/>
    <w:next w:val="887"/>
    <w:link w:val="964"/>
    <w:pPr>
      <w:numPr>
        <w:ilvl w:val="0"/>
        <w:numId w:val="2"/>
      </w:numPr>
      <w:tabs>
        <w:tab w:val="left" w:pos="907" w:leader="none"/>
        <w:tab w:val="left" w:pos="1145" w:leader="none"/>
      </w:tabs>
      <w:outlineLvl w:val="1"/>
    </w:pPr>
    <w:rPr>
      <w:b/>
      <w:sz w:val="30"/>
      <w:szCs w:val="28"/>
      <w:lang w:val="en-US" w:eastAsia="zh-CN" w:bidi="ar-SA"/>
    </w:rPr>
  </w:style>
  <w:style w:type="character" w:styleId="966">
    <w:name w:val="列出段落 Char,Bullet List Char,numbered Char,FooterText Char,List Paragraph1 Char,Paragraphe de liste1 Char"/>
    <w:next w:val="966"/>
    <w:link w:val="967"/>
    <w:rPr>
      <w:rFonts w:ascii="Calibri" w:hAnsi="Calibri"/>
      <w:sz w:val="24"/>
      <w:szCs w:val="24"/>
      <w:lang w:eastAsia="en-US" w:bidi="en-US"/>
    </w:rPr>
  </w:style>
  <w:style w:type="paragraph" w:styleId="967">
    <w:name w:val="列出段落1"/>
    <w:basedOn w:val="887"/>
    <w:next w:val="967"/>
    <w:link w:val="966"/>
    <w:qFormat/>
    <w:pPr>
      <w:contextualSpacing/>
      <w:ind w:left="720"/>
      <w:jc w:val="left"/>
      <w:widowControl/>
    </w:pPr>
    <w:rPr>
      <w:sz w:val="24"/>
      <w:szCs w:val="24"/>
      <w:lang w:eastAsia="en-US" w:bidi="en-US"/>
    </w:rPr>
  </w:style>
  <w:style w:type="paragraph" w:styleId="968">
    <w:name w:val="Body Text(ch)"/>
    <w:basedOn w:val="887"/>
    <w:next w:val="918"/>
    <w:link w:val="887"/>
    <w:pPr>
      <w:spacing w:after="120"/>
    </w:pPr>
    <w:rPr>
      <w:rFonts w:ascii="宋体" w:hAnsi="Arial" w:eastAsia="宋体" w:cs="Times New Roman"/>
      <w:bCs/>
      <w:iCs/>
      <w:szCs w:val="24"/>
    </w:rPr>
  </w:style>
  <w:style w:type="paragraph" w:styleId="969">
    <w:name w:val="xl27"/>
    <w:basedOn w:val="887"/>
    <w:next w:val="969"/>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0">
    <w:name w:val="xl26"/>
    <w:basedOn w:val="887"/>
    <w:next w:val="970"/>
    <w:link w:val="88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1">
    <w:name w:val="Char"/>
    <w:basedOn w:val="887"/>
    <w:next w:val="971"/>
    <w:link w:val="887"/>
    <w:pPr>
      <w:ind w:firstLine="200"/>
      <w:tabs>
        <w:tab w:val="left" w:pos="360" w:leader="none"/>
      </w:tabs>
    </w:pPr>
    <w:rPr>
      <w:rFonts w:ascii="Times New Roman" w:hAnsi="Times New Roman" w:eastAsia="宋体" w:cs="Times New Roman"/>
      <w:sz w:val="28"/>
      <w:szCs w:val="30"/>
    </w:rPr>
  </w:style>
  <w:style w:type="paragraph" w:styleId="972">
    <w:name w:val=" Char"/>
    <w:basedOn w:val="912"/>
    <w:next w:val="972"/>
    <w:link w:val="887"/>
    <w:rPr>
      <w:rFonts w:ascii="Tahoma" w:hAnsi="Tahoma"/>
      <w:sz w:val="24"/>
      <w:szCs w:val="24"/>
    </w:rPr>
  </w:style>
  <w:style w:type="paragraph" w:styleId="973">
    <w:name w:val="普通正文"/>
    <w:basedOn w:val="887"/>
    <w:next w:val="973"/>
    <w:link w:val="887"/>
    <w:pPr>
      <w:ind w:firstLine="480"/>
      <w:jc w:val="left"/>
      <w:spacing w:before="120" w:after="120" w:line="360" w:lineRule="auto"/>
    </w:pPr>
    <w:rPr>
      <w:rFonts w:ascii="Arial" w:hAnsi="Arial" w:eastAsia="宋体" w:cs="Times New Roman"/>
      <w:sz w:val="24"/>
      <w:szCs w:val="24"/>
    </w:rPr>
  </w:style>
  <w:style w:type="paragraph" w:styleId="974">
    <w:name w:val="table_lines"/>
    <w:basedOn w:val="887"/>
    <w:next w:val="974"/>
    <w:link w:val="887"/>
    <w:pPr>
      <w:jc w:val="left"/>
      <w:widowControl/>
    </w:pPr>
    <w:rPr>
      <w:rFonts w:ascii="Times New Roman" w:hAnsi="Times New Roman" w:eastAsia="宋体" w:cs="Times New Roman"/>
      <w:sz w:val="20"/>
      <w:szCs w:val="20"/>
      <w:lang w:val="de-DE" w:eastAsia="de-DE"/>
    </w:rPr>
  </w:style>
  <w:style w:type="paragraph" w:styleId="975">
    <w:name w:val="附录1"/>
    <w:next w:val="975"/>
    <w:link w:val="887"/>
    <w:pPr>
      <w:numPr>
        <w:ilvl w:val="0"/>
        <w:numId w:val="2"/>
      </w:numPr>
      <w:spacing w:before="240" w:line="600" w:lineRule="atLeast"/>
      <w:tabs>
        <w:tab w:val="left" w:pos="907" w:leader="none"/>
      </w:tabs>
    </w:pPr>
    <w:rPr>
      <w:b/>
      <w:i/>
      <w:sz w:val="28"/>
      <w:lang w:val="en-US" w:eastAsia="zh-CN" w:bidi="ar-SA"/>
    </w:rPr>
  </w:style>
  <w:style w:type="paragraph" w:styleId="976">
    <w:name w:val="font7"/>
    <w:basedOn w:val="887"/>
    <w:next w:val="976"/>
    <w:link w:val="887"/>
    <w:pPr>
      <w:jc w:val="left"/>
      <w:spacing w:before="100" w:beforeAutospacing="1" w:after="100" w:afterAutospacing="1"/>
      <w:widowControl/>
    </w:pPr>
    <w:rPr>
      <w:rFonts w:hint="eastAsia" w:ascii="宋体" w:hAnsi="宋体" w:eastAsia="宋体" w:cs="Times New Roman"/>
      <w:sz w:val="18"/>
      <w:szCs w:val="18"/>
    </w:rPr>
  </w:style>
  <w:style w:type="paragraph" w:styleId="977">
    <w:name w:val=" Char Char Char Char"/>
    <w:basedOn w:val="912"/>
    <w:next w:val="977"/>
    <w:link w:val="887"/>
    <w:pPr>
      <w:spacing w:line="360" w:lineRule="auto"/>
    </w:pPr>
    <w:rPr>
      <w:rFonts w:ascii="Tahoma" w:hAnsi="Tahoma"/>
      <w:sz w:val="24"/>
      <w:szCs w:val="24"/>
    </w:rPr>
  </w:style>
  <w:style w:type="paragraph" w:styleId="978">
    <w:name w:val="列表段落"/>
    <w:basedOn w:val="887"/>
    <w:next w:val="978"/>
    <w:link w:val="887"/>
    <w:qFormat/>
    <w:pPr>
      <w:contextualSpacing/>
      <w:ind w:left="720"/>
      <w:jc w:val="left"/>
      <w:widowControl/>
    </w:pPr>
    <w:rPr>
      <w:rFonts w:ascii="Calibri" w:hAnsi="Calibri" w:eastAsia="宋体" w:cs="Times New Roman"/>
      <w:sz w:val="24"/>
      <w:szCs w:val="24"/>
      <w:lang w:eastAsia="en-US" w:bidi="en-US"/>
    </w:rPr>
  </w:style>
  <w:style w:type="paragraph" w:styleId="979">
    <w:name w:val="4"/>
    <w:basedOn w:val="887"/>
    <w:next w:val="942"/>
    <w:link w:val="887"/>
    <w:pPr>
      <w:ind w:firstLine="420"/>
      <w:spacing w:line="360" w:lineRule="auto"/>
    </w:pPr>
    <w:rPr>
      <w:rFonts w:ascii="Times New Roman" w:hAnsi="Times New Roman" w:eastAsia="宋体" w:cs="Times New Roman"/>
      <w:color w:val="ff0000"/>
      <w:sz w:val="24"/>
      <w:szCs w:val="24"/>
    </w:rPr>
  </w:style>
  <w:style w:type="paragraph" w:styleId="980">
    <w:name w:val="普通 (Web)"/>
    <w:basedOn w:val="887"/>
    <w:next w:val="980"/>
    <w:link w:val="887"/>
    <w:pPr>
      <w:jc w:val="left"/>
      <w:spacing w:before="100" w:beforeAutospacing="1" w:after="100" w:afterAutospacing="1"/>
      <w:widowControl/>
    </w:pPr>
    <w:rPr>
      <w:rFonts w:ascii="宋体" w:hAnsi="宋体" w:eastAsia="宋体" w:cs="Times New Roman"/>
      <w:sz w:val="24"/>
      <w:szCs w:val="24"/>
    </w:rPr>
  </w:style>
  <w:style w:type="paragraph" w:styleId="981">
    <w:name w:val=" Char Char Char Char Char Char Char Char Char Char"/>
    <w:basedOn w:val="887"/>
    <w:next w:val="981"/>
    <w:link w:val="887"/>
    <w:pPr>
      <w:spacing w:line="360" w:lineRule="auto"/>
    </w:pPr>
    <w:rPr>
      <w:rFonts w:ascii="Times New Roman" w:hAnsi="Times New Roman" w:eastAsia="宋体" w:cs="Times New Roman"/>
      <w:sz w:val="24"/>
      <w:szCs w:val="20"/>
    </w:rPr>
  </w:style>
  <w:style w:type="paragraph" w:styleId="982">
    <w:name w:val="样式1"/>
    <w:basedOn w:val="887"/>
    <w:next w:val="982"/>
    <w:link w:val="887"/>
    <w:pPr>
      <w:numPr>
        <w:ilvl w:val="0"/>
        <w:numId w:val="3"/>
      </w:numPr>
      <w:tabs>
        <w:tab w:val="left" w:pos="709" w:leader="none"/>
      </w:tabs>
    </w:pPr>
    <w:rPr>
      <w:rFonts w:ascii="宋体" w:hAnsi="宋体" w:eastAsia="宋体" w:cs="Times New Roman"/>
      <w:szCs w:val="21"/>
    </w:rPr>
  </w:style>
  <w:style w:type="paragraph" w:styleId="983">
    <w:name w:val="font6"/>
    <w:basedOn w:val="887"/>
    <w:next w:val="983"/>
    <w:link w:val="887"/>
    <w:pPr>
      <w:jc w:val="left"/>
      <w:spacing w:before="100" w:beforeAutospacing="1" w:after="100" w:afterAutospacing="1"/>
      <w:widowControl/>
    </w:pPr>
    <w:rPr>
      <w:rFonts w:hint="eastAsia" w:ascii="宋体" w:hAnsi="宋体" w:eastAsia="宋体" w:cs="Times New Roman"/>
      <w:sz w:val="28"/>
      <w:szCs w:val="28"/>
      <w:u w:val="single"/>
    </w:rPr>
  </w:style>
  <w:style w:type="paragraph" w:styleId="984">
    <w:name w:val="xl25"/>
    <w:basedOn w:val="887"/>
    <w:next w:val="984"/>
    <w:link w:val="88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5">
    <w:name w:val="图标"/>
    <w:basedOn w:val="887"/>
    <w:next w:val="887"/>
    <w:link w:val="88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6">
    <w:name w:val="标题3"/>
    <w:basedOn w:val="887"/>
    <w:next w:val="887"/>
    <w:link w:val="887"/>
    <w:pPr>
      <w:ind w:firstLine="624"/>
      <w:spacing w:line="590" w:lineRule="atLeast"/>
    </w:pPr>
    <w:rPr>
      <w:rFonts w:ascii="方正黑体_GBK" w:hAnsi="Times New Roman" w:eastAsia="方正黑体_GBK" w:cs="Times New Roman"/>
      <w:sz w:val="32"/>
      <w:szCs w:val="32"/>
    </w:rPr>
  </w:style>
  <w:style w:type="paragraph" w:styleId="987">
    <w:name w:val="xl24"/>
    <w:basedOn w:val="887"/>
    <w:next w:val="987"/>
    <w:link w:val="88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8">
    <w:name w:val="xl29"/>
    <w:basedOn w:val="887"/>
    <w:next w:val="988"/>
    <w:link w:val="88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9">
    <w:name w:val="Char Char Char Char Char Char Char Char"/>
    <w:basedOn w:val="887"/>
    <w:next w:val="989"/>
    <w:link w:val="887"/>
    <w:pPr>
      <w:jc w:val="left"/>
      <w:spacing w:after="160" w:line="240" w:lineRule="exact"/>
      <w:widowControl/>
    </w:pPr>
    <w:rPr>
      <w:rFonts w:ascii="Verdana" w:hAnsi="Verdana" w:eastAsia="宋体" w:cs="Times New Roman"/>
      <w:sz w:val="20"/>
      <w:szCs w:val="20"/>
      <w:lang w:eastAsia="en-US"/>
    </w:rPr>
  </w:style>
  <w:style w:type="paragraph" w:styleId="990">
    <w:name w:val="xl28"/>
    <w:basedOn w:val="887"/>
    <w:next w:val="990"/>
    <w:link w:val="88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1">
    <w:name w:val=" Char Char Char Char Char Char Char Char"/>
    <w:basedOn w:val="887"/>
    <w:next w:val="991"/>
    <w:link w:val="887"/>
    <w:pPr>
      <w:jc w:val="left"/>
      <w:spacing w:after="160" w:line="240" w:lineRule="exact"/>
      <w:widowControl/>
    </w:pPr>
    <w:rPr>
      <w:rFonts w:ascii="Verdana" w:hAnsi="Verdana" w:eastAsia="宋体" w:cs="Times New Roman"/>
      <w:sz w:val="20"/>
      <w:szCs w:val="20"/>
      <w:lang w:eastAsia="en-US"/>
    </w:rPr>
  </w:style>
  <w:style w:type="paragraph" w:styleId="992">
    <w:name w:val="xl30"/>
    <w:basedOn w:val="887"/>
    <w:next w:val="992"/>
    <w:link w:val="887"/>
    <w:pPr>
      <w:jc w:val="center"/>
      <w:spacing w:before="100" w:beforeAutospacing="1" w:after="100" w:afterAutospacing="1"/>
      <w:widowControl/>
    </w:pPr>
    <w:rPr>
      <w:rFonts w:ascii="宋体" w:hAnsi="宋体" w:eastAsia="宋体" w:cs="Times New Roman"/>
      <w:b/>
      <w:bCs/>
      <w:sz w:val="36"/>
      <w:szCs w:val="36"/>
    </w:rPr>
  </w:style>
  <w:style w:type="paragraph" w:styleId="993">
    <w:name w:val="Char Char Char Char"/>
    <w:basedOn w:val="912"/>
    <w:next w:val="993"/>
    <w:link w:val="887"/>
    <w:pPr>
      <w:spacing w:line="360" w:lineRule="auto"/>
    </w:pPr>
    <w:rPr>
      <w:rFonts w:ascii="Tahoma" w:hAnsi="Tahoma"/>
      <w:sz w:val="24"/>
      <w:szCs w:val="24"/>
    </w:rPr>
  </w:style>
  <w:style w:type="paragraph" w:styleId="994">
    <w:name w:val="table_1stline"/>
    <w:basedOn w:val="887"/>
    <w:next w:val="994"/>
    <w:link w:val="887"/>
    <w:pPr>
      <w:jc w:val="left"/>
      <w:spacing w:before="120"/>
      <w:widowControl/>
    </w:pPr>
    <w:rPr>
      <w:rFonts w:ascii="Times New Roman" w:hAnsi="Times New Roman" w:eastAsia="宋体" w:cs="Times New Roman"/>
      <w:bCs/>
      <w:sz w:val="20"/>
      <w:szCs w:val="20"/>
      <w:lang w:val="de-DE" w:eastAsia="de-DE"/>
    </w:rPr>
  </w:style>
  <w:style w:type="paragraph" w:styleId="995">
    <w:name w:val="font5"/>
    <w:basedOn w:val="887"/>
    <w:next w:val="995"/>
    <w:link w:val="887"/>
    <w:pPr>
      <w:jc w:val="left"/>
      <w:spacing w:before="100" w:beforeAutospacing="1" w:after="100" w:afterAutospacing="1"/>
      <w:widowControl/>
    </w:pPr>
    <w:rPr>
      <w:rFonts w:hint="eastAsia" w:ascii="宋体" w:hAnsi="宋体" w:eastAsia="宋体" w:cs="Times New Roman"/>
      <w:sz w:val="28"/>
      <w:szCs w:val="28"/>
    </w:rPr>
  </w:style>
  <w:style w:type="paragraph" w:styleId="996">
    <w:name w:val="标题1"/>
    <w:basedOn w:val="887"/>
    <w:next w:val="887"/>
    <w:link w:val="88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7">
    <w:name w:val="修订"/>
    <w:next w:val="997"/>
    <w:link w:val="887"/>
    <w:uiPriority w:val="99"/>
    <w:semiHidden/>
    <w:rPr>
      <w:sz w:val="21"/>
      <w:szCs w:val="21"/>
      <w:lang w:val="en-US" w:eastAsia="zh-CN" w:bidi="ar-SA"/>
    </w:rPr>
  </w:style>
  <w:style w:type="paragraph" w:styleId="998">
    <w:name w:val="无间隔"/>
    <w:next w:val="998"/>
    <w:link w:val="887"/>
    <w:uiPriority w:val="99"/>
    <w:qFormat/>
    <w:pPr>
      <w:jc w:val="both"/>
      <w:widowControl w:val="off"/>
    </w:pPr>
    <w:rPr>
      <w:sz w:val="21"/>
      <w:szCs w:val="21"/>
      <w:lang w:val="en-US" w:eastAsia="zh-CN" w:bidi="ar-SA"/>
    </w:rPr>
  </w:style>
  <w:style w:type="character" w:styleId="999">
    <w:name w:val="font41"/>
    <w:next w:val="999"/>
    <w:link w:val="887"/>
    <w:qFormat/>
    <w:rPr>
      <w:rFonts w:hint="eastAsia" w:ascii="宋体" w:hAnsi="宋体" w:eastAsia="宋体" w:cs="宋体"/>
      <w:color w:val="000000"/>
      <w:sz w:val="24"/>
      <w:szCs w:val="24"/>
      <w:u w:val="none"/>
    </w:rPr>
  </w:style>
  <w:style w:type="character" w:styleId="1000">
    <w:name w:val="font31"/>
    <w:next w:val="1000"/>
    <w:link w:val="887"/>
    <w:qFormat/>
    <w:rPr>
      <w:rFonts w:hint="eastAsia" w:ascii="宋体" w:hAnsi="宋体" w:eastAsia="宋体" w:cs="宋体"/>
      <w:color w:val="000000"/>
      <w:sz w:val="22"/>
      <w:szCs w:val="22"/>
      <w:u w:val="none"/>
    </w:rPr>
  </w:style>
  <w:style w:type="character" w:styleId="1001">
    <w:name w:val="font21"/>
    <w:next w:val="1001"/>
    <w:link w:val="887"/>
    <w:rPr>
      <w:rFonts w:hint="eastAsia" w:ascii="宋体" w:hAnsi="宋体" w:eastAsia="宋体" w:cs="宋体"/>
      <w:i w:val="0"/>
      <w:iCs w:val="0"/>
      <w:color w:val="000000"/>
      <w:sz w:val="24"/>
      <w:szCs w:val="24"/>
      <w:u w:val="none"/>
    </w:r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丰静</cp:lastModifiedBy>
  <cp:revision>5</cp:revision>
  <dcterms:created xsi:type="dcterms:W3CDTF">2026-08-31T02:54:00Z</dcterms:created>
  <dcterms:modified xsi:type="dcterms:W3CDTF">2026-09-03T07:09:43Z</dcterms:modified>
</cp:coreProperties>
</file>