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cs="宋体"/>
          <w:sz w:val="32"/>
          <w:szCs w:val="32"/>
        </w:rPr>
      </w:pPr>
      <w:r>
        <w:rPr>
          <w:rFonts w:hint="eastAsia" w:ascii="宋体" w:hAnsi="宋体" w:cs="宋体"/>
          <w:sz w:val="32"/>
          <w:szCs w:val="32"/>
        </w:rPr>
        <w:t xml:space="preserve"> </w:t>
      </w:r>
      <w:r/>
    </w:p>
    <w:p>
      <w:pPr>
        <w:jc w:val="center"/>
        <w:rPr>
          <w:rFonts w:hint="eastAsia" w:ascii="宋体" w:hAnsi="宋体" w:cs="宋体"/>
          <w:b/>
          <w:bCs/>
          <w:sz w:val="60"/>
          <w:szCs w:val="60"/>
        </w:rPr>
      </w:pPr>
      <w:r>
        <w:rPr>
          <w:rFonts w:hint="eastAsia" w:ascii="宋体" w:hAnsi="宋体" w:cs="宋体"/>
          <w:b/>
          <w:bCs/>
          <w:sz w:val="44"/>
          <w:szCs w:val="44"/>
        </w:rPr>
        <w:t xml:space="preserve">常州市新北区魏村街道安兴商贸南侧地块改造工程</w:t>
      </w:r>
      <w:r/>
    </w:p>
    <w:p>
      <w:pPr>
        <w:jc w:val="center"/>
        <w:rPr>
          <w:rFonts w:hint="eastAsia" w:ascii="宋体" w:hAnsi="宋体" w:cs="宋体"/>
          <w:b/>
          <w:bCs/>
          <w:sz w:val="60"/>
          <w:szCs w:val="60"/>
        </w:rPr>
      </w:pPr>
      <w:r>
        <w:rPr>
          <w:rFonts w:hint="eastAsia" w:ascii="宋体" w:hAnsi="宋体" w:cs="宋体"/>
          <w:b/>
          <w:bCs/>
          <w:sz w:val="60"/>
          <w:szCs w:val="60"/>
        </w:rPr>
      </w:r>
      <w:r/>
    </w:p>
    <w:p>
      <w:pPr>
        <w:pStyle w:val="788"/>
        <w:rPr>
          <w:rFonts w:hint="eastAsia" w:ascii="宋体" w:hAnsi="宋体" w:cs="宋体"/>
          <w:bCs/>
          <w:sz w:val="60"/>
          <w:szCs w:val="60"/>
        </w:rPr>
      </w:pPr>
      <w:r>
        <w:rPr>
          <w:rFonts w:hint="eastAsia" w:ascii="宋体" w:hAnsi="宋体" w:cs="宋体"/>
          <w:bCs/>
          <w:sz w:val="60"/>
          <w:szCs w:val="60"/>
        </w:rPr>
      </w:r>
      <w:r/>
    </w:p>
    <w:p>
      <w:pPr>
        <w:rPr>
          <w:rFonts w:hint="eastAsia" w:ascii="宋体" w:hAnsi="宋体" w:cs="宋体"/>
        </w:rPr>
      </w:pPr>
      <w:r>
        <w:rPr>
          <w:rFonts w:hint="eastAsia" w:ascii="宋体" w:hAnsi="宋体" w:cs="宋体"/>
        </w:rPr>
      </w:r>
      <w:r/>
    </w:p>
    <w:p>
      <w:pPr>
        <w:jc w:val="center"/>
        <w:rPr>
          <w:rFonts w:hint="eastAsia" w:ascii="宋体" w:hAnsi="宋体" w:cs="宋体"/>
          <w:b/>
          <w:bCs/>
          <w:sz w:val="60"/>
          <w:szCs w:val="60"/>
        </w:rPr>
      </w:pPr>
      <w:r>
        <w:rPr>
          <w:rFonts w:hint="eastAsia" w:ascii="宋体" w:hAnsi="宋体" w:cs="宋体"/>
          <w:b/>
          <w:bCs/>
          <w:sz w:val="60"/>
          <w:szCs w:val="60"/>
        </w:rPr>
        <w:t xml:space="preserve">竞争性磋商文件</w:t>
      </w:r>
      <w:r/>
    </w:p>
    <w:p>
      <w:pPr>
        <w:jc w:val="center"/>
        <w:spacing w:line="360" w:lineRule="auto"/>
        <w:rPr>
          <w:rFonts w:hint="eastAsia" w:ascii="宋体" w:hAnsi="宋体" w:cs="宋体"/>
          <w:b/>
          <w:bCs/>
          <w:sz w:val="60"/>
          <w:szCs w:val="60"/>
        </w:rPr>
      </w:pPr>
      <w:r>
        <w:rPr>
          <w:rFonts w:hint="eastAsia" w:ascii="宋体" w:hAnsi="宋体" w:cs="宋体"/>
          <w:b/>
          <w:bCs/>
          <w:sz w:val="60"/>
          <w:szCs w:val="60"/>
        </w:rPr>
      </w:r>
      <w:r/>
    </w:p>
    <w:p>
      <w:pPr>
        <w:jc w:val="center"/>
        <w:spacing w:line="360" w:lineRule="auto"/>
        <w:rPr>
          <w:rFonts w:hint="eastAsia" w:ascii="宋体" w:hAnsi="宋体" w:cs="宋体"/>
          <w:b/>
          <w:bCs/>
          <w:sz w:val="60"/>
          <w:szCs w:val="60"/>
        </w:rPr>
      </w:pPr>
      <w:r>
        <w:rPr>
          <w:rFonts w:hint="eastAsia" w:ascii="宋体" w:hAnsi="宋体" w:cs="宋体"/>
          <w:b/>
          <w:bCs/>
          <w:sz w:val="60"/>
          <w:szCs w:val="60"/>
        </w:rPr>
      </w:r>
      <w:r/>
    </w:p>
    <w:p>
      <w:pPr>
        <w:ind w:left="2833" w:hanging="1901"/>
        <w:jc w:val="left"/>
        <w:spacing w:line="360" w:lineRule="auto"/>
        <w:tabs>
          <w:tab w:val="left" w:pos="3240" w:leader="none"/>
          <w:tab w:val="left" w:pos="3420" w:leader="none"/>
        </w:tabs>
        <w:rPr>
          <w:rFonts w:hint="eastAsia" w:ascii="宋体" w:hAnsi="宋体" w:cs="宋体"/>
          <w:bCs/>
          <w:sz w:val="36"/>
          <w:szCs w:val="36"/>
        </w:rPr>
      </w:pPr>
      <w:r>
        <w:rPr>
          <w:rFonts w:hint="eastAsia" w:ascii="宋体" w:hAnsi="宋体" w:cs="宋体"/>
          <w:bCs/>
          <w:sz w:val="36"/>
          <w:szCs w:val="36"/>
        </w:rPr>
        <w:t xml:space="preserve">项目名称：常州市新北区魏村街道安兴商贸南侧地块改造工程</w:t>
      </w:r>
      <w:r/>
    </w:p>
    <w:p>
      <w:pPr>
        <w:ind w:left="2833" w:hanging="1901"/>
        <w:jc w:val="left"/>
        <w:spacing w:line="360" w:lineRule="auto"/>
        <w:tabs>
          <w:tab w:val="left" w:pos="3240" w:leader="none"/>
          <w:tab w:val="left" w:pos="3420" w:leader="none"/>
        </w:tabs>
        <w:rPr>
          <w:rFonts w:hint="eastAsia" w:ascii="宋体" w:hAnsi="宋体" w:cs="宋体"/>
          <w:bCs/>
          <w:sz w:val="36"/>
          <w:szCs w:val="36"/>
        </w:rPr>
      </w:pPr>
      <w:r>
        <w:rPr>
          <w:rFonts w:hint="eastAsia" w:ascii="宋体" w:hAnsi="宋体" w:cs="宋体"/>
          <w:bCs/>
          <w:sz w:val="36"/>
          <w:szCs w:val="36"/>
        </w:rPr>
        <w:t xml:space="preserve">项目编号：</w:t>
      </w:r>
      <w:r>
        <w:rPr>
          <w:rFonts w:hint="eastAsia" w:ascii="宋体" w:hAnsi="宋体" w:cs="宋体"/>
          <w:bCs/>
          <w:sz w:val="36"/>
          <w:szCs w:val="36"/>
        </w:rPr>
        <w:t xml:space="preserve">JSZC-320411001-STST-C2026-0011</w:t>
      </w:r>
      <w:r/>
    </w:p>
    <w:p>
      <w:pPr>
        <w:ind w:left="2833" w:hanging="1901"/>
        <w:jc w:val="left"/>
        <w:spacing w:line="360" w:lineRule="auto"/>
        <w:tabs>
          <w:tab w:val="left" w:pos="3240" w:leader="none"/>
          <w:tab w:val="left" w:pos="3420" w:leader="none"/>
        </w:tabs>
        <w:rPr>
          <w:rFonts w:hint="eastAsia" w:ascii="宋体" w:hAnsi="宋体" w:cs="宋体"/>
          <w:bCs/>
          <w:sz w:val="36"/>
          <w:szCs w:val="36"/>
        </w:rPr>
      </w:pPr>
      <w:r>
        <w:rPr>
          <w:rFonts w:hint="eastAsia" w:ascii="宋体" w:hAnsi="宋体" w:cs="宋体"/>
          <w:bCs/>
          <w:sz w:val="36"/>
          <w:szCs w:val="36"/>
        </w:rPr>
        <w:t xml:space="preserve">采 购 人：常州市新北区魏村街道办事处</w:t>
      </w:r>
      <w:r/>
    </w:p>
    <w:p>
      <w:pPr>
        <w:ind w:left="2833" w:hanging="1901"/>
        <w:jc w:val="left"/>
        <w:spacing w:line="360" w:lineRule="auto"/>
        <w:tabs>
          <w:tab w:val="left" w:pos="3240" w:leader="none"/>
          <w:tab w:val="left" w:pos="3420" w:leader="none"/>
        </w:tabs>
        <w:rPr>
          <w:rFonts w:hint="eastAsia" w:ascii="宋体" w:hAnsi="宋体" w:cs="宋体"/>
          <w:bCs/>
          <w:sz w:val="36"/>
          <w:szCs w:val="36"/>
        </w:rPr>
      </w:pPr>
      <w:r>
        <w:rPr>
          <w:rFonts w:hint="eastAsia" w:ascii="宋体" w:hAnsi="宋体" w:cs="宋体"/>
          <w:bCs/>
          <w:sz w:val="36"/>
          <w:szCs w:val="36"/>
        </w:rPr>
        <w:t xml:space="preserve">采购代理机构：江苏尚田工程项目管理有限公司</w:t>
      </w:r>
      <w:r/>
    </w:p>
    <w:p>
      <w:pPr>
        <w:jc w:val="center"/>
        <w:spacing w:before="100" w:after="240" w:line="500" w:lineRule="exact"/>
        <w:rPr>
          <w:rFonts w:hint="eastAsia" w:ascii="宋体" w:hAnsi="宋体" w:cs="宋体"/>
          <w:b/>
          <w:bCs/>
          <w:sz w:val="44"/>
        </w:rPr>
      </w:pPr>
      <w:r>
        <w:rPr>
          <w:rFonts w:hint="eastAsia" w:ascii="宋体" w:hAnsi="宋体" w:cs="宋体"/>
          <w:b/>
          <w:bCs/>
          <w:sz w:val="44"/>
        </w:rPr>
        <w:br w:type="page" w:clear="all"/>
      </w:r>
      <w:bookmarkStart w:id="0" w:name="_Toc104818924"/>
      <w:r/>
      <w:r/>
    </w:p>
    <w:p>
      <w:pPr>
        <w:jc w:val="center"/>
        <w:spacing w:before="100" w:after="240" w:line="500" w:lineRule="exact"/>
        <w:rPr>
          <w:rFonts w:hint="eastAsia" w:ascii="宋体" w:hAnsi="宋体" w:cs="宋体"/>
          <w:b/>
          <w:sz w:val="44"/>
          <w:szCs w:val="44"/>
        </w:rPr>
      </w:pPr>
      <w:r>
        <w:rPr>
          <w:rFonts w:hint="eastAsia" w:ascii="宋体" w:hAnsi="宋体" w:cs="宋体"/>
          <w:b/>
          <w:sz w:val="44"/>
          <w:szCs w:val="44"/>
        </w:rPr>
        <w:t xml:space="preserve">目      录</w:t>
      </w:r>
      <w:bookmarkEnd w:id="0"/>
      <w:r/>
      <w:r/>
    </w:p>
    <w:p>
      <w:pPr>
        <w:spacing w:line="360" w:lineRule="auto"/>
        <w:rPr>
          <w:rFonts w:hint="eastAsia" w:ascii="宋体" w:hAnsi="宋体" w:cs="宋体"/>
          <w:sz w:val="32"/>
          <w:szCs w:val="32"/>
        </w:rPr>
      </w:pPr>
      <w:r>
        <w:rPr>
          <w:rFonts w:hint="eastAsia" w:ascii="宋体" w:hAnsi="宋体" w:cs="宋体"/>
          <w:sz w:val="32"/>
          <w:szCs w:val="32"/>
        </w:rPr>
      </w:r>
      <w:r/>
    </w:p>
    <w:p>
      <w:pPr>
        <w:pStyle w:val="805"/>
        <w:spacing w:line="360" w:lineRule="auto"/>
        <w:rPr>
          <w:rStyle w:val="809"/>
          <w:rFonts w:hint="eastAsia" w:cs="宋体"/>
          <w:color w:val="auto"/>
          <w:sz w:val="32"/>
          <w:szCs w:val="32"/>
        </w:rPr>
      </w:pPr>
      <w:r>
        <w:rPr>
          <w:rStyle w:val="809"/>
          <w:rFonts w:hint="eastAsia" w:cs="宋体"/>
          <w:color w:val="auto"/>
          <w:sz w:val="32"/>
          <w:szCs w:val="32"/>
        </w:rPr>
        <w:fldChar w:fldCharType="begin"/>
      </w:r>
      <w:r>
        <w:rPr>
          <w:rStyle w:val="809"/>
          <w:rFonts w:hint="eastAsia" w:cs="宋体"/>
          <w:color w:val="auto"/>
          <w:sz w:val="32"/>
          <w:szCs w:val="32"/>
        </w:rPr>
        <w:instrText xml:space="preserve">TOC \o "1-1" \h \u </w:instrText>
      </w:r>
      <w:r>
        <w:rPr>
          <w:rStyle w:val="809"/>
          <w:rFonts w:hint="eastAsia" w:cs="宋体"/>
          <w:color w:val="auto"/>
          <w:sz w:val="32"/>
          <w:szCs w:val="32"/>
        </w:rPr>
        <w:fldChar w:fldCharType="separate"/>
      </w:r>
      <w:hyperlink w:tooltip="#_Toc8614" w:anchor="_Toc8614" w:history="1">
        <w:r>
          <w:rPr>
            <w:rStyle w:val="809"/>
            <w:rFonts w:hint="eastAsia" w:cs="宋体"/>
            <w:color w:val="auto"/>
            <w:sz w:val="32"/>
            <w:szCs w:val="32"/>
          </w:rPr>
          <w:t xml:space="preserve">第一章   采购邀请</w:t>
        </w:r>
        <w:r>
          <w:rPr>
            <w:rStyle w:val="809"/>
            <w:rFonts w:hint="eastAsia" w:cs="宋体"/>
            <w:color w:val="auto"/>
            <w:sz w:val="32"/>
            <w:szCs w:val="32"/>
          </w:rPr>
          <w:tab/>
        </w:r>
        <w:r>
          <w:rPr>
            <w:rStyle w:val="809"/>
            <w:rFonts w:hint="eastAsia" w:cs="宋体"/>
            <w:color w:val="auto"/>
            <w:sz w:val="32"/>
            <w:szCs w:val="32"/>
          </w:rPr>
          <w:fldChar w:fldCharType="begin"/>
        </w:r>
        <w:r>
          <w:rPr>
            <w:rStyle w:val="809"/>
            <w:rFonts w:hint="eastAsia" w:cs="宋体"/>
            <w:color w:val="auto"/>
            <w:sz w:val="32"/>
            <w:szCs w:val="32"/>
          </w:rPr>
          <w:instrText xml:space="preserve"> PAGEREF _Toc8614 \h </w:instrText>
        </w:r>
        <w:r>
          <w:rPr>
            <w:rStyle w:val="809"/>
            <w:rFonts w:hint="eastAsia" w:cs="宋体"/>
            <w:color w:val="auto"/>
            <w:sz w:val="32"/>
            <w:szCs w:val="32"/>
          </w:rPr>
        </w:r>
        <w:r>
          <w:rPr>
            <w:rStyle w:val="809"/>
            <w:rFonts w:hint="eastAsia" w:cs="宋体"/>
            <w:color w:val="auto"/>
            <w:sz w:val="32"/>
            <w:szCs w:val="32"/>
          </w:rPr>
          <w:fldChar w:fldCharType="separate"/>
        </w:r>
        <w:r>
          <w:rPr>
            <w:rStyle w:val="809"/>
            <w:rFonts w:hint="eastAsia" w:cs="宋体"/>
            <w:color w:val="auto"/>
            <w:sz w:val="32"/>
            <w:szCs w:val="32"/>
          </w:rPr>
          <w:t xml:space="preserve">1</w:t>
        </w:r>
        <w:r>
          <w:rPr>
            <w:rStyle w:val="809"/>
            <w:rFonts w:hint="eastAsia" w:cs="宋体"/>
            <w:color w:val="auto"/>
            <w:sz w:val="32"/>
            <w:szCs w:val="32"/>
          </w:rPr>
          <w:fldChar w:fldCharType="end"/>
        </w:r>
      </w:hyperlink>
      <w:r/>
      <w:r/>
    </w:p>
    <w:p>
      <w:pPr>
        <w:pStyle w:val="805"/>
        <w:spacing w:line="360" w:lineRule="auto"/>
        <w:rPr>
          <w:rStyle w:val="809"/>
          <w:rFonts w:hint="eastAsia" w:cs="宋体"/>
          <w:color w:val="auto"/>
          <w:sz w:val="32"/>
          <w:szCs w:val="32"/>
        </w:rPr>
      </w:pPr>
      <w:r/>
      <w:hyperlink w:tooltip="#_Toc5724" w:anchor="_Toc5724" w:history="1">
        <w:r>
          <w:rPr>
            <w:rStyle w:val="809"/>
            <w:rFonts w:hint="eastAsia" w:cs="宋体"/>
            <w:color w:val="auto"/>
            <w:sz w:val="32"/>
            <w:szCs w:val="32"/>
          </w:rPr>
          <w:t xml:space="preserve">第二章   供应商须知</w:t>
        </w:r>
        <w:r>
          <w:rPr>
            <w:rStyle w:val="809"/>
            <w:rFonts w:hint="eastAsia" w:cs="宋体"/>
            <w:color w:val="auto"/>
            <w:sz w:val="32"/>
            <w:szCs w:val="32"/>
          </w:rPr>
          <w:tab/>
        </w:r>
        <w:r>
          <w:rPr>
            <w:rStyle w:val="809"/>
            <w:rFonts w:hint="eastAsia" w:cs="宋体"/>
            <w:color w:val="auto"/>
            <w:sz w:val="32"/>
            <w:szCs w:val="32"/>
          </w:rPr>
          <w:fldChar w:fldCharType="begin"/>
        </w:r>
        <w:r>
          <w:rPr>
            <w:rStyle w:val="809"/>
            <w:rFonts w:hint="eastAsia" w:cs="宋体"/>
            <w:color w:val="auto"/>
            <w:sz w:val="32"/>
            <w:szCs w:val="32"/>
          </w:rPr>
          <w:instrText xml:space="preserve"> PAGEREF _Toc5724 \h </w:instrText>
        </w:r>
        <w:r>
          <w:rPr>
            <w:rStyle w:val="809"/>
            <w:rFonts w:hint="eastAsia" w:cs="宋体"/>
            <w:color w:val="auto"/>
            <w:sz w:val="32"/>
            <w:szCs w:val="32"/>
          </w:rPr>
        </w:r>
        <w:r>
          <w:rPr>
            <w:rStyle w:val="809"/>
            <w:rFonts w:hint="eastAsia" w:cs="宋体"/>
            <w:color w:val="auto"/>
            <w:sz w:val="32"/>
            <w:szCs w:val="32"/>
          </w:rPr>
          <w:fldChar w:fldCharType="separate"/>
        </w:r>
        <w:r>
          <w:rPr>
            <w:rStyle w:val="809"/>
            <w:rFonts w:hint="eastAsia" w:cs="宋体"/>
            <w:color w:val="auto"/>
            <w:sz w:val="32"/>
            <w:szCs w:val="32"/>
          </w:rPr>
          <w:t xml:space="preserve">5</w:t>
        </w:r>
        <w:r>
          <w:rPr>
            <w:rStyle w:val="809"/>
            <w:rFonts w:hint="eastAsia" w:cs="宋体"/>
            <w:color w:val="auto"/>
            <w:sz w:val="32"/>
            <w:szCs w:val="32"/>
          </w:rPr>
          <w:fldChar w:fldCharType="end"/>
        </w:r>
      </w:hyperlink>
      <w:r/>
      <w:r/>
    </w:p>
    <w:p>
      <w:pPr>
        <w:pStyle w:val="805"/>
        <w:spacing w:line="360" w:lineRule="auto"/>
        <w:rPr>
          <w:rStyle w:val="809"/>
          <w:rFonts w:hint="eastAsia" w:cs="宋体"/>
          <w:color w:val="auto"/>
          <w:sz w:val="32"/>
          <w:szCs w:val="32"/>
        </w:rPr>
      </w:pPr>
      <w:r/>
      <w:hyperlink w:tooltip="#_Toc2600" w:anchor="_Toc2600" w:history="1">
        <w:r>
          <w:rPr>
            <w:rStyle w:val="809"/>
            <w:rFonts w:hint="eastAsia" w:cs="宋体"/>
            <w:color w:val="auto"/>
            <w:sz w:val="32"/>
            <w:szCs w:val="32"/>
          </w:rPr>
          <w:t xml:space="preserve">第三章   评审程序、评审方法和评审标准</w:t>
        </w:r>
        <w:r>
          <w:rPr>
            <w:rStyle w:val="809"/>
            <w:rFonts w:hint="eastAsia" w:cs="宋体"/>
            <w:color w:val="auto"/>
            <w:sz w:val="32"/>
            <w:szCs w:val="32"/>
          </w:rPr>
          <w:tab/>
        </w:r>
        <w:r>
          <w:rPr>
            <w:rStyle w:val="809"/>
            <w:rFonts w:hint="eastAsia" w:cs="宋体"/>
            <w:color w:val="auto"/>
            <w:sz w:val="32"/>
            <w:szCs w:val="32"/>
          </w:rPr>
          <w:fldChar w:fldCharType="begin"/>
        </w:r>
        <w:r>
          <w:rPr>
            <w:rStyle w:val="809"/>
            <w:rFonts w:hint="eastAsia" w:cs="宋体"/>
            <w:color w:val="auto"/>
            <w:sz w:val="32"/>
            <w:szCs w:val="32"/>
          </w:rPr>
          <w:instrText xml:space="preserve"> PAGEREF _Toc2600 \h </w:instrText>
        </w:r>
        <w:r>
          <w:rPr>
            <w:rStyle w:val="809"/>
            <w:rFonts w:hint="eastAsia" w:cs="宋体"/>
            <w:color w:val="auto"/>
            <w:sz w:val="32"/>
            <w:szCs w:val="32"/>
          </w:rPr>
        </w:r>
        <w:r>
          <w:rPr>
            <w:rStyle w:val="809"/>
            <w:rFonts w:hint="eastAsia" w:cs="宋体"/>
            <w:color w:val="auto"/>
            <w:sz w:val="32"/>
            <w:szCs w:val="32"/>
          </w:rPr>
          <w:fldChar w:fldCharType="separate"/>
        </w:r>
        <w:r>
          <w:rPr>
            <w:rStyle w:val="809"/>
            <w:rFonts w:hint="eastAsia" w:cs="宋体"/>
            <w:color w:val="auto"/>
            <w:sz w:val="32"/>
            <w:szCs w:val="32"/>
          </w:rPr>
          <w:t xml:space="preserve">7</w:t>
        </w:r>
        <w:r>
          <w:rPr>
            <w:rStyle w:val="809"/>
            <w:rFonts w:hint="eastAsia" w:cs="宋体"/>
            <w:color w:val="auto"/>
            <w:sz w:val="32"/>
            <w:szCs w:val="32"/>
          </w:rPr>
          <w:fldChar w:fldCharType="end"/>
        </w:r>
      </w:hyperlink>
      <w:r/>
      <w:r/>
    </w:p>
    <w:p>
      <w:pPr>
        <w:pStyle w:val="805"/>
        <w:spacing w:line="360" w:lineRule="auto"/>
        <w:rPr>
          <w:rStyle w:val="809"/>
          <w:rFonts w:hint="eastAsia" w:cs="宋体"/>
          <w:color w:val="auto"/>
          <w:sz w:val="32"/>
          <w:szCs w:val="32"/>
        </w:rPr>
      </w:pPr>
      <w:r/>
      <w:hyperlink w:tooltip="#_Toc8874" w:anchor="_Toc8874" w:history="1">
        <w:r>
          <w:rPr>
            <w:rStyle w:val="809"/>
            <w:rFonts w:hint="eastAsia" w:cs="宋体"/>
            <w:color w:val="auto"/>
            <w:sz w:val="32"/>
            <w:szCs w:val="32"/>
          </w:rPr>
          <w:t xml:space="preserve">第四章   采购需求</w:t>
        </w:r>
        <w:r>
          <w:rPr>
            <w:rStyle w:val="809"/>
            <w:rFonts w:hint="eastAsia" w:cs="宋体"/>
            <w:color w:val="auto"/>
            <w:sz w:val="32"/>
            <w:szCs w:val="32"/>
          </w:rPr>
          <w:tab/>
        </w:r>
        <w:r>
          <w:rPr>
            <w:rStyle w:val="809"/>
            <w:rFonts w:hint="eastAsia" w:cs="宋体"/>
            <w:color w:val="auto"/>
            <w:sz w:val="32"/>
            <w:szCs w:val="32"/>
          </w:rPr>
          <w:fldChar w:fldCharType="begin"/>
        </w:r>
        <w:r>
          <w:rPr>
            <w:rStyle w:val="809"/>
            <w:rFonts w:hint="eastAsia" w:cs="宋体"/>
            <w:color w:val="auto"/>
            <w:sz w:val="32"/>
            <w:szCs w:val="32"/>
          </w:rPr>
          <w:instrText xml:space="preserve"> PAGEREF _Toc8874 \h </w:instrText>
        </w:r>
        <w:r>
          <w:rPr>
            <w:rStyle w:val="809"/>
            <w:rFonts w:hint="eastAsia" w:cs="宋体"/>
            <w:color w:val="auto"/>
            <w:sz w:val="32"/>
            <w:szCs w:val="32"/>
          </w:rPr>
        </w:r>
        <w:r>
          <w:rPr>
            <w:rStyle w:val="809"/>
            <w:rFonts w:hint="eastAsia" w:cs="宋体"/>
            <w:color w:val="auto"/>
            <w:sz w:val="32"/>
            <w:szCs w:val="32"/>
          </w:rPr>
          <w:fldChar w:fldCharType="separate"/>
        </w:r>
        <w:r>
          <w:rPr>
            <w:rStyle w:val="809"/>
            <w:rFonts w:hint="eastAsia" w:cs="宋体"/>
            <w:color w:val="auto"/>
            <w:sz w:val="32"/>
            <w:szCs w:val="32"/>
          </w:rPr>
          <w:t xml:space="preserve">36</w:t>
        </w:r>
        <w:r>
          <w:rPr>
            <w:rStyle w:val="809"/>
            <w:rFonts w:hint="eastAsia" w:cs="宋体"/>
            <w:color w:val="auto"/>
            <w:sz w:val="32"/>
            <w:szCs w:val="32"/>
          </w:rPr>
          <w:fldChar w:fldCharType="end"/>
        </w:r>
      </w:hyperlink>
      <w:r/>
      <w:r/>
    </w:p>
    <w:p>
      <w:pPr>
        <w:pStyle w:val="805"/>
        <w:spacing w:line="360" w:lineRule="auto"/>
        <w:rPr>
          <w:rStyle w:val="809"/>
          <w:rFonts w:hint="eastAsia" w:cs="宋体"/>
          <w:color w:val="auto"/>
          <w:sz w:val="32"/>
          <w:szCs w:val="32"/>
        </w:rPr>
      </w:pPr>
      <w:r/>
      <w:hyperlink w:tooltip="#_Toc104" w:anchor="_Toc104" w:history="1">
        <w:r>
          <w:rPr>
            <w:rStyle w:val="809"/>
            <w:rFonts w:hint="eastAsia" w:cs="宋体"/>
            <w:color w:val="auto"/>
            <w:sz w:val="32"/>
            <w:szCs w:val="32"/>
          </w:rPr>
          <w:t xml:space="preserve">第五章   合同草案条款</w:t>
        </w:r>
        <w:r>
          <w:rPr>
            <w:rStyle w:val="809"/>
            <w:rFonts w:hint="eastAsia" w:cs="宋体"/>
            <w:color w:val="auto"/>
            <w:sz w:val="32"/>
            <w:szCs w:val="32"/>
          </w:rPr>
          <w:tab/>
          <w:t xml:space="preserve">3</w:t>
        </w:r>
      </w:hyperlink>
      <w:r>
        <w:rPr>
          <w:rStyle w:val="809"/>
          <w:rFonts w:hint="eastAsia" w:cs="宋体"/>
          <w:color w:val="auto"/>
          <w:sz w:val="32"/>
          <w:szCs w:val="32"/>
        </w:rPr>
        <w:t xml:space="preserve">3</w:t>
      </w:r>
      <w:r/>
    </w:p>
    <w:p>
      <w:pPr>
        <w:pStyle w:val="805"/>
        <w:spacing w:line="360" w:lineRule="auto"/>
        <w:rPr>
          <w:rStyle w:val="809"/>
          <w:rFonts w:hint="eastAsia" w:cs="宋体"/>
          <w:color w:val="auto"/>
          <w:sz w:val="32"/>
          <w:szCs w:val="32"/>
        </w:rPr>
      </w:pPr>
      <w:r/>
      <w:hyperlink w:tooltip="#_Toc10386" w:anchor="_Toc10386" w:history="1">
        <w:r>
          <w:rPr>
            <w:rStyle w:val="809"/>
            <w:rFonts w:hint="eastAsia" w:cs="宋体"/>
            <w:color w:val="auto"/>
            <w:sz w:val="32"/>
            <w:szCs w:val="32"/>
          </w:rPr>
          <w:t xml:space="preserve">第六章   响应文件格式</w:t>
        </w:r>
        <w:r>
          <w:rPr>
            <w:rStyle w:val="809"/>
            <w:rFonts w:hint="eastAsia" w:cs="宋体"/>
            <w:color w:val="auto"/>
            <w:sz w:val="32"/>
            <w:szCs w:val="32"/>
          </w:rPr>
          <w:tab/>
        </w:r>
        <w:r>
          <w:rPr>
            <w:rStyle w:val="809"/>
            <w:rFonts w:hint="eastAsia" w:cs="宋体"/>
            <w:color w:val="auto"/>
            <w:sz w:val="32"/>
            <w:szCs w:val="32"/>
          </w:rPr>
          <w:fldChar w:fldCharType="begin"/>
        </w:r>
        <w:r>
          <w:rPr>
            <w:rStyle w:val="809"/>
            <w:rFonts w:hint="eastAsia" w:cs="宋体"/>
            <w:color w:val="auto"/>
            <w:sz w:val="32"/>
            <w:szCs w:val="32"/>
          </w:rPr>
          <w:instrText xml:space="preserve"> PAGEREF _Toc10386 \h </w:instrText>
        </w:r>
        <w:r>
          <w:rPr>
            <w:rStyle w:val="809"/>
            <w:rFonts w:hint="eastAsia" w:cs="宋体"/>
            <w:color w:val="auto"/>
            <w:sz w:val="32"/>
            <w:szCs w:val="32"/>
          </w:rPr>
        </w:r>
        <w:r>
          <w:rPr>
            <w:rStyle w:val="809"/>
            <w:rFonts w:hint="eastAsia" w:cs="宋体"/>
            <w:color w:val="auto"/>
            <w:sz w:val="32"/>
            <w:szCs w:val="32"/>
          </w:rPr>
          <w:fldChar w:fldCharType="separate"/>
        </w:r>
        <w:r>
          <w:rPr>
            <w:rStyle w:val="809"/>
            <w:rFonts w:hint="eastAsia" w:cs="宋体"/>
            <w:color w:val="auto"/>
            <w:sz w:val="32"/>
            <w:szCs w:val="32"/>
          </w:rPr>
          <w:t xml:space="preserve">61</w:t>
        </w:r>
        <w:r>
          <w:rPr>
            <w:rStyle w:val="809"/>
            <w:rFonts w:hint="eastAsia" w:cs="宋体"/>
            <w:color w:val="auto"/>
            <w:sz w:val="32"/>
            <w:szCs w:val="32"/>
          </w:rPr>
          <w:fldChar w:fldCharType="end"/>
        </w:r>
      </w:hyperlink>
      <w:r/>
      <w:r/>
    </w:p>
    <w:p>
      <w:pPr>
        <w:pStyle w:val="805"/>
        <w:spacing w:line="360" w:lineRule="auto"/>
        <w:rPr>
          <w:rFonts w:hint="eastAsia" w:cs="宋体"/>
          <w:b w:val="0"/>
          <w:sz w:val="32"/>
          <w:szCs w:val="32"/>
        </w:rPr>
      </w:pPr>
      <w:r>
        <w:rPr>
          <w:rStyle w:val="809"/>
          <w:rFonts w:hint="eastAsia" w:cs="宋体"/>
          <w:color w:val="auto"/>
          <w:sz w:val="32"/>
          <w:szCs w:val="32"/>
        </w:rPr>
        <w:fldChar w:fldCharType="end"/>
      </w:r>
      <w:r/>
    </w:p>
    <w:p>
      <w:pPr>
        <w:pStyle w:val="805"/>
        <w:spacing w:line="360" w:lineRule="auto"/>
        <w:rPr>
          <w:rFonts w:hint="eastAsia" w:cs="宋体"/>
          <w:b w:val="0"/>
          <w:sz w:val="32"/>
          <w:szCs w:val="32"/>
        </w:rPr>
      </w:pPr>
      <w:r>
        <w:rPr>
          <w:rFonts w:hint="eastAsia" w:cs="宋体"/>
          <w:b w:val="0"/>
          <w:sz w:val="32"/>
          <w:szCs w:val="32"/>
        </w:rPr>
      </w:r>
      <w:r/>
    </w:p>
    <w:p>
      <w:pPr>
        <w:jc w:val="center"/>
        <w:spacing w:line="360" w:lineRule="auto"/>
        <w:rPr>
          <w:rFonts w:hint="eastAsia" w:ascii="宋体" w:hAnsi="宋体" w:cs="宋体"/>
          <w:b/>
          <w:sz w:val="32"/>
          <w:szCs w:val="32"/>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418" w:right="1134" w:bottom="1418" w:left="1701" w:header="851" w:footer="851" w:gutter="0"/>
          <w:pgNumType w:start="1"/>
          <w:cols w:num="1" w:sep="0" w:space="720" w:equalWidth="1"/>
          <w:docGrid w:linePitch="360"/>
        </w:sectPr>
      </w:pPr>
      <w:r>
        <w:rPr>
          <w:rFonts w:hint="eastAsia" w:ascii="宋体" w:hAnsi="宋体" w:cs="宋体"/>
          <w:b/>
          <w:sz w:val="32"/>
          <w:szCs w:val="32"/>
        </w:rPr>
      </w:r>
      <w:r/>
    </w:p>
    <w:p>
      <w:pPr>
        <w:jc w:val="center"/>
        <w:spacing w:line="360" w:lineRule="auto"/>
        <w:rPr>
          <w:rFonts w:hint="eastAsia" w:ascii="宋体" w:hAnsi="宋体" w:cs="宋体"/>
          <w:b/>
          <w:sz w:val="36"/>
          <w:szCs w:val="36"/>
        </w:rPr>
        <w:outlineLvl w:val="0"/>
      </w:pPr>
      <w:r/>
      <w:bookmarkStart w:id="1" w:name="_Toc8614"/>
      <w:r/>
      <w:bookmarkStart w:id="2" w:name="_Toc104818925"/>
      <w:r>
        <w:rPr>
          <w:rFonts w:hint="eastAsia" w:ascii="宋体" w:hAnsi="宋体" w:cs="宋体"/>
          <w:b/>
          <w:sz w:val="36"/>
          <w:szCs w:val="36"/>
        </w:rPr>
        <w:t xml:space="preserve">第一章   采购邀请</w:t>
      </w:r>
      <w:bookmarkStart w:id="3" w:name="_Toc28359079"/>
      <w:r/>
      <w:bookmarkStart w:id="4" w:name="_Toc35393621"/>
      <w:r/>
      <w:bookmarkStart w:id="5" w:name="_Toc28359002"/>
      <w:r/>
      <w:bookmarkStart w:id="6" w:name="_Toc35393790"/>
      <w:r/>
      <w:bookmarkStart w:id="7" w:name="_Hlk24379207"/>
      <w:r/>
      <w:bookmarkEnd w:id="1"/>
      <w:r/>
      <w:bookmarkEnd w:id="2"/>
      <w:r/>
      <w:r/>
    </w:p>
    <w:p>
      <w:pPr>
        <w:jc w:val="center"/>
        <w:rPr>
          <w:rFonts w:hint="eastAsia" w:ascii="宋体" w:hAnsi="宋体"/>
          <w:b/>
          <w:bCs/>
          <w:sz w:val="32"/>
          <w:szCs w:val="40"/>
        </w:rPr>
      </w:pPr>
      <w:r>
        <w:rPr>
          <w:rFonts w:hint="eastAsia" w:ascii="宋体" w:hAnsi="宋体"/>
          <w:b/>
          <w:bCs/>
          <w:sz w:val="32"/>
          <w:szCs w:val="40"/>
        </w:rPr>
        <w:t xml:space="preserve">竞争性磋商公告</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75"/>
      </w:tblGrid>
      <w:tr>
        <w:trPr/>
        <w:tc>
          <w:tcPr>
            <w:tcW w:w="9288" w:type="dxa"/>
            <w:textDirection w:val="lrTb"/>
            <w:noWrap w:val="false"/>
          </w:tcPr>
          <w:p>
            <w:pPr>
              <w:ind w:firstLine="420"/>
              <w:spacing w:line="360" w:lineRule="auto"/>
              <w:rPr>
                <w:rFonts w:hint="eastAsia" w:ascii="宋体" w:hAnsi="宋体"/>
                <w:b/>
                <w:bCs/>
                <w:szCs w:val="21"/>
              </w:rPr>
            </w:pPr>
            <w:r>
              <w:rPr>
                <w:rFonts w:hint="eastAsia" w:ascii="宋体" w:hAnsi="宋体"/>
                <w:bCs/>
                <w:szCs w:val="21"/>
              </w:rPr>
              <w:t xml:space="preserve">项目概况</w:t>
            </w:r>
            <w:r/>
          </w:p>
          <w:p>
            <w:pPr>
              <w:ind w:firstLine="420"/>
              <w:spacing w:line="360" w:lineRule="auto"/>
              <w:rPr>
                <w:rFonts w:hint="eastAsia" w:ascii="宋体" w:hAnsi="宋体"/>
                <w:szCs w:val="21"/>
              </w:rPr>
            </w:pPr>
            <w:r>
              <w:rPr>
                <w:rFonts w:hint="eastAsia" w:ascii="宋体" w:hAnsi="宋体" w:cs="宋体"/>
                <w:sz w:val="24"/>
                <w:u w:val="single"/>
              </w:rPr>
              <w:t xml:space="preserve">常州市新北区魏村街道安兴商贸南侧地块改造工程</w:t>
            </w:r>
            <w:r>
              <w:rPr>
                <w:rFonts w:hint="eastAsia" w:ascii="宋体" w:hAnsi="宋体"/>
                <w:bCs/>
                <w:szCs w:val="21"/>
              </w:rPr>
              <w:t xml:space="preserve">的潜在供应商应在政府采购一体化平台“苏采云”获取采购文件，并于</w:t>
            </w:r>
            <w:r>
              <w:rPr>
                <w:rFonts w:hint="eastAsia" w:ascii="宋体" w:hAnsi="宋体"/>
                <w:b/>
                <w:bCs/>
                <w:szCs w:val="21"/>
                <w:u w:val="single"/>
              </w:rPr>
              <w:t xml:space="preserve">2026年 9</w:t>
            </w:r>
            <w:r>
              <w:rPr>
                <w:rFonts w:hint="eastAsia" w:ascii="宋体" w:hAnsi="宋体"/>
                <w:b/>
                <w:bCs/>
                <w:szCs w:val="21"/>
                <w:u w:val="single"/>
              </w:rPr>
              <w:t xml:space="preserve">月</w:t>
            </w:r>
            <w:r>
              <w:rPr>
                <w:rFonts w:hint="eastAsia" w:ascii="宋体" w:hAnsi="宋体"/>
                <w:b/>
                <w:bCs/>
                <w:szCs w:val="21"/>
                <w:u w:val="single"/>
              </w:rPr>
              <w:t xml:space="preserve">18</w:t>
            </w:r>
            <w:r>
              <w:rPr>
                <w:rFonts w:hint="eastAsia" w:ascii="宋体" w:hAnsi="宋体"/>
                <w:b/>
                <w:bCs/>
                <w:szCs w:val="21"/>
                <w:u w:val="single"/>
              </w:rPr>
              <w:t xml:space="preserve">日</w:t>
            </w:r>
            <w:r>
              <w:rPr>
                <w:rFonts w:hint="eastAsia" w:ascii="宋体" w:hAnsi="宋体"/>
                <w:b/>
                <w:bCs/>
                <w:szCs w:val="21"/>
                <w:u w:val="single"/>
              </w:rPr>
              <w:t xml:space="preserve"> 14</w:t>
            </w:r>
            <w:r>
              <w:rPr>
                <w:rFonts w:hint="eastAsia" w:ascii="宋体" w:hAnsi="宋体"/>
                <w:b/>
                <w:bCs/>
                <w:szCs w:val="21"/>
                <w:u w:val="single"/>
              </w:rPr>
              <w:t xml:space="preserve">点</w:t>
            </w:r>
            <w:r>
              <w:rPr>
                <w:rFonts w:hint="eastAsia" w:ascii="宋体" w:hAnsi="宋体"/>
                <w:b/>
                <w:bCs/>
                <w:szCs w:val="21"/>
                <w:u w:val="single"/>
              </w:rPr>
              <w:t xml:space="preserve">00分</w:t>
            </w:r>
            <w:r>
              <w:rPr>
                <w:rFonts w:hint="eastAsia" w:ascii="宋体" w:hAnsi="宋体"/>
                <w:bCs/>
                <w:szCs w:val="21"/>
              </w:rPr>
              <w:t xml:space="preserve">（北京时间）前提交响应文件。</w:t>
            </w:r>
            <w:r/>
          </w:p>
        </w:tc>
      </w:tr>
    </w:tbl>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cs="宋体"/>
          <w:b/>
          <w:bCs/>
          <w:sz w:val="24"/>
        </w:rPr>
      </w:pPr>
      <w:r>
        <w:rPr>
          <w:rFonts w:hint="eastAsia" w:ascii="宋体" w:hAnsi="宋体" w:cs="宋体"/>
          <w:b/>
          <w:bCs/>
          <w:sz w:val="24"/>
        </w:rPr>
        <w:t xml:space="preserve">一、项目基本情况</w:t>
      </w:r>
      <w:bookmarkEnd w:id="3"/>
      <w:r/>
      <w:bookmarkEnd w:id="4"/>
      <w:r/>
      <w:bookmarkEnd w:id="5"/>
      <w:r/>
      <w:bookmarkEnd w:id="6"/>
      <w:r/>
      <w:r/>
    </w:p>
    <w:p>
      <w:pPr>
        <w:ind w:firstLine="480"/>
        <w:spacing w:line="360" w:lineRule="auto"/>
        <w:rPr>
          <w:rFonts w:hint="eastAsia" w:ascii="宋体" w:hAnsi="宋体" w:cs="宋体"/>
          <w:sz w:val="24"/>
          <w:u w:val="single"/>
        </w:rPr>
      </w:pPr>
      <w:r>
        <w:rPr>
          <w:rFonts w:hint="eastAsia" w:ascii="宋体" w:hAnsi="宋体" w:cs="宋体"/>
          <w:sz w:val="24"/>
        </w:rPr>
        <w:t xml:space="preserve">1.项目编号：</w:t>
      </w:r>
      <w:r>
        <w:rPr>
          <w:rFonts w:ascii="宋体" w:hAnsi="宋体" w:cs="宋体"/>
          <w:sz w:val="24"/>
          <w:u w:val="single"/>
        </w:rPr>
        <w:t xml:space="preserve">JSZC-320411001-CZCY-C2026-0006</w:t>
      </w:r>
      <w:r/>
    </w:p>
    <w:p>
      <w:pPr>
        <w:ind w:firstLine="480"/>
        <w:spacing w:line="360" w:lineRule="auto"/>
        <w:rPr>
          <w:rFonts w:hint="eastAsia" w:ascii="宋体" w:hAnsi="宋体" w:cs="宋体"/>
          <w:sz w:val="24"/>
          <w:u w:val="single"/>
        </w:rPr>
      </w:pPr>
      <w:r>
        <w:rPr>
          <w:rFonts w:hint="eastAsia" w:ascii="宋体" w:hAnsi="宋体" w:cs="宋体"/>
          <w:sz w:val="24"/>
        </w:rPr>
        <w:t xml:space="preserve">2.项目名称：</w:t>
      </w:r>
      <w:r>
        <w:rPr>
          <w:rFonts w:hint="eastAsia" w:ascii="宋体" w:hAnsi="宋体" w:cs="宋体"/>
          <w:sz w:val="24"/>
          <w:u w:val="single"/>
        </w:rPr>
        <w:t xml:space="preserve">常州市新北区魏村街道安兴商贸南侧地块改造工程</w:t>
      </w:r>
      <w:r/>
    </w:p>
    <w:p>
      <w:pPr>
        <w:ind w:firstLine="480"/>
        <w:spacing w:line="360" w:lineRule="auto"/>
        <w:rPr>
          <w:rFonts w:hint="eastAsia" w:ascii="宋体" w:hAnsi="宋体" w:cs="宋体"/>
          <w:sz w:val="24"/>
        </w:rPr>
      </w:pPr>
      <w:r>
        <w:rPr>
          <w:rFonts w:hint="eastAsia" w:ascii="宋体" w:hAnsi="宋体" w:cs="宋体"/>
          <w:sz w:val="24"/>
        </w:rPr>
        <w:t xml:space="preserve">3.采购方式：竞争性磋商</w:t>
      </w:r>
      <w:bookmarkEnd w:id="7"/>
      <w:r/>
    </w:p>
    <w:p>
      <w:pPr>
        <w:ind w:firstLine="480"/>
        <w:spacing w:line="360" w:lineRule="auto"/>
        <w:rPr>
          <w:rFonts w:hint="eastAsia" w:ascii="宋体" w:hAnsi="宋体" w:cs="宋体"/>
          <w:sz w:val="24"/>
        </w:rPr>
      </w:pPr>
      <w:r>
        <w:rPr>
          <w:rFonts w:hint="eastAsia" w:ascii="宋体" w:hAnsi="宋体" w:cs="宋体"/>
          <w:sz w:val="24"/>
        </w:rPr>
        <w:t xml:space="preserve">4.项目预算金额：</w:t>
      </w:r>
      <w:r>
        <w:rPr>
          <w:rFonts w:hint="eastAsia" w:ascii="宋体" w:hAnsi="宋体" w:cs="宋体"/>
          <w:sz w:val="24"/>
          <w:u w:val="single"/>
        </w:rPr>
        <w:t xml:space="preserve">248.792119</w:t>
      </w:r>
      <w:r>
        <w:rPr>
          <w:rFonts w:hint="eastAsia" w:ascii="宋体" w:hAnsi="宋体" w:cs="宋体"/>
          <w:sz w:val="24"/>
        </w:rPr>
        <w:t xml:space="preserve">万元、项目最高限价：</w:t>
      </w:r>
      <w:r>
        <w:rPr>
          <w:rFonts w:hint="eastAsia" w:ascii="宋体" w:hAnsi="宋体" w:cs="宋体"/>
          <w:sz w:val="24"/>
          <w:u w:val="single"/>
        </w:rPr>
        <w:t xml:space="preserve">248.792119</w:t>
      </w:r>
      <w:r>
        <w:rPr>
          <w:rFonts w:hint="eastAsia" w:ascii="宋体" w:hAnsi="宋体" w:cs="宋体"/>
          <w:sz w:val="24"/>
        </w:rPr>
        <w:t xml:space="preserve">万元。</w:t>
      </w:r>
      <w:r/>
    </w:p>
    <w:p>
      <w:pPr>
        <w:ind w:firstLine="480"/>
        <w:spacing w:line="360" w:lineRule="auto"/>
        <w:rPr>
          <w:rFonts w:hint="eastAsia" w:ascii="宋体" w:hAnsi="宋体" w:cs="宋体"/>
          <w:sz w:val="24"/>
        </w:rPr>
      </w:pPr>
      <w:r>
        <w:rPr>
          <w:rFonts w:hint="eastAsia" w:ascii="宋体" w:hAnsi="宋体" w:cs="宋体"/>
          <w:sz w:val="24"/>
        </w:rPr>
        <w:t xml:space="preserve">5.采购需求：本项目为</w:t>
      </w:r>
      <w:r>
        <w:rPr>
          <w:rFonts w:hint="eastAsia" w:ascii="宋体" w:hAnsi="宋体" w:cs="宋体"/>
          <w:bCs/>
          <w:sz w:val="24"/>
        </w:rPr>
        <w:t xml:space="preserve">常州市新北区魏村街道安兴商贸南侧地块改造工程，包括但不限于竞争性磋商文件及其基本技术要求范围内相应工程开工前的准备（包括现场踏勘、技术核对等）、技术资料、施工、技术服务、主管单位验收、质保期及维保服务和竞争性磋商文件所要求的相关工程等全部内容。具体详见磋商文件。</w:t>
      </w:r>
      <w:r/>
    </w:p>
    <w:p>
      <w:pPr>
        <w:ind w:firstLine="480"/>
        <w:spacing w:line="360" w:lineRule="auto"/>
        <w:rPr>
          <w:rFonts w:hint="eastAsia" w:ascii="宋体" w:hAnsi="宋体" w:cs="宋体"/>
          <w:sz w:val="24"/>
        </w:rPr>
      </w:pPr>
      <w:r>
        <w:rPr>
          <w:rFonts w:hint="eastAsia" w:ascii="宋体" w:hAnsi="宋体" w:cs="宋体"/>
          <w:sz w:val="24"/>
        </w:rPr>
        <w:t xml:space="preserve">6.合同履行期限：60天</w:t>
      </w:r>
      <w:r/>
    </w:p>
    <w:p>
      <w:pPr>
        <w:ind w:firstLine="480"/>
        <w:spacing w:line="360" w:lineRule="auto"/>
        <w:rPr>
          <w:rFonts w:hint="eastAsia" w:ascii="宋体" w:hAnsi="宋体" w:cs="宋体"/>
          <w:sz w:val="24"/>
        </w:rPr>
      </w:pPr>
      <w:r>
        <w:rPr>
          <w:rFonts w:hint="eastAsia" w:ascii="宋体" w:hAnsi="宋体" w:cs="宋体"/>
          <w:sz w:val="24"/>
        </w:rPr>
        <w:t xml:space="preserve">7.本项目是否接受联合体：□是  ■否。</w:t>
      </w:r>
      <w:r/>
    </w:p>
    <w:p>
      <w:pPr>
        <w:spacing w:line="360" w:lineRule="auto"/>
        <w:rPr>
          <w:rFonts w:hint="eastAsia" w:ascii="宋体" w:hAnsi="宋体" w:cs="宋体"/>
          <w:b/>
          <w:bCs/>
          <w:sz w:val="24"/>
        </w:rPr>
      </w:pPr>
      <w:r/>
      <w:bookmarkStart w:id="8" w:name="_Toc28359003"/>
      <w:r/>
      <w:bookmarkStart w:id="9" w:name="_Toc28359080"/>
      <w:r/>
      <w:bookmarkStart w:id="10" w:name="_Toc35393622"/>
      <w:r/>
      <w:bookmarkStart w:id="11" w:name="_Toc35393791"/>
      <w:r>
        <w:rPr>
          <w:rFonts w:hint="eastAsia" w:ascii="宋体" w:hAnsi="宋体" w:cs="宋体"/>
          <w:b/>
          <w:bCs/>
          <w:sz w:val="24"/>
        </w:rPr>
        <w:t xml:space="preserve">二、申请人的资格要求（须同时满足）</w:t>
      </w:r>
      <w:bookmarkEnd w:id="8"/>
      <w:r/>
      <w:bookmarkEnd w:id="9"/>
      <w:r/>
      <w:bookmarkEnd w:id="10"/>
      <w:r/>
      <w:bookmarkEnd w:id="11"/>
      <w:r/>
      <w:r/>
    </w:p>
    <w:p>
      <w:pPr>
        <w:ind w:firstLine="480"/>
        <w:spacing w:line="360" w:lineRule="auto"/>
        <w:rPr>
          <w:rFonts w:hint="eastAsia" w:ascii="宋体" w:hAnsi="宋体" w:cs="宋体"/>
          <w:sz w:val="24"/>
        </w:rPr>
      </w:pPr>
      <w:r/>
      <w:bookmarkStart w:id="12" w:name="_Toc28359004"/>
      <w:r/>
      <w:bookmarkStart w:id="13" w:name="_Toc28359081"/>
      <w:r>
        <w:rPr>
          <w:rFonts w:hint="eastAsia" w:ascii="宋体" w:hAnsi="宋体" w:cs="宋体"/>
          <w:sz w:val="24"/>
        </w:rPr>
        <w:t xml:space="preserve">1.满足《中华人民共和国政府采购法》第二十二条规定以及下列情形：</w:t>
      </w:r>
      <w:r/>
    </w:p>
    <w:p>
      <w:pPr>
        <w:ind w:firstLine="480"/>
        <w:spacing w:line="360" w:lineRule="auto"/>
        <w:rPr>
          <w:rFonts w:hint="eastAsia" w:ascii="宋体" w:hAnsi="宋体" w:cs="宋体"/>
          <w:sz w:val="24"/>
        </w:rPr>
      </w:pPr>
      <w:r>
        <w:rPr>
          <w:rFonts w:hint="eastAsia" w:ascii="宋体" w:hAnsi="宋体" w:cs="宋体"/>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cs="宋体"/>
          <w:sz w:val="24"/>
        </w:rPr>
      </w:pPr>
      <w:r>
        <w:rPr>
          <w:rFonts w:hint="eastAsia" w:ascii="宋体" w:hAnsi="宋体" w:cs="宋体"/>
          <w:sz w:val="24"/>
        </w:rPr>
        <w:t xml:space="preserve">1.2单位负责人为同一人或者存在直接控股、管理关系的不同供应商（包含法定代表人为同一个人股公司），不得参加同一合同项下的政府采购活动。的两个及两个以上法人，母公司、全资子公司及其控</w:t>
      </w:r>
      <w:r/>
    </w:p>
    <w:p>
      <w:pPr>
        <w:ind w:firstLine="480"/>
        <w:spacing w:line="360" w:lineRule="auto"/>
        <w:rPr>
          <w:rFonts w:hint="eastAsia" w:ascii="宋体" w:hAnsi="宋体" w:cs="宋体"/>
          <w:sz w:val="24"/>
        </w:rPr>
      </w:pPr>
      <w:r>
        <w:rPr>
          <w:rFonts w:hint="eastAsia" w:ascii="宋体" w:hAnsi="宋体" w:cs="宋体"/>
          <w:sz w:val="24"/>
        </w:rPr>
        <w:t xml:space="preserve">2.落实政府采购政策需满足的资格要求：</w:t>
      </w:r>
      <w:r/>
    </w:p>
    <w:p>
      <w:pPr>
        <w:ind w:firstLine="480"/>
        <w:spacing w:line="360" w:lineRule="auto"/>
        <w:rPr>
          <w:rFonts w:hint="eastAsia" w:ascii="宋体" w:hAnsi="宋体" w:cs="宋体"/>
          <w:sz w:val="24"/>
        </w:rPr>
      </w:pPr>
      <w:r>
        <w:rPr>
          <w:rFonts w:hint="eastAsia" w:ascii="宋体" w:hAnsi="宋体" w:cs="宋体"/>
          <w:sz w:val="24"/>
        </w:rPr>
        <w:t xml:space="preserve">2.1 中小企业政策</w:t>
      </w:r>
      <w:r/>
    </w:p>
    <w:p>
      <w:pPr>
        <w:ind w:firstLine="480"/>
        <w:spacing w:line="360" w:lineRule="auto"/>
        <w:rPr>
          <w:rFonts w:hint="eastAsia" w:ascii="宋体" w:hAnsi="宋体" w:cs="宋体"/>
          <w:sz w:val="24"/>
        </w:rPr>
      </w:pPr>
      <w:r>
        <w:rPr>
          <w:rFonts w:hint="eastAsia" w:ascii="宋体" w:hAnsi="宋体" w:cs="宋体"/>
          <w:sz w:val="24"/>
        </w:rPr>
        <w:t xml:space="preserve">□本项目不专门面向中小企业预留采购份额。</w:t>
      </w:r>
      <w:r/>
    </w:p>
    <w:p>
      <w:pPr>
        <w:ind w:firstLine="480"/>
        <w:spacing w:line="360" w:lineRule="auto"/>
        <w:rPr>
          <w:rFonts w:hint="eastAsia" w:ascii="宋体" w:hAnsi="宋体" w:cs="宋体"/>
          <w:sz w:val="24"/>
        </w:rPr>
      </w:pPr>
      <w:r>
        <w:rPr>
          <w:rFonts w:hint="eastAsia" w:ascii="宋体" w:hAnsi="宋体" w:cs="宋体"/>
          <w:sz w:val="24"/>
        </w:rPr>
        <w:t xml:space="preserve">■本项目专门面向  ■中小 □小微企业  采购。即：提供的工程全部由符合政策要求的中小企业承接。</w:t>
      </w:r>
      <w:r/>
    </w:p>
    <w:p>
      <w:pPr>
        <w:ind w:firstLine="480"/>
        <w:spacing w:line="360" w:lineRule="auto"/>
        <w:rPr>
          <w:rFonts w:hint="eastAsia" w:ascii="宋体" w:hAnsi="宋体" w:cs="宋体"/>
          <w:sz w:val="24"/>
        </w:rPr>
      </w:pPr>
      <w:r>
        <w:rPr>
          <w:rFonts w:hint="eastAsia" w:ascii="宋体" w:hAnsi="宋体" w:cs="宋体"/>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2.2 其它落实政府采购政策的资格要求：</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rPr>
          <w:rFonts w:hint="eastAsia" w:ascii="宋体" w:hAnsi="宋体" w:cs="宋体"/>
          <w:i/>
          <w:iCs/>
          <w:sz w:val="24"/>
          <w:u w:val="single"/>
        </w:rPr>
      </w:pPr>
      <w:r>
        <w:rPr>
          <w:rFonts w:hint="eastAsia" w:ascii="宋体" w:hAnsi="宋体" w:cs="宋体"/>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3.1本项目是否接受分支机构参与响应：□是   ■否；</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■否</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3.3其他特定资格要求：</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b/>
          <w:bCs/>
          <w:sz w:val="24"/>
        </w:rPr>
      </w:pPr>
      <w:r>
        <w:rPr>
          <w:rFonts w:hint="eastAsia" w:ascii="宋体" w:hAnsi="宋体" w:cs="宋体"/>
          <w:b/>
          <w:bCs/>
          <w:sz w:val="24"/>
        </w:rPr>
        <w:t xml:space="preserve">3.3.1供应商：</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b/>
          <w:bCs/>
          <w:sz w:val="24"/>
        </w:rPr>
      </w:pPr>
      <w:r>
        <w:rPr>
          <w:rFonts w:hint="eastAsia" w:ascii="宋体" w:hAnsi="宋体" w:cs="宋体"/>
          <w:b/>
          <w:bCs/>
          <w:sz w:val="24"/>
        </w:rPr>
        <w:t xml:space="preserve">（1）具备有效的市政公用工程施工总承包三级及以上资质，并取得有效的安全生产许可证；</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b/>
          <w:bCs/>
          <w:sz w:val="24"/>
        </w:rPr>
      </w:pPr>
      <w:r>
        <w:rPr>
          <w:rFonts w:hint="eastAsia" w:ascii="宋体" w:hAnsi="宋体" w:cs="宋体"/>
          <w:b/>
          <w:bCs/>
          <w:sz w:val="24"/>
        </w:rPr>
        <w:t xml:space="preserve">（2）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b/>
          <w:bCs/>
          <w:sz w:val="24"/>
        </w:rPr>
      </w:pPr>
      <w:r>
        <w:rPr>
          <w:rFonts w:hint="eastAsia" w:ascii="宋体" w:hAnsi="宋体" w:cs="宋体"/>
          <w:b/>
          <w:bCs/>
          <w:sz w:val="24"/>
        </w:rPr>
        <w:t xml:space="preserve">3.3.2项目负责人：</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b/>
          <w:bCs/>
          <w:sz w:val="24"/>
        </w:rPr>
      </w:pPr>
      <w:r>
        <w:rPr>
          <w:rFonts w:hint="eastAsia" w:ascii="宋体" w:hAnsi="宋体" w:cs="宋体"/>
          <w:b/>
          <w:bCs/>
          <w:sz w:val="24"/>
        </w:rPr>
        <w:t xml:space="preserve">（1）具备市政公用工程二级及以上注册建造师；</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b/>
          <w:bCs/>
          <w:sz w:val="24"/>
        </w:rPr>
      </w:pPr>
      <w:r>
        <w:rPr>
          <w:rFonts w:hint="eastAsia" w:ascii="宋体" w:hAnsi="宋体" w:cs="宋体"/>
          <w:b/>
          <w:bCs/>
          <w:sz w:val="24"/>
        </w:rPr>
        <w:t xml:space="preserve">（2）不得同时在两个或者两个以上单位受聘或者执业；</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b/>
          <w:bCs/>
          <w:sz w:val="24"/>
        </w:rPr>
      </w:pPr>
      <w:r>
        <w:rPr>
          <w:rFonts w:hint="eastAsia" w:ascii="宋体" w:hAnsi="宋体" w:cs="宋体"/>
          <w:b/>
          <w:bCs/>
          <w:sz w:val="24"/>
        </w:rPr>
        <w:t xml:space="preserve">（3）无在建工程（格式自拟）；</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b/>
          <w:bCs/>
          <w:sz w:val="24"/>
        </w:rPr>
      </w:pPr>
      <w:r>
        <w:rPr>
          <w:rFonts w:hint="eastAsia" w:ascii="宋体" w:hAnsi="宋体" w:cs="宋体"/>
          <w:b/>
          <w:bCs/>
          <w:sz w:val="24"/>
        </w:rPr>
        <w:t xml:space="preserve">（4）具有有效的建设行政主管部门核发的安全生产考核合格证（B证）；</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sz w:val="24"/>
          <w:u w:val="single"/>
        </w:rPr>
      </w:pPr>
      <w:r>
        <w:rPr>
          <w:rFonts w:hint="eastAsia" w:ascii="宋体" w:hAnsi="宋体" w:cs="宋体"/>
          <w:b/>
          <w:bCs/>
          <w:sz w:val="24"/>
        </w:rPr>
        <w:t xml:space="preserve">（5）具有社保机构出具的供应商为项目负责人缴纳社会基本养老保险的</w:t>
      </w:r>
      <w:r>
        <w:rPr>
          <w:rFonts w:hint="eastAsia" w:ascii="宋体" w:hAnsi="宋体" w:cs="宋体"/>
          <w:b/>
          <w:bCs/>
          <w:sz w:val="24"/>
          <w:szCs w:val="20"/>
        </w:rPr>
        <w:t xml:space="preserve">2026年6月至2026年8月</w:t>
      </w:r>
      <w:r>
        <w:rPr>
          <w:rFonts w:hint="eastAsia" w:ascii="宋体" w:hAnsi="宋体" w:cs="宋体"/>
          <w:b/>
          <w:bCs/>
          <w:sz w:val="24"/>
        </w:rPr>
        <w:t xml:space="preserve">中任意一个月的缴纳凭证。</w:t>
      </w:r>
      <w:r/>
    </w:p>
    <w:p>
      <w:pPr>
        <w:spacing w:line="360" w:lineRule="auto"/>
        <w:rPr>
          <w:rFonts w:hint="eastAsia" w:ascii="宋体" w:hAnsi="宋体" w:cs="宋体"/>
          <w:b/>
          <w:bCs/>
          <w:sz w:val="24"/>
        </w:rPr>
      </w:pPr>
      <w:r/>
      <w:bookmarkStart w:id="14" w:name="_Toc35393623"/>
      <w:r/>
      <w:bookmarkStart w:id="15" w:name="_Toc35393792"/>
      <w:r/>
      <w:bookmarkEnd w:id="12"/>
      <w:r/>
      <w:bookmarkEnd w:id="13"/>
      <w:r>
        <w:rPr>
          <w:rFonts w:hint="eastAsia" w:ascii="宋体" w:hAnsi="宋体" w:cs="宋体"/>
          <w:b/>
          <w:bCs/>
          <w:sz w:val="24"/>
        </w:rPr>
        <w:t xml:space="preserve">三、获取采购文件</w:t>
      </w:r>
      <w:bookmarkEnd w:id="14"/>
      <w:r/>
      <w:bookmarkEnd w:id="15"/>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1.时间：</w:t>
      </w:r>
      <w:r>
        <w:rPr>
          <w:rFonts w:hint="eastAsia" w:ascii="宋体" w:hAnsi="宋体" w:cs="宋体"/>
          <w:sz w:val="24"/>
          <w:u w:val="single"/>
        </w:rPr>
        <w:t xml:space="preserve">自磋商文件公告发布之日起5个工作日 </w:t>
      </w:r>
      <w:r>
        <w:rPr>
          <w:rFonts w:hint="eastAsia" w:ascii="宋体" w:hAnsi="宋体" w:cs="宋体"/>
          <w:sz w:val="24"/>
          <w:lang w:bidi="ar"/>
        </w:rPr>
        <w:t xml:space="preserve">（北京时间，法定节假日除外）。</w:t>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2.地点：“苏采云”政府采购一体化平台。</w:t>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3.方式：在“苏采云”</w:t>
      </w:r>
      <w:r>
        <w:rPr>
          <w:rFonts w:hint="eastAsia" w:ascii="宋体" w:hAnsi="宋体" w:cs="宋体"/>
        </w:rPr>
        <w:t xml:space="preserve"> </w:t>
      </w:r>
      <w:r>
        <w:rPr>
          <w:rFonts w:hint="eastAsia" w:ascii="宋体" w:hAnsi="宋体" w:cs="宋体"/>
          <w:sz w:val="24"/>
          <w:lang w:bidi="ar"/>
        </w:rPr>
        <w:t xml:space="preserve">政府采购一体化平台自行免费下载磋商文件。</w:t>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4.售价：</w:t>
      </w:r>
      <w:r>
        <w:rPr>
          <w:rFonts w:hint="eastAsia" w:ascii="宋体" w:hAnsi="宋体" w:cs="宋体"/>
          <w:sz w:val="24"/>
          <w:u w:val="single"/>
          <w:lang w:bidi="ar"/>
        </w:rPr>
        <w:t xml:space="preserve"> 0 </w:t>
      </w:r>
      <w:r>
        <w:rPr>
          <w:rFonts w:hint="eastAsia" w:ascii="宋体" w:hAnsi="宋体" w:cs="宋体"/>
          <w:sz w:val="24"/>
          <w:lang w:bidi="ar"/>
        </w:rPr>
        <w:t xml:space="preserve">元。</w:t>
      </w:r>
      <w:r/>
    </w:p>
    <w:p>
      <w:pPr>
        <w:spacing w:line="360" w:lineRule="auto"/>
        <w:rPr>
          <w:rFonts w:hint="eastAsia" w:ascii="宋体" w:hAnsi="宋体" w:cs="宋体"/>
          <w:b/>
          <w:bCs/>
          <w:sz w:val="24"/>
        </w:rPr>
      </w:pPr>
      <w:r/>
      <w:bookmarkStart w:id="16" w:name="_Toc28359082"/>
      <w:r/>
      <w:bookmarkStart w:id="17" w:name="_Toc28359005"/>
      <w:r/>
      <w:bookmarkStart w:id="18" w:name="_Toc35393793"/>
      <w:r/>
      <w:bookmarkStart w:id="19" w:name="_Toc35393624"/>
      <w:r>
        <w:rPr>
          <w:rFonts w:hint="eastAsia" w:ascii="宋体" w:hAnsi="宋体" w:cs="宋体"/>
          <w:b/>
          <w:bCs/>
          <w:sz w:val="24"/>
        </w:rPr>
        <w:t xml:space="preserve">四、</w:t>
      </w:r>
      <w:bookmarkEnd w:id="16"/>
      <w:r/>
      <w:bookmarkEnd w:id="17"/>
      <w:r/>
      <w:bookmarkEnd w:id="18"/>
      <w:r/>
      <w:bookmarkEnd w:id="19"/>
      <w:r>
        <w:rPr>
          <w:rFonts w:hint="eastAsia" w:ascii="宋体" w:hAnsi="宋体" w:cs="宋体"/>
          <w:b/>
          <w:bCs/>
          <w:sz w:val="24"/>
        </w:rPr>
        <w:t xml:space="preserve">响应文件提交</w:t>
      </w:r>
      <w:r/>
    </w:p>
    <w:p>
      <w:pPr>
        <w:ind w:firstLine="480"/>
        <w:spacing w:line="360" w:lineRule="auto"/>
        <w:rPr>
          <w:rFonts w:hint="eastAsia" w:ascii="宋体" w:hAnsi="宋体" w:cs="宋体"/>
          <w:bCs/>
          <w:sz w:val="24"/>
          <w:u w:val="single"/>
        </w:rPr>
      </w:pPr>
      <w:r>
        <w:rPr>
          <w:rFonts w:hint="eastAsia" w:ascii="宋体" w:hAnsi="宋体" w:cs="宋体"/>
          <w:sz w:val="24"/>
          <w:lang w:bidi="ar"/>
        </w:rPr>
        <w:t xml:space="preserve">截止时间：</w:t>
      </w:r>
      <w:r>
        <w:rPr>
          <w:rFonts w:hint="eastAsia" w:ascii="宋体" w:hAnsi="宋体" w:cs="宋体"/>
          <w:sz w:val="24"/>
          <w:u w:val="single"/>
        </w:rPr>
        <w:t xml:space="preserve"> 2026 </w:t>
      </w:r>
      <w:r>
        <w:rPr>
          <w:rFonts w:hint="eastAsia" w:ascii="宋体" w:hAnsi="宋体" w:cs="宋体"/>
          <w:sz w:val="24"/>
          <w:lang w:bidi="ar"/>
        </w:rPr>
        <w:t xml:space="preserve">年</w:t>
      </w:r>
      <w:r>
        <w:rPr>
          <w:rFonts w:hint="eastAsia" w:ascii="宋体" w:hAnsi="宋体" w:cs="宋体"/>
          <w:sz w:val="24"/>
          <w:u w:val="single"/>
        </w:rPr>
        <w:t xml:space="preserve"> 9 </w:t>
      </w:r>
      <w:r>
        <w:rPr>
          <w:rFonts w:hint="eastAsia" w:ascii="宋体" w:hAnsi="宋体" w:cs="宋体"/>
          <w:sz w:val="24"/>
          <w:lang w:bidi="ar"/>
        </w:rPr>
        <w:t xml:space="preserve">月</w:t>
      </w:r>
      <w:r>
        <w:rPr>
          <w:rFonts w:hint="eastAsia" w:ascii="宋体" w:hAnsi="宋体" w:cs="宋体"/>
          <w:sz w:val="24"/>
          <w:u w:val="single"/>
        </w:rPr>
        <w:t xml:space="preserve"> 1</w:t>
      </w:r>
      <w:r>
        <w:rPr>
          <w:rFonts w:hint="eastAsia" w:ascii="宋体" w:hAnsi="宋体" w:cs="宋体"/>
          <w:sz w:val="24"/>
          <w:u w:val="single"/>
        </w:rPr>
        <w:t xml:space="preserve">8</w:t>
      </w:r>
      <w:r>
        <w:rPr>
          <w:rFonts w:hint="eastAsia" w:ascii="宋体" w:hAnsi="宋体" w:cs="宋体"/>
          <w:sz w:val="24"/>
          <w:u w:val="single"/>
        </w:rPr>
        <w:t xml:space="preserve"> </w:t>
      </w:r>
      <w:r>
        <w:rPr>
          <w:rFonts w:hint="eastAsia" w:ascii="宋体" w:hAnsi="宋体" w:cs="宋体"/>
          <w:sz w:val="24"/>
          <w:lang w:bidi="ar"/>
        </w:rPr>
        <w:t xml:space="preserve">日</w:t>
      </w:r>
      <w:r>
        <w:rPr>
          <w:rFonts w:hint="eastAsia" w:ascii="宋体" w:hAnsi="宋体" w:cs="宋体"/>
          <w:sz w:val="24"/>
          <w:u w:val="single"/>
        </w:rPr>
        <w:t xml:space="preserve"> 14 </w:t>
      </w:r>
      <w:r>
        <w:rPr>
          <w:rFonts w:hint="eastAsia" w:ascii="宋体" w:hAnsi="宋体" w:cs="宋体"/>
          <w:sz w:val="24"/>
          <w:lang w:bidi="ar"/>
        </w:rPr>
        <w:t xml:space="preserve">点</w:t>
      </w:r>
      <w:r>
        <w:rPr>
          <w:rFonts w:hint="eastAsia" w:ascii="宋体" w:hAnsi="宋体" w:cs="宋体"/>
          <w:sz w:val="24"/>
          <w:u w:val="single"/>
        </w:rPr>
        <w:t xml:space="preserve"> 00 </w:t>
      </w:r>
      <w:r>
        <w:rPr>
          <w:rFonts w:hint="eastAsia" w:ascii="宋体" w:hAnsi="宋体" w:cs="宋体"/>
          <w:sz w:val="24"/>
          <w:lang w:bidi="ar"/>
        </w:rPr>
        <w:t xml:space="preserve">分</w:t>
      </w:r>
      <w:r>
        <w:rPr>
          <w:rFonts w:hint="eastAsia" w:ascii="宋体" w:hAnsi="宋体" w:cs="宋体"/>
          <w:bCs/>
          <w:sz w:val="24"/>
          <w:lang w:bidi="ar"/>
        </w:rPr>
        <w:t xml:space="preserve">（北京时间）</w:t>
      </w:r>
      <w:r>
        <w:rPr>
          <w:rFonts w:hint="eastAsia" w:ascii="宋体" w:hAnsi="宋体" w:cs="宋体"/>
          <w:iCs/>
          <w:sz w:val="24"/>
          <w:lang w:bidi="ar"/>
        </w:rPr>
        <w:t xml:space="preserve">。</w:t>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地点：</w:t>
      </w:r>
      <w:r>
        <w:rPr>
          <w:rFonts w:hint="eastAsia" w:ascii="宋体" w:hAnsi="宋体" w:cs="宋体"/>
          <w:sz w:val="24"/>
          <w:u w:val="single"/>
          <w:lang w:bidi="ar"/>
        </w:rPr>
        <w:t xml:space="preserve">本项目采用不见面交易方式，无需到现场提交，供应商登录“苏采云”系统供应商端，通过系统在线提交电子响应文件</w:t>
      </w:r>
      <w:r>
        <w:rPr>
          <w:rFonts w:hint="eastAsia" w:ascii="宋体" w:hAnsi="宋体" w:cs="宋体"/>
          <w:sz w:val="24"/>
          <w:lang w:bidi="ar"/>
        </w:rPr>
        <w:t xml:space="preserve">。</w:t>
      </w:r>
      <w:r/>
    </w:p>
    <w:p>
      <w:pPr>
        <w:spacing w:line="360" w:lineRule="auto"/>
        <w:rPr>
          <w:rFonts w:hint="eastAsia" w:ascii="宋体" w:hAnsi="宋体" w:cs="宋体"/>
          <w:b/>
          <w:bCs/>
          <w:sz w:val="24"/>
        </w:rPr>
      </w:pPr>
      <w:r>
        <w:rPr>
          <w:rFonts w:hint="eastAsia" w:ascii="宋体" w:hAnsi="宋体" w:cs="宋体"/>
          <w:b/>
          <w:bCs/>
          <w:sz w:val="24"/>
        </w:rPr>
        <w:t xml:space="preserve">五、开启</w:t>
      </w:r>
      <w:r/>
    </w:p>
    <w:p>
      <w:pPr>
        <w:ind w:firstLine="480"/>
        <w:spacing w:line="360" w:lineRule="auto"/>
        <w:rPr>
          <w:rFonts w:hint="eastAsia" w:ascii="宋体" w:hAnsi="宋体" w:cs="宋体"/>
          <w:bCs/>
          <w:sz w:val="24"/>
          <w:u w:val="single"/>
        </w:rPr>
      </w:pPr>
      <w:r>
        <w:rPr>
          <w:rFonts w:hint="eastAsia" w:ascii="宋体" w:hAnsi="宋体" w:cs="宋体"/>
          <w:sz w:val="24"/>
          <w:lang w:bidi="ar"/>
        </w:rPr>
        <w:t xml:space="preserve">时间：</w:t>
      </w:r>
      <w:r>
        <w:rPr>
          <w:rFonts w:hint="eastAsia" w:ascii="宋体" w:hAnsi="宋体" w:cs="宋体"/>
          <w:sz w:val="24"/>
          <w:u w:val="single"/>
        </w:rPr>
        <w:t xml:space="preserve"> 2026 </w:t>
      </w:r>
      <w:r>
        <w:rPr>
          <w:rFonts w:hint="eastAsia" w:ascii="宋体" w:hAnsi="宋体" w:cs="宋体"/>
          <w:sz w:val="24"/>
          <w:lang w:bidi="ar"/>
        </w:rPr>
        <w:t xml:space="preserve">年</w:t>
      </w:r>
      <w:r>
        <w:rPr>
          <w:rFonts w:hint="eastAsia" w:ascii="宋体" w:hAnsi="宋体" w:cs="宋体"/>
          <w:sz w:val="24"/>
          <w:u w:val="single"/>
        </w:rPr>
        <w:t xml:space="preserve"> 9 </w:t>
      </w:r>
      <w:r>
        <w:rPr>
          <w:rFonts w:hint="eastAsia" w:ascii="宋体" w:hAnsi="宋体" w:cs="宋体"/>
          <w:sz w:val="24"/>
          <w:lang w:bidi="ar"/>
        </w:rPr>
        <w:t xml:space="preserve">月</w:t>
      </w:r>
      <w:r>
        <w:rPr>
          <w:rFonts w:hint="eastAsia" w:ascii="宋体" w:hAnsi="宋体" w:cs="宋体"/>
          <w:sz w:val="24"/>
          <w:u w:val="single"/>
        </w:rPr>
        <w:t xml:space="preserve"> 1</w:t>
      </w:r>
      <w:r>
        <w:rPr>
          <w:rFonts w:hint="eastAsia" w:ascii="宋体" w:hAnsi="宋体" w:cs="宋体"/>
          <w:sz w:val="24"/>
          <w:u w:val="single"/>
        </w:rPr>
        <w:t xml:space="preserve">8</w:t>
      </w:r>
      <w:r>
        <w:rPr>
          <w:rFonts w:hint="eastAsia" w:ascii="宋体" w:hAnsi="宋体" w:cs="宋体"/>
          <w:sz w:val="24"/>
          <w:lang w:bidi="ar"/>
        </w:rPr>
        <w:t xml:space="preserve">日</w:t>
      </w:r>
      <w:r>
        <w:rPr>
          <w:rFonts w:hint="eastAsia" w:ascii="宋体" w:hAnsi="宋体" w:cs="宋体"/>
          <w:sz w:val="24"/>
          <w:u w:val="single"/>
        </w:rPr>
        <w:t xml:space="preserve"> 14 </w:t>
      </w:r>
      <w:r>
        <w:rPr>
          <w:rFonts w:hint="eastAsia" w:ascii="宋体" w:hAnsi="宋体" w:cs="宋体"/>
          <w:sz w:val="24"/>
          <w:lang w:bidi="ar"/>
        </w:rPr>
        <w:t xml:space="preserve">点</w:t>
      </w:r>
      <w:r>
        <w:rPr>
          <w:rFonts w:hint="eastAsia" w:ascii="宋体" w:hAnsi="宋体" w:cs="宋体"/>
          <w:sz w:val="24"/>
          <w:u w:val="single"/>
        </w:rPr>
        <w:t xml:space="preserve"> 00 </w:t>
      </w:r>
      <w:r>
        <w:rPr>
          <w:rFonts w:hint="eastAsia" w:ascii="宋体" w:hAnsi="宋体" w:cs="宋体"/>
          <w:sz w:val="24"/>
          <w:lang w:bidi="ar"/>
        </w:rPr>
        <w:t xml:space="preserve">分</w:t>
      </w:r>
      <w:r>
        <w:rPr>
          <w:rFonts w:hint="eastAsia" w:ascii="宋体" w:hAnsi="宋体" w:cs="宋体"/>
          <w:bCs/>
          <w:sz w:val="24"/>
          <w:lang w:bidi="ar"/>
        </w:rPr>
        <w:t xml:space="preserve">（北京时间）</w:t>
      </w:r>
      <w:r>
        <w:rPr>
          <w:rFonts w:hint="eastAsia" w:ascii="宋体" w:hAnsi="宋体" w:cs="宋体"/>
          <w:iCs/>
          <w:sz w:val="24"/>
          <w:lang w:bidi="ar"/>
        </w:rPr>
        <w:t xml:space="preserve">。</w:t>
      </w:r>
      <w:r/>
    </w:p>
    <w:p>
      <w:pPr>
        <w:ind w:firstLine="480"/>
        <w:spacing w:line="360" w:lineRule="auto"/>
        <w:rPr>
          <w:rFonts w:hint="eastAsia" w:ascii="宋体" w:hAnsi="宋体" w:cs="宋体"/>
          <w:sz w:val="24"/>
          <w:lang w:bidi="ar"/>
        </w:rPr>
      </w:pPr>
      <w:r/>
      <w:bookmarkStart w:id="20" w:name="_Toc28359007"/>
      <w:r/>
      <w:bookmarkStart w:id="21" w:name="_Toc35393794"/>
      <w:r/>
      <w:bookmarkStart w:id="22" w:name="_Toc35393625"/>
      <w:r/>
      <w:bookmarkStart w:id="23" w:name="_Toc28359084"/>
      <w:r>
        <w:rPr>
          <w:rFonts w:hint="eastAsia" w:ascii="宋体" w:hAnsi="宋体" w:cs="宋体"/>
          <w:sz w:val="24"/>
          <w:lang w:bidi="ar"/>
        </w:rPr>
        <w:t xml:space="preserve">地点：</w:t>
      </w:r>
      <w:r>
        <w:rPr>
          <w:rFonts w:hint="eastAsia" w:ascii="宋体" w:hAnsi="宋体" w:cs="宋体"/>
          <w:sz w:val="24"/>
          <w:u w:val="single"/>
        </w:rPr>
        <w:t xml:space="preserve">“苏采云”政府采购交易系统网上开标大厅。</w:t>
      </w:r>
      <w:r/>
    </w:p>
    <w:p>
      <w:pPr>
        <w:spacing w:line="360" w:lineRule="auto"/>
        <w:rPr>
          <w:rFonts w:hint="eastAsia" w:ascii="宋体" w:hAnsi="宋体" w:cs="宋体"/>
          <w:b/>
          <w:bCs/>
          <w:sz w:val="24"/>
        </w:rPr>
      </w:pPr>
      <w:r>
        <w:rPr>
          <w:rFonts w:hint="eastAsia" w:ascii="宋体" w:hAnsi="宋体" w:cs="宋体"/>
          <w:b/>
          <w:bCs/>
          <w:sz w:val="24"/>
        </w:rPr>
        <w:t xml:space="preserve">六、公告期限</w:t>
      </w:r>
      <w:bookmarkEnd w:id="20"/>
      <w:r/>
      <w:bookmarkEnd w:id="21"/>
      <w:r/>
      <w:bookmarkEnd w:id="22"/>
      <w:r/>
      <w:bookmarkEnd w:id="23"/>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自本公告发布之日起3个工作日。</w:t>
      </w:r>
      <w:r/>
    </w:p>
    <w:p>
      <w:pPr>
        <w:spacing w:line="360" w:lineRule="auto"/>
        <w:rPr>
          <w:rFonts w:hint="eastAsia" w:ascii="宋体" w:hAnsi="宋体" w:cs="宋体"/>
          <w:b/>
          <w:bCs/>
          <w:sz w:val="24"/>
        </w:rPr>
      </w:pPr>
      <w:r/>
      <w:bookmarkStart w:id="24" w:name="_Toc35393626"/>
      <w:r/>
      <w:bookmarkStart w:id="25" w:name="_Toc35393795"/>
      <w:r>
        <w:rPr>
          <w:rFonts w:hint="eastAsia" w:ascii="宋体" w:hAnsi="宋体" w:cs="宋体"/>
          <w:b/>
          <w:bCs/>
          <w:sz w:val="24"/>
        </w:rPr>
        <w:t xml:space="preserve">七、其他补充事宜</w:t>
      </w:r>
      <w:bookmarkEnd w:id="24"/>
      <w:r/>
      <w:bookmarkEnd w:id="25"/>
      <w:r/>
      <w:r/>
    </w:p>
    <w:p>
      <w:pPr>
        <w:ind w:firstLine="480"/>
        <w:spacing w:line="360" w:lineRule="auto"/>
        <w:rPr>
          <w:rFonts w:hint="eastAsia" w:ascii="宋体" w:hAnsi="宋体" w:cs="宋体"/>
          <w:sz w:val="24"/>
        </w:rPr>
      </w:pPr>
      <w:r>
        <w:rPr>
          <w:rFonts w:hint="eastAsia" w:ascii="宋体" w:hAnsi="宋体" w:cs="宋体"/>
          <w:sz w:val="24"/>
        </w:rPr>
        <w:t xml:space="preserve">1.本项目需要落实的政府采购政策：</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本项目采用全流程电子化采购方式，请供应商认真学习“苏采云”系统发布的相关操作手册，办理CA认证证书、进行“苏采云”系统注册绑定，并认真核实数字认证证书情况确认是否符合本项目电子化采购流程要求。</w:t>
      </w:r>
      <w:r/>
    </w:p>
    <w:p>
      <w:pPr>
        <w:ind w:firstLine="480"/>
        <w:spacing w:line="360" w:lineRule="auto"/>
        <w:rPr>
          <w:rFonts w:hint="eastAsia" w:ascii="宋体" w:hAnsi="宋体" w:cs="宋体"/>
          <w:sz w:val="24"/>
        </w:rPr>
      </w:pPr>
      <w:r>
        <w:rPr>
          <w:rFonts w:hint="eastAsia" w:ascii="宋体" w:hAnsi="宋体" w:cs="宋体"/>
          <w:sz w:val="24"/>
        </w:rPr>
        <w:t xml:space="preserve">技术支持服务热线    0519-85588210  0519-85588163</w:t>
      </w:r>
      <w:r/>
    </w:p>
    <w:p>
      <w:pPr>
        <w:ind w:firstLine="480"/>
        <w:spacing w:line="360" w:lineRule="auto"/>
        <w:rPr>
          <w:rFonts w:hint="eastAsia" w:ascii="宋体" w:hAnsi="宋体" w:cs="宋体"/>
          <w:sz w:val="24"/>
        </w:rPr>
      </w:pPr>
      <w:r>
        <w:rPr>
          <w:rFonts w:hint="eastAsia" w:ascii="宋体" w:hAnsi="宋体" w:cs="宋体"/>
          <w:sz w:val="24"/>
        </w:rPr>
        <w:t xml:space="preserve">CA认证证书办理（可邮寄）联系电话   0519-85588120</w:t>
      </w:r>
      <w:r/>
    </w:p>
    <w:p>
      <w:pPr>
        <w:ind w:firstLine="480"/>
        <w:spacing w:line="360" w:lineRule="auto"/>
        <w:rPr>
          <w:rFonts w:hint="eastAsia" w:ascii="宋体" w:hAnsi="宋体" w:cs="宋体"/>
          <w:sz w:val="24"/>
        </w:rPr>
      </w:pPr>
      <w:r>
        <w:rPr>
          <w:rFonts w:hint="eastAsia" w:ascii="宋体" w:hAnsi="宋体" w:cs="宋体"/>
          <w:sz w:val="24"/>
        </w:rPr>
        <w:t xml:space="preserve">2.1办理CA认证证书</w:t>
      </w:r>
      <w:r/>
    </w:p>
    <w:p>
      <w:pPr>
        <w:ind w:firstLine="480"/>
        <w:spacing w:line="360" w:lineRule="auto"/>
        <w:rPr>
          <w:rFonts w:hint="eastAsia" w:ascii="宋体" w:hAnsi="宋体" w:cs="宋体"/>
          <w:sz w:val="24"/>
        </w:rPr>
      </w:pPr>
      <w:r>
        <w:rPr>
          <w:rFonts w:hint="eastAsia" w:ascii="宋体" w:hAnsi="宋体" w:cs="宋体"/>
          <w:sz w:val="24"/>
        </w:rPr>
        <w:t xml:space="preserve">供应商登录常州市政府采购网“下载中心”下载并查阅 “苏采云”系统（供应商）政务CA证书办理指南，按照程序要求办理。</w:t>
      </w:r>
      <w:r/>
    </w:p>
    <w:p>
      <w:pPr>
        <w:ind w:firstLine="480"/>
        <w:spacing w:line="360" w:lineRule="auto"/>
        <w:rPr>
          <w:rFonts w:hint="eastAsia" w:ascii="宋体" w:hAnsi="宋体" w:cs="宋体"/>
          <w:sz w:val="24"/>
        </w:rPr>
      </w:pPr>
      <w:r>
        <w:rPr>
          <w:rFonts w:hint="eastAsia" w:ascii="宋体" w:hAnsi="宋体" w:cs="宋体"/>
          <w:sz w:val="24"/>
        </w:rPr>
        <w:t xml:space="preserve">2.2注册</w:t>
      </w:r>
      <w:r/>
    </w:p>
    <w:p>
      <w:pPr>
        <w:ind w:firstLine="480"/>
        <w:spacing w:line="360" w:lineRule="auto"/>
        <w:rPr>
          <w:rFonts w:hint="eastAsia" w:ascii="宋体" w:hAnsi="宋体" w:cs="宋体"/>
          <w:sz w:val="24"/>
        </w:rPr>
      </w:pPr>
      <w:r>
        <w:rPr>
          <w:rFonts w:hint="eastAsia" w:ascii="宋体" w:hAnsi="宋体" w:cs="宋体"/>
          <w:sz w:val="24"/>
        </w:rPr>
        <w:t xml:space="preserve">供应商登录常州市政府采购网“下载中心”-“苏采云”系统供应商操作手册下载相关操作手册、操作视频等，查阅后进行自助注册。</w:t>
      </w:r>
      <w:r/>
    </w:p>
    <w:p>
      <w:pPr>
        <w:ind w:firstLine="480"/>
        <w:spacing w:line="360" w:lineRule="auto"/>
        <w:rPr>
          <w:rFonts w:hint="eastAsia" w:ascii="宋体" w:hAnsi="宋体" w:cs="宋体"/>
          <w:sz w:val="24"/>
        </w:rPr>
      </w:pPr>
      <w:r>
        <w:rPr>
          <w:rFonts w:hint="eastAsia" w:ascii="宋体" w:hAnsi="宋体" w:cs="宋体"/>
          <w:sz w:val="24"/>
        </w:rPr>
        <w:t xml:space="preserve">2.3控件、客户端下载</w:t>
      </w:r>
      <w:r/>
    </w:p>
    <w:p>
      <w:pPr>
        <w:ind w:firstLine="480"/>
        <w:spacing w:line="360" w:lineRule="auto"/>
        <w:rPr>
          <w:rFonts w:hint="eastAsia" w:ascii="宋体" w:hAnsi="宋体" w:cs="宋体"/>
          <w:sz w:val="24"/>
        </w:rPr>
      </w:pPr>
      <w:r>
        <w:rPr>
          <w:rFonts w:hint="eastAsia" w:ascii="宋体" w:hAnsi="宋体" w:cs="宋体"/>
          <w:sz w:val="24"/>
        </w:rPr>
        <w:t xml:space="preserve">供应商登录常州市政府采购网“下载中心”-政府采购管理交易系统（苏采云）CA及签章控件驱动下载相关控件及客户端。</w:t>
      </w:r>
      <w:r/>
    </w:p>
    <w:p>
      <w:pPr>
        <w:ind w:firstLine="480"/>
        <w:spacing w:line="360" w:lineRule="auto"/>
        <w:rPr>
          <w:rFonts w:hint="eastAsia" w:ascii="宋体" w:hAnsi="宋体" w:cs="宋体"/>
          <w:sz w:val="24"/>
        </w:rPr>
      </w:pPr>
      <w:r>
        <w:rPr>
          <w:rFonts w:hint="eastAsia" w:ascii="宋体" w:hAnsi="宋体" w:cs="宋体"/>
          <w:sz w:val="24"/>
        </w:rPr>
        <w:t xml:space="preserve">2.4 获取电子磋商文件</w:t>
      </w:r>
      <w:r/>
    </w:p>
    <w:p>
      <w:pPr>
        <w:ind w:firstLine="480"/>
        <w:spacing w:line="360" w:lineRule="auto"/>
        <w:rPr>
          <w:rFonts w:hint="eastAsia" w:ascii="宋体" w:hAnsi="宋体" w:cs="宋体"/>
          <w:sz w:val="24"/>
        </w:rPr>
      </w:pPr>
      <w:r>
        <w:rPr>
          <w:rFonts w:hint="eastAsia" w:ascii="宋体" w:hAnsi="宋体" w:cs="宋体"/>
          <w:sz w:val="24"/>
        </w:rPr>
        <w:t xml:space="preserve">供应商持CA数字认证证书登录“苏采云”系统获取电子磋商文件。未在规定期限内通过“苏采云”系统获取磋商文件的响应无效。</w:t>
      </w:r>
      <w:r/>
    </w:p>
    <w:p>
      <w:pPr>
        <w:ind w:firstLine="480"/>
        <w:spacing w:line="360" w:lineRule="auto"/>
        <w:rPr>
          <w:rFonts w:hint="eastAsia" w:ascii="宋体" w:hAnsi="宋体" w:cs="宋体"/>
          <w:sz w:val="24"/>
        </w:rPr>
      </w:pPr>
      <w:r>
        <w:rPr>
          <w:rFonts w:hint="eastAsia" w:ascii="宋体" w:hAnsi="宋体" w:cs="宋体"/>
          <w:sz w:val="24"/>
        </w:rPr>
        <w:t xml:space="preserve">2.5编制电子响应文件</w:t>
      </w:r>
      <w:r/>
    </w:p>
    <w:p>
      <w:pPr>
        <w:ind w:firstLine="480"/>
        <w:spacing w:line="360" w:lineRule="auto"/>
        <w:rPr>
          <w:rFonts w:hint="eastAsia" w:ascii="宋体" w:hAnsi="宋体" w:cs="宋体"/>
          <w:sz w:val="24"/>
        </w:rPr>
      </w:pPr>
      <w:r>
        <w:rPr>
          <w:rFonts w:hint="eastAsia" w:ascii="宋体" w:hAnsi="宋体" w:cs="宋体"/>
          <w:sz w:val="24"/>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spacing w:line="360" w:lineRule="auto"/>
        <w:rPr>
          <w:rFonts w:hint="eastAsia" w:ascii="宋体" w:hAnsi="宋体" w:cs="宋体"/>
          <w:sz w:val="24"/>
        </w:rPr>
      </w:pPr>
      <w:r>
        <w:rPr>
          <w:rFonts w:hint="eastAsia" w:ascii="宋体" w:hAnsi="宋体" w:cs="宋体"/>
          <w:sz w:val="24"/>
        </w:rPr>
        <w:t xml:space="preserve">2.6提交电子响应文件</w:t>
      </w:r>
      <w:r/>
    </w:p>
    <w:p>
      <w:pPr>
        <w:ind w:firstLine="480"/>
        <w:spacing w:line="360" w:lineRule="auto"/>
        <w:rPr>
          <w:rFonts w:hint="eastAsia" w:ascii="宋体" w:hAnsi="宋体" w:cs="宋体"/>
          <w:sz w:val="24"/>
        </w:rPr>
      </w:pPr>
      <w:r>
        <w:rPr>
          <w:rFonts w:hint="eastAsia" w:ascii="宋体" w:hAnsi="宋体" w:cs="宋体"/>
          <w:sz w:val="24"/>
        </w:rPr>
        <w:t xml:space="preserve">供应商应于响应截止时间前在“苏采云”系统提交电子响应文件，上传电子响应文件过程中请保持与互联网的连接畅通。</w:t>
      </w:r>
      <w:r/>
    </w:p>
    <w:p>
      <w:pPr>
        <w:ind w:firstLine="480"/>
        <w:spacing w:line="360" w:lineRule="auto"/>
        <w:rPr>
          <w:rFonts w:hint="eastAsia" w:ascii="宋体" w:hAnsi="宋体" w:cs="宋体"/>
          <w:sz w:val="24"/>
        </w:rPr>
      </w:pPr>
      <w:r>
        <w:rPr>
          <w:rFonts w:hint="eastAsia" w:ascii="宋体" w:hAnsi="宋体" w:cs="宋体"/>
          <w:sz w:val="24"/>
        </w:rPr>
        <w:t xml:space="preserve">2.7电子开标</w:t>
      </w:r>
      <w:r/>
    </w:p>
    <w:p>
      <w:pPr>
        <w:ind w:firstLine="480"/>
        <w:spacing w:line="360" w:lineRule="auto"/>
        <w:rPr>
          <w:rFonts w:hint="eastAsia" w:ascii="宋体" w:hAnsi="宋体" w:cs="宋体"/>
          <w:sz w:val="24"/>
        </w:rPr>
      </w:pPr>
      <w:r>
        <w:rPr>
          <w:rFonts w:hint="eastAsia" w:ascii="宋体" w:hAnsi="宋体" w:cs="宋体"/>
          <w:sz w:val="24"/>
        </w:rPr>
        <w:t xml:space="preserve">供应商使用CA认证证书登录“苏采云”系统进行电子化不见面开标。</w:t>
      </w:r>
      <w:r/>
    </w:p>
    <w:p>
      <w:pPr>
        <w:ind w:firstLine="480"/>
        <w:spacing w:line="360" w:lineRule="auto"/>
        <w:rPr>
          <w:rFonts w:hint="eastAsia" w:ascii="宋体" w:hAnsi="宋体" w:cs="宋体"/>
          <w:sz w:val="24"/>
        </w:rPr>
      </w:pPr>
      <w:r>
        <w:rPr>
          <w:rFonts w:hint="eastAsia" w:ascii="宋体" w:hAnsi="宋体" w:cs="宋体"/>
          <w:sz w:val="24"/>
        </w:rPr>
        <w:t xml:space="preserve">2.8注意事项</w:t>
      </w:r>
      <w:r/>
    </w:p>
    <w:p>
      <w:pPr>
        <w:ind w:firstLine="480"/>
        <w:spacing w:line="360" w:lineRule="auto"/>
        <w:rPr>
          <w:rFonts w:hint="eastAsia" w:ascii="宋体" w:hAnsi="宋体" w:cs="宋体"/>
          <w:sz w:val="24"/>
        </w:rPr>
      </w:pPr>
      <w:r>
        <w:rPr>
          <w:rFonts w:hint="eastAsia" w:ascii="宋体" w:hAnsi="宋体" w:cs="宋体"/>
          <w:sz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rFonts w:hint="eastAsia" w:ascii="宋体" w:hAnsi="宋体" w:cs="宋体"/>
          <w:sz w:val="24"/>
          <w:lang w:val="zh-TW" w:bidi="ar"/>
        </w:rPr>
      </w:pPr>
      <w:r>
        <w:rPr>
          <w:rFonts w:hint="eastAsia" w:ascii="宋体" w:hAnsi="宋体" w:cs="宋体"/>
          <w:sz w:val="24"/>
        </w:rPr>
        <w:t xml:space="preserve">3.</w:t>
      </w:r>
      <w:r>
        <w:rPr>
          <w:rFonts w:hint="eastAsia" w:ascii="宋体" w:hAnsi="宋体" w:cs="宋体"/>
          <w:sz w:val="24"/>
          <w:lang w:val="zh-TW" w:bidi="ar"/>
        </w:rPr>
        <w:t xml:space="preserve">关于常州市中小企业政府采购信用融资：</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spacing w:line="360" w:lineRule="auto"/>
        <w:rPr>
          <w:rFonts w:hint="eastAsia" w:ascii="宋体" w:hAnsi="宋体" w:cs="宋体"/>
          <w:b/>
          <w:bCs/>
          <w:sz w:val="24"/>
        </w:rPr>
      </w:pPr>
      <w:r/>
      <w:bookmarkStart w:id="26" w:name="_Toc35393627"/>
      <w:r/>
      <w:bookmarkStart w:id="27" w:name="_Toc28359085"/>
      <w:r/>
      <w:bookmarkStart w:id="28" w:name="_Toc35393796"/>
      <w:r/>
      <w:bookmarkStart w:id="29" w:name="_Toc28359008"/>
      <w:r>
        <w:rPr>
          <w:rFonts w:hint="eastAsia" w:ascii="宋体" w:hAnsi="宋体" w:cs="宋体"/>
          <w:b/>
          <w:bCs/>
          <w:sz w:val="24"/>
        </w:rPr>
        <w:t xml:space="preserve">八、对本项目提出询问，请按以下方式联系。</w:t>
      </w:r>
      <w:bookmarkEnd w:id="26"/>
      <w:r/>
      <w:bookmarkEnd w:id="27"/>
      <w:r/>
      <w:bookmarkEnd w:id="28"/>
      <w:r/>
      <w:bookmarkEnd w:id="29"/>
      <w:r/>
      <w:r/>
    </w:p>
    <w:p>
      <w:pPr>
        <w:ind w:firstLine="482"/>
        <w:jc w:val="left"/>
        <w:spacing w:line="360" w:lineRule="auto"/>
        <w:widowControl/>
        <w:rPr>
          <w:rFonts w:hint="eastAsia" w:ascii="宋体" w:hAnsi="宋体" w:cs="宋体"/>
          <w:b/>
          <w:bCs/>
          <w:sz w:val="24"/>
          <w:lang w:val="zh-TW" w:bidi="ar"/>
        </w:rPr>
      </w:pPr>
      <w:r>
        <w:rPr>
          <w:rFonts w:hint="eastAsia" w:ascii="宋体" w:hAnsi="宋体" w:cs="宋体"/>
          <w:b/>
          <w:bCs/>
          <w:sz w:val="24"/>
          <w:lang w:val="zh-TW" w:bidi="ar"/>
        </w:rPr>
        <w:t xml:space="preserve">1.采购人信息</w:t>
      </w:r>
      <w:r/>
    </w:p>
    <w:p>
      <w:pPr>
        <w:ind w:firstLine="480"/>
        <w:jc w:val="left"/>
        <w:spacing w:line="360" w:lineRule="auto"/>
        <w:widowControl/>
        <w:rPr>
          <w:rFonts w:hint="eastAsia" w:ascii="宋体" w:hAnsi="宋体" w:cs="宋体"/>
          <w:sz w:val="24"/>
          <w:lang w:val="zh-TW" w:bidi="ar"/>
        </w:rPr>
      </w:pPr>
      <w:r>
        <w:rPr>
          <w:rFonts w:hint="eastAsia" w:ascii="宋体" w:hAnsi="宋体" w:cs="宋体"/>
          <w:sz w:val="24"/>
          <w:lang w:val="zh-TW" w:bidi="ar"/>
        </w:rPr>
        <w:t xml:space="preserve">名    称：</w:t>
      </w:r>
      <w:r>
        <w:rPr>
          <w:rFonts w:hint="eastAsia" w:ascii="宋体" w:hAnsi="宋体" w:cs="宋体"/>
          <w:sz w:val="24"/>
          <w:u w:val="single"/>
          <w:lang w:val="zh-TW" w:bidi="ar"/>
        </w:rPr>
        <w:t xml:space="preserve"> </w:t>
      </w:r>
      <w:r>
        <w:rPr>
          <w:rFonts w:hint="eastAsia" w:ascii="宋体" w:hAnsi="宋体" w:cs="宋体"/>
          <w:sz w:val="24"/>
          <w:u w:val="single"/>
          <w:lang w:bidi="ar"/>
        </w:rPr>
        <w:t xml:space="preserve">常州市新北区魏村街道办事处 </w:t>
      </w:r>
      <w:r/>
    </w:p>
    <w:p>
      <w:pPr>
        <w:ind w:firstLine="480"/>
        <w:jc w:val="left"/>
        <w:spacing w:line="360" w:lineRule="auto"/>
        <w:widowControl/>
        <w:rPr>
          <w:rFonts w:hint="eastAsia" w:ascii="宋体" w:hAnsi="宋体" w:cs="宋体"/>
          <w:sz w:val="24"/>
          <w:u w:val="single"/>
          <w:lang w:bidi="ar"/>
        </w:rPr>
      </w:pPr>
      <w:r>
        <w:rPr>
          <w:rFonts w:hint="eastAsia" w:ascii="宋体" w:hAnsi="宋体" w:cs="宋体"/>
          <w:sz w:val="24"/>
          <w:lang w:val="zh-TW" w:bidi="ar"/>
        </w:rPr>
        <w:t xml:space="preserve">地    址：</w:t>
      </w:r>
      <w:r>
        <w:rPr>
          <w:rFonts w:hint="eastAsia" w:ascii="宋体" w:hAnsi="宋体" w:cs="宋体"/>
          <w:sz w:val="24"/>
          <w:u w:val="single"/>
          <w:lang w:val="zh-TW" w:bidi="ar"/>
        </w:rPr>
        <w:t xml:space="preserve"> </w:t>
      </w:r>
      <w:r>
        <w:rPr>
          <w:rFonts w:hint="eastAsia" w:ascii="宋体" w:hAnsi="宋体" w:cs="宋体"/>
          <w:sz w:val="24"/>
          <w:u w:val="single"/>
          <w:lang w:bidi="ar"/>
        </w:rPr>
        <w:t xml:space="preserve">江苏省常州市新北区魏安路199号 </w:t>
      </w:r>
      <w:r/>
    </w:p>
    <w:p>
      <w:pPr>
        <w:ind w:firstLine="480"/>
        <w:jc w:val="left"/>
        <w:spacing w:line="360" w:lineRule="auto"/>
        <w:widowControl/>
        <w:rPr>
          <w:rFonts w:hint="eastAsia" w:ascii="宋体" w:hAnsi="宋体" w:cs="宋体"/>
          <w:sz w:val="24"/>
          <w:lang w:val="zh-TW" w:bidi="ar"/>
        </w:rPr>
      </w:pPr>
      <w:r>
        <w:rPr>
          <w:rFonts w:hint="eastAsia" w:ascii="宋体" w:hAnsi="宋体" w:cs="宋体"/>
          <w:sz w:val="24"/>
          <w:lang w:val="zh-TW" w:bidi="ar"/>
        </w:rPr>
        <w:t xml:space="preserve">联系方式：</w:t>
      </w:r>
      <w:r>
        <w:rPr>
          <w:rFonts w:hint="eastAsia" w:ascii="宋体" w:hAnsi="宋体" w:cs="宋体"/>
          <w:sz w:val="24"/>
          <w:u w:val="single"/>
          <w:lang w:val="zh-TW" w:bidi="ar"/>
        </w:rPr>
        <w:t xml:space="preserve"> </w:t>
      </w:r>
      <w:r>
        <w:rPr>
          <w:rFonts w:hint="eastAsia" w:ascii="宋体" w:hAnsi="宋体" w:cs="宋体"/>
          <w:sz w:val="24"/>
          <w:u w:val="single"/>
          <w:lang w:bidi="ar"/>
        </w:rPr>
        <w:t xml:space="preserve">戚女士、0519-81591682  </w:t>
      </w:r>
      <w:r/>
    </w:p>
    <w:p>
      <w:pPr>
        <w:ind w:firstLine="482"/>
        <w:jc w:val="left"/>
        <w:spacing w:line="360" w:lineRule="auto"/>
        <w:widowControl/>
        <w:rPr>
          <w:rFonts w:hint="eastAsia" w:ascii="宋体" w:hAnsi="宋体" w:cs="宋体"/>
          <w:b/>
          <w:bCs/>
          <w:sz w:val="24"/>
          <w:lang w:val="zh-TW" w:bidi="ar"/>
        </w:rPr>
      </w:pPr>
      <w:r>
        <w:rPr>
          <w:rFonts w:hint="eastAsia" w:ascii="宋体" w:hAnsi="宋体" w:cs="宋体"/>
          <w:b/>
          <w:bCs/>
          <w:sz w:val="24"/>
          <w:lang w:val="zh-TW" w:bidi="ar"/>
        </w:rPr>
        <w:t xml:space="preserve">2.采购代理机构信息</w:t>
      </w:r>
      <w:r/>
    </w:p>
    <w:p>
      <w:pPr>
        <w:ind w:firstLine="480"/>
        <w:jc w:val="left"/>
        <w:spacing w:line="360" w:lineRule="auto"/>
        <w:widowControl/>
        <w:rPr>
          <w:rFonts w:hint="eastAsia" w:ascii="宋体" w:hAnsi="宋体" w:cs="宋体"/>
          <w:sz w:val="24"/>
          <w:lang w:val="zh-TW" w:bidi="ar"/>
        </w:rPr>
      </w:pPr>
      <w:r>
        <w:rPr>
          <w:rFonts w:hint="eastAsia" w:ascii="宋体" w:hAnsi="宋体" w:cs="宋体"/>
          <w:sz w:val="24"/>
          <w:lang w:val="zh-TW" w:bidi="ar"/>
        </w:rPr>
        <w:t xml:space="preserve">名    称：</w:t>
      </w:r>
      <w:r>
        <w:rPr>
          <w:rFonts w:hint="eastAsia" w:ascii="宋体" w:hAnsi="宋体" w:cs="宋体"/>
          <w:sz w:val="24"/>
          <w:u w:val="single"/>
          <w:lang w:val="zh-TW" w:bidi="ar"/>
        </w:rPr>
        <w:t xml:space="preserve"> </w:t>
      </w:r>
      <w:r>
        <w:rPr>
          <w:rFonts w:hint="eastAsia" w:ascii="宋体" w:hAnsi="宋体" w:cs="宋体"/>
          <w:sz w:val="24"/>
          <w:u w:val="single"/>
          <w:lang w:bidi="ar"/>
        </w:rPr>
        <w:t xml:space="preserve">江苏尚田工程项目管理有限公司 </w:t>
      </w:r>
      <w:r/>
    </w:p>
    <w:p>
      <w:pPr>
        <w:ind w:firstLine="480"/>
        <w:jc w:val="left"/>
        <w:spacing w:line="360" w:lineRule="auto"/>
        <w:widowControl/>
        <w:rPr>
          <w:rFonts w:hint="eastAsia" w:ascii="宋体" w:hAnsi="宋体" w:cs="宋体"/>
          <w:sz w:val="24"/>
          <w:lang w:val="zh-TW" w:bidi="ar"/>
        </w:rPr>
      </w:pPr>
      <w:r>
        <w:rPr>
          <w:rFonts w:hint="eastAsia" w:ascii="宋体" w:hAnsi="宋体" w:cs="宋体"/>
          <w:sz w:val="24"/>
          <w:lang w:val="zh-TW" w:bidi="ar"/>
        </w:rPr>
        <w:t xml:space="preserve">地    址：</w:t>
      </w:r>
      <w:r>
        <w:rPr>
          <w:rFonts w:hint="eastAsia" w:ascii="宋体" w:hAnsi="宋体" w:cs="宋体"/>
          <w:sz w:val="24"/>
          <w:u w:val="single"/>
          <w:lang w:val="zh-TW" w:bidi="ar"/>
        </w:rPr>
        <w:t xml:space="preserve"> 常州市新北区</w:t>
      </w:r>
      <w:r>
        <w:rPr>
          <w:rFonts w:hint="eastAsia" w:ascii="宋体" w:hAnsi="宋体" w:cs="宋体"/>
          <w:sz w:val="24"/>
          <w:u w:val="single"/>
          <w:lang w:bidi="ar"/>
        </w:rPr>
        <w:t xml:space="preserve">通江中路396号中创大厦17楼 </w:t>
      </w:r>
      <w:r/>
    </w:p>
    <w:p>
      <w:pPr>
        <w:ind w:firstLine="480"/>
        <w:jc w:val="left"/>
        <w:spacing w:line="360" w:lineRule="auto"/>
        <w:widowControl/>
        <w:rPr>
          <w:rFonts w:hint="eastAsia" w:ascii="宋体" w:hAnsi="宋体" w:cs="宋体"/>
          <w:sz w:val="24"/>
          <w:lang w:val="zh-TW" w:bidi="ar"/>
        </w:rPr>
      </w:pPr>
      <w:r>
        <w:rPr>
          <w:rFonts w:hint="eastAsia" w:ascii="宋体" w:hAnsi="宋体" w:cs="宋体"/>
          <w:sz w:val="24"/>
          <w:lang w:val="zh-TW" w:bidi="ar"/>
        </w:rPr>
        <w:t xml:space="preserve">联系方式：</w:t>
      </w:r>
      <w:r>
        <w:rPr>
          <w:rFonts w:hint="eastAsia" w:ascii="宋体" w:hAnsi="宋体" w:cs="宋体"/>
          <w:sz w:val="24"/>
          <w:u w:val="single"/>
          <w:lang w:val="zh-TW" w:bidi="ar"/>
        </w:rPr>
        <w:t xml:space="preserve"> </w:t>
      </w:r>
      <w:r>
        <w:rPr>
          <w:rFonts w:hint="eastAsia" w:ascii="宋体" w:hAnsi="宋体" w:cs="宋体"/>
          <w:sz w:val="24"/>
          <w:u w:val="single"/>
          <w:lang w:bidi="ar"/>
        </w:rPr>
        <w:t xml:space="preserve">0519-86639697 </w:t>
      </w:r>
      <w:r/>
    </w:p>
    <w:p>
      <w:pPr>
        <w:ind w:firstLine="482"/>
        <w:jc w:val="left"/>
        <w:spacing w:line="360" w:lineRule="auto"/>
        <w:widowControl/>
        <w:rPr>
          <w:rFonts w:hint="eastAsia" w:ascii="宋体" w:hAnsi="宋体" w:cs="宋体"/>
          <w:b/>
          <w:bCs/>
          <w:sz w:val="24"/>
          <w:lang w:val="zh-TW" w:bidi="ar"/>
        </w:rPr>
      </w:pPr>
      <w:r>
        <w:rPr>
          <w:rFonts w:hint="eastAsia" w:ascii="宋体" w:hAnsi="宋体" w:cs="宋体"/>
          <w:b/>
          <w:bCs/>
          <w:sz w:val="24"/>
          <w:lang w:val="zh-TW" w:bidi="ar"/>
        </w:rPr>
        <w:t xml:space="preserve">3.项目联系方式</w:t>
      </w:r>
      <w:r/>
    </w:p>
    <w:p>
      <w:pPr>
        <w:ind w:firstLine="480"/>
        <w:jc w:val="left"/>
        <w:spacing w:line="360" w:lineRule="auto"/>
        <w:widowControl/>
        <w:rPr>
          <w:rFonts w:hint="eastAsia" w:ascii="宋体" w:hAnsi="宋体" w:cs="宋体"/>
          <w:sz w:val="24"/>
          <w:lang w:val="zh-TW" w:bidi="ar"/>
        </w:rPr>
      </w:pPr>
      <w:r>
        <w:rPr>
          <w:rFonts w:hint="eastAsia" w:ascii="宋体" w:hAnsi="宋体" w:cs="宋体"/>
          <w:sz w:val="24"/>
          <w:lang w:val="zh-TW" w:bidi="ar"/>
        </w:rPr>
        <w:t xml:space="preserve">项目联系人：</w:t>
      </w:r>
      <w:r>
        <w:rPr>
          <w:rFonts w:hint="eastAsia" w:ascii="宋体" w:hAnsi="宋体" w:cs="宋体"/>
          <w:sz w:val="24"/>
          <w:u w:val="single"/>
          <w:lang w:val="zh-TW" w:bidi="ar"/>
        </w:rPr>
        <w:t xml:space="preserve"> </w:t>
      </w:r>
      <w:r>
        <w:rPr>
          <w:rFonts w:hint="eastAsia" w:ascii="宋体" w:hAnsi="宋体" w:cs="宋体"/>
          <w:sz w:val="24"/>
          <w:u w:val="single"/>
          <w:lang w:bidi="ar"/>
        </w:rPr>
        <w:t xml:space="preserve">张先生 </w:t>
      </w:r>
      <w:r/>
    </w:p>
    <w:p>
      <w:pPr>
        <w:ind w:firstLine="480"/>
        <w:jc w:val="left"/>
        <w:spacing w:line="360" w:lineRule="auto"/>
        <w:widowControl/>
        <w:rPr>
          <w:rFonts w:hint="eastAsia" w:ascii="宋体" w:hAnsi="宋体" w:cs="宋体"/>
        </w:rPr>
      </w:pPr>
      <w:r>
        <w:rPr>
          <w:rFonts w:hint="eastAsia" w:ascii="宋体" w:hAnsi="宋体" w:cs="宋体"/>
          <w:sz w:val="24"/>
          <w:lang w:val="zh-TW" w:bidi="ar"/>
        </w:rPr>
        <w:t xml:space="preserve">电      话：</w:t>
      </w:r>
      <w:r>
        <w:rPr>
          <w:rFonts w:hint="eastAsia" w:ascii="宋体" w:hAnsi="宋体" w:cs="宋体"/>
          <w:sz w:val="24"/>
          <w:u w:val="single"/>
          <w:lang w:val="zh-TW" w:bidi="ar"/>
        </w:rPr>
        <w:t xml:space="preserve"> 0519-</w:t>
      </w:r>
      <w:r>
        <w:rPr>
          <w:rFonts w:hint="eastAsia" w:ascii="宋体" w:hAnsi="宋体" w:cs="宋体"/>
          <w:sz w:val="24"/>
          <w:u w:val="single"/>
          <w:lang w:bidi="ar"/>
        </w:rPr>
        <w:t xml:space="preserve">86639697 </w:t>
      </w:r>
      <w:r/>
    </w:p>
    <w:p>
      <w:pPr>
        <w:ind w:firstLine="480"/>
        <w:rPr>
          <w:sz w:val="24"/>
          <w:szCs w:val="32"/>
        </w:rPr>
      </w:pPr>
      <w:r>
        <w:rPr>
          <w:rFonts w:hint="eastAsia"/>
          <w:sz w:val="24"/>
          <w:szCs w:val="32"/>
        </w:rPr>
        <w:t xml:space="preserve">注：以上信息由于工作需要经本人或机构同意对外公布</w:t>
      </w:r>
      <w:r/>
    </w:p>
    <w:p>
      <w:pPr>
        <w:ind w:firstLine="480"/>
        <w:rPr>
          <w:sz w:val="24"/>
          <w:szCs w:val="32"/>
        </w:rPr>
      </w:pPr>
      <w:r>
        <w:rPr>
          <w:sz w:val="24"/>
          <w:szCs w:val="32"/>
        </w:rPr>
      </w:r>
      <w:r/>
    </w:p>
    <w:p>
      <w:pPr>
        <w:ind w:firstLine="480"/>
        <w:rPr>
          <w:sz w:val="24"/>
          <w:szCs w:val="32"/>
        </w:rPr>
      </w:pPr>
      <w:r>
        <w:rPr>
          <w:sz w:val="24"/>
          <w:szCs w:val="32"/>
        </w:rPr>
      </w:r>
      <w:r/>
    </w:p>
    <w:p>
      <w:pPr>
        <w:ind w:firstLine="480"/>
        <w:rPr>
          <w:sz w:val="24"/>
          <w:szCs w:val="32"/>
        </w:rPr>
        <w:sectPr>
          <w:footerReference w:type="default" r:id="rId15"/>
          <w:footerReference w:type="first" r:id="rId16"/>
          <w:footnotePr/>
          <w:endnotePr/>
          <w:type w:val="nextPage"/>
          <w:pgSz w:w="11907" w:h="16840" w:orient="portrait"/>
          <w:pgMar w:top="1418" w:right="1134" w:bottom="1418" w:left="1701" w:header="851" w:footer="851" w:gutter="0"/>
          <w:pgNumType w:start="1"/>
          <w:cols w:num="1" w:sep="0" w:space="720" w:equalWidth="1"/>
          <w:docGrid w:linePitch="360"/>
          <w:titlePg/>
        </w:sectPr>
      </w:pPr>
      <w:r>
        <w:rPr>
          <w:sz w:val="24"/>
          <w:szCs w:val="32"/>
        </w:rPr>
      </w:r>
      <w:r/>
    </w:p>
    <w:p>
      <w:pPr>
        <w:jc w:val="center"/>
        <w:spacing w:line="360" w:lineRule="auto"/>
        <w:rPr>
          <w:rFonts w:hint="eastAsia" w:ascii="宋体" w:hAnsi="宋体" w:cs="宋体"/>
          <w:b/>
          <w:sz w:val="36"/>
          <w:szCs w:val="36"/>
        </w:rPr>
        <w:outlineLvl w:val="0"/>
      </w:pPr>
      <w:r/>
      <w:bookmarkStart w:id="30" w:name="_Toc353873938"/>
      <w:r/>
      <w:bookmarkStart w:id="31" w:name="_Toc353825548"/>
      <w:r/>
      <w:bookmarkStart w:id="32" w:name="_Toc305158854"/>
      <w:r/>
      <w:bookmarkStart w:id="33" w:name="_Toc195842950"/>
      <w:r/>
      <w:bookmarkStart w:id="34" w:name="_Toc305158928"/>
      <w:r/>
      <w:bookmarkStart w:id="35" w:name="_Toc265228423"/>
      <w:r/>
      <w:bookmarkStart w:id="36" w:name="_Toc150774783"/>
      <w:r/>
      <w:bookmarkStart w:id="37" w:name="_Toc127151777"/>
      <w:r/>
      <w:bookmarkStart w:id="38" w:name="_Toc104818926"/>
      <w:r/>
      <w:bookmarkStart w:id="39" w:name="_Toc127161488"/>
      <w:r/>
      <w:bookmarkStart w:id="40" w:name="_Toc226965856"/>
      <w:r/>
      <w:bookmarkStart w:id="41" w:name="_Toc264969275"/>
      <w:r/>
      <w:bookmarkStart w:id="42" w:name="_Toc5724"/>
      <w:r/>
      <w:bookmarkStart w:id="43" w:name="_Toc512937850"/>
      <w:r>
        <w:rPr>
          <w:rFonts w:hint="eastAsia" w:ascii="宋体" w:hAnsi="宋体" w:cs="宋体"/>
          <w:b/>
          <w:sz w:val="36"/>
          <w:szCs w:val="36"/>
        </w:rPr>
        <w:t xml:space="preserve">第二章   供应商须知</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
    </w:p>
    <w:p>
      <w:pPr>
        <w:jc w:val="center"/>
        <w:spacing w:line="360" w:lineRule="auto"/>
        <w:rPr>
          <w:rFonts w:hint="eastAsia" w:ascii="宋体" w:hAnsi="宋体" w:cs="宋体"/>
          <w:b/>
          <w:bCs/>
          <w:sz w:val="28"/>
          <w:szCs w:val="28"/>
        </w:rPr>
      </w:pPr>
      <w:r/>
      <w:bookmarkStart w:id="44" w:name="_Toc226309763"/>
      <w:r/>
      <w:bookmarkStart w:id="45" w:name="_Toc164608633"/>
      <w:r/>
      <w:bookmarkStart w:id="46" w:name="_Toc226337215"/>
      <w:r/>
      <w:bookmarkStart w:id="47" w:name="_Toc150509270"/>
      <w:r/>
      <w:bookmarkStart w:id="48" w:name="_Toc164229214"/>
      <w:r/>
      <w:bookmarkStart w:id="49" w:name="_Toc164229360"/>
      <w:r/>
      <w:bookmarkStart w:id="50" w:name="_Toc151193689"/>
      <w:r/>
      <w:bookmarkStart w:id="51" w:name="_Toc151190146"/>
      <w:r/>
      <w:bookmarkStart w:id="52" w:name="_Toc226965792"/>
      <w:r/>
      <w:bookmarkStart w:id="53" w:name="_Toc164351613"/>
      <w:r/>
      <w:bookmarkStart w:id="54" w:name="_Toc195842884"/>
      <w:r/>
      <w:bookmarkStart w:id="55" w:name="_Toc150774724"/>
      <w:r/>
      <w:bookmarkStart w:id="56" w:name="_Toc127151720"/>
      <w:r/>
      <w:bookmarkStart w:id="57" w:name="_Toc150774619"/>
      <w:r/>
      <w:bookmarkStart w:id="58" w:name="_Toc149720812"/>
      <w:r/>
      <w:bookmarkStart w:id="59" w:name="_Toc151193833"/>
      <w:r/>
      <w:bookmarkStart w:id="60" w:name="_Toc127161433"/>
      <w:r/>
      <w:bookmarkStart w:id="61" w:name="_Toc164608788"/>
      <w:r/>
      <w:bookmarkStart w:id="62" w:name="_Toc520356144"/>
      <w:r/>
      <w:bookmarkStart w:id="63" w:name="_Toc151193907"/>
      <w:r/>
      <w:bookmarkStart w:id="64" w:name="_Toc151193617"/>
      <w:r/>
      <w:bookmarkStart w:id="65" w:name="_Toc150480757"/>
      <w:r/>
      <w:bookmarkStart w:id="66" w:name="_Toc151193761"/>
      <w:r/>
      <w:bookmarkStart w:id="67" w:name="_Toc226965709"/>
      <w:r/>
      <w:bookmarkStart w:id="68" w:name="_Toc127151519"/>
      <w:r/>
      <w:bookmarkStart w:id="69" w:name="_Toc142311021"/>
      <w:r>
        <w:rPr>
          <w:rFonts w:hint="eastAsia" w:ascii="宋体" w:hAnsi="宋体" w:cs="宋体"/>
          <w:b/>
          <w:bCs/>
          <w:sz w:val="28"/>
          <w:szCs w:val="28"/>
        </w:rPr>
        <w:t xml:space="preserve">供应商须知资料表</w:t>
      </w:r>
      <w:r/>
    </w:p>
    <w:p>
      <w:pPr>
        <w:jc w:val="center"/>
        <w:rPr>
          <w:rFonts w:hint="eastAsia" w:ascii="宋体" w:hAnsi="宋体" w:cs="宋体"/>
          <w:b/>
          <w:sz w:val="28"/>
          <w:szCs w:val="28"/>
        </w:rPr>
      </w:pPr>
      <w:r>
        <w:rPr>
          <w:rFonts w:hint="eastAsia" w:ascii="宋体" w:hAnsi="宋体" w:cs="宋体"/>
          <w:b/>
          <w:sz w:val="28"/>
          <w:szCs w:val="28"/>
        </w:rPr>
      </w:r>
      <w:r/>
    </w:p>
    <w:p>
      <w:pPr>
        <w:ind w:firstLine="480"/>
        <w:jc w:val="left"/>
        <w:spacing w:line="360" w:lineRule="auto"/>
        <w:widowControl/>
        <w:rPr>
          <w:rFonts w:hint="eastAsia" w:ascii="宋体" w:hAnsi="宋体" w:cs="宋体"/>
          <w:sz w:val="24"/>
          <w:lang w:val="zh-TW" w:bidi="ar"/>
        </w:rPr>
      </w:pPr>
      <w:r>
        <w:rPr>
          <w:rFonts w:hint="eastAsia" w:ascii="宋体" w:hAnsi="宋体" w:cs="宋体"/>
          <w:sz w:val="24"/>
          <w:lang w:val="zh-TW" w:bidi="ar"/>
        </w:rPr>
        <w:t xml:space="preserve">本表是对供应商须知的具体补充和修改，如有矛盾，均以本资料表为准。标记“■”的选项意为适用于本项目，标记“□”的选项意为不适用于本项目。</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cs="宋体"/>
                <w:b/>
                <w:bCs/>
                <w:sz w:val="24"/>
              </w:rPr>
            </w:pPr>
            <w:r>
              <w:rPr>
                <w:rFonts w:hint="eastAsia" w:ascii="宋体" w:hAnsi="宋体" w:cs="宋体"/>
                <w:b/>
                <w:sz w:val="24"/>
              </w:rPr>
              <w:t xml:space="preserve">条款号</w:t>
            </w:r>
            <w:r/>
          </w:p>
        </w:tc>
        <w:tc>
          <w:tcPr>
            <w:tcW w:w="1701"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条目</w:t>
            </w:r>
            <w:r/>
          </w:p>
        </w:tc>
        <w:tc>
          <w:tcPr>
            <w:tcW w:w="7253"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内容</w:t>
            </w:r>
            <w:r/>
          </w:p>
        </w:tc>
      </w:tr>
      <w:tr>
        <w:trPr>
          <w:jc w:val="center"/>
          <w:trHeight w:val="20"/>
        </w:trPr>
        <w:tc>
          <w:tcPr>
            <w:tcW w:w="988" w:type="dxa"/>
            <w:vAlign w:val="center"/>
            <w:textDirection w:val="lrTb"/>
            <w:noWrap w:val="false"/>
          </w:tcPr>
          <w:p>
            <w:pPr>
              <w:pStyle w:val="801"/>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项目属性</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项目属性：</w:t>
            </w:r>
            <w:r/>
          </w:p>
          <w:p>
            <w:pPr>
              <w:jc w:val="left"/>
              <w:rPr>
                <w:rFonts w:hint="eastAsia" w:ascii="宋体" w:hAnsi="宋体" w:cs="宋体"/>
                <w:sz w:val="24"/>
              </w:rPr>
            </w:pPr>
            <w:r>
              <w:rPr>
                <w:rFonts w:hint="eastAsia" w:ascii="宋体" w:hAnsi="宋体" w:cs="宋体"/>
                <w:sz w:val="24"/>
              </w:rPr>
              <w:t xml:space="preserve">□服务</w:t>
            </w:r>
            <w:r/>
          </w:p>
          <w:p>
            <w:pPr>
              <w:jc w:val="left"/>
              <w:rPr>
                <w:rFonts w:hint="eastAsia" w:ascii="宋体" w:hAnsi="宋体" w:cs="宋体"/>
                <w:sz w:val="24"/>
              </w:rPr>
            </w:pPr>
            <w:r>
              <w:rPr>
                <w:rFonts w:hint="eastAsia" w:ascii="宋体" w:hAnsi="宋体" w:cs="宋体"/>
                <w:sz w:val="24"/>
              </w:rPr>
              <w:t xml:space="preserve">□货物</w:t>
            </w:r>
            <w:r/>
          </w:p>
          <w:p>
            <w:pPr>
              <w:jc w:val="left"/>
              <w:rPr>
                <w:rFonts w:hint="eastAsia" w:ascii="宋体" w:hAnsi="宋体" w:cs="宋体"/>
                <w:sz w:val="24"/>
                <w:u w:val="single"/>
              </w:rPr>
            </w:pPr>
            <w:r>
              <w:rPr>
                <w:rFonts w:hint="eastAsia" w:ascii="宋体" w:hAnsi="宋体" w:cs="宋体"/>
                <w:sz w:val="24"/>
              </w:rPr>
              <w:t xml:space="preserve">■工程</w:t>
            </w:r>
            <w:r/>
          </w:p>
        </w:tc>
      </w:tr>
      <w:tr>
        <w:trPr>
          <w:jc w:val="center"/>
          <w:trHeight w:val="20"/>
        </w:trPr>
        <w:tc>
          <w:tcPr>
            <w:tcW w:w="988" w:type="dxa"/>
            <w:vAlign w:val="center"/>
            <w:vMerge w:val="restart"/>
            <w:textDirection w:val="lrTb"/>
            <w:noWrap w:val="false"/>
          </w:tcPr>
          <w:p>
            <w:pPr>
              <w:pStyle w:val="801"/>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现场考察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■不组织</w:t>
            </w:r>
            <w:r/>
          </w:p>
          <w:p>
            <w:pPr>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 </w:t>
            </w:r>
            <w:r>
              <w:rPr>
                <w:rFonts w:hint="eastAsia" w:ascii="宋体" w:hAnsi="宋体" w:cs="宋体"/>
                <w:sz w:val="24"/>
                <w:lang w:bidi="ar"/>
              </w:rPr>
              <w:t xml:space="preserve">年</w:t>
            </w:r>
            <w:r>
              <w:rPr>
                <w:rFonts w:hint="eastAsia" w:ascii="宋体" w:hAnsi="宋体" w:cs="宋体"/>
                <w:sz w:val="24"/>
                <w:u w:val="single"/>
              </w:rPr>
              <w:t xml:space="preserve"> / </w:t>
            </w:r>
            <w:r>
              <w:rPr>
                <w:rFonts w:hint="eastAsia" w:ascii="宋体" w:hAnsi="宋体" w:cs="宋体"/>
                <w:sz w:val="24"/>
                <w:lang w:bidi="ar"/>
              </w:rPr>
              <w:t xml:space="preserve">月</w:t>
            </w:r>
            <w:r>
              <w:rPr>
                <w:rFonts w:hint="eastAsia" w:ascii="宋体" w:hAnsi="宋体" w:cs="宋体"/>
                <w:sz w:val="24"/>
                <w:u w:val="single"/>
              </w:rPr>
              <w:t xml:space="preserve"> / </w:t>
            </w:r>
            <w:r>
              <w:rPr>
                <w:rFonts w:hint="eastAsia" w:ascii="宋体" w:hAnsi="宋体" w:cs="宋体"/>
                <w:sz w:val="24"/>
                <w:lang w:bidi="ar"/>
              </w:rPr>
              <w:t xml:space="preserve">日</w:t>
            </w:r>
            <w:r>
              <w:rPr>
                <w:rFonts w:hint="eastAsia" w:ascii="宋体" w:hAnsi="宋体" w:cs="宋体"/>
                <w:sz w:val="24"/>
                <w:u w:val="single"/>
              </w:rPr>
              <w:t xml:space="preserve"> / </w:t>
            </w:r>
            <w:r>
              <w:rPr>
                <w:rFonts w:hint="eastAsia" w:ascii="宋体" w:hAnsi="宋体" w:cs="宋体"/>
                <w:sz w:val="24"/>
                <w:lang w:bidi="ar"/>
              </w:rPr>
              <w:t xml:space="preserve">点</w:t>
            </w:r>
            <w:r>
              <w:rPr>
                <w:rFonts w:hint="eastAsia" w:ascii="宋体" w:hAnsi="宋体" w:cs="宋体"/>
                <w:sz w:val="24"/>
                <w:u w:val="single"/>
              </w:rPr>
              <w:t xml:space="preserve"> / </w:t>
            </w:r>
            <w:r>
              <w:rPr>
                <w:rFonts w:hint="eastAsia" w:ascii="宋体" w:hAnsi="宋体" w:cs="宋体"/>
                <w:sz w:val="24"/>
                <w:lang w:bidi="ar"/>
              </w:rPr>
              <w:t xml:space="preserve">分</w:t>
            </w:r>
            <w:r/>
          </w:p>
          <w:p>
            <w:pPr>
              <w:pStyle w:val="801"/>
              <w:rPr>
                <w:rFonts w:hAnsi="宋体" w:cs="宋体"/>
                <w:sz w:val="24"/>
                <w:szCs w:val="24"/>
              </w:rPr>
            </w:pPr>
            <w:r>
              <w:rPr>
                <w:rFonts w:hAnsi="宋体" w:cs="宋体"/>
                <w:sz w:val="24"/>
                <w:szCs w:val="24"/>
              </w:rPr>
              <w:t xml:space="preserve">考察地点：</w:t>
            </w:r>
            <w:r>
              <w:rPr>
                <w:rFonts w:hAnsi="宋体" w:cs="宋体"/>
                <w:sz w:val="24"/>
                <w:szCs w:val="24"/>
                <w:u w:val="single"/>
              </w:rPr>
              <w:t xml:space="preserve">  /  </w:t>
            </w:r>
            <w:r>
              <w:rPr>
                <w:rFonts w:hAnsi="宋体" w:cs="宋体"/>
                <w:sz w:val="24"/>
                <w:szCs w:val="24"/>
              </w:rPr>
              <w:t xml:space="preserve">。</w:t>
            </w:r>
            <w:r/>
          </w:p>
        </w:tc>
      </w:tr>
      <w:tr>
        <w:trPr>
          <w:jc w:val="center"/>
          <w:trHeight w:val="20"/>
        </w:trPr>
        <w:tc>
          <w:tcPr>
            <w:tcW w:w="988" w:type="dxa"/>
            <w:vAlign w:val="center"/>
            <w:vMerge w:val="continue"/>
            <w:textDirection w:val="lrTb"/>
            <w:noWrap w:val="false"/>
          </w:tcPr>
          <w:p>
            <w:pPr>
              <w:pStyle w:val="801"/>
              <w:jc w:val="center"/>
              <w:rPr>
                <w:rFonts w:hAnsi="宋体" w:cs="宋体"/>
                <w:sz w:val="24"/>
                <w:szCs w:val="24"/>
              </w:rPr>
            </w:pPr>
            <w:r>
              <w:rPr>
                <w:rFonts w:hAnsi="宋体" w:cs="宋体"/>
                <w:sz w:val="24"/>
                <w:szCs w:val="24"/>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磋商前答疑会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■不召开</w:t>
            </w:r>
            <w:r/>
          </w:p>
          <w:p>
            <w:pPr>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 / </w:t>
            </w:r>
            <w:r>
              <w:rPr>
                <w:rFonts w:hint="eastAsia" w:ascii="宋体" w:hAnsi="宋体" w:cs="宋体"/>
                <w:sz w:val="24"/>
                <w:lang w:bidi="ar"/>
              </w:rPr>
              <w:t xml:space="preserve">年</w:t>
            </w:r>
            <w:r>
              <w:rPr>
                <w:rFonts w:hint="eastAsia" w:ascii="宋体" w:hAnsi="宋体" w:cs="宋体"/>
                <w:sz w:val="24"/>
                <w:u w:val="single"/>
              </w:rPr>
              <w:t xml:space="preserve"> / </w:t>
            </w:r>
            <w:r>
              <w:rPr>
                <w:rFonts w:hint="eastAsia" w:ascii="宋体" w:hAnsi="宋体" w:cs="宋体"/>
                <w:sz w:val="24"/>
                <w:lang w:bidi="ar"/>
              </w:rPr>
              <w:t xml:space="preserve">月</w:t>
            </w:r>
            <w:r>
              <w:rPr>
                <w:rFonts w:hint="eastAsia" w:ascii="宋体" w:hAnsi="宋体" w:cs="宋体"/>
                <w:sz w:val="24"/>
                <w:u w:val="single"/>
              </w:rPr>
              <w:t xml:space="preserve"> / </w:t>
            </w:r>
            <w:r>
              <w:rPr>
                <w:rFonts w:hint="eastAsia" w:ascii="宋体" w:hAnsi="宋体" w:cs="宋体"/>
                <w:sz w:val="24"/>
                <w:lang w:bidi="ar"/>
              </w:rPr>
              <w:t xml:space="preserve">日</w:t>
            </w:r>
            <w:r>
              <w:rPr>
                <w:rFonts w:hint="eastAsia" w:ascii="宋体" w:hAnsi="宋体" w:cs="宋体"/>
                <w:sz w:val="24"/>
                <w:u w:val="single"/>
              </w:rPr>
              <w:t xml:space="preserve"> / </w:t>
            </w:r>
            <w:r>
              <w:rPr>
                <w:rFonts w:hint="eastAsia" w:ascii="宋体" w:hAnsi="宋体" w:cs="宋体"/>
                <w:sz w:val="24"/>
                <w:lang w:bidi="ar"/>
              </w:rPr>
              <w:t xml:space="preserve">点</w:t>
            </w:r>
            <w:r>
              <w:rPr>
                <w:rFonts w:hint="eastAsia" w:ascii="宋体" w:hAnsi="宋体" w:cs="宋体"/>
                <w:sz w:val="24"/>
                <w:u w:val="single"/>
              </w:rPr>
              <w:t xml:space="preserve"> / </w:t>
            </w:r>
            <w:r>
              <w:rPr>
                <w:rFonts w:hint="eastAsia" w:ascii="宋体" w:hAnsi="宋体" w:cs="宋体"/>
                <w:sz w:val="24"/>
                <w:lang w:bidi="ar"/>
              </w:rPr>
              <w:t xml:space="preserve">分</w:t>
            </w:r>
            <w:r/>
          </w:p>
          <w:p>
            <w:pPr>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  /  </w:t>
            </w:r>
            <w:r>
              <w:rPr>
                <w:rFonts w:hint="eastAsia" w:ascii="宋体" w:hAnsi="宋体" w:cs="宋体"/>
                <w:sz w:val="24"/>
              </w:rPr>
              <w:t xml:space="preserve">。</w:t>
            </w:r>
            <w:r/>
          </w:p>
        </w:tc>
      </w:tr>
      <w:tr>
        <w:trPr>
          <w:jc w:val="center"/>
          <w:trHeight w:val="1535"/>
        </w:trPr>
        <w:tc>
          <w:tcPr>
            <w:tcW w:w="988" w:type="dxa"/>
            <w:vAlign w:val="center"/>
            <w:textDirection w:val="lrTb"/>
            <w:noWrap w:val="false"/>
          </w:tcPr>
          <w:p>
            <w:pPr>
              <w:pStyle w:val="801"/>
              <w:jc w:val="center"/>
              <w:rPr>
                <w:rFonts w:hAnsi="宋体" w:cs="宋体"/>
                <w:sz w:val="24"/>
                <w:szCs w:val="24"/>
              </w:rPr>
            </w:pPr>
            <w:r>
              <w:rPr>
                <w:rFonts w:hAnsi="宋体" w:cs="宋体"/>
                <w:sz w:val="24"/>
                <w:szCs w:val="24"/>
              </w:rPr>
              <w:t xml:space="preserve">4.2.5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标的所属行业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sz w:val="24"/>
                <w:u w:val="single"/>
              </w:rPr>
              <w:t xml:space="preserve"> 建筑业 </w:t>
            </w:r>
            <w:r/>
          </w:p>
        </w:tc>
      </w:tr>
      <w:tr>
        <w:trPr>
          <w:jc w:val="center"/>
          <w:trHeight w:val="890"/>
        </w:trPr>
        <w:tc>
          <w:tcPr>
            <w:tcW w:w="988" w:type="dxa"/>
            <w:vAlign w:val="center"/>
            <w:textDirection w:val="lrTb"/>
            <w:noWrap w:val="false"/>
          </w:tcPr>
          <w:p>
            <w:pPr>
              <w:pStyle w:val="801"/>
              <w:jc w:val="center"/>
              <w:rPr>
                <w:rFonts w:hAnsi="宋体" w:cs="宋体"/>
                <w:sz w:val="24"/>
                <w:szCs w:val="24"/>
              </w:rPr>
            </w:pPr>
            <w:r>
              <w:rPr>
                <w:rFonts w:hAnsi="宋体" w:cs="宋体"/>
                <w:sz w:val="24"/>
                <w:szCs w:val="24"/>
              </w:rPr>
              <w:t xml:space="preserve">10.2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报价</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报价的特殊规定：</w:t>
            </w:r>
            <w:r/>
          </w:p>
          <w:p>
            <w:pPr>
              <w:jc w:val="left"/>
              <w:rPr>
                <w:rFonts w:hint="eastAsia" w:ascii="宋体" w:hAnsi="宋体" w:cs="宋体"/>
                <w:sz w:val="24"/>
              </w:rPr>
            </w:pPr>
            <w:r>
              <w:rPr>
                <w:rFonts w:hint="eastAsia" w:ascii="宋体" w:hAnsi="宋体" w:cs="宋体"/>
                <w:sz w:val="24"/>
              </w:rPr>
              <w:t xml:space="preserve">□无</w:t>
            </w:r>
            <w:r/>
          </w:p>
          <w:p>
            <w:pPr>
              <w:jc w:val="left"/>
              <w:rPr>
                <w:rFonts w:hint="eastAsia" w:ascii="宋体" w:hAnsi="宋体" w:cs="宋体"/>
                <w:sz w:val="24"/>
              </w:rPr>
            </w:pPr>
            <w:r>
              <w:rPr>
                <w:rFonts w:hint="eastAsia" w:ascii="宋体" w:hAnsi="宋体" w:cs="宋体"/>
                <w:sz w:val="24"/>
              </w:rPr>
              <w:t xml:space="preserve">■有，具体情形：</w:t>
            </w:r>
            <w:r>
              <w:rPr>
                <w:rFonts w:hint="eastAsia" w:ascii="宋体" w:hAnsi="宋体" w:cs="宋体"/>
                <w:b/>
                <w:bCs/>
                <w:sz w:val="24"/>
              </w:rPr>
              <w:t xml:space="preserve">本项目采用两次报价，</w:t>
            </w:r>
            <w:r>
              <w:rPr>
                <w:rFonts w:hint="eastAsia" w:ascii="宋体" w:hAnsi="宋体" w:cs="宋体"/>
                <w:sz w:val="24"/>
                <w:u w:val="single"/>
              </w:rPr>
              <w:t xml:space="preserve">电子响应文件中的书面报价为首轮报价，第二轮报价为最后报价。(通过系统在线报价，供应商未在规定的时间内在苏采云系统中提交最后报价的视为放弃磋商，其响应文件按无效响应处理。)最后报价不得超过预算、最高限价及首轮报价，否则作无效报价文件处理。</w:t>
            </w:r>
            <w:r/>
          </w:p>
        </w:tc>
      </w:tr>
      <w:tr>
        <w:trPr>
          <w:jc w:val="center"/>
          <w:trHeight w:val="20"/>
        </w:trPr>
        <w:tc>
          <w:tcPr>
            <w:tcW w:w="988" w:type="dxa"/>
            <w:vAlign w:val="center"/>
            <w:textDirection w:val="lrTb"/>
            <w:noWrap w:val="false"/>
          </w:tcPr>
          <w:p>
            <w:pPr>
              <w:pStyle w:val="801"/>
              <w:jc w:val="center"/>
              <w:rPr>
                <w:rFonts w:hAnsi="宋体" w:cs="宋体"/>
                <w:sz w:val="24"/>
                <w:szCs w:val="24"/>
              </w:rPr>
            </w:pPr>
            <w:r>
              <w:rPr>
                <w:rFonts w:hAnsi="宋体" w:cs="宋体"/>
                <w:sz w:val="24"/>
                <w:szCs w:val="24"/>
              </w:rPr>
              <w:t xml:space="preserve">11.1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磋商保证金</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免收</w:t>
            </w:r>
            <w:r/>
          </w:p>
        </w:tc>
      </w:tr>
      <w:tr>
        <w:trPr>
          <w:jc w:val="center"/>
          <w:trHeight w:val="20"/>
        </w:trPr>
        <w:tc>
          <w:tcPr>
            <w:tcW w:w="988" w:type="dxa"/>
            <w:vAlign w:val="center"/>
            <w:textDirection w:val="lrTb"/>
            <w:noWrap w:val="false"/>
          </w:tcPr>
          <w:p>
            <w:pPr>
              <w:pStyle w:val="801"/>
              <w:jc w:val="center"/>
              <w:rPr>
                <w:rFonts w:hAnsi="宋体" w:cs="宋体"/>
                <w:sz w:val="24"/>
                <w:szCs w:val="24"/>
              </w:rPr>
            </w:pPr>
            <w:r>
              <w:rPr>
                <w:rFonts w:hAnsi="宋体" w:cs="宋体"/>
                <w:sz w:val="24"/>
                <w:szCs w:val="24"/>
              </w:rPr>
              <w:t xml:space="preserve">12.1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响应有效期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自提交响应文件的截止之日起算</w:t>
            </w:r>
            <w:r>
              <w:rPr>
                <w:rFonts w:hint="eastAsia" w:ascii="宋体" w:hAnsi="宋体" w:cs="宋体"/>
                <w:sz w:val="24"/>
                <w:u w:val="single"/>
              </w:rPr>
              <w:t xml:space="preserve"> 60 </w:t>
            </w:r>
            <w:r>
              <w:rPr>
                <w:rFonts w:hint="eastAsia" w:ascii="宋体" w:hAnsi="宋体" w:cs="宋体"/>
                <w:sz w:val="24"/>
              </w:rPr>
              <w:t xml:space="preserve">日历天。</w:t>
            </w:r>
            <w:r/>
          </w:p>
        </w:tc>
      </w:tr>
      <w:tr>
        <w:trPr>
          <w:jc w:val="center"/>
          <w:trHeight w:val="20"/>
        </w:trPr>
        <w:tc>
          <w:tcPr>
            <w:tcW w:w="988" w:type="dxa"/>
            <w:vAlign w:val="center"/>
            <w:textDirection w:val="lrTb"/>
            <w:noWrap w:val="false"/>
          </w:tcPr>
          <w:p>
            <w:pPr>
              <w:pStyle w:val="801"/>
              <w:jc w:val="center"/>
              <w:rPr>
                <w:rFonts w:hAnsi="宋体" w:cs="宋体"/>
                <w:sz w:val="24"/>
                <w:szCs w:val="24"/>
              </w:rPr>
            </w:pPr>
            <w:r>
              <w:rPr>
                <w:rFonts w:hAnsi="宋体" w:cs="宋体"/>
                <w:sz w:val="24"/>
                <w:szCs w:val="24"/>
              </w:rPr>
              <w:t xml:space="preserve">23.5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分包</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本项目是否允许分包： </w:t>
            </w:r>
            <w:r/>
          </w:p>
          <w:p>
            <w:pPr>
              <w:jc w:val="left"/>
              <w:rPr>
                <w:rFonts w:hint="eastAsia" w:ascii="宋体" w:hAnsi="宋体" w:cs="宋体"/>
                <w:sz w:val="24"/>
              </w:rPr>
            </w:pPr>
            <w:r>
              <w:rPr>
                <w:rFonts w:hint="eastAsia" w:ascii="宋体" w:hAnsi="宋体" w:cs="宋体"/>
                <w:sz w:val="24"/>
              </w:rPr>
              <w:t xml:space="preserve">■不允许</w:t>
            </w:r>
            <w:r/>
          </w:p>
          <w:p>
            <w:pPr>
              <w:jc w:val="left"/>
              <w:rPr>
                <w:rFonts w:hint="eastAsia" w:ascii="宋体" w:hAnsi="宋体" w:cs="宋体"/>
                <w:sz w:val="24"/>
              </w:rPr>
            </w:pPr>
            <w:r>
              <w:rPr>
                <w:rFonts w:hint="eastAsia" w:ascii="宋体" w:hAnsi="宋体" w:cs="宋体"/>
                <w:sz w:val="24"/>
              </w:rPr>
              <w:t xml:space="preserve">□允许，具体要求：</w:t>
            </w:r>
            <w:r>
              <w:rPr>
                <w:rFonts w:hint="eastAsia" w:ascii="宋体" w:hAnsi="宋体" w:cs="宋体"/>
                <w:sz w:val="24"/>
                <w:u w:val="single"/>
              </w:rPr>
              <w:t xml:space="preserve">  /  </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rPr>
              <w:t xml:space="preserve">  /  </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rPr>
              <w:t xml:space="preserve">  /  </w:t>
            </w:r>
            <w:r>
              <w:rPr>
                <w:rFonts w:hint="eastAsia" w:ascii="宋体" w:hAnsi="宋体" w:cs="宋体"/>
                <w:sz w:val="24"/>
              </w:rPr>
              <w:t xml:space="preserve">；</w:t>
            </w:r>
            <w:r/>
          </w:p>
          <w:p>
            <w:pPr>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rPr>
              <w:t xml:space="preserve">  /  </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801"/>
              <w:jc w:val="center"/>
              <w:rPr>
                <w:rFonts w:hAnsi="宋体" w:cs="宋体"/>
                <w:sz w:val="24"/>
                <w:szCs w:val="24"/>
              </w:rPr>
            </w:pPr>
            <w:r>
              <w:rPr>
                <w:rFonts w:hAnsi="宋体" w:cs="宋体"/>
                <w:sz w:val="24"/>
                <w:szCs w:val="24"/>
              </w:rPr>
              <w:t xml:space="preserve">24.1.1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询问</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询问送达形式：</w:t>
            </w:r>
            <w:r>
              <w:rPr>
                <w:rFonts w:hint="eastAsia" w:ascii="宋体" w:hAnsi="宋体" w:cs="宋体"/>
                <w:sz w:val="24"/>
                <w:u w:val="single"/>
              </w:rPr>
              <w:t xml:space="preserve"> 于2026年9月</w:t>
            </w:r>
            <w:r>
              <w:rPr>
                <w:rFonts w:hint="eastAsia" w:ascii="宋体" w:hAnsi="宋体" w:cs="宋体"/>
                <w:sz w:val="24"/>
                <w:u w:val="single"/>
              </w:rPr>
              <w:t xml:space="preserve">17</w:t>
            </w:r>
            <w:r>
              <w:rPr>
                <w:rFonts w:hint="eastAsia" w:ascii="宋体" w:hAnsi="宋体" w:cs="宋体"/>
                <w:sz w:val="24"/>
                <w:u w:val="single"/>
              </w:rPr>
              <w:t xml:space="preserve">日上午11：00（北京时间）前以书面形式递交至江苏尚田工程项目管理有限公司 </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801"/>
              <w:jc w:val="center"/>
              <w:rPr>
                <w:rFonts w:hAnsi="宋体" w:cs="宋体"/>
                <w:sz w:val="24"/>
                <w:szCs w:val="24"/>
              </w:rPr>
            </w:pPr>
            <w:r>
              <w:rPr>
                <w:rFonts w:hAnsi="宋体" w:cs="宋体"/>
                <w:sz w:val="24"/>
                <w:szCs w:val="24"/>
              </w:rPr>
              <w:t xml:space="preserve">24.3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联系方式</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接收询问和质疑的联系方式</w:t>
            </w:r>
            <w:r/>
          </w:p>
          <w:p>
            <w:pPr>
              <w:jc w:val="left"/>
              <w:rPr>
                <w:rFonts w:hint="eastAsia" w:ascii="宋体" w:hAnsi="宋体" w:cs="宋体"/>
                <w:sz w:val="24"/>
              </w:rPr>
            </w:pPr>
            <w:r>
              <w:rPr>
                <w:rFonts w:hint="eastAsia" w:ascii="宋体" w:hAnsi="宋体" w:cs="宋体"/>
                <w:sz w:val="24"/>
              </w:rPr>
              <w:t xml:space="preserve">联系部门：</w:t>
            </w:r>
            <w:r>
              <w:rPr>
                <w:rFonts w:hint="eastAsia" w:ascii="宋体" w:hAnsi="宋体" w:cs="宋体"/>
                <w:sz w:val="24"/>
                <w:u w:val="single"/>
              </w:rPr>
              <w:t xml:space="preserve">  张先生  </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0519-86639697  </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通讯地址：</w:t>
            </w:r>
            <w:r>
              <w:rPr>
                <w:rFonts w:hint="eastAsia" w:ascii="宋体" w:hAnsi="宋体" w:cs="宋体"/>
                <w:sz w:val="24"/>
                <w:u w:val="single"/>
              </w:rPr>
              <w:t xml:space="preserve">  常州市新北区通江中路396号中创大厦17楼  </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801"/>
              <w:jc w:val="center"/>
              <w:rPr>
                <w:rFonts w:hAnsi="宋体" w:cs="宋体"/>
                <w:sz w:val="24"/>
                <w:szCs w:val="24"/>
              </w:rPr>
            </w:pPr>
            <w:r>
              <w:rPr>
                <w:rFonts w:hAnsi="宋体" w:cs="宋体"/>
                <w:sz w:val="24"/>
                <w:szCs w:val="24"/>
              </w:rPr>
              <w:t xml:space="preserve">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代理费</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收费对象：</w:t>
            </w:r>
            <w:r/>
          </w:p>
          <w:p>
            <w:pPr>
              <w:jc w:val="left"/>
              <w:rPr>
                <w:rFonts w:hint="eastAsia" w:ascii="宋体" w:hAnsi="宋体" w:cs="宋体"/>
                <w:sz w:val="24"/>
              </w:rPr>
            </w:pPr>
            <w:r>
              <w:rPr>
                <w:rFonts w:hint="eastAsia" w:ascii="宋体" w:hAnsi="宋体" w:cs="宋体"/>
                <w:sz w:val="24"/>
              </w:rPr>
              <w:t xml:space="preserve">■采购人</w:t>
            </w:r>
            <w:r/>
          </w:p>
          <w:p>
            <w:pPr>
              <w:jc w:val="left"/>
              <w:rPr>
                <w:rFonts w:hint="eastAsia" w:ascii="宋体" w:hAnsi="宋体" w:cs="宋体"/>
                <w:sz w:val="24"/>
              </w:rPr>
            </w:pPr>
            <w:r>
              <w:rPr>
                <w:rFonts w:hint="eastAsia" w:ascii="宋体" w:hAnsi="宋体" w:cs="宋体"/>
                <w:sz w:val="24"/>
              </w:rPr>
              <w:t xml:space="preserve">□成交供应商</w:t>
            </w:r>
            <w:r/>
          </w:p>
        </w:tc>
      </w:tr>
    </w:tbl>
    <w:p>
      <w:pPr>
        <w:jc w:val="both"/>
        <w:spacing w:line="360" w:lineRule="auto"/>
        <w:tabs>
          <w:tab w:val="left" w:pos="5580" w:leader="none"/>
        </w:tabs>
        <w:rPr>
          <w:rFonts w:hint="eastAsia" w:ascii="宋体" w:hAnsi="宋体" w:cs="宋体"/>
          <w:sz w:val="24"/>
        </w:rPr>
        <w:sectPr>
          <w:footnotePr/>
          <w:endnotePr/>
          <w:type w:val="nextPage"/>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供应商须知</w:t>
      </w:r>
      <w:r/>
    </w:p>
    <w:p>
      <w:pPr>
        <w:jc w:val="center"/>
        <w:spacing w:line="360" w:lineRule="auto"/>
        <w:rPr>
          <w:rFonts w:hint="eastAsia" w:ascii="宋体" w:hAnsi="宋体" w:cs="宋体"/>
          <w:b/>
          <w:bCs/>
          <w:sz w:val="28"/>
          <w:szCs w:val="28"/>
        </w:rPr>
      </w:pPr>
      <w:r/>
      <w:bookmarkStart w:id="70" w:name="_Toc305158786"/>
      <w:r/>
      <w:bookmarkStart w:id="71" w:name="_Toc150509269"/>
      <w:r/>
      <w:bookmarkStart w:id="72" w:name="_Toc151193906"/>
      <w:r/>
      <w:bookmarkStart w:id="73" w:name="_Toc305158860"/>
      <w:r/>
      <w:bookmarkStart w:id="74" w:name="_Toc151193688"/>
      <w:r/>
      <w:bookmarkStart w:id="75" w:name="_Toc520356143"/>
      <w:r/>
      <w:bookmarkStart w:id="76" w:name="_Toc151190145"/>
      <w:r/>
      <w:bookmarkStart w:id="77" w:name="_Toc195842883"/>
      <w:r/>
      <w:bookmarkStart w:id="78" w:name="_Toc151193616"/>
      <w:r/>
      <w:bookmarkStart w:id="79" w:name="_Toc265228356"/>
      <w:r/>
      <w:bookmarkStart w:id="80" w:name="_Toc226337214"/>
      <w:r/>
      <w:bookmarkStart w:id="81" w:name="_Toc142311020"/>
      <w:r/>
      <w:bookmarkStart w:id="82" w:name="_Toc151193832"/>
      <w:r/>
      <w:bookmarkStart w:id="83" w:name="_Toc226309762"/>
      <w:r/>
      <w:bookmarkStart w:id="84" w:name="_Toc150774618"/>
      <w:r/>
      <w:bookmarkStart w:id="85" w:name="_Toc226965791"/>
      <w:r/>
      <w:bookmarkStart w:id="86" w:name="_Toc150774723"/>
      <w:r/>
      <w:bookmarkStart w:id="87" w:name="_Toc127151518"/>
      <w:r/>
      <w:bookmarkStart w:id="88" w:name="_Toc264969208"/>
      <w:r/>
      <w:bookmarkStart w:id="89" w:name="_Toc226965708"/>
      <w:r/>
      <w:bookmarkStart w:id="90" w:name="_Toc151193760"/>
      <w:r/>
      <w:bookmarkStart w:id="91" w:name="_Toc150480756"/>
      <w:r>
        <w:rPr>
          <w:rFonts w:hint="eastAsia" w:ascii="宋体" w:hAnsi="宋体" w:cs="宋体"/>
          <w:b/>
          <w:bCs/>
          <w:sz w:val="28"/>
          <w:szCs w:val="28"/>
        </w:rPr>
        <w:t xml:space="preserve">一   说  明</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
    </w:p>
    <w:p>
      <w:pPr>
        <w:numPr>
          <w:ilvl w:val="0"/>
          <w:numId w:val="2"/>
        </w:numPr>
        <w:ind w:left="357" w:hanging="357"/>
        <w:spacing w:line="360" w:lineRule="auto"/>
        <w:tabs>
          <w:tab w:val="left" w:pos="360" w:leader="none"/>
          <w:tab w:val="clear" w:pos="900" w:leader="none"/>
        </w:tabs>
        <w:rPr>
          <w:rFonts w:hint="eastAsia" w:ascii="宋体" w:hAnsi="宋体" w:cs="宋体"/>
          <w:sz w:val="24"/>
        </w:rPr>
      </w:pPr>
      <w:r/>
      <w:bookmarkStart w:id="92" w:name="_Toc305158861"/>
      <w:r/>
      <w:bookmarkStart w:id="93" w:name="_Toc305158787"/>
      <w:r/>
      <w:bookmarkStart w:id="94" w:name="_Toc264969209"/>
      <w:r/>
      <w:bookmarkStart w:id="95" w:name="_Toc265228357"/>
      <w:r/>
      <w:bookmarkStart w:id="96" w:name="_Toc353873934"/>
      <w:r/>
      <w:bookmarkStart w:id="97" w:name="_Toc226337250"/>
      <w:r/>
      <w:bookmarkStart w:id="98" w:name="_Toc305158822"/>
      <w:r/>
      <w:bookmarkStart w:id="99" w:name="_Toc353873664"/>
      <w:r/>
      <w:bookmarkStart w:id="100" w:name="_Toc150774759"/>
      <w:r/>
      <w:bookmarkStart w:id="101" w:name="_Toc305158896"/>
      <w:r/>
      <w:bookmarkStart w:id="102" w:name="_Toc226965827"/>
      <w:r/>
      <w:bookmarkStart w:id="103" w:name="_Toc353825544"/>
      <w:r/>
      <w:bookmarkStart w:id="104" w:name="_Toc127151554"/>
      <w:r/>
      <w:bookmarkStart w:id="105" w:name="_Toc264969244"/>
      <w:r/>
      <w:bookmarkStart w:id="106" w:name="_Toc150480792"/>
      <w:r/>
      <w:bookmarkStart w:id="107" w:name="_Toc142311056"/>
      <w:r/>
      <w:bookmarkStart w:id="108" w:name="_Toc265228392"/>
      <w:r/>
      <w:bookmarkStart w:id="109" w:name="_Toc104818927"/>
      <w:r/>
      <w:bookmarkStart w:id="110" w:name="_Toc2600"/>
      <w:r>
        <w:rPr>
          <w:rFonts w:hint="eastAsia" w:ascii="宋体" w:hAnsi="宋体" w:cs="宋体"/>
          <w:sz w:val="24"/>
        </w:rPr>
        <w:t xml:space="preserve">采购人、采购代理机构、供应商</w:t>
      </w:r>
      <w:bookmarkEnd w:id="92"/>
      <w:r/>
      <w:bookmarkEnd w:id="93"/>
      <w:r/>
      <w:bookmarkEnd w:id="94"/>
      <w:r/>
      <w:bookmarkEnd w:id="95"/>
      <w:r>
        <w:rPr>
          <w:rFonts w:hint="eastAsia" w:ascii="宋体" w:hAnsi="宋体" w:cs="宋体"/>
          <w:sz w:val="24"/>
        </w:rPr>
        <w:t xml:space="preserve">、联合体</w:t>
      </w:r>
      <w:r/>
    </w:p>
    <w:p>
      <w:pPr>
        <w:numPr>
          <w:ilvl w:val="1"/>
          <w:numId w:val="2"/>
        </w:numPr>
        <w:ind w:left="1080" w:hanging="720"/>
        <w:spacing w:line="360" w:lineRule="auto"/>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p>
    <w:p>
      <w:pPr>
        <w:numPr>
          <w:ilvl w:val="1"/>
          <w:numId w:val="2"/>
        </w:numPr>
        <w:ind w:left="1080" w:hanging="720"/>
        <w:spacing w:line="360" w:lineRule="auto"/>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p>
    <w:p>
      <w:pPr>
        <w:numPr>
          <w:ilvl w:val="1"/>
          <w:numId w:val="2"/>
        </w:numPr>
        <w:ind w:left="1080" w:hanging="720"/>
        <w:spacing w:line="360" w:lineRule="auto"/>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numPr>
          <w:ilvl w:val="0"/>
          <w:numId w:val="2"/>
        </w:numPr>
        <w:ind w:left="357" w:hanging="357"/>
        <w:spacing w:line="360" w:lineRule="auto"/>
        <w:tabs>
          <w:tab w:val="left" w:pos="360" w:leader="none"/>
          <w:tab w:val="clear" w:pos="900" w:leader="none"/>
        </w:tabs>
        <w:rPr>
          <w:rFonts w:hint="eastAsia" w:ascii="宋体" w:hAnsi="宋体" w:cs="宋体"/>
          <w:sz w:val="24"/>
        </w:rPr>
      </w:pPr>
      <w:r/>
      <w:bookmarkStart w:id="111" w:name="_Toc164229361"/>
      <w:r/>
      <w:bookmarkStart w:id="112" w:name="_Toc305158862"/>
      <w:r/>
      <w:bookmarkStart w:id="113" w:name="_Toc226337216"/>
      <w:r/>
      <w:bookmarkStart w:id="114" w:name="_Toc151193762"/>
      <w:r/>
      <w:bookmarkStart w:id="115" w:name="_Toc226965710"/>
      <w:r/>
      <w:bookmarkStart w:id="116" w:name="_Toc226309764"/>
      <w:r/>
      <w:bookmarkStart w:id="117" w:name="_Toc127151520"/>
      <w:r/>
      <w:bookmarkStart w:id="118" w:name="_Toc151190147"/>
      <w:r/>
      <w:bookmarkStart w:id="119" w:name="_Toc150774725"/>
      <w:r/>
      <w:bookmarkStart w:id="120" w:name="_Toc164608634"/>
      <w:r/>
      <w:bookmarkStart w:id="121" w:name="_Toc264969210"/>
      <w:r/>
      <w:bookmarkStart w:id="122" w:name="_Toc149720813"/>
      <w:r/>
      <w:bookmarkStart w:id="123" w:name="_Toc127161434"/>
      <w:r/>
      <w:bookmarkStart w:id="124" w:name="_Toc150509271"/>
      <w:r/>
      <w:bookmarkStart w:id="125" w:name="_Toc150774620"/>
      <w:r/>
      <w:bookmarkStart w:id="126" w:name="_Toc151193834"/>
      <w:r/>
      <w:bookmarkStart w:id="127" w:name="_Toc305158788"/>
      <w:r/>
      <w:bookmarkStart w:id="128" w:name="_Toc164229215"/>
      <w:r/>
      <w:bookmarkStart w:id="129" w:name="_Toc265228358"/>
      <w:r/>
      <w:bookmarkStart w:id="130" w:name="_Toc127151721"/>
      <w:r/>
      <w:bookmarkStart w:id="131" w:name="_Toc142311022"/>
      <w:r/>
      <w:bookmarkStart w:id="132" w:name="_Toc151193908"/>
      <w:r/>
      <w:bookmarkStart w:id="133" w:name="_Toc151193690"/>
      <w:r/>
      <w:bookmarkStart w:id="134" w:name="_Toc151193618"/>
      <w:r/>
      <w:bookmarkStart w:id="135" w:name="_Toc150480758"/>
      <w:r/>
      <w:bookmarkStart w:id="136" w:name="_Toc164351614"/>
      <w:r/>
      <w:bookmarkStart w:id="137" w:name="_Toc226965793"/>
      <w:r/>
      <w:bookmarkStart w:id="138" w:name="_Toc195842885"/>
      <w:r/>
      <w:bookmarkStart w:id="139" w:name="_Toc164608789"/>
      <w:r>
        <w:rPr>
          <w:rFonts w:hint="eastAsia" w:ascii="宋体" w:hAnsi="宋体" w:cs="宋体"/>
          <w:sz w:val="24"/>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宋体" w:hAnsi="宋体" w:cs="宋体"/>
          <w:sz w:val="24"/>
        </w:rPr>
        <w:t xml:space="preserve">、项目属性、科研仪器设备采购</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p>
    <w:p>
      <w:pPr>
        <w:numPr>
          <w:ilvl w:val="0"/>
          <w:numId w:val="2"/>
        </w:numPr>
        <w:ind w:left="357" w:hanging="357"/>
        <w:spacing w:line="360" w:lineRule="auto"/>
        <w:tabs>
          <w:tab w:val="left" w:pos="360" w:leader="none"/>
        </w:tabs>
        <w:rPr>
          <w:rFonts w:hint="eastAsia" w:ascii="宋体" w:hAnsi="宋体" w:cs="宋体"/>
          <w:sz w:val="24"/>
        </w:rPr>
      </w:pPr>
      <w:r>
        <w:rPr>
          <w:rFonts w:hint="eastAsia" w:ascii="宋体" w:hAnsi="宋体" w:cs="宋体"/>
          <w:sz w:val="24"/>
        </w:rPr>
        <w:t xml:space="preserve">现场考察、磋商前答疑会</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若《供应商须知资料表》中规定了组织现场考察、召开磋商前答疑会，则供应商应按要求在规定的时间和地点参加。</w:t>
      </w:r>
      <w:bookmarkStart w:id="140" w:name="_Toc151193836"/>
      <w:r/>
      <w:bookmarkStart w:id="141" w:name="_Toc150774727"/>
      <w:r/>
      <w:bookmarkStart w:id="142" w:name="_Toc127151522"/>
      <w:r/>
      <w:bookmarkStart w:id="143" w:name="_Toc151193764"/>
      <w:r/>
      <w:bookmarkStart w:id="144" w:name="_Toc265228360"/>
      <w:r/>
      <w:bookmarkStart w:id="145" w:name="_Toc150774622"/>
      <w:r/>
      <w:bookmarkStart w:id="146" w:name="_Toc226337218"/>
      <w:r/>
      <w:bookmarkStart w:id="147" w:name="_Toc151193620"/>
      <w:r/>
      <w:bookmarkStart w:id="148" w:name="_Toc195842887"/>
      <w:r/>
      <w:bookmarkStart w:id="149" w:name="_Toc151193910"/>
      <w:r/>
      <w:bookmarkStart w:id="150" w:name="_Toc305158790"/>
      <w:r/>
      <w:bookmarkStart w:id="151" w:name="_Toc226309766"/>
      <w:r/>
      <w:bookmarkStart w:id="152" w:name="_Toc226965712"/>
      <w:r/>
      <w:bookmarkStart w:id="153" w:name="_Toc226965795"/>
      <w:r/>
      <w:bookmarkStart w:id="154" w:name="_Toc151190149"/>
      <w:r/>
      <w:bookmarkStart w:id="155" w:name="_Toc151193692"/>
      <w:r/>
      <w:bookmarkStart w:id="156" w:name="_Toc150509273"/>
      <w:r/>
      <w:bookmarkStart w:id="157" w:name="_Toc264969212"/>
      <w:r/>
      <w:bookmarkStart w:id="158" w:name="_Toc520356146"/>
      <w:r/>
      <w:bookmarkStart w:id="159" w:name="_Toc305158864"/>
      <w:r/>
      <w:bookmarkStart w:id="160" w:name="_Toc150480760"/>
      <w:r/>
      <w:bookmarkStart w:id="161" w:name="_Toc142311024"/>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2"/>
        </w:numPr>
        <w:ind w:left="357" w:hanging="357"/>
        <w:spacing w:line="360" w:lineRule="auto"/>
        <w:tabs>
          <w:tab w:val="left" w:pos="360" w:leader="none"/>
          <w:tab w:val="clear" w:pos="900" w:leader="none"/>
        </w:tabs>
        <w:rPr>
          <w:rFonts w:hint="eastAsia" w:ascii="宋体" w:hAnsi="宋体" w:cs="宋体"/>
          <w:sz w:val="24"/>
        </w:rPr>
      </w:pPr>
      <w:r>
        <w:rPr>
          <w:rFonts w:hint="eastAsia" w:ascii="宋体" w:hAnsi="宋体" w:cs="宋体"/>
          <w:sz w:val="24"/>
        </w:rPr>
        <w:t xml:space="preserve">政府采购政策（包括但不限于下列具体政策要求）</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进口产品（本项目不涉及）</w:t>
      </w:r>
      <w:r/>
    </w:p>
    <w:p>
      <w:pPr>
        <w:numPr>
          <w:ilvl w:val="2"/>
          <w:numId w:val="2"/>
        </w:numPr>
        <w:spacing w:line="360" w:lineRule="auto"/>
        <w:tabs>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中小企业、监狱企业及残疾人福利性单位</w:t>
      </w:r>
      <w:r/>
    </w:p>
    <w:p>
      <w:pPr>
        <w:numPr>
          <w:ilvl w:val="2"/>
          <w:numId w:val="2"/>
        </w:numPr>
        <w:spacing w:line="360" w:lineRule="auto"/>
        <w:rPr>
          <w:rFonts w:hint="eastAsia" w:ascii="宋体" w:hAnsi="宋体" w:cs="宋体"/>
          <w:sz w:val="24"/>
        </w:rPr>
      </w:pPr>
      <w:r>
        <w:rPr>
          <w:rFonts w:hint="eastAsia" w:ascii="宋体" w:hAnsi="宋体" w:cs="宋体"/>
          <w:sz w:val="24"/>
        </w:rPr>
        <w:t xml:space="preserve">中小企业定义：</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4.2.1.1中小企业是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4.2.1.2供应商提供的货物、工程或者服务符合下列情形的，享受中小企业扶持政策：</w:t>
      </w:r>
      <w:r/>
    </w:p>
    <w:p>
      <w:pPr>
        <w:ind w:left="2835"/>
        <w:spacing w:line="360" w:lineRule="auto"/>
        <w:tabs>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4.2.1.3在货物采购项目中，供应商提供的货物既有中小企业制造货物，也有大型企业制造货物的，不享受中小企业扶持政策。</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4.2.1.4以联合体形式参加政府采购活动，联合体各方均为中小企业的，联合体视同中小企业。其中，联合体各方均为小微企业的，联合体视同小微企业。</w:t>
      </w:r>
      <w:r/>
    </w:p>
    <w:p>
      <w:pPr>
        <w:numPr>
          <w:ilvl w:val="2"/>
          <w:numId w:val="2"/>
        </w:numPr>
        <w:spacing w:line="360" w:lineRule="auto"/>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w:t>
      </w:r>
      <w:r>
        <w:rPr>
          <w:rFonts w:hint="eastAsia" w:ascii="宋体" w:hAnsi="宋体" w:cs="宋体"/>
          <w:sz w:val="24"/>
        </w:rPr>
        <w:t xml:space="preserve">戒毒管理局、直属煤矿管理局，各省、自治区、直辖市监狱管理局、戒毒管理局，各地（设区的市）监狱、强制隔离戒毒所、戒毒康复所，以及新疆生产建设兵团监狱管理局、戒毒管理局的企业。</w:t>
      </w:r>
      <w:r/>
    </w:p>
    <w:p>
      <w:pPr>
        <w:numPr>
          <w:ilvl w:val="2"/>
          <w:numId w:val="2"/>
        </w:numPr>
        <w:spacing w:line="360" w:lineRule="auto"/>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4.2.3.1安置的残疾人占本单位在职职工人数的比例不低于25%（含25%），并且安置的残疾人人数不少于10 人（含10 人）；</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4.2.3.2依法与安置的每位残疾人签订了一年以上（含一年）的劳动合同或服务协议；</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4.2.3.3为安置的每位残疾人按月足额缴纳了基本养老保险、基本医疗保险、失业保险、工伤保险和生育保险等社会保险费；</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4.2.3.4通过银行等金融机构向安置的每位残疾人，按月支付了不低于单位所在区县适用的经省级人民政府批准的月最低工资标准的工资；</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4.2.3.5提供本单位制造的货物、承担的工程或者服务（以下简称产品），或者提供其他残疾人福利性单位制造的货物（不包括使用非残疾人福利性单位注册商标的货物）；</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2"/>
        </w:numPr>
        <w:spacing w:line="360" w:lineRule="auto"/>
        <w:rPr>
          <w:rFonts w:hint="eastAsia" w:ascii="宋体" w:hAnsi="宋体" w:cs="宋体"/>
          <w:sz w:val="24"/>
        </w:rPr>
      </w:pPr>
      <w:r>
        <w:rPr>
          <w:rFonts w:hint="eastAsia" w:ascii="宋体" w:hAnsi="宋体" w:cs="宋体"/>
          <w:sz w:val="24"/>
        </w:rPr>
        <w:t xml:space="preserve">本项目是否专门面向中小企业预留采购份额见第一章《采购邀请》。</w:t>
      </w:r>
      <w:r/>
    </w:p>
    <w:p>
      <w:pPr>
        <w:numPr>
          <w:ilvl w:val="2"/>
          <w:numId w:val="2"/>
        </w:numPr>
        <w:spacing w:line="360" w:lineRule="auto"/>
        <w:rPr>
          <w:rFonts w:hint="eastAsia" w:ascii="宋体" w:hAnsi="宋体" w:cs="宋体"/>
          <w:sz w:val="24"/>
        </w:rPr>
      </w:pPr>
      <w:r>
        <w:rPr>
          <w:rFonts w:hint="eastAsia" w:ascii="宋体" w:hAnsi="宋体" w:cs="宋体"/>
          <w:sz w:val="24"/>
        </w:rPr>
        <w:t xml:space="preserve">采购标的对应的中小企业划分标准所属行业见《供应商须知</w:t>
      </w:r>
      <w:r>
        <w:rPr>
          <w:rFonts w:hint="eastAsia" w:ascii="宋体" w:hAnsi="宋体" w:cs="宋体"/>
          <w:sz w:val="24"/>
        </w:rPr>
        <w:t xml:space="preserve">资料表》。</w:t>
      </w:r>
      <w:r/>
    </w:p>
    <w:p>
      <w:pPr>
        <w:numPr>
          <w:ilvl w:val="2"/>
          <w:numId w:val="2"/>
        </w:numPr>
        <w:spacing w:line="360" w:lineRule="auto"/>
        <w:rPr>
          <w:rFonts w:hint="eastAsia" w:ascii="宋体" w:hAnsi="宋体" w:cs="宋体"/>
          <w:sz w:val="24"/>
        </w:rPr>
      </w:pPr>
      <w:r>
        <w:rPr>
          <w:rFonts w:hint="eastAsia" w:ascii="宋体" w:hAnsi="宋体" w:cs="宋体"/>
          <w:sz w:val="24"/>
        </w:rPr>
        <w:t xml:space="preserve">小微企业价格评审优惠的政策调整：见第三章《评审方法和评审标准》。</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政府采购节能产品、环境标志产品（本项目不涉及）</w:t>
      </w:r>
      <w:r/>
    </w:p>
    <w:p>
      <w:pPr>
        <w:numPr>
          <w:ilvl w:val="2"/>
          <w:numId w:val="2"/>
        </w:numPr>
        <w:spacing w:line="360" w:lineRule="auto"/>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2"/>
        </w:numPr>
        <w:spacing w:line="360" w:lineRule="auto"/>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2"/>
        </w:numPr>
        <w:spacing w:line="360" w:lineRule="auto"/>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p>
    <w:p>
      <w:pPr>
        <w:numPr>
          <w:ilvl w:val="2"/>
          <w:numId w:val="2"/>
        </w:numPr>
        <w:spacing w:line="360" w:lineRule="auto"/>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w:t>
      </w:r>
      <w:r/>
    </w:p>
    <w:p>
      <w:pPr>
        <w:numPr>
          <w:ilvl w:val="2"/>
          <w:numId w:val="2"/>
        </w:numPr>
        <w:spacing w:line="360" w:lineRule="auto"/>
        <w:tabs>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支持乡村产业振兴管理（本项目不涉及）</w:t>
      </w:r>
      <w:r/>
    </w:p>
    <w:p>
      <w:pPr>
        <w:numPr>
          <w:ilvl w:val="2"/>
          <w:numId w:val="2"/>
        </w:numPr>
        <w:spacing w:line="360" w:lineRule="auto"/>
        <w:tabs>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正版软件（本项目不涉及）</w:t>
      </w:r>
      <w:r/>
    </w:p>
    <w:p>
      <w:pPr>
        <w:numPr>
          <w:ilvl w:val="2"/>
          <w:numId w:val="2"/>
        </w:numPr>
        <w:spacing w:line="360" w:lineRule="auto"/>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2"/>
        </w:numPr>
        <w:spacing w:line="360" w:lineRule="auto"/>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政府采购创新产品政策（本项目不涉及）</w:t>
      </w:r>
      <w:r/>
    </w:p>
    <w:p>
      <w:pPr>
        <w:numPr>
          <w:ilvl w:val="2"/>
          <w:numId w:val="2"/>
        </w:numPr>
        <w:spacing w:line="360" w:lineRule="auto"/>
        <w:tabs>
          <w:tab w:val="left" w:pos="2014"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w:t>
      </w:r>
      <w:r>
        <w:rPr>
          <w:rFonts w:hint="eastAsia" w:ascii="宋体" w:hAnsi="宋体" w:cs="宋体"/>
          <w:sz w:val="24"/>
        </w:rPr>
        <w:t xml:space="preserve">产品，上述《目录》内创新产品，自认定之日起2年内视同已具备相应销售业绩，参加政府采购活动时业绩分值为满分。</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绿色采购政策</w:t>
      </w:r>
      <w:r/>
    </w:p>
    <w:p>
      <w:pPr>
        <w:numPr>
          <w:ilvl w:val="2"/>
          <w:numId w:val="2"/>
        </w:numPr>
        <w:spacing w:line="360" w:lineRule="auto"/>
        <w:tabs>
          <w:tab w:val="left" w:pos="2014" w:leader="none"/>
        </w:tabs>
        <w:rPr>
          <w:rFonts w:hint="eastAsia" w:ascii="宋体" w:hAnsi="宋体" w:cs="宋体"/>
          <w:sz w:val="24"/>
        </w:rPr>
      </w:pPr>
      <w:r>
        <w:rPr>
          <w:rFonts w:hint="eastAsia" w:ascii="宋体" w:hAnsi="宋体" w:cs="宋体"/>
          <w:sz w:val="24"/>
        </w:rPr>
        <w:t xml:space="preserve">绿色数据中心政策：依据《绿色数据中心政府采购需求标准（试行）》（财办库〔2023〕7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2"/>
        </w:numPr>
        <w:spacing w:line="360" w:lineRule="auto"/>
        <w:tabs>
          <w:tab w:val="left" w:pos="2014" w:leader="none"/>
        </w:tabs>
        <w:rPr>
          <w:rFonts w:hint="eastAsia" w:ascii="宋体" w:hAnsi="宋体" w:cs="宋体"/>
          <w:sz w:val="24"/>
        </w:rPr>
      </w:pPr>
      <w:r>
        <w:rPr>
          <w:rFonts w:hint="eastAsia" w:ascii="宋体" w:hAnsi="宋体" w:cs="宋体"/>
          <w:sz w:val="24"/>
        </w:rPr>
        <w:t xml:space="preserve">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2"/>
        </w:numPr>
        <w:spacing w:line="360" w:lineRule="auto"/>
        <w:tabs>
          <w:tab w:val="left" w:pos="2014" w:leader="none"/>
        </w:tabs>
        <w:rPr>
          <w:rFonts w:hint="eastAsia" w:ascii="宋体" w:hAnsi="宋体" w:cs="宋体"/>
        </w:rPr>
      </w:pPr>
      <w:r>
        <w:rPr>
          <w:rFonts w:hint="eastAsia" w:ascii="宋体" w:hAnsi="宋体" w:cs="宋体"/>
          <w:sz w:val="24"/>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 </w:t>
      </w:r>
      <w:r/>
    </w:p>
    <w:p>
      <w:pPr>
        <w:numPr>
          <w:ilvl w:val="0"/>
          <w:numId w:val="2"/>
        </w:numPr>
        <w:ind w:left="357" w:hanging="357"/>
        <w:spacing w:line="360" w:lineRule="auto"/>
        <w:tabs>
          <w:tab w:val="left" w:pos="360" w:leader="none"/>
        </w:tabs>
        <w:rPr>
          <w:rFonts w:hint="eastAsia" w:ascii="宋体" w:hAnsi="宋体" w:cs="宋体"/>
          <w:sz w:val="24"/>
        </w:rPr>
      </w:pPr>
      <w:r>
        <w:rPr>
          <w:rFonts w:hint="eastAsia" w:ascii="宋体" w:hAnsi="宋体" w:cs="宋体"/>
          <w:sz w:val="24"/>
        </w:rPr>
        <w:t xml:space="preserve">响应费用</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p>
    <w:p>
      <w:pPr>
        <w:jc w:val="center"/>
        <w:spacing w:line="360" w:lineRule="auto"/>
        <w:rPr>
          <w:rFonts w:hint="eastAsia" w:ascii="宋体" w:hAnsi="宋体" w:cs="宋体"/>
          <w:b/>
          <w:bCs/>
          <w:sz w:val="28"/>
          <w:szCs w:val="28"/>
        </w:rPr>
      </w:pPr>
      <w:r/>
      <w:bookmarkStart w:id="162" w:name="_1.8_计量单位"/>
      <w:r/>
      <w:bookmarkEnd w:id="162"/>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二   竞争性磋商文件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numPr>
          <w:ilvl w:val="0"/>
          <w:numId w:val="2"/>
        </w:numPr>
        <w:ind w:left="357" w:hanging="357"/>
        <w:spacing w:line="360" w:lineRule="auto"/>
        <w:tabs>
          <w:tab w:val="left" w:pos="360" w:leader="none"/>
        </w:tabs>
        <w:rPr>
          <w:rFonts w:hint="eastAsia" w:ascii="宋体" w:hAnsi="宋体" w:cs="宋体"/>
          <w:sz w:val="24"/>
        </w:rPr>
      </w:pPr>
      <w:r/>
      <w:bookmarkStart w:id="163" w:name="_Toc164351617"/>
      <w:r/>
      <w:bookmarkStart w:id="164" w:name="_Toc164608637"/>
      <w:r/>
      <w:bookmarkStart w:id="165" w:name="_Toc164608792"/>
      <w:r/>
      <w:bookmarkStart w:id="166" w:name="_Toc226337219"/>
      <w:r/>
      <w:bookmarkStart w:id="167" w:name="_Toc195842888"/>
      <w:r/>
      <w:bookmarkStart w:id="168" w:name="_Toc226965796"/>
      <w:r/>
      <w:bookmarkStart w:id="169" w:name="_Toc127161437"/>
      <w:r/>
      <w:bookmarkStart w:id="170" w:name="_Toc151193765"/>
      <w:r/>
      <w:bookmarkStart w:id="171" w:name="_Toc149720816"/>
      <w:r/>
      <w:bookmarkStart w:id="172" w:name="_Toc264969213"/>
      <w:r/>
      <w:bookmarkStart w:id="173" w:name="_Toc265228361"/>
      <w:r/>
      <w:bookmarkStart w:id="174" w:name="_Toc305158865"/>
      <w:r/>
      <w:bookmarkStart w:id="175" w:name="_Toc164229218"/>
      <w:r/>
      <w:bookmarkStart w:id="176" w:name="_Toc226309767"/>
      <w:r/>
      <w:bookmarkStart w:id="177" w:name="_Toc150774623"/>
      <w:r/>
      <w:bookmarkStart w:id="178" w:name="_Toc226965713"/>
      <w:r/>
      <w:bookmarkStart w:id="179" w:name="_Toc151193621"/>
      <w:r/>
      <w:bookmarkStart w:id="180" w:name="_Toc127151523"/>
      <w:r/>
      <w:bookmarkStart w:id="181" w:name="_Toc520356147"/>
      <w:r/>
      <w:bookmarkStart w:id="182" w:name="_Toc150480761"/>
      <w:r/>
      <w:bookmarkStart w:id="183" w:name="_Toc150509274"/>
      <w:r/>
      <w:bookmarkStart w:id="184" w:name="_Toc164229364"/>
      <w:r/>
      <w:bookmarkStart w:id="185" w:name="_Toc127151724"/>
      <w:r/>
      <w:bookmarkStart w:id="186" w:name="_Toc142311025"/>
      <w:r/>
      <w:bookmarkStart w:id="187" w:name="_Toc151190150"/>
      <w:r/>
      <w:bookmarkStart w:id="188" w:name="_Toc151193693"/>
      <w:r/>
      <w:bookmarkStart w:id="189" w:name="_Toc151193911"/>
      <w:r/>
      <w:bookmarkStart w:id="190" w:name="_Toc151193837"/>
      <w:r/>
      <w:bookmarkStart w:id="191" w:name="_Toc305158791"/>
      <w:r/>
      <w:bookmarkStart w:id="192" w:name="_Toc150774728"/>
      <w:r>
        <w:rPr>
          <w:rFonts w:hint="eastAsia" w:ascii="宋体" w:hAnsi="宋体" w:cs="宋体"/>
          <w:sz w:val="24"/>
        </w:rPr>
        <w:t xml:space="preserve">竞争性磋商文件构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rFonts w:hint="eastAsia" w:ascii="宋体" w:hAnsi="宋体" w:cs="宋体"/>
          <w:sz w:val="24"/>
        </w:rPr>
        <w:t xml:space="preserve">成</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p>
    <w:p>
      <w:pPr>
        <w:numPr>
          <w:ilvl w:val="0"/>
          <w:numId w:val="3"/>
        </w:numPr>
        <w:ind w:left="1440" w:firstLine="5"/>
        <w:spacing w:line="360" w:lineRule="auto"/>
        <w:tabs>
          <w:tab w:val="left" w:pos="1980" w:leader="none"/>
          <w:tab w:val="left" w:pos="2520" w:leader="none"/>
        </w:tabs>
        <w:rPr>
          <w:rFonts w:hint="eastAsia" w:ascii="宋体" w:hAnsi="宋体" w:cs="宋体"/>
          <w:sz w:val="24"/>
        </w:rPr>
      </w:pPr>
      <w:r>
        <w:rPr>
          <w:rFonts w:hint="eastAsia" w:ascii="宋体" w:hAnsi="宋体" w:cs="宋体"/>
          <w:sz w:val="24"/>
        </w:rPr>
        <w:t xml:space="preserve">采购邀请</w:t>
      </w:r>
      <w:r/>
    </w:p>
    <w:p>
      <w:pPr>
        <w:numPr>
          <w:ilvl w:val="0"/>
          <w:numId w:val="3"/>
        </w:numPr>
        <w:ind w:left="1440" w:firstLine="5"/>
        <w:spacing w:line="360" w:lineRule="auto"/>
        <w:tabs>
          <w:tab w:val="left" w:pos="1980" w:leader="none"/>
          <w:tab w:val="left" w:pos="2520" w:leader="none"/>
        </w:tabs>
        <w:rPr>
          <w:rFonts w:hint="eastAsia" w:ascii="宋体" w:hAnsi="宋体" w:cs="宋体"/>
          <w:sz w:val="24"/>
        </w:rPr>
      </w:pPr>
      <w:r>
        <w:rPr>
          <w:rFonts w:hint="eastAsia" w:ascii="宋体" w:hAnsi="宋体" w:cs="宋体"/>
          <w:sz w:val="24"/>
        </w:rPr>
        <w:t xml:space="preserve">供应商须知</w:t>
      </w:r>
      <w:r/>
    </w:p>
    <w:p>
      <w:pPr>
        <w:numPr>
          <w:ilvl w:val="0"/>
          <w:numId w:val="3"/>
        </w:numPr>
        <w:ind w:left="1440" w:firstLine="5"/>
        <w:spacing w:line="360" w:lineRule="auto"/>
        <w:tabs>
          <w:tab w:val="left" w:pos="1980" w:leader="none"/>
          <w:tab w:val="left" w:pos="2520" w:leader="none"/>
        </w:tabs>
        <w:rPr>
          <w:rFonts w:hint="eastAsia" w:ascii="宋体" w:hAnsi="宋体" w:cs="宋体"/>
          <w:sz w:val="24"/>
        </w:rPr>
      </w:pPr>
      <w:r>
        <w:rPr>
          <w:rFonts w:hint="eastAsia" w:ascii="宋体" w:hAnsi="宋体" w:cs="宋体"/>
          <w:sz w:val="24"/>
        </w:rPr>
        <w:t xml:space="preserve">评审程序、评审方法和评审标准</w:t>
      </w:r>
      <w:r/>
    </w:p>
    <w:p>
      <w:pPr>
        <w:numPr>
          <w:ilvl w:val="0"/>
          <w:numId w:val="3"/>
        </w:numPr>
        <w:ind w:left="1440" w:firstLine="5"/>
        <w:spacing w:line="360" w:lineRule="auto"/>
        <w:tabs>
          <w:tab w:val="left" w:pos="1980" w:leader="none"/>
          <w:tab w:val="left" w:pos="2520" w:leader="none"/>
        </w:tabs>
        <w:rPr>
          <w:rFonts w:hint="eastAsia" w:ascii="宋体" w:hAnsi="宋体" w:cs="宋体"/>
          <w:sz w:val="24"/>
        </w:rPr>
      </w:pPr>
      <w:r>
        <w:rPr>
          <w:rFonts w:hint="eastAsia" w:ascii="宋体" w:hAnsi="宋体" w:cs="宋体"/>
          <w:sz w:val="24"/>
        </w:rPr>
        <w:t xml:space="preserve">采购需求</w:t>
      </w:r>
      <w:r/>
    </w:p>
    <w:p>
      <w:pPr>
        <w:numPr>
          <w:ilvl w:val="0"/>
          <w:numId w:val="3"/>
        </w:numPr>
        <w:ind w:left="1440" w:firstLine="5"/>
        <w:spacing w:line="360" w:lineRule="auto"/>
        <w:tabs>
          <w:tab w:val="left" w:pos="1980" w:leader="none"/>
          <w:tab w:val="left" w:pos="2520" w:leader="none"/>
        </w:tabs>
        <w:rPr>
          <w:rFonts w:hint="eastAsia" w:ascii="宋体" w:hAnsi="宋体" w:cs="宋体"/>
          <w:sz w:val="24"/>
        </w:rPr>
      </w:pPr>
      <w:r>
        <w:rPr>
          <w:rFonts w:hint="eastAsia" w:ascii="宋体" w:hAnsi="宋体" w:cs="宋体"/>
          <w:sz w:val="24"/>
        </w:rPr>
        <w:t xml:space="preserve">合同草案条款</w:t>
      </w:r>
      <w:r/>
    </w:p>
    <w:p>
      <w:pPr>
        <w:numPr>
          <w:ilvl w:val="0"/>
          <w:numId w:val="3"/>
        </w:numPr>
        <w:ind w:left="1440" w:firstLine="5"/>
        <w:spacing w:line="360" w:lineRule="auto"/>
        <w:tabs>
          <w:tab w:val="left" w:pos="1980" w:leader="none"/>
          <w:tab w:val="left" w:pos="2520" w:leader="none"/>
        </w:tabs>
        <w:rPr>
          <w:rFonts w:hint="eastAsia" w:ascii="宋体" w:hAnsi="宋体" w:cs="宋体"/>
          <w:sz w:val="24"/>
        </w:rPr>
      </w:pPr>
      <w:r>
        <w:rPr>
          <w:rFonts w:hint="eastAsia" w:ascii="宋体" w:hAnsi="宋体" w:cs="宋体"/>
          <w:sz w:val="24"/>
        </w:rPr>
        <w:t xml:space="preserve">响应文件格式</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p>
    <w:p>
      <w:pPr>
        <w:numPr>
          <w:ilvl w:val="0"/>
          <w:numId w:val="2"/>
        </w:numPr>
        <w:ind w:left="357" w:hanging="357"/>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对竞争性磋商文件的澄清或修改</w:t>
      </w:r>
      <w:r/>
    </w:p>
    <w:p>
      <w:pPr>
        <w:numPr>
          <w:ilvl w:val="1"/>
          <w:numId w:val="2"/>
        </w:numPr>
        <w:ind w:left="1080" w:hanging="720"/>
        <w:spacing w:line="360" w:lineRule="auto"/>
        <w:tabs>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采购人或采购代理机构对已发出的竞争性磋商文件进行必要澄清或者修改的，将在原公告发布媒体上以发布更正公告的形式通知所有获取磋商文件的供应商。</w:t>
      </w:r>
      <w:r/>
    </w:p>
    <w:p>
      <w:pPr>
        <w:numPr>
          <w:ilvl w:val="1"/>
          <w:numId w:val="2"/>
        </w:numPr>
        <w:ind w:left="1080" w:hanging="720"/>
        <w:spacing w:line="360" w:lineRule="auto"/>
        <w:tabs>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jc w:val="center"/>
        <w:spacing w:line="360" w:lineRule="auto"/>
        <w:rPr>
          <w:rFonts w:hint="eastAsia" w:ascii="宋体" w:hAnsi="宋体" w:cs="宋体"/>
          <w:b/>
          <w:bCs/>
          <w:sz w:val="28"/>
          <w:szCs w:val="28"/>
        </w:rPr>
      </w:pPr>
      <w:r/>
      <w:bookmarkStart w:id="193" w:name="_Toc516367020"/>
      <w:r/>
      <w:bookmarkStart w:id="194" w:name="_Toc305158794"/>
      <w:r/>
      <w:bookmarkStart w:id="195" w:name="_Toc142311028"/>
      <w:r/>
      <w:bookmarkStart w:id="196" w:name="_Toc151193768"/>
      <w:r/>
      <w:bookmarkStart w:id="197" w:name="_Toc264969216"/>
      <w:r/>
      <w:bookmarkStart w:id="198" w:name="_Toc151193624"/>
      <w:r/>
      <w:bookmarkStart w:id="199" w:name="_Toc226337222"/>
      <w:r/>
      <w:bookmarkStart w:id="200" w:name="_Toc195842891"/>
      <w:r/>
      <w:bookmarkStart w:id="201" w:name="_Toc150480764"/>
      <w:r/>
      <w:bookmarkStart w:id="202" w:name="_Toc151190153"/>
      <w:r/>
      <w:bookmarkStart w:id="203" w:name="_Toc127151526"/>
      <w:r/>
      <w:bookmarkStart w:id="204" w:name="_Toc150509277"/>
      <w:r/>
      <w:bookmarkStart w:id="205" w:name="_Toc151193914"/>
      <w:r/>
      <w:bookmarkStart w:id="206" w:name="_Toc226965799"/>
      <w:r/>
      <w:bookmarkStart w:id="207" w:name="_Toc265228364"/>
      <w:r/>
      <w:bookmarkStart w:id="208" w:name="_Toc226309770"/>
      <w:r/>
      <w:bookmarkStart w:id="209" w:name="_Toc520356150"/>
      <w:r/>
      <w:bookmarkStart w:id="210" w:name="_Toc150774626"/>
      <w:r/>
      <w:bookmarkStart w:id="211" w:name="_Toc150774731"/>
      <w:r/>
      <w:bookmarkStart w:id="212" w:name="_Toc226965716"/>
      <w:r/>
      <w:bookmarkStart w:id="213" w:name="_Toc151193840"/>
      <w:r/>
      <w:bookmarkStart w:id="214" w:name="_Toc151193696"/>
      <w:r/>
      <w:bookmarkStart w:id="215" w:name="_Toc305158868"/>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三   响应文件</w:t>
      </w:r>
      <w:bookmarkEnd w:id="193"/>
      <w:r>
        <w:rPr>
          <w:rFonts w:hint="eastAsia" w:ascii="宋体" w:hAnsi="宋体" w:cs="宋体"/>
          <w:b/>
          <w:bCs/>
          <w:sz w:val="28"/>
          <w:szCs w:val="28"/>
        </w:rPr>
        <w:t xml:space="preserve">的编制</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numPr>
          <w:ilvl w:val="0"/>
          <w:numId w:val="2"/>
        </w:numPr>
        <w:ind w:left="357" w:hanging="357"/>
        <w:spacing w:line="360" w:lineRule="auto"/>
        <w:tabs>
          <w:tab w:val="left" w:pos="360" w:leader="none"/>
        </w:tabs>
        <w:rPr>
          <w:rFonts w:hint="eastAsia" w:ascii="宋体" w:hAnsi="宋体" w:cs="宋体"/>
          <w:sz w:val="24"/>
        </w:rPr>
      </w:pPr>
      <w:r/>
      <w:bookmarkStart w:id="216" w:name="_Toc151193625"/>
      <w:r/>
      <w:bookmarkStart w:id="217" w:name="_Toc127161441"/>
      <w:r/>
      <w:bookmarkStart w:id="218" w:name="_Toc305158869"/>
      <w:r/>
      <w:bookmarkStart w:id="219" w:name="_Toc142311029"/>
      <w:r/>
      <w:bookmarkStart w:id="220" w:name="_Toc264969217"/>
      <w:r/>
      <w:bookmarkStart w:id="221" w:name="_Toc520356151"/>
      <w:r/>
      <w:bookmarkStart w:id="222" w:name="_Toc150774732"/>
      <w:r/>
      <w:bookmarkStart w:id="223" w:name="_Toc226337223"/>
      <w:r/>
      <w:bookmarkStart w:id="224" w:name="_Toc516367021"/>
      <w:r/>
      <w:bookmarkStart w:id="225" w:name="_Toc150480765"/>
      <w:r/>
      <w:bookmarkStart w:id="226" w:name="_Toc226309771"/>
      <w:r/>
      <w:bookmarkStart w:id="227" w:name="_Toc150774627"/>
      <w:r/>
      <w:bookmarkStart w:id="228" w:name="_Toc164229222"/>
      <w:r/>
      <w:bookmarkStart w:id="229" w:name="_Toc151193697"/>
      <w:r/>
      <w:bookmarkStart w:id="230" w:name="_Toc149720820"/>
      <w:r/>
      <w:bookmarkStart w:id="231" w:name="_Toc164608641"/>
      <w:r/>
      <w:bookmarkStart w:id="232" w:name="_Toc127151527"/>
      <w:r/>
      <w:bookmarkStart w:id="233" w:name="_Toc265228365"/>
      <w:r/>
      <w:bookmarkStart w:id="234" w:name="_Toc151190154"/>
      <w:r/>
      <w:bookmarkStart w:id="235" w:name="_Toc164351621"/>
      <w:r/>
      <w:bookmarkStart w:id="236" w:name="_Toc195842892"/>
      <w:r/>
      <w:bookmarkStart w:id="237" w:name="_Toc127151728"/>
      <w:r/>
      <w:bookmarkStart w:id="238" w:name="_Toc150509278"/>
      <w:r/>
      <w:bookmarkStart w:id="239" w:name="_Toc151193915"/>
      <w:r/>
      <w:bookmarkStart w:id="240" w:name="_Toc151193841"/>
      <w:r/>
      <w:bookmarkStart w:id="241" w:name="_Toc164608796"/>
      <w:r/>
      <w:bookmarkStart w:id="242" w:name="_Toc226965800"/>
      <w:r/>
      <w:bookmarkStart w:id="243" w:name="_Toc305158795"/>
      <w:r/>
      <w:bookmarkStart w:id="244" w:name="_Toc226965717"/>
      <w:r/>
      <w:bookmarkStart w:id="245" w:name="_Toc164229368"/>
      <w:r/>
      <w:bookmarkStart w:id="246" w:name="_Toc151193769"/>
      <w:r>
        <w:rPr>
          <w:rFonts w:hint="eastAsia" w:ascii="宋体" w:hAnsi="宋体" w:cs="宋体"/>
          <w:sz w:val="24"/>
        </w:rPr>
        <w:t xml:space="preserve">响应范围、竞争性磋商文件中计量单位的使用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宋体" w:hAnsi="宋体" w:cs="宋体"/>
          <w:sz w:val="24"/>
        </w:rPr>
        <w:t xml:space="preserve">及磋商语言</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w:t>
      </w:r>
      <w:r>
        <w:rPr>
          <w:rFonts w:hint="eastAsia" w:ascii="宋体" w:hAnsi="宋体" w:cs="宋体"/>
          <w:sz w:val="24"/>
        </w:rPr>
        <w:t xml:space="preserve">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2"/>
        </w:numPr>
        <w:ind w:left="357" w:hanging="357"/>
        <w:spacing w:line="360" w:lineRule="auto"/>
        <w:tabs>
          <w:tab w:val="left" w:pos="360" w:leader="none"/>
        </w:tabs>
        <w:rPr>
          <w:rFonts w:hint="eastAsia" w:ascii="宋体" w:hAnsi="宋体" w:cs="宋体"/>
          <w:sz w:val="24"/>
        </w:rPr>
      </w:pPr>
      <w:r/>
      <w:bookmarkStart w:id="247" w:name="_Ref467306195"/>
      <w:r/>
      <w:bookmarkStart w:id="248" w:name="_Toc516367022"/>
      <w:r/>
      <w:bookmarkStart w:id="249" w:name="_Ref467306676"/>
      <w:r/>
      <w:bookmarkStart w:id="250" w:name="_Toc151193626"/>
      <w:r/>
      <w:bookmarkStart w:id="251" w:name="_Toc151193698"/>
      <w:r/>
      <w:bookmarkStart w:id="252" w:name="_Toc520356152"/>
      <w:r/>
      <w:bookmarkStart w:id="253" w:name="_Toc150774733"/>
      <w:r/>
      <w:bookmarkStart w:id="254" w:name="_Toc265228366"/>
      <w:r/>
      <w:bookmarkStart w:id="255" w:name="_Toc151193842"/>
      <w:r/>
      <w:bookmarkStart w:id="256" w:name="_Toc151193916"/>
      <w:r/>
      <w:bookmarkStart w:id="257" w:name="_Toc164608797"/>
      <w:r/>
      <w:bookmarkStart w:id="258" w:name="_Toc150774628"/>
      <w:r/>
      <w:bookmarkStart w:id="259" w:name="_Toc226337224"/>
      <w:r/>
      <w:bookmarkStart w:id="260" w:name="_Toc305158796"/>
      <w:r/>
      <w:bookmarkStart w:id="261" w:name="_Toc142311030"/>
      <w:r/>
      <w:bookmarkStart w:id="262" w:name="_Toc195842893"/>
      <w:r/>
      <w:bookmarkStart w:id="263" w:name="_Toc127161442"/>
      <w:r/>
      <w:bookmarkStart w:id="264" w:name="_Toc127151729"/>
      <w:r/>
      <w:bookmarkStart w:id="265" w:name="_Toc151190155"/>
      <w:r/>
      <w:bookmarkStart w:id="266" w:name="_Toc151193770"/>
      <w:r/>
      <w:bookmarkStart w:id="267" w:name="_Toc150480766"/>
      <w:r/>
      <w:bookmarkStart w:id="268" w:name="_Toc150509279"/>
      <w:r/>
      <w:bookmarkStart w:id="269" w:name="_Toc164608642"/>
      <w:r/>
      <w:bookmarkStart w:id="270" w:name="_Toc226309772"/>
      <w:r/>
      <w:bookmarkStart w:id="271" w:name="_Toc226965718"/>
      <w:r/>
      <w:bookmarkStart w:id="272" w:name="_Toc305158870"/>
      <w:r/>
      <w:bookmarkStart w:id="273" w:name="_Toc264969218"/>
      <w:r/>
      <w:bookmarkStart w:id="274" w:name="_Toc164229223"/>
      <w:r/>
      <w:bookmarkStart w:id="275" w:name="_Toc226965801"/>
      <w:r/>
      <w:bookmarkStart w:id="276" w:name="_Toc127151528"/>
      <w:r/>
      <w:bookmarkStart w:id="277" w:name="_Toc149720821"/>
      <w:r/>
      <w:bookmarkStart w:id="278" w:name="_Toc164351622"/>
      <w:r/>
      <w:bookmarkStart w:id="279" w:name="_Toc164229369"/>
      <w:r>
        <w:rPr>
          <w:rFonts w:hint="eastAsia" w:ascii="宋体" w:hAnsi="宋体" w:cs="宋体"/>
          <w:sz w:val="24"/>
        </w:rPr>
        <w:t xml:space="preserve">响应文件</w:t>
      </w:r>
      <w:bookmarkEnd w:id="247"/>
      <w:r/>
      <w:bookmarkEnd w:id="248"/>
      <w:r/>
      <w:bookmarkEnd w:id="249"/>
      <w:r>
        <w:rPr>
          <w:rFonts w:hint="eastAsia" w:ascii="宋体" w:hAnsi="宋体" w:cs="宋体"/>
          <w:sz w:val="24"/>
        </w:rPr>
        <w:t xml:space="preserve">构成</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bookmarkStart w:id="280" w:name="_Ref467052588"/>
      <w:r>
        <w:rPr>
          <w:rFonts w:hint="eastAsia" w:ascii="宋体" w:hAnsi="宋体" w:cs="宋体"/>
          <w:sz w:val="24"/>
        </w:rPr>
        <w:t xml:space="preserve">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80"/>
      <w:r/>
      <w:r/>
    </w:p>
    <w:p>
      <w:pPr>
        <w:numPr>
          <w:ilvl w:val="0"/>
          <w:numId w:val="2"/>
        </w:numPr>
        <w:ind w:left="357" w:hanging="357"/>
        <w:spacing w:line="360" w:lineRule="auto"/>
        <w:tabs>
          <w:tab w:val="left" w:pos="360" w:leader="none"/>
        </w:tabs>
        <w:rPr>
          <w:rFonts w:hint="eastAsia" w:ascii="宋体" w:hAnsi="宋体" w:cs="宋体"/>
          <w:sz w:val="24"/>
        </w:rPr>
      </w:pPr>
      <w:r/>
      <w:bookmarkStart w:id="281" w:name="_Toc164608644"/>
      <w:r/>
      <w:bookmarkStart w:id="282" w:name="_Toc149720823"/>
      <w:r/>
      <w:bookmarkStart w:id="283" w:name="_Toc127151731"/>
      <w:r/>
      <w:bookmarkStart w:id="284" w:name="_Toc164351624"/>
      <w:r/>
      <w:bookmarkStart w:id="285" w:name="_Toc127161444"/>
      <w:r/>
      <w:bookmarkStart w:id="286" w:name="_Toc151193628"/>
      <w:r/>
      <w:bookmarkStart w:id="287" w:name="_Toc151190157"/>
      <w:r/>
      <w:bookmarkStart w:id="288" w:name="_Toc520356155"/>
      <w:r/>
      <w:bookmarkStart w:id="289" w:name="_Toc164229371"/>
      <w:r/>
      <w:bookmarkStart w:id="290" w:name="_Toc150509281"/>
      <w:r/>
      <w:bookmarkStart w:id="291" w:name="_Toc150774630"/>
      <w:r/>
      <w:bookmarkStart w:id="292" w:name="_Toc150480768"/>
      <w:r/>
      <w:bookmarkStart w:id="293" w:name="_Toc151193772"/>
      <w:r/>
      <w:bookmarkStart w:id="294" w:name="_Toc151193844"/>
      <w:r/>
      <w:bookmarkStart w:id="295" w:name="_Toc142311032"/>
      <w:r/>
      <w:bookmarkStart w:id="296" w:name="_Toc150774735"/>
      <w:r/>
      <w:bookmarkStart w:id="297" w:name="_Toc164229225"/>
      <w:r/>
      <w:bookmarkStart w:id="298" w:name="_Toc151193918"/>
      <w:r/>
      <w:bookmarkStart w:id="299" w:name="_Toc195842895"/>
      <w:r/>
      <w:bookmarkStart w:id="300" w:name="_Toc151193700"/>
      <w:r/>
      <w:bookmarkStart w:id="301" w:name="_Toc127151530"/>
      <w:r/>
      <w:bookmarkStart w:id="302" w:name="_Toc164608799"/>
      <w:r>
        <w:rPr>
          <w:rFonts w:hint="eastAsia" w:ascii="宋体" w:hAnsi="宋体" w:cs="宋体"/>
          <w:sz w:val="24"/>
        </w:rPr>
        <w:t xml:space="preserve">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p>
    <w:p>
      <w:pPr>
        <w:numPr>
          <w:ilvl w:val="1"/>
          <w:numId w:val="2"/>
        </w:numPr>
        <w:spacing w:line="360" w:lineRule="auto"/>
        <w:tabs>
          <w:tab w:val="left" w:pos="1080"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w:t>
      </w:r>
      <w:r>
        <w:rPr>
          <w:rFonts w:hint="eastAsia" w:ascii="宋体" w:hAnsi="宋体" w:cs="宋体"/>
          <w:sz w:val="24"/>
        </w:rPr>
        <w:t xml:space="preserve">下列内容，《供应商须知资料表》中有特殊规定的，从其规定。</w:t>
      </w:r>
      <w:r/>
    </w:p>
    <w:p>
      <w:pPr>
        <w:numPr>
          <w:ilvl w:val="2"/>
          <w:numId w:val="2"/>
        </w:numPr>
        <w:spacing w:line="360" w:lineRule="auto"/>
        <w:rPr>
          <w:rFonts w:hint="eastAsia" w:ascii="宋体" w:hAnsi="宋体" w:cs="宋体"/>
          <w:sz w:val="24"/>
        </w:rPr>
      </w:pPr>
      <w:r>
        <w:rPr>
          <w:rFonts w:hint="eastAsia" w:ascii="宋体" w:hAnsi="宋体" w:cs="宋体"/>
          <w:sz w:val="24"/>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numPr>
          <w:ilvl w:val="2"/>
          <w:numId w:val="2"/>
        </w:numPr>
        <w:spacing w:line="360" w:lineRule="auto"/>
        <w:rPr>
          <w:rFonts w:hint="eastAsia" w:ascii="宋体" w:hAnsi="宋体" w:cs="宋体"/>
          <w:sz w:val="24"/>
        </w:rPr>
      </w:pPr>
      <w:r>
        <w:rPr>
          <w:rFonts w:hint="eastAsia" w:ascii="宋体" w:hAnsi="宋体" w:cs="宋体"/>
          <w:sz w:val="24"/>
        </w:rPr>
        <w:t xml:space="preserve">按照竞争性磋商文件要求完成本项目的全部相关服务费用。</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w:t>
      </w:r>
      <w:r>
        <w:rPr>
          <w:rFonts w:hint="eastAsia" w:ascii="宋体" w:hAnsi="宋体" w:cs="宋体"/>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2"/>
        </w:numPr>
        <w:ind w:left="357" w:hanging="357"/>
        <w:spacing w:line="360" w:lineRule="auto"/>
        <w:tabs>
          <w:tab w:val="left" w:pos="360" w:leader="none"/>
        </w:tabs>
        <w:rPr>
          <w:rFonts w:hint="eastAsia" w:ascii="宋体" w:hAnsi="宋体" w:cs="宋体"/>
          <w:sz w:val="24"/>
        </w:rPr>
      </w:pPr>
      <w:r>
        <w:rPr>
          <w:rFonts w:hint="eastAsia" w:ascii="宋体" w:hAnsi="宋体" w:cs="宋体"/>
          <w:sz w:val="24"/>
        </w:rPr>
        <w:t xml:space="preserve">磋商保证金</w:t>
      </w:r>
      <w:r/>
    </w:p>
    <w:p>
      <w:pPr>
        <w:ind w:firstLine="360"/>
        <w:spacing w:line="360" w:lineRule="auto"/>
        <w:tabs>
          <w:tab w:val="left" w:pos="360" w:leader="none"/>
        </w:tabs>
        <w:rPr>
          <w:rFonts w:hint="eastAsia" w:ascii="宋体" w:hAnsi="宋体" w:cs="宋体"/>
          <w:sz w:val="24"/>
        </w:rPr>
      </w:pPr>
      <w:r>
        <w:rPr>
          <w:rFonts w:hint="eastAsia" w:ascii="宋体" w:hAnsi="宋体" w:cs="宋体"/>
          <w:sz w:val="24"/>
        </w:rPr>
        <w:t xml:space="preserve">根据江苏省和常州市的相关文件规定，免收保证金。</w:t>
      </w:r>
      <w:r/>
    </w:p>
    <w:p>
      <w:pPr>
        <w:numPr>
          <w:ilvl w:val="0"/>
          <w:numId w:val="2"/>
        </w:numPr>
        <w:ind w:left="357" w:hanging="357"/>
        <w:spacing w:line="360" w:lineRule="auto"/>
        <w:tabs>
          <w:tab w:val="left" w:pos="360" w:leader="none"/>
        </w:tabs>
        <w:rPr>
          <w:rFonts w:hint="eastAsia" w:ascii="宋体" w:hAnsi="宋体" w:cs="宋体"/>
          <w:sz w:val="24"/>
        </w:rPr>
      </w:pPr>
      <w:r>
        <w:rPr>
          <w:rFonts w:hint="eastAsia" w:ascii="宋体" w:hAnsi="宋体" w:cs="宋体"/>
          <w:sz w:val="24"/>
        </w:rPr>
        <w:t xml:space="preserve">响应有效期</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2"/>
        </w:numPr>
        <w:ind w:left="357" w:hanging="357"/>
        <w:spacing w:line="360" w:lineRule="auto"/>
        <w:tabs>
          <w:tab w:val="left" w:pos="360" w:leader="none"/>
        </w:tabs>
        <w:rPr>
          <w:rFonts w:hint="eastAsia" w:ascii="宋体" w:hAnsi="宋体" w:cs="宋体"/>
          <w:sz w:val="24"/>
        </w:rPr>
      </w:pPr>
      <w:r/>
      <w:bookmarkStart w:id="303" w:name="_Toc265228371"/>
      <w:r/>
      <w:bookmarkStart w:id="304" w:name="_Toc226965723"/>
      <w:r/>
      <w:bookmarkStart w:id="305" w:name="_Toc151193631"/>
      <w:r/>
      <w:bookmarkStart w:id="306" w:name="_Toc264969223"/>
      <w:r/>
      <w:bookmarkStart w:id="307" w:name="_Toc151193775"/>
      <w:r/>
      <w:bookmarkStart w:id="308" w:name="_Toc305158875"/>
      <w:r/>
      <w:bookmarkStart w:id="309" w:name="_Toc150774633"/>
      <w:r/>
      <w:bookmarkStart w:id="310" w:name="_Toc520356158"/>
      <w:r/>
      <w:bookmarkStart w:id="311" w:name="_Toc226309777"/>
      <w:r/>
      <w:bookmarkStart w:id="312" w:name="_Toc151193703"/>
      <w:r/>
      <w:bookmarkStart w:id="313" w:name="_Toc127151734"/>
      <w:r/>
      <w:bookmarkStart w:id="314" w:name="_Toc164229374"/>
      <w:r/>
      <w:bookmarkStart w:id="315" w:name="_Toc150774738"/>
      <w:r/>
      <w:bookmarkStart w:id="316" w:name="_Toc151193847"/>
      <w:r/>
      <w:bookmarkStart w:id="317" w:name="_Toc127161447"/>
      <w:r/>
      <w:bookmarkStart w:id="318" w:name="_Toc164608802"/>
      <w:r/>
      <w:bookmarkStart w:id="319" w:name="_Toc151190160"/>
      <w:r/>
      <w:bookmarkStart w:id="320" w:name="_Toc150509284"/>
      <w:r/>
      <w:bookmarkStart w:id="321" w:name="_Toc151193921"/>
      <w:r/>
      <w:bookmarkStart w:id="322" w:name="_Toc164608647"/>
      <w:r/>
      <w:bookmarkStart w:id="323" w:name="_Toc142311035"/>
      <w:r/>
      <w:bookmarkStart w:id="324" w:name="_Toc226965806"/>
      <w:r/>
      <w:bookmarkStart w:id="325" w:name="_Toc150480771"/>
      <w:r/>
      <w:bookmarkStart w:id="326" w:name="_Toc226337229"/>
      <w:r/>
      <w:bookmarkStart w:id="327" w:name="_Toc149720826"/>
      <w:r/>
      <w:bookmarkStart w:id="328" w:name="_Toc164351627"/>
      <w:r/>
      <w:bookmarkStart w:id="329" w:name="_Toc164229228"/>
      <w:r/>
      <w:bookmarkStart w:id="330" w:name="_Toc127151533"/>
      <w:r/>
      <w:bookmarkStart w:id="331" w:name="_Toc305158801"/>
      <w:r/>
      <w:bookmarkStart w:id="332" w:name="_Toc195842898"/>
      <w:r>
        <w:rPr>
          <w:rFonts w:hint="eastAsia" w:ascii="宋体" w:hAnsi="宋体" w:cs="宋体"/>
          <w:sz w:val="24"/>
        </w:rPr>
        <w:t xml:space="preserve">响应文件的签署</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Pr>
          <w:rFonts w:hint="eastAsia" w:ascii="宋体" w:hAnsi="宋体" w:cs="宋体"/>
          <w:sz w:val="24"/>
        </w:rPr>
        <w:t xml:space="preserve">、盖章</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竞争性磋商文件要求盖章的内容，一般通过磋商响应文件编制工具加盖电子签章。</w:t>
      </w:r>
      <w:r/>
    </w:p>
    <w:p>
      <w:pPr>
        <w:jc w:val="center"/>
        <w:spacing w:line="360" w:lineRule="auto"/>
        <w:rPr>
          <w:rFonts w:hint="eastAsia" w:ascii="宋体" w:hAnsi="宋体" w:cs="宋体"/>
          <w:b/>
          <w:bCs/>
          <w:sz w:val="28"/>
          <w:szCs w:val="28"/>
        </w:rPr>
      </w:pPr>
      <w:r/>
      <w:bookmarkStart w:id="333" w:name="_Toc226337230"/>
      <w:r/>
      <w:bookmarkStart w:id="334" w:name="_Toc142311036"/>
      <w:r/>
      <w:bookmarkStart w:id="335" w:name="_Toc226309778"/>
      <w:r/>
      <w:bookmarkStart w:id="336" w:name="_Toc150509285"/>
      <w:r/>
      <w:bookmarkStart w:id="337" w:name="_Toc150480772"/>
      <w:r/>
      <w:bookmarkStart w:id="338" w:name="_Toc151190161"/>
      <w:r/>
      <w:bookmarkStart w:id="339" w:name="_Toc151193704"/>
      <w:r/>
      <w:bookmarkStart w:id="340" w:name="_Toc151193632"/>
      <w:r/>
      <w:bookmarkStart w:id="341" w:name="_Toc151193848"/>
      <w:r/>
      <w:bookmarkStart w:id="342" w:name="_Toc226965807"/>
      <w:r/>
      <w:bookmarkStart w:id="343" w:name="_Toc127151534"/>
      <w:r/>
      <w:bookmarkStart w:id="344" w:name="_Toc305158876"/>
      <w:r/>
      <w:bookmarkStart w:id="345" w:name="_Toc150774634"/>
      <w:r/>
      <w:bookmarkStart w:id="346" w:name="_Toc305158802"/>
      <w:r/>
      <w:bookmarkStart w:id="347" w:name="_Toc151193776"/>
      <w:r/>
      <w:bookmarkStart w:id="348" w:name="_Toc195842899"/>
      <w:r/>
      <w:bookmarkStart w:id="349" w:name="_Toc150774739"/>
      <w:r/>
      <w:bookmarkStart w:id="350" w:name="_Toc520356159"/>
      <w:r/>
      <w:bookmarkStart w:id="351" w:name="_Toc264969224"/>
      <w:r/>
      <w:bookmarkStart w:id="352" w:name="_Toc226965724"/>
      <w:r/>
      <w:bookmarkStart w:id="353" w:name="_Toc265228372"/>
      <w:r/>
      <w:bookmarkStart w:id="354" w:name="_Toc151193922"/>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四   响应文件的提交</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
    </w:p>
    <w:p>
      <w:pPr>
        <w:numPr>
          <w:ilvl w:val="0"/>
          <w:numId w:val="2"/>
        </w:numPr>
        <w:ind w:left="357" w:hanging="357"/>
        <w:spacing w:line="360" w:lineRule="auto"/>
        <w:tabs>
          <w:tab w:val="left" w:pos="360" w:leader="none"/>
        </w:tabs>
        <w:rPr>
          <w:rFonts w:hint="eastAsia" w:ascii="宋体" w:hAnsi="宋体" w:cs="宋体"/>
          <w:sz w:val="24"/>
        </w:rPr>
      </w:pPr>
      <w:r/>
      <w:bookmarkStart w:id="355" w:name="_Toc150509286"/>
      <w:r/>
      <w:bookmarkStart w:id="356" w:name="_Toc520356160"/>
      <w:r/>
      <w:bookmarkStart w:id="357" w:name="_Toc150480773"/>
      <w:r/>
      <w:bookmarkStart w:id="358" w:name="_Toc151193705"/>
      <w:r/>
      <w:bookmarkStart w:id="359" w:name="_Toc305158803"/>
      <w:r/>
      <w:bookmarkStart w:id="360" w:name="_Toc305158877"/>
      <w:r/>
      <w:bookmarkStart w:id="361" w:name="_Toc151193923"/>
      <w:r/>
      <w:bookmarkStart w:id="362" w:name="_Toc226309779"/>
      <w:r/>
      <w:bookmarkStart w:id="363" w:name="_Toc150774635"/>
      <w:r/>
      <w:bookmarkStart w:id="364" w:name="_Toc142311037"/>
      <w:r/>
      <w:bookmarkStart w:id="365" w:name="_Toc264969225"/>
      <w:r/>
      <w:bookmarkStart w:id="366" w:name="_Toc195842900"/>
      <w:r/>
      <w:bookmarkStart w:id="367" w:name="_Toc164608649"/>
      <w:r/>
      <w:bookmarkStart w:id="368" w:name="_Toc151193777"/>
      <w:r/>
      <w:bookmarkStart w:id="369" w:name="_Toc151193633"/>
      <w:r/>
      <w:bookmarkStart w:id="370" w:name="_Toc164608804"/>
      <w:r/>
      <w:bookmarkStart w:id="371" w:name="_Toc151193849"/>
      <w:r/>
      <w:bookmarkStart w:id="372" w:name="_Toc226965808"/>
      <w:r/>
      <w:bookmarkStart w:id="373" w:name="_Toc150774740"/>
      <w:r/>
      <w:bookmarkStart w:id="374" w:name="_Toc226337231"/>
      <w:r/>
      <w:bookmarkStart w:id="375" w:name="_Toc151190162"/>
      <w:r/>
      <w:bookmarkStart w:id="376" w:name="_Toc149720828"/>
      <w:r/>
      <w:bookmarkStart w:id="377" w:name="_Toc164229230"/>
      <w:r/>
      <w:bookmarkStart w:id="378" w:name="_Toc164229376"/>
      <w:r/>
      <w:bookmarkStart w:id="379" w:name="_Toc127151736"/>
      <w:r/>
      <w:bookmarkStart w:id="380" w:name="_Toc226965725"/>
      <w:r/>
      <w:bookmarkStart w:id="381" w:name="_Toc265228373"/>
      <w:r/>
      <w:bookmarkStart w:id="382" w:name="_Toc127151535"/>
      <w:r/>
      <w:bookmarkStart w:id="383" w:name="_Toc127161449"/>
      <w:r/>
      <w:bookmarkStart w:id="384" w:name="_Toc164351629"/>
      <w:r>
        <w:rPr>
          <w:rFonts w:hint="eastAsia" w:ascii="宋体" w:hAnsi="宋体" w:cs="宋体"/>
          <w:sz w:val="24"/>
        </w:rPr>
        <w:t xml:space="preserve">响应文件的提交</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本项目使用“苏采云”政府采购一体化平台。供应商根据竞争性磋商</w:t>
      </w:r>
      <w:r>
        <w:rPr>
          <w:rFonts w:hint="eastAsia" w:ascii="宋体" w:hAnsi="宋体" w:cs="宋体"/>
          <w:sz w:val="24"/>
        </w:rPr>
        <w:t xml:space="preserve">文件及“苏采云”政府采购一体化平台供应商操作手册要求编制、生成并提交电子响应文件。</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采购人及采购代理机构拒绝接受通过“苏采云”政府采购一体化平台以外任何形式提交的响应文件，磋商保证金（如有）除外。</w:t>
      </w:r>
      <w:r/>
    </w:p>
    <w:p>
      <w:pPr>
        <w:numPr>
          <w:ilvl w:val="0"/>
          <w:numId w:val="2"/>
        </w:numPr>
        <w:ind w:left="357" w:hanging="357"/>
        <w:spacing w:line="360" w:lineRule="auto"/>
        <w:tabs>
          <w:tab w:val="left" w:pos="360" w:leader="none"/>
        </w:tabs>
        <w:rPr>
          <w:rFonts w:hint="eastAsia" w:ascii="宋体" w:hAnsi="宋体" w:cs="宋体"/>
          <w:sz w:val="24"/>
        </w:rPr>
      </w:pPr>
      <w:r>
        <w:rPr>
          <w:rFonts w:hint="eastAsia" w:ascii="宋体" w:hAnsi="宋体" w:cs="宋体"/>
          <w:sz w:val="24"/>
        </w:rPr>
        <w:t xml:space="preserve">响应文件截止时间</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供应商应在竞争性磋商文件要求提交响应文件截止时间前，将电子响应文件提交至“苏采云”政府采购一体化平台。</w:t>
      </w:r>
      <w:r/>
    </w:p>
    <w:p>
      <w:pPr>
        <w:numPr>
          <w:ilvl w:val="0"/>
          <w:numId w:val="2"/>
        </w:numPr>
        <w:ind w:left="357" w:hanging="357"/>
        <w:spacing w:line="360" w:lineRule="auto"/>
        <w:tabs>
          <w:tab w:val="left" w:pos="360" w:leader="none"/>
        </w:tabs>
        <w:rPr>
          <w:rFonts w:hint="eastAsia" w:ascii="宋体" w:hAnsi="宋体" w:cs="宋体"/>
          <w:sz w:val="24"/>
        </w:rPr>
      </w:pPr>
      <w:r>
        <w:rPr>
          <w:rFonts w:hint="eastAsia" w:ascii="宋体" w:hAnsi="宋体" w:cs="宋体"/>
          <w:sz w:val="24"/>
        </w:rPr>
        <w:t xml:space="preserve">响应文件的修改与撤回</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苏采云”政府采购一体化平台对所提交的响应文件进行补充、修改或者撤回。磋商保证金的补充、修改或者撤回无需通过“苏采云”政府采购一体化平台，但应就其补充、修改或者撤回通知采购人或采购代理机构。</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供应商对响应文件的补充、修改的内容应当按照竞争性磋商文件要求签署、盖章，作为响应文件的组成部分。补充、修改的内容与响应文件不一致的，以补</w:t>
      </w:r>
      <w:r>
        <w:rPr>
          <w:rFonts w:hint="eastAsia" w:ascii="宋体" w:hAnsi="宋体" w:cs="宋体"/>
          <w:sz w:val="24"/>
        </w:rPr>
        <w:t xml:space="preserve">充、修改的内容为准。</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bookmarkStart w:id="385" w:name="_Toc151193780"/>
      <w:r/>
      <w:bookmarkStart w:id="386" w:name="_Toc226965728"/>
      <w:r/>
      <w:bookmarkStart w:id="387" w:name="_Toc150509289"/>
      <w:r/>
      <w:bookmarkStart w:id="388" w:name="_Toc150774638"/>
      <w:r/>
      <w:bookmarkStart w:id="389" w:name="_Toc226309782"/>
      <w:r/>
      <w:bookmarkStart w:id="390" w:name="_Toc305158880"/>
      <w:r/>
      <w:bookmarkStart w:id="391" w:name="_Toc127151538"/>
      <w:r/>
      <w:bookmarkStart w:id="392" w:name="_Toc151193708"/>
      <w:r/>
      <w:bookmarkStart w:id="393" w:name="_Toc150480776"/>
      <w:r/>
      <w:bookmarkStart w:id="394" w:name="_Toc151193852"/>
      <w:r/>
      <w:bookmarkStart w:id="395" w:name="_Toc151193926"/>
      <w:r/>
      <w:bookmarkStart w:id="396" w:name="_Toc520356163"/>
      <w:r/>
      <w:bookmarkStart w:id="397" w:name="_Toc264969228"/>
      <w:r/>
      <w:bookmarkStart w:id="398" w:name="_Toc265228376"/>
      <w:r/>
      <w:bookmarkStart w:id="399" w:name="_Toc226337234"/>
      <w:r/>
      <w:bookmarkStart w:id="400" w:name="_Toc151193636"/>
      <w:r/>
      <w:bookmarkStart w:id="401" w:name="_Toc195842903"/>
      <w:r/>
      <w:bookmarkStart w:id="402" w:name="_Toc151190165"/>
      <w:r/>
      <w:bookmarkStart w:id="403" w:name="_Toc226965811"/>
      <w:r/>
      <w:bookmarkStart w:id="404" w:name="_Toc305158806"/>
      <w:r/>
      <w:bookmarkStart w:id="405" w:name="_Toc150774743"/>
      <w:r/>
      <w:bookmarkStart w:id="406" w:name="_Toc142311040"/>
      <w:r>
        <w:rPr>
          <w:rFonts w:hint="eastAsia" w:ascii="宋体" w:hAnsi="宋体" w:cs="宋体"/>
          <w:b/>
          <w:bCs/>
          <w:sz w:val="28"/>
          <w:szCs w:val="28"/>
        </w:rPr>
        <w:t xml:space="preserve">五   </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rFonts w:hint="eastAsia" w:ascii="宋体" w:hAnsi="宋体" w:cs="宋体"/>
          <w:b/>
          <w:bCs/>
          <w:sz w:val="28"/>
          <w:szCs w:val="28"/>
        </w:rPr>
        <w:t xml:space="preserve">评审</w:t>
      </w:r>
      <w:r/>
    </w:p>
    <w:p>
      <w:pPr>
        <w:numPr>
          <w:ilvl w:val="0"/>
          <w:numId w:val="2"/>
        </w:numPr>
        <w:ind w:left="357" w:hanging="357"/>
        <w:spacing w:line="360" w:lineRule="auto"/>
        <w:tabs>
          <w:tab w:val="left" w:pos="360" w:leader="none"/>
        </w:tabs>
        <w:rPr>
          <w:rFonts w:hint="eastAsia" w:ascii="宋体" w:hAnsi="宋体" w:cs="宋体"/>
          <w:sz w:val="24"/>
        </w:rPr>
        <w:outlineLvl w:val="1"/>
      </w:pPr>
      <w:r/>
      <w:bookmarkStart w:id="407" w:name="_Toc520356169"/>
      <w:r>
        <w:rPr>
          <w:rFonts w:hint="eastAsia" w:ascii="宋体" w:hAnsi="宋体" w:cs="宋体"/>
          <w:sz w:val="24"/>
        </w:rPr>
        <w:t xml:space="preserve">响应文件的解密与开启</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本项目采用不见面交易模式，使用“苏采云”政府采购一体化平台在线进行解密。供应商应在规定的时间内对响应文件进行解密，因非系统原因导致的解密失败，视为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bookmarkStart w:id="408" w:name="_Toc520356165"/>
      <w:r>
        <w:rPr>
          <w:rFonts w:hint="eastAsia" w:ascii="宋体" w:hAnsi="宋体" w:cs="宋体"/>
          <w:sz w:val="24"/>
        </w:rPr>
        <w:t xml:space="preserve">本项目不公开报价。</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苏采云”政府采购一体化平台无法正常运行，或者无法保证本项目采购活动的公平、公正和安全时，代理机构可以延缓或者暂停采购活动，情况严重的可以终止采购活动：</w:t>
      </w:r>
      <w:r/>
    </w:p>
    <w:p>
      <w:pPr>
        <w:ind w:firstLine="120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p>
    <w:p>
      <w:pPr>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ind w:firstLine="480"/>
        <w:spacing w:line="360" w:lineRule="auto"/>
        <w:tabs>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08"/>
      <w:r/>
    </w:p>
    <w:p>
      <w:pPr>
        <w:numPr>
          <w:ilvl w:val="0"/>
          <w:numId w:val="2"/>
        </w:numPr>
        <w:ind w:left="357" w:hanging="357"/>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磋商小组</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09" w:name="_Toc520356166"/>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409"/>
      <w:r/>
      <w:r/>
    </w:p>
    <w:p>
      <w:pPr>
        <w:numPr>
          <w:ilvl w:val="0"/>
          <w:numId w:val="2"/>
        </w:numPr>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评审方法和评审标准</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bookmarkStart w:id="410" w:name="_Toc151193643"/>
      <w:r/>
      <w:bookmarkStart w:id="411" w:name="_Toc226337241"/>
      <w:r/>
      <w:bookmarkStart w:id="412" w:name="_Toc150774645"/>
      <w:r/>
      <w:bookmarkStart w:id="413" w:name="_Toc265228383"/>
      <w:r/>
      <w:bookmarkStart w:id="414" w:name="_Toc151193715"/>
      <w:r/>
      <w:bookmarkStart w:id="415" w:name="_Toc226309789"/>
      <w:r/>
      <w:bookmarkStart w:id="416" w:name="_Toc305158887"/>
      <w:r/>
      <w:bookmarkStart w:id="417" w:name="_Toc151190172"/>
      <w:r/>
      <w:bookmarkStart w:id="418" w:name="_Toc127151545"/>
      <w:r/>
      <w:bookmarkStart w:id="419" w:name="_Toc151193933"/>
      <w:r/>
      <w:bookmarkStart w:id="420" w:name="_Toc151193859"/>
      <w:r/>
      <w:bookmarkStart w:id="421" w:name="_Toc195842910"/>
      <w:r/>
      <w:bookmarkStart w:id="422" w:name="_Toc226965735"/>
      <w:r/>
      <w:bookmarkStart w:id="423" w:name="_Toc264969235"/>
      <w:r/>
      <w:bookmarkStart w:id="424" w:name="_Toc305158813"/>
      <w:r/>
      <w:bookmarkStart w:id="425" w:name="_Toc142311047"/>
      <w:r/>
      <w:bookmarkStart w:id="426" w:name="_Toc226965818"/>
      <w:r/>
      <w:bookmarkStart w:id="427" w:name="_Toc151193787"/>
      <w:r/>
      <w:bookmarkStart w:id="428" w:name="_Toc150509296"/>
      <w:r/>
      <w:bookmarkStart w:id="429" w:name="_Toc150774750"/>
      <w:r/>
      <w:bookmarkStart w:id="430" w:name="_Toc150480783"/>
      <w:r>
        <w:rPr>
          <w:rFonts w:hint="eastAsia" w:ascii="宋体" w:hAnsi="宋体" w:cs="宋体"/>
          <w:b/>
          <w:bCs/>
          <w:sz w:val="28"/>
          <w:szCs w:val="28"/>
        </w:rPr>
        <w:t xml:space="preserve">六   </w:t>
      </w:r>
      <w:bookmarkEnd w:id="407"/>
      <w:r>
        <w:rPr>
          <w:rFonts w:hint="eastAsia" w:ascii="宋体" w:hAnsi="宋体" w:cs="宋体"/>
          <w:b/>
          <w:bCs/>
          <w:sz w:val="28"/>
          <w:szCs w:val="28"/>
        </w:rPr>
        <w:t xml:space="preserve">确定</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Pr>
          <w:rFonts w:hint="eastAsia" w:ascii="宋体" w:hAnsi="宋体" w:cs="宋体"/>
          <w:b/>
          <w:bCs/>
          <w:sz w:val="28"/>
          <w:szCs w:val="28"/>
        </w:rPr>
        <w:t xml:space="preserve">成交</w:t>
      </w:r>
      <w:r/>
    </w:p>
    <w:p>
      <w:pPr>
        <w:numPr>
          <w:ilvl w:val="0"/>
          <w:numId w:val="2"/>
        </w:numPr>
        <w:ind w:left="357" w:hanging="357"/>
        <w:spacing w:line="360" w:lineRule="auto"/>
        <w:tabs>
          <w:tab w:val="left" w:pos="360" w:leader="none"/>
        </w:tabs>
        <w:rPr>
          <w:rFonts w:hint="eastAsia" w:ascii="宋体" w:hAnsi="宋体" w:cs="宋体"/>
          <w:sz w:val="24"/>
        </w:rPr>
      </w:pPr>
      <w:r/>
      <w:bookmarkStart w:id="431" w:name="_Toc127151547"/>
      <w:r/>
      <w:bookmarkStart w:id="432" w:name="_Toc151190174"/>
      <w:r/>
      <w:bookmarkStart w:id="433" w:name="_Toc150774752"/>
      <w:r/>
      <w:bookmarkStart w:id="434" w:name="_Toc226309791"/>
      <w:r/>
      <w:bookmarkStart w:id="435" w:name="_Toc226965820"/>
      <w:r/>
      <w:bookmarkStart w:id="436" w:name="_Toc264969237"/>
      <w:r/>
      <w:bookmarkStart w:id="437" w:name="_Toc195842912"/>
      <w:r/>
      <w:bookmarkStart w:id="438" w:name="_Toc150509298"/>
      <w:r/>
      <w:bookmarkStart w:id="439" w:name="_Toc151193645"/>
      <w:r/>
      <w:bookmarkStart w:id="440" w:name="_Toc127161461"/>
      <w:r/>
      <w:bookmarkStart w:id="441" w:name="_Toc226965737"/>
      <w:r/>
      <w:bookmarkStart w:id="442" w:name="_Toc305158815"/>
      <w:r/>
      <w:bookmarkStart w:id="443" w:name="_Toc151193935"/>
      <w:r/>
      <w:bookmarkStart w:id="444" w:name="_Toc164351641"/>
      <w:r/>
      <w:bookmarkStart w:id="445" w:name="_Toc164229388"/>
      <w:r/>
      <w:bookmarkStart w:id="446" w:name="_Toc127151748"/>
      <w:r/>
      <w:bookmarkStart w:id="447" w:name="_Toc149720840"/>
      <w:r/>
      <w:bookmarkStart w:id="448" w:name="_Toc150480785"/>
      <w:r/>
      <w:bookmarkStart w:id="449" w:name="_Toc151193789"/>
      <w:r/>
      <w:bookmarkStart w:id="450" w:name="_Toc164608661"/>
      <w:r/>
      <w:bookmarkStart w:id="451" w:name="_Toc265228385"/>
      <w:r/>
      <w:bookmarkStart w:id="452" w:name="_Toc305158889"/>
      <w:r/>
      <w:bookmarkStart w:id="453" w:name="_Toc142311049"/>
      <w:r/>
      <w:bookmarkStart w:id="454" w:name="_Toc150774647"/>
      <w:r/>
      <w:bookmarkStart w:id="455" w:name="_Toc164608816"/>
      <w:r/>
      <w:bookmarkStart w:id="456" w:name="_Toc151193861"/>
      <w:r/>
      <w:bookmarkStart w:id="457" w:name="_Toc226337243"/>
      <w:r/>
      <w:bookmarkStart w:id="458" w:name="_Toc164229242"/>
      <w:r/>
      <w:bookmarkStart w:id="459" w:name="_Toc151193717"/>
      <w:r>
        <w:rPr>
          <w:rFonts w:hint="eastAsia" w:ascii="宋体" w:hAnsi="宋体" w:cs="宋体"/>
          <w:sz w:val="24"/>
        </w:rPr>
        <w:t xml:space="preserve">确定成交供应商</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w:t>
      </w:r>
      <w:r>
        <w:rPr>
          <w:rFonts w:hint="eastAsia" w:ascii="宋体" w:hAnsi="宋体" w:cs="宋体"/>
          <w:sz w:val="24"/>
        </w:rPr>
        <w:t xml:space="preserve">按照排序由高到低的原则确定成交供应商。成交候选人并列的，由采购人依法确定。</w:t>
      </w:r>
      <w:r/>
    </w:p>
    <w:p>
      <w:pPr>
        <w:numPr>
          <w:ilvl w:val="0"/>
          <w:numId w:val="2"/>
        </w:numPr>
        <w:ind w:left="357" w:hanging="357"/>
        <w:spacing w:line="360" w:lineRule="auto"/>
        <w:tabs>
          <w:tab w:val="left" w:pos="360" w:leader="none"/>
        </w:tabs>
        <w:rPr>
          <w:rFonts w:hint="eastAsia" w:ascii="宋体" w:hAnsi="宋体" w:cs="宋体"/>
          <w:sz w:val="24"/>
        </w:rPr>
      </w:pPr>
      <w:r/>
      <w:bookmarkStart w:id="460" w:name="_Toc305158891"/>
      <w:r/>
      <w:bookmarkStart w:id="461" w:name="_Toc305158817"/>
      <w:r/>
      <w:bookmarkStart w:id="462" w:name="_Toc264969239"/>
      <w:r/>
      <w:bookmarkStart w:id="463" w:name="_Toc150774754"/>
      <w:r/>
      <w:bookmarkStart w:id="464" w:name="_Toc142311051"/>
      <w:r/>
      <w:bookmarkStart w:id="465" w:name="_Toc149720842"/>
      <w:r/>
      <w:bookmarkStart w:id="466" w:name="_Toc127161463"/>
      <w:r/>
      <w:bookmarkStart w:id="467" w:name="_Toc164229390"/>
      <w:r/>
      <w:bookmarkStart w:id="468" w:name="_Toc226309793"/>
      <w:r/>
      <w:bookmarkStart w:id="469" w:name="_Toc151193937"/>
      <w:r/>
      <w:bookmarkStart w:id="470" w:name="_Toc150480787"/>
      <w:r/>
      <w:bookmarkStart w:id="471" w:name="_Toc150774649"/>
      <w:r/>
      <w:bookmarkStart w:id="472" w:name="_Toc164608663"/>
      <w:r/>
      <w:bookmarkStart w:id="473" w:name="_Toc151193863"/>
      <w:r/>
      <w:bookmarkStart w:id="474" w:name="_Toc195842914"/>
      <w:r/>
      <w:bookmarkStart w:id="475" w:name="_Toc150509300"/>
      <w:r/>
      <w:bookmarkStart w:id="476" w:name="_Toc265228387"/>
      <w:r/>
      <w:bookmarkStart w:id="477" w:name="_Toc151190176"/>
      <w:r/>
      <w:bookmarkStart w:id="478" w:name="_Toc226965822"/>
      <w:r/>
      <w:bookmarkStart w:id="479" w:name="_Toc226965739"/>
      <w:r/>
      <w:bookmarkStart w:id="480" w:name="_Toc151193647"/>
      <w:r/>
      <w:bookmarkStart w:id="481" w:name="_Toc164351643"/>
      <w:r/>
      <w:bookmarkStart w:id="482" w:name="_Toc151193719"/>
      <w:r/>
      <w:bookmarkStart w:id="483" w:name="_Toc226337245"/>
      <w:r/>
      <w:bookmarkStart w:id="484" w:name="_Toc151193791"/>
      <w:r/>
      <w:bookmarkStart w:id="485" w:name="_Toc127151750"/>
      <w:r/>
      <w:bookmarkStart w:id="486" w:name="_Toc164229244"/>
      <w:r/>
      <w:bookmarkStart w:id="487" w:name="_Toc164608818"/>
      <w:r/>
      <w:bookmarkStart w:id="488" w:name="_Toc127151549"/>
      <w:r/>
      <w:bookmarkStart w:id="489" w:name="_Toc520356176"/>
      <w:r/>
      <w:bookmarkStart w:id="490" w:name="_Ref467307090"/>
      <w:r/>
      <w:bookmarkStart w:id="491" w:name="_Ref467306425"/>
      <w:r>
        <w:rPr>
          <w:rFonts w:hint="eastAsia" w:ascii="宋体" w:hAnsi="宋体" w:cs="宋体"/>
          <w:sz w:val="24"/>
        </w:rPr>
        <w:t xml:space="preserve">成交公告与成交通知书</w:t>
      </w:r>
      <w:bookmarkEnd w:id="460"/>
      <w:r/>
      <w:bookmarkEnd w:id="461"/>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2"/>
        </w:numPr>
        <w:ind w:left="357" w:hanging="357"/>
        <w:spacing w:line="360" w:lineRule="auto"/>
        <w:tabs>
          <w:tab w:val="left" w:pos="360" w:leader="none"/>
        </w:tabs>
        <w:rPr>
          <w:rFonts w:hint="eastAsia" w:ascii="宋体" w:hAnsi="宋体" w:cs="宋体"/>
          <w:sz w:val="24"/>
        </w:rPr>
      </w:pPr>
      <w:r>
        <w:rPr>
          <w:rFonts w:hint="eastAsia" w:ascii="宋体" w:hAnsi="宋体" w:cs="宋体"/>
          <w:sz w:val="24"/>
        </w:rPr>
        <w:t xml:space="preserve">终止</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p>
    <w:p>
      <w:pPr>
        <w:numPr>
          <w:ilvl w:val="2"/>
          <w:numId w:val="2"/>
        </w:numPr>
        <w:spacing w:line="360" w:lineRule="auto"/>
        <w:rPr>
          <w:rFonts w:hint="eastAsia" w:ascii="宋体" w:hAnsi="宋体" w:cs="宋体"/>
          <w:sz w:val="24"/>
        </w:rPr>
      </w:pPr>
      <w:r>
        <w:rPr>
          <w:rFonts w:hint="eastAsia" w:ascii="宋体" w:hAnsi="宋体" w:cs="宋体"/>
          <w:sz w:val="24"/>
        </w:rPr>
        <w:t xml:space="preserve">因情况变化，不再符合规定的竞争性磋商采购方式适用情形的；</w:t>
      </w:r>
      <w:r/>
    </w:p>
    <w:p>
      <w:pPr>
        <w:numPr>
          <w:ilvl w:val="2"/>
          <w:numId w:val="2"/>
        </w:numPr>
        <w:spacing w:line="360" w:lineRule="auto"/>
        <w:rPr>
          <w:rFonts w:hint="eastAsia" w:ascii="宋体" w:hAnsi="宋体" w:cs="宋体"/>
          <w:sz w:val="24"/>
        </w:rPr>
      </w:pPr>
      <w:r>
        <w:rPr>
          <w:rFonts w:hint="eastAsia" w:ascii="宋体" w:hAnsi="宋体" w:cs="宋体"/>
          <w:sz w:val="24"/>
        </w:rPr>
        <w:t xml:space="preserve">出现影响采购公正的违法、违规行为的；</w:t>
      </w:r>
      <w:r/>
    </w:p>
    <w:p>
      <w:pPr>
        <w:numPr>
          <w:ilvl w:val="2"/>
          <w:numId w:val="2"/>
        </w:numPr>
        <w:spacing w:line="360" w:lineRule="auto"/>
        <w:rPr>
          <w:rFonts w:hint="eastAsia" w:ascii="宋体" w:hAnsi="宋体" w:cs="宋体"/>
          <w:sz w:val="24"/>
        </w:rPr>
      </w:pPr>
      <w:r>
        <w:rPr>
          <w:rFonts w:hint="eastAsia" w:ascii="宋体" w:hAnsi="宋体" w:cs="宋体"/>
          <w:sz w:val="24"/>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2"/>
        </w:numPr>
        <w:spacing w:line="360" w:lineRule="auto"/>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p>
    <w:p>
      <w:pPr>
        <w:numPr>
          <w:ilvl w:val="0"/>
          <w:numId w:val="2"/>
        </w:numPr>
        <w:ind w:left="357" w:hanging="357"/>
        <w:spacing w:line="360" w:lineRule="auto"/>
        <w:tabs>
          <w:tab w:val="left" w:pos="360" w:leader="none"/>
        </w:tabs>
        <w:rPr>
          <w:rFonts w:hint="eastAsia" w:ascii="宋体" w:hAnsi="宋体" w:cs="宋体"/>
          <w:sz w:val="24"/>
        </w:rPr>
      </w:pPr>
      <w:r/>
      <w:bookmarkStart w:id="492" w:name="_Toc226337246"/>
      <w:r/>
      <w:bookmarkStart w:id="493" w:name="_Toc164608664"/>
      <w:r/>
      <w:bookmarkStart w:id="494" w:name="_Toc142311052"/>
      <w:r/>
      <w:bookmarkStart w:id="495" w:name="_Toc520356175"/>
      <w:r/>
      <w:bookmarkStart w:id="496" w:name="_Toc127161464"/>
      <w:r/>
      <w:bookmarkStart w:id="497" w:name="_Toc151193792"/>
      <w:r/>
      <w:bookmarkStart w:id="498" w:name="_Ref467307204"/>
      <w:r/>
      <w:bookmarkStart w:id="499" w:name="_Toc151193648"/>
      <w:r/>
      <w:bookmarkStart w:id="500" w:name="_Toc226965823"/>
      <w:r/>
      <w:bookmarkStart w:id="501" w:name="_Toc164229245"/>
      <w:r/>
      <w:bookmarkStart w:id="502" w:name="_Toc305158818"/>
      <w:r/>
      <w:bookmarkStart w:id="503" w:name="_Toc151193864"/>
      <w:r/>
      <w:bookmarkStart w:id="504" w:name="_Ref467306377"/>
      <w:r/>
      <w:bookmarkStart w:id="505" w:name="_Toc164229391"/>
      <w:r/>
      <w:bookmarkStart w:id="506" w:name="_Toc195842915"/>
      <w:r/>
      <w:bookmarkStart w:id="507" w:name="_Toc164351644"/>
      <w:r/>
      <w:bookmarkStart w:id="508" w:name="_Toc127151550"/>
      <w:r/>
      <w:bookmarkStart w:id="509" w:name="_Toc265228388"/>
      <w:r/>
      <w:bookmarkStart w:id="510" w:name="_Toc150480788"/>
      <w:r/>
      <w:bookmarkStart w:id="511" w:name="_Toc226309794"/>
      <w:r/>
      <w:bookmarkStart w:id="512" w:name="_Ref467306978"/>
      <w:r/>
      <w:bookmarkStart w:id="513" w:name="_Toc264969240"/>
      <w:r/>
      <w:bookmarkStart w:id="514" w:name="_Toc226965740"/>
      <w:r/>
      <w:bookmarkStart w:id="515" w:name="_Ref467307062"/>
      <w:r/>
      <w:bookmarkStart w:id="516" w:name="_Toc149720843"/>
      <w:r/>
      <w:bookmarkStart w:id="517" w:name="_Toc150774650"/>
      <w:r/>
      <w:bookmarkStart w:id="518" w:name="_Toc151193720"/>
      <w:r/>
      <w:bookmarkStart w:id="519" w:name="_Toc127151751"/>
      <w:r/>
      <w:bookmarkStart w:id="520" w:name="_Toc150774755"/>
      <w:r/>
      <w:bookmarkStart w:id="521" w:name="_Toc164608819"/>
      <w:r/>
      <w:bookmarkStart w:id="522" w:name="_Toc305158892"/>
      <w:r/>
      <w:bookmarkStart w:id="523" w:name="_Toc151190177"/>
      <w:r/>
      <w:bookmarkStart w:id="524" w:name="_Toc150509301"/>
      <w:r/>
      <w:bookmarkStart w:id="525" w:name="_Toc151193938"/>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rPr>
          <w:rFonts w:hint="eastAsia" w:ascii="宋体" w:hAnsi="宋体" w:cs="宋体"/>
          <w:sz w:val="24"/>
        </w:rPr>
        <w:t xml:space="preserve">签订合同</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采购人与成交供应商将在成交通知书发出之日起30日内，按照磋商文件确定的合同文本以及采购标的、采购金额、采购数量、技术和服务要求等事项签订政府采购合同。</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w:t>
      </w:r>
      <w:r>
        <w:rPr>
          <w:rFonts w:hint="eastAsia" w:ascii="宋体" w:hAnsi="宋体" w:cs="宋体"/>
          <w:sz w:val="24"/>
        </w:rPr>
        <w:t xml:space="preserve">目重新开展的采购活动。</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本项目是否允许分包，见《供应商须知资料表》。</w:t>
      </w:r>
      <w:bookmarkEnd w:id="489"/>
      <w:bookmarkEnd w:id="490"/>
      <w:bookmarkEnd w:id="491"/>
      <w:r/>
    </w:p>
    <w:p>
      <w:pPr>
        <w:numPr>
          <w:ilvl w:val="0"/>
          <w:numId w:val="2"/>
        </w:numPr>
        <w:ind w:left="357" w:hanging="357"/>
        <w:spacing w:line="360" w:lineRule="auto"/>
        <w:tabs>
          <w:tab w:val="left" w:pos="360" w:leader="none"/>
        </w:tabs>
        <w:rPr>
          <w:rFonts w:hint="eastAsia" w:ascii="宋体" w:hAnsi="宋体" w:cs="宋体"/>
          <w:sz w:val="24"/>
        </w:rPr>
      </w:pPr>
      <w:r>
        <w:rPr>
          <w:rFonts w:hint="eastAsia" w:ascii="宋体" w:hAnsi="宋体" w:cs="宋体"/>
          <w:sz w:val="24"/>
        </w:rPr>
        <w:t xml:space="preserve">询问与质疑</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询问</w:t>
      </w:r>
      <w:r/>
    </w:p>
    <w:p>
      <w:pPr>
        <w:numPr>
          <w:ilvl w:val="2"/>
          <w:numId w:val="2"/>
        </w:numPr>
        <w:spacing w:line="360" w:lineRule="auto"/>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p>
    <w:p>
      <w:pPr>
        <w:numPr>
          <w:ilvl w:val="2"/>
          <w:numId w:val="2"/>
        </w:numPr>
        <w:spacing w:line="360" w:lineRule="auto"/>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质疑</w:t>
      </w:r>
      <w:r/>
    </w:p>
    <w:p>
      <w:pPr>
        <w:numPr>
          <w:ilvl w:val="2"/>
          <w:numId w:val="2"/>
        </w:numPr>
        <w:spacing w:line="360" w:lineRule="auto"/>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2"/>
        </w:numPr>
        <w:spacing w:line="360" w:lineRule="auto"/>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2"/>
        </w:numPr>
        <w:spacing w:line="360" w:lineRule="auto"/>
        <w:rPr>
          <w:rFonts w:hint="eastAsia" w:ascii="宋体" w:hAnsi="宋体" w:cs="宋体"/>
          <w:sz w:val="24"/>
        </w:rPr>
      </w:pPr>
      <w:r>
        <w:rPr>
          <w:rFonts w:hint="eastAsia" w:ascii="宋体" w:hAnsi="宋体" w:cs="宋体"/>
          <w:sz w:val="24"/>
        </w:rPr>
        <w:t xml:space="preserve">质疑函须使用财政部制定的范本文件。（下载网址：</w:t>
      </w:r>
      <w:hyperlink r:id="rId18" w:tooltip="http://gks.mof.gov.cn/ztztz/zhengfucaigouguanli/201802/t20180201_2804589.htm" w:history="1">
        <w:r>
          <w:rPr>
            <w:rStyle w:val="809"/>
            <w:rFonts w:hint="eastAsia" w:ascii="宋体" w:hAnsi="宋体" w:cs="宋体"/>
            <w:color w:val="auto"/>
            <w:sz w:val="24"/>
          </w:rPr>
          <w:t xml:space="preserve">http：//gk</w:t>
        </w:r>
        <w:bookmarkStart w:id="526" w:name="_Hlt100654014"/>
        <w:r>
          <w:rPr>
            <w:rStyle w:val="809"/>
            <w:rFonts w:hint="eastAsia" w:ascii="宋体" w:hAnsi="宋体" w:cs="宋体"/>
            <w:color w:val="auto"/>
            <w:sz w:val="24"/>
          </w:rPr>
          <w:t xml:space="preserve">s</w:t>
        </w:r>
        <w:bookmarkEnd w:id="526"/>
        <w:r>
          <w:rPr>
            <w:rStyle w:val="809"/>
            <w:rFonts w:hint="eastAsia" w:ascii="宋体" w:hAnsi="宋体" w:cs="宋体"/>
            <w:color w:val="auto"/>
            <w:sz w:val="24"/>
          </w:rPr>
          <w:t xml:space="preserve">.m</w:t>
        </w:r>
        <w:bookmarkStart w:id="527" w:name="_Hlt100653994"/>
        <w:bookmarkStart w:id="528" w:name="_Hlt100653993"/>
        <w:r>
          <w:rPr>
            <w:rStyle w:val="809"/>
            <w:rFonts w:hint="eastAsia" w:ascii="宋体" w:hAnsi="宋体" w:cs="宋体"/>
            <w:color w:val="auto"/>
            <w:sz w:val="24"/>
          </w:rPr>
          <w:t xml:space="preserve">o</w:t>
        </w:r>
        <w:bookmarkStart w:id="529" w:name="_Hlt101169156"/>
        <w:bookmarkEnd w:id="527"/>
        <w:bookmarkEnd w:id="528"/>
        <w:r>
          <w:rPr>
            <w:rStyle w:val="809"/>
            <w:rFonts w:hint="eastAsia" w:ascii="宋体" w:hAnsi="宋体" w:cs="宋体"/>
            <w:color w:val="auto"/>
            <w:sz w:val="24"/>
          </w:rPr>
          <w:t xml:space="preserve">f</w:t>
        </w:r>
        <w:bookmarkEnd w:id="529"/>
        <w:r>
          <w:rPr>
            <w:rStyle w:val="809"/>
            <w:rFonts w:hint="eastAsia" w:ascii="宋体" w:hAnsi="宋体" w:cs="宋体"/>
            <w:color w:val="auto"/>
            <w:sz w:val="24"/>
          </w:rPr>
          <w:t xml:space="preserve">.gov.cn/ztztz/zhengfucaigouguanli/201802/t20180201_2804589.htm</w:t>
        </w:r>
      </w:hyperlink>
      <w:r>
        <w:rPr>
          <w:rFonts w:hint="eastAsia" w:ascii="宋体" w:hAnsi="宋体" w:cs="宋体"/>
          <w:sz w:val="24"/>
        </w:rPr>
        <w:t xml:space="preserve">）</w:t>
      </w:r>
      <w:r/>
    </w:p>
    <w:p>
      <w:pPr>
        <w:numPr>
          <w:ilvl w:val="2"/>
          <w:numId w:val="2"/>
        </w:numPr>
        <w:spacing w:line="360" w:lineRule="auto"/>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p>
    <w:p>
      <w:pPr>
        <w:numPr>
          <w:ilvl w:val="2"/>
          <w:numId w:val="2"/>
        </w:numPr>
        <w:spacing w:line="360" w:lineRule="auto"/>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w:t>
      </w:r>
      <w:r>
        <w:rPr>
          <w:rFonts w:hint="eastAsia" w:ascii="宋体" w:hAnsi="宋体" w:cs="宋体"/>
          <w:sz w:val="24"/>
        </w:rPr>
        <w:t xml:space="preserve">疑，采购人、采购代理机构有权不予答复。</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p>
    <w:p>
      <w:pPr>
        <w:numPr>
          <w:ilvl w:val="0"/>
          <w:numId w:val="2"/>
        </w:numPr>
        <w:ind w:left="357" w:hanging="357"/>
        <w:spacing w:line="360" w:lineRule="auto"/>
        <w:tabs>
          <w:tab w:val="left" w:pos="360" w:leader="none"/>
        </w:tabs>
        <w:rPr>
          <w:rFonts w:hint="eastAsia" w:ascii="宋体" w:hAnsi="宋体" w:cs="宋体"/>
          <w:sz w:val="24"/>
        </w:rPr>
      </w:pPr>
      <w:r>
        <w:rPr>
          <w:rFonts w:hint="eastAsia" w:ascii="宋体" w:hAnsi="宋体" w:cs="宋体"/>
          <w:sz w:val="24"/>
        </w:rPr>
        <w:t xml:space="preserve">代理费</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收费对象、收费标准及缴纳时间见《供应商须知资料表》。由成交供应商支付的，成交供应商须一次性向采购代理机构缴纳代理费，报价应包含代理费用。</w:t>
      </w:r>
      <w:r/>
    </w:p>
    <w:p>
      <w:pPr>
        <w:rPr>
          <w:rFonts w:hint="eastAsia" w:ascii="宋体" w:hAnsi="宋体" w:cs="宋体"/>
          <w:b/>
          <w:sz w:val="36"/>
          <w:szCs w:val="36"/>
        </w:rPr>
      </w:pPr>
      <w:r>
        <w:rPr>
          <w:rFonts w:hint="eastAsia" w:ascii="宋体" w:hAnsi="宋体" w:cs="宋体"/>
          <w:b/>
          <w:sz w:val="36"/>
          <w:szCs w:val="36"/>
        </w:rPr>
        <w:br w:type="page" w:clear="all"/>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t xml:space="preserve">第三章   </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hint="eastAsia" w:ascii="宋体" w:hAnsi="宋体" w:cs="宋体"/>
          <w:b/>
          <w:sz w:val="36"/>
          <w:szCs w:val="36"/>
        </w:rPr>
        <w:t xml:space="preserve">评审程序、评审方法和评审标准</w:t>
      </w:r>
      <w:bookmarkStart w:id="530" w:name="_Toc487900382"/>
      <w:r/>
      <w:bookmarkEnd w:id="109"/>
      <w:r/>
      <w:bookmarkEnd w:id="110"/>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一、评审程序</w:t>
      </w:r>
      <w:r/>
    </w:p>
    <w:p>
      <w:pPr>
        <w:numPr>
          <w:ilvl w:val="0"/>
          <w:numId w:val="4"/>
        </w:numPr>
        <w:spacing w:line="360" w:lineRule="auto"/>
        <w:tabs>
          <w:tab w:val="left" w:pos="360" w:leader="none"/>
        </w:tabs>
        <w:rPr>
          <w:rFonts w:hint="eastAsia" w:ascii="宋体" w:hAnsi="宋体" w:cs="宋体"/>
          <w:sz w:val="24"/>
        </w:rPr>
      </w:pPr>
      <w:r/>
      <w:bookmarkStart w:id="531" w:name="_Toc150774641"/>
      <w:r/>
      <w:bookmarkStart w:id="532" w:name="_Toc164229382"/>
      <w:r/>
      <w:bookmarkStart w:id="533" w:name="_Toc151190168"/>
      <w:r/>
      <w:bookmarkStart w:id="534" w:name="_Toc164229236"/>
      <w:r/>
      <w:bookmarkStart w:id="535" w:name="_Toc151193783"/>
      <w:r/>
      <w:bookmarkStart w:id="536" w:name="_Toc149720834"/>
      <w:r/>
      <w:bookmarkStart w:id="537" w:name="_Toc127151541"/>
      <w:r/>
      <w:bookmarkStart w:id="538" w:name="_Toc265228379"/>
      <w:r/>
      <w:bookmarkStart w:id="539" w:name="_Toc305158883"/>
      <w:r/>
      <w:bookmarkStart w:id="540" w:name="_Toc226309785"/>
      <w:r/>
      <w:bookmarkStart w:id="541" w:name="_Toc151193929"/>
      <w:r/>
      <w:bookmarkStart w:id="542" w:name="_Toc164351635"/>
      <w:r/>
      <w:bookmarkStart w:id="543" w:name="_Toc164608810"/>
      <w:r/>
      <w:bookmarkStart w:id="544" w:name="_Toc226337237"/>
      <w:r/>
      <w:bookmarkStart w:id="545" w:name="_Toc305158809"/>
      <w:r/>
      <w:bookmarkStart w:id="546" w:name="_Toc226965814"/>
      <w:r/>
      <w:bookmarkStart w:id="547" w:name="_Toc195842906"/>
      <w:r/>
      <w:bookmarkStart w:id="548" w:name="_Toc151193711"/>
      <w:r/>
      <w:bookmarkStart w:id="549" w:name="_Toc226965731"/>
      <w:r/>
      <w:bookmarkStart w:id="550" w:name="_Toc150480779"/>
      <w:r/>
      <w:bookmarkStart w:id="551" w:name="_Toc264969231"/>
      <w:r/>
      <w:bookmarkStart w:id="552" w:name="_Toc151193639"/>
      <w:r/>
      <w:bookmarkStart w:id="553" w:name="_Toc127151742"/>
      <w:r/>
      <w:bookmarkStart w:id="554" w:name="_Toc142311043"/>
      <w:r/>
      <w:bookmarkStart w:id="555" w:name="_Toc164608655"/>
      <w:r/>
      <w:bookmarkStart w:id="556" w:name="_Toc150774746"/>
      <w:r/>
      <w:bookmarkStart w:id="557" w:name="_Toc127161455"/>
      <w:r/>
      <w:bookmarkStart w:id="558" w:name="_Toc151193855"/>
      <w:r/>
      <w:bookmarkStart w:id="559" w:name="_Toc150509292"/>
      <w:r/>
      <w:bookmarkStart w:id="560" w:name="_Toc353825551"/>
      <w:r/>
      <w:bookmarkStart w:id="561" w:name="_Toc353873941"/>
      <w:r/>
      <w:bookmarkStart w:id="562" w:name="_Toc127151555"/>
      <w:r/>
      <w:bookmarkStart w:id="563" w:name="_Toc142311057"/>
      <w:r/>
      <w:bookmarkStart w:id="564" w:name="_Toc264969245"/>
      <w:r/>
      <w:bookmarkStart w:id="565" w:name="_Toc195842920"/>
      <w:r/>
      <w:bookmarkStart w:id="566" w:name="_Toc305158823"/>
      <w:r/>
      <w:bookmarkStart w:id="567" w:name="_Toc265228393"/>
      <w:r/>
      <w:bookmarkStart w:id="568" w:name="_Toc353825545"/>
      <w:r/>
      <w:bookmarkStart w:id="569" w:name="_Toc150774760"/>
      <w:r/>
      <w:bookmarkStart w:id="570" w:name="_Toc305158897"/>
      <w:r/>
      <w:bookmarkStart w:id="571" w:name="_Toc353873665"/>
      <w:r/>
      <w:bookmarkStart w:id="572" w:name="_Toc353873935"/>
      <w:r/>
      <w:bookmarkStart w:id="573" w:name="_Toc226337251"/>
      <w:r/>
      <w:bookmarkStart w:id="574" w:name="_Toc150480793"/>
      <w:r/>
      <w:bookmarkStart w:id="575" w:name="_Toc226965828"/>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530"/>
      <w:r>
        <w:rPr>
          <w:rFonts w:hint="eastAsia" w:ascii="宋体" w:hAnsi="宋体" w:cs="宋体"/>
          <w:sz w:val="24"/>
        </w:rPr>
        <w:t xml:space="preserve">响应文件的</w:t>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Pr>
          <w:rFonts w:hint="eastAsia" w:ascii="宋体" w:hAnsi="宋体" w:cs="宋体"/>
          <w:sz w:val="24"/>
        </w:rPr>
        <w:t xml:space="preserve">资格性检查和符合性审查</w:t>
      </w:r>
      <w:r/>
    </w:p>
    <w:p>
      <w:pPr>
        <w:numPr>
          <w:ilvl w:val="1"/>
          <w:numId w:val="4"/>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p>
    <w:p>
      <w:pPr>
        <w:numPr>
          <w:ilvl w:val="1"/>
          <w:numId w:val="4"/>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p>
    <w:p>
      <w:pPr>
        <w:numPr>
          <w:ilvl w:val="1"/>
          <w:numId w:val="4"/>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《资格性检查要求》见下表：</w:t>
      </w:r>
      <w:r/>
    </w:p>
    <w:p>
      <w:pPr>
        <w:jc w:val="center"/>
        <w:spacing w:line="360" w:lineRule="auto"/>
        <w:tabs>
          <w:tab w:val="left" w:pos="900" w:leader="none"/>
          <w:tab w:val="left" w:pos="1080" w:leader="none"/>
          <w:tab w:val="left" w:pos="1447" w:leader="none"/>
        </w:tabs>
        <w:rPr>
          <w:rFonts w:hint="eastAsia" w:ascii="宋体" w:hAnsi="宋体" w:cs="宋体"/>
          <w:b/>
          <w:sz w:val="24"/>
        </w:rPr>
      </w:pPr>
      <w:r>
        <w:rPr>
          <w:rFonts w:hint="eastAsia" w:ascii="宋体" w:hAnsi="宋体" w:cs="宋体"/>
          <w:b/>
          <w:sz w:val="24"/>
        </w:rPr>
        <w:t xml:space="preserve">资格性检查要求</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0"/>
        <w:gridCol w:w="1728"/>
        <w:gridCol w:w="4494"/>
        <w:gridCol w:w="1660"/>
      </w:tblGrid>
      <w:tr>
        <w:trPr>
          <w:trHeight w:val="20"/>
          <w:tblHeader/>
        </w:trPr>
        <w:tc>
          <w:tcPr>
            <w:tcW w:w="640" w:type="dxa"/>
            <w:vAlign w:val="center"/>
            <w:textDirection w:val="lrTb"/>
            <w:noWrap w:val="false"/>
          </w:tcPr>
          <w:p>
            <w:pPr>
              <w:jc w:val="center"/>
              <w:tabs>
                <w:tab w:val="left" w:pos="1080" w:leader="none"/>
              </w:tabs>
              <w:rPr>
                <w:rFonts w:hint="eastAsia" w:ascii="宋体" w:hAnsi="宋体" w:cs="宋体"/>
                <w:b/>
                <w:sz w:val="24"/>
              </w:rPr>
            </w:pPr>
            <w:r/>
            <w:bookmarkStart w:id="576" w:name="_Hlt487972895"/>
            <w:r/>
            <w:bookmarkEnd w:id="576"/>
            <w:r>
              <w:rPr>
                <w:rFonts w:hint="eastAsia" w:ascii="宋体" w:hAnsi="宋体" w:cs="宋体"/>
                <w:b/>
                <w:sz w:val="24"/>
              </w:rPr>
              <w:t xml:space="preserve">序号</w:t>
            </w:r>
            <w:r/>
          </w:p>
        </w:tc>
        <w:tc>
          <w:tcPr>
            <w:tcW w:w="1728" w:type="dxa"/>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4494" w:type="dxa"/>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1660" w:type="dxa"/>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728"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449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具体规定见第一章《采购邀请》</w:t>
            </w:r>
            <w:r/>
          </w:p>
        </w:tc>
        <w:tc>
          <w:tcPr>
            <w:tcW w:w="1660"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trHeight w:val="468"/>
        </w:trPr>
        <w:tc>
          <w:tcPr>
            <w:tcW w:w="640"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728"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供应商资格声明函</w:t>
            </w:r>
            <w:r/>
          </w:p>
        </w:tc>
        <w:tc>
          <w:tcPr>
            <w:tcW w:w="449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p>
        </w:tc>
        <w:tc>
          <w:tcPr>
            <w:tcW w:w="1660"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728"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供应商信用记录</w:t>
            </w:r>
            <w:r/>
          </w:p>
        </w:tc>
        <w:tc>
          <w:tcPr>
            <w:tcW w:w="4494" w:type="dxa"/>
            <w:vAlign w:val="center"/>
            <w:textDirection w:val="lrTb"/>
            <w:noWrap w:val="false"/>
          </w:tcPr>
          <w:p>
            <w:pPr>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p>
        </w:tc>
        <w:tc>
          <w:tcPr>
            <w:tcW w:w="1660"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无须供应商提供，由采购人或采购代理机构查询。</w:t>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728"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449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具体要求见第一章《采购邀请》</w:t>
            </w:r>
            <w:r/>
          </w:p>
        </w:tc>
        <w:tc>
          <w:tcPr>
            <w:tcW w:w="1660"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728"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4494" w:type="dxa"/>
            <w:vAlign w:val="center"/>
            <w:textDirection w:val="lrTb"/>
            <w:noWrap w:val="false"/>
          </w:tcPr>
          <w:p>
            <w:pPr>
              <w:jc w:val="left"/>
              <w:tabs>
                <w:tab w:val="left" w:pos="1080" w:leader="none"/>
              </w:tabs>
              <w:rPr>
                <w:rFonts w:hint="eastAsia" w:ascii="宋体" w:hAnsi="宋体" w:cs="宋体"/>
                <w:sz w:val="24"/>
              </w:rPr>
            </w:pPr>
            <w:r>
              <w:rPr>
                <w:rFonts w:hint="eastAsia" w:ascii="宋体" w:hAnsi="宋体" w:cs="宋体"/>
                <w:sz w:val="24"/>
              </w:rPr>
              <w:t xml:space="preserve">1、供应商单独参与磋商的，应提供中小企业声明函；如为监狱企业或残疾人福利性单位，不必提供中小企业声明函，但须按注1或注2要求提供证明材料。</w:t>
            </w:r>
            <w:r/>
          </w:p>
          <w:p>
            <w:pPr>
              <w:jc w:val="left"/>
              <w:tabs>
                <w:tab w:val="left" w:pos="1080" w:leader="none"/>
              </w:tabs>
              <w:rPr>
                <w:rFonts w:hint="eastAsia" w:ascii="宋体" w:hAnsi="宋体" w:cs="宋体"/>
                <w:sz w:val="24"/>
              </w:rPr>
            </w:pPr>
            <w:r>
              <w:rPr>
                <w:rFonts w:hint="eastAsia" w:ascii="宋体" w:hAnsi="宋体" w:cs="宋体"/>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jc w:val="left"/>
              <w:tabs>
                <w:tab w:val="left" w:pos="1080" w:leader="none"/>
              </w:tabs>
              <w:rPr>
                <w:rFonts w:hint="eastAsia" w:ascii="宋体" w:hAnsi="宋体" w:cs="宋体"/>
                <w:sz w:val="24"/>
              </w:rPr>
            </w:pPr>
            <w:r>
              <w:rPr>
                <w:rFonts w:hint="eastAsia" w:ascii="宋体" w:hAnsi="宋体" w:cs="宋体"/>
                <w:sz w:val="24"/>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cs="宋体"/>
                <w:sz w:val="24"/>
              </w:rPr>
            </w:pPr>
            <w:r>
              <w:rPr>
                <w:rFonts w:hint="eastAsia" w:ascii="宋体" w:hAnsi="宋体" w:cs="宋体"/>
                <w:sz w:val="24"/>
              </w:rPr>
              <w:t xml:space="preserve">注2：残疾人福利性单位须按磋商文件要求提供《残疾人福利性单位声明函》。</w:t>
            </w:r>
            <w:r/>
          </w:p>
        </w:tc>
        <w:tc>
          <w:tcPr>
            <w:tcW w:w="1660"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2-2</w:t>
            </w:r>
            <w:r/>
          </w:p>
        </w:tc>
        <w:tc>
          <w:tcPr>
            <w:tcW w:w="1728"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449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1660"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728"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449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1660"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728" w:type="dxa"/>
            <w:vAlign w:val="center"/>
            <w:textDirection w:val="lrTb"/>
            <w:noWrap w:val="false"/>
          </w:tcPr>
          <w:p>
            <w:pPr>
              <w:tabs>
                <w:tab w:val="left" w:pos="1080" w:leader="none"/>
              </w:tabs>
              <w:rPr>
                <w:rFonts w:hint="eastAsia" w:ascii="宋体" w:hAnsi="宋体" w:cs="宋体"/>
                <w:b/>
                <w:bCs/>
                <w:sz w:val="24"/>
              </w:rPr>
            </w:pPr>
            <w:r>
              <w:rPr>
                <w:rFonts w:hint="eastAsia" w:ascii="宋体" w:hAnsi="宋体" w:cs="宋体"/>
                <w:b/>
                <w:bCs/>
                <w:sz w:val="24"/>
              </w:rPr>
              <w:t xml:space="preserve">其他特定资格要求</w:t>
            </w:r>
            <w:r/>
          </w:p>
        </w:tc>
        <w:tc>
          <w:tcPr>
            <w:tcW w:w="4494" w:type="dxa"/>
            <w:vAlign w:val="center"/>
            <w:textDirection w:val="lrTb"/>
            <w:noWrap w:val="false"/>
          </w:tcPr>
          <w:p>
            <w:pPr>
              <w:tabs>
                <w:tab w:val="left" w:pos="1080" w:leader="none"/>
              </w:tabs>
              <w:rPr>
                <w:rFonts w:hint="eastAsia" w:ascii="宋体" w:hAnsi="宋体" w:cs="宋体"/>
                <w:b/>
                <w:bCs/>
                <w:sz w:val="24"/>
              </w:rPr>
            </w:pPr>
            <w:r>
              <w:rPr>
                <w:rFonts w:hint="eastAsia" w:ascii="宋体" w:hAnsi="宋体" w:cs="宋体"/>
                <w:b/>
                <w:bCs/>
                <w:sz w:val="24"/>
              </w:rPr>
              <w:t xml:space="preserve">1、供应商：具备有效的市政公用工程施工总承包三级及以上资质，并取得有效的安全生产许可证；</w:t>
            </w:r>
            <w:r/>
          </w:p>
          <w:p>
            <w:pPr>
              <w:tabs>
                <w:tab w:val="left" w:pos="1080" w:leader="none"/>
              </w:tabs>
              <w:rPr>
                <w:rFonts w:hint="eastAsia" w:ascii="宋体" w:hAnsi="宋体" w:cs="宋体"/>
                <w:b/>
                <w:bCs/>
                <w:sz w:val="24"/>
              </w:rPr>
            </w:pPr>
            <w:r>
              <w:rPr>
                <w:rFonts w:hint="eastAsia" w:ascii="宋体" w:hAnsi="宋体" w:cs="宋体"/>
                <w:b/>
                <w:bCs/>
                <w:sz w:val="24"/>
              </w:rPr>
              <w:t xml:space="preserve">2、项目负责人：</w:t>
            </w:r>
            <w:r/>
          </w:p>
          <w:p>
            <w:pPr>
              <w:tabs>
                <w:tab w:val="left" w:pos="1080" w:leader="none"/>
              </w:tabs>
              <w:rPr>
                <w:rFonts w:hint="eastAsia" w:ascii="宋体" w:hAnsi="宋体" w:cs="宋体"/>
                <w:b/>
                <w:bCs/>
                <w:sz w:val="24"/>
              </w:rPr>
            </w:pPr>
            <w:r>
              <w:rPr>
                <w:rFonts w:hint="eastAsia" w:ascii="宋体" w:hAnsi="宋体" w:cs="宋体"/>
                <w:b/>
                <w:bCs/>
                <w:sz w:val="24"/>
              </w:rPr>
              <w:t xml:space="preserve">（1）具备市政公用工程二级及以上注册建造师；</w:t>
            </w:r>
            <w:r/>
          </w:p>
          <w:p>
            <w:pPr>
              <w:tabs>
                <w:tab w:val="left" w:pos="1080" w:leader="none"/>
              </w:tabs>
              <w:rPr>
                <w:rFonts w:hint="eastAsia" w:ascii="宋体" w:hAnsi="宋体" w:cs="宋体"/>
                <w:b/>
                <w:bCs/>
                <w:sz w:val="24"/>
              </w:rPr>
            </w:pPr>
            <w:r>
              <w:rPr>
                <w:rFonts w:hint="eastAsia" w:ascii="宋体" w:hAnsi="宋体" w:cs="宋体"/>
                <w:b/>
                <w:bCs/>
                <w:sz w:val="24"/>
              </w:rPr>
              <w:t xml:space="preserve">（2）无在建工程（格式自拟）；</w:t>
            </w:r>
            <w:r/>
          </w:p>
          <w:p>
            <w:pPr>
              <w:tabs>
                <w:tab w:val="left" w:pos="1080" w:leader="none"/>
              </w:tabs>
              <w:rPr>
                <w:rFonts w:hint="eastAsia" w:ascii="宋体" w:hAnsi="宋体" w:cs="宋体"/>
                <w:b/>
                <w:bCs/>
                <w:sz w:val="24"/>
              </w:rPr>
            </w:pPr>
            <w:r>
              <w:rPr>
                <w:rFonts w:hint="eastAsia" w:ascii="宋体" w:hAnsi="宋体" w:cs="宋体"/>
                <w:b/>
                <w:bCs/>
                <w:sz w:val="24"/>
              </w:rPr>
              <w:t xml:space="preserve">（3）具有有效的建设行政主管部门核发的安全生产考核合格证（B证）；</w:t>
            </w:r>
            <w:r/>
          </w:p>
          <w:p>
            <w:pPr>
              <w:tabs>
                <w:tab w:val="left" w:pos="1080" w:leader="none"/>
              </w:tabs>
              <w:rPr>
                <w:rFonts w:hint="eastAsia" w:ascii="宋体" w:hAnsi="宋体" w:cs="宋体"/>
                <w:b/>
                <w:bCs/>
                <w:sz w:val="24"/>
              </w:rPr>
            </w:pPr>
            <w:r>
              <w:rPr>
                <w:rFonts w:hint="eastAsia" w:ascii="宋体" w:hAnsi="宋体" w:cs="宋体"/>
                <w:b/>
                <w:bCs/>
                <w:sz w:val="24"/>
              </w:rPr>
              <w:t xml:space="preserve">（4）具有社保机构出具的供应商为项目负责人缴纳社会基本养老保险的2026年6月至2026年8月中任意一个月的缴纳凭证。</w:t>
            </w:r>
            <w:r/>
          </w:p>
        </w:tc>
        <w:tc>
          <w:tcPr>
            <w:tcW w:w="1660" w:type="dxa"/>
            <w:vAlign w:val="center"/>
            <w:textDirection w:val="lrTb"/>
            <w:noWrap w:val="false"/>
          </w:tcPr>
          <w:p>
            <w:pPr>
              <w:tabs>
                <w:tab w:val="left" w:pos="1080" w:leader="none"/>
              </w:tabs>
              <w:rPr>
                <w:rFonts w:hint="eastAsia" w:ascii="宋体" w:hAnsi="宋体" w:cs="宋体"/>
                <w:b/>
                <w:bCs/>
                <w:sz w:val="24"/>
              </w:rPr>
            </w:pPr>
            <w:r>
              <w:rPr>
                <w:rFonts w:hint="eastAsia" w:ascii="宋体" w:hAnsi="宋体" w:cs="宋体"/>
                <w:b/>
                <w:bCs/>
                <w:sz w:val="24"/>
              </w:rPr>
              <w:t xml:space="preserve">提供证书扫描件，若相关证照为电子证书的，须符合发证部门的使用要求；提供无在建承诺及社保缴纳凭证</w:t>
            </w:r>
            <w:r/>
          </w:p>
        </w:tc>
      </w:tr>
    </w:tbl>
    <w:p>
      <w:pPr>
        <w:numPr>
          <w:ilvl w:val="1"/>
          <w:numId w:val="4"/>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《符合性审查要求》见下表：</w:t>
      </w:r>
      <w:r/>
    </w:p>
    <w:p>
      <w:pPr>
        <w:pStyle w:val="788"/>
      </w:pPr>
      <w:r/>
      <w:r/>
    </w:p>
    <w:p>
      <w:pPr>
        <w:jc w:val="center"/>
        <w:spacing w:line="360" w:lineRule="auto"/>
        <w:tabs>
          <w:tab w:val="left" w:pos="900" w:leader="none"/>
          <w:tab w:val="left" w:pos="1080" w:leader="none"/>
          <w:tab w:val="left" w:pos="1447" w:leader="none"/>
        </w:tabs>
        <w:rPr>
          <w:rFonts w:hint="eastAsia" w:ascii="宋体" w:hAnsi="宋体" w:cs="宋体"/>
          <w:b/>
          <w:sz w:val="24"/>
        </w:rPr>
      </w:pPr>
      <w:r>
        <w:rPr>
          <w:rFonts w:hint="eastAsia" w:ascii="宋体" w:hAnsi="宋体" w:cs="宋体"/>
          <w:b/>
          <w:sz w:val="24"/>
        </w:rPr>
        <w:t xml:space="preserve">符合性审查要求</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8"/>
        <w:gridCol w:w="1664"/>
        <w:gridCol w:w="6170"/>
      </w:tblGrid>
      <w:tr>
        <w:trPr>
          <w:jc w:val="center"/>
          <w:trHeight w:val="300"/>
        </w:trPr>
        <w:tc>
          <w:tcPr>
            <w:tcW w:w="688"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序号</w:t>
            </w:r>
            <w:r/>
          </w:p>
        </w:tc>
        <w:tc>
          <w:tcPr>
            <w:tcW w:w="1664"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审查因素</w:t>
            </w:r>
            <w:r/>
          </w:p>
        </w:tc>
        <w:tc>
          <w:tcPr>
            <w:tcW w:w="6170"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审查内容</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响应函、</w:t>
            </w:r>
            <w:r>
              <w:rPr>
                <w:rFonts w:hint="eastAsia" w:ascii="宋体" w:hAnsi="宋体" w:cs="宋体"/>
                <w:sz w:val="24"/>
              </w:rPr>
              <w:t xml:space="preserve">法定代表人资格证明书和政府采购供应商信用承诺书</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按磋商文件要求提供响应函、</w:t>
            </w:r>
            <w:r>
              <w:rPr>
                <w:rFonts w:hint="eastAsia" w:ascii="宋体" w:hAnsi="宋体" w:cs="宋体"/>
                <w:sz w:val="24"/>
              </w:rPr>
              <w:t xml:space="preserve">法定代表人资格证明书和政府采购供应商信用承诺书</w:t>
            </w:r>
            <w:r>
              <w:rPr>
                <w:rFonts w:hint="eastAsia" w:ascii="宋体" w:hAnsi="宋体" w:cs="宋体"/>
                <w:sz w:val="24"/>
              </w:rPr>
              <w:t xml:space="preserve">；</w:t>
            </w:r>
            <w:r>
              <w:rPr>
                <w:rFonts w:hint="eastAsia" w:ascii="宋体" w:hAnsi="宋体" w:cs="宋体"/>
                <w:sz w:val="24"/>
              </w:rPr>
              <w:t xml:space="preserve">（格式详见《响应文件格式》）</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响应完整性</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未将一个项目/采购包中的内容拆开响应；</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1664"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响应报价</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响应报价未</w:t>
            </w:r>
            <w:r>
              <w:rPr>
                <w:rFonts w:hint="eastAsia" w:ascii="宋体" w:hAnsi="宋体" w:cs="宋体"/>
                <w:sz w:val="24"/>
              </w:rPr>
              <w:t xml:space="preserve">超过磋商文件中规定的项目/采购包预算金额或者项目/采购包最高限价</w:t>
            </w:r>
            <w:r>
              <w:rPr>
                <w:rFonts w:hint="eastAsia" w:ascii="宋体" w:hAnsi="宋体" w:cs="宋体"/>
                <w:sz w:val="24"/>
              </w:rPr>
              <w:t xml:space="preserve">；提供</w:t>
            </w:r>
            <w:r>
              <w:rPr>
                <w:rFonts w:hint="eastAsia" w:ascii="宋体" w:hAnsi="宋体" w:cs="宋体"/>
                <w:b/>
                <w:bCs/>
                <w:sz w:val="24"/>
              </w:rPr>
              <w:t xml:space="preserve">《分项报价表》</w:t>
            </w:r>
            <w:r>
              <w:rPr>
                <w:rFonts w:hint="eastAsia" w:ascii="宋体" w:hAnsi="宋体" w:cs="宋体"/>
                <w:sz w:val="24"/>
              </w:rPr>
              <w:t xml:space="preserve">。（格式见《投标（响应）文件格式》）</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报价唯一性</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sz w:val="24"/>
              </w:rPr>
              <w:t xml:space="preserve">；</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响应有效期</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响应文件中承诺的响应有效期满足磋商文件中载明的响应有效期的；</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签署、加盖公章</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按照磋商文件要求签署、加盖公章的；</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实质性格式</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标记为“实质性格式”的文件均按磋商文件要求提供；</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tcW w:w="1664" w:type="dxa"/>
            <w:vAlign w:val="center"/>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t xml:space="preserve">★号条款响应</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响应文件满足磋商文件第四章《采购需求》中★号条款要求的；如有的，供应商应逐项提供相关证明材料；如没有的，则无需供应商提供材料。</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分包承担主体资质（如有）</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分包承担主体具备《供应商须知资料表》载明的资质条件且提供了资质证书电子件（如有）；</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分包意向协议</w:t>
            </w:r>
            <w:r/>
          </w:p>
          <w:p>
            <w:pPr>
              <w:jc w:val="center"/>
              <w:spacing w:line="360" w:lineRule="exact"/>
              <w:widowControl/>
              <w:rPr>
                <w:rFonts w:hint="eastAsia" w:ascii="宋体" w:hAnsi="宋体" w:cs="宋体"/>
                <w:sz w:val="24"/>
              </w:rPr>
            </w:pPr>
            <w:r>
              <w:rPr>
                <w:rFonts w:hint="eastAsia" w:ascii="宋体" w:hAnsi="宋体" w:cs="宋体"/>
                <w:sz w:val="24"/>
              </w:rPr>
              <w:t xml:space="preserve">（如有）</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按磋商文件规定签订并提供分包意向协议原件的电子件的；（如有）</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报价的修正（如有）</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不涉及报价修正，或响应文件报价出现前后不一致时，供应商对修正后的报价予以确认；（如有）</w:t>
            </w:r>
            <w:r/>
          </w:p>
        </w:tc>
      </w:tr>
      <w:tr>
        <w:trPr>
          <w:jc w:val="center"/>
          <w:trHeight w:val="90"/>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进口产品</w:t>
            </w:r>
            <w:r/>
          </w:p>
          <w:p>
            <w:pPr>
              <w:jc w:val="left"/>
              <w:widowControl/>
              <w:rPr>
                <w:rFonts w:hint="eastAsia" w:ascii="宋体" w:hAnsi="宋体" w:cs="宋体"/>
                <w:sz w:val="24"/>
              </w:rPr>
            </w:pPr>
            <w:r>
              <w:rPr>
                <w:rFonts w:hint="eastAsia" w:ascii="宋体" w:hAnsi="宋体" w:cs="宋体"/>
                <w:sz w:val="24"/>
              </w:rPr>
              <w:t xml:space="preserve">（如有）</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磋商文件不接受进口产品响应的内容时，供应商所投产品非进口产品的；</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13</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国家有关部门对供应商的响应产品有强制性规定或要求的（如相应技术、安全、节能和环保等），供应商的响应产品应符合相应规定或要求，并提供证明文件电子件：</w:t>
            </w:r>
            <w:r/>
          </w:p>
          <w:p>
            <w:pPr>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cs="宋体"/>
                <w:sz w:val="24"/>
              </w:rPr>
            </w:pPr>
            <w:r>
              <w:rPr>
                <w:rFonts w:hint="eastAsia" w:ascii="宋体" w:hAnsi="宋体" w:cs="宋体"/>
                <w:sz w:val="24"/>
              </w:rPr>
              <w:t xml:space="preserve">2）响应产品如涉及计算机信息系统安全专用产品的，须提供公安部颁发的计算机信息系统安全专用产品销售许可证；</w:t>
            </w:r>
            <w:r/>
          </w:p>
          <w:p>
            <w:pPr>
              <w:jc w:val="left"/>
              <w:widowControl/>
              <w:rPr>
                <w:rFonts w:hint="eastAsia" w:ascii="宋体" w:hAnsi="宋体" w:cs="宋体"/>
                <w:sz w:val="24"/>
              </w:rPr>
            </w:pPr>
            <w:r>
              <w:rPr>
                <w:rFonts w:hint="eastAsia" w:ascii="宋体" w:hAnsi="宋体" w:cs="宋体"/>
                <w:sz w:val="24"/>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公平竞争</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16</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串通响应</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不存在《政府采购货物和服务招标响应管理办法》视为供应商串通响应的情形：</w:t>
            </w:r>
            <w:r/>
          </w:p>
          <w:p>
            <w:pPr>
              <w:jc w:val="left"/>
              <w:widowControl/>
              <w:rPr>
                <w:rFonts w:hint="eastAsia" w:ascii="宋体" w:hAnsi="宋体" w:cs="宋体"/>
                <w:sz w:val="24"/>
              </w:rPr>
            </w:pPr>
            <w:r>
              <w:rPr>
                <w:rFonts w:hint="eastAsia" w:ascii="宋体" w:hAnsi="宋体" w:cs="宋体"/>
                <w:sz w:val="24"/>
              </w:rPr>
              <w:t xml:space="preserve">（一）不同供应商的响应文件由同一单位或者个人编制（包含使用同一MAC地址的计算机制作电子响应文件的情形）；</w:t>
            </w:r>
            <w:r/>
          </w:p>
          <w:p>
            <w:pPr>
              <w:jc w:val="left"/>
              <w:widowControl/>
              <w:rPr>
                <w:rFonts w:hint="eastAsia" w:ascii="宋体" w:hAnsi="宋体" w:cs="宋体"/>
                <w:sz w:val="24"/>
              </w:rPr>
            </w:pPr>
            <w:r>
              <w:rPr>
                <w:rFonts w:hint="eastAsia" w:ascii="宋体" w:hAnsi="宋体" w:cs="宋体"/>
                <w:sz w:val="24"/>
              </w:rPr>
              <w:t xml:space="preserve">（二）不同供应商委托同一单位或者个人办理响应事宜</w:t>
            </w:r>
            <w:bookmarkStart w:id="577" w:name="OLE_LINK8"/>
            <w:r/>
            <w:bookmarkStart w:id="578" w:name="OLE_LINK9"/>
            <w:r>
              <w:rPr>
                <w:rFonts w:hint="eastAsia" w:ascii="宋体" w:hAnsi="宋体" w:cs="宋体"/>
                <w:sz w:val="24"/>
              </w:rPr>
              <w:t xml:space="preserve">（包含使用同一MAC地址的计算机提交或者解密电子响应文件的情形）</w:t>
            </w:r>
            <w:bookmarkEnd w:id="577"/>
            <w:r/>
            <w:bookmarkEnd w:id="578"/>
            <w:r>
              <w:rPr>
                <w:rFonts w:hint="eastAsia" w:ascii="宋体" w:hAnsi="宋体" w:cs="宋体"/>
                <w:sz w:val="24"/>
              </w:rPr>
              <w:t xml:space="preserve">；</w:t>
            </w:r>
            <w:r/>
          </w:p>
          <w:p>
            <w:pPr>
              <w:jc w:val="left"/>
              <w:widowControl/>
              <w:rPr>
                <w:rFonts w:hint="eastAsia" w:ascii="宋体" w:hAnsi="宋体" w:cs="宋体"/>
                <w:sz w:val="24"/>
              </w:rPr>
            </w:pPr>
            <w:r>
              <w:rPr>
                <w:rFonts w:hint="eastAsia" w:ascii="宋体" w:hAnsi="宋体" w:cs="宋体"/>
                <w:sz w:val="24"/>
              </w:rPr>
              <w:t xml:space="preserve">（三）不同供应商的响应文件载明的项目管理成员或者联系人员为同一人；</w:t>
            </w:r>
            <w:r/>
          </w:p>
          <w:p>
            <w:pPr>
              <w:jc w:val="left"/>
              <w:widowControl/>
              <w:rPr>
                <w:rFonts w:hint="eastAsia" w:ascii="宋体" w:hAnsi="宋体" w:cs="宋体"/>
                <w:sz w:val="24"/>
              </w:rPr>
            </w:pPr>
            <w:r>
              <w:rPr>
                <w:rFonts w:hint="eastAsia" w:ascii="宋体" w:hAnsi="宋体" w:cs="宋体"/>
                <w:sz w:val="24"/>
              </w:rPr>
              <w:t xml:space="preserve">（四）不同供应商的响应文件异常一致或者响应报价呈规律性差异；（五）不同供应商的响应文件相互混装；</w:t>
            </w:r>
            <w:r/>
          </w:p>
          <w:p>
            <w:pPr>
              <w:jc w:val="left"/>
              <w:widowControl/>
              <w:rPr>
                <w:rFonts w:hint="eastAsia" w:ascii="宋体" w:hAnsi="宋体" w:cs="宋体"/>
                <w:sz w:val="24"/>
              </w:rPr>
            </w:pPr>
            <w:r>
              <w:rPr>
                <w:rFonts w:hint="eastAsia" w:ascii="宋体" w:hAnsi="宋体" w:cs="宋体"/>
                <w:sz w:val="24"/>
              </w:rPr>
              <w:t xml:space="preserve">（六）不同供应商的响应保证金从同一单位或者个人的账户转出；</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17</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附加条件</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响应文件未含有采购人不能接受的附加条件的；</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18</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其他无效情形</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供应商、响应文件不存在不符合法律、法规和磋商文件规定的其他无效情形。</w:t>
            </w:r>
            <w:r/>
          </w:p>
        </w:tc>
      </w:tr>
    </w:tbl>
    <w:p>
      <w:pPr>
        <w:numPr>
          <w:ilvl w:val="0"/>
          <w:numId w:val="4"/>
        </w:numPr>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磋商、响应文件有关事项的澄清、说明或者更正和最终报价</w:t>
      </w:r>
      <w:r/>
    </w:p>
    <w:p>
      <w:pPr>
        <w:numPr>
          <w:ilvl w:val="1"/>
          <w:numId w:val="4"/>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对磋商文件作出的实质性变动是磋商文件的有效组成部分，磋商小组</w:t>
      </w:r>
      <w:r>
        <w:rPr>
          <w:rFonts w:hint="eastAsia" w:ascii="宋体" w:hAnsi="宋体" w:cs="宋体"/>
          <w:sz w:val="24"/>
        </w:rPr>
        <w:t xml:space="preserve">应当及时通过“苏采云”政府采购一体化平台以书面形式同时通知所有参加磋商的供应商。</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响应文件的澄清、说明或者更正：</w:t>
      </w:r>
      <w:r/>
    </w:p>
    <w:p>
      <w:pPr>
        <w:ind w:left="1080"/>
        <w:spacing w:line="360" w:lineRule="auto"/>
        <w:tabs>
          <w:tab w:val="left" w:pos="1980" w:leader="none"/>
        </w:tabs>
        <w:rPr>
          <w:rFonts w:hint="eastAsia" w:ascii="宋体" w:hAnsi="宋体" w:cs="宋体"/>
          <w:sz w:val="24"/>
        </w:rPr>
      </w:pPr>
      <w:r>
        <w:rPr>
          <w:rFonts w:hint="eastAsia" w:ascii="宋体" w:hAnsi="宋体" w:cs="宋体"/>
          <w:sz w:val="24"/>
        </w:rPr>
        <w:t xml:space="preserve">评审过程中，磋商小组会将通过“苏采云”政府采购一体化平台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4"/>
        </w:numPr>
        <w:ind w:left="1077" w:hanging="720"/>
        <w:spacing w:line="360" w:lineRule="auto"/>
        <w:tabs>
          <w:tab w:val="left" w:pos="1080" w:leader="none"/>
          <w:tab w:val="left" w:pos="1872"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苏采云”政府采购交易系统网上开标大厅提交最终报价。供应商未在磋商小组规定的时间内在苏采云系统中提交最后报价的视为放弃磋商，其响应文件按无效响应处理。如需提交最后报价格式表须加盖CA电子公章,否则视为未提交最后报价。已提交响应文件的供应商，在提交最后报价之前，可以根据磋商情况退出磋商，并在苏采云系统中提交“退出磋商函”并加盖CA电子公章。</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最终报价是供应商响应文件的有效组成部分。</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已提交响应文件的供应商，在提交最终报价之前，可以根据磋商情况退出磋商。</w:t>
      </w:r>
      <w:r/>
    </w:p>
    <w:p>
      <w:pPr>
        <w:ind w:firstLine="482"/>
        <w:jc w:val="left"/>
        <w:spacing w:line="360" w:lineRule="auto"/>
        <w:widowControl/>
        <w:rPr>
          <w:rFonts w:hint="eastAsia" w:ascii="宋体" w:hAnsi="宋体" w:cs="宋体"/>
          <w:b/>
          <w:bCs/>
          <w:sz w:val="24"/>
        </w:rPr>
      </w:pPr>
      <w:r>
        <w:rPr>
          <w:rFonts w:hint="eastAsia" w:ascii="宋体" w:hAnsi="宋体" w:cs="宋体"/>
          <w:b/>
          <w:bCs/>
          <w:sz w:val="24"/>
        </w:rPr>
        <w:t xml:space="preserve">2.10 </w:t>
      </w:r>
      <w:r>
        <w:rPr>
          <w:rFonts w:hint="eastAsia" w:ascii="宋体" w:hAnsi="宋体" w:cs="宋体"/>
          <w:b/>
          <w:bCs/>
          <w:sz w:val="24"/>
        </w:rPr>
        <w:t xml:space="preserve">按照财库〔2026〕2号《关于推动解决政府采购异常低价问题的通知》要求：</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（一）政府采购评审中出现下列情形之一的，评审委员会应当启动异常低价响应审查程序：</w:t>
      </w:r>
      <w:r/>
    </w:p>
    <w:p>
      <w:pPr>
        <w:ind w:firstLine="482"/>
        <w:jc w:val="left"/>
        <w:spacing w:line="360" w:lineRule="auto"/>
        <w:widowControl/>
        <w:rPr>
          <w:rFonts w:hint="eastAsia" w:ascii="宋体" w:hAnsi="宋体" w:cs="宋体"/>
          <w:b/>
          <w:bCs/>
          <w:sz w:val="24"/>
        </w:rPr>
      </w:pPr>
      <w:r>
        <w:rPr>
          <w:rFonts w:hint="eastAsia" w:ascii="宋体" w:hAnsi="宋体" w:cs="宋体"/>
          <w:b/>
          <w:bCs/>
          <w:sz w:val="24"/>
        </w:rPr>
        <w:t xml:space="preserve">1.响应报价低于全部通过符合性审查供应商响应报价平均值50%的，即响应报价&lt;全部通过符合性审查供应商响应报价平均值×50%；</w:t>
      </w:r>
      <w:r/>
    </w:p>
    <w:p>
      <w:pPr>
        <w:ind w:firstLine="482"/>
        <w:jc w:val="left"/>
        <w:spacing w:line="360" w:lineRule="auto"/>
        <w:widowControl/>
        <w:rPr>
          <w:rFonts w:hint="eastAsia" w:ascii="宋体" w:hAnsi="宋体" w:cs="宋体"/>
          <w:b/>
          <w:bCs/>
          <w:sz w:val="24"/>
        </w:rPr>
      </w:pPr>
      <w:r>
        <w:rPr>
          <w:rFonts w:hint="eastAsia" w:ascii="宋体" w:hAnsi="宋体" w:cs="宋体"/>
          <w:b/>
          <w:bCs/>
          <w:sz w:val="24"/>
        </w:rPr>
        <w:t xml:space="preserve">2.响应报价低于通过符合性审查的次低报价供应商响应报价50%的，即响应报价&lt;通过符合性审查的次低报价供应商响应报价×50%；</w:t>
      </w:r>
      <w:r/>
    </w:p>
    <w:p>
      <w:pPr>
        <w:ind w:firstLine="482"/>
        <w:jc w:val="left"/>
        <w:spacing w:line="360" w:lineRule="auto"/>
        <w:widowControl/>
        <w:rPr>
          <w:rFonts w:hint="eastAsia" w:ascii="宋体" w:hAnsi="宋体" w:cs="宋体"/>
          <w:b/>
          <w:bCs/>
          <w:sz w:val="24"/>
        </w:rPr>
      </w:pPr>
      <w:r>
        <w:rPr>
          <w:rFonts w:hint="eastAsia" w:ascii="宋体" w:hAnsi="宋体" w:cs="宋体"/>
          <w:b/>
          <w:bCs/>
          <w:sz w:val="24"/>
        </w:rPr>
        <w:t xml:space="preserve">3.响应报价低于采购项目最高限价45%的，即响应报价&lt;采购项目最高限价×45%；</w:t>
      </w:r>
      <w:r/>
    </w:p>
    <w:p>
      <w:pPr>
        <w:ind w:firstLine="482"/>
        <w:jc w:val="left"/>
        <w:spacing w:line="360" w:lineRule="auto"/>
        <w:widowControl/>
        <w:rPr>
          <w:rFonts w:hint="eastAsia" w:ascii="宋体" w:hAnsi="宋体" w:cs="宋体"/>
          <w:b/>
          <w:bCs/>
          <w:sz w:val="24"/>
        </w:rPr>
      </w:pPr>
      <w:r>
        <w:rPr>
          <w:rFonts w:hint="eastAsia" w:ascii="宋体" w:hAnsi="宋体" w:cs="宋体"/>
          <w:b/>
          <w:bCs/>
          <w:sz w:val="24"/>
        </w:rPr>
        <w:t xml:space="preserve">4.评审委员会基于专业判断，认为供应商报价过低，有可能影响产品质量或者不能诚信履约的其他情形。</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w:t>
      </w:r>
      <w:r>
        <w:rPr>
          <w:rFonts w:hint="eastAsia" w:ascii="宋体" w:hAnsi="宋体" w:cs="宋体"/>
          <w:sz w:val="24"/>
        </w:rPr>
        <w:t xml:space="preserve">等渠道查询相关信息的，应当严格遵守评审工作纪律，不得实施影响评审公正的行为。</w:t>
      </w:r>
      <w:r/>
    </w:p>
    <w:p>
      <w:pPr>
        <w:ind w:firstLine="480"/>
        <w:spacing w:line="360" w:lineRule="auto"/>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异常低价响应审查的启动原因、审查意见和审查结果应当在评审报告中记录，并随供应商提供的相关书面说明及证明材料，以及评审委员会有关互联网浏览、查询历史一并归档。</w:t>
      </w:r>
      <w:r/>
    </w:p>
    <w:p>
      <w:pPr>
        <w:numPr>
          <w:ilvl w:val="0"/>
          <w:numId w:val="4"/>
        </w:numPr>
        <w:spacing w:line="360" w:lineRule="auto"/>
        <w:tabs>
          <w:tab w:val="left" w:pos="360" w:leader="none"/>
        </w:tabs>
        <w:rPr>
          <w:rFonts w:hint="eastAsia" w:ascii="宋体" w:hAnsi="宋体" w:cs="宋体"/>
          <w:sz w:val="24"/>
        </w:rPr>
      </w:pPr>
      <w:r>
        <w:rPr>
          <w:rFonts w:hint="eastAsia" w:ascii="宋体" w:hAnsi="宋体" w:cs="宋体"/>
          <w:sz w:val="24"/>
        </w:rPr>
        <w:t xml:space="preserve">最终报价的算术修正及政策调整</w:t>
      </w:r>
      <w:r/>
    </w:p>
    <w:p>
      <w:pPr>
        <w:numPr>
          <w:ilvl w:val="1"/>
          <w:numId w:val="4"/>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项目/采购包中的内容拆开响应，其</w:t>
      </w:r>
      <w:r>
        <w:rPr>
          <w:rFonts w:hint="eastAsia" w:ascii="宋体" w:hAnsi="宋体" w:cs="宋体"/>
          <w:b/>
          <w:sz w:val="24"/>
        </w:rPr>
        <w:t xml:space="preserve">响应无效</w:t>
      </w:r>
      <w:r>
        <w:rPr>
          <w:rFonts w:hint="eastAsia" w:ascii="宋体" w:hAnsi="宋体" w:cs="宋体"/>
          <w:sz w:val="24"/>
        </w:rPr>
        <w:t xml:space="preserve">。</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最终报价出现前后不一致的，按照下列规定修正：</w:t>
      </w:r>
      <w:r/>
    </w:p>
    <w:p>
      <w:pPr>
        <w:numPr>
          <w:ilvl w:val="2"/>
          <w:numId w:val="4"/>
        </w:numPr>
        <w:ind w:left="2035"/>
        <w:spacing w:line="360" w:lineRule="auto"/>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  /  </w:t>
      </w:r>
      <w:r>
        <w:rPr>
          <w:rFonts w:hint="eastAsia" w:ascii="宋体" w:hAnsi="宋体" w:cs="宋体"/>
          <w:sz w:val="24"/>
        </w:rPr>
        <w:t xml:space="preserve">。</w:t>
      </w:r>
      <w:r/>
    </w:p>
    <w:p>
      <w:pPr>
        <w:ind w:left="2035"/>
        <w:spacing w:line="360" w:lineRule="auto"/>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■无，按下述3.2.2-3.2.5项规定修正。</w:t>
      </w:r>
      <w:r/>
    </w:p>
    <w:p>
      <w:pPr>
        <w:numPr>
          <w:ilvl w:val="2"/>
          <w:numId w:val="4"/>
        </w:numPr>
        <w:ind w:left="2035"/>
        <w:spacing w:line="360" w:lineRule="auto"/>
        <w:tabs>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numPr>
          <w:ilvl w:val="2"/>
          <w:numId w:val="4"/>
        </w:numPr>
        <w:ind w:left="2035"/>
        <w:spacing w:line="360" w:lineRule="auto"/>
        <w:tabs>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单价金额小数点或者百分比有明显错位的，以最终报价一览表的总价为准，并修改单价；</w:t>
      </w:r>
      <w:r/>
    </w:p>
    <w:p>
      <w:pPr>
        <w:numPr>
          <w:ilvl w:val="2"/>
          <w:numId w:val="4"/>
        </w:numPr>
        <w:ind w:left="2035"/>
        <w:spacing w:line="360" w:lineRule="auto"/>
        <w:tabs>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numPr>
          <w:ilvl w:val="2"/>
          <w:numId w:val="4"/>
        </w:numPr>
        <w:ind w:left="2035"/>
        <w:spacing w:line="360" w:lineRule="auto"/>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落实政府采购政策的价格调整：只有符合第二章《供应商须知》4.2条规定情形的，可以享受中小企业扶持政策，用扣除后的价格参加评审；否则，评审时价格不予扣除。</w:t>
      </w:r>
      <w:r/>
    </w:p>
    <w:p>
      <w:pPr>
        <w:numPr>
          <w:ilvl w:val="2"/>
          <w:numId w:val="4"/>
        </w:numPr>
        <w:spacing w:line="360" w:lineRule="auto"/>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报价给予5%的扣除，用扣除后的价格参加评审。</w:t>
      </w:r>
      <w:r/>
    </w:p>
    <w:p>
      <w:pPr>
        <w:numPr>
          <w:ilvl w:val="2"/>
          <w:numId w:val="4"/>
        </w:numPr>
        <w:spacing w:line="360" w:lineRule="auto"/>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30%以上的联合体或者大中型企业的报价给予2%的扣除，用扣除后的价格参加评审。</w:t>
      </w:r>
      <w:r/>
    </w:p>
    <w:p>
      <w:pPr>
        <w:numPr>
          <w:ilvl w:val="2"/>
          <w:numId w:val="4"/>
        </w:numPr>
        <w:ind w:left="2035"/>
        <w:spacing w:line="360" w:lineRule="auto"/>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numPr>
          <w:ilvl w:val="2"/>
          <w:numId w:val="4"/>
        </w:numPr>
        <w:ind w:left="2035"/>
        <w:spacing w:line="360" w:lineRule="auto"/>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numPr>
          <w:ilvl w:val="2"/>
          <w:numId w:val="4"/>
        </w:numPr>
        <w:ind w:left="2035"/>
        <w:spacing w:line="360" w:lineRule="auto"/>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中小企业参加政府采购活动，应当按照竞争性磋商文件给定的格式出具《中小企业声明函》，否则不得享受相关中小企业扶持政策。</w:t>
      </w:r>
      <w:r/>
    </w:p>
    <w:p>
      <w:pPr>
        <w:numPr>
          <w:ilvl w:val="2"/>
          <w:numId w:val="4"/>
        </w:numPr>
        <w:ind w:left="2035"/>
        <w:spacing w:line="360" w:lineRule="auto"/>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numPr>
          <w:ilvl w:val="2"/>
          <w:numId w:val="4"/>
        </w:numPr>
        <w:ind w:left="2035"/>
        <w:spacing w:line="360" w:lineRule="auto"/>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p>
    <w:p>
      <w:pPr>
        <w:numPr>
          <w:ilvl w:val="2"/>
          <w:numId w:val="4"/>
        </w:numPr>
        <w:ind w:left="2035"/>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若供应商同时属于小型或微型企业、监狱企业、残疾人福利性单位中的两种及以上，将不重复享受小微企业价格扣减的优惠政策。</w:t>
      </w:r>
      <w:r/>
    </w:p>
    <w:p>
      <w:pPr>
        <w:numPr>
          <w:ilvl w:val="1"/>
          <w:numId w:val="4"/>
        </w:numPr>
        <w:ind w:left="1077" w:hanging="720"/>
        <w:spacing w:line="360" w:lineRule="auto"/>
        <w:tabs>
          <w:tab w:val="left" w:pos="1080" w:leader="none"/>
        </w:tabs>
        <w:rPr>
          <w:rFonts w:hint="eastAsia" w:ascii="宋体" w:hAnsi="宋体" w:cs="宋体"/>
          <w:b/>
          <w:bCs/>
          <w:sz w:val="24"/>
        </w:rPr>
      </w:pPr>
      <w:r>
        <w:rPr>
          <w:rFonts w:hint="eastAsia" w:ascii="宋体" w:hAnsi="宋体" w:cs="宋体"/>
          <w:sz w:val="24"/>
        </w:rPr>
        <w:t xml:space="preserve">其他为落实政府采购政策实施的优先采购：______。</w:t>
      </w:r>
      <w:r/>
    </w:p>
    <w:p>
      <w:pPr>
        <w:numPr>
          <w:ilvl w:val="1"/>
          <w:numId w:val="4"/>
        </w:numPr>
        <w:ind w:left="1077" w:hanging="720"/>
        <w:spacing w:line="360" w:lineRule="auto"/>
        <w:tabs>
          <w:tab w:val="left" w:pos="1080" w:leader="none"/>
        </w:tabs>
        <w:rPr>
          <w:rFonts w:hint="eastAsia" w:ascii="宋体" w:hAnsi="宋体" w:cs="宋体"/>
          <w:b/>
          <w:bCs/>
          <w:sz w:val="24"/>
        </w:rPr>
      </w:pPr>
      <w:r>
        <w:rPr>
          <w:rFonts w:hint="eastAsia" w:ascii="宋体" w:hAnsi="宋体" w:cs="宋体"/>
          <w:sz w:val="24"/>
        </w:rPr>
        <w:t xml:space="preserve">采购本国产品的支持政策（本项目不适用）</w:t>
      </w:r>
      <w:r/>
    </w:p>
    <w:p>
      <w:pPr>
        <w:numPr>
          <w:ilvl w:val="2"/>
          <w:numId w:val="4"/>
        </w:numPr>
        <w:ind w:left="2035"/>
        <w:spacing w:line="360" w:lineRule="auto"/>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4"/>
        </w:numPr>
        <w:ind w:left="2035"/>
        <w:spacing w:line="360" w:lineRule="auto"/>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当采购项目或者采购包中含有多种产品，投标人为该采购项目或者采购包提供的符合本国产品标准的产品成本之和占该供应商提供的全部产品成本之和的比例达到80%以上时（投标人需在“投标文件格式”的“投标分项报价表”中填写比例数值），依法对该投标人提供的全部产品给予价格评审优惠，即对该投标人提供的全部产品的总报价给予20%的价格</w:t>
      </w:r>
      <w:r>
        <w:rPr>
          <w:rFonts w:hint="eastAsia" w:ascii="宋体" w:hAnsi="宋体" w:cs="宋体"/>
          <w:sz w:val="24"/>
        </w:rPr>
        <w:t xml:space="preserve">扣除，用扣除后的价格参与评审。投标人未填写比例数值，或比例数值未达到80%的，将不享受本国产品价格评审优惠。</w:t>
      </w:r>
      <w:r/>
    </w:p>
    <w:p>
      <w:pPr>
        <w:numPr>
          <w:ilvl w:val="2"/>
          <w:numId w:val="4"/>
        </w:numPr>
        <w:ind w:left="2035"/>
        <w:spacing w:line="360" w:lineRule="auto"/>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投标人需按照招标文件的要求提供《关于符合本国产品标准的声明函》（以下简称《声明函》），如不提供将不享受本国产品价格评审优惠。</w:t>
      </w:r>
      <w:r/>
    </w:p>
    <w:p>
      <w:pPr>
        <w:numPr>
          <w:ilvl w:val="2"/>
          <w:numId w:val="4"/>
        </w:numPr>
        <w:ind w:left="2035"/>
        <w:spacing w:line="360" w:lineRule="auto"/>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投标人需在《声明函》中逐一、准确填写产品名称、厂名、生产厂址三项信息（《声明函》中用删除线划除的地方无需填写），三项信息中任意一项未填写的视为该项产品不符合本国产品标准，不享受本国产品价格评审优惠。</w:t>
      </w:r>
      <w:r/>
    </w:p>
    <w:p>
      <w:pPr>
        <w:numPr>
          <w:ilvl w:val="2"/>
          <w:numId w:val="4"/>
        </w:numPr>
        <w:ind w:left="2035"/>
        <w:spacing w:line="360" w:lineRule="auto"/>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4"/>
        </w:numPr>
        <w:ind w:left="2035"/>
        <w:spacing w:line="360" w:lineRule="auto"/>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4"/>
        </w:numPr>
        <w:ind w:left="2035"/>
        <w:spacing w:line="360" w:lineRule="auto"/>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4"/>
        </w:numPr>
        <w:spacing w:line="360" w:lineRule="auto"/>
        <w:tabs>
          <w:tab w:val="left" w:pos="360" w:leader="none"/>
        </w:tabs>
        <w:rPr>
          <w:rFonts w:hint="eastAsia" w:ascii="宋体" w:hAnsi="宋体" w:cs="宋体"/>
          <w:sz w:val="24"/>
        </w:rPr>
      </w:pPr>
      <w:r>
        <w:rPr>
          <w:rFonts w:hint="eastAsia" w:ascii="宋体" w:hAnsi="宋体" w:cs="宋体"/>
          <w:sz w:val="24"/>
        </w:rPr>
        <w:t xml:space="preserve">磋商环节及提交最终报价后如出现以下情况的，供应商的</w:t>
      </w:r>
      <w:r>
        <w:rPr>
          <w:rFonts w:hint="eastAsia" w:ascii="宋体" w:hAnsi="宋体" w:cs="宋体"/>
          <w:b/>
          <w:sz w:val="24"/>
        </w:rPr>
        <w:t xml:space="preserve">响应文件无效</w:t>
      </w:r>
      <w:r>
        <w:rPr>
          <w:rFonts w:hint="eastAsia" w:ascii="宋体" w:hAnsi="宋体" w:cs="宋体"/>
          <w:sz w:val="24"/>
        </w:rPr>
        <w:t xml:space="preserve">：</w:t>
      </w:r>
      <w:r/>
    </w:p>
    <w:p>
      <w:pPr>
        <w:numPr>
          <w:ilvl w:val="1"/>
          <w:numId w:val="4"/>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供应商对实质性变动不予确认的；</w:t>
      </w:r>
      <w:r/>
    </w:p>
    <w:p>
      <w:pPr>
        <w:numPr>
          <w:ilvl w:val="1"/>
          <w:numId w:val="4"/>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不满足磋商文件★号条款或磋商文件技术指标超出磋商文件《采购需求》中主要技术参数允许偏差的最大范围的（如有）；</w:t>
      </w:r>
      <w:r/>
    </w:p>
    <w:p>
      <w:pPr>
        <w:numPr>
          <w:ilvl w:val="1"/>
          <w:numId w:val="4"/>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未按照磋商小组规定的时间、逾期提交最终报价的；</w:t>
      </w:r>
      <w:r/>
    </w:p>
    <w:p>
      <w:pPr>
        <w:numPr>
          <w:ilvl w:val="1"/>
          <w:numId w:val="4"/>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如供应商的最终报价超过竞争性磋商文件中规定的项目/采购包预算金额或者项目/采购包最高限价的；</w:t>
      </w:r>
      <w:r/>
    </w:p>
    <w:p>
      <w:pPr>
        <w:numPr>
          <w:ilvl w:val="1"/>
          <w:numId w:val="4"/>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p>
    <w:p>
      <w:pPr>
        <w:numPr>
          <w:ilvl w:val="1"/>
          <w:numId w:val="4"/>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p>
    <w:p>
      <w:pPr>
        <w:numPr>
          <w:ilvl w:val="1"/>
          <w:numId w:val="4"/>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  /  </w:t>
      </w:r>
      <w:r>
        <w:rPr>
          <w:rFonts w:hint="eastAsia" w:ascii="宋体" w:hAnsi="宋体" w:cs="宋体"/>
          <w:sz w:val="24"/>
        </w:rPr>
        <w:t xml:space="preserve">。</w:t>
      </w:r>
      <w:bookmarkEnd w:id="560"/>
      <w:bookmarkEnd w:id="561"/>
      <w:r/>
    </w:p>
    <w:p>
      <w:pPr>
        <w:numPr>
          <w:ilvl w:val="0"/>
          <w:numId w:val="4"/>
        </w:numPr>
        <w:spacing w:line="360" w:lineRule="auto"/>
        <w:tabs>
          <w:tab w:val="left" w:pos="360" w:leader="none"/>
        </w:tabs>
        <w:rPr>
          <w:rFonts w:hint="eastAsia" w:ascii="宋体" w:hAnsi="宋体" w:cs="宋体"/>
          <w:sz w:val="24"/>
        </w:rPr>
      </w:pPr>
      <w:r>
        <w:rPr>
          <w:rFonts w:hint="eastAsia" w:ascii="宋体" w:hAnsi="宋体" w:cs="宋体"/>
          <w:sz w:val="24"/>
        </w:rPr>
        <w:t xml:space="preserve">评审方法和评审标准</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w:t>
      </w:r>
      <w:r>
        <w:rPr>
          <w:rFonts w:hint="eastAsia" w:ascii="宋体" w:hAnsi="宋体" w:cs="宋体"/>
          <w:sz w:val="24"/>
          <w:u w:val="single"/>
        </w:rPr>
        <w:t xml:space="preserve">  /  </w:t>
      </w:r>
      <w:r>
        <w:rPr>
          <w:rFonts w:hint="eastAsia" w:ascii="宋体" w:hAnsi="宋体" w:cs="宋体"/>
          <w:sz w:val="24"/>
        </w:rPr>
        <w:t xml:space="preserve">。</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w:t>
      </w:r>
      <w:r>
        <w:rPr>
          <w:rFonts w:hint="eastAsia" w:ascii="宋体" w:hAnsi="宋体" w:cs="宋体"/>
          <w:sz w:val="24"/>
          <w:u w:val="single"/>
        </w:rPr>
        <w:t xml:space="preserve">  /  </w:t>
      </w:r>
      <w:r>
        <w:rPr>
          <w:rFonts w:hint="eastAsia" w:ascii="宋体" w:hAnsi="宋体" w:cs="宋体"/>
          <w:sz w:val="24"/>
        </w:rPr>
        <w:t xml:space="preserve">。</w:t>
      </w:r>
      <w:r/>
    </w:p>
    <w:p>
      <w:pPr>
        <w:numPr>
          <w:ilvl w:val="0"/>
          <w:numId w:val="4"/>
        </w:numPr>
        <w:spacing w:line="360" w:lineRule="auto"/>
        <w:tabs>
          <w:tab w:val="left" w:pos="360" w:leader="none"/>
        </w:tabs>
        <w:rPr>
          <w:rFonts w:hint="eastAsia" w:ascii="宋体" w:hAnsi="宋体" w:cs="宋体"/>
          <w:sz w:val="24"/>
        </w:rPr>
      </w:pPr>
      <w:r>
        <w:rPr>
          <w:rFonts w:hint="eastAsia" w:ascii="宋体" w:hAnsi="宋体" w:cs="宋体"/>
          <w:sz w:val="24"/>
        </w:rPr>
        <w:t xml:space="preserve">确定</w:t>
      </w:r>
      <w:bookmarkStart w:id="579" w:name="_Toc226965819"/>
      <w:r/>
      <w:bookmarkStart w:id="580" w:name="_Toc226309790"/>
      <w:r/>
      <w:bookmarkStart w:id="581" w:name="_Ref467307010"/>
      <w:r/>
      <w:bookmarkStart w:id="582" w:name="_Toc195842911"/>
      <w:r/>
      <w:bookmarkStart w:id="583" w:name="_Toc226965736"/>
      <w:r/>
      <w:bookmarkStart w:id="584" w:name="_Toc305158888"/>
      <w:r/>
      <w:bookmarkStart w:id="585" w:name="_Toc142311048"/>
      <w:r/>
      <w:bookmarkStart w:id="586" w:name="_Toc164608660"/>
      <w:r/>
      <w:bookmarkStart w:id="587" w:name="_Toc164229387"/>
      <w:r/>
      <w:bookmarkStart w:id="588" w:name="_Toc150774751"/>
      <w:r/>
      <w:bookmarkStart w:id="589" w:name="_Toc150509297"/>
      <w:r/>
      <w:bookmarkStart w:id="590" w:name="_Toc164351640"/>
      <w:r/>
      <w:bookmarkStart w:id="591" w:name="_Toc127151546"/>
      <w:r/>
      <w:bookmarkStart w:id="592" w:name="_Toc151193788"/>
      <w:r/>
      <w:bookmarkStart w:id="593" w:name="_Toc150480784"/>
      <w:r/>
      <w:bookmarkStart w:id="594" w:name="_Toc226337242"/>
      <w:r/>
      <w:bookmarkStart w:id="595" w:name="_Toc151193934"/>
      <w:r/>
      <w:bookmarkStart w:id="596" w:name="_Toc149720839"/>
      <w:r/>
      <w:bookmarkStart w:id="597" w:name="_Toc151193716"/>
      <w:r/>
      <w:bookmarkStart w:id="598" w:name="_Toc164229241"/>
      <w:r/>
      <w:bookmarkStart w:id="599" w:name="_Toc264969236"/>
      <w:r/>
      <w:bookmarkStart w:id="600" w:name="_Toc151193860"/>
      <w:r/>
      <w:bookmarkStart w:id="601" w:name="_Toc127161460"/>
      <w:r/>
      <w:bookmarkStart w:id="602" w:name="_Toc127151747"/>
      <w:r/>
      <w:bookmarkStart w:id="603" w:name="_Toc164608815"/>
      <w:r/>
      <w:bookmarkStart w:id="604" w:name="_Toc151190173"/>
      <w:r/>
      <w:bookmarkStart w:id="605" w:name="_Toc265228384"/>
      <w:r/>
      <w:bookmarkStart w:id="606" w:name="_Toc150774646"/>
      <w:r/>
      <w:bookmarkStart w:id="607" w:name="_Toc520356170"/>
      <w:r/>
      <w:bookmarkStart w:id="608" w:name="_Toc305158814"/>
      <w:r/>
      <w:bookmarkStart w:id="609" w:name="_Toc151193644"/>
      <w:r>
        <w:rPr>
          <w:rFonts w:hint="eastAsia" w:ascii="宋体" w:hAnsi="宋体" w:cs="宋体"/>
          <w:sz w:val="24"/>
        </w:rPr>
        <w:t xml:space="preserve">成交候选人名单</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p>
    <w:p>
      <w:pPr>
        <w:numPr>
          <w:ilvl w:val="0"/>
          <w:numId w:val="4"/>
        </w:numPr>
        <w:spacing w:line="360" w:lineRule="auto"/>
        <w:tabs>
          <w:tab w:val="left" w:pos="360" w:leader="none"/>
        </w:tabs>
        <w:rPr>
          <w:rFonts w:hint="eastAsia" w:ascii="宋体" w:hAnsi="宋体" w:cs="宋体"/>
          <w:sz w:val="24"/>
        </w:rPr>
      </w:pPr>
      <w:r>
        <w:rPr>
          <w:rFonts w:hint="eastAsia" w:ascii="宋体" w:hAnsi="宋体" w:cs="宋体"/>
          <w:sz w:val="24"/>
        </w:rPr>
        <w:t xml:space="preserve">报告违法行为</w:t>
      </w:r>
      <w:r/>
    </w:p>
    <w:p>
      <w:pPr>
        <w:jc w:val="center"/>
        <w:spacing w:line="360" w:lineRule="auto"/>
        <w:rPr>
          <w:rFonts w:hint="eastAsia" w:ascii="宋体" w:hAnsi="宋体" w:cs="宋体"/>
          <w:sz w:val="24"/>
        </w:rPr>
      </w:pPr>
      <w:r>
        <w:rPr>
          <w:rFonts w:hint="eastAsia" w:ascii="宋体" w:hAnsi="宋体" w:cs="宋体"/>
          <w:sz w:val="24"/>
        </w:rPr>
        <w:t xml:space="preserve">          磋商小组在评审过程中发现供应商有行贿、提供虚假材料或者串通等违法行为时，有向采购人、采购代理机构或者有关部门报告的职责。</w:t>
      </w:r>
      <w:r/>
    </w:p>
    <w:p>
      <w:pPr>
        <w:jc w:val="center"/>
        <w:spacing w:line="360" w:lineRule="auto"/>
        <w:rPr>
          <w:rFonts w:hint="eastAsia" w:ascii="宋体" w:hAnsi="宋体" w:cs="宋体"/>
          <w:bCs/>
          <w:sz w:val="24"/>
        </w:rPr>
      </w:pPr>
      <w:r>
        <w:rPr>
          <w:rFonts w:hint="eastAsia" w:ascii="宋体" w:hAnsi="宋体" w:cs="宋体"/>
          <w:sz w:val="24"/>
        </w:rPr>
        <w:br w:type="page" w:clear="all"/>
      </w:r>
      <w:r>
        <w:rPr>
          <w:rFonts w:hint="eastAsia" w:ascii="宋体" w:hAnsi="宋体" w:cs="宋体"/>
          <w:b/>
          <w:bCs/>
          <w:sz w:val="28"/>
          <w:szCs w:val="28"/>
        </w:rPr>
        <w:t xml:space="preserve">二、评审标准</w:t>
      </w:r>
      <w:r/>
    </w:p>
    <w:tbl>
      <w:tblPr>
        <w:tblW w:w="9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1260"/>
        <w:gridCol w:w="795"/>
        <w:gridCol w:w="5036"/>
        <w:gridCol w:w="1900"/>
      </w:tblGrid>
      <w:tr>
        <w:trPr>
          <w:jc w:val="center"/>
          <w:trHeight w:val="452"/>
        </w:trPr>
        <w:tc>
          <w:tcPr>
            <w:tcW w:w="846" w:type="dxa"/>
            <w:vAlign w:val="center"/>
            <w:textDirection w:val="lrTb"/>
            <w:noWrap w:val="false"/>
          </w:tcPr>
          <w:p>
            <w:pPr>
              <w:jc w:val="center"/>
              <w:rPr>
                <w:rFonts w:hint="eastAsia" w:ascii="宋体" w:hAnsi="宋体" w:cs="宋体"/>
                <w:b/>
                <w:szCs w:val="21"/>
              </w:rPr>
            </w:pPr>
            <w:r>
              <w:rPr>
                <w:rFonts w:hint="eastAsia" w:ascii="宋体" w:hAnsi="宋体" w:cs="宋体"/>
                <w:b/>
              </w:rPr>
              <w:t xml:space="preserve">序号</w:t>
            </w:r>
            <w:r/>
          </w:p>
        </w:tc>
        <w:tc>
          <w:tcPr>
            <w:tcW w:w="1260" w:type="dxa"/>
            <w:vAlign w:val="center"/>
            <w:textDirection w:val="lrTb"/>
            <w:noWrap w:val="false"/>
          </w:tcPr>
          <w:p>
            <w:pPr>
              <w:jc w:val="center"/>
              <w:rPr>
                <w:rFonts w:hint="eastAsia" w:ascii="宋体" w:hAnsi="宋体" w:cs="宋体"/>
                <w:b/>
                <w:szCs w:val="21"/>
              </w:rPr>
            </w:pPr>
            <w:r>
              <w:rPr>
                <w:rFonts w:hint="eastAsia" w:ascii="宋体" w:hAnsi="宋体" w:cs="宋体"/>
                <w:b/>
              </w:rPr>
              <w:t xml:space="preserve">评分因素</w:t>
            </w:r>
            <w:r/>
          </w:p>
        </w:tc>
        <w:tc>
          <w:tcPr>
            <w:tcW w:w="795" w:type="dxa"/>
            <w:vAlign w:val="center"/>
            <w:textDirection w:val="lrTb"/>
            <w:noWrap w:val="false"/>
          </w:tcPr>
          <w:p>
            <w:pPr>
              <w:jc w:val="center"/>
              <w:rPr>
                <w:rFonts w:hint="eastAsia" w:ascii="宋体" w:hAnsi="宋体" w:cs="宋体"/>
                <w:b/>
                <w:szCs w:val="21"/>
              </w:rPr>
            </w:pPr>
            <w:r>
              <w:rPr>
                <w:rFonts w:hint="eastAsia" w:ascii="宋体" w:hAnsi="宋体" w:cs="宋体"/>
                <w:b/>
              </w:rPr>
              <w:t xml:space="preserve">分值</w:t>
            </w:r>
            <w:r/>
          </w:p>
        </w:tc>
        <w:tc>
          <w:tcPr>
            <w:tcW w:w="5036" w:type="dxa"/>
            <w:vAlign w:val="center"/>
            <w:textDirection w:val="lrTb"/>
            <w:noWrap w:val="false"/>
          </w:tcPr>
          <w:p>
            <w:pPr>
              <w:rPr>
                <w:rFonts w:hint="eastAsia" w:ascii="宋体" w:hAnsi="宋体" w:cs="宋体"/>
                <w:b/>
                <w:szCs w:val="21"/>
              </w:rPr>
            </w:pPr>
            <w:r>
              <w:rPr>
                <w:rFonts w:hint="eastAsia" w:ascii="宋体" w:hAnsi="宋体" w:cs="宋体"/>
                <w:b/>
              </w:rPr>
              <w:t xml:space="preserve">评分标准</w:t>
            </w:r>
            <w:r/>
          </w:p>
        </w:tc>
        <w:tc>
          <w:tcPr>
            <w:tcW w:w="1900" w:type="dxa"/>
            <w:vAlign w:val="center"/>
            <w:textDirection w:val="lrTb"/>
            <w:noWrap w:val="false"/>
          </w:tcPr>
          <w:p>
            <w:pPr>
              <w:rPr>
                <w:rFonts w:hint="eastAsia" w:ascii="宋体" w:hAnsi="宋体" w:cs="宋体"/>
                <w:szCs w:val="21"/>
              </w:rPr>
            </w:pPr>
            <w:r>
              <w:rPr>
                <w:rFonts w:hint="eastAsia" w:ascii="宋体" w:hAnsi="宋体" w:cs="宋体"/>
                <w:b/>
              </w:rPr>
              <w:t xml:space="preserve">说明</w:t>
            </w:r>
            <w:r/>
          </w:p>
        </w:tc>
      </w:tr>
      <w:tr>
        <w:trPr>
          <w:jc w:val="center"/>
          <w:trHeight w:val="1313"/>
        </w:trPr>
        <w:tc>
          <w:tcPr>
            <w:tcW w:w="846" w:type="dxa"/>
            <w:vAlign w:val="center"/>
            <w:textDirection w:val="lrTb"/>
            <w:noWrap w:val="false"/>
          </w:tcPr>
          <w:p>
            <w:pPr>
              <w:jc w:val="center"/>
              <w:rPr>
                <w:rFonts w:hint="eastAsia" w:ascii="宋体" w:hAnsi="宋体" w:cs="宋体"/>
                <w:b/>
                <w:bCs/>
                <w:szCs w:val="21"/>
              </w:rPr>
            </w:pPr>
            <w:r>
              <w:rPr>
                <w:rFonts w:hint="eastAsia" w:ascii="宋体" w:hAnsi="宋体" w:cs="宋体"/>
                <w:b/>
                <w:bCs/>
              </w:rPr>
              <w:t xml:space="preserve">1</w:t>
            </w:r>
            <w:r/>
          </w:p>
        </w:tc>
        <w:tc>
          <w:tcPr>
            <w:tcW w:w="1260" w:type="dxa"/>
            <w:vAlign w:val="center"/>
            <w:textDirection w:val="lrTb"/>
            <w:noWrap w:val="false"/>
          </w:tcPr>
          <w:p>
            <w:pPr>
              <w:jc w:val="center"/>
              <w:rPr>
                <w:rFonts w:hint="eastAsia" w:ascii="宋体" w:hAnsi="宋体" w:cs="宋体"/>
                <w:b/>
                <w:bCs/>
                <w:szCs w:val="21"/>
              </w:rPr>
            </w:pPr>
            <w:r>
              <w:rPr>
                <w:rFonts w:hint="eastAsia" w:ascii="宋体" w:hAnsi="宋体" w:cs="宋体"/>
                <w:b/>
                <w:bCs/>
              </w:rPr>
              <w:t xml:space="preserve">价格分</w:t>
            </w:r>
            <w:r/>
          </w:p>
        </w:tc>
        <w:tc>
          <w:tcPr>
            <w:tcW w:w="795"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50</w:t>
            </w:r>
            <w:r/>
          </w:p>
        </w:tc>
        <w:tc>
          <w:tcPr>
            <w:tcW w:w="5036" w:type="dxa"/>
            <w:vAlign w:val="center"/>
            <w:textDirection w:val="lrTb"/>
            <w:noWrap w:val="false"/>
          </w:tcPr>
          <w:p>
            <w:pPr>
              <w:rPr>
                <w:rFonts w:hint="eastAsia" w:ascii="宋体" w:hAnsi="宋体" w:cs="宋体"/>
                <w:szCs w:val="21"/>
              </w:rPr>
            </w:pPr>
            <w:r>
              <w:rPr>
                <w:rFonts w:hint="eastAsia" w:ascii="宋体" w:hAnsi="宋体" w:cs="宋体"/>
                <w:sz w:val="24"/>
              </w:rPr>
              <w:t xml:space="preserve">满足磋商文件要求且磋商报价最低的磋商报价为磋商基准价，其价格为满分。其他供应商的价格分按照下列公式计算：磋商报价得分＝（磋商基准价/磋商报价）×分值</w:t>
            </w:r>
            <w:r/>
          </w:p>
        </w:tc>
        <w:tc>
          <w:tcPr>
            <w:tcW w:w="1900" w:type="dxa"/>
            <w:vAlign w:val="center"/>
            <w:textDirection w:val="lrTb"/>
            <w:noWrap w:val="false"/>
          </w:tcPr>
          <w:p>
            <w:pPr>
              <w:rPr>
                <w:rFonts w:hint="eastAsia" w:ascii="宋体" w:hAnsi="宋体" w:cs="宋体"/>
                <w:szCs w:val="21"/>
              </w:rPr>
            </w:pPr>
            <w:r>
              <w:rPr>
                <w:rFonts w:hint="eastAsia" w:ascii="宋体" w:hAnsi="宋体" w:cs="宋体"/>
                <w:sz w:val="24"/>
              </w:rPr>
              <w:t xml:space="preserve">此处最终报价指经过报价修正，及因落实政府采购政策进行价格调整后的最终报价，详见第三章《评审程序、评审方法和评审标准》。</w:t>
            </w:r>
            <w:r/>
          </w:p>
        </w:tc>
      </w:tr>
      <w:tr>
        <w:trPr>
          <w:jc w:val="center"/>
          <w:trHeight w:val="527"/>
        </w:trPr>
        <w:tc>
          <w:tcPr>
            <w:tcW w:w="846" w:type="dxa"/>
            <w:vAlign w:val="center"/>
            <w:textDirection w:val="lrTb"/>
            <w:noWrap w:val="false"/>
          </w:tcPr>
          <w:p>
            <w:pPr>
              <w:jc w:val="center"/>
              <w:rPr>
                <w:rFonts w:hint="eastAsia" w:ascii="宋体" w:hAnsi="宋体" w:cs="宋体"/>
                <w:b/>
                <w:bCs/>
                <w:szCs w:val="21"/>
              </w:rPr>
            </w:pPr>
            <w:r>
              <w:rPr>
                <w:rFonts w:hint="eastAsia" w:ascii="宋体" w:hAnsi="宋体" w:cs="宋体"/>
                <w:b/>
                <w:bCs/>
              </w:rPr>
              <w:t xml:space="preserve">2</w:t>
            </w:r>
            <w:r/>
          </w:p>
        </w:tc>
        <w:tc>
          <w:tcPr>
            <w:tcW w:w="1260" w:type="dxa"/>
            <w:vAlign w:val="center"/>
            <w:textDirection w:val="lrTb"/>
            <w:noWrap w:val="false"/>
          </w:tcPr>
          <w:p>
            <w:pPr>
              <w:jc w:val="center"/>
              <w:rPr>
                <w:rFonts w:hint="eastAsia" w:ascii="宋体" w:hAnsi="宋体" w:cs="宋体"/>
                <w:b/>
                <w:bCs/>
                <w:szCs w:val="21"/>
              </w:rPr>
            </w:pPr>
            <w:r>
              <w:rPr>
                <w:rFonts w:hint="eastAsia" w:ascii="宋体" w:hAnsi="宋体" w:cs="宋体"/>
                <w:b/>
                <w:bCs/>
              </w:rPr>
              <w:t xml:space="preserve">客观分</w:t>
            </w:r>
            <w:r/>
          </w:p>
        </w:tc>
        <w:tc>
          <w:tcPr>
            <w:tcW w:w="795" w:type="dxa"/>
            <w:vAlign w:val="center"/>
            <w:textDirection w:val="lrTb"/>
            <w:noWrap w:val="false"/>
          </w:tcPr>
          <w:p>
            <w:pPr>
              <w:jc w:val="center"/>
              <w:rPr>
                <w:rFonts w:hint="eastAsia" w:ascii="宋体" w:hAnsi="宋体" w:cs="宋体"/>
                <w:b/>
                <w:bCs/>
              </w:rPr>
            </w:pPr>
            <w:r>
              <w:rPr>
                <w:rFonts w:hint="eastAsia" w:ascii="宋体" w:hAnsi="宋体" w:cs="宋体"/>
                <w:b/>
                <w:bCs/>
              </w:rPr>
              <w:t xml:space="preserve">20</w:t>
            </w:r>
            <w:r/>
          </w:p>
        </w:tc>
        <w:tc>
          <w:tcPr>
            <w:tcW w:w="5036"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900"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Pr>
        <w:tc>
          <w:tcPr>
            <w:tcW w:w="8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2.1</w:t>
            </w:r>
            <w:r/>
          </w:p>
        </w:tc>
        <w:tc>
          <w:tcPr>
            <w:tcW w:w="1260" w:type="dxa"/>
            <w:vAlign w:val="center"/>
            <w:textDirection w:val="lrTb"/>
            <w:noWrap w:val="false"/>
          </w:tcPr>
          <w:p>
            <w:pPr>
              <w:jc w:val="center"/>
              <w:spacing w:line="360" w:lineRule="auto"/>
              <w:widowControl/>
              <w:tabs>
                <w:tab w:val="left" w:pos="1200" w:leader="none"/>
              </w:tabs>
              <w:rPr>
                <w:rFonts w:hint="eastAsia" w:ascii="宋体" w:hAnsi="宋体" w:cs="宋体"/>
                <w:sz w:val="24"/>
              </w:rPr>
            </w:pPr>
            <w:r>
              <w:rPr>
                <w:rFonts w:hint="eastAsia" w:ascii="宋体" w:hAnsi="宋体" w:cs="宋体"/>
                <w:sz w:val="24"/>
              </w:rPr>
              <w:t xml:space="preserve">企业业绩</w:t>
            </w:r>
            <w:r/>
          </w:p>
        </w:tc>
        <w:tc>
          <w:tcPr>
            <w:tcW w:w="79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10</w:t>
            </w:r>
            <w:r/>
          </w:p>
        </w:tc>
        <w:tc>
          <w:tcPr>
            <w:tcW w:w="5036" w:type="dxa"/>
            <w:vAlign w:val="center"/>
            <w:textDirection w:val="lrTb"/>
            <w:noWrap w:val="false"/>
          </w:tcPr>
          <w:p>
            <w:pPr>
              <w:spacing w:line="360" w:lineRule="auto"/>
              <w:tabs>
                <w:tab w:val="left" w:pos="426" w:leader="none"/>
              </w:tabs>
              <w:rPr>
                <w:rFonts w:hint="eastAsia" w:ascii="宋体" w:hAnsi="宋体" w:cs="宋体"/>
                <w:sz w:val="24"/>
              </w:rPr>
            </w:pPr>
            <w:r>
              <w:rPr>
                <w:rFonts w:hint="eastAsia" w:ascii="宋体" w:hAnsi="宋体" w:cs="宋体"/>
                <w:sz w:val="24"/>
              </w:rPr>
              <w:t xml:space="preserve">供应商自2023年9月1日以来承担过类似工程业绩的，每有一个得2分，本项最高得10分。</w:t>
            </w:r>
            <w:r/>
          </w:p>
          <w:p>
            <w:pPr>
              <w:pStyle w:val="799"/>
              <w:spacing w:line="360" w:lineRule="auto"/>
              <w:rPr>
                <w:rFonts w:hint="eastAsia" w:cs="宋体"/>
              </w:rPr>
            </w:pPr>
            <w:r>
              <w:rPr>
                <w:rFonts w:hint="eastAsia" w:cs="宋体"/>
                <w:b/>
                <w:bCs/>
              </w:rPr>
              <w:t xml:space="preserve">注：</w:t>
            </w:r>
            <w:r>
              <w:rPr>
                <w:rFonts w:hint="eastAsia" w:cs="宋体"/>
                <w:b/>
              </w:rPr>
              <w:t xml:space="preserve">时间以竣工验收证明载明的时间为准。响应文件内提供中标通知书、合同及工程竣工（或完工）验收证明原件扫描件</w:t>
            </w:r>
            <w:r>
              <w:rPr>
                <w:rFonts w:hint="eastAsia" w:cs="宋体"/>
                <w:b/>
                <w:lang w:val="zh-CN"/>
              </w:rPr>
              <w:t xml:space="preserve">并加盖供应商公章</w:t>
            </w:r>
            <w:r>
              <w:rPr>
                <w:rFonts w:hint="eastAsia" w:cs="宋体"/>
                <w:b/>
              </w:rPr>
              <w:t xml:space="preserve">。未提供或提供不全均不得分。</w:t>
            </w:r>
            <w:r/>
          </w:p>
        </w:tc>
        <w:tc>
          <w:tcPr>
            <w:tcW w:w="1900"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2057"/>
        </w:trPr>
        <w:tc>
          <w:tcPr>
            <w:tcW w:w="8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2.2</w:t>
            </w:r>
            <w:r/>
          </w:p>
        </w:tc>
        <w:tc>
          <w:tcPr>
            <w:tcW w:w="126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shd w:val="clear" w:color="auto" w:fill="ffffff"/>
              </w:rPr>
              <w:t xml:space="preserve">企业实力</w:t>
            </w:r>
            <w:r/>
          </w:p>
        </w:tc>
        <w:tc>
          <w:tcPr>
            <w:tcW w:w="79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50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供应商具有有效的质量管理体系认证证书，环境管理体系认证证书，职业健康安全管理体系认证证书，每有一个得1分，本项最高得3分。</w:t>
            </w:r>
            <w:r/>
          </w:p>
          <w:p>
            <w:pPr>
              <w:jc w:val="left"/>
              <w:spacing w:line="360" w:lineRule="auto"/>
              <w:rPr>
                <w:rFonts w:hint="eastAsia" w:ascii="宋体" w:hAnsi="宋体" w:cs="宋体"/>
                <w:sz w:val="24"/>
              </w:rPr>
            </w:pPr>
            <w:r>
              <w:rPr>
                <w:rFonts w:hint="eastAsia" w:ascii="宋体" w:hAnsi="宋体" w:cs="宋体"/>
                <w:b/>
                <w:bCs/>
                <w:sz w:val="24"/>
              </w:rPr>
              <w:t xml:space="preserve">注：响应文件内提供证书原件扫描件及</w:t>
            </w:r>
            <w:r>
              <w:rPr>
                <w:rFonts w:hint="eastAsia" w:ascii="宋体" w:hAnsi="宋体" w:cs="宋体"/>
                <w:b/>
                <w:bCs/>
                <w:sz w:val="24"/>
              </w:rPr>
              <w:t xml:space="preserve">全国认证认可信息公共服务平台查询状态需为“有效”网页截图</w:t>
            </w:r>
            <w:r>
              <w:rPr>
                <w:rFonts w:hint="eastAsia" w:ascii="宋体" w:hAnsi="宋体" w:cs="宋体"/>
                <w:b/>
                <w:bCs/>
                <w:sz w:val="24"/>
              </w:rPr>
              <w:t xml:space="preserve">，</w:t>
            </w:r>
            <w:r>
              <w:rPr>
                <w:rFonts w:hint="eastAsia" w:ascii="宋体" w:hAnsi="宋体" w:cs="宋体"/>
                <w:b/>
                <w:bCs/>
                <w:sz w:val="24"/>
                <w:lang w:val="zh-CN"/>
              </w:rPr>
              <w:t xml:space="preserve">并加盖供应商公章</w:t>
            </w:r>
            <w:r>
              <w:rPr>
                <w:rFonts w:hint="eastAsia" w:ascii="宋体" w:hAnsi="宋体" w:cs="宋体"/>
                <w:b/>
                <w:bCs/>
                <w:sz w:val="24"/>
              </w:rPr>
              <w:t xml:space="preserve">，</w:t>
            </w:r>
            <w:r>
              <w:rPr>
                <w:rFonts w:hint="eastAsia" w:ascii="宋体" w:hAnsi="宋体" w:cs="宋体"/>
                <w:b/>
                <w:bCs/>
                <w:sz w:val="24"/>
              </w:rPr>
              <w:t xml:space="preserve">未提供或查询状态无效的不得分。</w:t>
            </w:r>
            <w:r/>
          </w:p>
        </w:tc>
        <w:tc>
          <w:tcPr>
            <w:tcW w:w="1900"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90"/>
        </w:trPr>
        <w:tc>
          <w:tcPr>
            <w:tcW w:w="8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2.3</w:t>
            </w:r>
            <w:r/>
          </w:p>
        </w:tc>
        <w:tc>
          <w:tcPr>
            <w:tcW w:w="126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shd w:val="clear" w:color="auto" w:fill="ffffff"/>
              </w:rPr>
              <w:t xml:space="preserve">项目负责人</w:t>
            </w:r>
            <w:r/>
          </w:p>
        </w:tc>
        <w:tc>
          <w:tcPr>
            <w:tcW w:w="79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w:t>
            </w:r>
            <w:r/>
          </w:p>
        </w:tc>
        <w:tc>
          <w:tcPr>
            <w:tcW w:w="5036" w:type="dxa"/>
            <w:vAlign w:val="center"/>
            <w:textDirection w:val="lrTb"/>
            <w:noWrap w:val="false"/>
          </w:tcPr>
          <w:p>
            <w:pPr>
              <w:jc w:val="left"/>
              <w:spacing w:line="360" w:lineRule="auto"/>
              <w:rPr>
                <w:rFonts w:hint="eastAsia" w:ascii="宋体" w:hAnsi="宋体" w:cs="宋体"/>
                <w:sz w:val="24"/>
                <w:lang w:val="zh-CN"/>
              </w:rPr>
            </w:pPr>
            <w:r>
              <w:rPr>
                <w:rFonts w:hint="eastAsia" w:ascii="宋体" w:hAnsi="宋体" w:cs="宋体"/>
                <w:sz w:val="24"/>
              </w:rPr>
              <w:t xml:space="preserve">项目负责人具有建设工程类中级及以上职称的得2分，</w:t>
            </w:r>
            <w:r>
              <w:rPr>
                <w:rFonts w:hint="eastAsia" w:ascii="宋体" w:hAnsi="宋体" w:cs="宋体"/>
                <w:sz w:val="24"/>
                <w:lang w:val="zh-CN"/>
              </w:rPr>
              <w:t xml:space="preserve">本项最高得</w:t>
            </w:r>
            <w:r>
              <w:rPr>
                <w:rFonts w:hint="eastAsia" w:ascii="宋体" w:hAnsi="宋体" w:cs="宋体"/>
                <w:sz w:val="24"/>
              </w:rPr>
              <w:t xml:space="preserve">2分</w:t>
            </w:r>
            <w:r>
              <w:rPr>
                <w:rFonts w:hint="eastAsia" w:ascii="宋体" w:hAnsi="宋体" w:cs="宋体"/>
                <w:sz w:val="24"/>
                <w:lang w:val="zh-CN"/>
              </w:rPr>
              <w:t xml:space="preserve">；</w:t>
            </w:r>
            <w:r/>
          </w:p>
          <w:p>
            <w:pPr>
              <w:pStyle w:val="799"/>
              <w:spacing w:line="360" w:lineRule="auto"/>
              <w:rPr>
                <w:rFonts w:hint="eastAsia" w:cs="宋体"/>
              </w:rPr>
            </w:pPr>
            <w:r>
              <w:rPr>
                <w:rFonts w:hint="eastAsia" w:cs="宋体"/>
                <w:b/>
                <w:bCs/>
              </w:rPr>
              <w:t xml:space="preserve">注：</w:t>
            </w:r>
            <w:r>
              <w:rPr>
                <w:rFonts w:hint="eastAsia" w:cs="宋体"/>
                <w:b/>
                <w:bCs/>
                <w:lang w:val="ru-RU"/>
              </w:rPr>
              <w:t xml:space="preserve">响应文件内需提供</w:t>
            </w:r>
            <w:r>
              <w:rPr>
                <w:rFonts w:hint="eastAsia" w:cs="宋体"/>
                <w:b/>
                <w:bCs/>
              </w:rPr>
              <w:t xml:space="preserve">人员证书原件扫描件及供应商为本项目人员缴纳的近三个月内任意一个月（自开标之日起往前推算）社保证明材料并加盖公章。未提供或提供不全均不得分。</w:t>
            </w:r>
            <w:r/>
          </w:p>
        </w:tc>
        <w:tc>
          <w:tcPr>
            <w:tcW w:w="1900"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338"/>
        </w:trPr>
        <w:tc>
          <w:tcPr>
            <w:tcW w:w="8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2.4</w:t>
            </w:r>
            <w:r/>
          </w:p>
        </w:tc>
        <w:tc>
          <w:tcPr>
            <w:tcW w:w="1260" w:type="dxa"/>
            <w:vAlign w:val="center"/>
            <w:textDirection w:val="lrTb"/>
            <w:noWrap w:val="false"/>
          </w:tcPr>
          <w:p>
            <w:pPr>
              <w:jc w:val="center"/>
              <w:spacing w:line="360" w:lineRule="auto"/>
              <w:tabs>
                <w:tab w:val="left" w:pos="426" w:leader="none"/>
              </w:tabs>
              <w:rPr>
                <w:rFonts w:hint="eastAsia" w:ascii="宋体" w:hAnsi="宋体" w:cs="宋体"/>
                <w:sz w:val="24"/>
              </w:rPr>
            </w:pPr>
            <w:r>
              <w:rPr>
                <w:rFonts w:hint="eastAsia" w:ascii="宋体" w:hAnsi="宋体" w:cs="宋体"/>
                <w:sz w:val="24"/>
              </w:rPr>
              <w:t xml:space="preserve">拟投入项目人员</w:t>
            </w:r>
            <w:r/>
          </w:p>
        </w:tc>
        <w:tc>
          <w:tcPr>
            <w:tcW w:w="79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5036" w:type="dxa"/>
            <w:vAlign w:val="center"/>
            <w:textDirection w:val="lrTb"/>
            <w:noWrap w:val="false"/>
          </w:tcPr>
          <w:p>
            <w:pPr>
              <w:spacing w:line="360" w:lineRule="auto"/>
              <w:tabs>
                <w:tab w:val="left" w:pos="426" w:leader="none"/>
              </w:tabs>
              <w:rPr>
                <w:rFonts w:hint="eastAsia" w:ascii="宋体" w:hAnsi="宋体" w:cs="宋体"/>
                <w:sz w:val="24"/>
              </w:rPr>
            </w:pPr>
            <w:r>
              <w:rPr>
                <w:rFonts w:hint="eastAsia" w:ascii="宋体" w:hAnsi="宋体" w:cs="宋体"/>
                <w:sz w:val="24"/>
              </w:rPr>
              <w:t xml:space="preserve">（1）拟投入本项目人员（不含项目负责人）具有市政公用工程二级及以上注册建造师证书的，有一个得3分，本项累计最高得3分；</w:t>
            </w:r>
            <w:r/>
          </w:p>
          <w:p>
            <w:pPr>
              <w:spacing w:line="360" w:lineRule="auto"/>
              <w:tabs>
                <w:tab w:val="left" w:pos="426" w:leader="none"/>
              </w:tabs>
              <w:rPr>
                <w:rFonts w:hint="eastAsia" w:ascii="宋体" w:hAnsi="宋体" w:cs="宋体"/>
                <w:sz w:val="24"/>
              </w:rPr>
            </w:pPr>
            <w:r>
              <w:rPr>
                <w:rFonts w:hint="eastAsia" w:ascii="宋体" w:hAnsi="宋体" w:cs="宋体"/>
                <w:sz w:val="24"/>
              </w:rPr>
              <w:t xml:space="preserve">（2）拟投入本项目人员（不含项目负责人）具有建设主管部门颁发的安全员C证的，有一个得2分，本项累计最高得2分。</w:t>
            </w:r>
            <w:r/>
          </w:p>
          <w:p>
            <w:pPr>
              <w:spacing w:line="360" w:lineRule="auto"/>
              <w:tabs>
                <w:tab w:val="left" w:pos="426" w:leader="none"/>
              </w:tabs>
              <w:rPr>
                <w:rFonts w:hint="eastAsia" w:ascii="宋体" w:hAnsi="宋体" w:cs="宋体"/>
                <w:sz w:val="24"/>
              </w:rPr>
            </w:pPr>
            <w:r>
              <w:rPr>
                <w:rFonts w:hint="eastAsia" w:ascii="宋体" w:hAnsi="宋体" w:cs="宋体"/>
                <w:b/>
                <w:bCs/>
                <w:sz w:val="24"/>
              </w:rPr>
              <w:t xml:space="preserve">注：（1）、（2）为同一人员的不重复得分。</w:t>
            </w:r>
            <w:r>
              <w:rPr>
                <w:rFonts w:hint="eastAsia" w:ascii="宋体" w:hAnsi="宋体" w:cs="宋体"/>
                <w:b/>
                <w:bCs/>
                <w:sz w:val="24"/>
                <w:lang w:val="ru-RU"/>
              </w:rPr>
              <w:t xml:space="preserve">响应文件内需提供</w:t>
            </w:r>
            <w:r>
              <w:rPr>
                <w:rFonts w:hint="eastAsia" w:ascii="宋体" w:hAnsi="宋体" w:cs="宋体"/>
                <w:b/>
                <w:bCs/>
                <w:sz w:val="24"/>
              </w:rPr>
              <w:t xml:space="preserve">人员证书原件扫描件及供应商为本项目人员缴纳的近三个月内任意一个月（自开标之日起往前推算）社保证明材料并加盖公章。未提供或提供不全均不得分。</w:t>
            </w:r>
            <w:r/>
          </w:p>
        </w:tc>
        <w:tc>
          <w:tcPr>
            <w:tcW w:w="1900"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12"/>
        </w:trPr>
        <w:tc>
          <w:tcPr>
            <w:tcW w:w="846" w:type="dxa"/>
            <w:vAlign w:val="center"/>
            <w:textDirection w:val="lrTb"/>
            <w:noWrap w:val="false"/>
          </w:tcPr>
          <w:p>
            <w:pPr>
              <w:jc w:val="center"/>
              <w:rPr>
                <w:rFonts w:hint="eastAsia" w:ascii="宋体" w:hAnsi="宋体" w:cs="宋体"/>
                <w:b/>
                <w:bCs/>
                <w:szCs w:val="21"/>
              </w:rPr>
            </w:pPr>
            <w:r>
              <w:rPr>
                <w:rFonts w:hint="eastAsia" w:ascii="宋体" w:hAnsi="宋体" w:cs="宋体"/>
                <w:b/>
                <w:bCs/>
              </w:rPr>
              <w:t xml:space="preserve">3</w:t>
            </w:r>
            <w:r/>
          </w:p>
        </w:tc>
        <w:tc>
          <w:tcPr>
            <w:tcW w:w="1260" w:type="dxa"/>
            <w:vAlign w:val="center"/>
            <w:textDirection w:val="lrTb"/>
            <w:noWrap w:val="false"/>
          </w:tcPr>
          <w:p>
            <w:pPr>
              <w:jc w:val="center"/>
              <w:rPr>
                <w:rFonts w:hint="eastAsia" w:ascii="宋体" w:hAnsi="宋体" w:cs="宋体"/>
                <w:b/>
                <w:bCs/>
                <w:szCs w:val="21"/>
              </w:rPr>
            </w:pPr>
            <w:r>
              <w:rPr>
                <w:rFonts w:hint="eastAsia" w:ascii="宋体" w:hAnsi="宋体" w:cs="宋体"/>
                <w:b/>
                <w:bCs/>
              </w:rPr>
              <w:t xml:space="preserve">主观分</w:t>
            </w:r>
            <w:r/>
          </w:p>
        </w:tc>
        <w:tc>
          <w:tcPr>
            <w:tcW w:w="795" w:type="dxa"/>
            <w:vAlign w:val="center"/>
            <w:textDirection w:val="lrTb"/>
            <w:noWrap w:val="false"/>
          </w:tcPr>
          <w:p>
            <w:pPr>
              <w:jc w:val="center"/>
              <w:rPr>
                <w:rFonts w:hint="eastAsia" w:ascii="宋体" w:hAnsi="宋体" w:cs="宋体"/>
                <w:b/>
                <w:bCs/>
                <w:szCs w:val="21"/>
              </w:rPr>
            </w:pPr>
            <w:r>
              <w:rPr>
                <w:rFonts w:hint="eastAsia" w:ascii="宋体" w:hAnsi="宋体" w:cs="宋体"/>
                <w:b/>
                <w:bCs/>
              </w:rPr>
              <w:t xml:space="preserve">30</w:t>
            </w:r>
            <w:r/>
          </w:p>
        </w:tc>
        <w:tc>
          <w:tcPr>
            <w:tcW w:w="5036"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c>
          <w:tcPr>
            <w:tcW w:w="1900"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90"/>
        </w:trPr>
        <w:tc>
          <w:tcPr>
            <w:tcW w:w="8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3.1</w:t>
            </w:r>
            <w:r/>
          </w:p>
        </w:tc>
        <w:tc>
          <w:tcPr>
            <w:tcW w:w="1260" w:type="dxa"/>
            <w:vAlign w:val="center"/>
            <w:textDirection w:val="lrTb"/>
            <w:noWrap w:val="false"/>
          </w:tcPr>
          <w:p>
            <w:pPr>
              <w:jc w:val="center"/>
              <w:spacing w:line="360" w:lineRule="exact"/>
              <w:rPr>
                <w:rFonts w:hint="eastAsia" w:ascii="宋体" w:hAnsi="宋体" w:cs="宋体"/>
                <w:sz w:val="24"/>
                <w:shd w:val="clear" w:color="auto" w:fill="ffffff"/>
              </w:rPr>
            </w:pPr>
            <w:r>
              <w:rPr>
                <w:rFonts w:hint="eastAsia" w:ascii="宋体" w:hAnsi="宋体" w:cs="宋体"/>
                <w:bCs/>
                <w:sz w:val="24"/>
              </w:rPr>
              <w:t xml:space="preserve">总体概述</w:t>
            </w:r>
            <w:r/>
          </w:p>
        </w:tc>
        <w:tc>
          <w:tcPr>
            <w:tcW w:w="795"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5</w:t>
            </w:r>
            <w:r/>
          </w:p>
        </w:tc>
        <w:tc>
          <w:tcPr>
            <w:tcW w:w="5036" w:type="dxa"/>
            <w:vAlign w:val="center"/>
            <w:textDirection w:val="lrTb"/>
            <w:noWrap w:val="false"/>
          </w:tcPr>
          <w:p>
            <w:pPr>
              <w:spacing w:line="360" w:lineRule="exact"/>
              <w:rPr>
                <w:rFonts w:hint="eastAsia" w:ascii="宋体" w:hAnsi="宋体" w:cs="宋体"/>
                <w:sz w:val="24"/>
              </w:rPr>
            </w:pPr>
            <w:r>
              <w:rPr>
                <w:rFonts w:hint="eastAsia" w:ascii="宋体" w:hAnsi="宋体" w:cs="宋体"/>
                <w:sz w:val="24"/>
              </w:rPr>
              <w:t xml:space="preserve">包括但不限于工程概况、施工组织总体设想、方案的针对性及施工段的划分。总体内容完整、合理可行，能够完全满足项目实施要求的得5分；总体内容比较完整、可行，基本满足项目实施要求的得4分；总体内容简单、具有一定可行性的，得3分；总体内容一般，可行性一般的得2分；未提供不得分。</w:t>
            </w:r>
            <w:r/>
          </w:p>
        </w:tc>
        <w:tc>
          <w:tcPr>
            <w:tcW w:w="1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3109"/>
        </w:trPr>
        <w:tc>
          <w:tcPr>
            <w:tcW w:w="8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3.2</w:t>
            </w:r>
            <w:r/>
          </w:p>
        </w:tc>
        <w:tc>
          <w:tcPr>
            <w:tcW w:w="1260" w:type="dxa"/>
            <w:vAlign w:val="center"/>
            <w:textDirection w:val="lrTb"/>
            <w:noWrap w:val="false"/>
          </w:tcPr>
          <w:p>
            <w:pPr>
              <w:jc w:val="center"/>
              <w:spacing w:line="360" w:lineRule="exact"/>
              <w:rPr>
                <w:rFonts w:hint="eastAsia" w:ascii="宋体" w:hAnsi="宋体" w:cs="宋体"/>
                <w:bCs/>
                <w:sz w:val="24"/>
              </w:rPr>
            </w:pPr>
            <w:r>
              <w:rPr>
                <w:rFonts w:hint="eastAsia" w:ascii="宋体" w:hAnsi="宋体" w:cs="宋体"/>
                <w:bCs/>
                <w:sz w:val="24"/>
              </w:rPr>
              <w:t xml:space="preserve">施工进度计划和各阶段进度的保证措施</w:t>
            </w:r>
            <w:r/>
          </w:p>
        </w:tc>
        <w:tc>
          <w:tcPr>
            <w:tcW w:w="795"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5</w:t>
            </w:r>
            <w:r/>
          </w:p>
        </w:tc>
        <w:tc>
          <w:tcPr>
            <w:tcW w:w="5036" w:type="dxa"/>
            <w:vAlign w:val="center"/>
            <w:textDirection w:val="lrTb"/>
            <w:noWrap w:val="false"/>
          </w:tcPr>
          <w:p>
            <w:pPr>
              <w:spacing w:line="360" w:lineRule="exact"/>
              <w:rPr>
                <w:rFonts w:hint="eastAsia" w:ascii="宋体" w:hAnsi="宋体" w:cs="宋体"/>
                <w:sz w:val="24"/>
              </w:rPr>
            </w:pPr>
            <w:r>
              <w:rPr>
                <w:rFonts w:hint="eastAsia" w:ascii="宋体" w:hAnsi="宋体" w:cs="宋体"/>
                <w:sz w:val="24"/>
              </w:rPr>
              <w:t xml:space="preserve">施工进度计划和各阶段进度的保证措施，包括但不限于组织措施、技术措施、物资安排措施等。施工进度计划安排合理，各阶段保障措施切实可行的得5分；进度计划安排较合理，各阶段保障措施较可行的得4分；进度计划基本合理，各阶段保障措施具有一定可行性的得3分；施工进度计划安排及各阶段保障措施一般的得2分；未提供不得分。</w:t>
            </w:r>
            <w:r/>
          </w:p>
        </w:tc>
        <w:tc>
          <w:tcPr>
            <w:tcW w:w="1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2646"/>
        </w:trPr>
        <w:tc>
          <w:tcPr>
            <w:tcW w:w="8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3.3</w:t>
            </w:r>
            <w:r/>
          </w:p>
        </w:tc>
        <w:tc>
          <w:tcPr>
            <w:tcW w:w="1260" w:type="dxa"/>
            <w:vAlign w:val="center"/>
            <w:textDirection w:val="lrTb"/>
            <w:noWrap w:val="false"/>
          </w:tcPr>
          <w:p>
            <w:pPr>
              <w:spacing w:line="360" w:lineRule="exact"/>
              <w:rPr>
                <w:rFonts w:hint="eastAsia" w:ascii="宋体" w:hAnsi="宋体" w:cs="宋体"/>
                <w:bCs/>
                <w:sz w:val="24"/>
              </w:rPr>
            </w:pPr>
            <w:r>
              <w:rPr>
                <w:rFonts w:hint="eastAsia" w:ascii="宋体" w:hAnsi="宋体" w:cs="宋体"/>
                <w:bCs/>
                <w:sz w:val="24"/>
              </w:rPr>
              <w:t xml:space="preserve">施工质量保证措施</w:t>
            </w:r>
            <w:r/>
          </w:p>
        </w:tc>
        <w:tc>
          <w:tcPr>
            <w:tcW w:w="795"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4</w:t>
            </w:r>
            <w:r/>
          </w:p>
        </w:tc>
        <w:tc>
          <w:tcPr>
            <w:tcW w:w="5036" w:type="dxa"/>
            <w:vAlign w:val="center"/>
            <w:textDirection w:val="lrTb"/>
            <w:noWrap w:val="false"/>
          </w:tcPr>
          <w:p>
            <w:pPr>
              <w:spacing w:line="360" w:lineRule="exact"/>
              <w:rPr>
                <w:rFonts w:hint="eastAsia" w:ascii="宋体" w:hAnsi="宋体" w:cs="宋体"/>
                <w:sz w:val="24"/>
              </w:rPr>
            </w:pPr>
            <w:r>
              <w:rPr>
                <w:rFonts w:hint="eastAsia" w:ascii="宋体" w:hAnsi="宋体" w:cs="宋体"/>
                <w:bCs/>
                <w:sz w:val="24"/>
              </w:rPr>
              <w:t xml:space="preserve">包括但不限于质量管理制度、质量通病的针对性措施、施工前中后全过程质量控制措施等。</w:t>
            </w:r>
            <w:r>
              <w:rPr>
                <w:rFonts w:hint="eastAsia" w:ascii="宋体" w:hAnsi="宋体" w:cs="宋体"/>
                <w:sz w:val="24"/>
              </w:rPr>
              <w:t xml:space="preserve">质量保障措施齐全、科学合理、切实可行的得4分；质量保障措施齐全、比较科学合理、基本可行的得3分；质量保障措施基本齐全、比较合理、具有一定可行性的得2分；质量保障措施整体一般的得1分；未提供不得分。</w:t>
            </w:r>
            <w:r/>
          </w:p>
        </w:tc>
        <w:tc>
          <w:tcPr>
            <w:tcW w:w="1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90"/>
        </w:trPr>
        <w:tc>
          <w:tcPr>
            <w:tcW w:w="8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3.4</w:t>
            </w:r>
            <w:r/>
          </w:p>
        </w:tc>
        <w:tc>
          <w:tcPr>
            <w:tcW w:w="1260"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安全施工及文明环保措施</w:t>
            </w:r>
            <w:r/>
          </w:p>
        </w:tc>
        <w:tc>
          <w:tcPr>
            <w:tcW w:w="795"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bCs/>
                <w:sz w:val="24"/>
              </w:rPr>
              <w:t xml:space="preserve">4</w:t>
            </w:r>
            <w:r/>
          </w:p>
        </w:tc>
        <w:tc>
          <w:tcPr>
            <w:tcW w:w="5036" w:type="dxa"/>
            <w:vAlign w:val="center"/>
            <w:textDirection w:val="lrTb"/>
            <w:noWrap w:val="false"/>
          </w:tcPr>
          <w:p>
            <w:pPr>
              <w:jc w:val="left"/>
              <w:spacing w:line="360" w:lineRule="exact"/>
              <w:rPr>
                <w:rFonts w:hint="eastAsia" w:ascii="宋体" w:hAnsi="宋体" w:cs="宋体"/>
                <w:sz w:val="24"/>
              </w:rPr>
            </w:pPr>
            <w:r>
              <w:rPr>
                <w:rFonts w:hint="eastAsia" w:ascii="宋体" w:hAnsi="宋体" w:cs="宋体"/>
                <w:sz w:val="24"/>
              </w:rPr>
              <w:t xml:space="preserve">具有保证安全生产、文明施工，减少环境污染和降低噪音的应对措施。措施先进、科学合理、切实可行的得4分；措施较合理，具有可操作性的得3分；措施较合理，具有一定针对性的得2分；措施一般，可行性一般得1分；未提供不得分。</w:t>
            </w:r>
            <w:r/>
          </w:p>
        </w:tc>
        <w:tc>
          <w:tcPr>
            <w:tcW w:w="1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90"/>
        </w:trPr>
        <w:tc>
          <w:tcPr>
            <w:tcW w:w="8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3.5</w:t>
            </w:r>
            <w:r/>
          </w:p>
        </w:tc>
        <w:tc>
          <w:tcPr>
            <w:tcW w:w="1260"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劳动力、机械设备和材料投入计划</w:t>
            </w:r>
            <w:r/>
          </w:p>
        </w:tc>
        <w:tc>
          <w:tcPr>
            <w:tcW w:w="795"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4</w:t>
            </w:r>
            <w:r/>
          </w:p>
        </w:tc>
        <w:tc>
          <w:tcPr>
            <w:tcW w:w="5036" w:type="dxa"/>
            <w:vAlign w:val="center"/>
            <w:textDirection w:val="lrTb"/>
            <w:noWrap w:val="false"/>
          </w:tcPr>
          <w:p>
            <w:pPr>
              <w:spacing w:line="360" w:lineRule="exact"/>
              <w:rPr>
                <w:rFonts w:hint="eastAsia" w:ascii="宋体" w:hAnsi="宋体" w:cs="宋体"/>
                <w:sz w:val="24"/>
              </w:rPr>
            </w:pPr>
            <w:r>
              <w:rPr>
                <w:rFonts w:hint="eastAsia" w:ascii="宋体" w:hAnsi="宋体" w:cs="宋体"/>
                <w:sz w:val="24"/>
              </w:rPr>
              <w:t xml:space="preserve">包括但不限于</w:t>
            </w:r>
            <w:r>
              <w:rPr>
                <w:rFonts w:hint="eastAsia" w:ascii="宋体" w:hAnsi="宋体" w:cs="宋体"/>
                <w:sz w:val="24"/>
                <w:lang w:val="zh-CN"/>
              </w:rPr>
              <w:t xml:space="preserve">针对本项目的人员安排、机械设备和材料等投入计划安排。人员安排合理，机械设备投入充足、材料进场时间安排合理，得</w:t>
            </w:r>
            <w:r>
              <w:rPr>
                <w:rFonts w:hint="eastAsia" w:ascii="宋体" w:hAnsi="宋体" w:cs="宋体"/>
                <w:sz w:val="24"/>
              </w:rPr>
              <w:t xml:space="preserve">4</w:t>
            </w:r>
            <w:r>
              <w:rPr>
                <w:rFonts w:hint="eastAsia" w:ascii="宋体" w:hAnsi="宋体" w:cs="宋体"/>
                <w:sz w:val="24"/>
                <w:lang w:val="zh-CN"/>
              </w:rPr>
              <w:t xml:space="preserve">分；人员安排较合理，机械设备投入较充足、材料进场时间安排较合理的，得</w:t>
            </w:r>
            <w:r>
              <w:rPr>
                <w:rFonts w:hint="eastAsia" w:ascii="宋体" w:hAnsi="宋体" w:cs="宋体"/>
                <w:sz w:val="24"/>
              </w:rPr>
              <w:t xml:space="preserve">3</w:t>
            </w:r>
            <w:r>
              <w:rPr>
                <w:rFonts w:hint="eastAsia" w:ascii="宋体" w:hAnsi="宋体" w:cs="宋体"/>
                <w:sz w:val="24"/>
                <w:lang w:val="zh-CN"/>
              </w:rPr>
              <w:t xml:space="preserve">分；人员安排基本合理，机械设备投入、材料进场时间安排基本合理的，得</w:t>
            </w:r>
            <w:r>
              <w:rPr>
                <w:rFonts w:hint="eastAsia" w:ascii="宋体" w:hAnsi="宋体" w:cs="宋体"/>
                <w:sz w:val="24"/>
              </w:rPr>
              <w:t xml:space="preserve">2</w:t>
            </w:r>
            <w:r>
              <w:rPr>
                <w:rFonts w:hint="eastAsia" w:ascii="宋体" w:hAnsi="宋体" w:cs="宋体"/>
                <w:sz w:val="24"/>
                <w:lang w:val="zh-CN"/>
              </w:rPr>
              <w:t xml:space="preserve">分；人员安排</w:t>
            </w:r>
            <w:r>
              <w:rPr>
                <w:rFonts w:hint="eastAsia" w:ascii="宋体" w:hAnsi="宋体" w:cs="宋体"/>
                <w:sz w:val="24"/>
              </w:rPr>
              <w:t xml:space="preserve">一般</w:t>
            </w:r>
            <w:r>
              <w:rPr>
                <w:rFonts w:hint="eastAsia" w:ascii="宋体" w:hAnsi="宋体" w:cs="宋体"/>
                <w:sz w:val="24"/>
                <w:lang w:val="zh-CN"/>
              </w:rPr>
              <w:t xml:space="preserve">，机械设备投入、材料进场时间安排</w:t>
            </w:r>
            <w:r>
              <w:rPr>
                <w:rFonts w:hint="eastAsia" w:ascii="宋体" w:hAnsi="宋体" w:cs="宋体"/>
                <w:sz w:val="24"/>
              </w:rPr>
              <w:t xml:space="preserve">一般</w:t>
            </w:r>
            <w:r>
              <w:rPr>
                <w:rFonts w:hint="eastAsia" w:ascii="宋体" w:hAnsi="宋体" w:cs="宋体"/>
                <w:sz w:val="24"/>
                <w:lang w:val="zh-CN"/>
              </w:rPr>
              <w:t xml:space="preserve">的，</w:t>
            </w:r>
            <w:r>
              <w:rPr>
                <w:rFonts w:hint="eastAsia" w:ascii="宋体" w:hAnsi="宋体" w:cs="宋体"/>
                <w:sz w:val="24"/>
              </w:rPr>
              <w:t xml:space="preserve">得1分；</w:t>
            </w:r>
            <w:r>
              <w:rPr>
                <w:rFonts w:hint="eastAsia" w:ascii="宋体" w:hAnsi="宋体" w:cs="宋体"/>
                <w:sz w:val="24"/>
                <w:lang w:val="zh-CN"/>
              </w:rPr>
              <w:t xml:space="preserve">未提供本项的，不得分。</w:t>
            </w:r>
            <w:r/>
          </w:p>
        </w:tc>
        <w:tc>
          <w:tcPr>
            <w:tcW w:w="1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90"/>
        </w:trPr>
        <w:tc>
          <w:tcPr>
            <w:tcW w:w="8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3.6</w:t>
            </w:r>
            <w:r/>
          </w:p>
        </w:tc>
        <w:tc>
          <w:tcPr>
            <w:tcW w:w="1260"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关键施工技术、工艺及工程项目实施的重点、难点和解决方案</w:t>
            </w:r>
            <w:r/>
          </w:p>
        </w:tc>
        <w:tc>
          <w:tcPr>
            <w:tcW w:w="795"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bCs/>
                <w:sz w:val="24"/>
              </w:rPr>
              <w:t xml:space="preserve">4</w:t>
            </w:r>
            <w:r/>
          </w:p>
        </w:tc>
        <w:tc>
          <w:tcPr>
            <w:tcW w:w="5036" w:type="dxa"/>
            <w:vAlign w:val="center"/>
            <w:textDirection w:val="lrTb"/>
            <w:noWrap w:val="false"/>
          </w:tcPr>
          <w:p>
            <w:pPr>
              <w:spacing w:line="360" w:lineRule="exact"/>
              <w:rPr>
                <w:rFonts w:hint="eastAsia" w:ascii="宋体" w:hAnsi="宋体" w:cs="宋体"/>
                <w:sz w:val="24"/>
              </w:rPr>
            </w:pPr>
            <w:r>
              <w:rPr>
                <w:rFonts w:hint="eastAsia" w:ascii="宋体" w:hAnsi="宋体" w:cs="宋体"/>
                <w:sz w:val="24"/>
                <w:lang w:val="zh-CN"/>
              </w:rPr>
              <w:t xml:space="preserve">包括但不限于</w:t>
            </w:r>
            <w:r>
              <w:rPr>
                <w:rFonts w:hint="eastAsia" w:ascii="宋体" w:hAnsi="宋体" w:cs="宋体"/>
                <w:sz w:val="24"/>
              </w:rPr>
              <w:t xml:space="preserve">关键</w:t>
            </w:r>
            <w:r>
              <w:rPr>
                <w:rFonts w:hint="eastAsia" w:ascii="宋体" w:hAnsi="宋体" w:cs="宋体"/>
                <w:sz w:val="24"/>
                <w:lang w:val="zh-CN"/>
              </w:rPr>
              <w:t xml:space="preserve">部位工程质量保证措施和施工技术措施、关键施工技术、工艺及工程项目实施的重点、难点分析和解决方案本工程施工等。方案完整、合理可行，能完全满足项目实施要求的得</w:t>
            </w:r>
            <w:r>
              <w:rPr>
                <w:rFonts w:hint="eastAsia" w:ascii="宋体" w:hAnsi="宋体" w:cs="宋体"/>
                <w:sz w:val="24"/>
              </w:rPr>
              <w:t xml:space="preserve">4</w:t>
            </w:r>
            <w:r>
              <w:rPr>
                <w:rFonts w:hint="eastAsia" w:ascii="宋体" w:hAnsi="宋体" w:cs="宋体"/>
                <w:sz w:val="24"/>
                <w:lang w:val="zh-CN"/>
              </w:rPr>
              <w:t xml:space="preserve">分；方案完整、可行，能基本满足项目实施要求的得</w:t>
            </w:r>
            <w:r>
              <w:rPr>
                <w:rFonts w:hint="eastAsia" w:ascii="宋体" w:hAnsi="宋体" w:cs="宋体"/>
                <w:sz w:val="24"/>
              </w:rPr>
              <w:t xml:space="preserve">3</w:t>
            </w:r>
            <w:r>
              <w:rPr>
                <w:rFonts w:hint="eastAsia" w:ascii="宋体" w:hAnsi="宋体" w:cs="宋体"/>
                <w:sz w:val="24"/>
                <w:lang w:val="zh-CN"/>
              </w:rPr>
              <w:t xml:space="preserve">分；方案基本完整，具有一定可行性的得</w:t>
            </w:r>
            <w:r>
              <w:rPr>
                <w:rFonts w:hint="eastAsia" w:ascii="宋体" w:hAnsi="宋体" w:cs="宋体"/>
                <w:sz w:val="24"/>
              </w:rPr>
              <w:t xml:space="preserve">2</w:t>
            </w:r>
            <w:r>
              <w:rPr>
                <w:rFonts w:hint="eastAsia" w:ascii="宋体" w:hAnsi="宋体" w:cs="宋体"/>
                <w:sz w:val="24"/>
                <w:lang w:val="zh-CN"/>
              </w:rPr>
              <w:t xml:space="preserve">分；一般得</w:t>
            </w:r>
            <w:r>
              <w:rPr>
                <w:rFonts w:hint="eastAsia" w:ascii="宋体" w:hAnsi="宋体" w:cs="宋体"/>
                <w:sz w:val="24"/>
              </w:rPr>
              <w:t xml:space="preserve">1</w:t>
            </w:r>
            <w:r>
              <w:rPr>
                <w:rFonts w:hint="eastAsia" w:ascii="宋体" w:hAnsi="宋体" w:cs="宋体"/>
                <w:sz w:val="24"/>
                <w:lang w:val="zh-CN"/>
              </w:rPr>
              <w:t xml:space="preserve">分；未提供不得分。</w:t>
            </w:r>
            <w:r/>
          </w:p>
        </w:tc>
        <w:tc>
          <w:tcPr>
            <w:tcW w:w="1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90"/>
        </w:trPr>
        <w:tc>
          <w:tcPr>
            <w:tcW w:w="8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3.7</w:t>
            </w:r>
            <w:r/>
          </w:p>
        </w:tc>
        <w:tc>
          <w:tcPr>
            <w:tcW w:w="1260"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应急预案</w:t>
            </w:r>
            <w:r/>
          </w:p>
        </w:tc>
        <w:tc>
          <w:tcPr>
            <w:tcW w:w="795"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bCs/>
                <w:sz w:val="24"/>
              </w:rPr>
              <w:t xml:space="preserve">4</w:t>
            </w:r>
            <w:r/>
          </w:p>
        </w:tc>
        <w:tc>
          <w:tcPr>
            <w:tcW w:w="5036" w:type="dxa"/>
            <w:vAlign w:val="center"/>
            <w:textDirection w:val="lrTb"/>
            <w:noWrap w:val="false"/>
          </w:tcPr>
          <w:p>
            <w:pPr>
              <w:spacing w:line="360" w:lineRule="exact"/>
              <w:rPr>
                <w:rFonts w:hint="eastAsia" w:ascii="宋体" w:hAnsi="宋体" w:cs="宋体"/>
                <w:sz w:val="24"/>
              </w:rPr>
            </w:pPr>
            <w:r>
              <w:rPr>
                <w:rFonts w:hint="eastAsia" w:ascii="宋体" w:hAnsi="宋体" w:cs="宋体"/>
                <w:sz w:val="24"/>
                <w:lang w:val="zh-CN"/>
              </w:rPr>
              <w:t xml:space="preserve">包括但不限于面对突发事件如自然灾害、重特大事故、环境公害及人为破坏的应急管理、指挥、救援计划等；方案完整、合理可行，能完全满足项目实施要求的得</w:t>
            </w:r>
            <w:r>
              <w:rPr>
                <w:rFonts w:hint="eastAsia" w:ascii="宋体" w:hAnsi="宋体" w:cs="宋体"/>
                <w:sz w:val="24"/>
              </w:rPr>
              <w:t xml:space="preserve">4</w:t>
            </w:r>
            <w:r>
              <w:rPr>
                <w:rFonts w:hint="eastAsia" w:ascii="宋体" w:hAnsi="宋体" w:cs="宋体"/>
                <w:sz w:val="24"/>
                <w:lang w:val="zh-CN"/>
              </w:rPr>
              <w:t xml:space="preserve">分；方案完整、可行，能基本满足项目实施要求的得</w:t>
            </w:r>
            <w:r>
              <w:rPr>
                <w:rFonts w:hint="eastAsia" w:ascii="宋体" w:hAnsi="宋体" w:cs="宋体"/>
                <w:sz w:val="24"/>
              </w:rPr>
              <w:t xml:space="preserve">3</w:t>
            </w:r>
            <w:r>
              <w:rPr>
                <w:rFonts w:hint="eastAsia" w:ascii="宋体" w:hAnsi="宋体" w:cs="宋体"/>
                <w:sz w:val="24"/>
                <w:lang w:val="zh-CN"/>
              </w:rPr>
              <w:t xml:space="preserve">分；方案基本完整，具有一定可行性的得</w:t>
            </w:r>
            <w:r>
              <w:rPr>
                <w:rFonts w:hint="eastAsia" w:ascii="宋体" w:hAnsi="宋体" w:cs="宋体"/>
                <w:sz w:val="24"/>
              </w:rPr>
              <w:t xml:space="preserve">2</w:t>
            </w:r>
            <w:r>
              <w:rPr>
                <w:rFonts w:hint="eastAsia" w:ascii="宋体" w:hAnsi="宋体" w:cs="宋体"/>
                <w:sz w:val="24"/>
                <w:lang w:val="zh-CN"/>
              </w:rPr>
              <w:t xml:space="preserve">分；一般得</w:t>
            </w:r>
            <w:r>
              <w:rPr>
                <w:rFonts w:hint="eastAsia" w:ascii="宋体" w:hAnsi="宋体" w:cs="宋体"/>
                <w:sz w:val="24"/>
              </w:rPr>
              <w:t xml:space="preserve">1</w:t>
            </w:r>
            <w:r>
              <w:rPr>
                <w:rFonts w:hint="eastAsia" w:ascii="宋体" w:hAnsi="宋体" w:cs="宋体"/>
                <w:sz w:val="24"/>
                <w:lang w:val="zh-CN"/>
              </w:rPr>
              <w:t xml:space="preserve">分；未提供不得分。</w:t>
            </w:r>
            <w:r/>
          </w:p>
        </w:tc>
        <w:tc>
          <w:tcPr>
            <w:tcW w:w="1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506"/>
        </w:trPr>
        <w:tc>
          <w:tcPr>
            <w:gridSpan w:val="2"/>
            <w:tcW w:w="210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合计</w:t>
            </w:r>
            <w:r/>
          </w:p>
        </w:tc>
        <w:tc>
          <w:tcPr>
            <w:tcW w:w="79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100</w:t>
            </w:r>
            <w:r/>
          </w:p>
        </w:tc>
        <w:tc>
          <w:tcPr>
            <w:gridSpan w:val="2"/>
            <w:tcW w:w="6936" w:type="dxa"/>
            <w:vAlign w:val="center"/>
            <w:textDirection w:val="lrTb"/>
            <w:noWrap w:val="false"/>
          </w:tcPr>
          <w:p>
            <w:pPr>
              <w:rPr>
                <w:rFonts w:hint="eastAsia" w:ascii="宋体" w:hAnsi="宋体" w:cs="宋体"/>
                <w:szCs w:val="21"/>
              </w:rPr>
            </w:pPr>
            <w:r>
              <w:rPr>
                <w:rFonts w:hint="eastAsia" w:ascii="宋体" w:hAnsi="宋体" w:cs="宋体"/>
                <w:szCs w:val="21"/>
              </w:rPr>
            </w:r>
            <w:r/>
          </w:p>
        </w:tc>
      </w:tr>
    </w:tbl>
    <w:p>
      <w:pPr>
        <w:ind w:firstLine="488"/>
        <w:spacing w:line="360" w:lineRule="auto"/>
        <w:rPr>
          <w:rFonts w:hint="eastAsia" w:ascii="宋体" w:hAnsi="宋体" w:cs="宋体"/>
          <w:spacing w:val="2"/>
          <w:sz w:val="24"/>
        </w:rPr>
      </w:pPr>
      <w:r>
        <w:rPr>
          <w:rFonts w:hint="eastAsia" w:ascii="宋体" w:hAnsi="宋体" w:cs="宋体"/>
          <w:spacing w:val="2"/>
          <w:sz w:val="24"/>
        </w:rPr>
      </w:r>
      <w:r/>
    </w:p>
    <w:p>
      <w:pPr>
        <w:ind w:firstLine="488"/>
        <w:spacing w:line="360" w:lineRule="auto"/>
        <w:rPr>
          <w:rFonts w:hint="eastAsia" w:ascii="宋体" w:hAnsi="宋体" w:cs="宋体"/>
          <w:spacing w:val="2"/>
          <w:sz w:val="24"/>
        </w:rPr>
      </w:pPr>
      <w:r>
        <w:rPr>
          <w:rFonts w:hint="eastAsia" w:ascii="宋体" w:hAnsi="宋体" w:cs="宋体"/>
          <w:spacing w:val="2"/>
          <w:sz w:val="24"/>
        </w:rPr>
        <w:t xml:space="preserve">注：1.评分细则中要求提供的证明文件及资料等在磋商响应文件中提供并加盖公章，否则不得分。</w:t>
      </w:r>
      <w:r/>
    </w:p>
    <w:p>
      <w:pPr>
        <w:numPr>
          <w:ilvl w:val="0"/>
          <w:numId w:val="5"/>
        </w:numPr>
        <w:ind w:firstLine="488"/>
        <w:spacing w:line="360" w:lineRule="auto"/>
        <w:rPr>
          <w:rFonts w:hint="eastAsia" w:ascii="宋体" w:hAnsi="宋体" w:cs="宋体"/>
          <w:spacing w:val="2"/>
          <w:sz w:val="24"/>
        </w:rPr>
      </w:pPr>
      <w:r>
        <w:rPr>
          <w:rFonts w:hint="eastAsia" w:ascii="宋体" w:hAnsi="宋体" w:cs="宋体"/>
          <w:spacing w:val="2"/>
          <w:sz w:val="24"/>
        </w:rPr>
        <w:t xml:space="preserve">评审时，未能按以上要求提供相应证明的，不作为评审依据，不得分。</w:t>
      </w:r>
      <w:r/>
    </w:p>
    <w:p>
      <w:pPr>
        <w:numPr>
          <w:ilvl w:val="0"/>
          <w:numId w:val="5"/>
        </w:numPr>
        <w:ind w:firstLine="488"/>
        <w:spacing w:line="360" w:lineRule="auto"/>
        <w:rPr>
          <w:rFonts w:hint="eastAsia" w:ascii="宋体" w:hAnsi="宋体" w:cs="宋体"/>
          <w:spacing w:val="2"/>
          <w:sz w:val="24"/>
        </w:rPr>
      </w:pPr>
      <w:r>
        <w:rPr>
          <w:rFonts w:hint="eastAsia" w:ascii="宋体" w:hAnsi="宋体" w:cs="宋体"/>
          <w:spacing w:val="2"/>
          <w:sz w:val="24"/>
        </w:rPr>
        <w:t xml:space="preserve">以上所需资料均应真实、有效，如发现投标供应商涉嫌资料造假等，采购人将有权取消其成交资格，并保留进一步追究其法律责任的权利。</w:t>
      </w:r>
      <w:r/>
    </w:p>
    <w:p>
      <w:pPr>
        <w:contextualSpacing/>
        <w:ind w:firstLine="480"/>
        <w:spacing w:line="360" w:lineRule="auto"/>
        <w:rPr>
          <w:rFonts w:hint="eastAsia" w:ascii="宋体" w:hAnsi="宋体" w:cs="宋体"/>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rPr>
      </w:r>
      <w:r/>
    </w:p>
    <w:p>
      <w:pPr>
        <w:contextualSpacing/>
        <w:jc w:val="center"/>
        <w:spacing w:line="360" w:lineRule="auto"/>
        <w:rPr>
          <w:rFonts w:hint="eastAsia" w:ascii="宋体" w:hAnsi="宋体" w:cs="宋体"/>
          <w:b/>
          <w:sz w:val="36"/>
          <w:szCs w:val="36"/>
        </w:rPr>
        <w:outlineLvl w:val="0"/>
      </w:pPr>
      <w:r/>
      <w:bookmarkStart w:id="610" w:name="_Toc8874"/>
      <w:r/>
      <w:bookmarkStart w:id="611" w:name="_Toc104818928"/>
      <w:r>
        <w:rPr>
          <w:rFonts w:hint="eastAsia" w:ascii="宋体" w:hAnsi="宋体" w:cs="宋体"/>
          <w:b/>
          <w:sz w:val="36"/>
          <w:szCs w:val="36"/>
        </w:rPr>
        <w:t xml:space="preserve">第四章   采购需求</w:t>
      </w:r>
      <w:bookmarkEnd w:id="610"/>
      <w:r/>
      <w:bookmarkEnd w:id="611"/>
      <w:r/>
      <w:r/>
    </w:p>
    <w:p>
      <w:pPr>
        <w:spacing w:line="360" w:lineRule="auto"/>
        <w:rPr>
          <w:rFonts w:hint="eastAsia" w:ascii="宋体" w:hAnsi="宋体" w:cs="宋体"/>
          <w:b/>
          <w:sz w:val="24"/>
        </w:rPr>
      </w:pPr>
      <w:r>
        <w:rPr>
          <w:rFonts w:hint="eastAsia" w:ascii="宋体" w:hAnsi="宋体" w:cs="宋体"/>
          <w:b/>
          <w:sz w:val="24"/>
        </w:rPr>
        <w:t xml:space="preserve">一、项目内容</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本项目是常州市新北区魏村街道安兴商贸南侧地块改造工程，项目包括但不限于竞争性磋商文件及其基本技术要求范围内工程开工前的准备（包括现场踏勘、技术核对等）、技术资料、施工、技术服务、主管单位验收、质保期及维保服务和竞争性磋商文件所要求的相关服务等全部内容。</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1.项目预算金额：248.792119万元</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2.项目最高限价：248.792119万元</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3.工程地点：常州市新北区魏村街道。</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4.质量等级要求：合格。</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5.本次采购范围：工程量清单范围（含编制说明）的全部工程</w:t>
      </w:r>
      <w:r/>
    </w:p>
    <w:p>
      <w:pPr>
        <w:spacing w:line="312" w:lineRule="auto"/>
        <w:rPr>
          <w:rFonts w:hint="eastAsia" w:ascii="宋体" w:hAnsi="宋体" w:cs="宋体"/>
          <w:b/>
          <w:bCs/>
          <w:sz w:val="24"/>
        </w:rPr>
      </w:pPr>
      <w:r>
        <w:rPr>
          <w:rFonts w:hint="eastAsia" w:ascii="宋体" w:hAnsi="宋体" w:cs="宋体"/>
          <w:b/>
          <w:bCs/>
          <w:sz w:val="24"/>
        </w:rPr>
        <w:t xml:space="preserve">二、商务要求</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1.工期</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60天。</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2.付款条件</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双方约定的工程款（进度款）支付的方式和时间：</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工程竣工验收合格后付合同价的40%，审计后满一年付至审定价的70%，审计后满二年付至审定价的90%，审计后满三年付清余款。</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注：每次付款前，乙方必须提交符合国家财税规定的正规发票。</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(1）工程采取全过程跟踪审计模式的，审计核减额在5%（含）以内（送审价-审定价）/送审价x100%≦5%的审计费由审计委托方承担，审计核减额在5%以上（送审价-审定价）/送审价x100%＞5%的审计费即〔（1-5%）x送审价-审定价〕x3%费用由施工方承担。</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工程采取竣工结算审计模式的，审计核减额在6%（含）以内（送审价-审定价）/送审价x100%≦6%的审计费由审计委托方承担，审计核减额在6%以上（送审价-审定价）/送审价x100%＞6%的审计费即〔（1-6%）x送审价-审定价〕x3.5%费用由施工方承担。</w:t>
      </w:r>
      <w:r/>
    </w:p>
    <w:p>
      <w:pPr>
        <w:contextualSpacing/>
        <w:ind w:firstLine="480"/>
        <w:spacing w:line="312" w:lineRule="auto"/>
        <w:rPr>
          <w:rFonts w:hint="eastAsia" w:ascii="宋体" w:hAnsi="宋体" w:cs="宋体"/>
          <w:b/>
          <w:sz w:val="24"/>
        </w:rPr>
      </w:pPr>
      <w:r>
        <w:rPr>
          <w:rFonts w:hint="eastAsia" w:ascii="宋体" w:hAnsi="宋体" w:cs="宋体"/>
          <w:bCs/>
          <w:sz w:val="24"/>
        </w:rPr>
        <w:t xml:space="preserve">（2）工程审计由建设方委托，审计模式由委托方确定。</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3.质保期</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质保期2年（自验收合格之日起，开始进入质保期）。成交供应商对质保期内所发生的一切费用负责。</w:t>
      </w:r>
      <w:r/>
    </w:p>
    <w:p>
      <w:pPr>
        <w:contextualSpacing/>
        <w:spacing w:line="312" w:lineRule="auto"/>
        <w:rPr>
          <w:rFonts w:hint="eastAsia" w:ascii="宋体" w:hAnsi="宋体" w:cs="宋体"/>
          <w:b/>
          <w:sz w:val="24"/>
        </w:rPr>
      </w:pPr>
      <w:r>
        <w:rPr>
          <w:rFonts w:hint="eastAsia" w:ascii="宋体" w:hAnsi="宋体" w:cs="宋体"/>
          <w:b/>
          <w:sz w:val="24"/>
        </w:rPr>
        <w:t xml:space="preserve">三、技术要求</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1.工程量清单、编制说明</w:t>
      </w:r>
      <w:r>
        <w:rPr>
          <w:rFonts w:hint="eastAsia" w:ascii="宋体" w:hAnsi="宋体" w:cs="宋体"/>
          <w:b/>
          <w:sz w:val="24"/>
        </w:rPr>
        <w:t xml:space="preserve">、图纸</w:t>
      </w:r>
      <w:r>
        <w:rPr>
          <w:rFonts w:hint="eastAsia" w:ascii="宋体" w:hAnsi="宋体" w:cs="宋体"/>
          <w:b/>
          <w:sz w:val="24"/>
        </w:rPr>
        <w:t xml:space="preserve">下载地址：</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链接：https://pan.baidu.com/s/17UZQbhhSYAee9qf1NmmA_Q</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提取码：13cg</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2.其他要求</w:t>
      </w:r>
      <w:r/>
    </w:p>
    <w:p>
      <w:pPr>
        <w:pStyle w:val="811"/>
        <w:contextualSpacing/>
        <w:ind w:firstLine="480"/>
        <w:jc w:val="left"/>
        <w:spacing w:line="312" w:lineRule="auto"/>
        <w:rPr>
          <w:rFonts w:hint="eastAsia" w:ascii="宋体" w:hAnsi="宋体" w:cs="宋体"/>
          <w:sz w:val="24"/>
          <w:szCs w:val="24"/>
        </w:rPr>
      </w:pPr>
      <w:r>
        <w:rPr>
          <w:rFonts w:hint="eastAsia" w:ascii="宋体" w:hAnsi="宋体" w:cs="宋体"/>
          <w:bCs/>
          <w:sz w:val="24"/>
          <w:szCs w:val="24"/>
        </w:rPr>
        <w:t xml:space="preserve">按照《政府采购促进中小企业发展管理办法》（财库〔2020〕46号）的相关要求，采购人应当面向中小企业预留采购份额，本项目面向中小企业预留份额</w:t>
      </w:r>
      <w:r>
        <w:rPr>
          <w:rFonts w:hint="eastAsia" w:ascii="宋体" w:hAnsi="宋体" w:cs="宋体"/>
          <w:bCs/>
          <w:sz w:val="24"/>
          <w:szCs w:val="24"/>
          <w:u w:val="single"/>
        </w:rPr>
        <w:t xml:space="preserve"> </w:t>
      </w:r>
      <w:r>
        <w:rPr>
          <w:rFonts w:hint="eastAsia" w:ascii="宋体" w:hAnsi="宋体" w:cs="宋体"/>
          <w:sz w:val="24"/>
          <w:szCs w:val="24"/>
          <w:u w:val="single"/>
        </w:rPr>
        <w:t xml:space="preserve">100 </w:t>
      </w:r>
      <w:r>
        <w:rPr>
          <w:rFonts w:hint="eastAsia" w:ascii="宋体" w:hAnsi="宋体" w:cs="宋体"/>
          <w:sz w:val="24"/>
          <w:szCs w:val="24"/>
        </w:rPr>
        <w:t xml:space="preserve">%。</w:t>
      </w:r>
      <w:r/>
    </w:p>
    <w:p>
      <w:pPr>
        <w:spacing w:line="312" w:lineRule="auto"/>
        <w:rPr>
          <w:rFonts w:hint="eastAsia" w:ascii="宋体" w:hAnsi="宋体" w:cs="宋体"/>
          <w:b/>
          <w:bCs/>
          <w:sz w:val="24"/>
        </w:rPr>
      </w:pPr>
      <w:r>
        <w:rPr>
          <w:rFonts w:hint="eastAsia" w:ascii="宋体" w:hAnsi="宋体" w:cs="宋体"/>
          <w:b/>
          <w:bCs/>
          <w:sz w:val="24"/>
        </w:rPr>
        <w:t xml:space="preserve">四、磋商报价</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1.本工程磋商报价采用工程量清单报价。</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2.本项目磋商报价为</w:t>
      </w:r>
      <w:r>
        <w:rPr>
          <w:rFonts w:hint="eastAsia" w:ascii="宋体" w:hAnsi="宋体" w:cs="宋体"/>
          <w:b/>
          <w:sz w:val="24"/>
        </w:rPr>
        <w:t xml:space="preserve">固定综合单价</w:t>
      </w:r>
      <w:r>
        <w:rPr>
          <w:rFonts w:hint="eastAsia" w:ascii="宋体" w:hAnsi="宋体" w:cs="宋体"/>
          <w:bCs/>
          <w:sz w:val="24"/>
        </w:rPr>
        <w:t xml:space="preserve">，磋商报价为供应商在磋商响应文件中提出的各项支付金额的总和。</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3.因设计变更引起工程项目、工程量变化的，变更合同价款详见合同条款。</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4.本项目反对盲目压低报价。</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5.磋商报价的编制要求：</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1）磋商报价应该是按磋商文件规定的招标范围内工程量清单所列项目的全部费用总和，是磋商文件、工程量清单及其附属资料所要求范围内的全部工作内容的价格的体现，其应包括按要求实施和完成本工程所需人工费、材料费、机械费、企业管理费、利润、措施项目费、增值税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2）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增值税的合计金额一致。</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（3）其他项目清单中的暂列金额、专业工程暂估价均不能优惠，虽在开标时计入供应商的报价中，但不应视为供应商所有。</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（4）工程量清单是按采购人提供的招标工程量清单、答疑等相关说明</w:t>
      </w:r>
      <w:r>
        <w:rPr>
          <w:rFonts w:hint="eastAsia" w:ascii="宋体" w:hAnsi="宋体" w:cs="宋体"/>
          <w:bCs/>
          <w:sz w:val="24"/>
        </w:rPr>
        <w:t xml:space="preserve">；GB/T50500-2024《建设工程工程量清单计价标准》、GB/T50854-2024 《房屋建筑与装饰工程工程量计算标准》、GB/T50858-2024《园林绿化工程工程量计算标准》 、GB/T50856-2024 《通用安装工程工程量计算标准》、GB/T50857-2024《市政工程工程量计算标准》、控制价人工工资参照2026费用参考人工单价及苏建函价【2026】27号文；《企业安全生产费用提取和使用管理办法》(财资(2022)136 号)及有关文件规定、江苏省建设工程费用参考（2026）、江苏省建</w:t>
      </w:r>
      <w:r>
        <w:rPr>
          <w:rFonts w:hint="eastAsia" w:ascii="宋体" w:hAnsi="宋体" w:cs="宋体"/>
          <w:bCs/>
          <w:sz w:val="24"/>
        </w:rPr>
        <w:t xml:space="preserve">设工程施工机具台班费用、江苏省建筑与装饰消耗量（2026）、江苏省市政工程消耗量（2026）、苏建价[2026]76号文、常住建〔2026〕60 号等文编制。</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（5）不可竞争费的计取按现行文件规定和清单、纪要的规定执行，具体为措施项目中的安全生产费费率、增值税费率、暂列金额、暂估价，不得更改。</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（6）供应商应按采购人提供的工程量清单填报价格，填写的项目编码、项目名称、项目特征、计量单位、工程量必须与采购人提供的一致。</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7）分部分项工程费应依据最新计价规范综合单价组成内容，按分部分项工程量清单项目的特征描述确定综合单价。综合单价中应考虑磋商响应文件中要求供应商承担的风险费用。暂估单价的材料，按暂估的单价计入综合单价。</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（8）磋商报价需考虑正常深化设计所引起的基层或节点变化，今后因深化设计引起的费用增加由成交供应商承担；</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（9）分部分项工程量清单中项目特征描述及工作内容的描述未尽之处请详见技术规范要求；</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10）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11）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12）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13）用于本工程的所有材料、设备必须符合有关规范规定的质量要求。且所有材料及设备的品牌、规格型号、色号、产地、生产产家、参数、性能、价格等均须提前一周书面征求监理单位、审计单位、建设单位等同意后方能进行采购。所有材料及设备进场前也必须经监理单位、审计单位、建设单位等事先认可后才能用于本工程。即成交供应商对用于本工程的所有材料及设备的品牌、规格型号、色号、产地、生产产家、参数、性能、价格等负责。</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6.供应商的最后报价作为评分依据，如最后报价与第一次报价不一致，则签订合同时单价按下浮率同比例下浮；</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（1）下浮率=【磋商响应文件中的首次报价（扣除专业工程暂估价、暂列金额）-成交金额（扣除专业工程暂估价、暂列金额）】/【磋商响应文件中的首次报价（扣除专业工程暂估价、暂列金额）】</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（2）本项目中的单价包括分部分项中的综合单价及措施项目费（除安全生产费）。</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★7.供应商必须按照工程量清单填报价格。项目编码、项目名称、项目特征、计量单位、工程量必须与工程量清单一致（供应商自行补充的措施项目除外），否则其响应将被视为无效；</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★8.其中措施项目清单构成明细分析表中安全生产费率与工程量清单费率一致，否则其响应将被视为无效；</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★9.暂列金额（如有）、暂估价（如有）应按工程量清单中列出的金额填写，否则其响应将被视为无效；</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★10.增值税费率必须与工程量清单一致，否则其响应将被视为无效。</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11.供应商应按要求提供分项报价表。分项报价表中须包含：单位工程费汇总表、分部分项工程项目清单计价表、措施项目清单计价表、措施项目清单构成明细分析表、其他项目清单计价表、暂列金额明细表、专业工程暂估价表明细表、计日工表、总承包服务费计价表、增值税计价表，否则其响应将被视为无效；</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12.本项目采用两次报价，电子响应文件中的书面报价为首轮报价，第二轮报价为最后报价。(通过系统在线报价，供应商未在规定的时间内在苏采云系统中提交最后报价的视为放弃磋商，其响应文件按无效响应处理。)最后报价不得超过预算、最高限价及首轮报价，否则作无效报价文件处理。</w:t>
      </w:r>
      <w:r/>
    </w:p>
    <w:p>
      <w:pPr>
        <w:ind w:firstLine="480"/>
        <w:spacing w:line="360" w:lineRule="auto"/>
        <w:rPr>
          <w:rFonts w:hint="eastAsia" w:ascii="宋体" w:hAnsi="宋体" w:cs="宋体"/>
          <w:sz w:val="24"/>
        </w:rPr>
      </w:pPr>
      <w:r>
        <w:rPr>
          <w:rFonts w:hint="eastAsia" w:ascii="宋体" w:hAnsi="宋体" w:cs="宋体"/>
          <w:sz w:val="24"/>
        </w:rPr>
      </w:r>
      <w:r/>
    </w:p>
    <w:p>
      <w:pPr>
        <w:rPr>
          <w:rFonts w:hint="eastAsia" w:ascii="宋体" w:hAnsi="宋体" w:cs="宋体"/>
          <w:b/>
          <w:sz w:val="36"/>
          <w:szCs w:val="36"/>
        </w:rPr>
      </w:pPr>
      <w:r/>
      <w:bookmarkStart w:id="612" w:name="_Toc104818929"/>
      <w:r/>
      <w:bookmarkStart w:id="613" w:name="_Toc104"/>
      <w:r>
        <w:rPr>
          <w:rFonts w:hint="eastAsia" w:ascii="宋体" w:hAnsi="宋体" w:cs="宋体"/>
          <w:b/>
          <w:sz w:val="36"/>
          <w:szCs w:val="36"/>
        </w:rPr>
        <w:br w:type="page" w:clear="all"/>
      </w:r>
      <w:r/>
    </w:p>
    <w:p>
      <w:pPr>
        <w:ind w:firstLine="723"/>
        <w:jc w:val="center"/>
        <w:spacing w:line="360" w:lineRule="auto"/>
        <w:rPr>
          <w:rFonts w:hint="eastAsia" w:ascii="宋体" w:hAnsi="宋体" w:cs="宋体"/>
          <w:b/>
          <w:sz w:val="36"/>
          <w:szCs w:val="36"/>
        </w:rPr>
        <w:outlineLvl w:val="0"/>
      </w:pPr>
      <w:r>
        <w:rPr>
          <w:rFonts w:hint="eastAsia" w:ascii="宋体" w:hAnsi="宋体" w:cs="宋体"/>
          <w:b/>
          <w:sz w:val="36"/>
          <w:szCs w:val="36"/>
        </w:rPr>
        <w:t xml:space="preserve">第五章   合同草案条款</w:t>
      </w:r>
      <w:bookmarkEnd w:id="612"/>
      <w:r/>
      <w:bookmarkEnd w:id="613"/>
      <w:r/>
      <w:r/>
    </w:p>
    <w:p>
      <w:pPr>
        <w:jc w:val="center"/>
        <w:spacing w:line="500" w:lineRule="exact"/>
        <w:tabs>
          <w:tab w:val="left" w:pos="0" w:leader="none"/>
          <w:tab w:val="left" w:pos="993" w:leader="none"/>
          <w:tab w:val="left" w:pos="1134" w:leader="none"/>
        </w:tabs>
        <w:rPr>
          <w:rFonts w:hint="eastAsia" w:ascii="宋体" w:hAnsi="宋体" w:cs="宋体"/>
          <w:b/>
          <w:sz w:val="24"/>
        </w:rPr>
      </w:pPr>
      <w:r/>
      <w:bookmarkStart w:id="614" w:name="_Toc104818930"/>
      <w:r>
        <w:rPr>
          <w:rFonts w:hint="eastAsia" w:ascii="宋体" w:hAnsi="宋体" w:cs="宋体"/>
          <w:b/>
          <w:sz w:val="24"/>
        </w:rPr>
        <w:t xml:space="preserve">（以采购人提供的合同为准）</w:t>
      </w:r>
      <w:r/>
    </w:p>
    <w:p>
      <w:pPr>
        <w:spacing w:line="360" w:lineRule="auto"/>
        <w:rPr>
          <w:rFonts w:hint="eastAsia" w:ascii="宋体" w:hAnsi="宋体" w:cs="宋体"/>
          <w:sz w:val="24"/>
        </w:rPr>
      </w:pPr>
      <w:r>
        <w:rPr>
          <w:rFonts w:hint="eastAsia" w:ascii="宋体" w:hAnsi="宋体" w:cs="宋体"/>
          <w:sz w:val="24"/>
        </w:rPr>
      </w:r>
      <w:r/>
    </w:p>
    <w:p>
      <w:pPr>
        <w:pStyle w:val="818"/>
        <w:ind w:left="871" w:hanging="241"/>
        <w:jc w:val="center"/>
        <w:spacing w:before="0" w:after="0" w:line="240" w:lineRule="auto"/>
        <w:rPr>
          <w:rFonts w:hint="eastAsia" w:ascii="宋体" w:hAnsi="宋体" w:cs="宋体"/>
          <w:b w:val="0"/>
          <w:sz w:val="32"/>
          <w:szCs w:val="32"/>
        </w:rPr>
        <w:outlineLvl w:val="0"/>
      </w:pPr>
      <w:r/>
      <w:bookmarkStart w:id="615" w:name="_Toc296503025"/>
      <w:r/>
      <w:bookmarkStart w:id="616" w:name="_Toc296890982"/>
      <w:r/>
      <w:bookmarkStart w:id="617" w:name="_Toc351203480"/>
      <w:r>
        <w:rPr>
          <w:rFonts w:hint="eastAsia" w:ascii="宋体" w:hAnsi="宋体" w:cs="宋体"/>
          <w:sz w:val="32"/>
          <w:szCs w:val="32"/>
        </w:rPr>
        <w:t xml:space="preserve">第一部分 合同协议书</w:t>
      </w:r>
      <w:bookmarkEnd w:id="615"/>
      <w:r/>
      <w:bookmarkEnd w:id="616"/>
      <w:r/>
      <w:bookmarkEnd w:id="617"/>
      <w:r/>
      <w:r/>
    </w:p>
    <w:p>
      <w:pPr>
        <w:spacing w:line="312" w:lineRule="auto"/>
        <w:rPr>
          <w:rFonts w:hint="eastAsia" w:ascii="宋体" w:hAnsi="宋体" w:cs="宋体"/>
          <w:b/>
          <w:szCs w:val="21"/>
          <w:u w:val="single"/>
        </w:rPr>
      </w:pPr>
      <w:r>
        <w:rPr>
          <w:rFonts w:hint="eastAsia" w:ascii="宋体" w:hAnsi="宋体" w:cs="宋体"/>
          <w:b/>
          <w:szCs w:val="21"/>
        </w:rPr>
        <w:t xml:space="preserve">发包人（全称）：</w:t>
      </w:r>
      <w:r>
        <w:rPr>
          <w:rFonts w:hint="eastAsia" w:ascii="宋体" w:hAnsi="宋体" w:cs="宋体"/>
          <w:szCs w:val="21"/>
          <w:u w:val="single"/>
        </w:rPr>
        <w:t xml:space="preserve">常州市新北区魏村街道办事处</w:t>
      </w:r>
      <w:r/>
    </w:p>
    <w:p>
      <w:pPr>
        <w:spacing w:line="312" w:lineRule="auto"/>
        <w:rPr>
          <w:rFonts w:hint="eastAsia" w:ascii="宋体" w:hAnsi="宋体" w:cs="宋体"/>
          <w:b/>
          <w:szCs w:val="21"/>
          <w:u w:val="single"/>
        </w:rPr>
      </w:pPr>
      <w:r>
        <w:rPr>
          <w:rFonts w:hint="eastAsia" w:ascii="宋体" w:hAnsi="宋体" w:cs="宋体"/>
          <w:b/>
          <w:szCs w:val="21"/>
        </w:rPr>
        <w:t xml:space="preserve">承包人（全称）：</w:t>
      </w:r>
      <w:r>
        <w:rPr>
          <w:rFonts w:hint="eastAsia" w:ascii="宋体" w:hAnsi="宋体" w:cs="宋体"/>
          <w:szCs w:val="21"/>
          <w:u w:val="single"/>
        </w:rPr>
        <w:t xml:space="preserve">                          </w:t>
      </w:r>
      <w:r/>
    </w:p>
    <w:p>
      <w:pPr>
        <w:ind w:firstLine="420"/>
        <w:spacing w:line="312" w:lineRule="auto"/>
        <w:rPr>
          <w:rFonts w:hint="eastAsia" w:ascii="宋体" w:hAnsi="宋体" w:cs="宋体"/>
          <w:szCs w:val="21"/>
        </w:rPr>
      </w:pPr>
      <w:r>
        <w:rPr>
          <w:rFonts w:hint="eastAsia" w:ascii="宋体" w:hAnsi="宋体" w:cs="宋体"/>
          <w:szCs w:val="21"/>
        </w:rPr>
        <w:t xml:space="preserve">根据《中华人民共和国民法典》、《中华人民共和国建筑法》及有关法律规定，遵循平等、自愿、公平和诚实信用的原则，双方就</w:t>
      </w:r>
      <w:r>
        <w:rPr>
          <w:rFonts w:hint="eastAsia" w:ascii="宋体" w:hAnsi="宋体" w:cs="宋体"/>
          <w:szCs w:val="21"/>
          <w:u w:val="single"/>
        </w:rPr>
        <w:t xml:space="preserve">常州市新北区魏村街道安兴商贸南侧地块改造工程</w:t>
      </w:r>
      <w:r>
        <w:rPr>
          <w:rFonts w:hint="eastAsia" w:ascii="宋体" w:hAnsi="宋体" w:cs="宋体"/>
          <w:szCs w:val="21"/>
        </w:rPr>
        <w:t xml:space="preserve">施工及有关事项协商一致，共同达成如下协议：</w:t>
      </w:r>
      <w:r/>
    </w:p>
    <w:p>
      <w:pPr>
        <w:pStyle w:val="789"/>
        <w:spacing w:before="0" w:after="0" w:line="312" w:lineRule="auto"/>
        <w:rPr>
          <w:rFonts w:hint="eastAsia" w:ascii="宋体" w:hAnsi="宋体" w:eastAsia="宋体" w:cs="宋体"/>
          <w:bCs/>
          <w:sz w:val="21"/>
          <w:szCs w:val="21"/>
        </w:rPr>
      </w:pPr>
      <w:r>
        <w:rPr>
          <w:rFonts w:hint="eastAsia" w:ascii="宋体" w:hAnsi="宋体" w:eastAsia="宋体" w:cs="宋体"/>
          <w:bCs/>
          <w:sz w:val="21"/>
          <w:szCs w:val="21"/>
        </w:rPr>
        <w:t xml:space="preserve">   </w:t>
      </w:r>
      <w:r>
        <w:rPr>
          <w:rFonts w:hint="eastAsia" w:ascii="宋体" w:hAnsi="宋体" w:eastAsia="宋体" w:cs="宋体"/>
          <w:b w:val="0"/>
          <w:sz w:val="21"/>
          <w:szCs w:val="21"/>
        </w:rPr>
        <w:t xml:space="preserve"> </w:t>
      </w:r>
      <w:bookmarkStart w:id="618" w:name="_Toc351203481"/>
      <w:r>
        <w:rPr>
          <w:rFonts w:hint="eastAsia" w:ascii="宋体" w:hAnsi="宋体" w:eastAsia="宋体" w:cs="宋体"/>
          <w:b w:val="0"/>
          <w:sz w:val="21"/>
          <w:szCs w:val="21"/>
        </w:rPr>
        <w:t xml:space="preserve">一、工程概况</w:t>
      </w:r>
      <w:bookmarkEnd w:id="618"/>
      <w:r/>
      <w:r/>
    </w:p>
    <w:p>
      <w:pPr>
        <w:ind w:firstLine="412"/>
        <w:spacing w:line="312" w:lineRule="auto"/>
        <w:rPr>
          <w:rFonts w:hint="eastAsia" w:ascii="宋体" w:hAnsi="宋体" w:cs="宋体"/>
          <w:szCs w:val="21"/>
          <w:u w:val="single"/>
        </w:rPr>
      </w:pPr>
      <w:r>
        <w:rPr>
          <w:rFonts w:hint="eastAsia" w:ascii="宋体" w:hAnsi="宋体" w:cs="宋体"/>
          <w:bCs/>
          <w:szCs w:val="21"/>
        </w:rPr>
        <w:t xml:space="preserve">1.工程名称</w:t>
      </w:r>
      <w:r>
        <w:rPr>
          <w:rFonts w:hint="eastAsia" w:ascii="宋体" w:hAnsi="宋体" w:cs="宋体"/>
          <w:szCs w:val="21"/>
        </w:rPr>
        <w:t xml:space="preserve">：</w:t>
      </w:r>
      <w:r>
        <w:rPr>
          <w:rFonts w:hint="eastAsia" w:ascii="宋体" w:hAnsi="宋体" w:cs="宋体"/>
          <w:szCs w:val="21"/>
          <w:u w:val="single"/>
        </w:rPr>
        <w:t xml:space="preserve">常州市新北区魏村街道安兴商贸南侧地块改造工程</w:t>
      </w:r>
      <w:r>
        <w:rPr>
          <w:rFonts w:hint="eastAsia" w:ascii="宋体" w:hAnsi="宋体" w:cs="宋体"/>
          <w:szCs w:val="21"/>
        </w:rPr>
        <w:t xml:space="preserve">。</w:t>
      </w:r>
      <w:r/>
    </w:p>
    <w:p>
      <w:pPr>
        <w:ind w:firstLine="412"/>
        <w:spacing w:line="312" w:lineRule="auto"/>
        <w:rPr>
          <w:rFonts w:hint="eastAsia" w:ascii="宋体" w:hAnsi="宋体" w:cs="宋体"/>
          <w:bCs/>
          <w:szCs w:val="21"/>
        </w:rPr>
      </w:pPr>
      <w:r>
        <w:rPr>
          <w:rFonts w:hint="eastAsia" w:ascii="宋体" w:hAnsi="宋体" w:cs="宋体"/>
          <w:bCs/>
          <w:szCs w:val="21"/>
        </w:rPr>
        <w:t xml:space="preserve">2.工程地点：</w:t>
      </w:r>
      <w:r>
        <w:rPr>
          <w:rFonts w:hint="eastAsia" w:ascii="宋体" w:hAnsi="宋体" w:cs="宋体"/>
          <w:szCs w:val="21"/>
          <w:u w:val="single"/>
        </w:rPr>
        <w:t xml:space="preserve">　     </w:t>
      </w:r>
      <w:r>
        <w:rPr>
          <w:rFonts w:hint="eastAsia" w:ascii="宋体" w:hAnsi="宋体" w:cs="宋体"/>
          <w:szCs w:val="21"/>
        </w:rPr>
        <w:t xml:space="preserve">。</w:t>
      </w:r>
      <w:r/>
    </w:p>
    <w:p>
      <w:pPr>
        <w:ind w:firstLine="412"/>
        <w:spacing w:line="312" w:lineRule="auto"/>
        <w:rPr>
          <w:rFonts w:hint="eastAsia" w:ascii="宋体" w:hAnsi="宋体" w:cs="宋体"/>
          <w:bCs/>
          <w:szCs w:val="21"/>
        </w:rPr>
      </w:pPr>
      <w:r>
        <w:rPr>
          <w:rFonts w:hint="eastAsia" w:ascii="宋体" w:hAnsi="宋体" w:cs="宋体"/>
          <w:bCs/>
          <w:szCs w:val="21"/>
        </w:rPr>
        <w:t xml:space="preserve">3.工程立项批准文号：</w:t>
      </w:r>
      <w:r>
        <w:rPr>
          <w:rFonts w:hint="eastAsia" w:ascii="宋体" w:hAnsi="宋体" w:cs="宋体"/>
          <w:szCs w:val="21"/>
          <w:u w:val="single"/>
        </w:rPr>
        <w:t xml:space="preserve">　　　/　　</w:t>
      </w:r>
      <w:r>
        <w:rPr>
          <w:rFonts w:hint="eastAsia" w:ascii="宋体" w:hAnsi="宋体" w:cs="宋体"/>
          <w:bCs/>
          <w:szCs w:val="21"/>
        </w:rPr>
        <w:t xml:space="preserve">。</w:t>
      </w:r>
      <w:r/>
    </w:p>
    <w:p>
      <w:pPr>
        <w:ind w:firstLine="412"/>
        <w:spacing w:line="312" w:lineRule="auto"/>
        <w:rPr>
          <w:rFonts w:hint="eastAsia" w:ascii="宋体" w:hAnsi="宋体" w:cs="宋体"/>
          <w:bCs/>
          <w:szCs w:val="21"/>
        </w:rPr>
      </w:pPr>
      <w:r>
        <w:rPr>
          <w:rFonts w:hint="eastAsia" w:ascii="宋体" w:hAnsi="宋体" w:cs="宋体"/>
          <w:bCs/>
          <w:szCs w:val="21"/>
        </w:rPr>
        <w:t xml:space="preserve">4.资金来源：</w:t>
      </w:r>
      <w:r>
        <w:rPr>
          <w:rFonts w:hint="eastAsia" w:ascii="宋体" w:hAnsi="宋体" w:cs="宋体"/>
          <w:szCs w:val="21"/>
          <w:u w:val="single"/>
        </w:rPr>
        <w:t xml:space="preserve">财政　　　　　　 </w:t>
      </w:r>
      <w:r>
        <w:rPr>
          <w:rFonts w:hint="eastAsia" w:ascii="宋体" w:hAnsi="宋体" w:cs="宋体"/>
          <w:bCs/>
          <w:szCs w:val="21"/>
        </w:rPr>
        <w:t xml:space="preserve">。</w:t>
      </w:r>
      <w:r/>
    </w:p>
    <w:p>
      <w:pPr>
        <w:ind w:firstLine="412"/>
        <w:spacing w:line="312" w:lineRule="auto"/>
        <w:rPr>
          <w:rFonts w:hint="eastAsia" w:ascii="宋体" w:hAnsi="宋体" w:cs="宋体"/>
          <w:bCs/>
          <w:szCs w:val="21"/>
        </w:rPr>
      </w:pPr>
      <w:r>
        <w:rPr>
          <w:rFonts w:hint="eastAsia" w:ascii="宋体" w:hAnsi="宋体" w:cs="宋体"/>
          <w:bCs/>
          <w:szCs w:val="21"/>
        </w:rPr>
        <w:t xml:space="preserve">5.工程内容：</w:t>
      </w:r>
      <w:r>
        <w:rPr>
          <w:rFonts w:hint="eastAsia" w:ascii="宋体" w:hAnsi="宋体" w:cs="宋体"/>
          <w:szCs w:val="21"/>
          <w:u w:val="single"/>
        </w:rPr>
        <w:t xml:space="preserve">详见工程量清单    　 </w:t>
      </w:r>
      <w:r>
        <w:rPr>
          <w:rFonts w:hint="eastAsia" w:ascii="宋体" w:hAnsi="宋体" w:cs="宋体"/>
          <w:bCs/>
          <w:szCs w:val="21"/>
        </w:rPr>
        <w:t xml:space="preserve">。</w:t>
      </w:r>
      <w:r/>
    </w:p>
    <w:p>
      <w:pPr>
        <w:ind w:firstLine="412"/>
        <w:spacing w:line="312" w:lineRule="auto"/>
        <w:rPr>
          <w:rFonts w:hint="eastAsia" w:ascii="宋体" w:hAnsi="宋体" w:cs="宋体"/>
          <w:bCs/>
          <w:szCs w:val="21"/>
        </w:rPr>
      </w:pPr>
      <w:r>
        <w:rPr>
          <w:rFonts w:hint="eastAsia" w:ascii="宋体" w:hAnsi="宋体" w:cs="宋体"/>
          <w:szCs w:val="21"/>
        </w:rPr>
        <w:t xml:space="preserve">群体工程应附《承包人承揽工程项目一览表》（附件1）。</w:t>
      </w:r>
      <w:r/>
    </w:p>
    <w:p>
      <w:pPr>
        <w:ind w:firstLine="412"/>
        <w:spacing w:line="312" w:lineRule="auto"/>
        <w:rPr>
          <w:rFonts w:hint="eastAsia" w:ascii="宋体" w:hAnsi="宋体" w:cs="宋体"/>
          <w:szCs w:val="21"/>
        </w:rPr>
      </w:pPr>
      <w:r>
        <w:rPr>
          <w:rFonts w:hint="eastAsia" w:ascii="宋体" w:hAnsi="宋体" w:cs="宋体"/>
          <w:bCs/>
          <w:szCs w:val="21"/>
        </w:rPr>
        <w:t xml:space="preserve">6.工程承包范围：</w:t>
      </w:r>
      <w:r>
        <w:rPr>
          <w:rFonts w:hint="eastAsia" w:ascii="宋体" w:hAnsi="宋体" w:cs="宋体"/>
          <w:szCs w:val="21"/>
          <w:u w:val="single"/>
        </w:rPr>
        <w:t xml:space="preserve">施工图及工程量清单范围内所有工程　　</w:t>
      </w:r>
      <w:r>
        <w:rPr>
          <w:rFonts w:hint="eastAsia" w:ascii="宋体" w:hAnsi="宋体" w:cs="宋体"/>
          <w:szCs w:val="21"/>
        </w:rPr>
        <w:t xml:space="preserve">。</w:t>
      </w:r>
      <w:r/>
    </w:p>
    <w:p>
      <w:pPr>
        <w:pStyle w:val="789"/>
        <w:spacing w:before="0" w:after="0" w:line="312" w:lineRule="auto"/>
        <w:rPr>
          <w:rFonts w:hint="eastAsia" w:ascii="宋体" w:hAnsi="宋体" w:eastAsia="宋体" w:cs="宋体"/>
          <w:b w:val="0"/>
          <w:sz w:val="21"/>
          <w:szCs w:val="21"/>
        </w:rPr>
      </w:pPr>
      <w:r>
        <w:rPr>
          <w:rFonts w:hint="eastAsia" w:ascii="宋体" w:hAnsi="宋体" w:eastAsia="宋体" w:cs="宋体"/>
          <w:b w:val="0"/>
          <w:sz w:val="21"/>
          <w:szCs w:val="21"/>
        </w:rPr>
        <w:t xml:space="preserve">   </w:t>
      </w:r>
      <w:bookmarkStart w:id="619" w:name="_Toc351203482"/>
      <w:r>
        <w:rPr>
          <w:rFonts w:hint="eastAsia" w:ascii="宋体" w:hAnsi="宋体" w:eastAsia="宋体" w:cs="宋体"/>
          <w:b w:val="0"/>
          <w:sz w:val="21"/>
          <w:szCs w:val="21"/>
        </w:rPr>
        <w:t xml:space="preserve">二、合同工期</w:t>
      </w:r>
      <w:bookmarkEnd w:id="619"/>
      <w:r/>
      <w:r/>
    </w:p>
    <w:p>
      <w:pPr>
        <w:ind w:firstLine="459"/>
        <w:spacing w:line="312" w:lineRule="auto"/>
        <w:rPr>
          <w:rFonts w:hint="eastAsia" w:ascii="宋体" w:hAnsi="宋体" w:cs="宋体"/>
          <w:szCs w:val="21"/>
        </w:rPr>
      </w:pPr>
      <w:r>
        <w:rPr>
          <w:rFonts w:hint="eastAsia" w:ascii="宋体" w:hAnsi="宋体" w:cs="宋体"/>
          <w:szCs w:val="21"/>
        </w:rPr>
        <w:t xml:space="preserve">计划开工日期：</w:t>
      </w:r>
      <w:r>
        <w:rPr>
          <w:rFonts w:hint="eastAsia" w:ascii="宋体" w:hAnsi="宋体" w:cs="宋体"/>
          <w:szCs w:val="21"/>
          <w:u w:val="single"/>
        </w:rPr>
        <w:t xml:space="preserve">　2026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59"/>
        <w:spacing w:line="312" w:lineRule="auto"/>
        <w:rPr>
          <w:rFonts w:hint="eastAsia" w:ascii="宋体" w:hAnsi="宋体" w:cs="宋体"/>
          <w:szCs w:val="21"/>
        </w:rPr>
      </w:pPr>
      <w:r>
        <w:rPr>
          <w:rFonts w:hint="eastAsia" w:ascii="宋体" w:hAnsi="宋体" w:cs="宋体"/>
          <w:szCs w:val="21"/>
        </w:rPr>
        <w:t xml:space="preserve">计划竣工日期：</w:t>
      </w:r>
      <w:r>
        <w:rPr>
          <w:rFonts w:hint="eastAsia" w:ascii="宋体" w:hAnsi="宋体" w:cs="宋体"/>
          <w:szCs w:val="21"/>
          <w:u w:val="single"/>
        </w:rPr>
        <w:t xml:space="preserve">　2026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59"/>
        <w:spacing w:line="312" w:lineRule="auto"/>
        <w:rPr>
          <w:rFonts w:hint="eastAsia" w:ascii="宋体" w:hAnsi="宋体" w:cs="宋体"/>
          <w:szCs w:val="21"/>
        </w:rPr>
      </w:pPr>
      <w:r>
        <w:rPr>
          <w:rFonts w:hint="eastAsia" w:ascii="宋体" w:hAnsi="宋体" w:cs="宋体"/>
          <w:szCs w:val="21"/>
        </w:rPr>
        <w:t xml:space="preserve">工期总日历天数：</w:t>
      </w:r>
      <w:r>
        <w:rPr>
          <w:rFonts w:hint="eastAsia" w:ascii="宋体" w:hAnsi="宋体" w:cs="宋体"/>
          <w:szCs w:val="21"/>
          <w:u w:val="single"/>
        </w:rPr>
        <w:t xml:space="preserve">　    </w:t>
      </w:r>
      <w:r>
        <w:rPr>
          <w:rFonts w:hint="eastAsia" w:ascii="宋体" w:hAnsi="宋体" w:cs="宋体"/>
          <w:szCs w:val="21"/>
        </w:rPr>
        <w:t xml:space="preserve">天。工期总日历天数与根据前述计划开竣工日期计算的工期天数不一致的，以工期总日历天数为准。</w:t>
      </w:r>
      <w:r/>
    </w:p>
    <w:p>
      <w:pPr>
        <w:pStyle w:val="789"/>
        <w:spacing w:before="0" w:after="0" w:line="312" w:lineRule="auto"/>
        <w:rPr>
          <w:rFonts w:hint="eastAsia" w:ascii="宋体" w:hAnsi="宋体" w:eastAsia="宋体" w:cs="宋体"/>
          <w:bCs/>
          <w:sz w:val="21"/>
          <w:szCs w:val="21"/>
        </w:rPr>
      </w:pPr>
      <w:r>
        <w:rPr>
          <w:rFonts w:hint="eastAsia" w:ascii="宋体" w:hAnsi="宋体" w:eastAsia="宋体" w:cs="宋体"/>
          <w:bCs/>
          <w:sz w:val="21"/>
          <w:szCs w:val="21"/>
        </w:rPr>
        <w:t xml:space="preserve">    </w:t>
      </w:r>
      <w:bookmarkStart w:id="620" w:name="_Toc351203483"/>
      <w:r>
        <w:rPr>
          <w:rFonts w:hint="eastAsia" w:ascii="宋体" w:hAnsi="宋体" w:eastAsia="宋体" w:cs="宋体"/>
          <w:b w:val="0"/>
          <w:sz w:val="21"/>
          <w:szCs w:val="21"/>
        </w:rPr>
        <w:t xml:space="preserve">三、质量标准</w:t>
      </w:r>
      <w:bookmarkEnd w:id="620"/>
      <w:r/>
      <w:r/>
    </w:p>
    <w:p>
      <w:pPr>
        <w:ind w:firstLine="459"/>
        <w:spacing w:line="312" w:lineRule="auto"/>
        <w:rPr>
          <w:rFonts w:hint="eastAsia" w:ascii="宋体" w:hAnsi="宋体" w:cs="宋体"/>
          <w:szCs w:val="21"/>
        </w:rPr>
      </w:pPr>
      <w:r>
        <w:rPr>
          <w:rFonts w:hint="eastAsia" w:ascii="宋体" w:hAnsi="宋体" w:cs="宋体"/>
          <w:szCs w:val="21"/>
        </w:rPr>
        <w:t xml:space="preserve">工程质量符合</w:t>
      </w:r>
      <w:r>
        <w:rPr>
          <w:rFonts w:hint="eastAsia" w:ascii="宋体" w:hAnsi="宋体" w:cs="宋体"/>
          <w:szCs w:val="21"/>
          <w:u w:val="single"/>
        </w:rPr>
        <w:t xml:space="preserve">合格</w:t>
      </w:r>
      <w:r>
        <w:rPr>
          <w:rFonts w:hint="eastAsia" w:ascii="宋体" w:hAnsi="宋体" w:cs="宋体"/>
          <w:szCs w:val="21"/>
        </w:rPr>
        <w:t xml:space="preserve">标准。</w:t>
      </w:r>
      <w:r/>
    </w:p>
    <w:p>
      <w:pPr>
        <w:pStyle w:val="789"/>
        <w:spacing w:before="0" w:after="0" w:line="312" w:lineRule="auto"/>
        <w:rPr>
          <w:rFonts w:hint="eastAsia" w:ascii="宋体" w:hAnsi="宋体" w:eastAsia="宋体" w:cs="宋体"/>
          <w:bCs/>
          <w:sz w:val="21"/>
          <w:szCs w:val="21"/>
        </w:rPr>
      </w:pPr>
      <w:r>
        <w:rPr>
          <w:rFonts w:hint="eastAsia" w:ascii="宋体" w:hAnsi="宋体" w:eastAsia="宋体" w:cs="宋体"/>
          <w:bCs/>
          <w:sz w:val="21"/>
          <w:szCs w:val="21"/>
        </w:rPr>
        <w:t xml:space="preserve">   </w:t>
      </w:r>
      <w:r>
        <w:rPr>
          <w:rFonts w:hint="eastAsia" w:ascii="宋体" w:hAnsi="宋体" w:eastAsia="宋体" w:cs="宋体"/>
          <w:b w:val="0"/>
          <w:sz w:val="21"/>
          <w:szCs w:val="21"/>
        </w:rPr>
        <w:t xml:space="preserve"> </w:t>
      </w:r>
      <w:bookmarkStart w:id="621" w:name="_Toc351203484"/>
      <w:r>
        <w:rPr>
          <w:rFonts w:hint="eastAsia" w:ascii="宋体" w:hAnsi="宋体" w:eastAsia="宋体" w:cs="宋体"/>
          <w:b w:val="0"/>
          <w:sz w:val="21"/>
          <w:szCs w:val="21"/>
        </w:rPr>
        <w:t xml:space="preserve">四、签约合同价与合同价格形式</w:t>
      </w:r>
      <w:bookmarkEnd w:id="621"/>
      <w:r>
        <w:rPr>
          <w:rFonts w:hint="eastAsia" w:ascii="宋体" w:hAnsi="宋体" w:eastAsia="宋体" w:cs="宋体"/>
          <w:b w:val="0"/>
          <w:sz w:val="21"/>
          <w:szCs w:val="21"/>
        </w:rPr>
        <w:tab/>
      </w:r>
      <w:r/>
    </w:p>
    <w:p>
      <w:pPr>
        <w:ind w:firstLine="420"/>
        <w:spacing w:line="312" w:lineRule="auto"/>
        <w:rPr>
          <w:rFonts w:hint="eastAsia" w:ascii="宋体" w:hAnsi="宋体" w:cs="宋体"/>
          <w:szCs w:val="21"/>
        </w:rPr>
      </w:pPr>
      <w:r>
        <w:rPr>
          <w:rFonts w:hint="eastAsia" w:ascii="宋体" w:hAnsi="宋体" w:cs="宋体"/>
          <w:szCs w:val="21"/>
        </w:rPr>
        <w:t xml:space="preserve">1.签约合同价为：</w:t>
      </w:r>
      <w:r/>
    </w:p>
    <w:p>
      <w:pPr>
        <w:ind w:firstLine="525"/>
        <w:spacing w:line="312"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RMB￥：              元</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其中：</w:t>
      </w:r>
      <w:r/>
    </w:p>
    <w:p>
      <w:pPr>
        <w:ind w:firstLine="525"/>
        <w:spacing w:line="312" w:lineRule="auto"/>
        <w:rPr>
          <w:rFonts w:hint="eastAsia" w:ascii="宋体" w:hAnsi="宋体" w:cs="宋体"/>
          <w:szCs w:val="21"/>
        </w:rPr>
      </w:pPr>
      <w:r>
        <w:rPr>
          <w:rFonts w:hint="eastAsia" w:ascii="宋体" w:hAnsi="宋体" w:cs="宋体"/>
          <w:szCs w:val="21"/>
        </w:rPr>
        <w:t xml:space="preserve">暂列金额：</w:t>
      </w:r>
      <w:r/>
    </w:p>
    <w:p>
      <w:pPr>
        <w:ind w:firstLine="525"/>
        <w:spacing w:line="312"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bookmarkStart w:id="622" w:name="EB5fa1952043684bd89a94e139dce61c60"/>
      <w:r/>
      <w:bookmarkEnd w:id="622"/>
      <w:r>
        <w:rPr>
          <w:rFonts w:hint="eastAsia" w:ascii="宋体" w:hAnsi="宋体" w:cs="宋体"/>
          <w:szCs w:val="21"/>
        </w:rPr>
        <w:t xml:space="preserve">(¥</w:t>
      </w:r>
      <w:bookmarkStart w:id="623" w:name="EBb2fbe2721e664485a397da84f7b39543"/>
      <w:r/>
      <w:bookmarkEnd w:id="623"/>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12" w:lineRule="auto"/>
        <w:rPr>
          <w:rFonts w:hint="eastAsia" w:ascii="宋体" w:hAnsi="宋体" w:cs="宋体"/>
          <w:szCs w:val="21"/>
        </w:rPr>
      </w:pPr>
      <w:r>
        <w:rPr>
          <w:rFonts w:hint="eastAsia" w:ascii="宋体" w:hAnsi="宋体" w:cs="宋体"/>
          <w:szCs w:val="21"/>
        </w:rPr>
        <w:t xml:space="preserve">2.合同价格形式：</w:t>
      </w:r>
      <w:r>
        <w:rPr>
          <w:rFonts w:hint="eastAsia" w:ascii="宋体" w:hAnsi="宋体" w:cs="宋体"/>
          <w:szCs w:val="21"/>
          <w:u w:val="single"/>
        </w:rPr>
        <w:t xml:space="preserve">  固定（综合）单价     </w:t>
      </w:r>
      <w:r>
        <w:rPr>
          <w:rFonts w:hint="eastAsia" w:ascii="宋体" w:hAnsi="宋体" w:cs="宋体"/>
          <w:szCs w:val="21"/>
        </w:rPr>
        <w:t xml:space="preserve">。。</w:t>
      </w:r>
      <w:r/>
    </w:p>
    <w:p>
      <w:pPr>
        <w:pStyle w:val="789"/>
        <w:spacing w:before="0" w:after="0" w:line="312" w:lineRule="auto"/>
        <w:rPr>
          <w:rFonts w:hint="eastAsia" w:ascii="宋体" w:hAnsi="宋体" w:eastAsia="宋体" w:cs="宋体"/>
          <w:b w:val="0"/>
          <w:sz w:val="21"/>
          <w:szCs w:val="21"/>
        </w:rPr>
      </w:pPr>
      <w:r>
        <w:rPr>
          <w:rFonts w:hint="eastAsia" w:ascii="宋体" w:hAnsi="宋体" w:eastAsia="宋体" w:cs="宋体"/>
          <w:bCs/>
          <w:sz w:val="21"/>
          <w:szCs w:val="21"/>
        </w:rPr>
        <w:t xml:space="preserve">   </w:t>
      </w:r>
      <w:r>
        <w:rPr>
          <w:rFonts w:hint="eastAsia" w:ascii="宋体" w:hAnsi="宋体" w:eastAsia="宋体" w:cs="宋体"/>
          <w:b w:val="0"/>
          <w:sz w:val="21"/>
          <w:szCs w:val="21"/>
        </w:rPr>
        <w:t xml:space="preserve"> </w:t>
      </w:r>
      <w:bookmarkStart w:id="624" w:name="_Toc351203485"/>
      <w:r>
        <w:rPr>
          <w:rFonts w:hint="eastAsia" w:ascii="宋体" w:hAnsi="宋体" w:eastAsia="宋体" w:cs="宋体"/>
          <w:b w:val="0"/>
          <w:sz w:val="21"/>
          <w:szCs w:val="21"/>
        </w:rPr>
        <w:t xml:space="preserve">五、</w:t>
      </w:r>
      <w:bookmarkEnd w:id="624"/>
      <w:r>
        <w:rPr>
          <w:rFonts w:hint="eastAsia" w:ascii="宋体" w:hAnsi="宋体" w:eastAsia="宋体" w:cs="宋体"/>
          <w:b w:val="0"/>
          <w:sz w:val="21"/>
          <w:szCs w:val="21"/>
        </w:rPr>
        <w:t xml:space="preserve">项目经理</w:t>
      </w:r>
      <w:r/>
    </w:p>
    <w:p>
      <w:pPr>
        <w:ind w:firstLine="420"/>
        <w:spacing w:line="312" w:lineRule="auto"/>
        <w:rPr>
          <w:rFonts w:hint="eastAsia" w:ascii="宋体" w:hAnsi="宋体" w:cs="宋体"/>
          <w:szCs w:val="21"/>
        </w:rPr>
      </w:pPr>
      <w:r>
        <w:rPr>
          <w:rFonts w:hint="eastAsia" w:ascii="宋体" w:hAnsi="宋体" w:cs="宋体"/>
          <w:szCs w:val="21"/>
        </w:rPr>
        <w:t xml:space="preserve">承包人项目经理：</w:t>
      </w:r>
      <w:r>
        <w:rPr>
          <w:rFonts w:hint="eastAsia" w:ascii="宋体" w:hAnsi="宋体" w:cs="宋体"/>
          <w:szCs w:val="21"/>
          <w:u w:val="single"/>
        </w:rPr>
        <w:t xml:space="preserve">         </w:t>
      </w:r>
      <w:r>
        <w:rPr>
          <w:rFonts w:hint="eastAsia" w:ascii="宋体" w:hAnsi="宋体" w:cs="宋体"/>
          <w:szCs w:val="21"/>
        </w:rPr>
        <w:t xml:space="preserve">。</w:t>
      </w:r>
      <w:r/>
    </w:p>
    <w:p>
      <w:pPr>
        <w:pStyle w:val="789"/>
        <w:spacing w:before="0" w:after="0" w:line="312" w:lineRule="auto"/>
        <w:rPr>
          <w:rFonts w:hint="eastAsia" w:ascii="宋体" w:hAnsi="宋体" w:eastAsia="宋体" w:cs="宋体"/>
          <w:bCs/>
          <w:sz w:val="21"/>
          <w:szCs w:val="21"/>
        </w:rPr>
      </w:pPr>
      <w:r>
        <w:rPr>
          <w:rFonts w:hint="eastAsia" w:ascii="宋体" w:hAnsi="宋体" w:eastAsia="宋体" w:cs="宋体"/>
          <w:bCs/>
          <w:sz w:val="21"/>
          <w:szCs w:val="21"/>
        </w:rPr>
        <w:t xml:space="preserve">   </w:t>
      </w:r>
      <w:r>
        <w:rPr>
          <w:rFonts w:hint="eastAsia" w:ascii="宋体" w:hAnsi="宋体" w:eastAsia="宋体" w:cs="宋体"/>
          <w:b w:val="0"/>
          <w:sz w:val="21"/>
          <w:szCs w:val="21"/>
        </w:rPr>
        <w:t xml:space="preserve"> </w:t>
      </w:r>
      <w:bookmarkStart w:id="625" w:name="_Toc351203486"/>
      <w:r>
        <w:rPr>
          <w:rFonts w:hint="eastAsia" w:ascii="宋体" w:hAnsi="宋体" w:eastAsia="宋体" w:cs="宋体"/>
          <w:b w:val="0"/>
          <w:sz w:val="21"/>
          <w:szCs w:val="21"/>
        </w:rPr>
        <w:t xml:space="preserve">六、合同文件构成</w:t>
      </w:r>
      <w:bookmarkEnd w:id="625"/>
      <w:r/>
      <w:r/>
    </w:p>
    <w:p>
      <w:pPr>
        <w:ind w:firstLine="420"/>
        <w:spacing w:line="312" w:lineRule="auto"/>
        <w:rPr>
          <w:rFonts w:hint="eastAsia" w:ascii="宋体" w:hAnsi="宋体" w:cs="宋体"/>
          <w:bCs/>
          <w:szCs w:val="21"/>
        </w:rPr>
      </w:pPr>
      <w:r>
        <w:rPr>
          <w:rFonts w:hint="eastAsia" w:ascii="宋体" w:hAnsi="宋体" w:cs="宋体"/>
          <w:bCs/>
          <w:szCs w:val="21"/>
        </w:rPr>
        <w:t xml:space="preserve">本协议书与下列文件一起构成合同文件：</w:t>
      </w:r>
      <w:r/>
    </w:p>
    <w:p>
      <w:pPr>
        <w:ind w:firstLine="420"/>
        <w:jc w:val="left"/>
        <w:spacing w:line="312" w:lineRule="auto"/>
        <w:rPr>
          <w:rFonts w:hint="eastAsia" w:ascii="宋体" w:hAnsi="宋体" w:cs="宋体"/>
          <w:szCs w:val="21"/>
        </w:rPr>
      </w:pPr>
      <w:r>
        <w:rPr>
          <w:rFonts w:hint="eastAsia" w:ascii="宋体" w:hAnsi="宋体" w:cs="宋体"/>
          <w:szCs w:val="21"/>
        </w:rPr>
        <w:t xml:space="preserve">（1）中标通知书（如果有）；</w:t>
      </w:r>
      <w:r/>
    </w:p>
    <w:p>
      <w:pPr>
        <w:ind w:firstLine="420"/>
        <w:jc w:val="left"/>
        <w:spacing w:line="312" w:lineRule="auto"/>
        <w:rPr>
          <w:rFonts w:hint="eastAsia" w:ascii="宋体" w:hAnsi="宋体" w:cs="宋体"/>
          <w:szCs w:val="21"/>
        </w:rPr>
      </w:pPr>
      <w:r>
        <w:rPr>
          <w:rFonts w:hint="eastAsia" w:ascii="宋体" w:hAnsi="宋体" w:cs="宋体"/>
          <w:szCs w:val="21"/>
        </w:rPr>
        <w:t xml:space="preserve">（2）投标函及其附录（如果有）； </w:t>
      </w:r>
      <w:r/>
    </w:p>
    <w:p>
      <w:pPr>
        <w:ind w:firstLine="420"/>
        <w:jc w:val="left"/>
        <w:spacing w:line="312" w:lineRule="auto"/>
        <w:rPr>
          <w:rFonts w:hint="eastAsia" w:ascii="宋体" w:hAnsi="宋体" w:cs="宋体"/>
          <w:szCs w:val="21"/>
        </w:rPr>
      </w:pPr>
      <w:r>
        <w:rPr>
          <w:rFonts w:hint="eastAsia" w:ascii="宋体" w:hAnsi="宋体" w:cs="宋体"/>
          <w:szCs w:val="21"/>
        </w:rPr>
        <w:t xml:space="preserve">（3）专用合同条款及其附件；</w:t>
      </w:r>
      <w:r/>
    </w:p>
    <w:p>
      <w:pPr>
        <w:ind w:firstLine="420"/>
        <w:jc w:val="left"/>
        <w:spacing w:line="312" w:lineRule="auto"/>
        <w:rPr>
          <w:rFonts w:hint="eastAsia" w:ascii="宋体" w:hAnsi="宋体" w:cs="宋体"/>
          <w:szCs w:val="21"/>
        </w:rPr>
      </w:pPr>
      <w:r>
        <w:rPr>
          <w:rFonts w:hint="eastAsia" w:ascii="宋体" w:hAnsi="宋体" w:cs="宋体"/>
          <w:szCs w:val="21"/>
        </w:rPr>
        <w:t xml:space="preserve">（4）通用合同条款；</w:t>
      </w:r>
      <w:r/>
    </w:p>
    <w:p>
      <w:pPr>
        <w:ind w:firstLine="420"/>
        <w:jc w:val="left"/>
        <w:spacing w:line="312" w:lineRule="auto"/>
        <w:rPr>
          <w:rFonts w:hint="eastAsia" w:ascii="宋体" w:hAnsi="宋体" w:cs="宋体"/>
          <w:szCs w:val="21"/>
        </w:rPr>
      </w:pPr>
      <w:r>
        <w:rPr>
          <w:rFonts w:hint="eastAsia" w:ascii="宋体" w:hAnsi="宋体" w:cs="宋体"/>
          <w:szCs w:val="21"/>
        </w:rPr>
        <w:t xml:space="preserve">（5）技术标准和要求；</w:t>
      </w:r>
      <w:r/>
    </w:p>
    <w:p>
      <w:pPr>
        <w:ind w:firstLine="420"/>
        <w:jc w:val="left"/>
        <w:spacing w:line="312" w:lineRule="auto"/>
        <w:rPr>
          <w:rFonts w:hint="eastAsia" w:ascii="宋体" w:hAnsi="宋体" w:cs="宋体"/>
          <w:szCs w:val="21"/>
        </w:rPr>
      </w:pPr>
      <w:r>
        <w:rPr>
          <w:rFonts w:hint="eastAsia" w:ascii="宋体" w:hAnsi="宋体" w:cs="宋体"/>
          <w:szCs w:val="21"/>
        </w:rPr>
        <w:t xml:space="preserve">（6）图纸；</w:t>
      </w:r>
      <w:r/>
    </w:p>
    <w:p>
      <w:pPr>
        <w:ind w:firstLine="420"/>
        <w:jc w:val="left"/>
        <w:spacing w:line="312" w:lineRule="auto"/>
        <w:rPr>
          <w:rFonts w:hint="eastAsia" w:ascii="宋体" w:hAnsi="宋体" w:cs="宋体"/>
          <w:szCs w:val="21"/>
        </w:rPr>
      </w:pPr>
      <w:r>
        <w:rPr>
          <w:rFonts w:hint="eastAsia" w:ascii="宋体" w:hAnsi="宋体" w:cs="宋体"/>
          <w:szCs w:val="21"/>
        </w:rPr>
        <w:t xml:space="preserve">（7）已标价工程量清单或预算书；</w:t>
      </w:r>
      <w:r/>
    </w:p>
    <w:p>
      <w:pPr>
        <w:ind w:firstLine="420"/>
        <w:jc w:val="left"/>
        <w:spacing w:line="312" w:lineRule="auto"/>
        <w:rPr>
          <w:rFonts w:hint="eastAsia" w:ascii="宋体" w:hAnsi="宋体" w:cs="宋体"/>
          <w:szCs w:val="21"/>
        </w:rPr>
      </w:pPr>
      <w:r>
        <w:rPr>
          <w:rFonts w:hint="eastAsia" w:ascii="宋体" w:hAnsi="宋体" w:cs="宋体"/>
          <w:szCs w:val="21"/>
        </w:rPr>
        <w:t xml:space="preserve">（8）其他合同文件。</w:t>
      </w:r>
      <w:r/>
    </w:p>
    <w:p>
      <w:pPr>
        <w:ind w:firstLine="420"/>
        <w:jc w:val="left"/>
        <w:spacing w:line="312" w:lineRule="auto"/>
        <w:rPr>
          <w:rFonts w:hint="eastAsia"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ind w:firstLine="420"/>
        <w:jc w:val="left"/>
        <w:spacing w:line="312" w:lineRule="auto"/>
        <w:rPr>
          <w:rFonts w:hint="eastAsia"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789"/>
        <w:spacing w:before="0" w:after="0" w:line="312"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   </w:t>
      </w:r>
      <w:r>
        <w:rPr>
          <w:rFonts w:hint="eastAsia" w:ascii="宋体" w:hAnsi="宋体" w:eastAsia="宋体" w:cs="宋体"/>
          <w:b w:val="0"/>
          <w:sz w:val="21"/>
          <w:szCs w:val="21"/>
        </w:rPr>
        <w:t xml:space="preserve"> </w:t>
      </w:r>
      <w:bookmarkStart w:id="626" w:name="_Toc351203487"/>
      <w:r>
        <w:rPr>
          <w:rFonts w:hint="eastAsia" w:ascii="宋体" w:hAnsi="宋体" w:eastAsia="宋体" w:cs="宋体"/>
          <w:b w:val="0"/>
          <w:sz w:val="21"/>
          <w:szCs w:val="21"/>
        </w:rPr>
        <w:t xml:space="preserve">七、承诺</w:t>
      </w:r>
      <w:bookmarkEnd w:id="626"/>
      <w:r/>
      <w:r/>
    </w:p>
    <w:p>
      <w:pPr>
        <w:ind w:firstLine="420"/>
        <w:spacing w:line="312" w:lineRule="auto"/>
        <w:rPr>
          <w:rFonts w:hint="eastAsia" w:ascii="宋体" w:hAnsi="宋体" w:cs="宋体"/>
          <w:bCs/>
          <w:szCs w:val="21"/>
        </w:rPr>
      </w:pPr>
      <w:r>
        <w:rPr>
          <w:rFonts w:hint="eastAsia" w:ascii="宋体" w:hAnsi="宋体" w:cs="宋体"/>
          <w:bCs/>
          <w:szCs w:val="21"/>
        </w:rPr>
        <w:t xml:space="preserve">1.发包人承诺按照法律规定履行项目审批手续、筹集工程建设资金并按照合同约定的期限和方式支付合同价款。</w:t>
      </w:r>
      <w:r/>
    </w:p>
    <w:p>
      <w:pPr>
        <w:ind w:firstLine="420"/>
        <w:spacing w:line="312" w:lineRule="auto"/>
        <w:rPr>
          <w:rFonts w:hint="eastAsia" w:ascii="宋体" w:hAnsi="宋体" w:cs="宋体"/>
          <w:bCs/>
          <w:szCs w:val="21"/>
        </w:rPr>
      </w:pPr>
      <w:r>
        <w:rPr>
          <w:rFonts w:hint="eastAsia" w:ascii="宋体" w:hAnsi="宋体" w:cs="宋体"/>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12" w:lineRule="auto"/>
        <w:rPr>
          <w:rFonts w:hint="eastAsia" w:ascii="宋体" w:hAnsi="宋体" w:cs="宋体"/>
          <w:bCs/>
          <w:szCs w:val="21"/>
        </w:rPr>
      </w:pPr>
      <w:r>
        <w:rPr>
          <w:rFonts w:hint="eastAsia" w:ascii="宋体" w:hAnsi="宋体" w:cs="宋体"/>
          <w:bCs/>
          <w:szCs w:val="21"/>
        </w:rPr>
        <w:t xml:space="preserve">3.发包人和承包人通过招投标形式签订合同的，双方理解并承诺不再就同一工程另行签订与合同实质性内容相背离的协议。</w:t>
      </w:r>
      <w:r/>
    </w:p>
    <w:p>
      <w:pPr>
        <w:spacing w:line="312" w:lineRule="auto"/>
        <w:rPr>
          <w:rFonts w:hint="eastAsia" w:ascii="宋体" w:hAnsi="宋体" w:cs="宋体"/>
          <w:bCs/>
          <w:szCs w:val="21"/>
        </w:rPr>
      </w:pPr>
      <w:r/>
      <w:bookmarkStart w:id="627" w:name="_Toc351203488"/>
      <w:r>
        <w:rPr>
          <w:rFonts w:hint="eastAsia" w:ascii="宋体" w:hAnsi="宋体" w:cs="宋体"/>
          <w:b/>
          <w:szCs w:val="21"/>
        </w:rPr>
        <w:t xml:space="preserve">    八、词语含义</w:t>
      </w:r>
      <w:bookmarkEnd w:id="627"/>
      <w:r/>
      <w:r/>
    </w:p>
    <w:p>
      <w:pPr>
        <w:ind w:firstLine="420"/>
        <w:spacing w:line="312" w:lineRule="auto"/>
        <w:rPr>
          <w:rFonts w:hint="eastAsia" w:ascii="宋体" w:hAnsi="宋体" w:cs="宋体"/>
          <w:bCs/>
          <w:szCs w:val="21"/>
        </w:rPr>
      </w:pPr>
      <w:r>
        <w:rPr>
          <w:rFonts w:hint="eastAsia" w:ascii="宋体" w:hAnsi="宋体" w:cs="宋体"/>
          <w:bCs/>
          <w:szCs w:val="21"/>
        </w:rPr>
        <w:t xml:space="preserve">本协议书中词语含义与第二部分通用合同条款中赋予的含义相同。</w:t>
      </w:r>
      <w:r/>
    </w:p>
    <w:p>
      <w:pPr>
        <w:pStyle w:val="789"/>
        <w:spacing w:before="0" w:after="0" w:line="312" w:lineRule="auto"/>
        <w:rPr>
          <w:rFonts w:hint="eastAsia" w:ascii="宋体" w:hAnsi="宋体" w:eastAsia="宋体" w:cs="宋体"/>
          <w:bCs/>
          <w:sz w:val="21"/>
          <w:szCs w:val="21"/>
        </w:rPr>
      </w:pPr>
      <w:r>
        <w:rPr>
          <w:rFonts w:hint="eastAsia" w:ascii="宋体" w:hAnsi="宋体" w:eastAsia="宋体" w:cs="宋体"/>
          <w:bCs/>
          <w:sz w:val="21"/>
          <w:szCs w:val="21"/>
        </w:rPr>
        <w:t xml:space="preserve">  </w:t>
      </w:r>
      <w:r>
        <w:rPr>
          <w:rFonts w:hint="eastAsia" w:ascii="宋体" w:hAnsi="宋体" w:eastAsia="宋体" w:cs="宋体"/>
          <w:b w:val="0"/>
          <w:sz w:val="21"/>
          <w:szCs w:val="21"/>
        </w:rPr>
        <w:t xml:space="preserve">  </w:t>
      </w:r>
      <w:bookmarkStart w:id="628" w:name="_Toc351203489"/>
      <w:r>
        <w:rPr>
          <w:rFonts w:hint="eastAsia" w:ascii="宋体" w:hAnsi="宋体" w:eastAsia="宋体" w:cs="宋体"/>
          <w:b w:val="0"/>
          <w:sz w:val="21"/>
          <w:szCs w:val="21"/>
        </w:rPr>
        <w:t xml:space="preserve">九、签订时间</w:t>
      </w:r>
      <w:bookmarkEnd w:id="628"/>
      <w:r/>
      <w:r/>
    </w:p>
    <w:p>
      <w:pPr>
        <w:ind w:firstLine="420"/>
        <w:spacing w:line="312" w:lineRule="auto"/>
        <w:rPr>
          <w:rFonts w:hint="eastAsia" w:ascii="宋体" w:hAnsi="宋体" w:cs="宋体"/>
          <w:bCs/>
          <w:szCs w:val="21"/>
        </w:rPr>
      </w:pPr>
      <w:r>
        <w:rPr>
          <w:rFonts w:hint="eastAsia" w:ascii="宋体" w:hAnsi="宋体" w:cs="宋体"/>
          <w:bCs/>
          <w:szCs w:val="21"/>
        </w:rPr>
        <w:t xml:space="preserve">本合同于</w:t>
      </w:r>
      <w:r>
        <w:rPr>
          <w:rFonts w:hint="eastAsia" w:ascii="宋体" w:hAnsi="宋体" w:cs="宋体"/>
          <w:szCs w:val="21"/>
          <w:u w:val="single"/>
        </w:rPr>
        <w:t xml:space="preserve">  2026  </w:t>
      </w:r>
      <w:r>
        <w:rPr>
          <w:rFonts w:hint="eastAsia" w:ascii="宋体" w:hAnsi="宋体" w:cs="宋体"/>
          <w:bCs/>
          <w:szCs w:val="21"/>
        </w:rPr>
        <w:t xml:space="preserve">年</w:t>
      </w:r>
      <w:r>
        <w:rPr>
          <w:rFonts w:hint="eastAsia" w:ascii="宋体" w:hAnsi="宋体" w:cs="宋体"/>
          <w:szCs w:val="21"/>
          <w:u w:val="single"/>
        </w:rPr>
        <w:t xml:space="preserve">     </w:t>
      </w:r>
      <w:r>
        <w:rPr>
          <w:rFonts w:hint="eastAsia" w:ascii="宋体" w:hAnsi="宋体" w:cs="宋体"/>
          <w:bCs/>
          <w:szCs w:val="21"/>
        </w:rPr>
        <w:t xml:space="preserve">月</w:t>
      </w:r>
      <w:r>
        <w:rPr>
          <w:rFonts w:hint="eastAsia" w:ascii="宋体" w:hAnsi="宋体" w:cs="宋体"/>
          <w:szCs w:val="21"/>
          <w:u w:val="single"/>
        </w:rPr>
        <w:t xml:space="preserve">    </w:t>
      </w:r>
      <w:r>
        <w:rPr>
          <w:rFonts w:hint="eastAsia" w:ascii="宋体" w:hAnsi="宋体" w:cs="宋体"/>
          <w:bCs/>
          <w:szCs w:val="21"/>
        </w:rPr>
        <w:t xml:space="preserve">日签订。</w:t>
      </w:r>
      <w:r/>
    </w:p>
    <w:p>
      <w:pPr>
        <w:pStyle w:val="789"/>
        <w:spacing w:before="0" w:after="0" w:line="312" w:lineRule="auto"/>
        <w:rPr>
          <w:rFonts w:hint="eastAsia" w:ascii="宋体" w:hAnsi="宋体" w:eastAsia="宋体" w:cs="宋体"/>
          <w:bCs/>
          <w:sz w:val="21"/>
          <w:szCs w:val="21"/>
        </w:rPr>
      </w:pPr>
      <w:r>
        <w:rPr>
          <w:rFonts w:hint="eastAsia" w:ascii="宋体" w:hAnsi="宋体" w:eastAsia="宋体" w:cs="宋体"/>
          <w:bCs/>
          <w:sz w:val="21"/>
          <w:szCs w:val="21"/>
        </w:rPr>
        <w:t xml:space="preserve">    </w:t>
      </w:r>
      <w:bookmarkStart w:id="629" w:name="_Toc351203490"/>
      <w:r>
        <w:rPr>
          <w:rFonts w:hint="eastAsia" w:ascii="宋体" w:hAnsi="宋体" w:eastAsia="宋体" w:cs="宋体"/>
          <w:b w:val="0"/>
          <w:sz w:val="21"/>
          <w:szCs w:val="21"/>
        </w:rPr>
        <w:t xml:space="preserve">十、签订地点</w:t>
      </w:r>
      <w:bookmarkEnd w:id="629"/>
      <w:r/>
      <w:r/>
    </w:p>
    <w:p>
      <w:pPr>
        <w:ind w:firstLine="420"/>
        <w:spacing w:line="312" w:lineRule="auto"/>
        <w:rPr>
          <w:rFonts w:hint="eastAsia" w:ascii="宋体" w:hAnsi="宋体" w:cs="宋体"/>
          <w:bCs/>
          <w:szCs w:val="21"/>
        </w:rPr>
      </w:pPr>
      <w:r>
        <w:rPr>
          <w:rFonts w:hint="eastAsia" w:ascii="宋体" w:hAnsi="宋体" w:cs="宋体"/>
          <w:bCs/>
          <w:szCs w:val="21"/>
        </w:rPr>
        <w:t xml:space="preserve">本合同在</w:t>
      </w:r>
      <w:r>
        <w:rPr>
          <w:rFonts w:hint="eastAsia" w:ascii="宋体" w:hAnsi="宋体" w:cs="宋体"/>
          <w:szCs w:val="21"/>
          <w:u w:val="single"/>
        </w:rPr>
        <w:t xml:space="preserve">                           </w:t>
      </w:r>
      <w:r>
        <w:rPr>
          <w:rFonts w:hint="eastAsia" w:ascii="宋体" w:hAnsi="宋体" w:cs="宋体"/>
          <w:bCs/>
          <w:szCs w:val="21"/>
        </w:rPr>
        <w:t xml:space="preserve">签订。</w:t>
      </w:r>
      <w:r/>
    </w:p>
    <w:p>
      <w:pPr>
        <w:pStyle w:val="789"/>
        <w:spacing w:before="0" w:after="0" w:line="312" w:lineRule="auto"/>
        <w:rPr>
          <w:rFonts w:hint="eastAsia" w:ascii="宋体" w:hAnsi="宋体" w:eastAsia="宋体" w:cs="宋体"/>
          <w:bCs/>
          <w:sz w:val="21"/>
          <w:szCs w:val="21"/>
        </w:rPr>
      </w:pPr>
      <w:r>
        <w:rPr>
          <w:rFonts w:hint="eastAsia" w:ascii="宋体" w:hAnsi="宋体" w:eastAsia="宋体" w:cs="宋体"/>
          <w:bCs/>
          <w:sz w:val="21"/>
          <w:szCs w:val="21"/>
        </w:rPr>
        <w:t xml:space="preserve">    </w:t>
      </w:r>
      <w:bookmarkStart w:id="630" w:name="_Toc351203491"/>
      <w:r>
        <w:rPr>
          <w:rFonts w:hint="eastAsia" w:ascii="宋体" w:hAnsi="宋体" w:eastAsia="宋体" w:cs="宋体"/>
          <w:b w:val="0"/>
          <w:sz w:val="21"/>
          <w:szCs w:val="21"/>
        </w:rPr>
        <w:t xml:space="preserve">十一、补充协议</w:t>
      </w:r>
      <w:bookmarkEnd w:id="630"/>
      <w:r/>
      <w:r/>
    </w:p>
    <w:p>
      <w:pPr>
        <w:ind w:firstLine="420"/>
        <w:spacing w:line="312" w:lineRule="auto"/>
        <w:rPr>
          <w:rFonts w:hint="eastAsia" w:ascii="宋体" w:hAnsi="宋体" w:cs="宋体"/>
          <w:b/>
          <w:bCs/>
          <w:szCs w:val="21"/>
        </w:rPr>
      </w:pPr>
      <w:r>
        <w:rPr>
          <w:rFonts w:hint="eastAsia" w:ascii="宋体" w:hAnsi="宋体" w:cs="宋体"/>
          <w:bCs/>
          <w:szCs w:val="21"/>
        </w:rPr>
        <w:t xml:space="preserve">合同未尽事宜，合同当事人另行签订补充协议，补充协议是合同的组成部分。</w:t>
      </w:r>
      <w:r/>
    </w:p>
    <w:p>
      <w:pPr>
        <w:pStyle w:val="789"/>
        <w:spacing w:before="0" w:after="0" w:line="312" w:lineRule="auto"/>
        <w:rPr>
          <w:rFonts w:hint="eastAsia" w:ascii="宋体" w:hAnsi="宋体" w:eastAsia="宋体" w:cs="宋体"/>
          <w:bCs/>
          <w:sz w:val="21"/>
          <w:szCs w:val="21"/>
        </w:rPr>
      </w:pPr>
      <w:r>
        <w:rPr>
          <w:rFonts w:hint="eastAsia" w:ascii="宋体" w:hAnsi="宋体" w:eastAsia="宋体" w:cs="宋体"/>
          <w:bCs/>
          <w:sz w:val="21"/>
          <w:szCs w:val="21"/>
        </w:rPr>
        <w:t xml:space="preserve">    </w:t>
      </w:r>
      <w:bookmarkStart w:id="631" w:name="_Toc351203492"/>
      <w:r>
        <w:rPr>
          <w:rFonts w:hint="eastAsia" w:ascii="宋体" w:hAnsi="宋体" w:eastAsia="宋体" w:cs="宋体"/>
          <w:b w:val="0"/>
          <w:sz w:val="21"/>
          <w:szCs w:val="21"/>
        </w:rPr>
        <w:t xml:space="preserve">十二、合同生效</w:t>
      </w:r>
      <w:bookmarkEnd w:id="631"/>
      <w:r/>
      <w:r/>
    </w:p>
    <w:p>
      <w:pPr>
        <w:ind w:firstLine="420"/>
        <w:spacing w:line="312" w:lineRule="auto"/>
        <w:rPr>
          <w:rFonts w:hint="eastAsia" w:ascii="宋体" w:hAnsi="宋体" w:cs="宋体"/>
          <w:bCs/>
          <w:szCs w:val="21"/>
        </w:rPr>
      </w:pPr>
      <w:r>
        <w:rPr>
          <w:rFonts w:hint="eastAsia" w:ascii="宋体" w:hAnsi="宋体" w:cs="宋体"/>
          <w:bCs/>
          <w:szCs w:val="21"/>
        </w:rPr>
        <w:t xml:space="preserve">本合同自</w:t>
      </w:r>
      <w:r>
        <w:rPr>
          <w:rFonts w:hint="eastAsia" w:ascii="宋体" w:hAnsi="宋体" w:cs="宋体"/>
          <w:szCs w:val="21"/>
          <w:u w:val="single"/>
        </w:rPr>
        <w:t xml:space="preserve">  签字、盖章   </w:t>
      </w:r>
      <w:r>
        <w:rPr>
          <w:rFonts w:hint="eastAsia" w:ascii="宋体" w:hAnsi="宋体" w:cs="宋体"/>
          <w:bCs/>
          <w:szCs w:val="21"/>
        </w:rPr>
        <w:t xml:space="preserve">生效。</w:t>
      </w:r>
      <w:r/>
    </w:p>
    <w:p>
      <w:pPr>
        <w:pStyle w:val="789"/>
        <w:spacing w:before="0" w:after="0" w:line="312" w:lineRule="auto"/>
        <w:rPr>
          <w:rFonts w:hint="eastAsia" w:ascii="宋体" w:hAnsi="宋体" w:eastAsia="宋体" w:cs="宋体"/>
          <w:bCs/>
          <w:sz w:val="21"/>
          <w:szCs w:val="21"/>
        </w:rPr>
      </w:pPr>
      <w:r>
        <w:rPr>
          <w:rFonts w:hint="eastAsia" w:ascii="宋体" w:hAnsi="宋体" w:eastAsia="宋体" w:cs="宋体"/>
          <w:bCs/>
          <w:sz w:val="21"/>
          <w:szCs w:val="21"/>
        </w:rPr>
        <w:t xml:space="preserve">    </w:t>
      </w:r>
      <w:bookmarkStart w:id="632" w:name="_Toc351203493"/>
      <w:r>
        <w:rPr>
          <w:rFonts w:hint="eastAsia" w:ascii="宋体" w:hAnsi="宋体" w:eastAsia="宋体" w:cs="宋体"/>
          <w:b w:val="0"/>
          <w:sz w:val="21"/>
          <w:szCs w:val="21"/>
        </w:rPr>
        <w:t xml:space="preserve">十三、合同份数</w:t>
      </w:r>
      <w:bookmarkEnd w:id="632"/>
      <w:r/>
      <w:r/>
    </w:p>
    <w:p>
      <w:pPr>
        <w:ind w:firstLine="420"/>
        <w:spacing w:line="312" w:lineRule="auto"/>
        <w:rPr>
          <w:rFonts w:hint="eastAsia" w:ascii="宋体" w:hAnsi="宋体" w:cs="宋体"/>
          <w:bCs/>
          <w:szCs w:val="21"/>
        </w:rPr>
      </w:pPr>
      <w:r>
        <w:rPr>
          <w:rFonts w:hint="eastAsia" w:ascii="宋体" w:hAnsi="宋体" w:cs="宋体"/>
          <w:bCs/>
          <w:szCs w:val="21"/>
        </w:rPr>
        <w:t xml:space="preserve">本合同一式</w:t>
      </w:r>
      <w:r>
        <w:rPr>
          <w:rFonts w:hint="eastAsia" w:ascii="宋体" w:hAnsi="宋体" w:cs="宋体"/>
          <w:bCs/>
          <w:szCs w:val="21"/>
          <w:u w:val="single"/>
        </w:rPr>
        <w:t xml:space="preserve"> </w:t>
      </w:r>
      <w:r>
        <w:rPr>
          <w:rFonts w:hint="eastAsia" w:ascii="宋体" w:hAnsi="宋体" w:cs="宋体"/>
          <w:szCs w:val="21"/>
          <w:u w:val="single"/>
        </w:rPr>
        <w:t xml:space="preserve"> 8 </w:t>
      </w:r>
      <w:r>
        <w:rPr>
          <w:rFonts w:hint="eastAsia" w:ascii="宋体" w:hAnsi="宋体" w:cs="宋体"/>
          <w:bCs/>
          <w:szCs w:val="21"/>
        </w:rPr>
        <w:t xml:space="preserve">份，均具有同等法律效力，发包人执</w:t>
      </w:r>
      <w:r>
        <w:rPr>
          <w:rFonts w:hint="eastAsia" w:ascii="宋体" w:hAnsi="宋体" w:cs="宋体"/>
          <w:szCs w:val="21"/>
          <w:u w:val="single"/>
        </w:rPr>
        <w:t xml:space="preserve">  4  </w:t>
      </w:r>
      <w:r>
        <w:rPr>
          <w:rFonts w:hint="eastAsia" w:ascii="宋体" w:hAnsi="宋体" w:cs="宋体"/>
          <w:bCs/>
          <w:szCs w:val="21"/>
        </w:rPr>
        <w:t xml:space="preserve">份，承包人执</w:t>
      </w:r>
      <w:r>
        <w:rPr>
          <w:rFonts w:hint="eastAsia" w:ascii="宋体" w:hAnsi="宋体" w:cs="宋体"/>
          <w:szCs w:val="21"/>
          <w:u w:val="single"/>
        </w:rPr>
        <w:t xml:space="preserve"> 4 </w:t>
      </w:r>
      <w:r>
        <w:rPr>
          <w:rFonts w:hint="eastAsia" w:ascii="宋体" w:hAnsi="宋体" w:cs="宋体"/>
          <w:bCs/>
          <w:szCs w:val="21"/>
        </w:rPr>
        <w:t xml:space="preserve">份。</w:t>
      </w:r>
      <w:r/>
    </w:p>
    <w:p>
      <w:pPr>
        <w:ind w:firstLine="420"/>
        <w:spacing w:line="312" w:lineRule="auto"/>
        <w:rPr>
          <w:rFonts w:hint="eastAsia" w:ascii="宋体" w:hAnsi="宋体" w:cs="宋体"/>
          <w:szCs w:val="21"/>
        </w:rPr>
      </w:pPr>
      <w:r>
        <w:rPr>
          <w:rFonts w:hint="eastAsia" w:ascii="宋体" w:hAnsi="宋体" w:cs="宋体"/>
          <w:szCs w:val="21"/>
        </w:rPr>
      </w:r>
      <w:r/>
    </w:p>
    <w:p>
      <w:pPr>
        <w:spacing w:line="312" w:lineRule="auto"/>
        <w:rPr>
          <w:rFonts w:hint="eastAsia" w:ascii="宋体" w:hAnsi="宋体" w:cs="宋体"/>
          <w:szCs w:val="21"/>
        </w:rPr>
      </w:pPr>
      <w:r>
        <w:rPr>
          <w:rFonts w:hint="eastAsia" w:ascii="宋体" w:hAnsi="宋体" w:cs="宋体"/>
          <w:szCs w:val="21"/>
        </w:rPr>
        <w:t xml:space="preserve">发包人：  (公章)                             承包人：  (公章)</w:t>
      </w:r>
      <w:r/>
    </w:p>
    <w:p>
      <w:pPr>
        <w:spacing w:line="312" w:lineRule="auto"/>
        <w:rPr>
          <w:rFonts w:hint="eastAsia" w:ascii="宋体" w:hAnsi="宋体" w:cs="宋体"/>
          <w:szCs w:val="21"/>
          <w:u w:val="single"/>
        </w:rPr>
      </w:pPr>
      <w:r>
        <w:rPr>
          <w:rFonts w:hint="eastAsia" w:ascii="宋体" w:hAnsi="宋体" w:cs="宋体"/>
          <w:szCs w:val="21"/>
        </w:rPr>
        <w:t xml:space="preserve">                                 </w:t>
      </w:r>
      <w:r/>
    </w:p>
    <w:p>
      <w:pPr>
        <w:spacing w:line="312" w:lineRule="auto"/>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spacing w:line="312" w:lineRule="auto"/>
        <w:rPr>
          <w:rFonts w:hint="eastAsia" w:ascii="宋体" w:hAnsi="宋体" w:cs="宋体"/>
          <w:szCs w:val="21"/>
        </w:rPr>
      </w:pPr>
      <w:r>
        <w:rPr>
          <w:rFonts w:hint="eastAsia" w:ascii="宋体" w:hAnsi="宋体" w:cs="宋体"/>
          <w:szCs w:val="21"/>
        </w:rPr>
        <w:t xml:space="preserve">（签字）                                    （签字）</w:t>
      </w:r>
      <w:r/>
    </w:p>
    <w:p>
      <w:pPr>
        <w:spacing w:line="312" w:lineRule="auto"/>
        <w:rPr>
          <w:rFonts w:hint="eastAsia" w:ascii="宋体" w:hAnsi="宋体" w:cs="宋体"/>
          <w:szCs w:val="21"/>
          <w:u w:val="single"/>
        </w:rPr>
      </w:pPr>
      <w:r>
        <w:rPr>
          <w:rFonts w:hint="eastAsia" w:ascii="宋体" w:hAnsi="宋体" w:cs="宋体"/>
          <w:szCs w:val="21"/>
          <w:u w:val="single"/>
        </w:rPr>
      </w:r>
      <w:r/>
    </w:p>
    <w:p>
      <w:pPr>
        <w:spacing w:line="312" w:lineRule="auto"/>
        <w:tabs>
          <w:tab w:val="left" w:pos="4410" w:leader="none"/>
        </w:tabs>
        <w:rPr>
          <w:rFonts w:hint="eastAsia" w:ascii="宋体" w:hAnsi="宋体" w:cs="宋体"/>
          <w:szCs w:val="21"/>
        </w:rPr>
      </w:pPr>
      <w:r>
        <w:rPr>
          <w:rFonts w:hint="eastAsia" w:ascii="宋体" w:hAnsi="宋体" w:cs="宋体"/>
          <w:szCs w:val="21"/>
        </w:rPr>
        <w:t xml:space="preserve">组织机构代码：</w:t>
      </w:r>
      <w:r>
        <w:rPr>
          <w:rFonts w:hint="eastAsia" w:ascii="宋体" w:hAnsi="宋体" w:cs="宋体"/>
          <w:szCs w:val="21"/>
          <w:u w:val="single"/>
        </w:rPr>
        <w:t xml:space="preserve">　  　　     </w:t>
      </w:r>
      <w:r>
        <w:rPr>
          <w:rFonts w:hint="eastAsia" w:ascii="宋体" w:hAnsi="宋体" w:cs="宋体"/>
          <w:szCs w:val="21"/>
        </w:rPr>
        <w:t xml:space="preserve">                  组织机构代码：</w:t>
      </w:r>
      <w:r>
        <w:rPr>
          <w:rFonts w:hint="eastAsia" w:ascii="宋体" w:hAnsi="宋体" w:cs="宋体"/>
          <w:szCs w:val="21"/>
          <w:u w:val="single"/>
        </w:rPr>
        <w:t xml:space="preserve">　  　        </w:t>
      </w:r>
      <w:r>
        <w:rPr>
          <w:rFonts w:hint="eastAsia" w:ascii="宋体" w:hAnsi="宋体" w:cs="宋体"/>
          <w:szCs w:val="21"/>
        </w:rPr>
        <w:t xml:space="preserve"> </w:t>
      </w:r>
      <w:r/>
    </w:p>
    <w:p>
      <w:pPr>
        <w:spacing w:line="312"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t xml:space="preserve">                  地  址：</w:t>
      </w:r>
      <w:r>
        <w:rPr>
          <w:rFonts w:hint="eastAsia" w:ascii="宋体" w:hAnsi="宋体" w:cs="宋体"/>
          <w:szCs w:val="21"/>
          <w:u w:val="single"/>
        </w:rPr>
        <w:t xml:space="preserve">　　　　 　　 　      </w:t>
      </w:r>
      <w:r/>
    </w:p>
    <w:p>
      <w:pPr>
        <w:spacing w:line="312"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邮政编码：</w:t>
      </w:r>
      <w:r>
        <w:rPr>
          <w:rFonts w:hint="eastAsia" w:ascii="宋体" w:hAnsi="宋体" w:cs="宋体"/>
          <w:szCs w:val="21"/>
          <w:u w:val="single"/>
        </w:rPr>
        <w:t xml:space="preserve">　　　　　　　　   </w:t>
      </w:r>
      <w:r/>
    </w:p>
    <w:p>
      <w:pPr>
        <w:spacing w:line="312" w:lineRule="auto"/>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rPr>
        <w:t xml:space="preserve">                  法定代表人：</w:t>
      </w:r>
      <w:r>
        <w:rPr>
          <w:rFonts w:hint="eastAsia" w:ascii="宋体" w:hAnsi="宋体" w:cs="宋体"/>
          <w:szCs w:val="21"/>
          <w:u w:val="single"/>
        </w:rPr>
        <w:t xml:space="preserve">　      　       </w:t>
      </w:r>
      <w:r/>
    </w:p>
    <w:p>
      <w:pPr>
        <w:spacing w:line="312" w:lineRule="auto"/>
        <w:rPr>
          <w:rFonts w:hint="eastAsia"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                  委托代理人：</w:t>
      </w:r>
      <w:r>
        <w:rPr>
          <w:rFonts w:hint="eastAsia" w:ascii="宋体" w:hAnsi="宋体" w:cs="宋体"/>
          <w:szCs w:val="21"/>
          <w:u w:val="single"/>
        </w:rPr>
        <w:t xml:space="preserve">　　             </w:t>
      </w:r>
      <w:r/>
    </w:p>
    <w:p>
      <w:pPr>
        <w:spacing w:line="312" w:lineRule="auto"/>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spacing w:line="312" w:lineRule="auto"/>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w:t>
      </w:r>
      <w:r/>
    </w:p>
    <w:p>
      <w:pPr>
        <w:spacing w:line="312"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                  电子信箱：</w:t>
      </w:r>
      <w:r>
        <w:rPr>
          <w:rFonts w:hint="eastAsia" w:ascii="宋体" w:hAnsi="宋体" w:cs="宋体"/>
          <w:szCs w:val="21"/>
          <w:u w:val="single"/>
        </w:rPr>
        <w:t xml:space="preserve">　　　　　　　　   </w:t>
      </w:r>
      <w:r/>
    </w:p>
    <w:p>
      <w:pPr>
        <w:spacing w:line="312"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spacing w:line="312" w:lineRule="auto"/>
        <w:rPr>
          <w:rFonts w:hint="eastAsia"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w:t>
      </w:r>
      <w:r>
        <w:rPr>
          <w:rFonts w:hint="eastAsia" w:ascii="宋体" w:hAnsi="宋体" w:cs="宋体"/>
          <w:szCs w:val="21"/>
        </w:rPr>
        <w:t xml:space="preserve">                  账  号：</w:t>
      </w:r>
      <w:r>
        <w:rPr>
          <w:rFonts w:hint="eastAsia" w:ascii="宋体" w:hAnsi="宋体" w:cs="宋体"/>
          <w:szCs w:val="21"/>
          <w:u w:val="single"/>
        </w:rPr>
        <w:t xml:space="preserve">　　　　　　　　     </w:t>
      </w:r>
      <w:r/>
    </w:p>
    <w:p>
      <w:pPr>
        <w:jc w:val="center"/>
        <w:keepLines/>
        <w:keepNext/>
        <w:spacing w:line="312" w:lineRule="auto"/>
        <w:rPr>
          <w:rFonts w:hint="eastAsia" w:ascii="宋体" w:hAnsi="宋体" w:cs="宋体"/>
          <w:b/>
          <w:szCs w:val="21"/>
        </w:rPr>
        <w:outlineLvl w:val="2"/>
      </w:pPr>
      <w:r>
        <w:rPr>
          <w:rFonts w:hint="eastAsia" w:ascii="宋体" w:hAnsi="宋体" w:cs="宋体"/>
          <w:b/>
          <w:szCs w:val="21"/>
        </w:rPr>
        <w:br w:type="page" w:clear="all"/>
      </w:r>
      <w:bookmarkStart w:id="633" w:name="_Toc351203494"/>
      <w:r>
        <w:rPr>
          <w:rFonts w:hint="eastAsia" w:ascii="宋体" w:hAnsi="宋体" w:cs="宋体"/>
          <w:b/>
          <w:szCs w:val="21"/>
        </w:rPr>
        <w:t xml:space="preserve">第二部分 通用合同条款</w:t>
      </w:r>
      <w:bookmarkEnd w:id="633"/>
      <w:r/>
      <w:r/>
    </w:p>
    <w:p>
      <w:pPr>
        <w:ind w:firstLine="420"/>
        <w:jc w:val="left"/>
        <w:spacing w:line="312" w:lineRule="auto"/>
        <w:rPr>
          <w:rFonts w:hint="eastAsia" w:ascii="宋体" w:hAnsi="宋体" w:cs="宋体"/>
          <w:szCs w:val="21"/>
        </w:rPr>
      </w:pPr>
      <w:r>
        <w:rPr>
          <w:rFonts w:hint="eastAsia" w:ascii="宋体" w:hAnsi="宋体" w:cs="宋体"/>
          <w:szCs w:val="21"/>
        </w:rPr>
        <w:t xml:space="preserve">此部分采用《建设工程施工合同》范本</w:t>
      </w:r>
      <w:bookmarkStart w:id="634" w:name="_Toc351203632"/>
      <w:r>
        <w:rPr>
          <w:rFonts w:hint="eastAsia" w:ascii="宋体" w:hAnsi="宋体" w:cs="宋体"/>
          <w:szCs w:val="21"/>
        </w:rPr>
        <w:t xml:space="preserve">（GF—2017—0201）中《第二部分 通用合同条款》内容。</w:t>
      </w:r>
      <w:r/>
    </w:p>
    <w:p>
      <w:pPr>
        <w:jc w:val="center"/>
        <w:keepLines/>
        <w:keepNext/>
        <w:spacing w:line="312" w:lineRule="auto"/>
        <w:rPr>
          <w:rFonts w:hint="eastAsia" w:ascii="宋体" w:hAnsi="宋体" w:cs="宋体"/>
          <w:b/>
          <w:szCs w:val="21"/>
        </w:rPr>
        <w:outlineLvl w:val="2"/>
      </w:pPr>
      <w:r>
        <w:rPr>
          <w:rFonts w:hint="eastAsia" w:ascii="宋体" w:hAnsi="宋体" w:cs="宋体"/>
          <w:b/>
          <w:szCs w:val="21"/>
        </w:rPr>
        <w:t xml:space="preserve">第三部分 专用合同条款</w:t>
      </w:r>
      <w:bookmarkEnd w:id="634"/>
      <w:r/>
      <w:r/>
    </w:p>
    <w:p>
      <w:pPr>
        <w:spacing w:line="360" w:lineRule="auto"/>
        <w:rPr>
          <w:rFonts w:hint="eastAsia" w:ascii="宋体" w:hAnsi="宋体" w:cs="宋体"/>
        </w:rPr>
      </w:pPr>
      <w:r/>
      <w:bookmarkStart w:id="635" w:name="_Toc351203633"/>
      <w:r>
        <w:rPr>
          <w:rFonts w:hint="eastAsia" w:ascii="宋体" w:hAnsi="宋体" w:cs="宋体"/>
        </w:rPr>
        <w:t xml:space="preserve">1</w:t>
      </w:r>
      <w:bookmarkStart w:id="636" w:name="_Toc296347155"/>
      <w:r/>
      <w:bookmarkStart w:id="637" w:name="_Toc297120456"/>
      <w:r/>
      <w:bookmarkStart w:id="638" w:name="_Toc296890984"/>
      <w:r/>
      <w:bookmarkStart w:id="639" w:name="_Toc297048342"/>
      <w:r/>
      <w:bookmarkStart w:id="640" w:name="_Toc296346657"/>
      <w:r/>
      <w:bookmarkStart w:id="641" w:name="_Toc296503156"/>
      <w:r/>
      <w:bookmarkStart w:id="642" w:name="_Toc292559866"/>
      <w:r/>
      <w:bookmarkStart w:id="643" w:name="_Toc296944495"/>
      <w:r/>
      <w:bookmarkStart w:id="644" w:name="_Toc296891196"/>
      <w:r/>
      <w:bookmarkStart w:id="645" w:name="_Toc292559361"/>
      <w:r>
        <w:rPr>
          <w:rFonts w:hint="eastAsia" w:ascii="宋体" w:hAnsi="宋体" w:cs="宋体"/>
        </w:rPr>
        <w:t xml:space="preserve">. 一般约定</w:t>
      </w:r>
      <w:bookmarkEnd w:id="635"/>
      <w:r/>
      <w:bookmarkEnd w:id="636"/>
      <w:bookmarkEnd w:id="637"/>
      <w:bookmarkEnd w:id="638"/>
      <w:bookmarkEnd w:id="639"/>
      <w:bookmarkEnd w:id="640"/>
      <w:bookmarkEnd w:id="641"/>
      <w:bookmarkEnd w:id="642"/>
      <w:bookmarkEnd w:id="643"/>
      <w:bookmarkEnd w:id="644"/>
      <w:bookmarkEnd w:id="645"/>
      <w:r/>
    </w:p>
    <w:p>
      <w:pPr>
        <w:ind w:firstLine="420"/>
      </w:pPr>
      <w:r>
        <w:rPr>
          <w:rFonts w:hint="eastAsia"/>
        </w:rPr>
        <w:t xml:space="preserve">1.1 </w:t>
      </w:r>
      <w:r>
        <w:rPr>
          <w:rFonts w:hint="eastAsia"/>
        </w:rPr>
        <w:t xml:space="preserve">词语定义</w:t>
      </w:r>
      <w:r/>
    </w:p>
    <w:p>
      <w:pPr>
        <w:ind w:firstLine="420"/>
        <w:spacing w:line="360" w:lineRule="auto"/>
        <w:rPr>
          <w:rFonts w:hint="eastAsia" w:ascii="宋体" w:hAnsi="宋体" w:cs="宋体"/>
          <w:szCs w:val="21"/>
        </w:rPr>
      </w:pPr>
      <w:r>
        <w:rPr>
          <w:rFonts w:hint="eastAsia" w:ascii="宋体" w:hAnsi="宋体" w:cs="宋体"/>
          <w:szCs w:val="21"/>
        </w:rPr>
        <w:t xml:space="preserve">1.1.1合同</w:t>
      </w:r>
      <w:r/>
    </w:p>
    <w:p>
      <w:pPr>
        <w:ind w:firstLine="420"/>
        <w:spacing w:line="312" w:lineRule="auto"/>
        <w:rPr>
          <w:rFonts w:hint="eastAsia" w:ascii="宋体" w:hAnsi="宋体" w:cs="宋体"/>
          <w:szCs w:val="21"/>
        </w:rPr>
      </w:pPr>
      <w:r>
        <w:rPr>
          <w:rFonts w:hint="eastAsia" w:ascii="宋体" w:hAnsi="宋体" w:cs="宋体"/>
          <w:szCs w:val="21"/>
        </w:rPr>
        <w:t xml:space="preserve">1.1.1.10其他合同文件包括：</w:t>
      </w:r>
      <w:bookmarkStart w:id="646" w:name="EBa59562710c1342639fea6e701a6a4cbe"/>
      <w:r>
        <w:rPr>
          <w:rFonts w:hint="eastAsia" w:ascii="宋体" w:hAnsi="宋体" w:cs="宋体"/>
          <w:szCs w:val="21"/>
          <w:u w:val="single"/>
        </w:rPr>
        <w:t xml:space="preserve">招标文件、答疑纪要、工程量清单及编制说明、投标文件及双方其他书面约定作为本合同附件，等同合同的法律效力</w:t>
      </w:r>
      <w:bookmarkEnd w:id="646"/>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1.1.2 合同当事人及其他相关方</w:t>
      </w:r>
      <w:r/>
    </w:p>
    <w:p>
      <w:pPr>
        <w:ind w:firstLine="420"/>
        <w:spacing w:line="312" w:lineRule="auto"/>
        <w:rPr>
          <w:rFonts w:hint="eastAsia" w:ascii="宋体" w:hAnsi="宋体" w:cs="宋体"/>
          <w:szCs w:val="21"/>
        </w:rPr>
      </w:pPr>
      <w:r>
        <w:rPr>
          <w:rFonts w:hint="eastAsia" w:ascii="宋体" w:hAnsi="宋体" w:cs="宋体"/>
          <w:szCs w:val="21"/>
        </w:rPr>
        <w:t xml:space="preserve">1.1.2.4监理人：</w:t>
      </w:r>
      <w:r/>
    </w:p>
    <w:p>
      <w:pPr>
        <w:ind w:firstLine="420"/>
        <w:spacing w:line="312" w:lineRule="auto"/>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1.1.2.5 设计人：</w:t>
      </w:r>
      <w:r/>
    </w:p>
    <w:p>
      <w:pPr>
        <w:ind w:firstLine="420"/>
        <w:spacing w:line="312" w:lineRule="auto"/>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1.1.3 工程和设备</w:t>
      </w:r>
      <w:r/>
    </w:p>
    <w:p>
      <w:pPr>
        <w:ind w:firstLine="420"/>
        <w:spacing w:line="312" w:lineRule="auto"/>
        <w:rPr>
          <w:rFonts w:hint="eastAsia" w:ascii="宋体" w:hAnsi="宋体" w:cs="宋体"/>
          <w:szCs w:val="21"/>
        </w:rPr>
      </w:pPr>
      <w:r>
        <w:rPr>
          <w:rFonts w:hint="eastAsia" w:ascii="宋体" w:hAnsi="宋体" w:cs="宋体"/>
          <w:szCs w:val="21"/>
        </w:rPr>
        <w:t xml:space="preserve">1.1.3.7 作为施工现场组成部分的其他场所包括：</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1.1.3.9 永久占地包括：</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1.1.3.10 临时占地包括：</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1.3法律 </w:t>
      </w:r>
      <w:r/>
    </w:p>
    <w:p>
      <w:pPr>
        <w:ind w:firstLine="420"/>
        <w:spacing w:line="312" w:lineRule="auto"/>
        <w:rPr>
          <w:rFonts w:hint="eastAsia" w:ascii="宋体" w:hAnsi="宋体" w:cs="宋体"/>
          <w:szCs w:val="21"/>
          <w:u w:val="single"/>
        </w:rPr>
      </w:pPr>
      <w:r>
        <w:rPr>
          <w:rFonts w:hint="eastAsia" w:ascii="宋体" w:hAnsi="宋体" w:cs="宋体"/>
          <w:szCs w:val="21"/>
        </w:rPr>
        <w:t xml:space="preserve">适用于合同的其他规范性文件：</w:t>
      </w:r>
      <w:r>
        <w:rPr>
          <w:rFonts w:hint="eastAsia" w:ascii="宋体" w:hAnsi="宋体" w:cs="宋体"/>
          <w:szCs w:val="21"/>
          <w:u w:val="single"/>
        </w:rPr>
        <w:t xml:space="preserve">招标文件、答疑纪要、工程量清单及编制说明、投标文件及双方其他书面约定作为本合同附件，等同合同的法律效力。</w:t>
      </w:r>
      <w:r/>
    </w:p>
    <w:p>
      <w:pPr>
        <w:ind w:firstLine="420"/>
        <w:spacing w:line="312" w:lineRule="auto"/>
        <w:rPr>
          <w:rFonts w:hint="eastAsia" w:ascii="宋体" w:hAnsi="宋体" w:cs="宋体"/>
          <w:szCs w:val="21"/>
        </w:rPr>
      </w:pPr>
      <w:r>
        <w:rPr>
          <w:rFonts w:hint="eastAsia" w:ascii="宋体" w:hAnsi="宋体" w:cs="宋体"/>
          <w:szCs w:val="21"/>
        </w:rPr>
        <w:t xml:space="preserve">1.4 标准和规范</w:t>
      </w:r>
      <w:r/>
    </w:p>
    <w:p>
      <w:pPr>
        <w:ind w:firstLine="420"/>
        <w:spacing w:line="312" w:lineRule="auto"/>
        <w:rPr>
          <w:rFonts w:hint="eastAsia" w:ascii="宋体" w:hAnsi="宋体" w:cs="宋体"/>
          <w:szCs w:val="21"/>
        </w:rPr>
      </w:pPr>
      <w:r>
        <w:rPr>
          <w:rFonts w:hint="eastAsia" w:ascii="宋体" w:hAnsi="宋体" w:cs="宋体"/>
          <w:szCs w:val="21"/>
        </w:rPr>
        <w:t xml:space="preserve">1.4.1适用于工程的标准规范包括：</w:t>
      </w:r>
      <w:r>
        <w:rPr>
          <w:rFonts w:hint="eastAsia" w:ascii="宋体" w:hAnsi="宋体" w:cs="宋体"/>
          <w:szCs w:val="21"/>
          <w:u w:val="single"/>
        </w:rPr>
        <w:t xml:space="preserve">/ </w:t>
      </w:r>
      <w:r>
        <w:rPr>
          <w:rFonts w:hint="eastAsia" w:ascii="宋体" w:hAnsi="宋体" w:cs="宋体"/>
          <w:szCs w:val="21"/>
        </w:rPr>
        <w:t xml:space="preserve">。</w:t>
      </w:r>
      <w:r/>
    </w:p>
    <w:p>
      <w:pPr>
        <w:ind w:firstLine="420"/>
      </w:pPr>
      <w:r>
        <w:rPr>
          <w:rFonts w:hint="eastAsia"/>
        </w:rPr>
        <w:t xml:space="preserve">1.4.2 </w:t>
      </w:r>
      <w:r>
        <w:rPr>
          <w:rFonts w:hint="eastAsia"/>
        </w:rPr>
        <w:t xml:space="preserve">发包人提供国外标准、规范的名称：</w:t>
      </w:r>
      <w:r>
        <w:rPr>
          <w:rFonts w:hint="eastAsia"/>
          <w:u w:val="single"/>
        </w:rPr>
        <w:t xml:space="preserve">无</w:t>
      </w:r>
      <w:r>
        <w:rPr>
          <w:rFonts w:hint="eastAsia"/>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无</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无</w:t>
      </w:r>
      <w:r>
        <w:rPr>
          <w:rFonts w:hint="eastAsia" w:ascii="宋体" w:hAnsi="宋体" w:cs="宋体"/>
          <w:szCs w:val="21"/>
        </w:rPr>
        <w:t xml:space="preserve">。</w:t>
      </w:r>
      <w:r/>
    </w:p>
    <w:p>
      <w:pPr>
        <w:ind w:left="596"/>
        <w:spacing w:line="312" w:lineRule="auto"/>
        <w:rPr>
          <w:rFonts w:hint="eastAsia" w:ascii="宋体" w:hAnsi="宋体" w:cs="宋体"/>
          <w:szCs w:val="21"/>
        </w:rPr>
      </w:pPr>
      <w:r>
        <w:rPr>
          <w:rFonts w:hint="eastAsia" w:ascii="宋体" w:hAnsi="宋体" w:cs="宋体"/>
          <w:szCs w:val="21"/>
        </w:rPr>
        <w:t xml:space="preserve">1.4.3发包人对工程的技术标准和功能要求的特殊要求：</w:t>
      </w:r>
      <w:r>
        <w:rPr>
          <w:rFonts w:hint="eastAsia" w:ascii="宋体" w:hAnsi="宋体" w:cs="宋体"/>
          <w:szCs w:val="21"/>
          <w:u w:val="single"/>
        </w:rPr>
        <w:t xml:space="preserve">/ </w:t>
      </w:r>
      <w:r>
        <w:rPr>
          <w:rFonts w:hint="eastAsia" w:ascii="宋体" w:hAnsi="宋体" w:cs="宋体"/>
          <w:szCs w:val="21"/>
        </w:rPr>
        <w:t xml:space="preserve">。</w:t>
      </w:r>
      <w:r/>
    </w:p>
    <w:p>
      <w:pPr>
        <w:ind w:firstLine="420"/>
      </w:pPr>
      <w:r>
        <w:rPr>
          <w:rFonts w:hint="eastAsia"/>
        </w:rPr>
        <w:t xml:space="preserve">1.5 </w:t>
      </w:r>
      <w:r>
        <w:rPr>
          <w:rFonts w:hint="eastAsia"/>
        </w:rPr>
        <w:t xml:space="preserve">合同文件的优先顺序</w:t>
      </w:r>
      <w:r/>
    </w:p>
    <w:p>
      <w:pPr>
        <w:ind w:firstLine="420"/>
        <w:spacing w:line="312" w:lineRule="auto"/>
        <w:rPr>
          <w:rFonts w:hint="eastAsia" w:ascii="宋体" w:hAnsi="宋体" w:cs="宋体"/>
          <w:szCs w:val="21"/>
        </w:rPr>
      </w:pPr>
      <w:r>
        <w:rPr>
          <w:rFonts w:hint="eastAsia" w:ascii="宋体" w:hAnsi="宋体" w:cs="宋体"/>
          <w:szCs w:val="21"/>
        </w:rPr>
        <w:t xml:space="preserve">合同文件组成及优先顺序为：</w:t>
      </w:r>
      <w:r>
        <w:rPr>
          <w:rFonts w:hint="eastAsia" w:ascii="宋体" w:hAnsi="宋体" w:cs="宋体"/>
          <w:szCs w:val="21"/>
          <w:u w:val="single"/>
        </w:rPr>
        <w:t xml:space="preserve">（1）合同协议书；（2）中标通知书（如果有）；（3）投标函及其附录（如果有）；（4）专用合同条款及其附件；（5）通用合同条款；（6）技</w:t>
      </w:r>
      <w:r>
        <w:rPr>
          <w:rFonts w:hint="eastAsia" w:ascii="宋体" w:hAnsi="宋体" w:cs="宋体"/>
          <w:szCs w:val="21"/>
          <w:u w:val="single"/>
        </w:rPr>
        <w:t xml:space="preserve">术标准和要求；（7）图纸（如果有）；（8）已标价工程量清单或预算书；（9）其他合同文件</w:t>
      </w:r>
      <w:r>
        <w:rPr>
          <w:rFonts w:hint="eastAsia" w:ascii="宋体" w:hAnsi="宋体" w:cs="宋体"/>
          <w:szCs w:val="21"/>
        </w:rPr>
        <w:t xml:space="preserve">。</w:t>
      </w:r>
      <w:r/>
    </w:p>
    <w:p>
      <w:pPr>
        <w:ind w:firstLine="420"/>
      </w:pPr>
      <w:r>
        <w:rPr>
          <w:rFonts w:hint="eastAsia"/>
        </w:rPr>
        <w:t xml:space="preserve">1.6 </w:t>
      </w:r>
      <w:r>
        <w:rPr>
          <w:rFonts w:hint="eastAsia"/>
        </w:rPr>
        <w:t xml:space="preserve">图纸和承包人文件</w:t>
      </w:r>
      <w:r>
        <w:rPr>
          <w:rFonts w:hint="eastAsia"/>
        </w:rPr>
        <w:tab/>
      </w:r>
      <w:r/>
    </w:p>
    <w:p>
      <w:pPr>
        <w:ind w:firstLine="420"/>
        <w:spacing w:line="312" w:lineRule="auto"/>
        <w:rPr>
          <w:rFonts w:hint="eastAsia" w:ascii="宋体" w:hAnsi="宋体" w:cs="宋体"/>
          <w:szCs w:val="21"/>
        </w:rPr>
      </w:pPr>
      <w:r>
        <w:rPr>
          <w:rFonts w:hint="eastAsia" w:ascii="宋体" w:hAnsi="宋体" w:cs="宋体"/>
          <w:szCs w:val="21"/>
        </w:rPr>
        <w:t xml:space="preserve">1.6.1 图纸的提供</w:t>
      </w:r>
      <w:r/>
    </w:p>
    <w:p>
      <w:pPr>
        <w:ind w:firstLine="420"/>
        <w:spacing w:line="312" w:lineRule="auto"/>
        <w:rPr>
          <w:rFonts w:hint="eastAsia"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1.6.4 承包人文件</w:t>
      </w:r>
      <w:r/>
    </w:p>
    <w:p>
      <w:pPr>
        <w:ind w:firstLine="420"/>
        <w:jc w:val="left"/>
        <w:spacing w:line="312" w:lineRule="auto"/>
        <w:rPr>
          <w:rFonts w:hint="eastAsia" w:ascii="宋体" w:hAnsi="宋体" w:cs="宋体"/>
          <w:szCs w:val="21"/>
        </w:rPr>
      </w:pPr>
      <w:r>
        <w:rPr>
          <w:rFonts w:hint="eastAsia" w:ascii="宋体" w:hAnsi="宋体" w:cs="宋体"/>
          <w:szCs w:val="21"/>
        </w:rPr>
        <w:t xml:space="preserve">需要由承包人提供的文件，包括：</w:t>
      </w:r>
      <w:r>
        <w:rPr>
          <w:rFonts w:hint="eastAsia" w:ascii="宋体" w:hAnsi="宋体" w:cs="宋体"/>
          <w:szCs w:val="21"/>
          <w:u w:val="single"/>
        </w:rPr>
        <w:t xml:space="preserve">包含但不限于发包人和监理人要求的各类报表、验收资料及竣工资料等</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竣工验收前</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一式肆份</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纸质和电子文件</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发包人审批承包人文件的期限：</w:t>
      </w:r>
      <w:bookmarkStart w:id="647" w:name="EB5534a68665764e60a671cd5b215eafef"/>
      <w:r>
        <w:rPr>
          <w:rFonts w:hint="eastAsia" w:ascii="宋体" w:hAnsi="宋体" w:cs="宋体"/>
          <w:szCs w:val="21"/>
          <w:u w:val="single"/>
        </w:rPr>
        <w:t xml:space="preserve">承包人提供相应文件后7天内</w:t>
      </w:r>
      <w:bookmarkEnd w:id="647"/>
      <w:r>
        <w:rPr>
          <w:rFonts w:hint="eastAsia" w:ascii="宋体" w:hAnsi="宋体" w:cs="宋体"/>
          <w:szCs w:val="21"/>
        </w:rPr>
        <w:t xml:space="preserve">。</w:t>
      </w:r>
      <w:r/>
    </w:p>
    <w:p>
      <w:pPr>
        <w:ind w:firstLine="420"/>
      </w:pPr>
      <w:r>
        <w:rPr>
          <w:rFonts w:hint="eastAsia"/>
        </w:rPr>
        <w:t xml:space="preserve">1.7 </w:t>
      </w:r>
      <w:r>
        <w:rPr>
          <w:rFonts w:hint="eastAsia"/>
        </w:rPr>
        <w:t xml:space="preserve">联络</w:t>
      </w:r>
      <w:r/>
    </w:p>
    <w:p>
      <w:pPr>
        <w:ind w:firstLine="420"/>
        <w:spacing w:line="312" w:lineRule="auto"/>
        <w:rPr>
          <w:rFonts w:hint="eastAsia" w:ascii="宋体" w:hAnsi="宋体" w:cs="宋体"/>
          <w:szCs w:val="21"/>
        </w:rPr>
      </w:pPr>
      <w:r>
        <w:rPr>
          <w:rFonts w:hint="eastAsia" w:ascii="宋体" w:hAnsi="宋体" w:cs="宋体"/>
          <w:szCs w:val="21"/>
        </w:rPr>
        <w:t xml:space="preserve">1.7.1发包人和承包人应当在</w:t>
      </w:r>
      <w:r>
        <w:rPr>
          <w:rFonts w:hint="eastAsia" w:ascii="宋体" w:hAnsi="宋体" w:cs="宋体"/>
          <w:szCs w:val="21"/>
          <w:u w:val="single"/>
        </w:rPr>
        <w:t xml:space="preserve">1 </w:t>
      </w:r>
      <w:r>
        <w:rPr>
          <w:rFonts w:hint="eastAsia" w:ascii="宋体" w:hAnsi="宋体" w:cs="宋体"/>
          <w:szCs w:val="21"/>
        </w:rPr>
        <w:t xml:space="preserve">天内将与合同有关的通知、批准、证明、证书、要求、请求、同意、意见、确定和决定等书面函件送达对方当事人。</w:t>
      </w:r>
      <w:r/>
    </w:p>
    <w:p>
      <w:pPr>
        <w:ind w:firstLine="420"/>
        <w:spacing w:line="312" w:lineRule="auto"/>
        <w:rPr>
          <w:rFonts w:hint="eastAsia" w:ascii="宋体" w:hAnsi="宋体" w:cs="宋体"/>
          <w:szCs w:val="21"/>
        </w:rPr>
      </w:pPr>
      <w:r>
        <w:rPr>
          <w:rFonts w:hint="eastAsia" w:ascii="宋体" w:hAnsi="宋体" w:cs="宋体"/>
          <w:szCs w:val="21"/>
        </w:rPr>
        <w:t xml:space="preserve">1.7.2 发包人接收文件的地点：</w:t>
      </w:r>
      <w:r>
        <w:rPr>
          <w:rFonts w:hint="eastAsia" w:ascii="宋体" w:hAnsi="宋体" w:cs="宋体"/>
          <w:szCs w:val="21"/>
          <w:u w:val="single"/>
        </w:rPr>
        <w:t xml:space="preserve">现场办公室</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发包人代表或其授权代表</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现场办公室</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项目经理或其授权代表</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现场办公室</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总监理工程师或其授权代表</w:t>
      </w:r>
      <w:r>
        <w:rPr>
          <w:rFonts w:hint="eastAsia" w:ascii="宋体" w:hAnsi="宋体" w:cs="宋体"/>
          <w:szCs w:val="21"/>
        </w:rPr>
        <w:t xml:space="preserve">。</w:t>
      </w:r>
      <w:r/>
    </w:p>
    <w:p>
      <w:pPr>
        <w:ind w:firstLine="420"/>
      </w:pPr>
      <w:r>
        <w:rPr>
          <w:rFonts w:hint="eastAsia"/>
        </w:rPr>
        <w:t xml:space="preserve">1.10 </w:t>
      </w:r>
      <w:r>
        <w:rPr>
          <w:rFonts w:hint="eastAsia"/>
        </w:rPr>
        <w:t xml:space="preserve">交通运输</w:t>
      </w:r>
      <w:r/>
    </w:p>
    <w:p>
      <w:pPr>
        <w:ind w:firstLine="420"/>
      </w:pPr>
      <w:r>
        <w:rPr>
          <w:rFonts w:hint="eastAsia"/>
        </w:rPr>
        <w:t xml:space="preserve">1</w:t>
      </w:r>
      <w:bookmarkStart w:id="648" w:name="_Toc300934943"/>
      <w:r/>
      <w:bookmarkStart w:id="649" w:name="_Toc303539100"/>
      <w:r/>
      <w:bookmarkStart w:id="650" w:name="_Toc318581155"/>
      <w:r/>
      <w:bookmarkStart w:id="651" w:name="_Toc312677986"/>
      <w:r/>
      <w:bookmarkStart w:id="652" w:name="_Toc304295521"/>
      <w:r>
        <w:rPr>
          <w:rFonts w:hint="eastAsia"/>
        </w:rPr>
        <w:t xml:space="preserve">.10.1 </w:t>
      </w:r>
      <w:r>
        <w:rPr>
          <w:rFonts w:hint="eastAsia"/>
        </w:rPr>
        <w:t xml:space="preserve">出入现场的权利</w:t>
      </w:r>
      <w:r/>
    </w:p>
    <w:p>
      <w:pPr>
        <w:ind w:firstLine="420"/>
        <w:spacing w:line="312" w:lineRule="auto"/>
        <w:rPr>
          <w:rFonts w:hint="eastAsia" w:ascii="宋体" w:hAnsi="宋体" w:cs="宋体"/>
          <w:szCs w:val="21"/>
        </w:rPr>
      </w:pPr>
      <w:r>
        <w:rPr>
          <w:rFonts w:hint="eastAsia" w:ascii="宋体" w:hAnsi="宋体" w:cs="宋体"/>
          <w:szCs w:val="21"/>
        </w:rPr>
        <w:t xml:space="preserve">关于出入现场的权利的约定：</w:t>
      </w:r>
      <w:r>
        <w:rPr>
          <w:rFonts w:hint="eastAsia" w:ascii="宋体" w:hAnsi="宋体" w:cs="宋体"/>
          <w:szCs w:val="21"/>
          <w:u w:val="single"/>
        </w:rPr>
        <w:t xml:space="preserve">发包人应根据合同工程的施工需要，负责办理取得出入施工场地的专用和临时道路的通行权，以及取得为工程建设所需修建场外设施的权利，并承担有关费用。承包人应协助发包人办理上述手续。</w:t>
      </w:r>
      <w:bookmarkEnd w:id="648"/>
      <w:bookmarkEnd w:id="649"/>
      <w:bookmarkEnd w:id="650"/>
      <w:bookmarkEnd w:id="651"/>
      <w:bookmarkEnd w:id="652"/>
      <w:r/>
    </w:p>
    <w:p>
      <w:pPr>
        <w:ind w:firstLine="420"/>
      </w:pPr>
      <w:r>
        <w:rPr>
          <w:rFonts w:hint="eastAsia"/>
        </w:rPr>
        <w:t xml:space="preserve">1</w:t>
      </w:r>
      <w:bookmarkStart w:id="653" w:name="_Toc318581156"/>
      <w:r/>
      <w:bookmarkStart w:id="654" w:name="_Toc303539101"/>
      <w:r/>
      <w:bookmarkStart w:id="655" w:name="_Toc300934944"/>
      <w:r/>
      <w:bookmarkStart w:id="656" w:name="_Toc312677987"/>
      <w:r/>
      <w:bookmarkStart w:id="657" w:name="_Toc304295522"/>
      <w:r>
        <w:rPr>
          <w:rFonts w:hint="eastAsia"/>
        </w:rPr>
        <w:t xml:space="preserve">.10.3 </w:t>
      </w:r>
      <w:r>
        <w:rPr>
          <w:rFonts w:hint="eastAsia"/>
        </w:rPr>
        <w:t xml:space="preserve">场内交通</w:t>
      </w:r>
      <w:r/>
    </w:p>
    <w:p>
      <w:pPr>
        <w:ind w:firstLine="420"/>
        <w:jc w:val="left"/>
        <w:spacing w:line="312" w:lineRule="auto"/>
        <w:rPr>
          <w:rFonts w:hint="eastAsia"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承包人车辆外出行驶所需的场外公共道路的通行费、养路费和税款等由承包人承担。承包人应遵守有关交通法规，严格按照道路和桥梁的限制荷重安全行驶，并服从交通管理部门的检查和监督</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关于发包人向承包人免费提供满足工程施工需要的场内道路和交通设施的约定：</w:t>
      </w:r>
      <w:bookmarkEnd w:id="653"/>
      <w:r/>
      <w:bookmarkEnd w:id="654"/>
      <w:r/>
      <w:bookmarkEnd w:id="655"/>
      <w:r/>
      <w:bookmarkEnd w:id="656"/>
      <w:r/>
      <w:bookmarkEnd w:id="657"/>
      <w:r>
        <w:rPr>
          <w:rFonts w:hint="eastAsia" w:ascii="宋体" w:hAnsi="宋体" w:cs="宋体"/>
          <w:szCs w:val="21"/>
          <w:u w:val="single"/>
        </w:rPr>
        <w:t xml:space="preserve">1)承包人应负责修建、维修、养护和管理施工所需的临时道路和交通设施，包括维修、养护和管理发包人提供的道路和交通设施，并承担相应费用;2)承包人修建的临时道路和交通设施应免</w:t>
      </w:r>
      <w:r>
        <w:rPr>
          <w:rFonts w:hint="eastAsia" w:ascii="宋体" w:hAnsi="宋体" w:cs="宋体"/>
          <w:szCs w:val="21"/>
          <w:u w:val="single"/>
        </w:rPr>
        <w:t xml:space="preserve">费提供发包人和监理人使用</w:t>
      </w:r>
      <w:r>
        <w:rPr>
          <w:rFonts w:hint="eastAsia" w:ascii="宋体" w:hAnsi="宋体" w:cs="宋体"/>
          <w:szCs w:val="21"/>
        </w:rPr>
        <w:t xml:space="preserve">。  </w:t>
      </w:r>
      <w:bookmarkStart w:id="658" w:name="_Toc318581157"/>
      <w:r/>
      <w:r/>
    </w:p>
    <w:p>
      <w:pPr>
        <w:ind w:firstLine="420"/>
        <w:jc w:val="left"/>
        <w:spacing w:line="312" w:lineRule="auto"/>
        <w:rPr>
          <w:rFonts w:hint="eastAsia" w:ascii="宋体" w:hAnsi="宋体" w:cs="宋体"/>
          <w:szCs w:val="21"/>
        </w:rPr>
      </w:pPr>
      <w:r>
        <w:rPr>
          <w:rFonts w:hint="eastAsia" w:ascii="宋体" w:hAnsi="宋体" w:cs="宋体"/>
          <w:szCs w:val="21"/>
        </w:rPr>
        <w:t xml:space="preserve">1.10.4超大件和超重件的运输</w:t>
      </w:r>
      <w:r/>
    </w:p>
    <w:p>
      <w:pPr>
        <w:ind w:firstLine="420"/>
        <w:jc w:val="left"/>
        <w:spacing w:line="312" w:lineRule="auto"/>
        <w:rPr>
          <w:rFonts w:hint="eastAsia"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承包人</w:t>
      </w:r>
      <w:r>
        <w:rPr>
          <w:rFonts w:hint="eastAsia" w:ascii="宋体" w:hAnsi="宋体" w:cs="宋体"/>
          <w:szCs w:val="21"/>
        </w:rPr>
        <w:t xml:space="preserve">承担。</w:t>
      </w:r>
      <w:bookmarkEnd w:id="658"/>
      <w:r/>
    </w:p>
    <w:p>
      <w:pPr>
        <w:ind w:firstLine="420"/>
      </w:pPr>
      <w:r>
        <w:rPr>
          <w:rFonts w:hint="eastAsia"/>
        </w:rPr>
        <w:t xml:space="preserve">1.11 </w:t>
      </w:r>
      <w:r>
        <w:rPr>
          <w:rFonts w:hint="eastAsia"/>
        </w:rPr>
        <w:t xml:space="preserve">知识产权</w:t>
      </w:r>
      <w:r/>
    </w:p>
    <w:p>
      <w:pPr>
        <w:ind w:firstLine="420"/>
        <w:spacing w:line="360" w:lineRule="auto"/>
        <w:rPr>
          <w:rFonts w:hint="eastAsia" w:ascii="宋体" w:hAnsi="宋体" w:cs="宋体"/>
          <w:szCs w:val="21"/>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 </w:t>
      </w:r>
      <w:r>
        <w:rPr>
          <w:rFonts w:hint="eastAsia" w:ascii="宋体" w:hAnsi="宋体" w:cs="宋体"/>
          <w:szCs w:val="21"/>
        </w:rPr>
        <w:t xml:space="preserve">。</w:t>
      </w:r>
      <w:r/>
    </w:p>
    <w:p>
      <w:pPr>
        <w:ind w:left="596"/>
        <w:spacing w:line="360" w:lineRule="auto"/>
        <w:rPr>
          <w:rFonts w:hint="eastAsia"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 </w:t>
      </w:r>
      <w:r>
        <w:rPr>
          <w:rFonts w:hint="eastAsia" w:ascii="宋体" w:hAnsi="宋体" w:cs="宋体"/>
          <w:szCs w:val="21"/>
        </w:rPr>
        <w:t xml:space="preserve">。</w:t>
      </w:r>
      <w:r/>
    </w:p>
    <w:p>
      <w:pPr>
        <w:ind w:firstLine="420"/>
      </w:pPr>
      <w:r>
        <w:rPr>
          <w:rFonts w:hint="eastAsia"/>
        </w:rPr>
        <w:t xml:space="preserve">1.11.2 </w:t>
      </w:r>
      <w:r>
        <w:rPr>
          <w:rFonts w:hint="eastAsia"/>
        </w:rPr>
        <w:t xml:space="preserve">关于承包人为实施工程所编制文件的著作权的归属：</w:t>
      </w:r>
      <w:r>
        <w:rPr>
          <w:rFonts w:hint="eastAsia"/>
          <w:u w:val="single"/>
        </w:rPr>
        <w:t xml:space="preserve">/</w:t>
      </w:r>
      <w:r>
        <w:rPr>
          <w:rFonts w:hint="eastAsia"/>
        </w:rPr>
        <w:t xml:space="preserve"> </w:t>
      </w:r>
      <w:r>
        <w:rPr>
          <w:rFonts w:hint="eastAsia"/>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u w:val="single"/>
        </w:rPr>
      </w:pPr>
      <w:r>
        <w:rPr>
          <w:rFonts w:hint="eastAsia"/>
        </w:rPr>
        <w:t xml:space="preserve">1.11.4 </w:t>
      </w:r>
      <w:r>
        <w:rPr>
          <w:rFonts w:hint="eastAsia"/>
        </w:rPr>
        <w:t xml:space="preserve">承包人在施工过程中所采用的专利、专有技术、技术秘密的使用费的承担方式：</w:t>
      </w:r>
      <w:r>
        <w:rPr>
          <w:rFonts w:hint="eastAsia"/>
          <w:u w:val="single"/>
        </w:rPr>
        <w:t xml:space="preserve">执行通用条款。</w:t>
      </w:r>
      <w:r/>
    </w:p>
    <w:p>
      <w:pPr>
        <w:ind w:firstLine="420"/>
        <w:spacing w:line="360" w:lineRule="auto"/>
        <w:rPr>
          <w:rFonts w:hint="eastAsia" w:ascii="宋体" w:hAnsi="宋体" w:cs="宋体"/>
          <w:szCs w:val="21"/>
        </w:rPr>
      </w:pPr>
      <w:r>
        <w:rPr>
          <w:rFonts w:hint="eastAsia" w:ascii="宋体" w:hAnsi="宋体" w:cs="宋体"/>
          <w:szCs w:val="21"/>
        </w:rPr>
        <w:t xml:space="preserve">1.13工程量清单错误的修正</w:t>
      </w:r>
      <w:r/>
    </w:p>
    <w:p>
      <w:pPr>
        <w:ind w:firstLine="420"/>
        <w:spacing w:line="360" w:lineRule="auto"/>
        <w:rPr>
          <w:rFonts w:hint="eastAsia" w:ascii="宋体" w:hAnsi="宋体" w:cs="宋体"/>
          <w:szCs w:val="21"/>
        </w:rPr>
      </w:pPr>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按发包人要求执行</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允许调整合同价格的工程量偏差范围：</w:t>
      </w:r>
      <w:r>
        <w:rPr>
          <w:rFonts w:hint="eastAsia" w:ascii="宋体" w:hAnsi="宋体" w:cs="宋体"/>
          <w:szCs w:val="21"/>
          <w:u w:val="single"/>
        </w:rPr>
        <w:t xml:space="preserve">按发包人要求执行</w:t>
      </w:r>
      <w:r>
        <w:rPr>
          <w:rFonts w:hint="eastAsia" w:ascii="宋体" w:hAnsi="宋体" w:cs="宋体"/>
          <w:szCs w:val="21"/>
        </w:rPr>
        <w:t xml:space="preserve">。</w:t>
      </w:r>
      <w:r/>
    </w:p>
    <w:p>
      <w:pPr>
        <w:pStyle w:val="789"/>
        <w:spacing w:before="0" w:after="0" w:line="360" w:lineRule="auto"/>
        <w:rPr>
          <w:rFonts w:hint="eastAsia" w:ascii="宋体" w:hAnsi="宋体" w:eastAsia="宋体" w:cs="宋体"/>
          <w:b w:val="0"/>
          <w:sz w:val="21"/>
          <w:szCs w:val="21"/>
        </w:rPr>
      </w:pPr>
      <w:r/>
      <w:bookmarkStart w:id="659" w:name="_Toc351203634"/>
      <w:r>
        <w:rPr>
          <w:rFonts w:hint="eastAsia" w:ascii="宋体" w:hAnsi="宋体" w:eastAsia="宋体" w:cs="宋体"/>
          <w:b w:val="0"/>
          <w:sz w:val="21"/>
          <w:szCs w:val="21"/>
        </w:rPr>
        <w:t xml:space="preserve">2</w:t>
      </w:r>
      <w:bookmarkStart w:id="660" w:name="_Toc292559362"/>
      <w:r/>
      <w:bookmarkStart w:id="661" w:name="_Toc296890985"/>
      <w:r/>
      <w:bookmarkStart w:id="662" w:name="_Toc296944496"/>
      <w:r/>
      <w:bookmarkStart w:id="663" w:name="_Toc297120457"/>
      <w:r/>
      <w:bookmarkStart w:id="664" w:name="_Toc296346658"/>
      <w:r/>
      <w:bookmarkStart w:id="665" w:name="_Toc292559867"/>
      <w:r/>
      <w:bookmarkStart w:id="666" w:name="_Toc296891197"/>
      <w:r/>
      <w:bookmarkStart w:id="667" w:name="_Toc296503157"/>
      <w:r/>
      <w:bookmarkStart w:id="668" w:name="_Toc297048343"/>
      <w:r/>
      <w:bookmarkStart w:id="669" w:name="_Toc296347156"/>
      <w:r>
        <w:rPr>
          <w:rFonts w:hint="eastAsia" w:ascii="宋体" w:hAnsi="宋体" w:eastAsia="宋体" w:cs="宋体"/>
          <w:b w:val="0"/>
          <w:sz w:val="21"/>
          <w:szCs w:val="21"/>
        </w:rPr>
        <w:t xml:space="preserve">. 发包人</w:t>
      </w:r>
      <w:bookmarkEnd w:id="659"/>
      <w:r/>
      <w:bookmarkEnd w:id="660"/>
      <w:bookmarkEnd w:id="661"/>
      <w:bookmarkEnd w:id="662"/>
      <w:bookmarkEnd w:id="663"/>
      <w:bookmarkEnd w:id="664"/>
      <w:bookmarkEnd w:id="665"/>
      <w:bookmarkEnd w:id="666"/>
      <w:bookmarkEnd w:id="667"/>
      <w:bookmarkEnd w:id="668"/>
      <w:bookmarkEnd w:id="669"/>
      <w:r/>
    </w:p>
    <w:p>
      <w:pPr>
        <w:ind w:firstLine="420"/>
      </w:pPr>
      <w:r>
        <w:rPr>
          <w:rFonts w:hint="eastAsia"/>
        </w:rPr>
        <w:t xml:space="preserve">2.2 </w:t>
      </w:r>
      <w:r>
        <w:rPr>
          <w:rFonts w:hint="eastAsia"/>
        </w:rPr>
        <w:t xml:space="preserve">发包人代表</w:t>
      </w:r>
      <w:r/>
    </w:p>
    <w:p>
      <w:pPr>
        <w:ind w:firstLine="420"/>
        <w:spacing w:line="312" w:lineRule="auto"/>
        <w:rPr>
          <w:rFonts w:hint="eastAsia" w:ascii="宋体" w:hAnsi="宋体" w:cs="宋体"/>
          <w:szCs w:val="21"/>
        </w:rPr>
      </w:pPr>
      <w:r>
        <w:rPr>
          <w:rFonts w:hint="eastAsia" w:ascii="宋体" w:hAnsi="宋体" w:cs="宋体"/>
          <w:szCs w:val="21"/>
        </w:rPr>
        <w:t xml:space="preserve">发包人代表：</w:t>
      </w:r>
      <w:r/>
    </w:p>
    <w:p>
      <w:pPr>
        <w:ind w:firstLine="420"/>
        <w:spacing w:line="312" w:lineRule="auto"/>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b/>
          <w:szCs w:val="21"/>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按发包人要求执行  </w:t>
      </w:r>
      <w:r>
        <w:rPr>
          <w:rFonts w:hint="eastAsia" w:ascii="宋体" w:hAnsi="宋体" w:cs="宋体"/>
          <w:szCs w:val="21"/>
        </w:rPr>
        <w:t xml:space="preserve">。</w:t>
      </w:r>
      <w:r/>
    </w:p>
    <w:p>
      <w:pPr>
        <w:ind w:firstLine="420"/>
      </w:pPr>
      <w:r>
        <w:rPr>
          <w:rFonts w:hint="eastAsia"/>
        </w:rPr>
        <w:t xml:space="preserve">2.4 </w:t>
      </w:r>
      <w:r>
        <w:rPr>
          <w:rFonts w:hint="eastAsia"/>
        </w:rPr>
        <w:t xml:space="preserve">施工现场、施工条件和基础资料的提供</w:t>
      </w:r>
      <w:r/>
    </w:p>
    <w:p>
      <w:pPr>
        <w:ind w:firstLine="420"/>
        <w:spacing w:line="312" w:lineRule="auto"/>
        <w:rPr>
          <w:rFonts w:hint="eastAsia" w:ascii="宋体" w:hAnsi="宋体" w:cs="宋体"/>
          <w:szCs w:val="21"/>
        </w:rPr>
      </w:pPr>
      <w:r>
        <w:rPr>
          <w:rFonts w:hint="eastAsia" w:ascii="宋体" w:hAnsi="宋体" w:cs="宋体"/>
          <w:szCs w:val="21"/>
        </w:rPr>
        <w:t xml:space="preserve">2.4.1 提供施工现场</w:t>
      </w:r>
      <w:r/>
    </w:p>
    <w:p>
      <w:pPr>
        <w:ind w:firstLine="420"/>
        <w:jc w:val="left"/>
        <w:spacing w:line="312" w:lineRule="auto"/>
        <w:rPr>
          <w:rFonts w:hint="eastAsia"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开工前提供，施工现场具备开工条件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2.4.2 提供施工条件</w:t>
      </w:r>
      <w:r/>
    </w:p>
    <w:p>
      <w:pPr>
        <w:ind w:firstLine="420"/>
        <w:spacing w:line="312" w:lineRule="auto"/>
        <w:rPr>
          <w:rFonts w:hint="eastAsia" w:ascii="宋体" w:hAnsi="宋体" w:cs="宋体"/>
          <w:szCs w:val="21"/>
          <w:u w:val="single"/>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 </w:t>
      </w:r>
      <w:r>
        <w:rPr>
          <w:rFonts w:hint="eastAsia" w:ascii="宋体" w:hAnsi="宋体" w:cs="宋体"/>
          <w:szCs w:val="21"/>
        </w:rPr>
        <w:t xml:space="preserve">。</w:t>
      </w:r>
      <w:r/>
    </w:p>
    <w:p>
      <w:pPr>
        <w:ind w:firstLine="420"/>
      </w:pPr>
      <w:r>
        <w:rPr>
          <w:rFonts w:hint="eastAsia"/>
        </w:rPr>
        <w:t xml:space="preserve">2.5 </w:t>
      </w:r>
      <w:r>
        <w:rPr>
          <w:rFonts w:hint="eastAsia"/>
        </w:rPr>
        <w:t xml:space="preserve">资金来源证明及支付担保</w:t>
      </w:r>
      <w:r/>
    </w:p>
    <w:p>
      <w:pPr>
        <w:ind w:firstLine="420"/>
        <w:spacing w:line="312" w:lineRule="auto"/>
        <w:rPr>
          <w:rFonts w:hint="eastAsia"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发包人是否提供支付担保：</w:t>
      </w:r>
      <w:r>
        <w:rPr>
          <w:rFonts w:hint="eastAsia" w:ascii="宋体" w:hAnsi="宋体" w:cs="宋体"/>
          <w:szCs w:val="21"/>
          <w:u w:val="single"/>
        </w:rPr>
        <w:t xml:space="preserve">否</w:t>
      </w:r>
      <w:r>
        <w:rPr>
          <w:rFonts w:hint="eastAsia" w:ascii="宋体" w:hAnsi="宋体" w:cs="宋体"/>
          <w:szCs w:val="21"/>
        </w:rPr>
        <w:t xml:space="preserve">。</w:t>
      </w:r>
      <w:r/>
    </w:p>
    <w:p>
      <w:pPr>
        <w:ind w:firstLine="420"/>
        <w:spacing w:line="312" w:lineRule="auto"/>
        <w:rPr>
          <w:rFonts w:hint="eastAsia" w:ascii="宋体" w:hAnsi="宋体" w:cs="宋体"/>
          <w:szCs w:val="21"/>
          <w:u w:val="single"/>
        </w:rPr>
      </w:pPr>
      <w:r>
        <w:rPr>
          <w:rFonts w:hint="eastAsia" w:ascii="宋体" w:hAnsi="宋体" w:cs="宋体"/>
          <w:szCs w:val="21"/>
        </w:rPr>
        <w:t xml:space="preserve">发包人提供支付担保的形式：</w:t>
      </w:r>
      <w:r>
        <w:rPr>
          <w:rFonts w:hint="eastAsia" w:ascii="宋体" w:hAnsi="宋体" w:cs="宋体"/>
          <w:szCs w:val="21"/>
          <w:u w:val="single"/>
        </w:rPr>
        <w:t xml:space="preserve">无</w:t>
      </w:r>
      <w:r>
        <w:rPr>
          <w:rFonts w:hint="eastAsia" w:ascii="宋体" w:hAnsi="宋体" w:cs="宋体"/>
          <w:szCs w:val="21"/>
        </w:rPr>
        <w:t xml:space="preserve">。</w:t>
      </w:r>
      <w:r/>
    </w:p>
    <w:p>
      <w:pPr>
        <w:pStyle w:val="789"/>
        <w:spacing w:before="0" w:after="0" w:line="312" w:lineRule="auto"/>
        <w:rPr>
          <w:rFonts w:hint="eastAsia" w:ascii="宋体" w:hAnsi="宋体" w:eastAsia="宋体" w:cs="宋体"/>
          <w:b w:val="0"/>
          <w:sz w:val="21"/>
          <w:szCs w:val="21"/>
        </w:rPr>
      </w:pPr>
      <w:r/>
      <w:bookmarkStart w:id="670" w:name="_Toc351203635"/>
      <w:r>
        <w:rPr>
          <w:rFonts w:hint="eastAsia" w:ascii="宋体" w:hAnsi="宋体" w:eastAsia="宋体" w:cs="宋体"/>
          <w:b w:val="0"/>
          <w:sz w:val="21"/>
          <w:szCs w:val="21"/>
        </w:rPr>
        <w:t xml:space="preserve">3</w:t>
      </w:r>
      <w:bookmarkStart w:id="671" w:name="_Toc296944497"/>
      <w:r/>
      <w:bookmarkStart w:id="672" w:name="_Toc296346659"/>
      <w:r/>
      <w:bookmarkStart w:id="673" w:name="_Toc296890986"/>
      <w:r/>
      <w:bookmarkStart w:id="674" w:name="_Toc296891198"/>
      <w:r/>
      <w:bookmarkStart w:id="675" w:name="_Toc297048344"/>
      <w:r/>
      <w:bookmarkStart w:id="676" w:name="_Toc292559363"/>
      <w:r/>
      <w:bookmarkStart w:id="677" w:name="_Toc297120458"/>
      <w:r/>
      <w:bookmarkStart w:id="678" w:name="_Toc296503158"/>
      <w:r/>
      <w:bookmarkStart w:id="679" w:name="_Toc296347157"/>
      <w:r/>
      <w:bookmarkStart w:id="680" w:name="_Toc292559868"/>
      <w:r>
        <w:rPr>
          <w:rFonts w:hint="eastAsia" w:ascii="宋体" w:hAnsi="宋体" w:eastAsia="宋体" w:cs="宋体"/>
          <w:b w:val="0"/>
          <w:sz w:val="21"/>
          <w:szCs w:val="21"/>
        </w:rPr>
        <w:t xml:space="preserve">. 承包人</w:t>
      </w:r>
      <w:bookmarkEnd w:id="670"/>
      <w:r/>
      <w:bookmarkEnd w:id="671"/>
      <w:bookmarkEnd w:id="672"/>
      <w:bookmarkEnd w:id="673"/>
      <w:bookmarkEnd w:id="674"/>
      <w:bookmarkEnd w:id="675"/>
      <w:bookmarkEnd w:id="676"/>
      <w:bookmarkEnd w:id="677"/>
      <w:bookmarkEnd w:id="678"/>
      <w:bookmarkEnd w:id="679"/>
      <w:bookmarkEnd w:id="680"/>
      <w:r/>
    </w:p>
    <w:p>
      <w:pPr>
        <w:ind w:firstLine="420"/>
        <w:spacing w:line="312" w:lineRule="auto"/>
        <w:rPr>
          <w:rFonts w:hint="eastAsia" w:ascii="宋体" w:hAnsi="宋体" w:cs="宋体"/>
          <w:szCs w:val="21"/>
        </w:rPr>
      </w:pPr>
      <w:r>
        <w:rPr>
          <w:rFonts w:hint="eastAsia" w:ascii="宋体" w:hAnsi="宋体" w:cs="宋体"/>
          <w:szCs w:val="21"/>
        </w:rPr>
        <w:t xml:space="preserve">3.1 承包人的一般义务</w:t>
      </w:r>
      <w:r/>
    </w:p>
    <w:p>
      <w:pPr>
        <w:ind w:firstLine="420"/>
        <w:jc w:val="left"/>
        <w:spacing w:line="312" w:lineRule="auto"/>
        <w:rPr>
          <w:rFonts w:hint="eastAsia" w:ascii="宋体" w:hAnsi="宋体" w:cs="宋体"/>
          <w:szCs w:val="21"/>
          <w:u w:val="single"/>
        </w:rPr>
      </w:pPr>
      <w:r>
        <w:rPr>
          <w:rFonts w:hint="eastAsia" w:ascii="宋体" w:hAnsi="宋体" w:cs="宋体"/>
          <w:szCs w:val="21"/>
        </w:rPr>
        <w:t xml:space="preserve">（9）</w:t>
      </w:r>
      <w:r>
        <w:rPr>
          <w:rFonts w:hint="eastAsia" w:ascii="宋体" w:hAnsi="宋体" w:cs="宋体"/>
          <w:szCs w:val="21"/>
        </w:rPr>
        <w:t xml:space="preserve">承包人提交的竣工资料的内容：</w:t>
      </w:r>
      <w:bookmarkStart w:id="681" w:name="EB24f010a9250545559a40b307368337ca"/>
      <w:r>
        <w:rPr>
          <w:rFonts w:hint="eastAsia" w:ascii="宋体" w:hAnsi="宋体" w:cs="宋体"/>
          <w:szCs w:val="21"/>
          <w:u w:val="single"/>
        </w:rPr>
        <w:t xml:space="preserve">所有书面和电子竣工资料</w:t>
      </w:r>
      <w:bookmarkEnd w:id="681"/>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承包人需要提交的竣工资料套数：</w:t>
      </w:r>
      <w:bookmarkStart w:id="682" w:name="EBd003d1b505a84249bb0a5b3aa148e89c"/>
      <w:r>
        <w:rPr>
          <w:rFonts w:hint="eastAsia" w:ascii="宋体" w:hAnsi="宋体" w:cs="宋体"/>
          <w:szCs w:val="21"/>
          <w:u w:val="single"/>
        </w:rPr>
        <w:t xml:space="preserve">满足发包人档案编制要求</w:t>
      </w:r>
      <w:bookmarkEnd w:id="682"/>
      <w:r>
        <w:rPr>
          <w:rFonts w:hint="eastAsia" w:ascii="宋体" w:hAnsi="宋体" w:cs="宋体"/>
          <w:szCs w:val="21"/>
        </w:rPr>
        <w:t xml:space="preserve">。</w:t>
      </w:r>
      <w:r/>
    </w:p>
    <w:p>
      <w:pPr>
        <w:ind w:left="638"/>
        <w:jc w:val="left"/>
        <w:spacing w:line="312" w:lineRule="auto"/>
        <w:rPr>
          <w:rFonts w:hint="eastAsia"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由承包人自行承担</w:t>
      </w:r>
      <w:r>
        <w:rPr>
          <w:rFonts w:hint="eastAsia" w:ascii="宋体" w:hAnsi="宋体" w:cs="宋体"/>
          <w:szCs w:val="21"/>
        </w:rPr>
        <w:t xml:space="preserve">。</w:t>
      </w:r>
      <w:r/>
    </w:p>
    <w:p>
      <w:pPr>
        <w:ind w:left="638"/>
        <w:jc w:val="left"/>
        <w:spacing w:line="312" w:lineRule="auto"/>
        <w:rPr>
          <w:rFonts w:hint="eastAsia"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竣工验收前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纸质和电子文件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（10）承包人应履行的其他义务：</w:t>
      </w:r>
      <w:r>
        <w:rPr>
          <w:rFonts w:hint="eastAsia" w:ascii="宋体" w:hAnsi="宋体" w:cs="宋体"/>
          <w:szCs w:val="21"/>
          <w:u w:val="single"/>
        </w:rPr>
        <w:t xml:space="preserve">投标人应认真踏勘现场，对工程现场和周围环境进行现场考查，以获取有关编制投标文件和签署施工合同所需的各项资料。熟悉工程施工区域内的情况及周围环境，了解一切可能影响投标方案及报价的资料，承担踏勘现场的责任和风险。投标人一旦中标，不得以不完全了解施工现场及周围环境情况为借口，提出额外补偿或延长工期的要求。投标人必须承担踏勘现场的安全责任，并承担一切费用</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3.2 项目经理</w:t>
      </w:r>
      <w:r/>
    </w:p>
    <w:p>
      <w:pPr>
        <w:ind w:firstLine="420"/>
        <w:spacing w:line="312" w:lineRule="auto"/>
        <w:rPr>
          <w:rFonts w:hint="eastAsia" w:ascii="宋体" w:hAnsi="宋体" w:cs="宋体"/>
          <w:szCs w:val="21"/>
        </w:rPr>
      </w:pPr>
      <w:r>
        <w:rPr>
          <w:rFonts w:hint="eastAsia" w:ascii="宋体" w:hAnsi="宋体" w:cs="宋体"/>
          <w:szCs w:val="21"/>
        </w:rPr>
        <w:t xml:space="preserve">3.2.1 </w:t>
      </w:r>
      <w:r>
        <w:rPr>
          <w:rFonts w:hint="eastAsia" w:ascii="宋体" w:hAnsi="宋体" w:cs="宋体"/>
          <w:szCs w:val="21"/>
        </w:rPr>
        <w:t xml:space="preserve">项目经理：</w:t>
      </w:r>
      <w:r/>
    </w:p>
    <w:p>
      <w:pPr>
        <w:ind w:firstLine="420"/>
        <w:spacing w:line="312" w:lineRule="auto"/>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建造师执业印章号：</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承包人对项目经理的授权范围如下：</w:t>
      </w:r>
      <w:r>
        <w:rPr>
          <w:rFonts w:hint="eastAsia" w:ascii="宋体" w:hAnsi="宋体" w:cs="宋体"/>
          <w:szCs w:val="21"/>
          <w:u w:val="single"/>
        </w:rPr>
        <w:t xml:space="preserve">代表承包人行使合同约定的权利和义务，履行合同约定的各项职责</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项目经理每周在施工现场办公不少于5个工作日，每个工作日不少于8个小时，发包人将进行考勤，如果违反，承包人按照5000元/次进行处罚，在结算中扣除。如果违反三次，发包人有权解除合同，承包人承担由此造成的一切后果和损失。　</w:t>
      </w:r>
      <w:r/>
    </w:p>
    <w:p>
      <w:pPr>
        <w:ind w:firstLine="420"/>
        <w:spacing w:line="312" w:lineRule="auto"/>
        <w:rPr>
          <w:rFonts w:hint="eastAsia" w:ascii="宋体" w:hAnsi="宋体" w:cs="宋体"/>
          <w:szCs w:val="21"/>
        </w:rPr>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  由承包人承担  </w:t>
      </w:r>
      <w:r>
        <w:rPr>
          <w:rFonts w:hint="eastAsia" w:ascii="宋体" w:hAnsi="宋体" w:cs="宋体"/>
          <w:szCs w:val="21"/>
        </w:rPr>
        <w:t xml:space="preserve">。</w:t>
      </w:r>
      <w:r/>
    </w:p>
    <w:p>
      <w:pPr>
        <w:ind w:firstLine="420"/>
        <w:spacing w:line="312" w:lineRule="auto"/>
        <w:rPr>
          <w:rFonts w:hint="eastAsia" w:ascii="宋体" w:hAnsi="宋体" w:cs="宋体"/>
          <w:szCs w:val="21"/>
          <w:u w:val="single"/>
        </w:rP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   5000元/次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   不得        </w:t>
      </w:r>
      <w:r>
        <w:rPr>
          <w:rFonts w:hint="eastAsia" w:ascii="宋体" w:hAnsi="宋体" w:cs="宋体"/>
          <w:szCs w:val="21"/>
        </w:rPr>
        <w:t xml:space="preserve">。</w:t>
      </w:r>
      <w:r/>
    </w:p>
    <w:p>
      <w:r>
        <w:rPr>
          <w:rFonts w:hint="eastAsia"/>
        </w:rPr>
        <w:t xml:space="preserve">    3.2.4 </w:t>
      </w:r>
      <w:r>
        <w:rPr>
          <w:rFonts w:hint="eastAsia"/>
        </w:rPr>
        <w:t xml:space="preserve">承包人无正当理由拒绝更换项目经理的违约责任：</w:t>
      </w:r>
      <w:r>
        <w:rPr>
          <w:rFonts w:hint="eastAsia"/>
          <w:u w:val="single"/>
        </w:rPr>
        <w:t xml:space="preserve">    </w:t>
      </w:r>
      <w:r>
        <w:rPr>
          <w:rFonts w:hint="eastAsia"/>
          <w:u w:val="single"/>
        </w:rPr>
        <w:t xml:space="preserve">不得</w:t>
      </w:r>
      <w:r>
        <w:rPr>
          <w:rFonts w:hint="eastAsia"/>
          <w:u w:val="single"/>
        </w:rPr>
        <w:t xml:space="preserve">    </w:t>
      </w:r>
      <w:r>
        <w:rPr>
          <w:rFonts w:hint="eastAsia"/>
        </w:rPr>
        <w:t xml:space="preserve"> </w:t>
      </w:r>
      <w:r>
        <w:rPr>
          <w:rFonts w:hint="eastAsia"/>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3.3 承包人人员</w:t>
      </w:r>
      <w:r/>
    </w:p>
    <w:p>
      <w:pPr>
        <w:ind w:firstLine="420"/>
        <w:spacing w:line="312" w:lineRule="auto"/>
        <w:rPr>
          <w:rFonts w:hint="eastAsia"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开工前7天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    不得    </w:t>
      </w:r>
      <w:r>
        <w:rPr>
          <w:rFonts w:hint="eastAsia" w:ascii="宋体" w:hAnsi="宋体" w:cs="宋体"/>
          <w:szCs w:val="21"/>
        </w:rPr>
        <w:t xml:space="preserve">。</w:t>
      </w:r>
      <w:r/>
    </w:p>
    <w:p>
      <w:pPr>
        <w:ind w:firstLine="420"/>
        <w:spacing w:line="312" w:lineRule="auto"/>
        <w:rPr>
          <w:rFonts w:hint="eastAsia" w:ascii="宋体" w:hAnsi="宋体" w:cs="宋体"/>
          <w:szCs w:val="21"/>
          <w:u w:val="single"/>
        </w:rPr>
      </w:pPr>
      <w:r>
        <w:rPr>
          <w:rFonts w:hint="eastAsia" w:ascii="宋体" w:hAnsi="宋体" w:cs="宋体"/>
          <w:szCs w:val="21"/>
        </w:rPr>
        <w:t xml:space="preserve">3.3.4 承包人主要施工管理人员离开施工现场的批准要求：</w:t>
      </w:r>
      <w:r>
        <w:rPr>
          <w:rFonts w:hint="eastAsia" w:ascii="宋体" w:hAnsi="宋体" w:cs="宋体"/>
          <w:szCs w:val="21"/>
          <w:u w:val="single"/>
        </w:rPr>
        <w:t xml:space="preserve">须征得发包人书面同意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   不得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  不得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3</w:t>
      </w:r>
      <w:bookmarkStart w:id="683" w:name="_Toc300934945"/>
      <w:r/>
      <w:bookmarkStart w:id="684" w:name="_Toc297048345"/>
      <w:r/>
      <w:bookmarkStart w:id="685" w:name="_Toc296890987"/>
      <w:r/>
      <w:bookmarkStart w:id="686" w:name="_Toc297120459"/>
      <w:r/>
      <w:bookmarkStart w:id="687" w:name="_Toc292559364"/>
      <w:r/>
      <w:bookmarkStart w:id="688" w:name="_Toc297123492"/>
      <w:r/>
      <w:bookmarkStart w:id="689" w:name="_Toc296503159"/>
      <w:r/>
      <w:bookmarkStart w:id="690" w:name="_Toc296347158"/>
      <w:r/>
      <w:bookmarkStart w:id="691" w:name="_Toc296944498"/>
      <w:r/>
      <w:bookmarkStart w:id="692" w:name="_Toc292559869"/>
      <w:r/>
      <w:bookmarkStart w:id="693" w:name="_Toc312677988"/>
      <w:r/>
      <w:bookmarkStart w:id="694" w:name="_Toc303539102"/>
      <w:r/>
      <w:bookmarkStart w:id="695" w:name="_Toc296346660"/>
      <w:r/>
      <w:bookmarkStart w:id="696" w:name="_Toc296891199"/>
      <w:r/>
      <w:bookmarkStart w:id="697" w:name="_Toc304295523"/>
      <w:r/>
      <w:bookmarkStart w:id="698" w:name="_Toc297216151"/>
      <w:r>
        <w:rPr>
          <w:rFonts w:hint="eastAsia" w:ascii="宋体" w:hAnsi="宋体" w:cs="宋体"/>
          <w:szCs w:val="21"/>
        </w:rPr>
        <w:t xml:space="preserve">.5 分包</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r/>
    </w:p>
    <w:p>
      <w:pPr>
        <w:ind w:firstLine="420"/>
        <w:spacing w:line="312" w:lineRule="auto"/>
        <w:rPr>
          <w:rFonts w:hint="eastAsia" w:ascii="宋体" w:hAnsi="宋体" w:cs="宋体"/>
          <w:szCs w:val="21"/>
        </w:rPr>
      </w:pPr>
      <w:r>
        <w:rPr>
          <w:rFonts w:hint="eastAsia" w:ascii="宋体" w:hAnsi="宋体" w:cs="宋体"/>
          <w:szCs w:val="21"/>
        </w:rPr>
        <w:t xml:space="preserve">3</w:t>
      </w:r>
      <w:bookmarkStart w:id="699" w:name="_Toc292559870"/>
      <w:r/>
      <w:bookmarkStart w:id="700" w:name="_Toc297123493"/>
      <w:r/>
      <w:bookmarkStart w:id="701" w:name="_Toc296890988"/>
      <w:r/>
      <w:bookmarkStart w:id="702" w:name="_Toc304295524"/>
      <w:r/>
      <w:bookmarkStart w:id="703" w:name="_Toc297216152"/>
      <w:r/>
      <w:bookmarkStart w:id="704" w:name="_Toc296891200"/>
      <w:r/>
      <w:bookmarkStart w:id="705" w:name="_Toc303539103"/>
      <w:r/>
      <w:bookmarkStart w:id="706" w:name="_Toc292559365"/>
      <w:r/>
      <w:bookmarkStart w:id="707" w:name="_Toc296503160"/>
      <w:r/>
      <w:bookmarkStart w:id="708" w:name="_Toc296944499"/>
      <w:r/>
      <w:bookmarkStart w:id="709" w:name="_Toc297120460"/>
      <w:r/>
      <w:bookmarkStart w:id="710" w:name="_Toc300934946"/>
      <w:r/>
      <w:bookmarkStart w:id="711" w:name="_Toc296346661"/>
      <w:r/>
      <w:bookmarkStart w:id="712" w:name="_Toc296347159"/>
      <w:r/>
      <w:bookmarkStart w:id="713" w:name="_Toc297048346"/>
      <w:r/>
      <w:bookmarkStart w:id="714" w:name="_Toc312677989"/>
      <w:r/>
      <w:bookmarkStart w:id="715" w:name="_Toc318581158"/>
      <w:r>
        <w:rPr>
          <w:rFonts w:hint="eastAsia" w:ascii="宋体" w:hAnsi="宋体" w:cs="宋体"/>
          <w:szCs w:val="21"/>
        </w:rPr>
        <w:t xml:space="preserve">.5.1 分包的一般约定</w:t>
      </w:r>
      <w:r/>
    </w:p>
    <w:p>
      <w:pPr>
        <w:ind w:firstLine="420"/>
        <w:jc w:val="left"/>
        <w:spacing w:line="312" w:lineRule="auto"/>
        <w:rPr>
          <w:rFonts w:hint="eastAsia"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u w:val="single"/>
        </w:rPr>
      </w:pPr>
      <w:r>
        <w:rPr>
          <w:rFonts w:hint="eastAsia" w:ascii="宋体" w:hAnsi="宋体" w:cs="宋体"/>
          <w:szCs w:val="21"/>
        </w:rPr>
        <w:t xml:space="preserve">主体结构、关键性工作的范围：</w:t>
      </w:r>
      <w:bookmarkStart w:id="716" w:name="_Toc297120461"/>
      <w:r/>
      <w:bookmarkStart w:id="717" w:name="_Toc296944500"/>
      <w:r/>
      <w:bookmarkStart w:id="718" w:name="_Toc296347160"/>
      <w:r/>
      <w:bookmarkStart w:id="719" w:name="_Toc304295525"/>
      <w:r/>
      <w:bookmarkStart w:id="720" w:name="_Toc297048347"/>
      <w:r/>
      <w:bookmarkStart w:id="721" w:name="_Toc297216153"/>
      <w:r/>
      <w:bookmarkStart w:id="722" w:name="_Toc297123494"/>
      <w:r/>
      <w:bookmarkStart w:id="723" w:name="_Toc300934947"/>
      <w:r/>
      <w:bookmarkStart w:id="724" w:name="_Toc296503161"/>
      <w:r/>
      <w:bookmarkStart w:id="725" w:name="_Toc303539104"/>
      <w:r/>
      <w:bookmarkStart w:id="726" w:name="_Toc296890989"/>
      <w:r/>
      <w:bookmarkStart w:id="727" w:name="_Toc296346662"/>
      <w:r/>
      <w:bookmarkStart w:id="728" w:name="_Toc296891201"/>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Pr>
          <w:rFonts w:hint="eastAsia" w:ascii="宋体" w:hAnsi="宋体" w:cs="宋体"/>
          <w:szCs w:val="21"/>
          <w:u w:val="single"/>
        </w:rPr>
        <w:t xml:space="preserve">本工程严禁转包，一经发现，即中止合同，并赔偿由此造成的一切损失。专业工程分包需符合相关规定，并报监理人和发包人批准</w:t>
      </w:r>
      <w:r>
        <w:rPr>
          <w:rFonts w:hint="eastAsia" w:ascii="宋体" w:hAnsi="宋体" w:cs="宋体"/>
          <w:szCs w:val="21"/>
        </w:rPr>
        <w:t xml:space="preserve">。</w:t>
      </w:r>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r/>
    </w:p>
    <w:p>
      <w:pPr>
        <w:spacing w:line="312" w:lineRule="auto"/>
        <w:rPr>
          <w:rFonts w:hint="eastAsia" w:ascii="宋体" w:hAnsi="宋体" w:cs="宋体"/>
          <w:szCs w:val="21"/>
        </w:rPr>
      </w:pPr>
      <w:r>
        <w:rPr>
          <w:rFonts w:hint="eastAsia" w:ascii="宋体" w:hAnsi="宋体" w:cs="宋体"/>
          <w:szCs w:val="21"/>
        </w:rPr>
        <w:t xml:space="preserve">    3</w:t>
      </w:r>
      <w:bookmarkStart w:id="729" w:name="_Toc318581159"/>
      <w:r/>
      <w:bookmarkStart w:id="730" w:name="_Toc312677990"/>
      <w:r>
        <w:rPr>
          <w:rFonts w:hint="eastAsia" w:ascii="宋体" w:hAnsi="宋体" w:cs="宋体"/>
          <w:szCs w:val="21"/>
        </w:rPr>
        <w:t xml:space="preserve">.5.2分包的确定</w:t>
      </w:r>
      <w:r/>
    </w:p>
    <w:p>
      <w:pPr>
        <w:ind w:firstLine="420"/>
        <w:spacing w:line="312" w:lineRule="auto"/>
        <w:rPr>
          <w:rFonts w:hint="eastAsia" w:ascii="宋体" w:hAnsi="宋体" w:cs="宋体"/>
          <w:szCs w:val="21"/>
          <w:u w:val="single"/>
        </w:rPr>
      </w:pPr>
      <w:r>
        <w:rPr>
          <w:rFonts w:hint="eastAsia" w:ascii="宋体" w:hAnsi="宋体" w:cs="宋体"/>
          <w:szCs w:val="21"/>
        </w:rPr>
        <w:t xml:space="preserve">允许分包的专业工程包括</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其他关于分包的约定：</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3.5.4 分包合同价款</w:t>
      </w:r>
      <w:r/>
    </w:p>
    <w:p>
      <w:pPr>
        <w:ind w:firstLine="420"/>
        <w:spacing w:line="312" w:lineRule="auto"/>
        <w:rPr>
          <w:rFonts w:hint="eastAsia"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 </w:t>
      </w:r>
      <w:r>
        <w:rPr>
          <w:rFonts w:hint="eastAsia" w:ascii="宋体" w:hAnsi="宋体" w:cs="宋体"/>
          <w:szCs w:val="21"/>
        </w:rPr>
        <w:t xml:space="preserve">。</w:t>
      </w:r>
      <w:bookmarkEnd w:id="729"/>
      <w:bookmarkEnd w:id="730"/>
      <w:r/>
    </w:p>
    <w:p>
      <w:pPr>
        <w:ind w:firstLine="420"/>
        <w:spacing w:line="312" w:lineRule="auto"/>
        <w:rPr>
          <w:rFonts w:hint="eastAsia" w:ascii="宋体" w:hAnsi="宋体" w:cs="宋体"/>
          <w:szCs w:val="21"/>
        </w:rPr>
      </w:pPr>
      <w:r>
        <w:rPr>
          <w:rFonts w:hint="eastAsia" w:ascii="宋体" w:hAnsi="宋体" w:cs="宋体"/>
          <w:szCs w:val="21"/>
        </w:rPr>
        <w:t xml:space="preserve">3.6 工程照管与成品、半成品保护</w:t>
      </w:r>
      <w:r/>
    </w:p>
    <w:p>
      <w:pPr>
        <w:ind w:firstLine="420"/>
        <w:spacing w:line="312" w:lineRule="auto"/>
        <w:rPr>
          <w:rFonts w:hint="eastAsia" w:ascii="宋体" w:hAnsi="宋体" w:cs="宋体"/>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3.7 履约担保</w:t>
      </w:r>
      <w:r/>
    </w:p>
    <w:p>
      <w:pPr>
        <w:ind w:firstLine="420"/>
        <w:jc w:val="left"/>
        <w:spacing w:line="312" w:lineRule="auto"/>
        <w:rPr>
          <w:rFonts w:hint="eastAsia"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 需提供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承包人提供履约担保的形式、金额及期限的：</w:t>
      </w:r>
      <w:r/>
    </w:p>
    <w:p>
      <w:pPr>
        <w:ind w:firstLine="420"/>
        <w:jc w:val="left"/>
        <w:spacing w:line="312" w:lineRule="auto"/>
        <w:rPr>
          <w:rFonts w:hint="eastAsia" w:ascii="宋体" w:hAnsi="宋体" w:cs="宋体"/>
          <w:szCs w:val="21"/>
          <w:u w:val="single"/>
        </w:rPr>
      </w:pPr>
      <w:r>
        <w:rPr>
          <w:rFonts w:hint="eastAsia" w:ascii="宋体" w:hAnsi="宋体" w:cs="宋体"/>
          <w:szCs w:val="21"/>
          <w:u w:val="single"/>
        </w:rPr>
        <w:t xml:space="preserve">（1）中标人应在合同签订前向采购人提供合同金额的5%的履约保证金。中标人应当以支票、汇票、本票或者金融机构、担保机构出具的履约保函（保险）等非现金形式提交。  </w:t>
      </w:r>
      <w:r/>
    </w:p>
    <w:p>
      <w:pPr>
        <w:ind w:firstLine="420"/>
        <w:jc w:val="left"/>
        <w:spacing w:line="312" w:lineRule="auto"/>
        <w:rPr>
          <w:rFonts w:hint="eastAsia" w:ascii="宋体" w:hAnsi="宋体" w:cs="宋体"/>
          <w:szCs w:val="21"/>
          <w:u w:val="single"/>
        </w:rPr>
      </w:pPr>
      <w:r>
        <w:rPr>
          <w:rFonts w:hint="eastAsia" w:ascii="宋体" w:hAnsi="宋体" w:cs="宋体"/>
          <w:szCs w:val="21"/>
          <w:u w:val="single"/>
        </w:rPr>
        <w:t xml:space="preserve">（2）如果中标人未能履行合同规定的任何义务，采购人有权从履约保证金中取得补偿。</w:t>
      </w:r>
      <w:r/>
    </w:p>
    <w:p>
      <w:pPr>
        <w:ind w:firstLine="420"/>
        <w:jc w:val="left"/>
        <w:spacing w:line="312" w:lineRule="auto"/>
        <w:rPr>
          <w:rFonts w:hint="eastAsia" w:ascii="宋体" w:hAnsi="宋体" w:cs="宋体"/>
          <w:szCs w:val="21"/>
          <w:u w:val="single"/>
        </w:rPr>
      </w:pPr>
      <w:r>
        <w:rPr>
          <w:rFonts w:hint="eastAsia" w:ascii="宋体" w:hAnsi="宋体" w:cs="宋体"/>
          <w:szCs w:val="21"/>
          <w:u w:val="single"/>
        </w:rPr>
        <w:t xml:space="preserve">（3）履约保证金或履约保函将在合同履行完毕后退回（无息）。</w:t>
      </w:r>
      <w:r/>
    </w:p>
    <w:p>
      <w:pPr>
        <w:pStyle w:val="789"/>
        <w:spacing w:before="0" w:after="0" w:line="312" w:lineRule="auto"/>
        <w:rPr>
          <w:rFonts w:hint="eastAsia" w:ascii="宋体" w:hAnsi="宋体" w:eastAsia="宋体" w:cs="宋体"/>
          <w:b w:val="0"/>
          <w:sz w:val="21"/>
          <w:szCs w:val="21"/>
        </w:rPr>
      </w:pPr>
      <w:r/>
      <w:bookmarkStart w:id="731" w:name="_Toc351203636"/>
      <w:r>
        <w:rPr>
          <w:rFonts w:hint="eastAsia" w:ascii="宋体" w:hAnsi="宋体" w:eastAsia="宋体" w:cs="宋体"/>
          <w:b w:val="0"/>
          <w:sz w:val="21"/>
          <w:szCs w:val="21"/>
        </w:rPr>
        <w:t xml:space="preserve">4</w:t>
      </w:r>
      <w:bookmarkStart w:id="732" w:name="_Toc292559366"/>
      <w:r/>
      <w:bookmarkStart w:id="733" w:name="_Toc267251413"/>
      <w:r/>
      <w:bookmarkStart w:id="734" w:name="_Toc296891202"/>
      <w:r/>
      <w:bookmarkStart w:id="735" w:name="_Toc296347161"/>
      <w:r/>
      <w:bookmarkStart w:id="736" w:name="_Toc297120462"/>
      <w:r/>
      <w:bookmarkStart w:id="737" w:name="_Toc296503162"/>
      <w:r/>
      <w:bookmarkStart w:id="738" w:name="_Toc297048348"/>
      <w:r/>
      <w:bookmarkStart w:id="739" w:name="_Toc292559871"/>
      <w:r/>
      <w:bookmarkStart w:id="740" w:name="_Toc296944501"/>
      <w:r/>
      <w:bookmarkStart w:id="741" w:name="_Toc296890990"/>
      <w:r/>
      <w:bookmarkStart w:id="742" w:name="_Toc296346663"/>
      <w:r>
        <w:rPr>
          <w:rFonts w:hint="eastAsia" w:ascii="宋体" w:hAnsi="宋体" w:eastAsia="宋体" w:cs="宋体"/>
          <w:b w:val="0"/>
          <w:sz w:val="21"/>
          <w:szCs w:val="21"/>
        </w:rPr>
        <w:t xml:space="preserve">. 监</w:t>
      </w:r>
      <w:bookmarkEnd w:id="732"/>
      <w:r/>
      <w:bookmarkEnd w:id="733"/>
      <w:r/>
      <w:bookmarkEnd w:id="734"/>
      <w:r/>
      <w:bookmarkEnd w:id="735"/>
      <w:r/>
      <w:bookmarkEnd w:id="736"/>
      <w:r/>
      <w:bookmarkEnd w:id="737"/>
      <w:r/>
      <w:bookmarkEnd w:id="738"/>
      <w:r/>
      <w:bookmarkEnd w:id="739"/>
      <w:r/>
      <w:bookmarkEnd w:id="740"/>
      <w:r/>
      <w:bookmarkEnd w:id="741"/>
      <w:r/>
      <w:bookmarkEnd w:id="742"/>
      <w:r>
        <w:rPr>
          <w:rFonts w:hint="eastAsia" w:ascii="宋体" w:hAnsi="宋体" w:eastAsia="宋体" w:cs="宋体"/>
          <w:b w:val="0"/>
          <w:sz w:val="21"/>
          <w:szCs w:val="21"/>
        </w:rPr>
        <w:t xml:space="preserve">理人</w:t>
      </w:r>
      <w:bookmarkEnd w:id="731"/>
      <w:r/>
      <w:r/>
    </w:p>
    <w:p>
      <w:pPr>
        <w:ind w:firstLine="420"/>
        <w:spacing w:line="312" w:lineRule="auto"/>
        <w:rPr>
          <w:rFonts w:hint="eastAsia" w:ascii="宋体" w:hAnsi="宋体" w:cs="宋体"/>
          <w:szCs w:val="21"/>
        </w:rPr>
      </w:pPr>
      <w:r>
        <w:rPr>
          <w:rFonts w:hint="eastAsia" w:ascii="宋体" w:hAnsi="宋体" w:cs="宋体"/>
          <w:szCs w:val="21"/>
        </w:rPr>
        <w:t xml:space="preserve">4.1监理人的一般规定</w:t>
      </w:r>
      <w:r/>
    </w:p>
    <w:p>
      <w:pPr>
        <w:ind w:firstLine="420"/>
        <w:jc w:val="left"/>
        <w:spacing w:line="312" w:lineRule="auto"/>
        <w:rPr>
          <w:rFonts w:hint="eastAsia"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   按监理合同执行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关于监理人的监理权限：</w:t>
      </w:r>
      <w:r>
        <w:rPr>
          <w:rFonts w:hint="eastAsia" w:ascii="宋体" w:hAnsi="宋体" w:cs="宋体"/>
          <w:szCs w:val="21"/>
          <w:u w:val="single"/>
        </w:rPr>
        <w:t xml:space="preserve">   按监理合同执行       </w:t>
      </w:r>
      <w:r>
        <w:rPr>
          <w:rFonts w:hint="eastAsia" w:ascii="宋体" w:hAnsi="宋体" w:cs="宋体"/>
          <w:szCs w:val="21"/>
        </w:rPr>
        <w:t xml:space="preserve">。 </w:t>
      </w:r>
      <w:r/>
    </w:p>
    <w:p>
      <w:pPr>
        <w:ind w:firstLine="420"/>
        <w:spacing w:line="312" w:lineRule="auto"/>
        <w:rPr>
          <w:rFonts w:hint="eastAsia" w:ascii="宋体" w:hAnsi="宋体" w:cs="宋体"/>
          <w:szCs w:val="21"/>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按监理合同执行</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4.2 监理人员</w:t>
      </w:r>
      <w:r/>
    </w:p>
    <w:p>
      <w:pPr>
        <w:ind w:firstLine="420"/>
        <w:spacing w:line="312" w:lineRule="auto"/>
        <w:rPr>
          <w:rFonts w:hint="eastAsia" w:ascii="宋体" w:hAnsi="宋体" w:cs="宋体"/>
          <w:szCs w:val="21"/>
        </w:rPr>
      </w:pPr>
      <w:r>
        <w:rPr>
          <w:rFonts w:hint="eastAsia" w:ascii="宋体" w:hAnsi="宋体" w:cs="宋体"/>
          <w:szCs w:val="21"/>
        </w:rPr>
        <w:t xml:space="preserve">总监理工程师：</w:t>
      </w:r>
      <w:r/>
    </w:p>
    <w:p>
      <w:pPr>
        <w:ind w:firstLine="420"/>
        <w:spacing w:line="312" w:lineRule="auto"/>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关于监理人的其他约定：</w:t>
      </w:r>
      <w:r>
        <w:rPr>
          <w:rFonts w:hint="eastAsia" w:ascii="宋体" w:hAnsi="宋体" w:cs="宋体"/>
          <w:szCs w:val="21"/>
          <w:u w:val="single"/>
        </w:rPr>
        <w:t xml:space="preserve">按监理合同执行　</w:t>
      </w:r>
      <w:r>
        <w:rPr>
          <w:rFonts w:hint="eastAsia" w:ascii="宋体" w:hAnsi="宋体" w:cs="宋体"/>
          <w:szCs w:val="21"/>
        </w:rPr>
        <w:t xml:space="preserve">。</w:t>
      </w:r>
      <w:r/>
    </w:p>
    <w:p>
      <w:pPr>
        <w:pStyle w:val="789"/>
        <w:spacing w:before="0" w:after="0" w:line="312" w:lineRule="auto"/>
        <w:rPr>
          <w:rFonts w:hint="eastAsia" w:ascii="宋体" w:hAnsi="宋体" w:eastAsia="宋体" w:cs="宋体"/>
          <w:b w:val="0"/>
          <w:sz w:val="21"/>
          <w:szCs w:val="21"/>
        </w:rPr>
      </w:pPr>
      <w:r/>
      <w:bookmarkStart w:id="743" w:name="_Toc267251418"/>
      <w:r/>
      <w:bookmarkStart w:id="744" w:name="_Toc351203637"/>
      <w:r>
        <w:rPr>
          <w:rFonts w:hint="eastAsia" w:ascii="宋体" w:hAnsi="宋体" w:eastAsia="宋体" w:cs="宋体"/>
          <w:b w:val="0"/>
          <w:sz w:val="21"/>
          <w:szCs w:val="21"/>
        </w:rPr>
        <w:t xml:space="preserve">5</w:t>
      </w:r>
      <w:bookmarkStart w:id="745" w:name="_Toc296891203"/>
      <w:r/>
      <w:bookmarkStart w:id="746" w:name="_Toc292559872"/>
      <w:r/>
      <w:bookmarkStart w:id="747" w:name="_Toc296346664"/>
      <w:r/>
      <w:bookmarkStart w:id="748" w:name="_Toc297120463"/>
      <w:r/>
      <w:bookmarkStart w:id="749" w:name="_Toc292559367"/>
      <w:r/>
      <w:bookmarkStart w:id="750" w:name="_Toc296944502"/>
      <w:r/>
      <w:bookmarkStart w:id="751" w:name="_Toc296347162"/>
      <w:r/>
      <w:bookmarkStart w:id="752" w:name="_Toc296890991"/>
      <w:r/>
      <w:bookmarkStart w:id="753" w:name="_Toc296503163"/>
      <w:r/>
      <w:bookmarkStart w:id="754" w:name="_Toc297048349"/>
      <w:r/>
      <w:bookmarkEnd w:id="743"/>
      <w:r>
        <w:rPr>
          <w:rFonts w:hint="eastAsia" w:ascii="宋体" w:hAnsi="宋体" w:eastAsia="宋体" w:cs="宋体"/>
          <w:b w:val="0"/>
          <w:sz w:val="21"/>
          <w:szCs w:val="21"/>
        </w:rPr>
        <w:t xml:space="preserve">. 工程质量</w:t>
      </w:r>
      <w:bookmarkEnd w:id="744"/>
      <w:r/>
      <w:r/>
    </w:p>
    <w:p>
      <w:pPr>
        <w:ind w:firstLine="420"/>
      </w:pPr>
      <w:r>
        <w:rPr>
          <w:rFonts w:hint="eastAsia"/>
        </w:rPr>
        <w:t xml:space="preserve">5.1 </w:t>
      </w:r>
      <w:r>
        <w:rPr>
          <w:rFonts w:hint="eastAsia"/>
        </w:rPr>
        <w:t xml:space="preserve">质量要求</w:t>
      </w:r>
      <w:r/>
    </w:p>
    <w:p>
      <w:pPr>
        <w:ind w:firstLine="420"/>
        <w:jc w:val="left"/>
        <w:spacing w:line="312" w:lineRule="auto"/>
        <w:rPr>
          <w:rFonts w:hint="eastAsia" w:ascii="宋体" w:hAnsi="宋体" w:cs="宋体"/>
          <w:szCs w:val="21"/>
        </w:rPr>
      </w:pPr>
      <w:r>
        <w:rPr>
          <w:rFonts w:hint="eastAsia" w:ascii="宋体" w:hAnsi="宋体" w:cs="宋体"/>
          <w:szCs w:val="21"/>
        </w:rPr>
        <w:t xml:space="preserve">5</w:t>
      </w:r>
      <w:bookmarkStart w:id="755" w:name="_Toc297123496"/>
      <w:r/>
      <w:bookmarkStart w:id="756" w:name="_Toc300934949"/>
      <w:r/>
      <w:bookmarkStart w:id="757" w:name="_Toc318581164"/>
      <w:r/>
      <w:bookmarkStart w:id="758" w:name="_Toc312677997"/>
      <w:r/>
      <w:bookmarkStart w:id="759" w:name="_Toc303539106"/>
      <w:r/>
      <w:bookmarkStart w:id="760" w:name="_Toc304295527"/>
      <w:r/>
      <w:bookmarkStart w:id="761" w:name="_Toc297216155"/>
      <w:r>
        <w:rPr>
          <w:rFonts w:hint="eastAsia" w:ascii="宋体" w:hAnsi="宋体" w:cs="宋体"/>
          <w:szCs w:val="21"/>
        </w:rPr>
        <w:t xml:space="preserve">.1.1 特殊质量标准和要求：</w:t>
      </w:r>
      <w:r>
        <w:rPr>
          <w:rFonts w:hint="eastAsia" w:ascii="宋体" w:hAnsi="宋体" w:cs="宋体"/>
          <w:szCs w:val="21"/>
          <w:u w:val="single"/>
        </w:rPr>
        <w:t xml:space="preserve">合格</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工程未达到合格，承包人除返工合格外，还需承担（分部分项工程费-除税工程设备费）的1%违约金，由于承包人原因引起的验收不合格而引起的工期延误及其他返工等相应经济损失由承包人承担。</w:t>
      </w:r>
      <w:r/>
    </w:p>
    <w:p>
      <w:pPr>
        <w:ind w:firstLine="420"/>
      </w:pPr>
      <w:r>
        <w:rPr>
          <w:rFonts w:hint="eastAsia"/>
        </w:rPr>
        <w:t xml:space="preserve">5.3 </w:t>
      </w:r>
      <w:r>
        <w:rPr>
          <w:rFonts w:hint="eastAsia"/>
        </w:rPr>
        <w:t xml:space="preserve">隐蔽工程检查</w:t>
      </w:r>
      <w:r/>
    </w:p>
    <w:p>
      <w:pPr>
        <w:ind w:firstLine="420"/>
        <w:jc w:val="left"/>
        <w:spacing w:line="312" w:lineRule="auto"/>
        <w:rPr>
          <w:rFonts w:hint="eastAsia" w:ascii="宋体" w:hAnsi="宋体" w:cs="宋体"/>
          <w:szCs w:val="21"/>
        </w:rPr>
      </w:pPr>
      <w:r>
        <w:rPr>
          <w:rFonts w:hint="eastAsia" w:ascii="宋体" w:hAnsi="宋体" w:cs="宋体"/>
          <w:szCs w:val="21"/>
        </w:rPr>
        <w:t xml:space="preserve">5.3.2承包人提前通知监理人隐蔽工程检查的期限的约定：</w:t>
      </w:r>
      <w:r>
        <w:rPr>
          <w:rFonts w:hint="eastAsia" w:ascii="宋体" w:hAnsi="宋体" w:cs="宋体"/>
          <w:szCs w:val="21"/>
          <w:u w:val="single"/>
        </w:rPr>
        <w:t xml:space="preserve">24小时</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 24 </w:t>
      </w:r>
      <w:r>
        <w:rPr>
          <w:rFonts w:hint="eastAsia" w:ascii="宋体" w:hAnsi="宋体" w:cs="宋体"/>
          <w:szCs w:val="21"/>
        </w:rPr>
        <w:t xml:space="preserve">小时提交书面延期要求。</w:t>
      </w:r>
      <w:r/>
    </w:p>
    <w:p>
      <w:pPr>
        <w:ind w:firstLine="420"/>
        <w:jc w:val="left"/>
        <w:spacing w:line="312" w:lineRule="auto"/>
        <w:rPr>
          <w:rFonts w:hint="eastAsia"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48</w:t>
      </w:r>
      <w:r>
        <w:rPr>
          <w:rFonts w:hint="eastAsia" w:ascii="宋体" w:hAnsi="宋体" w:cs="宋体"/>
          <w:szCs w:val="21"/>
        </w:rPr>
        <w:t xml:space="preserve">小时。</w:t>
      </w:r>
      <w:r/>
    </w:p>
    <w:p>
      <w:pPr>
        <w:pStyle w:val="789"/>
        <w:spacing w:before="0" w:after="0" w:line="312" w:lineRule="auto"/>
        <w:rPr>
          <w:rFonts w:hint="eastAsia" w:ascii="宋体" w:hAnsi="宋体" w:eastAsia="宋体" w:cs="宋体"/>
          <w:b w:val="0"/>
          <w:sz w:val="21"/>
          <w:szCs w:val="21"/>
        </w:rPr>
      </w:pPr>
      <w:r/>
      <w:bookmarkStart w:id="762" w:name="_Toc351203638"/>
      <w:r>
        <w:rPr>
          <w:rFonts w:hint="eastAsia" w:ascii="宋体" w:hAnsi="宋体" w:eastAsia="宋体" w:cs="宋体"/>
          <w:b w:val="0"/>
          <w:sz w:val="21"/>
          <w:szCs w:val="21"/>
        </w:rPr>
        <w:t xml:space="preserve">6. 安全文明施工与环境保护</w:t>
      </w:r>
      <w:bookmarkEnd w:id="762"/>
      <w:r/>
      <w:r/>
    </w:p>
    <w:p>
      <w:pPr>
        <w:ind w:firstLine="420"/>
        <w:spacing w:line="312" w:lineRule="auto"/>
        <w:rPr>
          <w:rFonts w:hint="eastAsia" w:ascii="宋体" w:hAnsi="宋体" w:cs="宋体"/>
          <w:szCs w:val="21"/>
        </w:rPr>
      </w:pPr>
      <w:r>
        <w:rPr>
          <w:rFonts w:hint="eastAsia" w:ascii="宋体" w:hAnsi="宋体" w:cs="宋体"/>
          <w:szCs w:val="21"/>
        </w:rPr>
        <w:t xml:space="preserve">6.1安全文明施工</w:t>
      </w:r>
      <w:r/>
    </w:p>
    <w:p>
      <w:pPr>
        <w:ind w:firstLine="420"/>
        <w:jc w:val="left"/>
        <w:spacing w:line="312" w:lineRule="auto"/>
        <w:rPr>
          <w:rFonts w:hint="eastAsia" w:ascii="宋体" w:hAnsi="宋体" w:cs="宋体"/>
          <w:szCs w:val="21"/>
        </w:rPr>
      </w:pPr>
      <w:r>
        <w:rPr>
          <w:rFonts w:hint="eastAsia" w:ascii="宋体" w:hAnsi="宋体" w:cs="宋体"/>
          <w:szCs w:val="21"/>
        </w:rPr>
        <w:t xml:space="preserve">6.1.1 项目安全生产的达标目标及相应事项的约定：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6.1.4 关于治安保卫的特别约定：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6.1.5 文明施工</w:t>
      </w:r>
      <w:r/>
    </w:p>
    <w:p>
      <w:pPr>
        <w:ind w:firstLine="420"/>
        <w:jc w:val="left"/>
        <w:spacing w:line="312" w:lineRule="auto"/>
        <w:rPr>
          <w:rFonts w:hint="eastAsia" w:ascii="宋体" w:hAnsi="宋体" w:cs="宋体"/>
          <w:szCs w:val="21"/>
        </w:rPr>
      </w:pPr>
      <w:r>
        <w:rPr>
          <w:rFonts w:hint="eastAsia" w:ascii="宋体" w:hAnsi="宋体" w:cs="宋体"/>
          <w:szCs w:val="21"/>
        </w:rPr>
        <w:t xml:space="preserve">合同当事人对文明施工的要求：</w:t>
      </w:r>
      <w:r>
        <w:rPr>
          <w:rFonts w:hint="eastAsia" w:ascii="宋体" w:hAnsi="宋体" w:cs="宋体"/>
          <w:szCs w:val="21"/>
          <w:u w:val="single"/>
        </w:rPr>
        <w:t xml:space="preserve">保证安全生产，文明施工，减少扰民降低环境污染和噪音的措施</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6.1.6 关于安全文明施工费支付比例和支付期限的约定：</w:t>
      </w:r>
      <w:r>
        <w:rPr>
          <w:rFonts w:hint="eastAsia" w:ascii="宋体" w:hAnsi="宋体" w:cs="宋体"/>
          <w:szCs w:val="21"/>
          <w:u w:val="single"/>
        </w:rPr>
        <w:t xml:space="preserve">现场安全文明施工措施费按规定核定后计取</w:t>
      </w:r>
      <w:r>
        <w:rPr>
          <w:rFonts w:hint="eastAsia" w:ascii="宋体" w:hAnsi="宋体" w:cs="宋体"/>
          <w:szCs w:val="21"/>
        </w:rPr>
        <w:t xml:space="preserve">。</w:t>
      </w:r>
      <w:r/>
    </w:p>
    <w:p>
      <w:pPr>
        <w:pStyle w:val="789"/>
        <w:spacing w:before="0" w:after="0" w:line="312" w:lineRule="auto"/>
        <w:rPr>
          <w:rFonts w:hint="eastAsia" w:ascii="宋体" w:hAnsi="宋体" w:eastAsia="宋体" w:cs="宋体"/>
          <w:b w:val="0"/>
          <w:sz w:val="21"/>
          <w:szCs w:val="21"/>
        </w:rPr>
      </w:pPr>
      <w:r/>
      <w:bookmarkStart w:id="763" w:name="_Toc351203639"/>
      <w:r/>
      <w:bookmarkEnd w:id="755"/>
      <w:r/>
      <w:bookmarkEnd w:id="756"/>
      <w:r/>
      <w:bookmarkEnd w:id="757"/>
      <w:r/>
      <w:bookmarkEnd w:id="758"/>
      <w:r/>
      <w:bookmarkEnd w:id="759"/>
      <w:r/>
      <w:bookmarkEnd w:id="760"/>
      <w:r/>
      <w:bookmarkEnd w:id="761"/>
      <w:r>
        <w:rPr>
          <w:rFonts w:hint="eastAsia" w:ascii="宋体" w:hAnsi="宋体" w:eastAsia="宋体" w:cs="宋体"/>
          <w:b w:val="0"/>
          <w:sz w:val="21"/>
          <w:szCs w:val="21"/>
        </w:rPr>
        <w:t xml:space="preserve">7. 工期和进度</w:t>
      </w:r>
      <w:bookmarkEnd w:id="763"/>
      <w:r/>
      <w:r/>
    </w:p>
    <w:p>
      <w:pPr>
        <w:ind w:firstLine="420"/>
        <w:spacing w:line="312" w:lineRule="auto"/>
        <w:rPr>
          <w:rFonts w:hint="eastAsia" w:ascii="宋体" w:hAnsi="宋体" w:cs="宋体"/>
          <w:szCs w:val="21"/>
        </w:rPr>
      </w:pPr>
      <w:r>
        <w:rPr>
          <w:rFonts w:hint="eastAsia" w:ascii="宋体" w:hAnsi="宋体" w:cs="宋体"/>
          <w:szCs w:val="21"/>
        </w:rPr>
        <w:t xml:space="preserve">7.1 施工组织设计</w:t>
      </w:r>
      <w:r/>
    </w:p>
    <w:p>
      <w:pPr>
        <w:ind w:firstLine="420"/>
        <w:jc w:val="left"/>
        <w:spacing w:line="312" w:lineRule="auto"/>
        <w:rPr>
          <w:rFonts w:hint="eastAsia" w:ascii="宋体" w:hAnsi="宋体" w:cs="宋体"/>
          <w:szCs w:val="21"/>
        </w:rPr>
      </w:pPr>
      <w:r>
        <w:rPr>
          <w:rFonts w:hint="eastAsia" w:ascii="宋体" w:hAnsi="宋体" w:cs="宋体"/>
          <w:szCs w:val="21"/>
        </w:rPr>
        <w:t xml:space="preserve">7.1.1 合</w:t>
      </w:r>
      <w:r>
        <w:rPr>
          <w:rFonts w:hint="eastAsia" w:ascii="宋体" w:hAnsi="宋体" w:cs="宋体"/>
          <w:szCs w:val="21"/>
        </w:rPr>
        <w:t xml:space="preserve">同当事人约定的施工组织设计应包括的其他内容：</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7.1.2 </w:t>
      </w:r>
      <w:r>
        <w:rPr>
          <w:rFonts w:hint="eastAsia" w:ascii="宋体" w:hAnsi="宋体" w:cs="宋体"/>
          <w:szCs w:val="21"/>
        </w:rPr>
        <w:t xml:space="preserve">施工组织设计的提交和修改</w:t>
      </w:r>
      <w:r/>
    </w:p>
    <w:p>
      <w:pPr>
        <w:ind w:firstLine="420"/>
        <w:jc w:val="left"/>
        <w:spacing w:line="312" w:lineRule="auto"/>
        <w:rPr>
          <w:rFonts w:hint="eastAsia"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(1)承包人应当在收到监理人开工通知后7天内，编制详细的施工进度计划和施工方案说明并报送监理人。承包人编制施工进度计划和施工方案说明的内容：</w:t>
      </w:r>
      <w:bookmarkStart w:id="764" w:name="EBaae328afc4494697a729723be59a3e28"/>
      <w:r>
        <w:rPr>
          <w:rFonts w:hint="eastAsia" w:ascii="宋体" w:hAnsi="宋体" w:cs="宋体"/>
          <w:szCs w:val="21"/>
          <w:u w:val="single"/>
        </w:rPr>
        <w:t xml:space="preserve">网络总进度计划、年度施工进度计划、阶段性施工进度计划</w:t>
      </w:r>
      <w:bookmarkStart w:id="765" w:name="EBe474b5ccca2043c79eed2c688347fe38"/>
      <w:r/>
      <w:bookmarkEnd w:id="764"/>
      <w:r/>
      <w:bookmarkEnd w:id="765"/>
      <w:r>
        <w:rPr>
          <w:rFonts w:hint="eastAsia" w:ascii="宋体" w:hAnsi="宋体" w:cs="宋体"/>
          <w:szCs w:val="21"/>
          <w:u w:val="single"/>
        </w:rPr>
        <w:t xml:space="preserve">，施工进度计划中还应载明要求发包人组织设计人进行阶段性工程设计交底的时间。(2)监理人批复或对施工进度计划和施工方案说明提出修改意见的期限：自监理人收到承包人报送的相关进度计划和施工方案说明后14天内。(3)承包人编制分阶段或分项施工进度计划和施工方案说明的内容：</w:t>
      </w:r>
      <w:bookmarkStart w:id="766" w:name="EBd8a6fb6a94a846f4a8ee01f9b26db30c"/>
      <w:r>
        <w:rPr>
          <w:rFonts w:hint="eastAsia" w:ascii="宋体" w:hAnsi="宋体" w:cs="宋体"/>
          <w:szCs w:val="21"/>
          <w:u w:val="single"/>
        </w:rPr>
        <w:t xml:space="preserve">一、各分部分项工程的完整的施工方案，保证质量的措施；二、施工机械的进场计划；三、工程材料的进场计划；四、施工现场平面布置图及施工道路平面图；五、季节性施工措施；六、地下管线及其他地上地下设施的加固措施；七、保证安全生产，文明施工，</w:t>
      </w:r>
      <w:r>
        <w:rPr>
          <w:rFonts w:hint="eastAsia" w:ascii="宋体" w:hAnsi="宋体" w:cs="宋体"/>
          <w:szCs w:val="21"/>
          <w:u w:val="single"/>
        </w:rPr>
        <w:t xml:space="preserve">减少扰民降低环境污染和噪音的措施</w:t>
      </w:r>
      <w:bookmarkEnd w:id="766"/>
      <w:r>
        <w:rPr>
          <w:rFonts w:hint="eastAsia" w:ascii="宋体" w:hAnsi="宋体" w:cs="宋体"/>
          <w:szCs w:val="21"/>
          <w:u w:val="single"/>
        </w:rPr>
        <w:t xml:space="preserve">。(4)承包人报送分阶段或分项施工进度计划和施工方案说明的期限</w:t>
      </w:r>
      <w:bookmarkStart w:id="767" w:name="EBc5c0552316a74fe8b9bfdc89d95dd02b"/>
      <w:r>
        <w:rPr>
          <w:rFonts w:hint="eastAsia" w:ascii="宋体" w:hAnsi="宋体" w:cs="宋体"/>
          <w:szCs w:val="21"/>
          <w:u w:val="single"/>
        </w:rPr>
        <w:t xml:space="preserve">:如有需要，另行商定</w:t>
      </w:r>
      <w:bookmarkEnd w:id="767"/>
      <w:r>
        <w:rPr>
          <w:rFonts w:hint="eastAsia" w:ascii="宋体" w:hAnsi="宋体" w:cs="宋体"/>
          <w:szCs w:val="21"/>
          <w:u w:val="single"/>
        </w:rPr>
        <w:t xml:space="preserve">。 </w:t>
      </w:r>
      <w:r/>
    </w:p>
    <w:p>
      <w:pPr>
        <w:ind w:firstLine="420"/>
        <w:jc w:val="left"/>
        <w:spacing w:line="312" w:lineRule="auto"/>
        <w:rPr>
          <w:rFonts w:hint="eastAsia"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7</w:t>
      </w:r>
      <w:bookmarkStart w:id="768" w:name="_Toc297123514"/>
      <w:r/>
      <w:bookmarkStart w:id="769" w:name="_Toc304295541"/>
      <w:r/>
      <w:bookmarkStart w:id="770" w:name="_Toc297216173"/>
      <w:r/>
      <w:bookmarkStart w:id="771" w:name="_Toc300934966"/>
      <w:r/>
      <w:bookmarkStart w:id="772" w:name="_Toc312677479"/>
      <w:r/>
      <w:bookmarkStart w:id="773" w:name="_Toc303539123"/>
      <w:r/>
      <w:bookmarkStart w:id="774" w:name="_Toc312678005"/>
      <w:r>
        <w:rPr>
          <w:rFonts w:hint="eastAsia" w:ascii="宋体" w:hAnsi="宋体" w:cs="宋体"/>
          <w:szCs w:val="21"/>
        </w:rPr>
        <w:t xml:space="preserve">.2 施工进度计划</w:t>
      </w:r>
      <w:r/>
    </w:p>
    <w:p>
      <w:pPr>
        <w:ind w:firstLine="420"/>
        <w:jc w:val="left"/>
        <w:spacing w:line="312" w:lineRule="auto"/>
        <w:rPr>
          <w:rFonts w:hint="eastAsia" w:ascii="宋体" w:hAnsi="宋体" w:cs="宋体"/>
          <w:szCs w:val="21"/>
        </w:rPr>
      </w:pPr>
      <w:r>
        <w:rPr>
          <w:rFonts w:hint="eastAsia" w:ascii="宋体" w:hAnsi="宋体" w:cs="宋体"/>
          <w:szCs w:val="21"/>
        </w:rPr>
        <w:t xml:space="preserve">7.2.2 施工进度计划的修订</w:t>
      </w:r>
      <w:r/>
    </w:p>
    <w:p>
      <w:pPr>
        <w:ind w:firstLine="420"/>
        <w:jc w:val="left"/>
        <w:spacing w:line="312" w:lineRule="auto"/>
        <w:rPr>
          <w:rFonts w:hint="eastAsia"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7.3 开工</w:t>
      </w:r>
      <w:r/>
    </w:p>
    <w:p>
      <w:pPr>
        <w:ind w:firstLine="420"/>
        <w:jc w:val="left"/>
        <w:spacing w:line="312" w:lineRule="auto"/>
        <w:rPr>
          <w:rFonts w:hint="eastAsia" w:ascii="宋体" w:hAnsi="宋体" w:cs="宋体"/>
          <w:szCs w:val="21"/>
        </w:rPr>
      </w:pPr>
      <w:r>
        <w:rPr>
          <w:rFonts w:hint="eastAsia" w:ascii="宋体" w:hAnsi="宋体" w:cs="宋体"/>
          <w:szCs w:val="21"/>
        </w:rPr>
        <w:t xml:space="preserve">7.3.1 开工准备</w:t>
      </w:r>
      <w:r/>
    </w:p>
    <w:p>
      <w:pPr>
        <w:ind w:firstLine="645"/>
        <w:jc w:val="left"/>
        <w:spacing w:line="312" w:lineRule="auto"/>
        <w:rPr>
          <w:rFonts w:hint="eastAsia" w:ascii="宋体" w:hAnsi="宋体" w:cs="宋体"/>
          <w:szCs w:val="21"/>
          <w:u w:val="single"/>
        </w:rPr>
      </w:pPr>
      <w:r>
        <w:rPr>
          <w:rFonts w:hint="eastAsia" w:ascii="宋体" w:hAnsi="宋体" w:cs="宋体"/>
          <w:szCs w:val="21"/>
        </w:rPr>
        <w:t xml:space="preserve">关于承包人提交</w:t>
      </w:r>
      <w:r>
        <w:rPr>
          <w:rFonts w:hint="eastAsia" w:ascii="宋体" w:hAnsi="宋体" w:cs="宋体"/>
          <w:szCs w:val="21"/>
        </w:rPr>
        <w:t xml:space="preserve">工程开工报审表的期限：</w:t>
      </w:r>
      <w:r>
        <w:rPr>
          <w:rFonts w:hint="eastAsia" w:ascii="宋体" w:hAnsi="宋体" w:cs="宋体"/>
          <w:szCs w:val="21"/>
          <w:u w:val="single"/>
        </w:rPr>
        <w:t xml:space="preserve">在工程准备工作完成后，计划开工日期前7天提交开工报审表</w:t>
      </w:r>
      <w:r>
        <w:rPr>
          <w:rFonts w:hint="eastAsia" w:ascii="宋体" w:hAnsi="宋体" w:cs="宋体"/>
          <w:szCs w:val="21"/>
        </w:rPr>
        <w:t xml:space="preserve">。</w:t>
      </w:r>
      <w:r/>
    </w:p>
    <w:p>
      <w:pPr>
        <w:ind w:firstLine="645"/>
        <w:jc w:val="left"/>
        <w:spacing w:line="312" w:lineRule="auto"/>
        <w:rPr>
          <w:rFonts w:hint="eastAsia"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计划开工日期前7天</w:t>
      </w:r>
      <w:r>
        <w:rPr>
          <w:rFonts w:hint="eastAsia" w:ascii="宋体" w:hAnsi="宋体" w:cs="宋体"/>
          <w:szCs w:val="21"/>
        </w:rPr>
        <w:t xml:space="preserve">。</w:t>
      </w:r>
      <w:r/>
    </w:p>
    <w:p>
      <w:pPr>
        <w:ind w:firstLine="645"/>
        <w:jc w:val="left"/>
        <w:spacing w:line="312" w:lineRule="auto"/>
        <w:rPr>
          <w:rFonts w:hint="eastAsia"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计划开工日期前7天</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7.3.2开工通知</w:t>
      </w:r>
      <w:r/>
    </w:p>
    <w:p>
      <w:pPr>
        <w:ind w:firstLine="420"/>
        <w:jc w:val="left"/>
        <w:spacing w:line="312" w:lineRule="auto"/>
        <w:rPr>
          <w:rFonts w:hint="eastAsia" w:ascii="宋体" w:hAnsi="宋体" w:cs="宋体"/>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w:t>
      </w:r>
      <w:r>
        <w:rPr>
          <w:rFonts w:hint="eastAsia" w:ascii="宋体" w:hAnsi="宋体" w:cs="宋体"/>
          <w:szCs w:val="21"/>
        </w:rPr>
        <w:t xml:space="preserve">天内发出开工通知的，承包人有权提出价格调整要求，或者解除合同。</w:t>
      </w:r>
      <w:bookmarkEnd w:id="768"/>
      <w:bookmarkEnd w:id="769"/>
      <w:bookmarkEnd w:id="770"/>
      <w:bookmarkEnd w:id="771"/>
      <w:bookmarkEnd w:id="772"/>
      <w:bookmarkEnd w:id="773"/>
      <w:bookmarkEnd w:id="774"/>
      <w:r/>
    </w:p>
    <w:p>
      <w:pPr>
        <w:ind w:firstLine="420"/>
        <w:spacing w:line="312" w:lineRule="auto"/>
        <w:rPr>
          <w:rFonts w:hint="eastAsia" w:ascii="宋体" w:hAnsi="宋体" w:cs="宋体"/>
          <w:szCs w:val="21"/>
        </w:rPr>
      </w:pPr>
      <w:r>
        <w:rPr>
          <w:rFonts w:hint="eastAsia" w:ascii="宋体" w:hAnsi="宋体" w:cs="宋体"/>
          <w:szCs w:val="21"/>
        </w:rPr>
        <w:t xml:space="preserve">7.4 测量放线</w:t>
      </w:r>
      <w:r/>
    </w:p>
    <w:p>
      <w:pPr>
        <w:ind w:firstLine="420"/>
        <w:jc w:val="left"/>
        <w:spacing w:line="312" w:lineRule="auto"/>
        <w:rPr>
          <w:rFonts w:hint="eastAsia" w:ascii="宋体" w:hAnsi="宋体" w:cs="宋体"/>
          <w:szCs w:val="21"/>
          <w:u w:val="single"/>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承包人进驻施工现场后7天内</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7</w:t>
      </w:r>
      <w:bookmarkStart w:id="775" w:name="_Toc297123516"/>
      <w:r/>
      <w:bookmarkStart w:id="776" w:name="_Toc303539125"/>
      <w:r/>
      <w:bookmarkStart w:id="777" w:name="_Toc300934968"/>
      <w:r/>
      <w:bookmarkStart w:id="778" w:name="_Toc312677484"/>
      <w:r/>
      <w:bookmarkStart w:id="779" w:name="_Toc297216175"/>
      <w:r/>
      <w:bookmarkStart w:id="780" w:name="_Toc304295546"/>
      <w:r/>
      <w:bookmarkStart w:id="781" w:name="_Toc312678010"/>
      <w:r>
        <w:rPr>
          <w:rFonts w:hint="eastAsia" w:ascii="宋体" w:hAnsi="宋体" w:cs="宋体"/>
          <w:szCs w:val="21"/>
        </w:rPr>
        <w:t xml:space="preserve">.5 工期延误</w:t>
      </w:r>
      <w:bookmarkEnd w:id="775"/>
      <w:bookmarkEnd w:id="776"/>
      <w:bookmarkEnd w:id="777"/>
      <w:bookmarkEnd w:id="778"/>
      <w:bookmarkEnd w:id="779"/>
      <w:bookmarkEnd w:id="780"/>
      <w:bookmarkEnd w:id="781"/>
      <w:r/>
    </w:p>
    <w:p>
      <w:pPr>
        <w:ind w:firstLine="420"/>
        <w:jc w:val="left"/>
        <w:spacing w:line="312" w:lineRule="auto"/>
        <w:rPr>
          <w:rFonts w:hint="eastAsia" w:ascii="宋体" w:hAnsi="宋体" w:cs="宋体"/>
          <w:szCs w:val="21"/>
        </w:rPr>
      </w:pPr>
      <w:r>
        <w:rPr>
          <w:rFonts w:hint="eastAsia" w:ascii="宋体" w:hAnsi="宋体" w:cs="宋体"/>
          <w:szCs w:val="21"/>
        </w:rPr>
        <w:t xml:space="preserve">7.5.1 因发包人原因导致工期延误</w:t>
      </w:r>
      <w:r/>
    </w:p>
    <w:p>
      <w:pPr>
        <w:ind w:firstLine="420"/>
        <w:jc w:val="left"/>
        <w:spacing w:line="312" w:lineRule="auto"/>
        <w:rPr>
          <w:rFonts w:hint="eastAsia" w:ascii="宋体" w:hAnsi="宋体" w:cs="宋体"/>
          <w:szCs w:val="21"/>
        </w:rPr>
      </w:pPr>
      <w:r>
        <w:rPr>
          <w:rFonts w:hint="eastAsia" w:ascii="宋体" w:hAnsi="宋体" w:cs="宋体"/>
          <w:szCs w:val="21"/>
        </w:rPr>
        <w:t xml:space="preserve">（7）因发包人原因导致工期延误的其他情形：</w:t>
      </w:r>
      <w:bookmarkStart w:id="782" w:name="EBe97a249140f944629a6c9bc13dd70b07"/>
      <w:r>
        <w:rPr>
          <w:rFonts w:hint="eastAsia" w:ascii="宋体" w:hAnsi="宋体" w:cs="宋体"/>
          <w:szCs w:val="21"/>
          <w:u w:val="single"/>
        </w:rPr>
        <w:t xml:space="preserve">不可抗力因素、造成工期严重影响（延误10天以上）的设计变更、因地质情况引起的地基基础处理</w:t>
      </w:r>
      <w:bookmarkEnd w:id="782"/>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7</w:t>
      </w:r>
      <w:bookmarkStart w:id="783" w:name="_Toc312677486"/>
      <w:r/>
      <w:bookmarkStart w:id="784" w:name="_Toc318581169"/>
      <w:r/>
      <w:bookmarkStart w:id="785" w:name="_Toc312678012"/>
      <w:r/>
      <w:bookmarkStart w:id="786" w:name="_Toc297123518"/>
      <w:r/>
      <w:bookmarkStart w:id="787" w:name="_Toc303539127"/>
      <w:r/>
      <w:bookmarkStart w:id="788" w:name="_Toc304295548"/>
      <w:r/>
      <w:bookmarkStart w:id="789" w:name="_Toc297216177"/>
      <w:r/>
      <w:bookmarkStart w:id="790" w:name="_Toc300934970"/>
      <w:r>
        <w:rPr>
          <w:rFonts w:hint="eastAsia" w:ascii="宋体" w:hAnsi="宋体" w:cs="宋体"/>
          <w:szCs w:val="21"/>
        </w:rPr>
        <w:t xml:space="preserve">.5.2 因承包人原因导致工期延误</w:t>
      </w:r>
      <w:bookmarkEnd w:id="783"/>
      <w:bookmarkEnd w:id="784"/>
      <w:bookmarkEnd w:id="785"/>
      <w:r/>
    </w:p>
    <w:p>
      <w:pPr>
        <w:ind w:firstLine="420"/>
        <w:jc w:val="left"/>
        <w:spacing w:line="312" w:lineRule="auto"/>
        <w:rPr>
          <w:rFonts w:hint="eastAsia" w:ascii="宋体" w:hAnsi="宋体" w:cs="宋体"/>
          <w:szCs w:val="21"/>
          <w:u w:val="single"/>
        </w:rPr>
      </w:pPr>
      <w:r>
        <w:rPr>
          <w:rFonts w:hint="eastAsia" w:ascii="宋体" w:hAnsi="宋体" w:cs="宋体"/>
          <w:szCs w:val="21"/>
        </w:rPr>
        <w:t xml:space="preserve">因</w:t>
      </w:r>
      <w:bookmarkStart w:id="791" w:name="_Toc312678013"/>
      <w:r/>
      <w:bookmarkStart w:id="792" w:name="_Toc312677487"/>
      <w:r/>
      <w:bookmarkStart w:id="793" w:name="_Toc318581170"/>
      <w:r>
        <w:rPr>
          <w:rFonts w:hint="eastAsia" w:ascii="宋体" w:hAnsi="宋体" w:cs="宋体"/>
          <w:szCs w:val="21"/>
        </w:rPr>
        <w:t xml:space="preserve">承包人原因造成工期延误，逾期竣工违约金的计算方法为：</w:t>
      </w:r>
      <w:r>
        <w:rPr>
          <w:rFonts w:hint="eastAsia" w:ascii="宋体" w:hAnsi="宋体" w:cs="宋体"/>
          <w:szCs w:val="21"/>
          <w:u w:val="single"/>
        </w:rPr>
        <w:t xml:space="preserve">承包人因自身原因未能在承诺工期内完成招标范围内的全部工程内容，则按延误合同工期的天数承担（分部分项工程费-除税工程设备费）的0.2‰/天的逾期竣工违约金</w:t>
      </w:r>
      <w:bookmarkEnd w:id="786"/>
      <w:r/>
      <w:bookmarkEnd w:id="787"/>
      <w:r/>
      <w:bookmarkEnd w:id="788"/>
      <w:r/>
      <w:bookmarkEnd w:id="789"/>
      <w:r/>
      <w:bookmarkEnd w:id="790"/>
      <w:r/>
      <w:bookmarkEnd w:id="791"/>
      <w:r/>
      <w:bookmarkEnd w:id="792"/>
      <w:r>
        <w:rPr>
          <w:rFonts w:hint="eastAsia" w:ascii="宋体" w:hAnsi="宋体" w:cs="宋体"/>
          <w:szCs w:val="21"/>
        </w:rPr>
        <w:t xml:space="preserve"> 。</w:t>
      </w:r>
      <w:bookmarkEnd w:id="793"/>
      <w:r/>
    </w:p>
    <w:p>
      <w:pPr>
        <w:ind w:firstLine="420"/>
        <w:jc w:val="left"/>
        <w:spacing w:line="312" w:lineRule="auto"/>
        <w:rPr>
          <w:rFonts w:hint="eastAsia" w:ascii="宋体" w:hAnsi="宋体" w:cs="宋体"/>
          <w:szCs w:val="21"/>
        </w:rPr>
      </w:pPr>
      <w:r>
        <w:rPr>
          <w:rFonts w:hint="eastAsia" w:ascii="宋体" w:hAnsi="宋体" w:cs="宋体"/>
          <w:szCs w:val="21"/>
        </w:rPr>
        <w:t xml:space="preserve">因承包人原因造成工期延误，逾</w:t>
      </w:r>
      <w:bookmarkStart w:id="794" w:name="_Toc312678014"/>
      <w:r/>
      <w:bookmarkStart w:id="795" w:name="_Toc318581171"/>
      <w:r>
        <w:rPr>
          <w:rFonts w:hint="eastAsia" w:ascii="宋体" w:hAnsi="宋体" w:cs="宋体"/>
          <w:szCs w:val="21"/>
        </w:rPr>
        <w:t xml:space="preserve">期竣工违约金的上限：</w:t>
      </w:r>
      <w:r>
        <w:rPr>
          <w:rFonts w:hint="eastAsia" w:ascii="宋体" w:hAnsi="宋体" w:cs="宋体"/>
          <w:szCs w:val="21"/>
          <w:u w:val="single"/>
        </w:rPr>
        <w:t xml:space="preserve">/ </w:t>
      </w:r>
      <w:r>
        <w:rPr>
          <w:rFonts w:hint="eastAsia" w:ascii="宋体" w:hAnsi="宋体" w:cs="宋体"/>
          <w:szCs w:val="21"/>
        </w:rPr>
        <w:t xml:space="preserve">。</w:t>
      </w:r>
      <w:bookmarkEnd w:id="794"/>
      <w:bookmarkEnd w:id="795"/>
      <w:r/>
    </w:p>
    <w:p>
      <w:pPr>
        <w:ind w:firstLine="420"/>
        <w:spacing w:line="312" w:lineRule="auto"/>
        <w:rPr>
          <w:rFonts w:hint="eastAsia" w:ascii="宋体" w:hAnsi="宋体" w:cs="宋体"/>
          <w:szCs w:val="21"/>
        </w:rPr>
      </w:pPr>
      <w:r>
        <w:rPr>
          <w:rFonts w:hint="eastAsia" w:ascii="宋体" w:hAnsi="宋体" w:cs="宋体"/>
          <w:szCs w:val="21"/>
        </w:rPr>
        <w:t xml:space="preserve">7</w:t>
      </w:r>
      <w:bookmarkStart w:id="796" w:name="_Toc304295549"/>
      <w:r/>
      <w:bookmarkStart w:id="797" w:name="_Toc300934971"/>
      <w:r/>
      <w:bookmarkStart w:id="798" w:name="_Toc297123519"/>
      <w:r/>
      <w:bookmarkStart w:id="799" w:name="_Toc297216178"/>
      <w:r/>
      <w:bookmarkStart w:id="800" w:name="_Toc312678015"/>
      <w:r/>
      <w:bookmarkStart w:id="801" w:name="_Toc303539128"/>
      <w:r>
        <w:rPr>
          <w:rFonts w:hint="eastAsia" w:ascii="宋体" w:hAnsi="宋体" w:cs="宋体"/>
          <w:szCs w:val="21"/>
        </w:rPr>
        <w:t xml:space="preserve">.6 不</w:t>
      </w:r>
      <w:bookmarkEnd w:id="796"/>
      <w:r/>
      <w:bookmarkEnd w:id="797"/>
      <w:r/>
      <w:bookmarkEnd w:id="798"/>
      <w:r/>
      <w:bookmarkEnd w:id="799"/>
      <w:r/>
      <w:bookmarkEnd w:id="800"/>
      <w:r/>
      <w:bookmarkEnd w:id="801"/>
      <w:r>
        <w:rPr>
          <w:rFonts w:hint="eastAsia" w:ascii="宋体" w:hAnsi="宋体" w:cs="宋体"/>
          <w:szCs w:val="21"/>
        </w:rPr>
        <w:t xml:space="preserve">利物质条件</w:t>
      </w:r>
      <w:r/>
    </w:p>
    <w:p>
      <w:pPr>
        <w:ind w:firstLine="420"/>
        <w:jc w:val="left"/>
        <w:spacing w:line="312" w:lineRule="auto"/>
        <w:rPr>
          <w:rFonts w:hint="eastAsia" w:ascii="宋体" w:hAnsi="宋体" w:cs="宋体"/>
          <w:szCs w:val="21"/>
        </w:rPr>
      </w:pPr>
      <w:r/>
      <w:bookmarkStart w:id="802" w:name="_Toc297123520"/>
      <w:r/>
      <w:bookmarkStart w:id="803" w:name="_Toc303539129"/>
      <w:r/>
      <w:bookmarkStart w:id="804" w:name="_Toc318581172"/>
      <w:r/>
      <w:bookmarkStart w:id="805" w:name="_Toc304295550"/>
      <w:r/>
      <w:bookmarkStart w:id="806" w:name="_Toc300934972"/>
      <w:r/>
      <w:bookmarkStart w:id="807" w:name="_Toc297216179"/>
      <w:r/>
      <w:bookmarkStart w:id="808" w:name="_Toc312678016"/>
      <w:r>
        <w:rPr>
          <w:rFonts w:hint="eastAsia" w:ascii="宋体" w:hAnsi="宋体" w:cs="宋体"/>
          <w:szCs w:val="21"/>
        </w:rPr>
        <w:t xml:space="preserve">不利物质条件的其他情形和有关约定：</w:t>
      </w:r>
      <w:r>
        <w:rPr>
          <w:rFonts w:hint="eastAsia" w:ascii="宋体" w:hAnsi="宋体" w:cs="宋体"/>
          <w:szCs w:val="21"/>
          <w:u w:val="single"/>
        </w:rPr>
        <w:t xml:space="preserve">按通用条款执行</w:t>
      </w:r>
      <w:r>
        <w:rPr>
          <w:rFonts w:hint="eastAsia" w:ascii="宋体" w:hAnsi="宋体" w:cs="宋体"/>
          <w:szCs w:val="21"/>
        </w:rPr>
        <w:t xml:space="preserve">。</w:t>
      </w:r>
      <w:bookmarkEnd w:id="802"/>
      <w:bookmarkEnd w:id="803"/>
      <w:bookmarkEnd w:id="804"/>
      <w:bookmarkEnd w:id="805"/>
      <w:bookmarkEnd w:id="806"/>
      <w:bookmarkEnd w:id="807"/>
      <w:bookmarkEnd w:id="808"/>
      <w:r/>
    </w:p>
    <w:p>
      <w:pPr>
        <w:ind w:firstLine="420"/>
        <w:spacing w:line="312" w:lineRule="auto"/>
        <w:rPr>
          <w:rFonts w:hint="eastAsia" w:ascii="宋体" w:hAnsi="宋体" w:cs="宋体"/>
          <w:szCs w:val="21"/>
        </w:rPr>
      </w:pPr>
      <w:r>
        <w:rPr>
          <w:rFonts w:hint="eastAsia" w:ascii="宋体" w:hAnsi="宋体" w:cs="宋体"/>
          <w:szCs w:val="21"/>
        </w:rPr>
        <w:t xml:space="preserve">7</w:t>
      </w:r>
      <w:bookmarkStart w:id="809" w:name="_Toc300934973"/>
      <w:r/>
      <w:bookmarkStart w:id="810" w:name="_Toc303539130"/>
      <w:r/>
      <w:bookmarkStart w:id="811" w:name="_Toc304295551"/>
      <w:r/>
      <w:bookmarkStart w:id="812" w:name="_Toc312678017"/>
      <w:r/>
      <w:bookmarkStart w:id="813" w:name="_Toc297216180"/>
      <w:r/>
      <w:bookmarkStart w:id="814" w:name="_Toc297123521"/>
      <w:r>
        <w:rPr>
          <w:rFonts w:hint="eastAsia" w:ascii="宋体" w:hAnsi="宋体" w:cs="宋体"/>
          <w:szCs w:val="21"/>
        </w:rPr>
        <w:t xml:space="preserve">.7异常恶劣的气候条件</w:t>
      </w:r>
      <w:bookmarkEnd w:id="809"/>
      <w:bookmarkEnd w:id="810"/>
      <w:bookmarkEnd w:id="811"/>
      <w:bookmarkEnd w:id="812"/>
      <w:bookmarkEnd w:id="813"/>
      <w:bookmarkEnd w:id="814"/>
      <w:r/>
    </w:p>
    <w:p>
      <w:pPr>
        <w:ind w:firstLine="420"/>
        <w:jc w:val="left"/>
        <w:spacing w:line="312" w:lineRule="auto"/>
        <w:rPr>
          <w:rFonts w:hint="eastAsia" w:ascii="宋体" w:hAnsi="宋体" w:cs="宋体"/>
          <w:szCs w:val="21"/>
        </w:rPr>
      </w:pPr>
      <w:r>
        <w:rPr>
          <w:rFonts w:hint="eastAsia" w:ascii="宋体" w:hAnsi="宋体" w:cs="宋体"/>
          <w:szCs w:val="21"/>
        </w:rPr>
        <w:t xml:space="preserve">发包人和承包人同意以下情形视为异常恶劣的气候条件：</w:t>
      </w:r>
      <w:r/>
    </w:p>
    <w:p>
      <w:pPr>
        <w:ind w:firstLine="420"/>
        <w:jc w:val="left"/>
        <w:spacing w:line="312"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pPr>
      <w:r>
        <w:rPr>
          <w:rFonts w:hint="eastAsia"/>
        </w:rPr>
        <w:t xml:space="preserve">7.9 </w:t>
      </w:r>
      <w:r>
        <w:rPr>
          <w:rFonts w:hint="eastAsia"/>
        </w:rPr>
        <w:t xml:space="preserve">提前竣工的奖励</w:t>
      </w:r>
      <w:r/>
    </w:p>
    <w:p>
      <w:pPr>
        <w:ind w:firstLine="420"/>
        <w:jc w:val="left"/>
        <w:spacing w:line="312" w:lineRule="auto"/>
        <w:rPr>
          <w:rFonts w:hint="eastAsia"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 </w:t>
      </w:r>
      <w:r>
        <w:rPr>
          <w:rFonts w:hint="eastAsia" w:ascii="宋体" w:hAnsi="宋体" w:cs="宋体"/>
          <w:szCs w:val="21"/>
        </w:rPr>
        <w:t xml:space="preserve">。</w:t>
      </w:r>
      <w:r/>
    </w:p>
    <w:p>
      <w:pPr>
        <w:pStyle w:val="789"/>
        <w:spacing w:before="0" w:after="0" w:line="312" w:lineRule="auto"/>
        <w:rPr>
          <w:rFonts w:hint="eastAsia" w:ascii="宋体" w:hAnsi="宋体" w:eastAsia="宋体" w:cs="宋体"/>
          <w:b w:val="0"/>
          <w:sz w:val="21"/>
          <w:szCs w:val="21"/>
        </w:rPr>
      </w:pPr>
      <w:r/>
      <w:bookmarkStart w:id="815" w:name="_Toc351203640"/>
      <w:r>
        <w:rPr>
          <w:rFonts w:hint="eastAsia" w:ascii="宋体" w:hAnsi="宋体" w:eastAsia="宋体" w:cs="宋体"/>
          <w:b w:val="0"/>
          <w:sz w:val="21"/>
          <w:szCs w:val="21"/>
        </w:rPr>
        <w:t xml:space="preserve">8. 材料与设备</w:t>
      </w:r>
      <w:bookmarkEnd w:id="815"/>
      <w:r/>
      <w:bookmarkEnd w:id="745"/>
      <w:bookmarkEnd w:id="746"/>
      <w:bookmarkEnd w:id="747"/>
      <w:bookmarkEnd w:id="748"/>
      <w:bookmarkEnd w:id="749"/>
      <w:bookmarkEnd w:id="750"/>
      <w:bookmarkEnd w:id="751"/>
      <w:bookmarkEnd w:id="752"/>
      <w:bookmarkEnd w:id="753"/>
      <w:bookmarkEnd w:id="754"/>
      <w:r/>
    </w:p>
    <w:p>
      <w:pPr>
        <w:ind w:firstLine="420"/>
        <w:spacing w:line="312" w:lineRule="auto"/>
        <w:rPr>
          <w:rFonts w:hint="eastAsia" w:ascii="宋体" w:hAnsi="宋体" w:cs="宋体"/>
          <w:szCs w:val="21"/>
        </w:rPr>
      </w:pPr>
      <w:r>
        <w:rPr>
          <w:rFonts w:hint="eastAsia" w:ascii="宋体" w:hAnsi="宋体" w:cs="宋体"/>
          <w:szCs w:val="21"/>
        </w:rPr>
        <w:t xml:space="preserve">8</w:t>
      </w:r>
      <w:bookmarkStart w:id="816" w:name="_Toc297048353"/>
      <w:r/>
      <w:bookmarkStart w:id="817" w:name="_Toc280868654"/>
      <w:r/>
      <w:bookmarkStart w:id="818" w:name="_Toc303539136"/>
      <w:r/>
      <w:bookmarkStart w:id="819" w:name="_Toc292559877"/>
      <w:r/>
      <w:bookmarkStart w:id="820" w:name="_Toc312677493"/>
      <w:r/>
      <w:bookmarkStart w:id="821" w:name="_Toc296503167"/>
      <w:r/>
      <w:bookmarkStart w:id="822" w:name="_Toc297123527"/>
      <w:r/>
      <w:bookmarkStart w:id="823" w:name="_Toc296346668"/>
      <w:r/>
      <w:bookmarkStart w:id="824" w:name="_Toc297120467"/>
      <w:r/>
      <w:bookmarkStart w:id="825" w:name="_Toc292559372"/>
      <w:r/>
      <w:bookmarkStart w:id="826" w:name="_Toc297216186"/>
      <w:r/>
      <w:bookmarkStart w:id="827" w:name="_Toc296891207"/>
      <w:r/>
      <w:bookmarkStart w:id="828" w:name="_Toc296890995"/>
      <w:r/>
      <w:bookmarkStart w:id="829" w:name="_Toc296944506"/>
      <w:r/>
      <w:bookmarkStart w:id="830" w:name="_Toc312678019"/>
      <w:r/>
      <w:bookmarkStart w:id="831" w:name="_Toc296347166"/>
      <w:r/>
      <w:bookmarkStart w:id="832" w:name="_Toc304295556"/>
      <w:r/>
      <w:bookmarkStart w:id="833" w:name="_Toc300934979"/>
      <w:r/>
      <w:bookmarkStart w:id="834" w:name="_Toc280868656"/>
      <w:r/>
      <w:bookmarkStart w:id="835" w:name="_Toc267251424"/>
      <w:r/>
      <w:bookmarkStart w:id="836" w:name="_Toc280868655"/>
      <w:r>
        <w:rPr>
          <w:rFonts w:hint="eastAsia" w:ascii="宋体" w:hAnsi="宋体" w:cs="宋体"/>
          <w:szCs w:val="21"/>
        </w:rPr>
        <w:t xml:space="preserve">.4材料与工程设备的保管与使用</w:t>
      </w:r>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r/>
    </w:p>
    <w:p>
      <w:pPr>
        <w:ind w:firstLine="420"/>
        <w:jc w:val="left"/>
        <w:spacing w:line="312" w:lineRule="auto"/>
        <w:rPr>
          <w:rFonts w:hint="eastAsia" w:ascii="宋体" w:hAnsi="宋体" w:cs="宋体"/>
          <w:szCs w:val="21"/>
        </w:rPr>
      </w:pPr>
      <w:r>
        <w:rPr>
          <w:rFonts w:hint="eastAsia" w:ascii="宋体" w:hAnsi="宋体" w:cs="宋体"/>
          <w:szCs w:val="21"/>
        </w:rPr>
        <w:t xml:space="preserve">8</w:t>
      </w:r>
      <w:bookmarkStart w:id="837" w:name="_Toc292559878"/>
      <w:r/>
      <w:bookmarkStart w:id="838" w:name="_Toc292559373"/>
      <w:r/>
      <w:bookmarkStart w:id="839" w:name="_Toc300934980"/>
      <w:r/>
      <w:bookmarkStart w:id="840" w:name="_Toc296346669"/>
      <w:r/>
      <w:bookmarkStart w:id="841" w:name="_Toc312677494"/>
      <w:r/>
      <w:bookmarkStart w:id="842" w:name="_Toc318581173"/>
      <w:r/>
      <w:bookmarkStart w:id="843" w:name="_Toc296503168"/>
      <w:r/>
      <w:bookmarkStart w:id="844" w:name="_Toc296891208"/>
      <w:r/>
      <w:bookmarkStart w:id="845" w:name="_Toc296944507"/>
      <w:r/>
      <w:bookmarkStart w:id="846" w:name="_Toc303539137"/>
      <w:r/>
      <w:bookmarkStart w:id="847" w:name="_Toc297048354"/>
      <w:r/>
      <w:bookmarkStart w:id="848" w:name="_Toc297120468"/>
      <w:r/>
      <w:bookmarkStart w:id="849" w:name="_Toc297123528"/>
      <w:r/>
      <w:bookmarkStart w:id="850" w:name="_Toc312678020"/>
      <w:r/>
      <w:bookmarkStart w:id="851" w:name="_Toc296347167"/>
      <w:r/>
      <w:bookmarkStart w:id="852" w:name="_Toc304295557"/>
      <w:r/>
      <w:bookmarkStart w:id="853" w:name="_Toc296890996"/>
      <w:r/>
      <w:bookmarkStart w:id="854" w:name="_Toc297216187"/>
      <w:r>
        <w:rPr>
          <w:rFonts w:hint="eastAsia" w:ascii="宋体" w:hAnsi="宋体" w:cs="宋体"/>
          <w:szCs w:val="21"/>
        </w:rPr>
        <w:t xml:space="preserve">.4.1发包人供应的材料设备的保管费用的承担：</w:t>
      </w:r>
      <w:r>
        <w:rPr>
          <w:rFonts w:hint="eastAsia" w:ascii="宋体" w:hAnsi="宋体" w:cs="宋体"/>
          <w:szCs w:val="21"/>
          <w:u w:val="single"/>
        </w:rPr>
        <w:t xml:space="preserve">另行协商</w:t>
      </w:r>
      <w:r>
        <w:rPr>
          <w:rFonts w:hint="eastAsia" w:ascii="宋体" w:hAnsi="宋体" w:cs="宋体"/>
          <w:szCs w:val="21"/>
        </w:rPr>
        <w:t xml:space="preserve">。</w:t>
      </w:r>
      <w:bookmarkEnd w:id="837"/>
      <w:r/>
      <w:bookmarkEnd w:id="838"/>
      <w:r/>
      <w:r/>
    </w:p>
    <w:p>
      <w:pPr>
        <w:ind w:firstLine="420"/>
      </w:pPr>
      <w:r>
        <w:rPr>
          <w:rFonts w:hint="eastAsia"/>
        </w:rPr>
        <w:t xml:space="preserve">8.6 </w:t>
      </w:r>
      <w:r>
        <w:rPr>
          <w:rFonts w:hint="eastAsia"/>
        </w:rPr>
        <w:t xml:space="preserve">样品</w:t>
      </w:r>
      <w:r/>
    </w:p>
    <w:p>
      <w:pPr>
        <w:ind w:firstLine="420"/>
        <w:jc w:val="left"/>
        <w:spacing w:line="312" w:lineRule="auto"/>
        <w:rPr>
          <w:rFonts w:hint="eastAsia" w:ascii="宋体" w:hAnsi="宋体" w:cs="宋体"/>
          <w:szCs w:val="21"/>
        </w:rPr>
      </w:pPr>
      <w:r>
        <w:rPr>
          <w:rFonts w:hint="eastAsia" w:ascii="宋体" w:hAnsi="宋体" w:cs="宋体"/>
          <w:szCs w:val="21"/>
        </w:rPr>
        <w:t xml:space="preserve">8.6.1</w:t>
      </w:r>
      <w:r>
        <w:rPr>
          <w:rFonts w:hint="eastAsia" w:ascii="宋体" w:hAnsi="宋体" w:cs="宋体"/>
          <w:szCs w:val="21"/>
        </w:rPr>
        <w:tab/>
        <w:t xml:space="preserve">样品的报送与封存</w:t>
      </w:r>
      <w:r/>
    </w:p>
    <w:p>
      <w:pPr>
        <w:ind w:firstLine="420"/>
        <w:jc w:val="left"/>
        <w:spacing w:line="312" w:lineRule="auto"/>
        <w:rPr>
          <w:rFonts w:hint="eastAsia" w:ascii="宋体" w:hAnsi="宋体" w:cs="宋体"/>
          <w:szCs w:val="21"/>
        </w:rPr>
      </w:pPr>
      <w:r>
        <w:rPr>
          <w:rFonts w:hint="eastAsia" w:ascii="宋体" w:hAnsi="宋体" w:cs="宋体"/>
          <w:szCs w:val="21"/>
        </w:rPr>
        <w:t xml:space="preserve">需要承包人报送样品的材料或工程设备，样品的种类、名称、规格、数量要求：</w:t>
      </w:r>
      <w:bookmarkStart w:id="855" w:name="EB689ded171f10418da62405f60d9ed548"/>
      <w:r>
        <w:rPr>
          <w:rFonts w:hint="eastAsia" w:ascii="宋体" w:hAnsi="宋体" w:cs="宋体"/>
          <w:szCs w:val="21"/>
          <w:u w:val="single"/>
        </w:rPr>
        <w:t xml:space="preserve">承包人申请材料报送后一周内，承包人所有材料进场前必须经监理、发包人认可并抽检合格后方能进场使用，一旦发现未经监理、发包人认可而擅自使用，则材料清退出场并承担相关损失，由此引起的延误的工期不予顺延。承包人如将未报验的材料或不合格材料用于施工，一律重新进行材料报验，不合格材料清退出场，罚款2000.00元/次，并承担由此引起的一切后果</w:t>
      </w:r>
      <w:bookmarkEnd w:id="855"/>
      <w:r>
        <w:rPr>
          <w:rFonts w:hint="eastAsia" w:ascii="宋体" w:hAnsi="宋体" w:cs="宋体"/>
          <w:szCs w:val="21"/>
        </w:rPr>
        <w:t xml:space="preserve">。</w:t>
      </w:r>
      <w:r/>
    </w:p>
    <w:p>
      <w:pPr>
        <w:ind w:firstLine="420"/>
      </w:pPr>
      <w:r>
        <w:rPr>
          <w:rFonts w:hint="eastAsia"/>
        </w:rPr>
        <w:t xml:space="preserve">8.8 </w:t>
      </w:r>
      <w:r>
        <w:rPr>
          <w:rFonts w:hint="eastAsia"/>
        </w:rPr>
        <w:t xml:space="preserve">施工设备和临时设施</w:t>
      </w:r>
      <w:r/>
    </w:p>
    <w:p>
      <w:pPr>
        <w:ind w:firstLine="420"/>
        <w:jc w:val="left"/>
        <w:spacing w:line="312" w:lineRule="auto"/>
        <w:rPr>
          <w:rFonts w:hint="eastAsia" w:ascii="宋体" w:hAnsi="宋体" w:cs="宋体"/>
          <w:szCs w:val="21"/>
        </w:rPr>
      </w:pPr>
      <w:r>
        <w:rPr>
          <w:rFonts w:hint="eastAsia" w:ascii="宋体" w:hAnsi="宋体" w:cs="宋体"/>
          <w:szCs w:val="21"/>
        </w:rPr>
        <w:t xml:space="preserve">8.8.1 承包人提供的施工设备和临时设施</w:t>
      </w:r>
      <w:r/>
    </w:p>
    <w:p>
      <w:pPr>
        <w:ind w:firstLine="420"/>
        <w:jc w:val="left"/>
        <w:spacing w:line="312" w:lineRule="auto"/>
        <w:rPr>
          <w:rFonts w:hint="eastAsia" w:ascii="宋体" w:hAnsi="宋体" w:cs="宋体"/>
          <w:szCs w:val="21"/>
        </w:rPr>
      </w:pPr>
      <w:r>
        <w:rPr>
          <w:rFonts w:hint="eastAsia" w:ascii="宋体" w:hAnsi="宋体" w:cs="宋体"/>
          <w:szCs w:val="21"/>
        </w:rPr>
        <w:t xml:space="preserve">关于修建临时设施费用承担的约定：</w:t>
      </w:r>
      <w:bookmarkStart w:id="856" w:name="EBcf6cb69e3ee84f48b5935e4553620b81"/>
      <w:r>
        <w:rPr>
          <w:rFonts w:hint="eastAsia" w:ascii="宋体" w:hAnsi="宋体" w:cs="宋体"/>
          <w:szCs w:val="21"/>
          <w:u w:val="single"/>
        </w:rPr>
        <w:t xml:space="preserve">1)需要发包人办理申请手续和承担相关费用的临时占地：均由承包人负责，已包含在投标报价的临时设施费用中</w:t>
      </w:r>
      <w:bookmarkEnd w:id="856"/>
      <w:r>
        <w:rPr>
          <w:rFonts w:hint="eastAsia" w:ascii="宋体" w:hAnsi="宋体" w:cs="宋体"/>
          <w:szCs w:val="21"/>
          <w:u w:val="single"/>
        </w:rPr>
        <w:t xml:space="preserve">;2)发包人提供的施工设备和临时设施的运行、维护、拆除、清运费用的承担人：</w:t>
      </w:r>
      <w:bookmarkStart w:id="857" w:name="EBac5c9033341d4cc99749a207c4b9cbde"/>
      <w:r>
        <w:rPr>
          <w:rFonts w:hint="eastAsia" w:ascii="宋体" w:hAnsi="宋体" w:cs="宋体"/>
          <w:szCs w:val="21"/>
          <w:u w:val="single"/>
        </w:rPr>
        <w:t xml:space="preserve">承包人负责接计量柜及水表，并负责使用期间的保养、维护，承担相应费用，费用已包含在总报价中</w:t>
      </w:r>
      <w:bookmarkEnd w:id="857"/>
      <w:r>
        <w:rPr>
          <w:rFonts w:hint="eastAsia" w:ascii="宋体" w:hAnsi="宋体" w:cs="宋体"/>
          <w:szCs w:val="21"/>
        </w:rPr>
        <w:t xml:space="preserve">。</w:t>
      </w:r>
      <w:r/>
    </w:p>
    <w:p>
      <w:pPr>
        <w:pStyle w:val="789"/>
        <w:spacing w:before="0" w:after="0" w:line="312" w:lineRule="auto"/>
        <w:rPr>
          <w:rFonts w:hint="eastAsia" w:ascii="宋体" w:hAnsi="宋体" w:eastAsia="宋体" w:cs="宋体"/>
          <w:b w:val="0"/>
          <w:sz w:val="21"/>
          <w:szCs w:val="21"/>
        </w:rPr>
      </w:pPr>
      <w:r/>
      <w:bookmarkStart w:id="858" w:name="_Toc351203641"/>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rPr>
          <w:rFonts w:hint="eastAsia" w:ascii="宋体" w:hAnsi="宋体" w:eastAsia="宋体" w:cs="宋体"/>
          <w:b w:val="0"/>
          <w:sz w:val="21"/>
          <w:szCs w:val="21"/>
        </w:rPr>
        <w:t xml:space="preserve">9</w:t>
      </w:r>
      <w:bookmarkStart w:id="859" w:name="_Toc304295559"/>
      <w:r/>
      <w:bookmarkStart w:id="860" w:name="_Toc300934982"/>
      <w:r/>
      <w:bookmarkStart w:id="861" w:name="_Toc312677495"/>
      <w:r/>
      <w:bookmarkStart w:id="862" w:name="_Toc312678021"/>
      <w:r/>
      <w:bookmarkStart w:id="863" w:name="_Toc303539139"/>
      <w:r/>
      <w:bookmarkStart w:id="864" w:name="_Toc297216192"/>
      <w:r/>
      <w:bookmarkStart w:id="865" w:name="_Toc297123533"/>
      <w:r/>
      <w:bookmarkStart w:id="866" w:name="_Toc296346674"/>
      <w:r/>
      <w:bookmarkStart w:id="867" w:name="_Toc296944512"/>
      <w:r/>
      <w:bookmarkStart w:id="868" w:name="_Toc296891001"/>
      <w:r/>
      <w:bookmarkStart w:id="869" w:name="_Toc296891213"/>
      <w:r/>
      <w:bookmarkStart w:id="870" w:name="_Toc296503173"/>
      <w:r/>
      <w:bookmarkStart w:id="871" w:name="_Toc292559883"/>
      <w:r/>
      <w:bookmarkStart w:id="872" w:name="_Toc296347172"/>
      <w:r/>
      <w:bookmarkStart w:id="873" w:name="_Toc267251428"/>
      <w:r/>
      <w:bookmarkStart w:id="874" w:name="_Toc297048359"/>
      <w:r/>
      <w:bookmarkStart w:id="875" w:name="_Toc267251427"/>
      <w:r/>
      <w:bookmarkStart w:id="876" w:name="_Toc297120473"/>
      <w:r/>
      <w:bookmarkStart w:id="877" w:name="_Toc292559378"/>
      <w:r/>
      <w:bookmarkEnd w:id="834"/>
      <w:r/>
      <w:bookmarkEnd w:id="835"/>
      <w:r/>
      <w:bookmarkEnd w:id="836"/>
      <w:r>
        <w:rPr>
          <w:rFonts w:hint="eastAsia" w:ascii="宋体" w:hAnsi="宋体" w:eastAsia="宋体" w:cs="宋体"/>
          <w:b w:val="0"/>
          <w:sz w:val="21"/>
          <w:szCs w:val="21"/>
        </w:rPr>
        <w:t xml:space="preserve">. 试验与检验</w:t>
      </w:r>
      <w:bookmarkEnd w:id="858"/>
      <w:r/>
      <w:bookmarkEnd w:id="859"/>
      <w:bookmarkEnd w:id="860"/>
      <w:bookmarkEnd w:id="861"/>
      <w:bookmarkEnd w:id="862"/>
      <w:bookmarkEnd w:id="863"/>
      <w:bookmarkEnd w:id="864"/>
      <w:bookmarkEnd w:id="865"/>
      <w:r/>
    </w:p>
    <w:p>
      <w:pPr>
        <w:ind w:firstLine="420"/>
        <w:spacing w:line="312" w:lineRule="auto"/>
        <w:rPr>
          <w:rFonts w:hint="eastAsia" w:ascii="宋体" w:hAnsi="宋体" w:cs="宋体"/>
          <w:szCs w:val="21"/>
        </w:rPr>
      </w:pPr>
      <w:r>
        <w:rPr>
          <w:rFonts w:hint="eastAsia" w:ascii="宋体" w:hAnsi="宋体" w:cs="宋体"/>
          <w:szCs w:val="21"/>
        </w:rPr>
        <w:t xml:space="preserve">9</w:t>
      </w:r>
      <w:bookmarkStart w:id="878" w:name="_Toc312678022"/>
      <w:r/>
      <w:bookmarkStart w:id="879" w:name="_Toc297216193"/>
      <w:r/>
      <w:bookmarkStart w:id="880" w:name="_Toc297123534"/>
      <w:r/>
      <w:bookmarkStart w:id="881" w:name="_Toc300934983"/>
      <w:r/>
      <w:bookmarkStart w:id="882" w:name="_Toc312677496"/>
      <w:r/>
      <w:bookmarkStart w:id="883" w:name="_Toc303539140"/>
      <w:r/>
      <w:bookmarkStart w:id="884" w:name="_Toc304295560"/>
      <w:r>
        <w:rPr>
          <w:rFonts w:hint="eastAsia" w:ascii="宋体" w:hAnsi="宋体" w:cs="宋体"/>
          <w:szCs w:val="21"/>
        </w:rPr>
        <w:t xml:space="preserve">.1试验设备与试验人员</w:t>
      </w:r>
      <w:bookmarkEnd w:id="878"/>
      <w:bookmarkEnd w:id="879"/>
      <w:bookmarkEnd w:id="880"/>
      <w:bookmarkEnd w:id="881"/>
      <w:bookmarkEnd w:id="882"/>
      <w:bookmarkEnd w:id="883"/>
      <w:bookmarkEnd w:id="884"/>
      <w:r/>
    </w:p>
    <w:p>
      <w:pPr>
        <w:ind w:firstLine="420"/>
        <w:jc w:val="left"/>
        <w:spacing w:line="312" w:lineRule="auto"/>
        <w:rPr>
          <w:rFonts w:hint="eastAsia" w:ascii="宋体" w:hAnsi="宋体" w:cs="宋体"/>
          <w:szCs w:val="21"/>
        </w:rPr>
      </w:pPr>
      <w:r>
        <w:rPr>
          <w:rFonts w:hint="eastAsia" w:ascii="宋体" w:hAnsi="宋体" w:cs="宋体"/>
          <w:szCs w:val="21"/>
        </w:rPr>
        <w:t xml:space="preserve">9</w:t>
      </w:r>
      <w:bookmarkStart w:id="885" w:name="_Toc297216194"/>
      <w:r/>
      <w:bookmarkStart w:id="886" w:name="_Toc303539141"/>
      <w:r/>
      <w:bookmarkStart w:id="887" w:name="_Toc300934984"/>
      <w:r/>
      <w:bookmarkStart w:id="888" w:name="_Toc304295561"/>
      <w:r/>
      <w:bookmarkStart w:id="889" w:name="_Toc312677497"/>
      <w:r/>
      <w:bookmarkStart w:id="890" w:name="_Toc297123535"/>
      <w:r/>
      <w:bookmarkStart w:id="891" w:name="_Toc312678023"/>
      <w:r/>
      <w:bookmarkStart w:id="892" w:name="_Toc318581174"/>
      <w:r>
        <w:rPr>
          <w:rFonts w:hint="eastAsia" w:ascii="宋体" w:hAnsi="宋体" w:cs="宋体"/>
          <w:szCs w:val="21"/>
        </w:rPr>
        <w:t xml:space="preserve">.1.2 试验设备</w:t>
      </w:r>
      <w:r/>
    </w:p>
    <w:p>
      <w:pPr>
        <w:ind w:firstLine="420"/>
        <w:jc w:val="left"/>
        <w:spacing w:line="312" w:lineRule="auto"/>
        <w:rPr>
          <w:rFonts w:hint="eastAsia" w:ascii="宋体" w:hAnsi="宋体" w:cs="宋体"/>
          <w:szCs w:val="21"/>
        </w:rPr>
      </w:pPr>
      <w:r>
        <w:rPr>
          <w:rFonts w:hint="eastAsia" w:ascii="宋体" w:hAnsi="宋体" w:cs="宋体"/>
          <w:szCs w:val="21"/>
        </w:rPr>
        <w:t xml:space="preserve">施工现场需要配置的试验场所：</w:t>
      </w:r>
      <w:bookmarkStart w:id="893" w:name="_Toc304295562"/>
      <w:r/>
      <w:bookmarkStart w:id="894" w:name="_Toc300934985"/>
      <w:r/>
      <w:bookmarkStart w:id="895" w:name="_Toc297216195"/>
      <w:r/>
      <w:bookmarkStart w:id="896" w:name="_Toc297123536"/>
      <w:r/>
      <w:bookmarkStart w:id="897" w:name="_Toc312678024"/>
      <w:r/>
      <w:bookmarkStart w:id="898" w:name="_Toc303539142"/>
      <w:r/>
      <w:bookmarkStart w:id="899" w:name="_Toc312677498"/>
      <w:r/>
      <w:bookmarkEnd w:id="885"/>
      <w:r/>
      <w:bookmarkEnd w:id="886"/>
      <w:r/>
      <w:bookmarkEnd w:id="887"/>
      <w:r/>
      <w:bookmarkEnd w:id="888"/>
      <w:r/>
      <w:bookmarkEnd w:id="889"/>
      <w:r/>
      <w:bookmarkEnd w:id="890"/>
      <w:r/>
      <w:bookmarkEnd w:id="891"/>
      <w:r>
        <w:rPr>
          <w:rFonts w:hint="eastAsia" w:ascii="宋体" w:hAnsi="宋体" w:cs="宋体"/>
          <w:szCs w:val="21"/>
          <w:u w:val="single"/>
        </w:rPr>
        <w:t xml:space="preserve">按通用条款执行</w:t>
      </w:r>
      <w:r>
        <w:rPr>
          <w:rFonts w:hint="eastAsia" w:ascii="宋体" w:hAnsi="宋体" w:cs="宋体"/>
          <w:szCs w:val="21"/>
        </w:rPr>
        <w:t xml:space="preserve">。 </w:t>
      </w:r>
      <w:r/>
    </w:p>
    <w:p>
      <w:pPr>
        <w:ind w:firstLine="420"/>
        <w:jc w:val="left"/>
        <w:spacing w:line="312" w:lineRule="auto"/>
        <w:rPr>
          <w:rFonts w:hint="eastAsia" w:ascii="宋体" w:hAnsi="宋体" w:cs="宋体"/>
          <w:szCs w:val="21"/>
        </w:rPr>
      </w:pPr>
      <w:r>
        <w:rPr>
          <w:rFonts w:hint="eastAsia" w:ascii="宋体" w:hAnsi="宋体" w:cs="宋体"/>
          <w:szCs w:val="21"/>
        </w:rPr>
        <w:t xml:space="preserve">施工现场需要配备的试验设备：</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9.4 现场工艺试验 </w:t>
      </w:r>
      <w:r/>
    </w:p>
    <w:p>
      <w:pPr>
        <w:ind w:firstLine="420"/>
        <w:jc w:val="left"/>
        <w:spacing w:line="312" w:lineRule="auto"/>
        <w:rPr>
          <w:rFonts w:hint="eastAsia" w:ascii="宋体" w:hAnsi="宋体" w:cs="宋体"/>
          <w:szCs w:val="21"/>
        </w:rPr>
      </w:pPr>
      <w:r>
        <w:rPr>
          <w:rFonts w:hint="eastAsia" w:ascii="宋体" w:hAnsi="宋体" w:cs="宋体"/>
          <w:szCs w:val="21"/>
        </w:rPr>
        <w:t xml:space="preserve">现场工艺试验的有关约定：</w:t>
      </w:r>
      <w:r>
        <w:rPr>
          <w:rFonts w:hint="eastAsia" w:ascii="宋体" w:hAnsi="宋体" w:cs="宋体"/>
          <w:szCs w:val="21"/>
          <w:u w:val="single"/>
        </w:rPr>
        <w:t xml:space="preserve">承包人应按合同约定或监理人要求进行现场工艺试验。对大型的现场工艺试验，监理人认为必要时，应由承包人根据监理人提出的工艺试验要求，编制工艺试验措施计划，报送监理人审批</w:t>
      </w:r>
      <w:r>
        <w:rPr>
          <w:rFonts w:hint="eastAsia" w:ascii="宋体" w:hAnsi="宋体" w:cs="宋体"/>
          <w:szCs w:val="21"/>
        </w:rPr>
        <w:t xml:space="preserve">。</w:t>
      </w:r>
      <w:r/>
    </w:p>
    <w:p>
      <w:pPr>
        <w:pStyle w:val="789"/>
        <w:spacing w:before="0" w:after="0" w:line="312" w:lineRule="auto"/>
        <w:rPr>
          <w:rFonts w:hint="eastAsia" w:ascii="宋体" w:hAnsi="宋体" w:eastAsia="宋体" w:cs="宋体"/>
          <w:b w:val="0"/>
          <w:sz w:val="21"/>
          <w:szCs w:val="21"/>
        </w:rPr>
      </w:pPr>
      <w:r/>
      <w:bookmarkStart w:id="900" w:name="_Toc351203642"/>
      <w:r/>
      <w:bookmarkEnd w:id="892"/>
      <w:r/>
      <w:bookmarkEnd w:id="893"/>
      <w:r/>
      <w:bookmarkEnd w:id="894"/>
      <w:r/>
      <w:bookmarkEnd w:id="895"/>
      <w:r/>
      <w:bookmarkEnd w:id="896"/>
      <w:r/>
      <w:bookmarkEnd w:id="897"/>
      <w:r/>
      <w:bookmarkEnd w:id="898"/>
      <w:r/>
      <w:bookmarkEnd w:id="899"/>
      <w:r>
        <w:rPr>
          <w:rFonts w:hint="eastAsia" w:ascii="宋体" w:hAnsi="宋体" w:eastAsia="宋体" w:cs="宋体"/>
          <w:b w:val="0"/>
          <w:sz w:val="21"/>
          <w:szCs w:val="21"/>
        </w:rPr>
        <w:t xml:space="preserve">1</w:t>
      </w:r>
      <w:bookmarkStart w:id="901" w:name="_Toc296346694"/>
      <w:r/>
      <w:bookmarkStart w:id="902" w:name="_Toc296891021"/>
      <w:r/>
      <w:bookmarkStart w:id="903" w:name="_Toc296891233"/>
      <w:r/>
      <w:bookmarkStart w:id="904" w:name="_Toc297216199"/>
      <w:r/>
      <w:bookmarkStart w:id="905" w:name="_Toc297123540"/>
      <w:r/>
      <w:bookmarkStart w:id="906" w:name="_Toc292559903"/>
      <w:r/>
      <w:bookmarkStart w:id="907" w:name="_Toc303539146"/>
      <w:r/>
      <w:bookmarkStart w:id="908" w:name="_Toc292559398"/>
      <w:r/>
      <w:bookmarkStart w:id="909" w:name="_Toc296503193"/>
      <w:r/>
      <w:bookmarkStart w:id="910" w:name="_Toc297048379"/>
      <w:r/>
      <w:bookmarkStart w:id="911" w:name="_Toc297120493"/>
      <w:r/>
      <w:bookmarkStart w:id="912" w:name="_Toc296347192"/>
      <w:r/>
      <w:bookmarkStart w:id="913" w:name="_Toc296944532"/>
      <w:r/>
      <w:bookmarkStart w:id="914" w:name="_Toc304295566"/>
      <w:r/>
      <w:bookmarkStart w:id="915" w:name="_Toc300934989"/>
      <w:r/>
      <w:bookmarkStart w:id="916" w:name="_Toc312677499"/>
      <w:r/>
      <w:bookmarkStart w:id="917" w:name="_Toc312678025"/>
      <w:r/>
      <w:bookmarkStart w:id="918" w:name="_Toc267251433"/>
      <w:r/>
      <w:bookmarkStart w:id="919" w:name="_Toc267251437"/>
      <w:r/>
      <w:bookmarkStart w:id="920" w:name="_Toc267251440"/>
      <w:r/>
      <w:bookmarkStart w:id="921" w:name="_Toc267251435"/>
      <w:r/>
      <w:bookmarkStart w:id="922" w:name="_Toc267251439"/>
      <w:r/>
      <w:bookmarkStart w:id="923" w:name="_Toc267251441"/>
      <w:r/>
      <w:bookmarkStart w:id="924" w:name="_Toc267251442"/>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rPr>
          <w:rFonts w:hint="eastAsia" w:ascii="宋体" w:hAnsi="宋体" w:eastAsia="宋体" w:cs="宋体"/>
          <w:b w:val="0"/>
          <w:sz w:val="21"/>
          <w:szCs w:val="21"/>
        </w:rPr>
        <w:t xml:space="preserve">0. 变更</w:t>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bookmarkEnd w:id="917"/>
      <w:r/>
    </w:p>
    <w:p>
      <w:pPr>
        <w:ind w:firstLine="420"/>
        <w:spacing w:line="312" w:lineRule="auto"/>
        <w:rPr>
          <w:rFonts w:hint="eastAsia" w:ascii="宋体" w:hAnsi="宋体" w:cs="宋体"/>
          <w:szCs w:val="21"/>
        </w:rPr>
      </w:pPr>
      <w:r>
        <w:rPr>
          <w:rFonts w:hint="eastAsia" w:ascii="宋体" w:hAnsi="宋体" w:cs="宋体"/>
          <w:szCs w:val="21"/>
        </w:rPr>
        <w:t xml:space="preserve">1</w:t>
      </w:r>
      <w:bookmarkStart w:id="925" w:name="_Toc297123541"/>
      <w:r/>
      <w:bookmarkStart w:id="926" w:name="_Toc296503194"/>
      <w:r/>
      <w:bookmarkStart w:id="927" w:name="_Toc296346695"/>
      <w:r/>
      <w:bookmarkStart w:id="928" w:name="_Toc292559399"/>
      <w:r/>
      <w:bookmarkStart w:id="929" w:name="_Toc296891022"/>
      <w:r/>
      <w:bookmarkStart w:id="930" w:name="_Toc296347193"/>
      <w:r/>
      <w:bookmarkStart w:id="931" w:name="_Toc297216200"/>
      <w:r/>
      <w:bookmarkStart w:id="932" w:name="_Toc296891234"/>
      <w:r/>
      <w:bookmarkStart w:id="933" w:name="_Toc312678026"/>
      <w:r/>
      <w:bookmarkStart w:id="934" w:name="_Toc303539147"/>
      <w:r/>
      <w:bookmarkStart w:id="935" w:name="_Toc292559904"/>
      <w:r/>
      <w:bookmarkStart w:id="936" w:name="_Toc312677500"/>
      <w:r/>
      <w:bookmarkStart w:id="937" w:name="_Toc304295567"/>
      <w:r/>
      <w:bookmarkStart w:id="938" w:name="_Toc300934990"/>
      <w:r/>
      <w:bookmarkStart w:id="939" w:name="_Toc296944533"/>
      <w:r/>
      <w:bookmarkStart w:id="940" w:name="_Toc297120494"/>
      <w:r/>
      <w:bookmarkStart w:id="941" w:name="_Toc297048380"/>
      <w:r>
        <w:rPr>
          <w:rFonts w:hint="eastAsia" w:ascii="宋体" w:hAnsi="宋体" w:cs="宋体"/>
          <w:szCs w:val="21"/>
        </w:rPr>
        <w:t xml:space="preserve">0.1变更的范围</w:t>
      </w:r>
      <w:r/>
    </w:p>
    <w:p>
      <w:pPr>
        <w:ind w:firstLine="600"/>
        <w:jc w:val="left"/>
        <w:spacing w:line="312" w:lineRule="auto"/>
        <w:rPr>
          <w:rFonts w:hint="eastAsia" w:ascii="宋体" w:hAnsi="宋体" w:cs="宋体"/>
          <w:szCs w:val="21"/>
          <w:u w:val="single"/>
        </w:rPr>
      </w:pPr>
      <w:r>
        <w:rPr>
          <w:rFonts w:hint="eastAsia" w:ascii="宋体" w:hAnsi="宋体" w:cs="宋体"/>
          <w:szCs w:val="21"/>
        </w:rPr>
        <w:t xml:space="preserve">关于变更的范围的约定：</w:t>
      </w:r>
      <w:r>
        <w:rPr>
          <w:rFonts w:hint="eastAsia" w:ascii="宋体" w:hAnsi="宋体" w:cs="宋体"/>
          <w:szCs w:val="21"/>
          <w:u w:val="single"/>
        </w:rPr>
        <w:t xml:space="preserve">原则上不允许发生变更，确需变更的，应当遵循科学、合理、真实、经济和及时的原则，同时要符合相关法律、法规和《常州市新北区人民政府关于印发关于进一步加强常州市新北区政府投资项目工程变更管理的规定（试行）的通知》（常新政〔2014〕148）的要求。</w:t>
      </w:r>
      <w:r/>
    </w:p>
    <w:p>
      <w:pPr>
        <w:ind w:firstLine="420"/>
      </w:pPr>
      <w:r>
        <w:rPr>
          <w:rFonts w:hint="eastAsia"/>
        </w:rPr>
        <w:t xml:space="preserve">10.4 </w:t>
      </w:r>
      <w:r>
        <w:rPr>
          <w:rFonts w:hint="eastAsia"/>
        </w:rPr>
        <w:t xml:space="preserve">变更估价</w:t>
      </w:r>
      <w:r/>
    </w:p>
    <w:p>
      <w:pPr>
        <w:ind w:firstLine="420"/>
        <w:jc w:val="left"/>
        <w:spacing w:line="312" w:lineRule="auto"/>
        <w:rPr>
          <w:rFonts w:hint="eastAsia" w:ascii="宋体" w:hAnsi="宋体" w:cs="宋体"/>
          <w:szCs w:val="21"/>
        </w:rPr>
      </w:pPr>
      <w:r>
        <w:rPr>
          <w:rFonts w:hint="eastAsia" w:ascii="宋体" w:hAnsi="宋体" w:cs="宋体"/>
          <w:szCs w:val="21"/>
        </w:rPr>
        <w:t xml:space="preserve">10.4.1 变更估价原则</w:t>
      </w:r>
      <w:r/>
    </w:p>
    <w:p>
      <w:pPr>
        <w:pStyle w:val="819"/>
        <w:spacing w:line="312" w:lineRule="auto"/>
        <w:rPr>
          <w:rFonts w:hint="eastAsia" w:ascii="宋体" w:hAnsi="宋体" w:cs="宋体"/>
          <w:szCs w:val="21"/>
          <w:u w:val="single"/>
        </w:rPr>
      </w:pPr>
      <w:r>
        <w:rPr>
          <w:rFonts w:hint="eastAsia" w:ascii="宋体" w:hAnsi="宋体" w:cs="宋体"/>
          <w:szCs w:val="21"/>
        </w:rPr>
        <w:t xml:space="preserve">关于变更估价的约定: </w:t>
      </w:r>
      <w:r/>
    </w:p>
    <w:p>
      <w:pPr>
        <w:pStyle w:val="819"/>
        <w:spacing w:line="312" w:lineRule="auto"/>
        <w:rPr>
          <w:rFonts w:hint="eastAsia" w:ascii="宋体" w:hAnsi="宋体" w:cs="宋体"/>
          <w:szCs w:val="21"/>
          <w:u w:val="single"/>
        </w:rPr>
      </w:pPr>
      <w:r>
        <w:rPr>
          <w:rFonts w:hint="eastAsia" w:ascii="宋体" w:hAnsi="宋体" w:cs="宋体"/>
          <w:szCs w:val="21"/>
          <w:u w:val="single"/>
        </w:rPr>
        <w:t xml:space="preserve">（1）变更项目工程量结算方法：由承包人提出，按监理人、发包人和跟踪审计审定后的数量进行结算。</w:t>
      </w:r>
      <w:r/>
    </w:p>
    <w:p>
      <w:pPr>
        <w:pStyle w:val="819"/>
        <w:spacing w:line="312" w:lineRule="auto"/>
        <w:rPr>
          <w:rFonts w:hint="eastAsia" w:ascii="宋体" w:hAnsi="宋体" w:cs="宋体"/>
          <w:szCs w:val="21"/>
          <w:u w:val="single"/>
        </w:rPr>
      </w:pPr>
      <w:r>
        <w:rPr>
          <w:rFonts w:hint="eastAsia" w:ascii="宋体" w:hAnsi="宋体" w:cs="宋体"/>
          <w:szCs w:val="21"/>
          <w:u w:val="single"/>
        </w:rPr>
        <w:t xml:space="preserve">（2）变更项目清单计价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优惠让利，其中材料价格按2026年07月《常州工程造价信息》中的除税信息价，信息价中没有的材料价格确定按照暂定价材料价格的确定方式确定），经监理人、跟踪审计、发包人审定后执行。</w:t>
      </w:r>
      <w:r/>
    </w:p>
    <w:p>
      <w:pPr>
        <w:pStyle w:val="819"/>
        <w:spacing w:line="312" w:lineRule="auto"/>
        <w:rPr>
          <w:rFonts w:hint="eastAsia" w:ascii="宋体" w:hAnsi="宋体" w:cs="宋体"/>
          <w:szCs w:val="21"/>
          <w:u w:val="single"/>
        </w:rPr>
      </w:pPr>
      <w:r>
        <w:rPr>
          <w:rFonts w:hint="eastAsia" w:ascii="宋体" w:hAnsi="宋体" w:cs="宋体"/>
          <w:szCs w:val="21"/>
          <w:u w:val="single"/>
        </w:rPr>
        <w:t xml:space="preserve">（3）优惠让利幅度：       。 优惠让利幅度=投标最终报价（扣除暂列金额、暂估价）/最高投标限价（扣除暂列金额、暂估价）</w:t>
      </w:r>
      <w:r/>
    </w:p>
    <w:p>
      <w:pPr>
        <w:pStyle w:val="819"/>
        <w:spacing w:line="312" w:lineRule="auto"/>
        <w:rPr>
          <w:rFonts w:hint="eastAsia" w:ascii="宋体" w:hAnsi="宋体" w:cs="宋体"/>
          <w:szCs w:val="21"/>
          <w:u w:val="single"/>
        </w:rPr>
      </w:pPr>
      <w:r>
        <w:rPr>
          <w:rFonts w:hint="eastAsia" w:ascii="宋体" w:hAnsi="宋体" w:cs="宋体"/>
          <w:szCs w:val="21"/>
          <w:u w:val="single"/>
        </w:rPr>
        <w:t xml:space="preserve">（4）措施项目费除安全生产外不调整（不随分部分项工程费的增减而调整），风险范围以外约定的除外。</w:t>
      </w:r>
      <w:r/>
    </w:p>
    <w:p>
      <w:pPr>
        <w:pStyle w:val="819"/>
        <w:spacing w:line="312" w:lineRule="auto"/>
        <w:rPr>
          <w:rFonts w:hint="eastAsia" w:ascii="宋体" w:hAnsi="宋体" w:cs="宋体"/>
          <w:szCs w:val="21"/>
          <w:u w:val="single"/>
        </w:rPr>
      </w:pPr>
      <w:r>
        <w:rPr>
          <w:rFonts w:hint="eastAsia" w:ascii="宋体" w:hAnsi="宋体" w:cs="宋体"/>
          <w:szCs w:val="21"/>
          <w:u w:val="single"/>
        </w:rPr>
        <w:t xml:space="preserve">（5）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如须办理签证手续的工作内容在完成后七天内未提交签证资料的，则发包人不予签认。</w:t>
      </w:r>
      <w:r/>
    </w:p>
    <w:p>
      <w:pPr>
        <w:pStyle w:val="819"/>
        <w:spacing w:line="312" w:lineRule="auto"/>
        <w:rPr>
          <w:rFonts w:hint="eastAsia" w:ascii="宋体" w:hAnsi="宋体" w:cs="宋体"/>
          <w:szCs w:val="21"/>
          <w:u w:val="single"/>
        </w:rPr>
      </w:pPr>
      <w:r>
        <w:rPr>
          <w:rFonts w:hint="eastAsia" w:ascii="宋体" w:hAnsi="宋体" w:cs="宋体"/>
          <w:szCs w:val="21"/>
          <w:u w:val="single"/>
        </w:rPr>
        <w:t xml:space="preserve">（6）工程变更按照常新政〔2014〕148号文《关于进一步加强常州市新北区政府投资项目工程变更管理的规定（试行）的通知》执行。</w:t>
      </w:r>
      <w:r/>
    </w:p>
    <w:p>
      <w:pPr>
        <w:ind w:firstLine="420"/>
        <w:spacing w:line="312" w:lineRule="auto"/>
        <w:rPr>
          <w:rFonts w:hint="eastAsia" w:ascii="宋体" w:hAnsi="宋体" w:cs="宋体"/>
          <w:szCs w:val="21"/>
        </w:rPr>
      </w:pPr>
      <w:r>
        <w:rPr>
          <w:rFonts w:hint="eastAsia" w:ascii="宋体" w:hAnsi="宋体" w:cs="宋体"/>
          <w:szCs w:val="21"/>
        </w:rPr>
        <w:t xml:space="preserve">1</w:t>
      </w:r>
      <w:bookmarkStart w:id="942" w:name="_Toc303539150"/>
      <w:r/>
      <w:bookmarkStart w:id="943" w:name="_Toc292559907"/>
      <w:r/>
      <w:bookmarkStart w:id="944" w:name="_Toc296503197"/>
      <w:r/>
      <w:bookmarkStart w:id="945" w:name="_Toc296944536"/>
      <w:r/>
      <w:bookmarkStart w:id="946" w:name="_Toc296346698"/>
      <w:r/>
      <w:bookmarkStart w:id="947" w:name="_Toc300934993"/>
      <w:r/>
      <w:bookmarkStart w:id="948" w:name="_Toc292559402"/>
      <w:r/>
      <w:bookmarkStart w:id="949" w:name="_Toc296891237"/>
      <w:r/>
      <w:bookmarkStart w:id="950" w:name="_Toc296347196"/>
      <w:r/>
      <w:bookmarkStart w:id="951" w:name="_Toc297048383"/>
      <w:r/>
      <w:bookmarkStart w:id="952" w:name="_Toc297120497"/>
      <w:r/>
      <w:bookmarkStart w:id="953" w:name="_Toc297123544"/>
      <w:r/>
      <w:bookmarkStart w:id="954" w:name="_Toc296891025"/>
      <w:r/>
      <w:bookmarkStart w:id="955" w:name="_Toc297216203"/>
      <w:r/>
      <w:bookmarkStart w:id="956" w:name="_Toc312677503"/>
      <w:r/>
      <w:bookmarkStart w:id="957" w:name="_Toc304295570"/>
      <w:r/>
      <w:bookmarkStart w:id="958" w:name="_Toc312678029"/>
      <w:r/>
      <w:bookmarkEnd w:id="925"/>
      <w:r/>
      <w:bookmarkEnd w:id="926"/>
      <w:r/>
      <w:bookmarkEnd w:id="927"/>
      <w:r/>
      <w:bookmarkEnd w:id="928"/>
      <w:r/>
      <w:bookmarkEnd w:id="929"/>
      <w:r/>
      <w:bookmarkEnd w:id="930"/>
      <w:r/>
      <w:bookmarkEnd w:id="931"/>
      <w:r/>
      <w:bookmarkEnd w:id="932"/>
      <w:r/>
      <w:bookmarkEnd w:id="933"/>
      <w:r/>
      <w:bookmarkEnd w:id="934"/>
      <w:r/>
      <w:bookmarkEnd w:id="935"/>
      <w:r/>
      <w:bookmarkEnd w:id="936"/>
      <w:r/>
      <w:bookmarkEnd w:id="937"/>
      <w:r/>
      <w:bookmarkEnd w:id="938"/>
      <w:r/>
      <w:bookmarkEnd w:id="939"/>
      <w:r/>
      <w:bookmarkEnd w:id="940"/>
      <w:r/>
      <w:bookmarkEnd w:id="941"/>
      <w:r>
        <w:rPr>
          <w:rFonts w:hint="eastAsia" w:ascii="宋体" w:hAnsi="宋体" w:cs="宋体"/>
          <w:szCs w:val="21"/>
        </w:rPr>
        <w:t xml:space="preserve">0.5承</w:t>
      </w:r>
      <w:bookmarkStart w:id="959" w:name="_Toc297216204"/>
      <w:r/>
      <w:bookmarkStart w:id="960" w:name="_Toc296944542"/>
      <w:r/>
      <w:bookmarkStart w:id="961" w:name="_Toc296891243"/>
      <w:r/>
      <w:bookmarkStart w:id="962" w:name="_Toc297120503"/>
      <w:r/>
      <w:bookmarkStart w:id="963" w:name="_Toc300934994"/>
      <w:r/>
      <w:bookmarkStart w:id="964" w:name="_Toc296503203"/>
      <w:r/>
      <w:bookmarkStart w:id="965" w:name="_Toc296891031"/>
      <w:r/>
      <w:bookmarkStart w:id="966" w:name="_Toc303539151"/>
      <w:r/>
      <w:bookmarkStart w:id="967" w:name="_Toc296347202"/>
      <w:r/>
      <w:bookmarkStart w:id="968" w:name="_Toc297048389"/>
      <w:r/>
      <w:bookmarkStart w:id="969" w:name="_Toc292559408"/>
      <w:r/>
      <w:bookmarkStart w:id="970" w:name="_Toc296346704"/>
      <w:r/>
      <w:bookmarkStart w:id="971" w:name="_Toc292559913"/>
      <w:r/>
      <w:bookmarkStart w:id="972" w:name="_Toc297123545"/>
      <w:r/>
      <w:bookmarkEnd w:id="942"/>
      <w:r/>
      <w:bookmarkEnd w:id="943"/>
      <w:r/>
      <w:bookmarkEnd w:id="944"/>
      <w:r/>
      <w:bookmarkEnd w:id="945"/>
      <w:r/>
      <w:bookmarkEnd w:id="946"/>
      <w:r/>
      <w:bookmarkEnd w:id="947"/>
      <w:r/>
      <w:bookmarkEnd w:id="948"/>
      <w:r/>
      <w:bookmarkEnd w:id="949"/>
      <w:r/>
      <w:bookmarkEnd w:id="950"/>
      <w:r/>
      <w:bookmarkEnd w:id="951"/>
      <w:r/>
      <w:bookmarkEnd w:id="952"/>
      <w:r/>
      <w:bookmarkEnd w:id="953"/>
      <w:r/>
      <w:bookmarkEnd w:id="954"/>
      <w:r/>
      <w:bookmarkEnd w:id="955"/>
      <w:r>
        <w:rPr>
          <w:rFonts w:hint="eastAsia" w:ascii="宋体" w:hAnsi="宋体" w:cs="宋体"/>
          <w:szCs w:val="21"/>
        </w:rPr>
        <w:t xml:space="preserve">包人的合理化建议</w:t>
      </w:r>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r/>
    </w:p>
    <w:p>
      <w:pPr>
        <w:ind w:firstLine="420"/>
        <w:jc w:val="left"/>
        <w:spacing w:line="312" w:lineRule="auto"/>
        <w:rPr>
          <w:rFonts w:hint="eastAsia"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u w:val="single"/>
        </w:rPr>
      </w:pPr>
      <w:r>
        <w:rPr>
          <w:rFonts w:hint="eastAsia" w:ascii="宋体" w:hAnsi="宋体" w:cs="宋体"/>
          <w:szCs w:val="21"/>
        </w:rPr>
        <w:t xml:space="preserve">承</w:t>
      </w:r>
      <w:bookmarkStart w:id="973" w:name="_Toc312678030"/>
      <w:r/>
      <w:bookmarkStart w:id="974" w:name="_Toc296891032"/>
      <w:r/>
      <w:bookmarkStart w:id="975" w:name="_Toc318581175"/>
      <w:r/>
      <w:bookmarkStart w:id="976" w:name="_Toc296346705"/>
      <w:r/>
      <w:bookmarkStart w:id="977" w:name="_Toc304295571"/>
      <w:r/>
      <w:bookmarkStart w:id="978" w:name="_Toc296503204"/>
      <w:r/>
      <w:bookmarkStart w:id="979" w:name="_Toc296347203"/>
      <w:r/>
      <w:bookmarkStart w:id="980" w:name="_Toc300934995"/>
      <w:r/>
      <w:bookmarkStart w:id="981" w:name="_Toc297048390"/>
      <w:r/>
      <w:bookmarkStart w:id="982" w:name="_Toc292559409"/>
      <w:r/>
      <w:bookmarkStart w:id="983" w:name="_Toc297123546"/>
      <w:r/>
      <w:bookmarkStart w:id="984" w:name="_Toc296944543"/>
      <w:r/>
      <w:bookmarkStart w:id="985" w:name="_Toc297216205"/>
      <w:r/>
      <w:bookmarkStart w:id="986" w:name="_Toc296891244"/>
      <w:r/>
      <w:bookmarkStart w:id="987" w:name="_Toc292559914"/>
      <w:r/>
      <w:bookmarkStart w:id="988" w:name="_Toc312677504"/>
      <w:r/>
      <w:bookmarkStart w:id="989" w:name="_Toc297120504"/>
      <w:r/>
      <w:bookmarkStart w:id="990" w:name="_Toc303539152"/>
      <w:r>
        <w:rPr>
          <w:rFonts w:hint="eastAsia" w:ascii="宋体" w:hAnsi="宋体" w:cs="宋体"/>
          <w:szCs w:val="21"/>
        </w:rPr>
        <w:t xml:space="preserve">包人提出的合理化建议降低了合同价格或者提高了工程经济效益的奖励的方法和金额为：</w:t>
      </w:r>
      <w:r>
        <w:rPr>
          <w:rFonts w:hint="eastAsia" w:ascii="宋体" w:hAnsi="宋体" w:cs="宋体"/>
          <w:szCs w:val="21"/>
          <w:u w:val="single"/>
        </w:rPr>
        <w:t xml:space="preserve">/ </w:t>
      </w:r>
      <w:r>
        <w:rPr>
          <w:rFonts w:hint="eastAsia" w:ascii="宋体" w:hAnsi="宋体" w:cs="宋体"/>
          <w:szCs w:val="21"/>
        </w:rPr>
        <w:t xml:space="preserve">。</w:t>
      </w:r>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r/>
    </w:p>
    <w:p>
      <w:pPr>
        <w:ind w:firstLine="420"/>
      </w:pPr>
      <w:r>
        <w:rPr>
          <w:rFonts w:hint="eastAsia"/>
        </w:rPr>
        <w:t xml:space="preserve">1</w:t>
      </w:r>
      <w:bookmarkStart w:id="991" w:name="_Toc296891027"/>
      <w:r/>
      <w:bookmarkStart w:id="992" w:name="_Toc296347198"/>
      <w:r/>
      <w:bookmarkStart w:id="993" w:name="_Toc296891239"/>
      <w:r/>
      <w:bookmarkStart w:id="994" w:name="_Toc304295574"/>
      <w:r/>
      <w:bookmarkStart w:id="995" w:name="_Toc292559909"/>
      <w:r/>
      <w:bookmarkStart w:id="996" w:name="_Toc296944538"/>
      <w:r/>
      <w:bookmarkStart w:id="997" w:name="_Toc300934997"/>
      <w:r/>
      <w:bookmarkStart w:id="998" w:name="_Toc312677507"/>
      <w:r/>
      <w:bookmarkStart w:id="999" w:name="_Toc297123548"/>
      <w:r/>
      <w:bookmarkStart w:id="1000" w:name="_Toc297048385"/>
      <w:r/>
      <w:bookmarkStart w:id="1001" w:name="_Toc303539154"/>
      <w:r/>
      <w:bookmarkStart w:id="1002" w:name="_Toc292559404"/>
      <w:r/>
      <w:bookmarkStart w:id="1003" w:name="_Toc312678033"/>
      <w:r/>
      <w:bookmarkStart w:id="1004" w:name="_Toc296346700"/>
      <w:r/>
      <w:bookmarkStart w:id="1005" w:name="_Toc296503199"/>
      <w:r/>
      <w:bookmarkStart w:id="1006" w:name="_Toc297216207"/>
      <w:r/>
      <w:bookmarkStart w:id="1007" w:name="_Toc297120499"/>
      <w:r>
        <w:rPr>
          <w:rFonts w:hint="eastAsia"/>
        </w:rPr>
        <w:t xml:space="preserve">0.7 </w:t>
      </w:r>
      <w:r>
        <w:rPr>
          <w:rFonts w:hint="eastAsia"/>
        </w:rPr>
        <w:t xml:space="preserve">暂估价</w:t>
      </w:r>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r/>
    </w:p>
    <w:p>
      <w:pPr>
        <w:ind w:firstLine="420"/>
        <w:jc w:val="left"/>
        <w:spacing w:line="312" w:lineRule="auto"/>
        <w:rPr>
          <w:rFonts w:hint="eastAsia" w:ascii="宋体" w:hAnsi="宋体" w:cs="宋体"/>
          <w:szCs w:val="21"/>
        </w:rPr>
      </w:pPr>
      <w:r>
        <w:rPr>
          <w:rFonts w:hint="eastAsia" w:ascii="宋体" w:hAnsi="宋体" w:cs="宋体"/>
          <w:szCs w:val="21"/>
        </w:rPr>
        <w:t xml:space="preserve">1</w:t>
      </w:r>
      <w:bookmarkStart w:id="1008" w:name="_Toc318581177"/>
      <w:r/>
      <w:bookmarkStart w:id="1009" w:name="_Toc312678035"/>
      <w:r/>
      <w:bookmarkStart w:id="1010" w:name="_Toc312677509"/>
      <w:r>
        <w:rPr>
          <w:rFonts w:hint="eastAsia" w:ascii="宋体" w:hAnsi="宋体" w:cs="宋体"/>
          <w:szCs w:val="21"/>
        </w:rPr>
        <w:t xml:space="preserve">0.7.1 依法必须招标的暂估价项目</w:t>
      </w:r>
      <w:bookmarkEnd w:id="1008"/>
      <w:bookmarkEnd w:id="1009"/>
      <w:bookmarkEnd w:id="1010"/>
      <w:r/>
    </w:p>
    <w:p>
      <w:pPr>
        <w:ind w:firstLine="420"/>
        <w:jc w:val="left"/>
        <w:spacing w:line="312" w:lineRule="auto"/>
        <w:rPr>
          <w:rFonts w:hint="eastAsia" w:ascii="宋体" w:hAnsi="宋体" w:cs="宋体"/>
          <w:szCs w:val="21"/>
        </w:rP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种方式确定。</w:t>
      </w:r>
      <w:r/>
    </w:p>
    <w:p>
      <w:pPr>
        <w:ind w:firstLine="420"/>
        <w:jc w:val="left"/>
        <w:spacing w:line="312" w:lineRule="auto"/>
        <w:rPr>
          <w:rFonts w:hint="eastAsia" w:ascii="宋体" w:hAnsi="宋体" w:cs="宋体"/>
          <w:szCs w:val="21"/>
        </w:rPr>
      </w:pPr>
      <w:r>
        <w:rPr>
          <w:rFonts w:hint="eastAsia" w:ascii="宋体" w:hAnsi="宋体" w:cs="宋体"/>
          <w:szCs w:val="21"/>
        </w:rPr>
        <w:t xml:space="preserve">10.7.2 不属于依法必须招标的暂估价项目</w:t>
      </w:r>
      <w:r/>
    </w:p>
    <w:p>
      <w:pPr>
        <w:ind w:firstLine="420"/>
        <w:jc w:val="left"/>
        <w:spacing w:line="312" w:lineRule="auto"/>
        <w:rPr>
          <w:rFonts w:hint="eastAsia" w:ascii="宋体" w:hAnsi="宋体" w:cs="宋体"/>
          <w:szCs w:val="21"/>
        </w:rP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种方式确定。</w:t>
      </w:r>
      <w:r/>
    </w:p>
    <w:p>
      <w:pPr>
        <w:ind w:firstLine="420"/>
        <w:jc w:val="left"/>
        <w:spacing w:line="312" w:lineRule="auto"/>
        <w:rPr>
          <w:rFonts w:hint="eastAsia" w:ascii="宋体" w:hAnsi="宋体" w:cs="宋体"/>
          <w:szCs w:val="21"/>
        </w:rPr>
      </w:pPr>
      <w:r>
        <w:rPr>
          <w:rFonts w:hint="eastAsia" w:ascii="宋体" w:hAnsi="宋体" w:cs="宋体"/>
          <w:szCs w:val="21"/>
        </w:rPr>
        <w:t xml:space="preserve">第3种方式：</w:t>
      </w:r>
      <w:r>
        <w:rPr>
          <w:rFonts w:hint="eastAsia" w:ascii="宋体" w:hAnsi="宋体" w:cs="宋体"/>
          <w:szCs w:val="21"/>
        </w:rPr>
        <w:t xml:space="preserve">承包人直接实施的暂估价项目</w:t>
      </w:r>
      <w:r/>
    </w:p>
    <w:p>
      <w:pPr>
        <w:ind w:firstLine="420"/>
        <w:jc w:val="left"/>
        <w:spacing w:line="312" w:lineRule="auto"/>
        <w:rPr>
          <w:rFonts w:hint="eastAsia" w:ascii="宋体" w:hAnsi="宋体" w:cs="宋体"/>
          <w:szCs w:val="21"/>
        </w:rPr>
      </w:pPr>
      <w:r>
        <w:rPr>
          <w:rFonts w:hint="eastAsia" w:ascii="宋体" w:hAnsi="宋体" w:cs="宋体"/>
          <w:szCs w:val="21"/>
        </w:rPr>
        <w:t xml:space="preserve">承包人直接实施的暂估价项目的约定：</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10.8 暂列金额</w:t>
      </w:r>
      <w:r/>
    </w:p>
    <w:p>
      <w:pPr>
        <w:ind w:firstLine="420"/>
        <w:jc w:val="left"/>
        <w:spacing w:line="312" w:lineRule="auto"/>
        <w:rPr>
          <w:rFonts w:hint="eastAsia" w:ascii="宋体" w:hAnsi="宋体" w:cs="宋体"/>
          <w:szCs w:val="21"/>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经发包人审批同意方可使用  </w:t>
      </w:r>
      <w:r>
        <w:rPr>
          <w:rFonts w:hint="eastAsia" w:ascii="宋体" w:hAnsi="宋体" w:cs="宋体"/>
          <w:szCs w:val="21"/>
        </w:rPr>
        <w:t xml:space="preserve">。</w:t>
      </w:r>
      <w:r/>
    </w:p>
    <w:p>
      <w:pPr>
        <w:pStyle w:val="789"/>
        <w:spacing w:before="0" w:after="0" w:line="312" w:lineRule="auto"/>
        <w:rPr>
          <w:rFonts w:hint="eastAsia" w:ascii="宋体" w:hAnsi="宋体" w:eastAsia="宋体" w:cs="宋体"/>
          <w:b w:val="0"/>
          <w:sz w:val="21"/>
          <w:szCs w:val="21"/>
        </w:rPr>
      </w:pPr>
      <w:r/>
      <w:bookmarkStart w:id="1011" w:name="_Toc351203643"/>
      <w:r>
        <w:rPr>
          <w:rFonts w:hint="eastAsia" w:ascii="宋体" w:hAnsi="宋体" w:eastAsia="宋体" w:cs="宋体"/>
          <w:b w:val="0"/>
          <w:sz w:val="21"/>
          <w:szCs w:val="21"/>
        </w:rPr>
        <w:t xml:space="preserve">11. 价格调整</w:t>
      </w:r>
      <w:bookmarkEnd w:id="1011"/>
      <w:r/>
      <w:r/>
    </w:p>
    <w:p>
      <w:pPr>
        <w:ind w:firstLine="420"/>
        <w:spacing w:line="312" w:lineRule="auto"/>
        <w:rPr>
          <w:rFonts w:hint="eastAsia" w:ascii="宋体" w:hAnsi="宋体" w:cs="宋体"/>
          <w:szCs w:val="21"/>
        </w:rPr>
      </w:pPr>
      <w:r/>
      <w:bookmarkStart w:id="1012" w:name="_Toc296347200"/>
      <w:r/>
      <w:bookmarkStart w:id="1013" w:name="_Toc297123550"/>
      <w:r/>
      <w:bookmarkStart w:id="1014" w:name="_Toc292559911"/>
      <w:r/>
      <w:bookmarkStart w:id="1015" w:name="_Toc297048387"/>
      <w:r/>
      <w:bookmarkStart w:id="1016" w:name="_Toc304295577"/>
      <w:r/>
      <w:bookmarkStart w:id="1017" w:name="_Toc296944540"/>
      <w:r/>
      <w:bookmarkStart w:id="1018" w:name="_Toc292559406"/>
      <w:r/>
      <w:bookmarkStart w:id="1019" w:name="_Toc300935000"/>
      <w:r/>
      <w:bookmarkStart w:id="1020" w:name="_Toc296503201"/>
      <w:r/>
      <w:bookmarkStart w:id="1021" w:name="_Toc303539157"/>
      <w:r/>
      <w:bookmarkStart w:id="1022" w:name="_Toc297216209"/>
      <w:r/>
      <w:bookmarkStart w:id="1023" w:name="_Toc297120501"/>
      <w:r/>
      <w:bookmarkStart w:id="1024" w:name="_Toc296891241"/>
      <w:r/>
      <w:bookmarkStart w:id="1025" w:name="_Toc312678039"/>
      <w:r/>
      <w:bookmarkStart w:id="1026" w:name="_Toc296891029"/>
      <w:r/>
      <w:bookmarkStart w:id="1027" w:name="_Toc296346702"/>
      <w:r>
        <w:rPr>
          <w:rFonts w:hint="eastAsia" w:ascii="宋体" w:hAnsi="宋体" w:cs="宋体"/>
          <w:szCs w:val="21"/>
        </w:rPr>
        <w:t xml:space="preserve">11.1 市场价格波动引起的调整</w:t>
      </w:r>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r/>
    </w:p>
    <w:p>
      <w:pPr>
        <w:ind w:firstLine="420"/>
        <w:jc w:val="left"/>
        <w:spacing w:line="312" w:lineRule="auto"/>
        <w:rPr>
          <w:rFonts w:hint="eastAsia"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 合同约定的市场风险范围内综合单价不调整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w:t>
      </w:r>
      <w:r>
        <w:rPr>
          <w:rFonts w:hint="eastAsia" w:ascii="宋体" w:hAnsi="宋体" w:cs="宋体"/>
          <w:szCs w:val="21"/>
        </w:rPr>
        <w:t xml:space="preserve">种方式对合同价格进行调整：</w:t>
      </w:r>
      <w:r/>
    </w:p>
    <w:p>
      <w:pPr>
        <w:ind w:firstLine="420"/>
        <w:jc w:val="left"/>
        <w:spacing w:line="312" w:lineRule="auto"/>
        <w:rPr>
          <w:rFonts w:hint="eastAsia" w:ascii="宋体" w:hAnsi="宋体" w:cs="宋体"/>
          <w:szCs w:val="21"/>
        </w:rPr>
      </w:pPr>
      <w:r>
        <w:rPr>
          <w:rFonts w:hint="eastAsia" w:ascii="宋体" w:hAnsi="宋体" w:cs="宋体"/>
          <w:szCs w:val="21"/>
        </w:rPr>
        <w:t xml:space="preserve">第1种方式：采用价格指数进行价格调整。</w:t>
      </w:r>
      <w:r/>
    </w:p>
    <w:p>
      <w:pPr>
        <w:ind w:firstLine="420"/>
        <w:jc w:val="left"/>
        <w:spacing w:line="312" w:lineRule="auto"/>
        <w:rPr>
          <w:rFonts w:hint="eastAsia" w:ascii="宋体" w:hAnsi="宋体" w:cs="宋体"/>
          <w:szCs w:val="21"/>
          <w:u w:val="single"/>
        </w:rPr>
      </w:pPr>
      <w:r>
        <w:rPr>
          <w:rFonts w:hint="eastAsia" w:ascii="宋体" w:hAnsi="宋体" w:cs="宋体"/>
          <w:szCs w:val="21"/>
        </w:rPr>
        <w:t xml:space="preserve">关于各可调因子、定值和变值权重，以及基本价格指数及其来源的约定：</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312" w:lineRule="auto"/>
        <w:rPr>
          <w:rFonts w:hint="eastAsia" w:ascii="宋体" w:hAnsi="宋体" w:cs="宋体"/>
          <w:szCs w:val="21"/>
        </w:rPr>
      </w:pPr>
      <w:r>
        <w:rPr>
          <w:rFonts w:hint="eastAsia" w:ascii="宋体" w:hAnsi="宋体" w:cs="宋体"/>
          <w:szCs w:val="21"/>
        </w:rPr>
        <w:t xml:space="preserve">第2种方式：采用造价信息进行价格调整。</w:t>
      </w:r>
      <w:r/>
    </w:p>
    <w:p>
      <w:pPr>
        <w:ind w:firstLine="420"/>
        <w:jc w:val="left"/>
        <w:spacing w:line="312" w:lineRule="auto"/>
        <w:rPr>
          <w:rFonts w:hint="eastAsia" w:ascii="宋体" w:hAnsi="宋体" w:cs="宋体"/>
          <w:szCs w:val="21"/>
        </w:rPr>
      </w:pPr>
      <w:r>
        <w:rPr>
          <w:rFonts w:hint="eastAsia" w:ascii="宋体" w:hAnsi="宋体" w:cs="宋体"/>
          <w:szCs w:val="21"/>
        </w:rPr>
        <w:t xml:space="preserve">（2）关于基准价格的约定：</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w:t>
      </w:r>
      <w:r>
        <w:rPr>
          <w:rFonts w:hint="eastAsia" w:ascii="宋体" w:hAnsi="宋体" w:cs="宋体"/>
          <w:szCs w:val="21"/>
        </w:rPr>
        <w:t xml:space="preserve">%时，或材料单价跌幅以已标价工程量清单或预算书中载明材料单价为基础超过</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ind w:firstLine="420"/>
        <w:jc w:val="left"/>
        <w:spacing w:line="312" w:lineRule="auto"/>
        <w:rPr>
          <w:rFonts w:hint="eastAsia" w:ascii="宋体" w:hAnsi="宋体" w:cs="宋体"/>
          <w:szCs w:val="21"/>
        </w:rPr>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w:t>
      </w:r>
      <w:r>
        <w:rPr>
          <w:rFonts w:hint="eastAsia" w:ascii="宋体" w:hAnsi="宋体" w:cs="宋体"/>
          <w:szCs w:val="21"/>
        </w:rPr>
        <w:t xml:space="preserve">%时，材料单价涨幅以已标价工程量清单或预算书中载明材料单价为基础超过</w:t>
      </w:r>
      <w:r>
        <w:rPr>
          <w:rFonts w:hint="eastAsia" w:ascii="宋体" w:hAnsi="宋体" w:cs="宋体"/>
          <w:szCs w:val="21"/>
          <w:u w:val="single"/>
        </w:rPr>
        <w:t xml:space="preserve"> / </w:t>
      </w:r>
      <w:r>
        <w:rPr>
          <w:rFonts w:hint="eastAsia" w:ascii="宋体" w:hAnsi="宋体" w:cs="宋体"/>
          <w:szCs w:val="21"/>
        </w:rPr>
        <w:t xml:space="preserve">%时，其超过部分据实调整。</w:t>
      </w:r>
      <w:r/>
    </w:p>
    <w:p>
      <w:pPr>
        <w:ind w:firstLine="645"/>
        <w:jc w:val="left"/>
        <w:spacing w:line="312" w:lineRule="auto"/>
        <w:rPr>
          <w:rFonts w:hint="eastAsia" w:ascii="宋体" w:hAnsi="宋体" w:cs="宋体"/>
          <w:szCs w:val="21"/>
        </w:rPr>
      </w:pPr>
      <w:r>
        <w:rPr>
          <w:rFonts w:hint="eastAsia" w:ascii="宋体" w:hAnsi="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ind w:firstLine="645"/>
        <w:jc w:val="left"/>
        <w:spacing w:line="312" w:lineRule="auto"/>
        <w:rPr>
          <w:rFonts w:hint="eastAsia" w:ascii="宋体" w:hAnsi="宋体" w:cs="宋体"/>
          <w:szCs w:val="21"/>
        </w:rPr>
      </w:pPr>
      <w:r>
        <w:rPr>
          <w:rFonts w:hint="eastAsia" w:ascii="宋体" w:hAnsi="宋体" w:cs="宋体"/>
          <w:szCs w:val="21"/>
        </w:rPr>
        <w:t xml:space="preserve">第3种方式：其他价格调整方式：</w:t>
      </w:r>
      <w:r>
        <w:rPr>
          <w:rFonts w:hint="eastAsia" w:ascii="宋体" w:hAnsi="宋体" w:cs="宋体"/>
          <w:szCs w:val="21"/>
          <w:u w:val="single"/>
        </w:rPr>
        <w:t xml:space="preserve">/</w:t>
      </w:r>
      <w:r>
        <w:rPr>
          <w:rFonts w:hint="eastAsia" w:ascii="宋体" w:hAnsi="宋体" w:cs="宋体"/>
          <w:szCs w:val="21"/>
        </w:rPr>
        <w:t xml:space="preserve">。</w:t>
      </w:r>
      <w:r/>
    </w:p>
    <w:p>
      <w:pPr>
        <w:pStyle w:val="789"/>
        <w:spacing w:before="0" w:after="0" w:line="312" w:lineRule="auto"/>
        <w:rPr>
          <w:rFonts w:hint="eastAsia" w:ascii="宋体" w:hAnsi="宋体" w:eastAsia="宋体" w:cs="宋体"/>
          <w:b w:val="0"/>
          <w:sz w:val="21"/>
          <w:szCs w:val="21"/>
        </w:rPr>
      </w:pPr>
      <w:r/>
      <w:bookmarkStart w:id="1028" w:name="_Toc296891033"/>
      <w:r/>
      <w:bookmarkStart w:id="1029" w:name="_Toc297048391"/>
      <w:r/>
      <w:bookmarkStart w:id="1030" w:name="_Toc296346706"/>
      <w:r/>
      <w:bookmarkStart w:id="1031" w:name="_Toc296891245"/>
      <w:r/>
      <w:bookmarkStart w:id="1032" w:name="_Toc292559915"/>
      <w:r/>
      <w:bookmarkStart w:id="1033" w:name="_Toc296347204"/>
      <w:r/>
      <w:bookmarkStart w:id="1034" w:name="_Toc296503205"/>
      <w:r/>
      <w:bookmarkStart w:id="1035" w:name="_Toc292559410"/>
      <w:r/>
      <w:bookmarkStart w:id="1036" w:name="_Toc297120505"/>
      <w:r/>
      <w:bookmarkStart w:id="1037" w:name="_Toc296944544"/>
      <w:r/>
      <w:bookmarkStart w:id="1038" w:name="_Toc351203644"/>
      <w:r/>
      <w:bookmarkStart w:id="1039" w:name="_Toc300935002"/>
      <w:r/>
      <w:bookmarkStart w:id="1040" w:name="_Toc303539159"/>
      <w:r/>
      <w:bookmarkStart w:id="1041" w:name="_Toc304295579"/>
      <w:r/>
      <w:bookmarkStart w:id="1042" w:name="_Toc297123552"/>
      <w:r/>
      <w:bookmarkStart w:id="1043" w:name="_Toc297216211"/>
      <w:r/>
      <w:bookmarkStart w:id="1044" w:name="_Toc312678040"/>
      <w:r/>
      <w:bookmarkEnd w:id="918"/>
      <w:r/>
      <w:bookmarkEnd w:id="919"/>
      <w:r/>
      <w:bookmarkEnd w:id="920"/>
      <w:r/>
      <w:bookmarkEnd w:id="921"/>
      <w:r/>
      <w:bookmarkEnd w:id="922"/>
      <w:r/>
      <w:bookmarkEnd w:id="923"/>
      <w:r>
        <w:rPr>
          <w:rFonts w:hint="eastAsia" w:ascii="宋体" w:hAnsi="宋体" w:eastAsia="宋体" w:cs="宋体"/>
          <w:b w:val="0"/>
          <w:sz w:val="21"/>
          <w:szCs w:val="21"/>
        </w:rPr>
        <w:t xml:space="preserve">12. </w:t>
      </w:r>
      <w:bookmarkEnd w:id="1028"/>
      <w:r/>
      <w:bookmarkEnd w:id="1029"/>
      <w:r/>
      <w:bookmarkEnd w:id="1030"/>
      <w:r/>
      <w:bookmarkEnd w:id="1031"/>
      <w:r/>
      <w:bookmarkEnd w:id="1032"/>
      <w:r/>
      <w:bookmarkEnd w:id="1033"/>
      <w:r/>
      <w:bookmarkEnd w:id="1034"/>
      <w:r/>
      <w:bookmarkEnd w:id="1035"/>
      <w:r/>
      <w:bookmarkEnd w:id="1036"/>
      <w:r/>
      <w:bookmarkEnd w:id="1037"/>
      <w:r>
        <w:rPr>
          <w:rFonts w:hint="eastAsia" w:ascii="宋体" w:hAnsi="宋体" w:eastAsia="宋体" w:cs="宋体"/>
          <w:b w:val="0"/>
          <w:sz w:val="21"/>
          <w:szCs w:val="21"/>
        </w:rPr>
        <w:t xml:space="preserve">合同价格、计量与支付</w:t>
      </w:r>
      <w:bookmarkEnd w:id="1038"/>
      <w:r/>
      <w:r/>
    </w:p>
    <w:p>
      <w:pPr>
        <w:ind w:firstLine="420"/>
        <w:spacing w:line="312" w:lineRule="auto"/>
        <w:rPr>
          <w:rFonts w:hint="eastAsia" w:ascii="宋体" w:hAnsi="宋体" w:cs="宋体"/>
          <w:szCs w:val="21"/>
        </w:rPr>
      </w:pPr>
      <w:r/>
      <w:bookmarkStart w:id="1045" w:name="_Toc292559411"/>
      <w:r/>
      <w:bookmarkStart w:id="1046" w:name="_Toc267251461"/>
      <w:r/>
      <w:bookmarkStart w:id="1047" w:name="_Toc292559916"/>
      <w:r/>
      <w:bookmarkStart w:id="1048" w:name="_Toc297120506"/>
      <w:r/>
      <w:bookmarkStart w:id="1049" w:name="_Toc297048392"/>
      <w:r/>
      <w:bookmarkStart w:id="1050" w:name="_Toc296503206"/>
      <w:r/>
      <w:bookmarkStart w:id="1051" w:name="_Toc296891034"/>
      <w:r/>
      <w:bookmarkStart w:id="1052" w:name="_Toc296346707"/>
      <w:r/>
      <w:bookmarkStart w:id="1053" w:name="_Toc296347205"/>
      <w:r/>
      <w:bookmarkStart w:id="1054" w:name="_Toc296891246"/>
      <w:r/>
      <w:bookmarkStart w:id="1055" w:name="_Toc296944545"/>
      <w:r/>
      <w:bookmarkStart w:id="1056" w:name="_Toc297123553"/>
      <w:r/>
      <w:bookmarkStart w:id="1057" w:name="_Toc303539160"/>
      <w:r/>
      <w:bookmarkStart w:id="1058" w:name="_Toc297216212"/>
      <w:r/>
      <w:bookmarkStart w:id="1059" w:name="_Toc300935003"/>
      <w:r/>
      <w:bookmarkStart w:id="1060" w:name="_Toc312678041"/>
      <w:r/>
      <w:bookmarkStart w:id="1061" w:name="_Toc304295580"/>
      <w:r/>
      <w:bookmarkEnd w:id="1039"/>
      <w:r/>
      <w:bookmarkEnd w:id="1040"/>
      <w:r/>
      <w:bookmarkEnd w:id="1041"/>
      <w:r/>
      <w:bookmarkEnd w:id="1042"/>
      <w:r/>
      <w:bookmarkEnd w:id="1043"/>
      <w:r/>
      <w:bookmarkEnd w:id="1044"/>
      <w:r>
        <w:rPr>
          <w:rFonts w:hint="eastAsia" w:ascii="宋体" w:hAnsi="宋体" w:cs="宋体"/>
          <w:szCs w:val="21"/>
        </w:rPr>
        <w:t xml:space="preserve">12.1 合</w:t>
      </w:r>
      <w:bookmarkEnd w:id="1045"/>
      <w:r/>
      <w:bookmarkEnd w:id="1046"/>
      <w:r/>
      <w:bookmarkEnd w:id="1047"/>
      <w:r>
        <w:rPr>
          <w:rFonts w:hint="eastAsia" w:ascii="宋体" w:hAnsi="宋体" w:cs="宋体"/>
          <w:szCs w:val="21"/>
        </w:rPr>
        <w:t xml:space="preserve">同价</w:t>
      </w:r>
      <w:bookmarkEnd w:id="1048"/>
      <w:r/>
      <w:bookmarkEnd w:id="1049"/>
      <w:r/>
      <w:bookmarkEnd w:id="1050"/>
      <w:r/>
      <w:bookmarkEnd w:id="1051"/>
      <w:r/>
      <w:bookmarkEnd w:id="1052"/>
      <w:r/>
      <w:bookmarkEnd w:id="1053"/>
      <w:r/>
      <w:bookmarkEnd w:id="1054"/>
      <w:r/>
      <w:bookmarkEnd w:id="1055"/>
      <w:r>
        <w:rPr>
          <w:rFonts w:hint="eastAsia" w:ascii="宋体" w:hAnsi="宋体" w:cs="宋体"/>
          <w:szCs w:val="21"/>
        </w:rPr>
        <w:t xml:space="preserve">格形式</w:t>
      </w:r>
      <w:bookmarkEnd w:id="1056"/>
      <w:bookmarkEnd w:id="1057"/>
      <w:bookmarkEnd w:id="1058"/>
      <w:bookmarkEnd w:id="1059"/>
      <w:bookmarkEnd w:id="1060"/>
      <w:bookmarkEnd w:id="1061"/>
      <w:r/>
    </w:p>
    <w:p>
      <w:pPr>
        <w:ind w:firstLine="420"/>
        <w:jc w:val="left"/>
        <w:spacing w:line="312" w:lineRule="auto"/>
        <w:rPr>
          <w:rFonts w:hint="eastAsia" w:ascii="宋体" w:hAnsi="宋体" w:cs="宋体"/>
          <w:szCs w:val="21"/>
        </w:rPr>
      </w:pPr>
      <w:r>
        <w:rPr>
          <w:rFonts w:hint="eastAsia" w:ascii="宋体" w:hAnsi="宋体" w:cs="宋体"/>
          <w:szCs w:val="21"/>
        </w:rPr>
        <w:t xml:space="preserve">1、单价合同。</w:t>
      </w:r>
      <w:r/>
    </w:p>
    <w:p>
      <w:pPr>
        <w:jc w:val="left"/>
        <w:spacing w:line="312" w:lineRule="auto"/>
        <w:widowControl/>
        <w:rPr>
          <w:rFonts w:hint="eastAsia" w:ascii="宋体" w:hAnsi="宋体" w:cs="宋体"/>
          <w:szCs w:val="21"/>
          <w:u w:val="single"/>
        </w:rPr>
      </w:pPr>
      <w:r>
        <w:rPr>
          <w:rFonts w:hint="eastAsia" w:ascii="宋体" w:hAnsi="宋体" w:cs="宋体"/>
          <w:szCs w:val="21"/>
        </w:rPr>
        <w:t xml:space="preserve">综合单价包含的风险范围：</w:t>
      </w:r>
      <w:r>
        <w:rPr>
          <w:rFonts w:hint="eastAsia" w:ascii="宋体" w:hAnsi="宋体" w:cs="宋体"/>
          <w:szCs w:val="21"/>
          <w:u w:val="single"/>
        </w:rPr>
        <w:t xml:space="preserve">市场风险（包括采用新的验收标准、人工工资的市场价格波动、材料费（在一定范围内的波动）、机械费的市场价格波动和承包人的投标施工方案、综合单价（不随工程量的增减调整）、措施项目费用、其他项目费、经踏勘后的现场条件、因设计变更而造成承包人损失的风险。合同约定的市场风险范围内综合单价不调整。</w:t>
      </w:r>
      <w:r/>
    </w:p>
    <w:p>
      <w:pPr>
        <w:ind w:firstLine="420"/>
        <w:jc w:val="left"/>
        <w:spacing w:line="312" w:lineRule="auto"/>
        <w:widowControl/>
        <w:rPr>
          <w:rFonts w:hint="eastAsia" w:ascii="宋体" w:hAnsi="宋体" w:cs="宋体"/>
          <w:szCs w:val="21"/>
          <w:u w:val="single"/>
        </w:rPr>
      </w:pPr>
      <w:r>
        <w:rPr>
          <w:rFonts w:hint="eastAsia" w:ascii="宋体" w:hAnsi="宋体" w:cs="宋体"/>
          <w:szCs w:val="21"/>
          <w:u w:val="single"/>
        </w:rPr>
        <w:t xml:space="preserve">合同执行期间，如遇文件规定的人工费调整，按规定进行调整。人工调差单价需按合同价中人工单价同比例让利。</w:t>
      </w:r>
      <w:r/>
    </w:p>
    <w:p>
      <w:pPr>
        <w:ind w:firstLine="420"/>
        <w:jc w:val="left"/>
        <w:spacing w:line="312" w:lineRule="auto"/>
        <w:widowControl/>
        <w:rPr>
          <w:rFonts w:hint="eastAsia" w:ascii="宋体" w:hAnsi="宋体" w:cs="宋体"/>
          <w:szCs w:val="21"/>
          <w:u w:val="single"/>
        </w:rPr>
      </w:pPr>
      <w:r>
        <w:rPr>
          <w:rFonts w:hint="eastAsia" w:ascii="宋体" w:hAnsi="宋体" w:cs="宋体"/>
          <w:szCs w:val="21"/>
        </w:rPr>
        <w:t xml:space="preserve">风险费用的计算方法：</w:t>
      </w:r>
      <w:r>
        <w:rPr>
          <w:rFonts w:hint="eastAsia" w:ascii="宋体" w:hAnsi="宋体" w:cs="宋体"/>
          <w:szCs w:val="21"/>
          <w:u w:val="single"/>
        </w:rPr>
        <w:t xml:space="preserve">根据工程竣工结算时主要材料在施工期间采购当月的《常州工程造价信息》上的信息价（除税）中相对应的单项材料算术平均价格如与2026年7月信息价（除税）相比在±5%（含±5%）范围以内则不予调整，如超出±5%范围的，超出±5%部分的差额按投标时的下浮幅度优惠让利后予以调整。施工期间必须经监理人、跟踪审计、发包人根据施工进度计划时间确认签字。</w:t>
      </w:r>
      <w:r/>
    </w:p>
    <w:p>
      <w:pPr>
        <w:ind w:firstLine="420"/>
        <w:jc w:val="left"/>
        <w:spacing w:line="312" w:lineRule="auto"/>
        <w:rPr>
          <w:rFonts w:hint="eastAsia"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2、总价合同。</w:t>
      </w:r>
      <w:r/>
    </w:p>
    <w:p>
      <w:pPr>
        <w:ind w:firstLine="420"/>
        <w:jc w:val="left"/>
        <w:spacing w:line="312" w:lineRule="auto"/>
        <w:rPr>
          <w:rFonts w:hint="eastAsia" w:ascii="宋体" w:hAnsi="宋体" w:cs="宋体"/>
          <w:szCs w:val="21"/>
        </w:rPr>
      </w:pPr>
      <w:r>
        <w:rPr>
          <w:rFonts w:hint="eastAsia" w:ascii="宋体" w:hAnsi="宋体" w:cs="宋体"/>
          <w:szCs w:val="21"/>
        </w:rPr>
        <w:t xml:space="preserve">总价包含的风险范围：</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3、其他价格方式：</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bookmarkStart w:id="1062" w:name="_Toc297216213"/>
      <w:r/>
      <w:bookmarkStart w:id="1063" w:name="_Toc304295581"/>
      <w:r/>
      <w:bookmarkStart w:id="1064" w:name="_Toc300935004"/>
      <w:r/>
      <w:bookmarkStart w:id="1065" w:name="_Toc312678042"/>
      <w:r/>
      <w:bookmarkStart w:id="1066" w:name="_Toc303539161"/>
      <w:r/>
      <w:bookmarkStart w:id="1067" w:name="_Toc297123554"/>
      <w:r/>
      <w:bookmarkStart w:id="1068" w:name="_Toc297048393"/>
      <w:r/>
      <w:bookmarkStart w:id="1069" w:name="_Toc296503207"/>
      <w:r/>
      <w:bookmarkStart w:id="1070" w:name="_Toc296891247"/>
      <w:r/>
      <w:bookmarkStart w:id="1071" w:name="_Toc296347206"/>
      <w:r/>
      <w:bookmarkStart w:id="1072" w:name="_Toc296891035"/>
      <w:r/>
      <w:bookmarkStart w:id="1073" w:name="_Toc292559917"/>
      <w:r/>
      <w:bookmarkStart w:id="1074" w:name="_Toc292559412"/>
      <w:r/>
      <w:bookmarkStart w:id="1075" w:name="_Toc297120507"/>
      <w:r/>
      <w:bookmarkStart w:id="1076" w:name="_Toc296346708"/>
      <w:r/>
      <w:bookmarkStart w:id="1077" w:name="_Toc296944546"/>
      <w:r>
        <w:rPr>
          <w:rFonts w:hint="eastAsia" w:ascii="宋体" w:hAnsi="宋体" w:cs="宋体"/>
          <w:szCs w:val="21"/>
        </w:rPr>
        <w:t xml:space="preserve">12.2 预付款</w:t>
      </w:r>
      <w:bookmarkEnd w:id="1062"/>
      <w:bookmarkEnd w:id="1063"/>
      <w:bookmarkEnd w:id="1064"/>
      <w:bookmarkEnd w:id="1065"/>
      <w:bookmarkEnd w:id="1066"/>
      <w:bookmarkEnd w:id="1067"/>
      <w:r/>
    </w:p>
    <w:p>
      <w:pPr>
        <w:ind w:firstLine="420"/>
        <w:jc w:val="left"/>
        <w:spacing w:line="312" w:lineRule="auto"/>
        <w:rPr>
          <w:rFonts w:hint="eastAsia" w:ascii="宋体" w:hAnsi="宋体" w:cs="宋体"/>
          <w:szCs w:val="21"/>
        </w:rPr>
      </w:pPr>
      <w:r>
        <w:rPr>
          <w:rFonts w:hint="eastAsia" w:ascii="宋体" w:hAnsi="宋体" w:cs="宋体"/>
          <w:szCs w:val="21"/>
        </w:rPr>
        <w:t xml:space="preserve">12.2.1 预付款的支付</w:t>
      </w:r>
      <w:r/>
    </w:p>
    <w:p>
      <w:pPr>
        <w:ind w:firstLine="420"/>
        <w:jc w:val="left"/>
        <w:spacing w:line="312" w:lineRule="auto"/>
        <w:rPr>
          <w:rFonts w:hint="eastAsia" w:ascii="宋体" w:hAnsi="宋体" w:cs="宋体"/>
          <w:szCs w:val="21"/>
        </w:rPr>
      </w:pPr>
      <w:r>
        <w:rPr>
          <w:rFonts w:hint="eastAsia" w:ascii="宋体" w:hAnsi="宋体" w:cs="宋体"/>
          <w:szCs w:val="21"/>
        </w:rPr>
        <w:t xml:space="preserve">预付款支付比例或金额：</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12.2.2 预付款担保</w:t>
      </w:r>
      <w:r/>
    </w:p>
    <w:p>
      <w:pPr>
        <w:ind w:firstLine="420"/>
        <w:jc w:val="left"/>
        <w:spacing w:line="312" w:lineRule="auto"/>
        <w:rPr>
          <w:rFonts w:hint="eastAsia"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 </w:t>
      </w:r>
      <w:r>
        <w:rPr>
          <w:rFonts w:hint="eastAsia" w:ascii="宋体" w:hAnsi="宋体" w:cs="宋体"/>
          <w:szCs w:val="21"/>
        </w:rPr>
        <w:t xml:space="preserve">。</w:t>
      </w:r>
      <w:bookmarkEnd w:id="1068"/>
      <w:bookmarkEnd w:id="1069"/>
      <w:bookmarkEnd w:id="1070"/>
      <w:bookmarkEnd w:id="1071"/>
      <w:bookmarkEnd w:id="1072"/>
      <w:bookmarkEnd w:id="1073"/>
      <w:bookmarkEnd w:id="1074"/>
      <w:bookmarkEnd w:id="1075"/>
      <w:bookmarkEnd w:id="1076"/>
      <w:bookmarkEnd w:id="1077"/>
      <w:r/>
    </w:p>
    <w:p>
      <w:pPr>
        <w:ind w:firstLine="420"/>
        <w:spacing w:line="312" w:lineRule="auto"/>
        <w:rPr>
          <w:rFonts w:hint="eastAsia" w:ascii="宋体" w:hAnsi="宋体" w:cs="宋体"/>
          <w:szCs w:val="21"/>
        </w:rPr>
      </w:pPr>
      <w:r>
        <w:rPr>
          <w:rFonts w:hint="eastAsia" w:ascii="宋体" w:hAnsi="宋体" w:cs="宋体"/>
          <w:szCs w:val="21"/>
        </w:rPr>
        <w:t xml:space="preserve">12.3 计量</w:t>
      </w:r>
      <w:r/>
    </w:p>
    <w:p>
      <w:pPr>
        <w:ind w:firstLine="420"/>
        <w:jc w:val="left"/>
        <w:spacing w:line="312" w:lineRule="auto"/>
        <w:rPr>
          <w:rFonts w:hint="eastAsia" w:ascii="宋体" w:hAnsi="宋体" w:cs="宋体"/>
          <w:szCs w:val="21"/>
        </w:rPr>
      </w:pPr>
      <w:r>
        <w:rPr>
          <w:rFonts w:hint="eastAsia" w:ascii="宋体" w:hAnsi="宋体" w:cs="宋体"/>
          <w:szCs w:val="21"/>
        </w:rPr>
        <w:t xml:space="preserve">12.3.1 计量原则</w:t>
      </w:r>
      <w:r/>
    </w:p>
    <w:p>
      <w:pPr>
        <w:ind w:firstLine="420"/>
        <w:jc w:val="left"/>
        <w:spacing w:line="312" w:lineRule="auto"/>
        <w:rPr>
          <w:rFonts w:hint="eastAsia" w:ascii="宋体" w:hAnsi="宋体" w:cs="宋体"/>
          <w:szCs w:val="21"/>
        </w:rPr>
      </w:pPr>
      <w:r>
        <w:rPr>
          <w:rFonts w:hint="eastAsia" w:ascii="宋体" w:hAnsi="宋体" w:cs="宋体"/>
          <w:szCs w:val="21"/>
        </w:rPr>
        <w:t xml:space="preserve">工程量计算规则：</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12.3.2 计量周期</w:t>
      </w:r>
      <w:r/>
    </w:p>
    <w:p>
      <w:pPr>
        <w:ind w:firstLine="420"/>
        <w:jc w:val="left"/>
        <w:spacing w:line="312" w:lineRule="auto"/>
        <w:rPr>
          <w:rFonts w:hint="eastAsia" w:ascii="宋体" w:hAnsi="宋体" w:cs="宋体"/>
          <w:szCs w:val="21"/>
        </w:rPr>
      </w:pPr>
      <w:r>
        <w:rPr>
          <w:rFonts w:hint="eastAsia" w:ascii="宋体" w:hAnsi="宋体" w:cs="宋体"/>
          <w:szCs w:val="21"/>
        </w:rPr>
        <w:t xml:space="preserve">关于计量周期的约定：</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12.3.3 单价合同的计量</w:t>
      </w:r>
      <w:r/>
    </w:p>
    <w:p>
      <w:pPr>
        <w:ind w:firstLine="420"/>
        <w:jc w:val="left"/>
        <w:spacing w:line="312" w:lineRule="auto"/>
        <w:rPr>
          <w:rFonts w:hint="eastAsia" w:ascii="宋体" w:hAnsi="宋体" w:cs="宋体"/>
          <w:szCs w:val="21"/>
        </w:rPr>
      </w:pPr>
      <w:r>
        <w:rPr>
          <w:rFonts w:hint="eastAsia" w:ascii="宋体" w:hAnsi="宋体" w:cs="宋体"/>
          <w:szCs w:val="21"/>
        </w:rPr>
        <w:t xml:space="preserve">关于单价合同计量的约定：</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12.3.4 总价合同的计量</w:t>
      </w:r>
      <w:r/>
    </w:p>
    <w:p>
      <w:pPr>
        <w:ind w:firstLine="420"/>
        <w:jc w:val="left"/>
        <w:spacing w:line="312" w:lineRule="auto"/>
        <w:rPr>
          <w:rFonts w:hint="eastAsia"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12.3.5总价合同采用支付分解表计量支付的，是否适用第</w:t>
      </w:r>
      <w:r>
        <w:rPr>
          <w:rFonts w:hint="eastAsia" w:ascii="宋体" w:hAnsi="宋体" w:cs="宋体"/>
          <w:szCs w:val="21"/>
        </w:rPr>
        <w:t xml:space="preserve">12.3.4 </w:t>
      </w:r>
      <w:r>
        <w:rPr>
          <w:rFonts w:hint="eastAsia" w:ascii="宋体" w:hAnsi="宋体" w:cs="宋体"/>
          <w:szCs w:val="21"/>
        </w:rPr>
        <w:t xml:space="preserve">项</w:t>
      </w:r>
      <w:r>
        <w:rPr>
          <w:rFonts w:hint="eastAsia" w:ascii="宋体" w:hAnsi="宋体" w:cs="宋体"/>
          <w:szCs w:val="21"/>
        </w:rPr>
        <w:t xml:space="preserve">〔总价合同的计量〕</w:t>
      </w:r>
      <w:r>
        <w:rPr>
          <w:rFonts w:hint="eastAsia" w:ascii="宋体" w:hAnsi="宋体" w:cs="宋体"/>
          <w:szCs w:val="21"/>
        </w:rPr>
        <w:t xml:space="preserve">约定进行计量：</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12.3.6 其他价格形式合同的计量</w:t>
      </w:r>
      <w:r/>
    </w:p>
    <w:p>
      <w:pPr>
        <w:ind w:firstLine="420"/>
        <w:jc w:val="left"/>
        <w:spacing w:line="312" w:lineRule="auto"/>
        <w:rPr>
          <w:rFonts w:hint="eastAsia" w:ascii="宋体" w:hAnsi="宋体" w:cs="宋体"/>
          <w:szCs w:val="21"/>
        </w:rPr>
      </w:pPr>
      <w:r>
        <w:rPr>
          <w:rFonts w:hint="eastAsia" w:ascii="宋体" w:hAnsi="宋体" w:cs="宋体"/>
          <w:szCs w:val="21"/>
        </w:rPr>
        <w:t xml:space="preserve">其他价格形式的计量方式和程序：</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12.4 工程进度款支付</w:t>
      </w:r>
      <w:r/>
    </w:p>
    <w:p>
      <w:pPr>
        <w:ind w:firstLine="420"/>
        <w:jc w:val="left"/>
        <w:spacing w:line="312" w:lineRule="auto"/>
        <w:rPr>
          <w:rFonts w:hint="eastAsia" w:ascii="宋体" w:hAnsi="宋体" w:cs="宋体"/>
          <w:szCs w:val="21"/>
        </w:rPr>
      </w:pPr>
      <w:r/>
      <w:bookmarkStart w:id="1078" w:name="_Toc297216215"/>
      <w:r/>
      <w:bookmarkStart w:id="1079" w:name="_Toc292559416"/>
      <w:r/>
      <w:bookmarkStart w:id="1080" w:name="_Toc292559921"/>
      <w:r/>
      <w:bookmarkStart w:id="1081" w:name="_Toc297120511"/>
      <w:r/>
      <w:bookmarkStart w:id="1082" w:name="_Toc296944550"/>
      <w:r/>
      <w:bookmarkStart w:id="1083" w:name="_Toc296891039"/>
      <w:r/>
      <w:bookmarkStart w:id="1084" w:name="_Toc296891251"/>
      <w:r/>
      <w:bookmarkStart w:id="1085" w:name="_Toc300935006"/>
      <w:r/>
      <w:bookmarkStart w:id="1086" w:name="_Toc296503211"/>
      <w:r/>
      <w:bookmarkStart w:id="1087" w:name="_Toc296346712"/>
      <w:r/>
      <w:bookmarkStart w:id="1088" w:name="_Toc297123556"/>
      <w:r/>
      <w:bookmarkStart w:id="1089" w:name="_Toc297048397"/>
      <w:r/>
      <w:bookmarkStart w:id="1090" w:name="_Toc296347210"/>
      <w:r/>
      <w:bookmarkStart w:id="1091" w:name="_Toc303539163"/>
      <w:r>
        <w:rPr>
          <w:rFonts w:hint="eastAsia" w:ascii="宋体" w:hAnsi="宋体" w:cs="宋体"/>
          <w:szCs w:val="21"/>
        </w:rPr>
        <w:t xml:space="preserve">12.4.1 付款周期</w:t>
      </w:r>
      <w:r/>
    </w:p>
    <w:p>
      <w:pPr>
        <w:ind w:firstLine="420"/>
        <w:jc w:val="left"/>
        <w:spacing w:line="312" w:lineRule="auto"/>
        <w:rPr>
          <w:rFonts w:hint="eastAsia" w:ascii="宋体" w:hAnsi="宋体" w:cs="宋体"/>
          <w:szCs w:val="21"/>
        </w:rPr>
      </w:pPr>
      <w:r>
        <w:rPr>
          <w:rFonts w:hint="eastAsia" w:ascii="宋体" w:hAnsi="宋体" w:cs="宋体"/>
          <w:szCs w:val="21"/>
        </w:rPr>
        <w:t xml:space="preserve">关于付款周期的约定：</w:t>
      </w:r>
      <w:r>
        <w:rPr>
          <w:rFonts w:hint="eastAsia" w:ascii="宋体" w:hAnsi="宋体" w:cs="宋体"/>
          <w:szCs w:val="21"/>
          <w:u w:val="single"/>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12.4.2 进度付款申请单的编制</w:t>
      </w:r>
      <w:r/>
    </w:p>
    <w:p>
      <w:pPr>
        <w:ind w:firstLine="420"/>
        <w:jc w:val="left"/>
        <w:spacing w:line="312" w:lineRule="auto"/>
        <w:rPr>
          <w:rFonts w:hint="eastAsia" w:ascii="宋体" w:hAnsi="宋体" w:cs="宋体"/>
          <w:szCs w:val="21"/>
        </w:rPr>
      </w:pPr>
      <w:r>
        <w:rPr>
          <w:rFonts w:hint="eastAsia" w:ascii="宋体" w:hAnsi="宋体" w:cs="宋体"/>
          <w:szCs w:val="21"/>
        </w:rPr>
        <w:t xml:space="preserve">关于进度付款申请单编制的约定：</w:t>
      </w:r>
      <w:r>
        <w:rPr>
          <w:rFonts w:hint="eastAsia" w:ascii="宋体" w:hAnsi="宋体" w:cs="宋体"/>
          <w:szCs w:val="21"/>
          <w:u w:val="single"/>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1</w:t>
      </w:r>
      <w:bookmarkEnd w:id="1078"/>
      <w:r/>
      <w:bookmarkEnd w:id="1079"/>
      <w:r/>
      <w:bookmarkEnd w:id="1080"/>
      <w:r/>
      <w:bookmarkEnd w:id="1081"/>
      <w:r/>
      <w:bookmarkEnd w:id="1082"/>
      <w:r/>
      <w:bookmarkEnd w:id="1083"/>
      <w:r/>
      <w:bookmarkEnd w:id="1084"/>
      <w:r/>
      <w:bookmarkEnd w:id="1085"/>
      <w:r/>
      <w:bookmarkEnd w:id="1086"/>
      <w:r/>
      <w:bookmarkEnd w:id="1087"/>
      <w:r/>
      <w:bookmarkEnd w:id="1088"/>
      <w:r/>
      <w:bookmarkEnd w:id="1089"/>
      <w:r/>
      <w:bookmarkEnd w:id="1090"/>
      <w:r/>
      <w:bookmarkEnd w:id="1091"/>
      <w:r>
        <w:rPr>
          <w:rFonts w:hint="eastAsia" w:ascii="宋体" w:hAnsi="宋体" w:cs="宋体"/>
          <w:szCs w:val="21"/>
        </w:rPr>
        <w:t xml:space="preserve">2.4.3 进度付款申请单的提交</w:t>
      </w:r>
      <w:r/>
    </w:p>
    <w:p>
      <w:pPr>
        <w:ind w:firstLine="420"/>
        <w:jc w:val="left"/>
        <w:spacing w:line="312" w:lineRule="auto"/>
        <w:rPr>
          <w:rFonts w:hint="eastAsia" w:ascii="宋体" w:hAnsi="宋体" w:cs="宋体"/>
          <w:szCs w:val="21"/>
        </w:rP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12.4.4 进度款审核和支付</w:t>
      </w:r>
      <w:r/>
    </w:p>
    <w:p>
      <w:pPr>
        <w:ind w:firstLine="420"/>
        <w:jc w:val="left"/>
        <w:spacing w:line="312" w:lineRule="auto"/>
        <w:rPr>
          <w:rFonts w:hint="eastAsia" w:ascii="宋体" w:hAnsi="宋体" w:cs="宋体"/>
          <w:szCs w:val="21"/>
          <w:u w:val="single"/>
        </w:rPr>
      </w:pPr>
      <w:r>
        <w:rPr>
          <w:rFonts w:hint="eastAsia" w:ascii="宋体" w:hAnsi="宋体" w:cs="宋体"/>
          <w:szCs w:val="21"/>
        </w:rPr>
        <w:t xml:space="preserve">（1）监理人审查并报送发包人的期限：</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 </w:t>
      </w:r>
      <w:r>
        <w:rPr>
          <w:rFonts w:hint="eastAsia" w:ascii="宋体" w:hAnsi="宋体" w:cs="宋体"/>
          <w:szCs w:val="21"/>
        </w:rPr>
        <w:t xml:space="preserve">。</w:t>
      </w:r>
      <w:r/>
    </w:p>
    <w:p>
      <w:pPr>
        <w:ind w:firstLine="525"/>
        <w:jc w:val="left"/>
        <w:spacing w:line="312" w:lineRule="auto"/>
        <w:rPr>
          <w:rFonts w:hint="eastAsia" w:ascii="宋体" w:hAnsi="宋体" w:cs="宋体"/>
          <w:szCs w:val="21"/>
        </w:rPr>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 </w:t>
      </w:r>
      <w:r>
        <w:rPr>
          <w:rFonts w:hint="eastAsia" w:ascii="宋体" w:hAnsi="宋体" w:cs="宋体"/>
          <w:szCs w:val="21"/>
        </w:rPr>
        <w:t xml:space="preserve">。</w:t>
      </w:r>
      <w:r/>
    </w:p>
    <w:p>
      <w:pPr>
        <w:ind w:firstLine="525"/>
        <w:jc w:val="left"/>
        <w:spacing w:line="312" w:lineRule="auto"/>
        <w:rPr>
          <w:rFonts w:hint="eastAsia" w:ascii="宋体" w:hAnsi="宋体" w:cs="宋体"/>
          <w:szCs w:val="21"/>
        </w:rPr>
      </w:pPr>
      <w:r>
        <w:rPr>
          <w:rFonts w:hint="eastAsia" w:ascii="宋体" w:hAnsi="宋体" w:cs="宋体"/>
          <w:szCs w:val="21"/>
        </w:rPr>
        <w:t xml:space="preserve">12.4.6 支付分解表的编制</w:t>
      </w:r>
      <w:r/>
    </w:p>
    <w:p>
      <w:pPr>
        <w:ind w:firstLine="420"/>
        <w:jc w:val="left"/>
        <w:spacing w:line="312" w:lineRule="auto"/>
        <w:rPr>
          <w:rFonts w:hint="eastAsia" w:ascii="宋体" w:hAnsi="宋体" w:cs="宋体"/>
          <w:szCs w:val="21"/>
        </w:rPr>
      </w:pPr>
      <w:r>
        <w:rPr>
          <w:rFonts w:hint="eastAsia" w:ascii="宋体" w:hAnsi="宋体" w:cs="宋体"/>
          <w:szCs w:val="21"/>
        </w:rPr>
        <w:t xml:space="preserve">2、总价合同支付分解表的编制与审批：</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12.5 工程款支付</w:t>
      </w:r>
      <w:r/>
    </w:p>
    <w:p>
      <w:pPr>
        <w:ind w:firstLine="525"/>
        <w:jc w:val="left"/>
        <w:spacing w:line="312" w:lineRule="auto"/>
        <w:rPr>
          <w:rFonts w:hint="eastAsia" w:ascii="宋体" w:hAnsi="宋体" w:cs="宋体"/>
          <w:szCs w:val="21"/>
          <w:u w:val="single"/>
        </w:rPr>
      </w:pPr>
      <w:r/>
      <w:bookmarkStart w:id="1092" w:name="_Toc351203645"/>
      <w:r/>
      <w:bookmarkStart w:id="1093" w:name="_Toc296944558"/>
      <w:r/>
      <w:bookmarkStart w:id="1094" w:name="_Toc304295593"/>
      <w:r/>
      <w:bookmarkStart w:id="1095" w:name="_Toc292559929"/>
      <w:r/>
      <w:bookmarkStart w:id="1096" w:name="_Toc292559424"/>
      <w:r/>
      <w:bookmarkStart w:id="1097" w:name="_Toc303539172"/>
      <w:r/>
      <w:bookmarkStart w:id="1098" w:name="_Toc297048405"/>
      <w:r/>
      <w:bookmarkStart w:id="1099" w:name="_Toc297120519"/>
      <w:r/>
      <w:bookmarkStart w:id="1100" w:name="_Toc297123564"/>
      <w:r/>
      <w:bookmarkStart w:id="1101" w:name="_Toc296891047"/>
      <w:r/>
      <w:bookmarkStart w:id="1102" w:name="_Toc300935015"/>
      <w:r/>
      <w:bookmarkStart w:id="1103" w:name="_Toc296891259"/>
      <w:r/>
      <w:bookmarkStart w:id="1104" w:name="_Toc296347218"/>
      <w:r/>
      <w:bookmarkStart w:id="1105" w:name="_Toc312678053"/>
      <w:r/>
      <w:bookmarkStart w:id="1106" w:name="_Toc296346720"/>
      <w:r/>
      <w:bookmarkStart w:id="1107" w:name="_Toc297216223"/>
      <w:r/>
      <w:bookmarkStart w:id="1108" w:name="_Toc296503219"/>
      <w:r/>
      <w:bookmarkEnd w:id="924"/>
      <w:r>
        <w:rPr>
          <w:rFonts w:hint="eastAsia" w:ascii="宋体" w:hAnsi="宋体" w:cs="宋体"/>
          <w:szCs w:val="21"/>
          <w:u w:val="single"/>
        </w:rPr>
        <w:t xml:space="preserve">双方约定的工程款（进度款）支付的方式和时间：</w:t>
      </w:r>
      <w:r/>
    </w:p>
    <w:p>
      <w:pPr>
        <w:ind w:firstLine="525"/>
        <w:jc w:val="left"/>
        <w:spacing w:line="312" w:lineRule="auto"/>
        <w:rPr>
          <w:rFonts w:hint="eastAsia" w:ascii="宋体" w:hAnsi="宋体" w:cs="宋体"/>
          <w:szCs w:val="21"/>
          <w:u w:val="single"/>
        </w:rPr>
      </w:pPr>
      <w:r>
        <w:rPr>
          <w:rFonts w:hint="eastAsia" w:ascii="宋体" w:hAnsi="宋体" w:cs="宋体"/>
          <w:szCs w:val="21"/>
          <w:u w:val="single"/>
        </w:rPr>
        <w:t xml:space="preserve">工程竣工验收合格后付合同价的40%，审计后满一年付至审定价的70%，审计后满二年付至审定价的90%，审计后满三年付清余款。</w:t>
      </w:r>
      <w:r/>
    </w:p>
    <w:p>
      <w:pPr>
        <w:ind w:firstLine="735"/>
        <w:jc w:val="left"/>
        <w:spacing w:line="312" w:lineRule="auto"/>
        <w:rPr>
          <w:rFonts w:hint="eastAsia" w:ascii="宋体" w:hAnsi="宋体" w:cs="宋体"/>
          <w:szCs w:val="21"/>
          <w:u w:val="single"/>
        </w:rPr>
      </w:pPr>
      <w:r>
        <w:rPr>
          <w:rFonts w:hint="eastAsia" w:ascii="宋体" w:hAnsi="宋体" w:cs="宋体"/>
          <w:szCs w:val="21"/>
          <w:u w:val="single"/>
        </w:rPr>
        <w:t xml:space="preserve">注：每次付款前，乙方必须提交符合国家财税规定的正规发票。</w:t>
      </w:r>
      <w:r/>
    </w:p>
    <w:p>
      <w:pPr>
        <w:ind w:firstLine="630"/>
        <w:jc w:val="left"/>
        <w:spacing w:line="312" w:lineRule="auto"/>
        <w:rPr>
          <w:rFonts w:hint="eastAsia" w:ascii="宋体" w:hAnsi="宋体" w:cs="宋体"/>
          <w:szCs w:val="21"/>
          <w:u w:val="single"/>
        </w:rPr>
      </w:pPr>
      <w:r>
        <w:rPr>
          <w:rFonts w:hint="eastAsia" w:ascii="宋体" w:hAnsi="宋体" w:cs="宋体"/>
          <w:szCs w:val="21"/>
          <w:u w:val="single"/>
        </w:rPr>
        <w:t xml:space="preserve">(1）工程采取全过程跟踪审计模式的，审计核减额在5%（含）以内（送审价-审定价）/送审价x100%≦5%的审计费由审计委托方承担，审计核减额在5%以上（送审价-审定价）/送审价x100%＞5%的审计费即〔（1-5%）x送审价-审定价〕x3%费用由施工方承担。</w:t>
      </w:r>
      <w:r/>
    </w:p>
    <w:p>
      <w:pPr>
        <w:ind w:firstLine="525"/>
        <w:jc w:val="left"/>
        <w:spacing w:line="312" w:lineRule="auto"/>
        <w:rPr>
          <w:rFonts w:hint="eastAsia" w:ascii="宋体" w:hAnsi="宋体" w:cs="宋体"/>
          <w:szCs w:val="21"/>
          <w:u w:val="single"/>
        </w:rPr>
      </w:pPr>
      <w:r>
        <w:rPr>
          <w:rFonts w:hint="eastAsia" w:ascii="宋体" w:hAnsi="宋体" w:cs="宋体"/>
          <w:szCs w:val="21"/>
          <w:u w:val="single"/>
        </w:rPr>
        <w:t xml:space="preserve">工程采取竣工结算审计模式的，审计核减额在6%（含）以内（送审价-审定价）/送审价x100%≦6%的审计费由审计委托方承担，审计核减额在6%以上（送审价-审定价）/送审价x100%＞6%的审计费即〔（1-6%）x送审价-审定价〕x3.5%费用由施工方承担。</w:t>
      </w:r>
      <w:r/>
    </w:p>
    <w:p>
      <w:pPr>
        <w:ind w:firstLine="525"/>
        <w:jc w:val="left"/>
        <w:spacing w:line="312" w:lineRule="auto"/>
        <w:rPr>
          <w:rFonts w:hint="eastAsia" w:ascii="宋体" w:hAnsi="宋体" w:cs="宋体"/>
          <w:szCs w:val="21"/>
          <w:u w:val="single"/>
        </w:rPr>
      </w:pPr>
      <w:r>
        <w:rPr>
          <w:rFonts w:hint="eastAsia" w:ascii="宋体" w:hAnsi="宋体" w:cs="宋体"/>
          <w:szCs w:val="21"/>
          <w:u w:val="single"/>
        </w:rPr>
        <w:t xml:space="preserve">（2）工程审计由建设方委托，审计模式由委托方确定。</w:t>
      </w:r>
      <w:r/>
    </w:p>
    <w:p>
      <w:pPr>
        <w:pStyle w:val="789"/>
        <w:spacing w:before="0" w:after="0" w:line="312" w:lineRule="auto"/>
        <w:rPr>
          <w:rFonts w:hint="eastAsia" w:ascii="宋体" w:hAnsi="宋体" w:eastAsia="宋体" w:cs="宋体"/>
          <w:b w:val="0"/>
          <w:sz w:val="21"/>
          <w:szCs w:val="21"/>
        </w:rPr>
      </w:pPr>
      <w:r>
        <w:rPr>
          <w:rFonts w:hint="eastAsia" w:ascii="宋体" w:hAnsi="宋体" w:eastAsia="宋体" w:cs="宋体"/>
          <w:b w:val="0"/>
          <w:sz w:val="21"/>
          <w:szCs w:val="21"/>
        </w:rPr>
        <w:t xml:space="preserve">13. 验收和工程试车</w:t>
      </w:r>
      <w:bookmarkEnd w:id="1092"/>
      <w:r/>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r/>
    </w:p>
    <w:p>
      <w:pPr>
        <w:ind w:firstLine="420"/>
        <w:spacing w:line="312" w:lineRule="auto"/>
        <w:rPr>
          <w:rFonts w:hint="eastAsia" w:ascii="宋体" w:hAnsi="宋体" w:cs="宋体"/>
          <w:szCs w:val="21"/>
        </w:rPr>
      </w:pPr>
      <w:r>
        <w:rPr>
          <w:rFonts w:hint="eastAsia" w:ascii="宋体" w:hAnsi="宋体" w:cs="宋体"/>
          <w:szCs w:val="21"/>
        </w:rPr>
        <w:t xml:space="preserve">13.1 分部分项工程验收</w:t>
      </w:r>
      <w:r/>
    </w:p>
    <w:p>
      <w:pPr>
        <w:ind w:firstLine="420"/>
        <w:jc w:val="left"/>
        <w:spacing w:line="312" w:lineRule="auto"/>
        <w:rPr>
          <w:rFonts w:hint="eastAsia" w:ascii="宋体" w:hAnsi="宋体" w:cs="宋体"/>
          <w:szCs w:val="21"/>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 / </w:t>
      </w:r>
      <w:r>
        <w:rPr>
          <w:rFonts w:hint="eastAsia" w:ascii="宋体" w:hAnsi="宋体" w:cs="宋体"/>
          <w:szCs w:val="21"/>
        </w:rPr>
        <w:t xml:space="preserve">小时提交书面延期要求。</w:t>
      </w:r>
      <w:r/>
    </w:p>
    <w:p>
      <w:pPr>
        <w:ind w:firstLine="420"/>
        <w:jc w:val="left"/>
        <w:spacing w:line="312" w:lineRule="auto"/>
        <w:rPr>
          <w:rFonts w:hint="eastAsia" w:ascii="宋体" w:hAnsi="宋体" w:cs="宋体"/>
          <w:b/>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 </w:t>
      </w:r>
      <w:r>
        <w:rPr>
          <w:rFonts w:hint="eastAsia" w:ascii="宋体" w:hAnsi="宋体" w:cs="宋体"/>
          <w:szCs w:val="21"/>
        </w:rPr>
        <w:t xml:space="preserve">小时。</w:t>
      </w:r>
      <w:r/>
    </w:p>
    <w:p>
      <w:pPr>
        <w:ind w:firstLine="420"/>
        <w:spacing w:line="312" w:lineRule="auto"/>
        <w:rPr>
          <w:rFonts w:hint="eastAsia" w:ascii="宋体" w:hAnsi="宋体" w:cs="宋体"/>
          <w:szCs w:val="21"/>
        </w:rPr>
      </w:pPr>
      <w:r/>
      <w:bookmarkStart w:id="1109" w:name="_Toc296891051"/>
      <w:r/>
      <w:bookmarkStart w:id="1110" w:name="_Toc303539173"/>
      <w:r/>
      <w:bookmarkStart w:id="1111" w:name="_Toc296944562"/>
      <w:r/>
      <w:bookmarkStart w:id="1112" w:name="_Toc296891263"/>
      <w:r/>
      <w:bookmarkStart w:id="1113" w:name="_Toc296347222"/>
      <w:r/>
      <w:bookmarkStart w:id="1114" w:name="_Toc300935016"/>
      <w:r/>
      <w:bookmarkStart w:id="1115" w:name="_Toc297123565"/>
      <w:r/>
      <w:bookmarkStart w:id="1116" w:name="_Toc297048409"/>
      <w:r/>
      <w:bookmarkStart w:id="1117" w:name="_Toc312678056"/>
      <w:r/>
      <w:bookmarkStart w:id="1118" w:name="_Toc292559428"/>
      <w:r/>
      <w:bookmarkStart w:id="1119" w:name="_Toc297120523"/>
      <w:r/>
      <w:bookmarkStart w:id="1120" w:name="_Toc297216224"/>
      <w:r/>
      <w:bookmarkStart w:id="1121" w:name="_Toc304295596"/>
      <w:r/>
      <w:bookmarkStart w:id="1122" w:name="_Toc296503223"/>
      <w:r/>
      <w:bookmarkStart w:id="1123" w:name="_Toc292559933"/>
      <w:r/>
      <w:bookmarkStart w:id="1124" w:name="_Toc296346724"/>
      <w:r/>
      <w:bookmarkStart w:id="1125" w:name="_Toc267251470"/>
      <w:r/>
      <w:bookmarkStart w:id="1126" w:name="_Toc267251475"/>
      <w:r/>
      <w:bookmarkStart w:id="1127" w:name="_Toc267251474"/>
      <w:r/>
      <w:bookmarkStart w:id="1128" w:name="_Toc267251472"/>
      <w:r/>
      <w:bookmarkStart w:id="1129" w:name="_Toc267251471"/>
      <w:r/>
      <w:bookmarkStart w:id="1130" w:name="_Toc267251473"/>
      <w:r/>
      <w:bookmarkStart w:id="1131" w:name="_Toc267251476"/>
      <w:r>
        <w:rPr>
          <w:rFonts w:hint="eastAsia" w:ascii="宋体" w:hAnsi="宋体" w:cs="宋体"/>
          <w:szCs w:val="21"/>
        </w:rPr>
        <w:t xml:space="preserve">13.2 竣工验收</w:t>
      </w:r>
      <w:r/>
    </w:p>
    <w:p>
      <w:pPr>
        <w:ind w:firstLine="420"/>
        <w:jc w:val="left"/>
        <w:spacing w:line="312" w:lineRule="auto"/>
        <w:rPr>
          <w:rFonts w:hint="eastAsia" w:ascii="宋体" w:hAnsi="宋体" w:cs="宋体"/>
          <w:szCs w:val="21"/>
        </w:rPr>
      </w:pPr>
      <w:r/>
      <w:bookmarkStart w:id="1132" w:name="_Toc280868704"/>
      <w:r/>
      <w:bookmarkStart w:id="1133" w:name="_Toc280868705"/>
      <w:r/>
      <w:bookmarkStart w:id="1134" w:name="_Toc280868706"/>
      <w:r/>
      <w:bookmarkStart w:id="1135" w:name="_Toc280868707"/>
      <w:r/>
      <w:bookmarkStart w:id="1136" w:name="_Toc280868708"/>
      <w:r/>
      <w:bookmarkStart w:id="1137" w:name="_Toc280868709"/>
      <w:r/>
      <w:bookmarkEnd w:id="1109"/>
      <w:r/>
      <w:bookmarkEnd w:id="1110"/>
      <w:r/>
      <w:bookmarkEnd w:id="1111"/>
      <w:r/>
      <w:bookmarkEnd w:id="1112"/>
      <w:r/>
      <w:bookmarkEnd w:id="1113"/>
      <w:r/>
      <w:bookmarkEnd w:id="1114"/>
      <w:r/>
      <w:bookmarkEnd w:id="1115"/>
      <w:r/>
      <w:bookmarkEnd w:id="1116"/>
      <w:r/>
      <w:bookmarkEnd w:id="1117"/>
      <w:r/>
      <w:bookmarkEnd w:id="1118"/>
      <w:r/>
      <w:bookmarkEnd w:id="1119"/>
      <w:r/>
      <w:bookmarkEnd w:id="1120"/>
      <w:r/>
      <w:bookmarkEnd w:id="1121"/>
      <w:r/>
      <w:bookmarkEnd w:id="1122"/>
      <w:r/>
      <w:bookmarkEnd w:id="1123"/>
      <w:r/>
      <w:bookmarkEnd w:id="1124"/>
      <w:r>
        <w:rPr>
          <w:rFonts w:hint="eastAsia" w:ascii="宋体" w:hAnsi="宋体" w:cs="宋体"/>
          <w:szCs w:val="21"/>
        </w:rPr>
        <w:t xml:space="preserve">13.2.2竣工验收程序</w:t>
      </w:r>
      <w:bookmarkEnd w:id="1132"/>
      <w:r/>
    </w:p>
    <w:p>
      <w:pPr>
        <w:ind w:firstLine="420"/>
        <w:jc w:val="left"/>
        <w:spacing w:line="312" w:lineRule="auto"/>
        <w:rPr>
          <w:rFonts w:hint="eastAsia" w:ascii="宋体" w:hAnsi="宋体" w:cs="宋体"/>
          <w:szCs w:val="21"/>
        </w:rPr>
      </w:pPr>
      <w:r>
        <w:rPr>
          <w:rFonts w:hint="eastAsia" w:ascii="宋体" w:hAnsi="宋体" w:cs="宋体"/>
          <w:szCs w:val="21"/>
        </w:rPr>
        <w:t xml:space="preserve">关于竣工验收程序的约定：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 </w:t>
      </w:r>
      <w:r>
        <w:rPr>
          <w:rFonts w:hint="eastAsia" w:ascii="宋体" w:hAnsi="宋体" w:cs="宋体"/>
          <w:szCs w:val="21"/>
        </w:rPr>
        <w:t xml:space="preserve">。</w:t>
      </w:r>
      <w:bookmarkEnd w:id="1133"/>
      <w:r/>
    </w:p>
    <w:p>
      <w:pPr>
        <w:ind w:firstLine="420"/>
        <w:jc w:val="left"/>
        <w:spacing w:line="312" w:lineRule="auto"/>
        <w:rPr>
          <w:rFonts w:hint="eastAsia" w:ascii="宋体" w:hAnsi="宋体" w:cs="宋体"/>
          <w:szCs w:val="21"/>
        </w:rPr>
      </w:pPr>
      <w:r>
        <w:rPr>
          <w:rFonts w:hint="eastAsia" w:ascii="宋体" w:hAnsi="宋体" w:cs="宋体"/>
          <w:szCs w:val="21"/>
        </w:rPr>
        <w:t xml:space="preserve">13.2.5移交、接收全部与部分工程</w:t>
      </w:r>
      <w:bookmarkEnd w:id="1134"/>
      <w:r/>
    </w:p>
    <w:p>
      <w:pPr>
        <w:ind w:firstLine="420"/>
        <w:jc w:val="left"/>
        <w:spacing w:line="312" w:lineRule="auto"/>
        <w:rPr>
          <w:rFonts w:hint="eastAsia" w:ascii="宋体" w:hAnsi="宋体" w:cs="宋体"/>
          <w:szCs w:val="21"/>
        </w:rPr>
      </w:pPr>
      <w:r>
        <w:rPr>
          <w:rFonts w:hint="eastAsia" w:ascii="宋体" w:hAnsi="宋体" w:cs="宋体"/>
          <w:szCs w:val="21"/>
        </w:rPr>
        <w:t xml:space="preserve">承包人向发包人移交工程的期限：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w:t>
      </w:r>
      <w:r>
        <w:rPr>
          <w:rFonts w:hint="eastAsia" w:ascii="宋体" w:hAnsi="宋体" w:cs="宋体"/>
          <w:szCs w:val="21"/>
        </w:rPr>
        <w:t xml:space="preserve">。</w:t>
      </w:r>
      <w:bookmarkEnd w:id="1135"/>
      <w:r/>
    </w:p>
    <w:p>
      <w:pPr>
        <w:ind w:firstLine="420"/>
        <w:jc w:val="left"/>
        <w:spacing w:line="312" w:lineRule="auto"/>
        <w:rPr>
          <w:rFonts w:hint="eastAsia" w:ascii="宋体" w:hAnsi="宋体" w:cs="宋体"/>
          <w:szCs w:val="21"/>
        </w:rPr>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13.3 工程试车</w:t>
      </w:r>
      <w:bookmarkEnd w:id="1136"/>
      <w:r/>
    </w:p>
    <w:p>
      <w:pPr>
        <w:ind w:firstLine="420"/>
        <w:jc w:val="left"/>
        <w:spacing w:line="312" w:lineRule="auto"/>
        <w:rPr>
          <w:rFonts w:hint="eastAsia" w:ascii="宋体" w:hAnsi="宋体" w:cs="宋体"/>
          <w:szCs w:val="21"/>
        </w:rPr>
      </w:pPr>
      <w:r>
        <w:rPr>
          <w:rFonts w:hint="eastAsia" w:ascii="宋体" w:hAnsi="宋体" w:cs="宋体"/>
          <w:szCs w:val="21"/>
        </w:rPr>
        <w:t xml:space="preserve">13.3.1 试车程序</w:t>
      </w:r>
      <w:r/>
    </w:p>
    <w:p>
      <w:pPr>
        <w:ind w:firstLine="420"/>
        <w:jc w:val="left"/>
        <w:spacing w:line="312" w:lineRule="auto"/>
        <w:rPr>
          <w:rFonts w:hint="eastAsia" w:ascii="宋体" w:hAnsi="宋体" w:cs="宋体"/>
          <w:szCs w:val="21"/>
        </w:rPr>
      </w:pPr>
      <w:r>
        <w:rPr>
          <w:rFonts w:hint="eastAsia" w:ascii="宋体" w:hAnsi="宋体" w:cs="宋体"/>
          <w:szCs w:val="21"/>
        </w:rPr>
        <w:t xml:space="preserve">工程试车内容：</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 /  </w:t>
      </w:r>
      <w:r>
        <w:rPr>
          <w:rFonts w:hint="eastAsia" w:ascii="宋体" w:hAnsi="宋体" w:cs="宋体"/>
          <w:szCs w:val="21"/>
        </w:rPr>
        <w:t xml:space="preserve">承担；</w:t>
      </w:r>
      <w:r/>
    </w:p>
    <w:p>
      <w:pPr>
        <w:ind w:firstLine="420"/>
        <w:jc w:val="left"/>
        <w:spacing w:line="312" w:lineRule="auto"/>
        <w:rPr>
          <w:rFonts w:hint="eastAsia"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 / </w:t>
      </w:r>
      <w:r>
        <w:rPr>
          <w:rFonts w:hint="eastAsia" w:ascii="宋体" w:hAnsi="宋体" w:cs="宋体"/>
          <w:szCs w:val="21"/>
        </w:rPr>
        <w:t xml:space="preserve">承担。</w:t>
      </w:r>
      <w:r/>
    </w:p>
    <w:p>
      <w:pPr>
        <w:ind w:firstLine="420"/>
        <w:jc w:val="left"/>
        <w:spacing w:line="312" w:lineRule="auto"/>
        <w:rPr>
          <w:rFonts w:hint="eastAsia" w:ascii="宋体" w:hAnsi="宋体" w:cs="宋体"/>
          <w:szCs w:val="21"/>
        </w:rPr>
      </w:pPr>
      <w:r>
        <w:rPr>
          <w:rFonts w:hint="eastAsia" w:ascii="宋体" w:hAnsi="宋体" w:cs="宋体"/>
          <w:szCs w:val="21"/>
        </w:rPr>
        <w:t xml:space="preserve">13.3.3 投料试车</w:t>
      </w:r>
      <w:r/>
    </w:p>
    <w:p>
      <w:pPr>
        <w:ind w:firstLine="420"/>
        <w:jc w:val="left"/>
        <w:spacing w:line="312" w:lineRule="auto"/>
        <w:rPr>
          <w:rFonts w:hint="eastAsia" w:ascii="宋体" w:hAnsi="宋体" w:cs="宋体"/>
          <w:szCs w:val="21"/>
        </w:rPr>
      </w:pPr>
      <w:r>
        <w:rPr>
          <w:rFonts w:hint="eastAsia" w:ascii="宋体" w:hAnsi="宋体" w:cs="宋体"/>
          <w:szCs w:val="21"/>
        </w:rPr>
        <w:t xml:space="preserve">关于投料试车相关事项的约定：</w:t>
      </w:r>
      <w:r>
        <w:rPr>
          <w:rFonts w:hint="eastAsia" w:ascii="宋体" w:hAnsi="宋体" w:cs="宋体"/>
          <w:szCs w:val="21"/>
          <w:u w:val="single"/>
        </w:rPr>
        <w:t xml:space="preserve">/ </w:t>
      </w:r>
      <w:r>
        <w:rPr>
          <w:rFonts w:hint="eastAsia" w:ascii="宋体" w:hAnsi="宋体" w:cs="宋体"/>
          <w:szCs w:val="21"/>
        </w:rPr>
        <w:t xml:space="preserve">。</w:t>
      </w:r>
      <w:r/>
    </w:p>
    <w:p>
      <w:pPr>
        <w:ind w:firstLine="420"/>
      </w:pPr>
      <w:r>
        <w:rPr>
          <w:rFonts w:hint="eastAsia"/>
        </w:rPr>
        <w:t xml:space="preserve">13.6 </w:t>
      </w:r>
      <w:r>
        <w:rPr>
          <w:rFonts w:hint="eastAsia"/>
        </w:rPr>
        <w:t xml:space="preserve">竣工退场</w:t>
      </w:r>
      <w:r/>
    </w:p>
    <w:p>
      <w:pPr>
        <w:ind w:firstLine="420"/>
        <w:jc w:val="left"/>
        <w:spacing w:line="312" w:lineRule="auto"/>
        <w:rPr>
          <w:rFonts w:hint="eastAsia" w:ascii="宋体" w:hAnsi="宋体" w:cs="宋体"/>
          <w:szCs w:val="21"/>
        </w:rPr>
      </w:pPr>
      <w:r>
        <w:rPr>
          <w:rFonts w:hint="eastAsia" w:ascii="宋体" w:hAnsi="宋体" w:cs="宋体"/>
          <w:szCs w:val="21"/>
        </w:rPr>
        <w:t xml:space="preserve">13.6.1 竣工退场</w:t>
      </w:r>
      <w:r/>
    </w:p>
    <w:p>
      <w:pPr>
        <w:ind w:firstLine="420"/>
        <w:jc w:val="left"/>
        <w:spacing w:line="312" w:lineRule="auto"/>
        <w:rPr>
          <w:rFonts w:hint="eastAsia" w:ascii="宋体" w:hAnsi="宋体" w:cs="宋体"/>
          <w:szCs w:val="21"/>
        </w:rPr>
      </w:pPr>
      <w:r>
        <w:rPr>
          <w:rFonts w:hint="eastAsia" w:ascii="宋体" w:hAnsi="宋体" w:cs="宋体"/>
          <w:szCs w:val="21"/>
        </w:rPr>
        <w:t xml:space="preserve">承包人完成竣工退场的期限</w:t>
      </w:r>
      <w:r>
        <w:rPr>
          <w:rFonts w:hint="eastAsia" w:ascii="宋体" w:hAnsi="宋体" w:cs="宋体"/>
          <w:szCs w:val="21"/>
          <w:u w:val="single"/>
        </w:rPr>
        <w:t xml:space="preserve">/ </w:t>
      </w:r>
      <w:r>
        <w:rPr>
          <w:rFonts w:hint="eastAsia" w:ascii="宋体" w:hAnsi="宋体" w:cs="宋体"/>
          <w:szCs w:val="21"/>
        </w:rPr>
        <w:t xml:space="preserve">。</w:t>
      </w:r>
      <w:r/>
    </w:p>
    <w:p>
      <w:pPr>
        <w:pStyle w:val="789"/>
        <w:spacing w:before="0" w:after="0" w:line="312" w:lineRule="auto"/>
        <w:rPr>
          <w:rFonts w:hint="eastAsia" w:ascii="宋体" w:hAnsi="宋体" w:eastAsia="宋体" w:cs="宋体"/>
          <w:b w:val="0"/>
          <w:sz w:val="21"/>
          <w:szCs w:val="21"/>
        </w:rPr>
      </w:pPr>
      <w:r/>
      <w:bookmarkStart w:id="1138" w:name="_Toc351203646"/>
      <w:r>
        <w:rPr>
          <w:rFonts w:hint="eastAsia" w:ascii="宋体" w:hAnsi="宋体" w:eastAsia="宋体" w:cs="宋体"/>
          <w:b w:val="0"/>
          <w:sz w:val="21"/>
          <w:szCs w:val="21"/>
        </w:rPr>
        <w:t xml:space="preserve">14. 竣工结算</w:t>
      </w:r>
      <w:bookmarkEnd w:id="1138"/>
      <w:r/>
      <w:r/>
    </w:p>
    <w:p>
      <w:pPr>
        <w:ind w:firstLine="420"/>
        <w:spacing w:line="312" w:lineRule="auto"/>
        <w:rPr>
          <w:rFonts w:hint="eastAsia" w:ascii="宋体" w:hAnsi="宋体" w:cs="宋体"/>
          <w:szCs w:val="21"/>
        </w:rPr>
      </w:pPr>
      <w:r>
        <w:rPr>
          <w:rFonts w:hint="eastAsia" w:ascii="宋体" w:hAnsi="宋体" w:cs="宋体"/>
          <w:szCs w:val="21"/>
        </w:rPr>
        <w:t xml:space="preserve">14.1 竣工结算申请</w:t>
      </w:r>
      <w:r/>
    </w:p>
    <w:p>
      <w:pPr>
        <w:ind w:firstLine="420"/>
        <w:jc w:val="left"/>
        <w:spacing w:line="312" w:lineRule="auto"/>
        <w:rPr>
          <w:rFonts w:hint="eastAsia" w:ascii="宋体" w:hAnsi="宋体" w:cs="宋体"/>
          <w:szCs w:val="21"/>
        </w:rPr>
      </w:pPr>
      <w:r>
        <w:rPr>
          <w:rFonts w:hint="eastAsia" w:ascii="宋体" w:hAnsi="宋体" w:cs="宋体"/>
          <w:szCs w:val="21"/>
        </w:rPr>
        <w:t xml:space="preserve">承包人提交竣工结算申请单的期限：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竣工结算申请单应包括的内容</w:t>
      </w:r>
      <w:r>
        <w:rPr>
          <w:rFonts w:hint="eastAsia" w:ascii="宋体" w:hAnsi="宋体" w:cs="宋体"/>
          <w:szCs w:val="21"/>
          <w:u w:val="single"/>
        </w:rPr>
        <w:t xml:space="preserve">：/ </w:t>
      </w:r>
      <w:r>
        <w:rPr>
          <w:rFonts w:hint="eastAsia" w:ascii="宋体" w:hAnsi="宋体" w:cs="宋体"/>
          <w:szCs w:val="21"/>
        </w:rPr>
        <w:t xml:space="preserve">。</w:t>
      </w:r>
      <w:r/>
    </w:p>
    <w:p>
      <w:pPr>
        <w:ind w:firstLine="420"/>
      </w:pPr>
      <w:r>
        <w:rPr>
          <w:rFonts w:hint="eastAsia"/>
        </w:rPr>
        <w:t xml:space="preserve">14.2 </w:t>
      </w:r>
      <w:r>
        <w:rPr>
          <w:rFonts w:hint="eastAsia"/>
        </w:rPr>
        <w:t xml:space="preserve">竣工结算审核</w:t>
      </w:r>
      <w:r/>
    </w:p>
    <w:p>
      <w:pPr>
        <w:ind w:firstLine="420"/>
        <w:jc w:val="left"/>
        <w:spacing w:line="312" w:lineRule="auto"/>
        <w:rPr>
          <w:rFonts w:hint="eastAsia" w:ascii="宋体" w:hAnsi="宋体" w:cs="宋体"/>
          <w:szCs w:val="21"/>
        </w:rPr>
      </w:pPr>
      <w:r>
        <w:rPr>
          <w:rFonts w:hint="eastAsia" w:ascii="宋体" w:hAnsi="宋体" w:cs="宋体"/>
          <w:szCs w:val="21"/>
        </w:rPr>
        <w:t xml:space="preserve">发包人审批竣工付款申请单的期限：</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14.4 最终结清</w:t>
      </w:r>
      <w:r/>
    </w:p>
    <w:p>
      <w:pPr>
        <w:ind w:firstLine="420"/>
        <w:jc w:val="left"/>
        <w:spacing w:line="312" w:lineRule="auto"/>
        <w:rPr>
          <w:rFonts w:hint="eastAsia" w:ascii="宋体" w:hAnsi="宋体" w:cs="宋体"/>
          <w:szCs w:val="21"/>
        </w:rPr>
      </w:pPr>
      <w:r>
        <w:rPr>
          <w:rFonts w:hint="eastAsia" w:ascii="宋体" w:hAnsi="宋体" w:cs="宋体"/>
          <w:szCs w:val="21"/>
        </w:rPr>
        <w:t xml:space="preserve">14.4.1 最终结清申请单</w:t>
      </w:r>
      <w:r/>
    </w:p>
    <w:p>
      <w:pPr>
        <w:ind w:firstLine="420"/>
        <w:jc w:val="left"/>
        <w:spacing w:line="312" w:lineRule="auto"/>
        <w:rPr>
          <w:rFonts w:hint="eastAsia"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w:t>
      </w:r>
      <w:r>
        <w:rPr>
          <w:rFonts w:hint="eastAsia" w:ascii="宋体" w:hAnsi="宋体" w:cs="宋体"/>
          <w:szCs w:val="21"/>
        </w:rPr>
        <w:t xml:space="preserve">。 </w:t>
      </w:r>
      <w:r/>
    </w:p>
    <w:p>
      <w:pPr>
        <w:ind w:firstLine="420"/>
        <w:jc w:val="left"/>
        <w:spacing w:line="312" w:lineRule="auto"/>
        <w:rPr>
          <w:rFonts w:hint="eastAsia" w:ascii="宋体" w:hAnsi="宋体" w:cs="宋体"/>
          <w:szCs w:val="21"/>
        </w:rPr>
      </w:pPr>
      <w:r>
        <w:rPr>
          <w:rFonts w:hint="eastAsia" w:ascii="宋体" w:hAnsi="宋体" w:cs="宋体"/>
          <w:szCs w:val="21"/>
        </w:rPr>
        <w:t xml:space="preserve">14.4.2 最终结清证书和支付</w:t>
      </w:r>
      <w:r/>
    </w:p>
    <w:p>
      <w:pPr>
        <w:ind w:firstLine="420"/>
        <w:jc w:val="left"/>
        <w:spacing w:line="312" w:lineRule="auto"/>
        <w:rPr>
          <w:rFonts w:hint="eastAsia"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w:t>
      </w:r>
      <w:r>
        <w:rPr>
          <w:rFonts w:hint="eastAsia" w:ascii="宋体" w:hAnsi="宋体" w:cs="宋体"/>
          <w:szCs w:val="21"/>
        </w:rPr>
        <w:t xml:space="preserve">。</w:t>
      </w:r>
      <w:r/>
    </w:p>
    <w:p>
      <w:pPr>
        <w:pStyle w:val="789"/>
        <w:spacing w:before="0" w:after="0" w:line="312" w:lineRule="auto"/>
        <w:rPr>
          <w:rFonts w:hint="eastAsia" w:ascii="宋体" w:hAnsi="宋体" w:eastAsia="宋体" w:cs="宋体"/>
          <w:b w:val="0"/>
          <w:sz w:val="21"/>
          <w:szCs w:val="21"/>
        </w:rPr>
      </w:pPr>
      <w:r/>
      <w:bookmarkStart w:id="1139" w:name="_Toc351203647"/>
      <w:r/>
      <w:bookmarkStart w:id="1140" w:name="_Toc267251483"/>
      <w:r/>
      <w:bookmarkStart w:id="1141" w:name="_Toc267251484"/>
      <w:r/>
      <w:bookmarkStart w:id="1142" w:name="_Toc267251482"/>
      <w:r/>
      <w:bookmarkStart w:id="1143" w:name="_Toc267251485"/>
      <w:r/>
      <w:bookmarkStart w:id="1144" w:name="_Toc267251486"/>
      <w:r/>
      <w:bookmarkStart w:id="1145" w:name="_Toc267251489"/>
      <w:r/>
      <w:bookmarkStart w:id="1146" w:name="_Toc267251490"/>
      <w:r/>
      <w:bookmarkStart w:id="1147" w:name="_Toc267251488"/>
      <w:r/>
      <w:bookmarkStart w:id="1148" w:name="_Toc267251502"/>
      <w:r/>
      <w:bookmarkStart w:id="1149" w:name="_Toc267251495"/>
      <w:r/>
      <w:bookmarkStart w:id="1150" w:name="_Toc267251496"/>
      <w:r/>
      <w:bookmarkStart w:id="1151" w:name="_Toc267251491"/>
      <w:r/>
      <w:bookmarkStart w:id="1152" w:name="_Toc267251499"/>
      <w:r/>
      <w:bookmarkStart w:id="1153" w:name="_Toc267251493"/>
      <w:r/>
      <w:bookmarkStart w:id="1154" w:name="_Toc267251498"/>
      <w:r/>
      <w:bookmarkStart w:id="1155" w:name="_Toc267251503"/>
      <w:r/>
      <w:bookmarkStart w:id="1156" w:name="_Toc267251494"/>
      <w:r/>
      <w:bookmarkStart w:id="1157" w:name="_Toc267251492"/>
      <w:r/>
      <w:bookmarkStart w:id="1158" w:name="_Toc267251501"/>
      <w:r/>
      <w:bookmarkStart w:id="1159" w:name="_Toc267251497"/>
      <w:r/>
      <w:bookmarkStart w:id="1160" w:name="_Toc267251506"/>
      <w:r/>
      <w:bookmarkStart w:id="1161" w:name="_Toc267251504"/>
      <w:r/>
      <w:bookmarkStart w:id="1162" w:name="_Toc267251507"/>
      <w:r/>
      <w:bookmarkStart w:id="1163" w:name="_Toc267251508"/>
      <w:r/>
      <w:bookmarkStart w:id="1164" w:name="_Toc267251515"/>
      <w:r/>
      <w:bookmarkStart w:id="1165" w:name="_Toc267251510"/>
      <w:r/>
      <w:bookmarkStart w:id="1166" w:name="_Toc267251509"/>
      <w:r/>
      <w:bookmarkStart w:id="1167" w:name="_Toc267251513"/>
      <w:r/>
      <w:bookmarkStart w:id="1168" w:name="_Toc267251511"/>
      <w:r/>
      <w:bookmarkStart w:id="1169" w:name="_Toc267251514"/>
      <w:r/>
      <w:bookmarkEnd w:id="1125"/>
      <w:r/>
      <w:bookmarkEnd w:id="1126"/>
      <w:r/>
      <w:bookmarkEnd w:id="1127"/>
      <w:r/>
      <w:bookmarkEnd w:id="1128"/>
      <w:r/>
      <w:bookmarkEnd w:id="1129"/>
      <w:r/>
      <w:bookmarkEnd w:id="1130"/>
      <w:r/>
      <w:bookmarkEnd w:id="1131"/>
      <w:r/>
      <w:bookmarkEnd w:id="1137"/>
      <w:r>
        <w:rPr>
          <w:rFonts w:hint="eastAsia" w:ascii="宋体" w:hAnsi="宋体" w:eastAsia="宋体" w:cs="宋体"/>
          <w:b w:val="0"/>
          <w:sz w:val="21"/>
          <w:szCs w:val="21"/>
        </w:rPr>
        <w:t xml:space="preserve">15. 缺陷责任期与保修</w:t>
      </w:r>
      <w:bookmarkEnd w:id="1139"/>
      <w:r/>
      <w:r/>
    </w:p>
    <w:p>
      <w:pPr>
        <w:ind w:firstLine="420"/>
        <w:spacing w:line="312" w:lineRule="auto"/>
        <w:rPr>
          <w:rFonts w:hint="eastAsia" w:ascii="宋体" w:hAnsi="宋体" w:cs="宋体"/>
          <w:szCs w:val="21"/>
        </w:rPr>
      </w:pPr>
      <w:r>
        <w:rPr>
          <w:rFonts w:hint="eastAsia" w:ascii="宋体" w:hAnsi="宋体" w:cs="宋体"/>
          <w:szCs w:val="21"/>
        </w:rPr>
        <w:t xml:space="preserve">15.2缺陷责任期</w:t>
      </w:r>
      <w:bookmarkEnd w:id="1140"/>
      <w:r/>
      <w:r/>
    </w:p>
    <w:p>
      <w:pPr>
        <w:ind w:firstLine="420"/>
        <w:jc w:val="left"/>
        <w:spacing w:line="312" w:lineRule="auto"/>
        <w:rPr>
          <w:rFonts w:hint="eastAsia" w:ascii="宋体" w:hAnsi="宋体" w:cs="宋体"/>
          <w:szCs w:val="21"/>
        </w:rPr>
      </w:pPr>
      <w:r>
        <w:rPr>
          <w:rFonts w:hint="eastAsia" w:ascii="宋体" w:hAnsi="宋体" w:cs="宋体"/>
          <w:szCs w:val="21"/>
        </w:rPr>
        <w:t xml:space="preserve">缺陷责任期的具体期限：</w:t>
      </w:r>
      <w:r>
        <w:rPr>
          <w:rFonts w:hint="eastAsia" w:ascii="宋体" w:hAnsi="宋体" w:cs="宋体"/>
          <w:szCs w:val="21"/>
          <w:u w:val="single"/>
        </w:rPr>
        <w:t xml:space="preserve">两年</w:t>
      </w:r>
      <w:r>
        <w:rPr>
          <w:rFonts w:hint="eastAsia" w:ascii="宋体" w:hAnsi="宋体" w:cs="宋体"/>
          <w:szCs w:val="21"/>
        </w:rPr>
        <w:t xml:space="preserve">。</w:t>
      </w:r>
      <w:r/>
    </w:p>
    <w:p>
      <w:pPr>
        <w:ind w:firstLine="420"/>
      </w:pPr>
      <w:r>
        <w:rPr>
          <w:rFonts w:hint="eastAsia"/>
        </w:rPr>
        <w:t xml:space="preserve">15.3 </w:t>
      </w:r>
      <w:r>
        <w:rPr>
          <w:rFonts w:hint="eastAsia"/>
        </w:rPr>
        <w:t xml:space="preserve">质量保证金</w:t>
      </w:r>
      <w:r/>
    </w:p>
    <w:p>
      <w:pPr>
        <w:ind w:firstLine="420"/>
        <w:jc w:val="left"/>
        <w:spacing w:line="312" w:lineRule="auto"/>
        <w:rPr>
          <w:rFonts w:hint="eastAsia"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 /</w:t>
      </w:r>
      <w:r>
        <w:rPr>
          <w:rFonts w:hint="eastAsia" w:ascii="宋体" w:hAnsi="宋体" w:cs="宋体"/>
          <w:szCs w:val="21"/>
        </w:rPr>
        <w:t xml:space="preserve">。在工程项目竣工前，承包人按专用合同条款第3.7条提供履约担保的，发包人不得同时预留工程质量保证金。</w:t>
      </w:r>
      <w:r/>
    </w:p>
    <w:p>
      <w:pPr>
        <w:ind w:firstLine="420"/>
      </w:pPr>
      <w:r>
        <w:rPr>
          <w:rFonts w:hint="eastAsia"/>
        </w:rPr>
        <w:t xml:space="preserve">15.3.1 </w:t>
      </w:r>
      <w:r>
        <w:rPr>
          <w:rFonts w:hint="eastAsia"/>
        </w:rPr>
        <w:t xml:space="preserve">承包人提供质量保证金的方式</w:t>
      </w:r>
      <w:r/>
    </w:p>
    <w:p>
      <w:pPr>
        <w:ind w:firstLine="420"/>
        <w:jc w:val="left"/>
        <w:spacing w:line="312" w:lineRule="auto"/>
        <w:rPr>
          <w:rFonts w:hint="eastAsia"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 /</w:t>
      </w:r>
      <w:r>
        <w:rPr>
          <w:rFonts w:hint="eastAsia" w:ascii="宋体" w:hAnsi="宋体" w:cs="宋体"/>
          <w:szCs w:val="21"/>
        </w:rPr>
        <w:t xml:space="preserve">种方式：</w:t>
      </w:r>
      <w:r/>
    </w:p>
    <w:p>
      <w:pPr>
        <w:ind w:firstLine="420"/>
        <w:jc w:val="left"/>
        <w:spacing w:line="312" w:lineRule="auto"/>
        <w:rPr>
          <w:rFonts w:hint="eastAsia" w:ascii="宋体" w:hAnsi="宋体" w:cs="宋体"/>
          <w:szCs w:val="21"/>
        </w:rPr>
      </w:pPr>
      <w:r>
        <w:rPr>
          <w:rFonts w:hint="eastAsia" w:ascii="宋体" w:hAnsi="宋体" w:cs="宋体"/>
          <w:szCs w:val="21"/>
        </w:rPr>
        <w:t xml:space="preserve">（1）质量保证金保函，保证金额为：</w:t>
      </w:r>
      <w:r>
        <w:rPr>
          <w:rFonts w:hint="eastAsia" w:ascii="宋体" w:hAnsi="宋体" w:cs="宋体"/>
          <w:szCs w:val="21"/>
          <w:u w:val="single"/>
        </w:rPr>
        <w:t xml:space="preserve">/</w:t>
      </w:r>
      <w:r>
        <w:rPr>
          <w:rFonts w:hint="eastAsia" w:ascii="宋体" w:hAnsi="宋体" w:cs="宋体"/>
          <w:szCs w:val="21"/>
        </w:rPr>
        <w:t xml:space="preserve">； </w:t>
      </w:r>
      <w:r/>
    </w:p>
    <w:p>
      <w:pPr>
        <w:ind w:firstLine="420"/>
        <w:jc w:val="left"/>
        <w:spacing w:line="312"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工程款；</w:t>
      </w:r>
      <w:r/>
    </w:p>
    <w:p>
      <w:pPr>
        <w:ind w:firstLine="420"/>
        <w:jc w:val="left"/>
        <w:spacing w:line="312" w:lineRule="auto"/>
        <w:rPr>
          <w:rFonts w:hint="eastAsia" w:ascii="宋体" w:hAnsi="宋体" w:cs="宋体"/>
          <w:szCs w:val="21"/>
        </w:rPr>
      </w:pPr>
      <w:r>
        <w:rPr>
          <w:rFonts w:hint="eastAsia" w:ascii="宋体" w:hAnsi="宋体" w:cs="宋体"/>
          <w:szCs w:val="21"/>
        </w:rPr>
        <w:t xml:space="preserve">（3）其他方式</w:t>
      </w:r>
      <w:r>
        <w:rPr>
          <w:rFonts w:hint="eastAsia" w:ascii="宋体" w:hAnsi="宋体" w:cs="宋体"/>
          <w:szCs w:val="21"/>
          <w:u w:val="single"/>
        </w:rPr>
        <w:t xml:space="preserve">: /</w:t>
      </w:r>
      <w:r>
        <w:rPr>
          <w:rFonts w:hint="eastAsia" w:ascii="宋体" w:hAnsi="宋体" w:cs="宋体"/>
          <w:szCs w:val="21"/>
        </w:rPr>
        <w:t xml:space="preserve">。</w:t>
      </w:r>
      <w:r/>
    </w:p>
    <w:p>
      <w:pPr>
        <w:ind w:firstLine="420"/>
      </w:pPr>
      <w:r>
        <w:rPr>
          <w:rFonts w:hint="eastAsia"/>
        </w:rPr>
        <w:t xml:space="preserve">15.3.2 </w:t>
      </w:r>
      <w:r>
        <w:rPr>
          <w:rFonts w:hint="eastAsia"/>
        </w:rPr>
        <w:t xml:space="preserve">质量保证金的扣留</w:t>
      </w:r>
      <w:r>
        <w:rPr>
          <w:rFonts w:hint="eastAsia"/>
        </w:rPr>
        <w:t xml:space="preserve"> </w:t>
      </w:r>
      <w:r/>
    </w:p>
    <w:p>
      <w:pPr>
        <w:ind w:firstLine="420"/>
        <w:jc w:val="left"/>
        <w:spacing w:line="360" w:lineRule="auto"/>
        <w:rPr>
          <w:rFonts w:hint="eastAsia"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w:t>
      </w:r>
      <w:r>
        <w:rPr>
          <w:rFonts w:hint="eastAsia" w:ascii="宋体" w:hAnsi="宋体" w:cs="宋体"/>
          <w:szCs w:val="21"/>
        </w:rPr>
        <w:t xml:space="preserve">种方式：</w:t>
      </w:r>
      <w:r/>
    </w:p>
    <w:p>
      <w:pPr>
        <w:ind w:firstLine="420"/>
        <w:jc w:val="left"/>
        <w:spacing w:line="360" w:lineRule="auto"/>
        <w:rPr>
          <w:rFonts w:hint="eastAsia"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20"/>
        <w:spacing w:line="360" w:lineRule="auto"/>
      </w:pPr>
      <w:r>
        <w:rPr>
          <w:rFonts w:hint="eastAsia"/>
        </w:rPr>
        <w:t xml:space="preserve">（</w:t>
      </w:r>
      <w:r>
        <w:rPr>
          <w:rFonts w:hint="eastAsia"/>
        </w:rPr>
        <w:t xml:space="preserve">2</w:t>
      </w:r>
      <w:r>
        <w:rPr>
          <w:rFonts w:hint="eastAsia"/>
        </w:rPr>
        <w:t xml:space="preserve">）工程竣工结算时一次性扣留质量保证金；</w:t>
      </w:r>
      <w:r/>
    </w:p>
    <w:p>
      <w:pPr>
        <w:ind w:firstLine="420"/>
        <w:jc w:val="left"/>
        <w:spacing w:line="360" w:lineRule="auto"/>
        <w:rPr>
          <w:rFonts w:hint="eastAsia" w:ascii="宋体" w:hAnsi="宋体" w:cs="宋体"/>
          <w:szCs w:val="21"/>
        </w:rPr>
      </w:pPr>
      <w:r>
        <w:rPr>
          <w:rFonts w:hint="eastAsia" w:ascii="宋体" w:hAnsi="宋体" w:cs="宋体"/>
          <w:szCs w:val="21"/>
        </w:rPr>
        <w:t xml:space="preserve">（3）其他扣留方式:</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w:t>
      </w:r>
      <w:bookmarkEnd w:id="1141"/>
      <w:r/>
      <w:bookmarkEnd w:id="1142"/>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15.4保修</w:t>
      </w:r>
      <w:bookmarkEnd w:id="1143"/>
      <w:r/>
    </w:p>
    <w:p>
      <w:pPr>
        <w:ind w:firstLine="409"/>
        <w:jc w:val="left"/>
        <w:spacing w:line="312" w:lineRule="auto"/>
        <w:rPr>
          <w:rFonts w:hint="eastAsia" w:ascii="宋体" w:hAnsi="宋体" w:cs="宋体"/>
          <w:szCs w:val="21"/>
        </w:rPr>
      </w:pPr>
      <w:r>
        <w:rPr>
          <w:rFonts w:hint="eastAsia" w:ascii="宋体" w:hAnsi="宋体" w:cs="宋体"/>
          <w:szCs w:val="21"/>
        </w:rPr>
        <w:t xml:space="preserve">15.4.1 保修责任</w:t>
      </w:r>
      <w:r/>
    </w:p>
    <w:p>
      <w:pPr>
        <w:ind w:firstLine="409"/>
        <w:jc w:val="left"/>
        <w:spacing w:line="312" w:lineRule="auto"/>
        <w:rPr>
          <w:rFonts w:hint="eastAsia" w:ascii="宋体" w:hAnsi="宋体" w:cs="宋体"/>
          <w:szCs w:val="21"/>
        </w:rPr>
      </w:pPr>
      <w:r>
        <w:rPr>
          <w:rFonts w:hint="eastAsia" w:ascii="宋体" w:hAnsi="宋体" w:cs="宋体"/>
          <w:szCs w:val="21"/>
        </w:rPr>
        <w:t xml:space="preserve">工程保修期为：</w:t>
      </w:r>
      <w:r>
        <w:rPr>
          <w:rFonts w:hint="eastAsia" w:ascii="宋体" w:hAnsi="宋体" w:cs="宋体"/>
          <w:szCs w:val="21"/>
          <w:u w:val="single"/>
        </w:rPr>
        <w:t xml:space="preserve">        </w:t>
      </w:r>
      <w:r/>
    </w:p>
    <w:p>
      <w:pPr>
        <w:ind w:firstLine="409"/>
        <w:jc w:val="left"/>
        <w:spacing w:line="312" w:lineRule="auto"/>
        <w:rPr>
          <w:rFonts w:hint="eastAsia" w:ascii="宋体" w:hAnsi="宋体" w:cs="宋体"/>
          <w:szCs w:val="21"/>
        </w:rPr>
      </w:pPr>
      <w:r>
        <w:rPr>
          <w:rFonts w:hint="eastAsia" w:ascii="宋体" w:hAnsi="宋体" w:cs="宋体"/>
          <w:szCs w:val="21"/>
        </w:rPr>
        <w:t xml:space="preserve">15.4.3 修复通知</w:t>
      </w:r>
      <w:r/>
    </w:p>
    <w:p>
      <w:pPr>
        <w:ind w:firstLine="409"/>
        <w:jc w:val="left"/>
        <w:spacing w:line="312" w:lineRule="auto"/>
        <w:rPr>
          <w:rFonts w:hint="eastAsia" w:ascii="宋体" w:hAnsi="宋体" w:cs="宋体"/>
          <w:szCs w:val="21"/>
          <w:u w:val="single"/>
        </w:rPr>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       </w:t>
      </w:r>
      <w:r>
        <w:rPr>
          <w:rFonts w:hint="eastAsia" w:ascii="宋体" w:hAnsi="宋体" w:cs="宋体"/>
          <w:szCs w:val="21"/>
        </w:rPr>
        <w:t xml:space="preserve">。</w:t>
      </w:r>
      <w:r/>
    </w:p>
    <w:p>
      <w:pPr>
        <w:pStyle w:val="789"/>
        <w:spacing w:before="0" w:after="0" w:line="360" w:lineRule="auto"/>
        <w:rPr>
          <w:rFonts w:hint="eastAsia" w:ascii="宋体" w:hAnsi="宋体" w:eastAsia="宋体" w:cs="宋体"/>
          <w:b w:val="0"/>
          <w:sz w:val="21"/>
          <w:szCs w:val="21"/>
        </w:rPr>
      </w:pPr>
      <w:r/>
      <w:bookmarkStart w:id="1170" w:name="_Toc351203648"/>
      <w:r/>
      <w:bookmarkStart w:id="1171" w:name="_Toc280868717"/>
      <w:r/>
      <w:bookmarkStart w:id="1172" w:name="_Toc280868718"/>
      <w:r/>
      <w:bookmarkEnd w:id="1144"/>
      <w:r/>
      <w:bookmarkEnd w:id="1145"/>
      <w:r/>
      <w:bookmarkEnd w:id="1146"/>
      <w:r/>
      <w:bookmarkEnd w:id="1147"/>
      <w:r>
        <w:rPr>
          <w:rFonts w:hint="eastAsia" w:ascii="宋体" w:hAnsi="宋体" w:eastAsia="宋体" w:cs="宋体"/>
          <w:b w:val="0"/>
          <w:sz w:val="21"/>
          <w:szCs w:val="21"/>
        </w:rPr>
        <w:t xml:space="preserve">16. 违约</w:t>
      </w:r>
      <w:bookmarkEnd w:id="1170"/>
      <w:r/>
      <w:r/>
    </w:p>
    <w:p>
      <w:pPr>
        <w:ind w:firstLine="420"/>
        <w:spacing w:line="360" w:lineRule="auto"/>
      </w:pPr>
      <w:r>
        <w:rPr>
          <w:rFonts w:hint="eastAsia"/>
        </w:rPr>
        <w:t xml:space="preserve">16.1 </w:t>
      </w:r>
      <w:r>
        <w:rPr>
          <w:rFonts w:hint="eastAsia"/>
        </w:rPr>
        <w:t xml:space="preserve">发包人违约</w:t>
      </w:r>
      <w:r/>
    </w:p>
    <w:p>
      <w:pPr>
        <w:ind w:firstLine="420"/>
        <w:jc w:val="left"/>
        <w:spacing w:line="360" w:lineRule="auto"/>
        <w:rPr>
          <w:rFonts w:hint="eastAsia" w:ascii="宋体" w:hAnsi="宋体" w:cs="宋体"/>
          <w:szCs w:val="21"/>
        </w:rPr>
      </w:pPr>
      <w:r>
        <w:rPr>
          <w:rFonts w:hint="eastAsia" w:ascii="宋体" w:hAnsi="宋体" w:cs="宋体"/>
          <w:szCs w:val="21"/>
        </w:rPr>
        <w:t xml:space="preserve">16.1.1发包人违约的情形</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w:t>
      </w:r>
      <w:r>
        <w:rPr>
          <w:rFonts w:hint="eastAsia" w:ascii="宋体" w:hAnsi="宋体" w:cs="宋体"/>
          <w:szCs w:val="21"/>
        </w:rPr>
        <w:t xml:space="preserve">。</w:t>
      </w:r>
      <w:r/>
    </w:p>
    <w:p>
      <w:pPr>
        <w:ind w:left="1050" w:hanging="1050"/>
        <w:jc w:val="left"/>
        <w:spacing w:line="312" w:lineRule="auto"/>
        <w:rPr>
          <w:rFonts w:hint="eastAsia" w:ascii="宋体" w:hAnsi="宋体" w:cs="宋体"/>
          <w:szCs w:val="21"/>
        </w:rPr>
      </w:pPr>
      <w:r>
        <w:rPr>
          <w:rFonts w:hint="eastAsia" w:ascii="宋体" w:hAnsi="宋体" w:cs="宋体"/>
          <w:szCs w:val="21"/>
        </w:rPr>
        <w:t xml:space="preserve">    16.1.2 发包人违约的责任</w:t>
      </w:r>
      <w:r/>
    </w:p>
    <w:p>
      <w:pPr>
        <w:ind w:firstLine="420"/>
        <w:jc w:val="left"/>
        <w:spacing w:line="312" w:lineRule="auto"/>
        <w:rPr>
          <w:rFonts w:hint="eastAsia" w:ascii="宋体" w:hAnsi="宋体" w:cs="宋体"/>
          <w:szCs w:val="21"/>
        </w:rPr>
      </w:pPr>
      <w:r>
        <w:rPr>
          <w:rFonts w:hint="eastAsia" w:ascii="宋体" w:hAnsi="宋体" w:cs="宋体"/>
          <w:szCs w:val="21"/>
        </w:rPr>
        <w:t xml:space="preserve">发包人违约责任的承担方式和计算方法：</w:t>
      </w:r>
      <w:r/>
    </w:p>
    <w:p>
      <w:pPr>
        <w:ind w:firstLine="420"/>
        <w:jc w:val="left"/>
        <w:spacing w:line="312" w:lineRule="auto"/>
        <w:rPr>
          <w:rFonts w:hint="eastAsia"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（5）因发包人违反合同约定造成暂停施工的违约责任：</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（6）发包人无正当理由没有在约定期限内发出复工要求，导致承包人无法复工的违约责任：</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（7）其他：</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16.1.3 因发包人违约解除合同</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rPr>
        <w:t xml:space="preserve">天后发包人仍不纠正其违约行为并致使合同目的不能实现的，承包人有权解除合同。</w:t>
      </w:r>
      <w:r/>
    </w:p>
    <w:p>
      <w:pPr>
        <w:ind w:firstLine="420"/>
        <w:spacing w:line="360" w:lineRule="auto"/>
      </w:pPr>
      <w:r>
        <w:rPr>
          <w:rFonts w:hint="eastAsia"/>
        </w:rPr>
        <w:t xml:space="preserve">16.2 </w:t>
      </w:r>
      <w:r>
        <w:rPr>
          <w:rFonts w:hint="eastAsia"/>
        </w:rPr>
        <w:t xml:space="preserve">承包人违约</w:t>
      </w:r>
      <w:r/>
    </w:p>
    <w:p>
      <w:pPr>
        <w:ind w:firstLine="420"/>
        <w:jc w:val="left"/>
        <w:spacing w:line="360" w:lineRule="auto"/>
        <w:rPr>
          <w:rFonts w:hint="eastAsia" w:ascii="宋体" w:hAnsi="宋体" w:cs="宋体"/>
          <w:szCs w:val="21"/>
        </w:rPr>
      </w:pPr>
      <w:r>
        <w:rPr>
          <w:rFonts w:hint="eastAsia" w:ascii="宋体" w:hAnsi="宋体" w:cs="宋体"/>
          <w:szCs w:val="21"/>
        </w:rPr>
        <w:t xml:space="preserve">16.2.1 承包人违约的情形</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承包人违约的其他情形：</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16.2.2承包人违约的责任</w:t>
      </w:r>
      <w:r/>
    </w:p>
    <w:p>
      <w:pPr>
        <w:ind w:firstLine="420"/>
        <w:jc w:val="left"/>
        <w:spacing w:line="312" w:lineRule="auto"/>
        <w:rPr>
          <w:rFonts w:hint="eastAsia" w:ascii="宋体" w:hAnsi="宋体" w:cs="宋体"/>
          <w:szCs w:val="21"/>
          <w:u w:val="single"/>
        </w:rPr>
      </w:pPr>
      <w:r>
        <w:rPr>
          <w:rFonts w:hint="eastAsia" w:ascii="宋体" w:hAnsi="宋体" w:cs="宋体"/>
          <w:szCs w:val="21"/>
        </w:rPr>
        <w:t xml:space="preserve">承包人违约责任的承担方式和计算方法：</w:t>
      </w:r>
      <w:r>
        <w:rPr>
          <w:rFonts w:hint="eastAsia" w:ascii="宋体" w:hAnsi="宋体" w:cs="宋体"/>
          <w:szCs w:val="21"/>
          <w:u w:val="single"/>
        </w:rPr>
        <w:t xml:space="preserve">/</w:t>
      </w:r>
      <w:r>
        <w:rPr>
          <w:rFonts w:hint="eastAsia" w:ascii="宋体" w:hAnsi="宋体" w:cs="宋体"/>
          <w:szCs w:val="21"/>
        </w:rPr>
        <w:t xml:space="preserve">。    </w:t>
      </w:r>
      <w:r/>
    </w:p>
    <w:p>
      <w:pPr>
        <w:ind w:firstLine="420"/>
        <w:jc w:val="left"/>
        <w:spacing w:line="312" w:lineRule="auto"/>
        <w:rPr>
          <w:rFonts w:hint="eastAsia" w:ascii="宋体" w:hAnsi="宋体" w:cs="宋体"/>
          <w:szCs w:val="21"/>
        </w:rPr>
      </w:pPr>
      <w:r>
        <w:rPr>
          <w:rFonts w:hint="eastAsia" w:ascii="宋体" w:hAnsi="宋体" w:cs="宋体"/>
          <w:szCs w:val="21"/>
        </w:rPr>
        <w:t xml:space="preserve">16.2.3 因承包人违约解除合同</w:t>
      </w:r>
      <w:r/>
    </w:p>
    <w:p>
      <w:pPr>
        <w:ind w:firstLine="420"/>
        <w:spacing w:line="312" w:lineRule="auto"/>
        <w:rPr>
          <w:rFonts w:hint="eastAsia" w:ascii="宋体" w:hAnsi="宋体" w:cs="宋体"/>
          <w:szCs w:val="21"/>
        </w:rPr>
      </w:pPr>
      <w:r>
        <w:rPr>
          <w:rFonts w:hint="eastAsia" w:ascii="宋体" w:hAnsi="宋体" w:cs="宋体"/>
          <w:szCs w:val="21"/>
        </w:rPr>
        <w:t xml:space="preserve">关于承包人违约解除合同的特别约定：</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w:t>
      </w:r>
      <w:r>
        <w:rPr>
          <w:rFonts w:hint="eastAsia" w:ascii="宋体" w:hAnsi="宋体" w:cs="宋体"/>
          <w:szCs w:val="21"/>
        </w:rPr>
        <w:t xml:space="preserve">。</w:t>
      </w:r>
      <w:r/>
    </w:p>
    <w:p>
      <w:pPr>
        <w:pStyle w:val="789"/>
        <w:spacing w:before="0" w:after="0" w:line="312" w:lineRule="auto"/>
        <w:rPr>
          <w:rFonts w:hint="eastAsia" w:ascii="宋体" w:hAnsi="宋体" w:eastAsia="宋体" w:cs="宋体"/>
          <w:b w:val="0"/>
          <w:sz w:val="21"/>
          <w:szCs w:val="21"/>
        </w:rPr>
      </w:pPr>
      <w:r/>
      <w:bookmarkStart w:id="1173" w:name="_Toc351203649"/>
      <w:r>
        <w:rPr>
          <w:rFonts w:hint="eastAsia" w:ascii="宋体" w:hAnsi="宋体" w:eastAsia="宋体" w:cs="宋体"/>
          <w:b w:val="0"/>
          <w:sz w:val="21"/>
          <w:szCs w:val="21"/>
        </w:rPr>
        <w:t xml:space="preserve">17. 不可抗力</w:t>
      </w:r>
      <w:bookmarkEnd w:id="1173"/>
      <w:r>
        <w:rPr>
          <w:rFonts w:hint="eastAsia" w:ascii="宋体" w:hAnsi="宋体" w:eastAsia="宋体" w:cs="宋体"/>
          <w:b w:val="0"/>
          <w:sz w:val="21"/>
          <w:szCs w:val="21"/>
        </w:rPr>
        <w:t xml:space="preserve"> </w:t>
      </w:r>
      <w:bookmarkEnd w:id="1171"/>
      <w:r/>
      <w:r/>
    </w:p>
    <w:p>
      <w:pPr>
        <w:ind w:firstLine="420"/>
        <w:spacing w:line="360" w:lineRule="auto"/>
        <w:rPr>
          <w:rFonts w:hint="eastAsia" w:ascii="宋体" w:hAnsi="宋体" w:cs="宋体"/>
          <w:szCs w:val="21"/>
        </w:rPr>
      </w:pPr>
      <w:r>
        <w:rPr>
          <w:rFonts w:hint="eastAsia" w:ascii="宋体" w:hAnsi="宋体" w:cs="宋体"/>
          <w:szCs w:val="21"/>
        </w:rPr>
        <w:t xml:space="preserve">17.1 不可抗力的确认</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除通用合同条款约定的不可抗力事件之外，视为不可抗力的其他情形： </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pPr>
      <w:r>
        <w:rPr>
          <w:rFonts w:hint="eastAsia"/>
        </w:rPr>
        <w:t xml:space="preserve">17.4 </w:t>
      </w:r>
      <w:r>
        <w:rPr>
          <w:rFonts w:hint="eastAsia"/>
        </w:rPr>
        <w:t xml:space="preserve">因不可抗力解除合同</w:t>
      </w:r>
      <w:r/>
    </w:p>
    <w:p>
      <w:pPr>
        <w:ind w:firstLine="420"/>
        <w:jc w:val="left"/>
        <w:spacing w:line="360" w:lineRule="auto"/>
        <w:rPr>
          <w:rFonts w:hint="eastAsia"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w:t>
      </w:r>
      <w:r>
        <w:rPr>
          <w:rFonts w:hint="eastAsia" w:ascii="宋体" w:hAnsi="宋体" w:cs="宋体"/>
          <w:szCs w:val="21"/>
        </w:rPr>
        <w:t xml:space="preserve">天内完成款项的支付。</w:t>
      </w:r>
      <w:r/>
    </w:p>
    <w:p>
      <w:pPr>
        <w:pStyle w:val="789"/>
        <w:spacing w:before="0" w:after="0" w:line="312" w:lineRule="auto"/>
        <w:rPr>
          <w:rFonts w:hint="eastAsia" w:ascii="宋体" w:hAnsi="宋体" w:eastAsia="宋体" w:cs="宋体"/>
          <w:b w:val="0"/>
          <w:sz w:val="21"/>
          <w:szCs w:val="21"/>
        </w:rPr>
      </w:pPr>
      <w:r/>
      <w:bookmarkStart w:id="1174" w:name="_Toc351203650"/>
      <w:r>
        <w:rPr>
          <w:rFonts w:hint="eastAsia" w:ascii="宋体" w:hAnsi="宋体" w:eastAsia="宋体" w:cs="宋体"/>
          <w:b w:val="0"/>
          <w:sz w:val="21"/>
          <w:szCs w:val="21"/>
        </w:rPr>
        <w:t xml:space="preserve">18. 保险</w:t>
      </w:r>
      <w:bookmarkEnd w:id="1174"/>
      <w:r/>
      <w:bookmarkEnd w:id="1172"/>
      <w:r/>
    </w:p>
    <w:p>
      <w:pPr>
        <w:ind w:firstLine="420"/>
        <w:spacing w:line="312" w:lineRule="auto"/>
        <w:rPr>
          <w:rFonts w:hint="eastAsia" w:ascii="宋体" w:hAnsi="宋体" w:cs="宋体"/>
          <w:szCs w:val="21"/>
        </w:rPr>
      </w:pPr>
      <w:r>
        <w:rPr>
          <w:rFonts w:hint="eastAsia" w:ascii="宋体" w:hAnsi="宋体" w:cs="宋体"/>
          <w:szCs w:val="21"/>
        </w:rPr>
        <w:t xml:space="preserve">18.1 工程保险</w:t>
      </w:r>
      <w:r/>
    </w:p>
    <w:p>
      <w:pPr>
        <w:ind w:firstLine="420"/>
        <w:jc w:val="left"/>
        <w:spacing w:line="312" w:lineRule="auto"/>
        <w:rPr>
          <w:rFonts w:hint="eastAsia" w:ascii="宋体" w:hAnsi="宋体" w:cs="宋体"/>
          <w:szCs w:val="21"/>
        </w:rPr>
      </w:pPr>
      <w:r>
        <w:rPr>
          <w:rFonts w:hint="eastAsia" w:ascii="宋体" w:hAnsi="宋体" w:cs="宋体"/>
          <w:szCs w:val="21"/>
        </w:rPr>
        <w:t xml:space="preserve">关于工程保险的特别约定：</w:t>
      </w:r>
      <w:r>
        <w:rPr>
          <w:rFonts w:hint="eastAsia" w:ascii="宋体" w:hAnsi="宋体" w:cs="宋体"/>
          <w:szCs w:val="21"/>
          <w:u w:val="single"/>
        </w:rPr>
        <w:t xml:space="preserve">/</w:t>
      </w:r>
      <w:r>
        <w:rPr>
          <w:rFonts w:hint="eastAsia" w:ascii="宋体" w:hAnsi="宋体" w:cs="宋体"/>
          <w:szCs w:val="21"/>
        </w:rPr>
        <w:t xml:space="preserve">。</w:t>
      </w:r>
      <w:r/>
    </w:p>
    <w:p>
      <w:pPr>
        <w:ind w:firstLine="420"/>
      </w:pPr>
      <w:r>
        <w:rPr>
          <w:rFonts w:hint="eastAsia"/>
        </w:rPr>
        <w:t xml:space="preserve">18.3 </w:t>
      </w:r>
      <w:r>
        <w:rPr>
          <w:rFonts w:hint="eastAsia"/>
        </w:rPr>
        <w:t xml:space="preserve">其他保险</w:t>
      </w:r>
      <w:r/>
    </w:p>
    <w:p>
      <w:pPr>
        <w:ind w:firstLine="420"/>
        <w:jc w:val="left"/>
        <w:spacing w:line="312" w:lineRule="auto"/>
        <w:rPr>
          <w:rFonts w:hint="eastAsia" w:ascii="宋体" w:hAnsi="宋体" w:cs="宋体"/>
          <w:szCs w:val="21"/>
        </w:rPr>
      </w:pPr>
      <w:r>
        <w:rPr>
          <w:rFonts w:hint="eastAsia" w:ascii="宋体" w:hAnsi="宋体" w:cs="宋体"/>
          <w:szCs w:val="21"/>
        </w:rPr>
        <w:t xml:space="preserve">关于其他保险的约定：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18.7 通知义务</w:t>
      </w:r>
      <w:r/>
    </w:p>
    <w:p>
      <w:pPr>
        <w:ind w:firstLine="420"/>
        <w:jc w:val="left"/>
        <w:spacing w:line="312" w:lineRule="auto"/>
        <w:rPr>
          <w:rFonts w:hint="eastAsia" w:ascii="宋体" w:hAnsi="宋体" w:cs="宋体"/>
          <w:szCs w:val="21"/>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w:t>
      </w:r>
      <w:r>
        <w:rPr>
          <w:rFonts w:hint="eastAsia" w:ascii="宋体" w:hAnsi="宋体" w:cs="宋体"/>
          <w:szCs w:val="21"/>
        </w:rPr>
        <w:t xml:space="preserve">。</w:t>
      </w:r>
      <w:r/>
    </w:p>
    <w:p>
      <w:pPr>
        <w:pStyle w:val="789"/>
        <w:spacing w:before="0" w:after="0" w:line="312" w:lineRule="auto"/>
        <w:rPr>
          <w:rFonts w:hint="eastAsia" w:ascii="宋体" w:hAnsi="宋体" w:eastAsia="宋体" w:cs="宋体"/>
          <w:b w:val="0"/>
          <w:sz w:val="21"/>
          <w:szCs w:val="21"/>
        </w:rPr>
      </w:pPr>
      <w:r/>
      <w:bookmarkStart w:id="1175" w:name="_Toc351203651"/>
      <w:r/>
      <w:bookmarkEnd w:id="1148"/>
      <w:r/>
      <w:bookmarkEnd w:id="1149"/>
      <w:r/>
      <w:bookmarkEnd w:id="1150"/>
      <w:r/>
      <w:bookmarkEnd w:id="1151"/>
      <w:r/>
      <w:bookmarkEnd w:id="1152"/>
      <w:r/>
      <w:bookmarkEnd w:id="1153"/>
      <w:r/>
      <w:bookmarkEnd w:id="1154"/>
      <w:r/>
      <w:bookmarkEnd w:id="1155"/>
      <w:r/>
      <w:bookmarkEnd w:id="1156"/>
      <w:r/>
      <w:bookmarkEnd w:id="1157"/>
      <w:r/>
      <w:bookmarkEnd w:id="1158"/>
      <w:r/>
      <w:bookmarkEnd w:id="1159"/>
      <w:r>
        <w:rPr>
          <w:rFonts w:hint="eastAsia" w:ascii="宋体" w:hAnsi="宋体" w:eastAsia="宋体" w:cs="宋体"/>
          <w:b w:val="0"/>
          <w:sz w:val="21"/>
          <w:szCs w:val="21"/>
        </w:rPr>
        <w:t xml:space="preserve">20. 争议解决</w:t>
      </w:r>
      <w:bookmarkEnd w:id="1175"/>
      <w:r/>
      <w:bookmarkEnd w:id="1160"/>
      <w:bookmarkEnd w:id="1161"/>
      <w:r/>
    </w:p>
    <w:p>
      <w:pPr>
        <w:ind w:firstLine="420"/>
        <w:spacing w:line="360" w:lineRule="auto"/>
      </w:pPr>
      <w:r>
        <w:rPr>
          <w:rFonts w:hint="eastAsia"/>
        </w:rPr>
        <w:t xml:space="preserve">20.3 </w:t>
      </w:r>
      <w:r>
        <w:rPr>
          <w:rFonts w:hint="eastAsia"/>
        </w:rPr>
        <w:t xml:space="preserve">争</w:t>
      </w:r>
      <w:bookmarkEnd w:id="1162"/>
      <w:r>
        <w:rPr>
          <w:rFonts w:hint="eastAsia"/>
        </w:rPr>
        <w:t xml:space="preserve">议评审</w:t>
      </w:r>
      <w:r/>
    </w:p>
    <w:p>
      <w:pPr>
        <w:ind w:left="149" w:firstLine="315"/>
        <w:jc w:val="left"/>
        <w:spacing w:line="360" w:lineRule="auto"/>
        <w:rPr>
          <w:rFonts w:hint="eastAsia" w:ascii="宋体" w:hAnsi="宋体" w:cs="宋体"/>
          <w:szCs w:val="21"/>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w:t>
      </w:r>
      <w:r>
        <w:rPr>
          <w:rFonts w:hint="eastAsia" w:ascii="宋体" w:hAnsi="宋体" w:cs="宋体"/>
          <w:szCs w:val="21"/>
        </w:rPr>
        <w:t xml:space="preserve">。  </w:t>
      </w:r>
      <w:r/>
    </w:p>
    <w:p>
      <w:pPr>
        <w:ind w:firstLine="420"/>
        <w:spacing w:line="360" w:lineRule="auto"/>
      </w:pPr>
      <w:r>
        <w:rPr>
          <w:rFonts w:hint="eastAsia"/>
        </w:rPr>
        <w:t xml:space="preserve">20.3.1 </w:t>
      </w:r>
      <w:r>
        <w:rPr>
          <w:rFonts w:hint="eastAsia"/>
        </w:rPr>
        <w:t xml:space="preserve">争议评审小组的确定</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争议评审小组成员的确定：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pPr>
      <w:r>
        <w:rPr>
          <w:rFonts w:hint="eastAsia"/>
        </w:rPr>
        <w:t xml:space="preserve">20.3.2 </w:t>
      </w:r>
      <w:r>
        <w:rPr>
          <w:rFonts w:hint="eastAsia"/>
        </w:rPr>
        <w:t xml:space="preserve">争议评审小组的决定</w:t>
      </w:r>
      <w:r/>
    </w:p>
    <w:p>
      <w:pPr>
        <w:ind w:firstLine="420"/>
        <w:jc w:val="left"/>
        <w:spacing w:line="360" w:lineRule="auto"/>
        <w:rPr>
          <w:rFonts w:hint="eastAsia"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pPr>
      <w:r>
        <w:rPr>
          <w:rFonts w:hint="eastAsia"/>
        </w:rPr>
        <w:t xml:space="preserve">20.4</w:t>
      </w:r>
      <w:r>
        <w:rPr>
          <w:rFonts w:hint="eastAsia"/>
        </w:rPr>
        <w:t xml:space="preserve">仲裁或诉讼</w:t>
      </w:r>
      <w:bookmarkEnd w:id="1163"/>
      <w:r/>
      <w:r/>
    </w:p>
    <w:p>
      <w:pPr>
        <w:ind w:firstLine="420"/>
        <w:spacing w:line="360" w:lineRule="auto"/>
        <w:rPr>
          <w:rFonts w:hint="eastAsia"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（2） </w:t>
      </w:r>
      <w:r>
        <w:rPr>
          <w:rFonts w:hint="eastAsia" w:ascii="宋体" w:hAnsi="宋体" w:cs="宋体"/>
          <w:szCs w:val="21"/>
        </w:rPr>
        <w:t xml:space="preserve">种方式解决：</w:t>
      </w:r>
      <w:r/>
    </w:p>
    <w:p>
      <w:pPr>
        <w:ind w:firstLine="420"/>
        <w:jc w:val="left"/>
        <w:spacing w:line="360" w:lineRule="auto"/>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 </w:t>
      </w:r>
      <w:r>
        <w:rPr>
          <w:rFonts w:hint="eastAsia" w:ascii="宋体" w:hAnsi="宋体" w:cs="宋体"/>
          <w:szCs w:val="21"/>
        </w:rPr>
        <w:t xml:space="preserve">仲裁委员会申请仲裁；</w:t>
      </w:r>
      <w:r/>
    </w:p>
    <w:p>
      <w:pPr>
        <w:ind w:firstLine="420"/>
        <w:jc w:val="left"/>
        <w:spacing w:line="360" w:lineRule="auto"/>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常州市新北区 </w:t>
      </w:r>
      <w:r>
        <w:rPr>
          <w:rFonts w:hint="eastAsia" w:ascii="宋体" w:hAnsi="宋体" w:cs="宋体"/>
          <w:szCs w:val="21"/>
        </w:rPr>
        <w:t xml:space="preserve">人民法院起诉。</w:t>
      </w:r>
      <w:bookmarkEnd w:id="1164"/>
      <w:r/>
      <w:bookmarkEnd w:id="1165"/>
      <w:r/>
      <w:bookmarkEnd w:id="1166"/>
      <w:r/>
      <w:bookmarkEnd w:id="1167"/>
      <w:r/>
      <w:bookmarkEnd w:id="1168"/>
      <w:r/>
      <w:bookmarkEnd w:id="1169"/>
      <w:r/>
      <w:r/>
    </w:p>
    <w:p>
      <w:pPr>
        <w:pStyle w:val="789"/>
        <w:spacing w:before="0" w:after="0" w:line="312" w:lineRule="auto"/>
        <w:rPr>
          <w:rFonts w:hint="eastAsia" w:ascii="宋体" w:hAnsi="宋体" w:eastAsia="宋体" w:cs="宋体"/>
          <w:b w:val="0"/>
          <w:sz w:val="21"/>
          <w:szCs w:val="21"/>
        </w:rPr>
      </w:pPr>
      <w:r>
        <w:rPr>
          <w:rFonts w:hint="eastAsia" w:ascii="宋体" w:hAnsi="宋体" w:eastAsia="宋体" w:cs="宋体"/>
          <w:b w:val="0"/>
          <w:sz w:val="21"/>
          <w:szCs w:val="21"/>
        </w:rPr>
        <w:t xml:space="preserve">21. 其他条款</w:t>
      </w:r>
      <w:r/>
    </w:p>
    <w:p>
      <w:pPr>
        <w:ind w:firstLine="420"/>
        <w:jc w:val="left"/>
        <w:spacing w:line="312" w:lineRule="auto"/>
        <w:rPr>
          <w:rFonts w:hint="eastAsia" w:ascii="宋体" w:hAnsi="宋体" w:cs="宋体"/>
          <w:szCs w:val="21"/>
          <w:u w:val="single"/>
        </w:rPr>
      </w:pPr>
      <w:r>
        <w:rPr>
          <w:rFonts w:hint="eastAsia" w:ascii="宋体" w:hAnsi="宋体" w:cs="宋体"/>
          <w:szCs w:val="21"/>
          <w:u w:val="single"/>
        </w:rPr>
        <w:t xml:space="preserve">1、本工程招标文件、投标函、设计交底纪要等作为本合同附件，与本合同具有同等效</w:t>
      </w:r>
      <w:r>
        <w:rPr>
          <w:rFonts w:hint="eastAsia" w:ascii="宋体" w:hAnsi="宋体" w:cs="宋体"/>
          <w:szCs w:val="21"/>
          <w:u w:val="single"/>
        </w:rPr>
        <w:t xml:space="preserve">力，但与本合同有矛盾时，以本合同为准。 </w:t>
      </w:r>
      <w:r/>
    </w:p>
    <w:p>
      <w:pPr>
        <w:ind w:firstLine="420"/>
        <w:jc w:val="left"/>
        <w:spacing w:line="312" w:lineRule="auto"/>
        <w:rPr>
          <w:rFonts w:hint="eastAsia" w:ascii="宋体" w:hAnsi="宋体" w:cs="宋体"/>
          <w:szCs w:val="21"/>
          <w:u w:val="single"/>
        </w:rPr>
      </w:pPr>
      <w:r>
        <w:rPr>
          <w:rFonts w:hint="eastAsia" w:ascii="宋体" w:hAnsi="宋体" w:cs="宋体"/>
          <w:szCs w:val="21"/>
          <w:u w:val="single"/>
        </w:rPr>
        <w:t xml:space="preserve">2、承包人擅自更换投标项目经理、项目工程师，或投标时选派的项目经理、项目工程师不能按时到位，该情况将按违约处理。项目经理每周在施工现场办公不少于5个工作日，每个工作日不少于8个小时，发包人将进行考勤，如果违反，承包人按照5000元/次进行处罚，在结算中扣除。如果违反三次，发包人有权解除合同，承包人承担由此造成的一切后果和损失。 </w:t>
      </w:r>
      <w:r/>
    </w:p>
    <w:p>
      <w:pPr>
        <w:ind w:firstLine="420"/>
        <w:jc w:val="left"/>
        <w:spacing w:line="312" w:lineRule="auto"/>
        <w:rPr>
          <w:rFonts w:hint="eastAsia" w:ascii="宋体" w:hAnsi="宋体" w:cs="宋体"/>
          <w:szCs w:val="21"/>
          <w:u w:val="single"/>
        </w:rPr>
      </w:pPr>
      <w:r>
        <w:rPr>
          <w:rFonts w:hint="eastAsia" w:ascii="宋体" w:hAnsi="宋体" w:cs="宋体"/>
          <w:szCs w:val="21"/>
          <w:u w:val="single"/>
        </w:rPr>
        <w:t xml:space="preserve">3、要求承包人安全、文明施工，因承包人原因产生安全事故的承包人承担一切责任。</w:t>
      </w:r>
      <w:r/>
    </w:p>
    <w:p>
      <w:pPr>
        <w:ind w:firstLine="420"/>
        <w:jc w:val="left"/>
        <w:spacing w:line="312" w:lineRule="auto"/>
        <w:rPr>
          <w:rFonts w:hint="eastAsia" w:ascii="宋体" w:hAnsi="宋体" w:cs="宋体"/>
          <w:szCs w:val="21"/>
          <w:u w:val="single"/>
        </w:rPr>
      </w:pPr>
      <w:r>
        <w:rPr>
          <w:rFonts w:hint="eastAsia" w:ascii="宋体" w:hAnsi="宋体" w:cs="宋体"/>
          <w:szCs w:val="21"/>
          <w:u w:val="single"/>
        </w:rPr>
        <w:t xml:space="preserve">4、承包人有责任也有义务配合好管线、土建等施工单位的工作，有义务配合好发包人解决各项外部矛盾，确保工程的顺利实施。</w:t>
      </w:r>
      <w:r/>
    </w:p>
    <w:p>
      <w:pPr>
        <w:ind w:firstLine="420"/>
        <w:jc w:val="left"/>
        <w:spacing w:line="312" w:lineRule="auto"/>
        <w:rPr>
          <w:rFonts w:hint="eastAsia" w:ascii="宋体" w:hAnsi="宋体" w:cs="宋体"/>
          <w:szCs w:val="21"/>
          <w:u w:val="single"/>
        </w:rPr>
      </w:pPr>
      <w:r>
        <w:rPr>
          <w:rFonts w:hint="eastAsia" w:ascii="宋体" w:hAnsi="宋体" w:cs="宋体"/>
          <w:szCs w:val="21"/>
          <w:u w:val="single"/>
        </w:rPr>
        <w:t xml:space="preserve">5、其他未尽事宜双方协商解决。</w:t>
      </w:r>
      <w:r/>
    </w:p>
    <w:p>
      <w:pPr>
        <w:ind w:firstLine="480"/>
        <w:jc w:val="left"/>
        <w:spacing w:line="312" w:lineRule="auto"/>
        <w:rPr>
          <w:rFonts w:hint="eastAsia" w:ascii="宋体" w:hAnsi="宋体" w:cs="宋体"/>
          <w:b/>
          <w:sz w:val="24"/>
        </w:rPr>
      </w:pPr>
      <w:r>
        <w:rPr>
          <w:rFonts w:hint="eastAsia" w:ascii="宋体" w:hAnsi="宋体" w:cs="宋体"/>
          <w:sz w:val="24"/>
          <w:u w:val="single"/>
        </w:rPr>
        <w:br w:type="page" w:clear="all"/>
      </w:r>
      <w:r>
        <w:rPr>
          <w:rFonts w:hint="eastAsia" w:ascii="宋体" w:hAnsi="宋体" w:cs="宋体"/>
          <w:b/>
          <w:sz w:val="24"/>
        </w:rPr>
        <w:t xml:space="preserve">附件：</w:t>
      </w:r>
      <w:r/>
    </w:p>
    <w:p>
      <w:pPr>
        <w:jc w:val="center"/>
        <w:spacing w:before="156" w:after="156" w:line="440" w:lineRule="exact"/>
        <w:rPr>
          <w:rFonts w:hint="eastAsia" w:ascii="宋体" w:hAnsi="宋体" w:cs="宋体"/>
          <w:sz w:val="24"/>
        </w:rPr>
      </w:pPr>
      <w:r>
        <w:rPr>
          <w:rFonts w:hint="eastAsia" w:ascii="宋体" w:hAnsi="宋体" w:cs="宋体"/>
          <w:sz w:val="24"/>
        </w:rPr>
        <w:t xml:space="preserve">工程质量保修书</w:t>
      </w:r>
      <w:r/>
    </w:p>
    <w:p>
      <w:pPr>
        <w:ind w:firstLine="420"/>
        <w:spacing w:line="360" w:lineRule="auto"/>
        <w:rPr>
          <w:rFonts w:hint="eastAsia"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常州市新北区魏村街道办事处  </w:t>
      </w:r>
      <w:r/>
    </w:p>
    <w:p>
      <w:pPr>
        <w:spacing w:line="360" w:lineRule="auto"/>
        <w:rPr>
          <w:rFonts w:hint="eastAsia" w:ascii="宋体" w:hAnsi="宋体" w:cs="宋体"/>
          <w:szCs w:val="21"/>
        </w:rPr>
      </w:pPr>
      <w:r>
        <w:rPr>
          <w:rFonts w:hint="eastAsia" w:ascii="宋体" w:hAnsi="宋体" w:cs="宋体"/>
          <w:szCs w:val="21"/>
        </w:rPr>
        <w:t xml:space="preserve">　　承包人（全称）：</w:t>
      </w:r>
      <w:r>
        <w:rPr>
          <w:rFonts w:hint="eastAsia" w:ascii="宋体" w:hAnsi="宋体" w:cs="宋体"/>
          <w:szCs w:val="21"/>
          <w:u w:val="single"/>
        </w:rPr>
        <w:t xml:space="preserve">                              </w:t>
      </w:r>
      <w:r>
        <w:rPr>
          <w:rFonts w:hint="eastAsia"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t xml:space="preserve">　　发包人和承包人根据《中华人民共和国建筑法》和《建设工程质量管理条例》，经协商一致就</w:t>
      </w:r>
      <w:r>
        <w:rPr>
          <w:rFonts w:hint="eastAsia" w:ascii="宋体" w:hAnsi="宋体" w:cs="宋体"/>
          <w:szCs w:val="21"/>
          <w:u w:val="single"/>
        </w:rPr>
        <w:t xml:space="preserve">常州市新北区魏村街道安兴商贸南侧地块改造工程</w:t>
      </w:r>
      <w:r>
        <w:rPr>
          <w:rFonts w:hint="eastAsia" w:ascii="宋体" w:hAnsi="宋体" w:cs="宋体"/>
          <w:szCs w:val="21"/>
        </w:rPr>
        <w:t xml:space="preserve">（工程全称）签订工程质量保修书。</w:t>
      </w:r>
      <w:r/>
    </w:p>
    <w:p>
      <w:pPr>
        <w:spacing w:line="360" w:lineRule="auto"/>
        <w:rPr>
          <w:rFonts w:hint="eastAsia" w:ascii="宋体" w:hAnsi="宋体" w:cs="宋体"/>
          <w:b/>
          <w:bCs/>
        </w:rPr>
      </w:pPr>
      <w:r>
        <w:rPr>
          <w:rFonts w:hint="eastAsia" w:ascii="宋体" w:hAnsi="宋体" w:cs="宋体"/>
          <w:b/>
          <w:bCs/>
        </w:rPr>
        <w:t xml:space="preserve">　　一、工程质量保修范围和内容</w:t>
      </w:r>
      <w:r/>
    </w:p>
    <w:p>
      <w:pPr>
        <w:spacing w:line="360" w:lineRule="auto"/>
        <w:rPr>
          <w:rFonts w:hint="eastAsia" w:ascii="宋体" w:hAnsi="宋体" w:cs="宋体"/>
          <w:szCs w:val="21"/>
        </w:rPr>
      </w:pPr>
      <w:r>
        <w:rPr>
          <w:rFonts w:hint="eastAsia" w:ascii="宋体" w:hAnsi="宋体" w:cs="宋体"/>
          <w:szCs w:val="21"/>
        </w:rPr>
        <w:t xml:space="preserve">　　承包人在质量保修期内，按照有关法律规定和合同约定，承担工程质量保修责任。</w:t>
      </w:r>
      <w:r/>
    </w:p>
    <w:p>
      <w:pPr>
        <w:spacing w:line="360" w:lineRule="auto"/>
        <w:rPr>
          <w:rFonts w:hint="eastAsia" w:ascii="宋体" w:hAnsi="宋体" w:cs="宋体"/>
          <w:szCs w:val="21"/>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u w:val="single"/>
        </w:rPr>
        <w:t xml:space="preserve">按合同承包范围内容</w:t>
      </w:r>
      <w:r>
        <w:rPr>
          <w:rFonts w:hint="eastAsia" w:ascii="宋体" w:hAnsi="宋体" w:cs="宋体"/>
          <w:szCs w:val="21"/>
        </w:rPr>
        <w:t xml:space="preserve">。</w:t>
      </w:r>
      <w:r/>
    </w:p>
    <w:p>
      <w:pPr>
        <w:spacing w:line="360" w:lineRule="auto"/>
        <w:rPr>
          <w:rFonts w:hint="eastAsia" w:ascii="宋体" w:hAnsi="宋体" w:cs="宋体"/>
          <w:b/>
          <w:bCs/>
        </w:rPr>
      </w:pPr>
      <w:r>
        <w:rPr>
          <w:rFonts w:hint="eastAsia" w:ascii="宋体" w:hAnsi="宋体" w:cs="宋体"/>
          <w:b/>
          <w:bCs/>
        </w:rPr>
        <w:t xml:space="preserve">　　二、质量保修期</w:t>
      </w:r>
      <w:r/>
    </w:p>
    <w:p>
      <w:pPr>
        <w:ind w:firstLine="420"/>
        <w:spacing w:line="360" w:lineRule="auto"/>
        <w:rPr>
          <w:rFonts w:hint="eastAsia"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20"/>
        <w:spacing w:line="360" w:lineRule="auto"/>
        <w:rPr>
          <w:rFonts w:hint="eastAsia" w:ascii="宋体" w:hAnsi="宋体" w:cs="宋体"/>
          <w:szCs w:val="21"/>
        </w:rPr>
      </w:pPr>
      <w:r>
        <w:rPr>
          <w:rFonts w:hint="eastAsia" w:ascii="宋体" w:hAnsi="宋体" w:cs="宋体"/>
          <w:szCs w:val="21"/>
        </w:rPr>
        <w:t xml:space="preserve">1．地基基础工程和主体结构工程为设计文件规定的工程合理使用年限；</w:t>
      </w:r>
      <w:r/>
    </w:p>
    <w:p>
      <w:pPr>
        <w:ind w:firstLine="420"/>
        <w:spacing w:line="360" w:lineRule="auto"/>
        <w:rPr>
          <w:rFonts w:hint="eastAsia" w:ascii="宋体" w:hAnsi="宋体" w:cs="宋体"/>
          <w:szCs w:val="21"/>
        </w:rPr>
      </w:pPr>
      <w:r>
        <w:rPr>
          <w:rFonts w:hint="eastAsia" w:ascii="宋体" w:hAnsi="宋体" w:cs="宋体"/>
          <w:szCs w:val="21"/>
        </w:rPr>
        <w:t xml:space="preserve">2．屋面防水工程、有防水要求的卫生间、房间和外墙面的防渗为</w:t>
      </w:r>
      <w:r>
        <w:rPr>
          <w:rFonts w:hint="eastAsia" w:ascii="宋体" w:hAnsi="宋体" w:cs="宋体"/>
          <w:szCs w:val="21"/>
          <w:u w:val="single"/>
        </w:rPr>
        <w:t xml:space="preserve"> 五 </w:t>
      </w:r>
      <w:r>
        <w:rPr>
          <w:rFonts w:hint="eastAsia" w:ascii="宋体" w:hAnsi="宋体" w:cs="宋体"/>
          <w:szCs w:val="21"/>
        </w:rPr>
        <w:t xml:space="preserve">年；</w:t>
      </w:r>
      <w:r/>
    </w:p>
    <w:p>
      <w:pPr>
        <w:ind w:firstLine="420"/>
        <w:spacing w:line="360" w:lineRule="auto"/>
        <w:rPr>
          <w:rFonts w:hint="eastAsia" w:ascii="宋体" w:hAnsi="宋体" w:cs="宋体"/>
          <w:szCs w:val="21"/>
        </w:rPr>
      </w:pPr>
      <w:r>
        <w:rPr>
          <w:rFonts w:hint="eastAsia" w:ascii="宋体" w:hAnsi="宋体" w:cs="宋体"/>
          <w:szCs w:val="21"/>
        </w:rPr>
        <w:t xml:space="preserve">3．装修工程为</w:t>
      </w:r>
      <w:r>
        <w:rPr>
          <w:rFonts w:hint="eastAsia" w:ascii="宋体" w:hAnsi="宋体" w:cs="宋体"/>
          <w:szCs w:val="21"/>
          <w:u w:val="single"/>
        </w:rPr>
        <w:t xml:space="preserve">  贰  </w:t>
      </w:r>
      <w:r>
        <w:rPr>
          <w:rFonts w:hint="eastAsia" w:ascii="宋体" w:hAnsi="宋体" w:cs="宋体"/>
          <w:szCs w:val="21"/>
        </w:rPr>
        <w:t xml:space="preserve">年；</w:t>
      </w:r>
      <w:r/>
    </w:p>
    <w:p>
      <w:pPr>
        <w:ind w:firstLine="420"/>
        <w:spacing w:line="360" w:lineRule="auto"/>
        <w:rPr>
          <w:rFonts w:hint="eastAsia"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 贰 </w:t>
      </w:r>
      <w:r>
        <w:rPr>
          <w:rFonts w:hint="eastAsia" w:ascii="宋体" w:hAnsi="宋体" w:cs="宋体"/>
          <w:szCs w:val="21"/>
        </w:rPr>
        <w:t xml:space="preserve">年；</w:t>
      </w:r>
      <w:r/>
    </w:p>
    <w:p>
      <w:pPr>
        <w:ind w:firstLine="420"/>
        <w:spacing w:line="360" w:lineRule="auto"/>
        <w:rPr>
          <w:rFonts w:hint="eastAsia"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 贰 </w:t>
      </w:r>
      <w:r>
        <w:rPr>
          <w:rFonts w:hint="eastAsia" w:ascii="宋体" w:hAnsi="宋体" w:cs="宋体"/>
          <w:szCs w:val="21"/>
        </w:rPr>
        <w:t xml:space="preserve">个采暖期、供冷期；</w:t>
      </w:r>
      <w:r/>
    </w:p>
    <w:p>
      <w:pPr>
        <w:ind w:firstLine="420"/>
        <w:spacing w:line="360" w:lineRule="auto"/>
        <w:rPr>
          <w:rFonts w:hint="eastAsia"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 贰 </w:t>
      </w:r>
      <w:r>
        <w:rPr>
          <w:rFonts w:hint="eastAsia" w:ascii="宋体" w:hAnsi="宋体" w:cs="宋体"/>
          <w:szCs w:val="21"/>
        </w:rPr>
        <w:t xml:space="preserve">年；</w:t>
      </w:r>
      <w:r/>
    </w:p>
    <w:p>
      <w:pPr>
        <w:ind w:firstLine="420"/>
        <w:spacing w:line="360" w:lineRule="auto"/>
        <w:rPr>
          <w:rFonts w:hint="eastAsia" w:ascii="宋体" w:hAnsi="宋体" w:cs="宋体"/>
          <w:szCs w:val="21"/>
        </w:rPr>
      </w:pPr>
      <w:r>
        <w:rPr>
          <w:rFonts w:hint="eastAsia" w:ascii="宋体" w:hAnsi="宋体" w:cs="宋体"/>
          <w:szCs w:val="21"/>
        </w:rPr>
        <w:t xml:space="preserve">7．其他项目保修期限约定如下：</w:t>
      </w:r>
      <w:r>
        <w:rPr>
          <w:rFonts w:hint="eastAsia" w:ascii="宋体" w:hAnsi="宋体" w:cs="宋体"/>
          <w:szCs w:val="21"/>
          <w:u w:val="single"/>
        </w:rPr>
        <w:t xml:space="preserve">质量保修按国务院建设工程质量管理条例执行</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　　质量保修期自工程竣工验收合格之日起计算。</w:t>
      </w:r>
      <w:r/>
    </w:p>
    <w:p>
      <w:pPr>
        <w:ind w:firstLine="422"/>
        <w:spacing w:line="360" w:lineRule="auto"/>
        <w:rPr>
          <w:rFonts w:hint="eastAsia" w:ascii="宋体" w:hAnsi="宋体" w:cs="宋体"/>
          <w:b/>
          <w:bCs/>
        </w:rPr>
      </w:pPr>
      <w:r>
        <w:rPr>
          <w:rFonts w:hint="eastAsia" w:ascii="宋体" w:hAnsi="宋体" w:cs="宋体"/>
          <w:b/>
          <w:bCs/>
        </w:rPr>
        <w:t xml:space="preserve">三、缺陷责任期</w:t>
      </w:r>
      <w:r/>
    </w:p>
    <w:p>
      <w:pPr>
        <w:ind w:firstLine="420"/>
        <w:spacing w:line="360" w:lineRule="auto"/>
        <w:rPr>
          <w:rFonts w:hint="eastAsia"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 24 </w:t>
      </w:r>
      <w:r>
        <w:rPr>
          <w:rFonts w:hint="eastAsia" w:ascii="宋体" w:hAnsi="宋体" w:cs="宋体"/>
          <w:szCs w:val="21"/>
        </w:rPr>
        <w:t xml:space="preserve">个月，缺陷责任期自工程通过竣工验收之日起计算。单位工程先于全部工程进行验收，单位工程缺陷责任期自单位工程验收合格之日起算。</w:t>
      </w:r>
      <w:r/>
    </w:p>
    <w:p>
      <w:pPr>
        <w:ind w:firstLine="420"/>
        <w:spacing w:line="360" w:lineRule="auto"/>
        <w:rPr>
          <w:rFonts w:hint="eastAsia" w:ascii="宋体" w:hAnsi="宋体" w:cs="宋体"/>
          <w:szCs w:val="21"/>
        </w:rPr>
      </w:pPr>
      <w:r>
        <w:rPr>
          <w:rFonts w:hint="eastAsia" w:ascii="宋体" w:hAnsi="宋体" w:cs="宋体"/>
          <w:szCs w:val="21"/>
        </w:rPr>
        <w:t xml:space="preserve">缺陷责任期终止后，发包人应退还剩余的质量保证金。</w:t>
      </w:r>
      <w:r/>
    </w:p>
    <w:p>
      <w:pPr>
        <w:spacing w:line="360" w:lineRule="auto"/>
        <w:rPr>
          <w:rFonts w:hint="eastAsia" w:ascii="宋体" w:hAnsi="宋体" w:cs="宋体"/>
        </w:rPr>
      </w:pPr>
      <w:r>
        <w:rPr>
          <w:rFonts w:hint="eastAsia" w:ascii="宋体" w:hAnsi="宋体" w:cs="宋体"/>
        </w:rPr>
        <w:t xml:space="preserve"> </w:t>
      </w:r>
      <w:r>
        <w:rPr>
          <w:rFonts w:hint="eastAsia" w:ascii="宋体" w:hAnsi="宋体" w:cs="宋体"/>
          <w:b/>
          <w:bCs/>
        </w:rPr>
        <w:t xml:space="preserve">   四、质量保修责任</w:t>
      </w:r>
      <w:r/>
    </w:p>
    <w:p>
      <w:pPr>
        <w:ind w:left="105" w:firstLine="430"/>
        <w:spacing w:line="360" w:lineRule="auto"/>
        <w:rPr>
          <w:rFonts w:hint="eastAsia"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ind w:left="105" w:firstLine="430"/>
        <w:spacing w:line="360" w:lineRule="auto"/>
        <w:rPr>
          <w:rFonts w:hint="eastAsia"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ind w:left="105" w:firstLine="430"/>
        <w:spacing w:line="360" w:lineRule="auto"/>
        <w:rPr>
          <w:rFonts w:hint="eastAsia"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hint="eastAsia" w:ascii="宋体" w:hAnsi="宋体" w:cs="宋体"/>
          <w:szCs w:val="21"/>
        </w:rPr>
      </w:pPr>
      <w:r>
        <w:rPr>
          <w:rFonts w:hint="eastAsia" w:ascii="宋体" w:hAnsi="宋体" w:cs="宋体"/>
          <w:szCs w:val="21"/>
        </w:rPr>
        <w:t xml:space="preserve">4．质量保修完成后，由发包人组织验收。</w:t>
      </w:r>
      <w:r/>
    </w:p>
    <w:p>
      <w:pPr>
        <w:spacing w:line="360" w:lineRule="auto"/>
        <w:rPr>
          <w:rFonts w:hint="eastAsia" w:ascii="宋体" w:hAnsi="宋体" w:cs="宋体"/>
          <w:b/>
          <w:bCs/>
        </w:rPr>
      </w:pPr>
      <w:r>
        <w:rPr>
          <w:rFonts w:hint="eastAsia" w:ascii="宋体" w:hAnsi="宋体" w:cs="宋体"/>
          <w:b/>
          <w:bCs/>
        </w:rPr>
        <w:t xml:space="preserve">　　五、保修费用</w:t>
      </w:r>
      <w:r/>
    </w:p>
    <w:p>
      <w:pPr>
        <w:spacing w:line="360" w:lineRule="auto"/>
        <w:rPr>
          <w:rFonts w:hint="eastAsia" w:ascii="宋体" w:hAnsi="宋体" w:cs="宋体"/>
          <w:szCs w:val="21"/>
        </w:rPr>
      </w:pPr>
      <w:r>
        <w:rPr>
          <w:rFonts w:hint="eastAsia" w:ascii="宋体" w:hAnsi="宋体" w:cs="宋体"/>
          <w:szCs w:val="21"/>
        </w:rPr>
        <w:t xml:space="preserve">　　保修费用由造成质量缺陷的责任方承担。</w:t>
      </w:r>
      <w:r/>
    </w:p>
    <w:p>
      <w:pPr>
        <w:ind w:firstLine="422"/>
        <w:spacing w:line="360" w:lineRule="auto"/>
        <w:rPr>
          <w:rFonts w:hint="eastAsia" w:ascii="宋体" w:hAnsi="宋体" w:cs="宋体"/>
          <w:b/>
          <w:bCs/>
        </w:rPr>
      </w:pPr>
      <w:r>
        <w:rPr>
          <w:rFonts w:hint="eastAsia" w:ascii="宋体" w:hAnsi="宋体" w:cs="宋体"/>
          <w:b/>
          <w:bCs/>
        </w:rPr>
        <w:t xml:space="preserve">六、双方约定的其他工程质量保修事项</w:t>
      </w:r>
      <w:r>
        <w:rPr>
          <w:rFonts w:hint="eastAsia" w:ascii="宋体" w:hAnsi="宋体" w:cs="宋体"/>
          <w:b/>
          <w:bCs/>
          <w:u w:val="single"/>
        </w:rPr>
        <w:t xml:space="preserve">： / </w:t>
      </w:r>
      <w:r>
        <w:rPr>
          <w:rFonts w:hint="eastAsia" w:ascii="宋体" w:hAnsi="宋体" w:cs="宋体"/>
          <w:b/>
          <w:bCs/>
        </w:rPr>
        <w:t xml:space="preserve">。</w:t>
      </w:r>
      <w:r/>
    </w:p>
    <w:p>
      <w:pPr>
        <w:ind w:firstLine="399"/>
        <w:spacing w:line="360" w:lineRule="auto"/>
        <w:rPr>
          <w:rFonts w:hint="eastAsia"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w:t>
      </w:r>
      <w:r>
        <w:rPr>
          <w:rFonts w:hint="eastAsia" w:ascii="宋体" w:hAnsi="宋体" w:cs="宋体"/>
          <w:szCs w:val="21"/>
        </w:rPr>
        <w:t xml:space="preserve">                     承包人(公章)：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t xml:space="preserve">                     地  址：</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w:t>
      </w:r>
      <w:r>
        <w:rPr>
          <w:rFonts w:hint="eastAsia" w:ascii="宋体" w:hAnsi="宋体" w:cs="宋体"/>
          <w:szCs w:val="21"/>
        </w:rPr>
        <w:t xml:space="preserve">                      账  号：</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邮政编码：</w:t>
      </w:r>
      <w:r>
        <w:rPr>
          <w:rFonts w:hint="eastAsia" w:ascii="宋体" w:hAnsi="宋体" w:cs="宋体"/>
          <w:szCs w:val="21"/>
          <w:u w:val="single"/>
        </w:rPr>
        <w:t xml:space="preserve">　　　　　　　　   </w:t>
      </w:r>
      <w:r>
        <w:rPr>
          <w:rFonts w:hint="eastAsia" w:ascii="宋体" w:hAnsi="宋体" w:cs="宋体"/>
          <w:szCs w:val="21"/>
        </w:rPr>
        <w:t xml:space="preserve"> </w:t>
      </w:r>
      <w:r/>
    </w:p>
    <w:p>
      <w:pPr>
        <w:rPr>
          <w:rFonts w:hint="eastAsia" w:ascii="宋体" w:hAnsi="宋体" w:cs="宋体"/>
        </w:rPr>
      </w:pPr>
      <w:r/>
      <w:bookmarkStart w:id="1176" w:name="_Hlk75944811"/>
      <w:r/>
      <w:r/>
    </w:p>
    <w:p>
      <w:pPr>
        <w:pStyle w:val="788"/>
        <w:rPr>
          <w:rFonts w:hint="eastAsia" w:ascii="宋体" w:hAnsi="宋体" w:cs="宋体"/>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rPr>
      </w:r>
      <w:r/>
    </w:p>
    <w:p>
      <w:pPr>
        <w:jc w:val="center"/>
        <w:spacing w:line="360" w:lineRule="auto"/>
        <w:rPr>
          <w:rFonts w:hint="eastAsia" w:ascii="宋体" w:hAnsi="宋体" w:cs="宋体"/>
          <w:b/>
          <w:sz w:val="36"/>
          <w:szCs w:val="36"/>
        </w:rPr>
        <w:outlineLvl w:val="0"/>
      </w:pPr>
      <w:r/>
      <w:bookmarkStart w:id="1177" w:name="_Toc10386"/>
      <w:r/>
      <w:bookmarkEnd w:id="1176"/>
      <w:r>
        <w:rPr>
          <w:rFonts w:hint="eastAsia" w:ascii="宋体" w:hAnsi="宋体" w:cs="宋体"/>
          <w:b/>
          <w:sz w:val="36"/>
          <w:szCs w:val="36"/>
        </w:rPr>
        <w:t xml:space="preserve">第六章   响应文件格式</w:t>
      </w:r>
      <w:bookmarkEnd w:id="614"/>
      <w:r/>
      <w:bookmarkEnd w:id="1177"/>
      <w:r/>
      <w:r/>
    </w:p>
    <w:p>
      <w:pPr>
        <w:jc w:val="left"/>
        <w:spacing w:line="360" w:lineRule="auto"/>
        <w:widowControl/>
        <w:rPr>
          <w:rFonts w:hint="eastAsia" w:ascii="宋体" w:hAnsi="宋体" w:cs="宋体"/>
          <w:b/>
          <w:sz w:val="24"/>
        </w:rPr>
      </w:pPr>
      <w:r>
        <w:rPr>
          <w:rFonts w:hint="eastAsia" w:ascii="宋体" w:hAnsi="宋体" w:cs="宋体"/>
          <w:b/>
          <w:sz w:val="24"/>
        </w:rPr>
      </w:r>
      <w:r/>
    </w:p>
    <w:p>
      <w:pPr>
        <w:jc w:val="left"/>
        <w:spacing w:line="360" w:lineRule="auto"/>
        <w:widowControl/>
        <w:rPr>
          <w:rFonts w:hint="eastAsia" w:ascii="宋体" w:hAnsi="宋体" w:cs="宋体"/>
          <w:b/>
          <w:sz w:val="24"/>
        </w:rPr>
      </w:pPr>
      <w:r>
        <w:rPr>
          <w:rFonts w:hint="eastAsia" w:ascii="宋体" w:hAnsi="宋体" w:cs="宋体"/>
          <w:b/>
          <w:sz w:val="24"/>
        </w:rPr>
      </w:r>
      <w:r/>
    </w:p>
    <w:p>
      <w:pPr>
        <w:ind w:left="142"/>
        <w:spacing w:line="360" w:lineRule="auto"/>
        <w:tabs>
          <w:tab w:val="left" w:pos="900" w:leader="none"/>
          <w:tab w:val="left" w:pos="1980" w:leader="none"/>
        </w:tabs>
        <w:rPr>
          <w:rFonts w:hint="eastAsia" w:ascii="宋体" w:hAnsi="宋体" w:cs="宋体"/>
          <w:b/>
          <w:sz w:val="24"/>
        </w:rPr>
      </w:pPr>
      <w:r>
        <w:rPr>
          <w:rFonts w:hint="eastAsia" w:ascii="宋体" w:hAnsi="宋体" w:cs="宋体"/>
          <w:b/>
          <w:sz w:val="24"/>
        </w:rPr>
        <w:t xml:space="preserve">供应商编制文件须知</w:t>
      </w:r>
      <w:r/>
    </w:p>
    <w:p>
      <w:pPr>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对于竞争性磋商文件中标记了“实质性格式”文件的，供应商</w:t>
      </w:r>
      <w:r>
        <w:rPr>
          <w:rFonts w:hint="eastAsia" w:ascii="宋体" w:hAnsi="宋体" w:cs="宋体"/>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t xml:space="preserve">4、实行电子化不见面交易方式的，加盖公章、签名等均通过响应文件编制工具加盖电子公章、签字、签章或印鉴。</w:t>
      </w:r>
      <w:r/>
    </w:p>
    <w:p>
      <w:pPr>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br w:type="page" w:clear="all"/>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r/>
    </w:p>
    <w:p>
      <w:pPr>
        <w:rPr>
          <w:rFonts w:hint="eastAsia" w:ascii="宋体" w:hAnsi="宋体" w:cs="宋体"/>
          <w:b/>
          <w:sz w:val="24"/>
        </w:rPr>
      </w:pPr>
      <w:r>
        <w:rPr>
          <w:rFonts w:hint="eastAsia" w:ascii="宋体" w:hAnsi="宋体" w:cs="宋体"/>
          <w:b/>
          <w:spacing w:val="20"/>
          <w:sz w:val="24"/>
        </w:rPr>
        <w:t xml:space="preserve">响应文件</w:t>
      </w:r>
      <w:r>
        <w:rPr>
          <w:rFonts w:hint="eastAsia" w:ascii="宋体" w:hAnsi="宋体" w:cs="宋体"/>
          <w:b/>
          <w:sz w:val="24"/>
        </w:rPr>
        <w:t xml:space="preserve">封面（非实质性格式）</w:t>
      </w:r>
      <w:r/>
    </w:p>
    <w:p>
      <w:pPr>
        <w:jc w:val="center"/>
        <w:rPr>
          <w:rFonts w:hint="eastAsia" w:ascii="宋体" w:hAnsi="宋体" w:cs="宋体"/>
          <w:szCs w:val="21"/>
        </w:rPr>
      </w:pPr>
      <w:r>
        <w:rPr>
          <w:rFonts w:hint="eastAsia" w:ascii="宋体" w:hAnsi="宋体" w:cs="宋体"/>
          <w:szCs w:val="21"/>
        </w:rPr>
      </w:r>
      <w:r/>
    </w:p>
    <w:p>
      <w:pPr>
        <w:jc w:val="center"/>
        <w:rPr>
          <w:rFonts w:hint="eastAsia" w:ascii="宋体" w:hAnsi="宋体" w:cs="宋体"/>
          <w:b/>
          <w:spacing w:val="60"/>
          <w:sz w:val="84"/>
          <w:szCs w:val="84"/>
        </w:rPr>
      </w:pPr>
      <w:r>
        <w:rPr>
          <w:rFonts w:hint="eastAsia" w:ascii="宋体" w:hAnsi="宋体" w:cs="宋体"/>
          <w:b/>
          <w:spacing w:val="60"/>
          <w:sz w:val="84"/>
          <w:szCs w:val="84"/>
        </w:rPr>
        <w:t xml:space="preserve">响 应 文 件</w:t>
      </w:r>
      <w:r/>
    </w:p>
    <w:p>
      <w:pPr>
        <w:jc w:val="center"/>
        <w:rPr>
          <w:rFonts w:hint="eastAsia" w:ascii="宋体" w:hAnsi="宋体" w:cs="宋体"/>
          <w:b/>
          <w:spacing w:val="60"/>
          <w:sz w:val="52"/>
          <w:szCs w:val="52"/>
        </w:rPr>
      </w:pPr>
      <w:r>
        <w:rPr>
          <w:rFonts w:hint="eastAsia" w:ascii="宋体" w:hAnsi="宋体" w:cs="宋体"/>
          <w:b/>
          <w:spacing w:val="60"/>
          <w:sz w:val="52"/>
          <w:szCs w:val="52"/>
        </w:rPr>
      </w:r>
      <w:r/>
    </w:p>
    <w:p>
      <w:pPr>
        <w:ind w:firstLine="542"/>
        <w:rPr>
          <w:rFonts w:hint="eastAsia" w:ascii="宋体" w:hAnsi="宋体" w:cs="宋体"/>
          <w:b/>
          <w:spacing w:val="20"/>
          <w:sz w:val="32"/>
          <w:szCs w:val="32"/>
        </w:rPr>
      </w:pPr>
      <w:r>
        <w:rPr>
          <w:rFonts w:hint="eastAsia" w:ascii="宋体" w:hAnsi="宋体" w:cs="宋体"/>
          <w:b/>
          <w:spacing w:val="20"/>
          <w:sz w:val="32"/>
          <w:szCs w:val="32"/>
        </w:rPr>
      </w:r>
      <w:r/>
    </w:p>
    <w:p>
      <w:pPr>
        <w:ind w:firstLine="542"/>
        <w:rPr>
          <w:rFonts w:hint="eastAsia" w:ascii="宋体" w:hAnsi="宋体" w:cs="宋体"/>
          <w:b/>
          <w:spacing w:val="20"/>
          <w:sz w:val="32"/>
          <w:szCs w:val="32"/>
        </w:rPr>
      </w:pPr>
      <w:r>
        <w:rPr>
          <w:rFonts w:hint="eastAsia" w:ascii="宋体" w:hAnsi="宋体" w:cs="宋体"/>
          <w:b/>
          <w:spacing w:val="20"/>
          <w:sz w:val="32"/>
          <w:szCs w:val="32"/>
        </w:rPr>
      </w:r>
      <w:r/>
    </w:p>
    <w:p>
      <w:pPr>
        <w:ind w:firstLine="1084"/>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w:t>
      </w:r>
      <w:r/>
    </w:p>
    <w:p>
      <w:pPr>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p>
    <w:p>
      <w:pPr>
        <w:jc w:val="cente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sz w:val="24"/>
          <w:szCs w:val="20"/>
        </w:rPr>
      </w:pPr>
      <w:r>
        <w:rPr>
          <w:rFonts w:hint="eastAsia" w:ascii="宋体" w:hAnsi="宋体" w:cs="宋体"/>
          <w:b/>
          <w:spacing w:val="20"/>
          <w:sz w:val="32"/>
          <w:szCs w:val="32"/>
        </w:rPr>
        <w:br w:type="page" w:clear="all"/>
      </w:r>
      <w:r>
        <w:rPr>
          <w:rFonts w:hint="eastAsia" w:ascii="宋体" w:hAnsi="宋体" w:cs="宋体"/>
          <w:sz w:val="24"/>
          <w:szCs w:val="20"/>
        </w:rPr>
        <w:t xml:space="preserve">1 </w:t>
      </w:r>
      <w:r>
        <w:rPr>
          <w:rFonts w:hint="eastAsia" w:ascii="宋体" w:hAnsi="宋体" w:cs="宋体"/>
          <w:sz w:val="24"/>
        </w:rPr>
        <w:t xml:space="preserve">满足《中华人民共和国政府采购法》第二十二条规定及法律法规的其他规定</w:t>
      </w:r>
      <w:r/>
    </w:p>
    <w:p>
      <w:pPr>
        <w:rPr>
          <w:rFonts w:hint="eastAsia" w:ascii="宋体" w:hAnsi="宋体" w:cs="宋体"/>
          <w:b/>
          <w:bCs/>
        </w:rPr>
      </w:pPr>
      <w:r>
        <w:rPr>
          <w:rFonts w:hint="eastAsia" w:ascii="宋体" w:hAnsi="宋体" w:cs="宋体"/>
          <w:b/>
        </w:rPr>
        <w:t xml:space="preserve">1-1 供应商资格声明函（实质性格式）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供应商资格声明函</w:t>
      </w:r>
      <w:r/>
    </w:p>
    <w:p>
      <w:pPr>
        <w:pStyle w:val="795"/>
        <w:ind w:firstLine="480"/>
        <w:spacing w:line="460" w:lineRule="exact"/>
        <w:rPr>
          <w:rFonts w:hint="eastAsia" w:hAnsi="宋体" w:cs="宋体"/>
        </w:rPr>
      </w:pPr>
      <w:r>
        <w:rPr>
          <w:rFonts w:hint="eastAsia" w:hAnsi="宋体" w:cs="宋体"/>
        </w:rPr>
      </w:r>
      <w:r/>
    </w:p>
    <w:p>
      <w:pPr>
        <w:pStyle w:val="795"/>
        <w:ind w:firstLine="480"/>
        <w:spacing w:line="460" w:lineRule="exact"/>
        <w:rPr>
          <w:rFonts w:hint="eastAsia" w:hAnsi="宋体" w:cs="宋体"/>
        </w:rPr>
      </w:pPr>
      <w:r>
        <w:rPr>
          <w:rFonts w:hint="eastAsia" w:hAnsi="宋体" w:cs="宋体"/>
        </w:rPr>
        <w:t xml:space="preserve">致：江苏尚田工程项目管理有限公司</w:t>
      </w:r>
      <w:r/>
    </w:p>
    <w:p>
      <w:pPr>
        <w:pStyle w:val="795"/>
        <w:ind w:firstLine="960"/>
        <w:spacing w:line="460" w:lineRule="exact"/>
        <w:rPr>
          <w:rFonts w:hint="eastAsia" w:hAnsi="宋体" w:cs="宋体"/>
          <w:u w:val="single"/>
        </w:rPr>
      </w:pPr>
      <w:r>
        <w:rPr>
          <w:rFonts w:hint="eastAsia" w:hAnsi="宋体" w:cs="宋体"/>
          <w:u w:val="single"/>
        </w:rPr>
        <w:t xml:space="preserve">（采购人名称）</w:t>
      </w:r>
      <w:r/>
    </w:p>
    <w:p>
      <w:pPr>
        <w:pStyle w:val="795"/>
        <w:ind w:firstLine="480"/>
        <w:spacing w:line="460" w:lineRule="exact"/>
        <w:rPr>
          <w:rFonts w:hint="eastAsia" w:hAnsi="宋体" w:cs="宋体"/>
        </w:rPr>
      </w:pPr>
      <w:r>
        <w:rPr>
          <w:rFonts w:hint="eastAsia" w:hAnsi="宋体" w:cs="宋体"/>
        </w:rPr>
      </w:r>
      <w:r/>
    </w:p>
    <w:p>
      <w:pPr>
        <w:pStyle w:val="795"/>
        <w:ind w:firstLine="480"/>
        <w:spacing w:line="460" w:lineRule="exact"/>
        <w:rPr>
          <w:rFonts w:hint="eastAsia" w:hAnsi="宋体" w:cs="宋体"/>
        </w:rPr>
      </w:pPr>
      <w:r>
        <w:rPr>
          <w:rFonts w:hint="eastAsia" w:hAnsi="宋体" w:cs="宋体"/>
        </w:rPr>
        <w:t xml:space="preserve">按照《中华人民共和国政府采购法》第二十二条和磋商文件的规定，我单位郑重声明如下：</w:t>
      </w:r>
      <w:r/>
    </w:p>
    <w:p>
      <w:pPr>
        <w:pStyle w:val="795"/>
        <w:ind w:firstLine="480"/>
        <w:spacing w:line="460" w:lineRule="exact"/>
        <w:rPr>
          <w:rFonts w:hint="eastAsia"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p>
    <w:p>
      <w:pPr>
        <w:pStyle w:val="795"/>
        <w:ind w:firstLine="480"/>
        <w:spacing w:line="460" w:lineRule="exact"/>
        <w:rPr>
          <w:rFonts w:hint="eastAsia" w:hAnsi="宋体" w:cs="宋体"/>
        </w:rPr>
      </w:pPr>
      <w:r>
        <w:rPr>
          <w:rFonts w:hint="eastAsia" w:hAnsi="宋体" w:cs="宋体"/>
        </w:rPr>
        <w:t xml:space="preserve">二、我单位未被“国家企业信用信息系统”列入经营异常名录或者严重违法企业名单。</w:t>
      </w:r>
      <w:r/>
    </w:p>
    <w:p>
      <w:pPr>
        <w:pStyle w:val="795"/>
        <w:ind w:firstLine="480"/>
        <w:spacing w:line="460" w:lineRule="exact"/>
        <w:rPr>
          <w:rFonts w:hint="eastAsia" w:hAnsi="宋体" w:cs="宋体"/>
        </w:rPr>
      </w:pPr>
      <w:r>
        <w:rPr>
          <w:rFonts w:hint="eastAsia" w:hAnsi="宋体" w:cs="宋体"/>
        </w:rPr>
        <w:t xml:space="preserve">三、我单位具有良好的商业信誉（指供应商经营状况良好，无本资格声明第十条情形）和健全的财务会计制度。</w:t>
      </w:r>
      <w:r/>
    </w:p>
    <w:p>
      <w:pPr>
        <w:pStyle w:val="795"/>
        <w:ind w:firstLine="480"/>
        <w:spacing w:line="460" w:lineRule="exact"/>
        <w:rPr>
          <w:rFonts w:hint="eastAsia" w:hAnsi="宋体" w:cs="宋体"/>
        </w:rPr>
      </w:pPr>
      <w:r>
        <w:rPr>
          <w:rFonts w:hint="eastAsia" w:hAnsi="宋体" w:cs="宋体"/>
        </w:rPr>
        <w:t xml:space="preserve">四、我单位依法进行纳税和社会保险申报并实际履行了义务。</w:t>
      </w:r>
      <w:r/>
    </w:p>
    <w:p>
      <w:pPr>
        <w:pStyle w:val="795"/>
        <w:ind w:firstLine="480"/>
        <w:spacing w:line="460" w:lineRule="exact"/>
        <w:rPr>
          <w:rFonts w:hint="eastAsia" w:hAnsi="宋体" w:cs="宋体"/>
        </w:rPr>
      </w:pPr>
      <w:r>
        <w:rPr>
          <w:rFonts w:hint="eastAsia" w:hAnsi="宋体" w:cs="宋体"/>
        </w:rPr>
        <w:t xml:space="preserve">五、我单位具有履行本项目采购合同所必需的设备和专业技术能力，并具有履行合同的良好记录。为履行本项采购合同我单位具备如下主要设备和主要专业技术能力：</w:t>
      </w:r>
      <w:r/>
    </w:p>
    <w:p>
      <w:pPr>
        <w:pStyle w:val="795"/>
        <w:ind w:firstLine="480"/>
        <w:spacing w:line="460" w:lineRule="exact"/>
        <w:rPr>
          <w:rFonts w:hint="eastAsia" w:hAnsi="宋体" w:cs="宋体"/>
        </w:rPr>
      </w:pPr>
      <w:r>
        <w:rPr>
          <w:rFonts w:hint="eastAsia" w:hAnsi="宋体" w:cs="宋体"/>
        </w:rPr>
        <w:t xml:space="preserve">主要设备有：</w:t>
      </w:r>
      <w:r>
        <w:rPr>
          <w:rFonts w:hint="eastAsia" w:hAnsi="宋体" w:cs="宋体"/>
          <w:u w:val="single"/>
        </w:rPr>
        <w:t xml:space="preserve">            </w:t>
      </w:r>
      <w:r/>
    </w:p>
    <w:p>
      <w:pPr>
        <w:pStyle w:val="795"/>
        <w:ind w:firstLine="480"/>
        <w:spacing w:line="460" w:lineRule="exact"/>
        <w:rPr>
          <w:rFonts w:hint="eastAsia" w:hAnsi="宋体" w:cs="宋体"/>
        </w:rPr>
      </w:pPr>
      <w:r>
        <w:rPr>
          <w:rFonts w:hint="eastAsia" w:hAnsi="宋体" w:cs="宋体"/>
        </w:rPr>
        <w:t xml:space="preserve">主要专业技术能力有</w:t>
      </w:r>
      <w:r>
        <w:rPr>
          <w:rFonts w:hint="eastAsia" w:hAnsi="宋体" w:cs="宋体"/>
          <w:u w:val="single"/>
        </w:rPr>
        <w:t xml:space="preserve">                 </w:t>
      </w:r>
      <w:r/>
    </w:p>
    <w:p>
      <w:pPr>
        <w:pStyle w:val="795"/>
        <w:ind w:firstLine="480"/>
        <w:spacing w:line="460" w:lineRule="exact"/>
        <w:rPr>
          <w:rFonts w:hint="eastAsia" w:hAnsi="宋体" w:cs="宋体"/>
        </w:rPr>
      </w:pPr>
      <w:r>
        <w:rPr>
          <w:rFonts w:hint="eastAsia" w:hAnsi="宋体" w:cs="宋体"/>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95"/>
        <w:ind w:firstLine="480"/>
        <w:spacing w:line="460" w:lineRule="exact"/>
        <w:rPr>
          <w:rFonts w:hint="eastAsia" w:hAnsi="宋体" w:cs="宋体"/>
        </w:rPr>
      </w:pPr>
      <w:r>
        <w:rPr>
          <w:rFonts w:hint="eastAsia" w:hAnsi="宋体" w:cs="宋体"/>
        </w:rPr>
        <w:t xml:space="preserve">七、我单位具备法律、行政法规规定的其他条件。</w:t>
      </w:r>
      <w:r/>
    </w:p>
    <w:p>
      <w:pPr>
        <w:pStyle w:val="795"/>
        <w:ind w:firstLine="480"/>
        <w:spacing w:line="460" w:lineRule="exact"/>
        <w:rPr>
          <w:rFonts w:hint="eastAsia" w:hAnsi="宋体" w:cs="宋体"/>
        </w:rPr>
      </w:pPr>
      <w:r>
        <w:rPr>
          <w:rFonts w:hint="eastAsia" w:hAnsi="宋体" w:cs="宋体"/>
        </w:rPr>
        <w:t xml:space="preserve">八、与我单位存在“单位负责人为同一人或者存在直接控股、管理关系”的其他单位信息如下（如无此情形的，填写“无”）：</w:t>
      </w:r>
      <w:r/>
    </w:p>
    <w:p>
      <w:pPr>
        <w:pStyle w:val="795"/>
        <w:ind w:firstLine="480"/>
        <w:spacing w:line="460" w:lineRule="exact"/>
        <w:rPr>
          <w:rFonts w:hint="eastAsia"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p>
    <w:p>
      <w:pPr>
        <w:pStyle w:val="795"/>
        <w:ind w:firstLine="480"/>
        <w:spacing w:line="460" w:lineRule="exact"/>
        <w:rPr>
          <w:rFonts w:hint="eastAsia"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p>
    <w:p>
      <w:pPr>
        <w:pStyle w:val="795"/>
        <w:ind w:firstLine="480"/>
        <w:spacing w:line="460" w:lineRule="exact"/>
        <w:rPr>
          <w:rFonts w:hint="eastAsia"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p>
    <w:p>
      <w:pPr>
        <w:pStyle w:val="795"/>
        <w:ind w:firstLine="480"/>
        <w:spacing w:line="460" w:lineRule="exact"/>
        <w:rPr>
          <w:rFonts w:hint="eastAsia" w:hAnsi="宋体" w:cs="宋体"/>
        </w:rPr>
      </w:pPr>
      <w:r>
        <w:rPr>
          <w:rFonts w:hint="eastAsia" w:hAnsi="宋体" w:cs="宋体"/>
        </w:rPr>
        <w:t xml:space="preserve">九、我单位不属于为本项目提供整体设计、规范编制或者项目管理、监理、检测等服务的供应商。</w:t>
      </w:r>
      <w:r/>
    </w:p>
    <w:p>
      <w:pPr>
        <w:pStyle w:val="795"/>
        <w:ind w:firstLine="480"/>
        <w:spacing w:line="460" w:lineRule="exact"/>
        <w:rPr>
          <w:rFonts w:hint="eastAsia" w:hAnsi="宋体" w:cs="宋体"/>
        </w:rPr>
      </w:pPr>
      <w:r>
        <w:rPr>
          <w:rFonts w:hint="eastAsia" w:hAnsi="宋体" w:cs="宋体"/>
        </w:rPr>
        <w:t xml:space="preserve">十、我单位无以下不良信用记录情形：</w:t>
      </w:r>
      <w:r/>
    </w:p>
    <w:p>
      <w:pPr>
        <w:pStyle w:val="795"/>
        <w:ind w:firstLine="480"/>
        <w:spacing w:line="460" w:lineRule="exact"/>
        <w:rPr>
          <w:rFonts w:hint="eastAsia" w:hAnsi="宋体" w:cs="宋体"/>
        </w:rPr>
      </w:pPr>
      <w:r>
        <w:rPr>
          <w:rFonts w:hint="eastAsia" w:hAnsi="宋体" w:cs="宋体"/>
        </w:rPr>
        <w:t xml:space="preserve">1、在“信用中国”网站被列入失信被执行人和重大税收违法案件当事人名单；</w:t>
      </w:r>
      <w:r/>
    </w:p>
    <w:p>
      <w:pPr>
        <w:pStyle w:val="795"/>
        <w:ind w:firstLine="480"/>
        <w:spacing w:line="460" w:lineRule="exact"/>
        <w:rPr>
          <w:rFonts w:hint="eastAsia" w:hAnsi="宋体" w:cs="宋体"/>
        </w:rPr>
      </w:pPr>
      <w:r>
        <w:rPr>
          <w:rFonts w:hint="eastAsia" w:hAnsi="宋体" w:cs="宋体"/>
        </w:rPr>
        <w:t xml:space="preserve">2、在“中国政府采购网”网站被列入政府采购严重违法失信行为记录名单；</w:t>
      </w:r>
      <w:r/>
    </w:p>
    <w:p>
      <w:pPr>
        <w:pStyle w:val="795"/>
        <w:ind w:firstLine="480"/>
        <w:spacing w:line="460" w:lineRule="exact"/>
        <w:rPr>
          <w:rFonts w:hint="eastAsia" w:hAnsi="宋体" w:cs="宋体"/>
        </w:rPr>
      </w:pPr>
      <w:r>
        <w:rPr>
          <w:rFonts w:hint="eastAsia" w:hAnsi="宋体" w:cs="宋体"/>
        </w:rPr>
        <w:t xml:space="preserve">3、不符合《政府采购法》第二十二条规定的条件。</w:t>
      </w:r>
      <w:r/>
    </w:p>
    <w:p>
      <w:pPr>
        <w:pStyle w:val="795"/>
        <w:ind w:firstLine="480"/>
        <w:spacing w:line="460" w:lineRule="exact"/>
        <w:rPr>
          <w:rFonts w:hint="eastAsia" w:hAnsi="宋体" w:cs="宋体"/>
        </w:rPr>
      </w:pPr>
      <w:r>
        <w:rPr>
          <w:rFonts w:hint="eastAsia" w:hAnsi="宋体" w:cs="宋体"/>
        </w:rPr>
      </w:r>
      <w:r/>
    </w:p>
    <w:p>
      <w:pPr>
        <w:pStyle w:val="795"/>
        <w:ind w:firstLine="480"/>
        <w:spacing w:line="460" w:lineRule="exact"/>
        <w:rPr>
          <w:rFonts w:hint="eastAsia" w:hAnsi="宋体" w:cs="宋体"/>
        </w:rPr>
      </w:pPr>
      <w:r>
        <w:rPr>
          <w:rFonts w:hint="eastAsia" w:hAnsi="宋体" w:cs="宋体"/>
        </w:rPr>
        <w:t xml:space="preserve">我单位保证上述声明的事项都是真实的，如有虚假，我单位愿意承担相应的法律责任，并承担因此所造成的一切损失。</w:t>
      </w:r>
      <w:r/>
    </w:p>
    <w:p>
      <w:pPr>
        <w:pStyle w:val="795"/>
        <w:ind w:firstLine="480"/>
        <w:spacing w:line="460" w:lineRule="exact"/>
        <w:rPr>
          <w:rFonts w:hint="eastAsia" w:hAnsi="宋体" w:cs="宋体"/>
        </w:rPr>
      </w:pPr>
      <w:r>
        <w:rPr>
          <w:rFonts w:hint="eastAsia" w:hAnsi="宋体" w:cs="宋体"/>
        </w:rPr>
      </w:r>
      <w:r/>
    </w:p>
    <w:p>
      <w:pPr>
        <w:pStyle w:val="795"/>
        <w:ind w:firstLine="480"/>
        <w:spacing w:line="460" w:lineRule="exact"/>
        <w:rPr>
          <w:rFonts w:hint="eastAsia" w:hAnsi="宋体" w:cs="宋体"/>
        </w:rPr>
      </w:pPr>
      <w:r>
        <w:rPr>
          <w:rFonts w:hint="eastAsia" w:hAnsi="宋体" w:cs="宋体"/>
        </w:rPr>
      </w:r>
      <w:r/>
    </w:p>
    <w:p>
      <w:pPr>
        <w:pStyle w:val="795"/>
        <w:ind w:firstLine="480"/>
        <w:spacing w:line="460" w:lineRule="exact"/>
        <w:rPr>
          <w:rFonts w:hint="eastAsia" w:hAnsi="宋体" w:cs="宋体"/>
        </w:rPr>
      </w:pPr>
      <w:r>
        <w:rPr>
          <w:rFonts w:hint="eastAsia" w:hAnsi="宋体" w:cs="宋体"/>
        </w:rPr>
        <w:t xml:space="preserve">                                            供应商：（加盖公章）</w:t>
      </w:r>
      <w:r/>
    </w:p>
    <w:p>
      <w:pPr>
        <w:pStyle w:val="795"/>
        <w:ind w:firstLine="480"/>
        <w:spacing w:line="460" w:lineRule="exact"/>
        <w:rPr>
          <w:rFonts w:hint="eastAsia" w:hAnsi="宋体" w:cs="宋体"/>
        </w:rPr>
      </w:pPr>
      <w:r>
        <w:rPr>
          <w:rFonts w:hint="eastAsia" w:hAnsi="宋体" w:cs="宋体"/>
        </w:rPr>
        <w:t xml:space="preserve">                                           法定代表人（或单位负责人）签字或盖章：</w:t>
      </w:r>
      <w:r/>
    </w:p>
    <w:p>
      <w:pPr>
        <w:pStyle w:val="795"/>
        <w:ind w:firstLine="4920"/>
        <w:spacing w:line="460" w:lineRule="exact"/>
        <w:rPr>
          <w:rFonts w:hint="eastAsia" w:hAnsi="宋体" w:cs="宋体"/>
        </w:rPr>
      </w:pPr>
      <w:r>
        <w:rPr>
          <w:rFonts w:hint="eastAsia" w:hAnsi="宋体" w:cs="宋体"/>
        </w:rPr>
        <w:t xml:space="preserve">日期：    年    月    日</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说明：供应商承诺不实的，依据《政府采购法》第七十七条“提供虚假材料谋取中标、成交的”有关规定予以处理。</w:t>
      </w:r>
      <w:r/>
    </w:p>
    <w:p>
      <w:pPr>
        <w:spacing w:line="360" w:lineRule="auto"/>
        <w:tabs>
          <w:tab w:val="left" w:pos="5580" w:leader="none"/>
        </w:tabs>
        <w:rPr>
          <w:rFonts w:hint="eastAsia" w:ascii="宋体" w:hAnsi="宋体" w:cs="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spacing w:line="360" w:lineRule="auto"/>
        <w:rPr>
          <w:rFonts w:hint="eastAsia" w:ascii="宋体" w:hAnsi="宋体" w:cs="宋体"/>
          <w:sz w:val="24"/>
          <w:szCs w:val="20"/>
        </w:rPr>
      </w:pPr>
      <w:r>
        <w:rPr>
          <w:rFonts w:hint="eastAsia" w:ascii="宋体" w:hAnsi="宋体" w:cs="宋体"/>
          <w:sz w:val="24"/>
          <w:szCs w:val="20"/>
        </w:rPr>
        <w:t xml:space="preserve">2 落实政府采购政策需满足的资格要求</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2-1中小企业声明函</w:t>
      </w:r>
      <w:r/>
    </w:p>
    <w:p>
      <w:pPr>
        <w:spacing w:line="360" w:lineRule="auto"/>
        <w:tabs>
          <w:tab w:val="left" w:pos="5580" w:leader="none"/>
        </w:tabs>
        <w:rPr>
          <w:rFonts w:hint="eastAsia" w:ascii="宋体" w:hAnsi="宋体" w:cs="宋体"/>
          <w:sz w:val="24"/>
        </w:rPr>
      </w:pPr>
      <w:r>
        <w:rPr>
          <w:rFonts w:hint="eastAsia" w:ascii="宋体" w:hAnsi="宋体" w:cs="宋体"/>
          <w:sz w:val="24"/>
        </w:rPr>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说明：</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（1）如本项目（包）不专门面向中小企业预留采购份额，资格证明文件部分无需提供《中小企业声明函》。</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（2）如本项目（包）专门面向中小/小微企业采购，须提供《中小企业声明函》</w:t>
      </w:r>
      <w:r>
        <w:rPr>
          <w:rFonts w:hint="eastAsia" w:ascii="宋体" w:hAnsi="宋体" w:cs="宋体"/>
          <w:sz w:val="24"/>
          <w:szCs w:val="20"/>
        </w:rPr>
        <w:t xml:space="preserve">（实质性格式）</w:t>
      </w:r>
      <w:r>
        <w:rPr>
          <w:rFonts w:hint="eastAsia" w:ascii="宋体" w:hAnsi="宋体" w:cs="宋体"/>
          <w:sz w:val="24"/>
        </w:rPr>
        <w:t xml:space="preserve">。</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（4）其他</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rPr>
          <w:rFonts w:hint="eastAsia" w:ascii="宋体" w:hAnsi="宋体" w:cs="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jc w:val="center"/>
        <w:rPr>
          <w:sz w:val="36"/>
          <w:szCs w:val="44"/>
        </w:rPr>
      </w:pPr>
      <w:r>
        <w:rPr>
          <w:rFonts w:hint="eastAsia"/>
          <w:sz w:val="36"/>
          <w:szCs w:val="44"/>
        </w:rPr>
        <w:t xml:space="preserve">中小企业声明函（服务类、工程类）</w:t>
      </w:r>
      <w:r/>
    </w:p>
    <w:p>
      <w:pPr>
        <w:pStyle w:val="822"/>
        <w:rPr>
          <w:rFonts w:hint="eastAsia" w:ascii="宋体" w:hAnsi="宋体" w:cs="宋体"/>
          <w:lang w:eastAsia="zh-CN"/>
        </w:rPr>
      </w:pPr>
      <w:r>
        <w:rPr>
          <w:rFonts w:hint="eastAsia" w:ascii="宋体" w:hAnsi="宋体" w:cs="宋体"/>
          <w:lang w:eastAsia="zh-CN"/>
        </w:rPr>
      </w:r>
      <w:r/>
    </w:p>
    <w:p>
      <w:pPr>
        <w:ind w:firstLine="360"/>
        <w:spacing w:line="360" w:lineRule="auto"/>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本公司（联合体）郑重声明，根据《政府采购促进中小企业发展管理办法》(财库[2020]46号)的规定，本公司（联合体）参加江苏尚田工程项目管理有限公司组织的</w:t>
      </w:r>
      <w:r>
        <w:rPr>
          <w:rFonts w:hint="eastAsia" w:ascii="宋体" w:hAnsi="宋体" w:cs="宋体"/>
          <w:sz w:val="24"/>
          <w:u w:val="single"/>
        </w:rPr>
        <w:t xml:space="preserve">（采购单位名称）</w:t>
      </w:r>
      <w:r>
        <w:rPr>
          <w:rFonts w:hint="eastAsia" w:ascii="宋体" w:hAnsi="宋体" w:cs="宋体"/>
          <w:sz w:val="24"/>
        </w:rPr>
        <w:t xml:space="preserve">采购编号为</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（项目名称 ）（分包号： ）</w:t>
      </w:r>
      <w:r>
        <w:rPr>
          <w:rFonts w:hint="eastAsia" w:ascii="宋体" w:hAnsi="宋体" w:cs="宋体"/>
          <w:sz w:val="24"/>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360" w:lineRule="auto"/>
        <w:rPr>
          <w:rFonts w:hint="eastAsia" w:ascii="宋体" w:hAnsi="宋体" w:cs="宋体"/>
          <w:i/>
          <w:sz w:val="24"/>
          <w:u w:val="single"/>
        </w:rPr>
      </w:pPr>
      <w:r>
        <w:rPr>
          <w:rFonts w:hint="eastAsia" w:ascii="宋体" w:hAnsi="宋体" w:cs="宋体"/>
          <w:sz w:val="24"/>
        </w:rPr>
        <w:t xml:space="preserve">1.</w:t>
      </w:r>
      <w:r>
        <w:rPr>
          <w:rFonts w:hint="eastAsia" w:ascii="宋体" w:hAnsi="宋体" w:cs="宋体"/>
          <w:sz w:val="24"/>
          <w:u w:val="single"/>
        </w:rPr>
        <w:t xml:space="preserve">（标的名称 ）</w:t>
      </w:r>
      <w:r>
        <w:rPr>
          <w:rFonts w:hint="eastAsia" w:ascii="宋体" w:hAnsi="宋体" w:cs="宋体"/>
          <w:i/>
          <w:sz w:val="24"/>
        </w:rPr>
        <w:t xml:space="preserve">，</w:t>
      </w:r>
      <w:r>
        <w:rPr>
          <w:rFonts w:hint="eastAsia" w:ascii="宋体" w:hAnsi="宋体" w:cs="宋体"/>
          <w:sz w:val="24"/>
        </w:rPr>
        <w:t xml:space="preserve">属于</w:t>
      </w:r>
      <w:r>
        <w:rPr>
          <w:rFonts w:hint="eastAsia" w:ascii="宋体" w:hAnsi="宋体" w:cs="宋体"/>
          <w:sz w:val="24"/>
          <w:u w:val="single"/>
        </w:rPr>
        <w:t xml:space="preserve">（采购文件中明确的所属行业 ）</w:t>
      </w:r>
      <w:r>
        <w:rPr>
          <w:rFonts w:hint="eastAsia" w:ascii="宋体" w:hAnsi="宋体" w:cs="宋体"/>
          <w:sz w:val="24"/>
        </w:rPr>
        <w:t xml:space="preserve">行业；承接（承建）企业为</w:t>
      </w:r>
      <w:r>
        <w:rPr>
          <w:rFonts w:hint="eastAsia" w:ascii="宋体" w:hAnsi="宋体" w:cs="宋体"/>
          <w:sz w:val="24"/>
          <w:u w:val="single"/>
        </w:rPr>
        <w:t xml:space="preserve">（企业名称 ）</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              （中型企业、小型企业、微型企业 ）；</w:t>
      </w:r>
      <w:r/>
    </w:p>
    <w:p>
      <w:pPr>
        <w:ind w:firstLine="360"/>
        <w:spacing w:line="360" w:lineRule="auto"/>
        <w:rPr>
          <w:rFonts w:hint="eastAsia" w:ascii="宋体" w:hAnsi="宋体" w:cs="宋体"/>
          <w:i/>
          <w:sz w:val="24"/>
          <w:u w:val="single"/>
        </w:rPr>
      </w:pPr>
      <w:r>
        <w:rPr>
          <w:rFonts w:hint="eastAsia" w:ascii="宋体" w:hAnsi="宋体" w:cs="宋体"/>
          <w:sz w:val="24"/>
        </w:rPr>
        <w:t xml:space="preserve">2.</w:t>
      </w:r>
      <w:r>
        <w:rPr>
          <w:rFonts w:hint="eastAsia" w:ascii="宋体" w:hAnsi="宋体" w:cs="宋体"/>
          <w:sz w:val="24"/>
          <w:u w:val="single"/>
        </w:rPr>
        <w:t xml:space="preserve">（标的名称）</w:t>
      </w:r>
      <w:r>
        <w:rPr>
          <w:rFonts w:hint="eastAsia" w:ascii="宋体" w:hAnsi="宋体" w:cs="宋体"/>
          <w:i/>
          <w:sz w:val="24"/>
        </w:rPr>
        <w:t xml:space="preserve">，</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行业；承接（承建）企业为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p>
    <w:p>
      <w:pPr>
        <w:ind w:firstLine="360"/>
        <w:spacing w:line="360" w:lineRule="auto"/>
        <w:rPr>
          <w:rFonts w:hint="eastAsia" w:ascii="宋体" w:hAnsi="宋体" w:cs="宋体"/>
          <w:sz w:val="24"/>
        </w:rPr>
      </w:pPr>
      <w:r>
        <w:rPr>
          <w:rFonts w:hint="eastAsia" w:ascii="宋体" w:hAnsi="宋体" w:cs="宋体"/>
          <w:sz w:val="24"/>
        </w:rPr>
        <w:t xml:space="preserve">……</w:t>
      </w:r>
      <w:r/>
    </w:p>
    <w:p>
      <w:pPr>
        <w:ind w:firstLine="360"/>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360"/>
        <w:spacing w:line="360" w:lineRule="auto"/>
        <w:rPr>
          <w:rFonts w:hint="eastAsia" w:ascii="宋体" w:hAnsi="宋体" w:cs="宋体"/>
          <w:sz w:val="24"/>
        </w:rPr>
      </w:pPr>
      <w:r>
        <w:rPr>
          <w:rFonts w:hint="eastAsia" w:ascii="宋体" w:hAnsi="宋体" w:cs="宋体"/>
          <w:sz w:val="24"/>
        </w:rPr>
      </w:r>
      <w:r/>
    </w:p>
    <w:p>
      <w:pPr>
        <w:ind w:right="180" w:firstLine="360"/>
        <w:jc w:val="right"/>
        <w:spacing w:line="360" w:lineRule="auto"/>
        <w:rPr>
          <w:rFonts w:hint="eastAsia" w:ascii="宋体" w:hAnsi="宋体" w:cs="宋体"/>
          <w:sz w:val="24"/>
        </w:rPr>
      </w:pPr>
      <w:r>
        <w:rPr>
          <w:rFonts w:hint="eastAsia" w:ascii="宋体" w:hAnsi="宋体" w:cs="宋体"/>
          <w:sz w:val="24"/>
        </w:rPr>
        <w:t xml:space="preserve">企业名称（加盖CA电子公章）：</w:t>
      </w:r>
      <w:r/>
    </w:p>
    <w:p>
      <w:pPr>
        <w:ind w:right="480" w:firstLine="5400"/>
        <w:spacing w:line="360" w:lineRule="auto"/>
        <w:rPr>
          <w:rFonts w:hint="eastAsia" w:ascii="宋体" w:hAnsi="宋体" w:cs="宋体"/>
          <w:sz w:val="24"/>
        </w:rPr>
      </w:pPr>
      <w:r>
        <w:rPr>
          <w:rFonts w:hint="eastAsia" w:ascii="宋体" w:hAnsi="宋体" w:cs="宋体"/>
          <w:sz w:val="24"/>
        </w:rPr>
        <w:t xml:space="preserve">日  期：</w:t>
      </w:r>
      <w:r/>
    </w:p>
    <w:p>
      <w:pPr>
        <w:rPr>
          <w:rFonts w:hint="eastAsia" w:ascii="宋体" w:hAnsi="宋体" w:cs="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jc w:val="center"/>
        <w:rPr>
          <w:rFonts w:hint="eastAsia" w:ascii="宋体" w:hAnsi="宋体" w:cs="宋体"/>
          <w:b/>
          <w:sz w:val="36"/>
          <w:szCs w:val="36"/>
        </w:rPr>
      </w:pPr>
      <w:r>
        <w:rPr>
          <w:rFonts w:hint="eastAsia" w:ascii="宋体" w:hAnsi="宋体" w:cs="宋体"/>
          <w:b/>
          <w:sz w:val="36"/>
          <w:szCs w:val="36"/>
        </w:rPr>
        <w:t xml:space="preserve">残疾人福利性单位声明函格式       </w:t>
      </w:r>
      <w:r/>
    </w:p>
    <w:p>
      <w:pPr>
        <w:jc w:val="center"/>
        <w:rPr>
          <w:rFonts w:hint="eastAsia" w:ascii="宋体" w:hAnsi="宋体" w:cs="宋体"/>
          <w:sz w:val="36"/>
          <w:szCs w:val="36"/>
        </w:rPr>
      </w:pPr>
      <w:r>
        <w:rPr>
          <w:rFonts w:hint="eastAsia" w:ascii="宋体" w:hAnsi="宋体" w:cs="宋体"/>
          <w:sz w:val="36"/>
          <w:szCs w:val="36"/>
        </w:rPr>
      </w:r>
      <w:r/>
    </w:p>
    <w:p>
      <w:pPr>
        <w:ind w:firstLine="504"/>
        <w:spacing w:line="588"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p>
    <w:p>
      <w:pPr>
        <w:ind w:firstLine="482"/>
        <w:spacing w:line="588" w:lineRule="exact"/>
        <w:rPr>
          <w:rFonts w:hint="eastAsia"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p>
    <w:p>
      <w:pPr>
        <w:ind w:firstLine="482"/>
        <w:spacing w:line="588" w:lineRule="exact"/>
        <w:rPr>
          <w:rFonts w:hint="eastAsia"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p>
    <w:p>
      <w:pPr>
        <w:ind w:firstLine="504"/>
        <w:spacing w:line="588" w:lineRule="exact"/>
        <w:rPr>
          <w:rFonts w:hint="eastAsia" w:ascii="宋体" w:hAnsi="宋体" w:cs="宋体"/>
          <w:spacing w:val="6"/>
          <w:sz w:val="24"/>
        </w:rPr>
      </w:pPr>
      <w:r>
        <w:rPr>
          <w:rFonts w:hint="eastAsia" w:ascii="宋体" w:hAnsi="宋体" w:cs="宋体"/>
          <w:spacing w:val="6"/>
          <w:sz w:val="24"/>
        </w:rPr>
      </w:r>
      <w:r/>
    </w:p>
    <w:p>
      <w:pPr>
        <w:ind w:firstLine="504"/>
        <w:spacing w:line="588" w:lineRule="exact"/>
        <w:rPr>
          <w:rFonts w:hint="eastAsia" w:ascii="宋体" w:hAnsi="宋体" w:cs="宋体"/>
          <w:spacing w:val="6"/>
          <w:sz w:val="24"/>
        </w:rPr>
      </w:pPr>
      <w:r>
        <w:rPr>
          <w:rFonts w:hint="eastAsia" w:ascii="宋体" w:hAnsi="宋体" w:cs="宋体"/>
          <w:spacing w:val="6"/>
          <w:sz w:val="24"/>
        </w:rPr>
      </w:r>
      <w:r/>
    </w:p>
    <w:p>
      <w:pPr>
        <w:ind w:right="1560" w:firstLine="504"/>
        <w:jc w:val="center"/>
        <w:spacing w:line="588" w:lineRule="exact"/>
        <w:tabs>
          <w:tab w:val="left" w:pos="4860" w:leader="none"/>
        </w:tabs>
        <w:rPr>
          <w:rFonts w:hint="eastAsia" w:ascii="宋体" w:hAnsi="宋体" w:cs="宋体"/>
          <w:spacing w:val="6"/>
          <w:sz w:val="24"/>
        </w:rPr>
      </w:pPr>
      <w:r>
        <w:rPr>
          <w:rFonts w:hint="eastAsia" w:ascii="宋体" w:hAnsi="宋体" w:cs="宋体"/>
          <w:spacing w:val="6"/>
          <w:sz w:val="24"/>
        </w:rPr>
        <w:t xml:space="preserve">               单位名称（盖章）：</w:t>
      </w:r>
      <w:r/>
    </w:p>
    <w:p>
      <w:pPr>
        <w:ind w:right="1560" w:firstLine="504"/>
        <w:jc w:val="center"/>
        <w:spacing w:line="588" w:lineRule="exact"/>
        <w:tabs>
          <w:tab w:val="left" w:pos="4860" w:leader="none"/>
        </w:tabs>
        <w:rPr>
          <w:rFonts w:hint="eastAsia" w:ascii="宋体" w:hAnsi="宋体" w:cs="宋体"/>
          <w:sz w:val="24"/>
        </w:rPr>
      </w:pPr>
      <w:r>
        <w:rPr>
          <w:rFonts w:hint="eastAsia" w:ascii="宋体" w:hAnsi="宋体" w:cs="宋体"/>
          <w:spacing w:val="6"/>
          <w:sz w:val="24"/>
        </w:rPr>
        <w:t xml:space="preserve">       日  期：</w:t>
      </w:r>
      <w:r>
        <w:rPr>
          <w:rFonts w:hint="eastAsia" w:ascii="宋体" w:hAnsi="宋体" w:cs="宋体"/>
          <w:sz w:val="24"/>
        </w:rPr>
        <w:br w:type="page" w:clear="all"/>
      </w:r>
      <w:r/>
    </w:p>
    <w:p>
      <w:pPr>
        <w:spacing w:line="360" w:lineRule="auto"/>
        <w:tabs>
          <w:tab w:val="left" w:pos="5580" w:leader="none"/>
        </w:tabs>
        <w:rPr>
          <w:rFonts w:hint="eastAsia" w:ascii="宋体" w:hAnsi="宋体" w:cs="宋体"/>
          <w:spacing w:val="6"/>
          <w:sz w:val="24"/>
        </w:rPr>
      </w:pPr>
      <w:r>
        <w:rPr>
          <w:rFonts w:hint="eastAsia" w:ascii="宋体" w:hAnsi="宋体" w:cs="宋体"/>
          <w:sz w:val="24"/>
        </w:rPr>
        <w:t xml:space="preserve">2-2其它落实政府采购政策的资格要求（如有，见第一章《采购邀请》）</w:t>
      </w:r>
      <w:r/>
    </w:p>
    <w:p>
      <w:pPr>
        <w:spacing w:line="360" w:lineRule="auto"/>
        <w:rPr>
          <w:rFonts w:hint="eastAsia" w:ascii="宋体" w:hAnsi="宋体" w:cs="宋体"/>
          <w:sz w:val="24"/>
        </w:rPr>
      </w:pPr>
      <w:r>
        <w:rPr>
          <w:rFonts w:hint="eastAsia" w:ascii="宋体" w:hAnsi="宋体" w:cs="宋体"/>
          <w:szCs w:val="20"/>
        </w:rPr>
        <w:br w:type="page" w:clear="all"/>
      </w:r>
      <w:bookmarkStart w:id="1178" w:name="_Toc142311059"/>
      <w:r/>
      <w:bookmarkStart w:id="1179" w:name="_Toc265228395"/>
      <w:r/>
      <w:bookmarkStart w:id="1180" w:name="_Toc150480795"/>
      <w:r/>
      <w:bookmarkStart w:id="1181" w:name="_Toc226965830"/>
      <w:r/>
      <w:bookmarkStart w:id="1182" w:name="_Toc305158825"/>
      <w:r/>
      <w:bookmarkStart w:id="1183" w:name="_Toc195842922"/>
      <w:r/>
      <w:bookmarkStart w:id="1184" w:name="_Toc226337253"/>
      <w:r/>
      <w:bookmarkStart w:id="1185" w:name="_Toc226309801"/>
      <w:r/>
      <w:bookmarkStart w:id="1186" w:name="_Toc127151557"/>
      <w:r/>
      <w:bookmarkStart w:id="1187" w:name="_Ref467988705"/>
      <w:r/>
      <w:bookmarkStart w:id="1188" w:name="_Toc226965747"/>
      <w:r/>
      <w:bookmarkStart w:id="1189" w:name="_Toc480942350"/>
      <w:r/>
      <w:bookmarkStart w:id="1190" w:name="_Toc305158899"/>
      <w:r/>
      <w:bookmarkStart w:id="1191" w:name="_Toc150774762"/>
      <w:r/>
      <w:bookmarkStart w:id="1192" w:name="_Toc264969247"/>
      <w:r/>
      <w:bookmarkStart w:id="1193" w:name="_Toc520356218"/>
      <w:r>
        <w:rPr>
          <w:rFonts w:hint="eastAsia"/>
          <w:sz w:val="24"/>
        </w:rPr>
        <w:t xml:space="preserve">3 </w:t>
      </w:r>
      <w:r>
        <w:rPr>
          <w:rFonts w:hint="eastAsia"/>
          <w:sz w:val="24"/>
        </w:rPr>
        <w:t xml:space="preserve">本项目的特定资格要求（如有）</w:t>
      </w:r>
      <w:r/>
    </w:p>
    <w:p>
      <w:pPr>
        <w:jc w:val="left"/>
        <w:spacing w:line="360" w:lineRule="auto"/>
        <w:widowControl/>
        <w:rPr>
          <w:rFonts w:hint="eastAsia" w:ascii="宋体" w:hAnsi="宋体" w:cs="宋体"/>
          <w:sz w:val="24"/>
        </w:rPr>
      </w:pPr>
      <w:r>
        <w:rPr>
          <w:rFonts w:hint="eastAsia" w:ascii="宋体" w:hAnsi="宋体" w:cs="宋体"/>
          <w:sz w:val="24"/>
        </w:rPr>
        <w:t xml:space="preserve">3-1其他特定资格要求：如有，见第一章《采购邀请》</w:t>
      </w:r>
      <w:r/>
    </w:p>
    <w:p>
      <w:pPr>
        <w:spacing w:line="360" w:lineRule="auto"/>
        <w:rPr>
          <w:rFonts w:hint="eastAsia" w:ascii="宋体" w:hAnsi="宋体" w:cs="宋体"/>
          <w:sz w:val="24"/>
          <w:szCs w:val="20"/>
        </w:rPr>
      </w:pPr>
      <w:r>
        <w:rPr>
          <w:rFonts w:hint="eastAsia" w:ascii="宋体" w:hAnsi="宋体" w:cs="宋体"/>
          <w:sz w:val="24"/>
          <w:szCs w:val="20"/>
        </w:rPr>
        <w:br w:type="page" w:clear="all"/>
      </w:r>
      <w:r>
        <w:rPr>
          <w:rFonts w:hint="eastAsia" w:ascii="宋体" w:hAnsi="宋体" w:cs="宋体"/>
          <w:sz w:val="24"/>
        </w:rPr>
        <w:t xml:space="preserve">4</w:t>
      </w:r>
      <w:r>
        <w:rPr>
          <w:rFonts w:hint="eastAsia" w:ascii="宋体" w:hAnsi="宋体" w:cs="宋体"/>
          <w:sz w:val="24"/>
          <w:szCs w:val="20"/>
        </w:rPr>
        <w:t xml:space="preserve">  </w:t>
      </w:r>
      <w:r>
        <w:rPr>
          <w:rFonts w:hint="eastAsia" w:ascii="宋体" w:hAnsi="宋体" w:cs="宋体"/>
          <w:sz w:val="24"/>
        </w:rPr>
        <w:t xml:space="preserve">响应函</w:t>
      </w:r>
      <w:r>
        <w:rPr>
          <w:rFonts w:hint="eastAsia" w:ascii="宋体" w:hAnsi="宋体" w:cs="宋体"/>
          <w:sz w:val="24"/>
          <w:szCs w:val="20"/>
        </w:rPr>
        <w:t xml:space="preserve">（实质性格式）</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响应函</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（采购人或采购代理机构）</w:t>
      </w:r>
      <w:r/>
    </w:p>
    <w:p>
      <w:pPr>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ind w:firstLine="408"/>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我方参加你方就___________（项目名称，项目编号）组织的政府采购活动，并对此项目进行响应。</w:t>
      </w:r>
      <w:r/>
    </w:p>
    <w:p>
      <w:pPr>
        <w:ind w:firstLine="408"/>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1. 我方</w:t>
      </w:r>
      <w:r>
        <w:rPr>
          <w:rFonts w:hint="eastAsia" w:ascii="宋体" w:hAnsi="宋体" w:cs="宋体"/>
          <w:sz w:val="24"/>
        </w:rPr>
        <w:t xml:space="preserve">已详细审查全部磋商文件</w:t>
      </w:r>
      <w:r>
        <w:rPr>
          <w:rFonts w:hint="eastAsia" w:ascii="宋体" w:hAnsi="宋体" w:cs="宋体"/>
          <w:sz w:val="24"/>
          <w:szCs w:val="20"/>
        </w:rPr>
        <w:t xml:space="preserve">，自愿参与响应并承诺如下：</w:t>
      </w:r>
      <w:r/>
    </w:p>
    <w:p>
      <w:pPr>
        <w:ind w:left="360" w:firstLine="72"/>
        <w:spacing w:line="360" w:lineRule="auto"/>
        <w:tabs>
          <w:tab w:val="left" w:pos="720" w:leader="none"/>
          <w:tab w:val="left" w:pos="900" w:leader="none"/>
        </w:tabs>
        <w:rPr>
          <w:rFonts w:hint="eastAsia" w:ascii="宋体" w:hAnsi="宋体" w:cs="宋体"/>
          <w:sz w:val="24"/>
          <w:szCs w:val="20"/>
        </w:rPr>
      </w:pPr>
      <w:r>
        <w:rPr>
          <w:rFonts w:hint="eastAsia" w:ascii="宋体" w:hAnsi="宋体" w:cs="宋体"/>
          <w:sz w:val="24"/>
          <w:szCs w:val="20"/>
        </w:rPr>
        <w:t xml:space="preserve">（1）本响应有效期为自提交响应文件的截止之日起</w:t>
      </w:r>
      <w:r>
        <w:rPr>
          <w:rFonts w:hint="eastAsia" w:ascii="宋体" w:hAnsi="宋体" w:cs="宋体"/>
          <w:sz w:val="24"/>
        </w:rPr>
        <w:t xml:space="preserve">60</w:t>
      </w:r>
      <w:r>
        <w:rPr>
          <w:rFonts w:hint="eastAsia" w:ascii="宋体" w:hAnsi="宋体" w:cs="宋体"/>
          <w:sz w:val="24"/>
          <w:szCs w:val="20"/>
        </w:rPr>
        <w:t xml:space="preserve">个日历天。</w:t>
      </w:r>
      <w:r/>
    </w:p>
    <w:p>
      <w:pPr>
        <w:ind w:left="360" w:firstLine="72"/>
        <w:spacing w:line="360" w:lineRule="auto"/>
        <w:tabs>
          <w:tab w:val="left" w:pos="720" w:leader="none"/>
          <w:tab w:val="left" w:pos="900" w:leader="none"/>
        </w:tabs>
        <w:rPr>
          <w:rFonts w:hint="eastAsia" w:ascii="宋体" w:hAnsi="宋体" w:cs="宋体"/>
          <w:sz w:val="24"/>
          <w:szCs w:val="20"/>
        </w:rPr>
      </w:pPr>
      <w:r>
        <w:rPr>
          <w:rFonts w:hint="eastAsia" w:ascii="宋体" w:hAnsi="宋体" w:cs="宋体"/>
          <w:sz w:val="24"/>
          <w:szCs w:val="20"/>
        </w:rPr>
        <w:t xml:space="preserve">（2）除合同条款及采购需求偏离表列出的偏离外，我方响应磋商文件的全部要求。</w:t>
      </w:r>
      <w:r/>
    </w:p>
    <w:p>
      <w:pPr>
        <w:ind w:firstLine="420"/>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cs="宋体"/>
          <w:sz w:val="24"/>
        </w:rPr>
      </w:pPr>
      <w:r>
        <w:rPr>
          <w:rFonts w:hint="eastAsia" w:ascii="宋体" w:hAnsi="宋体" w:cs="宋体"/>
          <w:sz w:val="24"/>
          <w:szCs w:val="20"/>
        </w:rPr>
        <w:t xml:space="preserve">（4）如我方成交，我方将在法律规定的期限内与你方签订合同，并在合同约定的期限内完成合同规定的全部义务。</w:t>
      </w:r>
      <w:r/>
    </w:p>
    <w:p>
      <w:pPr>
        <w:ind w:left="420"/>
        <w:spacing w:line="360" w:lineRule="auto"/>
        <w:rPr>
          <w:rFonts w:hint="eastAsia" w:ascii="宋体" w:hAnsi="宋体" w:cs="宋体"/>
          <w:sz w:val="24"/>
        </w:rPr>
      </w:pPr>
      <w:r>
        <w:rPr>
          <w:rFonts w:hint="eastAsia" w:ascii="宋体" w:hAnsi="宋体" w:cs="宋体"/>
          <w:sz w:val="24"/>
        </w:rPr>
        <w:t xml:space="preserve">2. 其他补充条款（如有）：</w:t>
      </w:r>
      <w:r>
        <w:rPr>
          <w:rFonts w:hint="eastAsia" w:ascii="宋体" w:hAnsi="宋体" w:cs="宋体"/>
          <w:sz w:val="24"/>
          <w:szCs w:val="20"/>
        </w:rPr>
        <w:t xml:space="preserve">___________</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与本响应有关的一切正式往来信函请寄：</w:t>
      </w:r>
      <w:r/>
    </w:p>
    <w:p>
      <w:pPr>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地址_________________________     传真____________________________</w:t>
      </w:r>
      <w:r/>
    </w:p>
    <w:p>
      <w:pPr>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电话_________________________     电子函件________________________</w:t>
      </w:r>
      <w:r/>
    </w:p>
    <w:p>
      <w:pPr>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供应商名称（加盖公章） ___________</w:t>
      </w:r>
      <w:r/>
    </w:p>
    <w:p>
      <w:pPr>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日期：_____年______月______日    </w:t>
      </w:r>
      <w:r/>
    </w:p>
    <w:p>
      <w:pPr>
        <w:ind w:left="420"/>
        <w:spacing w:line="360" w:lineRule="auto"/>
        <w:tabs>
          <w:tab w:val="left" w:pos="5580" w:leader="none"/>
        </w:tabs>
        <w:rPr>
          <w:rFonts w:hint="eastAsia" w:ascii="宋体" w:hAnsi="宋体" w:cs="宋体"/>
          <w:sz w:val="24"/>
          <w:szCs w:val="20"/>
          <w:u w:val="single"/>
        </w:rPr>
      </w:pPr>
      <w:r>
        <w:rPr>
          <w:rFonts w:hint="eastAsia" w:ascii="宋体" w:hAnsi="宋体" w:cs="宋体"/>
          <w:sz w:val="24"/>
          <w:szCs w:val="20"/>
          <w:u w:val="single"/>
        </w:rPr>
      </w:r>
      <w:r/>
    </w:p>
    <w:p>
      <w:pPr>
        <w:jc w:val="left"/>
        <w:widowControl/>
        <w:rPr>
          <w:rFonts w:hint="eastAsia" w:ascii="宋体" w:hAnsi="宋体" w:cs="宋体"/>
          <w:sz w:val="24"/>
        </w:rPr>
      </w:pPr>
      <w:r/>
      <w:bookmarkStart w:id="1194" w:name="_Hlt520355938"/>
      <w:r/>
      <w:bookmarkStart w:id="1195" w:name="_Hlt520356243"/>
      <w:r/>
      <w:bookmarkEnd w:id="1194"/>
      <w:r/>
      <w:bookmarkEnd w:id="1195"/>
      <w:r>
        <w:rPr>
          <w:rFonts w:hint="eastAsia" w:ascii="宋体" w:hAnsi="宋体" w:cs="宋体"/>
          <w:sz w:val="24"/>
        </w:rPr>
        <w:br w:type="page" w:clear="all"/>
      </w:r>
      <w:r>
        <w:rPr>
          <w:rFonts w:hint="eastAsia" w:ascii="宋体" w:hAnsi="宋体" w:cs="宋体"/>
          <w:sz w:val="24"/>
        </w:rPr>
        <w:t xml:space="preserve">5  法定代表人资格证明书</w:t>
      </w:r>
      <w:r>
        <w:rPr>
          <w:rFonts w:hint="eastAsia" w:ascii="宋体" w:hAnsi="宋体" w:cs="宋体"/>
          <w:sz w:val="24"/>
          <w:szCs w:val="20"/>
        </w:rPr>
        <w:t xml:space="preserve">（实质性格式）</w:t>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法定代表人资格证明书</w:t>
      </w:r>
      <w:r/>
    </w:p>
    <w:p>
      <w:pPr>
        <w:spacing w:line="560" w:lineRule="exact"/>
        <w:rPr>
          <w:rFonts w:hint="eastAsia" w:ascii="宋体" w:hAnsi="宋体" w:cs="宋体"/>
          <w:sz w:val="24"/>
        </w:rPr>
      </w:pPr>
      <w:r>
        <w:rPr>
          <w:rFonts w:hint="eastAsia" w:ascii="宋体" w:hAnsi="宋体" w:cs="宋体"/>
          <w:sz w:val="24"/>
        </w:rPr>
        <w:t xml:space="preserve">单位名称：</w:t>
      </w:r>
      <w:r/>
    </w:p>
    <w:p>
      <w:pPr>
        <w:spacing w:line="560" w:lineRule="exact"/>
        <w:rPr>
          <w:rFonts w:hint="eastAsia" w:ascii="宋体" w:hAnsi="宋体" w:cs="宋体"/>
          <w:sz w:val="24"/>
        </w:rPr>
      </w:pPr>
      <w:r>
        <w:rPr>
          <w:rFonts w:hint="eastAsia" w:ascii="宋体" w:hAnsi="宋体" w:cs="宋体"/>
          <w:sz w:val="24"/>
        </w:rPr>
        <w:t xml:space="preserve">地址：</w:t>
      </w:r>
      <w:r/>
    </w:p>
    <w:p>
      <w:pPr>
        <w:spacing w:line="560" w:lineRule="exact"/>
        <w:rPr>
          <w:rFonts w:hint="eastAsia" w:ascii="宋体" w:hAnsi="宋体" w:cs="宋体"/>
          <w:sz w:val="24"/>
        </w:rPr>
      </w:pPr>
      <w:r>
        <w:rPr>
          <w:rFonts w:hint="eastAsia" w:ascii="宋体" w:hAnsi="宋体" w:cs="宋体"/>
          <w:sz w:val="24"/>
        </w:rPr>
        <w:t xml:space="preserve">姓名：     性别：       年龄：      职务：</w:t>
      </w:r>
      <w:r/>
    </w:p>
    <w:p>
      <w:pPr>
        <w:spacing w:line="560" w:lineRule="exact"/>
        <w:rPr>
          <w:rFonts w:hint="eastAsia"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（供应商名称）</w:t>
      </w:r>
      <w:r>
        <w:rPr>
          <w:rFonts w:hint="eastAsia" w:ascii="宋体" w:hAnsi="宋体" w:cs="宋体"/>
          <w:sz w:val="24"/>
        </w:rPr>
        <w:t xml:space="preserve">的法定代表人。为参与</w:t>
      </w:r>
      <w:r>
        <w:rPr>
          <w:rFonts w:hint="eastAsia" w:ascii="宋体" w:hAnsi="宋体" w:cs="宋体"/>
          <w:sz w:val="24"/>
          <w:u w:val="single"/>
        </w:rPr>
        <w:t xml:space="preserve">（项目名称）</w:t>
      </w:r>
      <w:r>
        <w:rPr>
          <w:rFonts w:hint="eastAsia" w:ascii="宋体" w:hAnsi="宋体" w:cs="宋体"/>
          <w:sz w:val="24"/>
        </w:rPr>
        <w:t xml:space="preserve">的政府采购活动，</w:t>
      </w:r>
      <w:r>
        <w:rPr>
          <w:rFonts w:hint="eastAsia" w:ascii="宋体" w:hAnsi="宋体" w:cs="宋体"/>
          <w:sz w:val="24"/>
          <w:szCs w:val="20"/>
        </w:rPr>
        <w:t xml:space="preserve">签署、澄清确认、递交、撤回、修改</w:t>
      </w:r>
      <w:r>
        <w:rPr>
          <w:rFonts w:hint="eastAsia" w:ascii="宋体" w:hAnsi="宋体" w:cs="宋体"/>
          <w:sz w:val="24"/>
        </w:rPr>
        <w:t xml:space="preserve">上述项目的磋商响应文件、进行合同谈判、签署合同和处理与之有关的一切事务。</w:t>
      </w:r>
      <w:r/>
    </w:p>
    <w:p>
      <w:pPr>
        <w:spacing w:line="560" w:lineRule="exact"/>
        <w:rPr>
          <w:rFonts w:hint="eastAsia" w:ascii="宋体" w:hAnsi="宋体" w:cs="宋体"/>
          <w:sz w:val="24"/>
        </w:rPr>
      </w:pPr>
      <w:r>
        <w:rPr>
          <w:rFonts w:hint="eastAsia" w:ascii="宋体" w:hAnsi="宋体" w:cs="宋体"/>
          <w:sz w:val="24"/>
        </w:rPr>
        <w:t xml:space="preserve">特此证明。</w:t>
      </w:r>
      <w:r/>
    </w:p>
    <w:p>
      <w:pPr>
        <w:spacing w:line="560" w:lineRule="exact"/>
        <w:rPr>
          <w:rFonts w:hint="eastAsia" w:ascii="宋体" w:hAnsi="宋体" w:cs="宋体"/>
          <w:sz w:val="24"/>
        </w:rPr>
      </w:pPr>
      <w:r>
        <w:rPr>
          <w:rFonts w:hint="eastAsia" w:ascii="宋体" w:hAnsi="宋体" w:cs="宋体"/>
          <w:sz w:val="24"/>
        </w:rPr>
      </w:r>
      <w:r/>
    </w:p>
    <w:p>
      <w:pPr>
        <w:pStyle w:val="799"/>
        <w:ind w:right="-46"/>
        <w:spacing w:line="583" w:lineRule="auto"/>
        <w:rPr>
          <w:rFonts w:hint="eastAsia"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）有效期内的身份证正反面电子件。</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r>
    </w:tbl>
    <w:p>
      <w:pPr>
        <w:spacing w:line="560" w:lineRule="exact"/>
        <w:rPr>
          <w:rFonts w:hint="eastAsia" w:ascii="宋体" w:hAnsi="宋体" w:cs="宋体"/>
          <w:sz w:val="24"/>
        </w:rPr>
      </w:pPr>
      <w:r>
        <w:rPr>
          <w:rFonts w:hint="eastAsia" w:ascii="宋体" w:hAnsi="宋体" w:cs="宋体"/>
          <w:sz w:val="24"/>
        </w:rPr>
        <w:t xml:space="preserve">                     供应商：（加盖公章）</w:t>
      </w:r>
      <w:r/>
    </w:p>
    <w:p>
      <w:pPr>
        <w:spacing w:line="560" w:lineRule="exact"/>
        <w:rPr>
          <w:rFonts w:hint="eastAsia" w:ascii="宋体" w:hAnsi="宋体" w:cs="宋体"/>
          <w:sz w:val="24"/>
        </w:rPr>
      </w:pPr>
      <w:r>
        <w:rPr>
          <w:rFonts w:hint="eastAsia" w:ascii="宋体" w:hAnsi="宋体" w:cs="宋体"/>
          <w:sz w:val="24"/>
        </w:rPr>
        <w:t xml:space="preserve">                       法定代表人</w:t>
      </w:r>
      <w:r>
        <w:rPr>
          <w:rFonts w:hint="eastAsia" w:ascii="宋体" w:hAnsi="宋体" w:cs="宋体"/>
          <w:sz w:val="24"/>
          <w:szCs w:val="20"/>
        </w:rPr>
        <w:t xml:space="preserve">签字或签章或印鉴</w:t>
      </w:r>
      <w:r>
        <w:rPr>
          <w:rFonts w:hint="eastAsia" w:ascii="宋体" w:hAnsi="宋体" w:cs="宋体"/>
          <w:sz w:val="24"/>
        </w:rPr>
        <w:t xml:space="preserve">：</w:t>
      </w:r>
      <w:r/>
    </w:p>
    <w:p>
      <w:pPr>
        <w:ind w:firstLine="4320"/>
        <w:spacing w:line="560" w:lineRule="exact"/>
        <w:rPr>
          <w:rFonts w:hint="eastAsia" w:ascii="宋体" w:hAnsi="宋体" w:cs="宋体"/>
          <w:sz w:val="24"/>
        </w:rPr>
      </w:pPr>
      <w:r>
        <w:rPr>
          <w:rFonts w:hint="eastAsia" w:ascii="宋体" w:hAnsi="宋体" w:cs="宋体"/>
          <w:sz w:val="24"/>
        </w:rPr>
        <w:t xml:space="preserve">日期：    年    月    日</w:t>
      </w:r>
      <w:r/>
    </w:p>
    <w:p>
      <w:pPr>
        <w:jc w:val="left"/>
        <w:widowControl/>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说明：</w:t>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若供应商为事业单位或其他组织或分支机构（仅当竞争性磋商文件注明允许分支机构磋商的），则法定代表人（单位负责人）处的签署人可为单位负责人。</w:t>
      </w:r>
      <w:r/>
    </w:p>
    <w:p>
      <w:pPr>
        <w:pStyle w:val="799"/>
        <w:rPr>
          <w:rFonts w:hint="eastAsia" w:cs="宋体"/>
        </w:rPr>
      </w:pPr>
      <w:r>
        <w:rPr>
          <w:rFonts w:hint="eastAsia" w:cs="宋体"/>
        </w:rPr>
      </w:r>
      <w:r/>
    </w:p>
    <w:p>
      <w:pPr>
        <w:jc w:val="left"/>
        <w:widowControl/>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br w:type="page" w:clear="all"/>
      </w:r>
      <w:r>
        <w:rPr>
          <w:rFonts w:hint="eastAsia" w:ascii="宋体" w:hAnsi="宋体" w:cs="宋体"/>
          <w:sz w:val="24"/>
        </w:rPr>
        <w:t xml:space="preserve">6  授权委托书（实质性格式）</w:t>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授权委托书</w:t>
      </w:r>
      <w:r/>
    </w:p>
    <w:p>
      <w:pPr>
        <w:ind w:firstLine="516"/>
        <w:spacing w:line="360" w:lineRule="auto"/>
        <w:rPr>
          <w:rFonts w:hint="eastAsia" w:ascii="宋体" w:hAnsi="宋体" w:cs="宋体"/>
          <w:sz w:val="24"/>
        </w:rPr>
      </w:pPr>
      <w:r>
        <w:rPr>
          <w:rFonts w:hint="eastAsia" w:ascii="宋体" w:hAnsi="宋体" w:cs="宋体"/>
          <w:sz w:val="24"/>
        </w:rPr>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系_________________（供应商名称）的法定代表人，现授权委托__________________（被授权人的姓名、职务）为本次磋商中我单位的合法代理人，全权负责参加本次项目的磋商、签订合约以及与之相关的各项工作。本供应商对被授权人的签名负全部责任。</w:t>
      </w:r>
      <w:r/>
    </w:p>
    <w:p>
      <w:pPr>
        <w:ind w:firstLine="516"/>
        <w:spacing w:line="360" w:lineRule="auto"/>
        <w:rPr>
          <w:rFonts w:hint="eastAsia" w:ascii="宋体" w:hAnsi="宋体" w:cs="宋体"/>
          <w:sz w:val="24"/>
        </w:rPr>
      </w:pPr>
      <w:r>
        <w:rPr>
          <w:rFonts w:hint="eastAsia" w:ascii="宋体" w:hAnsi="宋体" w:cs="宋体"/>
          <w:sz w:val="24"/>
        </w:rPr>
        <w:t xml:space="preserve">本授权书于__________年_______月________日签字或盖章生效，特此声明。</w:t>
      </w:r>
      <w:r/>
    </w:p>
    <w:p>
      <w:pPr>
        <w:spacing w:line="360" w:lineRule="auto"/>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Cs w:val="21"/>
        </w:rPr>
      </w:pPr>
      <w:r>
        <w:rPr>
          <w:rFonts w:hint="eastAsia" w:ascii="宋体" w:hAnsi="宋体" w:cs="宋体"/>
          <w:szCs w:val="21"/>
        </w:rPr>
        <w:t xml:space="preserve">法定代表人签字或盖章：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委托代理人（被授权人）签字或盖章：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供应商公章： </w:t>
      </w:r>
      <w:r/>
    </w:p>
    <w:p>
      <w:pPr>
        <w:spacing w:line="400" w:lineRule="exact"/>
        <w:rPr>
          <w:rFonts w:hint="eastAsia" w:ascii="宋体" w:hAnsi="宋体" w:cs="宋体"/>
          <w:szCs w:val="21"/>
        </w:rPr>
      </w:pPr>
      <w:r>
        <w:rPr>
          <w:rFonts w:hint="eastAsia" w:ascii="宋体" w:hAnsi="宋体" w:cs="宋体"/>
          <w:szCs w:val="21"/>
        </w:rPr>
        <w:t xml:space="preserve">地址：                                       电话：</w:t>
      </w:r>
      <w:r/>
    </w:p>
    <w:p>
      <w:pPr>
        <w:spacing w:line="400" w:lineRule="exact"/>
        <w:rPr>
          <w:rFonts w:hint="eastAsia" w:ascii="宋体" w:hAnsi="宋体" w:cs="宋体"/>
          <w:szCs w:val="21"/>
        </w:rPr>
      </w:pPr>
      <w:r>
        <w:rPr>
          <w:rFonts w:hint="eastAsia" w:ascii="宋体" w:hAnsi="宋体" w:cs="宋体"/>
          <w:szCs w:val="21"/>
        </w:rPr>
        <w:t xml:space="preserve">传真：                                       邮编：</w:t>
      </w:r>
      <w:r/>
    </w:p>
    <w:p>
      <w:pPr>
        <w:spacing w:line="400" w:lineRule="exact"/>
        <w:rPr>
          <w:rFonts w:hint="eastAsia" w:ascii="宋体" w:hAnsi="宋体" w:cs="宋体"/>
          <w:szCs w:val="21"/>
        </w:rPr>
      </w:pPr>
      <w:r>
        <w:rPr>
          <w:rFonts w:hint="eastAsia" w:ascii="宋体" w:hAnsi="宋体" w:cs="宋体"/>
          <w:szCs w:val="21"/>
        </w:rPr>
        <w:t xml:space="preserve">开户行：</w:t>
      </w:r>
      <w:r/>
    </w:p>
    <w:p>
      <w:pPr>
        <w:spacing w:line="400" w:lineRule="exact"/>
        <w:rPr>
          <w:rFonts w:hint="eastAsia" w:ascii="宋体" w:hAnsi="宋体" w:cs="宋体"/>
          <w:szCs w:val="21"/>
        </w:rPr>
      </w:pPr>
      <w:r>
        <w:rPr>
          <w:rFonts w:hint="eastAsia" w:ascii="宋体" w:hAnsi="宋体" w:cs="宋体"/>
          <w:szCs w:val="21"/>
        </w:rPr>
        <w:t xml:space="preserve">账号：</w:t>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附：代理人身份证正反面电子件</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r>
    </w:tbl>
    <w:p>
      <w:pPr>
        <w:jc w:val="left"/>
        <w:widowControl/>
        <w:rPr>
          <w:rFonts w:hint="eastAsia" w:ascii="宋体" w:hAnsi="宋体" w:cs="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t xml:space="preserve">7  政府采购供应商信用承诺书</w:t>
      </w:r>
      <w:r>
        <w:rPr>
          <w:rFonts w:hint="eastAsia" w:ascii="宋体" w:hAnsi="宋体" w:cs="宋体"/>
          <w:sz w:val="24"/>
          <w:szCs w:val="20"/>
        </w:rPr>
        <w:t xml:space="preserve">（实质性格式）</w:t>
      </w:r>
      <w:r/>
    </w:p>
    <w:p>
      <w:pPr>
        <w:ind w:firstLine="321"/>
        <w:jc w:val="center"/>
        <w:spacing w:line="560" w:lineRule="exact"/>
        <w:rPr>
          <w:rFonts w:hint="eastAsia" w:ascii="宋体" w:hAnsi="宋体" w:cs="宋体"/>
          <w:b/>
          <w:sz w:val="32"/>
          <w:szCs w:val="32"/>
        </w:rPr>
      </w:pPr>
      <w:r>
        <w:rPr>
          <w:rFonts w:hint="eastAsia" w:ascii="宋体" w:hAnsi="宋体" w:cs="宋体"/>
          <w:b/>
          <w:sz w:val="32"/>
          <w:szCs w:val="32"/>
        </w:rPr>
      </w:r>
      <w:r/>
    </w:p>
    <w:p>
      <w:pPr>
        <w:ind w:firstLine="321"/>
        <w:jc w:val="center"/>
        <w:spacing w:line="560" w:lineRule="exact"/>
        <w:rPr>
          <w:rFonts w:hint="eastAsia" w:ascii="宋体" w:hAnsi="宋体" w:cs="宋体"/>
          <w:b/>
          <w:sz w:val="32"/>
          <w:szCs w:val="32"/>
        </w:rPr>
      </w:pPr>
      <w:r>
        <w:rPr>
          <w:rFonts w:hint="eastAsia" w:ascii="宋体" w:hAnsi="宋体" w:cs="宋体"/>
          <w:b/>
          <w:sz w:val="32"/>
          <w:szCs w:val="32"/>
        </w:rPr>
        <w:t xml:space="preserve">政府采购供应商信用承诺书</w:t>
      </w:r>
      <w:r/>
    </w:p>
    <w:p>
      <w:pPr>
        <w:ind w:firstLine="640"/>
        <w:rPr>
          <w:rFonts w:hint="eastAsia" w:ascii="宋体" w:hAnsi="宋体" w:cs="宋体"/>
        </w:rPr>
      </w:pPr>
      <w:r>
        <w:rPr>
          <w:rFonts w:hint="eastAsia" w:ascii="宋体" w:hAnsi="宋体" w:cs="宋体"/>
        </w:rPr>
      </w:r>
      <w:r/>
    </w:p>
    <w:p>
      <w:pPr>
        <w:ind w:firstLine="480"/>
        <w:spacing w:line="276" w:lineRule="auto"/>
        <w:rPr>
          <w:rFonts w:hint="eastAsia"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cs="宋体"/>
          <w:sz w:val="24"/>
        </w:rPr>
      </w:pPr>
      <w:r>
        <w:rPr>
          <w:rFonts w:hint="eastAsia" w:ascii="宋体" w:hAnsi="宋体" w:cs="宋体"/>
          <w:sz w:val="24"/>
        </w:rPr>
        <w:t xml:space="preserve">五、承诺本单位自觉接受行政管理部门、行业组织、社会公众、新闻舆论的监督。 </w:t>
      </w:r>
      <w:r/>
    </w:p>
    <w:p>
      <w:pPr>
        <w:ind w:firstLine="480"/>
        <w:spacing w:line="276" w:lineRule="auto"/>
        <w:rPr>
          <w:rFonts w:hint="eastAsia"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cs="宋体"/>
          <w:sz w:val="24"/>
        </w:rPr>
      </w:pPr>
      <w:r>
        <w:rPr>
          <w:rFonts w:hint="eastAsia" w:ascii="宋体" w:hAnsi="宋体" w:cs="宋体"/>
          <w:sz w:val="24"/>
        </w:rPr>
        <w:t xml:space="preserve">七、承诺本单位在信用中国（江苏）网站中无违法违规、较重或严重失信记录。 </w:t>
      </w:r>
      <w:r/>
    </w:p>
    <w:p>
      <w:pPr>
        <w:ind w:firstLine="480"/>
        <w:spacing w:line="276" w:lineRule="auto"/>
        <w:rPr>
          <w:rFonts w:hint="eastAsia" w:ascii="宋体" w:hAnsi="宋体" w:cs="宋体"/>
          <w:sz w:val="24"/>
        </w:rPr>
      </w:pPr>
      <w:r>
        <w:rPr>
          <w:rFonts w:hint="eastAsia" w:ascii="宋体" w:hAnsi="宋体" w:cs="宋体"/>
          <w:sz w:val="24"/>
        </w:rPr>
        <w:t xml:space="preserve">八、承诺本单位提出政府采购质疑和投诉坚持依法依规、诚实信用原则。</w:t>
      </w:r>
      <w:r/>
    </w:p>
    <w:p>
      <w:pPr>
        <w:ind w:firstLine="480"/>
        <w:spacing w:line="276" w:lineRule="auto"/>
        <w:rPr>
          <w:rFonts w:hint="eastAsia" w:ascii="宋体" w:hAnsi="宋体" w:cs="宋体"/>
          <w:sz w:val="24"/>
        </w:rPr>
      </w:pPr>
      <w:r>
        <w:rPr>
          <w:rFonts w:hint="eastAsia" w:ascii="宋体" w:hAnsi="宋体" w:cs="宋体"/>
          <w:sz w:val="24"/>
        </w:rPr>
        <w:t xml:space="preserve">九、根据政府采购相关法律法规的规定需要作出的其他承诺。 </w:t>
      </w:r>
      <w:r/>
    </w:p>
    <w:p>
      <w:pPr>
        <w:ind w:firstLine="480"/>
        <w:spacing w:line="276" w:lineRule="auto"/>
        <w:rPr>
          <w:rFonts w:hint="eastAsia"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cs="宋体"/>
          <w:sz w:val="24"/>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p>
    <w:p>
      <w:pPr>
        <w:pStyle w:val="812"/>
        <w:ind w:right="1050" w:firstLine="2880"/>
        <w:jc w:val="both"/>
        <w:spacing w:line="276" w:lineRule="auto"/>
        <w:rPr>
          <w:rFonts w:hint="eastAsia" w:ascii="宋体" w:hAnsi="宋体" w:eastAsia="宋体" w:cs="宋体"/>
          <w:sz w:val="24"/>
          <w:szCs w:val="22"/>
        </w:rPr>
      </w:pPr>
      <w:r>
        <w:rPr>
          <w:rFonts w:hint="eastAsia" w:ascii="宋体" w:hAnsi="宋体" w:eastAsia="宋体" w:cs="宋体"/>
          <w:sz w:val="24"/>
          <w:szCs w:val="22"/>
        </w:rPr>
      </w:r>
      <w:r/>
    </w:p>
    <w:p>
      <w:pPr>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：____________</w:t>
      </w:r>
      <w:r/>
    </w:p>
    <w:p>
      <w:pPr>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p>
    <w:p>
      <w:pPr>
        <w:tabs>
          <w:tab w:val="left" w:pos="1800" w:leader="none"/>
          <w:tab w:val="left" w:pos="5580" w:leader="none"/>
        </w:tabs>
        <w:rPr>
          <w:rFonts w:hint="eastAsia" w:ascii="宋体" w:hAnsi="宋体" w:cs="宋体"/>
          <w:sz w:val="24"/>
        </w:rPr>
      </w:pPr>
      <w:r>
        <w:rPr>
          <w:rFonts w:hint="eastAsia" w:ascii="宋体" w:hAnsi="宋体" w:cs="宋体"/>
          <w:sz w:val="24"/>
          <w:szCs w:val="20"/>
        </w:rPr>
        <w:br w:type="page" w:clear="all"/>
      </w:r>
      <w:r>
        <w:rPr>
          <w:rFonts w:hint="eastAsia" w:ascii="宋体" w:hAnsi="宋体" w:cs="宋体"/>
          <w:sz w:val="24"/>
          <w:szCs w:val="20"/>
        </w:rPr>
        <w:t xml:space="preserve">8  报价一览表</w:t>
      </w:r>
      <w:bookmarkEnd w:id="1178"/>
      <w:r/>
      <w:bookmarkEnd w:id="1179"/>
      <w:r/>
      <w:bookmarkEnd w:id="1180"/>
      <w:r/>
      <w:bookmarkEnd w:id="1181"/>
      <w:r/>
      <w:bookmarkEnd w:id="1182"/>
      <w:r/>
      <w:bookmarkEnd w:id="1183"/>
      <w:r/>
      <w:bookmarkEnd w:id="1184"/>
      <w:r/>
      <w:bookmarkEnd w:id="1185"/>
      <w:r/>
      <w:bookmarkEnd w:id="1186"/>
      <w:r/>
      <w:bookmarkEnd w:id="1187"/>
      <w:r/>
      <w:bookmarkEnd w:id="1188"/>
      <w:r/>
      <w:bookmarkEnd w:id="1189"/>
      <w:r/>
      <w:bookmarkEnd w:id="1190"/>
      <w:r/>
      <w:bookmarkEnd w:id="1191"/>
      <w:r/>
      <w:bookmarkEnd w:id="1192"/>
      <w:r/>
      <w:bookmarkEnd w:id="1193"/>
      <w:r/>
      <w:r/>
    </w:p>
    <w:p>
      <w:pPr>
        <w:spacing w:line="360" w:lineRule="auto"/>
        <w:rPr>
          <w:rFonts w:hint="eastAsia" w:ascii="宋体" w:hAnsi="宋体" w:cs="宋体"/>
          <w:sz w:val="24"/>
          <w:szCs w:val="20"/>
        </w:rPr>
      </w:pPr>
      <w:r>
        <w:rPr>
          <w:rFonts w:hint="eastAsia" w:ascii="宋体" w:hAnsi="宋体" w:cs="宋体"/>
          <w:sz w:val="24"/>
          <w:szCs w:val="20"/>
        </w:rPr>
      </w:r>
      <w:r/>
    </w:p>
    <w:p>
      <w:pPr>
        <w:jc w:val="center"/>
        <w:rPr>
          <w:rFonts w:hint="eastAsia" w:ascii="宋体" w:hAnsi="宋体" w:cs="宋体"/>
          <w:b/>
          <w:sz w:val="36"/>
          <w:szCs w:val="36"/>
        </w:rPr>
      </w:pPr>
      <w:r/>
      <w:bookmarkStart w:id="1196" w:name="_Toc164608827"/>
      <w:r/>
      <w:bookmarkStart w:id="1197" w:name="_Toc226337254"/>
      <w:r/>
      <w:bookmarkStart w:id="1198" w:name="_Toc226309802"/>
      <w:r/>
      <w:bookmarkStart w:id="1199" w:name="_Toc264969248"/>
      <w:r/>
      <w:bookmarkStart w:id="1200" w:name="_Toc226965831"/>
      <w:r/>
      <w:bookmarkStart w:id="1201" w:name="_Toc195842923"/>
      <w:r/>
      <w:bookmarkStart w:id="1202" w:name="_Toc164608672"/>
      <w:r/>
      <w:bookmarkStart w:id="1203" w:name="_Toc226965748"/>
      <w:r/>
      <w:bookmarkStart w:id="1204" w:name="_Toc305158826"/>
      <w:r/>
      <w:bookmarkStart w:id="1205" w:name="_Toc265228396"/>
      <w:r/>
      <w:bookmarkStart w:id="1206" w:name="_Toc305158900"/>
      <w:r>
        <w:rPr>
          <w:rFonts w:hint="eastAsia" w:ascii="宋体" w:hAnsi="宋体" w:cs="宋体"/>
          <w:b/>
          <w:sz w:val="36"/>
          <w:szCs w:val="36"/>
        </w:rPr>
        <w:t xml:space="preserve">报价一览表</w:t>
      </w:r>
      <w:bookmarkEnd w:id="1196"/>
      <w:r/>
      <w:bookmarkEnd w:id="1197"/>
      <w:r/>
      <w:bookmarkEnd w:id="1198"/>
      <w:r/>
      <w:bookmarkEnd w:id="1199"/>
      <w:r/>
      <w:bookmarkEnd w:id="1200"/>
      <w:r/>
      <w:bookmarkEnd w:id="1201"/>
      <w:r/>
      <w:bookmarkEnd w:id="1202"/>
      <w:r/>
      <w:bookmarkEnd w:id="1203"/>
      <w:r/>
      <w:bookmarkEnd w:id="1204"/>
      <w:r/>
      <w:bookmarkEnd w:id="1205"/>
      <w:r/>
      <w:bookmarkEnd w:id="1206"/>
      <w:r/>
      <w:r/>
    </w:p>
    <w:p>
      <w:pPr>
        <w:jc w:val="left"/>
        <w:spacing w:line="360" w:lineRule="auto"/>
        <w:tabs>
          <w:tab w:val="left" w:pos="1800" w:leader="none"/>
          <w:tab w:val="left" w:pos="5580" w:leader="none"/>
        </w:tabs>
        <w:rPr>
          <w:rFonts w:hint="eastAsia" w:ascii="宋体" w:hAnsi="宋体" w:cs="宋体"/>
          <w:sz w:val="24"/>
        </w:rPr>
      </w:pPr>
      <w:r/>
      <w:bookmarkStart w:id="1207" w:name="_Toc142311062"/>
      <w:r/>
      <w:bookmarkStart w:id="1208" w:name="_Toc127151562"/>
      <w:r/>
      <w:bookmarkStart w:id="1209" w:name="_Toc150774765"/>
      <w:r/>
      <w:bookmarkStart w:id="1210" w:name="_Toc226965752"/>
      <w:r/>
      <w:bookmarkStart w:id="1211" w:name="_Toc226965835"/>
      <w:r/>
      <w:bookmarkStart w:id="1212" w:name="_Toc305158830"/>
      <w:r/>
      <w:bookmarkStart w:id="1213" w:name="_Toc226309806"/>
      <w:r/>
      <w:bookmarkStart w:id="1214" w:name="_Toc305158904"/>
      <w:r/>
      <w:bookmarkStart w:id="1215" w:name="_Toc195842927"/>
      <w:r/>
      <w:bookmarkStart w:id="1216" w:name="_Toc264969252"/>
      <w:r/>
      <w:bookmarkStart w:id="1217" w:name="_Toc265228400"/>
      <w:r/>
      <w:bookmarkStart w:id="1218" w:name="_Toc226337258"/>
      <w:r/>
      <w:bookmarkStart w:id="1219" w:name="_Toc150480798"/>
      <w:r/>
      <w:bookmarkStart w:id="1220" w:name="_Toc265228399"/>
      <w:r/>
      <w:bookmarkStart w:id="1221" w:name="_Toc226337257"/>
      <w:r/>
      <w:bookmarkStart w:id="1222" w:name="_Toc305158903"/>
      <w:r/>
      <w:bookmarkStart w:id="1223" w:name="_Toc127151561"/>
      <w:r/>
      <w:bookmarkStart w:id="1224" w:name="_Toc226965751"/>
      <w:r/>
      <w:bookmarkStart w:id="1225" w:name="_Toc142311061"/>
      <w:r/>
      <w:bookmarkStart w:id="1226" w:name="_Toc150480797"/>
      <w:r/>
      <w:bookmarkStart w:id="1227" w:name="_Toc150774764"/>
      <w:r/>
      <w:bookmarkStart w:id="1228" w:name="_Toc264969251"/>
      <w:r/>
      <w:bookmarkStart w:id="1229" w:name="_Toc226965834"/>
      <w:r/>
      <w:bookmarkStart w:id="1230" w:name="_Toc226309805"/>
      <w:r/>
      <w:bookmarkStart w:id="1231" w:name="_Toc195842926"/>
      <w:r/>
      <w:bookmarkStart w:id="1232" w:name="_Toc305158829"/>
      <w:r/>
      <w:r/>
    </w:p>
    <w:p>
      <w:pPr>
        <w:ind w:firstLine="240"/>
        <w:jc w:val="left"/>
        <w:spacing w:line="360" w:lineRule="auto"/>
        <w:tabs>
          <w:tab w:val="left" w:pos="1800" w:leader="none"/>
          <w:tab w:val="left" w:pos="5580" w:leader="none"/>
        </w:tabs>
        <w:rPr>
          <w:rFonts w:hint="eastAsia" w:ascii="宋体" w:hAnsi="宋体" w:cs="宋体"/>
          <w:sz w:val="24"/>
          <w:u w:val="single"/>
        </w:rPr>
      </w:pPr>
      <w:r>
        <w:rPr>
          <w:rFonts w:hint="eastAsia" w:ascii="宋体" w:hAnsi="宋体" w:cs="宋体"/>
          <w:sz w:val="24"/>
        </w:rPr>
        <w:t xml:space="preserve">项目编号：_____________________     项目名称：_______________________</w:t>
      </w:r>
      <w:r/>
    </w:p>
    <w:p>
      <w:pPr>
        <w:jc w:val="left"/>
        <w:rPr>
          <w:rFonts w:hint="eastAsia" w:ascii="宋体" w:hAnsi="宋体" w:cs="宋体"/>
          <w:sz w:val="24"/>
        </w:rPr>
      </w:pPr>
      <w:r>
        <w:rPr>
          <w:rFonts w:hint="eastAsia" w:ascii="宋体" w:hAnsi="宋体" w:cs="宋体"/>
          <w:sz w:val="24"/>
        </w:rPr>
      </w:r>
      <w:r/>
    </w:p>
    <w:tbl>
      <w:tblPr>
        <w:tblW w:w="9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02"/>
        <w:gridCol w:w="2477"/>
        <w:gridCol w:w="2851"/>
        <w:gridCol w:w="2852"/>
      </w:tblGrid>
      <w:tr>
        <w:trPr>
          <w:jc w:val="center"/>
          <w:trHeight w:val="531"/>
        </w:trPr>
        <w:tc>
          <w:tcPr>
            <w:tcBorders>
              <w:top w:val="single" w:color="auto" w:sz="4" w:space="0"/>
              <w:left w:val="single" w:color="auto" w:sz="4" w:space="0"/>
              <w:bottom w:val="single" w:color="auto" w:sz="4" w:space="0"/>
              <w:right w:val="single" w:color="auto" w:sz="4" w:space="0"/>
            </w:tcBorders>
            <w:tcW w:w="902" w:type="dxa"/>
            <w:vAlign w:val="center"/>
            <w:vMerge w:val="restart"/>
            <w:textDirection w:val="lrTb"/>
            <w:noWrap w:val="false"/>
          </w:tcPr>
          <w:p>
            <w:pPr>
              <w:jc w:val="center"/>
              <w:tabs>
                <w:tab w:val="left" w:pos="5580" w:leader="none"/>
              </w:tabs>
              <w:rPr>
                <w:rFonts w:hint="eastAsia" w:ascii="宋体" w:hAnsi="宋体" w:cs="宋体"/>
                <w:b/>
                <w:sz w:val="24"/>
              </w:rPr>
            </w:pPr>
            <w:r>
              <w:rPr>
                <w:rFonts w:hint="eastAsia" w:ascii="宋体" w:hAnsi="宋体" w:cs="宋体"/>
                <w:b/>
                <w:sz w:val="24"/>
              </w:rPr>
              <w:t xml:space="preserve">序号</w:t>
            </w:r>
            <w:r/>
          </w:p>
        </w:tc>
        <w:tc>
          <w:tcPr>
            <w:tcBorders>
              <w:top w:val="single" w:color="auto" w:sz="4" w:space="0"/>
              <w:left w:val="single" w:color="auto" w:sz="4" w:space="0"/>
              <w:bottom w:val="single" w:color="auto" w:sz="4" w:space="0"/>
              <w:right w:val="single" w:color="auto" w:sz="4" w:space="0"/>
            </w:tcBorders>
            <w:tcW w:w="2477" w:type="dxa"/>
            <w:vAlign w:val="center"/>
            <w:vMerge w:val="restart"/>
            <w:textDirection w:val="lrTb"/>
            <w:noWrap w:val="false"/>
          </w:tcPr>
          <w:p>
            <w:pPr>
              <w:jc w:val="center"/>
              <w:tabs>
                <w:tab w:val="left" w:pos="5580" w:leader="none"/>
              </w:tabs>
              <w:rPr>
                <w:rFonts w:hint="eastAsia" w:ascii="宋体" w:hAnsi="宋体" w:cs="宋体"/>
                <w:b/>
                <w:sz w:val="24"/>
              </w:rPr>
            </w:pPr>
            <w:r>
              <w:rPr>
                <w:rFonts w:hint="eastAsia" w:ascii="宋体" w:hAnsi="宋体" w:cs="宋体"/>
                <w:b/>
                <w:sz w:val="24"/>
              </w:rPr>
              <w:t xml:space="preserve">供应商名称</w:t>
            </w:r>
            <w:r/>
          </w:p>
        </w:tc>
        <w:tc>
          <w:tcPr>
            <w:gridSpan w:val="2"/>
            <w:tcBorders>
              <w:top w:val="single" w:color="auto" w:sz="4" w:space="0"/>
              <w:left w:val="single" w:color="auto" w:sz="4" w:space="0"/>
              <w:bottom w:val="single" w:color="auto" w:sz="4" w:space="0"/>
              <w:right w:val="single" w:color="auto" w:sz="4" w:space="0"/>
            </w:tcBorders>
            <w:tcW w:w="5703" w:type="dxa"/>
            <w:vAlign w:val="center"/>
            <w:textDirection w:val="lrTb"/>
            <w:noWrap w:val="false"/>
          </w:tcPr>
          <w:p>
            <w:pPr>
              <w:jc w:val="center"/>
              <w:tabs>
                <w:tab w:val="left" w:pos="5580" w:leader="none"/>
              </w:tabs>
              <w:rPr>
                <w:rFonts w:hint="eastAsia" w:ascii="宋体" w:hAnsi="宋体" w:cs="宋体"/>
                <w:b/>
                <w:sz w:val="24"/>
              </w:rPr>
            </w:pPr>
            <w:r>
              <w:rPr>
                <w:rFonts w:hint="eastAsia" w:ascii="宋体" w:hAnsi="宋体" w:cs="宋体"/>
                <w:b/>
                <w:sz w:val="24"/>
              </w:rPr>
              <w:t xml:space="preserve">报价（人民币）</w:t>
            </w:r>
            <w:r/>
          </w:p>
        </w:tc>
      </w:tr>
      <w:tr>
        <w:trPr>
          <w:jc w:val="center"/>
          <w:trHeight w:val="674"/>
        </w:trPr>
        <w:tc>
          <w:tcPr>
            <w:tcBorders>
              <w:top w:val="single" w:color="auto" w:sz="4" w:space="0"/>
              <w:left w:val="single" w:color="auto" w:sz="4" w:space="0"/>
              <w:bottom w:val="single" w:color="auto" w:sz="4" w:space="0"/>
              <w:right w:val="single" w:color="auto" w:sz="4" w:space="0"/>
            </w:tcBorders>
            <w:tcW w:w="902" w:type="dxa"/>
            <w:vAlign w:val="center"/>
            <w:vMerge w:val="continue"/>
            <w:textDirection w:val="lrTb"/>
            <w:noWrap w:val="false"/>
          </w:tcPr>
          <w:p>
            <w:pPr>
              <w:jc w:val="left"/>
              <w:widowControl/>
              <w:rPr>
                <w:rFonts w:hint="eastAsia" w:ascii="宋体" w:hAnsi="宋体" w:cs="宋体"/>
                <w:b/>
                <w:sz w:val="24"/>
              </w:rPr>
            </w:pPr>
            <w:r>
              <w:rPr>
                <w:rFonts w:hint="eastAsia" w:ascii="宋体" w:hAnsi="宋体" w:cs="宋体"/>
                <w:b/>
                <w:sz w:val="24"/>
              </w:rPr>
            </w:r>
            <w:r/>
          </w:p>
        </w:tc>
        <w:tc>
          <w:tcPr>
            <w:tcBorders>
              <w:top w:val="single" w:color="auto" w:sz="4" w:space="0"/>
              <w:left w:val="single" w:color="auto" w:sz="4" w:space="0"/>
              <w:bottom w:val="single" w:color="auto" w:sz="4" w:space="0"/>
              <w:right w:val="single" w:color="auto" w:sz="4" w:space="0"/>
            </w:tcBorders>
            <w:tcW w:w="2477" w:type="dxa"/>
            <w:vAlign w:val="center"/>
            <w:vMerge w:val="continue"/>
            <w:textDirection w:val="lrTb"/>
            <w:noWrap w:val="false"/>
          </w:tcPr>
          <w:p>
            <w:pPr>
              <w:jc w:val="left"/>
              <w:widowControl/>
              <w:rPr>
                <w:rFonts w:hint="eastAsia" w:ascii="宋体" w:hAnsi="宋体" w:cs="宋体"/>
                <w:b/>
                <w:sz w:val="24"/>
              </w:rPr>
            </w:pPr>
            <w:r>
              <w:rPr>
                <w:rFonts w:hint="eastAsia" w:ascii="宋体" w:hAnsi="宋体" w:cs="宋体"/>
                <w:b/>
                <w:sz w:val="24"/>
              </w:rPr>
            </w:r>
            <w:r/>
          </w:p>
        </w:tc>
        <w:tc>
          <w:tcPr>
            <w:tcBorders>
              <w:top w:val="single" w:color="auto" w:sz="4" w:space="0"/>
              <w:left w:val="single" w:color="auto" w:sz="4" w:space="0"/>
              <w:bottom w:val="single" w:color="auto" w:sz="4" w:space="0"/>
              <w:right w:val="single" w:color="auto" w:sz="4" w:space="0"/>
            </w:tcBorders>
            <w:tcW w:w="2851" w:type="dxa"/>
            <w:vAlign w:val="center"/>
            <w:textDirection w:val="lrTb"/>
            <w:noWrap w:val="false"/>
          </w:tcPr>
          <w:p>
            <w:pPr>
              <w:jc w:val="center"/>
              <w:tabs>
                <w:tab w:val="left" w:pos="5580" w:leader="none"/>
              </w:tabs>
              <w:rPr>
                <w:rFonts w:hint="eastAsia" w:ascii="宋体" w:hAnsi="宋体" w:cs="宋体"/>
                <w:b/>
                <w:sz w:val="24"/>
              </w:rPr>
            </w:pPr>
            <w:r>
              <w:rPr>
                <w:rFonts w:hint="eastAsia" w:ascii="宋体" w:hAnsi="宋体" w:cs="宋体"/>
                <w:b/>
                <w:sz w:val="24"/>
              </w:rPr>
              <w:t xml:space="preserve">大写</w:t>
            </w:r>
            <w:r/>
          </w:p>
        </w:tc>
        <w:tc>
          <w:tcPr>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jc w:val="center"/>
              <w:tabs>
                <w:tab w:val="left" w:pos="5580" w:leader="none"/>
              </w:tabs>
              <w:rPr>
                <w:rFonts w:hint="eastAsia" w:ascii="宋体" w:hAnsi="宋体" w:cs="宋体"/>
                <w:b/>
                <w:sz w:val="24"/>
              </w:rPr>
            </w:pPr>
            <w:r>
              <w:rPr>
                <w:rFonts w:hint="eastAsia" w:ascii="宋体" w:hAnsi="宋体" w:cs="宋体"/>
                <w:b/>
                <w:sz w:val="24"/>
              </w:rPr>
              <w:t xml:space="preserve">小写</w:t>
            </w:r>
            <w:r/>
          </w:p>
        </w:tc>
      </w:tr>
      <w:tr>
        <w:trPr>
          <w:jc w:val="center"/>
          <w:trHeight w:val="1461"/>
        </w:trPr>
        <w:tc>
          <w:tcPr>
            <w:tcBorders>
              <w:top w:val="single" w:color="auto" w:sz="4" w:space="0"/>
              <w:left w:val="single" w:color="auto" w:sz="4" w:space="0"/>
              <w:right w:val="single" w:color="auto" w:sz="4" w:space="0"/>
            </w:tcBorders>
            <w:tcW w:w="902" w:type="dxa"/>
            <w:vAlign w:val="center"/>
            <w:textDirection w:val="lrTb"/>
            <w:noWrap w:val="false"/>
          </w:tcPr>
          <w:p>
            <w:pPr>
              <w:jc w:val="center"/>
              <w:tabs>
                <w:tab w:val="left" w:pos="5580" w:leader="none"/>
              </w:tabs>
              <w:rPr>
                <w:rFonts w:hint="eastAsia" w:ascii="宋体" w:hAnsi="宋体" w:cs="宋体"/>
                <w:sz w:val="24"/>
              </w:rPr>
            </w:pPr>
            <w:r>
              <w:rPr>
                <w:rFonts w:hint="eastAsia" w:ascii="宋体" w:hAnsi="宋体" w:cs="宋体"/>
                <w:sz w:val="24"/>
              </w:rPr>
              <w:t xml:space="preserve">1</w:t>
            </w:r>
            <w:r/>
          </w:p>
        </w:tc>
        <w:tc>
          <w:tcPr>
            <w:tcBorders>
              <w:top w:val="single" w:color="auto" w:sz="4" w:space="0"/>
              <w:left w:val="single" w:color="auto" w:sz="4" w:space="0"/>
              <w:right w:val="single" w:color="auto" w:sz="4" w:space="0"/>
            </w:tcBorders>
            <w:tcW w:w="2477" w:type="dxa"/>
            <w:vAlign w:val="center"/>
            <w:textDirection w:val="lrTb"/>
            <w:noWrap w:val="false"/>
          </w:tcPr>
          <w:p>
            <w:pPr>
              <w:jc w:val="center"/>
              <w:tabs>
                <w:tab w:val="left" w:pos="5580"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2851" w:type="dxa"/>
            <w:vAlign w:val="center"/>
            <w:textDirection w:val="lrTb"/>
            <w:noWrap w:val="false"/>
          </w:tcPr>
          <w:p>
            <w:pPr>
              <w:tabs>
                <w:tab w:val="left" w:pos="5580"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2852" w:type="dxa"/>
            <w:vAlign w:val="center"/>
            <w:textDirection w:val="lrTb"/>
            <w:noWrap w:val="false"/>
          </w:tcPr>
          <w:p>
            <w:pPr>
              <w:tabs>
                <w:tab w:val="left" w:pos="5580" w:leader="none"/>
              </w:tabs>
              <w:rPr>
                <w:rFonts w:hint="eastAsia" w:ascii="宋体" w:hAnsi="宋体" w:cs="宋体"/>
                <w:sz w:val="24"/>
              </w:rPr>
            </w:pPr>
            <w:r>
              <w:rPr>
                <w:rFonts w:hint="eastAsia" w:ascii="宋体" w:hAnsi="宋体" w:cs="宋体"/>
                <w:sz w:val="24"/>
              </w:rPr>
            </w:r>
            <w:r/>
          </w:p>
        </w:tc>
      </w:tr>
    </w:tbl>
    <w:p>
      <w:pPr>
        <w:spacing w:before="25" w:after="25" w:line="360" w:lineRule="auto"/>
        <w:rPr>
          <w:rFonts w:hint="eastAsia" w:ascii="宋体" w:hAnsi="宋体" w:cs="宋体"/>
          <w:sz w:val="24"/>
          <w:lang w:val="zh-CN"/>
        </w:rPr>
      </w:pPr>
      <w:r>
        <w:rPr>
          <w:rFonts w:hint="eastAsia" w:ascii="宋体" w:hAnsi="宋体" w:cs="宋体"/>
          <w:sz w:val="24"/>
          <w:lang w:val="zh-CN"/>
        </w:rPr>
      </w:r>
      <w:r/>
    </w:p>
    <w:p>
      <w:pPr>
        <w:jc w:val="left"/>
        <w:spacing w:line="400" w:lineRule="exact"/>
        <w:rPr>
          <w:rFonts w:hint="eastAsia" w:ascii="宋体" w:hAnsi="宋体" w:cs="宋体"/>
          <w:sz w:val="24"/>
          <w:szCs w:val="20"/>
        </w:rPr>
      </w:pPr>
      <w:r>
        <w:rPr>
          <w:rFonts w:hint="eastAsia" w:ascii="宋体" w:hAnsi="宋体" w:cs="宋体"/>
          <w:sz w:val="24"/>
        </w:rPr>
        <w:t xml:space="preserve">注：</w:t>
      </w:r>
      <w:r>
        <w:rPr>
          <w:rFonts w:hint="eastAsia" w:ascii="宋体" w:hAnsi="宋体" w:cs="宋体"/>
          <w:b/>
          <w:bCs/>
          <w:sz w:val="24"/>
        </w:rPr>
        <w:t xml:space="preserve">1.此表中的报价应和《分项报价表》中的总价相一致。</w:t>
      </w:r>
      <w:r/>
    </w:p>
    <w:p>
      <w:pPr>
        <w:jc w:val="left"/>
        <w:spacing w:line="400" w:lineRule="exact"/>
        <w:rPr>
          <w:rFonts w:hint="eastAsia" w:ascii="宋体" w:hAnsi="宋体" w:cs="宋体"/>
          <w:b/>
          <w:bCs/>
          <w:sz w:val="24"/>
        </w:rPr>
      </w:pPr>
      <w:r>
        <w:rPr>
          <w:rFonts w:hint="eastAsia" w:ascii="宋体" w:hAnsi="宋体" w:cs="宋体"/>
          <w:b/>
          <w:bCs/>
          <w:sz w:val="24"/>
        </w:rPr>
        <w:t xml:space="preserve">2.二次报价即最终报价。</w:t>
      </w:r>
      <w:r/>
    </w:p>
    <w:p>
      <w:pPr>
        <w:spacing w:before="25" w:after="25" w:line="360" w:lineRule="auto"/>
        <w:rPr>
          <w:rFonts w:hint="eastAsia" w:ascii="宋体" w:hAnsi="宋体" w:cs="宋体"/>
          <w:sz w:val="24"/>
          <w:lang w:val="zh-CN"/>
        </w:rPr>
      </w:pPr>
      <w:r>
        <w:rPr>
          <w:rFonts w:hint="eastAsia" w:ascii="宋体" w:hAnsi="宋体" w:cs="宋体"/>
          <w:sz w:val="24"/>
          <w:lang w:val="zh-CN"/>
        </w:rPr>
        <w:t xml:space="preserve">                  </w:t>
      </w:r>
      <w:r/>
    </w:p>
    <w:p>
      <w:pPr>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：____________</w:t>
      </w:r>
      <w:r/>
    </w:p>
    <w:p>
      <w:pPr>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p>
    <w:p>
      <w:pPr>
        <w:spacing w:line="360" w:lineRule="auto"/>
        <w:rPr>
          <w:rFonts w:hint="eastAsia" w:ascii="宋体" w:hAnsi="宋体" w:cs="宋体"/>
          <w:sz w:val="24"/>
          <w:szCs w:val="20"/>
        </w:rPr>
      </w:pPr>
      <w:r>
        <w:rPr>
          <w:rFonts w:hint="eastAsia" w:ascii="宋体" w:hAnsi="宋体" w:cs="宋体"/>
          <w:sz w:val="24"/>
          <w:szCs w:val="20"/>
        </w:rPr>
      </w:r>
      <w:r/>
    </w:p>
    <w:p>
      <w:pPr>
        <w:spacing w:line="360" w:lineRule="auto"/>
        <w:rPr>
          <w:rFonts w:hint="eastAsia" w:ascii="宋体" w:hAnsi="宋体" w:cs="宋体"/>
          <w:sz w:val="24"/>
          <w:szCs w:val="20"/>
        </w:rPr>
      </w:pPr>
      <w:r>
        <w:rPr>
          <w:rFonts w:hint="eastAsia" w:ascii="宋体" w:hAnsi="宋体" w:cs="宋体"/>
          <w:sz w:val="24"/>
          <w:szCs w:val="20"/>
        </w:rPr>
      </w:r>
      <w:r/>
    </w:p>
    <w:p>
      <w:pPr>
        <w:spacing w:line="360" w:lineRule="auto"/>
        <w:rPr>
          <w:rFonts w:hint="eastAsia" w:ascii="宋体" w:hAnsi="宋体" w:cs="宋体"/>
          <w:sz w:val="24"/>
          <w:szCs w:val="20"/>
        </w:rPr>
      </w:pPr>
      <w:r>
        <w:rPr>
          <w:rFonts w:hint="eastAsia" w:ascii="宋体" w:hAnsi="宋体" w:cs="宋体"/>
          <w:sz w:val="24"/>
          <w:szCs w:val="20"/>
        </w:rPr>
      </w:r>
      <w:r/>
    </w:p>
    <w:p>
      <w:pPr>
        <w:spacing w:line="360" w:lineRule="auto"/>
        <w:rPr>
          <w:rFonts w:hint="eastAsia" w:ascii="宋体" w:hAnsi="宋体" w:cs="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br w:type="page" w:clear="all"/>
      </w:r>
      <w:r/>
    </w:p>
    <w:p>
      <w:pPr>
        <w:jc w:val="left"/>
        <w:tabs>
          <w:tab w:val="left" w:pos="1800" w:leader="none"/>
          <w:tab w:val="left" w:pos="5580" w:leader="none"/>
        </w:tabs>
        <w:rPr>
          <w:rFonts w:hint="eastAsia" w:ascii="宋体" w:hAnsi="宋体" w:cs="宋体"/>
          <w:sz w:val="24"/>
          <w:szCs w:val="20"/>
        </w:rPr>
      </w:pPr>
      <w:r>
        <w:rPr>
          <w:rFonts w:hint="eastAsia" w:ascii="宋体" w:hAnsi="宋体" w:cs="宋体"/>
          <w:sz w:val="24"/>
          <w:szCs w:val="20"/>
        </w:rPr>
        <w:t xml:space="preserve">9  分项报价表</w:t>
      </w:r>
      <w:r/>
    </w:p>
    <w:p>
      <w:r/>
      <w:r/>
    </w:p>
    <w:p>
      <w:pPr>
        <w:jc w:val="center"/>
        <w:tabs>
          <w:tab w:val="left" w:pos="1800" w:leader="none"/>
          <w:tab w:val="left" w:pos="5580" w:leader="none"/>
        </w:tabs>
        <w:rPr>
          <w:rFonts w:hint="eastAsia" w:ascii="宋体" w:hAnsi="宋体" w:cs="宋体"/>
          <w:sz w:val="24"/>
        </w:rPr>
      </w:pPr>
      <w:r>
        <w:rPr>
          <w:rFonts w:hint="eastAsia" w:ascii="宋体" w:hAnsi="宋体" w:cs="宋体"/>
          <w:b/>
          <w:sz w:val="36"/>
          <w:szCs w:val="36"/>
        </w:rPr>
        <w:t xml:space="preserve">分项报价表</w:t>
      </w:r>
      <w:r/>
    </w:p>
    <w:p>
      <w:pPr>
        <w:tabs>
          <w:tab w:val="left" w:pos="1800" w:leader="none"/>
          <w:tab w:val="left" w:pos="5580" w:leader="none"/>
        </w:tabs>
        <w:rPr>
          <w:rFonts w:hint="eastAsia" w:ascii="宋体" w:hAnsi="宋体" w:cs="宋体"/>
          <w:sz w:val="24"/>
        </w:rPr>
      </w:pPr>
      <w:r>
        <w:rPr>
          <w:rFonts w:hint="eastAsia" w:ascii="宋体" w:hAnsi="宋体" w:cs="宋体"/>
          <w:sz w:val="24"/>
        </w:rPr>
      </w:r>
      <w:r/>
    </w:p>
    <w:p>
      <w:pPr>
        <w:tabs>
          <w:tab w:val="left" w:pos="1800" w:leader="none"/>
          <w:tab w:val="left" w:pos="5580" w:leader="none"/>
        </w:tabs>
        <w:rPr>
          <w:rFonts w:hint="eastAsia" w:ascii="宋体" w:hAnsi="宋体" w:cs="宋体"/>
          <w:sz w:val="24"/>
        </w:rPr>
      </w:pPr>
      <w:r>
        <w:rPr>
          <w:rFonts w:hint="eastAsia" w:ascii="宋体" w:hAnsi="宋体" w:cs="宋体"/>
          <w:sz w:val="24"/>
        </w:rPr>
      </w:r>
      <w:r/>
    </w:p>
    <w:p>
      <w:pPr>
        <w:tabs>
          <w:tab w:val="left" w:pos="1800" w:leader="none"/>
          <w:tab w:val="left" w:pos="5580" w:leader="none"/>
        </w:tabs>
        <w:rPr>
          <w:rFonts w:hint="eastAsia" w:ascii="宋体" w:hAnsi="宋体" w:cs="宋体"/>
          <w:sz w:val="24"/>
        </w:rPr>
      </w:pPr>
      <w:r>
        <w:rPr>
          <w:rFonts w:hint="eastAsia" w:ascii="宋体" w:hAnsi="宋体" w:cs="宋体"/>
          <w:sz w:val="24"/>
        </w:rPr>
      </w:r>
      <w:r/>
    </w:p>
    <w:p>
      <w:pPr>
        <w:jc w:val="center"/>
        <w:rPr>
          <w:sz w:val="28"/>
          <w:szCs w:val="36"/>
        </w:rPr>
      </w:pPr>
      <w:r>
        <w:rPr>
          <w:rFonts w:hint="eastAsia"/>
          <w:sz w:val="28"/>
          <w:szCs w:val="36"/>
        </w:rPr>
        <w:t xml:space="preserve">详见工程量清单</w:t>
      </w:r>
      <w:r/>
    </w:p>
    <w:p>
      <w:pPr>
        <w:spacing w:line="360" w:lineRule="exact"/>
        <w:rPr>
          <w:rFonts w:hint="eastAsia" w:ascii="宋体" w:hAnsi="宋体" w:cs="宋体"/>
          <w:b/>
          <w:sz w:val="28"/>
          <w:szCs w:val="28"/>
        </w:rPr>
        <w:outlineLvl w:val="1"/>
      </w:pPr>
      <w:r>
        <w:rPr>
          <w:rFonts w:hint="eastAsia" w:ascii="宋体" w:hAnsi="宋体" w:cs="宋体"/>
          <w:b/>
          <w:sz w:val="28"/>
          <w:szCs w:val="28"/>
        </w:rPr>
      </w:r>
      <w:r/>
    </w:p>
    <w:p>
      <w:pPr>
        <w:ind w:firstLine="480"/>
        <w:jc w:val="left"/>
        <w:tabs>
          <w:tab w:val="left" w:pos="1800" w:leader="none"/>
          <w:tab w:val="left" w:pos="5580" w:leader="none"/>
        </w:tabs>
        <w:rPr>
          <w:rFonts w:hint="eastAsia" w:ascii="宋体" w:hAnsi="宋体" w:cs="宋体"/>
          <w:sz w:val="24"/>
        </w:rPr>
      </w:pPr>
      <w:r>
        <w:rPr>
          <w:rFonts w:hint="eastAsia" w:ascii="宋体" w:hAnsi="宋体" w:cs="宋体"/>
          <w:sz w:val="24"/>
        </w:rPr>
      </w:r>
      <w:r/>
    </w:p>
    <w:p>
      <w:pPr>
        <w:spacing w:before="25" w:after="25" w:line="360" w:lineRule="auto"/>
        <w:rPr>
          <w:rFonts w:hint="eastAsia" w:ascii="宋体" w:hAnsi="宋体" w:cs="宋体"/>
          <w:sz w:val="24"/>
          <w:lang w:val="zh-CN"/>
        </w:rPr>
      </w:pPr>
      <w:r>
        <w:rPr>
          <w:rFonts w:hint="eastAsia" w:ascii="宋体" w:hAnsi="宋体" w:cs="宋体"/>
          <w:sz w:val="24"/>
          <w:lang w:val="zh-CN"/>
        </w:rPr>
        <w:t xml:space="preserve">                  </w:t>
      </w:r>
      <w:r/>
    </w:p>
    <w:p>
      <w:pPr>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：____________</w:t>
      </w:r>
      <w:r/>
    </w:p>
    <w:p>
      <w:pPr>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p>
    <w:p>
      <w:pPr>
        <w:rPr>
          <w:rFonts w:hint="eastAsia" w:ascii="宋体" w:hAnsi="宋体" w:cs="宋体"/>
          <w:sz w:val="24"/>
          <w:szCs w:val="20"/>
        </w:rPr>
      </w:pPr>
      <w:r>
        <w:rPr>
          <w:rFonts w:hint="eastAsia" w:ascii="宋体" w:hAnsi="宋体" w:cs="宋体"/>
          <w:sz w:val="24"/>
          <w:szCs w:val="20"/>
        </w:rPr>
        <w:br w:type="page" w:clear="all"/>
      </w:r>
      <w:r/>
    </w:p>
    <w:p>
      <w:pPr>
        <w:spacing w:line="360" w:lineRule="auto"/>
        <w:rPr>
          <w:rFonts w:hint="eastAsia" w:ascii="宋体" w:hAnsi="宋体" w:cs="宋体"/>
          <w:sz w:val="24"/>
          <w:szCs w:val="20"/>
        </w:rPr>
      </w:pPr>
      <w:r>
        <w:rPr>
          <w:rFonts w:hint="eastAsia" w:ascii="宋体" w:hAnsi="宋体" w:cs="宋体"/>
          <w:sz w:val="24"/>
          <w:szCs w:val="20"/>
        </w:rPr>
        <w:t xml:space="preserve">10  合同条款偏离表</w:t>
      </w:r>
      <w:bookmarkEnd w:id="1207"/>
      <w:r/>
      <w:bookmarkEnd w:id="1208"/>
      <w:r/>
      <w:bookmarkEnd w:id="1209"/>
      <w:r/>
      <w:bookmarkEnd w:id="1210"/>
      <w:r/>
      <w:bookmarkEnd w:id="1211"/>
      <w:r/>
      <w:bookmarkEnd w:id="1212"/>
      <w:r/>
      <w:bookmarkEnd w:id="1213"/>
      <w:r/>
      <w:bookmarkEnd w:id="1214"/>
      <w:r/>
      <w:bookmarkEnd w:id="1215"/>
      <w:r/>
      <w:bookmarkEnd w:id="1216"/>
      <w:r/>
      <w:bookmarkEnd w:id="1217"/>
      <w:r/>
      <w:bookmarkEnd w:id="1218"/>
      <w:r/>
      <w:bookmarkEnd w:id="1219"/>
      <w:r/>
      <w:r/>
    </w:p>
    <w:p>
      <w:pPr>
        <w:spacing w:line="360" w:lineRule="auto"/>
        <w:rPr>
          <w:rFonts w:hint="eastAsia" w:ascii="宋体" w:hAnsi="宋体" w:cs="宋体"/>
          <w:sz w:val="24"/>
          <w:szCs w:val="20"/>
        </w:rPr>
      </w:pPr>
      <w:r>
        <w:rPr>
          <w:rFonts w:hint="eastAsia" w:ascii="宋体" w:hAnsi="宋体" w:cs="宋体"/>
          <w:sz w:val="24"/>
          <w:szCs w:val="20"/>
        </w:rPr>
      </w:r>
      <w:r/>
    </w:p>
    <w:p>
      <w:pPr>
        <w:jc w:val="center"/>
        <w:rPr>
          <w:rFonts w:hint="eastAsia" w:ascii="宋体" w:hAnsi="宋体" w:cs="宋体"/>
          <w:b/>
          <w:sz w:val="36"/>
          <w:szCs w:val="36"/>
        </w:rPr>
      </w:pPr>
      <w:r>
        <w:rPr>
          <w:rFonts w:hint="eastAsia" w:ascii="宋体" w:hAnsi="宋体" w:cs="宋体"/>
          <w:b/>
          <w:sz w:val="36"/>
          <w:szCs w:val="36"/>
        </w:rPr>
        <w:t xml:space="preserve">合同条款偏离表</w:t>
      </w:r>
      <w:r/>
    </w:p>
    <w:p>
      <w:pPr>
        <w:jc w:val="center"/>
        <w:rPr>
          <w:rFonts w:hint="eastAsia" w:ascii="宋体" w:hAnsi="宋体" w:cs="宋体"/>
          <w:sz w:val="36"/>
          <w:szCs w:val="36"/>
        </w:rPr>
      </w:pPr>
      <w:r>
        <w:rPr>
          <w:rFonts w:hint="eastAsia" w:ascii="宋体" w:hAnsi="宋体" w:cs="宋体"/>
          <w:sz w:val="36"/>
          <w:szCs w:val="36"/>
        </w:rPr>
      </w:r>
      <w:r/>
    </w:p>
    <w:p>
      <w:pPr>
        <w:spacing w:line="360" w:lineRule="auto"/>
        <w:rPr>
          <w:rFonts w:hint="eastAsia" w:ascii="宋体" w:hAnsi="宋体" w:cs="宋体"/>
          <w:sz w:val="24"/>
          <w:szCs w:val="20"/>
        </w:rPr>
      </w:pPr>
      <w:r>
        <w:rPr>
          <w:rFonts w:hint="eastAsia" w:ascii="宋体" w:hAnsi="宋体" w:cs="宋体"/>
          <w:sz w:val="24"/>
          <w:szCs w:val="20"/>
        </w:rPr>
      </w:r>
      <w:r/>
    </w:p>
    <w:p>
      <w:pPr>
        <w:ind w:firstLine="360"/>
        <w:jc w:val="left"/>
        <w:spacing w:line="360" w:lineRule="auto"/>
        <w:tabs>
          <w:tab w:val="left" w:pos="1800" w:leader="none"/>
          <w:tab w:val="left" w:pos="5580" w:leader="none"/>
        </w:tabs>
        <w:rPr>
          <w:rFonts w:hint="eastAsia" w:ascii="宋体" w:hAnsi="宋体" w:cs="宋体"/>
          <w:sz w:val="24"/>
        </w:rPr>
      </w:pPr>
      <w:r>
        <w:rPr>
          <w:rFonts w:hint="eastAsia" w:ascii="宋体" w:hAnsi="宋体" w:cs="宋体"/>
          <w:sz w:val="24"/>
        </w:rPr>
        <w:t xml:space="preserve">项目编号：_______________     项目名称：_____________________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9288" w:type="dxa"/>
            <w:vAlign w:val="center"/>
            <w:textDirection w:val="lrTb"/>
            <w:noWrap w:val="false"/>
          </w:tcPr>
          <w:p>
            <w:pPr>
              <w:jc w:val="left"/>
              <w:rPr>
                <w:rFonts w:hint="eastAsia" w:ascii="宋体" w:hAnsi="宋体" w:cs="宋体"/>
                <w:b/>
                <w:sz w:val="24"/>
              </w:rPr>
            </w:pPr>
            <w:r>
              <w:rPr>
                <w:rFonts w:hint="eastAsia" w:ascii="宋体" w:hAnsi="宋体" w:cs="宋体"/>
                <w:b/>
                <w:sz w:val="24"/>
              </w:rPr>
              <w:t xml:space="preserve">对本项目合同条款的偏离情况（请进行勾选）：</w:t>
            </w:r>
            <w:r/>
          </w:p>
          <w:p>
            <w:pPr>
              <w:jc w:val="left"/>
              <w:rPr>
                <w:rFonts w:hint="eastAsia" w:ascii="宋体" w:hAnsi="宋体" w:cs="宋体"/>
                <w:b/>
                <w:sz w:val="24"/>
              </w:rPr>
            </w:pPr>
            <w:r>
              <w:rPr>
                <w:rFonts w:hint="eastAsia" w:ascii="宋体" w:hAnsi="宋体" w:cs="宋体"/>
                <w:b/>
                <w:sz w:val="24"/>
              </w:rPr>
              <w:t xml:space="preserve">□无偏离</w:t>
            </w:r>
            <w:r>
              <w:rPr>
                <w:rFonts w:hint="eastAsia" w:ascii="宋体" w:hAnsi="宋体" w:cs="宋体"/>
                <w:sz w:val="24"/>
              </w:rPr>
              <w:t xml:space="preserve">（</w:t>
            </w:r>
            <w:r>
              <w:rPr>
                <w:rFonts w:hint="eastAsia" w:ascii="宋体" w:hAnsi="宋体" w:cs="宋体"/>
                <w:sz w:val="24"/>
                <w:szCs w:val="21"/>
              </w:rPr>
              <w:t xml:space="preserve">如无偏离，仅勾选无偏离即可</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b/>
                <w:sz w:val="24"/>
              </w:rPr>
              <w:t xml:space="preserve">□有偏离</w:t>
            </w:r>
            <w:r>
              <w:rPr>
                <w:rFonts w:hint="eastAsia" w:ascii="宋体" w:hAnsi="宋体" w:cs="宋体"/>
                <w:sz w:val="24"/>
              </w:rPr>
              <w:t xml:space="preserve">（</w:t>
            </w:r>
            <w:r>
              <w:rPr>
                <w:rFonts w:hint="eastAsia" w:ascii="宋体" w:hAnsi="宋体" w:cs="宋体"/>
                <w:sz w:val="24"/>
                <w:szCs w:val="21"/>
              </w:rPr>
              <w:t xml:space="preserve">如有负偏离，</w:t>
            </w:r>
            <w:r>
              <w:rPr>
                <w:rFonts w:hint="eastAsia" w:ascii="宋体" w:hAnsi="宋体" w:cs="宋体"/>
                <w:sz w:val="24"/>
              </w:rPr>
              <w:t xml:space="preserve">则须在本表中对负偏离项逐一列明）</w:t>
            </w:r>
            <w:r/>
          </w:p>
        </w:tc>
      </w:tr>
      <w:tr>
        <w:trPr>
          <w:jc w:val="center"/>
          <w:trHeight w:val="930"/>
        </w:trPr>
        <w:tc>
          <w:tcPr>
            <w:tcW w:w="82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序号</w:t>
            </w:r>
            <w:r/>
          </w:p>
        </w:tc>
        <w:tc>
          <w:tcPr>
            <w:tcW w:w="1290" w:type="dxa"/>
            <w:vAlign w:val="center"/>
            <w:textDirection w:val="lrTb"/>
            <w:noWrap w:val="false"/>
          </w:tcPr>
          <w:p>
            <w:pPr>
              <w:jc w:val="center"/>
              <w:rPr>
                <w:rFonts w:hint="eastAsia" w:ascii="宋体" w:hAnsi="宋体" w:cs="宋体"/>
                <w:sz w:val="24"/>
              </w:rPr>
            </w:pPr>
            <w:r>
              <w:rPr>
                <w:rFonts w:hint="eastAsia" w:ascii="宋体" w:hAnsi="宋体" w:cs="宋体"/>
                <w:sz w:val="24"/>
                <w:szCs w:val="21"/>
              </w:rPr>
              <w:t xml:space="preserve">磋商文件</w:t>
            </w:r>
            <w:r>
              <w:rPr>
                <w:rFonts w:hint="eastAsia" w:ascii="宋体" w:hAnsi="宋体" w:cs="宋体"/>
                <w:sz w:val="24"/>
              </w:rPr>
              <w:t xml:space="preserve">条目号（页码）</w:t>
            </w:r>
            <w:r/>
          </w:p>
        </w:tc>
        <w:tc>
          <w:tcPr>
            <w:tcW w:w="1980" w:type="dxa"/>
            <w:vAlign w:val="center"/>
            <w:textDirection w:val="lrTb"/>
            <w:noWrap w:val="false"/>
          </w:tcPr>
          <w:p>
            <w:pPr>
              <w:jc w:val="center"/>
              <w:rPr>
                <w:rFonts w:hint="eastAsia" w:ascii="宋体" w:hAnsi="宋体" w:cs="宋体"/>
                <w:sz w:val="24"/>
              </w:rPr>
            </w:pPr>
            <w:r>
              <w:rPr>
                <w:rFonts w:hint="eastAsia" w:ascii="宋体" w:hAnsi="宋体" w:cs="宋体"/>
                <w:sz w:val="24"/>
                <w:szCs w:val="21"/>
              </w:rPr>
              <w:t xml:space="preserve">磋商文件</w:t>
            </w:r>
            <w:r>
              <w:rPr>
                <w:rFonts w:hint="eastAsia" w:ascii="宋体" w:hAnsi="宋体" w:cs="宋体"/>
                <w:sz w:val="24"/>
              </w:rPr>
              <w:t xml:space="preserve">要求</w:t>
            </w:r>
            <w:r/>
          </w:p>
        </w:tc>
        <w:tc>
          <w:tcPr>
            <w:tcW w:w="198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响应文件内容</w:t>
            </w:r>
            <w:r/>
          </w:p>
        </w:tc>
        <w:tc>
          <w:tcPr>
            <w:tcW w:w="2427"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偏离情况</w:t>
            </w:r>
            <w:r/>
          </w:p>
          <w:p>
            <w:pPr>
              <w:jc w:val="center"/>
              <w:rPr>
                <w:rFonts w:hint="eastAsia" w:ascii="宋体" w:hAnsi="宋体" w:cs="宋体"/>
                <w:sz w:val="24"/>
              </w:rPr>
            </w:pPr>
            <w:r>
              <w:rPr>
                <w:rFonts w:hint="eastAsia" w:ascii="宋体" w:hAnsi="宋体" w:cs="宋体"/>
                <w:sz w:val="24"/>
              </w:rPr>
              <w:t xml:space="preserve">（据实填写）</w:t>
            </w:r>
            <w:r/>
          </w:p>
        </w:tc>
        <w:tc>
          <w:tcPr>
            <w:tcW w:w="78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说明</w:t>
            </w:r>
            <w:r/>
          </w:p>
        </w:tc>
      </w:tr>
      <w:tr>
        <w:trPr>
          <w:jc w:val="center"/>
          <w:trHeight w:val="930"/>
        </w:trPr>
        <w:tc>
          <w:tcPr>
            <w:tcW w:w="82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9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98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27"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78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30"/>
        </w:trPr>
        <w:tc>
          <w:tcPr>
            <w:tcW w:w="82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9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98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27"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78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30"/>
        </w:trPr>
        <w:tc>
          <w:tcPr>
            <w:tcW w:w="82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9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98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27"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78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30"/>
        </w:trPr>
        <w:tc>
          <w:tcPr>
            <w:tcW w:w="82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9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98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27"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78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bl>
    <w:p>
      <w:pPr>
        <w:jc w:val="left"/>
        <w:tabs>
          <w:tab w:val="left" w:pos="1800" w:leader="none"/>
          <w:tab w:val="left" w:pos="5580" w:leader="none"/>
        </w:tabs>
        <w:rPr>
          <w:rFonts w:hint="eastAsia" w:ascii="宋体" w:hAnsi="宋体" w:cs="宋体"/>
          <w:sz w:val="24"/>
        </w:rPr>
      </w:pPr>
      <w:r>
        <w:rPr>
          <w:rFonts w:hint="eastAsia" w:ascii="宋体" w:hAnsi="宋体" w:cs="宋体"/>
          <w:sz w:val="24"/>
        </w:rPr>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注：</w:t>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2. “偏离情况”列应据实填写“正偏离”或“负偏离”。</w:t>
      </w:r>
      <w:r/>
    </w:p>
    <w:p>
      <w:pPr>
        <w:spacing w:line="360" w:lineRule="auto"/>
        <w:rPr>
          <w:rFonts w:hint="eastAsia" w:ascii="宋体" w:hAnsi="宋体" w:cs="宋体"/>
          <w:sz w:val="24"/>
          <w:szCs w:val="20"/>
        </w:rPr>
      </w:pPr>
      <w:r>
        <w:rPr>
          <w:rFonts w:hint="eastAsia" w:ascii="宋体" w:hAnsi="宋体" w:cs="宋体"/>
          <w:sz w:val="24"/>
          <w:szCs w:val="20"/>
        </w:rPr>
      </w:r>
      <w:r/>
    </w:p>
    <w:p>
      <w:pPr>
        <w:spacing w:before="25" w:after="25" w:line="360" w:lineRule="auto"/>
        <w:rPr>
          <w:rFonts w:hint="eastAsia" w:ascii="宋体" w:hAnsi="宋体" w:cs="宋体"/>
          <w:sz w:val="24"/>
          <w:lang w:val="zh-CN"/>
        </w:rPr>
      </w:pPr>
      <w:r>
        <w:rPr>
          <w:rFonts w:hint="eastAsia" w:ascii="宋体" w:hAnsi="宋体" w:cs="宋体"/>
          <w:sz w:val="24"/>
          <w:lang w:val="zh-CN"/>
        </w:rPr>
        <w:t xml:space="preserve">                      </w:t>
      </w:r>
      <w:r/>
    </w:p>
    <w:p>
      <w:pPr>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    ____________</w:t>
      </w:r>
      <w:r/>
    </w:p>
    <w:p>
      <w:pPr>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p>
    <w:p>
      <w:pPr>
        <w:spacing w:line="360" w:lineRule="auto"/>
        <w:rPr>
          <w:rFonts w:hint="eastAsia" w:ascii="宋体" w:hAnsi="宋体" w:cs="宋体"/>
          <w:sz w:val="24"/>
          <w:szCs w:val="20"/>
        </w:rPr>
      </w:pPr>
      <w:r>
        <w:rPr>
          <w:rFonts w:hint="eastAsia" w:ascii="宋体" w:hAnsi="宋体" w:cs="宋体"/>
          <w:sz w:val="24"/>
          <w:szCs w:val="20"/>
        </w:rPr>
        <w:br w:type="page" w:clear="all"/>
      </w:r>
      <w:r>
        <w:rPr>
          <w:rFonts w:hint="eastAsia" w:ascii="宋体" w:hAnsi="宋体" w:cs="宋体"/>
          <w:sz w:val="24"/>
          <w:szCs w:val="20"/>
        </w:rPr>
        <w:t xml:space="preserve">11  </w:t>
      </w:r>
      <w:bookmarkEnd w:id="1220"/>
      <w:r/>
      <w:bookmarkEnd w:id="1221"/>
      <w:r/>
      <w:bookmarkEnd w:id="1222"/>
      <w:r/>
      <w:bookmarkEnd w:id="1223"/>
      <w:r/>
      <w:bookmarkEnd w:id="1224"/>
      <w:r/>
      <w:bookmarkEnd w:id="1225"/>
      <w:r/>
      <w:bookmarkEnd w:id="1226"/>
      <w:r/>
      <w:bookmarkEnd w:id="1227"/>
      <w:r/>
      <w:bookmarkEnd w:id="1228"/>
      <w:r/>
      <w:bookmarkEnd w:id="1229"/>
      <w:r/>
      <w:bookmarkEnd w:id="1230"/>
      <w:r/>
      <w:bookmarkEnd w:id="1231"/>
      <w:r/>
      <w:bookmarkEnd w:id="1232"/>
      <w:r>
        <w:rPr>
          <w:rFonts w:hint="eastAsia" w:ascii="宋体" w:hAnsi="宋体" w:cs="宋体"/>
          <w:sz w:val="24"/>
          <w:szCs w:val="20"/>
        </w:rPr>
        <w:t xml:space="preserve">采购需求偏离表</w:t>
      </w:r>
      <w:r/>
    </w:p>
    <w:p>
      <w:pPr>
        <w:jc w:val="center"/>
        <w:rPr>
          <w:rFonts w:hint="eastAsia" w:ascii="宋体" w:hAnsi="宋体" w:cs="宋体"/>
          <w:b/>
          <w:sz w:val="36"/>
          <w:szCs w:val="36"/>
        </w:rPr>
      </w:pPr>
      <w:r>
        <w:rPr>
          <w:rFonts w:hint="eastAsia" w:ascii="宋体" w:hAnsi="宋体" w:cs="宋体"/>
          <w:b/>
          <w:sz w:val="36"/>
          <w:szCs w:val="36"/>
        </w:rPr>
        <w:t xml:space="preserve">采购需求偏离表</w:t>
      </w:r>
      <w:r/>
    </w:p>
    <w:p>
      <w:pPr>
        <w:jc w:val="center"/>
        <w:rPr>
          <w:rFonts w:hint="eastAsia" w:ascii="宋体" w:hAnsi="宋体" w:cs="宋体"/>
          <w:sz w:val="36"/>
          <w:szCs w:val="36"/>
        </w:rPr>
      </w:pPr>
      <w:r>
        <w:rPr>
          <w:rFonts w:hint="eastAsia" w:ascii="宋体" w:hAnsi="宋体" w:cs="宋体"/>
          <w:sz w:val="36"/>
          <w:szCs w:val="36"/>
        </w:rPr>
      </w:r>
      <w:r/>
    </w:p>
    <w:p>
      <w:pPr>
        <w:ind w:firstLine="360"/>
        <w:jc w:val="left"/>
        <w:spacing w:line="360" w:lineRule="auto"/>
        <w:tabs>
          <w:tab w:val="left" w:pos="1800" w:leader="none"/>
          <w:tab w:val="left" w:pos="5580" w:leader="none"/>
        </w:tabs>
        <w:rPr>
          <w:rFonts w:hint="eastAsia" w:ascii="宋体" w:hAnsi="宋体" w:cs="宋体"/>
          <w:sz w:val="24"/>
          <w:u w:val="single"/>
        </w:rPr>
      </w:pPr>
      <w:r>
        <w:rPr>
          <w:rFonts w:hint="eastAsia" w:ascii="宋体" w:hAnsi="宋体" w:cs="宋体"/>
          <w:sz w:val="24"/>
        </w:rPr>
        <w:t xml:space="preserve">项目编号：_____________________     项目名称：_______________________</w:t>
      </w:r>
      <w:r/>
    </w:p>
    <w:tbl>
      <w:tblPr>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cs="宋体"/>
                <w:b/>
                <w:sz w:val="24"/>
              </w:rPr>
            </w:pPr>
            <w:r>
              <w:rPr>
                <w:rFonts w:hint="eastAsia" w:ascii="宋体" w:hAnsi="宋体" w:cs="宋体"/>
                <w:b/>
                <w:sz w:val="24"/>
              </w:rPr>
              <w:t xml:space="preserve">对本项目采购需求、技术要求等条款的偏离情况（请进行勾选）：</w:t>
            </w:r>
            <w:r/>
          </w:p>
          <w:p>
            <w:pPr>
              <w:jc w:val="left"/>
              <w:rPr>
                <w:rFonts w:hint="eastAsia" w:ascii="宋体" w:hAnsi="宋体" w:cs="宋体"/>
                <w:b/>
                <w:sz w:val="24"/>
              </w:rPr>
            </w:pPr>
            <w:r>
              <w:rPr>
                <w:rFonts w:hint="eastAsia" w:ascii="宋体" w:hAnsi="宋体" w:cs="宋体"/>
                <w:b/>
                <w:sz w:val="24"/>
              </w:rPr>
              <w:t xml:space="preserve">□无偏离</w:t>
            </w:r>
            <w:r>
              <w:rPr>
                <w:rFonts w:hint="eastAsia" w:ascii="宋体" w:hAnsi="宋体" w:cs="宋体"/>
                <w:sz w:val="24"/>
              </w:rPr>
              <w:t xml:space="preserve">（如无偏离，仅勾选无偏离即可）</w:t>
            </w:r>
            <w:r/>
          </w:p>
          <w:p>
            <w:pPr>
              <w:rPr>
                <w:rFonts w:hint="eastAsia" w:ascii="宋体" w:hAnsi="宋体" w:cs="宋体"/>
                <w:sz w:val="24"/>
              </w:rPr>
            </w:pPr>
            <w:r>
              <w:rPr>
                <w:rFonts w:hint="eastAsia" w:ascii="宋体" w:hAnsi="宋体" w:cs="宋体"/>
                <w:b/>
                <w:sz w:val="24"/>
              </w:rPr>
              <w:t xml:space="preserve">□有偏离</w:t>
            </w:r>
            <w:r>
              <w:rPr>
                <w:rFonts w:hint="eastAsia" w:ascii="宋体" w:hAnsi="宋体" w:cs="宋体"/>
                <w:sz w:val="24"/>
              </w:rPr>
              <w:t xml:space="preserve">（如有超出或者偏离，则须在本表中对超出或者偏离项逐一列明）</w:t>
            </w:r>
            <w:r/>
          </w:p>
        </w:tc>
      </w:tr>
      <w:tr>
        <w:trPr>
          <w:jc w:val="center"/>
          <w:trHeight w:val="1053"/>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序号</w:t>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磋商文件条目号(页码)</w:t>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磋商文件要求</w:t>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响应内容</w:t>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偏离情况</w:t>
            </w:r>
            <w:r/>
          </w:p>
          <w:p>
            <w:pPr>
              <w:jc w:val="center"/>
              <w:rPr>
                <w:rFonts w:hint="eastAsia" w:ascii="宋体" w:hAnsi="宋体" w:cs="宋体"/>
                <w:sz w:val="24"/>
              </w:rPr>
            </w:pPr>
            <w:r>
              <w:rPr>
                <w:rFonts w:hint="eastAsia" w:ascii="宋体" w:hAnsi="宋体" w:cs="宋体"/>
                <w:sz w:val="24"/>
                <w:szCs w:val="21"/>
              </w:rPr>
              <w:t xml:space="preserve">（据实填写）</w:t>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30"/>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30"/>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30"/>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30"/>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bl>
    <w:p>
      <w:pPr>
        <w:ind w:firstLine="360"/>
        <w:jc w:val="left"/>
        <w:spacing w:line="360" w:lineRule="auto"/>
        <w:tabs>
          <w:tab w:val="left" w:pos="1800" w:leader="none"/>
          <w:tab w:val="left" w:pos="5580" w:leader="none"/>
        </w:tabs>
        <w:rPr>
          <w:rFonts w:hint="eastAsia" w:ascii="宋体" w:hAnsi="宋体" w:cs="宋体"/>
          <w:sz w:val="24"/>
          <w:u w:val="single"/>
        </w:rPr>
      </w:pPr>
      <w:r>
        <w:rPr>
          <w:rFonts w:hint="eastAsia" w:ascii="宋体" w:hAnsi="宋体" w:cs="宋体"/>
          <w:sz w:val="24"/>
          <w:u w:val="single"/>
        </w:rPr>
      </w:r>
      <w:r/>
    </w:p>
    <w:p>
      <w:pPr>
        <w:ind w:firstLine="360"/>
        <w:jc w:val="left"/>
        <w:spacing w:line="360" w:lineRule="auto"/>
        <w:tabs>
          <w:tab w:val="left" w:pos="1800" w:leader="none"/>
          <w:tab w:val="left" w:pos="5580" w:leader="none"/>
        </w:tabs>
        <w:rPr>
          <w:rFonts w:hint="eastAsia" w:ascii="宋体" w:hAnsi="宋体" w:cs="宋体"/>
          <w:sz w:val="24"/>
          <w:u w:val="single"/>
        </w:rPr>
      </w:pPr>
      <w:r>
        <w:rPr>
          <w:rFonts w:hint="eastAsia" w:ascii="宋体" w:hAnsi="宋体" w:cs="宋体"/>
          <w:sz w:val="24"/>
          <w:u w:val="single"/>
        </w:rPr>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注：</w:t>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1. 对磋商文件中的所有商务、技术要求，除本表所列明的所有偏离外，均视作供应商已对之理解和响应。</w:t>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2.“偏离情况”列应据实填写“正偏离”或“负偏离”。</w:t>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r>
      <w:r/>
    </w:p>
    <w:p>
      <w:pPr>
        <w:rPr>
          <w:rFonts w:hint="eastAsia" w:ascii="宋体" w:hAnsi="宋体" w:cs="宋体"/>
          <w:sz w:val="24"/>
          <w:szCs w:val="20"/>
        </w:rPr>
      </w:pPr>
      <w:r>
        <w:rPr>
          <w:rFonts w:hint="eastAsia" w:ascii="宋体" w:hAnsi="宋体" w:cs="宋体"/>
          <w:sz w:val="24"/>
          <w:szCs w:val="20"/>
        </w:rPr>
      </w:r>
      <w:r/>
    </w:p>
    <w:p>
      <w:pPr>
        <w:spacing w:before="25" w:after="25" w:line="360" w:lineRule="auto"/>
        <w:rPr>
          <w:rFonts w:hint="eastAsia" w:ascii="宋体" w:hAnsi="宋体" w:cs="宋体"/>
          <w:sz w:val="24"/>
          <w:lang w:val="zh-CN"/>
        </w:rPr>
      </w:pPr>
      <w:r>
        <w:rPr>
          <w:rFonts w:hint="eastAsia" w:ascii="宋体" w:hAnsi="宋体" w:cs="宋体"/>
          <w:sz w:val="24"/>
          <w:lang w:val="zh-CN"/>
        </w:rPr>
        <w:t xml:space="preserve">                  </w:t>
      </w:r>
      <w:r/>
    </w:p>
    <w:p>
      <w:pPr>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    ____________</w:t>
      </w:r>
      <w:r/>
    </w:p>
    <w:p>
      <w:pPr>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p>
    <w:p>
      <w:pPr>
        <w:ind w:firstLine="480"/>
        <w:spacing w:line="560" w:lineRule="exact"/>
        <w:rPr>
          <w:rFonts w:hint="eastAsia" w:ascii="宋体" w:hAnsi="宋体" w:cs="宋体"/>
          <w:sz w:val="24"/>
          <w:szCs w:val="20"/>
        </w:rPr>
      </w:pPr>
      <w:r>
        <w:rPr>
          <w:rFonts w:hint="eastAsia" w:ascii="宋体" w:hAnsi="宋体" w:cs="宋体"/>
          <w:sz w:val="24"/>
          <w:szCs w:val="20"/>
        </w:rPr>
        <w:br w:type="page" w:clear="all"/>
      </w:r>
      <w:r>
        <w:rPr>
          <w:rFonts w:hint="eastAsia" w:ascii="宋体" w:hAnsi="宋体" w:cs="宋体"/>
          <w:sz w:val="24"/>
          <w:szCs w:val="20"/>
        </w:rPr>
        <w:t xml:space="preserve">12  项目实施方案等，包括但不限于如下主题：</w:t>
      </w:r>
      <w:r/>
    </w:p>
    <w:p>
      <w:pPr>
        <w:ind w:firstLine="480"/>
        <w:spacing w:line="560" w:lineRule="exact"/>
        <w:rPr>
          <w:rFonts w:hint="eastAsia" w:ascii="宋体" w:hAnsi="宋体" w:cs="宋体"/>
          <w:sz w:val="24"/>
          <w:szCs w:val="20"/>
        </w:rPr>
      </w:pPr>
      <w:r>
        <w:rPr>
          <w:rFonts w:hint="eastAsia" w:ascii="宋体" w:hAnsi="宋体" w:cs="宋体"/>
          <w:sz w:val="24"/>
          <w:szCs w:val="20"/>
        </w:rPr>
        <w:t xml:space="preserve">1）总体概述</w:t>
      </w:r>
      <w:r/>
    </w:p>
    <w:p>
      <w:pPr>
        <w:ind w:firstLine="480"/>
        <w:spacing w:line="560" w:lineRule="exact"/>
        <w:rPr>
          <w:rFonts w:hint="eastAsia" w:ascii="宋体" w:hAnsi="宋体" w:cs="宋体"/>
          <w:sz w:val="24"/>
          <w:szCs w:val="20"/>
        </w:rPr>
      </w:pPr>
      <w:r>
        <w:rPr>
          <w:rFonts w:hint="eastAsia" w:ascii="宋体" w:hAnsi="宋体" w:cs="宋体"/>
          <w:sz w:val="24"/>
          <w:szCs w:val="20"/>
        </w:rPr>
        <w:t xml:space="preserve">2）施工进度计划和各阶段进度的保证措施</w:t>
      </w:r>
      <w:r/>
    </w:p>
    <w:p>
      <w:pPr>
        <w:ind w:firstLine="480"/>
        <w:spacing w:line="560" w:lineRule="exact"/>
        <w:rPr>
          <w:rFonts w:hint="eastAsia" w:ascii="宋体" w:hAnsi="宋体" w:cs="宋体"/>
          <w:sz w:val="24"/>
          <w:szCs w:val="20"/>
        </w:rPr>
      </w:pPr>
      <w:r>
        <w:rPr>
          <w:rFonts w:hint="eastAsia" w:ascii="宋体" w:hAnsi="宋体" w:cs="宋体"/>
          <w:sz w:val="24"/>
          <w:szCs w:val="20"/>
        </w:rPr>
        <w:t xml:space="preserve">3）施工质量保证措施</w:t>
      </w:r>
      <w:r/>
    </w:p>
    <w:p>
      <w:pPr>
        <w:ind w:firstLine="480"/>
        <w:spacing w:line="560" w:lineRule="exact"/>
        <w:rPr>
          <w:rFonts w:hint="eastAsia" w:ascii="宋体" w:hAnsi="宋体" w:cs="宋体"/>
          <w:sz w:val="24"/>
          <w:szCs w:val="20"/>
        </w:rPr>
      </w:pPr>
      <w:r>
        <w:rPr>
          <w:rFonts w:hint="eastAsia" w:ascii="宋体" w:hAnsi="宋体" w:cs="宋体"/>
          <w:sz w:val="24"/>
          <w:szCs w:val="20"/>
        </w:rPr>
        <w:t xml:space="preserve">4）安全施工及文明环保措施</w:t>
      </w:r>
      <w:r/>
    </w:p>
    <w:p>
      <w:pPr>
        <w:ind w:firstLine="480"/>
        <w:spacing w:line="560" w:lineRule="exact"/>
        <w:rPr>
          <w:rFonts w:hint="eastAsia" w:ascii="宋体" w:hAnsi="宋体" w:cs="宋体"/>
          <w:sz w:val="24"/>
          <w:szCs w:val="20"/>
        </w:rPr>
      </w:pPr>
      <w:r>
        <w:rPr>
          <w:rFonts w:hint="eastAsia" w:ascii="宋体" w:hAnsi="宋体" w:cs="宋体"/>
          <w:sz w:val="24"/>
          <w:szCs w:val="20"/>
        </w:rPr>
        <w:t xml:space="preserve">5）劳动力、机械设备和材料投入计划</w:t>
      </w:r>
      <w:r/>
    </w:p>
    <w:p>
      <w:pPr>
        <w:ind w:firstLine="480"/>
        <w:spacing w:line="560" w:lineRule="exact"/>
        <w:rPr>
          <w:rFonts w:hint="eastAsia" w:ascii="宋体" w:hAnsi="宋体" w:cs="宋体"/>
          <w:sz w:val="24"/>
          <w:szCs w:val="20"/>
        </w:rPr>
      </w:pPr>
      <w:r>
        <w:rPr>
          <w:rFonts w:hint="eastAsia" w:ascii="宋体" w:hAnsi="宋体" w:cs="宋体"/>
          <w:sz w:val="24"/>
          <w:szCs w:val="20"/>
        </w:rPr>
        <w:t xml:space="preserve">6）关键施工技术、工艺及工程项目实施的重点、难点和解决方案</w:t>
      </w:r>
      <w:r/>
    </w:p>
    <w:p>
      <w:pPr>
        <w:ind w:firstLine="480"/>
        <w:spacing w:line="560" w:lineRule="exact"/>
        <w:rPr>
          <w:rFonts w:hint="eastAsia" w:ascii="宋体" w:hAnsi="宋体" w:cs="宋体"/>
          <w:sz w:val="24"/>
          <w:szCs w:val="20"/>
        </w:rPr>
      </w:pPr>
      <w:r>
        <w:rPr>
          <w:rFonts w:hint="eastAsia" w:ascii="宋体" w:hAnsi="宋体" w:cs="宋体"/>
          <w:sz w:val="24"/>
          <w:szCs w:val="20"/>
        </w:rPr>
        <w:t xml:space="preserve">7）应急预案</w:t>
      </w:r>
      <w:r/>
    </w:p>
    <w:p>
      <w:pPr>
        <w:ind w:firstLine="480"/>
        <w:spacing w:line="560" w:lineRule="exact"/>
        <w:rPr>
          <w:rFonts w:hint="eastAsia" w:ascii="宋体" w:hAnsi="宋体" w:cs="宋体"/>
          <w:sz w:val="24"/>
          <w:szCs w:val="20"/>
        </w:rPr>
      </w:pPr>
      <w:r>
        <w:rPr>
          <w:rFonts w:hint="eastAsia" w:ascii="宋体" w:hAnsi="宋体" w:cs="宋体"/>
          <w:sz w:val="24"/>
          <w:szCs w:val="20"/>
        </w:rPr>
        <w:t xml:space="preserve">8）其他</w:t>
      </w:r>
      <w:r/>
    </w:p>
    <w:p>
      <w:pPr>
        <w:rPr>
          <w:rFonts w:hint="eastAsia" w:ascii="宋体" w:hAnsi="宋体" w:cs="宋体"/>
          <w:sz w:val="24"/>
          <w:szCs w:val="20"/>
        </w:rPr>
      </w:pPr>
      <w:r>
        <w:rPr>
          <w:rFonts w:hint="eastAsia" w:ascii="宋体" w:hAnsi="宋体" w:cs="宋体"/>
          <w:sz w:val="24"/>
          <w:szCs w:val="20"/>
        </w:rPr>
        <w:br w:type="page" w:clear="all"/>
      </w:r>
      <w:r>
        <w:rPr>
          <w:rFonts w:hint="eastAsia" w:ascii="宋体" w:hAnsi="宋体" w:cs="宋体"/>
          <w:sz w:val="24"/>
          <w:szCs w:val="20"/>
        </w:rPr>
        <w:t xml:space="preserve">13  参加本项目人员一览表</w:t>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参加本项目人员一览表</w:t>
      </w:r>
      <w:r/>
    </w:p>
    <w:p>
      <w:pPr>
        <w:spacing w:line="360" w:lineRule="auto"/>
        <w:rPr>
          <w:rFonts w:hint="eastAsia" w:ascii="宋体" w:hAnsi="宋体" w:cs="宋体"/>
          <w:sz w:val="22"/>
        </w:rPr>
      </w:pPr>
      <w:r>
        <w:rPr>
          <w:rFonts w:hint="eastAsia" w:ascii="宋体" w:hAnsi="宋体" w:cs="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0" w:type="auto"/>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    ____________</w:t>
      </w:r>
      <w:r/>
    </w:p>
    <w:p>
      <w:pPr>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p>
    <w:p>
      <w:pPr>
        <w:rPr>
          <w:rFonts w:hint="eastAsia" w:ascii="宋体" w:hAnsi="宋体" w:cs="宋体"/>
          <w:sz w:val="24"/>
          <w:szCs w:val="20"/>
        </w:rPr>
      </w:pPr>
      <w:r>
        <w:rPr>
          <w:rFonts w:hint="eastAsia" w:ascii="宋体" w:hAnsi="宋体" w:cs="宋体"/>
          <w:sz w:val="22"/>
        </w:rPr>
        <w:br w:type="page" w:clear="all"/>
      </w:r>
      <w:bookmarkStart w:id="1233" w:name="_Toc288738397"/>
      <w:r/>
      <w:bookmarkStart w:id="1234" w:name="_Toc288738839"/>
      <w:r>
        <w:rPr>
          <w:rFonts w:hint="eastAsia" w:ascii="宋体" w:hAnsi="宋体" w:cs="宋体"/>
          <w:sz w:val="24"/>
          <w:szCs w:val="20"/>
        </w:rPr>
        <w:t xml:space="preserve">14  相关业绩案例一览表</w:t>
      </w:r>
      <w:r/>
    </w:p>
    <w:p>
      <w:pPr>
        <w:rPr>
          <w:rFonts w:hint="eastAsia" w:ascii="宋体" w:hAnsi="宋体" w:cs="宋体"/>
          <w:sz w:val="24"/>
          <w:szCs w:val="20"/>
        </w:rPr>
      </w:pPr>
      <w:r>
        <w:rPr>
          <w:rFonts w:hint="eastAsia" w:ascii="宋体" w:hAnsi="宋体" w:cs="宋体"/>
          <w:sz w:val="24"/>
          <w:szCs w:val="20"/>
        </w:rPr>
      </w:r>
      <w:r/>
    </w:p>
    <w:p>
      <w:pPr>
        <w:jc w:val="center"/>
        <w:rPr>
          <w:rFonts w:hint="eastAsia" w:ascii="宋体" w:hAnsi="宋体" w:cs="宋体"/>
          <w:b/>
          <w:sz w:val="32"/>
          <w:szCs w:val="32"/>
        </w:rPr>
      </w:pPr>
      <w:r>
        <w:rPr>
          <w:rFonts w:hint="eastAsia" w:ascii="宋体" w:hAnsi="宋体" w:cs="宋体"/>
          <w:b/>
          <w:sz w:val="32"/>
          <w:szCs w:val="32"/>
        </w:rPr>
        <w:t xml:space="preserve">相关业绩案例一览表</w:t>
      </w:r>
      <w:bookmarkEnd w:id="1233"/>
      <w:r/>
      <w:bookmarkEnd w:id="1234"/>
      <w:r/>
      <w:r/>
    </w:p>
    <w:p>
      <w:pPr>
        <w:jc w:val="center"/>
        <w:spacing w:line="360" w:lineRule="auto"/>
        <w:rPr>
          <w:rFonts w:hint="eastAsia" w:ascii="宋体" w:hAnsi="宋体" w:cs="宋体"/>
          <w:b/>
          <w:sz w:val="28"/>
          <w:szCs w:val="30"/>
        </w:rPr>
      </w:pPr>
      <w:r>
        <w:rPr>
          <w:rFonts w:hint="eastAsia" w:ascii="宋体" w:hAnsi="宋体" w:cs="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0" w:type="auto"/>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    ____________</w:t>
      </w:r>
      <w:r/>
    </w:p>
    <w:p>
      <w:pPr>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p>
    <w:p>
      <w:pPr>
        <w:spacing w:line="360" w:lineRule="auto"/>
        <w:rPr>
          <w:rFonts w:hint="eastAsia" w:ascii="宋体" w:hAnsi="宋体" w:cs="宋体"/>
          <w:sz w:val="24"/>
        </w:rPr>
      </w:pPr>
      <w:r>
        <w:rPr>
          <w:rFonts w:hint="eastAsia" w:ascii="宋体" w:hAnsi="宋体" w:cs="宋体"/>
          <w:sz w:val="24"/>
        </w:rPr>
        <w:br w:type="page" w:clear="all"/>
      </w:r>
      <w:r>
        <w:rPr>
          <w:rFonts w:hint="eastAsia" w:ascii="宋体" w:hAnsi="宋体" w:cs="宋体"/>
          <w:sz w:val="24"/>
          <w:szCs w:val="20"/>
        </w:rPr>
        <w:t xml:space="preserve">15 磋商文件要求提供或供应商认为应附的其他材料</w:t>
      </w:r>
      <w:r/>
    </w:p>
    <w:p>
      <w:pPr>
        <w:rPr>
          <w:rFonts w:hint="eastAsia" w:ascii="宋体" w:hAnsi="宋体" w:cs="宋体"/>
          <w:b/>
          <w:sz w:val="36"/>
          <w:szCs w:val="36"/>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b/>
          <w:sz w:val="36"/>
          <w:szCs w:val="36"/>
        </w:rPr>
      </w:r>
      <w:r/>
    </w:p>
    <w:p>
      <w:pPr>
        <w:jc w:val="left"/>
        <w:spacing w:before="240" w:after="240" w:line="360" w:lineRule="auto"/>
        <w:rPr>
          <w:rFonts w:hint="eastAsia" w:ascii="宋体" w:hAnsi="宋体" w:cs="宋体"/>
          <w:b/>
          <w:bCs/>
          <w:sz w:val="36"/>
          <w:szCs w:val="36"/>
        </w:rPr>
      </w:pPr>
      <w:r>
        <w:rPr>
          <w:rFonts w:hint="eastAsia" w:ascii="宋体" w:hAnsi="宋体" w:cs="宋体"/>
          <w:sz w:val="24"/>
          <w:szCs w:val="20"/>
        </w:rPr>
        <w:t xml:space="preserve">16 企业声明函</w:t>
      </w:r>
      <w:r/>
    </w:p>
    <w:p>
      <w:pPr>
        <w:jc w:val="center"/>
        <w:spacing w:before="240" w:after="240" w:line="360" w:lineRule="auto"/>
        <w:rPr>
          <w:rFonts w:hint="eastAsia" w:ascii="宋体" w:hAnsi="宋体" w:cs="宋体"/>
          <w:b/>
          <w:bCs/>
          <w:sz w:val="36"/>
          <w:szCs w:val="36"/>
        </w:rPr>
      </w:pPr>
      <w:r>
        <w:rPr>
          <w:rFonts w:hint="eastAsia" w:ascii="宋体" w:hAnsi="宋体" w:cs="宋体"/>
          <w:b/>
          <w:bCs/>
          <w:sz w:val="36"/>
          <w:szCs w:val="36"/>
        </w:rPr>
        <w:t xml:space="preserve">中小企业声明函</w:t>
      </w:r>
      <w:r/>
    </w:p>
    <w:p>
      <w:pPr>
        <w:ind w:firstLine="504"/>
        <w:spacing w:line="360" w:lineRule="auto"/>
        <w:rPr>
          <w:rFonts w:hint="eastAsia"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hint="eastAsia"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，属于（中型企业、小型企业、微型企业）；</w:t>
      </w:r>
      <w:r/>
    </w:p>
    <w:p>
      <w:pPr>
        <w:ind w:firstLine="504"/>
        <w:spacing w:line="360" w:lineRule="auto"/>
        <w:rPr>
          <w:rFonts w:hint="eastAsia"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p>
    <w:p>
      <w:pPr>
        <w:ind w:firstLine="504"/>
        <w:spacing w:line="360" w:lineRule="auto"/>
        <w:rPr>
          <w:rFonts w:hint="eastAsia" w:ascii="宋体" w:hAnsi="宋体" w:cs="宋体"/>
          <w:spacing w:val="6"/>
          <w:sz w:val="24"/>
        </w:rPr>
      </w:pPr>
      <w:r>
        <w:rPr>
          <w:rFonts w:hint="eastAsia" w:ascii="宋体" w:hAnsi="宋体" w:cs="宋体"/>
          <w:spacing w:val="6"/>
          <w:sz w:val="24"/>
        </w:rPr>
      </w:r>
      <w:r/>
    </w:p>
    <w:p>
      <w:pPr>
        <w:ind w:firstLine="504"/>
        <w:spacing w:line="360" w:lineRule="auto"/>
        <w:rPr>
          <w:rFonts w:hint="eastAsia" w:ascii="宋体" w:hAnsi="宋体" w:cs="宋体"/>
          <w:spacing w:val="6"/>
          <w:sz w:val="24"/>
        </w:rPr>
      </w:pPr>
      <w:r>
        <w:rPr>
          <w:rFonts w:hint="eastAsia" w:ascii="宋体" w:hAnsi="宋体" w:cs="宋体"/>
          <w:spacing w:val="6"/>
          <w:sz w:val="24"/>
        </w:rPr>
        <w:t xml:space="preserve">……</w:t>
      </w:r>
      <w:r/>
    </w:p>
    <w:p>
      <w:pPr>
        <w:ind w:firstLine="504"/>
        <w:spacing w:line="360" w:lineRule="auto"/>
        <w:rPr>
          <w:rFonts w:hint="eastAsia"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p>
    <w:p>
      <w:pPr>
        <w:ind w:right="360" w:firstLine="480"/>
        <w:jc w:val="right"/>
        <w:spacing w:line="360" w:lineRule="auto"/>
        <w:rPr>
          <w:rFonts w:hint="eastAsia" w:ascii="宋体" w:hAnsi="宋体" w:cs="宋体"/>
          <w:sz w:val="24"/>
        </w:rPr>
      </w:pPr>
      <w:r>
        <w:rPr>
          <w:rFonts w:hint="eastAsia" w:ascii="宋体" w:hAnsi="宋体" w:cs="宋体"/>
          <w:sz w:val="24"/>
        </w:rPr>
      </w:r>
      <w:r/>
    </w:p>
    <w:p>
      <w:pPr>
        <w:ind w:right="360" w:firstLine="480"/>
        <w:jc w:val="right"/>
        <w:spacing w:line="360" w:lineRule="auto"/>
        <w:rPr>
          <w:rFonts w:hint="eastAsia" w:ascii="宋体" w:hAnsi="宋体" w:cs="宋体"/>
          <w:sz w:val="24"/>
        </w:rPr>
      </w:pPr>
      <w:r>
        <w:rPr>
          <w:rFonts w:hint="eastAsia" w:ascii="宋体" w:hAnsi="宋体" w:cs="宋体"/>
          <w:sz w:val="24"/>
        </w:rPr>
        <w:t xml:space="preserve">企业名称（加盖公章）：________</w:t>
      </w:r>
      <w:r/>
    </w:p>
    <w:p>
      <w:pPr>
        <w:ind w:right="360" w:firstLine="480"/>
        <w:jc w:val="right"/>
        <w:spacing w:line="360" w:lineRule="auto"/>
        <w:rPr>
          <w:rFonts w:hint="eastAsia" w:ascii="宋体" w:hAnsi="宋体" w:cs="宋体"/>
          <w:sz w:val="24"/>
        </w:rPr>
      </w:pPr>
      <w:r>
        <w:rPr>
          <w:rFonts w:hint="eastAsia" w:ascii="宋体" w:hAnsi="宋体" w:cs="宋体"/>
          <w:sz w:val="24"/>
        </w:rPr>
        <w:t xml:space="preserve">日 期：________</w:t>
      </w:r>
      <w:r/>
    </w:p>
    <w:p>
      <w:pPr>
        <w:jc w:val="left"/>
        <w:rPr>
          <w:rFonts w:hint="eastAsia" w:ascii="宋体" w:hAnsi="宋体" w:cs="宋体"/>
          <w:sz w:val="24"/>
          <w:szCs w:val="21"/>
        </w:rPr>
      </w:pPr>
      <w:r>
        <w:rPr>
          <w:rFonts w:hint="eastAsia" w:ascii="宋体" w:hAnsi="宋体" w:cs="宋体"/>
          <w:sz w:val="24"/>
          <w:szCs w:val="21"/>
        </w:rPr>
      </w:r>
      <w:r/>
    </w:p>
    <w:p>
      <w:pPr>
        <w:jc w:val="left"/>
        <w:rPr>
          <w:rFonts w:hint="eastAsia" w:ascii="宋体" w:hAnsi="宋体" w:cs="宋体"/>
          <w:sz w:val="24"/>
          <w:szCs w:val="21"/>
        </w:rPr>
      </w:pPr>
      <w:r>
        <w:rPr>
          <w:rFonts w:hint="eastAsia" w:ascii="宋体" w:hAnsi="宋体" w:cs="宋体"/>
          <w:sz w:val="24"/>
          <w:szCs w:val="21"/>
        </w:rPr>
      </w:r>
      <w:r/>
    </w:p>
    <w:tbl>
      <w:tblPr>
        <w:tblW w:w="0" w:type="auto"/>
        <w:tblBorders>
          <w:top w:val="single" w:color="auto" w:sz="4" w:space="0"/>
        </w:tblBorders>
        <w:tblLook w:val="04A0" w:firstRow="1" w:lastRow="0" w:firstColumn="1" w:lastColumn="0" w:noHBand="0" w:noVBand="1"/>
      </w:tblPr>
      <w:tblGrid>
        <w:gridCol w:w="8946"/>
      </w:tblGrid>
      <w:tr>
        <w:trPr/>
        <w:tc>
          <w:tcPr>
            <w:tcW w:w="8946" w:type="dxa"/>
            <w:textDirection w:val="lrTb"/>
            <w:noWrap w:val="false"/>
          </w:tcPr>
          <w:p>
            <w:pPr>
              <w:jc w:val="left"/>
              <w:rPr>
                <w:rFonts w:hint="eastAsia" w:ascii="宋体" w:hAnsi="宋体" w:cs="宋体"/>
                <w:szCs w:val="21"/>
              </w:rPr>
            </w:pPr>
            <w:r>
              <w:rPr>
                <w:rFonts w:hint="eastAsia" w:ascii="宋体" w:hAnsi="宋体" w:cs="宋体"/>
                <w:szCs w:val="21"/>
                <w:vertAlign w:val="superscript"/>
              </w:rPr>
              <w:t xml:space="preserve">1</w:t>
            </w:r>
            <w:r>
              <w:rPr>
                <w:rFonts w:hint="eastAsia" w:ascii="宋体" w:hAnsi="宋体" w:cs="宋体"/>
                <w:szCs w:val="21"/>
              </w:rPr>
              <w:t xml:space="preserve">从业人员、营业收入、资产总额填报上一年度数据，无上一年度数据的新成立企业可不填报。</w:t>
            </w:r>
            <w:r/>
          </w:p>
        </w:tc>
      </w:tr>
    </w:tbl>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sectPr>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Courier New">
    <w:panose1 w:val="02070309020205020404"/>
  </w:font>
  <w:font w:name="CIDFont+F4">
    <w:panose1 w:val="020B0503020202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rPr>
        <w:rStyle w:val="808"/>
      </w:rPr>
      <w:framePr w:wrap="around" w:vAnchor="text" w:hAnchor="margin" w:xAlign="center" w:y="1"/>
    </w:pPr>
    <w:r>
      <w:rPr>
        <w:rStyle w:val="808"/>
      </w:rPr>
      <w:fldChar w:fldCharType="begin"/>
    </w:r>
    <w:r>
      <w:rPr>
        <w:rStyle w:val="808"/>
      </w:rPr>
      <w:instrText xml:space="preserve">PAGE  </w:instrText>
    </w:r>
    <w:r>
      <w:rPr>
        <w:rStyle w:val="808"/>
      </w:rPr>
      <w:fldChar w:fldCharType="separate"/>
    </w:r>
    <w:r>
      <w:rPr>
        <w:rStyle w:val="808"/>
      </w:rPr>
      <w:t xml:space="preserve">- 2 -</w:t>
    </w:r>
    <w:r>
      <w:rPr>
        <w:rStyle w:val="808"/>
      </w:rPr>
      <w:fldChar w:fldCharType="end"/>
    </w:r>
    <w:r/>
  </w:p>
  <w:p>
    <w:pPr>
      <w:pStyle w:val="803"/>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rPr>
        <w:rStyle w:val="808"/>
      </w:rPr>
      <w:framePr w:wrap="around" w:vAnchor="text" w:hAnchor="margin" w:xAlign="center" w:y="1"/>
    </w:pPr>
    <w:r>
      <w:fldChar w:fldCharType="begin"/>
    </w:r>
    <w:r>
      <w:rPr>
        <w:rStyle w:val="808"/>
      </w:rPr>
      <w:instrText xml:space="preserve">PAGE  </w:instrText>
    </w:r>
    <w:r>
      <w:fldChar w:fldCharType="end"/>
    </w:r>
    <w:r/>
  </w:p>
  <w:p>
    <w:pPr>
      <w:pStyle w:val="80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3"/>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3"/>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3"/>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3"/>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right"/>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第%1章"/>
      <w:lvlJc w:val="left"/>
      <w:p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pStyle w:val="789"/>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default" w:asciiTheme="majorEastAsia" w:hAnsiTheme="majorEastAsia" w:eastAsiaTheme="majorEastAsia" w:cstheme="majorEastAsia"/>
        <w:sz w:val="24"/>
        <w:szCs w:val="24"/>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0"/>
    <w:link w:val="787"/>
    <w:uiPriority w:val="9"/>
    <w:rPr>
      <w:rFonts w:ascii="Arial" w:hAnsi="Arial" w:eastAsia="Arial" w:cs="Arial"/>
      <w:sz w:val="40"/>
      <w:szCs w:val="40"/>
    </w:rPr>
  </w:style>
  <w:style w:type="paragraph" w:styleId="14">
    <w:name w:val="Heading 2"/>
    <w:basedOn w:val="786"/>
    <w:next w:val="78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90"/>
    <w:link w:val="14"/>
    <w:uiPriority w:val="9"/>
    <w:rPr>
      <w:rFonts w:ascii="Arial" w:hAnsi="Arial" w:eastAsia="Arial" w:cs="Arial"/>
      <w:sz w:val="34"/>
    </w:rPr>
  </w:style>
  <w:style w:type="character" w:styleId="17">
    <w:name w:val="Heading 3 Char"/>
    <w:basedOn w:val="790"/>
    <w:link w:val="788"/>
    <w:uiPriority w:val="9"/>
    <w:rPr>
      <w:rFonts w:ascii="Arial" w:hAnsi="Arial" w:eastAsia="Arial" w:cs="Arial"/>
      <w:sz w:val="30"/>
      <w:szCs w:val="30"/>
    </w:rPr>
  </w:style>
  <w:style w:type="character" w:styleId="19">
    <w:name w:val="Heading 4 Char"/>
    <w:basedOn w:val="790"/>
    <w:link w:val="789"/>
    <w:uiPriority w:val="9"/>
    <w:rPr>
      <w:rFonts w:ascii="Arial" w:hAnsi="Arial" w:eastAsia="Arial" w:cs="Arial"/>
      <w:b/>
      <w:bCs/>
      <w:sz w:val="26"/>
      <w:szCs w:val="26"/>
    </w:rPr>
  </w:style>
  <w:style w:type="paragraph" w:styleId="20">
    <w:name w:val="Heading 5"/>
    <w:basedOn w:val="786"/>
    <w:next w:val="78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90"/>
    <w:link w:val="20"/>
    <w:uiPriority w:val="9"/>
    <w:rPr>
      <w:rFonts w:ascii="Arial" w:hAnsi="Arial" w:eastAsia="Arial" w:cs="Arial"/>
      <w:b/>
      <w:bCs/>
      <w:sz w:val="24"/>
      <w:szCs w:val="24"/>
    </w:rPr>
  </w:style>
  <w:style w:type="paragraph" w:styleId="22">
    <w:name w:val="Heading 6"/>
    <w:basedOn w:val="786"/>
    <w:next w:val="78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90"/>
    <w:link w:val="22"/>
    <w:uiPriority w:val="9"/>
    <w:rPr>
      <w:rFonts w:ascii="Arial" w:hAnsi="Arial" w:eastAsia="Arial" w:cs="Arial"/>
      <w:b/>
      <w:bCs/>
      <w:sz w:val="22"/>
      <w:szCs w:val="22"/>
    </w:rPr>
  </w:style>
  <w:style w:type="paragraph" w:styleId="24">
    <w:name w:val="Heading 7"/>
    <w:basedOn w:val="786"/>
    <w:next w:val="78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90"/>
    <w:link w:val="24"/>
    <w:uiPriority w:val="9"/>
    <w:rPr>
      <w:rFonts w:ascii="Arial" w:hAnsi="Arial" w:eastAsia="Arial" w:cs="Arial"/>
      <w:b/>
      <w:bCs/>
      <w:i/>
      <w:iCs/>
      <w:sz w:val="22"/>
      <w:szCs w:val="22"/>
    </w:rPr>
  </w:style>
  <w:style w:type="paragraph" w:styleId="26">
    <w:name w:val="Heading 8"/>
    <w:basedOn w:val="786"/>
    <w:next w:val="78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90"/>
    <w:link w:val="26"/>
    <w:uiPriority w:val="9"/>
    <w:rPr>
      <w:rFonts w:ascii="Arial" w:hAnsi="Arial" w:eastAsia="Arial" w:cs="Arial"/>
      <w:i/>
      <w:iCs/>
      <w:sz w:val="22"/>
      <w:szCs w:val="22"/>
    </w:rPr>
  </w:style>
  <w:style w:type="paragraph" w:styleId="28">
    <w:name w:val="Heading 9"/>
    <w:basedOn w:val="786"/>
    <w:next w:val="78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9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86"/>
    <w:next w:val="786"/>
    <w:link w:val="34"/>
    <w:uiPriority w:val="10"/>
    <w:qFormat/>
    <w:pPr>
      <w:contextualSpacing/>
      <w:spacing w:before="300" w:after="200"/>
    </w:pPr>
    <w:rPr>
      <w:sz w:val="48"/>
      <w:szCs w:val="48"/>
    </w:rPr>
  </w:style>
  <w:style w:type="character" w:styleId="34">
    <w:name w:val="Title Char"/>
    <w:basedOn w:val="790"/>
    <w:link w:val="33"/>
    <w:uiPriority w:val="10"/>
    <w:rPr>
      <w:sz w:val="48"/>
      <w:szCs w:val="48"/>
    </w:rPr>
  </w:style>
  <w:style w:type="paragraph" w:styleId="35">
    <w:name w:val="Subtitle"/>
    <w:basedOn w:val="786"/>
    <w:next w:val="786"/>
    <w:link w:val="36"/>
    <w:uiPriority w:val="11"/>
    <w:qFormat/>
    <w:pPr>
      <w:spacing w:before="200" w:after="200"/>
    </w:pPr>
    <w:rPr>
      <w:sz w:val="24"/>
      <w:szCs w:val="24"/>
    </w:rPr>
  </w:style>
  <w:style w:type="character" w:styleId="36">
    <w:name w:val="Subtitle Char"/>
    <w:basedOn w:val="790"/>
    <w:link w:val="35"/>
    <w:uiPriority w:val="11"/>
    <w:rPr>
      <w:sz w:val="24"/>
      <w:szCs w:val="24"/>
    </w:rPr>
  </w:style>
  <w:style w:type="paragraph" w:styleId="37">
    <w:name w:val="Quote"/>
    <w:basedOn w:val="786"/>
    <w:next w:val="786"/>
    <w:link w:val="38"/>
    <w:uiPriority w:val="29"/>
    <w:qFormat/>
    <w:pPr>
      <w:ind w:left="720" w:right="720"/>
    </w:pPr>
    <w:rPr>
      <w:i/>
    </w:rPr>
  </w:style>
  <w:style w:type="character" w:styleId="38">
    <w:name w:val="Quote Char"/>
    <w:link w:val="37"/>
    <w:uiPriority w:val="29"/>
    <w:rPr>
      <w:i/>
    </w:rPr>
  </w:style>
  <w:style w:type="paragraph" w:styleId="39">
    <w:name w:val="Intense Quote"/>
    <w:basedOn w:val="786"/>
    <w:next w:val="78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90"/>
    <w:link w:val="804"/>
    <w:uiPriority w:val="99"/>
  </w:style>
  <w:style w:type="character" w:styleId="44">
    <w:name w:val="Footer Char"/>
    <w:basedOn w:val="790"/>
    <w:link w:val="803"/>
    <w:uiPriority w:val="99"/>
  </w:style>
  <w:style w:type="paragraph" w:styleId="45">
    <w:name w:val="Caption"/>
    <w:basedOn w:val="786"/>
    <w:next w:val="786"/>
    <w:uiPriority w:val="35"/>
    <w:semiHidden/>
    <w:unhideWhenUsed/>
    <w:qFormat/>
    <w:pPr>
      <w:spacing w:line="276" w:lineRule="auto"/>
    </w:pPr>
    <w:rPr>
      <w:b/>
      <w:bCs/>
      <w:color w:val="4f81bd" w:themeColor="accent1"/>
      <w:sz w:val="18"/>
      <w:szCs w:val="18"/>
    </w:rPr>
  </w:style>
  <w:style w:type="character" w:styleId="46">
    <w:name w:val="Caption Char"/>
    <w:basedOn w:val="45"/>
    <w:link w:val="803"/>
    <w:uiPriority w:val="99"/>
  </w:style>
  <w:style w:type="table" w:styleId="47">
    <w:name w:val="Table Grid"/>
    <w:basedOn w:val="79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06"/>
    <w:uiPriority w:val="99"/>
    <w:rPr>
      <w:sz w:val="18"/>
    </w:rPr>
  </w:style>
  <w:style w:type="character" w:styleId="176">
    <w:name w:val="footnote reference"/>
    <w:basedOn w:val="790"/>
    <w:uiPriority w:val="99"/>
    <w:unhideWhenUsed/>
    <w:rPr>
      <w:vertAlign w:val="superscript"/>
    </w:rPr>
  </w:style>
  <w:style w:type="paragraph" w:styleId="177">
    <w:name w:val="endnote text"/>
    <w:basedOn w:val="78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90"/>
    <w:uiPriority w:val="99"/>
    <w:semiHidden/>
    <w:unhideWhenUsed/>
    <w:rPr>
      <w:vertAlign w:val="superscript"/>
    </w:rPr>
  </w:style>
  <w:style w:type="paragraph" w:styleId="181">
    <w:name w:val="toc 2"/>
    <w:basedOn w:val="786"/>
    <w:next w:val="786"/>
    <w:uiPriority w:val="39"/>
    <w:unhideWhenUsed/>
    <w:pPr>
      <w:ind w:left="283" w:right="0" w:firstLine="0"/>
      <w:spacing w:after="57"/>
    </w:pPr>
  </w:style>
  <w:style w:type="paragraph" w:styleId="182">
    <w:name w:val="toc 3"/>
    <w:basedOn w:val="786"/>
    <w:next w:val="786"/>
    <w:uiPriority w:val="39"/>
    <w:unhideWhenUsed/>
    <w:pPr>
      <w:ind w:left="567" w:right="0" w:firstLine="0"/>
      <w:spacing w:after="57"/>
    </w:pPr>
  </w:style>
  <w:style w:type="paragraph" w:styleId="183">
    <w:name w:val="toc 4"/>
    <w:basedOn w:val="786"/>
    <w:next w:val="786"/>
    <w:uiPriority w:val="39"/>
    <w:unhideWhenUsed/>
    <w:pPr>
      <w:ind w:left="850" w:right="0" w:firstLine="0"/>
      <w:spacing w:after="57"/>
    </w:pPr>
  </w:style>
  <w:style w:type="paragraph" w:styleId="184">
    <w:name w:val="toc 5"/>
    <w:basedOn w:val="786"/>
    <w:next w:val="786"/>
    <w:uiPriority w:val="39"/>
    <w:unhideWhenUsed/>
    <w:pPr>
      <w:ind w:left="1134" w:right="0" w:firstLine="0"/>
      <w:spacing w:after="57"/>
    </w:pPr>
  </w:style>
  <w:style w:type="paragraph" w:styleId="185">
    <w:name w:val="toc 6"/>
    <w:basedOn w:val="786"/>
    <w:next w:val="786"/>
    <w:uiPriority w:val="39"/>
    <w:unhideWhenUsed/>
    <w:pPr>
      <w:ind w:left="1417" w:right="0" w:firstLine="0"/>
      <w:spacing w:after="57"/>
    </w:pPr>
  </w:style>
  <w:style w:type="paragraph" w:styleId="186">
    <w:name w:val="toc 7"/>
    <w:basedOn w:val="786"/>
    <w:next w:val="786"/>
    <w:uiPriority w:val="39"/>
    <w:unhideWhenUsed/>
    <w:pPr>
      <w:ind w:left="1701" w:right="0" w:firstLine="0"/>
      <w:spacing w:after="57"/>
    </w:pPr>
  </w:style>
  <w:style w:type="paragraph" w:styleId="187">
    <w:name w:val="toc 8"/>
    <w:basedOn w:val="786"/>
    <w:next w:val="786"/>
    <w:uiPriority w:val="39"/>
    <w:unhideWhenUsed/>
    <w:pPr>
      <w:ind w:left="1984" w:right="0" w:firstLine="0"/>
      <w:spacing w:after="57"/>
    </w:pPr>
  </w:style>
  <w:style w:type="paragraph" w:styleId="188">
    <w:name w:val="toc 9"/>
    <w:basedOn w:val="786"/>
    <w:next w:val="78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6"/>
    <w:next w:val="786"/>
    <w:uiPriority w:val="99"/>
    <w:unhideWhenUsed/>
    <w:pPr>
      <w:spacing w:after="0" w:afterAutospacing="0"/>
    </w:pPr>
  </w:style>
  <w:style w:type="paragraph" w:styleId="786" w:default="1">
    <w:name w:val="Normal"/>
    <w:next w:val="788"/>
    <w:qFormat/>
    <w:pPr>
      <w:jc w:val="both"/>
      <w:widowControl w:val="off"/>
    </w:pPr>
    <w:rPr>
      <w:sz w:val="21"/>
      <w:szCs w:val="24"/>
    </w:rPr>
  </w:style>
  <w:style w:type="paragraph" w:styleId="787">
    <w:name w:val="Heading 1"/>
    <w:basedOn w:val="786"/>
    <w:next w:val="786"/>
    <w:uiPriority w:val="99"/>
    <w:qFormat/>
    <w:pPr>
      <w:keepLines/>
      <w:keepNext/>
      <w:outlineLvl w:val="0"/>
    </w:pPr>
    <w:rPr>
      <w:rFonts w:ascii="宋体" w:hAnsi="宋体"/>
      <w:b/>
      <w:bCs/>
      <w:szCs w:val="28"/>
    </w:rPr>
  </w:style>
  <w:style w:type="paragraph" w:styleId="788">
    <w:name w:val="Heading 3"/>
    <w:basedOn w:val="786"/>
    <w:next w:val="786"/>
    <w:qFormat/>
    <w:pPr>
      <w:keepLines/>
      <w:keepNext/>
      <w:spacing w:before="260" w:after="260" w:line="415" w:lineRule="auto"/>
      <w:outlineLvl w:val="2"/>
    </w:pPr>
    <w:rPr>
      <w:b/>
      <w:sz w:val="32"/>
    </w:rPr>
  </w:style>
  <w:style w:type="paragraph" w:styleId="789">
    <w:name w:val="Heading 4"/>
    <w:next w:val="786"/>
    <w:qFormat/>
    <w:pPr>
      <w:numPr>
        <w:ilvl w:val="3"/>
        <w:numId w:val="1"/>
      </w:numPr>
      <w:jc w:val="both"/>
      <w:keepLines/>
      <w:keepNext/>
      <w:spacing w:before="280" w:after="290" w:line="376" w:lineRule="atLeast"/>
      <w:widowControl w:val="off"/>
      <w:outlineLvl w:val="3"/>
    </w:pPr>
    <w:rPr>
      <w:rFonts w:ascii="Arial" w:hAnsi="Arial" w:eastAsia="黑体"/>
      <w:b/>
      <w:sz w:val="28"/>
      <w:szCs w:val="24"/>
    </w:rPr>
  </w:style>
  <w:style w:type="character" w:styleId="790" w:default="1">
    <w:name w:val="Default Paragraph Font"/>
    <w:uiPriority w:val="1"/>
    <w:semiHidden/>
    <w:unhideWhenUsed/>
  </w:style>
  <w:style w:type="table" w:styleId="791" w:default="1">
    <w:name w:val="Normal Table"/>
    <w:uiPriority w:val="99"/>
    <w:semiHidden/>
    <w:unhideWhenUsed/>
    <w:tblPr>
      <w:tblInd w:w="0" w:type="dxa"/>
      <w:tblCellMar>
        <w:left w:w="108" w:type="dxa"/>
        <w:top w:w="0" w:type="dxa"/>
        <w:right w:w="108" w:type="dxa"/>
        <w:bottom w:w="0" w:type="dxa"/>
      </w:tblCellMar>
    </w:tblPr>
  </w:style>
  <w:style w:type="numbering" w:styleId="792" w:default="1">
    <w:name w:val="No List"/>
    <w:uiPriority w:val="99"/>
    <w:semiHidden/>
    <w:unhideWhenUsed/>
  </w:style>
  <w:style w:type="paragraph" w:styleId="793">
    <w:name w:val="table of authorities"/>
    <w:next w:val="794"/>
    <w:uiPriority w:val="99"/>
    <w:unhideWhenUsed/>
    <w:qFormat/>
    <w:pPr>
      <w:ind w:left="420"/>
      <w:jc w:val="both"/>
      <w:widowControl w:val="off"/>
    </w:pPr>
    <w:rPr>
      <w:rFonts w:ascii="Calibri" w:hAnsi="Calibri"/>
      <w:sz w:val="21"/>
      <w:szCs w:val="24"/>
    </w:rPr>
  </w:style>
  <w:style w:type="paragraph" w:styleId="794" w:customStyle="1">
    <w:name w:val="正文 A"/>
    <w:next w:val="793"/>
    <w:qFormat/>
    <w:pPr>
      <w:jc w:val="both"/>
      <w:widowControl w:val="off"/>
    </w:pPr>
    <w:rPr>
      <w:rFonts w:eastAsia="Times New Roman"/>
      <w:color w:val="000000"/>
      <w:sz w:val="21"/>
      <w:szCs w:val="21"/>
    </w:rPr>
  </w:style>
  <w:style w:type="paragraph" w:styleId="795">
    <w:name w:val="Normal Indent"/>
    <w:basedOn w:val="786"/>
    <w:next w:val="786"/>
    <w:qFormat/>
    <w:pPr>
      <w:ind w:firstLine="420"/>
      <w:jc w:val="left"/>
    </w:pPr>
    <w:rPr>
      <w:rFonts w:ascii="宋体"/>
      <w:sz w:val="24"/>
    </w:rPr>
  </w:style>
  <w:style w:type="paragraph" w:styleId="796">
    <w:name w:val="index 5"/>
    <w:basedOn w:val="786"/>
    <w:next w:val="786"/>
    <w:uiPriority w:val="99"/>
    <w:unhideWhenUsed/>
    <w:qFormat/>
    <w:pPr>
      <w:ind w:left="800"/>
    </w:pPr>
  </w:style>
  <w:style w:type="paragraph" w:styleId="797">
    <w:name w:val="Document Map"/>
    <w:basedOn w:val="786"/>
    <w:next w:val="786"/>
    <w:qFormat/>
    <w:pPr>
      <w:shd w:val="clear" w:color="auto" w:fill="000080"/>
    </w:pPr>
  </w:style>
  <w:style w:type="paragraph" w:styleId="798">
    <w:name w:val="annotation text"/>
    <w:basedOn w:val="786"/>
    <w:qFormat/>
    <w:pPr>
      <w:jc w:val="left"/>
    </w:pPr>
  </w:style>
  <w:style w:type="paragraph" w:styleId="799">
    <w:name w:val="Body Text"/>
    <w:basedOn w:val="786"/>
    <w:next w:val="786"/>
    <w:qFormat/>
    <w:pPr>
      <w:spacing w:before="120" w:line="22" w:lineRule="atLeast"/>
      <w:tabs>
        <w:tab w:val="left" w:pos="567" w:leader="none"/>
      </w:tabs>
    </w:pPr>
    <w:rPr>
      <w:rFonts w:ascii="宋体" w:hAnsi="宋体"/>
      <w:sz w:val="24"/>
    </w:rPr>
  </w:style>
  <w:style w:type="paragraph" w:styleId="800">
    <w:name w:val="Body Text Indent"/>
    <w:basedOn w:val="786"/>
    <w:next w:val="786"/>
    <w:qFormat/>
    <w:pPr>
      <w:ind w:firstLine="570"/>
      <w:spacing w:line="360" w:lineRule="auto"/>
    </w:pPr>
    <w:rPr>
      <w:sz w:val="24"/>
    </w:rPr>
  </w:style>
  <w:style w:type="paragraph" w:styleId="801">
    <w:name w:val="Plain Text"/>
    <w:basedOn w:val="786"/>
    <w:next w:val="795"/>
    <w:qFormat/>
    <w:rPr>
      <w:rFonts w:hint="eastAsia" w:ascii="宋体" w:hAnsi="Courier New"/>
      <w:szCs w:val="20"/>
    </w:rPr>
  </w:style>
  <w:style w:type="paragraph" w:styleId="802">
    <w:name w:val="Body Text Indent 2"/>
    <w:basedOn w:val="786"/>
    <w:next w:val="786"/>
    <w:uiPriority w:val="99"/>
    <w:qFormat/>
    <w:pPr>
      <w:ind w:firstLine="195"/>
      <w:spacing w:line="420" w:lineRule="exact"/>
    </w:pPr>
  </w:style>
  <w:style w:type="paragraph" w:styleId="803">
    <w:name w:val="Footer"/>
    <w:basedOn w:val="786"/>
    <w:uiPriority w:val="99"/>
    <w:qFormat/>
    <w:pPr>
      <w:jc w:val="left"/>
      <w:tabs>
        <w:tab w:val="center" w:pos="4153" w:leader="none"/>
        <w:tab w:val="right" w:pos="8306" w:leader="none"/>
      </w:tabs>
    </w:pPr>
    <w:rPr>
      <w:rFonts w:ascii="宋体"/>
      <w:sz w:val="18"/>
      <w:szCs w:val="20"/>
    </w:rPr>
  </w:style>
  <w:style w:type="paragraph" w:styleId="804">
    <w:name w:val="Header"/>
    <w:basedOn w:val="786"/>
    <w:qFormat/>
    <w:pPr>
      <w:jc w:val="center"/>
      <w:tabs>
        <w:tab w:val="center" w:pos="4153" w:leader="none"/>
        <w:tab w:val="right" w:pos="8306" w:leader="none"/>
      </w:tabs>
    </w:pPr>
    <w:rPr>
      <w:sz w:val="18"/>
      <w:szCs w:val="18"/>
    </w:rPr>
  </w:style>
  <w:style w:type="paragraph" w:styleId="805">
    <w:name w:val="toc 1"/>
    <w:basedOn w:val="786"/>
    <w:next w:val="786"/>
    <w:uiPriority w:val="39"/>
    <w:qFormat/>
    <w:pPr>
      <w:spacing w:line="300" w:lineRule="auto"/>
      <w:tabs>
        <w:tab w:val="left" w:pos="1050" w:leader="none"/>
        <w:tab w:val="right" w:pos="8937" w:leader="dot"/>
      </w:tabs>
    </w:pPr>
    <w:rPr>
      <w:rFonts w:ascii="宋体" w:hAnsi="宋体"/>
      <w:b/>
      <w:sz w:val="24"/>
    </w:rPr>
  </w:style>
  <w:style w:type="paragraph" w:styleId="806">
    <w:name w:val="footnote text"/>
    <w:basedOn w:val="786"/>
    <w:next w:val="796"/>
    <w:qFormat/>
    <w:pPr>
      <w:ind w:firstLine="425"/>
      <w:jc w:val="left"/>
      <w:spacing w:before="120" w:line="360" w:lineRule="auto"/>
    </w:pPr>
    <w:rPr>
      <w:sz w:val="18"/>
      <w:szCs w:val="20"/>
    </w:rPr>
  </w:style>
  <w:style w:type="paragraph" w:styleId="807">
    <w:name w:val="Body Text First Indent 2"/>
    <w:basedOn w:val="800"/>
    <w:next w:val="786"/>
    <w:qFormat/>
    <w:pPr>
      <w:ind w:left="420" w:firstLine="420"/>
      <w:spacing w:after="120" w:line="480" w:lineRule="exact"/>
    </w:pPr>
    <w:rPr>
      <w:szCs w:val="20"/>
    </w:rPr>
  </w:style>
  <w:style w:type="character" w:styleId="808">
    <w:name w:val="page number"/>
    <w:qFormat/>
  </w:style>
  <w:style w:type="character" w:styleId="809">
    <w:name w:val="Hyperlink"/>
    <w:uiPriority w:val="99"/>
    <w:qFormat/>
    <w:rPr>
      <w:color w:val="0000ff"/>
      <w:u w:val="single"/>
    </w:rPr>
  </w:style>
  <w:style w:type="paragraph" w:styleId="810" w:customStyle="1">
    <w:name w:val="Default"/>
    <w:qFormat/>
    <w:pPr>
      <w:widowControl w:val="off"/>
    </w:pPr>
    <w:rPr>
      <w:rFonts w:ascii="Symbol" w:hAnsi="Symbol" w:cs="Symbol"/>
      <w:color w:val="000000"/>
      <w:sz w:val="24"/>
      <w:szCs w:val="24"/>
    </w:rPr>
  </w:style>
  <w:style w:type="paragraph" w:styleId="811">
    <w:name w:val="List Paragraph"/>
    <w:basedOn w:val="786"/>
    <w:uiPriority w:val="34"/>
    <w:qFormat/>
    <w:pPr>
      <w:ind w:firstLine="420"/>
    </w:pPr>
    <w:rPr>
      <w:rFonts w:ascii="Calibri" w:hAnsi="Calibri"/>
      <w:szCs w:val="22"/>
    </w:rPr>
  </w:style>
  <w:style w:type="paragraph" w:styleId="812" w:customStyle="1">
    <w:name w:val="成文日期"/>
    <w:basedOn w:val="786"/>
    <w:qFormat/>
    <w:pPr>
      <w:ind w:right="400" w:firstLine="200"/>
      <w:jc w:val="right"/>
      <w:spacing w:line="570" w:lineRule="exact"/>
    </w:pPr>
    <w:rPr>
      <w:rFonts w:ascii="仿宋_GB2312" w:eastAsia="仿宋_GB2312"/>
      <w:sz w:val="32"/>
      <w:szCs w:val="20"/>
    </w:rPr>
  </w:style>
  <w:style w:type="paragraph" w:styleId="813" w:customStyle="1">
    <w:name w:val="图例"/>
    <w:basedOn w:val="786"/>
    <w:qFormat/>
    <w:pPr>
      <w:jc w:val="center"/>
      <w:spacing w:before="120" w:after="120" w:line="360" w:lineRule="auto"/>
    </w:pPr>
    <w:rPr>
      <w:rFonts w:eastAsia="仿宋_GB2312"/>
      <w:b/>
      <w:sz w:val="24"/>
      <w:szCs w:val="20"/>
    </w:rPr>
  </w:style>
  <w:style w:type="paragraph" w:styleId="814" w:customStyle="1">
    <w:name w:val="表"/>
    <w:qFormat/>
    <w:pPr>
      <w:jc w:val="both"/>
      <w:spacing w:line="312" w:lineRule="auto"/>
      <w:widowControl w:val="off"/>
    </w:pPr>
    <w:rPr>
      <w:rFonts w:ascii="Calibri" w:hAnsi="Calibri" w:cs="宋体"/>
      <w:sz w:val="21"/>
    </w:rPr>
  </w:style>
  <w:style w:type="character" w:styleId="815" w:customStyle="1">
    <w:name w:val="fontstyle01"/>
    <w:basedOn w:val="790"/>
    <w:uiPriority w:val="99"/>
    <w:qFormat/>
    <w:rPr>
      <w:rFonts w:ascii="CIDFont+F4" w:hAnsi="CIDFont+F4" w:cs="Times New Roman"/>
      <w:color w:val="000000"/>
      <w:sz w:val="24"/>
      <w:szCs w:val="24"/>
    </w:rPr>
  </w:style>
  <w:style w:type="character" w:styleId="816" w:customStyle="1">
    <w:name w:val="font41"/>
    <w:basedOn w:val="790"/>
    <w:qFormat/>
    <w:rPr>
      <w:rFonts w:hint="default" w:ascii="Times New Roman" w:hAnsi="Times New Roman" w:cs="Times New Roman"/>
      <w:color w:val="000000"/>
      <w:sz w:val="21"/>
      <w:szCs w:val="21"/>
      <w:u w:val="none"/>
    </w:rPr>
  </w:style>
  <w:style w:type="character" w:styleId="817" w:customStyle="1">
    <w:name w:val="font11"/>
    <w:basedOn w:val="790"/>
    <w:qFormat/>
    <w:rPr>
      <w:rFonts w:hint="eastAsia" w:ascii="宋体" w:hAnsi="宋体" w:eastAsia="宋体" w:cs="宋体"/>
      <w:color w:val="000000"/>
      <w:sz w:val="21"/>
      <w:szCs w:val="21"/>
      <w:u w:val="none"/>
    </w:rPr>
  </w:style>
  <w:style w:type="paragraph" w:styleId="818" w:customStyle="1">
    <w:name w:val="_Style 4"/>
    <w:next w:val="786"/>
    <w:qFormat/>
    <w:pPr>
      <w:jc w:val="both"/>
      <w:keepLines/>
      <w:keepNext/>
      <w:spacing w:before="340" w:after="330" w:line="576" w:lineRule="auto"/>
      <w:widowControl w:val="off"/>
    </w:pPr>
    <w:rPr>
      <w:rFonts w:ascii="Calibri" w:hAnsi="Calibri"/>
      <w:b/>
      <w:bCs/>
      <w:sz w:val="44"/>
      <w:szCs w:val="44"/>
    </w:rPr>
  </w:style>
  <w:style w:type="paragraph" w:styleId="819" w:customStyle="1">
    <w:name w:val="正文_0_1"/>
    <w:qFormat/>
    <w:pPr>
      <w:jc w:val="both"/>
      <w:widowControl w:val="off"/>
    </w:pPr>
    <w:rPr>
      <w:rFonts w:ascii="Calibri" w:hAnsi="Calibri"/>
      <w:sz w:val="21"/>
      <w:szCs w:val="22"/>
    </w:rPr>
  </w:style>
  <w:style w:type="paragraph" w:styleId="820" w:customStyle="1">
    <w:name w:val="null3"/>
    <w:hidden/>
    <w:qFormat/>
    <w:rPr>
      <w:rFonts w:hint="eastAsia" w:ascii="Calibri" w:hAnsi="Calibri"/>
    </w:rPr>
  </w:style>
  <w:style w:type="paragraph" w:styleId="821" w:customStyle="1">
    <w:name w:val="修订1"/>
    <w:hidden/>
    <w:uiPriority w:val="99"/>
    <w:unhideWhenUsed/>
    <w:qFormat/>
    <w:rPr>
      <w:sz w:val="21"/>
      <w:szCs w:val="24"/>
    </w:rPr>
  </w:style>
  <w:style w:type="paragraph" w:styleId="822" w:customStyle="1">
    <w:name w:val="??"/>
    <w:qFormat/>
    <w:pPr>
      <w:jc w:val="both"/>
      <w:widowControl w:val="off"/>
    </w:pPr>
    <w:rPr>
      <w:sz w:val="21"/>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莫若</dc:creator>
  <cp:lastModifiedBy>徐莉芸</cp:lastModifiedBy>
  <cp:revision>7</cp:revision>
  <dcterms:created xsi:type="dcterms:W3CDTF">2023-08-01T09:24:00Z</dcterms:created>
  <dcterms:modified xsi:type="dcterms:W3CDTF">2026-09-07T06:17:43Z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DB6DAB73370A4505B72469F48B53100C_13</vt:lpwstr>
  </property>
  <property fmtid="{D5CDD505-2E9C-101B-9397-08002B2CF9AE}" pid="4" name="KSOTemplateDocerSaveRecord">
    <vt:lpwstr>eyJoZGlkIjoiNTU0ZmIwYTQ3NzlmZGUxZmU3Zjk0M2IyZTNmM2IxNjAiLCJ1c2VySWQiOiI1MTgwNDkwOTQifQ==</vt:lpwstr>
  </property>
</Properties>
</file>