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江苏省中医院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双能X射线骨密度检测车（</w:t>
      </w:r>
      <w:r>
        <w:rPr>
          <w:rFonts w:hint="eastAsia" w:ascii="仿宋" w:hAnsi="仿宋" w:eastAsia="仿宋" w:cs="仿宋"/>
          <w:b/>
          <w:bCs/>
          <w:color w:val="auto"/>
          <w:sz w:val="60"/>
          <w:szCs w:val="60"/>
          <w:highlight w:val="none"/>
          <w:lang w:val="en-US" w:eastAsia="zh-CN"/>
        </w:rPr>
        <w:t xml:space="preserve">二次</w:t>
      </w:r>
      <w:r>
        <w:rPr>
          <w:rFonts w:hint="eastAsia" w:ascii="仿宋" w:hAnsi="仿宋" w:eastAsia="仿宋" w:cs="仿宋"/>
          <w:b/>
          <w:bCs/>
          <w:color w:val="auto"/>
          <w:sz w:val="60"/>
          <w:szCs w:val="60"/>
          <w:highlight w:val="none"/>
          <w:lang w:eastAsia="zh-CN"/>
        </w:rPr>
        <w:t xml:space="preserve">）</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JSZC-320000-NJXD-G2026-0051</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yellow"/>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yellow"/>
        </w:rPr>
        <w:fldChar w:fldCharType="begin"/>
      </w:r>
      <w:r>
        <w:rPr>
          <w:rFonts w:ascii="宋体" w:hAnsi="宋体"/>
          <w:b/>
          <w:color w:val="auto"/>
          <w:sz w:val="32"/>
          <w:szCs w:val="32"/>
          <w:highlight w:val="yellow"/>
        </w:rPr>
        <w:instrText xml:space="preserve"> </w:instrText>
      </w:r>
      <w:r>
        <w:rPr>
          <w:rFonts w:hint="eastAsia" w:ascii="宋体" w:hAnsi="宋体"/>
          <w:b/>
          <w:color w:val="auto"/>
          <w:sz w:val="32"/>
          <w:szCs w:val="32"/>
          <w:highlight w:val="yellow"/>
        </w:rPr>
        <w:instrText xml:space="preserve">TOC \o "1-3" \h \z \u</w:instrText>
      </w:r>
      <w:r>
        <w:rPr>
          <w:rFonts w:ascii="宋体" w:hAnsi="宋体"/>
          <w:b/>
          <w:color w:val="auto"/>
          <w:sz w:val="32"/>
          <w:szCs w:val="32"/>
          <w:highlight w:val="yellow"/>
        </w:rPr>
        <w:instrText xml:space="preserve"> </w:instrText>
      </w:r>
      <w:r>
        <w:rPr>
          <w:rFonts w:ascii="宋体" w:hAnsi="宋体"/>
          <w:b/>
          <w:color w:val="auto"/>
          <w:sz w:val="32"/>
          <w:szCs w:val="32"/>
          <w:highlight w:val="yellow"/>
        </w:rPr>
        <w:fldChar w:fldCharType="separate"/>
      </w:r>
      <w:r/>
    </w:p>
    <w:p>
      <w:pPr>
        <w:spacing w:before="312" w:after="312"/>
        <w:rPr>
          <w:color w:val="auto"/>
          <w:highlight w:val="none"/>
        </w:rPr>
      </w:pPr>
      <w:r>
        <w:rPr>
          <w:rFonts w:ascii="宋体"/>
          <w:b/>
          <w:color w:val="auto"/>
          <w:sz w:val="52"/>
          <w:highlight w:val="yellow"/>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3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3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3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3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3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50</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3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37"/>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37"/>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7"/>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江苏省中医院双能X射线骨密度检测车（二次）</w:t>
      </w:r>
      <w:r>
        <w:rPr>
          <w:rFonts w:hint="eastAsia" w:ascii="仿宋" w:hAnsi="仿宋" w:eastAsia="仿宋" w:cs="仿宋"/>
          <w:color w:val="auto"/>
          <w:highlight w:val="none"/>
          <w:lang w:eastAsia="zh-CN"/>
        </w:rPr>
        <w:t xml:space="preserve">JSZC-320000-NJXD-G2026-0051</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9月21日 14:30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JSZC-320000-NJXD-G2026-0051</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江苏省中医院双能X射线骨密度检测车（二次）</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140万元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140万元</w:t>
      </w:r>
      <w:r/>
    </w:p>
    <w:p>
      <w:pPr>
        <w:ind w:firstLine="480"/>
        <w:spacing w:line="50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（五）采购需求：</w:t>
      </w:r>
      <w:r>
        <w:rPr>
          <w:rFonts w:hint="eastAsia" w:ascii="仿宋" w:hAnsi="仿宋" w:eastAsia="仿宋" w:cs="仿宋"/>
          <w:bCs/>
          <w:iCs/>
          <w:color w:val="auto"/>
          <w:highlight w:val="none"/>
          <w:u w:val="none"/>
          <w:lang w:eastAsia="zh-CN"/>
        </w:rPr>
        <w:t xml:space="preserve">江苏省中医院</w:t>
      </w:r>
      <w:r>
        <w:rPr>
          <w:rFonts w:hint="eastAsia" w:ascii="仿宋" w:hAnsi="仿宋" w:eastAsia="仿宋" w:cs="仿宋"/>
          <w:bCs/>
          <w:iCs/>
          <w:color w:val="auto"/>
          <w:highlight w:val="none"/>
          <w:u w:val="none"/>
          <w:lang w:val="en-US" w:eastAsia="zh-CN"/>
        </w:rPr>
        <w:t xml:space="preserve">采购双能X射线骨密度检测车1套</w:t>
      </w:r>
      <w:r>
        <w:rPr>
          <w:rFonts w:hint="eastAsia" w:ascii="仿宋" w:hAnsi="仿宋" w:eastAsia="仿宋" w:cs="仿宋"/>
          <w:color w:val="auto"/>
          <w:highlight w:val="none"/>
          <w:u w:val="none"/>
        </w:rPr>
        <w:t xml:space="preserve">，</w:t>
      </w:r>
      <w:r>
        <w:rPr>
          <w:rFonts w:hint="eastAsia" w:ascii="仿宋" w:hAnsi="仿宋" w:eastAsia="仿宋" w:cs="仿宋"/>
          <w:color w:val="auto"/>
          <w:highlight w:val="none"/>
          <w:u w:val="none"/>
          <w:lang w:val="en-US" w:eastAsia="zh-CN"/>
        </w:rPr>
        <w:t xml:space="preserve">本项目接受进口产品，</w:t>
      </w:r>
      <w:r>
        <w:rPr>
          <w:rFonts w:hint="eastAsia" w:ascii="仿宋" w:hAnsi="仿宋" w:eastAsia="仿宋" w:cs="仿宋"/>
          <w:color w:val="auto"/>
          <w:highlight w:val="none"/>
          <w:u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自合同签订后一个月内。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良好记录（2026年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（提供承诺书）</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产品按国家规定须医疗器械注册证的，供应商须提供产品的《医疗器械注册证》；按国家规定须进行备案的，供应商须提供产品的《第一类医疗器械备案凭证》或《第一类医疗器械备案编号告知书》，并提供与其对应的《第一类医疗器械备案信息表》（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中华人民共和国境内生产、销售带有辐射的产品，投标人须按照国家规定提供《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7.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9月21日14:30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江苏省中医院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单位地址：南京市汉中路155号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联系人：徐老师</w:t>
      </w:r>
      <w:r/>
    </w:p>
    <w:p>
      <w:pPr>
        <w:ind w:firstLine="480"/>
        <w:spacing w:line="500" w:lineRule="exact"/>
        <w:rPr>
          <w:rFonts w:ascii="仿宋" w:hAnsi="仿宋" w:eastAsia="仿宋" w:cs="仿宋"/>
          <w:color w:val="auto"/>
          <w:highlight w:val="yellow"/>
        </w:rPr>
      </w:pPr>
      <w:r>
        <w:rPr>
          <w:rFonts w:hint="eastAsia" w:ascii="仿宋" w:hAnsi="仿宋" w:eastAsia="仿宋" w:cs="仿宋"/>
          <w:color w:val="auto"/>
          <w:highlight w:val="none"/>
        </w:rPr>
        <w:t xml:space="preserve">联系方式：025-86617141-50418</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37"/>
        <w:jc w:val="center"/>
        <w:spacing w:line="240" w:lineRule="auto"/>
        <w:rPr>
          <w:color w:val="auto"/>
          <w:highlight w:val="none"/>
        </w:rPr>
      </w:pPr>
      <w:r/>
      <w:bookmarkStart w:id="10" w:name="_Toc4509"/>
      <w:r/>
      <w:bookmarkStart w:id="11"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38"/>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2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61"/>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本项目招标代理服务费用(含专家评审费)按单个项目的中标金额（执行费率报价的按预算金额）为基础，收费标准参照《招标代理服务费管理暂行办法》（国家发展计划委员会计价格〔2002〕1980号）（货物）招标收费标准*</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%（不执行差额累进）收费。由采购人江苏省中医院依据苏财规</w:t>
            </w:r>
            <w:r>
              <w:rPr>
                <w:rFonts w:hint="eastAsia" w:ascii="仿宋" w:hAnsi="仿宋" w:eastAsia="仿宋" w:cs="仿宋"/>
                <w:color w:val="auto"/>
                <w:highlight w:val="none"/>
                <w:lang w:eastAsia="zh-CN"/>
              </w:rPr>
              <w:t xml:space="preserve">〔2026〕1号</w:t>
            </w:r>
            <w:r>
              <w:rPr>
                <w:rFonts w:hint="eastAsia" w:ascii="仿宋" w:hAnsi="仿宋" w:eastAsia="仿宋" w:cs="仿宋"/>
                <w:color w:val="auto"/>
                <w:highlight w:val="none"/>
              </w:rPr>
              <w:t xml:space="preserve">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55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38"/>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67"/>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38"/>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38"/>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lang w:val="en-US" w:eastAsia="zh-CN"/>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未设定最高限价的采购项目，以采购项目预算金额作为最高限价。</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38"/>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20823298"/>
      <w:r/>
      <w:bookmarkEnd w:id="31"/>
      <w:r/>
      <w:bookmarkStart w:id="32" w:name="_Toc16938542"/>
      <w:r/>
      <w:bookmarkEnd w:id="32"/>
      <w:r/>
      <w:bookmarkStart w:id="33" w:name="_Toc513029226"/>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38"/>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38"/>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38"/>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38"/>
        <w:keepLines w:val="0"/>
        <w:keepNext w:val="0"/>
        <w:spacing w:before="0" w:after="0" w:line="520" w:lineRule="exact"/>
        <w:rPr>
          <w:rFonts w:hint="eastAsia"/>
          <w:color w:val="auto"/>
          <w:highlight w:val="none"/>
        </w:rPr>
        <w:outlineLvl w:val="9"/>
      </w:pPr>
      <w:r/>
      <w:bookmarkStart w:id="38" w:name="_Toc15475"/>
      <w:r/>
      <w:r/>
    </w:p>
    <w:p>
      <w:pPr>
        <w:pStyle w:val="938"/>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38"/>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7"/>
        <w:spacing w:line="520" w:lineRule="exact"/>
        <w:rPr>
          <w:color w:val="auto"/>
          <w:highlight w:val="none"/>
        </w:rPr>
      </w:pPr>
      <w:r>
        <w:rPr>
          <w:color w:val="auto"/>
          <w:highlight w:val="none"/>
        </w:rPr>
      </w:r>
      <w:r/>
    </w:p>
    <w:p>
      <w:pPr>
        <w:pStyle w:val="938"/>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96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67"/>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38"/>
        <w:keepLines w:val="0"/>
        <w:keepNext w:val="0"/>
        <w:spacing w:before="0" w:after="0" w:line="520" w:lineRule="exact"/>
        <w:rPr>
          <w:color w:val="auto"/>
          <w:highlight w:val="none"/>
        </w:rPr>
        <w:outlineLvl w:val="9"/>
      </w:pPr>
      <w:r/>
      <w:bookmarkStart w:id="43" w:name="_Toc23826"/>
      <w:r/>
      <w:r/>
    </w:p>
    <w:p>
      <w:pPr>
        <w:pStyle w:val="938"/>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19"/>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1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1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1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1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37"/>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ind w:left="0" w:right="0" w:firstLine="643"/>
        <w:jc w:val="center"/>
        <w:keepLines w:val="0"/>
        <w:keepNext w:val="0"/>
        <w:pageBreakBefore w:val="0"/>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合同协议书</w:t>
      </w:r>
      <w:r/>
    </w:p>
    <w:p>
      <w:pPr>
        <w:ind w:left="0" w:right="0" w:firstLine="480"/>
        <w:jc w:val="right"/>
        <w:keepLines w:val="0"/>
        <w:keepNext w:val="0"/>
        <w:pageBreakBefore w:val="0"/>
        <w:spacing w:line="440" w:lineRule="exact"/>
        <w:rPr>
          <w:rFonts w:hint="eastAsia" w:ascii="仿宋" w:hAnsi="仿宋" w:eastAsia="仿宋" w:cs="仿宋"/>
          <w:b/>
          <w:bCs/>
          <w:sz w:val="24"/>
          <w:szCs w:val="24"/>
        </w:rPr>
      </w:pPr>
      <w:r>
        <w:rPr>
          <w:rFonts w:hint="eastAsia" w:ascii="仿宋" w:hAnsi="仿宋" w:eastAsia="仿宋" w:cs="仿宋"/>
          <w:color w:val="000000"/>
          <w:sz w:val="24"/>
          <w:szCs w:val="24"/>
        </w:rPr>
        <w:t xml:space="preserve">合同编号：</w:t>
      </w:r>
      <w:r>
        <w:rPr>
          <w:rFonts w:hint="eastAsia" w:ascii="仿宋" w:hAnsi="仿宋" w:eastAsia="仿宋" w:cs="仿宋"/>
          <w:color w:val="ff0000"/>
          <w:sz w:val="24"/>
          <w:szCs w:val="24"/>
          <w:u w:val="single"/>
        </w:rPr>
        <w:t xml:space="preserve">              </w:t>
      </w:r>
      <w:r/>
    </w:p>
    <w:p>
      <w:pPr>
        <w:ind w:left="0" w:right="0" w:firstLine="482"/>
        <w:jc w:val="center"/>
        <w:keepLines w:val="0"/>
        <w:keepNext w:val="0"/>
        <w:pageBreakBefore w:val="0"/>
        <w:spacing w:line="440" w:lineRule="exact"/>
        <w:rPr>
          <w:rFonts w:hint="eastAsia" w:ascii="仿宋" w:hAnsi="仿宋" w:eastAsia="仿宋" w:cs="仿宋"/>
          <w:b/>
          <w:bCs/>
          <w:sz w:val="24"/>
          <w:szCs w:val="24"/>
        </w:rPr>
      </w:pPr>
      <w:r>
        <w:rPr>
          <w:rFonts w:hint="eastAsia" w:ascii="仿宋" w:hAnsi="仿宋" w:eastAsia="仿宋" w:cs="仿宋"/>
          <w:b/>
          <w:bCs/>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甲方: 江苏省中医院</w:t>
      </w:r>
      <w:r/>
    </w:p>
    <w:p>
      <w:pPr>
        <w:ind w:left="0" w:right="0" w:firstLine="480"/>
        <w:keepLines w:val="0"/>
        <w:keepNext w:val="0"/>
        <w:pageBreakBefore w:val="0"/>
        <w:spacing w:line="440" w:lineRule="exact"/>
        <w:tabs>
          <w:tab w:val="left" w:pos="2520" w:leader="none"/>
        </w:tabs>
        <w:rPr>
          <w:rFonts w:hint="eastAsia" w:ascii="仿宋" w:hAnsi="仿宋" w:eastAsia="仿宋" w:cs="仿宋"/>
          <w:sz w:val="24"/>
          <w:szCs w:val="24"/>
        </w:rPr>
      </w:pPr>
      <w:r>
        <w:rPr>
          <w:rFonts w:hint="eastAsia" w:ascii="仿宋" w:hAnsi="仿宋" w:eastAsia="仿宋" w:cs="仿宋"/>
          <w:sz w:val="24"/>
          <w:szCs w:val="24"/>
        </w:rPr>
        <w:t xml:space="preserve">乙方:  </w:t>
      </w:r>
      <w:r>
        <w:rPr>
          <w:rFonts w:hint="eastAsia" w:ascii="仿宋" w:hAnsi="仿宋" w:eastAsia="仿宋" w:cs="仿宋"/>
          <w:color w:val="ff0000"/>
          <w:sz w:val="24"/>
          <w:szCs w:val="24"/>
        </w:rPr>
        <w:t xml:space="preserve">XXXXXXX</w:t>
      </w:r>
      <w:r>
        <w:rPr>
          <w:rFonts w:hint="eastAsia" w:ascii="仿宋" w:hAnsi="仿宋" w:eastAsia="仿宋" w:cs="仿宋"/>
          <w:color w:val="ff0000"/>
          <w:sz w:val="24"/>
          <w:szCs w:val="24"/>
        </w:rPr>
        <w:tab/>
      </w:r>
      <w:r/>
    </w:p>
    <w:p>
      <w:pPr>
        <w:ind w:left="0" w:right="0" w:firstLine="480"/>
        <w:jc w:val="both"/>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zh-CN" w:eastAsia="zh-CN" w:bidi="ar-SA"/>
        </w:rPr>
        <w:t xml:space="preserve">甲、乙双方根据</w:t>
      </w:r>
      <w:r>
        <w:rPr>
          <w:rFonts w:hint="eastAsia" w:ascii="仿宋" w:hAnsi="仿宋" w:eastAsia="仿宋" w:cs="仿宋"/>
          <w:color w:val="ff0000"/>
          <w:sz w:val="24"/>
          <w:szCs w:val="24"/>
          <w:lang w:val="zh-CN" w:eastAsia="zh-CN" w:bidi="ar-SA"/>
        </w:rPr>
        <w:t xml:space="preserve">XXXXXXXXX</w:t>
      </w:r>
      <w:r>
        <w:rPr>
          <w:rFonts w:hint="eastAsia" w:ascii="仿宋" w:hAnsi="仿宋" w:eastAsia="仿宋" w:cs="仿宋"/>
          <w:sz w:val="24"/>
          <w:szCs w:val="24"/>
          <w:lang w:val="en-US" w:eastAsia="zh-CN" w:bidi="ar-SA"/>
        </w:rPr>
        <w:t xml:space="preserve">设备</w:t>
      </w:r>
      <w:r>
        <w:rPr>
          <w:rFonts w:hint="eastAsia" w:ascii="仿宋" w:hAnsi="仿宋" w:eastAsia="仿宋" w:cs="仿宋"/>
          <w:sz w:val="24"/>
          <w:szCs w:val="24"/>
          <w:lang w:val="zh-CN" w:eastAsia="zh-CN" w:bidi="ar-SA"/>
        </w:rPr>
        <w:t xml:space="preserve">的招标采购结果，签署本合同。</w:t>
      </w:r>
      <w:r/>
    </w:p>
    <w:p>
      <w:pPr>
        <w:ind w:left="0" w:right="0" w:firstLine="480"/>
        <w:jc w:val="both"/>
        <w:keepLines w:val="0"/>
        <w:keepNext w:val="0"/>
        <w:pageBreakBefore w:val="0"/>
        <w:spacing w:line="44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本合同协议书中所用词语和术语的含义与合同条款中相应词语和术语定义的含义相同。</w:t>
      </w:r>
      <w:r/>
    </w:p>
    <w:p>
      <w:pPr>
        <w:numPr>
          <w:ilvl w:val="0"/>
          <w:numId w:val="4"/>
        </w:numPr>
        <w:ind w:left="0" w:right="0" w:firstLine="482"/>
        <w:jc w:val="left"/>
        <w:keepLines w:val="0"/>
        <w:keepNext w:val="0"/>
        <w:pageBreakBefore w:val="0"/>
        <w:spacing w:line="44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合同有效构成</w:t>
      </w:r>
      <w:r/>
    </w:p>
    <w:p>
      <w:pPr>
        <w:ind w:left="0" w:right="0" w:firstLine="480"/>
        <w:jc w:val="both"/>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下述文件是构成本合同协议书不可分割的一部分，并与本合同协议书一起阅读和解释：</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第一部分  本合同协议书</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第二部分  中标通知书</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第三部分  招标文件及澄清补充文件</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第四部分  投标文件、投标澄清文件及修正纪要等其它补充资料</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第五部分  标准规范</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第六部分  图纸（如果有）</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第七部分  构成本合同文件的其它文件</w:t>
      </w:r>
      <w:r/>
    </w:p>
    <w:p>
      <w:pPr>
        <w:ind w:left="0" w:right="0" w:firstLine="480"/>
        <w:keepLines w:val="0"/>
        <w:keepNext w:val="0"/>
        <w:pageBreakBefore w:val="0"/>
        <w:spacing w:line="440" w:lineRule="exact"/>
        <w:tabs>
          <w:tab w:val="left" w:pos="1480" w:leader="none"/>
        </w:tabs>
        <w:rPr>
          <w:rFonts w:hint="eastAsia" w:ascii="仿宋" w:hAnsi="仿宋" w:eastAsia="仿宋" w:cs="仿宋"/>
          <w:sz w:val="24"/>
          <w:szCs w:val="24"/>
        </w:rPr>
      </w:pPr>
      <w:r>
        <w:rPr>
          <w:rFonts w:hint="eastAsia" w:ascii="仿宋" w:hAnsi="仿宋" w:eastAsia="仿宋" w:cs="仿宋"/>
          <w:sz w:val="24"/>
          <w:szCs w:val="24"/>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乙方提供设备名称、型号、数量等；</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A、</w:t>
      </w:r>
      <w:r>
        <w:rPr>
          <w:rFonts w:hint="eastAsia" w:ascii="仿宋" w:hAnsi="仿宋" w:eastAsia="仿宋" w:cs="仿宋"/>
          <w:sz w:val="24"/>
          <w:szCs w:val="24"/>
        </w:rPr>
        <w:t xml:space="preserve">名</w:t>
      </w:r>
      <w:r>
        <w:rPr>
          <w:rFonts w:hint="eastAsia" w:ascii="仿宋" w:hAnsi="仿宋" w:eastAsia="仿宋" w:cs="仿宋"/>
          <w:sz w:val="24"/>
          <w:szCs w:val="24"/>
          <w:highlight w:val="none"/>
        </w:rPr>
        <w:t xml:space="preserve">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医疗器械</w:t>
      </w:r>
      <w:r>
        <w:rPr>
          <w:rFonts w:hint="eastAsia" w:ascii="仿宋" w:hAnsi="仿宋" w:eastAsia="仿宋" w:cs="仿宋"/>
          <w:sz w:val="24"/>
          <w:szCs w:val="24"/>
          <w:highlight w:val="none"/>
          <w:lang w:eastAsia="zh-CN"/>
        </w:rPr>
        <w:t xml:space="preserve">注册证或备案证名称、</w:t>
      </w:r>
      <w:r>
        <w:rPr>
          <w:rFonts w:hint="eastAsia" w:ascii="仿宋" w:hAnsi="仿宋" w:eastAsia="仿宋" w:cs="仿宋"/>
          <w:sz w:val="24"/>
          <w:szCs w:val="24"/>
          <w:highlight w:val="none"/>
          <w:lang w:val="en-US" w:eastAsia="zh-CN"/>
        </w:rPr>
        <w:t xml:space="preserve">医疗器械注册证编号或者备案编号、医疗器械注册人或者备案人名称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color w:val="ff0000"/>
          <w:sz w:val="24"/>
          <w:szCs w:val="24"/>
          <w:highlight w:val="none"/>
        </w:rPr>
        <w:t xml:space="preserve">XXX</w:t>
      </w:r>
      <w:r>
        <w:rPr>
          <w:rFonts w:hint="eastAsia" w:ascii="仿宋" w:hAnsi="仿宋" w:eastAsia="仿宋" w:cs="仿宋"/>
          <w:color w:val="ff0000"/>
          <w:sz w:val="24"/>
          <w:szCs w:val="24"/>
        </w:rPr>
        <w:t xml:space="preserve">XXXX</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B、</w:t>
      </w:r>
      <w:r>
        <w:rPr>
          <w:rFonts w:hint="eastAsia" w:ascii="仿宋" w:hAnsi="仿宋" w:eastAsia="仿宋" w:cs="仿宋"/>
          <w:sz w:val="24"/>
          <w:szCs w:val="24"/>
          <w:lang w:eastAsia="zh-CN"/>
        </w:rPr>
        <w:t xml:space="preserve">品牌、</w:t>
      </w:r>
      <w:r>
        <w:rPr>
          <w:rFonts w:hint="eastAsia" w:ascii="仿宋" w:hAnsi="仿宋" w:eastAsia="仿宋" w:cs="仿宋"/>
          <w:sz w:val="24"/>
          <w:szCs w:val="24"/>
        </w:rPr>
        <w:t xml:space="preserve">型号：</w:t>
      </w:r>
      <w:r>
        <w:rPr>
          <w:rFonts w:hint="eastAsia" w:ascii="仿宋" w:hAnsi="仿宋" w:eastAsia="仿宋" w:cs="仿宋"/>
          <w:color w:val="ff0000"/>
          <w:sz w:val="24"/>
          <w:szCs w:val="24"/>
        </w:rPr>
        <w:t xml:space="preserve">XXXXXXX</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C、</w:t>
      </w:r>
      <w:r>
        <w:rPr>
          <w:rFonts w:hint="eastAsia" w:ascii="仿宋" w:hAnsi="仿宋" w:eastAsia="仿宋" w:cs="仿宋"/>
          <w:sz w:val="24"/>
          <w:szCs w:val="24"/>
        </w:rPr>
        <w:t xml:space="preserve">数量：</w:t>
      </w:r>
      <w:r>
        <w:rPr>
          <w:rFonts w:hint="eastAsia" w:ascii="仿宋" w:hAnsi="仿宋" w:eastAsia="仿宋" w:cs="仿宋"/>
          <w:color w:val="ff0000"/>
          <w:sz w:val="24"/>
          <w:szCs w:val="24"/>
        </w:rPr>
        <w:t xml:space="preserve">XXXXXXX</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D、</w:t>
      </w:r>
      <w:r>
        <w:rPr>
          <w:rFonts w:hint="eastAsia" w:ascii="仿宋" w:hAnsi="仿宋" w:eastAsia="仿宋" w:cs="仿宋"/>
          <w:sz w:val="24"/>
          <w:szCs w:val="24"/>
        </w:rPr>
        <w:t xml:space="preserve">详见配置附件及标书</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设备价格、交货地点及付款方式</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E、</w:t>
      </w:r>
      <w:r>
        <w:rPr>
          <w:rFonts w:hint="eastAsia" w:ascii="仿宋" w:hAnsi="仿宋" w:eastAsia="仿宋" w:cs="仿宋"/>
          <w:sz w:val="24"/>
          <w:szCs w:val="24"/>
        </w:rPr>
        <w:t xml:space="preserve">设备价格为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人民币</w:t>
      </w:r>
      <w:r>
        <w:rPr>
          <w:rFonts w:hint="eastAsia" w:ascii="仿宋" w:hAnsi="仿宋" w:eastAsia="仿宋" w:cs="仿宋"/>
          <w:color w:val="ff0000"/>
          <w:sz w:val="24"/>
          <w:szCs w:val="24"/>
        </w:rPr>
        <w:t xml:space="preserve">XXXXXXX</w:t>
      </w:r>
      <w:r>
        <w:rPr>
          <w:rFonts w:hint="eastAsia" w:ascii="仿宋" w:hAnsi="仿宋" w:eastAsia="仿宋" w:cs="仿宋"/>
          <w:color w:val="auto"/>
          <w:sz w:val="24"/>
          <w:szCs w:val="24"/>
          <w:lang w:eastAsia="zh-CN"/>
        </w:rPr>
        <w:t xml:space="preserve">元</w:t>
      </w:r>
      <w:r>
        <w:rPr>
          <w:rFonts w:hint="eastAsia" w:ascii="仿宋" w:hAnsi="仿宋" w:eastAsia="仿宋" w:cs="仿宋"/>
          <w:color w:val="auto"/>
          <w:sz w:val="24"/>
          <w:szCs w:val="24"/>
        </w:rPr>
        <w:t xml:space="preserve">整</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w:t>
      </w:r>
      <w:r>
        <w:rPr>
          <w:rFonts w:hint="eastAsia" w:ascii="仿宋" w:hAnsi="仿宋" w:eastAsia="仿宋" w:cs="仿宋"/>
          <w:color w:val="ff0000"/>
          <w:sz w:val="24"/>
          <w:szCs w:val="24"/>
        </w:rPr>
        <w:t xml:space="preserve">XXXXXXX</w:t>
      </w:r>
      <w:r>
        <w:rPr>
          <w:rFonts w:hint="eastAsia" w:ascii="仿宋" w:hAnsi="仿宋" w:eastAsia="仿宋" w:cs="仿宋"/>
          <w:color w:val="ff0000"/>
          <w:sz w:val="24"/>
          <w:szCs w:val="24"/>
          <w:lang w:eastAsia="zh-CN"/>
        </w:rPr>
        <w:t xml:space="preserve">元</w:t>
      </w:r>
      <w:r>
        <w:rPr>
          <w:rFonts w:hint="eastAsia" w:ascii="仿宋" w:hAnsi="仿宋" w:eastAsia="仿宋" w:cs="仿宋"/>
          <w:sz w:val="24"/>
          <w:szCs w:val="24"/>
        </w:rPr>
        <w:t xml:space="preserve">）</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F、</w:t>
      </w:r>
      <w:r>
        <w:rPr>
          <w:rFonts w:hint="eastAsia" w:ascii="仿宋" w:hAnsi="仿宋" w:eastAsia="仿宋" w:cs="仿宋"/>
          <w:sz w:val="24"/>
          <w:szCs w:val="24"/>
        </w:rPr>
        <w:t xml:space="preserve">交货日期：合同签订后</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天内到货。</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G、</w:t>
      </w:r>
      <w:r>
        <w:rPr>
          <w:rFonts w:hint="eastAsia" w:ascii="仿宋" w:hAnsi="仿宋" w:eastAsia="仿宋" w:cs="仿宋"/>
          <w:sz w:val="24"/>
          <w:szCs w:val="24"/>
        </w:rPr>
        <w:t xml:space="preserve">交货方式：CIP医院。如乙方不能及时供货，除人力不可抗拒的事故外，乙方应付给甲方每周按迟交货总额千分之五为计作为罚款，此项罚款总额不得超过全部迟交货物总额的百分之五。</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lang w:val="en-US" w:eastAsia="zh-CN" w:bidi="ar-SA"/>
        </w:rPr>
        <w:t xml:space="preserve">H、</w:t>
      </w:r>
      <w:r>
        <w:rPr>
          <w:rFonts w:hint="eastAsia" w:ascii="仿宋" w:hAnsi="仿宋" w:eastAsia="仿宋" w:cs="仿宋"/>
          <w:sz w:val="24"/>
          <w:szCs w:val="24"/>
        </w:rPr>
        <w:t xml:space="preserve">付款方式：合同签订后，货到安装，经甲方验收合格提供全额款项发票后付款90%，使用正常一年付10%。（如中小微企业中标，合同签订前缴纳合同总价10%</w:t>
      </w:r>
      <w:r>
        <w:rPr>
          <w:rFonts w:hint="eastAsia" w:ascii="仿宋" w:hAnsi="仿宋" w:eastAsia="仿宋" w:cs="仿宋"/>
          <w:sz w:val="24"/>
          <w:szCs w:val="24"/>
          <w:highlight w:val="none"/>
        </w:rPr>
        <w:t xml:space="preserve">的履约保证金，货物安装验收合格并收到中标供应商发票的60日内支付合同金额）</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注：中标人须以中标单位名称（全称）作为销售方抬头，按中标金额及实际交付内容，分别开具“医疗检测车”及“医疗器械”的合法有效发票</w:t>
      </w:r>
      <w:r>
        <w:rPr>
          <w:rFonts w:hint="eastAsia" w:ascii="仿宋" w:hAnsi="仿宋" w:eastAsia="仿宋" w:cs="仿宋"/>
          <w:sz w:val="24"/>
          <w:szCs w:val="24"/>
          <w:highlight w:val="none"/>
          <w:lang w:eastAsia="zh-CN"/>
        </w:rPr>
        <w:t xml:space="preserve">。</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J、</w:t>
      </w:r>
      <w:r>
        <w:rPr>
          <w:rFonts w:hint="eastAsia" w:ascii="仿宋" w:hAnsi="仿宋" w:eastAsia="仿宋" w:cs="仿宋"/>
          <w:sz w:val="24"/>
          <w:szCs w:val="24"/>
          <w:highlight w:val="none"/>
        </w:rPr>
        <w:t xml:space="preserve">质量标准：</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乙方保证所提供设备符合出厂标准、相应国际标准和行业标准。严格按合同规定的数量、型号和配套供货。</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安装调试和技术培训：</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K、</w:t>
      </w:r>
      <w:r>
        <w:rPr>
          <w:rFonts w:hint="eastAsia" w:ascii="仿宋" w:hAnsi="仿宋" w:eastAsia="仿宋" w:cs="仿宋"/>
          <w:sz w:val="24"/>
          <w:szCs w:val="24"/>
        </w:rPr>
        <w:t xml:space="preserve">乙方在协议签订后，将派工程师到甲方现场考察机房及免费提供设备的安装图纸，进行机房设计，协助甲方做好机房的准备工作。</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L、</w:t>
      </w:r>
      <w:r>
        <w:rPr>
          <w:rFonts w:hint="eastAsia" w:ascii="仿宋" w:hAnsi="仿宋" w:eastAsia="仿宋" w:cs="仿宋"/>
          <w:sz w:val="24"/>
          <w:szCs w:val="24"/>
        </w:rPr>
        <w:t xml:space="preserve">设备到达后，甲、乙双方共同对其进行查验。</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M、</w:t>
      </w:r>
      <w:r>
        <w:rPr>
          <w:rFonts w:hint="eastAsia" w:ascii="仿宋" w:hAnsi="仿宋" w:eastAsia="仿宋" w:cs="仿宋"/>
          <w:sz w:val="24"/>
          <w:szCs w:val="24"/>
        </w:rPr>
        <w:t xml:space="preserve">乙方免费负责设备的安装调试，并在规定的时间内完成相应的工作，且达到验收标准。</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N、</w:t>
      </w:r>
      <w:r>
        <w:rPr>
          <w:rFonts w:hint="eastAsia" w:ascii="仿宋" w:hAnsi="仿宋" w:eastAsia="仿宋" w:cs="仿宋"/>
          <w:sz w:val="24"/>
          <w:szCs w:val="24"/>
        </w:rPr>
        <w:t xml:space="preserve">乙方将按标书要求提供操作及维修人员的培训。</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保修期和维修服务：</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O、</w:t>
      </w:r>
      <w:r>
        <w:rPr>
          <w:rFonts w:hint="eastAsia" w:ascii="仿宋" w:hAnsi="仿宋" w:eastAsia="仿宋" w:cs="仿宋"/>
          <w:sz w:val="24"/>
          <w:szCs w:val="24"/>
        </w:rPr>
        <w:t xml:space="preserve">本设备的保修期从安装调试合格后开始起</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个月；乙方保证保修期年开机率&gt;=95%（法定工作日）。如未能达到正常开机率，则双倍延长，提供终身维修。</w:t>
      </w:r>
      <w:r/>
    </w:p>
    <w:p>
      <w:pPr>
        <w:numPr>
          <w:ilvl w:val="1"/>
          <w:numId w:val="0"/>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 xml:space="preserve">P、</w:t>
      </w:r>
      <w:r>
        <w:rPr>
          <w:rFonts w:hint="eastAsia" w:ascii="仿宋" w:hAnsi="仿宋" w:eastAsia="仿宋" w:cs="仿宋"/>
          <w:color w:val="000000"/>
          <w:sz w:val="24"/>
          <w:szCs w:val="24"/>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Q、</w:t>
      </w:r>
      <w:r>
        <w:rPr>
          <w:rFonts w:hint="eastAsia" w:ascii="仿宋" w:hAnsi="仿宋" w:eastAsia="仿宋" w:cs="仿宋"/>
          <w:sz w:val="24"/>
          <w:szCs w:val="24"/>
        </w:rPr>
        <w:t xml:space="preserve">如质保期内半年内累计出现5次及以上故障或者同一质量问题累计出现3次及以上故障，甲方有权提出无条件退货或者换货。质量问题经乙方维修后，质保期相应延长。</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R、</w:t>
      </w:r>
      <w:r>
        <w:rPr>
          <w:rFonts w:hint="eastAsia" w:ascii="仿宋" w:hAnsi="仿宋" w:eastAsia="仿宋" w:cs="仿宋"/>
          <w:sz w:val="24"/>
          <w:szCs w:val="24"/>
        </w:rPr>
        <w:t xml:space="preserve">设备服务期出现故障时，乙方在</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小时内响应，及时维修。保修期外收取配件费（不收取维修费、人工差旅费等）。</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S、</w:t>
      </w:r>
      <w:r>
        <w:rPr>
          <w:rFonts w:hint="eastAsia" w:ascii="仿宋" w:hAnsi="仿宋" w:eastAsia="仿宋" w:cs="仿宋"/>
          <w:sz w:val="24"/>
          <w:szCs w:val="24"/>
        </w:rPr>
        <w:t xml:space="preserve">乙方将提供原版印刷产品技术指标文件。</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T、</w:t>
      </w:r>
      <w:r>
        <w:rPr>
          <w:rFonts w:hint="eastAsia" w:ascii="仿宋" w:hAnsi="仿宋" w:eastAsia="仿宋" w:cs="仿宋"/>
          <w:sz w:val="24"/>
          <w:szCs w:val="24"/>
        </w:rPr>
        <w:t xml:space="preserve">设备服务期内，乙方承诺用户享受免费软件升级及优惠硬件升级待遇。</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U、</w:t>
      </w:r>
      <w:r>
        <w:rPr>
          <w:rFonts w:hint="eastAsia" w:ascii="仿宋" w:hAnsi="仿宋" w:eastAsia="仿宋" w:cs="仿宋"/>
          <w:sz w:val="24"/>
          <w:szCs w:val="24"/>
        </w:rPr>
        <w:t xml:space="preserve">维修服务热线为：</w:t>
      </w:r>
      <w:r>
        <w:rPr>
          <w:rFonts w:hint="eastAsia" w:ascii="仿宋" w:hAnsi="仿宋" w:eastAsia="仿宋" w:cs="仿宋"/>
          <w:color w:val="ff0000"/>
          <w:sz w:val="24"/>
          <w:szCs w:val="24"/>
        </w:rPr>
        <w:t xml:space="preserve">XXXXXXX</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其他事宜：</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V、</w:t>
      </w:r>
      <w:r>
        <w:rPr>
          <w:rFonts w:hint="eastAsia" w:ascii="仿宋" w:hAnsi="仿宋" w:eastAsia="仿宋" w:cs="仿宋"/>
          <w:sz w:val="24"/>
          <w:szCs w:val="24"/>
        </w:rPr>
        <w:t xml:space="preserve">本协议一式六份，签字盖章后作为正式合同附件与正式合同具有同等的法律效用。</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W、</w:t>
      </w:r>
      <w:r>
        <w:rPr>
          <w:rFonts w:hint="eastAsia" w:ascii="仿宋" w:hAnsi="仿宋" w:eastAsia="仿宋" w:cs="仿宋"/>
          <w:sz w:val="24"/>
          <w:szCs w:val="24"/>
        </w:rPr>
        <w:t xml:space="preserve">相关其他说明详见各附件。</w:t>
      </w:r>
      <w:r/>
    </w:p>
    <w:p>
      <w:pPr>
        <w:numPr>
          <w:ilvl w:val="1"/>
          <w:numId w:val="0"/>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 xml:space="preserve">X、</w:t>
      </w:r>
      <w:r>
        <w:rPr>
          <w:rFonts w:hint="eastAsia" w:ascii="仿宋" w:hAnsi="仿宋" w:eastAsia="仿宋" w:cs="仿宋"/>
          <w:color w:val="000000"/>
          <w:sz w:val="24"/>
          <w:szCs w:val="24"/>
        </w:rPr>
        <w:t xml:space="preserve">禁止生产供应商用回扣手段腐蚀、贿赂医院卫生单位及其他工作人员，如有违反，甲方有权单方解除合同，并有权要求乙方按照合同金额的50%承担违约金。</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Y、</w:t>
      </w:r>
      <w:r>
        <w:rPr>
          <w:rFonts w:hint="eastAsia" w:ascii="仿宋" w:hAnsi="仿宋" w:eastAsia="仿宋" w:cs="仿宋"/>
          <w:color w:val="000000"/>
          <w:sz w:val="24"/>
          <w:szCs w:val="24"/>
        </w:rPr>
        <w:t xml:space="preserve">乙方提供的公司资质、产品证照（医疗器械必须具备医疗器械注册证）等材料须真实完整有效，否则须承担由此造成甲方的经济损失和相应法律责任。</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Z、</w:t>
      </w:r>
      <w:r>
        <w:rPr>
          <w:rFonts w:hint="eastAsia" w:ascii="仿宋" w:hAnsi="仿宋" w:eastAsia="仿宋" w:cs="仿宋"/>
          <w:sz w:val="24"/>
          <w:szCs w:val="24"/>
        </w:rPr>
        <w:t xml:space="preserve">有关未尽事宜双方协商解决。</w:t>
      </w:r>
      <w:r/>
    </w:p>
    <w:p>
      <w:pPr>
        <w:numPr>
          <w:ilvl w:val="0"/>
          <w:numId w:val="4"/>
        </w:numPr>
        <w:ind w:left="0" w:right="0" w:firstLine="480"/>
        <w:jc w:val="left"/>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sz w:val="24"/>
          <w:szCs w:val="24"/>
        </w:rPr>
        <w:t xml:space="preserve">附件：一、配置清单；二、中标通知书；三、承诺书;四、设备采购廉政协议。</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甲方：江苏省中医院                       乙方：</w:t>
      </w:r>
      <w:r>
        <w:rPr>
          <w:rFonts w:hint="eastAsia" w:ascii="仿宋" w:hAnsi="仿宋" w:eastAsia="仿宋" w:cs="仿宋"/>
          <w:color w:val="ff0000"/>
          <w:sz w:val="24"/>
          <w:szCs w:val="24"/>
        </w:rPr>
        <w:t xml:space="preserve">XXXXXXX</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代表：                                   代表：</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 xml:space="preserve">   日期：</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附件一：</w:t>
      </w:r>
      <w:r/>
    </w:p>
    <w:p>
      <w:pPr>
        <w:ind w:left="0" w:right="0" w:firstLine="480"/>
        <w:jc w:val="center"/>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color w:val="ff0000"/>
          <w:sz w:val="24"/>
          <w:szCs w:val="24"/>
        </w:rPr>
        <w:t xml:space="preserve">XXXXXXXXXX</w:t>
      </w:r>
      <w:r>
        <w:rPr>
          <w:rFonts w:hint="eastAsia" w:ascii="仿宋" w:hAnsi="仿宋" w:eastAsia="仿宋" w:cs="仿宋"/>
          <w:color w:val="ff0000"/>
          <w:sz w:val="24"/>
          <w:szCs w:val="24"/>
          <w:u w:val="single"/>
        </w:rPr>
        <w:t xml:space="preserve">配置清单</w:t>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5374"/>
        <w:gridCol w:w="1425"/>
      </w:tblGrid>
      <w:tr>
        <w:trPr>
          <w:jc w:val="center"/>
          <w:trHeight w:val="750"/>
        </w:trPr>
        <w:tc>
          <w:tcPr>
            <w:tcW w:w="1347" w:type="dxa"/>
            <w:vAlign w:val="center"/>
            <w:textDirection w:val="lrTb"/>
            <w:noWrap w:val="false"/>
          </w:tcPr>
          <w:p>
            <w:pPr>
              <w:ind w:left="0" w:right="0" w:firstLine="482"/>
              <w:jc w:val="center"/>
              <w:keepLines w:val="0"/>
              <w:keepNext w:val="0"/>
              <w:pageBreakBefore w:val="0"/>
              <w:spacing w:line="44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序号</w:t>
            </w:r>
            <w:r/>
          </w:p>
        </w:tc>
        <w:tc>
          <w:tcPr>
            <w:tcW w:w="5374" w:type="dxa"/>
            <w:vAlign w:val="center"/>
            <w:textDirection w:val="lrTb"/>
            <w:noWrap w:val="false"/>
          </w:tcPr>
          <w:p>
            <w:pPr>
              <w:ind w:left="0" w:right="0" w:firstLine="482"/>
              <w:jc w:val="center"/>
              <w:keepLines w:val="0"/>
              <w:keepNext w:val="0"/>
              <w:pageBreakBefore w:val="0"/>
              <w:spacing w:line="44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产品描述</w:t>
            </w:r>
            <w:r/>
          </w:p>
        </w:tc>
        <w:tc>
          <w:tcPr>
            <w:tcW w:w="1425" w:type="dxa"/>
            <w:vAlign w:val="center"/>
            <w:textDirection w:val="lrTb"/>
            <w:noWrap w:val="false"/>
          </w:tcPr>
          <w:p>
            <w:pPr>
              <w:ind w:left="0" w:right="0" w:firstLine="482"/>
              <w:jc w:val="center"/>
              <w:keepLines w:val="0"/>
              <w:keepNext w:val="0"/>
              <w:pageBreakBefore w:val="0"/>
              <w:spacing w:line="44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数量</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2</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3</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4</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5</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6</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7</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8</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9</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10</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11</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12</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13</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r>
    </w:tbl>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right="0" w:firstLine="480"/>
        <w:jc w:val="cente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left="0" w:right="0" w:firstLine="480"/>
        <w:jc w:val="righ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XXXXXX有限公司 </w:t>
      </w:r>
      <w:r>
        <w:rPr>
          <w:rFonts w:hint="eastAsia" w:ascii="仿宋" w:hAnsi="仿宋" w:eastAsia="仿宋" w:cs="仿宋"/>
          <w:color w:val="000000"/>
          <w:sz w:val="24"/>
          <w:szCs w:val="24"/>
        </w:rPr>
        <w:t xml:space="preserve">                                                                   日期：</w:t>
      </w:r>
      <w:r>
        <w:rPr>
          <w:rFonts w:hint="eastAsia" w:ascii="仿宋" w:hAnsi="仿宋" w:eastAsia="仿宋" w:cs="仿宋"/>
          <w:color w:val="ff0000"/>
          <w:sz w:val="24"/>
          <w:szCs w:val="24"/>
        </w:rPr>
        <w:t xml:space="preserve">XXXXXX</w:t>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sz w:val="24"/>
          <w:szCs w:val="24"/>
        </w:rPr>
        <w:t xml:space="preserve">附件二：</w:t>
      </w:r>
      <w:r/>
    </w:p>
    <w:p>
      <w:pPr>
        <w:ind w:left="0" w:right="0" w:firstLine="643"/>
        <w:jc w:val="center"/>
        <w:keepLines w:val="0"/>
        <w:keepNext w:val="0"/>
        <w:pageBreakBefore w:val="0"/>
        <w:spacing w:line="44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产品安装，调试和培训计划</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我公司按招标的要求，免费将产品直接送货到医院指定地点，并负责免费安装、调试和培训。</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设备到货后，我公司将在</w:t>
      </w:r>
      <w:r>
        <w:rPr>
          <w:rFonts w:hint="eastAsia" w:ascii="仿宋" w:hAnsi="仿宋" w:eastAsia="仿宋" w:cs="仿宋"/>
          <w:color w:val="000000"/>
          <w:sz w:val="24"/>
          <w:szCs w:val="24"/>
          <w:u w:val="single"/>
        </w:rPr>
        <w:t xml:space="preserve">5</w:t>
      </w:r>
      <w:r>
        <w:rPr>
          <w:rFonts w:hint="eastAsia" w:ascii="仿宋" w:hAnsi="仿宋" w:eastAsia="仿宋" w:cs="仿宋"/>
          <w:color w:val="000000"/>
          <w:sz w:val="24"/>
          <w:szCs w:val="24"/>
        </w:rPr>
        <w:t xml:space="preserve">个工作日内，派专业工程师到医院指定的地点进行设备的按照、调试及试运行，并对安装和调试的正确性负责，直至设备正常运行。</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安装和调试的费用均包含在投标价格内，无需另行支付。</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我公司配备专业工程师，将根据设备安装调试的需要，携带相关的工具。</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我公司将向院方提供设备操作说明书及维护手册。</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我公司将根据医院方面的安排，对医院相关科室的技术人员和操作人员进行培训。</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培训时间：设备安装试运行</w:t>
      </w:r>
      <w:r>
        <w:rPr>
          <w:rFonts w:hint="eastAsia" w:ascii="仿宋" w:hAnsi="仿宋" w:eastAsia="仿宋" w:cs="仿宋"/>
          <w:color w:val="000000"/>
          <w:sz w:val="24"/>
          <w:szCs w:val="24"/>
          <w:u w:val="single"/>
        </w:rPr>
        <w:t xml:space="preserve">5</w:t>
      </w:r>
      <w:r>
        <w:rPr>
          <w:rFonts w:hint="eastAsia" w:ascii="仿宋" w:hAnsi="仿宋" w:eastAsia="仿宋" w:cs="仿宋"/>
          <w:color w:val="000000"/>
          <w:sz w:val="24"/>
          <w:szCs w:val="24"/>
        </w:rPr>
        <w:t xml:space="preserve">个工作日内，我公司将为院方提供标准</w:t>
      </w:r>
      <w:r>
        <w:rPr>
          <w:rFonts w:hint="eastAsia" w:ascii="仿宋" w:hAnsi="仿宋" w:eastAsia="仿宋" w:cs="仿宋"/>
          <w:color w:val="000000"/>
          <w:sz w:val="24"/>
          <w:szCs w:val="24"/>
          <w:u w:val="single"/>
        </w:rPr>
        <w:t xml:space="preserve">1</w:t>
      </w:r>
      <w:r>
        <w:rPr>
          <w:rFonts w:hint="eastAsia" w:ascii="仿宋" w:hAnsi="仿宋" w:eastAsia="仿宋" w:cs="仿宋"/>
          <w:color w:val="000000"/>
          <w:sz w:val="24"/>
          <w:szCs w:val="24"/>
        </w:rPr>
        <w:t xml:space="preserve">批次培训。</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培训地点：设在医院使用科室,或医院指定部门。</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培训人员：我公司提供专业的医学培训专员、售后服务工程师、医院专家教授对该设备进行现场的指导培训。院方参加培训的学员应为临床相关科室和</w:t>
      </w:r>
      <w:r>
        <w:rPr>
          <w:rFonts w:hint="eastAsia" w:ascii="仿宋" w:hAnsi="仿宋" w:eastAsia="仿宋" w:cs="仿宋"/>
          <w:color w:val="000000"/>
          <w:sz w:val="24"/>
          <w:szCs w:val="24"/>
          <w:lang w:val="en-US" w:eastAsia="zh-CN"/>
        </w:rPr>
        <w:t xml:space="preserve">医学工程</w:t>
      </w:r>
      <w:r>
        <w:rPr>
          <w:rFonts w:hint="eastAsia" w:ascii="仿宋" w:hAnsi="仿宋" w:eastAsia="仿宋" w:cs="仿宋"/>
          <w:color w:val="000000"/>
          <w:sz w:val="24"/>
          <w:szCs w:val="24"/>
        </w:rPr>
        <w:t xml:space="preserve">处人员，参加培训人数由医院自定，培训费用由我公司承担。</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培训内容：设备的安装和拆卸；设备的基本结构和性能；设备的正确操作使用；设备应急情况的处理；设备的日常维护和保养；设备使用的注意事项；设备常见故障的处理等。</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培训要求：每套设备至少有</w:t>
      </w:r>
      <w:r>
        <w:rPr>
          <w:rFonts w:hint="eastAsia" w:ascii="仿宋" w:hAnsi="仿宋" w:eastAsia="仿宋" w:cs="仿宋"/>
          <w:color w:val="000000"/>
          <w:sz w:val="24"/>
          <w:szCs w:val="24"/>
          <w:u w:val="single"/>
        </w:rPr>
        <w:t xml:space="preserve">4</w:t>
      </w:r>
      <w:r>
        <w:rPr>
          <w:rFonts w:hint="eastAsia" w:ascii="仿宋" w:hAnsi="仿宋" w:eastAsia="仿宋" w:cs="仿宋"/>
          <w:color w:val="000000"/>
          <w:sz w:val="24"/>
          <w:szCs w:val="24"/>
        </w:rPr>
        <w:t xml:space="preserve">人能够熟练使用和维护，并能回答培训人员提出的相关问题。</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延伸培训和深度培训：院方后续提出培训要求，我公司将按照院方要求合理安排培训时间和培训内容，通过安排电话、视频、现场等多种培训方式，及时提供完善的培训服务，以便达到最好的培训效果。我公司将在医学学术标准变化、产品涉及医学问题有新进展时提供主动的培训服务。</w:t>
      </w:r>
      <w:r/>
    </w:p>
    <w:p>
      <w:pPr>
        <w:ind w:left="0" w:right="0" w:firstLine="480"/>
        <w:jc w:val="righ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ind w:left="0" w:right="0" w:firstLine="480"/>
        <w:jc w:val="right"/>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ff0000"/>
          <w:sz w:val="24"/>
          <w:szCs w:val="24"/>
        </w:rPr>
        <w:t xml:space="preserve">XXXXXX有限公司    </w:t>
      </w:r>
      <w:r>
        <w:rPr>
          <w:rFonts w:hint="eastAsia" w:ascii="仿宋" w:hAnsi="仿宋" w:eastAsia="仿宋" w:cs="仿宋"/>
          <w:color w:val="000000"/>
          <w:sz w:val="24"/>
          <w:szCs w:val="24"/>
        </w:rPr>
        <w:t xml:space="preserve">                                                                  日期：</w:t>
      </w:r>
      <w:r>
        <w:rPr>
          <w:rFonts w:hint="eastAsia" w:ascii="仿宋" w:hAnsi="仿宋" w:eastAsia="仿宋" w:cs="仿宋"/>
          <w:color w:val="ff0000"/>
          <w:sz w:val="24"/>
          <w:szCs w:val="24"/>
        </w:rPr>
        <w:t xml:space="preserve">XXXXXX</w:t>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附件三：</w:t>
      </w:r>
      <w:r/>
    </w:p>
    <w:p>
      <w:pPr>
        <w:ind w:left="0" w:right="0" w:firstLine="480"/>
        <w:jc w:val="center"/>
        <w:keepLines w:val="0"/>
        <w:keepNext w:val="0"/>
        <w:pageBreakBefore w:val="0"/>
        <w:spacing w:line="440" w:lineRule="exact"/>
        <w:rPr>
          <w:rFonts w:hint="eastAsia" w:ascii="仿宋" w:hAnsi="仿宋" w:eastAsia="仿宋" w:cs="仿宋"/>
          <w:b/>
          <w:color w:val="000000"/>
          <w:sz w:val="32"/>
          <w:szCs w:val="32"/>
        </w:rPr>
      </w:pPr>
      <w:r>
        <w:rPr>
          <w:rFonts w:hint="eastAsia" w:ascii="仿宋" w:hAnsi="仿宋" w:eastAsia="仿宋" w:cs="仿宋"/>
          <w:color w:val="000000"/>
          <w:sz w:val="24"/>
          <w:szCs w:val="24"/>
        </w:rPr>
        <w:t xml:space="preserve"> </w:t>
      </w:r>
      <w:r>
        <w:rPr>
          <w:rFonts w:hint="eastAsia" w:ascii="仿宋" w:hAnsi="仿宋" w:eastAsia="仿宋" w:cs="仿宋"/>
          <w:b/>
          <w:color w:val="000000"/>
          <w:sz w:val="24"/>
          <w:szCs w:val="24"/>
        </w:rPr>
        <w:t xml:space="preserve">    </w:t>
      </w:r>
      <w:r>
        <w:rPr>
          <w:rFonts w:hint="eastAsia" w:ascii="仿宋" w:hAnsi="仿宋" w:eastAsia="仿宋" w:cs="仿宋"/>
          <w:b/>
          <w:color w:val="000000"/>
          <w:sz w:val="32"/>
          <w:szCs w:val="32"/>
        </w:rPr>
        <w:t xml:space="preserve">产品质量和售后服务承诺书</w:t>
      </w:r>
      <w:r/>
    </w:p>
    <w:p>
      <w:pPr>
        <w:pStyle w:val="1365"/>
        <w:numPr>
          <w:ilvl w:val="0"/>
          <w:numId w:val="0"/>
        </w:numPr>
        <w:ind w:left="0" w:right="0" w:firstLine="482"/>
        <w:jc w:val="left"/>
        <w:keepLines w:val="0"/>
        <w:keepNext w:val="0"/>
        <w:pageBreakBefore w:val="0"/>
        <w:spacing w:line="440" w:lineRule="exact"/>
        <w:widowControl/>
        <w:rPr>
          <w:rFonts w:hint="eastAsia" w:ascii="仿宋" w:hAnsi="仿宋" w:eastAsia="仿宋" w:cs="仿宋"/>
          <w:b/>
          <w:color w:val="000000"/>
          <w:sz w:val="24"/>
          <w:szCs w:val="24"/>
        </w:rPr>
      </w:pPr>
      <w:r>
        <w:rPr>
          <w:rFonts w:hint="default" w:ascii="仿宋" w:hAnsi="仿宋" w:eastAsia="仿宋" w:cs="仿宋"/>
          <w:b/>
          <w:color w:val="000000"/>
          <w:sz w:val="24"/>
          <w:szCs w:val="24"/>
          <w:lang w:val="en-US" w:eastAsia="zh-CN" w:bidi="ar-SA"/>
        </w:rPr>
        <w:t xml:space="preserve">1.</w:t>
      </w:r>
      <w:r>
        <w:rPr>
          <w:rFonts w:hint="eastAsia" w:ascii="仿宋" w:hAnsi="仿宋" w:eastAsia="仿宋" w:cs="仿宋"/>
          <w:b/>
          <w:color w:val="000000"/>
          <w:sz w:val="24"/>
          <w:szCs w:val="24"/>
        </w:rPr>
        <w:t xml:space="preserve">设备质量承诺</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我公司保证所提供的设备符合江苏省中医院设备采购项目招标要求。</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 我公司保证所供设备是经过出厂检验的合格产品，生产日期需在到货日期壹年内。</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 我公司承诺对所供设备满足国家有关质量技术标准及相关法律、法规和规定的要求，并附有产品质量合格证、说明书、操作卡、保修卡。</w:t>
      </w:r>
      <w:r/>
    </w:p>
    <w:p>
      <w:pPr>
        <w:pStyle w:val="1365"/>
        <w:numPr>
          <w:ilvl w:val="0"/>
          <w:numId w:val="0"/>
        </w:numPr>
        <w:ind w:left="0" w:right="0" w:firstLine="482"/>
        <w:jc w:val="left"/>
        <w:keepLines w:val="0"/>
        <w:keepNext w:val="0"/>
        <w:pageBreakBefore w:val="0"/>
        <w:spacing w:line="440" w:lineRule="exact"/>
        <w:widowControl/>
        <w:rPr>
          <w:rFonts w:hint="eastAsia" w:ascii="仿宋" w:hAnsi="仿宋" w:eastAsia="仿宋" w:cs="仿宋"/>
          <w:b/>
          <w:color w:val="000000"/>
          <w:sz w:val="24"/>
          <w:szCs w:val="24"/>
        </w:rPr>
      </w:pPr>
      <w:r>
        <w:rPr>
          <w:rFonts w:hint="default" w:ascii="仿宋" w:hAnsi="仿宋" w:eastAsia="仿宋" w:cs="仿宋"/>
          <w:b/>
          <w:color w:val="000000"/>
          <w:sz w:val="24"/>
          <w:szCs w:val="24"/>
          <w:lang w:val="en-US" w:eastAsia="zh-CN" w:bidi="ar-SA"/>
        </w:rPr>
        <w:t xml:space="preserve">2.</w:t>
      </w:r>
      <w:r>
        <w:rPr>
          <w:rFonts w:hint="eastAsia" w:ascii="仿宋" w:hAnsi="仿宋" w:eastAsia="仿宋" w:cs="仿宋"/>
          <w:b/>
          <w:color w:val="000000"/>
          <w:sz w:val="24"/>
          <w:szCs w:val="24"/>
        </w:rPr>
        <w:t xml:space="preserve">设备售后服务服务承诺</w:t>
      </w:r>
      <w:r/>
    </w:p>
    <w:p>
      <w:pPr>
        <w:pStyle w:val="1365"/>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该设备质保修期为</w:t>
      </w:r>
      <w:r>
        <w:rPr>
          <w:rFonts w:hint="eastAsia" w:ascii="仿宋" w:hAnsi="仿宋" w:eastAsia="仿宋" w:cs="仿宋"/>
          <w:color w:val="ff0000"/>
          <w:sz w:val="24"/>
          <w:szCs w:val="24"/>
        </w:rPr>
        <w:t xml:space="preserve">XXXX</w:t>
      </w:r>
      <w:r>
        <w:rPr>
          <w:rFonts w:hint="eastAsia" w:ascii="仿宋" w:hAnsi="仿宋" w:eastAsia="仿宋" w:cs="仿宋"/>
          <w:color w:val="000000"/>
          <w:sz w:val="24"/>
          <w:szCs w:val="24"/>
        </w:rPr>
        <w:t xml:space="preserve">个月，保修期的计算，自合同设备安装调试完毕医院验收合格之日开始。</w:t>
      </w:r>
      <w:r/>
    </w:p>
    <w:p>
      <w:pPr>
        <w:pStyle w:val="1365"/>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保修期内，我公司免费维修，更换有缺陷的设备或元件，承诺使用全新的部件进行更换。如果我公司收到医院通知后在合同规定的期限内未及时前往现场进行维修或更换，医院可自行委托第三方进行维修或更换，由此产生的风险及相关费用将由我公司承担。免费保修期限内发生的一切维修、更换费用及因设备故障给医院造成的一切损失均由我公司按合同约定予以承担及赔偿。</w:t>
      </w:r>
      <w:r/>
    </w:p>
    <w:p>
      <w:pPr>
        <w:pStyle w:val="1365"/>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在免费保修期内我公司将定期对合同下的所有设备进行维护（</w:t>
      </w:r>
      <w:r>
        <w:rPr>
          <w:rFonts w:hint="eastAsia" w:ascii="仿宋" w:hAnsi="仿宋" w:eastAsia="仿宋" w:cs="仿宋"/>
          <w:color w:val="000000"/>
          <w:sz w:val="24"/>
          <w:szCs w:val="24"/>
          <w:u w:val="single"/>
        </w:rPr>
        <w:t xml:space="preserve">每季度至少一次</w:t>
      </w:r>
      <w:r>
        <w:rPr>
          <w:rFonts w:hint="eastAsia" w:ascii="仿宋" w:hAnsi="仿宋" w:eastAsia="仿宋" w:cs="仿宋"/>
          <w:color w:val="000000"/>
          <w:sz w:val="24"/>
          <w:szCs w:val="24"/>
        </w:rPr>
        <w:t xml:space="preserve">）。保修期满后，我公司将提供终</w:t>
      </w:r>
      <w:r>
        <w:rPr>
          <w:rFonts w:hint="eastAsia" w:ascii="仿宋" w:hAnsi="仿宋" w:eastAsia="仿宋" w:cs="仿宋"/>
          <w:color w:val="000000"/>
          <w:sz w:val="24"/>
          <w:szCs w:val="24"/>
          <w:lang w:val="en-US" w:eastAsia="zh-CN"/>
        </w:rPr>
        <w:t xml:space="preserve">身</w:t>
      </w:r>
      <w:r>
        <w:rPr>
          <w:rFonts w:hint="eastAsia" w:ascii="仿宋" w:hAnsi="仿宋" w:eastAsia="仿宋" w:cs="仿宋"/>
          <w:color w:val="000000"/>
          <w:sz w:val="24"/>
          <w:szCs w:val="24"/>
        </w:rPr>
        <w:t xml:space="preserve">维修服务，维修只收取配件成本费，免收人工差旅费及维修费。设备在质保期半年内累计出现5次及以上故障或者同一质量问题累计出现3次及以上故障，我公司承诺更换同型号全新设备，且更换处理时间不长于合同约定的供货期，否则，我公司将按合同中未及时供货的相关条款承担相应的违约赔偿责任。</w:t>
      </w:r>
      <w:r/>
    </w:p>
    <w:p>
      <w:pPr>
        <w:numPr>
          <w:ilvl w:val="1"/>
          <w:numId w:val="6"/>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于因设备质量给江苏省中医院造成的损失包括但不限于因为产品质量瑕疵或者缺陷导致的人身损害或者财产损失的，我公司将给予全额赔偿（包括但不限于赔偿金、诉讼费、保全费、执行费、律师费、鉴定费、评估费等）。</w:t>
      </w:r>
      <w:r/>
    </w:p>
    <w:p>
      <w:pPr>
        <w:pStyle w:val="1365"/>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我公司保证在设备验收合格后的</w:t>
      </w:r>
      <w:r>
        <w:rPr>
          <w:rFonts w:hint="eastAsia" w:ascii="仿宋" w:hAnsi="仿宋" w:eastAsia="仿宋" w:cs="仿宋"/>
          <w:color w:val="000000"/>
          <w:sz w:val="24"/>
          <w:szCs w:val="24"/>
          <w:u w:val="single"/>
        </w:rPr>
        <w:t xml:space="preserve">十年内</w:t>
      </w:r>
      <w:r>
        <w:rPr>
          <w:rFonts w:hint="eastAsia" w:ascii="仿宋" w:hAnsi="仿宋" w:eastAsia="仿宋" w:cs="仿宋"/>
          <w:color w:val="000000"/>
          <w:sz w:val="24"/>
          <w:szCs w:val="24"/>
        </w:rPr>
        <w:t xml:space="preserve">，能够提供相关消耗品与维修备件，否则将免费提供性能不低于现有型号的设备给医院使用。保修期满后零配件具体费用标准以市场价格为准，若附件中涉及零配件，易损件价格，则不得高于附件中的相应价格。</w:t>
      </w:r>
      <w:r/>
    </w:p>
    <w:p>
      <w:pPr>
        <w:pStyle w:val="1365"/>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我公司承诺不以“密码”制约用户，如用户工作需要或维修需要，应无条件免费开放“密码”。</w:t>
      </w:r>
      <w:r/>
    </w:p>
    <w:p>
      <w:pPr>
        <w:pStyle w:val="1365"/>
        <w:numPr>
          <w:ilvl w:val="0"/>
          <w:numId w:val="0"/>
        </w:numPr>
        <w:ind w:left="0" w:right="0" w:firstLine="482"/>
        <w:jc w:val="left"/>
        <w:keepLines w:val="0"/>
        <w:keepNext w:val="0"/>
        <w:pageBreakBefore w:val="0"/>
        <w:spacing w:line="440" w:lineRule="exact"/>
        <w:widowControl/>
        <w:rPr>
          <w:rFonts w:hint="eastAsia" w:ascii="仿宋" w:hAnsi="仿宋" w:eastAsia="仿宋" w:cs="仿宋"/>
          <w:b/>
          <w:color w:val="000000"/>
          <w:sz w:val="24"/>
          <w:szCs w:val="24"/>
        </w:rPr>
      </w:pPr>
      <w:r>
        <w:rPr>
          <w:rFonts w:hint="default" w:ascii="仿宋" w:hAnsi="仿宋" w:eastAsia="仿宋" w:cs="仿宋"/>
          <w:b/>
          <w:color w:val="000000"/>
          <w:sz w:val="24"/>
          <w:szCs w:val="24"/>
          <w:lang w:val="en-US" w:eastAsia="zh-CN" w:bidi="ar-SA"/>
        </w:rPr>
        <w:t xml:space="preserve">3.</w:t>
      </w:r>
      <w:r>
        <w:rPr>
          <w:rFonts w:hint="eastAsia" w:ascii="仿宋" w:hAnsi="仿宋" w:eastAsia="仿宋" w:cs="仿宋"/>
          <w:b/>
          <w:color w:val="000000"/>
          <w:sz w:val="24"/>
          <w:szCs w:val="24"/>
        </w:rPr>
        <w:t xml:space="preserve">技术服务</w:t>
      </w:r>
      <w:r/>
    </w:p>
    <w:p>
      <w:pPr>
        <w:pStyle w:val="1365"/>
        <w:numPr>
          <w:ilvl w:val="1"/>
          <w:numId w:val="7"/>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服务时间：我公司接到报修后，将在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w:t>
      </w:r>
      <w:r>
        <w:rPr>
          <w:rFonts w:hint="eastAsia" w:ascii="仿宋" w:hAnsi="仿宋" w:eastAsia="仿宋" w:cs="仿宋"/>
          <w:color w:val="000000"/>
          <w:sz w:val="24"/>
          <w:szCs w:val="24"/>
        </w:rPr>
        <w:t xml:space="preserve">内响应，在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小时内</w:t>
      </w:r>
      <w:r>
        <w:rPr>
          <w:rFonts w:hint="eastAsia" w:ascii="仿宋" w:hAnsi="仿宋" w:eastAsia="仿宋" w:cs="仿宋"/>
          <w:color w:val="000000"/>
          <w:sz w:val="24"/>
          <w:szCs w:val="24"/>
        </w:rPr>
        <w:t xml:space="preserve">到达现场，如果不能及时解决机器实际工作中出现的问题，将在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小时内</w:t>
      </w:r>
      <w:r>
        <w:rPr>
          <w:rFonts w:hint="eastAsia" w:ascii="仿宋" w:hAnsi="仿宋" w:eastAsia="仿宋" w:cs="仿宋"/>
          <w:color w:val="000000"/>
          <w:sz w:val="24"/>
          <w:szCs w:val="24"/>
        </w:rPr>
        <w:t xml:space="preserve">提供相应备用设备供用户使用。否则，我公司将按合同中未及时供货的相关条款承担相应的违约赔偿责任。</w:t>
      </w:r>
      <w:r/>
    </w:p>
    <w:p>
      <w:pPr>
        <w:pStyle w:val="1365"/>
        <w:numPr>
          <w:ilvl w:val="1"/>
          <w:numId w:val="7"/>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维保价格：</w:t>
      </w:r>
      <w:r>
        <w:rPr>
          <w:rFonts w:hint="eastAsia" w:ascii="仿宋" w:hAnsi="仿宋" w:eastAsia="仿宋" w:cs="仿宋"/>
          <w:color w:val="000000"/>
          <w:sz w:val="24"/>
          <w:szCs w:val="24"/>
          <w:u w:val="single"/>
        </w:rPr>
        <w:t xml:space="preserve">该设备出保以后的维保价格不高于</w:t>
      </w:r>
      <w:r>
        <w:rPr>
          <w:rFonts w:hint="eastAsia" w:ascii="仿宋" w:hAnsi="仿宋" w:eastAsia="仿宋" w:cs="仿宋"/>
          <w:color w:val="ff0000"/>
          <w:sz w:val="24"/>
          <w:szCs w:val="24"/>
          <w:u w:val="single"/>
        </w:rPr>
        <w:t xml:space="preserve">****元/年</w:t>
      </w:r>
      <w:r>
        <w:rPr>
          <w:rFonts w:hint="eastAsia" w:ascii="仿宋" w:hAnsi="仿宋" w:eastAsia="仿宋" w:cs="仿宋"/>
          <w:color w:val="000000"/>
          <w:sz w:val="24"/>
          <w:szCs w:val="24"/>
          <w:u w:val="single"/>
        </w:rPr>
        <w:t xml:space="preserve">。</w:t>
      </w:r>
      <w:r/>
    </w:p>
    <w:p>
      <w:pPr>
        <w:pStyle w:val="1365"/>
        <w:numPr>
          <w:ilvl w:val="0"/>
          <w:numId w:val="0"/>
        </w:numPr>
        <w:ind w:left="0" w:right="0" w:firstLine="482"/>
        <w:jc w:val="left"/>
        <w:keepLines w:val="0"/>
        <w:keepNext w:val="0"/>
        <w:pageBreakBefore w:val="0"/>
        <w:spacing w:line="440" w:lineRule="exact"/>
        <w:widowControl/>
        <w:rPr>
          <w:rFonts w:hint="eastAsia" w:ascii="仿宋" w:hAnsi="仿宋" w:eastAsia="仿宋" w:cs="仿宋"/>
          <w:b/>
          <w:color w:val="000000"/>
          <w:sz w:val="24"/>
          <w:szCs w:val="24"/>
        </w:rPr>
      </w:pPr>
      <w:r>
        <w:rPr>
          <w:rFonts w:hint="default" w:ascii="仿宋" w:hAnsi="仿宋" w:eastAsia="仿宋" w:cs="仿宋"/>
          <w:b/>
          <w:color w:val="000000"/>
          <w:sz w:val="24"/>
          <w:szCs w:val="24"/>
          <w:lang w:val="en-US" w:eastAsia="zh-CN" w:bidi="ar-SA"/>
        </w:rPr>
        <w:t xml:space="preserve">4.</w:t>
      </w:r>
      <w:r>
        <w:rPr>
          <w:rFonts w:hint="eastAsia" w:ascii="仿宋" w:hAnsi="仿宋" w:eastAsia="仿宋" w:cs="仿宋"/>
          <w:b/>
          <w:color w:val="000000"/>
          <w:sz w:val="24"/>
          <w:szCs w:val="24"/>
        </w:rPr>
        <w:t xml:space="preserve">售后服务网点联系方式</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 维修中心地址：</w:t>
      </w:r>
      <w:r>
        <w:rPr>
          <w:rFonts w:hint="eastAsia" w:ascii="仿宋" w:hAnsi="仿宋" w:eastAsia="仿宋" w:cs="仿宋"/>
          <w:color w:val="ff0000"/>
          <w:sz w:val="24"/>
          <w:szCs w:val="24"/>
        </w:rPr>
        <w:t xml:space="preserve">南京市**区***路**1号***室</w:t>
      </w:r>
      <w:r>
        <w:rPr>
          <w:rFonts w:hint="eastAsia" w:ascii="仿宋" w:hAnsi="仿宋" w:eastAsia="仿宋" w:cs="仿宋"/>
          <w:color w:val="000000"/>
          <w:sz w:val="24"/>
          <w:szCs w:val="24"/>
        </w:rPr>
        <w:t xml:space="preserve">                                                                                                                                    </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4.2联系人：</w:t>
      </w:r>
      <w:r>
        <w:rPr>
          <w:rFonts w:hint="eastAsia" w:ascii="仿宋" w:hAnsi="仿宋" w:eastAsia="仿宋" w:cs="仿宋"/>
          <w:color w:val="ff0000"/>
          <w:sz w:val="24"/>
          <w:szCs w:val="24"/>
        </w:rPr>
        <w:t xml:space="preserve">***        </w:t>
      </w:r>
      <w:r>
        <w:rPr>
          <w:rFonts w:hint="eastAsia" w:ascii="仿宋" w:hAnsi="仿宋" w:eastAsia="仿宋" w:cs="仿宋"/>
          <w:color w:val="000000"/>
          <w:sz w:val="24"/>
          <w:szCs w:val="24"/>
        </w:rPr>
        <w:t xml:space="preserve">                 </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4.3联系电话</w:t>
      </w:r>
      <w:r>
        <w:rPr>
          <w:rFonts w:hint="eastAsia" w:ascii="仿宋" w:hAnsi="仿宋" w:eastAsia="仿宋" w:cs="仿宋"/>
          <w:color w:val="ff0000"/>
          <w:sz w:val="24"/>
          <w:szCs w:val="24"/>
        </w:rPr>
        <w:t xml:space="preserve">：135****   </w:t>
      </w:r>
      <w:r>
        <w:rPr>
          <w:rFonts w:hint="eastAsia" w:ascii="仿宋" w:hAnsi="仿宋" w:eastAsia="仿宋" w:cs="仿宋"/>
          <w:color w:val="000000"/>
          <w:sz w:val="24"/>
          <w:szCs w:val="24"/>
        </w:rPr>
        <w:t xml:space="preserve">                  手机：</w:t>
      </w:r>
      <w:r>
        <w:rPr>
          <w:rFonts w:hint="eastAsia" w:ascii="仿宋" w:hAnsi="仿宋" w:eastAsia="仿宋" w:cs="仿宋"/>
          <w:color w:val="ff0000"/>
          <w:sz w:val="24"/>
          <w:szCs w:val="24"/>
        </w:rPr>
        <w:t xml:space="preserve">151****</w:t>
      </w:r>
      <w:r>
        <w:rPr>
          <w:rFonts w:hint="eastAsia" w:ascii="仿宋" w:hAnsi="仿宋" w:eastAsia="仿宋" w:cs="仿宋"/>
          <w:color w:val="000000"/>
          <w:sz w:val="24"/>
          <w:szCs w:val="24"/>
        </w:rPr>
        <w:t xml:space="preserve">                    </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4.4免费服务电话：</w:t>
      </w:r>
      <w:r>
        <w:rPr>
          <w:rFonts w:hint="eastAsia" w:ascii="仿宋" w:hAnsi="仿宋" w:eastAsia="仿宋" w:cs="仿宋"/>
          <w:color w:val="ff0000"/>
          <w:sz w:val="24"/>
          <w:szCs w:val="24"/>
        </w:rPr>
        <w:t xml:space="preserve">025-83*****  </w:t>
      </w:r>
      <w:r>
        <w:rPr>
          <w:rFonts w:hint="eastAsia" w:ascii="仿宋" w:hAnsi="仿宋" w:eastAsia="仿宋" w:cs="仿宋"/>
          <w:color w:val="000000"/>
          <w:sz w:val="24"/>
          <w:szCs w:val="24"/>
        </w:rPr>
        <w:t xml:space="preserve">               </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4.5传真：</w:t>
      </w:r>
      <w:r>
        <w:rPr>
          <w:rFonts w:hint="eastAsia" w:ascii="仿宋" w:hAnsi="仿宋" w:eastAsia="仿宋" w:cs="仿宋"/>
          <w:color w:val="ff0000"/>
          <w:sz w:val="24"/>
          <w:szCs w:val="24"/>
        </w:rPr>
        <w:t xml:space="preserve">025-83***** </w:t>
      </w:r>
      <w:r>
        <w:rPr>
          <w:rFonts w:hint="eastAsia" w:ascii="仿宋" w:hAnsi="仿宋" w:eastAsia="仿宋" w:cs="仿宋"/>
          <w:color w:val="000000"/>
          <w:sz w:val="24"/>
          <w:szCs w:val="24"/>
        </w:rPr>
        <w:t xml:space="preserve">                            </w:t>
      </w:r>
      <w:r/>
    </w:p>
    <w:p>
      <w:pPr>
        <w:pStyle w:val="1365"/>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65"/>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承诺公司（参谈供应商）：                    服务公司（维修提供方）：  </w:t>
      </w:r>
      <w:r/>
    </w:p>
    <w:p>
      <w:pPr>
        <w:pStyle w:val="1365"/>
        <w:ind w:left="0" w:right="0" w:firstLine="480"/>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XXXXXX有限公司       </w:t>
      </w: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（原厂维修公司签章）</w:t>
      </w:r>
      <w:r/>
    </w:p>
    <w:p>
      <w:pPr>
        <w:pStyle w:val="1365"/>
        <w:ind w:left="0" w:right="0" w:firstLine="480"/>
        <w:jc w:val="left"/>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代表签字：                                  代表签字：</w:t>
      </w:r>
      <w:r/>
    </w:p>
    <w:p>
      <w:pPr>
        <w:pStyle w:val="1365"/>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65"/>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签字日期：                                  签字日期：  </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t xml:space="preserve">附件四：</w:t>
      </w:r>
      <w:r/>
    </w:p>
    <w:p>
      <w:pPr>
        <w:ind w:left="0" w:right="0" w:firstLine="643"/>
        <w:jc w:val="center"/>
        <w:keepLines w:val="0"/>
        <w:keepNext w:val="0"/>
        <w:pageBreakBefore w:val="0"/>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设备采购廉政协议</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甲方（采购单位）：江苏省中医院</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乙方（供货单位）：</w:t>
      </w:r>
      <w:r>
        <w:rPr>
          <w:rFonts w:hint="eastAsia" w:ascii="仿宋" w:hAnsi="仿宋" w:eastAsia="仿宋" w:cs="仿宋"/>
          <w:color w:val="ff0000"/>
          <w:sz w:val="24"/>
          <w:szCs w:val="24"/>
        </w:rPr>
        <w:t xml:space="preserve">XXXXXX</w:t>
      </w:r>
      <w:r>
        <w:rPr>
          <w:rFonts w:hint="eastAsia" w:ascii="仿宋" w:hAnsi="仿宋" w:eastAsia="仿宋" w:cs="仿宋"/>
          <w:color w:val="ff0000"/>
          <w:sz w:val="24"/>
          <w:szCs w:val="24"/>
          <w:u w:val="single"/>
        </w:rPr>
        <w:t xml:space="preserve">有限公司</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为加强</w:t>
      </w:r>
      <w:r>
        <w:rPr>
          <w:rFonts w:hint="eastAsia" w:ascii="仿宋" w:hAnsi="仿宋" w:eastAsia="仿宋" w:cs="仿宋"/>
          <w:sz w:val="24"/>
          <w:szCs w:val="24"/>
          <w:lang w:eastAsia="zh-CN"/>
        </w:rPr>
        <w:t xml:space="preserve">医学工程处</w:t>
      </w:r>
      <w:r>
        <w:rPr>
          <w:rFonts w:hint="eastAsia" w:ascii="仿宋" w:hAnsi="仿宋" w:eastAsia="仿宋" w:cs="仿宋"/>
          <w:sz w:val="24"/>
          <w:szCs w:val="24"/>
        </w:rPr>
        <w:t xml:space="preserve">的廉政建设，规范、约束采供双方的行为，防止违法违纪和不廉洁问题的发生，维护双方合法利益，经双方同意在签订采购合同的同时签订本廉政协议。</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一、甲方义务</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1、不向乙方索取或接受任何形式的现金、银行卡、有价证券、支付凭证和贵重礼品等。</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2、不接受乙方提供的公款旅游和高消费健身、娱乐等活动，不参加乙方组织的有可能影响公正履行合同的宴请等活动。    </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3、不得以咨询费、劳务费等名义向乙方索要合同以外的各种费用，不在乙方报销应由本单位或个人承担的费用。</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4、不要求乙方为自己亲友的经营活动提供便利条件。</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5、不准在乙方合同签订、验收、付款等正常按约履行时为索取合同约定以外的费用而推诿扯皮、借故刁难。</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二、乙方义务</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1、不以任何形式向甲方及其工作人员赠送礼金、银行卡、有价证券、支付凭证和贵重礼品等。</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2、不支付甲方及其工作人员以咨询费、劳务费等名义索要的各种费用，不报销应由甲方单位或个人承担的费用。</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3、不为甲方及其工作人员提供公款旅游和高消费健身、娱乐活动，不利用宴请等活动影响甲方人员公正履行合同。</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4、不为甲方工作人员亲友的营利活动提供便利条件。</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5、不得在合同签订、验收、付款等履行环节为获得便利向甲方任何人支付任何合同约定以外的费用。</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三、违约责任</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2、甲方人员如违反本协议有关条款，甲方将依据医院规定给予违纪人员经济处罚和解除劳动合同。触犯法律的移交司法机关处理。</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3、乙方如发现甲方人员索要、收受贿赂或其他违法、违纪行为，要向江苏省中医院纪检监察部门或上级主管部门举报。</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本协议作为采购合同的组成部分，具有与采购合同同等的法律效力，双方应自觉履行本协议并互相监督。</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clear="all"/>
      </w:r>
      <w:r/>
    </w:p>
    <w:p>
      <w:pPr>
        <w:ind w:left="0" w:right="0"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附件五：</w:t>
      </w:r>
      <w:r/>
    </w:p>
    <w:p>
      <w:pPr>
        <w:ind w:left="0" w:right="0" w:firstLine="643"/>
        <w:jc w:val="center"/>
        <w:keepLines w:val="0"/>
        <w:keepNext w:val="0"/>
        <w:pageBreakBefore w:val="0"/>
        <w:spacing w:line="440" w:lineRule="exact"/>
        <w:rPr>
          <w:rFonts w:hint="eastAsia" w:ascii="仿宋" w:hAnsi="仿宋" w:eastAsia="仿宋" w:cs="仿宋"/>
          <w:b/>
          <w:sz w:val="24"/>
          <w:szCs w:val="24"/>
          <w:lang w:val="en-US" w:eastAsia="zh-CN"/>
        </w:rPr>
      </w:pPr>
      <w:r>
        <w:rPr>
          <w:rFonts w:hint="eastAsia" w:ascii="仿宋" w:hAnsi="仿宋" w:eastAsia="仿宋" w:cs="仿宋"/>
          <w:b/>
          <w:sz w:val="32"/>
          <w:szCs w:val="32"/>
          <w:lang w:val="en-US" w:eastAsia="zh-CN"/>
        </w:rPr>
        <w:t xml:space="preserve">江苏省中医院医疗设备安全作业承诺书</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切实保障医院人员、财产及医疗活动安全，依据《中华人民共和国安全生产法》、《中华人民共和国消防法》、《医疗机构消防安全管理九项规定》等相关法律法规及合同约定，进一步压实外部服务单位安全生产主体责任，江苏省中医院医学工程处（管理方）与各设备安装、维保、维修服务单位（作业方）签订本安全承诺书。作业方承诺，在院服务期间严格遵守以下规定：</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 作业方基本安全责任</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1、作业方是其派遣人员及作业过程的安全生产法定责任主体。</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2、确保所有进场人员具备有效作业资质，特种作业人员必须持证上岗。</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3、对作业现场及相邻区域的安全负全部责任，作业后须彻底清理现场，消除隐患。</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4、严禁在医院任何场所吸烟、违规使用明火或大功率电器。违者，医院有权对当事人及作业方单位依据院规处以罚款。</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 动火作业特别安全承诺</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如涉及动火作业（如焊接、切割、打磨等产生火花的操作），作业方必须额外严格遵守以下全部规定，任何违反即构成重大安全违约：</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1、持证与分级审批</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动火操作人员必须持有真实、有效的特种作业操作证。</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作业前，必须根据作业风险等级，向医院医学工程处及保卫处申请办理对应级别的《动火作业许可证》。动火证须明确作业级别、地点、时间和有效期限。</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2、“一证、一处、一次”原则</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动火许可证仅限当次、在指定地点使用，不得涂改、不得重复使用。动火地点或时间变更，必须重新申请。</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作业方现场负责人须随身携带已审批的动火许可证，以备医院随时查验。</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3、现场监护</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动火作业期间，必须确保医院医学工程处与保卫处指派的监护人员全程同时在场。作业方必须绝对服从监护人员的安全指令。</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4、作业前安全检查（作业方必须执行）</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（1）检查动火人员防护用具及工具完好可靠。</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（2）清除动火点周围至少10米范围内的易燃、易爆物品，对无法清除的必须采取可靠的防火隔离措施。</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（3）确认现场消防器材配置到位、有效。</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5、作业后共同确认</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作业结束后，作业方监护人员必须会同医院监护人员彻底检查现场，共同确认无任何残火、焊渣等遗留火险，并在动火证上签字确认后，方可撤离。</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违约责任</w:t>
      </w:r>
      <w:r>
        <w:rPr>
          <w:rFonts w:hint="eastAsia" w:ascii="仿宋" w:hAnsi="仿宋" w:eastAsia="仿宋" w:cs="仿宋"/>
          <w:sz w:val="24"/>
          <w:szCs w:val="24"/>
          <w:lang w:val="en-US" w:eastAsia="zh-CN"/>
        </w:rPr>
        <w:br/>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 xml:space="preserve">作业方确认，如违反本承诺书任何条款，管理方及医院有权立即责令停工、清退人员，并视情节采取以下一项或多项措施：</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1、经济处罚：依据医院规定对违规行为处以罚款。</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2、合同解除：视为根本性违约，医院有权单方面解除与作业方的一切服务合同。</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3、资格禁止：将作业方单位列入医院服务“黑名单”，永久禁止其承接本院任何业务。</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4、损失赔偿：违规造成的一切损失（包括医院财产损失、第三方索赔及行政处罚等）由作业方全额承担。</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5、法律追究：如导致安全事故，将依法追究作业方及相关人员的法律责任。</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公司：</w:t>
      </w:r>
      <w:r>
        <w:rPr>
          <w:rFonts w:hint="eastAsia" w:ascii="仿宋" w:hAnsi="仿宋" w:eastAsia="仿宋" w:cs="仿宋"/>
          <w:color w:val="ff0000"/>
          <w:sz w:val="24"/>
          <w:szCs w:val="24"/>
          <w:lang w:val="en-US" w:eastAsia="zh-CN"/>
        </w:rPr>
        <w:t xml:space="preserve">************</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代表签字：  </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left="0" w:right="0" w:firstLine="480"/>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签字日期： </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color w:val="auto"/>
          <w:highlight w:val="none"/>
        </w:rPr>
      </w:pPr>
      <w:r/>
      <w:bookmarkStart w:id="46" w:name="_Toc25166"/>
      <w:r/>
      <w:bookmarkStart w:id="47" w:name="_Toc30821"/>
      <w:r>
        <w:rPr>
          <w:rFonts w:hint="eastAsia"/>
          <w:color w:val="auto"/>
          <w:highlight w:val="none"/>
        </w:rPr>
        <w:br w:type="page" w:clear="all"/>
      </w:r>
      <w:r/>
    </w:p>
    <w:p>
      <w:pPr>
        <w:pStyle w:val="937"/>
        <w:jc w:val="center"/>
        <w:spacing w:before="160" w:after="150" w:line="240" w:lineRule="auto"/>
        <w:rPr>
          <w:color w:val="auto"/>
          <w:highlight w:val="none"/>
        </w:rPr>
      </w:pPr>
      <w:r>
        <w:rPr>
          <w:rFonts w:hint="eastAsia"/>
          <w:color w:val="auto"/>
          <w:highlight w:val="none"/>
        </w:rPr>
        <w:t xml:space="preserve">第四部分  采购需求</w:t>
      </w:r>
      <w:bookmarkEnd w:id="46"/>
      <w:r/>
      <w:bookmarkEnd w:id="47"/>
      <w:r/>
      <w:r/>
    </w:p>
    <w:p>
      <w:pPr>
        <w:jc w:val="center"/>
        <w:rPr>
          <w:rFonts w:hint="eastAsia" w:ascii="黑体" w:hAnsi="黑体" w:eastAsia="黑体" w:cs="宋体"/>
          <w:b/>
          <w:color w:val="auto"/>
          <w:sz w:val="36"/>
          <w:szCs w:val="36"/>
          <w:highlight w:val="none"/>
        </w:rPr>
      </w:pPr>
      <w:r/>
      <w:bookmarkStart w:id="48" w:name="_Toc3358"/>
      <w:r>
        <w:rPr>
          <w:rFonts w:hint="eastAsia" w:ascii="黑体" w:hAnsi="黑体" w:eastAsia="黑体" w:cs="宋体"/>
          <w:b/>
          <w:color w:val="auto"/>
          <w:sz w:val="36"/>
          <w:szCs w:val="36"/>
          <w:highlight w:val="none"/>
        </w:rPr>
        <w:t xml:space="preserve">一、货物需求一览表</w:t>
      </w:r>
      <w:r/>
    </w:p>
    <w:tbl>
      <w:tblPr>
        <w:tblStyle w:val="72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3283"/>
        <w:gridCol w:w="525"/>
        <w:gridCol w:w="688"/>
        <w:gridCol w:w="3631"/>
      </w:tblGrid>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双能X射线骨密度检测车 </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江苏省中</w:t>
            </w:r>
            <w:r>
              <w:rPr>
                <w:rFonts w:hint="eastAsia" w:ascii="仿宋" w:hAnsi="仿宋" w:eastAsia="仿宋" w:cs="仿宋"/>
                <w:color w:val="auto"/>
                <w:szCs w:val="24"/>
                <w:lang w:val="en-US" w:eastAsia="zh-CN"/>
              </w:rPr>
              <w:t xml:space="preserve">医院</w:t>
            </w:r>
            <w:r>
              <w:rPr>
                <w:rFonts w:hint="eastAsia" w:ascii="仿宋" w:hAnsi="仿宋" w:eastAsia="仿宋" w:cs="仿宋"/>
                <w:color w:val="auto"/>
                <w:lang w:val="en-US" w:eastAsia="zh-CN"/>
              </w:rPr>
              <w:t xml:space="preserve">汉中路院区</w:t>
            </w:r>
            <w:r>
              <w:rPr>
                <w:rFonts w:hint="eastAsia" w:ascii="仿宋" w:hAnsi="仿宋" w:eastAsia="仿宋" w:cs="仿宋"/>
                <w:color w:val="auto"/>
                <w:szCs w:val="24"/>
              </w:rPr>
              <w:t xml:space="preserve">指</w:t>
            </w:r>
            <w:r>
              <w:rPr>
                <w:rFonts w:hint="eastAsia" w:ascii="仿宋" w:hAnsi="仿宋" w:eastAsia="仿宋" w:cs="仿宋"/>
                <w:color w:val="auto"/>
                <w:szCs w:val="21"/>
              </w:rPr>
              <w:t xml:space="preserve">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ind w:left="0" w:firstLine="482"/>
        <w:jc w:val="left"/>
        <w:keepLines w:val="0"/>
        <w:keepNext w:val="0"/>
        <w:pageBreakBefore w:val="0"/>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一</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基本概况</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我院科技处因实际工作需要，拟采购一台</w:t>
      </w:r>
      <w:r>
        <w:rPr>
          <w:rFonts w:hint="eastAsia" w:ascii="仿宋" w:hAnsi="仿宋" w:eastAsia="仿宋" w:cs="仿宋"/>
          <w:color w:val="000000"/>
          <w:sz w:val="24"/>
          <w:szCs w:val="24"/>
        </w:rPr>
        <w:t xml:space="preserve">双能X射线骨密度检测车</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可移动式进行骨密度测定及体成分分析，用于骨质疏松的临床诊断、治疗效果观察、以及骨折危险性的预测研究。 </w:t>
      </w:r>
      <w:r/>
    </w:p>
    <w:p>
      <w:pPr>
        <w:numPr>
          <w:ilvl w:val="0"/>
          <w:numId w:val="0"/>
        </w:num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bidi="ar-SA"/>
        </w:rPr>
        <w:t xml:space="preserve">（二）</w:t>
      </w:r>
      <w:r>
        <w:rPr>
          <w:rFonts w:hint="eastAsia" w:ascii="仿宋" w:hAnsi="仿宋" w:eastAsia="仿宋" w:cs="仿宋"/>
          <w:b/>
          <w:bCs/>
          <w:color w:val="000000"/>
          <w:sz w:val="24"/>
          <w:szCs w:val="24"/>
        </w:rPr>
        <w:t xml:space="preserve">技术条款</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w:t>
      </w:r>
      <w:r>
        <w:rPr>
          <w:rFonts w:hint="eastAsia" w:ascii="仿宋" w:hAnsi="仿宋" w:eastAsia="仿宋" w:cs="仿宋"/>
          <w:b w:val="0"/>
          <w:bCs w:val="0"/>
          <w:color w:val="000000"/>
          <w:sz w:val="24"/>
          <w:szCs w:val="24"/>
        </w:rPr>
        <w:t xml:space="preserve">1</w:t>
      </w:r>
      <w:r>
        <w:rPr>
          <w:rFonts w:hint="eastAsia" w:ascii="仿宋" w:hAnsi="仿宋" w:eastAsia="仿宋" w:cs="仿宋"/>
          <w:b w:val="0"/>
          <w:bCs w:val="0"/>
          <w:color w:val="000000"/>
          <w:sz w:val="24"/>
          <w:szCs w:val="24"/>
          <w:lang w:val="en-US" w:eastAsia="zh-CN"/>
        </w:rPr>
        <w:t xml:space="preserve">.</w:t>
      </w:r>
      <w:r>
        <w:rPr>
          <w:rFonts w:hint="eastAsia" w:ascii="仿宋" w:hAnsi="仿宋" w:eastAsia="仿宋" w:cs="仿宋"/>
          <w:b w:val="0"/>
          <w:bCs w:val="0"/>
          <w:color w:val="000000"/>
          <w:sz w:val="24"/>
          <w:szCs w:val="24"/>
        </w:rPr>
        <w:t xml:space="preserve">设备配置：</w:t>
      </w:r>
      <w:r>
        <w:rPr>
          <w:rFonts w:hint="eastAsia" w:ascii="仿宋" w:hAnsi="仿宋" w:eastAsia="仿宋" w:cs="仿宋"/>
          <w:color w:val="000000"/>
          <w:sz w:val="24"/>
          <w:szCs w:val="24"/>
          <w:lang w:val="en-US" w:eastAsia="zh-CN"/>
        </w:rPr>
        <w:t xml:space="preserve">全身</w:t>
      </w:r>
      <w:r>
        <w:rPr>
          <w:rFonts w:hint="eastAsia" w:ascii="仿宋" w:hAnsi="仿宋" w:eastAsia="仿宋" w:cs="仿宋"/>
          <w:color w:val="000000"/>
          <w:sz w:val="24"/>
          <w:szCs w:val="24"/>
        </w:rPr>
        <w:t xml:space="preserve">骨密度仪、主机工作站、检测移动汽车及相关配套。</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rPr>
        <w:t xml:space="preserve">2</w:t>
      </w:r>
      <w:r>
        <w:rPr>
          <w:rFonts w:hint="eastAsia" w:ascii="仿宋" w:hAnsi="仿宋" w:eastAsia="仿宋" w:cs="仿宋"/>
          <w:b w:val="0"/>
          <w:bCs w:val="0"/>
          <w:color w:val="000000"/>
          <w:sz w:val="24"/>
          <w:szCs w:val="24"/>
          <w:lang w:val="en-US" w:eastAsia="zh-CN"/>
        </w:rPr>
        <w:t xml:space="preserve">.</w:t>
      </w:r>
      <w:r>
        <w:rPr>
          <w:rFonts w:hint="eastAsia" w:ascii="仿宋" w:hAnsi="仿宋" w:eastAsia="仿宋" w:cs="仿宋"/>
          <w:b w:val="0"/>
          <w:bCs w:val="0"/>
          <w:color w:val="000000"/>
          <w:sz w:val="24"/>
          <w:szCs w:val="24"/>
        </w:rPr>
        <w:t xml:space="preserve">X射线系统</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★2.1</w:t>
      </w:r>
      <w:r>
        <w:rPr>
          <w:rFonts w:hint="eastAsia" w:ascii="仿宋" w:hAnsi="仿宋" w:eastAsia="仿宋" w:cs="仿宋"/>
          <w:color w:val="000000"/>
          <w:sz w:val="24"/>
          <w:szCs w:val="24"/>
        </w:rPr>
        <w:t xml:space="preserve">双能X线发生方式</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rPr>
        <w:t xml:space="preserve">高低能切换方式：K缘过滤或脉冲式产生高低双能X线</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2.3</w:t>
      </w:r>
      <w:r>
        <w:rPr>
          <w:rFonts w:hint="eastAsia" w:ascii="仿宋" w:hAnsi="仿宋" w:eastAsia="仿宋" w:cs="仿宋"/>
          <w:color w:val="000000"/>
          <w:sz w:val="24"/>
          <w:szCs w:val="24"/>
        </w:rPr>
        <w:t xml:space="preserve">高压发生器最大输出功率≥130W</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2.4</w:t>
      </w:r>
      <w:r>
        <w:rPr>
          <w:rFonts w:hint="eastAsia" w:ascii="仿宋" w:hAnsi="仿宋" w:eastAsia="仿宋" w:cs="仿宋"/>
          <w:color w:val="000000"/>
          <w:sz w:val="24"/>
          <w:szCs w:val="24"/>
        </w:rPr>
        <w:t xml:space="preserve">管电压≥76KV</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最大工作管电流≥</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mA</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宋体" w:cs="仿宋"/>
          <w:color w:val="000000"/>
          <w:sz w:val="24"/>
          <w:szCs w:val="24"/>
          <w:lang w:eastAsia="zh-CN"/>
        </w:rPr>
      </w:pPr>
      <w:r>
        <w:rPr>
          <w:rFonts w:hint="eastAsia" w:ascii="仿宋" w:hAnsi="仿宋" w:eastAsia="仿宋" w:cs="仿宋"/>
          <w:color w:val="000000"/>
          <w:sz w:val="24"/>
          <w:szCs w:val="24"/>
          <w:lang w:val="en-US" w:eastAsia="zh-CN"/>
        </w:rPr>
        <w:t xml:space="preserve">▲2.6</w:t>
      </w:r>
      <w:r>
        <w:rPr>
          <w:rFonts w:hint="eastAsia" w:ascii="仿宋" w:hAnsi="仿宋" w:eastAsia="仿宋" w:cs="仿宋"/>
          <w:color w:val="000000"/>
          <w:sz w:val="24"/>
          <w:szCs w:val="24"/>
        </w:rPr>
        <w:t xml:space="preserve">最小工作管电流≤</w:t>
      </w:r>
      <w:r>
        <w:rPr>
          <w:rFonts w:hint="eastAsia" w:ascii="仿宋" w:hAnsi="仿宋" w:eastAsia="仿宋" w:cs="仿宋"/>
          <w:color w:val="000000"/>
          <w:sz w:val="24"/>
          <w:szCs w:val="24"/>
          <w:lang w:val="en-US" w:eastAsia="zh-CN"/>
        </w:rPr>
        <w:t xml:space="preserve">0.2</w:t>
      </w:r>
      <w:r>
        <w:rPr>
          <w:rFonts w:hint="eastAsia" w:ascii="仿宋" w:hAnsi="仿宋" w:eastAsia="仿宋" w:cs="仿宋"/>
          <w:color w:val="000000"/>
          <w:sz w:val="24"/>
          <w:szCs w:val="24"/>
        </w:rPr>
        <w:t xml:space="preserve">mA</w:t>
      </w:r>
      <w:r>
        <w:rPr>
          <w:rFonts w:hint="eastAsia" w:eastAsia="宋体"/>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▲2.7</w:t>
      </w:r>
      <w:r>
        <w:rPr>
          <w:rFonts w:hint="eastAsia" w:ascii="仿宋" w:hAnsi="仿宋" w:eastAsia="仿宋" w:cs="仿宋"/>
          <w:color w:val="000000"/>
          <w:sz w:val="24"/>
          <w:szCs w:val="24"/>
        </w:rPr>
        <w:t xml:space="preserve">球管最大热容量≥</w:t>
      </w:r>
      <w:r>
        <w:rPr>
          <w:rFonts w:hint="eastAsia" w:ascii="仿宋" w:hAnsi="仿宋" w:eastAsia="仿宋" w:cs="仿宋"/>
          <w:color w:val="000000"/>
          <w:sz w:val="24"/>
          <w:szCs w:val="24"/>
          <w:lang w:val="en-US" w:eastAsia="zh-CN"/>
        </w:rPr>
        <w:t xml:space="preserve">260</w:t>
      </w:r>
      <w:r>
        <w:rPr>
          <w:rFonts w:hint="eastAsia" w:ascii="仿宋" w:hAnsi="仿宋" w:eastAsia="仿宋" w:cs="仿宋"/>
          <w:color w:val="000000"/>
          <w:sz w:val="24"/>
          <w:szCs w:val="24"/>
        </w:rPr>
        <w:t xml:space="preserve">KJ</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b w:val="0"/>
          <w:bCs w:val="0"/>
          <w:color w:val="000000"/>
          <w:sz w:val="24"/>
          <w:szCs w:val="24"/>
        </w:rPr>
        <w:t xml:space="preserve">探测器系统</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3.1</w:t>
      </w:r>
      <w:r>
        <w:rPr>
          <w:rFonts w:hint="eastAsia" w:ascii="仿宋" w:hAnsi="仿宋" w:eastAsia="仿宋" w:cs="仿宋"/>
          <w:color w:val="000000"/>
          <w:sz w:val="24"/>
          <w:szCs w:val="24"/>
        </w:rPr>
        <w:t xml:space="preserve">探测器通道数≥</w:t>
      </w:r>
      <w:r>
        <w:rPr>
          <w:rFonts w:hint="eastAsia" w:ascii="仿宋" w:hAnsi="仿宋" w:eastAsia="仿宋" w:cs="仿宋"/>
          <w:color w:val="000000"/>
          <w:sz w:val="24"/>
          <w:szCs w:val="24"/>
          <w:lang w:val="en-US" w:eastAsia="zh-CN"/>
        </w:rPr>
        <w:t xml:space="preserve">32</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3.2</w:t>
      </w:r>
      <w:r>
        <w:rPr>
          <w:rFonts w:hint="eastAsia" w:ascii="仿宋" w:hAnsi="仿宋" w:eastAsia="仿宋" w:cs="仿宋"/>
          <w:color w:val="000000"/>
          <w:sz w:val="24"/>
          <w:szCs w:val="24"/>
        </w:rPr>
        <w:t xml:space="preserve">焦点与探测器之间的距离≥</w:t>
      </w:r>
      <w:r>
        <w:rPr>
          <w:rFonts w:hint="default" w:ascii="仿宋" w:hAnsi="仿宋" w:eastAsia="仿宋" w:cs="仿宋"/>
          <w:color w:val="000000"/>
          <w:sz w:val="24"/>
          <w:szCs w:val="24"/>
          <w:lang w:val="en-US"/>
        </w:rPr>
        <w:t xml:space="preserve">66</w:t>
      </w:r>
      <w:r>
        <w:rPr>
          <w:rFonts w:hint="eastAsia" w:ascii="仿宋" w:hAnsi="仿宋" w:eastAsia="仿宋" w:cs="仿宋"/>
          <w:color w:val="000000"/>
          <w:sz w:val="24"/>
          <w:szCs w:val="24"/>
        </w:rPr>
        <w:t xml:space="preserve">cm</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3.3</w:t>
      </w:r>
      <w:r>
        <w:rPr>
          <w:rFonts w:hint="eastAsia" w:ascii="仿宋" w:hAnsi="仿宋" w:eastAsia="仿宋" w:cs="仿宋"/>
          <w:color w:val="000000"/>
          <w:sz w:val="24"/>
          <w:szCs w:val="24"/>
        </w:rPr>
        <w:t xml:space="preserve">最大有效扫描视野≥195cm*60cm</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扫描床</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4.1</w:t>
      </w:r>
      <w:r>
        <w:rPr>
          <w:rFonts w:hint="eastAsia" w:ascii="仿宋" w:hAnsi="仿宋" w:eastAsia="仿宋" w:cs="仿宋"/>
          <w:color w:val="000000"/>
          <w:sz w:val="24"/>
          <w:szCs w:val="24"/>
        </w:rPr>
        <w:t xml:space="preserve">床面尺寸≥</w:t>
      </w:r>
      <w:r>
        <w:rPr>
          <w:rFonts w:hint="eastAsia" w:ascii="仿宋" w:hAnsi="仿宋" w:eastAsia="仿宋" w:cs="仿宋"/>
          <w:color w:val="000000"/>
          <w:sz w:val="24"/>
          <w:szCs w:val="24"/>
          <w:lang w:val="en-US" w:eastAsia="zh-CN"/>
        </w:rPr>
        <w:t xml:space="preserve">200</w:t>
      </w:r>
      <w:r>
        <w:rPr>
          <w:rFonts w:hint="eastAsia" w:ascii="仿宋" w:hAnsi="仿宋" w:eastAsia="仿宋" w:cs="仿宋"/>
          <w:color w:val="000000"/>
          <w:sz w:val="24"/>
          <w:szCs w:val="24"/>
        </w:rPr>
        <w:t xml:space="preserve">cm*80cm</w:t>
      </w:r>
      <w:r>
        <w:rPr>
          <w:rFonts w:hint="eastAsia" w:ascii="仿宋" w:hAnsi="仿宋" w:eastAsia="仿宋" w:cs="仿宋"/>
          <w:color w:val="000000"/>
          <w:sz w:val="24"/>
          <w:szCs w:val="24"/>
          <w:lang w:eastAsia="zh-CN"/>
        </w:rPr>
        <w:t xml:space="preserve">，最大病人承重≥</w:t>
      </w:r>
      <w:r>
        <w:rPr>
          <w:rFonts w:hint="eastAsia" w:ascii="仿宋" w:hAnsi="仿宋" w:eastAsia="仿宋" w:cs="仿宋"/>
          <w:color w:val="000000"/>
          <w:sz w:val="24"/>
          <w:szCs w:val="24"/>
          <w:lang w:val="en-US" w:eastAsia="zh-CN"/>
        </w:rPr>
        <w:t xml:space="preserve">155</w:t>
      </w:r>
      <w:r>
        <w:rPr>
          <w:rFonts w:hint="eastAsia" w:ascii="仿宋" w:hAnsi="仿宋" w:eastAsia="仿宋" w:cs="仿宋"/>
          <w:color w:val="000000"/>
          <w:sz w:val="24"/>
          <w:szCs w:val="24"/>
          <w:lang w:eastAsia="zh-CN"/>
        </w:rPr>
        <w:t xml:space="preserve">kg</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4.2</w:t>
      </w:r>
      <w:r>
        <w:rPr>
          <w:rFonts w:hint="eastAsia" w:ascii="仿宋" w:hAnsi="仿宋" w:eastAsia="仿宋" w:cs="仿宋"/>
          <w:color w:val="000000"/>
          <w:sz w:val="24"/>
          <w:szCs w:val="24"/>
        </w:rPr>
        <w:t xml:space="preserve">具备精确激光定位灯</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具备全套扫描定位器</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4.3 </w:t>
      </w:r>
      <w:r>
        <w:rPr>
          <w:rFonts w:hint="eastAsia" w:ascii="仿宋" w:hAnsi="仿宋" w:eastAsia="仿宋" w:cs="仿宋"/>
          <w:color w:val="000000"/>
          <w:sz w:val="24"/>
          <w:szCs w:val="24"/>
        </w:rPr>
        <w:t xml:space="preserve">64cm≤床面距离地面高度≤65cm</w:t>
      </w:r>
      <w:r>
        <w:rPr>
          <w:rFonts w:hint="eastAsia" w:ascii="仿宋" w:hAnsi="仿宋" w:eastAsia="仿宋" w:cs="仿宋"/>
          <w:color w:val="000000"/>
          <w:sz w:val="24"/>
          <w:szCs w:val="24"/>
          <w:lang w:eastAsia="zh-CN"/>
        </w:rPr>
        <w:t xml:space="preserve">。</w:t>
      </w:r>
      <w:r/>
    </w:p>
    <w:p>
      <w:p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扫描部位</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5.1</w:t>
      </w:r>
      <w:r>
        <w:rPr>
          <w:rFonts w:hint="eastAsia" w:ascii="仿宋" w:hAnsi="仿宋" w:eastAsia="仿宋" w:cs="仿宋"/>
          <w:color w:val="000000"/>
          <w:sz w:val="24"/>
          <w:szCs w:val="24"/>
        </w:rPr>
        <w:t xml:space="preserve">具备正、侧位腰椎扫描、评估</w:t>
      </w:r>
      <w:r>
        <w:rPr>
          <w:rFonts w:hint="eastAsia" w:ascii="仿宋" w:hAnsi="仿宋" w:eastAsia="仿宋" w:cs="仿宋"/>
          <w:color w:val="000000"/>
          <w:sz w:val="24"/>
          <w:szCs w:val="24"/>
          <w:lang w:eastAsia="zh-CN"/>
        </w:rPr>
        <w:t xml:space="preserve">；具备单侧、双侧股骨扫描、评估；</w:t>
      </w:r>
      <w:r>
        <w:rPr>
          <w:rFonts w:hint="eastAsia" w:ascii="仿宋" w:hAnsi="仿宋" w:eastAsia="仿宋" w:cs="仿宋"/>
          <w:color w:val="000000"/>
          <w:sz w:val="24"/>
          <w:szCs w:val="24"/>
          <w:lang w:val="en-US" w:eastAsia="zh-CN"/>
        </w:rPr>
        <w:t xml:space="preserve">具备</w:t>
      </w:r>
      <w:r>
        <w:rPr>
          <w:rFonts w:hint="eastAsia" w:ascii="仿宋" w:hAnsi="仿宋" w:eastAsia="仿宋" w:cs="仿宋"/>
          <w:color w:val="000000"/>
          <w:sz w:val="24"/>
          <w:szCs w:val="24"/>
        </w:rPr>
        <w:t xml:space="preserve">一次定位，自动完成腰椎、双侧股骨扫描检测</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★5.2</w:t>
      </w:r>
      <w:r>
        <w:rPr>
          <w:rFonts w:hint="eastAsia" w:ascii="仿宋" w:hAnsi="仿宋" w:eastAsia="仿宋" w:cs="仿宋"/>
          <w:color w:val="000000"/>
          <w:sz w:val="24"/>
          <w:szCs w:val="24"/>
        </w:rPr>
        <w:t xml:space="preserve">具备全身骨密度扫描</w:t>
      </w:r>
      <w:r>
        <w:rPr>
          <w:rFonts w:hint="eastAsia" w:ascii="仿宋" w:hAnsi="仿宋" w:eastAsia="仿宋" w:cs="仿宋"/>
          <w:color w:val="000000"/>
          <w:sz w:val="24"/>
          <w:szCs w:val="24"/>
          <w:lang w:val="en-US" w:eastAsia="zh-CN"/>
        </w:rPr>
        <w:t xml:space="preserve">功能；具备全身肌肉/脂肪成分分析</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5.3</w:t>
      </w:r>
      <w:r>
        <w:rPr>
          <w:rFonts w:hint="eastAsia" w:ascii="仿宋" w:hAnsi="仿宋" w:eastAsia="仿宋" w:cs="仿宋"/>
          <w:color w:val="000000"/>
          <w:sz w:val="24"/>
          <w:szCs w:val="24"/>
        </w:rPr>
        <w:t xml:space="preserve">腰椎标准模式扫描时间≤42s</w:t>
      </w:r>
      <w:r>
        <w:rPr>
          <w:rFonts w:hint="eastAsia" w:ascii="仿宋" w:hAnsi="仿宋" w:eastAsia="仿宋" w:cs="仿宋"/>
          <w:color w:val="000000"/>
          <w:sz w:val="24"/>
          <w:szCs w:val="24"/>
          <w:lang w:eastAsia="zh-CN"/>
        </w:rPr>
        <w:t xml:space="preserve">；股骨标准模式扫描时间≤31s；前臂标准模式扫描时间≤30s；全身标准模式扫描时间≤300s。</w:t>
      </w:r>
      <w:r/>
    </w:p>
    <w:p>
      <w:p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6.</w:t>
      </w:r>
      <w:r>
        <w:rPr>
          <w:rFonts w:hint="eastAsia" w:ascii="仿宋" w:hAnsi="仿宋" w:eastAsia="仿宋" w:cs="仿宋"/>
          <w:b/>
          <w:bCs/>
          <w:color w:val="000000"/>
          <w:sz w:val="24"/>
          <w:szCs w:val="24"/>
        </w:rPr>
        <w:t xml:space="preserve">参考数据库</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6.1</w:t>
      </w:r>
      <w:r>
        <w:rPr>
          <w:rFonts w:hint="eastAsia" w:ascii="仿宋" w:hAnsi="仿宋" w:eastAsia="仿宋" w:cs="仿宋"/>
          <w:color w:val="000000"/>
          <w:sz w:val="24"/>
          <w:szCs w:val="24"/>
        </w:rPr>
        <w:t xml:space="preserve">具备NHANES骨密度参照数据库</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6.2</w:t>
      </w:r>
      <w:r>
        <w:rPr>
          <w:rFonts w:hint="eastAsia" w:ascii="仿宋" w:hAnsi="仿宋" w:eastAsia="仿宋" w:cs="仿宋"/>
          <w:color w:val="000000"/>
          <w:sz w:val="24"/>
          <w:szCs w:val="24"/>
        </w:rPr>
        <w:t xml:space="preserve">具备中国人中轴骨骨密度参考数据库</w:t>
      </w:r>
      <w:r>
        <w:rPr>
          <w:rFonts w:hint="eastAsia" w:ascii="仿宋" w:hAnsi="仿宋" w:eastAsia="仿宋" w:cs="仿宋"/>
          <w:color w:val="000000"/>
          <w:sz w:val="24"/>
          <w:szCs w:val="24"/>
          <w:lang w:eastAsia="zh-CN"/>
        </w:rPr>
        <w:t xml:space="preserve">；具备中国人体成分参考数据库。</w:t>
      </w:r>
      <w:r/>
    </w:p>
    <w:p>
      <w:p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bCs/>
          <w:color w:val="000000"/>
          <w:sz w:val="24"/>
          <w:szCs w:val="24"/>
        </w:rPr>
        <w:t xml:space="preserve">应用软件功能</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7.1</w:t>
      </w:r>
      <w:r>
        <w:rPr>
          <w:rFonts w:hint="eastAsia" w:ascii="仿宋" w:hAnsi="仿宋" w:eastAsia="仿宋" w:cs="仿宋"/>
          <w:color w:val="000000"/>
          <w:sz w:val="24"/>
          <w:szCs w:val="24"/>
        </w:rPr>
        <w:t xml:space="preserve">具备前臂测量和分析</w:t>
      </w:r>
      <w:r>
        <w:rPr>
          <w:rFonts w:hint="eastAsia" w:ascii="仿宋" w:hAnsi="仿宋" w:eastAsia="仿宋" w:cs="仿宋"/>
          <w:color w:val="000000"/>
          <w:sz w:val="24"/>
          <w:szCs w:val="24"/>
          <w:lang w:eastAsia="zh-CN"/>
        </w:rPr>
        <w:t xml:space="preserve">；具备全身骨密度扫描，并可进行四肢、躯干等部位的单独分析测量；可进行全身肌肉/脂肪成分分析。</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7.2</w:t>
      </w:r>
      <w:r>
        <w:rPr>
          <w:rFonts w:hint="eastAsia" w:ascii="仿宋" w:hAnsi="仿宋" w:eastAsia="仿宋" w:cs="仿宋"/>
          <w:color w:val="000000"/>
          <w:sz w:val="24"/>
          <w:szCs w:val="24"/>
        </w:rPr>
        <w:t xml:space="preserve">具备身体和局部组织定量：包含以下值：组织(%脂肪)，区域(%脂肪)，组织含量，非脂肪含量，总含量，脂肪比率</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7.3</w:t>
      </w:r>
      <w:r>
        <w:rPr>
          <w:rFonts w:hint="eastAsia" w:ascii="仿宋" w:hAnsi="仿宋" w:eastAsia="仿宋" w:cs="仿宋"/>
          <w:color w:val="000000"/>
          <w:sz w:val="24"/>
          <w:szCs w:val="24"/>
        </w:rPr>
        <w:t xml:space="preserve">具备FRAX十年骨折风险评估软件</w:t>
      </w:r>
      <w:r>
        <w:rPr>
          <w:rFonts w:hint="eastAsia" w:ascii="仿宋" w:hAnsi="仿宋" w:eastAsia="仿宋" w:cs="仿宋"/>
          <w:color w:val="000000"/>
          <w:sz w:val="24"/>
          <w:szCs w:val="24"/>
          <w:lang w:eastAsia="zh-CN"/>
        </w:rPr>
        <w:t xml:space="preserve">异常骨密度区域或金属自动排除。</w:t>
      </w:r>
      <w:r/>
    </w:p>
    <w:p>
      <w:pPr>
        <w:ind w:left="0" w:firstLine="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    7.4</w:t>
      </w:r>
      <w:r>
        <w:rPr>
          <w:rFonts w:hint="eastAsia" w:ascii="仿宋" w:hAnsi="仿宋" w:eastAsia="仿宋" w:cs="仿宋"/>
          <w:color w:val="000000"/>
          <w:sz w:val="24"/>
          <w:szCs w:val="24"/>
        </w:rPr>
        <w:t xml:space="preserve">可与前一次扫描结果对比分析</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7.5</w:t>
      </w:r>
      <w:r>
        <w:rPr>
          <w:rFonts w:hint="eastAsia" w:ascii="仿宋" w:hAnsi="仿宋" w:eastAsia="仿宋" w:cs="仿宋"/>
          <w:color w:val="000000"/>
          <w:sz w:val="24"/>
          <w:szCs w:val="24"/>
        </w:rPr>
        <w:t xml:space="preserve">可以通过软件，在屏幕上对扫描部位做精细调整，保证测量的精确性</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7.6</w:t>
      </w:r>
      <w:r>
        <w:rPr>
          <w:rFonts w:hint="eastAsia" w:ascii="仿宋" w:hAnsi="仿宋" w:eastAsia="仿宋" w:cs="仿宋"/>
          <w:color w:val="000000"/>
          <w:sz w:val="24"/>
          <w:szCs w:val="24"/>
        </w:rPr>
        <w:t xml:space="preserve">具备自动ROI和手动ROI双重模式</w:t>
      </w:r>
      <w:r>
        <w:rPr>
          <w:rFonts w:hint="eastAsia" w:ascii="仿宋" w:hAnsi="仿宋" w:eastAsia="仿宋" w:cs="仿宋"/>
          <w:color w:val="000000"/>
          <w:sz w:val="24"/>
          <w:szCs w:val="24"/>
          <w:lang w:eastAsia="zh-CN"/>
        </w:rPr>
        <w:t xml:space="preserve">；具备T值和Z值分析软件；具备WHO骨折风险评估；具备检测结果趋势分析功能。</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7.7</w:t>
      </w:r>
      <w:r>
        <w:rPr>
          <w:rFonts w:hint="eastAsia" w:ascii="仿宋" w:hAnsi="仿宋" w:eastAsia="仿宋" w:cs="仿宋"/>
          <w:color w:val="000000"/>
          <w:sz w:val="24"/>
          <w:szCs w:val="24"/>
        </w:rPr>
        <w:t xml:space="preserve">具备多部位集成报告系统，将所有检测部位打印在一张报告上进行联合评估</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7.8</w:t>
      </w:r>
      <w:r>
        <w:rPr>
          <w:rFonts w:hint="eastAsia" w:ascii="仿宋" w:hAnsi="仿宋" w:eastAsia="仿宋" w:cs="仿宋"/>
          <w:color w:val="000000"/>
          <w:sz w:val="24"/>
          <w:szCs w:val="24"/>
        </w:rPr>
        <w:t xml:space="preserve">具备人工关节置换后扫描评估</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▲7.9</w:t>
      </w:r>
      <w:r>
        <w:rPr>
          <w:rFonts w:hint="eastAsia" w:ascii="仿宋" w:hAnsi="仿宋" w:eastAsia="仿宋" w:cs="仿宋"/>
          <w:color w:val="000000"/>
          <w:sz w:val="24"/>
          <w:szCs w:val="24"/>
        </w:rPr>
        <w:t xml:space="preserve">满足科研用途，能做小动物的双能X线</w:t>
      </w:r>
      <w:r>
        <w:rPr>
          <w:rFonts w:hint="eastAsia" w:ascii="仿宋" w:hAnsi="仿宋" w:eastAsia="仿宋" w:cs="仿宋"/>
          <w:color w:val="000000"/>
          <w:sz w:val="24"/>
          <w:szCs w:val="24"/>
          <w:lang w:val="en-US" w:eastAsia="zh-CN"/>
        </w:rPr>
        <w:t xml:space="preserve">检测</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7.10</w:t>
      </w:r>
      <w:r>
        <w:rPr>
          <w:rFonts w:hint="eastAsia" w:ascii="仿宋" w:hAnsi="仿宋" w:eastAsia="仿宋" w:cs="仿宋"/>
          <w:color w:val="000000"/>
          <w:sz w:val="24"/>
          <w:szCs w:val="24"/>
        </w:rPr>
        <w:t xml:space="preserve">具备支持 DICOM 3.0 传输</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主机工作站</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8.1</w:t>
      </w:r>
      <w:r>
        <w:rPr>
          <w:rFonts w:hint="eastAsia" w:ascii="仿宋" w:hAnsi="仿宋" w:eastAsia="仿宋" w:cs="仿宋"/>
          <w:color w:val="000000"/>
          <w:sz w:val="24"/>
          <w:szCs w:val="24"/>
        </w:rPr>
        <w:t xml:space="preserve">内存空间≥8 GB</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硬盘空间≥1 TB</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8.2</w:t>
      </w:r>
      <w:r>
        <w:rPr>
          <w:rFonts w:hint="eastAsia" w:ascii="仿宋" w:hAnsi="仿宋" w:eastAsia="仿宋" w:cs="仿宋"/>
          <w:color w:val="000000"/>
          <w:sz w:val="24"/>
          <w:szCs w:val="24"/>
        </w:rPr>
        <w:t xml:space="preserve">显示器尺寸≥20</w:t>
      </w:r>
      <w:r>
        <w:rPr>
          <w:rFonts w:hint="eastAsia" w:ascii="仿宋" w:hAnsi="仿宋" w:eastAsia="仿宋" w:cs="仿宋"/>
          <w:color w:val="000000"/>
          <w:sz w:val="24"/>
          <w:szCs w:val="24"/>
          <w:lang w:val="en-US" w:eastAsia="zh-CN"/>
        </w:rPr>
        <w:t xml:space="preserve">英</w:t>
      </w:r>
      <w:r>
        <w:rPr>
          <w:rFonts w:hint="eastAsia" w:ascii="仿宋" w:hAnsi="仿宋" w:eastAsia="仿宋" w:cs="仿宋"/>
          <w:color w:val="000000"/>
          <w:sz w:val="24"/>
          <w:szCs w:val="24"/>
        </w:rPr>
        <w:t xml:space="preserve">寸</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具备彩色打印机</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质量控制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具备自动质控测试程序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具备自动质控趋势分析</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具备质控模块</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10.体检车</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10.1整车基本参数</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★10.1.1投标人提供的体检车型号需在中华人民共和国工信部汽车生产许可公告内，且产品名称为医疗车。</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★10.1.2车身长度≥10990mm。</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10.1.3车身宽度≥2500mm；</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10.1.4车身高度≥3600mm；车厢内高≥1800mm。</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10.1.5额定载客人数：2–9人。</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10.1.6轴距≥5000mm；最高车速≥100km/h。</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10.1.7悬长：前悬/后悬≥2200/3150mm。</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10.2动力与底盘配置</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10.2.1发动机燃料种类：柴油。</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▲10.2.2发动机额定功率≥200kW。</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10.2.3发动机额定转矩≥1000N·m。</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10.2.4发动机排放标准：国家第六阶段机动车排放标准（国六）。</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▲10.2.5发动机排量≥6800mL。</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10.2.6变速器：六档变速箱。</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10.2.7制动系统：符合 ECE 标准的双回路气制动（前盘后鼓式）。</w:t>
      </w:r>
      <w:r/>
    </w:p>
    <w:p>
      <w:pPr>
        <w:ind w:left="0" w:firstLine="480"/>
        <w:keepLines w:val="0"/>
        <w:keepNext w:val="0"/>
        <w:pageBreakBefore w:val="0"/>
        <w:spacing w:line="440" w:lineRule="exact"/>
        <w:widowControl/>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▲10.2.8空气悬架系统和气囊式司机减震座椅。</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10.3车身主要配置</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10.3.1行李舱门：上掀式舱门。</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10.3.2车门与门泵：气动单外摆门，配置前、后门电子遥控钥匙两套。</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10.3.3车窗与贴膜：封闭车窗，贴防窥、隔热、防爆膜。</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▲10.3.4空调系统：驻车冷端壁挂变频空调≥3台，每台规格≥1.5P，空调须满足各区域设备工作散热与患者舒适度要求。</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10.3.5辅助设施：配备具备逃生功能的天窗1个、上下车辅助踏板两套、全彩倒车影像一套。</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10.3.6防锈工艺：车身防锈能力在10年以上。</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10.4车内功能分区及服务要求</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10.4.1平面布局：投标单位须提供平面布局图进行说明，中标后最终以采购单位要求的平面布局图和车内配置为准。</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★10.4.2体检车车门数量≥2个，采用“前门登车登记、后门离车”的单向循环通行模式，体检流程路线不得交叉。各功能诊区须按体检逻辑顺向排列，确保人流高效顺畅、无拥堵滞留。</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10.4.3功能分区：车内功能分区须包含：工作人员乘车座位区、信息登记区、X射线骨密度检查区（含防护设施）、采样/抽血台、离心机工作位、血细胞分析仪工作位、标本冷藏保存区（医用双温冰箱安装位）、智能中医四诊仪工作位、足底压力测试区。方案由各投标人自行设计，中标后设计方案如采购人需修改优化，须无条件配合。（须提供包含上述内容的承诺函，格式自拟并加盖公章）</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★10.4.4外观喷涂：车身图案和喷涂内容支持医院设计定制，成交后设计方案如采购人需修改优化，须无条件配合，经医院认可后方可喷涂。（须提供包含上述内容的承诺函，格式自拟并加盖公章）</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10.5放射防护设施</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▲10.5.1防护水平须符合 GBZ 130-2020《放射诊断放射防护要求》，配置电动铅门2扇；操作医生侧铅门配置铅玻璃1块(尺寸：400mm ×600mm×18mm，允许偏差±20mm，铅当量≥1.0mmPb)。</w:t>
      </w:r>
      <w:r/>
    </w:p>
    <w:p>
      <w:pPr>
        <w:ind w:left="0" w:firstLine="480"/>
        <w:keepLines w:val="0"/>
        <w:keepNext w:val="0"/>
        <w:pageBreakBefore w:val="0"/>
        <w:spacing w:line="440" w:lineRule="exact"/>
        <w:widowControl/>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10.5.2两扇电动铅门通过一个控制器和一套运动控制软件控制铅门开关；电动铅门具备红外线防夹功能；具备运动曲线控制软件，自动控制电机柔性降速。</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▲10.5.3配备医患对讲机1套及专用监控系统1套。</w:t>
      </w:r>
      <w:r/>
    </w:p>
    <w:p>
      <w:pPr>
        <w:ind w:left="0" w:firstLine="480"/>
        <w:keepLines w:val="0"/>
        <w:keepNext w:val="0"/>
        <w:pageBreakBefore w:val="0"/>
        <w:spacing w:line="440" w:lineRule="exact"/>
        <w:widowControl/>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10.5.4 机房前后门配置射线警示灯和电离辐射标志。</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10.6供电系统</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▲10.6.1外接220V市电可满足全车设备、空调、照明、网络正常工作，配备外接电缆长度≥50米。</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10.7车载网络系统</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lang w:val="en-US" w:eastAsia="zh-CN"/>
        </w:rPr>
        <w:t xml:space="preserve">10.7.1配置有线局域网，各检查工</w:t>
      </w:r>
      <w:r>
        <w:rPr>
          <w:rFonts w:hint="eastAsia" w:ascii="仿宋" w:hAnsi="仿宋" w:eastAsia="仿宋" w:cs="仿宋"/>
          <w:b w:val="0"/>
          <w:bCs w:val="0"/>
          <w:color w:val="000000"/>
          <w:sz w:val="24"/>
          <w:szCs w:val="24"/>
          <w:highlight w:val="none"/>
          <w:lang w:val="en-US" w:eastAsia="zh-CN"/>
        </w:rPr>
        <w:t xml:space="preserve">位均配有有线网口。</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▲10.7.2配备覆盖全车的双频（2.4GHz + 5GHz）至少Wi-Fi 6无线网络（实测下行速率≥500Mbps，支持同时接入≥20台设备）。</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10.7.3网络安全支持 WPA3 加密协议，配备企业级防火墙及入侵检测系统；内置4G/5G全网通模块（支持SIM卡热切换及APN专线接入）作为备用方案。</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10.8照明与感控系统</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10.8.1照明满足工作需要，各独立空间支持单独控制。</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10.8.2各检查区域配置带定时功能的紫外线消毒装置/消毒灯，各空间可独立控制。</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10.9安全与稳固配套</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10.9.1车内设备配备防震及固定装置；配备驻车支撑装置1套，防止受检者上下车造成车身摇晃。</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10.9.2车内配置监控探头及≥500G硬盘储存设备1套。</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10.9.3全车配置烟雾报警系统及灭火装置。</w:t>
      </w:r>
      <w:r/>
    </w:p>
    <w:p>
      <w:pPr>
        <w:ind w:left="0" w:firstLine="480"/>
        <w:keepLines w:val="0"/>
        <w:keepNext w:val="0"/>
        <w:pageBreakBefore w:val="0"/>
        <w:spacing w:line="44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10.9.4配置整车定制车帘1套。</w:t>
      </w:r>
      <w:r/>
    </w:p>
    <w:p>
      <w:pPr>
        <w:ind w:left="0" w:firstLine="480"/>
        <w:keepLines w:val="0"/>
        <w:keepNext w:val="0"/>
        <w:pageBreakBefore w:val="0"/>
        <w:spacing w:line="440" w:lineRule="exact"/>
        <w:widowControl/>
        <w:rPr>
          <w:rFonts w:hint="eastAsia" w:ascii="仿宋" w:hAnsi="仿宋" w:eastAsia="仿宋" w:cs="仿宋"/>
          <w:bCs/>
          <w:color w:val="auto"/>
          <w:sz w:val="24"/>
          <w:szCs w:val="24"/>
          <w:lang w:val="en-US" w:eastAsia="zh-CN" w:bidi="ar-SA"/>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11.</w:t>
      </w:r>
      <w:r>
        <w:rPr>
          <w:rFonts w:hint="eastAsia" w:ascii="仿宋" w:hAnsi="仿宋" w:eastAsia="仿宋" w:cs="仿宋"/>
          <w:sz w:val="24"/>
          <w:szCs w:val="24"/>
        </w:rPr>
        <w:t xml:space="preserve">投标人提供的设备须与江苏省中医院现有硬件或系统无缝集成，投标人提供的设备须终身免费开放软、硬件接口，即无条件配合采购人接入新的硬件设备、无条件配合采购人完成与其他设备或系统的对接，并保证所涉系统正常运行，上述配合工作均终身免费</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承诺书</w:t>
      </w:r>
      <w:r>
        <w:rPr>
          <w:rFonts w:hint="eastAsia" w:ascii="仿宋" w:hAnsi="仿宋" w:eastAsia="仿宋" w:cs="仿宋"/>
          <w:sz w:val="24"/>
          <w:szCs w:val="24"/>
          <w:highlight w:val="none"/>
        </w:rPr>
        <w:t xml:space="preserve">加盖公章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格式自拟</w:t>
      </w:r>
      <w:r>
        <w:rPr>
          <w:rFonts w:hint="eastAsia" w:ascii="仿宋" w:hAnsi="仿宋" w:eastAsia="仿宋" w:cs="仿宋"/>
          <w:sz w:val="24"/>
          <w:szCs w:val="24"/>
          <w:highlight w:val="none"/>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★（三）商务要求</w:t>
      </w:r>
      <w:r/>
    </w:p>
    <w:p>
      <w:pPr>
        <w:ind w:left="0" w:firstLine="482"/>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 xml:space="preserve">1.</w:t>
      </w:r>
      <w:r>
        <w:rPr>
          <w:rFonts w:hint="eastAsia" w:ascii="仿宋" w:hAnsi="仿宋" w:eastAsia="仿宋" w:cs="仿宋"/>
          <w:b/>
          <w:color w:val="000000"/>
          <w:sz w:val="24"/>
          <w:szCs w:val="24"/>
        </w:rPr>
        <w:t xml:space="preserve">质保及售后技术服务要求</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color w:val="000000"/>
          <w:sz w:val="24"/>
          <w:szCs w:val="24"/>
          <w:lang w:val="en-US" w:eastAsia="zh-CN"/>
        </w:rPr>
        <w:t xml:space="preserve">1.1</w:t>
      </w:r>
      <w:r>
        <w:rPr>
          <w:rFonts w:hint="eastAsia" w:ascii="仿宋" w:hAnsi="仿宋" w:eastAsia="仿宋" w:cs="仿宋"/>
          <w:bCs/>
          <w:color w:val="000000"/>
          <w:sz w:val="24"/>
          <w:szCs w:val="24"/>
        </w:rPr>
        <w:t xml:space="preserve">提供原厂质</w:t>
      </w:r>
      <w:r>
        <w:rPr>
          <w:rFonts w:hint="eastAsia" w:ascii="仿宋" w:hAnsi="仿宋" w:eastAsia="仿宋" w:cs="仿宋"/>
          <w:bCs/>
          <w:color w:val="000000"/>
          <w:sz w:val="24"/>
          <w:szCs w:val="24"/>
          <w:highlight w:val="none"/>
        </w:rPr>
        <w:t xml:space="preserve">保≥</w:t>
      </w:r>
      <w:r>
        <w:rPr>
          <w:rFonts w:hint="eastAsia" w:ascii="仿宋" w:hAnsi="仿宋" w:eastAsia="仿宋" w:cs="仿宋"/>
          <w:bCs/>
          <w:color w:val="auto"/>
          <w:sz w:val="24"/>
          <w:szCs w:val="24"/>
          <w:highlight w:val="none"/>
          <w:u w:val="single"/>
        </w:rPr>
        <w:t xml:space="preserve">3</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包含骨密度仪和检测车，</w:t>
      </w:r>
      <w:r>
        <w:rPr>
          <w:rFonts w:hint="eastAsia" w:ascii="仿宋" w:hAnsi="仿宋" w:eastAsia="仿宋" w:cs="仿宋"/>
          <w:bCs/>
          <w:color w:val="000000"/>
          <w:sz w:val="24"/>
          <w:szCs w:val="24"/>
        </w:rPr>
        <w:t xml:space="preserve">自采购人验收合格，验收报告确认签字日起，开始进入质保期。</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如质保期内半年内累计出现5次及以上故障或者同一质量问题累计出现3次及以上故障，采购</w:t>
      </w:r>
      <w:r>
        <w:rPr>
          <w:rFonts w:hint="eastAsia" w:ascii="仿宋" w:hAnsi="仿宋" w:eastAsia="仿宋" w:cs="仿宋"/>
          <w:bCs/>
          <w:color w:val="000000"/>
          <w:sz w:val="24"/>
          <w:szCs w:val="24"/>
          <w:lang w:val="en-US" w:eastAsia="zh-CN"/>
        </w:rPr>
        <w:t xml:space="preserve">人</w:t>
      </w:r>
      <w:r>
        <w:rPr>
          <w:rFonts w:hint="eastAsia" w:ascii="仿宋" w:hAnsi="仿宋" w:eastAsia="仿宋" w:cs="仿宋"/>
          <w:bCs/>
          <w:color w:val="000000"/>
          <w:sz w:val="24"/>
          <w:szCs w:val="24"/>
        </w:rPr>
        <w:t xml:space="preserve">有权提出无条件退货或者换货。质量问题经</w:t>
      </w:r>
      <w:r>
        <w:rPr>
          <w:rFonts w:hint="eastAsia" w:ascii="仿宋" w:hAnsi="仿宋" w:eastAsia="仿宋" w:cs="仿宋"/>
          <w:bCs/>
          <w:color w:val="000000"/>
          <w:sz w:val="24"/>
          <w:szCs w:val="24"/>
          <w:lang w:val="en-US" w:eastAsia="zh-CN"/>
        </w:rPr>
        <w:t xml:space="preserve">投标人</w:t>
      </w:r>
      <w:r>
        <w:rPr>
          <w:rFonts w:hint="eastAsia" w:ascii="仿宋" w:hAnsi="仿宋" w:eastAsia="仿宋" w:cs="仿宋"/>
          <w:bCs/>
          <w:color w:val="000000"/>
          <w:sz w:val="24"/>
          <w:szCs w:val="24"/>
        </w:rPr>
        <w:t xml:space="preserve">维修后，质保期相应延长。 </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1.2</w:t>
      </w:r>
      <w:r>
        <w:rPr>
          <w:rFonts w:hint="eastAsia" w:ascii="仿宋" w:hAnsi="仿宋" w:eastAsia="仿宋" w:cs="仿宋"/>
          <w:bCs/>
          <w:color w:val="000000"/>
          <w:sz w:val="24"/>
          <w:szCs w:val="24"/>
        </w:rPr>
        <w:t xml:space="preserve">质保期内，一旦发生质量问题，</w:t>
      </w:r>
      <w:r>
        <w:rPr>
          <w:rFonts w:hint="eastAsia" w:ascii="仿宋" w:hAnsi="仿宋" w:eastAsia="仿宋" w:cs="仿宋"/>
          <w:bCs/>
          <w:color w:val="000000"/>
          <w:sz w:val="24"/>
          <w:szCs w:val="24"/>
          <w:lang w:val="en-US" w:eastAsia="zh-CN"/>
        </w:rPr>
        <w:t xml:space="preserve">投标人</w:t>
      </w:r>
      <w:r>
        <w:rPr>
          <w:rFonts w:hint="eastAsia" w:ascii="仿宋" w:hAnsi="仿宋" w:eastAsia="仿宋" w:cs="仿宋"/>
          <w:bCs/>
          <w:color w:val="000000"/>
          <w:sz w:val="24"/>
          <w:szCs w:val="24"/>
        </w:rPr>
        <w:t xml:space="preserve">在接到通知</w:t>
      </w:r>
      <w:r>
        <w:rPr>
          <w:rFonts w:hint="eastAsia" w:ascii="仿宋" w:hAnsi="仿宋" w:eastAsia="仿宋" w:cs="仿宋"/>
          <w:bCs/>
          <w:color w:val="auto"/>
          <w:sz w:val="24"/>
          <w:szCs w:val="24"/>
        </w:rPr>
        <w:t xml:space="preserve">的</w:t>
      </w:r>
      <w:r>
        <w:rPr>
          <w:rFonts w:hint="eastAsia" w:ascii="仿宋" w:hAnsi="仿宋" w:eastAsia="仿宋" w:cs="仿宋"/>
          <w:bCs/>
          <w:color w:val="auto"/>
          <w:sz w:val="24"/>
          <w:szCs w:val="24"/>
          <w:u w:val="single"/>
        </w:rPr>
        <w:t xml:space="preserve">2</w:t>
      </w:r>
      <w:r>
        <w:rPr>
          <w:rFonts w:hint="eastAsia" w:ascii="仿宋" w:hAnsi="仿宋" w:eastAsia="仿宋" w:cs="仿宋"/>
          <w:bCs/>
          <w:color w:val="auto"/>
          <w:sz w:val="24"/>
          <w:szCs w:val="24"/>
        </w:rPr>
        <w:t xml:space="preserve">小时内响应，在</w:t>
      </w:r>
      <w:r>
        <w:rPr>
          <w:rFonts w:hint="eastAsia" w:ascii="仿宋" w:hAnsi="仿宋" w:eastAsia="仿宋" w:cs="仿宋"/>
          <w:bCs/>
          <w:color w:val="auto"/>
          <w:sz w:val="24"/>
          <w:szCs w:val="24"/>
          <w:u w:val="single"/>
        </w:rPr>
        <w:t xml:space="preserve">24</w:t>
      </w:r>
      <w:r>
        <w:rPr>
          <w:rFonts w:hint="eastAsia" w:ascii="仿宋" w:hAnsi="仿宋" w:eastAsia="仿宋" w:cs="仿宋"/>
          <w:bCs/>
          <w:color w:val="000000"/>
          <w:sz w:val="24"/>
          <w:szCs w:val="24"/>
        </w:rPr>
        <w:t xml:space="preserve">小时内到达现场，一切费用投标人负责。更换部件时须保证与原有产品的规格、型号、颜色和结构的一致性，并不得影响已使用场所的正常工作的开展。</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1.3</w:t>
      </w:r>
      <w:r>
        <w:rPr>
          <w:rFonts w:hint="eastAsia" w:ascii="仿宋" w:hAnsi="仿宋" w:eastAsia="仿宋" w:cs="仿宋"/>
          <w:bCs/>
          <w:color w:val="000000"/>
          <w:sz w:val="24"/>
          <w:szCs w:val="24"/>
        </w:rPr>
        <w:t xml:space="preserve">投标人负责设备的终身维修。保修期外仅收取配件费,免收交通费及修理费；投标人保证能提供设备的所有原厂配件。保修期满后需更换配件，价格由双方协商确定。若附件中涉及零配件，易损件价格，则不得高于附件中的相应价格。</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1.4</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bCs/>
          <w:color w:val="000000"/>
          <w:sz w:val="24"/>
          <w:szCs w:val="24"/>
        </w:rPr>
        <w:t xml:space="preserve">需提供以下书面承诺</w:t>
      </w:r>
      <w:r>
        <w:rPr>
          <w:rFonts w:hint="eastAsia" w:ascii="仿宋" w:hAnsi="仿宋" w:eastAsia="仿宋" w:cs="仿宋"/>
          <w:b/>
          <w:bCs w:val="0"/>
          <w:color w:val="000000"/>
          <w:sz w:val="24"/>
          <w:szCs w:val="24"/>
          <w:lang w:eastAsia="zh-CN"/>
        </w:rPr>
        <w:t xml:space="preserve">（</w:t>
      </w:r>
      <w:r>
        <w:rPr>
          <w:rFonts w:hint="eastAsia" w:ascii="仿宋" w:hAnsi="仿宋" w:eastAsia="仿宋" w:cs="仿宋"/>
          <w:b/>
          <w:bCs w:val="0"/>
          <w:color w:val="000000"/>
          <w:sz w:val="24"/>
          <w:szCs w:val="24"/>
          <w:lang w:val="en-US" w:eastAsia="zh-CN"/>
        </w:rPr>
        <w:t xml:space="preserve">此项提供承诺书，格式自拟</w:t>
      </w:r>
      <w:r>
        <w:rPr>
          <w:rFonts w:hint="eastAsia" w:ascii="仿宋" w:hAnsi="仿宋" w:eastAsia="仿宋" w:cs="仿宋"/>
          <w:b/>
          <w:bCs w:val="0"/>
          <w:color w:val="000000"/>
          <w:sz w:val="24"/>
          <w:szCs w:val="24"/>
          <w:lang w:eastAsia="zh-CN"/>
        </w:rPr>
        <w:t xml:space="preserve">）</w:t>
      </w:r>
      <w:r>
        <w:rPr>
          <w:rFonts w:hint="eastAsia" w:ascii="仿宋" w:hAnsi="仿宋" w:eastAsia="仿宋" w:cs="仿宋"/>
          <w:bCs/>
          <w:color w:val="000000"/>
          <w:sz w:val="24"/>
          <w:szCs w:val="24"/>
        </w:rPr>
        <w:t xml:space="preserve">：</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1）</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bCs/>
          <w:color w:val="000000"/>
          <w:sz w:val="24"/>
          <w:szCs w:val="24"/>
        </w:rPr>
        <w:t xml:space="preserve">提供的设备能够与江苏省中医院现有系统、集成平台实现无缝对接。设备与医院系统平台对接过程中如产生费用，该费用由</w:t>
      </w:r>
      <w:r>
        <w:rPr>
          <w:rFonts w:hint="eastAsia" w:ascii="仿宋" w:hAnsi="仿宋" w:eastAsia="仿宋" w:cs="仿宋"/>
          <w:color w:val="000000"/>
          <w:sz w:val="24"/>
          <w:szCs w:val="24"/>
        </w:rPr>
        <w:t xml:space="preserve">投标人</w:t>
      </w:r>
      <w:r>
        <w:rPr>
          <w:rFonts w:hint="eastAsia" w:ascii="仿宋" w:hAnsi="仿宋" w:eastAsia="仿宋" w:cs="仿宋"/>
          <w:bCs/>
          <w:color w:val="000000"/>
          <w:sz w:val="24"/>
          <w:szCs w:val="24"/>
        </w:rPr>
        <w:t xml:space="preserve">承担。如果接入第三方系统产生费用，该费用由投标人承担。</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color w:val="000000"/>
          <w:sz w:val="24"/>
          <w:szCs w:val="24"/>
        </w:rPr>
        <w:t xml:space="preserve">投标人</w:t>
      </w:r>
      <w:r>
        <w:rPr>
          <w:rFonts w:hint="eastAsia" w:ascii="仿宋" w:hAnsi="仿宋" w:eastAsia="仿宋" w:cs="仿宋"/>
          <w:bCs/>
          <w:color w:val="000000"/>
          <w:sz w:val="24"/>
          <w:szCs w:val="24"/>
        </w:rPr>
        <w:t xml:space="preserve">提供的设备终身免费开放软、硬件接口，即无条件配合采购人接入新的软件平台、无条件配合采购人的其他软件与本设备对接，并保证所涉设备正常运行，上述配合工作均终身免费。</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（3）投标人承诺如无法履行合同，将按照投标报价的2～3倍赔偿</w:t>
      </w:r>
      <w:r>
        <w:rPr>
          <w:rFonts w:hint="eastAsia" w:ascii="仿宋" w:hAnsi="仿宋" w:eastAsia="仿宋" w:cs="仿宋"/>
          <w:bCs/>
          <w:color w:val="000000"/>
          <w:sz w:val="24"/>
          <w:szCs w:val="24"/>
          <w:lang w:val="en-US" w:eastAsia="zh-CN"/>
        </w:rPr>
        <w:t xml:space="preserve">采购人</w:t>
      </w:r>
      <w:r>
        <w:rPr>
          <w:rFonts w:hint="eastAsia" w:ascii="仿宋" w:hAnsi="仿宋" w:eastAsia="仿宋" w:cs="仿宋"/>
          <w:bCs/>
          <w:color w:val="000000"/>
          <w:sz w:val="24"/>
          <w:szCs w:val="24"/>
        </w:rPr>
        <w:t xml:space="preserve">的直接经济损失。</w:t>
      </w:r>
      <w:r/>
    </w:p>
    <w:p>
      <w:pPr>
        <w:ind w:left="0" w:firstLine="480"/>
        <w:keepLines w:val="0"/>
        <w:keepNext w:val="0"/>
        <w:pageBreakBefore w:val="0"/>
        <w:spacing w:line="440" w:lineRule="exact"/>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rPr>
        <w:t xml:space="preserve">（4）投标人承诺</w:t>
      </w:r>
      <w:r>
        <w:rPr>
          <w:rFonts w:hint="eastAsia" w:ascii="仿宋" w:hAnsi="仿宋" w:eastAsia="仿宋" w:cs="仿宋"/>
          <w:bCs/>
          <w:color w:val="000000"/>
          <w:sz w:val="24"/>
          <w:szCs w:val="24"/>
          <w:lang w:val="en-US" w:eastAsia="zh-CN"/>
        </w:rPr>
        <w:t xml:space="preserve">不存在以下</w:t>
      </w:r>
      <w:r>
        <w:rPr>
          <w:rFonts w:hint="eastAsia" w:ascii="仿宋" w:hAnsi="仿宋" w:eastAsia="仿宋" w:cs="仿宋"/>
          <w:bCs/>
          <w:color w:val="000000"/>
          <w:sz w:val="24"/>
          <w:szCs w:val="24"/>
        </w:rPr>
        <w:t xml:space="preserve">第①至⑪项情形之一</w:t>
      </w:r>
      <w:r>
        <w:rPr>
          <w:rFonts w:hint="eastAsia" w:ascii="仿宋" w:hAnsi="仿宋" w:eastAsia="仿宋" w:cs="仿宋"/>
          <w:bCs/>
          <w:color w:val="000000"/>
          <w:sz w:val="24"/>
          <w:szCs w:val="24"/>
          <w:lang w:val="en-US" w:eastAsia="zh-CN"/>
        </w:rPr>
        <w:t xml:space="preserve">：</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①</w:t>
      </w:r>
      <w:r>
        <w:rPr>
          <w:rFonts w:hint="eastAsia" w:ascii="仿宋" w:hAnsi="仿宋" w:eastAsia="仿宋" w:cs="仿宋"/>
          <w:bCs/>
          <w:color w:val="000000"/>
          <w:sz w:val="24"/>
          <w:szCs w:val="24"/>
        </w:rPr>
        <w:t xml:space="preserve">以他人的名义投标;</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②</w:t>
      </w:r>
      <w:r>
        <w:rPr>
          <w:rFonts w:hint="eastAsia" w:ascii="仿宋" w:hAnsi="仿宋" w:eastAsia="仿宋" w:cs="仿宋"/>
          <w:bCs/>
          <w:color w:val="000000"/>
          <w:sz w:val="24"/>
          <w:szCs w:val="24"/>
        </w:rPr>
        <w:t xml:space="preserve">提供虚假的财务、信用、业绩、奖项证明材料;</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③</w:t>
      </w:r>
      <w:r>
        <w:rPr>
          <w:rFonts w:hint="eastAsia" w:ascii="仿宋" w:hAnsi="仿宋" w:eastAsia="仿宋" w:cs="仿宋"/>
          <w:bCs/>
          <w:color w:val="000000"/>
          <w:sz w:val="24"/>
          <w:szCs w:val="24"/>
        </w:rPr>
        <w:t xml:space="preserve">提供虚假的人员简历、劳动关系证明;</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④</w:t>
      </w:r>
      <w:r>
        <w:rPr>
          <w:rFonts w:hint="eastAsia" w:ascii="仿宋" w:hAnsi="仿宋" w:eastAsia="仿宋" w:cs="仿宋"/>
          <w:bCs/>
          <w:color w:val="000000"/>
          <w:sz w:val="24"/>
          <w:szCs w:val="24"/>
        </w:rPr>
        <w:t xml:space="preserve">投标文件、响应文件中有与事实不符的材料，</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⑤</w:t>
      </w:r>
      <w:r>
        <w:rPr>
          <w:rFonts w:hint="eastAsia" w:ascii="仿宋" w:hAnsi="仿宋" w:eastAsia="仿宋" w:cs="仿宋"/>
          <w:bCs/>
          <w:color w:val="000000"/>
          <w:sz w:val="24"/>
          <w:szCs w:val="24"/>
        </w:rPr>
        <w:t xml:space="preserve">法律法规规定的其他虚假应标行为;</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⑥</w:t>
      </w:r>
      <w:r>
        <w:rPr>
          <w:rFonts w:hint="eastAsia" w:ascii="仿宋" w:hAnsi="仿宋" w:eastAsia="仿宋" w:cs="仿宋"/>
          <w:bCs/>
          <w:color w:val="000000"/>
          <w:sz w:val="24"/>
          <w:szCs w:val="24"/>
        </w:rPr>
        <w:t xml:space="preserve">提供虚假材料谋取中标、成交的；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⑦</w:t>
      </w:r>
      <w:r>
        <w:rPr>
          <w:rFonts w:hint="eastAsia" w:ascii="仿宋" w:hAnsi="仿宋" w:eastAsia="仿宋" w:cs="仿宋"/>
          <w:bCs/>
          <w:color w:val="000000"/>
          <w:sz w:val="24"/>
          <w:szCs w:val="24"/>
        </w:rPr>
        <w:t xml:space="preserve">采取不正当手段诋毁、排挤其他供应商的；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⑧</w:t>
      </w:r>
      <w:r>
        <w:rPr>
          <w:rFonts w:hint="eastAsia" w:ascii="仿宋" w:hAnsi="仿宋" w:eastAsia="仿宋" w:cs="仿宋"/>
          <w:bCs/>
          <w:color w:val="000000"/>
          <w:sz w:val="24"/>
          <w:szCs w:val="24"/>
        </w:rPr>
        <w:t xml:space="preserve">与采购人、其他供应商或者采购代理机构恶意串通的；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⑨</w:t>
      </w:r>
      <w:r>
        <w:rPr>
          <w:rFonts w:hint="eastAsia" w:ascii="仿宋" w:hAnsi="仿宋" w:eastAsia="仿宋" w:cs="仿宋"/>
          <w:bCs/>
          <w:color w:val="000000"/>
          <w:sz w:val="24"/>
          <w:szCs w:val="24"/>
        </w:rPr>
        <w:t xml:space="preserve">向采购人、采购代理机构行贿或者提供其他不正当利益的；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⑩</w:t>
      </w:r>
      <w:r>
        <w:rPr>
          <w:rFonts w:hint="eastAsia" w:ascii="仿宋" w:hAnsi="仿宋" w:eastAsia="仿宋" w:cs="仿宋"/>
          <w:bCs/>
          <w:color w:val="000000"/>
          <w:sz w:val="24"/>
          <w:szCs w:val="24"/>
        </w:rPr>
        <w:t xml:space="preserve">在招标采购过程中与采购人进行协商谈判的；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⑪</w:t>
      </w:r>
      <w:r>
        <w:rPr>
          <w:rFonts w:hint="eastAsia" w:ascii="仿宋" w:hAnsi="仿宋" w:eastAsia="仿宋" w:cs="仿宋"/>
          <w:bCs/>
          <w:color w:val="000000"/>
          <w:sz w:val="24"/>
          <w:szCs w:val="24"/>
        </w:rPr>
        <w:t xml:space="preserve">拒绝有关部门监督检查或者提供虚假情况的。</w:t>
      </w:r>
      <w:r/>
    </w:p>
    <w:p>
      <w:pPr>
        <w:ind w:left="0" w:firstLine="482"/>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交货期、交货方式及交货地点</w:t>
      </w:r>
      <w:r/>
    </w:p>
    <w:p>
      <w:pPr>
        <w:ind w:left="0" w:firstLine="480"/>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Cs/>
          <w:color w:val="000000"/>
          <w:sz w:val="24"/>
          <w:szCs w:val="24"/>
          <w:lang w:val="en-US" w:eastAsia="zh-CN"/>
        </w:rPr>
        <w:t xml:space="preserve">2.1</w:t>
      </w:r>
      <w:r>
        <w:rPr>
          <w:rFonts w:hint="eastAsia" w:ascii="仿宋" w:hAnsi="仿宋" w:eastAsia="仿宋" w:cs="仿宋"/>
          <w:bCs/>
          <w:color w:val="000000"/>
          <w:sz w:val="24"/>
          <w:szCs w:val="24"/>
        </w:rPr>
        <w:t xml:space="preserve">交货期：</w:t>
      </w:r>
      <w:r>
        <w:rPr>
          <w:rFonts w:hint="eastAsia" w:ascii="仿宋" w:hAnsi="仿宋" w:eastAsia="仿宋" w:cs="仿宋"/>
          <w:bCs/>
          <w:color w:val="auto"/>
          <w:sz w:val="24"/>
          <w:szCs w:val="24"/>
          <w:u w:val="single"/>
          <w:lang w:val="en-US" w:eastAsia="zh-CN"/>
        </w:rPr>
        <w:t xml:space="preserve">自合同签订后一个月内。</w:t>
      </w:r>
      <w:r>
        <w:rPr>
          <w:rFonts w:hint="eastAsia" w:ascii="仿宋" w:hAnsi="仿宋" w:eastAsia="仿宋" w:cs="仿宋"/>
          <w:bCs/>
          <w:color w:val="auto"/>
          <w:sz w:val="24"/>
          <w:szCs w:val="24"/>
          <w:u w:val="single"/>
        </w:rPr>
        <w:t xml:space="preserve"> </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2.2</w:t>
      </w:r>
      <w:r>
        <w:rPr>
          <w:rFonts w:hint="eastAsia" w:ascii="仿宋" w:hAnsi="仿宋" w:eastAsia="仿宋" w:cs="仿宋"/>
          <w:bCs/>
          <w:color w:val="000000"/>
          <w:sz w:val="24"/>
          <w:szCs w:val="24"/>
        </w:rPr>
        <w:t xml:space="preserve">交货方式：</w:t>
      </w:r>
      <w:r>
        <w:rPr>
          <w:rFonts w:hint="eastAsia" w:ascii="仿宋" w:hAnsi="仿宋" w:eastAsia="仿宋" w:cs="仿宋"/>
          <w:bCs/>
          <w:color w:val="000000"/>
          <w:sz w:val="24"/>
          <w:szCs w:val="24"/>
          <w:lang w:val="en-US" w:eastAsia="zh-CN"/>
        </w:rPr>
        <w:t xml:space="preserve">投标人</w:t>
      </w:r>
      <w:r>
        <w:rPr>
          <w:rFonts w:hint="eastAsia" w:ascii="仿宋" w:hAnsi="仿宋" w:eastAsia="仿宋" w:cs="仿宋"/>
          <w:bCs/>
          <w:color w:val="000000"/>
          <w:sz w:val="24"/>
          <w:szCs w:val="24"/>
        </w:rPr>
        <w:t xml:space="preserve">在采购人指定地点交货，并完成安装、调试。</w:t>
      </w:r>
      <w:r/>
    </w:p>
    <w:p>
      <w:pPr>
        <w:ind w:left="0" w:firstLine="480"/>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Cs/>
          <w:color w:val="000000"/>
          <w:sz w:val="24"/>
          <w:szCs w:val="24"/>
          <w:lang w:val="en-US" w:eastAsia="zh-CN"/>
        </w:rPr>
        <w:t xml:space="preserve">2.3</w:t>
      </w:r>
      <w:r>
        <w:rPr>
          <w:rFonts w:hint="eastAsia" w:ascii="仿宋" w:hAnsi="仿宋" w:eastAsia="仿宋" w:cs="仿宋"/>
          <w:bCs/>
          <w:color w:val="000000"/>
          <w:sz w:val="24"/>
          <w:szCs w:val="24"/>
        </w:rPr>
        <w:t xml:space="preserve">交货地点：</w:t>
      </w:r>
      <w:r>
        <w:rPr>
          <w:rFonts w:hint="eastAsia" w:ascii="仿宋" w:hAnsi="仿宋" w:eastAsia="仿宋" w:cs="仿宋"/>
          <w:color w:val="000000"/>
          <w:sz w:val="24"/>
          <w:szCs w:val="24"/>
        </w:rPr>
        <w:t xml:space="preserve">采购人指定地点，由投标人负责办理运输和装卸等，费用由投标人负责，采购人组织验收，检验不合格或不符合质量要求，投标人除无条件退货、返工外，还应承担采购人由此造成的一切损失。</w:t>
      </w:r>
      <w:r/>
    </w:p>
    <w:p>
      <w:pPr>
        <w:ind w:left="0" w:firstLine="482"/>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rPr>
        <w:t xml:space="preserve">付款方式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000000"/>
          <w:sz w:val="24"/>
          <w:szCs w:val="24"/>
        </w:rPr>
        <w:t xml:space="preserve">合同签订后，货到安装，经采购人验收合格提供全额款项发票后付</w:t>
      </w:r>
      <w:r>
        <w:rPr>
          <w:rFonts w:hint="eastAsia" w:ascii="仿宋" w:hAnsi="仿宋" w:eastAsia="仿宋" w:cs="仿宋"/>
          <w:color w:val="000000"/>
          <w:sz w:val="24"/>
          <w:szCs w:val="24"/>
          <w:lang w:val="en-US" w:eastAsia="zh-CN"/>
        </w:rPr>
        <w:t xml:space="preserve">合同</w:t>
      </w:r>
      <w:r>
        <w:rPr>
          <w:rFonts w:hint="eastAsia" w:ascii="仿宋" w:hAnsi="仿宋" w:eastAsia="仿宋" w:cs="仿宋"/>
          <w:color w:val="000000"/>
          <w:sz w:val="24"/>
          <w:szCs w:val="24"/>
        </w:rPr>
        <w:t xml:space="preserve">款</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rPr>
        <w:t xml:space="preserve">90%，正常使用一年</w:t>
      </w:r>
      <w:r>
        <w:rPr>
          <w:rFonts w:hint="eastAsia" w:ascii="仿宋" w:hAnsi="仿宋" w:eastAsia="仿宋" w:cs="仿宋"/>
          <w:color w:val="000000"/>
          <w:sz w:val="24"/>
          <w:szCs w:val="24"/>
          <w:lang w:val="en-US" w:eastAsia="zh-CN"/>
        </w:rPr>
        <w:t xml:space="preserve">后</w:t>
      </w:r>
      <w:r>
        <w:rPr>
          <w:rFonts w:hint="eastAsia" w:ascii="仿宋" w:hAnsi="仿宋" w:eastAsia="仿宋" w:cs="仿宋"/>
          <w:color w:val="000000"/>
          <w:sz w:val="24"/>
          <w:szCs w:val="24"/>
        </w:rPr>
        <w:t xml:space="preserve">付合同款的10%。</w:t>
      </w: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val="0"/>
          <w:bCs/>
          <w:highlight w:val="none"/>
          <w:lang w:eastAsia="zh-CN"/>
        </w:rPr>
        <w:t xml:space="preserve">如中小微企业中标，合同签订</w:t>
      </w:r>
      <w:r>
        <w:rPr>
          <w:rFonts w:hint="eastAsia" w:ascii="仿宋" w:hAnsi="仿宋" w:eastAsia="仿宋" w:cs="仿宋"/>
          <w:b w:val="0"/>
          <w:bCs/>
          <w:highlight w:val="none"/>
          <w:lang w:val="en-US" w:eastAsia="zh-CN"/>
        </w:rPr>
        <w:t xml:space="preserve">前</w:t>
      </w:r>
      <w:r>
        <w:rPr>
          <w:rFonts w:hint="eastAsia" w:ascii="仿宋" w:hAnsi="仿宋" w:eastAsia="仿宋" w:cs="仿宋"/>
          <w:b w:val="0"/>
          <w:bCs/>
          <w:highlight w:val="none"/>
          <w:lang w:eastAsia="zh-CN"/>
        </w:rPr>
        <w:t xml:space="preserve">缴纳</w:t>
      </w:r>
      <w:r>
        <w:rPr>
          <w:rFonts w:hint="eastAsia" w:ascii="仿宋" w:hAnsi="仿宋" w:eastAsia="仿宋" w:cs="仿宋"/>
          <w:b w:val="0"/>
          <w:bCs/>
          <w:highlight w:val="none"/>
          <w:lang w:val="en-US" w:eastAsia="zh-CN"/>
        </w:rPr>
        <w:t xml:space="preserve">合同总价</w:t>
      </w:r>
      <w:r>
        <w:rPr>
          <w:rFonts w:hint="eastAsia" w:ascii="仿宋" w:hAnsi="仿宋" w:eastAsia="仿宋" w:cs="仿宋"/>
          <w:b w:val="0"/>
          <w:bCs/>
          <w:highlight w:val="none"/>
          <w:lang w:eastAsia="zh-CN"/>
        </w:rPr>
        <w:t xml:space="preserve">10%的履约保证金，</w:t>
      </w:r>
      <w:r>
        <w:rPr>
          <w:rFonts w:hint="eastAsia" w:ascii="仿宋" w:hAnsi="仿宋" w:eastAsia="仿宋" w:cs="仿宋"/>
          <w:bCs/>
          <w:color w:val="auto"/>
          <w:sz w:val="24"/>
          <w:szCs w:val="24"/>
          <w:highlight w:val="none"/>
          <w:lang w:val="en-US" w:eastAsia="zh-CN" w:bidi="ar-SA"/>
        </w:rPr>
        <w:t xml:space="preserve">货物安装验收合格并收到中标供应商发票的60日内支付合同金额）</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注：</w:t>
      </w:r>
      <w:r>
        <w:rPr>
          <w:rFonts w:hint="default" w:ascii="仿宋" w:hAnsi="仿宋" w:eastAsia="仿宋" w:cs="仿宋"/>
          <w:bCs/>
          <w:color w:val="auto"/>
          <w:sz w:val="24"/>
          <w:szCs w:val="24"/>
          <w:highlight w:val="none"/>
          <w:lang w:val="en-US" w:eastAsia="zh-CN" w:bidi="ar-SA"/>
        </w:rPr>
        <w:t xml:space="preserve">中标人须以中标单位名称（全称）</w:t>
      </w:r>
      <w:r>
        <w:rPr>
          <w:rFonts w:hint="eastAsia" w:ascii="仿宋" w:hAnsi="仿宋" w:eastAsia="仿宋" w:cs="仿宋"/>
          <w:bCs/>
          <w:color w:val="auto"/>
          <w:sz w:val="24"/>
          <w:szCs w:val="24"/>
          <w:highlight w:val="none"/>
          <w:lang w:val="en-US" w:eastAsia="zh-CN" w:bidi="ar-SA"/>
        </w:rPr>
        <w:t xml:space="preserve">作为销售方</w:t>
      </w:r>
      <w:r>
        <w:rPr>
          <w:rFonts w:hint="default" w:ascii="仿宋" w:hAnsi="仿宋" w:eastAsia="仿宋" w:cs="仿宋"/>
          <w:bCs/>
          <w:color w:val="auto"/>
          <w:sz w:val="24"/>
          <w:szCs w:val="24"/>
          <w:highlight w:val="none"/>
          <w:lang w:val="en-US" w:eastAsia="zh-CN" w:bidi="ar-SA"/>
        </w:rPr>
        <w:t xml:space="preserve">抬头，按中标金额及实际交付内容，分别开具“医疗检测车”及“医疗器械”的合法有效发票</w:t>
      </w:r>
      <w:r/>
    </w:p>
    <w:p>
      <w:pPr>
        <w:ind w:left="0" w:firstLine="482"/>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 xml:space="preserve">4.</w:t>
      </w:r>
      <w:r>
        <w:rPr>
          <w:rFonts w:hint="eastAsia" w:ascii="仿宋" w:hAnsi="仿宋" w:eastAsia="仿宋" w:cs="仿宋"/>
          <w:b/>
          <w:color w:val="000000"/>
          <w:sz w:val="24"/>
          <w:szCs w:val="24"/>
        </w:rPr>
        <w:t xml:space="preserve">提供机器配置清单，选配件清单，关键部件、易损件清单</w:t>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质保期满后，需按照投标时承诺的价格提供</w:t>
      </w:r>
      <w:r>
        <w:rPr>
          <w:rFonts w:hint="eastAsia" w:ascii="仿宋" w:hAnsi="仿宋" w:eastAsia="仿宋" w:cs="仿宋"/>
          <w:color w:val="000000"/>
          <w:sz w:val="24"/>
          <w:szCs w:val="24"/>
        </w:rPr>
        <w:t xml:space="preserve">关键部件和易损件</w:t>
      </w:r>
      <w:r>
        <w:rPr>
          <w:rFonts w:hint="eastAsia" w:ascii="仿宋" w:hAnsi="仿宋" w:eastAsia="仿宋" w:cs="仿宋"/>
          <w:bCs/>
          <w:color w:val="000000"/>
          <w:sz w:val="24"/>
          <w:szCs w:val="24"/>
        </w:rPr>
        <w:t xml:space="preserve">。</w:t>
      </w:r>
      <w:r/>
    </w:p>
    <w:p>
      <w:pPr>
        <w:ind w:left="0" w:firstLine="482"/>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5.</w:t>
      </w:r>
      <w:r>
        <w:rPr>
          <w:rFonts w:hint="eastAsia" w:ascii="仿宋" w:hAnsi="仿宋" w:eastAsia="仿宋" w:cs="仿宋"/>
          <w:b/>
          <w:color w:val="000000"/>
          <w:sz w:val="24"/>
          <w:szCs w:val="24"/>
        </w:rPr>
        <w:t xml:space="preserve">耗材要求</w:t>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如涉及耗材，请提供耗材报价清单。</w:t>
      </w:r>
      <w:r/>
    </w:p>
    <w:p>
      <w:pPr>
        <w:ind w:left="0" w:firstLine="480"/>
        <w:keepLines w:val="0"/>
        <w:keepNext w:val="0"/>
        <w:pageBreakBefore w:val="0"/>
        <w:spacing w:line="44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6.投标报价应包括全身骨密度仪、检测车、第一年保险费用、上牌费、购置税、技术培训费、安装调试费等交付医院正常使用前的一切费用。</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（四）其他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4.质量控制方案</w:t>
      </w:r>
      <w:bookmarkEnd w:id="48"/>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5.</w:t>
      </w:r>
      <w:r>
        <w:rPr>
          <w:rFonts w:hint="eastAsia" w:ascii="仿宋" w:hAnsi="仿宋" w:eastAsia="仿宋" w:cs="仿宋"/>
          <w:bCs/>
          <w:color w:val="auto"/>
          <w:sz w:val="24"/>
          <w:szCs w:val="24"/>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6.</w:t>
      </w:r>
      <w:r>
        <w:rPr>
          <w:rFonts w:hint="eastAsia" w:ascii="仿宋" w:hAnsi="仿宋" w:eastAsia="仿宋" w:cs="仿宋"/>
          <w:bCs/>
          <w:color w:val="auto"/>
          <w:sz w:val="24"/>
          <w:szCs w:val="24"/>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7.应急方案</w:t>
      </w:r>
      <w:r/>
    </w:p>
    <w:p>
      <w:pPr>
        <w:numPr>
          <w:ilvl w:val="0"/>
          <w:numId w:val="0"/>
        </w:numPr>
        <w:ind w:firstLine="420"/>
        <w:jc w:val="left"/>
        <w:keepLines w:val="0"/>
        <w:keepNext w:val="0"/>
        <w:pageBreakBefore w:val="0"/>
        <w:spacing w:line="440" w:lineRule="exact"/>
        <w:widowControl w:val="off"/>
        <w:rPr>
          <w:rFonts w:hint="eastAsia"/>
          <w:color w:val="auto"/>
          <w:highlight w:val="none"/>
        </w:rPr>
      </w:pPr>
      <w:r>
        <w:rPr>
          <w:rFonts w:hint="eastAsia" w:ascii="仿宋" w:hAnsi="仿宋" w:eastAsia="仿宋" w:cs="仿宋"/>
          <w:bCs/>
          <w:color w:val="auto"/>
          <w:sz w:val="24"/>
          <w:szCs w:val="24"/>
          <w:lang w:val="en-US" w:eastAsia="zh-CN" w:bidi="ar-SA"/>
        </w:rPr>
        <w:t xml:space="preserve">根据招标文件要求提供应急预案、应急处理方案、应急人员安排以及方案的科学合理、完整、切实可行性等内容</w:t>
      </w:r>
      <w:r>
        <w:rPr>
          <w:rFonts w:hint="eastAsia"/>
          <w:color w:val="auto"/>
          <w:highlight w:val="none"/>
        </w:rPr>
        <w:br w:type="page" w:clear="all"/>
      </w:r>
      <w:bookmarkStart w:id="49" w:name="_Toc22378"/>
      <w:r/>
      <w:r/>
    </w:p>
    <w:p>
      <w:pPr>
        <w:numPr>
          <w:ilvl w:val="0"/>
          <w:numId w:val="0"/>
        </w:numPr>
        <w:ind w:firstLine="420"/>
        <w:jc w:val="center"/>
        <w:keepLines w:val="0"/>
        <w:keepNext w:val="0"/>
        <w:pageBreakBefore w:val="0"/>
        <w:spacing w:line="440" w:lineRule="exact"/>
        <w:widowControl w:val="off"/>
        <w:rPr>
          <w:rFonts w:hint="eastAsia" w:eastAsia="宋体"/>
          <w:color w:val="auto"/>
          <w:highlight w:val="none"/>
        </w:rPr>
        <w:outlineLvl w:val="0"/>
      </w:pPr>
      <w:r>
        <w:rPr>
          <w:rFonts w:hint="eastAsia" w:ascii="Times New Roman" w:hAnsi="Times New Roman" w:eastAsia="宋体" w:cs="Times New Roman"/>
          <w:b/>
          <w:color w:val="auto"/>
          <w:sz w:val="44"/>
          <w:szCs w:val="20"/>
          <w:highlight w:val="none"/>
          <w:lang w:val="en-US" w:eastAsia="zh-CN" w:bidi="ar-SA"/>
        </w:rPr>
        <w:t xml:space="preserve">第五部分  </w:t>
      </w:r>
      <w:bookmarkEnd w:id="45"/>
      <w:r/>
      <w:bookmarkEnd w:id="49"/>
      <w:r>
        <w:rPr>
          <w:rFonts w:hint="eastAsia" w:ascii="Times New Roman" w:hAnsi="Times New Roman" w:eastAsia="宋体" w:cs="Times New Roman"/>
          <w:b/>
          <w:color w:val="auto"/>
          <w:sz w:val="44"/>
          <w:szCs w:val="20"/>
          <w:highlight w:val="none"/>
          <w:lang w:val="en-US" w:eastAsia="zh-CN" w:bidi="ar-SA"/>
        </w:rPr>
        <w:t xml:space="preserve">评标方法和标准</w:t>
      </w:r>
      <w:r/>
    </w:p>
    <w:p>
      <w:pPr>
        <w:keepLines w:val="0"/>
        <w:keepNext w:val="0"/>
        <w:pageBreakBefore w:val="0"/>
        <w:spacing w:line="320" w:lineRule="exact"/>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8"/>
        </w:numPr>
        <w:ind w:firstLine="482"/>
        <w:jc w:val="left"/>
        <w:keepLines w:val="0"/>
        <w:keepNext w:val="0"/>
        <w:pageBreakBefore w:val="0"/>
        <w:spacing w:line="320" w:lineRule="exact"/>
        <w:widowControl w:val="off"/>
        <w:rPr>
          <w:rFonts w:ascii="仿宋" w:hAnsi="仿宋" w:eastAsia="仿宋" w:cs="仿宋"/>
          <w:b/>
          <w:color w:val="auto"/>
          <w:highlight w:val="none"/>
        </w:rPr>
      </w:pPr>
      <w:r/>
      <w:bookmarkStart w:id="50" w:name="EB1a5d8b2c3833482f95a1f101c76adb9d"/>
      <w:r>
        <w:rPr>
          <w:rFonts w:hint="eastAsia" w:ascii="仿宋" w:hAnsi="仿宋" w:eastAsia="仿宋" w:cs="仿宋"/>
          <w:b/>
          <w:color w:val="auto"/>
          <w:highlight w:val="none"/>
        </w:rPr>
        <w:t xml:space="preserve">资格性审查</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8"/>
        </w:numPr>
        <w:ind w:firstLine="482"/>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0"/>
      <w:r/>
      <w:r/>
    </w:p>
    <w:tbl>
      <w:tblPr>
        <w:tblStyle w:val="721"/>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1199"/>
        </w:trPr>
        <w:tc>
          <w:tcPr>
            <w:tcW w:w="1392"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1.超预算/最高限价审查要求：投标（响应）报价不得超过采购项目预算/最高限价。</w:t>
            </w:r>
            <w:r/>
          </w:p>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634"/>
        </w:trPr>
        <w:tc>
          <w:tcPr>
            <w:tcW w:w="1392"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2"/>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2"/>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符合招标文件要求，并且不存在重大偏离</w:t>
            </w:r>
            <w:r/>
          </w:p>
        </w:tc>
      </w:tr>
    </w:tbl>
    <w:p>
      <w:pPr>
        <w:numPr>
          <w:ilvl w:val="0"/>
          <w:numId w:val="8"/>
        </w:numPr>
        <w:ind w:firstLine="482"/>
        <w:jc w:val="left"/>
        <w:keepLines w:val="0"/>
        <w:keepNext w:val="0"/>
        <w:pageBreakBefore w:val="0"/>
        <w:spacing w:line="320" w:lineRule="exact"/>
        <w:widowControl w:val="off"/>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2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36</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得满分，★参数为核心参数，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▲参数为重要参数，每负偏离一项扣2分；其余参数为一般参数，每负偏离一项扣0.2分</w:t>
            </w:r>
            <w:r>
              <w:rPr>
                <w:rFonts w:hint="eastAsia" w:ascii="仿宋" w:hAnsi="仿宋" w:eastAsia="仿宋" w:cs="仿宋"/>
                <w:color w:val="auto"/>
                <w:highlight w:val="none"/>
              </w:rPr>
              <w:t xml:space="preserve">。</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注：投标人所提供的技术指标，</w:t>
            </w:r>
            <w:r>
              <w:rPr>
                <w:rFonts w:hint="eastAsia" w:ascii="仿宋" w:hAnsi="仿宋" w:eastAsia="仿宋" w:cs="仿宋"/>
                <w:bCs/>
                <w:sz w:val="24"/>
                <w:szCs w:val="24"/>
                <w:highlight w:val="none"/>
                <w:lang w:val="zh-CN"/>
              </w:rPr>
              <w:t xml:space="preserve">投标人应如实填写技术偏离表。投标人填写技术</w:t>
            </w:r>
            <w:r>
              <w:rPr>
                <w:rFonts w:hint="eastAsia" w:ascii="仿宋" w:hAnsi="仿宋" w:eastAsia="仿宋" w:cs="仿宋"/>
                <w:bCs/>
                <w:sz w:val="24"/>
                <w:szCs w:val="24"/>
                <w:highlight w:val="none"/>
                <w:lang w:val="en-US" w:eastAsia="zh-CN"/>
              </w:rPr>
              <w:t xml:space="preserve">响应</w:t>
            </w:r>
            <w:r>
              <w:rPr>
                <w:rFonts w:hint="eastAsia" w:ascii="仿宋" w:hAnsi="仿宋" w:eastAsia="仿宋" w:cs="仿宋"/>
                <w:bCs/>
                <w:sz w:val="24"/>
                <w:szCs w:val="24"/>
                <w:highlight w:val="none"/>
                <w:lang w:val="zh-CN"/>
              </w:rPr>
              <w:t xml:space="preserve">偏离表</w:t>
            </w:r>
            <w:r>
              <w:rPr>
                <w:rFonts w:hint="eastAsia" w:ascii="仿宋" w:hAnsi="仿宋" w:eastAsia="仿宋" w:cs="仿宋"/>
                <w:bCs/>
                <w:sz w:val="24"/>
                <w:szCs w:val="24"/>
                <w:highlight w:val="none"/>
                <w:lang w:val="en-US" w:eastAsia="zh-CN"/>
              </w:rPr>
              <w:t xml:space="preserve">中</w:t>
            </w:r>
            <w:r>
              <w:rPr>
                <w:rFonts w:hint="eastAsia" w:ascii="仿宋" w:hAnsi="仿宋" w:eastAsia="仿宋" w:cs="仿宋"/>
                <w:bCs/>
                <w:sz w:val="24"/>
                <w:szCs w:val="24"/>
                <w:highlight w:val="none"/>
                <w:lang w:val="zh-CN"/>
              </w:rPr>
              <w:t xml:space="preserve">的“</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en-US" w:eastAsia="zh-CN"/>
              </w:rPr>
              <w:t xml:space="preserve">及招标文件提出明确证明材料要求的</w:t>
            </w:r>
            <w:r>
              <w:rPr>
                <w:rFonts w:hint="eastAsia" w:ascii="仿宋" w:hAnsi="仿宋" w:eastAsia="仿宋" w:cs="仿宋"/>
                <w:bCs/>
                <w:sz w:val="24"/>
                <w:szCs w:val="24"/>
                <w:highlight w:val="none"/>
                <w:lang w:val="zh-CN"/>
              </w:rPr>
              <w:t xml:space="preserve">技术指标，应在投标文件中提供技术支持资料，</w:t>
            </w:r>
            <w:r>
              <w:rPr>
                <w:rFonts w:hint="eastAsia" w:ascii="仿宋" w:hAnsi="仿宋" w:eastAsia="仿宋" w:cs="仿宋"/>
                <w:bCs/>
                <w:sz w:val="24"/>
                <w:szCs w:val="24"/>
                <w:highlight w:val="none"/>
                <w:lang w:val="en-US" w:eastAsia="zh-CN"/>
              </w:rPr>
              <w:t xml:space="preserve">且</w:t>
            </w:r>
            <w:r>
              <w:rPr>
                <w:rFonts w:hint="eastAsia" w:ascii="仿宋" w:hAnsi="仿宋" w:eastAsia="仿宋" w:cs="仿宋"/>
                <w:color w:val="auto"/>
                <w:highlight w:val="none"/>
              </w:rPr>
              <w:t xml:space="preserve">均</w:t>
            </w:r>
            <w:r>
              <w:rPr>
                <w:rFonts w:hint="eastAsia" w:ascii="仿宋" w:hAnsi="仿宋" w:eastAsia="仿宋" w:cs="仿宋"/>
                <w:color w:val="auto"/>
                <w:highlight w:val="none"/>
                <w:lang w:val="en-US" w:eastAsia="zh-CN"/>
              </w:rPr>
              <w:t xml:space="preserve">须</w:t>
            </w:r>
            <w:r>
              <w:rPr>
                <w:rFonts w:hint="eastAsia" w:ascii="仿宋" w:hAnsi="仿宋" w:eastAsia="仿宋" w:cs="仿宋"/>
                <w:color w:val="auto"/>
                <w:highlight w:val="none"/>
              </w:rPr>
              <w:t xml:space="preserve">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提供偏差情况及证明材料页码。技术支持资料以制造商公开发布的印刷资料（包括技术白皮书 Data sheet、技术说明书、产品介绍彩页</w:t>
            </w:r>
            <w:r>
              <w:rPr>
                <w:rFonts w:hint="eastAsia" w:ascii="仿宋" w:hAnsi="仿宋" w:eastAsia="仿宋" w:cs="仿宋"/>
                <w:color w:val="auto"/>
                <w:highlight w:val="none"/>
              </w:rPr>
              <w:t xml:space="preserve">等）、国家药品监督管理局出具的注册证及检测机构出具的检测报告等为准，上述材料的效力等级最高为注册证之附件《产品技术要求》、其次为具有CMA的第三方检测报告、再次为其他检测报告、技术白皮书Data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技术支持资料原件备查。</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投标人应根据招标文件要求提供项目交货方案、进度方案、防护方案以及方案的科学合理、完整、切实可行性等内容，方案优于采购文件要求的得4分；方案符合采购文件要求的得2分；不符合或未提供的不得分</w:t>
            </w:r>
            <w:r>
              <w:rPr>
                <w:rFonts w:hint="eastAsia" w:ascii="仿宋" w:hAnsi="仿宋" w:eastAsia="仿宋" w:cs="仿宋"/>
                <w:color w:val="auto"/>
                <w:highlight w:val="none"/>
                <w:lang w:eastAsia="zh-CN"/>
              </w:rPr>
              <w:t xml:space="preserve">。</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投标人应根据招标文件要求提供安装方案、调试方案、管理方案以及方案的科学合理、完整、切实可行性等内容，方案优于采购文件要求的得4分；方案符合采购文件要求的得2分；不符合或未提供的不得分。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以及方案的科学合理、完整、切实可行性等内容，方案优于采购文件要求的得4分；方案符合采购文件要求的得2分；不符合或未提供的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8分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①2025年8月1日以来（以合同签订时间为准）所投同品牌同型号的检测移动汽车销售合同及合同对应的销售发票，每一份得0.5分，最高得4分。（投标文件中提供包含双方签章并且显示品牌型号的合同复印件及合同对应显示型号的销售发票。提供不全的不得分，原件标后备查）</w:t>
            </w:r>
            <w:r/>
          </w:p>
          <w:p>
            <w:pPr>
              <w:jc w:val="both"/>
              <w:keepLines w:val="0"/>
              <w:keepNext w:val="0"/>
              <w:pageBreakBefore w:val="0"/>
              <w:spacing w:line="440" w:lineRule="exact"/>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②2025年8月1日以来（以合同签订时间为准）所投同品牌同型号产品的骨密度仪销售合同及合同对应的销售发票，每一份得0.5分，最高得4分。（投标文件中提供包含双方签章并且显示品牌型号的合同复印件及合同对应显示型号的销售发票。提供不全的不得分，原件标后备查）</w:t>
            </w:r>
            <w:r/>
          </w:p>
        </w:tc>
      </w:tr>
      <w:tr>
        <w:trPr>
          <w:jc w:val="center"/>
          <w:trHeight w:val="111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bCs/>
                <w:highlight w:val="none"/>
                <w:lang w:val="en-US" w:eastAsia="zh-CN"/>
              </w:rPr>
            </w:pPr>
            <w:r>
              <w:rPr>
                <w:rFonts w:hint="eastAsia" w:ascii="仿宋" w:hAnsi="仿宋" w:eastAsia="仿宋" w:cs="仿宋"/>
                <w:bCs/>
                <w:highlight w:val="none"/>
                <w:lang w:val="en-US" w:eastAsia="zh-CN"/>
              </w:rPr>
              <w:t xml:space="preserve">质保期</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bCs/>
                <w:highlight w:val="none"/>
                <w:lang w:val="en-US" w:eastAsia="zh-CN"/>
              </w:rPr>
            </w:pPr>
            <w:r>
              <w:rPr>
                <w:rFonts w:hint="eastAsia" w:ascii="仿宋" w:hAnsi="仿宋" w:eastAsia="仿宋" w:cs="仿宋"/>
                <w:bCs/>
                <w:highlight w:val="none"/>
                <w:lang w:val="en-US" w:eastAsia="zh-CN"/>
              </w:rPr>
              <w:t xml:space="preserve">1分</w:t>
            </w:r>
            <w:r/>
          </w:p>
        </w:tc>
        <w:tc>
          <w:tcPr>
            <w:shd w:val="clear" w:color="auto" w:fill="auto"/>
            <w:tcW w:w="6075"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体检车及骨密度仪整体质保期不少于3年。在满足最低质保期要求的基础上，每增加1年质保期得1分，最高得1分。</w:t>
            </w:r>
            <w:r/>
          </w:p>
        </w:tc>
      </w:tr>
      <w:tr>
        <w:trPr>
          <w:jc w:val="center"/>
          <w:trHeight w:val="111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bCs/>
                <w:highlight w:val="none"/>
                <w:lang w:val="en-US" w:eastAsia="zh-CN"/>
              </w:rPr>
            </w:pPr>
            <w:r>
              <w:rPr>
                <w:rFonts w:hint="eastAsia" w:ascii="仿宋" w:hAnsi="仿宋" w:eastAsia="仿宋" w:cs="仿宋"/>
                <w:bCs/>
                <w:highlight w:val="none"/>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0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default"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1" w:name="_Toc1493"/>
      <w:r/>
      <w:bookmarkStart w:id="52" w:name="_Toc477287606"/>
      <w:r/>
      <w:bookmarkStart w:id="53" w:name="_Toc18639"/>
      <w:r>
        <w:rPr>
          <w:rFonts w:hint="eastAsia"/>
          <w:color w:val="auto"/>
          <w:highlight w:val="none"/>
        </w:rPr>
        <w:br w:type="page" w:clear="all"/>
      </w:r>
      <w:r/>
    </w:p>
    <w:p>
      <w:pPr>
        <w:pStyle w:val="937"/>
        <w:jc w:val="center"/>
        <w:spacing w:line="240" w:lineRule="auto"/>
        <w:rPr>
          <w:color w:val="auto"/>
          <w:highlight w:val="none"/>
        </w:rPr>
      </w:pPr>
      <w:r>
        <w:rPr>
          <w:rFonts w:hint="eastAsia"/>
          <w:color w:val="auto"/>
          <w:highlight w:val="none"/>
        </w:rPr>
        <w:t xml:space="preserve">第六部分  投标文件格式</w:t>
      </w:r>
      <w:bookmarkEnd w:id="51"/>
      <w:r/>
      <w:bookmarkEnd w:id="52"/>
      <w:r/>
      <w:bookmarkEnd w:id="53"/>
      <w:r/>
      <w:r/>
    </w:p>
    <w:p>
      <w:pPr>
        <w:rPr>
          <w:rFonts w:ascii="仿宋" w:hAnsi="仿宋" w:eastAsia="仿宋" w:cs="仿宋"/>
          <w:color w:val="auto"/>
          <w:highlight w:val="none"/>
        </w:rPr>
      </w:pPr>
      <w:r/>
      <w:bookmarkStart w:id="54"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9"/>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9"/>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27"/>
        <w:numPr>
          <w:ilvl w:val="0"/>
          <w:numId w:val="9"/>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27"/>
        <w:numPr>
          <w:ilvl w:val="0"/>
          <w:numId w:val="9"/>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33"/>
        <w:rPr>
          <w:rFonts w:hint="default" w:ascii="仿宋" w:hAnsi="仿宋" w:eastAsia="仿宋" w:cs="仿宋"/>
          <w:color w:val="auto"/>
          <w:highlight w:val="none"/>
          <w:lang w:val="en-US" w:eastAsia="zh-CN"/>
        </w:rPr>
        <w:outlineLvl w:val="1"/>
      </w:pPr>
      <w:r/>
      <w:bookmarkStart w:id="55" w:name="_Toc11020"/>
      <w:r/>
      <w:bookmarkStart w:id="56" w:name="_Toc11830"/>
      <w:r/>
      <w:bookmarkStart w:id="57" w:name="_Toc5114"/>
      <w:r/>
      <w:bookmarkStart w:id="58" w:name="_Toc165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5"/>
      <w:r/>
      <w:bookmarkEnd w:id="56"/>
      <w:r/>
      <w:bookmarkEnd w:id="57"/>
      <w:r/>
      <w:bookmarkEnd w:id="58"/>
      <w:r/>
      <w:r/>
    </w:p>
    <w:p>
      <w:pPr>
        <w:pStyle w:val="1022"/>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23"/>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23"/>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45"/>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74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4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4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4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4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45"/>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745"/>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745"/>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745"/>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24"/>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36"/>
        <w:rPr>
          <w:rFonts w:ascii="仿宋" w:hAnsi="仿宋" w:eastAsia="仿宋" w:cs="仿宋"/>
          <w:b/>
          <w:color w:val="auto"/>
          <w:sz w:val="32"/>
          <w:szCs w:val="24"/>
          <w:highlight w:val="none"/>
        </w:rPr>
        <w:outlineLvl w:val="2"/>
      </w:pPr>
      <w:r/>
      <w:bookmarkStart w:id="59"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4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4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4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4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3"/>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43"/>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3"/>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43"/>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839"/>
          <w:tblHeader/>
        </w:trPr>
        <w:tc>
          <w:tcPr>
            <w:gridSpan w:val="2"/>
            <w:tcMar>
              <w:top w:w="100" w:type="dxa"/>
              <w:bottom w:w="100" w:type="dxa"/>
            </w:tcMar>
            <w:tcW w:w="9060" w:type="dxa"/>
            <w:vAlign w:val="center"/>
            <w:textDirection w:val="lrTb"/>
            <w:noWrap w:val="false"/>
          </w:tcPr>
          <w:p>
            <w:pPr>
              <w:pStyle w:val="1043"/>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044"/>
        <w:rPr>
          <w:rFonts w:ascii="仿宋" w:hAnsi="仿宋" w:eastAsia="仿宋" w:cs="仿宋"/>
          <w:color w:val="auto"/>
          <w:highlight w:val="none"/>
        </w:rPr>
      </w:pPr>
      <w:r>
        <w:rPr>
          <w:rFonts w:ascii="仿宋" w:hAnsi="仿宋" w:eastAsia="仿宋" w:cs="仿宋"/>
          <w:color w:val="auto"/>
          <w:highlight w:val="none"/>
        </w:rPr>
      </w:r>
      <w:r/>
    </w:p>
    <w:p>
      <w:pPr>
        <w:pStyle w:val="1043"/>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36"/>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59"/>
      <w:r/>
      <w:r/>
    </w:p>
    <w:p>
      <w:pPr>
        <w:pStyle w:val="1043"/>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21"/>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41"/>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41"/>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33"/>
        <w:rPr>
          <w:rFonts w:hint="eastAsia" w:ascii="仿宋" w:hAnsi="仿宋" w:eastAsia="仿宋" w:cs="仿宋"/>
          <w:color w:val="auto"/>
          <w:highlight w:val="none"/>
          <w:lang w:eastAsia="zh-CN"/>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2"/>
      </w:pPr>
      <w:r>
        <w:rPr>
          <w:rFonts w:hint="eastAsia" w:ascii="仿宋" w:hAnsi="仿宋" w:eastAsia="仿宋" w:cs="仿宋"/>
          <w:color w:val="auto"/>
          <w:highlight w:val="none"/>
          <w:lang w:eastAsia="zh-CN"/>
        </w:rPr>
      </w:r>
      <w:r/>
    </w:p>
    <w:p>
      <w:pPr>
        <w:pStyle w:val="1043"/>
        <w:ind w:firstLine="0"/>
        <w:keepLines w:val="0"/>
        <w:keepNext w:val="0"/>
        <w:pageBreakBefore w:val="0"/>
        <w:spacing w:line="520" w:lineRule="exact"/>
        <w:rPr>
          <w:rFonts w:hint="default" w:ascii="仿宋" w:hAnsi="仿宋" w:eastAsia="仿宋" w:cs="仿宋"/>
          <w:b/>
          <w:color w:val="auto"/>
          <w:sz w:val="32"/>
          <w:highlight w:val="none"/>
          <w:lang w:val="en-US" w:eastAsia="zh-CN"/>
        </w:rPr>
        <w:outlineLvl w:val="2"/>
      </w:pPr>
      <w:r>
        <w:rPr>
          <w:rFonts w:hint="eastAsia" w:ascii="仿宋" w:hAnsi="仿宋" w:eastAsia="仿宋" w:cs="仿宋"/>
          <w:b/>
          <w:color w:val="auto"/>
          <w:sz w:val="32"/>
          <w:highlight w:val="none"/>
        </w:rPr>
        <w:t xml:space="preserve">配置清单</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rPr>
        <w:t xml:space="preserve">选配件清单</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rPr>
        <w:t xml:space="preserve">关键部件</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rPr>
        <w:t xml:space="preserve">易损件清单</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lang w:val="en-US" w:eastAsia="zh-CN"/>
        </w:rPr>
        <w:t xml:space="preserve">耗材清单</w:t>
      </w:r>
      <w:r/>
    </w:p>
    <w:p>
      <w:pPr>
        <w:pStyle w:val="1051"/>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51"/>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51"/>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配置清单（格式自拟，至少包括名称、品牌、型号、数量）</w:t>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pStyle w:val="1051"/>
        <w:jc w:val="center"/>
        <w:keepLines w:val="0"/>
        <w:keepNext w:val="0"/>
        <w:pageBreakBefore w:val="0"/>
        <w:spacing w:line="440" w:lineRule="exact"/>
        <w:widowControl/>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选配件清单、关键部件、易损件清单、耗材清单</w:t>
      </w:r>
      <w:r/>
    </w:p>
    <w:p>
      <w:pPr>
        <w:pStyle w:val="1051"/>
        <w:jc w:val="center"/>
        <w:keepLines w:val="0"/>
        <w:keepNext w:val="0"/>
        <w:pageBreakBefore w:val="0"/>
        <w:spacing w:line="440" w:lineRule="exact"/>
        <w:widowControl/>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（格式自拟，至少包括名称、品牌、规格型号、数量、价格）</w:t>
      </w:r>
      <w:r/>
    </w:p>
    <w:p>
      <w:pPr>
        <w:jc w:val="both"/>
        <w:spacing w:line="700" w:lineRule="exact"/>
        <w:widowControl w:val="off"/>
        <w:rPr>
          <w:rFonts w:ascii="仿宋" w:hAnsi="仿宋" w:eastAsia="仿宋" w:cs="仿宋"/>
          <w:b/>
          <w:sz w:val="24"/>
          <w:szCs w:val="20"/>
          <w:highlight w:val="none"/>
          <w:lang w:val="en-US" w:eastAsia="zh-CN" w:bidi="ar-SA"/>
        </w:rPr>
      </w:pPr>
      <w:r>
        <w:rPr>
          <w:rFonts w:ascii="仿宋" w:hAnsi="仿宋" w:eastAsia="仿宋" w:cs="仿宋"/>
          <w:b/>
          <w:sz w:val="24"/>
          <w:szCs w:val="20"/>
          <w:highlight w:val="none"/>
          <w:lang w:val="en-US" w:eastAsia="zh-CN" w:bidi="ar-SA"/>
        </w:rPr>
      </w:r>
      <w:r/>
    </w:p>
    <w:p>
      <w:pPr>
        <w:jc w:val="both"/>
        <w:spacing w:line="700" w:lineRule="exact"/>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spacing w:line="560" w:lineRule="exact"/>
        <w:widowControl w:val="off"/>
        <w:rPr>
          <w:rFonts w:ascii="仿宋" w:hAnsi="仿宋" w:eastAsia="仿宋" w:cs="仿宋"/>
          <w:sz w:val="28"/>
          <w:szCs w:val="28"/>
          <w:highlight w:val="none"/>
          <w:u w:val="single"/>
          <w:lang w:val="en-US" w:eastAsia="zh-CN" w:bidi="ar-SA"/>
        </w:rPr>
      </w:pPr>
      <w:r>
        <w:rPr>
          <w:rFonts w:ascii="仿宋" w:hAnsi="仿宋" w:eastAsia="仿宋" w:cs="仿宋"/>
          <w:sz w:val="28"/>
          <w:szCs w:val="28"/>
          <w:highlight w:val="none"/>
          <w:u w:val="single"/>
          <w:lang w:val="en-US" w:eastAsia="zh-CN" w:bidi="ar-SA"/>
        </w:rPr>
      </w:r>
      <w:r/>
    </w:p>
    <w:p>
      <w:pPr>
        <w:pStyle w:val="1033"/>
        <w:rPr>
          <w:rFonts w:hint="eastAsia" w:ascii="仿宋" w:hAnsi="仿宋" w:eastAsia="仿宋" w:cs="仿宋"/>
          <w:color w:val="auto"/>
          <w:highlight w:val="none"/>
          <w:lang w:eastAsia="zh-CN"/>
        </w:rPr>
        <w:sectPr>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color w:val="auto"/>
          <w:highlight w:val="none"/>
          <w:lang w:eastAsia="zh-CN"/>
        </w:rPr>
      </w:r>
      <w:r/>
    </w:p>
    <w:p>
      <w:pPr>
        <w:pStyle w:val="1033"/>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34"/>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2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34"/>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3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34"/>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34"/>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34"/>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34"/>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63"/>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6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3"/>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6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3"/>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0" w:name="_Toc27608"/>
      <w:r/>
      <w:bookmarkStart w:id="61" w:name="_Toc10009"/>
      <w:r/>
      <w:bookmarkStart w:id="62" w:name="_Toc11658"/>
      <w:r/>
      <w:bookmarkStart w:id="63" w:name="_Toc31373"/>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0"/>
      <w:r/>
      <w:bookmarkEnd w:id="61"/>
      <w:r/>
      <w:bookmarkEnd w:id="62"/>
      <w:r/>
      <w:bookmarkEnd w:id="63"/>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bookmarkStart w:id="64" w:name="_Toc17048"/>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10"/>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40"/>
        <w:spacing w:line="520" w:lineRule="exact"/>
        <w:rPr>
          <w:rFonts w:ascii="仿宋" w:hAnsi="仿宋" w:eastAsia="仿宋" w:cs="仿宋"/>
          <w:b/>
          <w:color w:val="auto"/>
          <w:sz w:val="24"/>
          <w:szCs w:val="20"/>
          <w:highlight w:val="none"/>
        </w:rPr>
      </w:pPr>
      <w:r>
        <w:rPr>
          <w:rFonts w:hint="eastAsia" w:ascii="仿宋" w:hAnsi="仿宋" w:eastAsia="仿宋" w:cs="仿宋"/>
          <w:sz w:val="21"/>
          <w:szCs w:val="22"/>
          <w:highlight w:val="none"/>
          <w:lang w:val="en-US" w:eastAsia="zh-CN" w:bidi="ar-SA"/>
        </w:rPr>
        <w:br w:type="page" w:clear="all"/>
      </w:r>
      <w:r/>
    </w:p>
    <w:p>
      <w:pPr>
        <w:pStyle w:val="1026"/>
        <w:rPr>
          <w:rFonts w:hint="default" w:ascii="仿宋" w:hAnsi="仿宋" w:eastAsia="仿宋" w:cs="仿宋"/>
          <w:color w:val="auto"/>
          <w:highlight w:val="none"/>
          <w:lang w:val="en-US" w:eastAsia="zh-CN"/>
        </w:rPr>
        <w:outlineLvl w:val="1"/>
      </w:pPr>
      <w:r/>
      <w:bookmarkStart w:id="65" w:name="_Toc16470"/>
      <w:r/>
      <w:bookmarkStart w:id="66" w:name="_Toc31622"/>
      <w:r/>
      <w:bookmarkStart w:id="67" w:name="_Toc25637"/>
      <w:r/>
      <w:bookmarkStart w:id="68"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5"/>
      <w:r/>
      <w:bookmarkEnd w:id="66"/>
      <w:r/>
      <w:bookmarkEnd w:id="67"/>
      <w:r/>
      <w:bookmarkEnd w:id="68"/>
      <w:r/>
      <w:r/>
    </w:p>
    <w:p>
      <w:pPr>
        <w:pStyle w:val="1036"/>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3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3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3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3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26"/>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27"/>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27"/>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27"/>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7"/>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7"/>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7"/>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、我方同意采购人、采购代理机构将本声明及承诺函上网公开。</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bookmarkStart w:id="77" w:name="_GoBack"/>
      <w:r/>
      <w:bookmarkEnd w:id="77"/>
      <w:r>
        <w:rPr>
          <w:rFonts w:hint="eastAsia" w:ascii="仿宋" w:hAnsi="仿宋" w:eastAsia="仿宋" w:cs="仿宋"/>
          <w:color w:val="auto"/>
          <w:sz w:val="24"/>
          <w:szCs w:val="24"/>
          <w:highlight w:val="none"/>
        </w:rPr>
        <w:t xml:space="preserve">、与本招标有关的正式联系方式为： </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2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27"/>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7"/>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4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28"/>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29"/>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29"/>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30"/>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30"/>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3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3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30"/>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3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3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30"/>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30"/>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1"/>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32"/>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2"/>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29"/>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3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3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3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32"/>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32"/>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32"/>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2"/>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2"/>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32"/>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4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3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3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3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3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3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1"/>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3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3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3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3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3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3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71"/>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24"/>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47"/>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3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3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3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38"/>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38"/>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3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38"/>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3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40"/>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4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4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4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24"/>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3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3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3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3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6"/>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3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3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3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3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3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3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3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3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3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3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33"/>
        <w:rPr>
          <w:rFonts w:hint="eastAsia" w:ascii="仿宋" w:hAnsi="仿宋" w:eastAsia="仿宋" w:cs="仿宋"/>
          <w:color w:val="auto"/>
          <w:highlight w:val="none"/>
        </w:rPr>
        <w:outlineLvl w:val="1"/>
      </w:pPr>
      <w:r/>
      <w:bookmarkStart w:id="69" w:name="_Toc3486"/>
      <w:r/>
      <w:bookmarkStart w:id="70" w:name="_Toc24919"/>
      <w:r/>
      <w:bookmarkStart w:id="71" w:name="_Toc31014"/>
      <w:r/>
      <w:bookmarkStart w:id="72" w:name="_Toc9717"/>
      <w:r>
        <w:rPr>
          <w:rFonts w:hint="eastAsia" w:ascii="仿宋" w:hAnsi="仿宋" w:eastAsia="仿宋" w:cs="仿宋"/>
          <w:color w:val="auto"/>
          <w:highlight w:val="none"/>
          <w:lang w:val="en-US" w:eastAsia="zh-CN"/>
        </w:rPr>
        <w:t xml:space="preserve">（四）综合评审评分项</w:t>
      </w:r>
      <w:bookmarkEnd w:id="64"/>
      <w:r/>
      <w:bookmarkEnd w:id="69"/>
      <w:r/>
      <w:bookmarkEnd w:id="70"/>
      <w:r/>
      <w:bookmarkEnd w:id="71"/>
      <w:r/>
      <w:bookmarkEnd w:id="72"/>
      <w:r/>
      <w:r/>
    </w:p>
    <w:p>
      <w:pPr>
        <w:pStyle w:val="1046"/>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47"/>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49"/>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2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20"/>
              <w:numPr>
                <w:ilvl w:val="0"/>
                <w:numId w:val="0"/>
              </w:numPr>
              <w:keepLines w:val="0"/>
              <w:keepNext w:val="0"/>
              <w:pageBreakBefore w:val="0"/>
              <w:spacing w:line="360" w:lineRule="auto"/>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47"/>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20"/>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20"/>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47"/>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32"/>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中（二）技术条款</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40"/>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24"/>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24"/>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61"/>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4"/>
      <w:r>
        <w:rPr>
          <w:rFonts w:hint="eastAsia" w:ascii="仿宋" w:hAnsi="仿宋" w:eastAsia="仿宋" w:cs="仿宋"/>
          <w:color w:val="auto"/>
          <w:highlight w:val="none"/>
        </w:rPr>
        <w:t xml:space="preserve">业绩一览表</w:t>
      </w:r>
      <w:r/>
    </w:p>
    <w:p>
      <w:pPr>
        <w:pStyle w:val="1062"/>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2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6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6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6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6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60"/>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60"/>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3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33"/>
        <w:rPr>
          <w:rFonts w:hint="default" w:ascii="仿宋" w:hAnsi="仿宋" w:eastAsia="仿宋" w:cs="仿宋"/>
          <w:color w:val="auto"/>
          <w:highlight w:val="none"/>
          <w:lang w:val="en-US" w:eastAsia="zh-CN"/>
        </w:rPr>
        <w:outlineLvl w:val="1"/>
      </w:pPr>
      <w:r/>
      <w:bookmarkStart w:id="73" w:name="_Toc25990"/>
      <w:r/>
      <w:bookmarkStart w:id="74" w:name="_Toc8473"/>
      <w:r/>
      <w:bookmarkStart w:id="75" w:name="_Toc31497"/>
      <w:r/>
      <w:bookmarkStart w:id="76" w:name="_Toc28466"/>
      <w:r>
        <w:rPr>
          <w:rFonts w:hint="eastAsia" w:ascii="仿宋" w:hAnsi="仿宋" w:eastAsia="仿宋" w:cs="仿宋"/>
          <w:color w:val="auto"/>
          <w:highlight w:val="none"/>
          <w:lang w:val="en-US" w:eastAsia="zh-CN"/>
        </w:rPr>
        <w:t xml:space="preserve">（五）企业报价折扣证明</w:t>
      </w:r>
      <w:bookmarkEnd w:id="73"/>
      <w:r/>
      <w:bookmarkEnd w:id="74"/>
      <w:r/>
      <w:bookmarkEnd w:id="75"/>
      <w:r/>
      <w:bookmarkEnd w:id="76"/>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55"/>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24"/>
        <w:ind w:firstLine="6120"/>
        <w:spacing w:line="560" w:lineRule="exact"/>
        <w:rPr>
          <w:rStyle w:val="945"/>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24"/>
        <w:jc w:val="center"/>
        <w:spacing w:before="151" w:after="151" w:line="600" w:lineRule="exact"/>
        <w:rPr>
          <w:rStyle w:val="945"/>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33"/>
        <w:ind w:firstLine="445"/>
        <w:spacing w:before="151" w:after="151" w:line="240" w:lineRule="atLeast"/>
        <w:rPr>
          <w:rStyle w:val="945"/>
          <w:rFonts w:ascii="仿宋" w:hAnsi="仿宋" w:eastAsia="仿宋" w:cs="仿宋"/>
          <w:color w:val="auto"/>
          <w:sz w:val="24"/>
          <w:highlight w:val="none"/>
        </w:rPr>
      </w:pPr>
      <w:r>
        <w:rPr>
          <w:rFonts w:hint="eastAsia" w:hAnsi="宋体"/>
          <w:color w:val="auto"/>
          <w:szCs w:val="24"/>
          <w:highlight w:val="none"/>
        </w:rPr>
        <w:br w:type="page" w:clear="all"/>
      </w:r>
      <w:r>
        <w:rPr>
          <w:rStyle w:val="945"/>
          <w:rFonts w:hint="eastAsia" w:ascii="仿宋" w:hAnsi="仿宋" w:eastAsia="仿宋" w:cs="仿宋"/>
          <w:color w:val="auto"/>
          <w:sz w:val="24"/>
          <w:highlight w:val="none"/>
        </w:rPr>
        <w:t xml:space="preserve">根据</w:t>
      </w:r>
      <w:r>
        <w:rPr>
          <w:rStyle w:val="945"/>
          <w:rFonts w:hint="eastAsia" w:ascii="仿宋" w:hAnsi="仿宋" w:eastAsia="仿宋" w:cs="仿宋"/>
          <w:color w:val="auto"/>
          <w:sz w:val="24"/>
          <w:highlight w:val="none"/>
          <w:lang w:eastAsia="zh-CN"/>
        </w:rPr>
        <w:t xml:space="preserve">投标人</w:t>
      </w:r>
      <w:r>
        <w:rPr>
          <w:rStyle w:val="945"/>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45"/>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33"/>
        <w:jc w:val="center"/>
        <w:spacing w:before="151" w:after="151" w:line="600" w:lineRule="exact"/>
        <w:rPr>
          <w:rStyle w:val="945"/>
          <w:rFonts w:ascii="仿宋" w:hAnsi="仿宋" w:eastAsia="仿宋" w:cs="仿宋"/>
          <w:b/>
          <w:bCs/>
          <w:color w:val="auto"/>
          <w:sz w:val="32"/>
          <w:szCs w:val="32"/>
          <w:highlight w:val="none"/>
        </w:rPr>
      </w:pPr>
      <w:r>
        <w:rPr>
          <w:rStyle w:val="945"/>
          <w:rFonts w:hint="eastAsia" w:ascii="仿宋" w:hAnsi="仿宋" w:eastAsia="仿宋" w:cs="仿宋"/>
          <w:b/>
          <w:bCs/>
          <w:color w:val="auto"/>
          <w:sz w:val="32"/>
          <w:szCs w:val="32"/>
          <w:highlight w:val="none"/>
        </w:rPr>
        <w:t xml:space="preserve">残疾人福利性单位声明函</w:t>
      </w:r>
      <w:r/>
    </w:p>
    <w:p>
      <w:pPr>
        <w:pStyle w:val="1334"/>
        <w:spacing w:line="588" w:lineRule="exact"/>
        <w:rPr>
          <w:rStyle w:val="945"/>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33"/>
        <w:ind w:firstLine="480"/>
        <w:spacing w:line="500" w:lineRule="exact"/>
        <w:rPr>
          <w:rStyle w:val="945"/>
          <w:rFonts w:ascii="仿宋" w:hAnsi="仿宋" w:eastAsia="仿宋" w:cs="仿宋"/>
          <w:color w:val="auto"/>
          <w:sz w:val="24"/>
          <w:highlight w:val="none"/>
        </w:rPr>
      </w:pPr>
      <w:r>
        <w:rPr>
          <w:rStyle w:val="945"/>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5"/>
          <w:rFonts w:hint="eastAsia" w:ascii="仿宋" w:hAnsi="仿宋" w:eastAsia="仿宋" w:cs="仿宋"/>
          <w:color w:val="auto"/>
          <w:sz w:val="24"/>
          <w:highlight w:val="none"/>
          <w:u w:val="single"/>
        </w:rPr>
        <w:t xml:space="preserve">          </w:t>
      </w:r>
      <w:r>
        <w:rPr>
          <w:rStyle w:val="945"/>
          <w:rFonts w:hint="eastAsia" w:ascii="仿宋" w:hAnsi="仿宋" w:eastAsia="仿宋" w:cs="仿宋"/>
          <w:color w:val="auto"/>
          <w:sz w:val="24"/>
          <w:highlight w:val="none"/>
        </w:rPr>
        <w:t xml:space="preserve">的</w:t>
      </w:r>
      <w:r>
        <w:rPr>
          <w:rStyle w:val="945"/>
          <w:rFonts w:hint="eastAsia" w:ascii="仿宋" w:hAnsi="仿宋" w:eastAsia="仿宋" w:cs="仿宋"/>
          <w:color w:val="auto"/>
          <w:sz w:val="24"/>
          <w:highlight w:val="none"/>
          <w:u w:val="single"/>
        </w:rPr>
        <w:t xml:space="preserve">                  </w:t>
      </w:r>
      <w:r>
        <w:rPr>
          <w:rStyle w:val="945"/>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3"/>
        <w:ind w:firstLine="480"/>
        <w:spacing w:line="500" w:lineRule="exact"/>
        <w:rPr>
          <w:rStyle w:val="945"/>
          <w:rFonts w:ascii="仿宋" w:hAnsi="仿宋" w:eastAsia="仿宋" w:cs="仿宋"/>
          <w:color w:val="auto"/>
          <w:sz w:val="24"/>
          <w:highlight w:val="none"/>
        </w:rPr>
      </w:pPr>
      <w:r>
        <w:rPr>
          <w:rStyle w:val="945"/>
          <w:rFonts w:hint="eastAsia" w:ascii="仿宋" w:hAnsi="仿宋" w:eastAsia="仿宋" w:cs="仿宋"/>
          <w:color w:val="auto"/>
          <w:sz w:val="24"/>
          <w:highlight w:val="none"/>
        </w:rPr>
        <w:t xml:space="preserve">本单位对上述声明的真实性负责。如有虚假，将依法承担相应责任。</w:t>
      </w:r>
      <w:r/>
    </w:p>
    <w:p>
      <w:pPr>
        <w:pStyle w:val="1335"/>
        <w:ind w:firstLine="3810"/>
        <w:spacing w:line="500" w:lineRule="exact"/>
        <w:rPr>
          <w:rStyle w:val="945"/>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35"/>
        <w:ind w:firstLine="3628"/>
        <w:jc w:val="left"/>
        <w:spacing w:line="500" w:lineRule="exact"/>
        <w:rPr>
          <w:rStyle w:val="945"/>
          <w:rFonts w:ascii="仿宋" w:hAnsi="仿宋" w:eastAsia="仿宋" w:cs="仿宋"/>
          <w:color w:val="auto"/>
          <w:sz w:val="24"/>
          <w:highlight w:val="none"/>
        </w:rPr>
      </w:pPr>
      <w:r>
        <w:rPr>
          <w:rFonts w:ascii="仿宋" w:hAnsi="仿宋" w:eastAsia="仿宋" w:cs="仿宋"/>
          <w:color w:val="auto"/>
          <w:sz w:val="24"/>
          <w:highlight w:val="none"/>
        </w:rPr>
      </w:r>
      <w:r/>
    </w:p>
    <w:p>
      <w:pPr>
        <w:pStyle w:val="1335"/>
        <w:ind w:firstLine="480"/>
        <w:jc w:val="left"/>
        <w:spacing w:line="500" w:lineRule="exact"/>
        <w:rPr>
          <w:rStyle w:val="945"/>
          <w:rFonts w:ascii="仿宋" w:hAnsi="仿宋" w:eastAsia="仿宋" w:cs="仿宋"/>
          <w:color w:val="auto"/>
          <w:sz w:val="24"/>
          <w:highlight w:val="none"/>
        </w:rPr>
      </w:pPr>
      <w:r>
        <w:rPr>
          <w:rStyle w:val="945"/>
          <w:rFonts w:hint="eastAsia" w:ascii="仿宋" w:hAnsi="仿宋" w:eastAsia="仿宋" w:cs="仿宋"/>
          <w:color w:val="auto"/>
          <w:sz w:val="24"/>
          <w:highlight w:val="none"/>
        </w:rPr>
        <w:t xml:space="preserve">单位名称：</w:t>
      </w:r>
      <w:r>
        <w:rPr>
          <w:rStyle w:val="945"/>
          <w:rFonts w:hint="eastAsia" w:ascii="仿宋" w:hAnsi="仿宋" w:eastAsia="仿宋" w:cs="仿宋"/>
          <w:color w:val="auto"/>
          <w:sz w:val="24"/>
          <w:highlight w:val="none"/>
          <w:u w:val="single"/>
        </w:rPr>
        <w:t xml:space="preserve">              </w:t>
      </w:r>
      <w:r>
        <w:rPr>
          <w:rStyle w:val="945"/>
          <w:rFonts w:hint="eastAsia" w:ascii="仿宋" w:hAnsi="仿宋" w:eastAsia="仿宋" w:cs="仿宋"/>
          <w:color w:val="auto"/>
          <w:sz w:val="24"/>
          <w:highlight w:val="none"/>
        </w:rPr>
        <w:t xml:space="preserve">（</w:t>
      </w:r>
      <w:r>
        <w:rPr>
          <w:rStyle w:val="945"/>
          <w:rFonts w:hint="eastAsia" w:ascii="仿宋" w:hAnsi="仿宋" w:eastAsia="仿宋" w:cs="仿宋"/>
          <w:color w:val="auto"/>
          <w:sz w:val="24"/>
          <w:highlight w:val="none"/>
          <w:lang w:eastAsia="zh-CN"/>
        </w:rPr>
        <w:t xml:space="preserve">签章</w:t>
      </w:r>
      <w:r>
        <w:rPr>
          <w:rStyle w:val="945"/>
          <w:rFonts w:hint="eastAsia" w:ascii="仿宋" w:hAnsi="仿宋" w:eastAsia="仿宋" w:cs="仿宋"/>
          <w:color w:val="auto"/>
          <w:sz w:val="24"/>
          <w:highlight w:val="none"/>
        </w:rPr>
        <w:t xml:space="preserve">）</w:t>
      </w:r>
      <w:r/>
    </w:p>
    <w:p>
      <w:pPr>
        <w:pStyle w:val="1024"/>
        <w:ind w:firstLine="480"/>
        <w:jc w:val="left"/>
        <w:spacing w:line="500" w:lineRule="exact"/>
        <w:rPr>
          <w:rStyle w:val="945"/>
          <w:rFonts w:ascii="仿宋" w:hAnsi="仿宋" w:eastAsia="仿宋" w:cs="仿宋"/>
          <w:color w:val="auto"/>
          <w:sz w:val="24"/>
          <w:szCs w:val="20"/>
          <w:highlight w:val="none"/>
        </w:rPr>
      </w:pPr>
      <w:r>
        <w:rPr>
          <w:rStyle w:val="945"/>
          <w:rFonts w:hint="eastAsia" w:ascii="仿宋" w:hAnsi="仿宋" w:eastAsia="仿宋" w:cs="仿宋"/>
          <w:color w:val="auto"/>
          <w:sz w:val="24"/>
          <w:szCs w:val="20"/>
          <w:highlight w:val="none"/>
        </w:rPr>
        <w:t xml:space="preserve">日期：  年  月  日</w:t>
      </w:r>
      <w:r/>
    </w:p>
    <w:p>
      <w:pPr>
        <w:pStyle w:val="1336"/>
        <w:ind w:firstLine="0"/>
        <w:spacing w:line="500" w:lineRule="exact"/>
        <w:rPr>
          <w:rStyle w:val="945"/>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33"/>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52"/>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52"/>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52"/>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52"/>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52"/>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52"/>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063"/>
        <w:rPr>
          <w:rFonts w:ascii="仿宋" w:hAnsi="仿宋" w:eastAsia="仿宋" w:cs="仿宋"/>
          <w:color w:val="auto"/>
          <w:highlight w:val="none"/>
        </w:rPr>
      </w:pPr>
      <w:r>
        <w:rPr>
          <w:rFonts w:ascii="仿宋" w:hAnsi="仿宋" w:eastAsia="仿宋" w:cs="仿宋"/>
          <w:color w:val="auto"/>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framePr w:wrap="around" w:vAnchor="text" w:hAnchor="margin" w:xAlign="right" w:y="1"/>
    </w:pPr>
    <w:r/>
    <w:r/>
  </w:p>
  <w:p>
    <w:pPr>
      <w:pStyle w:val="9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9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0"/>
      </w:pPr>
      <w:r>
        <w:rPr>
          <w:rStyle w:val="755"/>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3"/>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20" w:hanging="360"/>
        <w:tabs>
          <w:tab w:val="left" w:pos="720" w:leader="none"/>
        </w:tabs>
      </w:pPr>
      <w:rPr>
        <w:rFonts w:hint="default"/>
      </w:rPr>
    </w:lvl>
    <w:lvl w:ilvl="2">
      <w:start w:val="1"/>
      <w:numFmt w:val="decimal"/>
      <w:isLgl w:val="false"/>
      <w:suff w:val="tab"/>
      <w:lvlText w:val="%1.%2.%3"/>
      <w:lvlJc w:val="left"/>
      <w:pPr>
        <w:ind w:left="1440" w:hanging="720"/>
        <w:tabs>
          <w:tab w:val="left" w:pos="1440" w:leader="none"/>
        </w:tabs>
      </w:pPr>
      <w:rPr>
        <w:rFonts w:hint="default"/>
      </w:rPr>
    </w:lvl>
    <w:lvl w:ilvl="3">
      <w:start w:val="1"/>
      <w:numFmt w:val="decimal"/>
      <w:isLgl w:val="false"/>
      <w:suff w:val="tab"/>
      <w:lvlText w:val="%1.%2.%3.%4"/>
      <w:lvlJc w:val="left"/>
      <w:pPr>
        <w:ind w:left="1800" w:hanging="720"/>
        <w:tabs>
          <w:tab w:val="left" w:pos="1800" w:leader="none"/>
        </w:tabs>
      </w:pPr>
      <w:rPr>
        <w:rFonts w:hint="default"/>
      </w:rPr>
    </w:lvl>
    <w:lvl w:ilvl="4">
      <w:start w:val="1"/>
      <w:numFmt w:val="decimal"/>
      <w:isLgl w:val="false"/>
      <w:suff w:val="tab"/>
      <w:lvlText w:val="%1.%2.%3.%4.%5"/>
      <w:lvlJc w:val="left"/>
      <w:pPr>
        <w:ind w:left="2520" w:hanging="1080"/>
        <w:tabs>
          <w:tab w:val="left" w:pos="2520" w:leader="none"/>
        </w:tabs>
      </w:pPr>
      <w:rPr>
        <w:rFonts w:hint="default"/>
      </w:rPr>
    </w:lvl>
    <w:lvl w:ilvl="5">
      <w:start w:val="1"/>
      <w:numFmt w:val="decimal"/>
      <w:isLgl w:val="false"/>
      <w:suff w:val="tab"/>
      <w:lvlText w:val="%1.%2.%3.%4.%5.%6"/>
      <w:lvlJc w:val="left"/>
      <w:pPr>
        <w:ind w:left="2880" w:hanging="1080"/>
        <w:tabs>
          <w:tab w:val="left" w:pos="2880" w:leader="none"/>
        </w:tabs>
      </w:pPr>
      <w:rPr>
        <w:rFonts w:hint="default"/>
      </w:rPr>
    </w:lvl>
    <w:lvl w:ilvl="6">
      <w:start w:val="1"/>
      <w:numFmt w:val="decimal"/>
      <w:isLgl w:val="false"/>
      <w:suff w:val="tab"/>
      <w:lvlText w:val="%1.%2.%3.%4.%5.%6.%7"/>
      <w:lvlJc w:val="left"/>
      <w:pPr>
        <w:ind w:left="3240" w:hanging="1080"/>
        <w:tabs>
          <w:tab w:val="left" w:pos="3240" w:leader="none"/>
        </w:tabs>
      </w:pPr>
      <w:rPr>
        <w:rFonts w:hint="default"/>
      </w:rPr>
    </w:lvl>
    <w:lvl w:ilvl="7">
      <w:start w:val="1"/>
      <w:numFmt w:val="decimal"/>
      <w:isLgl w:val="false"/>
      <w:suff w:val="tab"/>
      <w:lvlText w:val="%1.%2.%3.%4.%5.%6.%7.%8"/>
      <w:lvlJc w:val="left"/>
      <w:pPr>
        <w:ind w:left="3960" w:hanging="1440"/>
        <w:tabs>
          <w:tab w:val="left" w:pos="3960" w:leader="none"/>
        </w:tabs>
      </w:pPr>
      <w:rPr>
        <w:rFonts w:hint="default"/>
      </w:rPr>
    </w:lvl>
    <w:lvl w:ilvl="8">
      <w:start w:val="1"/>
      <w:numFmt w:val="decimal"/>
      <w:isLgl w:val="false"/>
      <w:suff w:val="tab"/>
      <w:lvlText w:val="%1.%2.%3.%4.%5.%6.%7.%8.%9"/>
      <w:lvlJc w:val="left"/>
      <w:pPr>
        <w:ind w:left="4320" w:hanging="1440"/>
        <w:tabs>
          <w:tab w:val="left" w:pos="4320" w:leader="none"/>
        </w:tabs>
      </w:pPr>
      <w:rPr>
        <w:rFonts w:hint="default"/>
      </w:rPr>
    </w:lvl>
  </w:abstractNum>
  <w:abstractNum w:abstractNumId="4">
    <w:multiLevelType w:val="hybridMultilevel"/>
    <w:lvl w:ilvl="0">
      <w:start w:val="1"/>
      <w:numFmt w:val="bullet"/>
      <w:pStyle w:val="12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80" w:hanging="360"/>
        <w:tabs>
          <w:tab w:val="left" w:pos="780" w:leader="none"/>
        </w:tabs>
      </w:pPr>
      <w:rPr>
        <w:rFonts w:hint="default"/>
      </w:rPr>
    </w:lvl>
    <w:lvl w:ilvl="2">
      <w:start w:val="1"/>
      <w:numFmt w:val="decimal"/>
      <w:isLgl w:val="false"/>
      <w:suff w:val="tab"/>
      <w:lvlText w:val="%1.%2.%3"/>
      <w:lvlJc w:val="left"/>
      <w:pPr>
        <w:ind w:left="1560" w:hanging="720"/>
        <w:tabs>
          <w:tab w:val="left" w:pos="1560" w:leader="none"/>
        </w:tabs>
      </w:pPr>
      <w:rPr>
        <w:rFonts w:hint="default"/>
      </w:rPr>
    </w:lvl>
    <w:lvl w:ilvl="3">
      <w:start w:val="1"/>
      <w:numFmt w:val="decimal"/>
      <w:isLgl w:val="false"/>
      <w:suff w:val="tab"/>
      <w:lvlText w:val="%1.%2.%3.%4"/>
      <w:lvlJc w:val="left"/>
      <w:pPr>
        <w:ind w:left="1980" w:hanging="720"/>
        <w:tabs>
          <w:tab w:val="left" w:pos="1980" w:leader="none"/>
        </w:tabs>
      </w:pPr>
      <w:rPr>
        <w:rFonts w:hint="default"/>
      </w:rPr>
    </w:lvl>
    <w:lvl w:ilvl="4">
      <w:start w:val="1"/>
      <w:numFmt w:val="decimal"/>
      <w:isLgl w:val="false"/>
      <w:suff w:val="tab"/>
      <w:lvlText w:val="%1.%2.%3.%4.%5"/>
      <w:lvlJc w:val="left"/>
      <w:pPr>
        <w:ind w:left="2760" w:hanging="1080"/>
        <w:tabs>
          <w:tab w:val="left" w:pos="2760" w:leader="none"/>
        </w:tabs>
      </w:pPr>
      <w:rPr>
        <w:rFonts w:hint="default"/>
      </w:rPr>
    </w:lvl>
    <w:lvl w:ilvl="5">
      <w:start w:val="1"/>
      <w:numFmt w:val="decimal"/>
      <w:isLgl w:val="false"/>
      <w:suff w:val="tab"/>
      <w:lvlText w:val="%1.%2.%3.%4.%5.%6"/>
      <w:lvlJc w:val="left"/>
      <w:pPr>
        <w:ind w:left="3180" w:hanging="1080"/>
        <w:tabs>
          <w:tab w:val="left" w:pos="3180" w:leader="none"/>
        </w:tabs>
      </w:pPr>
      <w:rPr>
        <w:rFonts w:hint="default"/>
      </w:rPr>
    </w:lvl>
    <w:lvl w:ilvl="6">
      <w:start w:val="1"/>
      <w:numFmt w:val="decimal"/>
      <w:isLgl w:val="false"/>
      <w:suff w:val="tab"/>
      <w:lvlText w:val="%1.%2.%3.%4.%5.%6.%7"/>
      <w:lvlJc w:val="left"/>
      <w:pPr>
        <w:ind w:left="3600" w:hanging="1080"/>
        <w:tabs>
          <w:tab w:val="left" w:pos="3600" w:leader="none"/>
        </w:tabs>
      </w:pPr>
      <w:rPr>
        <w:rFonts w:hint="default"/>
      </w:rPr>
    </w:lvl>
    <w:lvl w:ilvl="7">
      <w:start w:val="1"/>
      <w:numFmt w:val="decimal"/>
      <w:isLgl w:val="false"/>
      <w:suff w:val="tab"/>
      <w:lvlText w:val="%1.%2.%3.%4.%5.%6.%7.%8"/>
      <w:lvlJc w:val="left"/>
      <w:pPr>
        <w:ind w:left="4380" w:hanging="1440"/>
        <w:tabs>
          <w:tab w:val="left" w:pos="4380" w:leader="none"/>
        </w:tabs>
      </w:pPr>
      <w:rPr>
        <w:rFonts w:hint="default"/>
      </w:rPr>
    </w:lvl>
    <w:lvl w:ilvl="8">
      <w:start w:val="1"/>
      <w:numFmt w:val="decimal"/>
      <w:isLgl w:val="false"/>
      <w:suff w:val="tab"/>
      <w:lvlText w:val="%1.%2.%3.%4.%5.%6.%7.%8.%9"/>
      <w:lvlJc w:val="left"/>
      <w:pPr>
        <w:ind w:left="4800" w:hanging="1440"/>
        <w:tabs>
          <w:tab w:val="left" w:pos="4800" w:leader="none"/>
        </w:tabs>
      </w:pPr>
      <w:rPr>
        <w:rFonts w:hint="default"/>
      </w:rPr>
    </w:lvl>
  </w:abstractNum>
  <w:num w:numId="1">
    <w:abstractNumId w:val="4"/>
  </w:num>
  <w:num w:numId="2">
    <w:abstractNumId w:val="2"/>
  </w:num>
  <w:num w:numId="3">
    <w:abstractNumId w:val="6"/>
  </w:num>
  <w:num w:numId="4">
    <w:abstractNumId w:val="1"/>
  </w:num>
  <w:num w:numId="5">
    <w:abstractNumId w:val="5"/>
  </w:num>
  <w:num w:numId="6">
    <w:abstractNumId w:val="9"/>
  </w:num>
  <w:num w:numId="7">
    <w:abstractNumId w:val="3"/>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11">
    <w:name w:val="Heading 1"/>
    <w:basedOn w:val="710"/>
    <w:next w:val="710"/>
    <w:link w:val="795"/>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96"/>
    <w:uiPriority w:val="9"/>
    <w:unhideWhenUsed/>
    <w:qFormat/>
    <w:pPr>
      <w:keepLines/>
      <w:keepNext/>
      <w:spacing w:before="320" w:after="200"/>
      <w:outlineLvl w:val="4"/>
    </w:pPr>
    <w:rPr>
      <w:rFonts w:ascii="Arial" w:hAnsi="Arial" w:eastAsia="Arial" w:cs="Arial"/>
      <w:b/>
      <w:bCs/>
    </w:rPr>
  </w:style>
  <w:style w:type="paragraph" w:styleId="716">
    <w:name w:val="Heading 6"/>
    <w:basedOn w:val="710"/>
    <w:next w:val="710"/>
    <w:link w:val="797"/>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99"/>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800"/>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Normal Indent"/>
    <w:basedOn w:val="710"/>
    <w:uiPriority w:val="0"/>
    <w:qFormat/>
    <w:pPr>
      <w:ind w:firstLine="420"/>
    </w:pPr>
    <w:rPr>
      <w:rFonts w:ascii="宋体"/>
      <w:color w:val="000000"/>
      <w:sz w:val="24"/>
      <w:szCs w:val="20"/>
    </w:rPr>
  </w:style>
  <w:style w:type="paragraph" w:styleId="723">
    <w:name w:val="toc 7"/>
    <w:basedOn w:val="710"/>
    <w:next w:val="710"/>
    <w:uiPriority w:val="39"/>
    <w:unhideWhenUsed/>
    <w:qFormat/>
    <w:pPr>
      <w:ind w:left="1701"/>
      <w:spacing w:after="57"/>
    </w:pPr>
  </w:style>
  <w:style w:type="paragraph" w:styleId="724">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10"/>
    <w:link w:val="1349"/>
    <w:uiPriority w:val="99"/>
    <w:semiHidden/>
    <w:unhideWhenUsed/>
    <w:qFormat/>
    <w:pPr>
      <w:jc w:val="left"/>
    </w:pPr>
  </w:style>
  <w:style w:type="paragraph" w:styleId="726">
    <w:name w:val="Body Text"/>
    <w:basedOn w:val="710"/>
    <w:next w:val="710"/>
    <w:uiPriority w:val="0"/>
    <w:qFormat/>
    <w:pPr>
      <w:ind w:firstLine="482"/>
      <w:jc w:val="center"/>
    </w:pPr>
    <w:rPr>
      <w:rFonts w:hAnsi="宋体"/>
      <w:color w:val="000000"/>
      <w:lang w:val="zh-CN"/>
    </w:rPr>
  </w:style>
  <w:style w:type="paragraph" w:styleId="727">
    <w:name w:val="Body Text Indent"/>
    <w:basedOn w:val="710"/>
    <w:uiPriority w:val="0"/>
    <w:qFormat/>
    <w:pPr>
      <w:ind w:firstLine="225"/>
    </w:pPr>
    <w:rPr>
      <w:rFonts w:ascii="仿宋_GB2312" w:eastAsia="仿宋_GB2312"/>
      <w:sz w:val="32"/>
    </w:rPr>
  </w:style>
  <w:style w:type="paragraph" w:styleId="728">
    <w:name w:val="toc 5"/>
    <w:basedOn w:val="710"/>
    <w:next w:val="710"/>
    <w:uiPriority w:val="39"/>
    <w:unhideWhenUsed/>
    <w:qFormat/>
    <w:pPr>
      <w:ind w:left="1134"/>
      <w:spacing w:after="57"/>
    </w:pPr>
  </w:style>
  <w:style w:type="paragraph" w:styleId="729">
    <w:name w:val="toc 3"/>
    <w:basedOn w:val="710"/>
    <w:next w:val="710"/>
    <w:uiPriority w:val="39"/>
    <w:unhideWhenUsed/>
    <w:qFormat/>
    <w:pPr>
      <w:ind w:left="567"/>
      <w:spacing w:after="57"/>
    </w:pPr>
  </w:style>
  <w:style w:type="paragraph" w:styleId="730">
    <w:name w:val="Plain Text"/>
    <w:basedOn w:val="710"/>
    <w:uiPriority w:val="0"/>
    <w:qFormat/>
    <w:rPr>
      <w:rFonts w:ascii="宋体" w:cs="Courier New"/>
    </w:rPr>
  </w:style>
  <w:style w:type="paragraph" w:styleId="731">
    <w:name w:val="toc 8"/>
    <w:basedOn w:val="710"/>
    <w:next w:val="710"/>
    <w:uiPriority w:val="39"/>
    <w:unhideWhenUsed/>
    <w:qFormat/>
    <w:pPr>
      <w:ind w:left="1984"/>
      <w:spacing w:after="57"/>
    </w:pPr>
  </w:style>
  <w:style w:type="paragraph" w:styleId="732">
    <w:name w:val="endnote text"/>
    <w:basedOn w:val="710"/>
    <w:link w:val="935"/>
    <w:uiPriority w:val="99"/>
    <w:semiHidden/>
    <w:unhideWhenUsed/>
    <w:qFormat/>
    <w:rPr>
      <w:sz w:val="20"/>
    </w:rPr>
  </w:style>
  <w:style w:type="paragraph" w:styleId="733">
    <w:name w:val="Balloon Text"/>
    <w:basedOn w:val="710"/>
    <w:link w:val="1348"/>
    <w:uiPriority w:val="99"/>
    <w:semiHidden/>
    <w:unhideWhenUsed/>
    <w:qFormat/>
    <w:rPr>
      <w:sz w:val="18"/>
      <w:szCs w:val="18"/>
    </w:rPr>
  </w:style>
  <w:style w:type="paragraph" w:styleId="734">
    <w:name w:val="Footer"/>
    <w:basedOn w:val="710"/>
    <w:link w:val="808"/>
    <w:uiPriority w:val="99"/>
    <w:unhideWhenUsed/>
    <w:qFormat/>
    <w:pPr>
      <w:tabs>
        <w:tab w:val="center" w:pos="7143" w:leader="none"/>
        <w:tab w:val="right" w:pos="14287" w:leader="none"/>
      </w:tabs>
    </w:pPr>
  </w:style>
  <w:style w:type="paragraph" w:styleId="735">
    <w:name w:val="envelope return"/>
    <w:basedOn w:val="710"/>
    <w:uiPriority w:val="99"/>
    <w:unhideWhenUsed/>
    <w:qFormat/>
    <w:rPr>
      <w:rFonts w:ascii="Arial" w:hAnsi="Arial"/>
    </w:rPr>
  </w:style>
  <w:style w:type="paragraph" w:styleId="736">
    <w:name w:val="Header"/>
    <w:basedOn w:val="710"/>
    <w:uiPriority w:val="99"/>
    <w:unhideWhenUsed/>
    <w:qFormat/>
    <w:pPr>
      <w:tabs>
        <w:tab w:val="center" w:pos="7143" w:leader="none"/>
        <w:tab w:val="right" w:pos="14287" w:leader="none"/>
      </w:tabs>
    </w:pPr>
  </w:style>
  <w:style w:type="paragraph" w:styleId="737">
    <w:name w:val="toc 1"/>
    <w:basedOn w:val="710"/>
    <w:next w:val="710"/>
    <w:uiPriority w:val="39"/>
    <w:unhideWhenUsed/>
    <w:qFormat/>
    <w:pPr>
      <w:spacing w:after="57"/>
    </w:pPr>
  </w:style>
  <w:style w:type="paragraph" w:styleId="738">
    <w:name w:val="toc 4"/>
    <w:basedOn w:val="710"/>
    <w:next w:val="710"/>
    <w:uiPriority w:val="39"/>
    <w:unhideWhenUsed/>
    <w:qFormat/>
    <w:pPr>
      <w:ind w:left="850"/>
      <w:spacing w:after="57"/>
    </w:pPr>
  </w:style>
  <w:style w:type="paragraph" w:styleId="739">
    <w:name w:val="Subtitle"/>
    <w:basedOn w:val="710"/>
    <w:next w:val="710"/>
    <w:link w:val="803"/>
    <w:uiPriority w:val="11"/>
    <w:qFormat/>
    <w:pPr>
      <w:spacing w:before="200" w:after="200"/>
    </w:pPr>
  </w:style>
  <w:style w:type="paragraph" w:styleId="740">
    <w:name w:val="footnote text"/>
    <w:basedOn w:val="710"/>
    <w:link w:val="934"/>
    <w:uiPriority w:val="99"/>
    <w:semiHidden/>
    <w:unhideWhenUsed/>
    <w:qFormat/>
    <w:pPr>
      <w:spacing w:after="40"/>
    </w:pPr>
    <w:rPr>
      <w:sz w:val="18"/>
    </w:rPr>
  </w:style>
  <w:style w:type="paragraph" w:styleId="741">
    <w:name w:val="toc 6"/>
    <w:basedOn w:val="710"/>
    <w:next w:val="710"/>
    <w:uiPriority w:val="39"/>
    <w:unhideWhenUsed/>
    <w:qFormat/>
    <w:pPr>
      <w:ind w:left="1417"/>
      <w:spacing w:after="57"/>
    </w:pPr>
  </w:style>
  <w:style w:type="paragraph" w:styleId="742">
    <w:name w:val="table of figures"/>
    <w:basedOn w:val="710"/>
    <w:next w:val="710"/>
    <w:uiPriority w:val="99"/>
    <w:unhideWhenUsed/>
    <w:qFormat/>
  </w:style>
  <w:style w:type="paragraph" w:styleId="743">
    <w:name w:val="toc 2"/>
    <w:basedOn w:val="710"/>
    <w:next w:val="710"/>
    <w:uiPriority w:val="39"/>
    <w:unhideWhenUsed/>
    <w:qFormat/>
    <w:pPr>
      <w:ind w:left="283"/>
      <w:spacing w:after="57"/>
    </w:pPr>
  </w:style>
  <w:style w:type="paragraph" w:styleId="744">
    <w:name w:val="toc 9"/>
    <w:basedOn w:val="710"/>
    <w:next w:val="710"/>
    <w:uiPriority w:val="39"/>
    <w:unhideWhenUsed/>
    <w:qFormat/>
    <w:pPr>
      <w:ind w:left="2268"/>
      <w:spacing w:after="57"/>
    </w:pPr>
  </w:style>
  <w:style w:type="paragraph" w:styleId="745">
    <w:name w:val="Normal (Web)"/>
    <w:basedOn w:val="710"/>
    <w:uiPriority w:val="99"/>
    <w:semiHidden/>
    <w:unhideWhenUsed/>
    <w:qFormat/>
    <w:pPr>
      <w:jc w:val="left"/>
      <w:spacing w:beforeAutospacing="1" w:afterAutospacing="1"/>
    </w:pPr>
  </w:style>
  <w:style w:type="paragraph" w:styleId="746">
    <w:name w:val="Title"/>
    <w:basedOn w:val="710"/>
    <w:next w:val="710"/>
    <w:link w:val="802"/>
    <w:uiPriority w:val="10"/>
    <w:qFormat/>
    <w:pPr>
      <w:contextualSpacing/>
      <w:spacing w:before="300" w:after="200"/>
    </w:pPr>
    <w:rPr>
      <w:sz w:val="48"/>
      <w:szCs w:val="48"/>
    </w:rPr>
  </w:style>
  <w:style w:type="paragraph" w:styleId="747">
    <w:name w:val="annotation subject"/>
    <w:basedOn w:val="725"/>
    <w:next w:val="725"/>
    <w:link w:val="1350"/>
    <w:uiPriority w:val="99"/>
    <w:semiHidden/>
    <w:unhideWhenUsed/>
    <w:qFormat/>
    <w:rPr>
      <w:b/>
      <w:bCs/>
    </w:rPr>
  </w:style>
  <w:style w:type="paragraph" w:styleId="748">
    <w:name w:val="Body Text First Indent 2"/>
    <w:basedOn w:val="727"/>
    <w:uiPriority w:val="0"/>
    <w:qFormat/>
    <w:pPr>
      <w:ind w:left="200" w:firstLine="200"/>
      <w:spacing w:after="120"/>
    </w:pPr>
    <w:rPr>
      <w:rFonts w:ascii="Times New Roman"/>
      <w:sz w:val="24"/>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page number"/>
    <w:uiPriority w:val="0"/>
    <w:qFormat/>
  </w:style>
  <w:style w:type="character" w:styleId="752">
    <w:name w:val="Emphasis"/>
    <w:uiPriority w:val="0"/>
    <w:qFormat/>
    <w:rPr>
      <w:i/>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annotation reference"/>
    <w:basedOn w:val="720"/>
    <w:uiPriority w:val="99"/>
    <w:semiHidden/>
    <w:unhideWhenUsed/>
    <w:qFormat/>
    <w:rPr>
      <w:sz w:val="21"/>
      <w:szCs w:val="21"/>
    </w:rPr>
  </w:style>
  <w:style w:type="character" w:styleId="755">
    <w:name w:val="footnote reference"/>
    <w:basedOn w:val="720"/>
    <w:uiPriority w:val="99"/>
    <w:unhideWhenUsed/>
    <w:qFormat/>
    <w:rPr>
      <w:vertAlign w:val="superscript"/>
    </w:rPr>
  </w:style>
  <w:style w:type="table" w:styleId="756"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hint="default" w:ascii="Times New Roman" w:hAnsi="Times New Roman" w:eastAsia="宋体" w:cs="Times New Roman"/>
    </w:rPr>
  </w:style>
  <w:style w:type="paragraph" w:styleId="776" w:customStyle="1">
    <w:name w:val="BodyText"/>
    <w:basedOn w:val="710"/>
    <w:next w:val="777"/>
    <w:uiPriority w:val="0"/>
    <w:qFormat/>
    <w:pPr>
      <w:spacing w:line="360" w:lineRule="exact"/>
    </w:pPr>
  </w:style>
  <w:style w:type="paragraph" w:styleId="777" w:customStyle="1">
    <w:name w:val="UserStyle_6"/>
    <w:basedOn w:val="778"/>
    <w:next w:val="779"/>
    <w:uiPriority w:val="0"/>
    <w:qFormat/>
    <w:pPr>
      <w:ind w:left="420"/>
      <w:spacing w:line="240" w:lineRule="auto"/>
    </w:pPr>
  </w:style>
  <w:style w:type="paragraph" w:styleId="778" w:customStyle="1">
    <w:name w:val="UserStyle_7"/>
    <w:next w:val="710"/>
    <w:uiPriority w:val="0"/>
    <w:qFormat/>
    <w:pPr>
      <w:jc w:val="both"/>
      <w:spacing w:line="360" w:lineRule="auto"/>
    </w:pPr>
    <w:rPr>
      <w:rFonts w:hint="default" w:ascii="黑体" w:hAnsi="等线" w:eastAsia="黑体" w:cs="等线"/>
      <w:sz w:val="21"/>
      <w:szCs w:val="21"/>
      <w:lang w:val="en-US" w:eastAsia="zh-CN" w:bidi="ar-SA"/>
    </w:rPr>
  </w:style>
  <w:style w:type="paragraph" w:styleId="779" w:customStyle="1">
    <w:name w:val="UserStyle_8"/>
    <w:next w:val="710"/>
    <w:uiPriority w:val="0"/>
    <w:qFormat/>
    <w:pPr>
      <w:ind w:firstLine="200"/>
      <w:jc w:val="both"/>
    </w:pPr>
    <w:rPr>
      <w:rFonts w:hint="default" w:ascii="宋体" w:hAnsi="等线" w:eastAsia="等线" w:cs="等线"/>
      <w:sz w:val="21"/>
      <w:szCs w:val="21"/>
      <w:lang w:val="en-US" w:eastAsia="zh-CN" w:bidi="ar-SA"/>
    </w:rPr>
  </w:style>
  <w:style w:type="paragraph" w:styleId="780" w:customStyle="1">
    <w:name w:val="标题 31"/>
    <w:basedOn w:val="710"/>
    <w:next w:val="710"/>
    <w:link w:val="947"/>
    <w:uiPriority w:val="0"/>
    <w:qFormat/>
    <w:pPr>
      <w:keepLines/>
      <w:keepNext/>
      <w:spacing w:before="260" w:after="260" w:line="413" w:lineRule="auto"/>
      <w:outlineLvl w:val="2"/>
    </w:pPr>
    <w:rPr>
      <w:rFonts w:eastAsia="宋体"/>
      <w:b/>
      <w:sz w:val="32"/>
      <w:szCs w:val="20"/>
    </w:rPr>
  </w:style>
  <w:style w:type="character" w:styleId="781" w:customStyle="1">
    <w:name w:val="Heading 1 Char"/>
    <w:basedOn w:val="720"/>
    <w:uiPriority w:val="9"/>
    <w:qFormat/>
    <w:rPr>
      <w:rFonts w:ascii="Arial" w:hAnsi="Arial" w:eastAsia="Arial" w:cs="Arial"/>
      <w:sz w:val="40"/>
      <w:szCs w:val="40"/>
    </w:rPr>
  </w:style>
  <w:style w:type="character" w:styleId="782" w:customStyle="1">
    <w:name w:val="Heading 5 Char"/>
    <w:basedOn w:val="720"/>
    <w:uiPriority w:val="9"/>
    <w:qFormat/>
    <w:rPr>
      <w:rFonts w:ascii="Arial" w:hAnsi="Arial" w:eastAsia="Arial" w:cs="Arial"/>
      <w:b/>
      <w:bCs/>
      <w:sz w:val="24"/>
      <w:szCs w:val="24"/>
    </w:rPr>
  </w:style>
  <w:style w:type="character" w:styleId="783" w:customStyle="1">
    <w:name w:val="Heading 6 Char"/>
    <w:basedOn w:val="720"/>
    <w:uiPriority w:val="9"/>
    <w:qFormat/>
    <w:rPr>
      <w:rFonts w:ascii="Arial" w:hAnsi="Arial" w:eastAsia="Arial" w:cs="Arial"/>
      <w:b/>
      <w:bCs/>
      <w:sz w:val="22"/>
      <w:szCs w:val="22"/>
    </w:rPr>
  </w:style>
  <w:style w:type="character" w:styleId="784" w:customStyle="1">
    <w:name w:val="Heading 7 Char"/>
    <w:basedOn w:val="720"/>
    <w:uiPriority w:val="9"/>
    <w:qFormat/>
    <w:rPr>
      <w:rFonts w:ascii="Arial" w:hAnsi="Arial" w:eastAsia="Arial" w:cs="Arial"/>
      <w:b/>
      <w:bCs/>
      <w:i/>
      <w:iCs/>
      <w:sz w:val="22"/>
      <w:szCs w:val="22"/>
    </w:rPr>
  </w:style>
  <w:style w:type="character" w:styleId="785" w:customStyle="1">
    <w:name w:val="Heading 8 Char"/>
    <w:basedOn w:val="720"/>
    <w:uiPriority w:val="9"/>
    <w:qFormat/>
    <w:rPr>
      <w:rFonts w:ascii="Arial" w:hAnsi="Arial" w:eastAsia="Arial" w:cs="Arial"/>
      <w:i/>
      <w:iCs/>
      <w:sz w:val="22"/>
      <w:szCs w:val="22"/>
    </w:rPr>
  </w:style>
  <w:style w:type="character" w:styleId="786" w:customStyle="1">
    <w:name w:val="Heading 9 Char"/>
    <w:basedOn w:val="720"/>
    <w:uiPriority w:val="9"/>
    <w:qFormat/>
    <w:rPr>
      <w:rFonts w:ascii="Arial" w:hAnsi="Arial" w:eastAsia="Arial" w:cs="Arial"/>
      <w:i/>
      <w:iCs/>
      <w:sz w:val="21"/>
      <w:szCs w:val="21"/>
    </w:rPr>
  </w:style>
  <w:style w:type="character" w:styleId="787" w:customStyle="1">
    <w:name w:val="Title Char"/>
    <w:basedOn w:val="720"/>
    <w:uiPriority w:val="10"/>
    <w:qFormat/>
    <w:rPr>
      <w:sz w:val="48"/>
      <w:szCs w:val="48"/>
    </w:rPr>
  </w:style>
  <w:style w:type="character" w:styleId="788" w:customStyle="1">
    <w:name w:val="Subtitle Char"/>
    <w:basedOn w:val="720"/>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Caption Char"/>
    <w:uiPriority w:val="99"/>
    <w:qFormat/>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标题1"/>
    <w:uiPriority w:val="39"/>
    <w:unhideWhenUsed/>
    <w:qFormat/>
    <w:rPr>
      <w:rFonts w:hint="default" w:ascii="Times New Roman" w:hAnsi="Times New Roman" w:eastAsia="宋体" w:cs="Times New Roman"/>
      <w:lang w:val="en-US" w:eastAsia="zh-CN" w:bidi="ar-SA"/>
    </w:rPr>
  </w:style>
  <w:style w:type="character" w:styleId="795" w:customStyle="1">
    <w:name w:val="标题 1 字符"/>
    <w:link w:val="711"/>
    <w:uiPriority w:val="9"/>
    <w:qFormat/>
    <w:rPr>
      <w:rFonts w:ascii="Arial" w:hAnsi="Arial" w:eastAsia="Arial" w:cs="Arial"/>
      <w:sz w:val="40"/>
      <w:szCs w:val="40"/>
    </w:rPr>
  </w:style>
  <w:style w:type="character" w:styleId="796" w:customStyle="1">
    <w:name w:val="标题 5 字符"/>
    <w:link w:val="715"/>
    <w:uiPriority w:val="9"/>
    <w:qFormat/>
    <w:rPr>
      <w:rFonts w:ascii="Arial" w:hAnsi="Arial" w:eastAsia="Arial" w:cs="Arial"/>
      <w:b/>
      <w:bCs/>
      <w:sz w:val="24"/>
      <w:szCs w:val="24"/>
    </w:rPr>
  </w:style>
  <w:style w:type="character" w:styleId="797" w:customStyle="1">
    <w:name w:val="标题 6 字符"/>
    <w:link w:val="716"/>
    <w:uiPriority w:val="9"/>
    <w:qFormat/>
    <w:rPr>
      <w:rFonts w:ascii="Arial" w:hAnsi="Arial" w:eastAsia="Arial" w:cs="Arial"/>
      <w:b/>
      <w:bCs/>
      <w:sz w:val="22"/>
      <w:szCs w:val="22"/>
    </w:rPr>
  </w:style>
  <w:style w:type="character" w:styleId="798" w:customStyle="1">
    <w:name w:val="标题 7 字符"/>
    <w:link w:val="717"/>
    <w:uiPriority w:val="9"/>
    <w:qFormat/>
    <w:rPr>
      <w:rFonts w:ascii="Arial" w:hAnsi="Arial" w:eastAsia="Arial" w:cs="Arial"/>
      <w:b/>
      <w:bCs/>
      <w:i/>
      <w:iCs/>
      <w:sz w:val="22"/>
      <w:szCs w:val="22"/>
    </w:rPr>
  </w:style>
  <w:style w:type="character" w:styleId="799" w:customStyle="1">
    <w:name w:val="标题 8 字符"/>
    <w:link w:val="718"/>
    <w:uiPriority w:val="9"/>
    <w:qFormat/>
    <w:rPr>
      <w:rFonts w:ascii="Arial" w:hAnsi="Arial" w:eastAsia="Arial" w:cs="Arial"/>
      <w:i/>
      <w:iCs/>
      <w:sz w:val="22"/>
      <w:szCs w:val="22"/>
    </w:rPr>
  </w:style>
  <w:style w:type="character" w:styleId="800" w:customStyle="1">
    <w:name w:val="标题 9 字符"/>
    <w:link w:val="719"/>
    <w:uiPriority w:val="9"/>
    <w:qFormat/>
    <w:rPr>
      <w:rFonts w:ascii="Arial" w:hAnsi="Arial" w:eastAsia="Arial" w:cs="Arial"/>
      <w:i/>
      <w:iCs/>
      <w:sz w:val="21"/>
      <w:szCs w:val="21"/>
    </w:rPr>
  </w:style>
  <w:style w:type="paragraph" w:styleId="801">
    <w:name w:val="No Spacing"/>
    <w:uiPriority w:val="1"/>
    <w:qFormat/>
    <w:rPr>
      <w:rFonts w:hint="default" w:ascii="Times New Roman" w:hAnsi="Times New Roman" w:eastAsia="宋体" w:cs="Times New Roman"/>
      <w:lang w:val="en-US" w:eastAsia="zh-CN" w:bidi="ar-SA"/>
    </w:rPr>
  </w:style>
  <w:style w:type="character" w:styleId="802" w:customStyle="1">
    <w:name w:val="标题 字符"/>
    <w:link w:val="746"/>
    <w:uiPriority w:val="10"/>
    <w:qFormat/>
    <w:rPr>
      <w:sz w:val="48"/>
      <w:szCs w:val="48"/>
    </w:rPr>
  </w:style>
  <w:style w:type="character" w:styleId="803" w:customStyle="1">
    <w:name w:val="副标题 字符"/>
    <w:link w:val="739"/>
    <w:uiPriority w:val="11"/>
    <w:qFormat/>
    <w:rPr>
      <w:sz w:val="24"/>
      <w:szCs w:val="24"/>
    </w:rPr>
  </w:style>
  <w:style w:type="paragraph" w:styleId="804">
    <w:name w:val="Quote"/>
    <w:basedOn w:val="710"/>
    <w:next w:val="710"/>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710"/>
    <w:next w:val="71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脚 字符"/>
    <w:link w:val="734"/>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40"/>
    <w:uiPriority w:val="99"/>
    <w:qFormat/>
    <w:rPr>
      <w:sz w:val="18"/>
    </w:rPr>
  </w:style>
  <w:style w:type="character" w:styleId="935" w:customStyle="1">
    <w:name w:val="尾注文本 字符"/>
    <w:link w:val="732"/>
    <w:uiPriority w:val="99"/>
    <w:qFormat/>
    <w:rPr>
      <w:sz w:val="20"/>
    </w:rPr>
  </w:style>
  <w:style w:type="paragraph" w:styleId="936" w:customStyle="1">
    <w:name w:val="TOC 标题11"/>
    <w:uiPriority w:val="39"/>
    <w:unhideWhenUsed/>
    <w:qFormat/>
    <w:rPr>
      <w:rFonts w:hint="default" w:ascii="Times New Roman" w:hAnsi="Times New Roman" w:eastAsia="宋体" w:cs="Times New Roman"/>
      <w:lang w:val="en-US" w:eastAsia="zh-CN" w:bidi="ar-SA"/>
    </w:rPr>
  </w:style>
  <w:style w:type="paragraph" w:styleId="937" w:customStyle="1">
    <w:name w:val="标题 11"/>
    <w:basedOn w:val="710"/>
    <w:next w:val="710"/>
    <w:link w:val="948"/>
    <w:uiPriority w:val="0"/>
    <w:qFormat/>
    <w:pPr>
      <w:keepLines/>
      <w:keepNext/>
      <w:spacing w:before="340" w:after="330" w:line="576" w:lineRule="auto"/>
      <w:outlineLvl w:val="0"/>
    </w:pPr>
    <w:rPr>
      <w:rFonts w:eastAsia="宋体"/>
      <w:b/>
      <w:sz w:val="44"/>
      <w:szCs w:val="20"/>
    </w:rPr>
  </w:style>
  <w:style w:type="paragraph" w:styleId="938" w:customStyle="1">
    <w:name w:val="标题 21"/>
    <w:basedOn w:val="710"/>
    <w:next w:val="710"/>
    <w:link w:val="949"/>
    <w:uiPriority w:val="0"/>
    <w:qFormat/>
    <w:pPr>
      <w:keepLines/>
      <w:keepNext/>
      <w:spacing w:before="260" w:after="260" w:line="413" w:lineRule="auto"/>
      <w:outlineLvl w:val="1"/>
    </w:pPr>
    <w:rPr>
      <w:rFonts w:ascii="Arial" w:hAnsi="Arial" w:eastAsia="黑体"/>
      <w:b/>
      <w:sz w:val="32"/>
      <w:szCs w:val="20"/>
    </w:rPr>
  </w:style>
  <w:style w:type="paragraph" w:styleId="939" w:customStyle="1">
    <w:name w:val="标题 41"/>
    <w:basedOn w:val="710"/>
    <w:next w:val="710"/>
    <w:link w:val="95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0" w:customStyle="1">
    <w:name w:val="标题 51"/>
    <w:basedOn w:val="710"/>
    <w:next w:val="71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1" w:customStyle="1">
    <w:name w:val="标题 61"/>
    <w:basedOn w:val="710"/>
    <w:next w:val="71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2" w:customStyle="1">
    <w:name w:val="标题 71"/>
    <w:basedOn w:val="710"/>
    <w:next w:val="71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3" w:customStyle="1">
    <w:name w:val="标题 81"/>
    <w:basedOn w:val="710"/>
    <w:next w:val="71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4" w:customStyle="1">
    <w:name w:val="标题 91"/>
    <w:basedOn w:val="710"/>
    <w:next w:val="710"/>
    <w:uiPriority w:val="0"/>
    <w:qFormat/>
    <w:pPr>
      <w:jc w:val="center"/>
      <w:keepNext/>
      <w:spacing w:line="600" w:lineRule="exact"/>
      <w:outlineLvl w:val="8"/>
    </w:pPr>
    <w:rPr>
      <w:rFonts w:ascii="仿宋_GB2312" w:eastAsia="仿宋_GB2312"/>
      <w:sz w:val="32"/>
    </w:rPr>
  </w:style>
  <w:style w:type="character" w:styleId="945" w:customStyle="1">
    <w:name w:val="默认段落字体1"/>
    <w:uiPriority w:val="0"/>
    <w:qFormat/>
    <w:rPr>
      <w:rFonts w:ascii="Times New Roman" w:hAnsi="Times New Roman" w:eastAsia="宋体" w:cs="Times New Roman"/>
    </w:rPr>
  </w:style>
  <w:style w:type="table" w:styleId="946" w:customStyle="1">
    <w:name w:val="普通表格1"/>
    <w:uiPriority w:val="0"/>
    <w:qFormat/>
    <w:tblPr>
      <w:tblCellMar>
        <w:left w:w="0" w:type="dxa"/>
        <w:top w:w="0" w:type="dxa"/>
        <w:right w:w="0" w:type="dxa"/>
        <w:bottom w:w="0" w:type="dxa"/>
      </w:tblCellMar>
    </w:tblPr>
  </w:style>
  <w:style w:type="character" w:styleId="947" w:customStyle="1">
    <w:name w:val="标题 3 Char"/>
    <w:link w:val="780"/>
    <w:uiPriority w:val="0"/>
    <w:qFormat/>
    <w:rPr>
      <w:rFonts w:ascii="Times New Roman" w:hAnsi="Times New Roman" w:eastAsia="宋体" w:cs="Times New Roman"/>
      <w:b/>
      <w:sz w:val="32"/>
    </w:rPr>
  </w:style>
  <w:style w:type="character" w:styleId="948" w:customStyle="1">
    <w:name w:val="标题 1 Char"/>
    <w:link w:val="937"/>
    <w:uiPriority w:val="0"/>
    <w:qFormat/>
    <w:rPr>
      <w:rFonts w:ascii="Times New Roman" w:hAnsi="Times New Roman" w:eastAsia="宋体" w:cs="Times New Roman"/>
      <w:b/>
      <w:sz w:val="44"/>
    </w:rPr>
  </w:style>
  <w:style w:type="character" w:styleId="949" w:customStyle="1">
    <w:name w:val="标题 2 Char"/>
    <w:link w:val="938"/>
    <w:uiPriority w:val="0"/>
    <w:qFormat/>
    <w:rPr>
      <w:rFonts w:ascii="Arial" w:hAnsi="Arial" w:eastAsia="黑体" w:cs="Times New Roman"/>
      <w:b/>
      <w:sz w:val="32"/>
    </w:rPr>
  </w:style>
  <w:style w:type="character" w:styleId="950" w:customStyle="1">
    <w:name w:val="标题 4 Char"/>
    <w:link w:val="939"/>
    <w:uiPriority w:val="0"/>
    <w:qFormat/>
    <w:rPr>
      <w:rFonts w:ascii="宋体" w:hAnsi="Times New Roman" w:eastAsia="宋体" w:cs="Times New Roman"/>
      <w:color w:val="800000"/>
      <w:sz w:val="28"/>
      <w:lang w:val="en-US" w:eastAsia="zh-CN" w:bidi="ar-SA"/>
    </w:rPr>
  </w:style>
  <w:style w:type="paragraph" w:styleId="951" w:customStyle="1">
    <w:name w:val="目录 71"/>
    <w:basedOn w:val="710"/>
    <w:next w:val="710"/>
    <w:uiPriority w:val="0"/>
    <w:qFormat/>
    <w:pPr>
      <w:ind w:left="1260"/>
      <w:jc w:val="left"/>
    </w:pPr>
    <w:rPr>
      <w:rFonts w:ascii="Calibri" w:hAnsi="Calibri" w:eastAsia="宋体" w:cs="Calibri"/>
      <w:sz w:val="18"/>
      <w:szCs w:val="18"/>
    </w:rPr>
  </w:style>
  <w:style w:type="paragraph" w:styleId="952" w:customStyle="1">
    <w:name w:val="列表项目符号 41"/>
    <w:basedOn w:val="710"/>
    <w:uiPriority w:val="0"/>
    <w:qFormat/>
    <w:pPr>
      <w:ind w:left="360" w:hanging="360"/>
      <w:spacing w:line="380" w:lineRule="exact"/>
      <w:tabs>
        <w:tab w:val="left" w:pos="360" w:leader="none"/>
      </w:tabs>
    </w:pPr>
    <w:rPr>
      <w:rFonts w:ascii="Calibri" w:hAnsi="Calibri" w:eastAsia="宋体"/>
      <w:sz w:val="28"/>
      <w:szCs w:val="22"/>
    </w:rPr>
  </w:style>
  <w:style w:type="paragraph" w:styleId="953" w:customStyle="1">
    <w:name w:val="索引 81"/>
    <w:basedOn w:val="710"/>
    <w:next w:val="710"/>
    <w:uiPriority w:val="0"/>
    <w:qFormat/>
    <w:pPr>
      <w:ind w:left="1400"/>
    </w:pPr>
    <w:rPr>
      <w:rFonts w:ascii="Calibri" w:hAnsi="Calibri" w:eastAsia="宋体"/>
      <w:szCs w:val="22"/>
    </w:rPr>
  </w:style>
  <w:style w:type="paragraph" w:styleId="954" w:customStyle="1">
    <w:name w:val="列表编号1"/>
    <w:basedOn w:val="710"/>
    <w:uiPriority w:val="0"/>
    <w:qFormat/>
    <w:pPr>
      <w:spacing w:line="360" w:lineRule="auto"/>
      <w:tabs>
        <w:tab w:val="left" w:pos="0" w:leader="none"/>
        <w:tab w:val="left" w:pos="840" w:leader="none"/>
      </w:tabs>
    </w:pPr>
    <w:rPr>
      <w:rFonts w:eastAsia="宋体"/>
    </w:rPr>
  </w:style>
  <w:style w:type="paragraph" w:styleId="955" w:customStyle="1">
    <w:name w:val="正文缩进1"/>
    <w:basedOn w:val="710"/>
    <w:uiPriority w:val="0"/>
    <w:qFormat/>
    <w:pPr>
      <w:ind w:firstLine="420"/>
    </w:pPr>
    <w:rPr>
      <w:rFonts w:ascii="宋体" w:eastAsia="宋体"/>
      <w:color w:val="000000"/>
      <w:szCs w:val="20"/>
    </w:rPr>
  </w:style>
  <w:style w:type="paragraph" w:styleId="956" w:customStyle="1">
    <w:name w:val="题注1"/>
    <w:basedOn w:val="710"/>
    <w:next w:val="710"/>
    <w:link w:val="957"/>
    <w:uiPriority w:val="0"/>
    <w:qFormat/>
    <w:pPr>
      <w:spacing w:line="360" w:lineRule="auto"/>
      <w:tabs>
        <w:tab w:val="left" w:pos="0" w:leader="none"/>
      </w:tabs>
    </w:pPr>
    <w:rPr>
      <w:rFonts w:ascii="Arial" w:hAnsi="Arial" w:eastAsia="黑体"/>
      <w:sz w:val="20"/>
      <w:szCs w:val="20"/>
    </w:rPr>
  </w:style>
  <w:style w:type="character" w:styleId="957" w:customStyle="1">
    <w:name w:val="题注 Char"/>
    <w:link w:val="956"/>
    <w:uiPriority w:val="0"/>
    <w:qFormat/>
    <w:rPr>
      <w:rFonts w:ascii="Arial" w:hAnsi="Arial" w:eastAsia="黑体" w:cs="Arial"/>
    </w:rPr>
  </w:style>
  <w:style w:type="paragraph" w:styleId="958" w:customStyle="1">
    <w:name w:val="索引 51"/>
    <w:basedOn w:val="710"/>
    <w:next w:val="710"/>
    <w:uiPriority w:val="0"/>
    <w:qFormat/>
    <w:pPr>
      <w:ind w:left="800"/>
    </w:pPr>
    <w:rPr>
      <w:rFonts w:ascii="Calibri" w:hAnsi="Calibri" w:eastAsia="宋体"/>
      <w:szCs w:val="22"/>
    </w:rPr>
  </w:style>
  <w:style w:type="paragraph" w:styleId="959" w:customStyle="1">
    <w:name w:val="列表项目符号1"/>
    <w:basedOn w:val="710"/>
    <w:uiPriority w:val="0"/>
    <w:qFormat/>
    <w:pPr>
      <w:ind w:left="962" w:hanging="480"/>
      <w:spacing w:line="360" w:lineRule="auto"/>
      <w:tabs>
        <w:tab w:val="left" w:pos="840" w:leader="none"/>
      </w:tabs>
    </w:pPr>
    <w:rPr>
      <w:rFonts w:eastAsia="宋体"/>
    </w:rPr>
  </w:style>
  <w:style w:type="paragraph" w:styleId="960" w:customStyle="1">
    <w:name w:val="文档结构图1"/>
    <w:basedOn w:val="710"/>
    <w:uiPriority w:val="0"/>
    <w:qFormat/>
    <w:pPr>
      <w:shd w:val="clear" w:color="auto" w:fill="000080"/>
    </w:pPr>
    <w:rPr>
      <w:rFonts w:eastAsia="宋体"/>
    </w:rPr>
  </w:style>
  <w:style w:type="paragraph" w:styleId="961" w:customStyle="1">
    <w:name w:val="批注文字1"/>
    <w:basedOn w:val="710"/>
    <w:link w:val="962"/>
    <w:uiPriority w:val="0"/>
    <w:qFormat/>
    <w:pPr>
      <w:jc w:val="left"/>
    </w:pPr>
    <w:rPr>
      <w:rFonts w:eastAsia="宋体"/>
      <w:szCs w:val="20"/>
    </w:rPr>
  </w:style>
  <w:style w:type="character" w:styleId="962" w:customStyle="1">
    <w:name w:val="批注文字 Char"/>
    <w:link w:val="961"/>
    <w:uiPriority w:val="0"/>
    <w:qFormat/>
    <w:rPr>
      <w:rFonts w:ascii="Calibri" w:hAnsi="Calibri" w:eastAsia="宋体" w:cs="Times New Roman"/>
      <w:sz w:val="21"/>
    </w:rPr>
  </w:style>
  <w:style w:type="paragraph" w:styleId="963" w:customStyle="1">
    <w:name w:val="索引 61"/>
    <w:basedOn w:val="710"/>
    <w:next w:val="710"/>
    <w:uiPriority w:val="0"/>
    <w:qFormat/>
    <w:pPr>
      <w:ind w:left="1000"/>
    </w:pPr>
    <w:rPr>
      <w:rFonts w:ascii="Calibri" w:hAnsi="Calibri" w:eastAsia="宋体"/>
      <w:szCs w:val="22"/>
    </w:rPr>
  </w:style>
  <w:style w:type="paragraph" w:styleId="964" w:customStyle="1">
    <w:name w:val="正文文本 31"/>
    <w:basedOn w:val="710"/>
    <w:uiPriority w:val="0"/>
    <w:qFormat/>
    <w:rPr>
      <w:rFonts w:eastAsia="宋体"/>
      <w:color w:val="000000"/>
    </w:rPr>
  </w:style>
  <w:style w:type="paragraph" w:styleId="965" w:customStyle="1">
    <w:name w:val="列表项目符号 31"/>
    <w:basedOn w:val="710"/>
    <w:uiPriority w:val="0"/>
    <w:qFormat/>
    <w:pPr>
      <w:ind w:left="1200" w:hanging="360"/>
      <w:spacing w:line="380" w:lineRule="exact"/>
      <w:tabs>
        <w:tab w:val="left" w:pos="1200" w:leader="none"/>
      </w:tabs>
    </w:pPr>
    <w:rPr>
      <w:rFonts w:ascii="Calibri" w:hAnsi="Calibri" w:eastAsia="宋体"/>
      <w:sz w:val="28"/>
      <w:szCs w:val="22"/>
    </w:rPr>
  </w:style>
  <w:style w:type="paragraph" w:styleId="966" w:customStyle="1">
    <w:name w:val="正文文本11"/>
    <w:basedOn w:val="710"/>
    <w:uiPriority w:val="0"/>
    <w:qFormat/>
    <w:pPr>
      <w:spacing w:line="60" w:lineRule="auto"/>
    </w:pPr>
    <w:rPr>
      <w:rFonts w:ascii="仿宋_GB2312" w:eastAsia="仿宋_GB2312"/>
      <w:sz w:val="32"/>
    </w:rPr>
  </w:style>
  <w:style w:type="paragraph" w:styleId="967" w:customStyle="1">
    <w:name w:val="正文文本缩进1"/>
    <w:basedOn w:val="710"/>
    <w:uiPriority w:val="0"/>
    <w:qFormat/>
    <w:pPr>
      <w:ind w:firstLine="225"/>
    </w:pPr>
    <w:rPr>
      <w:rFonts w:ascii="仿宋_GB2312" w:eastAsia="仿宋_GB2312"/>
      <w:sz w:val="32"/>
    </w:rPr>
  </w:style>
  <w:style w:type="paragraph" w:styleId="968" w:customStyle="1">
    <w:name w:val="文本块1"/>
    <w:basedOn w:val="710"/>
    <w:uiPriority w:val="0"/>
    <w:qFormat/>
    <w:pPr>
      <w:ind w:left="1548" w:right="12" w:hanging="2405"/>
      <w:spacing w:line="360" w:lineRule="exact"/>
    </w:pPr>
    <w:rPr>
      <w:rFonts w:ascii="宋体" w:eastAsia="宋体"/>
      <w:bCs/>
      <w:sz w:val="28"/>
      <w:szCs w:val="22"/>
    </w:rPr>
  </w:style>
  <w:style w:type="paragraph" w:styleId="969" w:customStyle="1">
    <w:name w:val="列表项目符号 21"/>
    <w:basedOn w:val="710"/>
    <w:uiPriority w:val="0"/>
    <w:qFormat/>
    <w:pPr>
      <w:ind w:left="720" w:hanging="360"/>
      <w:spacing w:line="360" w:lineRule="auto"/>
      <w:tabs>
        <w:tab w:val="left" w:pos="720" w:leader="none"/>
      </w:tabs>
    </w:pPr>
    <w:rPr>
      <w:rFonts w:eastAsia="宋体"/>
    </w:rPr>
  </w:style>
  <w:style w:type="paragraph" w:styleId="970" w:customStyle="1">
    <w:name w:val="HTML 地址1"/>
    <w:basedOn w:val="710"/>
    <w:uiPriority w:val="0"/>
    <w:qFormat/>
    <w:rPr>
      <w:rFonts w:eastAsia="宋体"/>
      <w:i/>
      <w:iCs/>
    </w:rPr>
  </w:style>
  <w:style w:type="paragraph" w:styleId="971" w:customStyle="1">
    <w:name w:val="索引 411"/>
    <w:basedOn w:val="710"/>
    <w:next w:val="710"/>
    <w:uiPriority w:val="0"/>
    <w:qFormat/>
    <w:pPr>
      <w:ind w:left="600"/>
    </w:pPr>
    <w:rPr>
      <w:rFonts w:ascii="Calibri" w:hAnsi="Calibri" w:eastAsia="宋体"/>
      <w:szCs w:val="22"/>
    </w:rPr>
  </w:style>
  <w:style w:type="paragraph" w:styleId="972" w:customStyle="1">
    <w:name w:val="目录 51"/>
    <w:basedOn w:val="710"/>
    <w:next w:val="710"/>
    <w:uiPriority w:val="0"/>
    <w:qFormat/>
    <w:pPr>
      <w:ind w:left="840"/>
      <w:jc w:val="left"/>
    </w:pPr>
    <w:rPr>
      <w:rFonts w:ascii="Calibri" w:hAnsi="Calibri" w:eastAsia="宋体" w:cs="Calibri"/>
      <w:sz w:val="18"/>
      <w:szCs w:val="18"/>
    </w:rPr>
  </w:style>
  <w:style w:type="paragraph" w:styleId="973" w:customStyle="1">
    <w:name w:val="目录 31"/>
    <w:basedOn w:val="710"/>
    <w:next w:val="710"/>
    <w:uiPriority w:val="0"/>
    <w:qFormat/>
    <w:pPr>
      <w:ind w:left="420"/>
      <w:jc w:val="left"/>
    </w:pPr>
    <w:rPr>
      <w:rFonts w:ascii="Calibri" w:hAnsi="Calibri" w:eastAsia="宋体" w:cs="Calibri"/>
      <w:i/>
      <w:iCs/>
      <w:sz w:val="20"/>
      <w:szCs w:val="20"/>
    </w:rPr>
  </w:style>
  <w:style w:type="paragraph" w:styleId="974" w:customStyle="1">
    <w:name w:val="纯文本1"/>
    <w:basedOn w:val="710"/>
    <w:link w:val="975"/>
    <w:uiPriority w:val="0"/>
    <w:qFormat/>
    <w:rPr>
      <w:rFonts w:ascii="宋体" w:eastAsia="宋体"/>
      <w:szCs w:val="21"/>
    </w:rPr>
  </w:style>
  <w:style w:type="character" w:styleId="975" w:customStyle="1">
    <w:name w:val="纯文本 Char1"/>
    <w:link w:val="974"/>
    <w:uiPriority w:val="0"/>
    <w:qFormat/>
    <w:rPr>
      <w:rFonts w:ascii="宋体" w:hAnsi="Calibri" w:eastAsia="宋体" w:cs="Times New Roman"/>
      <w:sz w:val="21"/>
      <w:szCs w:val="21"/>
      <w:lang w:val="en-US" w:eastAsia="zh-CN" w:bidi="ar-SA"/>
    </w:rPr>
  </w:style>
  <w:style w:type="paragraph" w:styleId="976" w:customStyle="1">
    <w:name w:val="列表项目符号 51"/>
    <w:basedOn w:val="710"/>
    <w:uiPriority w:val="0"/>
    <w:qFormat/>
    <w:pPr>
      <w:ind w:left="720" w:hanging="360"/>
      <w:spacing w:line="380" w:lineRule="exact"/>
      <w:tabs>
        <w:tab w:val="left" w:pos="720" w:leader="none"/>
      </w:tabs>
    </w:pPr>
    <w:rPr>
      <w:rFonts w:ascii="Calibri" w:hAnsi="Calibri" w:eastAsia="宋体"/>
      <w:sz w:val="28"/>
      <w:szCs w:val="22"/>
    </w:rPr>
  </w:style>
  <w:style w:type="paragraph" w:styleId="977" w:customStyle="1">
    <w:name w:val="目录 81"/>
    <w:basedOn w:val="710"/>
    <w:next w:val="710"/>
    <w:uiPriority w:val="0"/>
    <w:qFormat/>
    <w:pPr>
      <w:ind w:left="1470"/>
      <w:jc w:val="left"/>
    </w:pPr>
    <w:rPr>
      <w:rFonts w:ascii="Calibri" w:hAnsi="Calibri" w:eastAsia="宋体" w:cs="Calibri"/>
      <w:sz w:val="18"/>
      <w:szCs w:val="18"/>
    </w:rPr>
  </w:style>
  <w:style w:type="paragraph" w:styleId="978" w:customStyle="1">
    <w:name w:val="索引 31"/>
    <w:basedOn w:val="710"/>
    <w:next w:val="710"/>
    <w:uiPriority w:val="0"/>
    <w:qFormat/>
    <w:pPr>
      <w:ind w:left="400"/>
    </w:pPr>
    <w:rPr>
      <w:rFonts w:ascii="Calibri" w:hAnsi="Calibri" w:eastAsia="宋体"/>
      <w:szCs w:val="22"/>
    </w:rPr>
  </w:style>
  <w:style w:type="paragraph" w:styleId="979" w:customStyle="1">
    <w:name w:val="日期1"/>
    <w:basedOn w:val="710"/>
    <w:next w:val="710"/>
    <w:uiPriority w:val="0"/>
    <w:qFormat/>
    <w:pPr>
      <w:ind w:left="2500"/>
    </w:pPr>
    <w:rPr>
      <w:rFonts w:eastAsia="宋体"/>
    </w:rPr>
  </w:style>
  <w:style w:type="paragraph" w:styleId="980" w:customStyle="1">
    <w:name w:val="正文文本缩进 21"/>
    <w:basedOn w:val="710"/>
    <w:uiPriority w:val="0"/>
    <w:qFormat/>
    <w:pPr>
      <w:ind w:firstLine="225"/>
      <w:jc w:val="left"/>
      <w:spacing w:line="540" w:lineRule="exact"/>
    </w:pPr>
    <w:rPr>
      <w:rFonts w:ascii="仿宋_GB2312" w:eastAsia="仿宋_GB2312"/>
      <w:sz w:val="32"/>
    </w:rPr>
  </w:style>
  <w:style w:type="paragraph" w:styleId="981" w:customStyle="1">
    <w:name w:val="尾注文本1"/>
    <w:basedOn w:val="710"/>
    <w:uiPriority w:val="0"/>
    <w:qFormat/>
    <w:pPr>
      <w:jc w:val="left"/>
      <w:widowControl/>
    </w:pPr>
    <w:rPr>
      <w:rFonts w:ascii="宋体" w:eastAsia="宋体"/>
      <w:bCs/>
      <w:szCs w:val="21"/>
    </w:rPr>
  </w:style>
  <w:style w:type="paragraph" w:styleId="982" w:customStyle="1">
    <w:name w:val="批注框文本1"/>
    <w:basedOn w:val="710"/>
    <w:uiPriority w:val="0"/>
    <w:qFormat/>
    <w:rPr>
      <w:rFonts w:eastAsia="宋体"/>
      <w:sz w:val="18"/>
      <w:szCs w:val="20"/>
    </w:rPr>
  </w:style>
  <w:style w:type="paragraph" w:styleId="983" w:customStyle="1">
    <w:name w:val="页脚1"/>
    <w:basedOn w:val="710"/>
    <w:uiPriority w:val="0"/>
    <w:qFormat/>
    <w:pPr>
      <w:jc w:val="left"/>
      <w:tabs>
        <w:tab w:val="center" w:pos="4153" w:leader="none"/>
        <w:tab w:val="right" w:pos="8306" w:leader="none"/>
      </w:tabs>
    </w:pPr>
    <w:rPr>
      <w:rFonts w:eastAsia="宋体"/>
      <w:sz w:val="18"/>
      <w:szCs w:val="18"/>
    </w:rPr>
  </w:style>
  <w:style w:type="paragraph" w:styleId="984" w:customStyle="1">
    <w:name w:val="页眉1"/>
    <w:basedOn w:val="71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5" w:customStyle="1">
    <w:name w:val="目录 11"/>
    <w:basedOn w:val="710"/>
    <w:next w:val="710"/>
    <w:uiPriority w:val="0"/>
    <w:qFormat/>
    <w:pPr>
      <w:jc w:val="left"/>
      <w:spacing w:before="120" w:after="120"/>
    </w:pPr>
    <w:rPr>
      <w:rFonts w:ascii="Calibri" w:hAnsi="Calibri" w:eastAsia="宋体" w:cs="Calibri"/>
      <w:b/>
      <w:bCs/>
      <w:caps/>
      <w:sz w:val="20"/>
      <w:szCs w:val="20"/>
    </w:rPr>
  </w:style>
  <w:style w:type="paragraph" w:styleId="986" w:customStyle="1">
    <w:name w:val="目录 41"/>
    <w:basedOn w:val="710"/>
    <w:next w:val="710"/>
    <w:uiPriority w:val="0"/>
    <w:qFormat/>
    <w:pPr>
      <w:ind w:left="630"/>
      <w:jc w:val="left"/>
    </w:pPr>
    <w:rPr>
      <w:rFonts w:ascii="Calibri" w:hAnsi="Calibri" w:eastAsia="宋体" w:cs="Calibri"/>
      <w:sz w:val="18"/>
      <w:szCs w:val="18"/>
    </w:rPr>
  </w:style>
  <w:style w:type="paragraph" w:styleId="987" w:customStyle="1">
    <w:name w:val="索引标题1"/>
    <w:basedOn w:val="710"/>
    <w:next w:val="988"/>
    <w:uiPriority w:val="0"/>
    <w:qFormat/>
    <w:rPr>
      <w:rFonts w:ascii="Calibri" w:hAnsi="Calibri" w:eastAsia="宋体"/>
      <w:szCs w:val="22"/>
    </w:rPr>
  </w:style>
  <w:style w:type="paragraph" w:styleId="988" w:customStyle="1">
    <w:name w:val="索引 11"/>
    <w:basedOn w:val="710"/>
    <w:next w:val="710"/>
    <w:uiPriority w:val="0"/>
    <w:qFormat/>
    <w:rPr>
      <w:rFonts w:ascii="Calibri" w:hAnsi="Calibri" w:eastAsia="宋体"/>
      <w:szCs w:val="22"/>
    </w:rPr>
  </w:style>
  <w:style w:type="paragraph" w:styleId="989" w:customStyle="1">
    <w:name w:val="脚注文本1"/>
    <w:basedOn w:val="710"/>
    <w:uiPriority w:val="0"/>
    <w:qFormat/>
    <w:pPr>
      <w:jc w:val="left"/>
    </w:pPr>
    <w:rPr>
      <w:rFonts w:ascii="宋体" w:eastAsia="宋体"/>
      <w:bCs/>
      <w:sz w:val="18"/>
      <w:szCs w:val="18"/>
    </w:rPr>
  </w:style>
  <w:style w:type="paragraph" w:styleId="990" w:customStyle="1">
    <w:name w:val="目录 61"/>
    <w:basedOn w:val="710"/>
    <w:next w:val="710"/>
    <w:uiPriority w:val="0"/>
    <w:qFormat/>
    <w:pPr>
      <w:ind w:left="1050"/>
      <w:jc w:val="left"/>
    </w:pPr>
    <w:rPr>
      <w:rFonts w:ascii="Calibri" w:hAnsi="Calibri" w:eastAsia="宋体" w:cs="Calibri"/>
      <w:sz w:val="18"/>
      <w:szCs w:val="18"/>
    </w:rPr>
  </w:style>
  <w:style w:type="paragraph" w:styleId="991" w:customStyle="1">
    <w:name w:val="正文文本缩进 31"/>
    <w:basedOn w:val="710"/>
    <w:uiPriority w:val="0"/>
    <w:qFormat/>
    <w:pPr>
      <w:ind w:firstLine="213"/>
    </w:pPr>
    <w:rPr>
      <w:rFonts w:ascii="仿宋_GB2312" w:eastAsia="仿宋_GB2312"/>
      <w:sz w:val="30"/>
    </w:rPr>
  </w:style>
  <w:style w:type="paragraph" w:styleId="992" w:customStyle="1">
    <w:name w:val="索引 71"/>
    <w:basedOn w:val="710"/>
    <w:next w:val="710"/>
    <w:uiPriority w:val="0"/>
    <w:qFormat/>
    <w:pPr>
      <w:ind w:left="1200"/>
    </w:pPr>
    <w:rPr>
      <w:rFonts w:ascii="Calibri" w:hAnsi="Calibri" w:eastAsia="宋体"/>
      <w:szCs w:val="22"/>
    </w:rPr>
  </w:style>
  <w:style w:type="paragraph" w:styleId="993" w:customStyle="1">
    <w:name w:val="索引 91"/>
    <w:basedOn w:val="710"/>
    <w:next w:val="710"/>
    <w:uiPriority w:val="0"/>
    <w:qFormat/>
    <w:pPr>
      <w:ind w:left="1600"/>
    </w:pPr>
    <w:rPr>
      <w:rFonts w:ascii="Calibri" w:hAnsi="Calibri" w:eastAsia="宋体"/>
      <w:szCs w:val="22"/>
    </w:rPr>
  </w:style>
  <w:style w:type="paragraph" w:styleId="994" w:customStyle="1">
    <w:name w:val="图表目录11"/>
    <w:basedOn w:val="710"/>
    <w:next w:val="710"/>
    <w:uiPriority w:val="0"/>
    <w:qFormat/>
    <w:pPr>
      <w:ind w:left="400" w:hanging="200"/>
      <w:jc w:val="left"/>
      <w:widowControl/>
    </w:pPr>
    <w:rPr>
      <w:rFonts w:ascii="宋体" w:eastAsia="宋体"/>
      <w:bCs/>
      <w:szCs w:val="21"/>
    </w:rPr>
  </w:style>
  <w:style w:type="paragraph" w:styleId="995" w:customStyle="1">
    <w:name w:val="目录 21"/>
    <w:basedOn w:val="710"/>
    <w:next w:val="710"/>
    <w:uiPriority w:val="0"/>
    <w:qFormat/>
    <w:pPr>
      <w:ind w:left="210"/>
      <w:jc w:val="left"/>
    </w:pPr>
    <w:rPr>
      <w:rFonts w:ascii="Calibri" w:hAnsi="Calibri" w:eastAsia="宋体" w:cs="Calibri"/>
      <w:smallCaps/>
      <w:sz w:val="20"/>
      <w:szCs w:val="20"/>
    </w:rPr>
  </w:style>
  <w:style w:type="paragraph" w:styleId="996" w:customStyle="1">
    <w:name w:val="目录 91"/>
    <w:basedOn w:val="710"/>
    <w:next w:val="710"/>
    <w:uiPriority w:val="0"/>
    <w:qFormat/>
    <w:pPr>
      <w:ind w:left="1680"/>
      <w:jc w:val="left"/>
    </w:pPr>
    <w:rPr>
      <w:rFonts w:ascii="Calibri" w:hAnsi="Calibri" w:eastAsia="宋体" w:cs="Calibri"/>
      <w:sz w:val="18"/>
      <w:szCs w:val="18"/>
    </w:rPr>
  </w:style>
  <w:style w:type="paragraph" w:styleId="997" w:customStyle="1">
    <w:name w:val="正文文本 21"/>
    <w:basedOn w:val="710"/>
    <w:uiPriority w:val="0"/>
    <w:qFormat/>
    <w:pPr>
      <w:spacing w:line="560" w:lineRule="exact"/>
    </w:pPr>
    <w:rPr>
      <w:rFonts w:ascii="仿宋_GB2312" w:eastAsia="仿宋_GB2312"/>
      <w:sz w:val="28"/>
      <w:szCs w:val="30"/>
    </w:rPr>
  </w:style>
  <w:style w:type="paragraph" w:styleId="998" w:customStyle="1">
    <w:name w:val="列表接续 21"/>
    <w:basedOn w:val="710"/>
    <w:next w:val="986"/>
    <w:uiPriority w:val="0"/>
    <w:qFormat/>
    <w:pPr>
      <w:ind w:left="840"/>
      <w:spacing w:after="120"/>
    </w:pPr>
    <w:rPr>
      <w:rFonts w:eastAsia="宋体"/>
    </w:rPr>
  </w:style>
  <w:style w:type="paragraph" w:styleId="999" w:customStyle="1">
    <w:name w:val="HTML 预设格式1"/>
    <w:basedOn w:val="7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0" w:customStyle="1">
    <w:name w:val="普通(网站)1"/>
    <w:basedOn w:val="710"/>
    <w:uiPriority w:val="0"/>
    <w:qFormat/>
    <w:pPr>
      <w:jc w:val="left"/>
      <w:spacing w:before="100" w:beforeAutospacing="1" w:after="100" w:afterAutospacing="1"/>
      <w:widowControl/>
    </w:pPr>
    <w:rPr>
      <w:rFonts w:ascii="宋体" w:eastAsia="宋体"/>
      <w:szCs w:val="20"/>
    </w:rPr>
  </w:style>
  <w:style w:type="paragraph" w:styleId="1001" w:customStyle="1">
    <w:name w:val="索引 21"/>
    <w:basedOn w:val="710"/>
    <w:next w:val="710"/>
    <w:uiPriority w:val="0"/>
    <w:qFormat/>
    <w:pPr>
      <w:ind w:left="200"/>
    </w:pPr>
    <w:rPr>
      <w:rFonts w:ascii="Calibri" w:hAnsi="Calibri" w:eastAsia="宋体"/>
      <w:szCs w:val="22"/>
    </w:rPr>
  </w:style>
  <w:style w:type="paragraph" w:styleId="1002" w:customStyle="1">
    <w:name w:val="标题1"/>
    <w:basedOn w:val="710"/>
    <w:uiPriority w:val="0"/>
    <w:qFormat/>
    <w:pPr>
      <w:jc w:val="center"/>
      <w:spacing w:before="240" w:after="60"/>
      <w:outlineLvl w:val="0"/>
    </w:pPr>
    <w:rPr>
      <w:rFonts w:ascii="Cambria" w:hAnsi="Cambria" w:eastAsia="宋体"/>
      <w:b/>
      <w:bCs/>
      <w:sz w:val="32"/>
      <w:szCs w:val="32"/>
    </w:rPr>
  </w:style>
  <w:style w:type="paragraph" w:styleId="1003" w:customStyle="1">
    <w:name w:val="批注主题1"/>
    <w:basedOn w:val="961"/>
    <w:next w:val="961"/>
    <w:uiPriority w:val="0"/>
    <w:qFormat/>
    <w:rPr>
      <w:b/>
    </w:rPr>
  </w:style>
  <w:style w:type="paragraph" w:styleId="1004" w:customStyle="1">
    <w:name w:val="正文首行缩进1"/>
    <w:basedOn w:val="966"/>
    <w:uiPriority w:val="0"/>
    <w:qFormat/>
    <w:pPr>
      <w:ind w:firstLine="100"/>
      <w:spacing w:after="120" w:line="240" w:lineRule="auto"/>
    </w:pPr>
    <w:rPr>
      <w:rFonts w:ascii="Times New Roman" w:eastAsia="宋体"/>
      <w:sz w:val="21"/>
    </w:rPr>
  </w:style>
  <w:style w:type="paragraph" w:styleId="1005" w:customStyle="1">
    <w:name w:val="正文首行缩进 21"/>
    <w:basedOn w:val="967"/>
    <w:link w:val="1006"/>
    <w:uiPriority w:val="0"/>
    <w:qFormat/>
    <w:pPr>
      <w:ind w:left="200" w:firstLine="200"/>
      <w:spacing w:after="120"/>
    </w:pPr>
    <w:rPr>
      <w:rFonts w:ascii="Times New Roman" w:eastAsia="宋体"/>
      <w:sz w:val="24"/>
    </w:rPr>
  </w:style>
  <w:style w:type="character" w:styleId="1006" w:customStyle="1">
    <w:name w:val="正文首行缩进 2 Char"/>
    <w:link w:val="1005"/>
    <w:uiPriority w:val="0"/>
    <w:qFormat/>
    <w:rPr>
      <w:rFonts w:ascii="Times New Roman" w:hAnsi="Times New Roman" w:eastAsia="仿宋_GB2312" w:cs="Times New Roman"/>
      <w:sz w:val="24"/>
      <w:szCs w:val="24"/>
      <w:lang w:bidi="ar-SA"/>
    </w:rPr>
  </w:style>
  <w:style w:type="table" w:styleId="1007" w:customStyle="1">
    <w:name w:val="网格型1"/>
    <w:basedOn w:val="946"/>
    <w:uiPriority w:val="0"/>
    <w:qFormat/>
    <w:tblPr/>
  </w:style>
  <w:style w:type="character" w:styleId="1008" w:customStyle="1">
    <w:name w:val="要点1"/>
    <w:uiPriority w:val="0"/>
    <w:qFormat/>
    <w:rPr>
      <w:rFonts w:ascii="Times New Roman" w:hAnsi="Times New Roman" w:eastAsia="宋体" w:cs="Times New Roman"/>
      <w:b/>
    </w:rPr>
  </w:style>
  <w:style w:type="character" w:styleId="1009" w:customStyle="1">
    <w:name w:val="尾注引用1"/>
    <w:uiPriority w:val="0"/>
    <w:qFormat/>
    <w:rPr>
      <w:rFonts w:ascii="Times New Roman" w:hAnsi="Times New Roman" w:eastAsia="宋体" w:cs="Times New Roman"/>
      <w:vertAlign w:val="superscript"/>
    </w:rPr>
  </w:style>
  <w:style w:type="character" w:styleId="1010" w:customStyle="1">
    <w:name w:val="页码1"/>
    <w:basedOn w:val="945"/>
    <w:uiPriority w:val="0"/>
    <w:qFormat/>
    <w:rPr>
      <w:rFonts w:ascii="Times New Roman" w:hAnsi="Times New Roman" w:eastAsia="宋体" w:cs="Times New Roman"/>
    </w:rPr>
  </w:style>
  <w:style w:type="character" w:styleId="1011" w:customStyle="1">
    <w:name w:val="已访问的超链接1"/>
    <w:uiPriority w:val="0"/>
    <w:qFormat/>
    <w:rPr>
      <w:rFonts w:ascii="Times New Roman" w:hAnsi="Times New Roman" w:eastAsia="宋体" w:cs="Times New Roman"/>
      <w:color w:val="800080"/>
      <w:u w:val="single"/>
    </w:rPr>
  </w:style>
  <w:style w:type="character" w:styleId="1012" w:customStyle="1">
    <w:name w:val="强调1"/>
    <w:uiPriority w:val="0"/>
    <w:qFormat/>
    <w:rPr>
      <w:rFonts w:ascii="Times New Roman" w:hAnsi="Times New Roman" w:eastAsia="宋体" w:cs="Times New Roman"/>
      <w:color w:val="cc0033"/>
    </w:rPr>
  </w:style>
  <w:style w:type="character" w:styleId="1013" w:customStyle="1">
    <w:name w:val="HTML 打字机1"/>
    <w:uiPriority w:val="0"/>
    <w:qFormat/>
    <w:rPr>
      <w:rFonts w:ascii="宋体" w:hAnsi="Times New Roman" w:eastAsia="宋体" w:cs="宋体"/>
      <w:sz w:val="24"/>
      <w:szCs w:val="24"/>
      <w:lang w:bidi="ar-SA"/>
    </w:rPr>
  </w:style>
  <w:style w:type="character" w:styleId="1014" w:customStyle="1">
    <w:name w:val="超链接1"/>
    <w:uiPriority w:val="0"/>
    <w:qFormat/>
    <w:rPr>
      <w:rFonts w:ascii="Times New Roman" w:hAnsi="Times New Roman" w:eastAsia="宋体" w:cs="Times New Roman"/>
      <w:color w:val="0000ff"/>
      <w:u w:val="single"/>
    </w:rPr>
  </w:style>
  <w:style w:type="character" w:styleId="1015" w:customStyle="1">
    <w:name w:val="批注引用1"/>
    <w:uiPriority w:val="0"/>
    <w:qFormat/>
    <w:rPr>
      <w:rFonts w:ascii="Times New Roman" w:hAnsi="Times New Roman" w:eastAsia="宋体" w:cs="Times New Roman"/>
      <w:sz w:val="21"/>
    </w:rPr>
  </w:style>
  <w:style w:type="character" w:styleId="1016" w:customStyle="1">
    <w:name w:val="脚注引用1"/>
    <w:uiPriority w:val="0"/>
    <w:qFormat/>
    <w:rPr>
      <w:rFonts w:ascii="Times New Roman" w:hAnsi="Times New Roman" w:eastAsia="宋体" w:cs="Times New Roman"/>
      <w:vertAlign w:val="superscript"/>
    </w:rPr>
  </w:style>
  <w:style w:type="paragraph" w:styleId="1017" w:customStyle="1">
    <w:name w:val="标题二、"/>
    <w:basedOn w:val="710"/>
    <w:uiPriority w:val="0"/>
    <w:qFormat/>
    <w:pPr>
      <w:ind w:firstLine="200"/>
      <w:spacing w:line="360" w:lineRule="auto"/>
      <w:outlineLvl w:val="2"/>
    </w:pPr>
    <w:rPr>
      <w:rFonts w:ascii="宋体" w:hAnsi="宋体" w:eastAsia="微软雅黑"/>
      <w:b/>
      <w:szCs w:val="21"/>
    </w:rPr>
  </w:style>
  <w:style w:type="paragraph" w:styleId="1018" w:customStyle="1">
    <w:name w:val="Normal_0"/>
    <w:uiPriority w:val="0"/>
    <w:qFormat/>
    <w:rPr>
      <w:rFonts w:hint="default" w:ascii="黑体" w:hAnsi="黑体" w:eastAsia="黑体" w:cs="Times New Roman"/>
      <w:b/>
      <w:sz w:val="32"/>
      <w:szCs w:val="24"/>
      <w:lang w:val="en-US" w:eastAsia="zh-CN" w:bidi="ar-SA"/>
    </w:rPr>
  </w:style>
  <w:style w:type="paragraph" w:styleId="1019" w:customStyle="1">
    <w:name w:val="索引 41"/>
    <w:basedOn w:val="710"/>
    <w:next w:val="710"/>
    <w:uiPriority w:val="0"/>
    <w:qFormat/>
    <w:pPr>
      <w:ind w:left="600"/>
    </w:pPr>
    <w:rPr>
      <w:rFonts w:ascii="Verdana" w:hAnsi="Verdana" w:eastAsia="宋体"/>
      <w:szCs w:val="20"/>
    </w:rPr>
  </w:style>
  <w:style w:type="paragraph" w:styleId="1020" w:customStyle="1">
    <w:name w:val="列出段落1"/>
    <w:basedOn w:val="710"/>
    <w:uiPriority w:val="0"/>
    <w:qFormat/>
    <w:pPr>
      <w:ind w:firstLine="420"/>
    </w:pPr>
    <w:rPr>
      <w:rFonts w:eastAsia="宋体"/>
    </w:rPr>
  </w:style>
  <w:style w:type="character" w:styleId="1021" w:customStyle="1">
    <w:name w:val="fontstyle01"/>
    <w:uiPriority w:val="0"/>
    <w:qFormat/>
    <w:rPr>
      <w:rFonts w:hint="eastAsia" w:ascii="宋体" w:hAnsi="宋体" w:eastAsia="宋体" w:cs="Times New Roman"/>
      <w:color w:val="000000"/>
      <w:sz w:val="24"/>
      <w:szCs w:val="24"/>
    </w:rPr>
  </w:style>
  <w:style w:type="paragraph" w:styleId="1022" w:customStyle="1">
    <w:name w:val="Normal_0_3"/>
    <w:uiPriority w:val="0"/>
    <w:qFormat/>
    <w:rPr>
      <w:rFonts w:hint="default" w:ascii="黑体" w:hAnsi="黑体" w:eastAsia="黑体" w:cs="黑体"/>
      <w:b/>
      <w:sz w:val="32"/>
      <w:szCs w:val="24"/>
      <w:lang w:val="en-US" w:eastAsia="zh-CN" w:bidi="ar-SA"/>
    </w:rPr>
  </w:style>
  <w:style w:type="paragraph" w:styleId="102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0_1"/>
    <w:uiPriority w:val="0"/>
    <w:qFormat/>
    <w:rPr>
      <w:rFonts w:hint="default" w:ascii="黑体" w:hAnsi="黑体" w:eastAsia="黑体" w:cs="黑体"/>
      <w:b/>
      <w:sz w:val="32"/>
      <w:szCs w:val="24"/>
      <w:lang w:val="en-US" w:eastAsia="zh-CN" w:bidi="ar-SA"/>
    </w:rPr>
  </w:style>
  <w:style w:type="paragraph" w:styleId="102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2_0"/>
    <w:uiPriority w:val="0"/>
    <w:qFormat/>
    <w:rPr>
      <w:rFonts w:hint="default" w:ascii="黑体" w:hAnsi="黑体" w:eastAsia="黑体" w:cs="黑体"/>
      <w:b/>
      <w:sz w:val="32"/>
      <w:szCs w:val="24"/>
      <w:lang w:val="en-US" w:eastAsia="zh-CN" w:bidi="ar-SA"/>
    </w:rPr>
  </w:style>
  <w:style w:type="paragraph" w:styleId="102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Normal_3_0"/>
    <w:uiPriority w:val="0"/>
    <w:qFormat/>
    <w:rPr>
      <w:rFonts w:hint="default" w:ascii="黑体" w:hAnsi="黑体" w:eastAsia="黑体" w:cs="黑体"/>
      <w:b/>
      <w:sz w:val="32"/>
      <w:szCs w:val="24"/>
      <w:lang w:val="en-US" w:eastAsia="zh-CN" w:bidi="ar-SA"/>
    </w:rPr>
  </w:style>
  <w:style w:type="paragraph" w:styleId="103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9" w:customStyle="1">
    <w:name w:val="纯文本 Char_0_0"/>
    <w:link w:val="1040"/>
    <w:uiPriority w:val="0"/>
    <w:qFormat/>
    <w:rPr>
      <w:rFonts w:ascii="宋体" w:hAnsi="Courier New" w:eastAsia="宋体" w:cs="Times New Roman"/>
      <w:sz w:val="21"/>
      <w:szCs w:val="21"/>
    </w:rPr>
  </w:style>
  <w:style w:type="paragraph" w:styleId="1040" w:customStyle="1">
    <w:name w:val="纯文本_0_0"/>
    <w:basedOn w:val="1038"/>
    <w:link w:val="1039"/>
    <w:uiPriority w:val="0"/>
    <w:qFormat/>
    <w:rPr>
      <w:rFonts w:ascii="宋体" w:hAnsi="Courier New"/>
      <w:szCs w:val="21"/>
    </w:rPr>
  </w:style>
  <w:style w:type="paragraph" w:styleId="1041"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Normal_3_0_0"/>
    <w:uiPriority w:val="0"/>
    <w:qFormat/>
    <w:rPr>
      <w:rFonts w:hint="default" w:ascii="黑体" w:hAnsi="黑体" w:eastAsia="黑体" w:cs="Times New Roman"/>
      <w:b/>
      <w:sz w:val="32"/>
      <w:szCs w:val="24"/>
      <w:lang w:val="en-US" w:eastAsia="zh-CN" w:bidi="ar-SA"/>
    </w:rPr>
  </w:style>
  <w:style w:type="paragraph" w:styleId="104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8_0"/>
    <w:uiPriority w:val="0"/>
    <w:qFormat/>
    <w:rPr>
      <w:rFonts w:hint="default" w:ascii="黑体" w:hAnsi="黑体" w:eastAsia="黑体" w:cs="黑体"/>
      <w:b/>
      <w:sz w:val="32"/>
      <w:szCs w:val="24"/>
      <w:lang w:val="en-US" w:eastAsia="zh-CN" w:bidi="ar-SA"/>
    </w:rPr>
  </w:style>
  <w:style w:type="paragraph" w:styleId="1046" w:customStyle="1">
    <w:name w:val="Normal_12_0"/>
    <w:uiPriority w:val="0"/>
    <w:qFormat/>
    <w:rPr>
      <w:rFonts w:hint="default" w:ascii="黑体" w:hAnsi="黑体" w:eastAsia="黑体" w:cs="黑体"/>
      <w:b/>
      <w:sz w:val="32"/>
      <w:szCs w:val="24"/>
      <w:lang w:val="en-US" w:eastAsia="zh-CN" w:bidi="ar-SA"/>
    </w:rPr>
  </w:style>
  <w:style w:type="paragraph" w:styleId="104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8" w:customStyle="1">
    <w:name w:val="正文缩进 Char1_0_0"/>
    <w:link w:val="1049"/>
    <w:uiPriority w:val="0"/>
    <w:qFormat/>
    <w:rPr>
      <w:rFonts w:ascii="Times New Roman" w:hAnsi="Times New Roman" w:eastAsia="宋体" w:cs="Times New Roman"/>
      <w:sz w:val="21"/>
      <w:szCs w:val="22"/>
    </w:rPr>
  </w:style>
  <w:style w:type="paragraph" w:styleId="1049" w:customStyle="1">
    <w:name w:val="正文缩进_0_0"/>
    <w:basedOn w:val="1047"/>
    <w:link w:val="1048"/>
    <w:uiPriority w:val="0"/>
    <w:qFormat/>
    <w:pPr>
      <w:ind w:firstLine="420"/>
    </w:pPr>
    <w:rPr>
      <w:rFonts w:ascii="Calibri" w:hAnsi="Calibri"/>
      <w:szCs w:val="22"/>
    </w:rPr>
  </w:style>
  <w:style w:type="paragraph" w:styleId="105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Normal_14_0"/>
    <w:uiPriority w:val="0"/>
    <w:qFormat/>
    <w:rPr>
      <w:rFonts w:hint="default" w:ascii="黑体" w:hAnsi="黑体" w:eastAsia="黑体" w:cs="黑体"/>
      <w:b/>
      <w:sz w:val="32"/>
      <w:szCs w:val="24"/>
      <w:lang w:val="en-US" w:eastAsia="zh-CN" w:bidi="ar-SA"/>
    </w:rPr>
  </w:style>
  <w:style w:type="paragraph" w:styleId="105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Normal_15_0"/>
    <w:uiPriority w:val="0"/>
    <w:qFormat/>
    <w:rPr>
      <w:rFonts w:hint="default" w:ascii="黑体" w:hAnsi="黑体" w:eastAsia="黑体" w:cs="黑体"/>
      <w:b/>
      <w:sz w:val="32"/>
      <w:szCs w:val="24"/>
      <w:lang w:val="en-US" w:eastAsia="zh-CN" w:bidi="ar-SA"/>
    </w:rPr>
  </w:style>
  <w:style w:type="paragraph" w:styleId="105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Normal_17_0"/>
    <w:uiPriority w:val="0"/>
    <w:qFormat/>
    <w:rPr>
      <w:rFonts w:hint="default" w:ascii="黑体" w:hAnsi="黑体" w:eastAsia="黑体" w:cs="黑体"/>
      <w:b/>
      <w:sz w:val="32"/>
      <w:szCs w:val="24"/>
      <w:lang w:val="en-US" w:eastAsia="zh-CN" w:bidi="ar-SA"/>
    </w:rPr>
  </w:style>
  <w:style w:type="paragraph" w:styleId="105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Normal_14_0_0"/>
    <w:uiPriority w:val="0"/>
    <w:qFormat/>
    <w:rPr>
      <w:rFonts w:hint="default" w:ascii="黑体" w:hAnsi="黑体" w:eastAsia="黑体" w:cs="Times New Roman"/>
      <w:b/>
      <w:sz w:val="32"/>
      <w:szCs w:val="24"/>
      <w:lang w:val="en-US" w:eastAsia="zh-CN" w:bidi="ar-SA"/>
    </w:rPr>
  </w:style>
  <w:style w:type="paragraph" w:styleId="106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18_0"/>
    <w:uiPriority w:val="0"/>
    <w:qFormat/>
    <w:rPr>
      <w:rFonts w:hint="default" w:ascii="黑体" w:hAnsi="黑体" w:eastAsia="黑体" w:cs="黑体"/>
      <w:b/>
      <w:sz w:val="32"/>
      <w:szCs w:val="24"/>
      <w:lang w:val="en-US" w:eastAsia="zh-CN" w:bidi="ar-SA"/>
    </w:rPr>
  </w:style>
  <w:style w:type="paragraph" w:styleId="10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5" w:customStyle="1">
    <w:name w:val="正文文本1"/>
    <w:basedOn w:val="710"/>
    <w:next w:val="1064"/>
    <w:uiPriority w:val="0"/>
    <w:qFormat/>
    <w:pPr>
      <w:spacing w:before="120" w:line="22" w:lineRule="atLeast"/>
      <w:tabs>
        <w:tab w:val="left" w:pos="567" w:leader="none"/>
      </w:tabs>
    </w:pPr>
    <w:rPr>
      <w:rFonts w:ascii="宋体" w:hAnsi="宋体" w:eastAsia="宋体" w:cs="宋体"/>
    </w:rPr>
  </w:style>
  <w:style w:type="character" w:styleId="1066" w:customStyle="1">
    <w:name w:val="正文（标记） Char2"/>
    <w:link w:val="1067"/>
    <w:uiPriority w:val="0"/>
    <w:qFormat/>
    <w:rPr>
      <w:rFonts w:ascii="Times New Roman" w:hAnsi="Times New Roman" w:eastAsia="宋体" w:cs="Times New Roman"/>
      <w:sz w:val="24"/>
      <w:szCs w:val="24"/>
    </w:rPr>
  </w:style>
  <w:style w:type="paragraph" w:styleId="1067" w:customStyle="1">
    <w:name w:val="正文（标记）"/>
    <w:basedOn w:val="710"/>
    <w:link w:val="1066"/>
    <w:uiPriority w:val="0"/>
    <w:qFormat/>
    <w:pPr>
      <w:spacing w:before="50" w:after="50"/>
      <w:tabs>
        <w:tab w:val="left" w:pos="0" w:leader="none"/>
        <w:tab w:val="left" w:pos="840" w:leader="none"/>
      </w:tabs>
    </w:pPr>
    <w:rPr>
      <w:rFonts w:eastAsia="宋体"/>
    </w:rPr>
  </w:style>
  <w:style w:type="character" w:styleId="1068" w:customStyle="1">
    <w:name w:val="Char Char2"/>
    <w:uiPriority w:val="0"/>
    <w:qFormat/>
    <w:rPr>
      <w:rFonts w:ascii="Times New Roman" w:hAnsi="Times New Roman" w:eastAsia="宋体" w:cs="Times New Roman"/>
      <w:sz w:val="18"/>
      <w:szCs w:val="18"/>
    </w:rPr>
  </w:style>
  <w:style w:type="character" w:styleId="1069" w:customStyle="1">
    <w:name w:val="maywed421"/>
    <w:uiPriority w:val="0"/>
    <w:qFormat/>
    <w:rPr>
      <w:rFonts w:ascii="Times New Roman" w:hAnsi="Times New Roman" w:eastAsia="宋体" w:cs="Times New Roman"/>
      <w:color w:val="366fb6"/>
      <w:u w:val="none"/>
    </w:rPr>
  </w:style>
  <w:style w:type="paragraph" w:styleId="107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2" w:customStyle="1">
    <w:name w:val="Comment Text Char"/>
    <w:uiPriority w:val="0"/>
    <w:qFormat/>
    <w:rPr>
      <w:rFonts w:ascii="Times New Roman" w:hAnsi="Times New Roman" w:eastAsia="宋体" w:cs="Times New Roman"/>
      <w:sz w:val="21"/>
      <w:szCs w:val="21"/>
      <w:lang w:bidi="ar-SA"/>
    </w:rPr>
  </w:style>
  <w:style w:type="character" w:styleId="1073" w:customStyle="1">
    <w:name w:val="Footer Char"/>
    <w:uiPriority w:val="0"/>
    <w:qFormat/>
    <w:rPr>
      <w:rFonts w:ascii="Times New Roman" w:hAnsi="Times New Roman" w:eastAsia="宋体" w:cs="Times New Roman"/>
      <w:sz w:val="18"/>
      <w:lang w:val="en-US" w:eastAsia="zh-CN"/>
    </w:rPr>
  </w:style>
  <w:style w:type="character" w:styleId="1074" w:customStyle="1">
    <w:name w:val="ca-41"/>
    <w:uiPriority w:val="0"/>
    <w:qFormat/>
    <w:rPr>
      <w:rFonts w:ascii="宋体" w:hAnsi="Times New Roman" w:eastAsia="宋体" w:cs="Times New Roman"/>
      <w:b/>
      <w:bCs/>
      <w:color w:val="000000"/>
      <w:spacing w:val="-20"/>
      <w:sz w:val="21"/>
      <w:szCs w:val="21"/>
    </w:rPr>
  </w:style>
  <w:style w:type="character" w:styleId="1075" w:customStyle="1">
    <w:name w:val="ca-1"/>
    <w:basedOn w:val="945"/>
    <w:uiPriority w:val="0"/>
    <w:qFormat/>
    <w:rPr>
      <w:rFonts w:ascii="Times New Roman" w:hAnsi="Times New Roman" w:eastAsia="宋体" w:cs="Times New Roman"/>
    </w:rPr>
  </w:style>
  <w:style w:type="character" w:styleId="1076" w:customStyle="1">
    <w:name w:val="Plain Text Char"/>
    <w:uiPriority w:val="0"/>
    <w:qFormat/>
    <w:rPr>
      <w:rFonts w:ascii="宋体" w:hAnsi="Times New Roman" w:eastAsia="宋体" w:cs="Times New Roman"/>
      <w:sz w:val="21"/>
      <w:lang w:val="en-US" w:eastAsia="zh-CN"/>
    </w:rPr>
  </w:style>
  <w:style w:type="character" w:styleId="1077" w:customStyle="1">
    <w:name w:val="Header Char"/>
    <w:uiPriority w:val="0"/>
    <w:qFormat/>
    <w:rPr>
      <w:rFonts w:ascii="Times New Roman" w:hAnsi="Times New Roman" w:eastAsia="宋体" w:cs="Times New Roman"/>
      <w:sz w:val="18"/>
      <w:lang w:val="en-US" w:eastAsia="zh-CN"/>
    </w:rPr>
  </w:style>
  <w:style w:type="character" w:styleId="1078" w:customStyle="1">
    <w:name w:val="marklong"/>
    <w:basedOn w:val="945"/>
    <w:uiPriority w:val="0"/>
    <w:qFormat/>
    <w:rPr>
      <w:rFonts w:ascii="Times New Roman" w:hAnsi="Times New Roman" w:eastAsia="宋体" w:cs="Times New Roman"/>
    </w:rPr>
  </w:style>
  <w:style w:type="character" w:styleId="1079" w:customStyle="1">
    <w:name w:val="普通文字1 Char"/>
    <w:uiPriority w:val="0"/>
    <w:qFormat/>
    <w:rPr>
      <w:rFonts w:ascii="宋体" w:hAnsi="Times New Roman" w:eastAsia="宋体" w:cs="Courier New"/>
      <w:sz w:val="21"/>
      <w:szCs w:val="21"/>
      <w:lang w:val="en-US" w:eastAsia="zh-CN" w:bidi="ar-SA"/>
    </w:rPr>
  </w:style>
  <w:style w:type="character" w:styleId="1080" w:customStyle="1">
    <w:name w:val="ca-21"/>
    <w:uiPriority w:val="0"/>
    <w:qFormat/>
    <w:rPr>
      <w:rFonts w:ascii="宋体" w:hAnsi="Times New Roman" w:eastAsia="宋体" w:cs="Times New Roman"/>
      <w:sz w:val="21"/>
    </w:rPr>
  </w:style>
  <w:style w:type="paragraph" w:styleId="1081" w:customStyle="1">
    <w:name w:val="正文（缩进）"/>
    <w:basedOn w:val="710"/>
    <w:uiPriority w:val="0"/>
    <w:qFormat/>
    <w:pPr>
      <w:ind w:firstLine="200"/>
      <w:spacing w:before="50" w:after="50" w:line="360" w:lineRule="auto"/>
    </w:pPr>
    <w:rPr>
      <w:rFonts w:eastAsia="宋体"/>
    </w:rPr>
  </w:style>
  <w:style w:type="character" w:styleId="1082" w:customStyle="1">
    <w:name w:val="Heading 3 Char"/>
    <w:uiPriority w:val="0"/>
    <w:qFormat/>
    <w:rPr>
      <w:rFonts w:ascii="Times New Roman" w:hAnsi="Times New Roman" w:eastAsia="宋体" w:cs="Times New Roman"/>
      <w:b/>
      <w:bCs/>
      <w:sz w:val="32"/>
      <w:szCs w:val="32"/>
      <w:lang w:bidi="ar-SA"/>
    </w:rPr>
  </w:style>
  <w:style w:type="character" w:styleId="1083" w:customStyle="1">
    <w:name w:val="z12 style23"/>
    <w:basedOn w:val="945"/>
    <w:uiPriority w:val="0"/>
    <w:qFormat/>
    <w:rPr>
      <w:rFonts w:ascii="Times New Roman" w:hAnsi="Times New Roman" w:eastAsia="宋体" w:cs="Times New Roman"/>
    </w:rPr>
  </w:style>
  <w:style w:type="paragraph" w:styleId="1084" w:customStyle="1">
    <w:name w:val="Indent Normal"/>
    <w:basedOn w:val="710"/>
    <w:uiPriority w:val="0"/>
    <w:qFormat/>
    <w:pPr>
      <w:ind w:firstLine="150"/>
    </w:pPr>
    <w:rPr>
      <w:rFonts w:eastAsia="宋体"/>
      <w:szCs w:val="20"/>
    </w:rPr>
  </w:style>
  <w:style w:type="character" w:styleId="1085" w:customStyle="1">
    <w:name w:val="Char Char21"/>
    <w:uiPriority w:val="0"/>
    <w:qFormat/>
    <w:rPr>
      <w:rFonts w:ascii="Times New Roman" w:hAnsi="Times New Roman" w:eastAsia="宋体" w:cs="Times New Roman"/>
      <w:sz w:val="18"/>
      <w:szCs w:val="18"/>
    </w:rPr>
  </w:style>
  <w:style w:type="character" w:styleId="1086" w:customStyle="1">
    <w:name w:val="ca-31"/>
    <w:uiPriority w:val="0"/>
    <w:qFormat/>
    <w:rPr>
      <w:rFonts w:ascii="宋体" w:hAnsi="Times New Roman" w:eastAsia="宋体" w:cs="Times New Roman"/>
      <w:color w:val="000000"/>
      <w:sz w:val="21"/>
      <w:szCs w:val="21"/>
    </w:rPr>
  </w:style>
  <w:style w:type="character" w:styleId="1087" w:customStyle="1">
    <w:name w:val="apple-converted-space"/>
    <w:basedOn w:val="945"/>
    <w:uiPriority w:val="0"/>
    <w:qFormat/>
    <w:rPr>
      <w:rFonts w:ascii="Times New Roman" w:hAnsi="Times New Roman" w:eastAsia="宋体" w:cs="Times New Roman"/>
    </w:rPr>
  </w:style>
  <w:style w:type="character" w:styleId="1088" w:customStyle="1">
    <w:name w:val="Char Char1"/>
    <w:uiPriority w:val="0"/>
    <w:qFormat/>
    <w:rPr>
      <w:rFonts w:ascii="宋体" w:hAnsi="Times New Roman" w:eastAsia="宋体" w:cs="Times New Roman"/>
      <w:sz w:val="21"/>
      <w:lang w:val="en-US" w:eastAsia="zh-CN"/>
    </w:rPr>
  </w:style>
  <w:style w:type="character" w:styleId="1089" w:customStyle="1">
    <w:name w:val="font21"/>
    <w:uiPriority w:val="0"/>
    <w:qFormat/>
    <w:rPr>
      <w:rFonts w:ascii="Times New Roman" w:hAnsi="Times New Roman" w:eastAsia="宋体" w:cs="Times New Roman"/>
      <w:color w:val="000000"/>
      <w:sz w:val="20"/>
      <w:u w:val="none"/>
    </w:rPr>
  </w:style>
  <w:style w:type="character" w:styleId="1090" w:customStyle="1">
    <w:name w:val="ca-01"/>
    <w:uiPriority w:val="0"/>
    <w:qFormat/>
    <w:rPr>
      <w:rFonts w:ascii="宋体" w:hAnsi="Times New Roman" w:eastAsia="宋体" w:cs="Times New Roman"/>
      <w:b/>
      <w:bCs/>
      <w:spacing w:val="-20"/>
      <w:sz w:val="24"/>
      <w:szCs w:val="24"/>
    </w:rPr>
  </w:style>
  <w:style w:type="character" w:styleId="1091" w:customStyle="1">
    <w:name w:val="Char Char23"/>
    <w:uiPriority w:val="0"/>
    <w:qFormat/>
    <w:rPr>
      <w:rFonts w:ascii="Times New Roman" w:hAnsi="Times New Roman" w:eastAsia="宋体" w:cs="Times New Roman"/>
      <w:sz w:val="24"/>
      <w:szCs w:val="21"/>
      <w:lang w:bidi="ar-SA"/>
    </w:rPr>
  </w:style>
  <w:style w:type="character" w:styleId="1092" w:customStyle="1">
    <w:name w:val="Char Char"/>
    <w:uiPriority w:val="0"/>
    <w:qFormat/>
    <w:rPr>
      <w:rFonts w:ascii="Times New Roman" w:hAnsi="Times New Roman" w:eastAsia="宋体" w:cs="Times New Roman"/>
      <w:sz w:val="18"/>
      <w:lang w:val="en-US" w:eastAsia="zh-CN"/>
    </w:rPr>
  </w:style>
  <w:style w:type="character" w:styleId="1093" w:customStyle="1">
    <w:name w:val="Char Char3"/>
    <w:uiPriority w:val="0"/>
    <w:qFormat/>
    <w:rPr>
      <w:rFonts w:ascii="宋体" w:hAnsi="Times New Roman" w:eastAsia="宋体" w:cs="Times New Roman"/>
      <w:sz w:val="18"/>
      <w:szCs w:val="18"/>
      <w:lang w:val="en-US" w:eastAsia="zh-CN" w:bidi="ar-SA"/>
    </w:rPr>
  </w:style>
  <w:style w:type="paragraph" w:styleId="109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5" w:customStyle="1">
    <w:name w:val="Heading 4 Char"/>
    <w:uiPriority w:val="0"/>
    <w:qFormat/>
    <w:rPr>
      <w:rFonts w:ascii="Cambria" w:hAnsi="Cambria" w:eastAsia="宋体" w:cs="Cambria"/>
      <w:b/>
      <w:bCs/>
      <w:sz w:val="28"/>
      <w:szCs w:val="28"/>
      <w:lang w:bidi="ar-SA"/>
    </w:rPr>
  </w:style>
  <w:style w:type="character" w:styleId="1096" w:customStyle="1">
    <w:name w:val="Header Char1"/>
    <w:uiPriority w:val="0"/>
    <w:qFormat/>
    <w:rPr>
      <w:rFonts w:ascii="Times New Roman" w:hAnsi="Times New Roman" w:eastAsia="宋体" w:cs="Times New Roman"/>
      <w:sz w:val="18"/>
      <w:szCs w:val="18"/>
      <w:lang w:bidi="ar-SA"/>
    </w:rPr>
  </w:style>
  <w:style w:type="character" w:styleId="1097" w:customStyle="1">
    <w:name w:val="Footer Char1"/>
    <w:uiPriority w:val="0"/>
    <w:qFormat/>
    <w:rPr>
      <w:rFonts w:ascii="Times New Roman" w:hAnsi="Times New Roman" w:eastAsia="宋体" w:cs="Times New Roman"/>
      <w:sz w:val="18"/>
      <w:szCs w:val="18"/>
      <w:lang w:bidi="ar-SA"/>
    </w:rPr>
  </w:style>
  <w:style w:type="character" w:styleId="1098" w:customStyle="1">
    <w:name w:val="wj1"/>
    <w:uiPriority w:val="0"/>
    <w:qFormat/>
    <w:rPr>
      <w:rFonts w:ascii="Times New Roman" w:hAnsi="Times New Roman" w:eastAsia="宋体" w:cs="Times New Roman"/>
      <w:color w:val="000000"/>
      <w:sz w:val="18"/>
      <w:szCs w:val="18"/>
      <w:u w:val="none"/>
    </w:rPr>
  </w:style>
  <w:style w:type="character" w:styleId="1099" w:customStyle="1">
    <w:name w:val="ca-11"/>
    <w:uiPriority w:val="0"/>
    <w:qFormat/>
    <w:rPr>
      <w:rFonts w:ascii="宋体" w:hAnsi="Times New Roman" w:eastAsia="宋体" w:cs="Times New Roman"/>
      <w:b/>
      <w:bCs/>
      <w:color w:val="000000"/>
      <w:spacing w:val="-20"/>
      <w:sz w:val="28"/>
      <w:szCs w:val="28"/>
    </w:rPr>
  </w:style>
  <w:style w:type="paragraph" w:styleId="110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1" w:customStyle="1">
    <w:name w:val="Plain Text Char1"/>
    <w:uiPriority w:val="0"/>
    <w:qFormat/>
    <w:rPr>
      <w:rFonts w:ascii="宋体" w:hAnsi="Times New Roman" w:eastAsia="宋体" w:cs="Times New Roman"/>
      <w:sz w:val="21"/>
      <w:szCs w:val="21"/>
      <w:lang w:val="en-US" w:eastAsia="zh-CN" w:bidi="ar-SA"/>
    </w:rPr>
  </w:style>
  <w:style w:type="character" w:styleId="1102" w:customStyle="1">
    <w:name w:val="段落 Char"/>
    <w:uiPriority w:val="0"/>
    <w:qFormat/>
    <w:rPr>
      <w:rFonts w:ascii="仿宋_GB2312" w:hAnsi="Times New Roman" w:eastAsia="仿宋_GB2312" w:cs="Times New Roman"/>
      <w:sz w:val="24"/>
      <w:szCs w:val="24"/>
      <w:lang w:val="en-US" w:eastAsia="zh-CN" w:bidi="ar-SA"/>
    </w:rPr>
  </w:style>
  <w:style w:type="character" w:styleId="1103" w:customStyle="1">
    <w:name w:val="Heading 2 Char"/>
    <w:uiPriority w:val="0"/>
    <w:qFormat/>
    <w:rPr>
      <w:rFonts w:ascii="Arial" w:hAnsi="Arial" w:eastAsia="黑体" w:cs="Times New Roman"/>
      <w:b/>
      <w:bCs/>
      <w:sz w:val="32"/>
      <w:szCs w:val="32"/>
      <w:lang w:val="en-US" w:eastAsia="zh-CN" w:bidi="ar-SA"/>
    </w:rPr>
  </w:style>
  <w:style w:type="paragraph" w:styleId="110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5" w:customStyle="1">
    <w:name w:val="Char Char31"/>
    <w:uiPriority w:val="0"/>
    <w:qFormat/>
    <w:rPr>
      <w:rFonts w:ascii="Arial" w:hAnsi="Arial" w:eastAsia="黑体" w:cs="Times New Roman"/>
      <w:b/>
      <w:bCs/>
      <w:sz w:val="32"/>
      <w:szCs w:val="32"/>
      <w:lang w:val="en-US" w:eastAsia="zh-CN" w:bidi="ar-SA"/>
    </w:rPr>
  </w:style>
  <w:style w:type="paragraph" w:styleId="1106" w:customStyle="1">
    <w:name w:val="正文（黑体）"/>
    <w:basedOn w:val="710"/>
    <w:next w:val="710"/>
    <w:uiPriority w:val="0"/>
    <w:qFormat/>
    <w:pPr>
      <w:ind w:firstLine="200"/>
      <w:spacing w:before="50" w:after="50" w:line="360" w:lineRule="auto"/>
    </w:pPr>
    <w:rPr>
      <w:rFonts w:ascii="黑体" w:eastAsia="黑体"/>
      <w:color w:val="000080"/>
    </w:rPr>
  </w:style>
  <w:style w:type="character" w:styleId="1107" w:customStyle="1">
    <w:name w:val="ca-51"/>
    <w:uiPriority w:val="0"/>
    <w:qFormat/>
    <w:rPr>
      <w:rFonts w:ascii="楷体_GB2312" w:hAnsi="Times New Roman" w:eastAsia="楷体_GB2312" w:cs="Times New Roman"/>
      <w:b/>
      <w:bCs/>
      <w:spacing w:val="-20"/>
      <w:sz w:val="24"/>
      <w:szCs w:val="24"/>
    </w:rPr>
  </w:style>
  <w:style w:type="paragraph" w:styleId="1108" w:customStyle="1">
    <w:name w:val="加点正文缩进"/>
    <w:basedOn w:val="710"/>
    <w:uiPriority w:val="0"/>
    <w:qFormat/>
    <w:pPr>
      <w:ind w:left="962" w:hanging="480"/>
      <w:spacing w:line="300" w:lineRule="auto"/>
      <w:tabs>
        <w:tab w:val="left" w:pos="840" w:leader="none"/>
      </w:tabs>
    </w:pPr>
    <w:rPr>
      <w:rFonts w:eastAsia="宋体"/>
    </w:rPr>
  </w:style>
  <w:style w:type="paragraph" w:styleId="1109" w:customStyle="1">
    <w:name w:val="默认段落字体 Para Char Char Char Char Char Char Char Char Char Char Char Char Char Char"/>
    <w:basedOn w:val="960"/>
    <w:uiPriority w:val="0"/>
    <w:qFormat/>
    <w:rPr>
      <w:rFonts w:ascii="Tahoma" w:hAnsi="Tahoma"/>
    </w:rPr>
  </w:style>
  <w:style w:type="paragraph" w:styleId="1110">
    <w:name w:val="List Paragraph"/>
    <w:basedOn w:val="710"/>
    <w:uiPriority w:val="0"/>
    <w:qFormat/>
    <w:pPr>
      <w:ind w:firstLine="200"/>
    </w:pPr>
    <w:rPr>
      <w:rFonts w:ascii="Calibri" w:hAnsi="Calibri" w:eastAsia="宋体"/>
      <w:szCs w:val="22"/>
    </w:rPr>
  </w:style>
  <w:style w:type="paragraph" w:styleId="1111" w:customStyle="1">
    <w:name w:val="序号"/>
    <w:next w:val="710"/>
    <w:uiPriority w:val="0"/>
    <w:qFormat/>
    <w:pPr>
      <w:jc w:val="center"/>
    </w:pPr>
    <w:rPr>
      <w:rFonts w:hint="default" w:ascii="Times New Roman" w:hAnsi="Times New Roman" w:eastAsia="仿宋_GB2312" w:cs="Times New Roman"/>
      <w:bCs/>
      <w:sz w:val="21"/>
      <w:szCs w:val="44"/>
      <w:lang w:val="en-US" w:eastAsia="zh-CN" w:bidi="ar-SA"/>
    </w:rPr>
  </w:style>
  <w:style w:type="paragraph" w:styleId="1112" w:customStyle="1">
    <w:name w:val="Char"/>
    <w:basedOn w:val="710"/>
    <w:uiPriority w:val="0"/>
    <w:qFormat/>
    <w:pPr>
      <w:tabs>
        <w:tab w:val="left" w:pos="360" w:leader="none"/>
      </w:tabs>
    </w:pPr>
    <w:rPr>
      <w:rFonts w:ascii="仿宋_GB2312" w:eastAsia="仿宋_GB2312"/>
      <w:b/>
    </w:rPr>
  </w:style>
  <w:style w:type="paragraph" w:styleId="1113" w:customStyle="1">
    <w:name w:val="xl3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4" w:customStyle="1">
    <w:name w:val="xl36"/>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Char Char Char"/>
    <w:basedOn w:val="710"/>
    <w:uiPriority w:val="0"/>
    <w:qFormat/>
    <w:rPr>
      <w:rFonts w:ascii="Tahoma" w:hAnsi="Tahoma" w:eastAsia="宋体"/>
      <w:szCs w:val="20"/>
    </w:rPr>
  </w:style>
  <w:style w:type="paragraph" w:styleId="1116" w:customStyle="1">
    <w:name w:val="Char12"/>
    <w:basedOn w:val="710"/>
    <w:uiPriority w:val="0"/>
    <w:qFormat/>
    <w:pPr>
      <w:ind w:left="360" w:right="202" w:firstLine="360"/>
      <w:spacing w:line="480" w:lineRule="auto"/>
      <w:tabs>
        <w:tab w:val="left" w:pos="360" w:leader="none"/>
      </w:tabs>
    </w:pPr>
    <w:rPr>
      <w:rFonts w:eastAsia="宋体"/>
    </w:rPr>
  </w:style>
  <w:style w:type="paragraph" w:styleId="1117" w:customStyle="1">
    <w:name w:val="Char Char Char Char Char Char Char Char Char Char"/>
    <w:basedOn w:val="710"/>
    <w:uiPriority w:val="0"/>
    <w:qFormat/>
    <w:rPr>
      <w:rFonts w:ascii="Tahoma" w:hAnsi="Tahoma" w:eastAsia="宋体"/>
      <w:szCs w:val="20"/>
    </w:rPr>
  </w:style>
  <w:style w:type="paragraph" w:styleId="1118" w:customStyle="1">
    <w:name w:val="正文段"/>
    <w:basedOn w:val="710"/>
    <w:uiPriority w:val="0"/>
    <w:qFormat/>
    <w:pPr>
      <w:ind w:firstLine="425"/>
      <w:spacing w:after="240" w:line="240" w:lineRule="atLeast"/>
      <w:widowControl/>
    </w:pPr>
    <w:rPr>
      <w:rFonts w:eastAsia="宋体"/>
      <w:szCs w:val="20"/>
    </w:rPr>
  </w:style>
  <w:style w:type="paragraph" w:styleId="111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0" w:customStyle="1">
    <w:name w:val="Char Char Char Char Char Char Char Char Char Char1"/>
    <w:basedOn w:val="710"/>
    <w:uiPriority w:val="0"/>
    <w:qFormat/>
    <w:rPr>
      <w:rFonts w:ascii="Tahoma" w:hAnsi="Tahoma" w:eastAsia="宋体" w:cs="Tahoma"/>
    </w:rPr>
  </w:style>
  <w:style w:type="paragraph" w:styleId="1121" w:customStyle="1">
    <w:name w:val="xl34"/>
    <w:basedOn w:val="710"/>
    <w:uiPriority w:val="0"/>
    <w:qFormat/>
    <w:pPr>
      <w:jc w:val="center"/>
      <w:spacing w:before="100" w:beforeAutospacing="1" w:after="100" w:afterAutospacing="1"/>
      <w:widowControl/>
    </w:pPr>
    <w:rPr>
      <w:rFonts w:ascii="Arial Unicode MS" w:hAnsi="Arial Unicode MS" w:eastAsia="Arial Unicode MS"/>
    </w:rPr>
  </w:style>
  <w:style w:type="paragraph" w:styleId="1122" w:customStyle="1">
    <w:name w:val="前言、引言标题"/>
    <w:next w:val="71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3" w:customStyle="1">
    <w:name w:val="Char Char Char Char Char Char Char Char Char Char Char Char Char"/>
    <w:basedOn w:val="710"/>
    <w:uiPriority w:val="0"/>
    <w:qFormat/>
    <w:pPr>
      <w:jc w:val="left"/>
      <w:spacing w:after="160" w:line="240" w:lineRule="exact"/>
      <w:widowControl/>
    </w:pPr>
    <w:rPr>
      <w:rFonts w:ascii="Verdana" w:hAnsi="Verdana" w:eastAsia="宋体"/>
      <w:sz w:val="20"/>
      <w:szCs w:val="20"/>
      <w:lang w:eastAsia="en-US"/>
    </w:rPr>
  </w:style>
  <w:style w:type="paragraph" w:styleId="1124" w:customStyle="1">
    <w:name w:val="pa-0"/>
    <w:basedOn w:val="710"/>
    <w:uiPriority w:val="0"/>
    <w:qFormat/>
    <w:pPr>
      <w:ind w:firstLine="480"/>
      <w:spacing w:line="360" w:lineRule="atLeast"/>
      <w:widowControl/>
    </w:pPr>
    <w:rPr>
      <w:rFonts w:ascii="宋体" w:eastAsia="宋体" w:cs="宋体"/>
    </w:rPr>
  </w:style>
  <w:style w:type="paragraph" w:styleId="1125" w:customStyle="1">
    <w:name w:val="Char111"/>
    <w:basedOn w:val="71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一级条标题"/>
    <w:next w:val="1119"/>
    <w:uiPriority w:val="0"/>
    <w:qFormat/>
    <w:pPr>
      <w:outlineLvl w:val="2"/>
    </w:pPr>
    <w:rPr>
      <w:rFonts w:hint="default" w:ascii="Times New Roman" w:hAnsi="Times New Roman" w:eastAsia="黑体" w:cs="Times New Roman"/>
      <w:sz w:val="21"/>
      <w:lang w:val="en-US" w:eastAsia="zh-CN" w:bidi="ar-SA"/>
    </w:rPr>
  </w:style>
  <w:style w:type="paragraph" w:styleId="1127" w:customStyle="1">
    <w:name w:val="二级条标题"/>
    <w:basedOn w:val="1126"/>
    <w:next w:val="1119"/>
    <w:uiPriority w:val="0"/>
    <w:qFormat/>
    <w:pPr>
      <w:ind w:left="360"/>
      <w:outlineLvl w:val="3"/>
    </w:pPr>
    <w:rPr>
      <w:rFonts w:eastAsia="宋体"/>
    </w:rPr>
  </w:style>
  <w:style w:type="paragraph" w:styleId="1128" w:customStyle="1">
    <w:name w:val="三级条标题"/>
    <w:basedOn w:val="1127"/>
    <w:next w:val="1119"/>
    <w:uiPriority w:val="0"/>
    <w:qFormat/>
    <w:pPr>
      <w:ind w:left="1050"/>
      <w:outlineLvl w:val="4"/>
    </w:pPr>
  </w:style>
  <w:style w:type="paragraph" w:styleId="1129" w:customStyle="1">
    <w:name w:val="FA正文+标号"/>
    <w:basedOn w:val="71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0" w:customStyle="1">
    <w:name w:val="表文1"/>
    <w:basedOn w:val="710"/>
    <w:uiPriority w:val="0"/>
    <w:qFormat/>
    <w:pPr>
      <w:ind w:firstLine="196"/>
      <w:spacing w:line="360" w:lineRule="auto"/>
      <w:widowControl/>
    </w:pPr>
    <w:rPr>
      <w:rFonts w:ascii="宋体" w:eastAsia="宋体"/>
    </w:rPr>
  </w:style>
  <w:style w:type="paragraph" w:styleId="1131" w:customStyle="1">
    <w:name w:val="正文1"/>
    <w:basedOn w:val="710"/>
    <w:uiPriority w:val="0"/>
    <w:qFormat/>
    <w:pPr>
      <w:ind w:left="357" w:firstLine="420"/>
      <w:jc w:val="left"/>
      <w:spacing w:line="360" w:lineRule="auto"/>
      <w:widowControl/>
    </w:pPr>
    <w:rPr>
      <w:rFonts w:eastAsia="宋体" w:cs="Arial"/>
      <w:szCs w:val="20"/>
    </w:rPr>
  </w:style>
  <w:style w:type="paragraph" w:styleId="1132" w:customStyle="1">
    <w:name w:val="表内容"/>
    <w:basedOn w:val="1131"/>
    <w:uiPriority w:val="0"/>
    <w:qFormat/>
    <w:pPr>
      <w:ind w:left="0" w:firstLine="0"/>
      <w:spacing w:line="320" w:lineRule="exact"/>
    </w:pPr>
    <w:rPr>
      <w:rFonts w:cs="Times New Roman"/>
      <w:sz w:val="20"/>
    </w:rPr>
  </w:style>
  <w:style w:type="paragraph" w:styleId="1133" w:customStyle="1">
    <w:name w:val="Char Char1 Char Char Char Char Char Char"/>
    <w:basedOn w:val="710"/>
    <w:uiPriority w:val="0"/>
    <w:qFormat/>
    <w:pPr>
      <w:jc w:val="center"/>
      <w:widowControl/>
    </w:pPr>
    <w:rPr>
      <w:rFonts w:eastAsia="宋体"/>
      <w:szCs w:val="20"/>
    </w:rPr>
  </w:style>
  <w:style w:type="paragraph" w:styleId="1134" w:customStyle="1">
    <w:name w:val="xl2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5" w:customStyle="1">
    <w:name w:val="普通正文"/>
    <w:basedOn w:val="710"/>
    <w:uiPriority w:val="0"/>
    <w:qFormat/>
    <w:pPr>
      <w:ind w:firstLine="425"/>
      <w:jc w:val="left"/>
    </w:pPr>
    <w:rPr>
      <w:rFonts w:ascii="宋体" w:eastAsia="宋体"/>
      <w:sz w:val="20"/>
      <w:szCs w:val="20"/>
    </w:rPr>
  </w:style>
  <w:style w:type="paragraph" w:styleId="113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7" w:customStyle="1">
    <w:name w:val="附图标题"/>
    <w:basedOn w:val="956"/>
    <w:next w:val="955"/>
    <w:uiPriority w:val="0"/>
    <w:qFormat/>
    <w:pPr>
      <w:ind w:left="780" w:hanging="480"/>
      <w:jc w:val="center"/>
      <w:spacing w:after="100"/>
      <w:tabs>
        <w:tab w:val="left" w:pos="780" w:leader="none"/>
      </w:tabs>
    </w:pPr>
    <w:rPr>
      <w:rFonts w:ascii="Times New Roman" w:hAnsi="Times New Roman" w:eastAsia="宋体"/>
      <w:b/>
      <w:sz w:val="21"/>
    </w:rPr>
  </w:style>
  <w:style w:type="paragraph" w:styleId="1138" w:customStyle="1">
    <w:name w:val="图号"/>
    <w:basedOn w:val="71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9" w:customStyle="1">
    <w:name w:val="xl40"/>
    <w:basedOn w:val="71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0" w:customStyle="1">
    <w:name w:val="缩进正文"/>
    <w:basedOn w:val="710"/>
    <w:uiPriority w:val="0"/>
    <w:qFormat/>
    <w:pPr>
      <w:ind w:left="1418" w:firstLine="425"/>
      <w:jc w:val="left"/>
      <w:spacing w:after="200" w:line="400" w:lineRule="exact"/>
      <w:widowControl/>
    </w:pPr>
    <w:rPr>
      <w:rFonts w:ascii="宋体" w:eastAsia="宋体"/>
      <w:szCs w:val="20"/>
    </w:rPr>
  </w:style>
  <w:style w:type="paragraph" w:styleId="1141"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2" w:customStyle="1">
    <w:name w:val="xl2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Char1"/>
    <w:basedOn w:val="710"/>
    <w:uiPriority w:val="0"/>
    <w:qFormat/>
    <w:pPr>
      <w:ind w:left="360" w:right="202" w:firstLine="360"/>
      <w:spacing w:line="480" w:lineRule="auto"/>
      <w:tabs>
        <w:tab w:val="left" w:pos="360" w:leader="none"/>
      </w:tabs>
    </w:pPr>
    <w:rPr>
      <w:rFonts w:eastAsia="宋体"/>
    </w:rPr>
  </w:style>
  <w:style w:type="paragraph" w:styleId="114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5" w:customStyle="1">
    <w:name w:val="pa-10"/>
    <w:basedOn w:val="710"/>
    <w:uiPriority w:val="0"/>
    <w:qFormat/>
    <w:pPr>
      <w:spacing w:line="240" w:lineRule="atLeast"/>
      <w:widowControl/>
    </w:pPr>
    <w:rPr>
      <w:rFonts w:ascii="宋体" w:eastAsia="宋体" w:cs="宋体"/>
    </w:rPr>
  </w:style>
  <w:style w:type="paragraph" w:styleId="1146" w:customStyle="1">
    <w:name w:val="特点"/>
    <w:basedOn w:val="710"/>
    <w:next w:val="710"/>
    <w:uiPriority w:val="0"/>
    <w:qFormat/>
    <w:pPr>
      <w:jc w:val="center"/>
      <w:spacing w:line="360" w:lineRule="auto"/>
    </w:pPr>
    <w:rPr>
      <w:rFonts w:ascii="Arial" w:hAnsi="Arial" w:eastAsia="宋体"/>
      <w:szCs w:val="20"/>
    </w:rPr>
  </w:style>
  <w:style w:type="paragraph" w:styleId="1147" w:customStyle="1">
    <w:name w:val="pa-4"/>
    <w:basedOn w:val="710"/>
    <w:uiPriority w:val="0"/>
    <w:qFormat/>
    <w:pPr>
      <w:jc w:val="center"/>
      <w:spacing w:line="280" w:lineRule="atLeast"/>
      <w:widowControl/>
    </w:pPr>
    <w:rPr>
      <w:rFonts w:ascii="宋体" w:eastAsia="宋体" w:cs="宋体"/>
    </w:rPr>
  </w:style>
  <w:style w:type="paragraph" w:styleId="1148" w:customStyle="1">
    <w:name w:val="编号"/>
    <w:basedOn w:val="710"/>
    <w:next w:val="1094"/>
    <w:uiPriority w:val="0"/>
    <w:qFormat/>
    <w:pPr>
      <w:ind w:left="420" w:right="-136" w:hanging="420"/>
      <w:widowControl/>
      <w:tabs>
        <w:tab w:val="left" w:pos="420" w:leader="none"/>
      </w:tabs>
    </w:pPr>
    <w:rPr>
      <w:rFonts w:ascii="仿宋_GB2312" w:eastAsia="仿宋_GB2312"/>
      <w:b/>
      <w:bCs/>
      <w:szCs w:val="21"/>
    </w:rPr>
  </w:style>
  <w:style w:type="paragraph" w:styleId="114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0" w:customStyle="1">
    <w:name w:val="xl33"/>
    <w:basedOn w:val="71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编号1"/>
    <w:next w:val="109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2" w:customStyle="1">
    <w:name w:val="xl3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M17"/>
    <w:basedOn w:val="710"/>
    <w:next w:val="710"/>
    <w:uiPriority w:val="0"/>
    <w:qFormat/>
    <w:pPr>
      <w:jc w:val="left"/>
      <w:spacing w:after="273" w:line="360" w:lineRule="auto"/>
    </w:pPr>
    <w:rPr>
      <w:rFonts w:ascii="宋体" w:eastAsia="宋体"/>
    </w:rPr>
  </w:style>
  <w:style w:type="paragraph" w:styleId="1154" w:customStyle="1">
    <w:name w:val="xl38"/>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参考资料清单+倾斜+蓝色"/>
    <w:basedOn w:val="710"/>
    <w:uiPriority w:val="0"/>
    <w:qFormat/>
    <w:pPr>
      <w:spacing w:line="360" w:lineRule="auto"/>
    </w:pPr>
    <w:rPr>
      <w:rFonts w:ascii="Arial" w:hAnsi="Arial" w:eastAsia="宋体"/>
      <w:i/>
      <w:iCs/>
      <w:color w:val="0000ff"/>
      <w:szCs w:val="21"/>
    </w:rPr>
  </w:style>
  <w:style w:type="paragraph" w:styleId="115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57" w:customStyle="1">
    <w:name w:val="pa-8"/>
    <w:basedOn w:val="710"/>
    <w:uiPriority w:val="0"/>
    <w:qFormat/>
    <w:pPr>
      <w:ind w:firstLine="480"/>
      <w:spacing w:line="280" w:lineRule="atLeast"/>
      <w:widowControl/>
    </w:pPr>
    <w:rPr>
      <w:rFonts w:ascii="宋体" w:eastAsia="宋体" w:cs="宋体"/>
    </w:rPr>
  </w:style>
  <w:style w:type="paragraph" w:styleId="1158" w:customStyle="1">
    <w:name w:val="标书2"/>
    <w:next w:val="1094"/>
    <w:uiPriority w:val="0"/>
    <w:qFormat/>
    <w:rPr>
      <w:rFonts w:hint="default" w:ascii="Times New Roman" w:hAnsi="Times New Roman" w:eastAsia="黑体" w:cs="宋体"/>
      <w:b/>
      <w:sz w:val="44"/>
      <w:lang w:val="en-US" w:eastAsia="zh-CN" w:bidi="ar-SA"/>
    </w:rPr>
  </w:style>
  <w:style w:type="paragraph" w:styleId="1159" w:customStyle="1">
    <w:name w:val="表格文字"/>
    <w:basedOn w:val="710"/>
    <w:uiPriority w:val="0"/>
    <w:qFormat/>
    <w:pPr>
      <w:jc w:val="left"/>
    </w:pPr>
    <w:rPr>
      <w:rFonts w:eastAsia="宋体"/>
      <w:sz w:val="18"/>
    </w:rPr>
  </w:style>
  <w:style w:type="paragraph" w:styleId="116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1" w:customStyle="1">
    <w:name w:val="保密事宜格式"/>
    <w:basedOn w:val="95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3" w:customStyle="1">
    <w:name w:val="È±Ê¡ÎÄ±¾"/>
    <w:basedOn w:val="710"/>
    <w:uiPriority w:val="0"/>
    <w:qFormat/>
    <w:pPr>
      <w:jc w:val="left"/>
      <w:spacing w:line="360" w:lineRule="auto"/>
      <w:widowControl/>
    </w:pPr>
    <w:rPr>
      <w:rFonts w:eastAsia="宋体"/>
      <w:szCs w:val="20"/>
    </w:rPr>
  </w:style>
  <w:style w:type="paragraph" w:styleId="1164" w:customStyle="1">
    <w:name w:val="Char Char Char Char Char Char Char"/>
    <w:basedOn w:val="710"/>
    <w:uiPriority w:val="0"/>
    <w:qFormat/>
    <w:pPr>
      <w:jc w:val="left"/>
      <w:spacing w:after="160" w:line="240" w:lineRule="exact"/>
      <w:widowControl/>
    </w:pPr>
    <w:rPr>
      <w:rFonts w:ascii="Verdana" w:hAnsi="Verdana" w:eastAsia="宋体"/>
      <w:sz w:val="20"/>
      <w:szCs w:val="20"/>
      <w:lang w:eastAsia="en-US"/>
    </w:rPr>
  </w:style>
  <w:style w:type="paragraph" w:styleId="1165" w:customStyle="1">
    <w:name w:val="xl2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附图居中"/>
    <w:basedOn w:val="710"/>
    <w:next w:val="1137"/>
    <w:uiPriority w:val="0"/>
    <w:qFormat/>
    <w:pPr>
      <w:ind w:left="1271" w:hanging="420"/>
      <w:jc w:val="center"/>
      <w:keepNext/>
      <w:spacing w:line="360" w:lineRule="auto"/>
      <w:tabs>
        <w:tab w:val="left" w:pos="0" w:leader="none"/>
      </w:tabs>
    </w:pPr>
    <w:rPr>
      <w:rFonts w:eastAsia="宋体"/>
      <w:caps/>
    </w:rPr>
  </w:style>
  <w:style w:type="paragraph" w:styleId="1167" w:customStyle="1">
    <w:name w:val="pa-6"/>
    <w:basedOn w:val="710"/>
    <w:uiPriority w:val="0"/>
    <w:qFormat/>
    <w:pPr>
      <w:spacing w:line="360" w:lineRule="atLeast"/>
      <w:widowControl/>
    </w:pPr>
    <w:rPr>
      <w:rFonts w:ascii="宋体" w:eastAsia="宋体"/>
      <w:szCs w:val="20"/>
    </w:rPr>
  </w:style>
  <w:style w:type="paragraph" w:styleId="1168" w:customStyle="1">
    <w:name w:val="规范正文"/>
    <w:basedOn w:val="710"/>
    <w:uiPriority w:val="0"/>
    <w:qFormat/>
    <w:pPr>
      <w:ind w:left="480"/>
      <w:spacing w:line="360" w:lineRule="auto"/>
    </w:pPr>
    <w:rPr>
      <w:rFonts w:eastAsia="宋体"/>
      <w:szCs w:val="20"/>
    </w:rPr>
  </w:style>
  <w:style w:type="paragraph" w:styleId="1169" w:customStyle="1">
    <w:name w:val="font7"/>
    <w:basedOn w:val="710"/>
    <w:uiPriority w:val="0"/>
    <w:qFormat/>
    <w:pPr>
      <w:jc w:val="left"/>
      <w:spacing w:before="100" w:beforeAutospacing="1" w:after="100" w:afterAutospacing="1"/>
      <w:widowControl/>
    </w:pPr>
    <w:rPr>
      <w:rFonts w:ascii="宋体" w:eastAsia="宋体"/>
      <w:sz w:val="20"/>
      <w:szCs w:val="20"/>
    </w:rPr>
  </w:style>
  <w:style w:type="paragraph" w:styleId="1170" w:customStyle="1">
    <w:name w:val="缺省文本"/>
    <w:basedOn w:val="710"/>
    <w:uiPriority w:val="0"/>
    <w:qFormat/>
    <w:pPr>
      <w:jc w:val="left"/>
    </w:pPr>
    <w:rPr>
      <w:rFonts w:eastAsia="宋体"/>
      <w:szCs w:val="20"/>
    </w:rPr>
  </w:style>
  <w:style w:type="paragraph" w:styleId="1171" w:customStyle="1">
    <w:name w:val="序号-----------"/>
    <w:basedOn w:val="710"/>
    <w:uiPriority w:val="0"/>
    <w:qFormat/>
    <w:pPr>
      <w:jc w:val="left"/>
      <w:widowControl/>
    </w:pPr>
    <w:rPr>
      <w:rFonts w:ascii="宋体" w:eastAsia="宋体"/>
      <w:bCs/>
      <w:szCs w:val="21"/>
    </w:rPr>
  </w:style>
  <w:style w:type="paragraph" w:styleId="1172" w:customStyle="1">
    <w:name w:val="font8"/>
    <w:basedOn w:val="71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3" w:customStyle="1">
    <w:name w:val="表格标题"/>
    <w:basedOn w:val="710"/>
    <w:uiPriority w:val="0"/>
    <w:qFormat/>
    <w:pPr>
      <w:jc w:val="center"/>
    </w:pPr>
    <w:rPr>
      <w:rFonts w:eastAsia="宋体"/>
      <w:b/>
    </w:rPr>
  </w:style>
  <w:style w:type="paragraph" w:styleId="1174" w:customStyle="1">
    <w:name w:val="章标题"/>
    <w:next w:val="111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5" w:customStyle="1">
    <w:name w:val="首页单位日期"/>
    <w:basedOn w:val="710"/>
    <w:uiPriority w:val="0"/>
    <w:qFormat/>
    <w:pPr>
      <w:jc w:val="center"/>
      <w:widowControl/>
    </w:pPr>
    <w:rPr>
      <w:rFonts w:ascii="宋体" w:eastAsia="宋体" w:cs="宋体"/>
      <w:bCs/>
      <w:sz w:val="28"/>
      <w:szCs w:val="20"/>
    </w:rPr>
  </w:style>
  <w:style w:type="paragraph" w:styleId="1176" w:customStyle="1">
    <w:name w:val="样式 正文缩进 + (中文) 仿宋_GB2312 小四 Char"/>
    <w:basedOn w:val="955"/>
    <w:uiPriority w:val="0"/>
    <w:qFormat/>
    <w:pPr>
      <w:ind w:firstLine="200"/>
      <w:spacing w:line="360" w:lineRule="auto"/>
    </w:pPr>
    <w:rPr>
      <w:szCs w:val="24"/>
    </w:rPr>
  </w:style>
  <w:style w:type="paragraph" w:styleId="1177" w:customStyle="1">
    <w:name w:val="项目"/>
    <w:basedOn w:val="710"/>
    <w:uiPriority w:val="0"/>
    <w:qFormat/>
    <w:pPr>
      <w:ind w:left="840" w:hanging="420"/>
      <w:spacing w:before="60" w:after="60" w:line="360" w:lineRule="auto"/>
      <w:tabs>
        <w:tab w:val="left" w:pos="840" w:leader="none"/>
      </w:tabs>
    </w:pPr>
    <w:rPr>
      <w:rFonts w:ascii="宋体" w:eastAsia="宋体"/>
      <w:szCs w:val="20"/>
    </w:rPr>
  </w:style>
  <w:style w:type="paragraph" w:styleId="1178" w:customStyle="1">
    <w:name w:val="默认段落字体 Para Char"/>
    <w:basedOn w:val="710"/>
    <w:uiPriority w:val="0"/>
    <w:qFormat/>
    <w:rPr>
      <w:rFonts w:ascii="宋体" w:eastAsia="宋体"/>
      <w:b/>
      <w:sz w:val="28"/>
      <w:szCs w:val="28"/>
    </w:rPr>
  </w:style>
  <w:style w:type="paragraph" w:styleId="1179" w:customStyle="1">
    <w:name w:val="篇名"/>
    <w:next w:val="9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0" w:customStyle="1">
    <w:name w:val="Char13"/>
    <w:basedOn w:val="710"/>
    <w:uiPriority w:val="0"/>
    <w:qFormat/>
    <w:rPr>
      <w:rFonts w:eastAsia="宋体"/>
    </w:rPr>
  </w:style>
  <w:style w:type="paragraph" w:styleId="1181" w:customStyle="1">
    <w:name w:val="表头"/>
    <w:basedOn w:val="1131"/>
    <w:uiPriority w:val="0"/>
    <w:qFormat/>
    <w:pPr>
      <w:ind w:left="0" w:firstLine="0"/>
      <w:spacing w:line="240" w:lineRule="auto"/>
    </w:pPr>
    <w:rPr>
      <w:rFonts w:cs="Times New Roman"/>
      <w:sz w:val="20"/>
    </w:rPr>
  </w:style>
  <w:style w:type="paragraph" w:styleId="1182" w:customStyle="1">
    <w:name w:val="表格序号"/>
    <w:uiPriority w:val="0"/>
    <w:qFormat/>
    <w:rPr>
      <w:rFonts w:hint="default" w:ascii="Times New Roman" w:hAnsi="Times New Roman" w:eastAsia="仿宋_GB2312" w:cs="宋体"/>
      <w:sz w:val="21"/>
      <w:lang w:val="en-US" w:eastAsia="zh-CN" w:bidi="ar-SA"/>
    </w:rPr>
  </w:style>
  <w:style w:type="paragraph" w:styleId="1183" w:customStyle="1">
    <w:name w:val="Char Char Char Char1"/>
    <w:basedOn w:val="710"/>
    <w:uiPriority w:val="0"/>
    <w:qFormat/>
    <w:pPr>
      <w:ind w:firstLine="200"/>
      <w:spacing w:line="360" w:lineRule="auto"/>
    </w:pPr>
    <w:rPr>
      <w:rFonts w:eastAsia="宋体"/>
      <w:szCs w:val="20"/>
    </w:rPr>
  </w:style>
  <w:style w:type="paragraph" w:styleId="1184" w:customStyle="1">
    <w:name w:val="标书3"/>
    <w:next w:val="109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5" w:customStyle="1">
    <w:name w:val="首页小标题"/>
    <w:next w:val="1160"/>
    <w:uiPriority w:val="0"/>
    <w:qFormat/>
    <w:pPr>
      <w:jc w:val="center"/>
    </w:pPr>
    <w:rPr>
      <w:rFonts w:hint="default" w:ascii="Times New Roman" w:hAnsi="Times New Roman" w:eastAsia="宋体" w:cs="宋体"/>
      <w:sz w:val="44"/>
      <w:lang w:val="en-US" w:eastAsia="zh-CN" w:bidi="ar-SA"/>
    </w:rPr>
  </w:style>
  <w:style w:type="paragraph" w:styleId="1186" w:customStyle="1">
    <w:name w:val="新段落缩进"/>
    <w:basedOn w:val="710"/>
    <w:uiPriority w:val="0"/>
    <w:qFormat/>
    <w:pPr>
      <w:ind w:firstLine="200"/>
      <w:spacing w:line="400" w:lineRule="exact"/>
    </w:pPr>
    <w:rPr>
      <w:rFonts w:ascii="仿宋_GB2312" w:eastAsia="仿宋_GB2312"/>
    </w:rPr>
  </w:style>
  <w:style w:type="paragraph" w:styleId="1187" w:customStyle="1">
    <w:name w:val="pa-2"/>
    <w:basedOn w:val="710"/>
    <w:uiPriority w:val="0"/>
    <w:qFormat/>
    <w:pPr>
      <w:spacing w:line="360" w:lineRule="atLeast"/>
      <w:widowControl/>
    </w:pPr>
    <w:rPr>
      <w:rFonts w:ascii="宋体" w:eastAsia="宋体" w:cs="宋体"/>
    </w:rPr>
  </w:style>
  <w:style w:type="paragraph" w:styleId="1188" w:customStyle="1">
    <w:name w:val="四级条标题"/>
    <w:basedOn w:val="1128"/>
    <w:next w:val="1119"/>
    <w:uiPriority w:val="0"/>
    <w:qFormat/>
    <w:pPr>
      <w:ind w:left="0"/>
      <w:outlineLvl w:val="5"/>
    </w:pPr>
  </w:style>
  <w:style w:type="paragraph" w:styleId="1189" w:customStyle="1">
    <w:name w:val="保密事宜内容"/>
    <w:basedOn w:val="71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0" w:customStyle="1">
    <w:name w:val="xl3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Char1 Char Char Char"/>
    <w:basedOn w:val="710"/>
    <w:uiPriority w:val="0"/>
    <w:qFormat/>
    <w:rPr>
      <w:rFonts w:eastAsia="宋体"/>
      <w:szCs w:val="20"/>
    </w:rPr>
  </w:style>
  <w:style w:type="paragraph" w:styleId="1192" w:customStyle="1">
    <w:name w:val="正文 + 宋体"/>
    <w:basedOn w:val="710"/>
    <w:uiPriority w:val="0"/>
    <w:qFormat/>
    <w:pPr>
      <w:ind w:firstLine="250"/>
    </w:pPr>
    <w:rPr>
      <w:rFonts w:ascii="宋体" w:eastAsia="宋体"/>
      <w:szCs w:val="21"/>
    </w:rPr>
  </w:style>
  <w:style w:type="paragraph" w:styleId="1193" w:customStyle="1">
    <w:name w:val="xl31"/>
    <w:basedOn w:val="71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4" w:customStyle="1">
    <w:name w:val="pbody"/>
    <w:basedOn w:val="710"/>
    <w:uiPriority w:val="0"/>
    <w:qFormat/>
    <w:pPr>
      <w:jc w:val="left"/>
      <w:spacing w:before="100" w:beforeAutospacing="1" w:after="100" w:afterAutospacing="1" w:line="360" w:lineRule="auto"/>
      <w:widowControl/>
    </w:pPr>
    <w:rPr>
      <w:rFonts w:ascii="宋体" w:eastAsia="宋体" w:cs="宋体"/>
    </w:rPr>
  </w:style>
  <w:style w:type="paragraph" w:styleId="1195" w:customStyle="1">
    <w:name w:val="xl42"/>
    <w:basedOn w:val="71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6" w:customStyle="1">
    <w:name w:val="txt"/>
    <w:basedOn w:val="710"/>
    <w:uiPriority w:val="0"/>
    <w:qFormat/>
    <w:pPr>
      <w:jc w:val="left"/>
      <w:spacing w:before="100" w:beforeAutospacing="1" w:after="100" w:afterAutospacing="1"/>
      <w:widowControl/>
    </w:pPr>
    <w:rPr>
      <w:rFonts w:ascii="宋体" w:eastAsia="宋体" w:cs="宋体"/>
    </w:rPr>
  </w:style>
  <w:style w:type="paragraph" w:styleId="1197" w:customStyle="1">
    <w:name w:val="样式1"/>
    <w:basedOn w:val="954"/>
    <w:next w:val="710"/>
    <w:uiPriority w:val="0"/>
    <w:qFormat/>
    <w:rPr>
      <w:rFonts w:ascii="Arial" w:hAnsi="Arial" w:eastAsia="幼圆" w:cs="Arial"/>
      <w:szCs w:val="20"/>
    </w:rPr>
  </w:style>
  <w:style w:type="paragraph" w:styleId="1198" w:customStyle="1">
    <w:name w:val="xl37"/>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0" w:customStyle="1">
    <w:name w:val="样式 序号----------- + 仿宋_GB2312"/>
    <w:basedOn w:val="1171"/>
    <w:uiPriority w:val="0"/>
    <w:qFormat/>
    <w:pPr>
      <w:ind w:firstLine="200"/>
      <w:spacing w:line="360" w:lineRule="auto"/>
    </w:pPr>
    <w:rPr>
      <w:rFonts w:ascii="仿宋_GB2312" w:eastAsia="仿宋_GB2312"/>
      <w:bCs w:val="0"/>
    </w:rPr>
  </w:style>
  <w:style w:type="paragraph" w:styleId="1201" w:customStyle="1">
    <w:name w:val="xl41"/>
    <w:basedOn w:val="71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2" w:customStyle="1">
    <w:name w:val="Char11"/>
    <w:basedOn w:val="710"/>
    <w:uiPriority w:val="0"/>
    <w:qFormat/>
    <w:rPr>
      <w:rFonts w:eastAsia="宋体"/>
      <w:szCs w:val="21"/>
    </w:rPr>
  </w:style>
  <w:style w:type="paragraph" w:styleId="1203" w:customStyle="1">
    <w:name w:val="样式 序号----------- + 仿宋_GB23121"/>
    <w:basedOn w:val="1171"/>
    <w:uiPriority w:val="0"/>
    <w:qFormat/>
    <w:pPr>
      <w:spacing w:line="360" w:lineRule="auto"/>
    </w:pPr>
    <w:rPr>
      <w:rFonts w:ascii="仿宋_GB2312" w:eastAsia="仿宋_GB2312"/>
      <w:bCs w:val="0"/>
    </w:rPr>
  </w:style>
  <w:style w:type="paragraph" w:styleId="1204" w:customStyle="1">
    <w:name w:val="pa-9"/>
    <w:basedOn w:val="710"/>
    <w:uiPriority w:val="0"/>
    <w:qFormat/>
    <w:pPr>
      <w:jc w:val="center"/>
      <w:spacing w:line="360" w:lineRule="atLeast"/>
      <w:widowControl/>
    </w:pPr>
    <w:rPr>
      <w:rFonts w:ascii="宋体" w:eastAsia="宋体" w:cs="宋体"/>
    </w:rPr>
  </w:style>
  <w:style w:type="paragraph" w:styleId="1205" w:customStyle="1">
    <w:name w:val="pa-3"/>
    <w:basedOn w:val="710"/>
    <w:uiPriority w:val="0"/>
    <w:qFormat/>
    <w:pPr>
      <w:jc w:val="left"/>
      <w:spacing w:before="150" w:after="150"/>
      <w:widowControl/>
    </w:pPr>
    <w:rPr>
      <w:rFonts w:ascii="宋体" w:eastAsia="宋体" w:cs="宋体"/>
    </w:rPr>
  </w:style>
  <w:style w:type="paragraph" w:styleId="1206" w:customStyle="1">
    <w:name w:val="font5"/>
    <w:basedOn w:val="710"/>
    <w:uiPriority w:val="0"/>
    <w:qFormat/>
    <w:pPr>
      <w:jc w:val="left"/>
      <w:spacing w:before="100" w:beforeAutospacing="1" w:after="100" w:afterAutospacing="1"/>
      <w:widowControl/>
    </w:pPr>
    <w:rPr>
      <w:rFonts w:ascii="宋体" w:eastAsia="宋体"/>
      <w:sz w:val="18"/>
      <w:szCs w:val="18"/>
    </w:rPr>
  </w:style>
  <w:style w:type="paragraph" w:styleId="1207" w:customStyle="1">
    <w:name w:val="pa-5"/>
    <w:basedOn w:val="710"/>
    <w:uiPriority w:val="0"/>
    <w:qFormat/>
    <w:pPr>
      <w:spacing w:line="280" w:lineRule="atLeast"/>
      <w:widowControl/>
    </w:pPr>
    <w:rPr>
      <w:rFonts w:ascii="宋体" w:eastAsia="宋体" w:cs="宋体"/>
    </w:rPr>
  </w:style>
  <w:style w:type="paragraph" w:styleId="1208" w:customStyle="1">
    <w:name w:val="xl39"/>
    <w:basedOn w:val="71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9" w:customStyle="1">
    <w:name w:val="font6"/>
    <w:basedOn w:val="710"/>
    <w:uiPriority w:val="0"/>
    <w:qFormat/>
    <w:pPr>
      <w:jc w:val="left"/>
      <w:spacing w:before="100" w:beforeAutospacing="1" w:after="100" w:afterAutospacing="1"/>
      <w:widowControl/>
    </w:pPr>
    <w:rPr>
      <w:rFonts w:eastAsia="宋体"/>
      <w:sz w:val="20"/>
      <w:szCs w:val="20"/>
    </w:rPr>
  </w:style>
  <w:style w:type="paragraph" w:styleId="1210" w:customStyle="1">
    <w:name w:val="font9"/>
    <w:basedOn w:val="710"/>
    <w:uiPriority w:val="0"/>
    <w:qFormat/>
    <w:pPr>
      <w:jc w:val="left"/>
      <w:spacing w:before="100" w:beforeAutospacing="1" w:after="100" w:afterAutospacing="1"/>
      <w:widowControl/>
    </w:pPr>
    <w:rPr>
      <w:rFonts w:ascii="宋体" w:eastAsia="宋体"/>
      <w:color w:val="000000"/>
      <w:sz w:val="18"/>
      <w:szCs w:val="18"/>
    </w:rPr>
  </w:style>
  <w:style w:type="paragraph" w:styleId="1211" w:customStyle="1">
    <w:name w:val="列出段落11"/>
    <w:basedOn w:val="710"/>
    <w:uiPriority w:val="0"/>
    <w:qFormat/>
    <w:pPr>
      <w:ind w:firstLine="200"/>
    </w:pPr>
    <w:rPr>
      <w:rFonts w:ascii="Calibri" w:hAnsi="Calibri" w:eastAsia="宋体"/>
      <w:szCs w:val="22"/>
    </w:rPr>
  </w:style>
  <w:style w:type="paragraph" w:styleId="1212" w:customStyle="1">
    <w:name w:val="p0"/>
    <w:basedOn w:val="710"/>
    <w:uiPriority w:val="0"/>
    <w:qFormat/>
    <w:pPr>
      <w:widowControl/>
    </w:pPr>
    <w:rPr>
      <w:rFonts w:eastAsia="宋体"/>
      <w:szCs w:val="21"/>
    </w:rPr>
  </w:style>
  <w:style w:type="paragraph" w:styleId="1213" w:customStyle="1">
    <w:name w:val="Char Char Char Char Char Char Char Char Char Char21"/>
    <w:basedOn w:val="710"/>
    <w:uiPriority w:val="0"/>
    <w:qFormat/>
    <w:rPr>
      <w:rFonts w:ascii="Tahoma" w:hAnsi="Tahoma" w:eastAsia="宋体"/>
      <w:szCs w:val="20"/>
    </w:rPr>
  </w:style>
  <w:style w:type="paragraph" w:styleId="121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5" w:customStyle="1">
    <w:name w:val="表格正文"/>
    <w:basedOn w:val="710"/>
    <w:uiPriority w:val="0"/>
    <w:qFormat/>
    <w:pPr>
      <w:spacing w:line="300" w:lineRule="auto"/>
      <w:tabs>
        <w:tab w:val="left" w:pos="420" w:leader="none"/>
      </w:tabs>
    </w:pPr>
    <w:rPr>
      <w:rFonts w:eastAsia="宋体"/>
    </w:rPr>
  </w:style>
  <w:style w:type="paragraph" w:styleId="1216" w:customStyle="1">
    <w:name w:val="首页标题小初"/>
    <w:uiPriority w:val="0"/>
    <w:qFormat/>
    <w:pPr>
      <w:jc w:val="center"/>
    </w:pPr>
    <w:rPr>
      <w:rFonts w:hint="default" w:ascii="黑体" w:hAnsi="Times New Roman" w:eastAsia="黑体" w:cs="宋体"/>
      <w:sz w:val="72"/>
      <w:lang w:val="en-US" w:eastAsia="zh-CN" w:bidi="ar-SA"/>
    </w:rPr>
  </w:style>
  <w:style w:type="paragraph" w:styleId="1217" w:customStyle="1">
    <w:name w:val="五级条标题"/>
    <w:basedOn w:val="1188"/>
    <w:next w:val="1119"/>
    <w:uiPriority w:val="0"/>
    <w:qFormat/>
    <w:pPr>
      <w:outlineLvl w:val="6"/>
    </w:pPr>
  </w:style>
  <w:style w:type="paragraph" w:styleId="1218" w:customStyle="1">
    <w:name w:val="Char Char Char Char Char Char Char1"/>
    <w:basedOn w:val="710"/>
    <w:uiPriority w:val="0"/>
    <w:qFormat/>
    <w:pPr>
      <w:jc w:val="left"/>
      <w:spacing w:after="160" w:line="240" w:lineRule="exact"/>
      <w:widowControl/>
    </w:pPr>
    <w:rPr>
      <w:rFonts w:ascii="Verdana" w:hAnsi="Verdana" w:eastAsia="宋体"/>
      <w:sz w:val="20"/>
      <w:szCs w:val="20"/>
      <w:lang w:eastAsia="en-US"/>
    </w:rPr>
  </w:style>
  <w:style w:type="paragraph" w:styleId="1219" w:customStyle="1">
    <w:name w:val="ibm-list-next"/>
    <w:basedOn w:val="710"/>
    <w:uiPriority w:val="0"/>
    <w:qFormat/>
    <w:pPr>
      <w:jc w:val="left"/>
      <w:spacing w:before="100" w:beforeAutospacing="1" w:after="100" w:afterAutospacing="1"/>
      <w:widowControl/>
    </w:pPr>
    <w:rPr>
      <w:rFonts w:ascii="宋体" w:eastAsia="宋体" w:cs="宋体"/>
    </w:rPr>
  </w:style>
  <w:style w:type="paragraph" w:styleId="1220" w:customStyle="1">
    <w:name w:val="首页标题 一号"/>
    <w:basedOn w:val="1216"/>
    <w:uiPriority w:val="0"/>
    <w:qFormat/>
    <w:rPr>
      <w:rFonts w:ascii="Times New Roman" w:eastAsia="宋体" w:cs="Times New Roman"/>
      <w:sz w:val="52"/>
    </w:rPr>
  </w:style>
  <w:style w:type="paragraph" w:styleId="1221" w:customStyle="1">
    <w:name w:val="Char Char Char Char Char Char Char Char Char Char2"/>
    <w:basedOn w:val="710"/>
    <w:uiPriority w:val="0"/>
    <w:qFormat/>
    <w:rPr>
      <w:rFonts w:ascii="Tahoma" w:hAnsi="Tahoma" w:eastAsia="宋体"/>
      <w:szCs w:val="20"/>
    </w:rPr>
  </w:style>
  <w:style w:type="character" w:styleId="1222" w:customStyle="1">
    <w:name w:val="正文（编号） Char Char"/>
    <w:link w:val="1223"/>
    <w:uiPriority w:val="0"/>
    <w:qFormat/>
    <w:rPr>
      <w:rFonts w:ascii="Times New Roman" w:hAnsi="Times New Roman" w:eastAsia="宋体" w:cs="Times New Roman"/>
      <w:sz w:val="24"/>
      <w:szCs w:val="24"/>
    </w:rPr>
  </w:style>
  <w:style w:type="paragraph" w:styleId="1223" w:customStyle="1">
    <w:name w:val="正文（编号）"/>
    <w:basedOn w:val="1081"/>
    <w:link w:val="1222"/>
    <w:uiPriority w:val="0"/>
    <w:qFormat/>
    <w:pPr>
      <w:ind w:left="720" w:firstLine="0"/>
      <w:tabs>
        <w:tab w:val="left" w:pos="720" w:leader="none"/>
        <w:tab w:val="left" w:pos="780" w:leader="none"/>
      </w:tabs>
    </w:pPr>
  </w:style>
  <w:style w:type="paragraph" w:styleId="1224" w:customStyle="1">
    <w:name w:val="表格"/>
    <w:basedOn w:val="710"/>
    <w:uiPriority w:val="0"/>
    <w:qFormat/>
    <w:pPr>
      <w:ind w:firstLine="21"/>
    </w:pPr>
    <w:rPr>
      <w:rFonts w:ascii="宋体" w:eastAsia="宋体"/>
      <w:szCs w:val="20"/>
    </w:rPr>
  </w:style>
  <w:style w:type="character" w:styleId="1225" w:customStyle="1">
    <w:name w:val="正文（缩进） Char Char"/>
    <w:uiPriority w:val="0"/>
    <w:qFormat/>
    <w:rPr>
      <w:rFonts w:ascii="Times New Roman" w:hAnsi="Times New Roman" w:eastAsia="宋体" w:cs="Times New Roman"/>
      <w:sz w:val="24"/>
      <w:szCs w:val="24"/>
      <w:lang w:val="en-US" w:eastAsia="zh-CN" w:bidi="ar-SA"/>
    </w:rPr>
  </w:style>
  <w:style w:type="paragraph" w:styleId="1226" w:customStyle="1">
    <w:name w:val="Char Char Char1"/>
    <w:basedOn w:val="710"/>
    <w:uiPriority w:val="0"/>
    <w:qFormat/>
    <w:rPr>
      <w:rFonts w:ascii="Calibri" w:hAnsi="Calibri" w:eastAsia="宋体"/>
      <w:szCs w:val="21"/>
    </w:rPr>
  </w:style>
  <w:style w:type="paragraph" w:styleId="1227" w:customStyle="1">
    <w:name w:val="样式 正文2 + 首行缩进:  0 厘米 段后: 1.5 行"/>
    <w:basedOn w:val="71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8" w:customStyle="1">
    <w:name w:val="表中文字"/>
    <w:basedOn w:val="710"/>
    <w:uiPriority w:val="0"/>
    <w:qFormat/>
    <w:pPr>
      <w:widowControl/>
    </w:pPr>
    <w:rPr>
      <w:rFonts w:ascii="Calibri" w:hAnsi="Calibri" w:eastAsia="宋体"/>
      <w:szCs w:val="20"/>
    </w:rPr>
  </w:style>
  <w:style w:type="character" w:styleId="1229" w:customStyle="1">
    <w:name w:val="z1"/>
    <w:basedOn w:val="945"/>
    <w:uiPriority w:val="0"/>
    <w:qFormat/>
    <w:rPr>
      <w:rFonts w:ascii="Times New Roman" w:hAnsi="Times New Roman" w:eastAsia="宋体" w:cs="Times New Roman"/>
    </w:rPr>
  </w:style>
  <w:style w:type="paragraph" w:styleId="1230" w:customStyle="1">
    <w:name w:val="a1"/>
    <w:basedOn w:val="710"/>
    <w:uiPriority w:val="0"/>
    <w:qFormat/>
    <w:pPr>
      <w:jc w:val="left"/>
      <w:spacing w:before="100" w:beforeAutospacing="1" w:after="100" w:afterAutospacing="1"/>
      <w:widowControl/>
    </w:pPr>
    <w:rPr>
      <w:rFonts w:ascii="宋体" w:eastAsia="宋体"/>
      <w:szCs w:val="22"/>
    </w:rPr>
  </w:style>
  <w:style w:type="paragraph" w:styleId="1231" w:customStyle="1">
    <w:name w:val="a0"/>
    <w:basedOn w:val="710"/>
    <w:uiPriority w:val="0"/>
    <w:qFormat/>
    <w:pPr>
      <w:jc w:val="left"/>
      <w:spacing w:before="100" w:beforeAutospacing="1" w:after="100" w:afterAutospacing="1"/>
      <w:widowControl/>
    </w:pPr>
    <w:rPr>
      <w:rFonts w:ascii="宋体" w:eastAsia="宋体"/>
      <w:szCs w:val="22"/>
    </w:rPr>
  </w:style>
  <w:style w:type="paragraph" w:styleId="1232" w:customStyle="1">
    <w:name w:val="tabletext"/>
    <w:basedOn w:val="710"/>
    <w:uiPriority w:val="0"/>
    <w:qFormat/>
    <w:pPr>
      <w:jc w:val="left"/>
      <w:spacing w:before="100" w:beforeAutospacing="1" w:after="100" w:afterAutospacing="1"/>
      <w:widowControl/>
    </w:pPr>
    <w:rPr>
      <w:rFonts w:ascii="宋体" w:eastAsia="宋体"/>
      <w:szCs w:val="22"/>
    </w:rPr>
  </w:style>
  <w:style w:type="paragraph" w:styleId="1233" w:customStyle="1">
    <w:name w:val="我的样式"/>
    <w:basedOn w:val="710"/>
    <w:uiPriority w:val="0"/>
    <w:qFormat/>
    <w:pPr>
      <w:ind w:firstLine="420"/>
      <w:jc w:val="left"/>
      <w:spacing w:after="120"/>
      <w:widowControl/>
    </w:pPr>
    <w:rPr>
      <w:rFonts w:ascii="宋体" w:eastAsia="宋体"/>
      <w:color w:val="000000"/>
      <w:szCs w:val="16"/>
    </w:rPr>
  </w:style>
  <w:style w:type="paragraph" w:styleId="1234" w:customStyle="1">
    <w:name w:val="Figure and Table Title"/>
    <w:basedOn w:val="710"/>
    <w:uiPriority w:val="0"/>
    <w:qFormat/>
    <w:pPr>
      <w:ind w:left="2160"/>
      <w:jc w:val="left"/>
      <w:widowControl/>
    </w:pPr>
    <w:rPr>
      <w:rFonts w:ascii="Helvetica-Light" w:hAnsi="Helvetica-Light" w:eastAsia="宋体"/>
      <w:b/>
      <w:bCs/>
      <w:sz w:val="20"/>
      <w:szCs w:val="22"/>
      <w:lang w:eastAsia="en-US"/>
    </w:rPr>
  </w:style>
  <w:style w:type="paragraph" w:styleId="1235" w:customStyle="1">
    <w:name w:val="Table Text/Title"/>
    <w:basedOn w:val="710"/>
    <w:uiPriority w:val="0"/>
    <w:qFormat/>
    <w:pPr>
      <w:jc w:val="left"/>
      <w:widowControl/>
    </w:pPr>
    <w:rPr>
      <w:rFonts w:ascii="宋体" w:eastAsia="宋体"/>
      <w:b/>
      <w:bCs/>
      <w:sz w:val="20"/>
      <w:szCs w:val="20"/>
      <w:lang w:eastAsia="en-US"/>
    </w:rPr>
  </w:style>
  <w:style w:type="paragraph" w:styleId="1236" w:customStyle="1">
    <w:name w:val="Sourcetext bullet"/>
    <w:basedOn w:val="71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10"/>
    <w:uiPriority w:val="0"/>
    <w:qFormat/>
    <w:pPr>
      <w:jc w:val="center"/>
      <w:spacing w:after="160" w:line="240" w:lineRule="exact"/>
      <w:widowControl/>
    </w:pPr>
    <w:rPr>
      <w:rFonts w:ascii="Arial" w:hAnsi="Arial" w:eastAsia="宋体"/>
      <w:sz w:val="20"/>
      <w:szCs w:val="20"/>
      <w:lang w:eastAsia="en-US"/>
    </w:rPr>
  </w:style>
  <w:style w:type="paragraph" w:styleId="1238" w:customStyle="1">
    <w:name w:val="Char Char Char Char"/>
    <w:basedOn w:val="710"/>
    <w:uiPriority w:val="0"/>
    <w:qFormat/>
    <w:pPr>
      <w:ind w:left="560" w:firstLine="200"/>
      <w:jc w:val="left"/>
      <w:spacing w:after="120" w:line="360" w:lineRule="auto"/>
      <w:widowControl/>
    </w:pPr>
    <w:rPr>
      <w:rFonts w:ascii="Verdana" w:hAnsi="Verdana" w:eastAsia="宋体"/>
      <w:szCs w:val="22"/>
    </w:rPr>
  </w:style>
  <w:style w:type="character" w:styleId="1239" w:customStyle="1">
    <w:name w:val="style91"/>
    <w:uiPriority w:val="0"/>
    <w:qFormat/>
    <w:rPr>
      <w:rFonts w:ascii="Times New Roman" w:hAnsi="Times New Roman" w:eastAsia="宋体" w:cs="Times New Roman"/>
      <w:color w:val="2060c0"/>
      <w:sz w:val="24"/>
      <w:szCs w:val="24"/>
    </w:rPr>
  </w:style>
  <w:style w:type="paragraph" w:styleId="1240" w:customStyle="1">
    <w:name w:val="标准小四"/>
    <w:basedOn w:val="710"/>
    <w:uiPriority w:val="0"/>
    <w:qFormat/>
    <w:pPr>
      <w:ind w:firstLine="200"/>
      <w:spacing w:line="360" w:lineRule="auto"/>
    </w:pPr>
    <w:rPr>
      <w:rFonts w:ascii="Arial" w:hAnsi="Arial" w:eastAsia="宋体"/>
      <w:szCs w:val="21"/>
    </w:rPr>
  </w:style>
  <w:style w:type="paragraph" w:styleId="1241" w:customStyle="1">
    <w:name w:val="样式 正文首行缩进 + 宋体 首行缩进:  0.74 厘米"/>
    <w:basedOn w:val="1004"/>
    <w:uiPriority w:val="0"/>
    <w:qFormat/>
    <w:pPr>
      <w:ind w:firstLine="210"/>
      <w:spacing w:before="120" w:after="0" w:line="380" w:lineRule="exact"/>
    </w:pPr>
    <w:rPr>
      <w:rFonts w:ascii="宋体" w:cs="宋体"/>
      <w:sz w:val="24"/>
      <w:szCs w:val="20"/>
    </w:rPr>
  </w:style>
  <w:style w:type="paragraph" w:styleId="1242" w:customStyle="1">
    <w:name w:val="默认段落字体 Para Char Char Char Char Char Char Char Char Char1"/>
    <w:basedOn w:val="710"/>
    <w:uiPriority w:val="0"/>
    <w:qFormat/>
    <w:rPr>
      <w:rFonts w:ascii="Tahoma" w:hAnsi="Tahoma" w:eastAsia="宋体"/>
      <w:szCs w:val="20"/>
    </w:rPr>
  </w:style>
  <w:style w:type="paragraph" w:styleId="1243" w:customStyle="1">
    <w:name w:val="正文小四"/>
    <w:basedOn w:val="710"/>
    <w:uiPriority w:val="0"/>
    <w:qFormat/>
    <w:pPr>
      <w:spacing w:line="312" w:lineRule="auto"/>
    </w:pPr>
    <w:rPr>
      <w:rFonts w:ascii="Calibri" w:hAnsi="Calibri" w:eastAsia="宋体"/>
      <w:szCs w:val="22"/>
    </w:rPr>
  </w:style>
  <w:style w:type="paragraph" w:styleId="1244" w:customStyle="1">
    <w:name w:val="ul"/>
    <w:basedOn w:val="71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5" w:customStyle="1">
    <w:name w:val="Bullet"/>
    <w:basedOn w:val="71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6" w:customStyle="1">
    <w:name w:val="正文（首行缩进）"/>
    <w:basedOn w:val="710"/>
    <w:uiPriority w:val="0"/>
    <w:qFormat/>
    <w:pPr>
      <w:ind w:firstLine="482"/>
      <w:spacing w:before="120" w:line="360" w:lineRule="auto"/>
      <w:widowControl/>
    </w:pPr>
    <w:rPr>
      <w:rFonts w:ascii="Calibri" w:hAnsi="Calibri" w:eastAsia="宋体"/>
      <w:szCs w:val="20"/>
    </w:rPr>
  </w:style>
  <w:style w:type="character" w:styleId="1247" w:customStyle="1">
    <w:name w:val="style161"/>
    <w:uiPriority w:val="0"/>
    <w:qFormat/>
    <w:rPr>
      <w:rFonts w:ascii="Verdana" w:hAnsi="Verdana" w:eastAsia="宋体" w:cs="Times New Roman"/>
      <w:b/>
      <w:color w:val="0a246a"/>
      <w:sz w:val="24"/>
      <w:szCs w:val="24"/>
      <w:lang w:val="en-US" w:eastAsia="zh-CN" w:bidi="ar-SA"/>
    </w:rPr>
  </w:style>
  <w:style w:type="paragraph" w:styleId="1248" w:customStyle="1">
    <w:name w:val="正文（首行缩进两字）"/>
    <w:basedOn w:val="710"/>
    <w:uiPriority w:val="0"/>
    <w:qFormat/>
    <w:pPr>
      <w:spacing w:line="312" w:lineRule="auto"/>
    </w:pPr>
    <w:rPr>
      <w:rFonts w:ascii="宋体" w:eastAsia="宋体" w:cs="宋体"/>
      <w:szCs w:val="22"/>
    </w:rPr>
  </w:style>
  <w:style w:type="paragraph" w:styleId="1249" w:customStyle="1">
    <w:name w:val="正文文字缩进 3"/>
    <w:basedOn w:val="710"/>
    <w:uiPriority w:val="0"/>
    <w:qFormat/>
    <w:pPr>
      <w:ind w:left="420" w:firstLine="420"/>
      <w:spacing w:line="312" w:lineRule="auto"/>
    </w:pPr>
    <w:rPr>
      <w:rFonts w:ascii="黑体" w:hAnsi="黑体" w:eastAsia="宋体" w:cs="宋体"/>
      <w:bCs/>
      <w:color w:val="000000"/>
      <w:szCs w:val="22"/>
    </w:rPr>
  </w:style>
  <w:style w:type="paragraph" w:styleId="1250" w:customStyle="1">
    <w:name w:val="技术方案3"/>
    <w:basedOn w:val="710"/>
    <w:uiPriority w:val="0"/>
    <w:qFormat/>
    <w:pPr>
      <w:spacing w:line="360" w:lineRule="auto"/>
    </w:pPr>
    <w:rPr>
      <w:rFonts w:ascii="宋体" w:eastAsia="宋体"/>
      <w:b/>
      <w:bCs/>
      <w:sz w:val="32"/>
      <w:szCs w:val="22"/>
    </w:rPr>
  </w:style>
  <w:style w:type="paragraph" w:styleId="1251" w:customStyle="1">
    <w:name w:val="技术方案2"/>
    <w:basedOn w:val="710"/>
    <w:uiPriority w:val="0"/>
    <w:qFormat/>
    <w:pPr>
      <w:spacing w:line="480" w:lineRule="auto"/>
    </w:pPr>
    <w:rPr>
      <w:rFonts w:ascii="宋体" w:eastAsia="宋体"/>
      <w:b/>
      <w:bCs/>
      <w:sz w:val="36"/>
      <w:szCs w:val="22"/>
    </w:rPr>
  </w:style>
  <w:style w:type="paragraph" w:styleId="1252" w:customStyle="1">
    <w:name w:val="技术方案正文"/>
    <w:basedOn w:val="710"/>
    <w:uiPriority w:val="0"/>
    <w:qFormat/>
    <w:pPr>
      <w:ind w:firstLine="480"/>
      <w:spacing w:line="360" w:lineRule="auto"/>
    </w:pPr>
    <w:rPr>
      <w:rFonts w:ascii="宋体" w:eastAsia="宋体"/>
      <w:szCs w:val="22"/>
    </w:rPr>
  </w:style>
  <w:style w:type="paragraph" w:styleId="1253" w:customStyle="1">
    <w:name w:val="Normal Paragraph"/>
    <w:basedOn w:val="710"/>
    <w:uiPriority w:val="0"/>
    <w:qFormat/>
    <w:pPr>
      <w:ind w:firstLine="425"/>
      <w:spacing w:before="120" w:line="360" w:lineRule="auto"/>
      <w:widowControl/>
    </w:pPr>
    <w:rPr>
      <w:rFonts w:ascii="Calibri" w:hAnsi="Calibri" w:eastAsia="宋体"/>
      <w:szCs w:val="20"/>
    </w:rPr>
  </w:style>
  <w:style w:type="paragraph" w:styleId="1254" w:customStyle="1">
    <w:name w:val="Normal Paragraph Char"/>
    <w:basedOn w:val="710"/>
    <w:uiPriority w:val="0"/>
    <w:qFormat/>
    <w:pPr>
      <w:ind w:firstLine="425"/>
      <w:spacing w:before="120" w:line="360" w:lineRule="auto"/>
      <w:widowControl/>
    </w:pPr>
    <w:rPr>
      <w:rFonts w:ascii="Calibri" w:hAnsi="Calibri" w:eastAsia="宋体"/>
      <w:szCs w:val="22"/>
    </w:rPr>
  </w:style>
  <w:style w:type="paragraph" w:styleId="1255" w:customStyle="1">
    <w:name w:val="文档正文"/>
    <w:basedOn w:val="710"/>
    <w:uiPriority w:val="0"/>
    <w:qFormat/>
    <w:rPr>
      <w:rFonts w:ascii="宋体" w:eastAsia="宋体"/>
      <w:szCs w:val="20"/>
    </w:rPr>
  </w:style>
  <w:style w:type="paragraph" w:styleId="1256" w:customStyle="1">
    <w:name w:val="默认段落字体 Para Char Char Char Char Char"/>
    <w:basedOn w:val="71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7" w:customStyle="1">
    <w:name w:val="标题2"/>
    <w:basedOn w:val="710"/>
    <w:uiPriority w:val="0"/>
    <w:qFormat/>
    <w:pPr>
      <w:tabs>
        <w:tab w:val="left" w:pos="0" w:leader="none"/>
      </w:tabs>
    </w:pPr>
    <w:rPr>
      <w:rFonts w:ascii="黑体" w:eastAsia="黑体"/>
      <w:szCs w:val="22"/>
    </w:rPr>
  </w:style>
  <w:style w:type="paragraph" w:styleId="1258" w:customStyle="1">
    <w:name w:val="Char Char Char Char Char Char Char Char Char Char Char Char Char1"/>
    <w:basedOn w:val="710"/>
    <w:uiPriority w:val="0"/>
    <w:qFormat/>
    <w:pPr>
      <w:jc w:val="left"/>
      <w:spacing w:after="160" w:line="240" w:lineRule="exact"/>
      <w:widowControl/>
    </w:pPr>
    <w:rPr>
      <w:rFonts w:ascii="Arial" w:hAnsi="Arial" w:cs="Verdana"/>
      <w:b/>
      <w:szCs w:val="32"/>
      <w:lang w:eastAsia="en-US"/>
    </w:rPr>
  </w:style>
  <w:style w:type="paragraph" w:styleId="1259" w:customStyle="1">
    <w:name w:val="样式2"/>
    <w:basedOn w:val="780"/>
    <w:uiPriority w:val="0"/>
    <w:qFormat/>
    <w:pPr>
      <w:spacing w:line="415" w:lineRule="auto"/>
    </w:pPr>
    <w:rPr>
      <w:rFonts w:ascii="Calibri" w:hAnsi="Calibri"/>
      <w:bCs/>
      <w:color w:val="000000"/>
      <w:sz w:val="28"/>
      <w:szCs w:val="28"/>
    </w:rPr>
  </w:style>
  <w:style w:type="paragraph" w:styleId="1260" w:customStyle="1">
    <w:name w:val="样式3"/>
    <w:basedOn w:val="780"/>
    <w:uiPriority w:val="0"/>
    <w:qFormat/>
    <w:pPr>
      <w:spacing w:line="415" w:lineRule="auto"/>
    </w:pPr>
    <w:rPr>
      <w:rFonts w:ascii="Calibri" w:hAnsi="Calibri"/>
      <w:bCs/>
      <w:color w:val="000000"/>
      <w:sz w:val="28"/>
      <w:szCs w:val="28"/>
    </w:rPr>
  </w:style>
  <w:style w:type="paragraph" w:styleId="1261" w:customStyle="1">
    <w:name w:val="样式4"/>
    <w:basedOn w:val="780"/>
    <w:uiPriority w:val="0"/>
    <w:qFormat/>
    <w:pPr>
      <w:spacing w:line="415" w:lineRule="auto"/>
    </w:pPr>
    <w:rPr>
      <w:rFonts w:ascii="Calibri" w:hAnsi="Calibri"/>
      <w:bCs/>
      <w:color w:val="000000"/>
      <w:sz w:val="28"/>
      <w:szCs w:val="28"/>
    </w:rPr>
  </w:style>
  <w:style w:type="paragraph" w:styleId="1262" w:customStyle="1">
    <w:name w:val="样式5"/>
    <w:basedOn w:val="780"/>
    <w:uiPriority w:val="0"/>
    <w:qFormat/>
    <w:pPr>
      <w:spacing w:line="415" w:lineRule="auto"/>
    </w:pPr>
    <w:rPr>
      <w:rFonts w:ascii="Calibri" w:hAnsi="Calibri"/>
      <w:bCs/>
      <w:color w:val="000000"/>
      <w:sz w:val="28"/>
      <w:szCs w:val="28"/>
    </w:rPr>
  </w:style>
  <w:style w:type="paragraph" w:styleId="1263" w:customStyle="1">
    <w:name w:val="样式6"/>
    <w:basedOn w:val="11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4" w:customStyle="1">
    <w:name w:val="大汉方案正文 Char"/>
    <w:basedOn w:val="710"/>
    <w:uiPriority w:val="0"/>
    <w:qFormat/>
    <w:pPr>
      <w:ind w:firstLine="200"/>
      <w:spacing w:line="360" w:lineRule="auto"/>
    </w:pPr>
    <w:rPr>
      <w:rFonts w:ascii="Arial" w:hAnsi="Arial" w:eastAsia="宋体"/>
      <w:szCs w:val="22"/>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basedOn w:val="945"/>
    <w:uiPriority w:val="0"/>
    <w:qFormat/>
    <w:rPr>
      <w:rFonts w:ascii="Times New Roman" w:hAnsi="Times New Roman" w:eastAsia="宋体" w:cs="Times New Roman"/>
    </w:rPr>
  </w:style>
  <w:style w:type="paragraph" w:styleId="1267" w:customStyle="1">
    <w:name w:val="说明书3级标题"/>
    <w:basedOn w:val="710"/>
    <w:next w:val="710"/>
    <w:uiPriority w:val="0"/>
    <w:qFormat/>
    <w:pPr>
      <w:numPr>
        <w:ilvl w:val="2"/>
        <w:numId w:val="2"/>
      </w:numPr>
      <w:spacing w:line="360" w:lineRule="auto"/>
    </w:pPr>
    <w:rPr>
      <w:rFonts w:ascii="Calibri" w:hAnsi="Calibri" w:eastAsia="黑体"/>
      <w:szCs w:val="22"/>
    </w:rPr>
  </w:style>
  <w:style w:type="paragraph" w:styleId="1268" w:customStyle="1">
    <w:name w:val="说明书2级标题"/>
    <w:basedOn w:val="710"/>
    <w:next w:val="1267"/>
    <w:uiPriority w:val="0"/>
    <w:qFormat/>
    <w:pPr>
      <w:numPr>
        <w:ilvl w:val="2"/>
        <w:numId w:val="3"/>
      </w:numPr>
      <w:spacing w:before="100"/>
    </w:pPr>
    <w:rPr>
      <w:rFonts w:ascii="Calibri" w:hAnsi="Calibri" w:eastAsia="黑体"/>
      <w:sz w:val="28"/>
      <w:szCs w:val="28"/>
    </w:rPr>
  </w:style>
  <w:style w:type="character" w:styleId="1269" w:customStyle="1">
    <w:name w:val="style15"/>
    <w:basedOn w:val="945"/>
    <w:uiPriority w:val="0"/>
    <w:qFormat/>
    <w:rPr>
      <w:rFonts w:ascii="Times New Roman" w:hAnsi="Times New Roman" w:eastAsia="宋体" w:cs="Times New Roman"/>
    </w:rPr>
  </w:style>
  <w:style w:type="paragraph" w:styleId="1270" w:customStyle="1">
    <w:name w:val="列出段落[858D7CFB-ED40-4347-BF05-701D383B685F][858D7CFB-ED40-4347-BF05-701D383B685F]"/>
    <w:basedOn w:val="710"/>
    <w:uiPriority w:val="0"/>
    <w:qFormat/>
    <w:pPr>
      <w:ind w:firstLine="200"/>
    </w:pPr>
    <w:rPr>
      <w:rFonts w:ascii="Calibri" w:hAnsi="Calibri" w:eastAsia="宋体"/>
      <w:szCs w:val="22"/>
    </w:rPr>
  </w:style>
  <w:style w:type="paragraph" w:styleId="1271" w:customStyle="1">
    <w:name w:val="默认段落字体 Para Char Char Char Char Char Char Char Char Char1 Char Char Char Char Char Char Char Char"/>
    <w:basedOn w:val="960"/>
    <w:uiPriority w:val="0"/>
    <w:qFormat/>
    <w:rPr>
      <w:rFonts w:ascii="Calibri" w:hAnsi="Calibri"/>
      <w:szCs w:val="22"/>
    </w:rPr>
  </w:style>
  <w:style w:type="paragraph" w:styleId="1272" w:customStyle="1">
    <w:name w:val="style42"/>
    <w:basedOn w:val="710"/>
    <w:uiPriority w:val="0"/>
    <w:qFormat/>
    <w:pPr>
      <w:jc w:val="left"/>
      <w:spacing w:before="100" w:beforeAutospacing="1" w:after="100" w:afterAutospacing="1"/>
      <w:widowControl/>
    </w:pPr>
    <w:rPr>
      <w:rFonts w:ascii="宋体" w:eastAsia="宋体" w:cs="宋体"/>
      <w:color w:val="000000"/>
      <w:sz w:val="15"/>
      <w:szCs w:val="15"/>
    </w:rPr>
  </w:style>
  <w:style w:type="paragraph" w:styleId="1273" w:customStyle="1">
    <w:name w:val="Char Char1 Char Char Char Char Char Char Char Char"/>
    <w:basedOn w:val="710"/>
    <w:uiPriority w:val="0"/>
    <w:qFormat/>
    <w:pPr>
      <w:jc w:val="left"/>
      <w:spacing w:after="160" w:line="240" w:lineRule="exact"/>
      <w:widowControl/>
    </w:pPr>
    <w:rPr>
      <w:rFonts w:eastAsia="宋体"/>
    </w:rPr>
  </w:style>
  <w:style w:type="paragraph" w:styleId="1274" w:customStyle="1">
    <w:name w:val="技术方案正文样式"/>
    <w:basedOn w:val="710"/>
    <w:uiPriority w:val="0"/>
    <w:qFormat/>
    <w:pPr>
      <w:ind w:firstLine="200"/>
      <w:spacing w:line="400" w:lineRule="exact"/>
    </w:pPr>
    <w:rPr>
      <w:rFonts w:ascii="宋体" w:eastAsia="宋体" w:cs="宋体"/>
      <w:szCs w:val="21"/>
    </w:rPr>
  </w:style>
  <w:style w:type="paragraph" w:styleId="1275" w:customStyle="1">
    <w:name w:val="修订1"/>
    <w:uiPriority w:val="0"/>
    <w:qFormat/>
    <w:rPr>
      <w:rFonts w:hint="default" w:ascii="Times New Roman" w:hAnsi="Times New Roman" w:eastAsia="宋体" w:cs="Times New Roman"/>
      <w:sz w:val="21"/>
      <w:szCs w:val="24"/>
      <w:lang w:val="en-US" w:eastAsia="zh-CN" w:bidi="ar-SA"/>
    </w:rPr>
  </w:style>
  <w:style w:type="paragraph" w:styleId="1276" w:customStyle="1">
    <w:name w:val="D&amp;L"/>
    <w:basedOn w:val="984"/>
    <w:uiPriority w:val="0"/>
    <w:qFormat/>
    <w:pPr>
      <w:spacing w:line="240" w:lineRule="atLeast"/>
      <w:pBdr>
        <w:bottom w:val="single" w:color="000000" w:sz="18" w:space="1"/>
      </w:pBdr>
    </w:pPr>
    <w:rPr>
      <w:sz w:val="24"/>
      <w:szCs w:val="20"/>
    </w:rPr>
  </w:style>
  <w:style w:type="paragraph" w:styleId="1277"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宋体" w:cs="宋体"/>
      <w:b w:val="0"/>
      <w:sz w:val="28"/>
    </w:rPr>
  </w:style>
  <w:style w:type="paragraph" w:styleId="1278" w:customStyle="1">
    <w:name w:val="Char Char Char Char Char Char Char1 Char"/>
    <w:basedOn w:val="710"/>
    <w:uiPriority w:val="0"/>
    <w:qFormat/>
    <w:rPr>
      <w:rFonts w:ascii="Tahoma" w:hAnsi="Tahoma" w:eastAsia="宋体"/>
      <w:szCs w:val="20"/>
    </w:rPr>
  </w:style>
  <w:style w:type="paragraph" w:styleId="1279" w:customStyle="1">
    <w:name w:val="TOC 标题2"/>
    <w:basedOn w:val="937"/>
    <w:next w:val="710"/>
    <w:uiPriority w:val="0"/>
    <w:qFormat/>
    <w:pPr>
      <w:spacing w:before="480" w:after="0" w:line="276" w:lineRule="auto"/>
      <w:widowControl/>
      <w:outlineLvl w:val="9"/>
    </w:pPr>
    <w:rPr>
      <w:rFonts w:ascii="Cambria" w:hAnsi="Cambria"/>
      <w:color w:val="365f91"/>
      <w:sz w:val="28"/>
    </w:rPr>
  </w:style>
  <w:style w:type="character" w:styleId="1280" w:customStyle="1">
    <w:name w:val="无间隔 Char"/>
    <w:link w:val="1281"/>
    <w:uiPriority w:val="0"/>
    <w:qFormat/>
    <w:rPr>
      <w:rFonts w:ascii="Calibri" w:hAnsi="Calibri" w:eastAsia="宋体" w:cs="Times New Roman"/>
      <w:sz w:val="22"/>
      <w:lang w:bidi="ar-SA"/>
    </w:rPr>
  </w:style>
  <w:style w:type="paragraph" w:styleId="1281" w:customStyle="1">
    <w:name w:val="无间隔1"/>
    <w:link w:val="1280"/>
    <w:uiPriority w:val="0"/>
    <w:qFormat/>
    <w:rPr>
      <w:rFonts w:hint="default" w:ascii="Calibri" w:hAnsi="Calibri" w:eastAsia="宋体" w:cs="Times New Roman"/>
      <w:sz w:val="22"/>
      <w:lang w:val="en-US" w:eastAsia="zh-CN" w:bidi="ar-SA"/>
    </w:rPr>
  </w:style>
  <w:style w:type="paragraph" w:styleId="128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
    <w:uiPriority w:val="0"/>
    <w:qFormat/>
    <w:rPr>
      <w:rFonts w:hint="default" w:ascii="黑体" w:hAnsi="黑体" w:eastAsia="黑体" w:cs="Times New Roman"/>
      <w:b/>
      <w:sz w:val="32"/>
      <w:szCs w:val="24"/>
      <w:lang w:val="en-US" w:eastAsia="zh-CN" w:bidi="ar-SA"/>
    </w:rPr>
  </w:style>
  <w:style w:type="paragraph" w:styleId="12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2"/>
    <w:uiPriority w:val="0"/>
    <w:qFormat/>
    <w:rPr>
      <w:rFonts w:hint="default" w:ascii="黑体" w:hAnsi="黑体" w:eastAsia="黑体" w:cs="Times New Roman"/>
      <w:b/>
      <w:sz w:val="32"/>
      <w:szCs w:val="24"/>
      <w:lang w:val="en-US" w:eastAsia="zh-CN" w:bidi="ar-SA"/>
    </w:rPr>
  </w:style>
  <w:style w:type="paragraph" w:styleId="128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3"/>
    <w:uiPriority w:val="0"/>
    <w:qFormat/>
    <w:rPr>
      <w:rFonts w:hint="default" w:ascii="黑体" w:hAnsi="黑体" w:eastAsia="黑体" w:cs="Times New Roman"/>
      <w:b/>
      <w:sz w:val="32"/>
      <w:szCs w:val="24"/>
      <w:lang w:val="en-US" w:eastAsia="zh-CN" w:bidi="ar-SA"/>
    </w:rPr>
  </w:style>
  <w:style w:type="paragraph" w:styleId="1290" w:customStyle="1">
    <w:name w:val="Normal_4"/>
    <w:uiPriority w:val="0"/>
    <w:qFormat/>
    <w:rPr>
      <w:rFonts w:hint="default" w:ascii="黑体" w:hAnsi="黑体" w:eastAsia="黑体" w:cs="Times New Roman"/>
      <w:b/>
      <w:sz w:val="32"/>
      <w:szCs w:val="24"/>
      <w:lang w:val="en-US" w:eastAsia="zh-CN" w:bidi="ar-SA"/>
    </w:rPr>
  </w:style>
  <w:style w:type="paragraph" w:styleId="1291" w:customStyle="1">
    <w:name w:val="Normal_5"/>
    <w:uiPriority w:val="0"/>
    <w:qFormat/>
    <w:rPr>
      <w:rFonts w:hint="default" w:ascii="黑体" w:hAnsi="黑体" w:eastAsia="黑体" w:cs="Times New Roman"/>
      <w:b/>
      <w:sz w:val="32"/>
      <w:szCs w:val="24"/>
      <w:lang w:val="en-US" w:eastAsia="zh-CN" w:bidi="ar-SA"/>
    </w:rPr>
  </w:style>
  <w:style w:type="paragraph" w:styleId="129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6"/>
    <w:uiPriority w:val="0"/>
    <w:qFormat/>
    <w:rPr>
      <w:rFonts w:hint="default" w:ascii="黑体" w:hAnsi="黑体" w:eastAsia="黑体" w:cs="Times New Roman"/>
      <w:b/>
      <w:sz w:val="32"/>
      <w:szCs w:val="24"/>
      <w:lang w:val="en-US" w:eastAsia="zh-CN" w:bidi="ar-SA"/>
    </w:rPr>
  </w:style>
  <w:style w:type="paragraph" w:styleId="129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Normal_7"/>
    <w:uiPriority w:val="0"/>
    <w:qFormat/>
    <w:rPr>
      <w:rFonts w:hint="default" w:ascii="黑体" w:hAnsi="黑体" w:eastAsia="黑体" w:cs="Times New Roman"/>
      <w:b/>
      <w:sz w:val="32"/>
      <w:szCs w:val="24"/>
      <w:lang w:val="en-US" w:eastAsia="zh-CN" w:bidi="ar-SA"/>
    </w:rPr>
  </w:style>
  <w:style w:type="paragraph" w:styleId="129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9"/>
    <w:uiPriority w:val="0"/>
    <w:qFormat/>
    <w:rPr>
      <w:rFonts w:hint="default" w:ascii="黑体" w:hAnsi="黑体" w:eastAsia="黑体" w:cs="Times New Roman"/>
      <w:b/>
      <w:sz w:val="32"/>
      <w:szCs w:val="24"/>
      <w:lang w:val="en-US" w:eastAsia="zh-CN" w:bidi="ar-SA"/>
    </w:rPr>
  </w:style>
  <w:style w:type="paragraph" w:styleId="129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Normal_10"/>
    <w:uiPriority w:val="0"/>
    <w:qFormat/>
    <w:rPr>
      <w:rFonts w:hint="default" w:ascii="黑体" w:hAnsi="黑体" w:eastAsia="黑体" w:cs="Times New Roman"/>
      <w:b/>
      <w:sz w:val="32"/>
      <w:szCs w:val="24"/>
      <w:lang w:val="en-US" w:eastAsia="zh-CN" w:bidi="ar-SA"/>
    </w:rPr>
  </w:style>
  <w:style w:type="paragraph" w:styleId="130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1" w:customStyle="1">
    <w:name w:val="正文缩进 Char1_0"/>
    <w:link w:val="1302"/>
    <w:uiPriority w:val="0"/>
    <w:qFormat/>
    <w:rPr>
      <w:rFonts w:ascii="Times New Roman" w:hAnsi="Times New Roman" w:eastAsia="宋体" w:cs="Times New Roman"/>
      <w:sz w:val="21"/>
      <w:szCs w:val="22"/>
    </w:rPr>
  </w:style>
  <w:style w:type="paragraph" w:styleId="1302" w:customStyle="1">
    <w:name w:val="正文缩进_0"/>
    <w:basedOn w:val="1300"/>
    <w:link w:val="1301"/>
    <w:uiPriority w:val="0"/>
    <w:qFormat/>
    <w:pPr>
      <w:ind w:firstLine="420"/>
    </w:pPr>
    <w:rPr>
      <w:szCs w:val="22"/>
    </w:rPr>
  </w:style>
  <w:style w:type="character" w:styleId="1303" w:customStyle="1">
    <w:name w:val="纯文本 Char_0"/>
    <w:link w:val="1304"/>
    <w:uiPriority w:val="0"/>
    <w:qFormat/>
    <w:rPr>
      <w:rFonts w:ascii="宋体" w:hAnsi="Courier New" w:eastAsia="宋体" w:cs="Courier New"/>
      <w:sz w:val="21"/>
      <w:szCs w:val="21"/>
    </w:rPr>
  </w:style>
  <w:style w:type="paragraph" w:styleId="1304" w:customStyle="1">
    <w:name w:val="纯文本_0"/>
    <w:basedOn w:val="1300"/>
    <w:link w:val="1303"/>
    <w:uiPriority w:val="0"/>
    <w:qFormat/>
    <w:rPr>
      <w:rFonts w:ascii="宋体" w:hAnsi="Courier New"/>
      <w:szCs w:val="21"/>
    </w:rPr>
  </w:style>
  <w:style w:type="paragraph" w:styleId="1305" w:customStyle="1">
    <w:name w:val="Normal_11"/>
    <w:uiPriority w:val="0"/>
    <w:qFormat/>
    <w:rPr>
      <w:rFonts w:hint="default" w:ascii="黑体" w:hAnsi="黑体" w:eastAsia="黑体" w:cs="Times New Roman"/>
      <w:b/>
      <w:sz w:val="32"/>
      <w:szCs w:val="24"/>
      <w:lang w:val="en-US" w:eastAsia="zh-CN" w:bidi="ar-SA"/>
    </w:rPr>
  </w:style>
  <w:style w:type="paragraph" w:styleId="130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2"/>
    <w:uiPriority w:val="0"/>
    <w:qFormat/>
    <w:rPr>
      <w:rFonts w:hint="default" w:ascii="黑体" w:hAnsi="黑体" w:eastAsia="黑体" w:cs="Times New Roman"/>
      <w:b/>
      <w:sz w:val="32"/>
      <w:szCs w:val="24"/>
      <w:lang w:val="en-US" w:eastAsia="zh-CN" w:bidi="ar-SA"/>
    </w:rPr>
  </w:style>
  <w:style w:type="paragraph" w:styleId="130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3"/>
    <w:uiPriority w:val="0"/>
    <w:qFormat/>
    <w:rPr>
      <w:rFonts w:hint="default" w:ascii="黑体" w:hAnsi="黑体" w:eastAsia="黑体" w:cs="Times New Roman"/>
      <w:b/>
      <w:sz w:val="32"/>
      <w:szCs w:val="24"/>
      <w:lang w:val="en-US" w:eastAsia="zh-CN" w:bidi="ar-SA"/>
    </w:rPr>
  </w:style>
  <w:style w:type="paragraph" w:styleId="131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4"/>
    <w:uiPriority w:val="0"/>
    <w:qFormat/>
    <w:rPr>
      <w:rFonts w:hint="default" w:ascii="黑体" w:hAnsi="黑体" w:eastAsia="黑体" w:cs="Times New Roman"/>
      <w:b/>
      <w:sz w:val="32"/>
      <w:szCs w:val="24"/>
      <w:lang w:val="en-US" w:eastAsia="zh-CN" w:bidi="ar-SA"/>
    </w:rPr>
  </w:style>
  <w:style w:type="paragraph" w:styleId="131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5"/>
    <w:uiPriority w:val="0"/>
    <w:qFormat/>
    <w:rPr>
      <w:rFonts w:hint="default" w:ascii="黑体" w:hAnsi="黑体" w:eastAsia="黑体" w:cs="Times New Roman"/>
      <w:b/>
      <w:sz w:val="32"/>
      <w:szCs w:val="24"/>
      <w:lang w:val="en-US" w:eastAsia="zh-CN" w:bidi="ar-SA"/>
    </w:rPr>
  </w:style>
  <w:style w:type="paragraph" w:styleId="131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16"/>
    <w:uiPriority w:val="0"/>
    <w:qFormat/>
    <w:rPr>
      <w:rFonts w:hint="default" w:ascii="黑体" w:hAnsi="黑体" w:eastAsia="黑体" w:cs="Times New Roman"/>
      <w:b/>
      <w:sz w:val="32"/>
      <w:szCs w:val="24"/>
      <w:lang w:val="en-US" w:eastAsia="zh-CN" w:bidi="ar-SA"/>
    </w:rPr>
  </w:style>
  <w:style w:type="paragraph" w:styleId="13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Normal_17"/>
    <w:uiPriority w:val="0"/>
    <w:qFormat/>
    <w:rPr>
      <w:rFonts w:hint="default" w:ascii="黑体" w:hAnsi="黑体" w:eastAsia="黑体" w:cs="Times New Roman"/>
      <w:b/>
      <w:sz w:val="32"/>
      <w:szCs w:val="24"/>
      <w:lang w:val="en-US" w:eastAsia="zh-CN" w:bidi="ar-SA"/>
    </w:rPr>
  </w:style>
  <w:style w:type="paragraph" w:styleId="1319" w:customStyle="1">
    <w:name w:val="Normal_18"/>
    <w:uiPriority w:val="0"/>
    <w:qFormat/>
    <w:rPr>
      <w:rFonts w:hint="default" w:ascii="黑体" w:hAnsi="黑体" w:eastAsia="黑体" w:cs="Times New Roman"/>
      <w:b/>
      <w:sz w:val="32"/>
      <w:szCs w:val="24"/>
      <w:lang w:val="en-US" w:eastAsia="zh-CN" w:bidi="ar-SA"/>
    </w:rPr>
  </w:style>
  <w:style w:type="paragraph" w:styleId="132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0_0"/>
    <w:uiPriority w:val="0"/>
    <w:qFormat/>
    <w:rPr>
      <w:rFonts w:hint="default" w:ascii="黑体" w:hAnsi="黑体" w:eastAsia="黑体" w:cs="Times New Roman"/>
      <w:b/>
      <w:sz w:val="40"/>
      <w:szCs w:val="24"/>
      <w:lang w:val="en-US" w:eastAsia="zh-CN" w:bidi="ar-SA"/>
    </w:rPr>
  </w:style>
  <w:style w:type="paragraph" w:styleId="132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5_0"/>
    <w:uiPriority w:val="0"/>
    <w:qFormat/>
    <w:rPr>
      <w:rFonts w:hint="default" w:ascii="黑体" w:hAnsi="黑体" w:eastAsia="黑体" w:cs="黑体"/>
      <w:b/>
      <w:sz w:val="32"/>
      <w:szCs w:val="24"/>
      <w:lang w:val="en-US" w:eastAsia="zh-CN" w:bidi="ar-SA"/>
    </w:rPr>
  </w:style>
  <w:style w:type="paragraph" w:styleId="1328" w:customStyle="1">
    <w:name w:val="Normal_6_0"/>
    <w:uiPriority w:val="0"/>
    <w:qFormat/>
    <w:rPr>
      <w:rFonts w:hint="default" w:ascii="黑体" w:hAnsi="黑体" w:eastAsia="黑体" w:cs="黑体"/>
      <w:b/>
      <w:sz w:val="32"/>
      <w:szCs w:val="24"/>
      <w:lang w:val="en-US" w:eastAsia="zh-CN" w:bidi="ar-SA"/>
    </w:rPr>
  </w:style>
  <w:style w:type="paragraph" w:styleId="132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11_0"/>
    <w:uiPriority w:val="0"/>
    <w:qFormat/>
    <w:rPr>
      <w:rFonts w:hint="default" w:ascii="黑体" w:hAnsi="黑体" w:eastAsia="黑体" w:cs="黑体"/>
      <w:b/>
      <w:sz w:val="32"/>
      <w:szCs w:val="24"/>
      <w:lang w:val="en-US" w:eastAsia="zh-CN" w:bidi="ar-SA"/>
    </w:rPr>
  </w:style>
  <w:style w:type="paragraph" w:styleId="133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6" w:customStyle="1">
    <w:name w:val="列出段落_2"/>
    <w:basedOn w:val="1334"/>
    <w:uiPriority w:val="0"/>
    <w:qFormat/>
    <w:pPr>
      <w:ind w:firstLine="420"/>
    </w:pPr>
  </w:style>
  <w:style w:type="paragraph" w:styleId="133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16_0"/>
    <w:uiPriority w:val="0"/>
    <w:qFormat/>
    <w:rPr>
      <w:rFonts w:hint="default" w:ascii="黑体" w:hAnsi="黑体" w:eastAsia="黑体" w:cs="黑体"/>
      <w:b/>
      <w:sz w:val="32"/>
      <w:szCs w:val="24"/>
      <w:lang w:val="en-US" w:eastAsia="zh-CN" w:bidi="ar-SA"/>
    </w:rPr>
  </w:style>
  <w:style w:type="paragraph" w:styleId="133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9_0"/>
    <w:uiPriority w:val="0"/>
    <w:qFormat/>
    <w:rPr>
      <w:rFonts w:hint="default" w:ascii="黑体" w:hAnsi="黑体" w:eastAsia="黑体" w:cs="黑体"/>
      <w:b/>
      <w:sz w:val="32"/>
      <w:szCs w:val="24"/>
      <w:lang w:val="en-US" w:eastAsia="zh-CN" w:bidi="ar-SA"/>
    </w:rPr>
  </w:style>
  <w:style w:type="paragraph" w:styleId="134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20"/>
    <w:uiPriority w:val="0"/>
    <w:qFormat/>
    <w:rPr>
      <w:rFonts w:hint="default" w:ascii="黑体" w:hAnsi="黑体" w:eastAsia="黑体" w:cs="黑体"/>
      <w:b/>
      <w:sz w:val="32"/>
      <w:szCs w:val="24"/>
      <w:lang w:val="en-US" w:eastAsia="zh-CN" w:bidi="ar-SA"/>
    </w:rPr>
  </w:style>
  <w:style w:type="paragraph" w:styleId="1344" w:customStyle="1">
    <w:name w:val="Normal_21"/>
    <w:uiPriority w:val="0"/>
    <w:qFormat/>
    <w:rPr>
      <w:rFonts w:hint="default" w:ascii="黑体" w:hAnsi="黑体" w:eastAsia="黑体" w:cs="黑体"/>
      <w:b/>
      <w:sz w:val="32"/>
      <w:szCs w:val="24"/>
      <w:lang w:val="en-US" w:eastAsia="zh-CN" w:bidi="ar-SA"/>
    </w:rPr>
  </w:style>
  <w:style w:type="paragraph" w:styleId="1345" w:customStyle="1">
    <w:name w:val="Normal_0_2"/>
    <w:uiPriority w:val="0"/>
    <w:qFormat/>
    <w:rPr>
      <w:rFonts w:hint="default" w:ascii="黑体" w:hAnsi="黑体" w:eastAsia="黑体" w:cs="黑体"/>
      <w:b/>
      <w:sz w:val="32"/>
      <w:szCs w:val="24"/>
      <w:lang w:val="en-US" w:eastAsia="zh-CN" w:bidi="ar-SA"/>
    </w:rPr>
  </w:style>
  <w:style w:type="paragraph" w:styleId="1346" w:customStyle="1">
    <w:name w:val="首行缩进"/>
    <w:basedOn w:val="710"/>
    <w:uiPriority w:val="0"/>
    <w:qFormat/>
    <w:pPr>
      <w:ind w:firstLine="480"/>
    </w:pPr>
    <w:rPr>
      <w:rFonts w:eastAsia="宋体"/>
      <w:szCs w:val="20"/>
      <w:lang w:val="zh-CN"/>
    </w:rPr>
  </w:style>
  <w:style w:type="paragraph" w:styleId="1347" w:customStyle="1">
    <w:name w:val="列出段落2"/>
    <w:basedOn w:val="710"/>
    <w:uiPriority w:val="0"/>
    <w:qFormat/>
    <w:pPr>
      <w:widowControl/>
    </w:pPr>
    <w:rPr>
      <w:rFonts w:eastAsia="宋体"/>
      <w:szCs w:val="20"/>
      <w:lang w:eastAsia="ar-SA"/>
    </w:rPr>
  </w:style>
  <w:style w:type="character" w:styleId="1348" w:customStyle="1">
    <w:name w:val="批注框文本 字符"/>
    <w:basedOn w:val="720"/>
    <w:link w:val="733"/>
    <w:uiPriority w:val="99"/>
    <w:semiHidden/>
    <w:qFormat/>
    <w:rPr>
      <w:rFonts w:eastAsia="Times New Roman"/>
      <w:sz w:val="18"/>
      <w:szCs w:val="18"/>
    </w:rPr>
  </w:style>
  <w:style w:type="character" w:styleId="1349" w:customStyle="1">
    <w:name w:val="批注文字 字符"/>
    <w:basedOn w:val="720"/>
    <w:link w:val="725"/>
    <w:uiPriority w:val="99"/>
    <w:semiHidden/>
    <w:qFormat/>
    <w:rPr>
      <w:rFonts w:eastAsia="Times New Roman"/>
      <w:sz w:val="24"/>
      <w:szCs w:val="24"/>
    </w:rPr>
  </w:style>
  <w:style w:type="character" w:styleId="1350" w:customStyle="1">
    <w:name w:val="批注主题 字符"/>
    <w:basedOn w:val="1349"/>
    <w:link w:val="747"/>
    <w:uiPriority w:val="0"/>
    <w:qFormat/>
    <w:rPr>
      <w:rFonts w:eastAsia="Times New Roman"/>
      <w:sz w:val="24"/>
      <w:szCs w:val="24"/>
    </w:rPr>
  </w:style>
  <w:style w:type="paragraph" w:styleId="1351" w:customStyle="1">
    <w:name w:val="WPSOffice手动目录 1"/>
    <w:uiPriority w:val="0"/>
    <w:qFormat/>
    <w:rPr>
      <w:rFonts w:hint="default" w:ascii="Times New Roman" w:hAnsi="Times New Roman" w:eastAsia="宋体" w:cs="Times New Roman"/>
      <w:lang w:val="en-US" w:eastAsia="zh-CN" w:bidi="ar-SA"/>
    </w:rPr>
  </w:style>
  <w:style w:type="character" w:styleId="1352" w:customStyle="1">
    <w:name w:val="15"/>
    <w:basedOn w:val="720"/>
    <w:uiPriority w:val="0"/>
    <w:qFormat/>
    <w:rPr>
      <w:rFonts w:hint="default" w:ascii="Times New Roman" w:hAnsi="Times New Roman" w:cs="Times New Roman"/>
    </w:rPr>
  </w:style>
  <w:style w:type="paragraph" w:styleId="1353" w:customStyle="1">
    <w:name w:val="Table Text"/>
    <w:basedOn w:val="710"/>
    <w:uiPriority w:val="0"/>
    <w:semiHidden/>
    <w:qFormat/>
    <w:rPr>
      <w:rFonts w:ascii="宋体" w:hAnsi="宋体" w:eastAsia="宋体" w:cs="宋体"/>
      <w:sz w:val="24"/>
      <w:szCs w:val="24"/>
      <w:lang w:val="en-US" w:eastAsia="en-US" w:bidi="ar-SA"/>
    </w:rPr>
  </w:style>
  <w:style w:type="table" w:styleId="1354" w:customStyle="1">
    <w:name w:val="Table Normal"/>
    <w:uiPriority w:val="0"/>
    <w:semiHidden/>
    <w:unhideWhenUsed/>
    <w:qFormat/>
    <w:tblPr>
      <w:tblCellMar>
        <w:left w:w="0" w:type="dxa"/>
        <w:top w:w="0" w:type="dxa"/>
        <w:right w:w="0" w:type="dxa"/>
        <w:bottom w:w="0" w:type="dxa"/>
      </w:tblCellMar>
    </w:tblPr>
  </w:style>
  <w:style w:type="character" w:styleId="1355" w:customStyle="1">
    <w:name w:val="16"/>
    <w:basedOn w:val="720"/>
    <w:uiPriority w:val="0"/>
    <w:qFormat/>
    <w:rPr>
      <w:rFonts w:hint="default" w:ascii="Times New Roman" w:hAnsi="Times New Roman" w:eastAsia="宋体" w:cs="Times New Roman"/>
    </w:rPr>
  </w:style>
  <w:style w:type="character" w:styleId="1356" w:customStyle="1">
    <w:name w:val="font11"/>
    <w:basedOn w:val="720"/>
    <w:uiPriority w:val="0"/>
    <w:qFormat/>
    <w:rPr>
      <w:rFonts w:hint="default" w:ascii="GE Inspira Sans" w:hAnsi="GE Inspira Sans" w:eastAsia="GE Inspira Sans" w:cs="GE Inspira Sans"/>
      <w:color w:val="000000"/>
      <w:sz w:val="20"/>
      <w:szCs w:val="20"/>
      <w:u w:val="none"/>
    </w:rPr>
  </w:style>
  <w:style w:type="character" w:styleId="1357" w:customStyle="1">
    <w:name w:val="font71"/>
    <w:basedOn w:val="720"/>
    <w:uiPriority w:val="0"/>
    <w:qFormat/>
    <w:rPr>
      <w:rFonts w:ascii="等线" w:hAnsi="等线" w:eastAsia="等线" w:cs="等线"/>
      <w:color w:val="000000"/>
      <w:sz w:val="20"/>
      <w:szCs w:val="20"/>
      <w:u w:val="none"/>
    </w:rPr>
  </w:style>
  <w:style w:type="character" w:styleId="1358" w:customStyle="1">
    <w:name w:val="font81"/>
    <w:basedOn w:val="720"/>
    <w:uiPriority w:val="0"/>
    <w:qFormat/>
    <w:rPr>
      <w:rFonts w:hint="eastAsia" w:ascii="等线" w:hAnsi="等线" w:eastAsia="等线" w:cs="等线"/>
      <w:color w:val="000000"/>
      <w:sz w:val="20"/>
      <w:szCs w:val="20"/>
      <w:u w:val="none"/>
    </w:rPr>
  </w:style>
  <w:style w:type="character" w:styleId="1359" w:customStyle="1">
    <w:name w:val="font31"/>
    <w:basedOn w:val="720"/>
    <w:uiPriority w:val="0"/>
    <w:qFormat/>
    <w:rPr>
      <w:rFonts w:hint="default" w:ascii="Arial" w:hAnsi="Arial" w:cs="Arial"/>
      <w:color w:val="000000"/>
      <w:sz w:val="20"/>
      <w:szCs w:val="20"/>
      <w:u w:val="none"/>
    </w:rPr>
  </w:style>
  <w:style w:type="character" w:styleId="1360" w:customStyle="1">
    <w:name w:val="font91"/>
    <w:basedOn w:val="720"/>
    <w:uiPriority w:val="0"/>
    <w:qFormat/>
    <w:rPr>
      <w:rFonts w:ascii="微软雅黑" w:hAnsi="微软雅黑" w:eastAsia="微软雅黑" w:cs="微软雅黑"/>
      <w:color w:val="000000"/>
      <w:sz w:val="20"/>
      <w:szCs w:val="20"/>
      <w:u w:val="none"/>
    </w:rPr>
  </w:style>
  <w:style w:type="paragraph" w:styleId="1361"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62" w:customStyle="1">
    <w:name w:val="Body Text Indent2"/>
    <w:next w:val="1363"/>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63" w:customStyle="1">
    <w:name w:val="Body Text First Indent 21"/>
    <w:next w:val="710"/>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64"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65" w:customStyle="1">
    <w:name w:val="List Paragraph1"/>
    <w:uiPriority w:val="99"/>
    <w:qFormat/>
    <w:pPr>
      <w:ind w:firstLine="420"/>
      <w:jc w:val="both"/>
      <w:widowControl w:val="off"/>
    </w:pPr>
    <w:rPr>
      <w:rFonts w:ascii="Calibri" w:hAnsi="Calibri" w:eastAsia="宋体" w:cs="Times New Roman"/>
      <w:sz w:val="21"/>
      <w:szCs w:val="24"/>
      <w:lang w:val="en-US" w:eastAsia="zh-CN" w:bidi="ar-SA"/>
    </w:rPr>
  </w:style>
  <w:style w:type="paragraph" w:styleId="1366" w:customStyle="1">
    <w:name w:val="p15"/>
    <w:basedOn w:val="710"/>
    <w:uiPriority w:val="0"/>
    <w:qFormat/>
    <w:pPr>
      <w:ind w:firstLine="420"/>
      <w:widowControl/>
    </w:pPr>
    <w:rPr>
      <w:szCs w:val="21"/>
    </w:rPr>
  </w:style>
  <w:style w:type="numbering" w:styleId="12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baaaf73e-461c-49fb-ac48-dd90943da0a0</errorID>
      <errorWord>，</errorWord>
      <group>L1_AI</group>
      <groupName>深度校对</groupName>
      <ability>L2_AI_Punc</ability>
      <abilityName>标点纠错</abilityName>
      <candidateList>
        <item>。</item>
      </candidateList>
      <explain/>
      <paraID>592CFFFE</paraID>
      <start>92</start>
      <end>93</end>
      <status>unmodified</status>
      <modifiedWord/>
      <trackRevisions>false</trackRevisions>
    </reviewItem>
    <reviewItem>
      <errorID>f0dacc66-1974-4d7a-aca7-329fc2934c5c</errorID>
      <errorWord>投本</errorWord>
      <group>L1_AI</group>
      <groupName>深度校对</groupName>
      <ability>L2_AI_Word</ability>
      <abilityName>字词纠错</abilityName>
      <candidateList>
        <item>投标</item>
      </candidateList>
      <explain/>
      <paraID>16801FF8</paraID>
      <start>14</start>
      <end>16</end>
      <status>unmodified</status>
      <modifiedWord/>
      <trackRevisions>false</trackRevisions>
    </reviewItem>
    <reviewItem>
      <errorID>8bfdc6f2-8262-4f7b-868c-82666192fb64</errorID>
      <errorWord>.</errorWord>
      <group>L1_Word</group>
      <groupName>字词问题</groupName>
      <ability>L2_Typo</ability>
      <abilityName>字词错误</abilityName>
      <candidateList>
        <item>.在</item>
      </candidateList>
      <explain/>
      <paraID>17184072</paraID>
      <start>1</start>
      <end>2</end>
      <status>unmodified</status>
      <modifiedWord/>
      <trackRevisions>false</trackRevisions>
    </reviewItem>
    <reviewItem>
      <errorID>764191a4-938e-4ea5-be2e-751b570aad5a</errorID>
      <errorWord>(</errorWord>
      <group>L1_Format</group>
      <groupName>格式问题</groupName>
      <ability>L2_HalfPunc</ability>
      <abilityName>全半角检查</abilityName>
      <candidateList>
        <item>（</item>
      </candidateList>
      <explain>文本全半角错误。</explain>
      <paraID>17184072</paraID>
      <start>45</start>
      <end>46</end>
      <status>unmodified</status>
      <modifiedWord/>
      <trackRevisions>false</trackRevisions>
    </reviewItem>
    <reviewItem>
      <errorID>86cac3f1-4209-4eec-93e5-d27b3933a248</errorID>
      <errorWord>)</errorWord>
      <group>L1_Format</group>
      <groupName>格式问题</groupName>
      <ability>L2_HalfPunc</ability>
      <abilityName>全半角检查</abilityName>
      <candidateList>
        <item>）</item>
      </candidateList>
      <explain>文本全半角错误。</explain>
      <paraID>17184072</paraID>
      <start>129</start>
      <end>130</end>
      <status>unmodified</status>
      <modifiedWord/>
      <trackRevisions>false</trackRevisions>
    </reviewItem>
    <reviewItem>
      <errorID>3ca95688-2584-437e-a996-53aadb89ed48</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6a4d4aba-7376-4356-993b-b7379811f5d1</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d3ea41c7-1895-4691-9cf9-42598bfd95c8</errorID>
      <errorWord>--</errorWord>
      <group>L1_AI</group>
      <groupName>深度校对</groupName>
      <ability>L2_AI_Punc</ability>
      <abilityName>标点纠错</abilityName>
      <candidateList>
        <item>——</item>
      </candidateList>
      <explain/>
      <paraID>42E54BEE</paraID>
      <start>40</start>
      <end>42</end>
      <status>unmodified</status>
      <modifiedWord/>
      <trackRevisions>false</trackRevisions>
    </reviewItem>
    <reviewItem>
      <errorID>58f58745-b12c-44bd-af0a-44607d84bfc2</errorID>
      <errorWord>--</errorWord>
      <group>L1_AI</group>
      <groupName>深度校对</groupName>
      <ability>L2_AI_Punc</ability>
      <abilityName>标点纠错</abilityName>
      <candidateList>
        <item>——</item>
      </candidateList>
      <explain/>
      <paraID>42E54BEE</paraID>
      <start>52</start>
      <end>54</end>
      <status>unmodified</status>
      <modifiedWord/>
      <trackRevisions>false</trackRevisions>
    </reviewItem>
    <reviewItem>
      <errorID>22db3934-e9ce-4d34-86ba-5486b72107d3</errorID>
      <errorWord>--</errorWord>
      <group>L1_AI</group>
      <groupName>深度校对</groupName>
      <ability>L2_AI_Punc</ability>
      <abilityName>标点纠错</abilityName>
      <candidateList>
        <item>——</item>
      </candidateList>
      <explain/>
      <paraID>42E54BEE</paraID>
      <start>61</start>
      <end>63</end>
      <status>unmodified</status>
      <modifiedWord/>
      <trackRevisions>false</trackRevisions>
    </reviewItem>
    <reviewItem>
      <errorID>ae5c11a9-5353-4bc9-8018-4035c3856a76</errorID>
      <errorWord>--</errorWord>
      <group>L1_AI</group>
      <groupName>深度校对</groupName>
      <ability>L2_AI_Punc</ability>
      <abilityName>标点纠错</abilityName>
      <candidateList>
        <item>——</item>
      </candidateList>
      <explain/>
      <paraID>42E54BEE</paraID>
      <start>67</start>
      <end>69</end>
      <status>unmodified</status>
      <modifiedWord/>
      <trackRevisions>false</trackRevisions>
    </reviewItem>
    <reviewItem>
      <errorID>c154208b-ca7e-4cf5-9059-5df22aa199f1</errorID>
      <errorWord>--</errorWord>
      <group>L1_AI</group>
      <groupName>深度校对</groupName>
      <ability>L2_AI_Punc</ability>
      <abilityName>标点纠错</abilityName>
      <candidateList>
        <item>——</item>
      </candidateList>
      <explain/>
      <paraID>42E54BEE</paraID>
      <start>88</start>
      <end>90</end>
      <status>unmodified</status>
      <modifiedWord/>
      <trackRevisions>false</trackRevisions>
    </reviewItem>
    <reviewItem>
      <errorID>530ee9ec-dcfa-4bd2-b0ba-dbea640760fe</errorID>
      <errorWord>--</errorWord>
      <group>L1_AI</group>
      <groupName>深度校对</groupName>
      <ability>L2_AI_Punc</ability>
      <abilityName>标点纠错</abilityName>
      <candidateList>
        <item>——</item>
      </candidateList>
      <explain/>
      <paraID>42E54BEE</paraID>
      <start>118</start>
      <end>120</end>
      <status>unmodified</status>
      <modifiedWord/>
      <trackRevisions>false</trackRevisions>
    </reviewItem>
    <reviewItem>
      <errorID>d0375dd9-d9a8-4145-8aa1-e7b8934aaf4e</errorID>
      <errorWord>--</errorWord>
      <group>L1_AI</group>
      <groupName>深度校对</groupName>
      <ability>L2_AI_Punc</ability>
      <abilityName>标点纠错</abilityName>
      <candidateList>
        <item>——</item>
      </candidateList>
      <explain/>
      <paraID>42E54BEE</paraID>
      <start>126</start>
      <end>128</end>
      <status>unmodified</status>
      <modifiedWord/>
      <trackRevisions>false</trackRevisions>
    </reviewItem>
    <reviewItem>
      <errorID>1a66473b-2fe8-4e71-9bb1-3bc750bdff68</errorID>
      <errorWord>--</errorWord>
      <group>L1_AI</group>
      <groupName>深度校对</groupName>
      <ability>L2_AI_Punc</ability>
      <abilityName>标点纠错</abilityName>
      <candidateList>
        <item>——</item>
      </candidateList>
      <explain/>
      <paraID>42E54BEE</paraID>
      <start>146</start>
      <end>148</end>
      <status>unmodified</status>
      <modifiedWord/>
      <trackRevisions>false</trackRevisions>
    </reviewItem>
    <reviewItem>
      <errorID>ed93ea27-5e85-4a98-8288-c7b8c675c22a</errorID>
      <errorWord>：</errorWord>
      <group>L1_AI</group>
      <groupName>深度校对</groupName>
      <ability>L2_AI_Punc</ability>
      <abilityName>标点纠错</abilityName>
      <candidateList>
        <item/>
      </candidateList>
      <explain/>
      <paraID> BB00C0E</paraID>
      <start>27</start>
      <end>28</end>
      <status>unmodified</status>
      <modifiedWord/>
      <trackRevisions>false</trackRevisions>
    </reviewItem>
    <reviewItem>
      <errorID>d8f39ad3-1a21-42cc-bfea-e6e6cc061a94</errorID>
      <errorWord>--</errorWord>
      <group>L1_AI</group>
      <groupName>深度校对</groupName>
      <ability>L2_AI_Punc</ability>
      <abilityName>标点纠错</abilityName>
      <candidateList>
        <item>——</item>
      </candidateList>
      <explain/>
      <paraID>72C2E5C1</paraID>
      <start>49</start>
      <end>51</end>
      <status>unmodified</status>
      <modifiedWord/>
      <trackRevisions>false</trackRevisions>
    </reviewItem>
    <reviewItem>
      <errorID>ee58da70-bf3a-46e0-8446-09d8b74a7327</errorID>
      <errorWord>--</errorWord>
      <group>L1_AI</group>
      <groupName>深度校对</groupName>
      <ability>L2_AI_Punc</ability>
      <abilityName>标点纠错</abilityName>
      <candidateList>
        <item>——</item>
      </candidateList>
      <explain/>
      <paraID>72C2E5C1</paraID>
      <start>56</start>
      <end>58</end>
      <status>unmodified</status>
      <modifiedWord/>
      <trackRevisions>false</trackRevisions>
    </reviewItem>
    <reviewItem>
      <errorID>a2f43147-4ffb-440a-b1e0-53a574dd9392</errorID>
      <errorWord>(</errorWord>
      <group>L1_Format</group>
      <groupName>格式问题</groupName>
      <ability>L2_HalfPunc</ability>
      <abilityName>全半角检查</abilityName>
      <candidateList>
        <item>（</item>
      </candidateList>
      <explain>文本全半角错误。</explain>
      <paraID>5A363396</paraID>
      <start>11</start>
      <end>12</end>
      <status>unmodified</status>
      <modifiedWord/>
      <trackRevisions>false</trackRevisions>
    </reviewItem>
    <reviewItem>
      <errorID>98c11712-fb8d-4946-8823-6080f00498dc</errorID>
      <errorWord>)</errorWord>
      <group>L1_Format</group>
      <groupName>格式问题</groupName>
      <ability>L2_HalfPunc</ability>
      <abilityName>全半角检查</abilityName>
      <candidateList>
        <item>）</item>
      </candidateList>
      <explain>文本全半角错误。</explain>
      <paraID>5A363396</paraID>
      <start>18</start>
      <end>19</end>
      <status>unmodified</status>
      <modifiedWord/>
      <trackRevisions>false</trackRevisions>
    </reviewItem>
    <reviewItem>
      <errorID>8806a07d-52cc-4a13-aea0-e75703de015c</errorID>
      <errorWord>按</errorWord>
      <group>L1_AI</group>
      <groupName>深度校对</groupName>
      <ability>L2_AI_Word</ability>
      <abilityName>字词纠错</abilityName>
      <candidateList>
        <item>以</item>
      </candidateList>
      <explain/>
      <paraID>5A363396</paraID>
      <start>19</start>
      <end>20</end>
      <status>unmodified</status>
      <modifiedWord/>
      <trackRevisions>false</trackRevisions>
    </reviewItem>
    <reviewItem>
      <errorID>0974efd2-2b71-4b60-86ba-d90ceda7a0e8</errorID>
      <errorWord>【2026】1号</errorWord>
      <group>L1_Knowledge</group>
      <groupName>知识性问题</groupName>
      <ability>L2_Knowledge</ability>
      <abilityName>其他知识</abilityName>
      <candidateList>
        <item>〔2026〕1号</item>
      </candidateList>
      <explain>发文字号格式错误。</explain>
      <paraID>5A363396</paraID>
      <start>134</start>
      <end>142</end>
      <status>modified</status>
      <modifiedWord>〔2026〕1号</modifiedWord>
      <trackRevisions>false</trackRevisions>
    </reviewItem>
    <reviewItem>
      <errorID>ac343589-be54-4756-9158-cdd3e6257c63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8fb7055e-6c80-453a-8642-77560018b16a</errorID>
      <errorWord>，</errorWord>
      <group>L1_Word</group>
      <groupName>字词问题</groupName>
      <ability>L2_Typo</ability>
      <abilityName>字词错误</abilityName>
      <candidateList>
        <item>，并</item>
      </candidateList>
      <explain/>
      <paraID>3CE8B8AD</paraID>
      <start>54</start>
      <end>55</end>
      <status>unmodified</status>
      <modifiedWord/>
      <trackRevisions>false</trackRevisions>
    </reviewItem>
    <reviewItem>
      <errorID>4159b825-ef4a-4212-b894-d34e02c99797</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66755b68-9629-496b-836a-f3faba580991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85256c0b-273e-463d-9bda-0856ebecedf1</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2d79865b-1f79-4870-bdad-7556932930ec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1b20ed61-29c0-444d-a936-49354dc1de6f</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d1f3775e-7067-4a25-92ee-c53853640860</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584adedf-2d51-42b8-99fb-a52499994749</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995db86f-074d-4de6-b039-0ad2f283d803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bfa5f787-337d-4c70-a7e5-d49bdbea010a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f652fe1c-0193-4baa-8bc7-92f895776bb7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931fa6b1-0741-49e9-8db2-9bfac64c5a50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126488b9-f2fe-4c94-9a90-9cc1e4445a3b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17C94E4E</paraID>
      <start>0</start>
      <end>3</end>
      <status>unmodified</status>
      <modifiedWord/>
      <trackRevisions>false</trackRevisions>
    </reviewItem>
    <reviewItem>
      <errorID>2b22a487-7fd3-4667-a1ea-692abc461902</errorID>
      <errorWord>:</errorWord>
      <group>L1_Format</group>
      <groupName>格式问题</groupName>
      <ability>L2_HalfPunc</ability>
      <abilityName>全半角检查</abilityName>
      <candidateList>
        <item>：</item>
      </candidateList>
      <explain>文本全半角错误。</explain>
      <paraID>66EF517C</paraID>
      <start>2</start>
      <end>3</end>
      <status>unmodified</status>
      <modifiedWord/>
      <trackRevisions>false</trackRevisions>
    </reviewItem>
    <reviewItem>
      <errorID>8f147d43-97ac-4444-9c10-efd97a16d520</errorID>
      <errorWord>:</errorWord>
      <group>L1_Format</group>
      <groupName>格式问题</groupName>
      <ability>L2_HalfPunc</ability>
      <abilityName>全半角检查</abilityName>
      <candidateList>
        <item>：</item>
      </candidateList>
      <explain>文本全半角错误。</explain>
      <paraID>74DEFD0B</paraID>
      <start>2</start>
      <end>3</end>
      <status>unmodified</status>
      <modifiedWord/>
      <trackRevisions>false</trackRevisions>
    </reviewItem>
    <reviewItem>
      <errorID>418909e4-6cad-45c3-95e2-064fa054696d</errorID>
      <errorWord>其它</errorWord>
      <group>L1_Word</group>
      <groupName>字词问题</groupName>
      <ability>L2_Alias</ability>
      <abilityName>也作/曾用词</abilityName>
      <candidateList>
        <item>其他</item>
      </candidateList>
      <explain>词汇[其它]为不规范表述或旧称，其规范书面表述为[其他]。</explain>
      <paraID> 9CBF3EE</paraID>
      <start>23</start>
      <end>25</end>
      <status>unmodified</status>
      <modifiedWord/>
      <trackRevisions>false</trackRevisions>
    </reviewItem>
    <reviewItem>
      <errorID>0513ca30-7003-4d4a-8b05-5f0c123f8446</errorID>
      <errorWord>&gt;</errorWord>
      <group>L1_Format</group>
      <groupName>格式问题</groupName>
      <ability>L2_HalfPunc</ability>
      <abilityName>全半角检查</abilityName>
      <candidateList>
        <item>〉</item>
      </candidateList>
      <explain>文本全半角错误。</explain>
      <paraID>41097838</paraID>
      <start>39</start>
      <end>40</end>
      <status>unmodified</status>
      <modifiedWord/>
      <trackRevisions>false</trackRevisions>
    </reviewItem>
    <reviewItem>
      <errorID>aa7ee25d-a104-48f2-ad68-bc52c08e824c</errorID>
      <errorWord>;</errorWord>
      <group>L1_Format</group>
      <groupName>格式问题</groupName>
      <ability>L2_HalfPunc</ability>
      <abilityName>全半角检查</abilityName>
      <candidateList>
        <item>；</item>
      </candidateList>
      <explain>文本全半角错误。</explain>
      <paraID>6A47C840</paraID>
      <start>23</start>
      <end>24</end>
      <status>unmodified</status>
      <modifiedWord/>
      <trackRevisions>false</trackRevisions>
    </reviewItem>
    <reviewItem>
      <errorID>724804c0-bb2f-42e2-9420-abe4d8617d98</errorID>
      <errorWord>,</errorWord>
      <group>L1_Format</group>
      <groupName>格式问题</groupName>
      <ability>L2_HalfPunc</ability>
      <abilityName>全半角检查</abilityName>
      <candidateList>
        <item>，</item>
      </candidateList>
      <explain>文本全半角错误。</explain>
      <paraID>5E901AC3</paraID>
      <start>13</start>
      <end>14</end>
      <status>unmodified</status>
      <modifiedWord/>
      <trackRevisions>false</trackRevisions>
    </reviewItem>
    <reviewItem>
      <errorID>cced12ac-9429-4de7-8017-e4e86d64f5da</errorID>
      <errorWord>服务服务</errorWord>
      <group>L1_Word</group>
      <groupName>字词问题</groupName>
      <ability>L2_Typo</ability>
      <abilityName>字词错误</abilityName>
      <candidateList>
        <item>服务</item>
      </candidateList>
      <explain/>
      <paraID>30F04D1E</paraID>
      <start>6</start>
      <end>10</end>
      <status>unmodified</status>
      <modifiedWord/>
      <trackRevisions>false</trackRevisions>
    </reviewItem>
    <reviewItem>
      <errorID>a4b7507f-29a9-4dd8-8927-ab9498fcaf1a</errorID>
      <errorWord>终生</errorWord>
      <group>L1_Word</group>
      <groupName>字词问题</groupName>
      <ability>L2_Typo</ability>
      <abilityName>字词错误</abilityName>
      <candidateList>
        <item>终身</item>
      </candidateList>
      <explain/>
      <paraID>21A1002D</paraID>
      <start>48</start>
      <end>50</end>
      <status>unmodified</status>
      <modifiedWord/>
      <trackRevisions>false</trackRevisions>
    </reviewItem>
    <reviewItem>
      <errorID>bb967ed2-2b10-4485-9416-eaccd8618b63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545C45A1</paraID>
      <start>0</start>
      <end>2</end>
      <status>unmodified</status>
      <modifiedWord/>
      <trackRevisions>false</trackRevisions>
    </reviewItem>
    <reviewItem>
      <errorID>3e1e9858-ec7d-4073-9869-8ef9249fdc45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4C6F33A0</paraID>
      <start>0</start>
      <end>2</end>
      <status>unmodified</status>
      <modifiedWord/>
      <trackRevisions>false</trackRevisions>
    </reviewItem>
    <reviewItem>
      <errorID>4be2fcdd-e1ca-49e3-827d-e20bbe831952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4CF5D36C</paraID>
      <start>0</start>
      <end>2</end>
      <status>unmodified</status>
      <modifiedWord/>
      <trackRevisions>false</trackRevisions>
    </reviewItem>
    <reviewItem>
      <errorID>222d0777-bea6-421f-98c3-32d4b7d258de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CA34963</paraID>
      <start>0</start>
      <end>2</end>
      <status>unmodified</status>
      <modifiedWord/>
      <trackRevisions>false</trackRevisions>
    </reviewItem>
    <reviewItem>
      <errorID>323090cc-b245-49cd-b0ce-b99005965234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37DA0EE7</paraID>
      <start>0</start>
      <end>2</end>
      <status>unmodified</status>
      <modifiedWord/>
      <trackRevisions>false</trackRevisions>
    </reviewItem>
    <reviewItem>
      <errorID>f6a878b7-0126-4e04-aa47-ec23eda87bb7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5BC12037</paraID>
      <start>0</start>
      <end>2</end>
      <status>unmodified</status>
      <modifiedWord/>
      <trackRevisions>false</trackRevisions>
    </reviewItem>
    <reviewItem>
      <errorID>ad4faa50-e887-4ee6-800c-3eb7b15c4a7c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4135A390</paraID>
      <start>0</start>
      <end>2</end>
      <status>unmodified</status>
      <modifiedWord/>
      <trackRevisions>false</trackRevisions>
    </reviewItem>
    <reviewItem>
      <errorID>d530d36f-2d5a-40f7-9593-5d3c27d6f307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5AEE320D</paraID>
      <start>0</start>
      <end>2</end>
      <status>unmodified</status>
      <modifiedWord/>
      <trackRevisions>false</trackRevisions>
    </reviewItem>
    <reviewItem>
      <errorID>35bc3f82-cbea-4ee9-8a70-2e6376ae7e9c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494E6EB0</paraID>
      <start>0</start>
      <end>2</end>
      <status>unmodified</status>
      <modifiedWord/>
      <trackRevisions>false</trackRevisions>
    </reviewItem>
    <reviewItem>
      <errorID>5f49c4d3-59d4-42bf-92e9-e65828207235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639278E</paraID>
      <start>0</start>
      <end>2</end>
      <status>unmodified</status>
      <modifiedWord/>
      <trackRevisions>false</trackRevisions>
    </reviewItem>
    <reviewItem>
      <errorID>81053aba-661c-479f-b79b-6d168b2259da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46B89E01</paraID>
      <start>0</start>
      <end>2</end>
      <status>unmodified</status>
      <modifiedWord/>
      <trackRevisions>false</trackRevisions>
    </reviewItem>
    <reviewItem>
      <errorID>4e6d48cf-0de5-44d7-9f76-fc4c2a84d64f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2AFBBFF0</paraID>
      <start>0</start>
      <end>2</end>
      <status>unmodified</status>
      <modifiedWord/>
      <trackRevisions>false</trackRevisions>
    </reviewItem>
    <reviewItem>
      <errorID>b00d8e87-f609-4b80-af8b-dd7f1a94d2cb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1CD0ED0B</paraID>
      <start>0</start>
      <end>2</end>
      <status>unmodified</status>
      <modifiedWord/>
      <trackRevisions>false</trackRevisions>
    </reviewItem>
    <reviewItem>
      <errorID>4b764553-9211-4246-9861-bb8c94d217ae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43AB8741</paraID>
      <start>35</start>
      <end>38</end>
      <status>unmodified</status>
      <modifiedWord/>
      <trackRevisions>false</trackRevisions>
    </reviewItem>
    <reviewItem>
      <errorID>bd93d001-c4aa-4adb-8411-3529a2186954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43AB8741</paraID>
      <start>48</start>
      <end>51</end>
      <status>unmodified</status>
      <modifiedWord/>
      <trackRevisions>false</trackRevisions>
    </reviewItem>
    <reviewItem>
      <errorID>8114e58e-874a-4a2e-adee-5fa556682d90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50D8C895</paraID>
      <start>0</start>
      <end>2</end>
      <status>unmodified</status>
      <modifiedWord/>
      <trackRevisions>false</trackRevisions>
    </reviewItem>
    <reviewItem>
      <errorID>d3174d92-9854-42d0-a545-2aad02c4b4b4</errorID>
      <errorWord>程</errorWord>
      <group>L1_Word</group>
      <groupName>字词问题</groupName>
      <ability>L2_Typo</ability>
      <abilityName>字词错误</abilityName>
      <candidateList>
        <item>程中</item>
      </candidateList>
      <explain/>
      <paraID>50D8C895</paraID>
      <start>15</start>
      <end>16</end>
      <status>unmodified</status>
      <modifiedWord/>
      <trackRevisions>false</trackRevisions>
    </reviewItem>
    <reviewItem>
      <errorID>55d26a37-5a74-483b-b169-822a4c9cdf6d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4F769D23</paraID>
      <start>0</start>
      <end>2</end>
      <status>unmodified</status>
      <modifiedWord/>
      <trackRevisions>false</trackRevisions>
    </reviewItem>
    <reviewItem>
      <errorID>ee3540ce-39b3-4b3e-9c9c-c983fd59cc71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2AB61090</paraID>
      <start>0</start>
      <end>2</end>
      <status>unmodified</status>
      <modifiedWord/>
      <trackRevisions>false</trackRevisions>
    </reviewItem>
    <reviewItem>
      <errorID>b1608357-7b46-48e1-a5c4-8c85783134d7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396AE83A</paraID>
      <start>0</start>
      <end>2</end>
      <status>unmodified</status>
      <modifiedWord/>
      <trackRevisions>false</trackRevisions>
    </reviewItem>
    <reviewItem>
      <errorID>836d9f17-c42b-418e-9481-f5edbf217a32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67316755</paraID>
      <start>0</start>
      <end>2</end>
      <status>unmodified</status>
      <modifiedWord/>
      <trackRevisions>false</trackRevisions>
    </reviewItem>
    <reviewItem>
      <errorID>a37c33c7-3704-472d-a00a-3f889c242e13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38630FD2</paraID>
      <start>0</start>
      <end>2</end>
      <status>unmodified</status>
      <modifiedWord/>
      <trackRevisions>false</trackRevisions>
    </reviewItem>
    <reviewItem>
      <errorID>1e053ed3-e4ef-4582-be07-9e0c853d1372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52E2A910</paraID>
      <start>0</start>
      <end>2</end>
      <status>unmodified</status>
      <modifiedWord/>
      <trackRevisions>false</trackRevisions>
    </reviewItem>
    <reviewItem>
      <errorID>7ee14fb2-9756-4b08-aec0-afb51b41acd7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799DB60</paraID>
      <start>0</start>
      <end>2</end>
      <status>unmodified</status>
      <modifiedWord/>
      <trackRevisions>false</trackRevisions>
    </reviewItem>
    <reviewItem>
      <errorID>27321fb3-fe44-478d-8560-bb59601796f7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1874E585</paraID>
      <start>0</start>
      <end>2</end>
      <status>unmodified</status>
      <modifiedWord/>
      <trackRevisions>false</trackRevisions>
    </reviewItem>
    <reviewItem>
      <errorID>4f722f42-adb0-4214-a388-66f2664f144a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386BF7EF</paraID>
      <start>0</start>
      <end>2</end>
      <status>unmodified</status>
      <modifiedWord/>
      <trackRevisions>false</trackRevisions>
    </reviewItem>
    <reviewItem>
      <errorID>6bbc9aa0-e74f-4f8a-b996-726f48016999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7716E862</paraID>
      <start>0</start>
      <end>2</end>
      <status>unmodified</status>
      <modifiedWord/>
      <trackRevisions>false</trackRevisions>
    </reviewItem>
    <reviewItem>
      <errorID>c7d36f63-5655-4641-bb88-6de2db502adf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791EA8C3</paraID>
      <start>0</start>
      <end>2</end>
      <status>unmodified</status>
      <modifiedWord/>
      <trackRevisions>false</trackRevisions>
    </reviewItem>
    <reviewItem>
      <errorID>8e034b2f-3034-4dca-a129-ed08e6512f0f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3BF96498</paraID>
      <start>0</start>
      <end>2</end>
      <status>unmodified</status>
      <modifiedWord/>
      <trackRevisions>false</trackRevisions>
    </reviewItem>
    <reviewItem>
      <errorID>379b3840-b7fd-486a-a1b2-d0d8bca4f6b3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5F53DD40</paraID>
      <start>0</start>
      <end>2</end>
      <status>unmodified</status>
      <modifiedWord/>
      <trackRevisions>false</trackRevisions>
    </reviewItem>
    <reviewItem>
      <errorID>694cb3b3-aebd-4c41-ba64-d330e92d107d</errorID>
      <errorWord>、以及</errorWord>
      <group>L1_Punc</group>
      <groupName>标点问题</groupName>
      <ability>L2_Punc</ability>
      <abilityName>标点符号检查</abilityName>
      <candidateList>
        <item>，以及</item>
      </candidateList>
      <explain>连接词前后不宜使用顿号，建议使用逗号。</explain>
      <paraID>4CB140BA</paraID>
      <start>67</start>
      <end>70</end>
      <status>unmodified</status>
      <modifiedWord/>
      <trackRevisions>false</trackRevisions>
    </reviewItem>
    <reviewItem>
      <errorID>5588fe1f-073c-4ba2-9523-78b53e8fcee4</errorID>
      <errorWord>(</errorWord>
      <group>L1_Format</group>
      <groupName>格式问题</groupName>
      <ability>L2_HalfPunc</ability>
      <abilityName>全半角检查</abilityName>
      <candidateList>
        <item>（</item>
      </candidateList>
      <explain>文本全半角错误。</explain>
      <paraID>52ED706D</paraID>
      <start>23</start>
      <end>24</end>
      <status>unmodified</status>
      <modifiedWord/>
      <trackRevisions>false</trackRevisions>
    </reviewItem>
    <reviewItem>
      <errorID>f8ca378e-9e4d-488a-82b6-87d35b01c6bc</errorID>
      <errorWord>)</errorWord>
      <group>L1_Format</group>
      <groupName>格式问题</groupName>
      <ability>L2_HalfPunc</ability>
      <abilityName>全半角检查</abilityName>
      <candidateList>
        <item>）</item>
      </candidateList>
      <explain>文本全半角错误。</explain>
      <paraID>52ED706D</paraID>
      <start>27</start>
      <end>28</end>
      <status>unmodified</status>
      <modifiedWord/>
      <trackRevisions>false</trackRevisions>
    </reviewItem>
    <reviewItem>
      <errorID>79a053e6-21a5-4623-8270-f6bab0171009</errorID>
      <errorWord>(</errorWord>
      <group>L1_Format</group>
      <groupName>格式问题</groupName>
      <ability>L2_HalfPunc</ability>
      <abilityName>全半角检查</abilityName>
      <candidateList>
        <item>（</item>
      </candidateList>
      <explain>文本全半角错误。</explain>
      <paraID>52ED706D</paraID>
      <start>31</start>
      <end>32</end>
      <status>unmodified</status>
      <modifiedWord/>
      <trackRevisions>false</trackRevisions>
    </reviewItem>
    <reviewItem>
      <errorID>57094e58-574d-4817-9ecd-149a1aeb8558</errorID>
      <errorWord>)</errorWord>
      <group>L1_Format</group>
      <groupName>格式问题</groupName>
      <ability>L2_HalfPunc</ability>
      <abilityName>全半角检查</abilityName>
      <candidateList>
        <item>）</item>
      </candidateList>
      <explain>文本全半角错误。</explain>
      <paraID>52ED706D</paraID>
      <start>35</start>
      <end>36</end>
      <status>unmodified</status>
      <modifiedWord/>
      <trackRevisions>false</trackRevisions>
    </reviewItem>
    <reviewItem>
      <errorID>254d91de-eadb-485b-bcc9-c6c427c62c89</errorID>
      <errorWord>:</errorWord>
      <group>L1_Format</group>
      <groupName>格式问题</groupName>
      <ability>L2_HalfPunc</ability>
      <abilityName>全半角检查</abilityName>
      <candidateList>
        <item>：</item>
      </candidateList>
      <explain>文本全半角错误。</explain>
      <paraID>38B7961F</paraID>
      <start>7</start>
      <end>8</end>
      <status>unmodified</status>
      <modifiedWord/>
      <trackRevisions>false</trackRevisions>
    </reviewItem>
    <reviewItem>
      <errorID>89ee710f-5fe7-45b2-882c-53b6bfefac9c</errorID>
      <errorWord>配</errorWord>
      <group>L1_Word</group>
      <groupName>字词问题</groupName>
      <ability>L2_Typo</ability>
      <abilityName>字词错误</abilityName>
      <candidateList>
        <item>配备</item>
      </candidateList>
      <explain/>
      <paraID>4E0ED7E8</paraID>
      <start>13</start>
      <end>14</end>
      <status>unmodified</status>
      <modifiedWord/>
      <trackRevisions>false</trackRevisions>
    </reviewItem>
    <reviewItem>
      <errorID>6e04d43f-09de-47bb-9b58-78226f2a50fa</errorID>
      <errorWord>用</errorWord>
      <group>L1_Word</group>
      <groupName>字词问题</groupName>
      <ability>L2_Typo</ability>
      <abilityName>字词错误</abilityName>
      <candidateList>
        <item>用由</item>
      </candidateList>
      <explain/>
      <paraID>56DC1A7F</paraID>
      <start>50</start>
      <end>51</end>
      <status>unmodified</status>
      <modifiedWord/>
      <trackRevisions>false</trackRevisions>
    </reviewItem>
    <reviewItem>
      <errorID>d1f1c534-a421-4379-8c1a-9f9d06874e98</errorID>
      <errorWord>,</errorWord>
      <group>L1_Format</group>
      <groupName>格式问题</groupName>
      <ability>L2_HalfPunc</ability>
      <abilityName>全半角检查</abilityName>
      <candidateList>
        <item>，</item>
      </candidateList>
      <explain>文本全半角错误。</explain>
      <paraID>1F7DD7A2</paraID>
      <start>29</start>
      <end>30</end>
      <status>unmodified</status>
      <modifiedWord/>
      <trackRevisions>false</trackRevisions>
    </reviewItem>
    <reviewItem>
      <errorID>def336e4-6ab7-4e60-b255-294318201b95</errorID>
      <errorWord>，</errorWord>
      <group>L1_Word</group>
      <groupName>字词问题</groupName>
      <ability>L2_Typo</ability>
      <abilityName>字词错误</abilityName>
      <candidateList>
        <item>，由</item>
      </candidateList>
      <explain/>
      <paraID>1C948EDF</paraID>
      <start>45</start>
      <end>46</end>
      <status>unmodified</status>
      <modifiedWord/>
      <trackRevisions>false</trackRevisions>
    </reviewItem>
    <reviewItem>
      <errorID>dca027e4-d416-4c5f-b8b5-c8e11fd64db7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20f2472e-3e1a-4313-af80-1d0749c51f08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77465263-030a-4f8b-b6be-fc123b8dfd6a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14098ae8-e391-492a-9025-ca8d9375a956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a06b2488-2b5f-4a91-bba3-3d21cad97248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C4450F-0C07-4BA5-AACC-69C5F32C0C96}"/>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4</cp:revision>
  <dcterms:created xsi:type="dcterms:W3CDTF">2024-09-29T00:49:00Z</dcterms:created>
  <dcterms:modified xsi:type="dcterms:W3CDTF">2026-08-31T07:30:08Z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A023F09D8A494C50901D76ED53A9F782_13</vt:lpwstr>
  </property>
  <property fmtid="{D5CDD505-2E9C-101B-9397-08002B2CF9AE}" pid="4" name="KSOTemplateDocerSaveRecord">
    <vt:lpwstr>eyJoZGlkIjoiMTMxMGNkYTJhN2NkODc0MzYwZWZhYmI0Y2E4ZDVlOGEiLCJ1c2VySWQiOiIzMDIxMTIwMyJ9</vt:lpwstr>
  </property>
</Properties>
</file>