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eastAsia="宋体"/>
          <w:b/>
          <w:color w:val="auto"/>
          <w:sz w:val="52"/>
          <w:szCs w:val="52"/>
          <w:highlight w:val="none"/>
          <w:lang w:eastAsia="zh-CN"/>
        </w:rPr>
      </w:pPr>
      <w:r/>
      <w:bookmarkStart w:id="0" w:name="_Hlk114783487"/>
      <w:r>
        <w:rPr>
          <w:rFonts w:hint="eastAsia"/>
          <w:b/>
          <w:color w:val="auto"/>
          <w:sz w:val="52"/>
          <w:szCs w:val="52"/>
          <w:highlight w:val="none"/>
          <w:lang w:eastAsia="zh-CN"/>
        </w:rPr>
        <w:t xml:space="preserve">兴化市人民医院</w:t>
      </w:r>
      <w:bookmarkEnd w:id="0"/>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b/>
          <w:color w:val="auto"/>
          <w:sz w:val="52"/>
          <w:szCs w:val="52"/>
          <w:highlight w:val="none"/>
          <w:lang w:eastAsia="zh-CN"/>
        </w:rPr>
        <w:t xml:space="preserve">医疗设备第三方驻场维保整体服务</w:t>
      </w:r>
      <w:r/>
    </w:p>
    <w:p>
      <w:pPr>
        <w:pStyle w:val="76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76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76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24"/>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52"/>
          <w:szCs w:val="52"/>
          <w:highlight w:val="none"/>
        </w:rPr>
        <w:t xml:space="preserve"> </w:t>
      </w: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JSZC-321281-JITC-G2026-0328</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hint="eastAsia" w:ascii="Microsoft New Tai Lue" w:hAnsi="Microsoft New Tai Lue" w:cs="Microsoft New Tai Lue"/>
          <w:color w:val="auto"/>
          <w:sz w:val="32"/>
          <w:highlight w:val="none"/>
        </w:rPr>
        <w:t xml:space="preserve">  </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lang w:eastAsia="zh-CN"/>
        </w:rPr>
        <w:t xml:space="preserve">兴化市人民医院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786"/>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lang w:eastAsia="zh-CN"/>
        </w:rPr>
        <w:t xml:space="preserve">二〇二六</w:t>
      </w:r>
      <w:r>
        <w:rPr>
          <w:rFonts w:hint="eastAsia" w:ascii="Microsoft New Tai Lue" w:hAnsi="Microsoft New Tai Lue" w:cs="Microsoft New Tai Lue"/>
          <w:color w:val="auto"/>
          <w:highlight w:val="none"/>
        </w:rPr>
        <w:t xml:space="preserve">年</w:t>
      </w:r>
      <w:r>
        <w:rPr>
          <w:rFonts w:hint="eastAsia" w:ascii="Microsoft New Tai Lue" w:hAnsi="Microsoft New Tai Lue" w:cs="Microsoft New Tai Lue"/>
          <w:color w:val="auto"/>
          <w:highlight w:val="none"/>
          <w:lang w:val="en-US" w:eastAsia="zh-CN"/>
        </w:rPr>
        <w:t xml:space="preserve">九</w:t>
      </w:r>
      <w:r>
        <w:rPr>
          <w:rFonts w:hint="eastAsia" w:ascii="Microsoft New Tai Lue" w:hAnsi="Microsoft New Tai Lue" w:cs="Microsoft New Tai Lue"/>
          <w:color w:val="auto"/>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1" w:name="_Toc80264696"/>
      <w:r/>
      <w:bookmarkStart w:id="2" w:name="_Toc531620161"/>
      <w:r>
        <w:rPr>
          <w:rFonts w:ascii="Microsoft New Tai Lue" w:hAnsi="Microsoft New Tai Lue" w:cs="Microsoft New Tai Lue"/>
          <w:b/>
          <w:color w:val="auto"/>
          <w:sz w:val="32"/>
          <w:szCs w:val="32"/>
          <w:highlight w:val="none"/>
        </w:rPr>
        <w:t xml:space="preserve">目   录</w:t>
      </w:r>
      <w:r/>
    </w:p>
    <w:p>
      <w:pPr>
        <w:pStyle w:val="774"/>
        <w:ind w:right="210"/>
        <w:spacing w:line="360" w:lineRule="auto"/>
        <w:tabs>
          <w:tab w:val="right" w:pos="8834" w:leader="dot"/>
        </w:tabs>
        <w:rPr>
          <w:rFonts w:hint="eastAsia"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774"/>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95"/>
          <w:rFonts w:ascii="宋体" w:hAnsi="宋体" w:eastAsia="宋体" w:cs="Microsoft New Tai Lue"/>
          <w:color w:val="auto"/>
          <w:highlight w:val="none"/>
        </w:rPr>
        <w:t xml:space="preserve">第一章</w:t>
      </w:r>
      <w:r>
        <w:rPr>
          <w:rStyle w:val="795"/>
          <w:rFonts w:hint="eastAsia" w:ascii="宋体" w:hAnsi="宋体" w:eastAsia="宋体" w:cs="Microsoft New Tai Lue"/>
          <w:color w:val="auto"/>
          <w:highlight w:val="none"/>
        </w:rPr>
        <w:t xml:space="preserve"> </w:t>
      </w:r>
      <w:r>
        <w:rPr>
          <w:rStyle w:val="795"/>
          <w:rFonts w:ascii="宋体" w:hAnsi="宋体" w:eastAsia="宋体" w:cs="Microsoft New Tai Lue"/>
          <w:color w:val="auto"/>
          <w:highlight w:val="none"/>
        </w:rPr>
        <w:t xml:space="preserve">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95"/>
          <w:rFonts w:ascii="宋体" w:hAnsi="宋体" w:eastAsia="宋体" w:cs="Microsoft New Tai Lue"/>
          <w:color w:val="auto"/>
          <w:highlight w:val="none"/>
        </w:rPr>
        <w:t xml:space="preserve">第二章</w:t>
      </w:r>
      <w:r>
        <w:rPr>
          <w:rStyle w:val="795"/>
          <w:rFonts w:hint="eastAsia" w:ascii="宋体" w:hAnsi="宋体" w:eastAsia="宋体" w:cs="Microsoft New Tai Lue"/>
          <w:color w:val="auto"/>
          <w:highlight w:val="none"/>
        </w:rPr>
        <w:t xml:space="preserve"> </w:t>
      </w:r>
      <w:r>
        <w:rPr>
          <w:rStyle w:val="795"/>
          <w:rFonts w:ascii="宋体" w:hAnsi="宋体" w:eastAsia="宋体" w:cs="Microsoft New Tai Lue"/>
          <w:color w:val="auto"/>
          <w:highlight w:val="none"/>
        </w:rPr>
        <w:t xml:space="preserve">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6</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95"/>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24</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95"/>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27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95"/>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27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95"/>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39</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1"/>
      <w:r/>
      <w:bookmarkEnd w:id="2"/>
      <w:r/>
      <w:r/>
    </w:p>
    <w:p>
      <w:pPr>
        <w:pStyle w:val="786"/>
        <w:numPr>
          <w:ilvl w:val="0"/>
          <w:numId w:val="2"/>
        </w:numPr>
        <w:rPr>
          <w:rFonts w:ascii="Microsoft New Tai Lue" w:hAnsi="Microsoft New Tai Lue" w:cs="Microsoft New Tai Lue"/>
          <w:color w:val="auto"/>
          <w:highlight w:val="none"/>
        </w:rPr>
      </w:pPr>
      <w:r/>
      <w:bookmarkStart w:id="3" w:name="_Toc107246211"/>
      <w:r/>
      <w:bookmarkStart w:id="4" w:name="_Toc80264697"/>
      <w:r/>
      <w:bookmarkStart w:id="5" w:name="_Toc80792688"/>
      <w:r>
        <w:rPr>
          <w:rFonts w:hint="eastAsia" w:ascii="Microsoft New Tai Lue" w:hAnsi="Microsoft New Tai Lue" w:cs="Microsoft New Tai Lue"/>
          <w:color w:val="auto"/>
          <w:highlight w:val="none"/>
        </w:rPr>
        <w:t xml:space="preserve">招标公告</w:t>
      </w:r>
      <w:bookmarkEnd w:id="3"/>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lang w:eastAsia="zh-CN"/>
        </w:rPr>
        <w:t xml:space="preserve">医疗设备第三方驻场维保整体服务</w:t>
      </w:r>
      <w:r>
        <w:rPr>
          <w:rFonts w:hint="eastAsia"/>
          <w:bCs/>
          <w:color w:val="auto"/>
          <w:szCs w:val="21"/>
          <w:highlight w:val="none"/>
        </w:rPr>
        <w:t xml:space="preserve"> </w:t>
      </w:r>
      <w:bookmarkStart w:id="424" w:name="_GoBack"/>
      <w:r/>
      <w:bookmarkEnd w:id="424"/>
      <w:r>
        <w:rPr>
          <w:rFonts w:hint="eastAsia"/>
          <w:bCs/>
          <w:color w:val="auto"/>
          <w:szCs w:val="21"/>
          <w:highlight w:val="none"/>
          <w:u w:val="single"/>
          <w:lang w:eastAsia="zh-CN"/>
        </w:rPr>
        <w:t xml:space="preserve">JSZC-321281-JITC-G2026-0328</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“苏采云”政府采购交易系统获</w:t>
      </w:r>
      <w:r>
        <w:rPr>
          <w:rFonts w:hint="eastAsia" w:ascii="Microsoft New Tai Lue" w:hAnsi="Microsoft New Tai Lue" w:cs="Microsoft New Tai Lue"/>
          <w:color w:val="auto"/>
          <w:szCs w:val="21"/>
          <w:highlight w:val="none"/>
          <w:lang w:val="en-US" w:eastAsia="zh-CN"/>
        </w:rPr>
        <w:t xml:space="preserve">取</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lang w:eastAsia="zh-CN"/>
        </w:rPr>
        <w:t xml:space="preserve">2026年9月</w:t>
      </w:r>
      <w:r>
        <w:rPr>
          <w:rFonts w:hint="eastAsia" w:ascii="Microsoft New Tai Lue" w:hAnsi="Microsoft New Tai Lue" w:cs="Microsoft New Tai Lue"/>
          <w:bCs/>
          <w:color w:val="auto"/>
          <w:szCs w:val="21"/>
          <w:highlight w:val="none"/>
          <w:u w:val="single"/>
          <w:lang w:val="en-US" w:eastAsia="zh-CN"/>
        </w:rPr>
        <w:t xml:space="preserve">30日上午9:3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JSZC-321281-JITC-G2026-0328</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lang w:eastAsia="zh-CN"/>
        </w:rPr>
        <w:t xml:space="preserve">医疗设备第三方驻场维保整体服务</w:t>
      </w:r>
      <w:r>
        <w:rPr>
          <w:rFonts w:hint="eastAsia"/>
          <w:bCs/>
          <w:color w:val="auto"/>
          <w:szCs w:val="21"/>
          <w:highlight w:val="none"/>
        </w:rPr>
        <w:t xml:space="preserve">   </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预算金额：</w:t>
      </w:r>
      <w:r>
        <w:rPr>
          <w:rFonts w:hint="eastAsia" w:ascii="宋体" w:hAnsi="宋体" w:cs="仿宋_GB2312"/>
          <w:color w:val="auto"/>
          <w:szCs w:val="21"/>
          <w:highlight w:val="none"/>
          <w:lang w:eastAsia="zh-CN"/>
        </w:rPr>
        <w:t xml:space="preserve">390万元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w:t>
      </w:r>
      <w:r>
        <w:rPr>
          <w:rFonts w:ascii="Microsoft New Tai Lue" w:hAnsi="Microsoft New Tai Lue" w:cs="Microsoft New Tai Lue"/>
          <w:bCs/>
          <w:color w:val="auto"/>
          <w:szCs w:val="21"/>
          <w:highlight w:val="none"/>
        </w:rPr>
        <w:t xml:space="preserve">：</w:t>
      </w:r>
      <w:r>
        <w:rPr>
          <w:rFonts w:hint="eastAsia" w:ascii="宋体" w:hAnsi="宋体" w:cs="仿宋_GB2312"/>
          <w:color w:val="auto"/>
          <w:szCs w:val="21"/>
          <w:highlight w:val="none"/>
          <w:lang w:eastAsia="zh-CN"/>
        </w:rPr>
        <w:t xml:space="preserve">390万元</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hint="eastAsia"/>
          <w:bCs/>
          <w:color w:val="auto"/>
          <w:szCs w:val="21"/>
          <w:highlight w:val="none"/>
          <w:lang w:eastAsia="zh-CN"/>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eastAsia="宋体" w:cs="Microsoft New Tai Lue"/>
          <w:bCs/>
          <w:color w:val="auto"/>
          <w:szCs w:val="21"/>
          <w:highlight w:val="none"/>
        </w:rPr>
        <w:t xml:space="preserve">本项目为</w:t>
      </w:r>
      <w:r>
        <w:rPr>
          <w:rFonts w:hint="eastAsia" w:ascii="Microsoft New Tai Lue" w:hAnsi="Microsoft New Tai Lue" w:cs="Microsoft New Tai Lue"/>
          <w:bCs/>
          <w:color w:val="auto"/>
          <w:szCs w:val="21"/>
          <w:highlight w:val="none"/>
          <w:lang w:eastAsia="zh-CN"/>
        </w:rPr>
        <w:t xml:space="preserve">兴化市人民医院</w:t>
      </w:r>
      <w:r>
        <w:rPr>
          <w:rFonts w:hint="eastAsia"/>
          <w:bCs/>
          <w:color w:val="auto"/>
          <w:szCs w:val="21"/>
          <w:highlight w:val="none"/>
          <w:lang w:eastAsia="zh-CN"/>
        </w:rPr>
        <w:t xml:space="preserve">全院医疗设备、器械（含部分科研、教学设备、器材，包括服务期内</w:t>
      </w:r>
      <w:r>
        <w:rPr>
          <w:rFonts w:hint="eastAsia"/>
          <w:bCs/>
          <w:color w:val="auto"/>
          <w:szCs w:val="21"/>
          <w:highlight w:val="none"/>
          <w:lang w:val="en-US" w:eastAsia="zh-CN"/>
        </w:rPr>
        <w:t xml:space="preserve">采购</w:t>
      </w:r>
      <w:r>
        <w:rPr>
          <w:rFonts w:hint="eastAsia"/>
          <w:bCs/>
          <w:color w:val="auto"/>
          <w:szCs w:val="21"/>
          <w:highlight w:val="none"/>
          <w:lang w:eastAsia="zh-CN"/>
        </w:rPr>
        <w:t xml:space="preserve">人新购置的设备）日常维修、预防性维修、预防性维护保养、资产清点、定期巡检、安装验收、报废鉴定、提供备用机、质量控制、操作培训、应急演练、使用评价及计量检定等全生命周期管理服务。在厂家质保期内的和已购买维保服务的设备负责协助管理。同时为医院提供一套医疗设备管理软件，实现医院医疗设备信息化、智慧化管理。服务期内，供应商接受采购人设备管理部门、临床科室考核及监督。</w:t>
      </w:r>
      <w:r/>
    </w:p>
    <w:p>
      <w:pPr>
        <w:ind w:firstLine="420"/>
        <w:keepLines w:val="0"/>
        <w:keepNext w:val="0"/>
        <w:pageBreakBefore w:val="0"/>
        <w:spacing w:line="360" w:lineRule="auto"/>
        <w:rPr>
          <w:rFonts w:hint="default" w:ascii="Microsoft New Tai Lue" w:hAnsi="Microsoft New Tai Lue" w:cs="Microsoft New Tai Lue"/>
          <w:b w:val="0"/>
          <w:bCs/>
          <w:color w:val="auto"/>
          <w:szCs w:val="21"/>
          <w:highlight w:val="none"/>
          <w:lang w:val="en-US" w:eastAsia="zh-CN"/>
        </w:rPr>
      </w:pPr>
      <w:r>
        <w:rPr>
          <w:rFonts w:ascii="Microsoft New Tai Lue" w:hAnsi="Microsoft New Tai Lue" w:cs="Microsoft New Tai Lue"/>
          <w:bCs/>
          <w:color w:val="auto"/>
          <w:szCs w:val="21"/>
          <w:highlight w:val="none"/>
        </w:rPr>
        <w:t xml:space="preserve">合同履行期限</w:t>
      </w:r>
      <w:r>
        <w:rPr>
          <w:rFonts w:hint="eastAsia"/>
          <w:color w:val="auto"/>
          <w:highlight w:val="none"/>
        </w:rPr>
        <w:t xml:space="preserve">（交货期）</w:t>
      </w:r>
      <w:r>
        <w:rPr>
          <w:rFonts w:ascii="Microsoft New Tai Lue" w:hAnsi="Microsoft New Tai Lue" w:cs="Microsoft New Tai Lue"/>
          <w:bCs/>
          <w:color w:val="auto"/>
          <w:szCs w:val="21"/>
          <w:highlight w:val="none"/>
        </w:rPr>
        <w:t xml:space="preserve">：</w:t>
      </w:r>
      <w:r>
        <w:rPr>
          <w:rFonts w:hint="default"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本项目服务期三年，采用“1+1+1”模式，合同一年一签。每一年度服务期满，经采购人考核合格，</w:t>
      </w:r>
      <w:r>
        <w:rPr>
          <w:rFonts w:hint="eastAsia" w:ascii="Microsoft New Tai Lue" w:hAnsi="Microsoft New Tai Lue" w:eastAsia="宋体" w:cs="Microsoft New Tai Lue"/>
          <w:bCs/>
          <w:i w:val="0"/>
          <w:iCs w:val="0"/>
          <w:caps w:val="0"/>
          <w:color w:val="auto"/>
          <w:spacing w:val="0"/>
          <w:sz w:val="21"/>
          <w:szCs w:val="21"/>
          <w:highlight w:val="none"/>
          <w:shd w:val="clear" w:color="auto"/>
          <w:lang w:val="en-US" w:eastAsia="zh-CN"/>
        </w:rPr>
        <w:t xml:space="preserve">且</w:t>
      </w:r>
      <w:r>
        <w:rPr>
          <w:rFonts w:hint="eastAsia"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四个季度考核平均分≥80 分，</w:t>
      </w:r>
      <w:r>
        <w:rPr>
          <w:rFonts w:hint="default"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在采购人年度预算能够保障的前提下，可续签下一年度服务合同，累计合同履行期限最长不超过三年。</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ascii="Microsoft New Tai Lue" w:hAnsi="Microsoft New Tai Lue" w:cs="Microsoft New Tai Lue"/>
          <w:bCs/>
          <w:color w:val="auto"/>
          <w:szCs w:val="21"/>
          <w:highlight w:val="none"/>
        </w:rPr>
      </w:pPr>
      <w:r/>
      <w:bookmarkStart w:id="12" w:name="_Toc96347853"/>
      <w:r/>
      <w:bookmarkStart w:id="13" w:name="_Toc93909067"/>
      <w:r/>
      <w:bookmarkStart w:id="14" w:name="_Toc80264699"/>
      <w:r/>
      <w:bookmarkStart w:id="15"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年度经审计的财务报告或投标截止时间前6个月内任意</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rPr>
        <w:t xml:space="preserve">个月的财务报表（至少包括资产负债表和利润表）或投标截止时间前6个月内，由其基本开户银行出具的资信证明或财政部门认可的政府采购专业担保机构出具的投标担保函（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w:t>
      </w:r>
      <w:r>
        <w:rPr>
          <w:rFonts w:hint="eastAsia" w:ascii="Microsoft New Tai Lue" w:hAnsi="Microsoft New Tai Lue" w:cs="Microsoft New Tai Lue"/>
          <w:bCs/>
          <w:color w:val="auto"/>
          <w:szCs w:val="21"/>
          <w:highlight w:val="none"/>
          <w:lang w:val="en-US" w:eastAsia="zh-CN"/>
        </w:rPr>
        <w:t xml:space="preserve">至</w:t>
      </w:r>
      <w:r>
        <w:rPr>
          <w:rFonts w:hint="eastAsia" w:ascii="Microsoft New Tai Lue" w:hAnsi="Microsoft New Tai Lue" w:cs="Microsoft New Tai Lue"/>
          <w:bCs/>
          <w:color w:val="auto"/>
          <w:szCs w:val="21"/>
          <w:highlight w:val="none"/>
        </w:rPr>
        <w:t xml:space="preserve">本次采购活动投标截止时间前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个月内，至少1个月缴纳税收和社会保险的凭证，依法享受免缴、缓缴的，提供无欠税证明材料，或提供承诺）；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（1）本项目属于专门面向中小企业采购的项目</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rPr>
          <w:rFonts w:hint="eastAsia" w:ascii="Microsoft New Tai Lue" w:hAnsi="Microsoft New Tai Lue" w:cs="Microsoft New Tai Lue"/>
          <w:bCs/>
          <w:color w:val="auto"/>
          <w:szCs w:val="21"/>
          <w:highlight w:val="none"/>
          <w:lang w:eastAsia="zh-CN"/>
        </w:rPr>
        <w:t xml:space="preserve">投标人须具有</w:t>
      </w:r>
      <w:r>
        <w:rPr>
          <w:rFonts w:hint="eastAsia" w:ascii="Microsoft New Tai Lue" w:hAnsi="Microsoft New Tai Lue" w:cs="Microsoft New Tai Lue"/>
          <w:bCs/>
          <w:color w:val="auto"/>
          <w:szCs w:val="21"/>
          <w:highlight w:val="none"/>
        </w:rPr>
        <w:t xml:space="preserve">医疗器械经营许可证</w:t>
      </w:r>
      <w:r>
        <w:rPr>
          <w:rFonts w:hint="eastAsia" w:ascii="宋体" w:hAnsi="宋体" w:eastAsia="宋体" w:cs="宋体"/>
          <w:color w:val="auto"/>
          <w:szCs w:val="24"/>
          <w:highlight w:val="none"/>
        </w:rPr>
        <w:t xml:space="preserve">及第二类医疗器械经营备案凭证</w:t>
      </w:r>
      <w:r>
        <w:rPr>
          <w:rFonts w:hint="eastAsia" w:ascii="宋体" w:hAnsi="宋体" w:eastAsia="宋体" w:cs="宋体"/>
          <w:color w:val="auto"/>
          <w:szCs w:val="24"/>
          <w:highlight w:val="none"/>
          <w:lang w:eastAsia="zh-CN"/>
        </w:rPr>
        <w:t xml:space="preserve">。</w:t>
      </w:r>
      <w:r/>
    </w:p>
    <w:p>
      <w:pPr>
        <w:ind w:firstLine="420"/>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2.4 </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eastAsia="zh-CN"/>
        </w:rPr>
        <w:t xml:space="preserve">通过“信用中国”网站（http://www.creditchina.gov.cn）、中国政府采购网（www.ccgp.gov.cn）查询渠道，供应商被列入失信被执行人、重大税收违法失信主体名单、政府采购严重违法失信行为记录名单。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highlight w:val="none"/>
        </w:rPr>
      </w:pPr>
      <w:r/>
      <w:bookmarkStart w:id="16"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rPr>
        <w:t xml:space="preserve">江苏省政府采购管理交易系统（苏采云）（以下简称“苏采云”）（网址：</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 </w:t>
      </w:r>
      <w:r>
        <w:rPr>
          <w:rFonts w:hint="eastAsia" w:ascii="Microsoft New Tai Lue" w:hAnsi="Microsoft New Tai Lue" w:eastAsia="宋体" w:cs="Microsoft New Tai Lue"/>
          <w:bCs/>
          <w:color w:val="auto"/>
          <w:szCs w:val="21"/>
          <w:highlight w:val="none"/>
        </w:rPr>
        <w:t xml:space="preserve">） </w:t>
      </w:r>
      <w:r/>
    </w:p>
    <w:p>
      <w:pPr>
        <w:ind w:firstLine="525"/>
        <w:spacing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方式：网上下载。</w:t>
      </w:r>
      <w:r>
        <w:rPr>
          <w:rFonts w:hint="eastAsia" w:ascii="Microsoft New Tai Lue" w:hAnsi="Microsoft New Tai Lue" w:cs="Microsoft New Tai Lue"/>
          <w:bCs/>
          <w:color w:val="auto"/>
          <w:szCs w:val="21"/>
          <w:highlight w:val="none"/>
        </w:rPr>
        <w:t xml:space="preserve"> </w:t>
      </w:r>
      <w:r/>
    </w:p>
    <w:p>
      <w:pPr>
        <w:ind w:firstLine="525"/>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售价：0元。</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6347854"/>
      <w:r/>
      <w:bookmarkStart w:id="19" w:name="_Toc93909068"/>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lang w:eastAsia="zh-CN"/>
        </w:rPr>
        <w:t xml:space="preserve">2026年9月</w:t>
      </w:r>
      <w:r>
        <w:rPr>
          <w:rFonts w:hint="eastAsia" w:ascii="Microsoft New Tai Lue" w:hAnsi="Microsoft New Tai Lue" w:cs="Microsoft New Tai Lue"/>
          <w:bCs/>
          <w:color w:val="auto"/>
          <w:szCs w:val="21"/>
          <w:highlight w:val="none"/>
          <w:u w:val="none"/>
          <w:lang w:val="en-US" w:eastAsia="zh-CN"/>
        </w:rPr>
        <w:t xml:space="preserve">30日上午9:3</w:t>
      </w:r>
      <w:r>
        <w:rPr>
          <w:rFonts w:hint="eastAsia" w:ascii="Microsoft New Tai Lue" w:hAnsi="Microsoft New Tai Lue" w:cs="Microsoft New Tai Lue"/>
          <w:bCs/>
          <w:color w:val="auto"/>
          <w:szCs w:val="21"/>
          <w:highlight w:val="none"/>
          <w:u w:val="none"/>
        </w:rPr>
        <w:t xml:space="preserve">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w:t>
      </w:r>
      <w:r>
        <w:rPr>
          <w:rFonts w:ascii="宋体" w:hAnsi="宋体" w:eastAsia="宋体"/>
          <w:b/>
          <w:bCs/>
          <w:color w:val="auto"/>
          <w:szCs w:val="21"/>
          <w:highlight w:val="none"/>
        </w:rPr>
        <w:t xml:space="preserve">“苏采云”网上开标大厅</w:t>
      </w:r>
      <w:r/>
    </w:p>
    <w:p>
      <w:pPr>
        <w:spacing w:line="360" w:lineRule="auto"/>
        <w:rPr>
          <w:rFonts w:ascii="Microsoft New Tai Lue" w:hAnsi="Microsoft New Tai Lue" w:cs="Microsoft New Tai Lue"/>
          <w:b/>
          <w:bCs/>
          <w:color w:val="auto"/>
          <w:szCs w:val="44"/>
          <w:highlight w:val="none"/>
        </w:rPr>
      </w:pPr>
      <w:r/>
      <w:bookmarkStart w:id="20" w:name="_Toc80792693"/>
      <w:r/>
      <w:bookmarkStart w:id="21" w:name="_Toc93909069"/>
      <w:r/>
      <w:bookmarkStart w:id="22" w:name="_Toc96347855"/>
      <w:r>
        <w:rPr>
          <w:rFonts w:ascii="Microsoft New Tai Lue" w:hAnsi="Microsoft New Tai Lue" w:cs="Microsoft New Tai Lue"/>
          <w:b/>
          <w:bCs/>
          <w:color w:val="auto"/>
          <w:szCs w:val="44"/>
          <w:highlight w:val="none"/>
        </w:rPr>
        <w:t xml:space="preserve">五、</w:t>
      </w:r>
      <w:bookmarkEnd w:id="20"/>
      <w:r>
        <w:rPr>
          <w:rFonts w:ascii="Microsoft New Tai Lue" w:hAnsi="Microsoft New Tai Lue" w:cs="Microsoft New Tai Lue"/>
          <w:b/>
          <w:bCs/>
          <w:color w:val="auto"/>
          <w:szCs w:val="44"/>
          <w:highlight w:val="none"/>
        </w:rPr>
        <w:t xml:space="preserve">公告期</w:t>
      </w:r>
      <w:bookmarkEnd w:id="21"/>
      <w:r/>
      <w:bookmarkEnd w:id="22"/>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3" w:name="_Toc96347856"/>
      <w:r/>
      <w:bookmarkStart w:id="24" w:name="_Toc93909070"/>
      <w:r>
        <w:rPr>
          <w:rFonts w:ascii="Microsoft New Tai Lue" w:hAnsi="Microsoft New Tai Lue" w:cs="Microsoft New Tai Lue"/>
          <w:b/>
          <w:bCs/>
          <w:color w:val="auto"/>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highlight w:val="none"/>
        </w:rPr>
      </w:pPr>
      <w:r/>
      <w:bookmarkStart w:id="25" w:name="_Toc80792694"/>
      <w:r/>
      <w:bookmarkStart w:id="26" w:name="_Toc80264702"/>
      <w:r/>
      <w:bookmarkStart w:id="27" w:name="_Toc93909071"/>
      <w:r/>
      <w:bookmarkStart w:id="28"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w:t>
      </w:r>
      <w:r>
        <w:rPr>
          <w:rFonts w:hint="eastAsia"/>
          <w:color w:val="auto"/>
          <w:szCs w:val="21"/>
          <w:highlight w:val="none"/>
        </w:rPr>
        <w:t xml:space="preserve">）的“苏采云控件驱动下载”，选择“政务CA、方正签章控件驱动安装包及安装说明”下载安装，具体安装方法详见下载文件内的《安装说明》。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5"/>
      <w:r/>
      <w:bookmarkEnd w:id="26"/>
      <w:r>
        <w:rPr>
          <w:rFonts w:ascii="Microsoft New Tai Lue" w:hAnsi="Microsoft New Tai Lue" w:cs="Microsoft New Tai Lue"/>
          <w:b/>
          <w:bCs/>
          <w:color w:val="auto"/>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highlight w:val="none"/>
        </w:rPr>
      </w:pPr>
      <w:r/>
      <w:bookmarkStart w:id="29" w:name="_Toc28359085"/>
      <w:r>
        <w:rPr>
          <w:rFonts w:hint="eastAsia" w:ascii="Microsoft New Tai Lue" w:hAnsi="Microsoft New Tai Lue" w:cs="Microsoft New Tai Lue"/>
          <w:color w:val="auto"/>
          <w:szCs w:val="21"/>
          <w:highlight w:val="none"/>
          <w:lang w:eastAsia="zh-CN"/>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lang w:eastAsia="zh-CN"/>
        </w:rPr>
        <w:t xml:space="preserve">兴化市人民医院</w:t>
      </w:r>
      <w:r/>
    </w:p>
    <w:p>
      <w:pPr>
        <w:ind w:firstLine="525"/>
        <w:spacing w:line="360" w:lineRule="auto"/>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地 址：</w:t>
      </w:r>
      <w:r>
        <w:rPr>
          <w:rFonts w:hint="eastAsia" w:ascii="Microsoft New Tai Lue" w:hAnsi="Microsoft New Tai Lue" w:cs="Microsoft New Tai Lue"/>
          <w:color w:val="auto"/>
          <w:szCs w:val="21"/>
          <w:highlight w:val="none"/>
          <w:lang w:val="en-US" w:eastAsia="zh-CN"/>
        </w:rPr>
        <w:t xml:space="preserve">兴化市英武南路419号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联系人：</w:t>
      </w:r>
      <w:r>
        <w:rPr>
          <w:rFonts w:hint="eastAsia" w:ascii="Microsoft New Tai Lue" w:hAnsi="Microsoft New Tai Lue" w:cs="Microsoft New Tai Lue"/>
          <w:color w:val="auto"/>
          <w:szCs w:val="21"/>
          <w:highlight w:val="none"/>
          <w:lang w:val="en-US" w:eastAsia="zh-CN"/>
        </w:rPr>
        <w:t xml:space="preserve">吴女士</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val="en-US" w:eastAsia="zh-CN"/>
        </w:rPr>
        <w:t xml:space="preserve">0523-80260133</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2.</w:t>
      </w:r>
      <w:r>
        <w:rPr>
          <w:rFonts w:ascii="Microsoft New Tai Lue" w:hAnsi="Microsoft New Tai Lue" w:cs="Microsoft New Tai Lue"/>
          <w:color w:val="auto"/>
          <w:szCs w:val="21"/>
          <w:highlight w:val="none"/>
        </w:rPr>
        <w:t xml:space="preserve">采购代理机构信息</w:t>
      </w:r>
      <w:bookmarkEnd w:id="29"/>
      <w:r/>
      <w:r/>
    </w:p>
    <w:p>
      <w:pPr>
        <w:ind w:firstLine="525"/>
        <w:spacing w:line="360" w:lineRule="auto"/>
        <w:rPr>
          <w:rFonts w:ascii="Microsoft New Tai Lue" w:hAnsi="Microsoft New Tai Lue" w:cs="Microsoft New Tai Lue"/>
          <w:color w:val="auto"/>
          <w:szCs w:val="21"/>
          <w:highlight w:val="none"/>
        </w:rPr>
      </w:pPr>
      <w:r/>
      <w:bookmarkStart w:id="30" w:name="_Toc71561877"/>
      <w:r/>
      <w:bookmarkStart w:id="31" w:name="_Toc80264704"/>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南京市鼓楼区郑和中路118号1606室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ascii="宋体" w:hAnsi="宋体" w:eastAsia="宋体" w:cs="宋体"/>
          <w:color w:val="000000"/>
          <w:sz w:val="21"/>
          <w:szCs w:val="21"/>
          <w:highlight w:val="white"/>
        </w:rPr>
        <w:t xml:space="preserve">张慧、黄志浩、杨嘉妮</w:t>
      </w:r>
      <w:r>
        <w:rPr>
          <w:rFonts w:hint="eastAsia" w:ascii="Microsoft New Tai Lue" w:hAnsi="Microsoft New Tai Lue" w:cs="Microsoft New Tai Lue"/>
          <w:color w:val="auto"/>
          <w:szCs w:val="21"/>
          <w:highlight w:val="none"/>
        </w:rPr>
      </w:r>
      <w:r/>
    </w:p>
    <w:p>
      <w:pPr>
        <w:ind w:firstLine="525"/>
        <w:spacing w:line="360" w:lineRule="auto"/>
        <w:rPr>
          <w:rFonts w:hint="eastAsia" w:ascii="Microsoft New Tai Lue" w:hAnsi="Microsoft New Tai Lue" w:eastAsia="宋体"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eastAsia="宋体" w:cs="Microsoft New Tai Lue"/>
          <w:color w:val="auto"/>
          <w:szCs w:val="21"/>
          <w:highlight w:val="none"/>
          <w:lang w:val="en-US" w:eastAsia="zh-CN"/>
        </w:rPr>
        <w:t xml:space="preserve">025-82281706</w:t>
      </w:r>
      <w:r>
        <w:rPr>
          <w:rFonts w:hint="eastAsia" w:ascii="Microsoft New Tai Lue" w:hAnsi="Microsoft New Tai Lue" w:eastAsia="宋体" w:cs="Microsoft New Tai Lue"/>
          <w:color w:val="auto"/>
          <w:szCs w:val="21"/>
          <w:highlight w:val="none"/>
        </w:rPr>
        <w:t xml:space="preserve">  15252912937</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ascii="宋体" w:hAnsi="宋体" w:eastAsia="宋体" w:cs="宋体"/>
          <w:color w:val="000000"/>
          <w:sz w:val="21"/>
          <w:szCs w:val="21"/>
          <w:highlight w:val="white"/>
        </w:rPr>
        <w:t xml:space="preserve">张慧、黄志浩、杨嘉妮</w:t>
      </w:r>
      <w:r>
        <w:rPr>
          <w:rFonts w:hint="eastAsia" w:ascii="Microsoft New Tai Lue" w:hAnsi="Microsoft New Tai Lue" w:cs="Microsoft New Tai Lue"/>
          <w:color w:val="auto"/>
          <w:szCs w:val="21"/>
          <w:highlight w:val="none"/>
        </w:rPr>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eastAsia="宋体" w:cs="Microsoft New Tai Lue"/>
          <w:color w:val="auto"/>
          <w:szCs w:val="21"/>
          <w:highlight w:val="none"/>
          <w:lang w:val="en-US" w:eastAsia="zh-CN"/>
        </w:rPr>
        <w:t xml:space="preserve">025-82281706  15252912</w:t>
      </w:r>
      <w:r>
        <w:rPr>
          <w:rFonts w:hint="eastAsia" w:ascii="Microsoft New Tai Lue" w:hAnsi="Microsoft New Tai Lue" w:cs="Microsoft New Tai Lue"/>
          <w:color w:val="auto"/>
          <w:szCs w:val="21"/>
          <w:highlight w:val="none"/>
        </w:rPr>
        <w:t xml:space="preserve">937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邮</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箱：</w:t>
      </w:r>
      <w:r>
        <w:rPr>
          <w:rFonts w:hint="eastAsia" w:ascii="Microsoft New Tai Lue" w:hAnsi="Microsoft New Tai Lue" w:cs="Microsoft New Tai Lue"/>
          <w:color w:val="auto"/>
          <w:szCs w:val="21"/>
          <w:highlight w:val="none"/>
        </w:rPr>
        <w:t xml:space="preserve">79279026@qq.com</w:t>
      </w:r>
      <w:r/>
    </w:p>
    <w:p>
      <w:pPr>
        <w:pStyle w:val="786"/>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0"/>
      <w:r/>
      <w:bookmarkStart w:id="32" w:name="_Toc107246212"/>
      <w:r>
        <w:rPr>
          <w:rFonts w:ascii="Microsoft New Tai Lue" w:hAnsi="Microsoft New Tai Lue" w:cs="Microsoft New Tai Lue"/>
          <w:color w:val="auto"/>
          <w:highlight w:val="none"/>
        </w:rPr>
        <w:t xml:space="preserve">投标人须知</w:t>
      </w:r>
      <w:bookmarkEnd w:id="31"/>
      <w:r/>
      <w:bookmarkEnd w:id="32"/>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982"/>
              <w:spacing w:before="160"/>
              <w:rPr>
                <w:rFonts w:hint="eastAsia"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名 称：</w:t>
            </w:r>
            <w:r>
              <w:rPr>
                <w:rFonts w:hint="eastAsia" w:cs="Microsoft New Tai Lue"/>
                <w:color w:val="auto"/>
                <w:sz w:val="21"/>
                <w:szCs w:val="21"/>
                <w:highlight w:val="none"/>
                <w:lang w:val="en-US" w:eastAsia="zh-CN" w:bidi="ar-SA"/>
              </w:rPr>
              <w:t xml:space="preserve">兴化市人民医院</w:t>
            </w:r>
            <w:r/>
          </w:p>
          <w:p>
            <w:pPr>
              <w:pStyle w:val="982"/>
              <w:spacing w:before="160"/>
              <w:rPr>
                <w:rFonts w:hint="default"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地 址：</w:t>
            </w:r>
            <w:r>
              <w:rPr>
                <w:rFonts w:hint="eastAsia" w:cs="Microsoft New Tai Lue"/>
                <w:color w:val="auto"/>
                <w:sz w:val="21"/>
                <w:szCs w:val="21"/>
                <w:highlight w:val="none"/>
                <w:lang w:val="en-US" w:eastAsia="zh-CN" w:bidi="ar-SA"/>
              </w:rPr>
              <w:t xml:space="preserve">兴化市英武南路419号</w:t>
            </w:r>
            <w:r/>
          </w:p>
          <w:p>
            <w:pPr>
              <w:pStyle w:val="982"/>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eastAsia="zh-CN" w:bidi="ar-SA"/>
              </w:rPr>
              <w:t xml:space="preserve">吴媛婷</w:t>
            </w:r>
            <w:r/>
          </w:p>
          <w:p>
            <w:pPr>
              <w:pStyle w:val="982"/>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电 话： </w:t>
            </w:r>
            <w:r>
              <w:rPr>
                <w:rFonts w:hint="eastAsia" w:cs="Microsoft New Tai Lue"/>
                <w:color w:val="auto"/>
                <w:sz w:val="21"/>
                <w:szCs w:val="21"/>
                <w:highlight w:val="none"/>
                <w:lang w:val="en-US" w:eastAsia="zh-CN" w:bidi="ar-SA"/>
              </w:rPr>
              <w:t xml:space="preserve">0523-80260133</w:t>
            </w:r>
            <w:r/>
          </w:p>
        </w:tc>
      </w:tr>
      <w:tr>
        <w:trPr>
          <w:jc w:val="center"/>
          <w:trHeight w:val="2023"/>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址：南京市鼓楼区郑和中路118号1606室</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联系人：张慧、黄志浩</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w:t>
            </w:r>
            <w:r>
              <w:rPr>
                <w:rFonts w:hint="eastAsia" w:ascii="宋体" w:hAnsi="宋体" w:eastAsia="宋体" w:cs="Microsoft New Tai Lue"/>
                <w:color w:val="auto"/>
                <w:sz w:val="21"/>
                <w:szCs w:val="21"/>
                <w:highlight w:val="none"/>
                <w:lang w:val="en-US" w:eastAsia="zh-CN" w:bidi="ar-SA"/>
              </w:rPr>
              <w:t xml:space="preserve">025-82281706</w:t>
            </w:r>
            <w:r>
              <w:rPr>
                <w:rFonts w:hint="eastAsia" w:ascii="宋体" w:hAnsi="宋体" w:eastAsia="宋体" w:cs="Microsoft New Tai Lue"/>
                <w:color w:val="auto"/>
                <w:sz w:val="21"/>
                <w:szCs w:val="21"/>
                <w:highlight w:val="none"/>
                <w:lang w:val="en-US" w:bidi="ar-SA"/>
              </w:rPr>
              <w:t xml:space="preserve"> </w:t>
            </w:r>
            <w:r>
              <w:rPr>
                <w:rFonts w:hint="eastAsia" w:cs="Microsoft New Tai Lue"/>
                <w:color w:val="auto"/>
                <w:sz w:val="21"/>
                <w:szCs w:val="21"/>
                <w:highlight w:val="none"/>
                <w:lang w:val="en-US" w:bidi="ar-SA"/>
              </w:rPr>
              <w:t xml:space="preserve"> 15252912937</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（2）考察地点：</w:t>
            </w:r>
            <w:r>
              <w:rPr>
                <w:rFonts w:hint="eastAsia" w:ascii="宋体" w:hAnsi="宋体" w:cs="Microsoft New Tai Lue"/>
                <w:color w:val="auto"/>
                <w:szCs w:val="21"/>
                <w:highlight w:val="none"/>
              </w:rPr>
              <w:t xml:space="preserve">  </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（3）联系人：</w:t>
            </w:r>
            <w:r>
              <w:rPr>
                <w:rFonts w:hint="eastAsia" w:ascii="宋体" w:hAnsi="宋体" w:cs="Microsoft New Tai Lue"/>
                <w:color w:val="auto"/>
                <w:szCs w:val="21"/>
                <w:highlight w:val="none"/>
              </w:rPr>
              <w:t xml:space="preserve">         </w:t>
            </w:r>
            <w:r>
              <w:rPr>
                <w:rFonts w:ascii="宋体" w:hAnsi="宋体" w:cs="Microsoft New Tai Lue"/>
                <w:color w:val="auto"/>
                <w:szCs w:val="21"/>
                <w:highlight w:val="none"/>
              </w:rPr>
              <w:t xml:space="preserve">联系方式：</w:t>
            </w:r>
            <w:r>
              <w:rPr>
                <w:rFonts w:hint="eastAsia" w:ascii="宋体" w:hAnsi="宋体" w:cs="Microsoft New Tai Lue"/>
                <w:color w:val="auto"/>
                <w:szCs w:val="21"/>
                <w:highlight w:val="none"/>
              </w:rPr>
              <w:t xml:space="preserve">  </w:t>
            </w:r>
            <w:r/>
          </w:p>
          <w:p>
            <w:pPr>
              <w:jc w:val="left"/>
              <w:rPr>
                <w:rFonts w:hint="eastAsia"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982"/>
              <w:spacing w:before="160"/>
              <w:rPr>
                <w:rFonts w:hint="eastAsia"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982"/>
              <w:spacing w:before="160"/>
              <w:rPr>
                <w:rFonts w:hint="eastAsia"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hint="eastAsia"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spacing w:before="156"/>
              <w:rPr>
                <w:rFonts w:hint="eastAsia" w:ascii="宋体" w:hAnsi="宋体"/>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允许</w:t>
            </w:r>
            <w:r/>
          </w:p>
          <w:p>
            <w:pPr>
              <w:spacing w:before="156"/>
              <w:rPr>
                <w:rFonts w:hint="eastAsia" w:ascii="宋体" w:hAnsi="宋体"/>
                <w:color w:val="auto"/>
                <w:szCs w:val="21"/>
                <w:highlight w:val="none"/>
              </w:rPr>
            </w:pPr>
            <w:r>
              <w:rPr>
                <w:rFonts w:ascii="宋体" w:hAnsi="宋体"/>
                <w:color w:val="auto"/>
                <w:szCs w:val="21"/>
                <w:highlight w:val="none"/>
              </w:rPr>
              <w:t xml:space="preserve">具体要求：</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1、可以分包履行的具体内容：_____。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2、允许分包的金额：_____。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3、允许分包的比例：_____。 </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color w:val="auto"/>
                <w:highlight w:val="none"/>
              </w:rPr>
              <w:t xml:space="preserve">供应商应当按照</w:t>
            </w:r>
            <w:r>
              <w:rPr>
                <w:rFonts w:hint="eastAsia"/>
                <w:color w:val="auto"/>
                <w:szCs w:val="21"/>
                <w:highlight w:val="none"/>
              </w:rPr>
              <w:t xml:space="preserve">《江苏省政府采购管理交易系统（苏采云）供应商操作手册》</w:t>
            </w:r>
            <w:r>
              <w:rPr>
                <w:rFonts w:hint="eastAsia"/>
                <w:color w:val="auto"/>
                <w:highlight w:val="none"/>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2</w:t>
            </w:r>
            <w:r>
              <w:rPr>
                <w:rFonts w:hint="eastAsia" w:ascii="Microsoft New Tai Lue" w:hAnsi="Microsoft New Tai Lue" w:cs="Microsoft New Tai Lue"/>
                <w:color w:val="auto"/>
                <w:sz w:val="21"/>
                <w:highlight w:val="none"/>
                <w:lang w:val="en-US" w:eastAsia="zh-CN"/>
              </w:rPr>
              <w:t xml:space="preserve">4</w:t>
            </w:r>
            <w:r>
              <w:rPr>
                <w:rFonts w:hint="eastAsia" w:ascii="Microsoft New Tai Lue" w:hAnsi="Microsoft New Tai Lue" w:cs="Microsoft New Tai Lue"/>
                <w:color w:val="auto"/>
                <w:sz w:val="21"/>
                <w:highlight w:val="none"/>
              </w:rPr>
              <w:t xml:space="preserve">.</w:t>
            </w:r>
            <w:r>
              <w:rPr>
                <w:rFonts w:hint="eastAsia" w:ascii="Microsoft New Tai Lue" w:hAnsi="Microsoft New Tai Lue" w:cs="Microsoft New Tai Lue"/>
                <w:color w:val="auto"/>
                <w:sz w:val="21"/>
                <w:highlight w:val="none"/>
                <w:lang w:val="en-US" w:eastAsia="zh-CN"/>
              </w:rPr>
              <w:t xml:space="preserve">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981"/>
              <w:jc w:val="left"/>
              <w:rPr>
                <w:rFonts w:hint="eastAsia"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981"/>
              <w:rPr>
                <w:rFonts w:hint="eastAsia" w:hAnsi="宋体" w:cs="Microsoft New Tai Lue"/>
                <w:bCs/>
                <w:color w:val="auto"/>
                <w:sz w:val="21"/>
                <w:highlight w:val="none"/>
              </w:rPr>
            </w:pPr>
            <w:r>
              <w:rPr>
                <w:rFonts w:ascii="Segoe UI Symbol" w:hAnsi="Segoe UI Symbol" w:cs="Segoe UI Symbol"/>
                <w:bCs/>
                <w:color w:val="auto"/>
                <w:szCs w:val="21"/>
                <w:highlight w:val="none"/>
              </w:rPr>
              <w:t xml:space="preserve">☐</w:t>
            </w: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highlight w:val="none"/>
                <w:u w:val="single"/>
              </w:rPr>
              <w:t xml:space="preserve">公告发布之日起至投标截止时间前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981"/>
              <w:rPr>
                <w:rFonts w:hint="default" w:hAnsi="宋体" w:eastAsia="宋体" w:cs="宋体"/>
                <w:bCs/>
                <w:color w:val="auto"/>
                <w:sz w:val="21"/>
                <w:highlight w:val="none"/>
                <w:lang w:val="en-US" w:eastAsia="zh-CN"/>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货物类，单一产品或核心产品为：</w:t>
            </w:r>
            <w:r>
              <w:rPr>
                <w:rFonts w:hint="eastAsia"/>
                <w:bCs/>
                <w:color w:val="auto"/>
                <w:szCs w:val="21"/>
                <w:highlight w:val="none"/>
                <w:lang w:val="en-US" w:eastAsia="zh-CN"/>
              </w:rPr>
              <w:t xml:space="preserve">/</w:t>
            </w:r>
            <w:r/>
          </w:p>
          <w:p>
            <w:pPr>
              <w:pStyle w:val="98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Microsoft New Tai Lue"/>
                <w:bCs/>
                <w:color w:val="auto"/>
                <w:sz w:val="21"/>
                <w:highlight w:val="none"/>
              </w:rPr>
              <w:t xml:space="preserve">。</w:t>
            </w:r>
            <w:r/>
          </w:p>
        </w:tc>
      </w:tr>
      <w:tr>
        <w:trPr>
          <w:jc w:val="center"/>
          <w:trHeight w:val="432"/>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981"/>
              <w:jc w:val="left"/>
              <w:rPr>
                <w:rFonts w:hint="eastAsia"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keepLines w:val="0"/>
              <w:keepNext w:val="0"/>
              <w:pageBreakBefore w:val="0"/>
              <w:spacing w:line="240" w:lineRule="auto"/>
              <w:widowControl w:val="off"/>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color w:val="auto"/>
                <w:sz w:val="21"/>
                <w:highlight w:val="none"/>
              </w:rPr>
              <w:t xml:space="preserve">详见合同</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highlight w:val="none"/>
              </w:rPr>
            </w:pPr>
            <w:r>
              <w:rPr>
                <w:rFonts w:ascii="宋体" w:hAnsi="宋体"/>
                <w:color w:val="auto"/>
                <w:szCs w:val="21"/>
                <w:highlight w:val="none"/>
              </w:rPr>
              <w:t xml:space="preserve">供应商对采购文件的</w:t>
            </w:r>
            <w:r/>
          </w:p>
          <w:p>
            <w:pPr>
              <w:pStyle w:val="981"/>
              <w:jc w:val="left"/>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766"/>
              <w:rPr>
                <w:rFonts w:hint="eastAsia" w:hAnsi="宋体" w:cs="Microsoft New Tai Lue"/>
                <w:bCs/>
                <w:color w:val="auto"/>
                <w:highlight w:val="none"/>
              </w:rPr>
            </w:pPr>
            <w:r>
              <w:rPr>
                <w:rFonts w:ascii="Times New Roman" w:hAnsi="Times New Roman" w:cs="Times New Roman"/>
                <w:bCs/>
                <w:color w:val="auto"/>
                <w:highlight w:val="none"/>
              </w:rPr>
              <w:t xml:space="preserve">法定时间内以书面原件形式通知采购代理机构</w:t>
            </w:r>
            <w:r/>
          </w:p>
        </w:tc>
      </w:tr>
      <w:tr>
        <w:trPr>
          <w:jc w:val="center"/>
          <w:trHeight w:val="603"/>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hint="eastAsia"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766"/>
              <w:rPr>
                <w:rFonts w:hint="eastAsia" w:hAnsi="宋体"/>
                <w:color w:val="auto"/>
                <w:highlight w:val="none"/>
              </w:rPr>
            </w:pPr>
            <w:r>
              <w:rPr>
                <w:rFonts w:ascii="Times New Roman" w:hAnsi="Times New Roman" w:cs="Times New Roman"/>
                <w:bCs/>
                <w:color w:val="auto"/>
                <w:highlight w:val="none"/>
              </w:rPr>
              <w:t xml:space="preserve">法定时间内以书面原件形式通知采购代理机构。接收质疑函的联系人、联系电话和通讯地址详见公告采购代理机构信息</w:t>
            </w:r>
            <w:r/>
          </w:p>
        </w:tc>
      </w:tr>
      <w:tr>
        <w:trPr>
          <w:jc w:val="center"/>
          <w:trHeight w:val="1019"/>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766"/>
              <w:rPr>
                <w:rFonts w:hint="eastAsia" w:hAnsi="宋体" w:cs="Microsoft New Tai Lue"/>
                <w:bCs/>
                <w:color w:val="auto"/>
                <w:highlight w:val="none"/>
              </w:rPr>
            </w:pPr>
            <w:r>
              <w:rPr>
                <w:rFonts w:hint="eastAsia"/>
                <w:color w:val="auto"/>
                <w:highlight w:val="none"/>
                <w:lang w:val="en-US" w:eastAsia="zh-CN"/>
              </w:rPr>
            </w:r>
            <w:r>
              <w:rPr>
                <w:rFonts w:hint="eastAsia"/>
                <w:color w:val="auto"/>
                <w:highlight w:val="none"/>
                <w:lang w:val="en-US" w:eastAsia="zh-CN"/>
              </w:rPr>
              <w:t xml:space="preserve">由采购人支付</w:t>
            </w:r>
            <w:r>
              <w:rPr>
                <w:rFonts w:hint="eastAsia"/>
                <w:color w:val="auto"/>
                <w:highlight w:val="none"/>
                <w:lang w:val="en-US" w:eastAsia="zh-CN"/>
              </w:rPr>
              <w:t xml:space="preserve">。</w:t>
            </w:r>
            <w:r>
              <w:rPr>
                <w:rFonts w:hint="eastAsia"/>
                <w:color w:val="auto"/>
                <w:highlight w:val="none"/>
                <w:lang w:val="en-US" w:eastAsia="zh-CN"/>
              </w:rPr>
            </w:r>
            <w:r/>
          </w:p>
        </w:tc>
      </w:tr>
      <w:tr>
        <w:trPr>
          <w:jc w:val="center"/>
          <w:trHeight w:val="600"/>
        </w:trPr>
        <w:tc>
          <w:tcPr>
            <w:tcW w:w="675" w:type="dxa"/>
            <w:vAlign w:val="center"/>
            <w:vMerge w:val="restart"/>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766"/>
              <w:rPr>
                <w:rFonts w:hint="eastAsia" w:hAnsi="宋体" w:eastAsia="宋体" w:cs="Microsoft New Tai Lue"/>
                <w:bCs/>
                <w:color w:val="auto"/>
                <w:highlight w:val="none"/>
                <w:lang w:val="en-US" w:eastAsia="zh-CN"/>
              </w:rPr>
            </w:pPr>
            <w:r>
              <w:rPr>
                <w:rFonts w:hint="eastAsia" w:hAnsi="宋体" w:cs="Microsoft New Tai Lue"/>
                <w:color w:val="auto"/>
                <w:highlight w:val="none"/>
              </w:rPr>
              <w:t xml:space="preserve">采购项目类型：</w:t>
            </w:r>
            <w:r>
              <w:rPr>
                <w:rFonts w:hint="eastAsia" w:hAnsi="宋体" w:cs="Microsoft New Tai Lue"/>
                <w:color w:val="auto"/>
                <w:highlight w:val="none"/>
                <w:lang w:val="en-US" w:eastAsia="zh-CN"/>
              </w:rPr>
              <w:t xml:space="preserve">服务</w:t>
            </w:r>
            <w:r/>
          </w:p>
        </w:tc>
      </w:tr>
      <w:tr>
        <w:trPr>
          <w:jc w:val="center"/>
          <w:trHeight w:val="552"/>
        </w:trPr>
        <w:tc>
          <w:tcPr>
            <w:tcW w:w="675"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766"/>
              <w:rPr>
                <w:rFonts w:hint="eastAsia" w:ascii="宋体" w:hAnsi="Courier New" w:eastAsia="宋体" w:cs="Courier New"/>
                <w:color w:val="auto"/>
                <w:highlight w:val="none"/>
                <w:u w:val="single"/>
              </w:rPr>
            </w:pPr>
            <w:r>
              <w:rPr>
                <w:rFonts w:hint="eastAsia"/>
                <w:color w:val="auto"/>
                <w:highlight w:val="none"/>
              </w:rPr>
              <w:t xml:space="preserve">标的对应的中小企业划分标准所属行业：</w:t>
            </w:r>
            <w:r>
              <w:rPr>
                <w:rFonts w:hint="eastAsia" w:cs="Courier New"/>
                <w:color w:val="auto"/>
                <w:highlight w:val="none"/>
                <w:u w:val="single"/>
                <w:lang w:val="en-US" w:eastAsia="zh-CN"/>
              </w:rPr>
              <w:t xml:space="preserve">工业</w:t>
            </w:r>
            <w:r>
              <w:rPr>
                <w:rFonts w:hint="eastAsia" w:ascii="宋体" w:hAnsi="Courier New" w:eastAsia="宋体" w:cs="Courier New"/>
                <w:color w:val="auto"/>
                <w:highlight w:val="none"/>
                <w:u w:val="single"/>
              </w:rPr>
              <w:t xml:space="preserve">，</w:t>
            </w:r>
            <w:r>
              <w:rPr>
                <w:rFonts w:hint="default" w:ascii="宋体" w:hAnsi="Courier New" w:eastAsia="宋体" w:cs="Courier New"/>
                <w:color w:val="auto"/>
                <w:highlight w:val="none"/>
                <w:u w:val="single"/>
              </w:rPr>
              <w:t xml:space="preserve">相应划型标准如下</w:t>
            </w:r>
            <w:r>
              <w:rPr>
                <w:rFonts w:hint="eastAsia" w:ascii="宋体" w:hAnsi="Courier New" w:eastAsia="宋体" w:cs="Courier New"/>
                <w:color w:val="auto"/>
                <w:highlight w:val="none"/>
                <w:u w:val="single"/>
              </w:rPr>
              <w:t xml:space="preserve">：从业人员 1000 人以下或营业收入40000万元以下的为中小微型企业。其中，从业人员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r/>
          </w:p>
          <w:p>
            <w:pPr>
              <w:pStyle w:val="766"/>
              <w:rPr>
                <w:rFonts w:hint="eastAsia" w:hAnsi="宋体" w:cs="Microsoft New Tai Lue"/>
                <w:bCs/>
                <w:color w:val="auto"/>
                <w:highlight w:val="none"/>
              </w:rPr>
            </w:pPr>
            <w:r>
              <w:rPr>
                <w:rFonts w:hint="eastAsia"/>
                <w:color w:val="auto"/>
                <w:highlight w:val="none"/>
                <w:u w:val="single"/>
              </w:rPr>
              <w:t xml:space="preserve">中小企业划型标准依据工信部联企业〔2011〕300号文相关要求（招标文件提供的规模划分信息仅供参考，最终以“工信部联企业〔2011〕300号文相关要求”为准）</w:t>
            </w:r>
            <w:r/>
          </w:p>
        </w:tc>
      </w:tr>
      <w:tr>
        <w:trPr>
          <w:jc w:val="center"/>
          <w:trHeight w:val="656"/>
        </w:trPr>
        <w:tc>
          <w:tcPr>
            <w:tcW w:w="675"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val="false"/>
          </w:tcPr>
          <w:p>
            <w:pPr>
              <w:pStyle w:val="981"/>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39.</w:t>
            </w:r>
            <w:r>
              <w:rPr>
                <w:rFonts w:hint="eastAsia" w:ascii="Microsoft New Tai Lue" w:hAnsi="Microsoft New Tai Lue" w:cs="Microsoft New Tai Lue"/>
                <w:color w:val="auto"/>
                <w:sz w:val="21"/>
                <w:highlight w:val="none"/>
                <w:lang w:val="en-US" w:eastAsia="zh-CN"/>
              </w:rPr>
              <w:t xml:space="preserve">2</w:t>
            </w:r>
            <w:r/>
          </w:p>
        </w:tc>
        <w:tc>
          <w:tcPr>
            <w:tcW w:w="2835" w:type="dxa"/>
            <w:vAlign w:val="center"/>
            <w:textDirection w:val="lrTb"/>
            <w:noWrap w:val="false"/>
          </w:tcPr>
          <w:p>
            <w:pPr>
              <w:pStyle w:val="981"/>
              <w:jc w:val="center"/>
              <w:rPr>
                <w:rFonts w:hint="eastAsia"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1"/>
              <w:ind w:firstLine="420"/>
              <w:rPr>
                <w:rFonts w:hint="eastAsia"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6"/>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86"/>
        <w:rPr>
          <w:rFonts w:ascii="Microsoft New Tai Lue" w:hAnsi="Microsoft New Tai Lue" w:cs="Microsoft New Tai Lue"/>
          <w:color w:val="auto"/>
          <w:highlight w:val="none"/>
        </w:rPr>
      </w:pPr>
      <w:r/>
      <w:bookmarkStart w:id="33" w:name="_Toc107246213"/>
      <w:r/>
      <w:bookmarkStart w:id="34" w:name="_Toc104560837"/>
      <w:r/>
      <w:bookmarkStart w:id="35" w:name="_Toc100905199"/>
      <w:r/>
      <w:bookmarkStart w:id="36" w:name="_Toc103848526"/>
      <w:r>
        <w:rPr>
          <w:rFonts w:ascii="Microsoft New Tai Lue" w:hAnsi="Microsoft New Tai Lue" w:cs="Microsoft New Tai Lue"/>
          <w:color w:val="auto"/>
          <w:highlight w:val="none"/>
        </w:rPr>
        <w:t xml:space="preserve">投标人须知</w:t>
      </w:r>
      <w:bookmarkEnd w:id="33"/>
      <w:r/>
      <w:bookmarkEnd w:id="34"/>
      <w:r/>
      <w:bookmarkEnd w:id="35"/>
      <w:r/>
      <w:bookmarkEnd w:id="36"/>
      <w:r/>
      <w:r/>
    </w:p>
    <w:p>
      <w:pPr>
        <w:pStyle w:val="741"/>
        <w:ind w:left="210" w:right="210" w:firstLine="422"/>
        <w:spacing w:before="0" w:after="0" w:line="360" w:lineRule="auto"/>
        <w:rPr>
          <w:rFonts w:hint="eastAsia" w:ascii="宋体" w:hAnsi="宋体" w:cs="宋体"/>
          <w:b/>
          <w:bCs/>
          <w:color w:val="auto"/>
          <w:szCs w:val="21"/>
          <w:highlight w:val="none"/>
        </w:rPr>
      </w:pPr>
      <w:r/>
      <w:bookmarkStart w:id="37" w:name="_Toc80264706"/>
      <w:r/>
      <w:bookmarkStart w:id="38" w:name="_Toc107246214"/>
      <w:r/>
      <w:bookmarkStart w:id="39" w:name="_Toc80264714"/>
      <w:r>
        <w:rPr>
          <w:rFonts w:hint="eastAsia" w:ascii="宋体" w:hAnsi="宋体" w:cs="宋体"/>
          <w:b/>
          <w:bCs/>
          <w:color w:val="auto"/>
          <w:szCs w:val="21"/>
          <w:highlight w:val="none"/>
        </w:rPr>
        <w:t xml:space="preserve">一．</w:t>
      </w:r>
      <w:bookmarkEnd w:id="37"/>
      <w:r>
        <w:rPr>
          <w:rFonts w:hint="eastAsia" w:ascii="宋体" w:hAnsi="宋体" w:cs="宋体"/>
          <w:b/>
          <w:bCs/>
          <w:color w:val="auto"/>
          <w:szCs w:val="21"/>
          <w:highlight w:val="none"/>
        </w:rPr>
        <w:t xml:space="preserve">总则</w:t>
      </w:r>
      <w:bookmarkEnd w:id="38"/>
      <w:r/>
      <w:r/>
    </w:p>
    <w:p>
      <w:pPr>
        <w:pStyle w:val="741"/>
        <w:ind w:left="210" w:right="210" w:firstLine="422"/>
        <w:spacing w:before="0" w:after="0" w:line="360" w:lineRule="auto"/>
        <w:rPr>
          <w:rFonts w:hint="eastAsia" w:ascii="宋体" w:hAnsi="宋体" w:cs="宋体"/>
          <w:b/>
          <w:bCs/>
          <w:color w:val="auto"/>
          <w:szCs w:val="21"/>
          <w:highlight w:val="none"/>
        </w:rPr>
      </w:pPr>
      <w:r/>
      <w:bookmarkStart w:id="40" w:name="_Toc103848528"/>
      <w:r/>
      <w:bookmarkStart w:id="41" w:name="_Toc100905201"/>
      <w:r/>
      <w:bookmarkStart w:id="42" w:name="_Toc96347862"/>
      <w:r/>
      <w:bookmarkStart w:id="43" w:name="_Toc104560839"/>
      <w:r/>
      <w:bookmarkStart w:id="44" w:name="_Toc107246215"/>
      <w:r>
        <w:rPr>
          <w:rFonts w:hint="eastAsia" w:ascii="宋体" w:hAnsi="宋体" w:cs="宋体"/>
          <w:b/>
          <w:bCs/>
          <w:color w:val="auto"/>
          <w:szCs w:val="21"/>
          <w:highlight w:val="none"/>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41"/>
        <w:ind w:left="210" w:right="210" w:firstLine="422"/>
        <w:spacing w:before="0" w:after="0" w:line="360" w:lineRule="auto"/>
        <w:rPr>
          <w:rFonts w:hint="eastAsia" w:ascii="宋体" w:hAnsi="宋体" w:cs="宋体"/>
          <w:b/>
          <w:bCs/>
          <w:color w:val="auto"/>
          <w:szCs w:val="21"/>
          <w:highlight w:val="none"/>
        </w:rPr>
      </w:pPr>
      <w:r/>
      <w:bookmarkStart w:id="45" w:name="_Toc107246216"/>
      <w:r/>
      <w:bookmarkStart w:id="46" w:name="_Toc103848529"/>
      <w:r/>
      <w:bookmarkStart w:id="47" w:name="_Toc100905202"/>
      <w:r/>
      <w:bookmarkStart w:id="48" w:name="_Toc104560840"/>
      <w:r/>
      <w:bookmarkStart w:id="49" w:name="_Toc96347863"/>
      <w:r>
        <w:rPr>
          <w:rFonts w:hint="eastAsia" w:ascii="宋体" w:hAnsi="宋体" w:cs="宋体"/>
          <w:b/>
          <w:bCs/>
          <w:color w:val="auto"/>
          <w:szCs w:val="21"/>
          <w:highlight w:val="none"/>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41"/>
        <w:ind w:left="210" w:right="210" w:firstLine="422"/>
        <w:spacing w:before="0" w:after="0" w:line="360" w:lineRule="auto"/>
        <w:rPr>
          <w:rFonts w:hint="eastAsia" w:ascii="宋体" w:hAnsi="宋体" w:cs="宋体"/>
          <w:b/>
          <w:bCs/>
          <w:color w:val="auto"/>
          <w:szCs w:val="21"/>
          <w:highlight w:val="none"/>
        </w:rPr>
      </w:pPr>
      <w:r/>
      <w:bookmarkStart w:id="50" w:name="_Toc103848530"/>
      <w:r/>
      <w:bookmarkStart w:id="51" w:name="_Toc104560841"/>
      <w:r/>
      <w:bookmarkStart w:id="52" w:name="_Toc100905203"/>
      <w:r/>
      <w:bookmarkStart w:id="53" w:name="_Toc96347864"/>
      <w:r/>
      <w:bookmarkStart w:id="54" w:name="_Toc107246217"/>
      <w:r>
        <w:rPr>
          <w:rFonts w:hint="eastAsia" w:ascii="宋体" w:hAnsi="宋体" w:cs="宋体"/>
          <w:b/>
          <w:bCs/>
          <w:color w:val="auto"/>
          <w:szCs w:val="21"/>
          <w:highlight w:val="none"/>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highlight w:val="none"/>
        </w:rPr>
      </w:pPr>
      <w:r/>
      <w:bookmarkStart w:id="55" w:name="_Toc100905204"/>
      <w:r>
        <w:rPr>
          <w:rFonts w:hint="eastAsia" w:ascii="宋体" w:hAnsi="宋体" w:cs="宋体"/>
          <w:color w:val="auto"/>
          <w:szCs w:val="21"/>
          <w:highlight w:val="none"/>
        </w:rPr>
        <w:t xml:space="preserve">3.1本次招标适用</w:t>
      </w:r>
      <w:r>
        <w:rPr>
          <w:rFonts w:hint="eastAsia" w:ascii="宋体" w:hAnsi="宋体" w:cs="宋体"/>
          <w:color w:val="auto"/>
          <w:szCs w:val="21"/>
          <w:highlight w:val="none"/>
          <w:lang w:eastAsia="zh-CN"/>
        </w:rPr>
        <w:t xml:space="preserve">《中华人民共和国政府采购法》（以下简称“政府采购法”）</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《中华人民共和国政府采购法实施条例》（以下简称“政府采购法实施条例”）</w:t>
      </w:r>
      <w:r>
        <w:rPr>
          <w:rFonts w:hint="eastAsia" w:ascii="宋体" w:hAnsi="宋体" w:cs="宋体"/>
          <w:color w:val="auto"/>
          <w:szCs w:val="21"/>
          <w:highlight w:val="none"/>
        </w:rPr>
        <w:t xml:space="preserve">、《政府采购货物和服务招标投标管理办法》等法律、行政法规、部门规章和规范性文件。</w:t>
      </w:r>
      <w:r/>
    </w:p>
    <w:p>
      <w:pPr>
        <w:pStyle w:val="741"/>
        <w:ind w:left="210" w:right="210" w:firstLine="422"/>
        <w:spacing w:before="0" w:after="0" w:line="360" w:lineRule="auto"/>
        <w:rPr>
          <w:rFonts w:hint="eastAsia" w:ascii="宋体" w:hAnsi="宋体" w:cs="宋体"/>
          <w:b/>
          <w:bCs/>
          <w:color w:val="auto"/>
          <w:szCs w:val="21"/>
          <w:highlight w:val="none"/>
        </w:rPr>
      </w:pPr>
      <w:r/>
      <w:bookmarkStart w:id="56" w:name="_Toc103848531"/>
      <w:r/>
      <w:bookmarkStart w:id="57" w:name="_Toc107246218"/>
      <w:r/>
      <w:bookmarkStart w:id="58" w:name="_Toc104560842"/>
      <w:r>
        <w:rPr>
          <w:rFonts w:hint="eastAsia" w:ascii="宋体" w:hAnsi="宋体" w:cs="宋体"/>
          <w:b/>
          <w:bCs/>
          <w:color w:val="auto"/>
          <w:szCs w:val="21"/>
          <w:highlight w:val="none"/>
        </w:rPr>
        <w:t xml:space="preserve">4.</w:t>
      </w:r>
      <w:bookmarkEnd w:id="56"/>
      <w:r>
        <w:rPr>
          <w:rFonts w:hint="eastAsia" w:ascii="宋体" w:hAnsi="宋体" w:cs="宋体"/>
          <w:b/>
          <w:bCs/>
          <w:color w:val="auto"/>
          <w:szCs w:val="21"/>
          <w:highlight w:val="none"/>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59" w:name="_Toc104560843"/>
      <w:r/>
      <w:bookmarkStart w:id="60" w:name="_Toc103848532"/>
      <w:r/>
      <w:bookmarkStart w:id="61" w:name="_Toc96347865"/>
      <w:r/>
      <w:bookmarkStart w:id="62" w:name="_Toc107246219"/>
      <w:r/>
      <w:bookmarkStart w:id="63" w:name="_Toc100905205"/>
      <w:r>
        <w:rPr>
          <w:rFonts w:hint="eastAsia" w:ascii="宋体" w:hAnsi="宋体" w:cs="宋体"/>
          <w:b/>
          <w:bCs/>
          <w:color w:val="auto"/>
          <w:szCs w:val="21"/>
          <w:highlight w:val="none"/>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4"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41"/>
        <w:ind w:left="210" w:right="210" w:firstLine="422"/>
        <w:spacing w:before="0" w:after="0" w:line="360" w:lineRule="auto"/>
        <w:rPr>
          <w:rFonts w:hint="eastAsia" w:ascii="宋体" w:hAnsi="宋体" w:cs="宋体"/>
          <w:color w:val="auto"/>
          <w:szCs w:val="21"/>
          <w:highlight w:val="none"/>
        </w:rPr>
      </w:pPr>
      <w:r/>
      <w:bookmarkStart w:id="65" w:name="_Toc100905206"/>
      <w:r/>
      <w:bookmarkStart w:id="66" w:name="_Toc104560844"/>
      <w:r/>
      <w:bookmarkStart w:id="67" w:name="_Toc107246220"/>
      <w:r/>
      <w:bookmarkStart w:id="68" w:name="_Toc96347866"/>
      <w:r/>
      <w:bookmarkStart w:id="69" w:name="_Toc103848533"/>
      <w:r>
        <w:rPr>
          <w:rFonts w:hint="eastAsia" w:ascii="宋体" w:hAnsi="宋体" w:cs="宋体"/>
          <w:b/>
          <w:bCs/>
          <w:color w:val="auto"/>
          <w:szCs w:val="21"/>
          <w:highlight w:val="none"/>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highlight w:val="none"/>
        </w:rPr>
      </w:pPr>
      <w:r/>
      <w:bookmarkStart w:id="70" w:name="_Toc100905207"/>
      <w:r/>
      <w:bookmarkStart w:id="71"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1"/>
        <w:ind w:left="210" w:right="210" w:firstLine="422"/>
        <w:spacing w:before="0" w:after="0" w:line="360" w:lineRule="auto"/>
        <w:rPr>
          <w:rFonts w:hint="eastAsia" w:ascii="宋体" w:hAnsi="宋体" w:cs="宋体"/>
          <w:color w:val="auto"/>
          <w:szCs w:val="21"/>
          <w:highlight w:val="none"/>
        </w:rPr>
      </w:pPr>
      <w:r/>
      <w:bookmarkStart w:id="72" w:name="_Toc104560845"/>
      <w:r/>
      <w:bookmarkStart w:id="73" w:name="_Toc107246221"/>
      <w:r/>
      <w:bookmarkStart w:id="74" w:name="_Toc103848534"/>
      <w:r>
        <w:rPr>
          <w:rFonts w:hint="eastAsia" w:ascii="宋体" w:hAnsi="宋体" w:cs="宋体"/>
          <w:b/>
          <w:bCs/>
          <w:color w:val="auto"/>
          <w:szCs w:val="21"/>
          <w:highlight w:val="none"/>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41"/>
        <w:ind w:left="210" w:right="210" w:firstLine="422"/>
        <w:spacing w:before="0" w:after="0" w:line="360" w:lineRule="auto"/>
        <w:rPr>
          <w:rFonts w:hint="eastAsia" w:ascii="宋体" w:hAnsi="宋体" w:cs="宋体"/>
          <w:color w:val="auto"/>
          <w:szCs w:val="21"/>
          <w:highlight w:val="none"/>
        </w:rPr>
      </w:pPr>
      <w:r/>
      <w:bookmarkStart w:id="75" w:name="_Toc107246222"/>
      <w:r/>
      <w:bookmarkStart w:id="76" w:name="_Toc103848535"/>
      <w:r/>
      <w:bookmarkStart w:id="77" w:name="_Toc100905208"/>
      <w:r/>
      <w:bookmarkStart w:id="78" w:name="_Toc104560846"/>
      <w:r/>
      <w:bookmarkStart w:id="79" w:name="_Toc96347868"/>
      <w:r>
        <w:rPr>
          <w:rFonts w:hint="eastAsia" w:ascii="宋体" w:hAnsi="宋体" w:cs="宋体"/>
          <w:b/>
          <w:bCs/>
          <w:color w:val="auto"/>
          <w:szCs w:val="21"/>
          <w:highlight w:val="none"/>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41"/>
        <w:ind w:left="210" w:right="210" w:firstLine="422"/>
        <w:spacing w:before="0" w:after="0" w:line="360" w:lineRule="auto"/>
        <w:rPr>
          <w:rFonts w:hint="eastAsia" w:ascii="宋体" w:hAnsi="宋体" w:cs="宋体"/>
          <w:color w:val="auto"/>
          <w:szCs w:val="21"/>
          <w:highlight w:val="none"/>
        </w:rPr>
      </w:pPr>
      <w:r/>
      <w:bookmarkStart w:id="80" w:name="_Toc107246223"/>
      <w:r/>
      <w:bookmarkStart w:id="81" w:name="_Toc102117275"/>
      <w:r>
        <w:rPr>
          <w:rFonts w:hint="eastAsia" w:ascii="宋体" w:hAnsi="宋体" w:cs="宋体"/>
          <w:b/>
          <w:bCs/>
          <w:color w:val="auto"/>
          <w:szCs w:val="21"/>
          <w:highlight w:val="none"/>
        </w:rPr>
        <w:t xml:space="preserve">9.开标前答疑会</w:t>
      </w:r>
      <w:bookmarkEnd w:id="80"/>
      <w:r/>
      <w:bookmarkEnd w:id="8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41"/>
        <w:ind w:left="210" w:right="210" w:firstLine="422"/>
        <w:spacing w:before="0" w:after="0" w:line="360" w:lineRule="auto"/>
        <w:rPr>
          <w:rFonts w:hint="eastAsia" w:ascii="宋体" w:hAnsi="宋体" w:cs="宋体"/>
          <w:color w:val="auto"/>
          <w:szCs w:val="21"/>
          <w:highlight w:val="none"/>
        </w:rPr>
      </w:pPr>
      <w:r/>
      <w:bookmarkStart w:id="82" w:name="_Toc100905210"/>
      <w:r/>
      <w:bookmarkStart w:id="83" w:name="_Toc103848536"/>
      <w:r/>
      <w:bookmarkStart w:id="84" w:name="_Toc107246224"/>
      <w:r/>
      <w:bookmarkStart w:id="85" w:name="_Toc104560847"/>
      <w:r/>
      <w:bookmarkStart w:id="86" w:name="_Toc96347869"/>
      <w:r>
        <w:rPr>
          <w:rFonts w:hint="eastAsia" w:ascii="宋体" w:hAnsi="宋体" w:cs="宋体"/>
          <w:b/>
          <w:bCs/>
          <w:color w:val="auto"/>
          <w:szCs w:val="21"/>
          <w:highlight w:val="none"/>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41"/>
        <w:ind w:left="210" w:right="210" w:firstLine="422"/>
        <w:spacing w:before="0" w:after="0" w:line="360" w:lineRule="auto"/>
        <w:rPr>
          <w:rFonts w:hint="eastAsia" w:ascii="宋体" w:hAnsi="宋体" w:cs="宋体"/>
          <w:color w:val="auto"/>
          <w:szCs w:val="21"/>
          <w:highlight w:val="none"/>
        </w:rPr>
      </w:pPr>
      <w:r/>
      <w:bookmarkStart w:id="87" w:name="_Toc107246225"/>
      <w:r/>
      <w:bookmarkStart w:id="88" w:name="_Toc103848537"/>
      <w:r/>
      <w:bookmarkStart w:id="89" w:name="_Toc104560848"/>
      <w:r/>
      <w:bookmarkStart w:id="90" w:name="_Toc100905213"/>
      <w:r/>
      <w:bookmarkStart w:id="91" w:name="_Toc100905211"/>
      <w:r>
        <w:rPr>
          <w:rFonts w:hint="eastAsia" w:ascii="宋体" w:hAnsi="宋体" w:cs="宋体"/>
          <w:b/>
          <w:bCs/>
          <w:color w:val="auto"/>
          <w:szCs w:val="21"/>
          <w:highlight w:val="none"/>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1"/>
        <w:ind w:left="210" w:right="210" w:firstLine="422"/>
        <w:spacing w:before="0" w:after="0" w:line="360" w:lineRule="auto"/>
        <w:rPr>
          <w:rFonts w:hint="eastAsia" w:ascii="宋体" w:hAnsi="宋体" w:cs="宋体"/>
          <w:color w:val="auto"/>
          <w:szCs w:val="21"/>
          <w:highlight w:val="none"/>
        </w:rPr>
      </w:pPr>
      <w:r/>
      <w:bookmarkStart w:id="92" w:name="_Toc107246226"/>
      <w:r/>
      <w:bookmarkStart w:id="93" w:name="_Toc104560849"/>
      <w:r>
        <w:rPr>
          <w:rFonts w:hint="eastAsia" w:ascii="宋体" w:hAnsi="宋体" w:cs="宋体"/>
          <w:b/>
          <w:bCs/>
          <w:color w:val="auto"/>
          <w:szCs w:val="21"/>
          <w:highlight w:val="none"/>
        </w:rPr>
        <w:t xml:space="preserve">12.样品</w:t>
      </w:r>
      <w:bookmarkEnd w:id="92"/>
      <w:r/>
      <w:bookmarkEnd w:id="9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6"/>
      <w:r/>
      <w:bookmarkEnd w:id="91"/>
      <w:r/>
      <w:r/>
    </w:p>
    <w:p>
      <w:pPr>
        <w:pStyle w:val="741"/>
        <w:ind w:left="210" w:right="210" w:firstLine="422"/>
        <w:spacing w:before="0" w:after="0" w:line="360" w:lineRule="auto"/>
        <w:rPr>
          <w:rFonts w:hint="eastAsia" w:ascii="宋体" w:hAnsi="宋体" w:cs="宋体"/>
          <w:color w:val="auto"/>
          <w:szCs w:val="21"/>
          <w:highlight w:val="none"/>
        </w:rPr>
      </w:pPr>
      <w:r/>
      <w:bookmarkStart w:id="94" w:name="_Toc107246227"/>
      <w:r/>
      <w:bookmarkStart w:id="95" w:name="_Toc103848538"/>
      <w:r/>
      <w:bookmarkStart w:id="96" w:name="_Toc100905214"/>
      <w:r/>
      <w:bookmarkStart w:id="97" w:name="_Toc104560850"/>
      <w:r>
        <w:rPr>
          <w:rFonts w:hint="eastAsia" w:ascii="宋体" w:hAnsi="宋体" w:cs="宋体"/>
          <w:b/>
          <w:bCs/>
          <w:color w:val="auto"/>
          <w:szCs w:val="21"/>
          <w:highlight w:val="none"/>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98" w:name="_Toc107246228"/>
      <w:r/>
      <w:bookmarkStart w:id="99" w:name="_Toc104560851"/>
      <w:r>
        <w:rPr>
          <w:rFonts w:hint="eastAsia" w:ascii="宋体" w:hAnsi="宋体" w:cs="宋体"/>
          <w:b/>
          <w:bCs/>
          <w:color w:val="auto"/>
          <w:szCs w:val="21"/>
          <w:highlight w:val="none"/>
        </w:rPr>
        <w:t xml:space="preserve">14.采购项目预算及最高限价</w:t>
      </w:r>
      <w:bookmarkEnd w:id="98"/>
      <w:r/>
      <w:bookmarkEnd w:id="9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100" w:name="_Toc107246229"/>
      <w:r/>
      <w:bookmarkStart w:id="101" w:name="_Toc104560852"/>
      <w:r>
        <w:rPr>
          <w:rFonts w:hint="eastAsia" w:ascii="宋体" w:hAnsi="宋体" w:cs="宋体"/>
          <w:b/>
          <w:bCs/>
          <w:color w:val="auto"/>
          <w:szCs w:val="21"/>
          <w:highlight w:val="none"/>
        </w:rPr>
        <w:t xml:space="preserve">15. 供应商资格条件</w:t>
      </w:r>
      <w:bookmarkEnd w:id="100"/>
      <w:r/>
      <w:bookmarkEnd w:id="10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102" w:name="_Toc107246230"/>
      <w:r>
        <w:rPr>
          <w:rFonts w:hint="eastAsia" w:ascii="宋体" w:hAnsi="宋体" w:cs="宋体"/>
          <w:b/>
          <w:bCs/>
          <w:color w:val="auto"/>
          <w:szCs w:val="21"/>
          <w:highlight w:val="none"/>
        </w:rPr>
        <w:t xml:space="preserve">二．招标文件</w:t>
      </w:r>
      <w:bookmarkEnd w:id="64"/>
      <w:r/>
      <w:bookmarkEnd w:id="102"/>
      <w:r/>
      <w:r/>
    </w:p>
    <w:p>
      <w:pPr>
        <w:pStyle w:val="741"/>
        <w:ind w:left="210" w:right="210" w:firstLine="422"/>
        <w:spacing w:before="0" w:after="0" w:line="360" w:lineRule="auto"/>
        <w:rPr>
          <w:rFonts w:hint="eastAsia" w:ascii="宋体" w:hAnsi="宋体" w:cs="宋体"/>
          <w:color w:val="auto"/>
          <w:szCs w:val="21"/>
          <w:highlight w:val="none"/>
        </w:rPr>
      </w:pPr>
      <w:r/>
      <w:bookmarkStart w:id="103" w:name="_Toc100905217"/>
      <w:r/>
      <w:bookmarkStart w:id="104" w:name="_Toc103848540"/>
      <w:r/>
      <w:bookmarkStart w:id="105" w:name="_Toc107246231"/>
      <w:r/>
      <w:bookmarkStart w:id="106" w:name="_Toc96347871"/>
      <w:r/>
      <w:bookmarkStart w:id="107" w:name="_Toc104560854"/>
      <w:r>
        <w:rPr>
          <w:rFonts w:hint="eastAsia" w:ascii="宋体" w:hAnsi="宋体" w:cs="宋体"/>
          <w:b/>
          <w:bCs/>
          <w:color w:val="auto"/>
          <w:szCs w:val="21"/>
          <w:highlight w:val="none"/>
        </w:rPr>
        <w:t xml:space="preserve">16.招标文件的构成</w:t>
      </w:r>
      <w:bookmarkEnd w:id="103"/>
      <w:r/>
      <w:bookmarkEnd w:id="104"/>
      <w:r/>
      <w:bookmarkEnd w:id="105"/>
      <w:r/>
      <w:bookmarkEnd w:id="106"/>
      <w:r/>
      <w:bookmarkEnd w:id="107"/>
      <w:r/>
      <w:r/>
    </w:p>
    <w:p>
      <w:pPr>
        <w:pStyle w:val="958"/>
        <w:ind w:firstLine="630"/>
        <w:rPr>
          <w:rFonts w:hint="eastAsia"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第二章：</w:t>
      </w:r>
      <w:r>
        <w:rPr>
          <w:rFonts w:hint="eastAsia" w:ascii="宋体" w:hAnsi="宋体" w:cs="宋体"/>
          <w:color w:val="auto"/>
          <w:szCs w:val="21"/>
          <w:highlight w:val="none"/>
          <w:lang w:eastAsia="zh-CN"/>
        </w:rPr>
        <w:t xml:space="preserve">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8"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8"/>
      <w:r/>
      <w:r/>
    </w:p>
    <w:p>
      <w:pPr>
        <w:pStyle w:val="741"/>
        <w:ind w:left="210" w:right="210" w:firstLine="422"/>
        <w:spacing w:before="0" w:after="0" w:line="360" w:lineRule="auto"/>
        <w:rPr>
          <w:rFonts w:hint="eastAsia" w:ascii="宋体" w:hAnsi="宋体" w:cs="宋体"/>
          <w:color w:val="auto"/>
          <w:szCs w:val="21"/>
          <w:highlight w:val="none"/>
        </w:rPr>
      </w:pPr>
      <w:r/>
      <w:bookmarkStart w:id="109" w:name="_Toc100905218"/>
      <w:r/>
      <w:bookmarkStart w:id="110" w:name="_Toc103848541"/>
      <w:r/>
      <w:bookmarkStart w:id="111" w:name="_Toc107246232"/>
      <w:r/>
      <w:bookmarkStart w:id="112" w:name="_Toc96347873"/>
      <w:r/>
      <w:bookmarkStart w:id="113" w:name="_Toc104560855"/>
      <w:r>
        <w:rPr>
          <w:rFonts w:hint="eastAsia" w:ascii="宋体" w:hAnsi="宋体" w:cs="宋体"/>
          <w:b/>
          <w:bCs/>
          <w:color w:val="auto"/>
          <w:szCs w:val="21"/>
          <w:highlight w:val="none"/>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highlight w:val="none"/>
        </w:rPr>
      </w:pPr>
      <w:r/>
      <w:bookmarkStart w:id="114"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41"/>
        <w:ind w:left="210" w:right="210" w:firstLine="422"/>
        <w:spacing w:before="0" w:after="0" w:line="360" w:lineRule="auto"/>
        <w:rPr>
          <w:rFonts w:hint="eastAsia" w:ascii="宋体" w:hAnsi="宋体" w:cs="宋体"/>
          <w:color w:val="auto"/>
          <w:szCs w:val="21"/>
          <w:highlight w:val="none"/>
        </w:rPr>
      </w:pPr>
      <w:r/>
      <w:bookmarkStart w:id="115" w:name="_Toc104560856"/>
      <w:r/>
      <w:bookmarkStart w:id="116" w:name="_Toc91836558"/>
      <w:r/>
      <w:bookmarkStart w:id="117" w:name="_Toc107246233"/>
      <w:r/>
      <w:bookmarkStart w:id="118" w:name="_Toc80264708"/>
      <w:r>
        <w:rPr>
          <w:rFonts w:hint="eastAsia" w:ascii="宋体" w:hAnsi="宋体" w:cs="宋体"/>
          <w:b/>
          <w:bCs/>
          <w:color w:val="auto"/>
          <w:szCs w:val="21"/>
          <w:highlight w:val="none"/>
        </w:rPr>
        <w:t xml:space="preserve">三．投标文件</w:t>
      </w:r>
      <w:bookmarkEnd w:id="115"/>
      <w:r/>
      <w:bookmarkEnd w:id="116"/>
      <w:r/>
      <w:bookmarkEnd w:id="117"/>
      <w:r/>
      <w:r/>
    </w:p>
    <w:p>
      <w:pPr>
        <w:pStyle w:val="741"/>
        <w:ind w:left="210" w:right="210" w:firstLine="422"/>
        <w:spacing w:before="0" w:after="0" w:line="360" w:lineRule="auto"/>
        <w:rPr>
          <w:rFonts w:hint="eastAsia" w:ascii="宋体" w:hAnsi="宋体" w:cs="宋体"/>
          <w:color w:val="auto"/>
          <w:szCs w:val="21"/>
          <w:highlight w:val="none"/>
        </w:rPr>
      </w:pPr>
      <w:r/>
      <w:bookmarkStart w:id="119" w:name="_Toc104560857"/>
      <w:r/>
      <w:bookmarkStart w:id="120" w:name="_Toc107246234"/>
      <w:r/>
      <w:bookmarkStart w:id="121" w:name="_Toc103848543"/>
      <w:r/>
      <w:bookmarkStart w:id="122" w:name="_Toc100905221"/>
      <w:r/>
      <w:bookmarkStart w:id="123" w:name="_Toc96347875"/>
      <w:r>
        <w:rPr>
          <w:rFonts w:hint="eastAsia" w:ascii="宋体" w:hAnsi="宋体" w:cs="宋体"/>
          <w:b/>
          <w:bCs/>
          <w:color w:val="auto"/>
          <w:szCs w:val="21"/>
          <w:highlight w:val="none"/>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投标分项报价表</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实质性要求响应及偏离</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（7-7）无不良信用记录承诺函（供应商自行查询适用），格式见附件。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实质性资格资信证明文件。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（13）供应商参加远程异地开标仪式须知（如需），格式见附件。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符合招标文件规定的证明文件</w:t>
      </w:r>
      <w:r>
        <w:rPr>
          <w:rFonts w:hint="eastAsia" w:ascii="宋体" w:hAnsi="宋体" w:cs="宋体"/>
          <w:color w:val="auto"/>
          <w:szCs w:val="21"/>
          <w:highlight w:val="none"/>
        </w:rPr>
        <w:t xml:space="preserve">（如需）。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741"/>
        <w:ind w:left="210" w:right="210" w:firstLine="211"/>
        <w:spacing w:before="0" w:after="0" w:line="360" w:lineRule="auto"/>
        <w:rPr>
          <w:rFonts w:hint="eastAsia" w:ascii="宋体" w:hAnsi="宋体" w:cs="宋体"/>
          <w:color w:val="auto"/>
          <w:szCs w:val="21"/>
          <w:highlight w:val="none"/>
        </w:rPr>
      </w:pPr>
      <w:r/>
      <w:bookmarkStart w:id="124" w:name="_Toc107246235"/>
      <w:r/>
      <w:bookmarkStart w:id="125" w:name="_Toc104560858"/>
      <w:r>
        <w:rPr>
          <w:rFonts w:hint="eastAsia" w:ascii="宋体" w:hAnsi="宋体" w:cs="宋体"/>
          <w:b/>
          <w:bCs/>
          <w:color w:val="auto"/>
          <w:szCs w:val="21"/>
          <w:highlight w:val="none"/>
        </w:rPr>
        <w:t xml:space="preserve">19.投标文件编制的原则</w:t>
      </w:r>
      <w:bookmarkEnd w:id="124"/>
      <w:r/>
      <w:bookmarkEnd w:id="12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41"/>
        <w:ind w:left="210" w:right="210" w:firstLine="211"/>
        <w:spacing w:before="0" w:after="0" w:line="360" w:lineRule="auto"/>
        <w:rPr>
          <w:rFonts w:hint="eastAsia" w:ascii="宋体" w:hAnsi="宋体" w:cs="宋体"/>
          <w:color w:val="auto"/>
          <w:szCs w:val="21"/>
          <w:highlight w:val="none"/>
        </w:rPr>
      </w:pPr>
      <w:r/>
      <w:bookmarkStart w:id="126" w:name="_Toc107246236"/>
      <w:r>
        <w:rPr>
          <w:rFonts w:hint="eastAsia" w:ascii="宋体" w:hAnsi="宋体" w:cs="宋体"/>
          <w:b/>
          <w:bCs/>
          <w:color w:val="auto"/>
          <w:szCs w:val="21"/>
          <w:highlight w:val="none"/>
        </w:rPr>
        <w:t xml:space="preserve">20.投标报价</w:t>
      </w:r>
      <w:bookmarkEnd w:id="126"/>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20.4供应商要按开标一览表、</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的总价应和开标一览表的投标总价相一致，包括供应商为完成本项目所发生的一切费用相关的所有税费。如</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bookmarkEnd w:id="122"/>
      <w:r/>
      <w:bookmarkEnd w:id="123"/>
      <w:r/>
      <w:r/>
    </w:p>
    <w:p>
      <w:pPr>
        <w:pStyle w:val="741"/>
        <w:ind w:left="210" w:right="210" w:firstLine="211"/>
        <w:spacing w:before="0" w:after="0" w:line="360" w:lineRule="auto"/>
        <w:rPr>
          <w:rFonts w:hint="eastAsia" w:ascii="宋体" w:hAnsi="宋体" w:cs="宋体"/>
          <w:color w:val="auto"/>
          <w:szCs w:val="21"/>
          <w:highlight w:val="none"/>
        </w:rPr>
      </w:pPr>
      <w:r/>
      <w:bookmarkStart w:id="127" w:name="_Toc100905224"/>
      <w:r/>
      <w:bookmarkStart w:id="128" w:name="_Toc107246237"/>
      <w:r/>
      <w:bookmarkStart w:id="129" w:name="_Toc103848545"/>
      <w:r/>
      <w:bookmarkStart w:id="130" w:name="_Toc104560859"/>
      <w:r/>
      <w:bookmarkStart w:id="131" w:name="_Toc103848544"/>
      <w:r/>
      <w:bookmarkStart w:id="132" w:name="_Toc96347878"/>
      <w:r/>
      <w:bookmarkStart w:id="133" w:name="_Toc100905223"/>
      <w:r>
        <w:rPr>
          <w:rFonts w:hint="eastAsia" w:ascii="宋体" w:hAnsi="宋体" w:cs="宋体"/>
          <w:b/>
          <w:bCs/>
          <w:color w:val="auto"/>
          <w:szCs w:val="21"/>
          <w:highlight w:val="none"/>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41"/>
        <w:ind w:left="210" w:right="210" w:firstLine="211"/>
        <w:spacing w:before="0" w:after="0" w:line="360" w:lineRule="auto"/>
        <w:rPr>
          <w:rFonts w:hint="eastAsia" w:ascii="宋体" w:hAnsi="宋体" w:cs="宋体"/>
          <w:b/>
          <w:bCs/>
          <w:color w:val="auto"/>
          <w:szCs w:val="21"/>
          <w:highlight w:val="none"/>
        </w:rPr>
      </w:pPr>
      <w:r/>
      <w:bookmarkStart w:id="134" w:name="_Toc104560860"/>
      <w:r/>
      <w:bookmarkStart w:id="135" w:name="_Toc107246238"/>
      <w:r>
        <w:rPr>
          <w:rFonts w:hint="eastAsia" w:ascii="宋体" w:hAnsi="宋体" w:cs="宋体"/>
          <w:b/>
          <w:bCs/>
          <w:color w:val="auto"/>
          <w:szCs w:val="21"/>
          <w:highlight w:val="none"/>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highlight w:val="none"/>
        </w:rPr>
      </w:pPr>
      <w:r/>
      <w:bookmarkStart w:id="136" w:name="_Toc519241651"/>
      <w:r/>
      <w:bookmarkStart w:id="137" w:name="_Toc68159552"/>
      <w:r/>
      <w:bookmarkStart w:id="138" w:name="_Toc420487862"/>
      <w:r/>
      <w:bookmarkStart w:id="139" w:name="_Toc466452044"/>
      <w:r/>
      <w:bookmarkStart w:id="140" w:name="_Toc420657357"/>
      <w:r/>
      <w:bookmarkStart w:id="141" w:name="_Toc96347879"/>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highlight w:val="none"/>
        </w:rPr>
      </w:pPr>
      <w:r/>
      <w:bookmarkStart w:id="142" w:name="_Toc103848546"/>
      <w:r/>
      <w:bookmarkStart w:id="143" w:name="_Toc96347880"/>
      <w:r/>
      <w:bookmarkStart w:id="144" w:name="_Toc104560861"/>
      <w:r/>
      <w:bookmarkStart w:id="145" w:name="_Toc100905225"/>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中标人在收到中标通知书后，无正当理由不与采购人订立合同，在签订合同时向采购人提出附加条件，或者不按照招标文件要求提交履约保证金（如有）；</w:t>
      </w: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）招标文件规定的其他可以不予退还投标保证金的情形。</w:t>
      </w:r>
      <w:r/>
    </w:p>
    <w:p>
      <w:pPr>
        <w:pStyle w:val="741"/>
        <w:ind w:left="210" w:right="210" w:firstLine="420"/>
        <w:spacing w:before="0" w:after="0" w:line="360" w:lineRule="auto"/>
        <w:rPr>
          <w:rFonts w:hint="eastAsia" w:ascii="宋体" w:hAnsi="宋体" w:cs="宋体"/>
          <w:color w:val="auto"/>
          <w:szCs w:val="21"/>
          <w:highlight w:val="none"/>
        </w:rPr>
      </w:pPr>
      <w:r/>
      <w:bookmarkStart w:id="146" w:name="_Toc107246239"/>
      <w:r>
        <w:rPr>
          <w:rFonts w:hint="eastAsia" w:ascii="宋体" w:hAnsi="宋体" w:cs="宋体"/>
          <w:color w:val="auto"/>
          <w:szCs w:val="21"/>
          <w:highlight w:val="none"/>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highlight w:val="none"/>
        </w:rPr>
      </w:pPr>
      <w:r/>
      <w:bookmarkStart w:id="147"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741"/>
        <w:ind w:left="210" w:right="210" w:firstLine="211"/>
        <w:spacing w:before="0"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7"/>
      <w:r/>
      <w:r/>
    </w:p>
    <w:p>
      <w:pPr>
        <w:pStyle w:val="741"/>
        <w:ind w:left="210" w:right="210" w:firstLine="211"/>
        <w:spacing w:before="0" w:after="0" w:line="360" w:lineRule="auto"/>
        <w:rPr>
          <w:rFonts w:hint="eastAsia" w:ascii="宋体" w:hAnsi="宋体" w:cs="Microsoft New Tai Lue"/>
          <w:color w:val="auto"/>
          <w:szCs w:val="21"/>
          <w:highlight w:val="none"/>
        </w:rPr>
      </w:pPr>
      <w:r/>
      <w:bookmarkStart w:id="148" w:name="_Toc107246241"/>
      <w:r/>
      <w:bookmarkStart w:id="149" w:name="_Toc103848548"/>
      <w:r/>
      <w:bookmarkStart w:id="150" w:name="_Toc96347881"/>
      <w:r/>
      <w:bookmarkStart w:id="151" w:name="_Toc100905226"/>
      <w:r/>
      <w:bookmarkStart w:id="152" w:name="_Toc104560863"/>
      <w:r>
        <w:rPr>
          <w:rFonts w:hint="eastAsia" w:ascii="宋体" w:hAnsi="宋体" w:cs="宋体"/>
          <w:b/>
          <w:bCs/>
          <w:color w:val="auto"/>
          <w:szCs w:val="21"/>
          <w:highlight w:val="none"/>
        </w:rPr>
        <w:t xml:space="preserve">24.</w:t>
      </w:r>
      <w:bookmarkEnd w:id="148"/>
      <w:r/>
      <w:bookmarkEnd w:id="149"/>
      <w:r/>
      <w:bookmarkEnd w:id="150"/>
      <w:r/>
      <w:bookmarkEnd w:id="151"/>
      <w:r/>
      <w:bookmarkEnd w:id="152"/>
      <w:r>
        <w:rPr>
          <w:rFonts w:hint="eastAsia" w:ascii="宋体" w:hAnsi="宋体" w:cs="Microsoft New Tai Lue"/>
          <w:b/>
          <w:bCs/>
          <w:color w:val="auto"/>
          <w:szCs w:val="21"/>
          <w:highlight w:val="none"/>
        </w:rPr>
        <w:t xml:space="preserve">投标文件的递交</w:t>
      </w:r>
      <w:bookmarkStart w:id="153" w:name="_Toc51928343"/>
      <w:r/>
      <w:bookmarkStart w:id="154" w:name="_Toc19963"/>
      <w:r/>
      <w:bookmarkStart w:id="155" w:name="_Toc89586904"/>
      <w:r/>
      <w:bookmarkStart w:id="156" w:name="_Toc5042"/>
      <w:r/>
      <w:bookmarkStart w:id="157" w:name="_Toc97561941"/>
      <w:r/>
      <w:bookmarkStart w:id="158" w:name="_Toc40202948"/>
      <w:r/>
      <w:bookmarkStart w:id="159" w:name="_Toc11952"/>
      <w:r/>
      <w:bookmarkStart w:id="160" w:name="_Toc46939510"/>
      <w:r/>
      <w:bookmarkStart w:id="161" w:name="_Toc38931800"/>
      <w:r/>
      <w:bookmarkStart w:id="162" w:name="_Toc38931614"/>
      <w:r/>
      <w:bookmarkStart w:id="163" w:name="_Toc48151397"/>
      <w:r/>
      <w:bookmarkStart w:id="164" w:name="_Toc11464"/>
      <w:r/>
      <w:bookmarkStart w:id="165" w:name="_Toc46219699"/>
      <w:r/>
      <w:bookmarkStart w:id="166" w:name="_Toc50528805"/>
      <w:r/>
      <w:bookmarkStart w:id="167" w:name="_Toc38933357"/>
      <w:r/>
      <w:bookmarkStart w:id="168" w:name="_Toc46960670"/>
      <w:r/>
      <w:bookmarkStart w:id="169" w:name="_Toc100905227"/>
      <w:r/>
      <w:bookmarkStart w:id="170" w:name="_Toc103848549"/>
      <w:r/>
      <w:bookmarkStart w:id="171" w:name="_Toc4536"/>
      <w:r/>
      <w:bookmarkStart w:id="172" w:name="_Toc469850063"/>
      <w:r/>
      <w:bookmarkStart w:id="173" w:name="_Toc96347882"/>
      <w:r/>
      <w:bookmarkStart w:id="174" w:name="_Toc91399404"/>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rPr>
        <w:t xml:space="preserve">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741"/>
        <w:ind w:left="210" w:right="210" w:firstLine="211"/>
        <w:spacing w:before="0" w:after="0" w:line="360" w:lineRule="auto"/>
        <w:rPr>
          <w:rFonts w:hint="eastAsia" w:ascii="宋体" w:hAnsi="宋体" w:cs="宋体"/>
          <w:color w:val="auto"/>
          <w:szCs w:val="21"/>
          <w:highlight w:val="none"/>
        </w:rPr>
      </w:pPr>
      <w:r/>
      <w:bookmarkStart w:id="175" w:name="_Toc104560864"/>
      <w:r/>
      <w:bookmarkStart w:id="176" w:name="_Toc107246242"/>
      <w:r>
        <w:rPr>
          <w:rFonts w:hint="eastAsia" w:ascii="宋体" w:hAnsi="宋体" w:cs="宋体"/>
          <w:b/>
          <w:bCs/>
          <w:color w:val="auto"/>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highlight w:val="none"/>
        </w:rPr>
        <w:t xml:space="preserve">投标文件解密</w:t>
      </w:r>
      <w:r/>
    </w:p>
    <w:p>
      <w:pPr>
        <w:ind w:firstLine="420"/>
        <w:spacing w:line="360" w:lineRule="auto"/>
        <w:rPr>
          <w:rFonts w:hint="eastAsia" w:ascii="宋体" w:hAnsi="宋体" w:cs="Microsoft New Tai Lue"/>
          <w:bCs/>
          <w:color w:val="auto"/>
          <w:szCs w:val="21"/>
          <w:highlight w:val="none"/>
          <w:lang w:val="zh-CN"/>
        </w:rPr>
      </w:pPr>
      <w:r/>
      <w:bookmarkStart w:id="177"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lang w:val="zh-CN"/>
        </w:rPr>
        <w:t xml:space="preserve">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lang w:eastAsia="zh-CN"/>
        </w:rPr>
        <w:t xml:space="preserve">作</w:t>
      </w:r>
      <w:r>
        <w:rPr>
          <w:rFonts w:ascii="宋体" w:hAnsi="宋体" w:cs="Microsoft New Tai Lue"/>
          <w:bCs/>
          <w:color w:val="auto"/>
          <w:szCs w:val="21"/>
          <w:highlight w:val="none"/>
        </w:rPr>
        <w:t xml:space="preserve">无效投标处理。</w:t>
      </w:r>
      <w:r/>
    </w:p>
    <w:p>
      <w:pPr>
        <w:pStyle w:val="741"/>
        <w:ind w:left="210" w:right="210" w:firstLine="211"/>
        <w:spacing w:before="0" w:after="0" w:line="360" w:lineRule="auto"/>
        <w:rPr>
          <w:rFonts w:hint="eastAsia" w:ascii="宋体" w:hAnsi="宋体" w:cs="宋体"/>
          <w:color w:val="auto"/>
          <w:szCs w:val="21"/>
          <w:highlight w:val="none"/>
        </w:rPr>
      </w:pPr>
      <w:r/>
      <w:bookmarkStart w:id="178" w:name="_Toc100905228"/>
      <w:r/>
      <w:bookmarkStart w:id="179" w:name="_Toc104560865"/>
      <w:r/>
      <w:bookmarkStart w:id="180" w:name="_Toc103848550"/>
      <w:r/>
      <w:bookmarkStart w:id="181" w:name="_Toc107246243"/>
      <w:r>
        <w:rPr>
          <w:rFonts w:hint="eastAsia" w:ascii="宋体" w:hAnsi="宋体" w:cs="宋体"/>
          <w:b/>
          <w:bCs/>
          <w:color w:val="auto"/>
          <w:szCs w:val="21"/>
          <w:highlight w:val="none"/>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741"/>
        <w:ind w:left="0" w:right="210" w:firstLine="422"/>
        <w:spacing w:before="0" w:after="0" w:line="360" w:lineRule="auto"/>
        <w:rPr>
          <w:rFonts w:hint="eastAsia" w:ascii="宋体" w:hAnsi="宋体" w:cs="宋体"/>
          <w:color w:val="auto"/>
          <w:szCs w:val="21"/>
          <w:highlight w:val="none"/>
        </w:rPr>
      </w:pPr>
      <w:r/>
      <w:bookmarkStart w:id="182" w:name="_Toc103848551"/>
      <w:r/>
      <w:bookmarkStart w:id="183" w:name="_Toc104560866"/>
      <w:r/>
      <w:bookmarkStart w:id="184" w:name="_Toc107246244"/>
      <w:r>
        <w:rPr>
          <w:rFonts w:hint="eastAsia" w:ascii="宋体" w:hAnsi="宋体" w:cs="宋体"/>
          <w:b/>
          <w:bCs/>
          <w:color w:val="auto"/>
          <w:szCs w:val="21"/>
          <w:highlight w:val="none"/>
        </w:rPr>
        <w:t xml:space="preserve">27.诚实信用</w:t>
      </w:r>
      <w:bookmarkEnd w:id="182"/>
      <w:r/>
      <w:bookmarkEnd w:id="183"/>
      <w:r/>
      <w:bookmarkEnd w:id="18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741"/>
        <w:ind w:left="210" w:right="210" w:firstLine="211"/>
        <w:spacing w:before="0" w:after="0" w:line="360" w:lineRule="auto"/>
        <w:rPr>
          <w:rFonts w:hint="eastAsia" w:ascii="宋体" w:hAnsi="宋体" w:cs="宋体"/>
          <w:color w:val="auto"/>
          <w:szCs w:val="21"/>
          <w:highlight w:val="none"/>
        </w:rPr>
      </w:pPr>
      <w:r/>
      <w:bookmarkStart w:id="185" w:name="_Toc107246245"/>
      <w:r>
        <w:rPr>
          <w:rFonts w:hint="eastAsia" w:ascii="宋体" w:hAnsi="宋体" w:cs="宋体"/>
          <w:b/>
          <w:bCs/>
          <w:color w:val="auto"/>
          <w:szCs w:val="21"/>
          <w:highlight w:val="none"/>
        </w:rPr>
        <w:t xml:space="preserve">五．开标和评标</w:t>
      </w:r>
      <w:bookmarkEnd w:id="185"/>
      <w:r/>
      <w:bookmarkStart w:id="186" w:name="_Toc96347885"/>
      <w:r/>
      <w:r/>
    </w:p>
    <w:p>
      <w:pPr>
        <w:pStyle w:val="741"/>
        <w:ind w:left="210" w:right="210" w:firstLine="211"/>
        <w:spacing w:before="0" w:after="0" w:line="360" w:lineRule="auto"/>
        <w:rPr>
          <w:rFonts w:hint="eastAsia" w:ascii="宋体" w:hAnsi="宋体" w:cs="宋体"/>
          <w:color w:val="auto"/>
          <w:szCs w:val="21"/>
          <w:highlight w:val="none"/>
        </w:rPr>
      </w:pPr>
      <w:r/>
      <w:bookmarkStart w:id="187" w:name="_Toc100905230"/>
      <w:r/>
      <w:bookmarkStart w:id="188" w:name="_Toc107246246"/>
      <w:r/>
      <w:bookmarkStart w:id="189" w:name="_Toc104560868"/>
      <w:r/>
      <w:bookmarkStart w:id="190" w:name="_Toc103848553"/>
      <w:r>
        <w:rPr>
          <w:rFonts w:hint="eastAsia" w:ascii="宋体" w:hAnsi="宋体" w:cs="宋体"/>
          <w:b/>
          <w:bCs/>
          <w:color w:val="auto"/>
          <w:szCs w:val="21"/>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highlight w:val="none"/>
        </w:rPr>
      </w:pPr>
      <w:r/>
      <w:bookmarkStart w:id="191" w:name="_Toc107246247"/>
      <w:r/>
      <w:bookmarkStart w:id="192"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741"/>
        <w:ind w:left="210" w:right="210" w:firstLine="211"/>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1"/>
      <w:r/>
      <w:r/>
    </w:p>
    <w:p>
      <w:pPr>
        <w:ind w:firstLine="420"/>
        <w:spacing w:line="360" w:lineRule="auto"/>
        <w:rPr>
          <w:rFonts w:hint="eastAsia" w:ascii="宋体" w:hAnsi="宋体" w:cs="宋体"/>
          <w:bCs/>
          <w:color w:val="auto"/>
          <w:szCs w:val="21"/>
          <w:highlight w:val="none"/>
        </w:rPr>
      </w:pPr>
      <w:r/>
      <w:bookmarkStart w:id="193" w:name="_Toc103848554"/>
      <w:r/>
      <w:bookmarkStart w:id="194" w:name="_Toc104560869"/>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741"/>
        <w:ind w:left="210" w:right="210" w:firstLine="422"/>
        <w:spacing w:before="0" w:after="0" w:line="360" w:lineRule="auto"/>
        <w:rPr>
          <w:rFonts w:hint="eastAsia" w:ascii="宋体" w:hAnsi="宋体" w:cs="宋体"/>
          <w:color w:val="auto"/>
          <w:szCs w:val="21"/>
          <w:highlight w:val="none"/>
        </w:rPr>
      </w:pPr>
      <w:r/>
      <w:bookmarkStart w:id="195" w:name="_Toc107246248"/>
      <w:r>
        <w:rPr>
          <w:rFonts w:hint="eastAsia" w:ascii="宋体" w:hAnsi="宋体" w:cs="宋体"/>
          <w:b/>
          <w:bCs/>
          <w:color w:val="auto"/>
          <w:szCs w:val="21"/>
          <w:highlight w:val="none"/>
        </w:rPr>
        <w:t xml:space="preserve">30.评标</w:t>
      </w:r>
      <w:bookmarkEnd w:id="193"/>
      <w:r/>
      <w:bookmarkEnd w:id="194"/>
      <w:r/>
      <w:bookmarkEnd w:id="195"/>
      <w:r/>
      <w:r/>
    </w:p>
    <w:p>
      <w:pPr>
        <w:pStyle w:val="741"/>
        <w:ind w:left="210" w:right="210" w:firstLine="422"/>
        <w:spacing w:before="0" w:after="0" w:line="360" w:lineRule="auto"/>
        <w:rPr>
          <w:rFonts w:hint="eastAsia" w:ascii="宋体" w:hAnsi="宋体" w:cs="宋体"/>
          <w:color w:val="auto"/>
          <w:szCs w:val="21"/>
          <w:highlight w:val="none"/>
        </w:rPr>
      </w:pPr>
      <w:r/>
      <w:bookmarkStart w:id="196" w:name="_Toc104560870"/>
      <w:r/>
      <w:bookmarkStart w:id="197" w:name="_Toc107246249"/>
      <w:r/>
      <w:bookmarkStart w:id="198" w:name="_Toc103848555"/>
      <w:r>
        <w:rPr>
          <w:rFonts w:hint="eastAsia" w:ascii="宋体" w:hAnsi="宋体" w:cs="宋体"/>
          <w:b/>
          <w:bCs/>
          <w:color w:val="auto"/>
          <w:szCs w:val="21"/>
          <w:highlight w:val="none"/>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bCs/>
          <w:color w:val="auto"/>
          <w:szCs w:val="21"/>
          <w:highlight w:val="none"/>
        </w:rPr>
        <w:t xml:space="preserve">，负责具体评标事务，并独立履行职责。</w:t>
      </w:r>
      <w:r/>
    </w:p>
    <w:p>
      <w:pPr>
        <w:pStyle w:val="741"/>
        <w:ind w:left="210" w:right="210" w:firstLine="422"/>
        <w:spacing w:before="0" w:after="0" w:line="360" w:lineRule="auto"/>
        <w:rPr>
          <w:rFonts w:hint="eastAsia" w:ascii="宋体" w:hAnsi="宋体" w:cs="宋体"/>
          <w:color w:val="auto"/>
          <w:szCs w:val="21"/>
          <w:highlight w:val="none"/>
        </w:rPr>
      </w:pPr>
      <w:r/>
      <w:bookmarkStart w:id="199" w:name="_Toc103848556"/>
      <w:r/>
      <w:bookmarkStart w:id="200" w:name="_Toc104560871"/>
      <w:r/>
      <w:bookmarkStart w:id="201" w:name="_Toc107246250"/>
      <w:r>
        <w:rPr>
          <w:rFonts w:hint="eastAsia" w:ascii="宋体" w:hAnsi="宋体" w:cs="宋体"/>
          <w:b/>
          <w:bCs/>
          <w:color w:val="auto"/>
          <w:szCs w:val="21"/>
          <w:highlight w:val="none"/>
        </w:rPr>
        <w:t xml:space="preserve">30.2</w:t>
      </w:r>
      <w:bookmarkEnd w:id="199"/>
      <w:r/>
      <w:bookmarkEnd w:id="200"/>
      <w:r>
        <w:rPr>
          <w:rFonts w:hint="eastAsia" w:ascii="宋体" w:hAnsi="宋体" w:cs="宋体"/>
          <w:b/>
          <w:bCs/>
          <w:color w:val="auto"/>
          <w:szCs w:val="21"/>
          <w:highlight w:val="none"/>
        </w:rPr>
        <w:t xml:space="preserve">符合性审查</w:t>
      </w:r>
      <w:bookmarkEnd w:id="201"/>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w:t>
      </w:r>
      <w:r>
        <w:rPr>
          <w:rFonts w:hint="eastAsia" w:ascii="宋体" w:hAnsi="宋体" w:cs="宋体"/>
          <w:b/>
          <w:bCs/>
          <w:color w:val="auto"/>
          <w:szCs w:val="21"/>
          <w:highlight w:val="none"/>
          <w:lang w:eastAsia="zh-CN"/>
        </w:rPr>
        <w:t xml:space="preserve">不符</w:t>
      </w:r>
      <w:r>
        <w:rPr>
          <w:rFonts w:hint="eastAsia" w:ascii="宋体" w:hAnsi="宋体" w:cs="宋体"/>
          <w:b/>
          <w:bCs/>
          <w:color w:val="auto"/>
          <w:szCs w:val="21"/>
          <w:highlight w:val="none"/>
        </w:rPr>
        <w:t xml:space="preserve">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highlight w:val="none"/>
        </w:rPr>
      </w:pPr>
      <w:r/>
      <w:bookmarkStart w:id="202" w:name="_Toc103848557"/>
      <w:r/>
      <w:bookmarkStart w:id="203" w:name="_Toc104560872"/>
      <w:r/>
      <w:bookmarkStart w:id="204" w:name="_Toc107246251"/>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w:t>
      </w:r>
      <w:r>
        <w:rPr>
          <w:rFonts w:hint="eastAsia" w:ascii="宋体" w:hAnsi="宋体" w:cs="宋体"/>
          <w:bCs/>
          <w:color w:val="auto"/>
          <w:szCs w:val="21"/>
          <w:highlight w:val="none"/>
          <w:lang w:eastAsia="zh-CN"/>
        </w:rPr>
        <w:t xml:space="preserve">实质性要求的</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w:t>
      </w:r>
      <w:r>
        <w:rPr>
          <w:rFonts w:hint="eastAsia" w:ascii="宋体" w:hAnsi="宋体" w:cs="宋体"/>
          <w:bCs/>
          <w:color w:val="auto"/>
          <w:szCs w:val="21"/>
          <w:highlight w:val="none"/>
          <w:lang w:eastAsia="zh-CN"/>
        </w:rPr>
        <w:t xml:space="preserve">法律法规</w:t>
      </w:r>
      <w:r>
        <w:rPr>
          <w:rFonts w:hint="eastAsia" w:ascii="宋体" w:hAnsi="宋体" w:cs="宋体"/>
          <w:bCs/>
          <w:color w:val="auto"/>
          <w:szCs w:val="21"/>
          <w:highlight w:val="none"/>
        </w:rPr>
        <w:t xml:space="preserve">、规章和招标文件规定的其他无效情形。</w:t>
      </w:r>
      <w:r/>
    </w:p>
    <w:p>
      <w:pPr>
        <w:pStyle w:val="741"/>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2"/>
      <w:r/>
      <w:bookmarkEnd w:id="203"/>
      <w:r/>
      <w:bookmarkEnd w:id="20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41"/>
        <w:ind w:left="210" w:right="210" w:firstLine="422"/>
        <w:spacing w:before="0" w:after="0" w:line="360" w:lineRule="auto"/>
        <w:rPr>
          <w:rFonts w:hint="eastAsia" w:ascii="宋体" w:hAnsi="宋体" w:cs="宋体"/>
          <w:color w:val="auto"/>
          <w:szCs w:val="21"/>
          <w:highlight w:val="none"/>
        </w:rPr>
      </w:pPr>
      <w:r/>
      <w:bookmarkStart w:id="205" w:name="_Toc107246252"/>
      <w:r>
        <w:rPr>
          <w:rFonts w:hint="eastAsia" w:ascii="宋体" w:hAnsi="宋体" w:cs="宋体"/>
          <w:b/>
          <w:bCs/>
          <w:color w:val="auto"/>
          <w:szCs w:val="21"/>
          <w:highlight w:val="none"/>
        </w:rPr>
        <w:t xml:space="preserve">30.4</w:t>
      </w:r>
      <w:bookmarkEnd w:id="205"/>
      <w:r>
        <w:rPr>
          <w:rFonts w:hint="eastAsia" w:ascii="宋体" w:hAnsi="宋体" w:cs="宋体"/>
          <w:b/>
          <w:bCs/>
          <w:color w:val="auto"/>
          <w:szCs w:val="21"/>
          <w:highlight w:val="none"/>
        </w:rPr>
        <w:t xml:space="preserve">报价修正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741"/>
        <w:ind w:left="210" w:right="210" w:firstLine="422"/>
        <w:spacing w:before="0" w:after="0" w:line="360" w:lineRule="auto"/>
        <w:rPr>
          <w:rFonts w:hint="eastAsia" w:ascii="宋体" w:hAnsi="宋体" w:cs="宋体"/>
          <w:color w:val="auto"/>
          <w:szCs w:val="21"/>
          <w:highlight w:val="none"/>
        </w:rPr>
      </w:pPr>
      <w:r/>
      <w:bookmarkStart w:id="206" w:name="_Toc104560873"/>
      <w:r/>
      <w:bookmarkStart w:id="207" w:name="_Toc103848558"/>
      <w:r/>
      <w:bookmarkStart w:id="208" w:name="_Toc107246253"/>
      <w:r>
        <w:rPr>
          <w:rFonts w:hint="eastAsia" w:ascii="宋体" w:hAnsi="宋体" w:cs="宋体"/>
          <w:b/>
          <w:bCs/>
          <w:color w:val="auto"/>
          <w:szCs w:val="21"/>
          <w:highlight w:val="none"/>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。多家供应商提供的核心产品品牌相同的，按前两款规定处理。</w:t>
      </w:r>
      <w:r/>
    </w:p>
    <w:p>
      <w:pPr>
        <w:pStyle w:val="741"/>
        <w:ind w:left="210" w:right="210" w:firstLine="422"/>
        <w:spacing w:before="0" w:after="0" w:line="360" w:lineRule="auto"/>
        <w:rPr>
          <w:rFonts w:hint="eastAsia" w:ascii="宋体" w:hAnsi="宋体" w:cs="宋体"/>
          <w:color w:val="auto"/>
          <w:szCs w:val="21"/>
          <w:highlight w:val="none"/>
        </w:rPr>
      </w:pPr>
      <w:r/>
      <w:bookmarkStart w:id="209" w:name="_Toc103848559"/>
      <w:r/>
      <w:bookmarkStart w:id="210" w:name="_Toc107246254"/>
      <w:r/>
      <w:bookmarkStart w:id="211" w:name="_Toc104560874"/>
      <w:r>
        <w:rPr>
          <w:rFonts w:hint="eastAsia" w:ascii="宋体" w:hAnsi="宋体" w:cs="宋体"/>
          <w:b/>
          <w:bCs/>
          <w:color w:val="auto"/>
          <w:szCs w:val="21"/>
          <w:highlight w:val="none"/>
        </w:rPr>
        <w:t xml:space="preserve">30.6比较与评价</w:t>
      </w:r>
      <w:bookmarkEnd w:id="209"/>
      <w:r/>
      <w:bookmarkEnd w:id="210"/>
      <w:r/>
      <w:bookmarkEnd w:id="21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41"/>
        <w:ind w:left="210" w:right="210" w:firstLine="422"/>
        <w:spacing w:before="0" w:after="0" w:line="360" w:lineRule="auto"/>
        <w:rPr>
          <w:rFonts w:hint="eastAsia" w:ascii="宋体" w:hAnsi="宋体" w:cs="宋体"/>
          <w:color w:val="auto"/>
          <w:szCs w:val="21"/>
          <w:highlight w:val="none"/>
        </w:rPr>
      </w:pPr>
      <w:r/>
      <w:bookmarkStart w:id="212" w:name="_Toc107246255"/>
      <w:r>
        <w:rPr>
          <w:rFonts w:hint="eastAsia" w:ascii="宋体" w:hAnsi="宋体" w:cs="宋体"/>
          <w:b/>
          <w:bCs/>
          <w:color w:val="auto"/>
          <w:szCs w:val="21"/>
          <w:highlight w:val="none"/>
        </w:rPr>
        <w:t xml:space="preserve">30.7编写评标报告</w:t>
      </w:r>
      <w:bookmarkEnd w:id="21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41"/>
        <w:ind w:left="210" w:right="210" w:firstLine="420"/>
        <w:spacing w:before="0" w:after="0" w:line="360" w:lineRule="auto"/>
        <w:tabs>
          <w:tab w:val="left" w:pos="5882" w:leader="none"/>
        </w:tabs>
        <w:rPr>
          <w:rFonts w:hint="eastAsia" w:ascii="宋体" w:hAnsi="宋体" w:cs="宋体"/>
          <w:color w:val="auto"/>
          <w:szCs w:val="21"/>
          <w:highlight w:val="none"/>
        </w:rPr>
      </w:pPr>
      <w:r/>
      <w:bookmarkStart w:id="213" w:name="_Toc104560876"/>
      <w:r/>
      <w:bookmarkStart w:id="214" w:name="_Toc103848561"/>
      <w:r/>
      <w:bookmarkStart w:id="215" w:name="_Toc107246256"/>
      <w:r>
        <w:rPr>
          <w:rFonts w:hint="eastAsia" w:ascii="宋体" w:hAnsi="宋体" w:cs="宋体"/>
          <w:color w:val="auto"/>
          <w:szCs w:val="21"/>
          <w:highlight w:val="none"/>
        </w:rPr>
        <w:t xml:space="preserve">30.8评标过程的保密</w:t>
      </w:r>
      <w:bookmarkEnd w:id="213"/>
      <w:r/>
      <w:bookmarkEnd w:id="214"/>
      <w:r/>
      <w:bookmarkEnd w:id="215"/>
      <w:r>
        <w:rPr>
          <w:rFonts w:hint="eastAsia" w:ascii="宋体" w:hAnsi="宋体" w:cs="宋体"/>
          <w:color w:val="auto"/>
          <w:szCs w:val="21"/>
          <w:highlight w:val="none"/>
        </w:rPr>
        <w:tab/>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41"/>
        <w:ind w:left="210" w:right="210" w:firstLine="422"/>
        <w:spacing w:before="0" w:after="0" w:line="360" w:lineRule="auto"/>
        <w:rPr>
          <w:rFonts w:hint="eastAsia" w:ascii="宋体" w:hAnsi="宋体" w:cs="宋体"/>
          <w:color w:val="auto"/>
          <w:szCs w:val="21"/>
          <w:highlight w:val="none"/>
        </w:rPr>
      </w:pPr>
      <w:r/>
      <w:bookmarkStart w:id="216" w:name="_Toc107246257"/>
      <w:r>
        <w:rPr>
          <w:rFonts w:hint="eastAsia" w:ascii="宋体" w:hAnsi="宋体" w:cs="宋体"/>
          <w:b/>
          <w:bCs/>
          <w:color w:val="auto"/>
          <w:szCs w:val="21"/>
          <w:highlight w:val="none"/>
        </w:rPr>
        <w:t xml:space="preserve">六．确定中标</w:t>
      </w:r>
      <w:bookmarkEnd w:id="216"/>
      <w:r/>
      <w:r/>
    </w:p>
    <w:p>
      <w:pPr>
        <w:pStyle w:val="741"/>
        <w:ind w:left="210" w:right="210" w:firstLine="422"/>
        <w:spacing w:before="0" w:after="0" w:line="360" w:lineRule="auto"/>
        <w:rPr>
          <w:rFonts w:hint="eastAsia" w:ascii="宋体" w:hAnsi="宋体" w:cs="宋体"/>
          <w:b/>
          <w:bCs/>
          <w:color w:val="auto"/>
          <w:szCs w:val="21"/>
          <w:highlight w:val="none"/>
        </w:rPr>
      </w:pPr>
      <w:r/>
      <w:bookmarkStart w:id="217" w:name="_Toc104560878"/>
      <w:r/>
      <w:bookmarkStart w:id="218" w:name="_Toc103848563"/>
      <w:r/>
      <w:bookmarkStart w:id="219" w:name="_Toc107246258"/>
      <w:r>
        <w:rPr>
          <w:rFonts w:hint="eastAsia" w:ascii="宋体" w:hAnsi="宋体" w:cs="宋体"/>
          <w:b/>
          <w:bCs/>
          <w:color w:val="auto"/>
          <w:szCs w:val="21"/>
          <w:highlight w:val="none"/>
        </w:rPr>
        <w:t xml:space="preserve">31.确定中标</w:t>
      </w:r>
      <w:bookmarkEnd w:id="217"/>
      <w:r/>
      <w:bookmarkEnd w:id="218"/>
      <w:r>
        <w:rPr>
          <w:rFonts w:hint="eastAsia" w:ascii="宋体" w:hAnsi="宋体" w:cs="宋体"/>
          <w:b/>
          <w:bCs/>
          <w:color w:val="auto"/>
          <w:szCs w:val="21"/>
          <w:highlight w:val="none"/>
        </w:rPr>
        <w:t xml:space="preserve">人</w:t>
      </w:r>
      <w:bookmarkEnd w:id="21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hint="eastAsia" w:ascii="宋体" w:hAnsi="宋体" w:cs="Microsoft New Tai Lue"/>
          <w:color w:val="auto"/>
          <w:szCs w:val="21"/>
          <w:highlight w:val="none"/>
        </w:rPr>
      </w:pPr>
      <w:r/>
      <w:bookmarkStart w:id="220" w:name="_Toc104560879"/>
      <w:r/>
      <w:bookmarkStart w:id="221" w:name="_Toc103848564"/>
      <w:r/>
      <w:bookmarkStart w:id="222" w:name="_Toc107246259"/>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名单将</w:t>
      </w:r>
      <w:r>
        <w:rPr>
          <w:rFonts w:hint="eastAsia" w:ascii="宋体" w:hAnsi="宋体" w:cs="Microsoft New Tai Lue"/>
          <w:color w:val="auto"/>
          <w:szCs w:val="21"/>
          <w:highlight w:val="none"/>
          <w:lang w:val="en-US" w:eastAsia="zh-CN"/>
        </w:rPr>
        <w:t xml:space="preserve">在</w:t>
      </w:r>
      <w:r>
        <w:rPr>
          <w:rFonts w:ascii="宋体" w:hAnsi="宋体" w:cs="Microsoft New Tai Lue"/>
          <w:color w:val="auto"/>
          <w:szCs w:val="21"/>
          <w:highlight w:val="none"/>
        </w:rPr>
        <w:t xml:space="preserve">省级以上财政部门指定的媒体上公告中标结果，中标公告期为1个工作日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lang w:eastAsia="zh-CN"/>
        </w:rPr>
        <w:t xml:space="preserve">投标人须知</w:t>
      </w:r>
      <w:r>
        <w:rPr>
          <w:rFonts w:hint="eastAsia" w:ascii="宋体" w:hAnsi="宋体" w:cs="Microsoft New Tai Lue"/>
          <w:b/>
          <w:color w:val="auto"/>
          <w:szCs w:val="21"/>
          <w:highlight w:val="none"/>
        </w:rPr>
        <w:t xml:space="preserve">前附表。</w:t>
      </w:r>
      <w:r/>
    </w:p>
    <w:p>
      <w:pPr>
        <w:pStyle w:val="741"/>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20"/>
      <w:r/>
      <w:bookmarkEnd w:id="221"/>
      <w:r/>
      <w:bookmarkEnd w:id="22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rPr>
          <w:rFonts w:hint="eastAsia" w:ascii="宋体" w:hAnsi="宋体" w:cs="宋体"/>
          <w:color w:val="auto"/>
          <w:szCs w:val="21"/>
          <w:highlight w:val="none"/>
          <w:lang w:val="zh-CN"/>
        </w:rPr>
        <w:t xml:space="preserve">中标人</w:t>
      </w:r>
      <w:r>
        <w:rPr>
          <w:rFonts w:hint="eastAsia" w:ascii="宋体" w:hAnsi="宋体" w:cs="宋体"/>
          <w:color w:val="auto"/>
          <w:szCs w:val="21"/>
          <w:highlight w:val="none"/>
        </w:rPr>
        <w:t xml:space="preserve">可</w:t>
      </w:r>
      <w:r>
        <w:rPr>
          <w:rFonts w:hint="eastAsia" w:ascii="宋体" w:hAnsi="宋体" w:cs="宋体"/>
          <w:color w:val="auto"/>
          <w:szCs w:val="21"/>
          <w:highlight w:val="none"/>
          <w:lang w:val="zh-CN"/>
        </w:rPr>
        <w:t xml:space="preserve">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3" w:name="_Toc104560875"/>
      <w:r/>
      <w:bookmarkStart w:id="224"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41"/>
        <w:ind w:left="210" w:right="210" w:firstLine="422"/>
        <w:spacing w:before="0" w:after="0" w:line="360" w:lineRule="auto"/>
        <w:rPr>
          <w:rFonts w:hint="eastAsia" w:ascii="宋体" w:hAnsi="宋体" w:cs="宋体"/>
          <w:color w:val="auto"/>
          <w:szCs w:val="21"/>
          <w:highlight w:val="none"/>
        </w:rPr>
      </w:pPr>
      <w:r/>
      <w:bookmarkStart w:id="225" w:name="_Toc107246260"/>
      <w:r>
        <w:rPr>
          <w:rFonts w:hint="eastAsia" w:ascii="宋体" w:hAnsi="宋体" w:cs="宋体"/>
          <w:b/>
          <w:bCs/>
          <w:color w:val="auto"/>
          <w:szCs w:val="21"/>
          <w:highlight w:val="none"/>
        </w:rPr>
        <w:t xml:space="preserve">33.废标</w:t>
      </w:r>
      <w:bookmarkEnd w:id="223"/>
      <w:r/>
      <w:bookmarkEnd w:id="224"/>
      <w:r/>
      <w:bookmarkEnd w:id="225"/>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741"/>
        <w:ind w:left="210" w:right="210" w:firstLine="422"/>
        <w:spacing w:before="0" w:after="0" w:line="360" w:lineRule="auto"/>
        <w:rPr>
          <w:rFonts w:hint="eastAsia" w:ascii="宋体" w:hAnsi="宋体" w:cs="宋体"/>
          <w:color w:val="auto"/>
          <w:szCs w:val="21"/>
          <w:highlight w:val="none"/>
        </w:rPr>
      </w:pPr>
      <w:r/>
      <w:bookmarkStart w:id="226" w:name="_Toc104560880"/>
      <w:r/>
      <w:bookmarkStart w:id="227" w:name="_Toc107246261"/>
      <w:r/>
      <w:bookmarkStart w:id="228" w:name="_Toc103848565"/>
      <w:r/>
      <w:bookmarkStart w:id="229" w:name="_Toc513029237"/>
      <w:r/>
      <w:bookmarkStart w:id="230" w:name="_Toc16938553"/>
      <w:r/>
      <w:bookmarkStart w:id="231" w:name="_Toc20823309"/>
      <w:r>
        <w:rPr>
          <w:rFonts w:hint="eastAsia" w:ascii="宋体" w:hAnsi="宋体" w:cs="宋体"/>
          <w:b/>
          <w:bCs/>
          <w:color w:val="auto"/>
          <w:szCs w:val="21"/>
          <w:highlight w:val="none"/>
        </w:rPr>
        <w:t xml:space="preserve">34.签订合同</w:t>
      </w:r>
      <w:bookmarkEnd w:id="226"/>
      <w:r/>
      <w:bookmarkEnd w:id="227"/>
      <w:r/>
      <w:bookmarkEnd w:id="22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41"/>
        <w:ind w:left="210" w:right="210" w:firstLine="422"/>
        <w:spacing w:before="0" w:after="0" w:line="360" w:lineRule="auto"/>
        <w:rPr>
          <w:rFonts w:hint="eastAsia" w:ascii="宋体" w:hAnsi="宋体" w:cs="宋体"/>
          <w:color w:val="auto"/>
          <w:szCs w:val="21"/>
          <w:highlight w:val="none"/>
        </w:rPr>
      </w:pPr>
      <w:r/>
      <w:bookmarkStart w:id="232" w:name="_Toc104560881"/>
      <w:r/>
      <w:bookmarkStart w:id="233" w:name="_Toc103848567"/>
      <w:r/>
      <w:bookmarkStart w:id="234" w:name="_Toc107246262"/>
      <w:r>
        <w:rPr>
          <w:rFonts w:hint="eastAsia" w:ascii="宋体" w:hAnsi="宋体" w:cs="宋体"/>
          <w:b/>
          <w:bCs/>
          <w:color w:val="auto"/>
          <w:szCs w:val="21"/>
          <w:highlight w:val="none"/>
        </w:rPr>
        <w:t xml:space="preserve">35.履约保证金</w:t>
      </w:r>
      <w:bookmarkEnd w:id="232"/>
      <w:r/>
      <w:bookmarkEnd w:id="233"/>
      <w:r/>
      <w:bookmarkEnd w:id="23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的规定提交履约保证金的，视为放弃中标，其投标保证金不予退还。</w:t>
      </w:r>
      <w:bookmarkEnd w:id="229"/>
      <w:r/>
      <w:bookmarkEnd w:id="230"/>
      <w:r/>
      <w:bookmarkEnd w:id="231"/>
      <w:r/>
      <w:r/>
    </w:p>
    <w:p>
      <w:pPr>
        <w:pStyle w:val="741"/>
        <w:ind w:left="210" w:right="210" w:firstLine="422"/>
        <w:spacing w:before="0" w:after="0" w:line="360" w:lineRule="auto"/>
        <w:rPr>
          <w:rFonts w:hint="eastAsia" w:ascii="宋体" w:hAnsi="宋体" w:cs="宋体"/>
          <w:color w:val="auto"/>
          <w:szCs w:val="21"/>
          <w:highlight w:val="none"/>
        </w:rPr>
      </w:pPr>
      <w:r/>
      <w:bookmarkStart w:id="235" w:name="_Toc107246263"/>
      <w:r>
        <w:rPr>
          <w:rFonts w:hint="eastAsia" w:ascii="宋体" w:hAnsi="宋体" w:cs="宋体"/>
          <w:b/>
          <w:bCs/>
          <w:color w:val="auto"/>
          <w:szCs w:val="21"/>
          <w:highlight w:val="none"/>
        </w:rPr>
        <w:t xml:space="preserve">七．</w:t>
      </w:r>
      <w:bookmarkStart w:id="236" w:name="_Toc103848569"/>
      <w:r>
        <w:rPr>
          <w:rFonts w:hint="eastAsia" w:ascii="宋体" w:hAnsi="宋体" w:cs="宋体"/>
          <w:b/>
          <w:bCs/>
          <w:color w:val="auto"/>
          <w:szCs w:val="21"/>
          <w:highlight w:val="none"/>
        </w:rPr>
        <w:t xml:space="preserve">询问与质疑</w:t>
      </w:r>
      <w:bookmarkEnd w:id="235"/>
      <w:r/>
      <w:bookmarkEnd w:id="236"/>
      <w:r/>
      <w:r/>
    </w:p>
    <w:p>
      <w:pPr>
        <w:pStyle w:val="741"/>
        <w:ind w:left="210" w:right="210" w:firstLine="422"/>
        <w:spacing w:before="0" w:after="0" w:line="360" w:lineRule="auto"/>
        <w:rPr>
          <w:rFonts w:hint="eastAsia" w:ascii="宋体" w:hAnsi="宋体" w:cs="宋体"/>
          <w:color w:val="auto"/>
          <w:szCs w:val="21"/>
          <w:highlight w:val="none"/>
        </w:rPr>
      </w:pPr>
      <w:r/>
      <w:bookmarkStart w:id="237" w:name="_Toc107246264"/>
      <w:r/>
      <w:bookmarkStart w:id="238" w:name="_Toc102117305"/>
      <w:r/>
      <w:bookmarkStart w:id="239" w:name="_Toc104560883"/>
      <w:r>
        <w:rPr>
          <w:rFonts w:hint="eastAsia" w:ascii="宋体" w:hAnsi="宋体" w:cs="宋体"/>
          <w:b/>
          <w:bCs/>
          <w:color w:val="auto"/>
          <w:szCs w:val="21"/>
          <w:highlight w:val="none"/>
        </w:rPr>
        <w:t xml:space="preserve">36.询问</w:t>
      </w:r>
      <w:bookmarkEnd w:id="237"/>
      <w:r/>
      <w:bookmarkEnd w:id="238"/>
      <w:r/>
      <w:bookmarkEnd w:id="23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载明的形式通知采购方。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41"/>
        <w:ind w:left="210" w:right="210" w:firstLine="422"/>
        <w:spacing w:before="0" w:after="0" w:line="360" w:lineRule="auto"/>
        <w:rPr>
          <w:rFonts w:hint="eastAsia" w:ascii="宋体" w:hAnsi="宋体" w:cs="宋体"/>
          <w:color w:val="auto"/>
          <w:szCs w:val="21"/>
          <w:highlight w:val="none"/>
        </w:rPr>
      </w:pPr>
      <w:r/>
      <w:bookmarkStart w:id="240" w:name="_Toc102117306"/>
      <w:r/>
      <w:bookmarkStart w:id="241" w:name="_Toc104560884"/>
      <w:r/>
      <w:bookmarkStart w:id="242" w:name="_Toc107246265"/>
      <w:r>
        <w:rPr>
          <w:rFonts w:hint="eastAsia" w:ascii="宋体" w:hAnsi="宋体" w:cs="宋体"/>
          <w:b/>
          <w:bCs/>
          <w:color w:val="auto"/>
          <w:szCs w:val="21"/>
          <w:highlight w:val="none"/>
        </w:rPr>
        <w:t xml:space="preserve">37.质疑</w:t>
      </w:r>
      <w:bookmarkEnd w:id="240"/>
      <w:r/>
      <w:bookmarkEnd w:id="241"/>
      <w:r/>
      <w:bookmarkEnd w:id="24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41"/>
        <w:ind w:left="210" w:right="210" w:firstLine="422"/>
        <w:spacing w:before="0" w:after="0" w:line="360" w:lineRule="auto"/>
        <w:rPr>
          <w:rFonts w:hint="eastAsia" w:ascii="宋体" w:hAnsi="宋体" w:cs="宋体"/>
          <w:color w:val="auto"/>
          <w:szCs w:val="21"/>
          <w:highlight w:val="none"/>
        </w:rPr>
      </w:pPr>
      <w:r/>
      <w:bookmarkStart w:id="243" w:name="_Toc107246266"/>
      <w:r>
        <w:rPr>
          <w:rFonts w:hint="eastAsia" w:ascii="宋体" w:hAnsi="宋体" w:cs="宋体"/>
          <w:b/>
          <w:bCs/>
          <w:color w:val="auto"/>
          <w:szCs w:val="21"/>
          <w:highlight w:val="none"/>
        </w:rPr>
        <w:t xml:space="preserve">八．其他</w:t>
      </w:r>
      <w:bookmarkEnd w:id="243"/>
      <w:r/>
      <w:r/>
    </w:p>
    <w:p>
      <w:pPr>
        <w:pStyle w:val="741"/>
        <w:ind w:left="210" w:right="210" w:firstLine="422"/>
        <w:spacing w:before="0" w:after="0" w:line="360" w:lineRule="auto"/>
        <w:rPr>
          <w:rFonts w:hint="eastAsia" w:ascii="宋体" w:hAnsi="宋体" w:cs="宋体"/>
          <w:color w:val="auto"/>
          <w:szCs w:val="21"/>
          <w:highlight w:val="none"/>
        </w:rPr>
      </w:pPr>
      <w:r/>
      <w:bookmarkStart w:id="244" w:name="_Toc107246267"/>
      <w:r/>
      <w:bookmarkStart w:id="245" w:name="_Toc104560886"/>
      <w:r/>
      <w:bookmarkStart w:id="246" w:name="_Toc103848572"/>
      <w:r>
        <w:rPr>
          <w:rFonts w:hint="eastAsia" w:ascii="宋体" w:hAnsi="宋体" w:cs="宋体"/>
          <w:b/>
          <w:bCs/>
          <w:color w:val="auto"/>
          <w:szCs w:val="21"/>
          <w:highlight w:val="none"/>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38.1招标代理服务费及相关要求见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247" w:name="_Toc104560887"/>
      <w:r/>
      <w:bookmarkStart w:id="248" w:name="_Toc103848573"/>
      <w:r/>
      <w:bookmarkStart w:id="249" w:name="_Toc107246268"/>
      <w:r>
        <w:rPr>
          <w:rFonts w:hint="eastAsia" w:ascii="宋体" w:hAnsi="宋体" w:cs="宋体"/>
          <w:b/>
          <w:bCs/>
          <w:color w:val="auto"/>
          <w:szCs w:val="21"/>
          <w:highlight w:val="none"/>
        </w:rPr>
        <w:t xml:space="preserve">39.其他规定</w:t>
      </w:r>
      <w:bookmarkEnd w:id="247"/>
      <w:r/>
      <w:bookmarkEnd w:id="248"/>
      <w:r/>
      <w:bookmarkEnd w:id="24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w:t>
      </w:r>
      <w:r>
        <w:rPr>
          <w:rFonts w:hint="eastAsia" w:ascii="宋体" w:hAnsi="宋体" w:cs="宋体"/>
          <w:color w:val="auto"/>
          <w:szCs w:val="21"/>
          <w:highlight w:val="none"/>
        </w:rPr>
        <w:t xml:space="preserve">表。</w:t>
      </w:r>
      <w:r/>
    </w:p>
    <w:p>
      <w:pPr>
        <w:pStyle w:val="741"/>
        <w:ind w:left="210" w:right="210" w:firstLine="422"/>
        <w:spacing w:before="0" w:after="0" w:line="360" w:lineRule="auto"/>
        <w:rPr>
          <w:rFonts w:hint="eastAsia" w:ascii="宋体" w:hAnsi="宋体" w:cs="宋体"/>
          <w:color w:val="auto"/>
          <w:szCs w:val="21"/>
          <w:highlight w:val="none"/>
        </w:rPr>
      </w:pPr>
      <w:r/>
      <w:bookmarkStart w:id="250" w:name="_Toc107246269"/>
      <w:r/>
      <w:bookmarkStart w:id="251" w:name="_Toc103848574"/>
      <w:r/>
      <w:bookmarkStart w:id="252" w:name="_Toc104560888"/>
      <w:r>
        <w:rPr>
          <w:rFonts w:hint="eastAsia" w:ascii="宋体" w:hAnsi="宋体" w:cs="宋体"/>
          <w:b/>
          <w:bCs/>
          <w:color w:val="auto"/>
          <w:szCs w:val="21"/>
          <w:highlight w:val="none"/>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9"/>
      <w:r/>
      <w:r/>
    </w:p>
    <w:p>
      <w:pPr>
        <w:pStyle w:val="786"/>
        <w:spacing w:line="300" w:lineRule="auto"/>
        <w:rPr>
          <w:rFonts w:ascii="Microsoft New Tai Lue" w:hAnsi="Microsoft New Tai Lue" w:cs="Microsoft New Tai Lue"/>
          <w:color w:val="auto"/>
          <w:highlight w:val="none"/>
        </w:rPr>
      </w:pPr>
      <w:r/>
      <w:bookmarkStart w:id="253" w:name="_Toc91836563"/>
      <w:r>
        <w:rPr>
          <w:rFonts w:ascii="Microsoft New Tai Lue" w:hAnsi="Microsoft New Tai Lue" w:cs="Microsoft New Tai Lue"/>
          <w:color w:val="auto"/>
          <w:highlight w:val="none"/>
        </w:rPr>
        <w:br w:type="page" w:clear="all"/>
      </w:r>
      <w:bookmarkStart w:id="254" w:name="_Toc107246270"/>
      <w:r>
        <w:rPr>
          <w:rFonts w:ascii="Microsoft New Tai Lue" w:hAnsi="Microsoft New Tai Lue" w:cs="Microsoft New Tai Lue"/>
          <w:color w:val="auto"/>
          <w:highlight w:val="none"/>
        </w:rPr>
        <w:t xml:space="preserve">第三章 政府采购合同条款</w:t>
      </w:r>
      <w:bookmarkEnd w:id="253"/>
      <w:r>
        <w:rPr>
          <w:rFonts w:ascii="Microsoft New Tai Lue" w:hAnsi="Microsoft New Tai Lue" w:cs="Microsoft New Tai Lue"/>
          <w:color w:val="auto"/>
          <w:highlight w:val="none"/>
        </w:rPr>
        <w:t xml:space="preserve">及格式</w:t>
      </w:r>
      <w:bookmarkEnd w:id="254"/>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采购单位（全称）：</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u w:val="single"/>
          <w:lang w:eastAsia="zh-CN"/>
        </w:rPr>
        <w:t xml:space="preserve">              </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rPr>
        <w:t xml:space="preserve">（以下简称甲方）</w:t>
      </w:r>
      <w:r/>
    </w:p>
    <w:p>
      <w:pPr>
        <w:ind w:firstLine="464"/>
        <w:spacing w:after="0" w:line="360" w:lineRule="auto"/>
        <w:rPr>
          <w:rFonts w:hint="eastAsia" w:ascii="宋体" w:hAnsi="宋体" w:eastAsia="宋体" w:cs="宋体"/>
          <w:b/>
          <w:color w:val="auto"/>
          <w:spacing w:val="-4"/>
          <w:sz w:val="21"/>
          <w:szCs w:val="21"/>
          <w:highlight w:val="none"/>
        </w:rPr>
      </w:pPr>
      <w:r>
        <w:rPr>
          <w:rFonts w:hint="eastAsia" w:ascii="宋体" w:hAnsi="宋体" w:eastAsia="宋体" w:cs="宋体"/>
          <w:color w:val="auto"/>
          <w:spacing w:val="-4"/>
          <w:sz w:val="21"/>
          <w:szCs w:val="21"/>
          <w:highlight w:val="none"/>
        </w:rPr>
        <w:t xml:space="preserve">供 应 商（全称）：</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u w:val="single"/>
          <w:lang w:eastAsia="zh-CN"/>
        </w:rPr>
        <w:t xml:space="preserve">              </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rPr>
        <w:t xml:space="preserve">（以下简称乙方）</w:t>
      </w:r>
      <w:r/>
    </w:p>
    <w:p>
      <w:pPr>
        <w:ind w:firstLine="480"/>
        <w:spacing w:after="0" w:line="360" w:lineRule="auto"/>
        <w:rPr>
          <w:rFonts w:hint="eastAsia" w:ascii="宋体" w:hAnsi="宋体" w:eastAsia="宋体" w:cs="宋体"/>
          <w:b/>
          <w:color w:val="auto"/>
          <w:spacing w:val="-4"/>
          <w:sz w:val="21"/>
          <w:szCs w:val="21"/>
          <w:highlight w:val="none"/>
        </w:rPr>
      </w:pPr>
      <w:r>
        <w:rPr>
          <w:rFonts w:hint="eastAsia" w:ascii="宋体" w:hAnsi="宋体" w:eastAsia="宋体" w:cs="宋体"/>
          <w:color w:val="auto"/>
          <w:sz w:val="21"/>
          <w:szCs w:val="21"/>
          <w:highlight w:val="none"/>
        </w:rPr>
        <w:t xml:space="preserve">依照《政府采购法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中华人民共和国民法典》及其他有关法律、行政法规，遵循平等、自愿、公平和诚实信用的原则，双方就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项目相关</w:t>
      </w:r>
      <w:r>
        <w:rPr>
          <w:rFonts w:hint="eastAsia" w:ascii="宋体" w:hAnsi="宋体" w:eastAsia="宋体" w:cs="宋体"/>
          <w:color w:val="auto"/>
          <w:sz w:val="21"/>
          <w:szCs w:val="21"/>
          <w:highlight w:val="none"/>
        </w:rPr>
        <w:t xml:space="preserve">事项协商一致，达成如下合同条款：</w:t>
      </w:r>
      <w:r/>
    </w:p>
    <w:p>
      <w:pPr>
        <w:numPr>
          <w:ilvl w:val="0"/>
          <w:numId w:val="3"/>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合同价款、清单、服务时间、地点</w:t>
      </w:r>
      <w:r/>
    </w:p>
    <w:p>
      <w:pPr>
        <w:numPr>
          <w:ilvl w:val="0"/>
          <w:numId w:val="4"/>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元）</w:t>
      </w:r>
      <w:r/>
    </w:p>
    <w:p>
      <w:pPr>
        <w:numPr>
          <w:ilvl w:val="0"/>
          <w:numId w:val="4"/>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维保设备清单：</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3、服务时间、地点</w:t>
      </w:r>
      <w:r/>
    </w:p>
    <w:p>
      <w:pPr>
        <w:ind w:firstLine="480"/>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rPr>
        <w:t xml:space="preserve">（1）维保期间：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日 。</w:t>
      </w:r>
      <w:r/>
    </w:p>
    <w:p>
      <w:pPr>
        <w:numPr>
          <w:ilvl w:val="0"/>
          <w:numId w:val="5"/>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u w:val="single"/>
        </w:rPr>
        <w:t xml:space="preserve">兴化市人民医院</w:t>
      </w: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二、质量技术标准</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乙方提供的配件产品性能及质量有国家标准的应符合国家标准。无国家标准的应符合行业标准或企业标准，并满足招标文件要求，实现投标文件承诺条款。</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乙方应保证所提供配件货物涉及到的知识产权是合法取得，并享有完整的知识产权，不会因为甲方的使用而被责令停止使用、追偿或要求赔偿损失。如出现此情况，一切经济和法律责任均由乙方承担。</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甲乙双方的责任</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1、甲方的责任：</w:t>
      </w:r>
      <w:r/>
    </w:p>
    <w:p>
      <w:pPr>
        <w:numPr>
          <w:ilvl w:val="0"/>
          <w:numId w:val="6"/>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甲方义务为乙方提供咨询服务；</w:t>
      </w:r>
      <w:r/>
    </w:p>
    <w:p>
      <w:pPr>
        <w:numPr>
          <w:ilvl w:val="0"/>
          <w:numId w:val="6"/>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保证乙方的商业机密（如数据资料、客户信息等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不被泄露；</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2、乙方的责任：</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应根据维保计划对设备进行检查、维护或保养。</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负责其员工的人身保险，工作人员现场作业人员应具有相应从业资格。</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项目代表有所变动，应书面通知对方。</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在完成本合同约定的维护保养工作后，应做出维保报告书，经由甲方现场负责人签字后存档。</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应建立和健全设备的维保档案。</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三、验收</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1、根据《兴化市政府采购合同签订和履约验收操作指引》（兴财购〔2023〕4号）有关验收规定，本项目甲方采用自行验收方式。</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2、甲方在验收中，如发现有与合同规定不符的，应在</w:t>
      </w:r>
      <w:r>
        <w:rPr>
          <w:rFonts w:hint="eastAsia" w:ascii="宋体" w:hAnsi="宋体" w:eastAsia="宋体" w:cs="宋体"/>
          <w:color w:val="auto"/>
          <w:sz w:val="21"/>
          <w:szCs w:val="21"/>
          <w:highlight w:val="none"/>
          <w:u w:val="single"/>
        </w:rPr>
        <w:t xml:space="preserve"> 15 </w:t>
      </w:r>
      <w:r>
        <w:rPr>
          <w:rFonts w:hint="eastAsia" w:ascii="宋体" w:hAnsi="宋体" w:eastAsia="宋体" w:cs="宋体"/>
          <w:color w:val="auto"/>
          <w:sz w:val="21"/>
          <w:szCs w:val="21"/>
          <w:highlight w:val="none"/>
        </w:rPr>
        <w:t xml:space="preserve">天内向乙方提出书面意见，不签发验收单，并同时将该书面意见提交至兴化市财政局。乙方在接到甲方书面意见后，应在</w:t>
      </w:r>
      <w:r>
        <w:rPr>
          <w:rFonts w:hint="eastAsia" w:ascii="宋体" w:hAnsi="宋体" w:eastAsia="宋体" w:cs="宋体"/>
          <w:color w:val="auto"/>
          <w:sz w:val="21"/>
          <w:szCs w:val="21"/>
          <w:highlight w:val="none"/>
          <w:u w:val="single"/>
        </w:rPr>
        <w:t xml:space="preserve"> 15 </w:t>
      </w:r>
      <w:r>
        <w:rPr>
          <w:rFonts w:hint="eastAsia" w:ascii="宋体" w:hAnsi="宋体" w:eastAsia="宋体" w:cs="宋体"/>
          <w:color w:val="auto"/>
          <w:sz w:val="21"/>
          <w:szCs w:val="21"/>
          <w:highlight w:val="none"/>
        </w:rPr>
        <w:t xml:space="preserve">天内予以处理，并将处理结果以书面形式告知兴化市财政局。</w:t>
      </w:r>
      <w:r/>
    </w:p>
    <w:p>
      <w:pPr>
        <w:ind w:firstLine="48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四、付款方式</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以季度为周期进行支付款项。驻场维保服务满壹季度由医学装备部组织人员进行相关职能科室、临床科室服务满意度测评考核，经考核合格后，医学装备部通知中标方在一周时间内开具上季度的全部款项发票。</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满意度考核：满意度调查总均分达到80分（含80分）以上，医院全额支付当季服务费；若季度考核分低于80分，每下降1%医院扣除当季度的服务费的1%；连续两个季度（包含两个季度）考核分低于80分，每下降1%扣罚当季度服务费的2%；若两个季度连续低于60分，院方有权拒付服务费和解除合同。</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约处理：年度一次约谈，问题整改及时不予扣除当季度服务费，整改时间大于一周医院扣除当季度服务费的0.5%，以周为时间顺延的服务费以0.5%乘以周数扣除；两次约谈并整改及时，医院扣除当季度服务费的1%，整改时间大于一周医院扣除当季度服务费的2%，以周为时间顺延的服务费以2%乘以周数扣除；未整改或者整改效果不佳的医院有权提出终止合同。违约处理与满意度测评考核不冲突。</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五、售后服务</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1、技术支持响应时间。一般问题</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小时内电话支持，难点、重点问题</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天内工程师到达现场，配件</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小时内到达现场，质保期内相关费用由乙方承担，质保期满后乙方收取成本费。</w:t>
      </w:r>
      <w:r/>
    </w:p>
    <w:p>
      <w:pPr>
        <w:pStyle w:val="1005"/>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2、具备400/800客户服务专线电话，365天开通，24小时有专人接听（提供专线号码等）。</w:t>
      </w:r>
      <w:r/>
    </w:p>
    <w:p>
      <w:pPr>
        <w:pStyle w:val="1004"/>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六、违约条款</w:t>
      </w:r>
      <w:r/>
    </w:p>
    <w:p>
      <w:pPr>
        <w:ind w:firstLine="480"/>
        <w:spacing w:after="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1、乙方承诺本合同所涉设备一年内开机率保证95%以上。</w:t>
      </w:r>
      <w:r>
        <w:rPr>
          <w:rFonts w:hint="eastAsia" w:ascii="宋体" w:hAnsi="宋体" w:eastAsia="宋体" w:cs="宋体"/>
          <w:color w:val="auto"/>
          <w:sz w:val="21"/>
          <w:szCs w:val="21"/>
          <w:highlight w:val="none"/>
          <w:lang w:val="en-AU"/>
        </w:rPr>
        <w:t xml:space="preserve">按照一年365日计算，</w:t>
      </w:r>
      <w:r>
        <w:rPr>
          <w:rFonts w:hint="eastAsia" w:ascii="宋体" w:hAnsi="宋体" w:eastAsia="宋体" w:cs="宋体"/>
          <w:color w:val="auto"/>
          <w:sz w:val="21"/>
          <w:szCs w:val="21"/>
          <w:highlight w:val="none"/>
        </w:rPr>
        <w:t xml:space="preserve">每年累计因设备故障原因停机不超过18个日历日，该台设备停机天数超过约定累计停机天数一天应向甲方支付违约金，除甲方或不可抗力造成原因外，每延迟交付一天，保修期限延长2天，并按</w:t>
      </w:r>
      <w:r>
        <w:rPr>
          <w:rFonts w:hint="eastAsia" w:ascii="宋体" w:hAnsi="宋体" w:eastAsia="宋体" w:cs="宋体"/>
          <w:i w:val="0"/>
          <w:iCs w:val="0"/>
          <w:caps w:val="0"/>
          <w:color w:val="auto"/>
          <w:spacing w:val="0"/>
          <w:sz w:val="21"/>
          <w:szCs w:val="21"/>
          <w:highlight w:val="none"/>
          <w:shd w:val="clear" w:color="auto"/>
        </w:rPr>
        <w:t xml:space="preserve">当月服务费</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0.1 </w:t>
      </w:r>
      <w:r>
        <w:rPr>
          <w:rFonts w:hint="eastAsia" w:ascii="宋体" w:hAnsi="宋体" w:eastAsia="宋体" w:cs="宋体"/>
          <w:color w:val="auto"/>
          <w:sz w:val="21"/>
          <w:szCs w:val="21"/>
          <w:highlight w:val="none"/>
        </w:rPr>
        <w:t xml:space="preserve">%支付违约金; 延期超过</w:t>
      </w:r>
      <w:r>
        <w:rPr>
          <w:rFonts w:hint="eastAsia" w:ascii="宋体" w:hAnsi="宋体" w:eastAsia="宋体" w:cs="宋体"/>
          <w:color w:val="auto"/>
          <w:sz w:val="21"/>
          <w:szCs w:val="21"/>
          <w:highlight w:val="none"/>
          <w:u w:val="single"/>
        </w:rPr>
        <w:t xml:space="preserve"> 18 </w:t>
      </w:r>
      <w:r>
        <w:rPr>
          <w:rFonts w:hint="eastAsia" w:ascii="宋体" w:hAnsi="宋体" w:eastAsia="宋体" w:cs="宋体"/>
          <w:color w:val="auto"/>
          <w:sz w:val="21"/>
          <w:szCs w:val="21"/>
          <w:highlight w:val="none"/>
        </w:rPr>
        <w:t xml:space="preserve">日，甲方有权强制解除合同。               </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2、乙方所供产品品种、型号、规格、花色、质量等不符合规定的，由其负责包换或包修，并承担修理、调换或退货而支付的实际费用。</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3、非因甲方原因，乙方不履行本合同规定的义务，致使工作延误，甲方有权要求其强制履行或解除合同，并要求乙方等额赔偿由此造成的一切损失。</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4、本项目不得转让分包，如有发生，无条件清理退场，所造成的一切损失由乙方负责。</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5、甲、乙双方的任何一方由于不可抗力因素不能履约，应及时向对方通报，在取得有关主管部门证明以后，允许延期履行或不履行合同，并根据情况部分或全部免予承担违约责任。</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6、如乙方有欺诈行为或隐瞒自身违规问题，甲方有权</w:t>
      </w:r>
      <w:r>
        <w:rPr>
          <w:rFonts w:hint="eastAsia" w:ascii="宋体" w:hAnsi="宋体" w:cs="宋体"/>
          <w:color w:val="auto"/>
          <w:spacing w:val="-4"/>
          <w:sz w:val="21"/>
          <w:szCs w:val="21"/>
          <w:highlight w:val="none"/>
          <w:lang w:eastAsia="zh-CN"/>
        </w:rPr>
        <w:t xml:space="preserve">终止合同，并</w:t>
      </w:r>
      <w:r>
        <w:rPr>
          <w:rFonts w:hint="eastAsia" w:ascii="宋体" w:hAnsi="宋体" w:eastAsia="宋体" w:cs="宋体"/>
          <w:color w:val="auto"/>
          <w:spacing w:val="-4"/>
          <w:sz w:val="21"/>
          <w:szCs w:val="21"/>
          <w:highlight w:val="none"/>
        </w:rPr>
        <w:t xml:space="preserve">保留依照相关</w:t>
      </w:r>
      <w:r>
        <w:rPr>
          <w:rFonts w:hint="eastAsia" w:ascii="宋体" w:hAnsi="宋体" w:cs="宋体"/>
          <w:color w:val="auto"/>
          <w:spacing w:val="-4"/>
          <w:sz w:val="21"/>
          <w:szCs w:val="21"/>
          <w:highlight w:val="none"/>
          <w:lang w:eastAsia="zh-CN"/>
        </w:rPr>
        <w:t xml:space="preserve">法律法规</w:t>
      </w:r>
      <w:r>
        <w:rPr>
          <w:rFonts w:hint="eastAsia" w:ascii="宋体" w:hAnsi="宋体" w:eastAsia="宋体" w:cs="宋体"/>
          <w:color w:val="auto"/>
          <w:spacing w:val="-4"/>
          <w:sz w:val="21"/>
          <w:szCs w:val="21"/>
          <w:highlight w:val="none"/>
        </w:rPr>
        <w:t xml:space="preserve">追究其法律责任的权利。</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七、知识产权</w:t>
      </w:r>
      <w:r/>
    </w:p>
    <w:p>
      <w:pPr>
        <w:pStyle w:val="1006"/>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pStyle w:val="1006"/>
        <w:ind w:firstLine="480"/>
        <w:spacing w:after="0" w:line="360" w:lineRule="auto"/>
        <w:rPr>
          <w:rFonts w:hint="eastAsia" w:ascii="宋体" w:hAnsi="宋体" w:eastAsia="宋体" w:cs="宋体"/>
          <w:i w:val="0"/>
          <w:iCs w:val="0"/>
          <w:caps w:val="0"/>
          <w:color w:val="auto"/>
          <w:spacing w:val="0"/>
          <w:sz w:val="21"/>
          <w:szCs w:val="21"/>
          <w:highlight w:val="none"/>
          <w:shd w:val="clear" w:color="auto"/>
          <w:lang w:eastAsia="zh-CN"/>
        </w:rPr>
      </w:pPr>
      <w:r>
        <w:rPr>
          <w:rFonts w:hint="eastAsia" w:ascii="宋体" w:hAnsi="宋体" w:eastAsia="宋体" w:cs="宋体"/>
          <w:i w:val="0"/>
          <w:iCs w:val="0"/>
          <w:caps w:val="0"/>
          <w:color w:val="auto"/>
          <w:spacing w:val="0"/>
          <w:sz w:val="21"/>
          <w:szCs w:val="21"/>
          <w:highlight w:val="none"/>
          <w:shd w:val="clear" w:color="auto"/>
        </w:rPr>
        <w:t xml:space="preserve">乙方应保证甲方不因使用本项目成果而受到第三方提出的侵犯专利权、商标权或工业设计权的起诉、索赔，并承担甲方由此产生的损失和费用（含律师费等）</w:t>
      </w:r>
      <w:r>
        <w:rPr>
          <w:rFonts w:hint="eastAsia" w:ascii="宋体" w:hAnsi="宋体" w:eastAsia="宋体" w:cs="宋体"/>
          <w:i w:val="0"/>
          <w:iCs w:val="0"/>
          <w:caps w:val="0"/>
          <w:color w:val="auto"/>
          <w:spacing w:val="0"/>
          <w:sz w:val="21"/>
          <w:szCs w:val="21"/>
          <w:highlight w:val="none"/>
          <w:shd w:val="clear" w:color="auto"/>
          <w:lang w:eastAsia="zh-CN"/>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八、合同生效及审核</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本合同经甲方、乙方、见证方签字盖章后生效，合同签订的内容不能超出招标文件和投标文件的实质性内容。</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九、合同的组成部分</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本合同条款、中标通知书、招标文件、投标文件及乙方在投标时的书面承诺等构成合同的组成部分。 </w:t>
      </w:r>
      <w:r/>
    </w:p>
    <w:p>
      <w:pPr>
        <w:ind w:firstLine="482"/>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color w:val="auto"/>
          <w:sz w:val="21"/>
          <w:szCs w:val="21"/>
          <w:highlight w:val="none"/>
        </w:rPr>
        <w:t xml:space="preserve">、本合同一式四份，甲方、乙方各执</w:t>
      </w:r>
      <w:r>
        <w:rPr>
          <w:rFonts w:hint="eastAsia" w:ascii="宋体" w:hAnsi="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具有同等法律效力</w:t>
      </w: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w:t>
      </w:r>
      <w:r>
        <w:rPr>
          <w:rFonts w:hint="eastAsia" w:ascii="宋体" w:hAnsi="宋体" w:eastAsia="宋体" w:cs="宋体"/>
          <w:color w:val="auto"/>
          <w:sz w:val="21"/>
          <w:szCs w:val="21"/>
          <w:highlight w:val="none"/>
        </w:rPr>
        <w:t xml:space="preserve">本合同一切未尽事宜，按</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有关规定执行；无相关规定的，由甲乙双方协商解决。</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买方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甲方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公章：                      </w:t>
      </w:r>
      <w:r>
        <w:rPr>
          <w:rFonts w:hint="eastAsia" w:ascii="宋体" w:hAnsi="宋体" w:cs="宋体"/>
          <w:color w:val="auto"/>
          <w:spacing w:val="-4"/>
          <w:sz w:val="21"/>
          <w:szCs w:val="21"/>
          <w:highlight w:val="none"/>
          <w:lang w:val="en-US" w:eastAsia="zh-CN"/>
        </w:rPr>
        <w:t xml:space="preserve">    </w:t>
      </w:r>
      <w:r>
        <w:rPr>
          <w:rFonts w:hint="eastAsia" w:ascii="宋体" w:hAnsi="宋体" w:eastAsia="宋体" w:cs="宋体"/>
          <w:color w:val="auto"/>
          <w:spacing w:val="-4"/>
          <w:sz w:val="21"/>
          <w:szCs w:val="21"/>
          <w:highlight w:val="none"/>
        </w:rPr>
        <w:t xml:space="preserve">卖方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乙方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公章：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兴化市人民医院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业务部门：</w:t>
      </w:r>
      <w:r>
        <w:rPr>
          <w:rFonts w:hint="eastAsia" w:ascii="宋体" w:hAnsi="宋体" w:eastAsia="宋体" w:cs="宋体"/>
          <w:color w:val="auto"/>
          <w:spacing w:val="-4"/>
          <w:sz w:val="21"/>
          <w:szCs w:val="21"/>
          <w:highlight w:val="none"/>
        </w:rPr>
        <w:t xml:space="preserve">                              </w:t>
      </w:r>
      <w:r>
        <w:rPr>
          <w:rFonts w:hint="eastAsia" w:ascii="宋体" w:hAnsi="宋体" w:cs="宋体"/>
          <w:color w:val="auto"/>
          <w:spacing w:val="-4"/>
          <w:sz w:val="21"/>
          <w:szCs w:val="21"/>
          <w:highlight w:val="none"/>
          <w:lang w:val="en-US" w:eastAsia="zh-CN"/>
        </w:rPr>
        <w:t xml:space="preserve">    </w:t>
      </w:r>
      <w:r>
        <w:rPr>
          <w:rFonts w:hint="eastAsia" w:ascii="宋体" w:hAnsi="宋体" w:eastAsia="宋体" w:cs="宋体"/>
          <w:color w:val="auto"/>
          <w:spacing w:val="-4"/>
          <w:sz w:val="21"/>
          <w:szCs w:val="21"/>
          <w:highlight w:val="none"/>
        </w:rPr>
        <w:t xml:space="preserve">法定代表人签名</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业务科室分管领导：</w:t>
      </w:r>
      <w:r/>
    </w:p>
    <w:p>
      <w:pPr>
        <w:ind w:firstLine="464"/>
        <w:spacing w:after="0" w:line="360" w:lineRule="auto"/>
        <w:rPr>
          <w:rFonts w:hint="eastAsia" w:ascii="宋体" w:hAnsi="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 xml:space="preserve">采购部门</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采购部门</w:t>
      </w:r>
      <w:r>
        <w:rPr>
          <w:rFonts w:hint="eastAsia" w:ascii="宋体" w:hAnsi="宋体" w:eastAsia="宋体" w:cs="宋体"/>
          <w:color w:val="auto"/>
          <w:spacing w:val="-4"/>
          <w:sz w:val="21"/>
          <w:szCs w:val="21"/>
          <w:highlight w:val="none"/>
        </w:rPr>
        <w:t xml:space="preserve">分管领导签名：</w:t>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 xml:space="preserve">            </w:t>
      </w:r>
      <w:r/>
    </w:p>
    <w:p>
      <w:pPr>
        <w:ind w:firstLine="4900"/>
        <w:spacing w:after="0" w:line="360" w:lineRule="auto"/>
        <w:rPr>
          <w:rFonts w:hint="eastAsia" w:ascii="宋体" w:hAnsi="宋体" w:eastAsia="宋体" w:cs="宋体"/>
          <w:color w:val="auto"/>
          <w:sz w:val="21"/>
          <w:szCs w:val="21"/>
          <w:highlight w:val="none"/>
        </w:rPr>
      </w:pPr>
      <w:r>
        <w:rPr>
          <w:rFonts w:hint="eastAsia" w:ascii="宋体" w:hAnsi="宋体" w:cs="宋体"/>
          <w:color w:val="auto"/>
          <w:spacing w:val="-4"/>
          <w:sz w:val="21"/>
          <w:szCs w:val="21"/>
          <w:highlight w:val="none"/>
          <w:lang w:val="en-US" w:eastAsia="zh-CN"/>
        </w:rPr>
        <w:t xml:space="preserve">合同签订日期： </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p>
      <w:pPr>
        <w:ind w:firstLine="4884"/>
        <w:spacing w:after="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合同签订地点：兴化市人民医院</w:t>
      </w:r>
      <w:r/>
    </w:p>
    <w:p>
      <w:pPr>
        <w:pStyle w:val="786"/>
        <w:spacing w:line="300" w:lineRule="auto"/>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55" w:name="_Toc107246271"/>
      <w:r/>
      <w:bookmarkStart w:id="256" w:name="_Toc91836564"/>
      <w:r>
        <w:rPr>
          <w:rFonts w:ascii="Microsoft New Tai Lue" w:hAnsi="Microsoft New Tai Lue" w:cs="Microsoft New Tai Lue"/>
          <w:color w:val="auto"/>
          <w:highlight w:val="none"/>
        </w:rPr>
        <w:t xml:space="preserve">第四章 采购需求</w:t>
      </w:r>
      <w:bookmarkEnd w:id="255"/>
      <w:r/>
      <w:bookmarkEnd w:id="256"/>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bookmarkStart w:id="257" w:name="_Toc107246272"/>
      <w:r>
        <w:rPr>
          <w:rFonts w:hint="eastAsia" w:ascii="Times New Roman" w:hAnsi="Times New Roman" w:eastAsia="宋体" w:cs="Times New Roman"/>
          <w:b/>
          <w:bCs/>
          <w:color w:val="auto"/>
          <w:highlight w:val="none"/>
          <w:lang w:val="en-US" w:eastAsia="zh-CN"/>
        </w:rPr>
        <w:t xml:space="preserve">一、服务内容</w:t>
      </w:r>
      <w:r/>
    </w:p>
    <w:p>
      <w:pPr>
        <w:ind w:firstLine="482"/>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包括但不限于全院医疗设备、器械</w:t>
      </w:r>
      <w:r>
        <w:rPr>
          <w:rFonts w:hint="eastAsia" w:ascii="宋体" w:hAnsi="宋体" w:eastAsia="宋体" w:cs="宋体"/>
          <w:i w:val="0"/>
          <w:iCs w:val="0"/>
          <w:color w:val="auto"/>
          <w:sz w:val="21"/>
          <w:szCs w:val="21"/>
          <w:highlight w:val="none"/>
        </w:rPr>
        <w:t xml:space="preserve">（含部分科研、教学设备、器材，包括服务期内</w:t>
      </w:r>
      <w:r>
        <w:rPr>
          <w:rFonts w:hint="eastAsia" w:ascii="宋体" w:hAnsi="宋体" w:eastAsia="宋体" w:cs="宋体"/>
          <w:i w:val="0"/>
          <w:iCs w:val="0"/>
          <w:color w:val="auto"/>
          <w:sz w:val="21"/>
          <w:szCs w:val="21"/>
          <w:highlight w:val="none"/>
          <w:lang w:val="en-US" w:eastAsia="zh-CN"/>
        </w:rPr>
        <w:t xml:space="preserve">采购</w:t>
      </w:r>
      <w:r>
        <w:rPr>
          <w:rFonts w:hint="eastAsia" w:ascii="宋体" w:hAnsi="宋体" w:eastAsia="宋体" w:cs="宋体"/>
          <w:i w:val="0"/>
          <w:iCs w:val="0"/>
          <w:color w:val="auto"/>
          <w:sz w:val="21"/>
          <w:szCs w:val="21"/>
          <w:highlight w:val="none"/>
        </w:rPr>
        <w:t xml:space="preserve">人新购置的设备）日</w:t>
      </w:r>
      <w:r>
        <w:rPr>
          <w:rFonts w:hint="eastAsia" w:ascii="宋体" w:hAnsi="宋体" w:eastAsia="宋体" w:cs="宋体"/>
          <w:color w:val="auto"/>
          <w:sz w:val="21"/>
          <w:szCs w:val="21"/>
          <w:highlight w:val="none"/>
        </w:rPr>
        <w:t xml:space="preserve">常维修、</w:t>
      </w:r>
      <w:r>
        <w:rPr>
          <w:rFonts w:hint="eastAsia" w:ascii="宋体" w:hAnsi="宋体" w:eastAsia="宋体" w:cs="宋体"/>
          <w:color w:val="auto"/>
          <w:sz w:val="21"/>
          <w:szCs w:val="21"/>
          <w:highlight w:val="none"/>
          <w:lang w:eastAsia="zh-CN"/>
        </w:rPr>
        <w:t xml:space="preserve">预防性维修、</w:t>
      </w:r>
      <w:r>
        <w:rPr>
          <w:rFonts w:hint="eastAsia" w:ascii="宋体" w:hAnsi="宋体" w:eastAsia="宋体" w:cs="宋体"/>
          <w:color w:val="auto"/>
          <w:sz w:val="21"/>
          <w:szCs w:val="21"/>
          <w:highlight w:val="none"/>
        </w:rPr>
        <w:t xml:space="preserve">预防性维护保养、资产清点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定期巡检、安装验收、报废鉴定、提供备用机、质量控制、操作培训、应急演练、使用评价及计量检定等全生命周期管理服务。在厂家质保期内的和已购买维保服务的设备负责协助管理。</w:t>
      </w:r>
      <w:r>
        <w:rPr>
          <w:rFonts w:hint="eastAsia" w:ascii="宋体" w:hAnsi="宋体" w:eastAsia="宋体" w:cs="宋体"/>
          <w:color w:val="auto"/>
          <w:sz w:val="21"/>
          <w:szCs w:val="21"/>
          <w:highlight w:val="none"/>
          <w:lang w:eastAsia="zh-CN"/>
        </w:rPr>
        <w:t xml:space="preserve">同时为医院提供一套医疗设备管理软件，实现医院医疗设备信息化、智慧化管理。服务期内，供应商接受采购人设备管理部门、临床科室考核及监督。</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二、服务期限</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签订后一年。上年度检测完成后在采购人年度预算能保障的前提下可续签下一年服务合同，累计合同履行期限最长不超过三年。本项目采用固定总价合同，续签服务合同时，合同的内容、要求、价格等实质性条款不得改变否则采购人有权终止合同，重新组织采购。</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三、服务范围</w:t>
      </w:r>
      <w:r/>
    </w:p>
    <w:p>
      <w:pPr>
        <w:pStyle w:val="945"/>
        <w:ind w:left="0" w:firstLine="48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维保设备购置总金额</w:t>
      </w:r>
      <w:r>
        <w:rPr>
          <w:rFonts w:hint="eastAsia" w:ascii="宋体" w:hAnsi="宋体" w:eastAsia="宋体" w:cs="宋体"/>
          <w:color w:val="auto"/>
          <w:sz w:val="21"/>
          <w:szCs w:val="21"/>
          <w:highlight w:val="none"/>
          <w:lang w:eastAsia="zh-CN"/>
        </w:rPr>
        <w:t xml:space="preserve">121937166.33</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p>
    <w:p>
      <w:pPr>
        <w:pStyle w:val="945"/>
        <w:ind w:left="0" w:firstLine="48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清单详见</w:t>
      </w:r>
      <w:r>
        <w:rPr>
          <w:rFonts w:hint="eastAsia" w:ascii="宋体" w:hAnsi="宋体" w:eastAsia="宋体" w:cs="宋体"/>
          <w:color w:val="auto"/>
          <w:sz w:val="21"/>
          <w:szCs w:val="21"/>
          <w:highlight w:val="none"/>
        </w:rPr>
        <w:t xml:space="preserve">附件1</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兴化市人民医院第三方驻场维保医疗设备台账（包含新区分院）更新至26.09.30</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以下简称“《</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以院方配合</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单位进行核查后确定的设备数量为准。</w:t>
      </w:r>
      <w:r/>
    </w:p>
    <w:p>
      <w:pPr>
        <w:pStyle w:val="945"/>
        <w:ind w:left="0" w:firstLine="420"/>
        <w:keepLines w:val="0"/>
        <w:keepNext w:val="0"/>
        <w:pageBreakBefore w:val="0"/>
        <w:spacing w:after="0" w:line="360" w:lineRule="auto"/>
        <w:widowControl w:val="off"/>
        <w:rPr>
          <w:rFonts w:hint="eastAsia" w:ascii="Times New Roman" w:hAnsi="Times New Roman" w:eastAsia="宋体" w:cs="Times New Roman"/>
          <w:b/>
          <w:bCs/>
          <w:color w:val="auto"/>
          <w:highlight w:val="none"/>
          <w:lang w:val="en-US"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w:t>
      </w:r>
      <w:r>
        <w:rPr>
          <w:rFonts w:hint="eastAsia" w:ascii="宋体" w:hAnsi="宋体" w:eastAsia="宋体" w:cs="宋体"/>
          <w:color w:val="auto"/>
          <w:sz w:val="21"/>
          <w:szCs w:val="21"/>
          <w:highlight w:val="none"/>
          <w:lang w:eastAsia="zh-CN"/>
        </w:rPr>
        <w:t xml:space="preserve">外设备提供人工支持如维修、巡检、保养、质控，包括但不限于吊塔、氧气终端、转运车、部分在保设备等。</w:t>
      </w:r>
      <w:r>
        <w:rPr>
          <w:rFonts w:hint="eastAsia" w:ascii="Times New Roman" w:hAnsi="Times New Roman" w:eastAsia="宋体" w:cs="Times New Roman"/>
          <w:b/>
          <w:bCs/>
          <w:color w:val="auto"/>
          <w:highlight w:val="none"/>
          <w:lang w:val="en-US" w:eastAsia="zh-CN"/>
        </w:rPr>
        <w:t xml:space="preserve">   </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四、</w:t>
      </w:r>
      <w:r>
        <w:rPr>
          <w:rFonts w:hint="eastAsia" w:ascii="Times New Roman" w:hAnsi="Times New Roman" w:eastAsia="宋体" w:cs="Times New Roman"/>
          <w:b/>
          <w:bCs/>
          <w:color w:val="auto"/>
          <w:sz w:val="21"/>
          <w:szCs w:val="44"/>
          <w:highlight w:val="none"/>
          <w:lang w:val="en-US" w:eastAsia="zh-CN" w:bidi="ar-SA"/>
        </w:rPr>
        <w:t xml:space="preserve">服务要求（加★为实质性要求条款，加▲为重要要求条款</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“▲”号的一般要求条款）    </w:t>
      </w:r>
      <w:r>
        <w:rPr>
          <w:rStyle w:val="954"/>
          <w:rFonts w:hint="eastAsia"/>
          <w:color w:val="auto"/>
          <w:highlight w:val="none"/>
          <w:lang w:val="en-US" w:eastAsia="zh-CN"/>
        </w:rPr>
        <w:t xml:space="preserve"> </w:t>
      </w:r>
      <w:r>
        <w:rPr>
          <w:rFonts w:hint="eastAsia" w:ascii="Times New Roman" w:hAnsi="Times New Roman" w:eastAsia="宋体" w:cs="Times New Roman"/>
          <w:b/>
          <w:bCs/>
          <w:color w:val="auto"/>
          <w:highlight w:val="none"/>
          <w:lang w:val="en-US" w:eastAsia="zh-CN"/>
        </w:rPr>
        <w:t xml:space="preserve">                                                                                                                                                                          </w:t>
      </w:r>
      <w:r/>
    </w:p>
    <w:p>
      <w:pPr>
        <w:pStyle w:val="1004"/>
        <w:ind w:firstLine="422"/>
        <w:rPr>
          <w:rFonts w:hint="eastAsia" w:ascii="宋体" w:hAnsi="宋体" w:eastAsia="宋体" w:cs="宋体"/>
          <w:b/>
          <w:bCs/>
          <w:color w:val="auto"/>
          <w:sz w:val="21"/>
          <w:szCs w:val="21"/>
          <w:highlight w:val="none"/>
          <w:lang w:eastAsia="en-US"/>
        </w:rPr>
      </w:pPr>
      <w:r>
        <w:rPr>
          <w:rFonts w:hint="eastAsia" w:ascii="宋体" w:hAnsi="宋体" w:eastAsia="宋体" w:cs="宋体"/>
          <w:b/>
          <w:bCs/>
          <w:color w:val="auto"/>
          <w:sz w:val="21"/>
          <w:szCs w:val="21"/>
          <w:highlight w:val="none"/>
          <w:lang w:eastAsia="en-US"/>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en-US"/>
        </w:rPr>
        <w:t xml:space="preserve">总体要求</w:t>
      </w:r>
      <w:r/>
    </w:p>
    <w:p>
      <w:pPr>
        <w:pStyle w:val="1004"/>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所有服务规范和实施细则需符合下列法律法规及行业规范要求：《医疗器械监督管理条例》（国务院令第739号），《医疗器械使用质量监督管理办法》（国家食品药品监督管理总局令第18号），《中华人民共和国计量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2022年修正</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，《特种设备安全监察条例》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国务院令第549号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，以及层流手术室的基本要求规范，江苏省医学装备管理质控评价标准，江苏省三级医院评审标准。</w:t>
      </w:r>
      <w:r/>
    </w:p>
    <w:p>
      <w:pPr>
        <w:ind w:left="0" w:right="173" w:firstLine="438"/>
        <w:spacing w:before="153" w:after="0" w:line="360" w:lineRule="auto"/>
        <w:widowControl w:val="off"/>
        <w:rPr>
          <w:rFonts w:hint="eastAsia" w:ascii="宋体" w:hAnsi="宋体" w:eastAsia="宋体" w:cs="宋体"/>
          <w:color w:val="auto"/>
          <w:spacing w:val="0"/>
          <w:sz w:val="21"/>
          <w:szCs w:val="21"/>
          <w:highlight w:val="none"/>
          <w:lang w:eastAsia="en-US"/>
        </w:rPr>
      </w:pPr>
      <w:r>
        <w:rPr>
          <w:rFonts w:hint="eastAsia" w:ascii="宋体" w:hAnsi="宋体" w:eastAsia="宋体" w:cs="宋体"/>
          <w:b w:val="0"/>
          <w:bCs w:val="0"/>
          <w:color w:val="auto"/>
          <w:sz w:val="21"/>
          <w:szCs w:val="21"/>
          <w:highlight w:val="none"/>
          <w:lang w:val="en-US" w:eastAsia="en-US"/>
        </w:rPr>
        <w:t xml:space="preserve">1.</w:t>
      </w:r>
      <w:r>
        <w:rPr>
          <w:rFonts w:hint="eastAsia" w:ascii="宋体" w:hAnsi="宋体" w:eastAsia="宋体" w:cs="宋体"/>
          <w:color w:val="auto"/>
          <w:sz w:val="21"/>
          <w:szCs w:val="21"/>
          <w:highlight w:val="none"/>
          <w:lang w:val="en-US" w:eastAsia="en-US"/>
        </w:rPr>
        <w:t xml:space="preserve">2.</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lang w:eastAsia="en-US"/>
        </w:rPr>
        <w:t xml:space="preserve">提供办公场地，办公场地内办公用品等由</w:t>
      </w:r>
      <w:r>
        <w:rPr>
          <w:rFonts w:hint="eastAsia" w:ascii="宋体" w:hAnsi="宋体" w:eastAsia="宋体" w:cs="宋体"/>
          <w:color w:val="auto"/>
          <w:sz w:val="21"/>
          <w:szCs w:val="21"/>
          <w:highlight w:val="none"/>
          <w:lang w:val="en-US" w:eastAsia="en-US"/>
        </w:rPr>
        <w:t xml:space="preserve">成交供应商</w:t>
      </w:r>
      <w:r>
        <w:rPr>
          <w:rFonts w:hint="eastAsia" w:ascii="宋体" w:hAnsi="宋体" w:eastAsia="宋体" w:cs="宋体"/>
          <w:color w:val="auto"/>
          <w:sz w:val="21"/>
          <w:szCs w:val="21"/>
          <w:highlight w:val="none"/>
          <w:lang w:eastAsia="en-US"/>
        </w:rPr>
        <w:t xml:space="preserve">自行配置，包括但不限于文件柜2个、操作台2套、台式电脑1台、彩色打印机 1台、笔记本电脑</w:t>
      </w:r>
      <w:r>
        <w:rPr>
          <w:rFonts w:hint="eastAsia" w:ascii="宋体" w:hAnsi="宋体" w:eastAsia="宋体" w:cs="宋体"/>
          <w:color w:val="auto"/>
          <w:sz w:val="21"/>
          <w:szCs w:val="21"/>
          <w:highlight w:val="none"/>
          <w:lang w:val="en-US" w:eastAsia="zh-CN"/>
        </w:rPr>
        <w:t xml:space="preserve">1台</w:t>
      </w:r>
      <w:r>
        <w:rPr>
          <w:rFonts w:hint="eastAsia" w:ascii="宋体" w:hAnsi="宋体" w:eastAsia="宋体" w:cs="宋体"/>
          <w:color w:val="auto"/>
          <w:sz w:val="21"/>
          <w:szCs w:val="21"/>
          <w:highlight w:val="none"/>
          <w:lang w:eastAsia="en-US"/>
        </w:rPr>
        <w:t xml:space="preserve">、投影仪1台、显示大屏1台、维修工具若干等。根据工作需要，建立维修区、质检区、备用机及备品备件仓库</w:t>
      </w:r>
      <w:r>
        <w:rPr>
          <w:rFonts w:hint="eastAsia" w:ascii="宋体" w:hAnsi="宋体" w:eastAsia="宋体" w:cs="宋体"/>
          <w:color w:val="auto"/>
          <w:spacing w:val="0"/>
          <w:sz w:val="21"/>
          <w:szCs w:val="21"/>
          <w:highlight w:val="none"/>
          <w:lang w:eastAsia="en-US"/>
        </w:rPr>
        <w:t xml:space="preserve">。</w:t>
      </w:r>
      <w:r/>
    </w:p>
    <w:p>
      <w:pPr>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设立维修零配件库（提供目录清单），配备常用维修工具（提供维修工具清单）等。备有充足的常用零配件的库存，便于监督管理部门不定期进行抽查。</w:t>
      </w:r>
      <w:r/>
    </w:p>
    <w:p>
      <w:pPr>
        <w:ind w:left="0" w:right="173" w:firstLine="438"/>
        <w:spacing w:before="153"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建立医院医疗设备服务中心，具有完善的驻场管理制度和驻场服务方案，规范服务。</w:t>
      </w:r>
      <w:r>
        <w:rPr>
          <w:rFonts w:hint="eastAsia" w:ascii="宋体" w:hAnsi="宋体" w:eastAsia="宋体" w:cs="宋体"/>
          <w:color w:val="auto"/>
          <w:sz w:val="21"/>
          <w:szCs w:val="21"/>
          <w:highlight w:val="none"/>
        </w:rPr>
        <w:t xml:space="preserve">驻场工程师</w:t>
      </w:r>
      <w:r>
        <w:rPr>
          <w:rFonts w:hint="eastAsia" w:ascii="宋体" w:hAnsi="宋体" w:eastAsia="宋体" w:cs="宋体"/>
          <w:color w:val="auto"/>
          <w:sz w:val="21"/>
          <w:szCs w:val="21"/>
          <w:highlight w:val="none"/>
          <w:lang w:eastAsia="zh-CN"/>
        </w:rPr>
        <w:t xml:space="preserve">定时</w:t>
      </w:r>
      <w:r>
        <w:rPr>
          <w:rFonts w:hint="eastAsia" w:ascii="宋体" w:hAnsi="宋体" w:eastAsia="宋体" w:cs="宋体"/>
          <w:color w:val="auto"/>
          <w:sz w:val="21"/>
          <w:szCs w:val="21"/>
          <w:highlight w:val="none"/>
        </w:rPr>
        <w:t xml:space="preserve">定点在医院负责日常医疗设备巡检，保养，维修及管理。工程师团队根据《工具管理制度》配备专业的维修工具（包括个人工具和公用工具）。</w:t>
      </w:r>
      <w:r>
        <w:rPr>
          <w:rFonts w:hint="eastAsia" w:ascii="宋体" w:hAnsi="宋体" w:eastAsia="宋体" w:cs="宋体"/>
          <w:color w:val="auto"/>
          <w:spacing w:val="0"/>
          <w:sz w:val="21"/>
          <w:szCs w:val="21"/>
          <w:highlight w:val="none"/>
          <w:lang w:eastAsia="zh-CN"/>
        </w:rPr>
        <w:t xml:space="preserve">配合院方现有作息制度建立维修工程师夜间、双休日、节假日值班制，为采购人提供7*24小时全天候医疗设备服务。（配备值班电话需响应并及时处理）</w:t>
      </w:r>
      <w:r/>
    </w:p>
    <w:p>
      <w:pPr>
        <w:pStyle w:val="760"/>
        <w:ind w:left="0" w:right="73"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pacing w:val="0"/>
          <w:sz w:val="21"/>
          <w:szCs w:val="21"/>
          <w:highlight w:val="none"/>
          <w:lang w:eastAsia="zh-CN"/>
        </w:rPr>
        <w:t xml:space="preserve">供应商服务工程师要遵守需方规章制度，听从采购人指派人员的指导。工程师需爱护采购人的一切财物，在维护保养过程中损坏财物，等价赔偿。</w:t>
      </w:r>
      <w:r/>
    </w:p>
    <w:p>
      <w:pPr>
        <w:pStyle w:val="760"/>
        <w:ind w:left="0" w:right="73"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1.6</w:t>
      </w:r>
      <w:r>
        <w:rPr>
          <w:rFonts w:hint="eastAsia" w:ascii="宋体" w:hAnsi="宋体" w:eastAsia="宋体" w:cs="宋体"/>
          <w:color w:val="auto"/>
          <w:spacing w:val="0"/>
          <w:sz w:val="21"/>
          <w:szCs w:val="21"/>
          <w:highlight w:val="none"/>
          <w:lang w:eastAsia="zh-CN"/>
        </w:rPr>
        <w:t xml:space="preserve">供应商须对需维保的设备制定‘保养维护维修规范’或规程</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亦可采用设备厂家的保养维护维修规范</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要求有保养</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或维修</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项、每项有检查内容、有数据</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有标准值、有实测值</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、有判断、有结论。每次维修保养服务，服务工程师必须填写维修保养工作单</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必须得到医院认可的格式</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工作单需详细列明本次维护、保养、维修的内容、更换的耗材及零备件，并按医院规定流程验证签名确认，交医院负责人保存。</w:t>
      </w:r>
      <w:r/>
    </w:p>
    <w:p>
      <w:pPr>
        <w:pStyle w:val="760"/>
        <w:ind w:left="0" w:right="73"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1.7</w:t>
      </w:r>
      <w:r>
        <w:rPr>
          <w:rFonts w:hint="eastAsia" w:ascii="宋体" w:hAnsi="宋体" w:eastAsia="宋体" w:cs="宋体"/>
          <w:color w:val="auto"/>
          <w:spacing w:val="0"/>
          <w:sz w:val="21"/>
          <w:szCs w:val="21"/>
          <w:highlight w:val="none"/>
          <w:lang w:eastAsia="zh-CN"/>
        </w:rPr>
        <w:t xml:space="preserve">供应商在本项目服务过程中及服务结束后，在未得到采购人允许的情况下，均不得以任何形式向第三方</w:t>
      </w:r>
      <w:r>
        <w:rPr>
          <w:rFonts w:hint="eastAsia" w:ascii="宋体" w:hAnsi="宋体" w:cs="宋体"/>
          <w:color w:val="auto"/>
          <w:spacing w:val="0"/>
          <w:sz w:val="21"/>
          <w:szCs w:val="21"/>
          <w:highlight w:val="none"/>
          <w:lang w:eastAsia="zh-CN"/>
        </w:rPr>
        <w:t xml:space="preserve">泄露</w:t>
      </w:r>
      <w:r>
        <w:rPr>
          <w:rFonts w:hint="eastAsia" w:ascii="宋体" w:hAnsi="宋体" w:eastAsia="宋体" w:cs="宋体"/>
          <w:color w:val="auto"/>
          <w:spacing w:val="0"/>
          <w:sz w:val="21"/>
          <w:szCs w:val="21"/>
          <w:highlight w:val="none"/>
          <w:lang w:eastAsia="zh-CN"/>
        </w:rPr>
        <w:t xml:space="preserve">与该项目相关的任何信息、数据、图表等资料，如有违反，采购人有权向供应商追究相关法律责任及相关经济损失。</w:t>
      </w:r>
      <w:r/>
    </w:p>
    <w:p>
      <w:pPr>
        <w:pStyle w:val="760"/>
        <w:ind w:right="21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en-US" w:eastAsia="zh-CN"/>
        </w:rPr>
        <w:t xml:space="preserve">1.8</w:t>
      </w:r>
      <w:r>
        <w:rPr>
          <w:rFonts w:hint="eastAsia" w:ascii="宋体" w:hAnsi="宋体" w:eastAsia="宋体" w:cs="宋体"/>
          <w:color w:val="auto"/>
          <w:spacing w:val="0"/>
          <w:sz w:val="21"/>
          <w:szCs w:val="21"/>
          <w:highlight w:val="none"/>
        </w:rPr>
        <w:t xml:space="preserve">★该项目所有服务均由供应商独立完成，不允许分割分包或整体转包给第三方，特殊大型医疗设备及医院要求由原厂提供保修的设备除外。合同签订后如发现分割转包或整体转包现象，或未经采购人同意供应商私自转包行为， 采购人有权无条件终止合同。 (须提供承诺函)</w:t>
      </w:r>
      <w:r/>
    </w:p>
    <w:p>
      <w:pPr>
        <w:pStyle w:val="760"/>
        <w:numPr>
          <w:ilvl w:val="-1"/>
          <w:numId w:val="0"/>
        </w:numPr>
        <w:ind w:left="0" w:right="73"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rPr>
        <w:t xml:space="preserve">服务人员要求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en-US"/>
        </w:rPr>
        <w:t xml:space="preserve">2.1</w:t>
      </w:r>
      <w:r>
        <w:rPr>
          <w:rFonts w:hint="eastAsia" w:ascii="宋体" w:hAnsi="宋体" w:eastAsia="宋体" w:cs="宋体"/>
          <w:color w:val="auto"/>
          <w:sz w:val="21"/>
          <w:szCs w:val="21"/>
          <w:highlight w:val="none"/>
          <w:lang w:eastAsia="en-US"/>
        </w:rPr>
        <w:t xml:space="preserve">派驻至少5名拥有丰富</w:t>
      </w:r>
      <w:r>
        <w:rPr>
          <w:rFonts w:hint="eastAsia" w:ascii="宋体" w:hAnsi="宋体" w:eastAsia="宋体" w:cs="宋体"/>
          <w:color w:val="auto"/>
          <w:sz w:val="21"/>
          <w:szCs w:val="21"/>
          <w:highlight w:val="none"/>
          <w:lang w:eastAsia="zh-CN"/>
        </w:rPr>
        <w:t xml:space="preserve">医疗设备维修经验</w:t>
      </w:r>
      <w:r>
        <w:rPr>
          <w:rFonts w:hint="eastAsia" w:ascii="宋体" w:hAnsi="宋体" w:eastAsia="宋体" w:cs="宋体"/>
          <w:color w:val="auto"/>
          <w:sz w:val="21"/>
          <w:szCs w:val="21"/>
          <w:highlight w:val="none"/>
          <w:lang w:eastAsia="en-US"/>
        </w:rPr>
        <w:t xml:space="preserve">的专业工程师驻场负责医院的医疗设备维修、保养、巡检、管理、设备台账管理等工作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0"/>
          <w:sz w:val="21"/>
          <w:szCs w:val="21"/>
          <w:highlight w:val="none"/>
          <w:lang w:eastAsia="en-US"/>
        </w:rPr>
        <w:t xml:space="preserve">其中</w:t>
      </w:r>
      <w:r>
        <w:rPr>
          <w:rFonts w:hint="eastAsia" w:ascii="宋体" w:hAnsi="宋体" w:eastAsia="宋体" w:cs="宋体"/>
          <w:color w:val="auto"/>
          <w:sz w:val="21"/>
          <w:szCs w:val="21"/>
          <w:highlight w:val="none"/>
          <w:lang w:eastAsia="zh-CN"/>
        </w:rPr>
        <w:t xml:space="preserve">一名为血透室专职工程师，负责血透室日常水处理维护、接修。</w:t>
      </w:r>
      <w:r>
        <w:rPr>
          <w:rFonts w:hint="eastAsia" w:ascii="宋体" w:hAnsi="宋体" w:eastAsia="宋体" w:cs="宋体"/>
          <w:color w:val="auto"/>
          <w:sz w:val="21"/>
          <w:szCs w:val="21"/>
          <w:highlight w:val="none"/>
          <w:lang w:eastAsia="en-US"/>
        </w:rPr>
        <w:t xml:space="preserve">驻场项目负责人需具备5年以上医疗行业售后服务经验，其余驻场工程师具备</w:t>
      </w: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eastAsia="en-US"/>
        </w:rPr>
        <w:t xml:space="preserve">年以上</w:t>
      </w:r>
      <w:r>
        <w:rPr>
          <w:rFonts w:hint="eastAsia" w:ascii="宋体" w:hAnsi="宋体" w:eastAsia="宋体" w:cs="宋体"/>
          <w:color w:val="auto"/>
          <w:sz w:val="21"/>
          <w:szCs w:val="21"/>
          <w:highlight w:val="none"/>
          <w:lang w:eastAsia="zh-CN"/>
        </w:rPr>
        <w:t xml:space="preserve">医疗设备维修经验</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color w:val="auto"/>
          <w:sz w:val="21"/>
          <w:szCs w:val="21"/>
          <w:highlight w:val="none"/>
          <w:lang w:eastAsia="en-US"/>
        </w:rPr>
        <w:t xml:space="preserve">派驻1名客服专员负责处理医院电话报修、对外联系原厂、第三方维修、备件订购等商务事宜。</w:t>
      </w:r>
      <w:r>
        <w:rPr>
          <w:rFonts w:hint="eastAsia" w:ascii="宋体" w:hAnsi="宋体" w:eastAsia="宋体" w:cs="宋体"/>
          <w:strike w:val="0"/>
          <w:color w:val="auto"/>
          <w:sz w:val="21"/>
          <w:szCs w:val="21"/>
          <w:highlight w:val="none"/>
          <w:lang w:eastAsia="en-US"/>
        </w:rPr>
        <w:t xml:space="preserve">须提供投标</w:t>
      </w:r>
      <w:r>
        <w:rPr>
          <w:rFonts w:hint="eastAsia" w:ascii="宋体" w:hAnsi="宋体" w:eastAsia="宋体" w:cs="宋体"/>
          <w:strike w:val="0"/>
          <w:color w:val="auto"/>
          <w:sz w:val="21"/>
          <w:szCs w:val="21"/>
          <w:highlight w:val="none"/>
          <w:lang w:val="en-US" w:eastAsia="en-US"/>
        </w:rPr>
        <w:t xml:space="preserve">供应商</w:t>
      </w:r>
      <w:r>
        <w:rPr>
          <w:rFonts w:hint="eastAsia" w:ascii="宋体" w:hAnsi="宋体" w:eastAsia="宋体" w:cs="宋体"/>
          <w:strike w:val="0"/>
          <w:color w:val="auto"/>
          <w:sz w:val="21"/>
          <w:szCs w:val="21"/>
          <w:highlight w:val="none"/>
          <w:lang w:eastAsia="en-US"/>
        </w:rPr>
        <w:t xml:space="preserve">为员工缴纳的</w:t>
      </w:r>
      <w:r>
        <w:rPr>
          <w:rFonts w:hint="eastAsia" w:ascii="Microsoft New Tai Lue" w:hAnsi="Microsoft New Tai Lue" w:cs="Microsoft New Tai Lue"/>
          <w:bCs/>
          <w:color w:val="auto"/>
          <w:szCs w:val="21"/>
          <w:highlight w:val="none"/>
          <w:lang w:val="en-US" w:eastAsia="zh-CN"/>
        </w:rPr>
        <w:t xml:space="preserve">至</w:t>
      </w:r>
      <w:r>
        <w:rPr>
          <w:rFonts w:hint="eastAsia" w:ascii="Microsoft New Tai Lue" w:hAnsi="Microsoft New Tai Lue" w:cs="Microsoft New Tai Lue"/>
          <w:bCs/>
          <w:color w:val="auto"/>
          <w:szCs w:val="21"/>
          <w:highlight w:val="none"/>
        </w:rPr>
        <w:t xml:space="preserve">本次采购活动投标截止时间</w:t>
      </w:r>
      <w:r>
        <w:rPr>
          <w:rFonts w:hint="eastAsia" w:ascii="宋体" w:hAnsi="宋体" w:cs="宋体"/>
          <w:color w:val="auto"/>
          <w:sz w:val="21"/>
          <w:szCs w:val="21"/>
          <w:highlight w:val="none"/>
          <w:lang w:val="en-US" w:eastAsia="zh-CN"/>
        </w:rPr>
        <w:t xml:space="preserve">前</w:t>
      </w:r>
      <w:r>
        <w:rPr>
          <w:rFonts w:hint="eastAsia" w:ascii="宋体" w:hAnsi="宋体" w:eastAsia="宋体" w:cs="宋体"/>
          <w:color w:val="auto"/>
          <w:sz w:val="21"/>
          <w:szCs w:val="21"/>
          <w:highlight w:val="none"/>
          <w:lang w:eastAsia="zh-CN"/>
        </w:rPr>
        <w:t xml:space="preserve">6个月内，</w:t>
      </w:r>
      <w:r>
        <w:rPr>
          <w:rFonts w:hint="eastAsia" w:ascii="宋体" w:hAnsi="宋体" w:cs="宋体"/>
          <w:color w:val="auto"/>
          <w:sz w:val="21"/>
          <w:szCs w:val="21"/>
          <w:highlight w:val="none"/>
          <w:lang w:val="en-US" w:eastAsia="zh-CN"/>
        </w:rPr>
        <w:t xml:space="preserve">任意</w:t>
      </w:r>
      <w:r>
        <w:rPr>
          <w:rFonts w:hint="eastAsia" w:ascii="宋体" w:hAnsi="宋体" w:eastAsia="宋体" w:cs="宋体"/>
          <w:color w:val="auto"/>
          <w:sz w:val="21"/>
          <w:szCs w:val="21"/>
          <w:highlight w:val="none"/>
          <w:lang w:eastAsia="zh-CN"/>
        </w:rPr>
        <w:t xml:space="preserve">1个月</w:t>
      </w:r>
      <w:r>
        <w:rPr>
          <w:rFonts w:hint="eastAsia" w:ascii="宋体" w:hAnsi="宋体" w:cs="宋体"/>
          <w:color w:val="auto"/>
          <w:sz w:val="21"/>
          <w:szCs w:val="21"/>
          <w:highlight w:val="none"/>
          <w:lang w:val="en-US" w:eastAsia="zh-CN"/>
        </w:rPr>
        <w:t xml:space="preserve">的</w:t>
      </w:r>
      <w:r>
        <w:rPr>
          <w:rFonts w:hint="eastAsia" w:ascii="宋体" w:hAnsi="宋体" w:eastAsia="宋体" w:cs="宋体"/>
          <w:strike w:val="0"/>
          <w:color w:val="auto"/>
          <w:sz w:val="21"/>
          <w:szCs w:val="21"/>
          <w:highlight w:val="none"/>
          <w:lang w:eastAsia="en-US"/>
        </w:rPr>
        <w:t xml:space="preserve">社保证明</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rPr>
        <w:t xml:space="preserve">提供驻场人员清单。</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2.2</w:t>
      </w:r>
      <w:r>
        <w:rPr>
          <w:rFonts w:hint="eastAsia" w:ascii="宋体" w:hAnsi="宋体" w:eastAsia="宋体" w:cs="宋体"/>
          <w:color w:val="auto"/>
          <w:spacing w:val="0"/>
          <w:sz w:val="21"/>
          <w:szCs w:val="21"/>
          <w:highlight w:val="none"/>
          <w:lang w:eastAsia="zh-CN"/>
        </w:rPr>
        <w:t xml:space="preserve">供应商需围绕采购人医疗设备服务要求聘用工作人员，驻院工程师必须身体健康、遵纪守法、无不良行为倾向，在上岗前须进行安全教育和与岗位相关的业务技能培训。</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2.3</w:t>
      </w:r>
      <w:r>
        <w:rPr>
          <w:rFonts w:hint="eastAsia" w:ascii="宋体" w:hAnsi="宋体" w:eastAsia="宋体" w:cs="宋体"/>
          <w:color w:val="auto"/>
          <w:spacing w:val="0"/>
          <w:sz w:val="21"/>
          <w:szCs w:val="21"/>
          <w:highlight w:val="none"/>
          <w:lang w:eastAsia="zh-CN"/>
        </w:rPr>
        <w:t xml:space="preserve">有特殊要求的设备，如特种设备、射线装置等，检查、保养、维修必须严格遵守和执行特种设备安全法等相应安全规范、规定及要求，服务人员必须具备相应作业资格证，严禁无证作业。对其他需要专业资质证的维保作业，供应商必须安排或聘请有相应资质证的人员执行作业。否则算严重违章违约行为，将予以处罚。</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2.4若供应商驻院工程师不能解决的故障，供应商支援工程师需在24小时内到场为故障现场提供协助。</w:t>
      </w:r>
      <w:r/>
    </w:p>
    <w:p>
      <w:pPr>
        <w:pStyle w:val="760"/>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pacing w:val="0"/>
          <w:sz w:val="21"/>
          <w:szCs w:val="21"/>
          <w:highlight w:val="none"/>
          <w:lang w:eastAsia="zh-CN"/>
        </w:rPr>
        <w:t xml:space="preserve">供应商对服务人员应严格按国家有关</w:t>
      </w:r>
      <w:r>
        <w:rPr>
          <w:rFonts w:hint="eastAsia" w:ascii="宋体" w:hAnsi="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lang w:eastAsia="zh-CN"/>
        </w:rPr>
        <w:t xml:space="preserve">的要求</w:t>
      </w:r>
      <w:r>
        <w:rPr>
          <w:rFonts w:hint="eastAsia" w:ascii="宋体" w:hAnsi="宋体" w:cs="宋体"/>
          <w:color w:val="auto"/>
          <w:spacing w:val="0"/>
          <w:sz w:val="21"/>
          <w:szCs w:val="21"/>
          <w:highlight w:val="none"/>
          <w:lang w:eastAsia="zh-CN"/>
        </w:rPr>
        <w:t xml:space="preserve">缴纳养老保险、医疗保险、失业保险、工伤保险和生育保险等社会保险费</w:t>
      </w:r>
      <w:r>
        <w:rPr>
          <w:rFonts w:hint="eastAsia" w:ascii="宋体" w:hAnsi="宋体" w:eastAsia="宋体" w:cs="宋体"/>
          <w:color w:val="auto"/>
          <w:spacing w:val="0"/>
          <w:sz w:val="21"/>
          <w:szCs w:val="21"/>
          <w:highlight w:val="none"/>
          <w:lang w:eastAsia="zh-CN"/>
        </w:rPr>
        <w:t xml:space="preserve">，如发生工伤、疾病乃至死亡的一切责任及费用由供应商全部负责；供应商服务人员应严格遵守国家有关的</w:t>
      </w:r>
      <w:r>
        <w:rPr>
          <w:rFonts w:hint="eastAsia" w:ascii="宋体" w:hAnsi="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lang w:eastAsia="zh-CN"/>
        </w:rPr>
        <w:t xml:space="preserve">及行业标准。</w:t>
      </w:r>
      <w:r>
        <w:rPr>
          <w:rFonts w:hint="eastAsia" w:ascii="宋体" w:hAnsi="宋体" w:eastAsia="宋体" w:cs="宋体"/>
          <w:color w:val="auto"/>
          <w:sz w:val="21"/>
          <w:szCs w:val="21"/>
          <w:highlight w:val="none"/>
          <w:lang w:eastAsia="zh-CN"/>
        </w:rPr>
        <w:t xml:space="preserve">公司维修人员在维修过程中，造成医院设备设施损坏、医疗事故等损失均由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eastAsia="zh-CN"/>
        </w:rPr>
        <w:t xml:space="preserve">承担（提供承诺函并加盖</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eastAsia="zh-CN"/>
        </w:rPr>
        <w:t xml:space="preserve">公章）。</w:t>
      </w:r>
      <w:r/>
    </w:p>
    <w:p>
      <w:p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lang w:eastAsia="zh-CN"/>
        </w:rPr>
        <w:t xml:space="preserve">驻场人员应保持稳定性，驻场项目负责人、重点科室工程师等主要负责人不得随意变动；采购单位有权要求变动管理人员；其他人员如有变动需提前1个月书面通知采购单位，并经采购单位管理部门批准后方能变动。（提供承诺函并加盖投标人公章）。</w:t>
      </w:r>
      <w:r/>
    </w:p>
    <w:p>
      <w:pPr>
        <w:numPr>
          <w:ilvl w:val="0"/>
          <w:numId w:val="8"/>
        </w:numPr>
        <w:ind w:left="0"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 xml:space="preserve">维修工作要求</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3.1</w:t>
      </w:r>
      <w:r>
        <w:rPr>
          <w:rFonts w:hint="eastAsia" w:ascii="宋体" w:hAnsi="宋体" w:eastAsia="宋体" w:cs="宋体"/>
          <w:color w:val="auto"/>
          <w:spacing w:val="0"/>
          <w:sz w:val="21"/>
          <w:szCs w:val="21"/>
          <w:highlight w:val="none"/>
          <w:lang w:eastAsia="zh-CN"/>
        </w:rPr>
        <w:t xml:space="preserve">响应时间要求：供应商收到设备使用部门报修需求后，驻场服务工程师需在20分钟内到达设备故障现场；生命支持类设备报修，驻场服务工程师需在10分钟内到达故障现场；非工作时间的紧急报修，驻场服务工程师需在1小时内到达故障现场。</w:t>
      </w:r>
      <w:r>
        <w:rPr>
          <w:rFonts w:hint="eastAsia" w:ascii="宋体" w:hAnsi="宋体" w:eastAsia="宋体" w:cs="宋体"/>
          <w:color w:val="auto"/>
          <w:sz w:val="21"/>
          <w:szCs w:val="21"/>
          <w:highlight w:val="none"/>
          <w:lang w:eastAsia="zh-CN"/>
        </w:rPr>
        <w:t xml:space="preserve">（提供承诺函并加盖投标人公章）。</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▲3.2开机率要求：供应商需保障项目参保的医疗设备年平均开机率≥95%, </w:t>
      </w:r>
      <w:r>
        <w:rPr>
          <w:rFonts w:hint="eastAsia" w:ascii="宋体" w:hAnsi="宋体" w:eastAsia="宋体" w:cs="宋体"/>
          <w:color w:val="auto"/>
          <w:sz w:val="21"/>
          <w:szCs w:val="21"/>
          <w:highlight w:val="none"/>
          <w:lang w:eastAsia="zh-CN"/>
        </w:rPr>
        <w:t xml:space="preserve">按全年365天计算（包含节假日），即停机时间不超过18天（有备用机情况除外）；停机累积时间超出部分，每多停机1天，扣除当月服务费的0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%。（提供承诺函并加盖投标人公章）。</w:t>
      </w:r>
      <w:r/>
    </w:p>
    <w:p>
      <w:pPr>
        <w:ind w:firstLine="420"/>
        <w:keepLines w:val="0"/>
        <w:keepNext w:val="0"/>
        <w:pageBreakBefore w:val="0"/>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开机率定义说明：开机率=</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365天-设备停机时间</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/365天。设备停机时间是指：设备因故障导致的在工作时间内无法正常使用的时间，不含科室假期停诊及设备正常保养、检测、计量的正常停机时间。</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同一故障一个月内若超过三次无法修复，采购人有权选择原厂或第三方工程师前来维修，所产生的费用由中标人支付。对超期服役或已经停产、厂家或第三方均无法提供备件、供应商无法修复的设备，中标单位需提交纸质申请，由医学工程部核实方能报废，如医学装备部有渠道维修，所产生的维修费用由中标单位承担。（投标文件中需提供书面承诺书加盖公章）。</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eastAsia="zh-CN"/>
        </w:rPr>
        <w:t xml:space="preserve">一般性故障要求即时修复，不能即时修复的较复杂故障原则上三日内完成，不能自行修复的复杂故障原则上一周内修复（如医学装备部有渠道一周内完成维修，所产生的维修费用由中标单位承担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。如因特殊原因不能如期修复的，需提交书面材料详细说明，尽量减少对使用科室的影响。</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备用机管理：成交供应商若24 小时内维修无法排除故障的设备，需在72 小时内提供备用设备供医院使用（监护仪、除颤仪、输液泵、注射泵、高频电刀、各类软硬内窥镜、彩超探头等）。（提供承诺函并加盖投标供应商公章）</w:t>
      </w:r>
      <w:r/>
    </w:p>
    <w:p>
      <w:pPr>
        <w:ind w:firstLine="420"/>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3.6</w:t>
      </w:r>
      <w:r>
        <w:rPr>
          <w:rFonts w:hint="eastAsia" w:ascii="宋体" w:hAnsi="宋体" w:eastAsia="宋体" w:cs="宋体"/>
          <w:color w:val="auto"/>
          <w:sz w:val="21"/>
          <w:szCs w:val="21"/>
          <w:highlight w:val="none"/>
          <w:lang w:val="en-US" w:eastAsia="zh-CN"/>
        </w:rPr>
        <w:t xml:space="preserve">成交供应商</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对于《维保设备清单》内属于 “原厂保” 类别的设备，在原厂保修期限届满后，成交供应商需继续提供原厂保修服务；成交供应商与原厂签订维保合同后，应于五个工作日内将续签的原厂维保合同提交采购人备案。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对于《维保设备清单》内标注 “三级保养” 的设备，服务期内每年提供不少于 1 次保养服务。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纤维镜、内窥镜、胆道镜等设备发生故障时，为保障临床使用需求，供应商须及时提供备用镜，</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本项须提供加盖投标供应商公章的承诺函。</w:t>
      </w:r>
      <w:r>
        <w:rPr>
          <w:rFonts w:hint="eastAsia" w:ascii="宋体" w:hAnsi="宋体" w:cs="宋体"/>
          <w:bCs/>
          <w:color w:val="auto"/>
          <w:szCs w:val="21"/>
          <w:highlight w:val="none"/>
          <w:lang w:eastAsia="zh-CN"/>
        </w:rPr>
        <w:t xml:space="preserve">）</w:t>
      </w:r>
      <w:r/>
    </w:p>
    <w:p>
      <w:pPr>
        <w:pStyle w:val="945"/>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除了对驻场设备提供全保维保服务，对医院其他医疗设备也必须纳入设备软件管理、负责保养与接修。督促原厂或者合同供应方提供及时有效的售后服务。</w:t>
      </w:r>
      <w:r/>
    </w:p>
    <w:p>
      <w:pPr>
        <w:pStyle w:val="945"/>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3.8成交供应商</w:t>
      </w:r>
      <w:r>
        <w:rPr>
          <w:rFonts w:hint="eastAsia" w:ascii="宋体" w:hAnsi="宋体" w:eastAsia="宋体" w:cs="宋体"/>
          <w:color w:val="auto"/>
          <w:sz w:val="21"/>
          <w:szCs w:val="21"/>
          <w:highlight w:val="none"/>
        </w:rPr>
        <w:t xml:space="preserve">在投标文件中须提供易损件出保修期后的价格清单，如探头等。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更换维修配备件需为原设备零配件同一型号规格全新配件，满足设备运行且符合性能要求。若所提供零配件为进口产品，需提供该产品进口证明材料。维修配备件来源必须可以追溯，配件采购渠道必须从证件齐全的、有资质的供应商获取，采购凭证必须完好保存备查；不得使用替代和翻新的配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书面承诺配件采购周期：国内配件采购周期定为5个工作日，进口配件采购周</w:t>
      </w:r>
      <w:r>
        <w:rPr>
          <w:rFonts w:hint="eastAsia" w:ascii="宋体" w:hAnsi="宋体" w:cs="宋体"/>
          <w:color w:val="auto"/>
          <w:sz w:val="21"/>
          <w:szCs w:val="21"/>
          <w:highlight w:val="none"/>
          <w:lang w:eastAsia="zh-CN"/>
        </w:rPr>
        <w:t xml:space="preserve">期为</w:t>
      </w:r>
      <w:r>
        <w:rPr>
          <w:rFonts w:hint="eastAsia" w:ascii="宋体" w:hAnsi="宋体" w:eastAsia="宋体" w:cs="宋体"/>
          <w:color w:val="auto"/>
          <w:sz w:val="21"/>
          <w:szCs w:val="21"/>
          <w:highlight w:val="none"/>
        </w:rPr>
        <w:t xml:space="preserve">15个工作日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因不可抗力因素除外）；超过采购周期采购单位可自行采购，所产生费用由中标单位承担（投标文件中需提供书面承诺书加盖公章）。</w:t>
      </w:r>
      <w:r/>
    </w:p>
    <w:p>
      <w:pPr>
        <w:numPr>
          <w:ilvl w:val="-1"/>
          <w:numId w:val="0"/>
        </w:numPr>
        <w:ind w:left="0"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4.巡检工作要求</w:t>
      </w:r>
      <w:r/>
    </w:p>
    <w:p>
      <w:pPr>
        <w:numPr>
          <w:ilvl w:val="-1"/>
          <w:numId w:val="0"/>
        </w:numPr>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4.1供应商需通过定期巡检对医疗设备的运行情况、磨损和老化程度进行检查，以便早期发现设备存在的隐患并及时进行处理，避免或减少突发故障，减少设备故障率，提高设备使用率。</w:t>
      </w:r>
      <w:r/>
    </w:p>
    <w:p>
      <w:pPr>
        <w:numPr>
          <w:ilvl w:val="-1"/>
          <w:numId w:val="0"/>
        </w:numPr>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4.2</w:t>
      </w:r>
      <w:r>
        <w:rPr>
          <w:rFonts w:hint="eastAsia" w:ascii="宋体" w:hAnsi="宋体" w:eastAsia="宋体" w:cs="宋体"/>
          <w:color w:val="auto"/>
          <w:sz w:val="21"/>
          <w:szCs w:val="21"/>
          <w:highlight w:val="none"/>
          <w:lang w:val="en-US" w:eastAsia="zh-CN"/>
        </w:rPr>
        <w:t xml:space="preserve">巡检周期：</w:t>
      </w:r>
      <w:r>
        <w:rPr>
          <w:rFonts w:hint="eastAsia" w:ascii="宋体" w:hAnsi="宋体" w:eastAsia="宋体" w:cs="宋体"/>
          <w:b/>
          <w:bCs/>
          <w:color w:val="auto"/>
          <w:sz w:val="21"/>
          <w:szCs w:val="21"/>
          <w:highlight w:val="none"/>
        </w:rPr>
        <w:t xml:space="preserve">根据风险等级编制各科室医疗设备巡检计划，经采购单位设备主管部门审核后，按计划对医疗设备进行定期巡检</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生命急救类设备、全院其他设备每月至少巡检一次，</w:t>
      </w:r>
      <w:r>
        <w:rPr>
          <w:rFonts w:hint="eastAsia" w:ascii="宋体" w:hAnsi="宋体" w:eastAsia="宋体" w:cs="宋体"/>
          <w:color w:val="auto"/>
          <w:sz w:val="21"/>
          <w:szCs w:val="21"/>
          <w:highlight w:val="none"/>
        </w:rPr>
        <w:t xml:space="preserve">保证医院的医疗设备能够正常运行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巡检结束后出具相应的巡检报告。</w:t>
      </w:r>
      <w:r/>
    </w:p>
    <w:p>
      <w:pPr>
        <w:ind w:lef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4.3巡检内容：设备摆放位置检查、设备外观检查、设备开机运行状态</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功能、性能、</w:t>
      </w:r>
      <w:r>
        <w:rPr>
          <w:rFonts w:hint="eastAsia" w:ascii="宋体" w:hAnsi="宋体" w:cs="宋体"/>
          <w:color w:val="auto"/>
          <w:spacing w:val="0"/>
          <w:sz w:val="21"/>
          <w:szCs w:val="21"/>
          <w:highlight w:val="none"/>
          <w:lang w:val="en-US" w:eastAsia="zh-CN"/>
        </w:rPr>
        <w:t xml:space="preserve">噪声</w:t>
      </w:r>
      <w:r>
        <w:rPr>
          <w:rFonts w:hint="eastAsia" w:ascii="宋体" w:hAnsi="宋体" w:eastAsia="宋体" w:cs="宋体"/>
          <w:color w:val="auto"/>
          <w:spacing w:val="0"/>
          <w:sz w:val="21"/>
          <w:szCs w:val="21"/>
          <w:highlight w:val="none"/>
          <w:lang w:val="en-US" w:eastAsia="zh-CN"/>
        </w:rPr>
        <w:t xml:space="preserve">、电池寿命等</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检查、设备使用环境检查、设备安全检查、使用人员操作设备情况检查等，包括且不限于</w:t>
      </w:r>
      <w:r>
        <w:rPr>
          <w:rFonts w:hint="eastAsia" w:ascii="宋体" w:hAnsi="宋体" w:eastAsia="宋体" w:cs="宋体"/>
          <w:color w:val="auto"/>
          <w:sz w:val="21"/>
          <w:szCs w:val="21"/>
          <w:highlight w:val="none"/>
          <w:lang w:val="en-US" w:eastAsia="zh-CN" w:bidi="ar"/>
        </w:rPr>
        <w:t xml:space="preserve">如核磁、CT水冷外机散热翅片是否堵塞、UPS 电池组是否漏液、电池是否存在鼓包现象、设备机房是否漏水、设备时钟是否准确、设备运行噪声是否异常、设备散热滤网是否堵塞、用气用水设备是否泄漏，</w:t>
      </w:r>
      <w:r>
        <w:rPr>
          <w:rFonts w:hint="eastAsia" w:ascii="宋体" w:hAnsi="宋体" w:eastAsia="宋体" w:cs="宋体"/>
          <w:color w:val="auto"/>
          <w:sz w:val="21"/>
          <w:szCs w:val="21"/>
          <w:highlight w:val="none"/>
          <w:lang w:eastAsia="zh-CN"/>
        </w:rPr>
        <w:t xml:space="preserve">所有数据需采集至设备管理系统进行信息化管理</w:t>
      </w:r>
      <w:r>
        <w:rPr>
          <w:rFonts w:hint="eastAsia" w:ascii="宋体" w:hAnsi="宋体" w:eastAsia="宋体" w:cs="宋体"/>
          <w:color w:val="auto"/>
          <w:spacing w:val="0"/>
          <w:sz w:val="21"/>
          <w:szCs w:val="21"/>
          <w:highlight w:val="none"/>
          <w:lang w:val="en-US" w:eastAsia="zh-CN"/>
        </w:rPr>
        <w:t xml:space="preserve">。</w:t>
      </w:r>
      <w:r/>
    </w:p>
    <w:p>
      <w:pPr>
        <w:pStyle w:val="945"/>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rPr>
          <w:rFonts w:hint="eastAsia"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en-US" w:eastAsia="zh-CN"/>
        </w:rPr>
        <w:t xml:space="preserve">巡检记录：巡检人员应定期记录设备使用当前的状态，询问设备日常使用人员有关设备的日常使用与保养的情况，并做好相关记录，出具巡检报告，有问题的及时转维修等处理。</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5.保养工作要求</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5.1供应商需为项目范围内的医疗设备建立三级保养工作计划及服务规范，严格按国家相关规范及设备厂家维护保养手册进行维护保养工作。</w:t>
      </w:r>
      <w:r>
        <w:rPr>
          <w:rFonts w:hint="eastAsia" w:ascii="宋体" w:hAnsi="宋体" w:eastAsia="宋体" w:cs="宋体"/>
          <w:color w:val="auto"/>
          <w:sz w:val="21"/>
          <w:szCs w:val="21"/>
          <w:highlight w:val="none"/>
        </w:rPr>
        <w:t xml:space="preserve">工程师在预期维护保养时间之前一周内通知医院相关人员保养时间。保养后出具完整的保养报告。</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5.1.1一级保养：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供应商需定期对设备使用人员提供技术支持及相关培训。帮助采购人各科室建立、完善一级保养工作机制。</w:t>
      </w:r>
      <w:r/>
    </w:p>
    <w:p>
      <w:pPr>
        <w:ind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5.1.2 二级保养：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外观检查：首先检查仪器各按钮、开关、接头插座有无松动及错位， 插头插座的接触有无氧化、生锈或接触不良，电源线有无老化，散热排风是否正常，各种接地的连接和管道的连接是否良好。</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清洁保养：对仪器表面与内部电气部分、机械部分进行清洁，包括清 洗过滤网及有关管道，对仪器有关插头插座进行清洁，防止接触不良，对必要的机械部分进行加油润滑。</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功能检查：开机检查各指示灯、指示器是否正常，通过调节、设置各个开关和按钮，进入各功能设置，以检查设备的基本功能是否正常。通过模拟测试，检查设备各项报警功能是否正常。</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安全检查：</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eastAsia="zh-CN"/>
        </w:rPr>
        <w:t xml:space="preserve"> 电气安全检查：检查各种引线、插头、连接器等有无破损，接地线是 否牢靠，接地电阻和漏电电流是否在允许限度内。</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eastAsia="zh-CN"/>
        </w:rPr>
        <w:t xml:space="preserve">机械检查：检查机架是否牢固，机械运转是否正常，各连接部件有无 松动、脱落或破裂现象。</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 保养周期：</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eastAsia="zh-CN"/>
        </w:rPr>
        <w:t xml:space="preserve">纳入定期保养的设备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如生命急救类、大型及特种设备等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要求驻场</w:t>
      </w:r>
      <w:r>
        <w:rPr>
          <w:rFonts w:hint="eastAsia" w:ascii="宋体" w:hAnsi="宋体" w:cs="宋体"/>
          <w:color w:val="auto"/>
          <w:sz w:val="21"/>
          <w:szCs w:val="21"/>
          <w:highlight w:val="none"/>
          <w:lang w:val="en-US" w:eastAsia="zh-CN"/>
        </w:rPr>
        <w:t xml:space="preserve">工</w:t>
      </w:r>
      <w:r>
        <w:rPr>
          <w:rFonts w:hint="eastAsia" w:ascii="宋体" w:hAnsi="宋体" w:eastAsia="宋体" w:cs="宋体"/>
          <w:color w:val="auto"/>
          <w:sz w:val="21"/>
          <w:szCs w:val="21"/>
          <w:highlight w:val="none"/>
          <w:lang w:val="en-US" w:eastAsia="zh-CN"/>
        </w:rPr>
        <w:t xml:space="preserve">程师每季度至少进行一次设备的点检保养，特殊情况按照医院要求的周期进行保养。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eastAsia="zh-CN"/>
        </w:rPr>
        <w:t xml:space="preserve"> 未纳入定期保养的其他医疗设备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如常规护理设备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要求驻场工程师每半年至少进行一次设备的保养维护校准。</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lang w:val="en-US" w:eastAsia="zh-CN"/>
        </w:rPr>
        <w:t xml:space="preserve"> 特种设备严格按照国家《特种设备管理办法》维护保养并协助报检、陪检。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val="en-US" w:eastAsia="zh-CN"/>
        </w:rPr>
        <w:t xml:space="preserve"> 计量设备、压力表等严格按照国家规定维护保养并协助报检、陪检。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lang w:val="en-US" w:eastAsia="zh-CN"/>
        </w:rPr>
        <w:t xml:space="preserve"> 放射诊疗场所严格按照国家规定协助报检、陪检。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5.1.3三级保养要求</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由供应商对重点设备的主体部分或主要组件进行检查，调整精度，必要时更换已达到磨损限度的机械易损部件，抽样检查一些性能变差的电子元器件，提前进行更换。</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更换易损件：对已达到使用寿命及性能下降，</w:t>
      </w:r>
      <w:r>
        <w:rPr>
          <w:rFonts w:hint="eastAsia" w:ascii="宋体" w:hAnsi="宋体" w:cs="宋体"/>
          <w:color w:val="auto"/>
          <w:sz w:val="21"/>
          <w:szCs w:val="21"/>
          <w:highlight w:val="none"/>
          <w:lang w:val="en-US" w:eastAsia="zh-CN"/>
        </w:rPr>
        <w:t xml:space="preserve">不符</w:t>
      </w:r>
      <w:r>
        <w:rPr>
          <w:rFonts w:hint="eastAsia" w:ascii="宋体" w:hAnsi="宋体" w:eastAsia="宋体" w:cs="宋体"/>
          <w:color w:val="auto"/>
          <w:sz w:val="21"/>
          <w:szCs w:val="21"/>
          <w:highlight w:val="none"/>
          <w:lang w:val="en-US" w:eastAsia="zh-CN"/>
        </w:rPr>
        <w:t xml:space="preserve">合要求的元器件或使用说明中规定的要求定期更换的配件，要及时更换，预防可能发生的故障扩大或造成整机故障，排除设备明显的和潜在的各种故障。</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性能测试校准：对设备进行必要的校准和调整，以保证仪器各项技术 指标达到标准，确保仪器在医疗诊断与治疗中的质量。</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保养周期：大型医疗 设备与重点设备至少每年保养一次，特殊情况， 按照医院要求进行保养。</w:t>
      </w:r>
      <w:r/>
    </w:p>
    <w:p>
      <w:pPr>
        <w:ind w:firstLine="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 </w:t>
      </w:r>
      <w:r>
        <w:rPr>
          <w:rFonts w:hint="eastAsia" w:ascii="宋体" w:hAnsi="宋体" w:eastAsia="宋体" w:cs="宋体"/>
          <w:color w:val="auto"/>
          <w:spacing w:val="0"/>
          <w:sz w:val="21"/>
          <w:szCs w:val="21"/>
          <w:highlight w:val="none"/>
          <w:lang w:val="en-US" w:eastAsia="zh-CN"/>
        </w:rPr>
        <w:t xml:space="preserve">   6.</w:t>
      </w:r>
      <w:r>
        <w:rPr>
          <w:rFonts w:hint="eastAsia" w:ascii="宋体" w:hAnsi="宋体" w:eastAsia="宋体" w:cs="宋体"/>
          <w:color w:val="auto"/>
          <w:spacing w:val="0"/>
          <w:sz w:val="21"/>
          <w:szCs w:val="21"/>
          <w:highlight w:val="none"/>
          <w:lang w:eastAsia="zh-CN"/>
        </w:rPr>
        <w:t xml:space="preserve">质量控制要求</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6.1根据医院等级管理的要求，供应商需协助医院对相关设备进行质量控制管理及不定期的筛查，制定合理的质量控制方案。</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6.2风险管理，医学装备在临床使用过程中存在物理风险、临床风险、技术风险等，为了达到避免风险发生或者降低发生的概率、减少风险发生时造成伤害的目的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供应商须根据YY/T0316-2016</w:t>
      </w:r>
      <w:r>
        <w:rPr>
          <w:rFonts w:hint="eastAsia" w:ascii="宋体" w:hAnsi="宋体" w:cs="宋体"/>
          <w:color w:val="auto"/>
          <w:sz w:val="21"/>
          <w:szCs w:val="21"/>
          <w:highlight w:val="none"/>
          <w:lang w:val="en-US" w:eastAsia="zh-CN"/>
        </w:rPr>
        <w:t xml:space="preserve">、</w:t>
      </w:r>
      <w:r>
        <w:rPr>
          <w:rFonts w:hint="eastAsia" w:ascii="宋体" w:hAnsi="宋体" w:cs="宋体"/>
          <w:color w:val="auto"/>
          <w:szCs w:val="21"/>
          <w:highlight w:val="none"/>
        </w:rPr>
        <w:t xml:space="preserve">GB/T 42062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2022</w:t>
      </w:r>
      <w:r>
        <w:rPr>
          <w:rFonts w:hint="eastAsia" w:ascii="宋体" w:hAnsi="宋体" w:cs="宋体"/>
          <w:color w:val="auto"/>
          <w:szCs w:val="21"/>
          <w:highlight w:val="none"/>
          <w:lang w:eastAsia="zh-CN"/>
        </w:rPr>
        <w:t xml:space="preserve">、GB/T 42062-2022</w:t>
      </w:r>
      <w:r>
        <w:rPr>
          <w:rFonts w:hint="eastAsia" w:ascii="宋体" w:hAnsi="宋体" w:eastAsia="宋体" w:cs="宋体"/>
          <w:color w:val="auto"/>
          <w:sz w:val="21"/>
          <w:szCs w:val="21"/>
          <w:highlight w:val="none"/>
          <w:lang w:val="en-US" w:eastAsia="zh-CN"/>
        </w:rPr>
        <w:t xml:space="preserve">做好医学装备风险等级评估和管理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提供风险评估方案（具体执行可与院方商议后最终确定）。</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6.3规范操作，供应商派驻的人员严格按照设备操作规范进行操作，禁止违规操作损毁设备。</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6.4供应商需根据采购人生命急救类设备的储备情况，对于采购人保有量少的生命急救类设备建立备用机管理制度，对维修时长超过24小时的生命支持类设备，需24小时内调派备用机供采购人使用。</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6.5供应商需协助采购人完成设备送检、迎检工作，并将计量、校准的记录统一归档和管理。</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6.6人员培训，供应商可根据院方需求，不定期对设备操作使用人员再培训，解决操作使用人员独立使用设备或仪器过程中遇到的技术问题，提高他们对设备各项功能及临床运用的实操能力，并引领他们对设备日常基本维护保养的一些技巧进行深入的学习。</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6.7培训要求：</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6.7.1成交供应商根据医院各临床科室工作安排，组织临床医务人员进行急救类、生命支持类设备培训和应急演练，每年不少于一次。</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6.7.2具有详细完善的培训计划、培训</w:t>
      </w:r>
      <w:r>
        <w:rPr>
          <w:rFonts w:hint="eastAsia" w:cs="宋体"/>
          <w:color w:val="auto"/>
          <w:sz w:val="21"/>
          <w:szCs w:val="21"/>
          <w:highlight w:val="none"/>
          <w:lang w:val="en-US" w:eastAsia="zh-CN"/>
        </w:rPr>
        <w:t xml:space="preserve">周期以及</w:t>
      </w:r>
      <w:r>
        <w:rPr>
          <w:rFonts w:hint="eastAsia" w:ascii="宋体" w:hAnsi="宋体" w:eastAsia="宋体" w:cs="宋体"/>
          <w:color w:val="auto"/>
          <w:sz w:val="21"/>
          <w:szCs w:val="21"/>
          <w:highlight w:val="none"/>
          <w:lang w:val="en-US" w:eastAsia="zh-CN"/>
        </w:rPr>
        <w:t xml:space="preserve">培训课件并做好记录。</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6.7.3应急演练计划及脚本具备可实施性、演练脚本职责清晰明确、道具齐全。</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6.8</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每月提供月度工作报告，报告月度维修服务工作的各个方面数据，包括且不仅限于维修工作量，保养工作量，零配件更换记录汇总及分析，每季度、半年、一年进行汇总分析报告。</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6.9</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对全院每台医疗设备建立档案并对设备在项目运行中的维修、保养、巡检等</w:t>
      </w:r>
      <w:r>
        <w:rPr>
          <w:rFonts w:hint="eastAsia"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做记录。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协助医院完成医学设备标准化管理及国家等级评审相关工作。</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6.10</w:t>
      </w:r>
      <w:r>
        <w:rPr>
          <w:rFonts w:hint="eastAsia" w:ascii="宋体" w:hAnsi="宋体" w:eastAsia="宋体" w:cs="宋体"/>
          <w:color w:val="auto"/>
          <w:sz w:val="21"/>
          <w:szCs w:val="21"/>
          <w:highlight w:val="none"/>
        </w:rPr>
        <w:t xml:space="preserve">医疗设备质控检测管理：</w:t>
      </w:r>
      <w:r/>
    </w:p>
    <w:p>
      <w:pPr>
        <w:pStyle w:val="945"/>
        <w:ind w:left="0"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6.10.1成交供应商</w:t>
      </w:r>
      <w:r>
        <w:rPr>
          <w:rFonts w:hint="eastAsia" w:ascii="宋体" w:hAnsi="宋体" w:eastAsia="宋体" w:cs="宋体"/>
          <w:color w:val="auto"/>
          <w:sz w:val="21"/>
          <w:szCs w:val="21"/>
          <w:highlight w:val="none"/>
        </w:rPr>
        <w:t xml:space="preserve">委托具有国家行业监管部门认定资质的机构为医院提供医疗设备质控检测服务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质控检测应符合国家规范或行业检测要求</w:t>
      </w:r>
      <w:r>
        <w:rPr>
          <w:rFonts w:hint="eastAsia" w:ascii="宋体" w:hAnsi="宋体" w:eastAsia="宋体" w:cs="宋体"/>
          <w:color w:val="auto"/>
          <w:sz w:val="21"/>
          <w:szCs w:val="21"/>
          <w:highlight w:val="none"/>
          <w:lang w:eastAsia="zh-CN"/>
        </w:rPr>
        <w:t xml:space="preserve">（含电气安全检测）</w:t>
      </w:r>
      <w:r>
        <w:rPr>
          <w:rFonts w:hint="eastAsia" w:ascii="宋体" w:hAnsi="宋体" w:eastAsia="宋体" w:cs="宋体"/>
          <w:color w:val="auto"/>
          <w:sz w:val="21"/>
          <w:szCs w:val="21"/>
          <w:highlight w:val="none"/>
        </w:rPr>
        <w:t xml:space="preserve">，以保障设备运行质量。</w:t>
      </w:r>
      <w:r>
        <w:rPr>
          <w:rFonts w:hint="eastAsia" w:ascii="宋体" w:hAnsi="宋体" w:eastAsia="宋体" w:cs="宋体"/>
          <w:color w:val="auto"/>
          <w:sz w:val="21"/>
          <w:szCs w:val="21"/>
          <w:highlight w:val="none"/>
          <w:lang w:val="en-US" w:eastAsia="zh-CN"/>
        </w:rPr>
        <w:t xml:space="preserve">质控检测涵盖的医疗设备范围：呼吸机、麻醉机、除颤仪、监护仪、输液泵、注射泵、电刀、血透机。呼吸机、麻醉机、除颤仪、电刀、血透机每半年质控检测一次，输液泵、注射泵、监护仪每年质控检测一次，质控检测包含计量校准且符合相关国家规范或行业规范标准并出具质控检测报告</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心电监护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输注泵</w:t>
      </w:r>
      <w:r>
        <w:rPr>
          <w:rFonts w:hint="eastAsia" w:ascii="宋体" w:hAnsi="宋体" w:eastAsia="宋体" w:cs="宋体"/>
          <w:color w:val="auto"/>
          <w:sz w:val="21"/>
          <w:szCs w:val="21"/>
          <w:highlight w:val="none"/>
          <w:lang w:eastAsia="zh-CN"/>
        </w:rPr>
        <w:t xml:space="preserve">维修后质控（采购人提供质控设备）。</w:t>
      </w:r>
      <w:r>
        <w:rPr>
          <w:rFonts w:hint="eastAsia" w:ascii="宋体" w:hAnsi="宋体" w:eastAsia="宋体" w:cs="宋体"/>
          <w:color w:val="auto"/>
          <w:sz w:val="21"/>
          <w:szCs w:val="21"/>
          <w:highlight w:val="none"/>
        </w:rPr>
        <w:t xml:space="preserve">此费用综合考虑在投标报价中。</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6.10.2成交供应商</w:t>
      </w:r>
      <w:r>
        <w:rPr>
          <w:rFonts w:hint="eastAsia" w:ascii="宋体" w:hAnsi="宋体" w:eastAsia="宋体" w:cs="宋体"/>
          <w:color w:val="auto"/>
          <w:sz w:val="21"/>
          <w:szCs w:val="21"/>
          <w:highlight w:val="none"/>
        </w:rPr>
        <w:t xml:space="preserve">服务期内负责按照省医学装备质控中心的要求对医疗设备质控检测</w:t>
      </w:r>
      <w:r>
        <w:rPr>
          <w:rFonts w:hint="eastAsia" w:cs="宋体"/>
          <w:color w:val="auto"/>
          <w:sz w:val="21"/>
          <w:szCs w:val="21"/>
          <w:highlight w:val="none"/>
          <w:lang w:eastAsia="zh-CN"/>
        </w:rPr>
        <w:t xml:space="preserve">制订计划</w:t>
      </w:r>
      <w:r>
        <w:rPr>
          <w:rFonts w:hint="eastAsia" w:ascii="宋体" w:hAnsi="宋体" w:eastAsia="宋体" w:cs="宋体"/>
          <w:color w:val="auto"/>
          <w:sz w:val="21"/>
          <w:szCs w:val="21"/>
          <w:highlight w:val="none"/>
        </w:rPr>
        <w:t xml:space="preserve">并组织实施。</w:t>
      </w:r>
      <w:r/>
    </w:p>
    <w:p>
      <w:pPr>
        <w:pStyle w:val="945"/>
        <w:numPr>
          <w:ilvl w:val="0"/>
          <w:numId w:val="0"/>
        </w:numPr>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w:t>
      </w:r>
      <w:r>
        <w:rPr>
          <w:rFonts w:hint="eastAsia" w:ascii="宋体" w:hAnsi="宋体" w:eastAsia="宋体" w:cs="宋体"/>
          <w:color w:val="auto"/>
          <w:sz w:val="21"/>
          <w:szCs w:val="21"/>
          <w:highlight w:val="none"/>
        </w:rPr>
        <w:t xml:space="preserve">医疗设备计量检定管理：</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6.11.1成交供应商</w:t>
      </w:r>
      <w:r>
        <w:rPr>
          <w:rFonts w:hint="eastAsia" w:ascii="宋体" w:hAnsi="宋体" w:eastAsia="宋体" w:cs="宋体"/>
          <w:color w:val="auto"/>
          <w:sz w:val="21"/>
          <w:szCs w:val="21"/>
          <w:highlight w:val="none"/>
        </w:rPr>
        <w:t xml:space="preserve">服务期内按照</w:t>
      </w:r>
      <w:r>
        <w:rPr>
          <w:rFonts w:hint="eastAsia" w:cs="宋体"/>
          <w:color w:val="auto"/>
          <w:sz w:val="21"/>
          <w:szCs w:val="21"/>
          <w:highlight w:val="none"/>
          <w:lang w:eastAsia="zh-CN"/>
        </w:rPr>
        <w:t xml:space="preserve">国家市场监督管理总局</w:t>
      </w:r>
      <w:r>
        <w:rPr>
          <w:rFonts w:hint="eastAsia" w:ascii="宋体" w:hAnsi="宋体" w:eastAsia="宋体" w:cs="宋体"/>
          <w:color w:val="auto"/>
          <w:sz w:val="21"/>
          <w:szCs w:val="21"/>
          <w:highlight w:val="none"/>
        </w:rPr>
        <w:t xml:space="preserve">的要求负责对医疗设备计量检定</w:t>
      </w:r>
      <w:r>
        <w:rPr>
          <w:rFonts w:hint="eastAsia" w:cs="宋体"/>
          <w:color w:val="auto"/>
          <w:sz w:val="21"/>
          <w:szCs w:val="21"/>
          <w:highlight w:val="none"/>
          <w:lang w:eastAsia="zh-CN"/>
        </w:rPr>
        <w:t xml:space="preserve">制订计划</w:t>
      </w:r>
      <w:r>
        <w:rPr>
          <w:rFonts w:hint="eastAsia" w:ascii="宋体" w:hAnsi="宋体" w:eastAsia="宋体" w:cs="宋体"/>
          <w:color w:val="auto"/>
          <w:sz w:val="21"/>
          <w:szCs w:val="21"/>
          <w:highlight w:val="none"/>
        </w:rPr>
        <w:t xml:space="preserve">并组织实施</w:t>
      </w:r>
      <w:r>
        <w:rPr>
          <w:rFonts w:hint="eastAsia" w:ascii="宋体" w:hAnsi="宋体" w:eastAsia="宋体" w:cs="宋体"/>
          <w:color w:val="auto"/>
          <w:sz w:val="21"/>
          <w:szCs w:val="21"/>
          <w:highlight w:val="none"/>
          <w:lang w:val="en-US" w:eastAsia="zh-CN"/>
        </w:rPr>
        <w:t xml:space="preserve">；</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6.11.2成交供应商</w:t>
      </w:r>
      <w:r>
        <w:rPr>
          <w:rFonts w:hint="eastAsia" w:ascii="宋体" w:hAnsi="宋体" w:eastAsia="宋体" w:cs="宋体"/>
          <w:color w:val="auto"/>
          <w:sz w:val="21"/>
          <w:szCs w:val="21"/>
          <w:highlight w:val="none"/>
        </w:rPr>
        <w:t xml:space="preserve">对医院内需要第三方检测的设备，联系有相关</w:t>
      </w:r>
      <w:r>
        <w:rPr>
          <w:rFonts w:hint="eastAsia" w:cs="宋体"/>
          <w:color w:val="auto"/>
          <w:sz w:val="21"/>
          <w:szCs w:val="21"/>
          <w:highlight w:val="none"/>
          <w:lang w:eastAsia="zh-CN"/>
        </w:rPr>
        <w:t xml:space="preserve">资质的第三方</w:t>
      </w:r>
      <w:r>
        <w:rPr>
          <w:rFonts w:hint="eastAsia" w:ascii="宋体" w:hAnsi="宋体" w:eastAsia="宋体" w:cs="宋体"/>
          <w:color w:val="auto"/>
          <w:sz w:val="21"/>
          <w:szCs w:val="21"/>
          <w:highlight w:val="none"/>
        </w:rPr>
        <w:t xml:space="preserve">检测机构免费按时进行检测（见维保设备台账）。对医院各科室因为上级督查需要增加的第三方检测的设备联系进行免费检测。</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 配件及耗材要求：</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rPr>
        <w:t xml:space="preserve">所有维保设备为全保型服务，维保期内所有技术服务、配件等费用均由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承担并不限次数。包括整体驻场维保设备的零配件及易损件</w:t>
      </w:r>
      <w:r>
        <w:rPr>
          <w:rFonts w:hint="eastAsia" w:ascii="宋体" w:hAnsi="宋体" w:eastAsia="宋体" w:cs="宋体"/>
          <w:color w:val="auto"/>
          <w:sz w:val="21"/>
          <w:szCs w:val="21"/>
          <w:highlight w:val="none"/>
          <w:lang w:eastAsia="zh-CN"/>
        </w:rPr>
        <w:t xml:space="preserve">（无明确使用次数的非高值类）</w:t>
      </w:r>
      <w:r>
        <w:rPr>
          <w:rFonts w:hint="eastAsia" w:ascii="宋体" w:hAnsi="宋体" w:eastAsia="宋体" w:cs="宋体"/>
          <w:color w:val="auto"/>
          <w:sz w:val="21"/>
          <w:szCs w:val="21"/>
          <w:highlight w:val="none"/>
        </w:rPr>
        <w:t xml:space="preserve">。易损件如：超声探头、树脂、石英砂、活性炭、精密过滤器、氧电池、碎石机电磁盘、电容</w:t>
      </w:r>
      <w:r>
        <w:rPr>
          <w:rFonts w:hint="eastAsia" w:ascii="宋体" w:hAnsi="宋体" w:eastAsia="宋体" w:cs="宋体"/>
          <w:color w:val="auto"/>
          <w:sz w:val="21"/>
          <w:szCs w:val="21"/>
          <w:highlight w:val="none"/>
          <w:lang w:eastAsia="zh-CN"/>
        </w:rPr>
        <w:t xml:space="preserve">、紫外线灯管、过滤网组件、电池（除颤仪、监护仪、输注泵等）、湿化罐、非一次性导联线及指脉氧、袖带</w:t>
      </w:r>
      <w:r>
        <w:rPr>
          <w:rFonts w:hint="eastAsia" w:ascii="宋体" w:hAnsi="宋体" w:eastAsia="宋体" w:cs="宋体"/>
          <w:color w:val="auto"/>
          <w:sz w:val="21"/>
          <w:szCs w:val="21"/>
          <w:highlight w:val="none"/>
        </w:rPr>
        <w:t xml:space="preserve">等。所有损坏的器件由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无偿提供。</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8.信息化管理</w:t>
      </w:r>
      <w:r/>
    </w:p>
    <w:p>
      <w:pPr>
        <w:pStyle w:val="1007"/>
        <w:ind w:firstLine="480"/>
        <w:spacing w:after="0"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8.1该系统所涉及的所有软件、硬件及接口费用，包括与医院各系统（包括但不限于HIS、LIS和PACS</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对接费用，均包含在投标报价中。（提供承诺函并加盖投标人公章）</w:t>
      </w:r>
      <w:r/>
    </w:p>
    <w:p>
      <w:pPr>
        <w:pStyle w:val="1007"/>
        <w:ind w:firstLine="48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bCs/>
          <w:color w:val="auto"/>
          <w:sz w:val="21"/>
          <w:szCs w:val="21"/>
          <w:highlight w:val="none"/>
          <w:lang w:val="en-US" w:eastAsia="zh-CN"/>
        </w:rPr>
        <w:t xml:space="preserve">8.2</w:t>
      </w:r>
      <w:r>
        <w:rPr>
          <w:rFonts w:hint="eastAsia" w:ascii="宋体" w:hAnsi="宋体" w:eastAsia="宋体" w:cs="宋体"/>
          <w:color w:val="auto"/>
          <w:spacing w:val="0"/>
          <w:sz w:val="21"/>
          <w:szCs w:val="21"/>
          <w:highlight w:val="none"/>
        </w:rPr>
        <w:t xml:space="preserve">供应商中标后须向采购人提供</w:t>
      </w:r>
      <w:r>
        <w:rPr>
          <w:rFonts w:hint="eastAsia" w:ascii="宋体" w:hAnsi="宋体" w:eastAsia="宋体" w:cs="宋体"/>
          <w:color w:val="auto"/>
          <w:sz w:val="21"/>
          <w:szCs w:val="21"/>
          <w:highlight w:val="none"/>
        </w:rPr>
        <w:t xml:space="preserve">至少两台台式电脑，用于连接内网查看系统内容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一套医疗设备管理软件用于日常设备管理工作，医疗设备管理信息系统能为用户提供医疗设备从采购到报废全生命周期的管理，可以按医院要求定制报表</w:t>
      </w:r>
      <w:r>
        <w:rPr>
          <w:rFonts w:hint="eastAsia" w:ascii="宋体" w:hAnsi="宋体" w:eastAsia="宋体" w:cs="宋体"/>
          <w:color w:val="auto"/>
          <w:spacing w:val="0"/>
          <w:sz w:val="21"/>
          <w:szCs w:val="21"/>
          <w:highlight w:val="none"/>
          <w:lang w:eastAsia="zh-CN"/>
        </w:rPr>
        <w:t xml:space="preserve">。</w:t>
      </w:r>
      <w:r/>
    </w:p>
    <w:p>
      <w:pPr>
        <w:pStyle w:val="1007"/>
        <w:ind w:firstLine="48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highlight w:val="none"/>
        </w:rPr>
        <w:t xml:space="preserve">医疗设备管理信息系统在资产盘查完成经医院审核通过且合同签订后一个月内完成安装调试并上线运行，系统应于合同签订后 6 个月内实现稳定正常运行。</w:t>
      </w:r>
      <w:r/>
    </w:p>
    <w:p>
      <w:pPr>
        <w:ind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en-US"/>
        </w:rPr>
        <w:t xml:space="preserve">8.3</w:t>
      </w:r>
      <w:r>
        <w:rPr>
          <w:rFonts w:hint="eastAsia" w:ascii="宋体" w:hAnsi="宋体" w:eastAsia="宋体" w:cs="宋体"/>
          <w:color w:val="auto"/>
          <w:sz w:val="21"/>
          <w:szCs w:val="21"/>
          <w:highlight w:val="none"/>
        </w:rPr>
        <w:t xml:space="preserve">设备管理软件系统服务器</w:t>
      </w:r>
      <w:r>
        <w:rPr>
          <w:rFonts w:hint="eastAsia" w:ascii="宋体" w:hAnsi="宋体" w:eastAsia="宋体" w:cs="宋体"/>
          <w:color w:val="auto"/>
          <w:sz w:val="21"/>
          <w:szCs w:val="21"/>
          <w:highlight w:val="none"/>
          <w:lang w:val="en-US" w:eastAsia="zh-CN"/>
        </w:rPr>
        <w:t xml:space="preserve">端</w:t>
      </w:r>
      <w:r>
        <w:rPr>
          <w:rFonts w:hint="eastAsia" w:ascii="宋体" w:hAnsi="宋体" w:eastAsia="宋体" w:cs="宋体"/>
          <w:color w:val="auto"/>
          <w:sz w:val="21"/>
          <w:szCs w:val="21"/>
          <w:highlight w:val="none"/>
          <w:lang w:eastAsia="zh-CN"/>
        </w:rPr>
        <w:t xml:space="preserve">部署，</w:t>
      </w:r>
      <w:r>
        <w:rPr>
          <w:rFonts w:hint="eastAsia" w:ascii="宋体" w:hAnsi="宋体" w:eastAsia="宋体" w:cs="宋体"/>
          <w:color w:val="auto"/>
          <w:sz w:val="21"/>
          <w:szCs w:val="21"/>
          <w:highlight w:val="none"/>
        </w:rPr>
        <w:t xml:space="preserve">连接医院内网，管理软件按医院要求增减使用模块，包含且不限于医疗设备安装验收管理、设备台账、设备资料上传、设备转借、资产转移、使用记录、报废、重点设备管理、维修管理、备件管理（含配件溯源）、保养管理、巡检管理、质控管理（含计量管理）、不良事件上报管理、风险评估、效益分析、共享调配、医工考核、数据分析等。设备管理软件需同时支持内、外网报修，内网报修需与医院PDA对接，方便科室使用现有PDA报修；外网报修需能实现手机客户端或微信小程序报修。管理软件</w:t>
      </w:r>
      <w:r>
        <w:rPr>
          <w:rFonts w:hint="eastAsia" w:ascii="宋体" w:hAnsi="宋体" w:eastAsia="宋体" w:cs="宋体"/>
          <w:color w:val="auto"/>
          <w:sz w:val="21"/>
          <w:szCs w:val="21"/>
          <w:highlight w:val="none"/>
          <w:lang w:eastAsia="zh-CN"/>
        </w:rPr>
        <w:t xml:space="preserve">中医学装备部具有</w:t>
      </w:r>
      <w:r>
        <w:rPr>
          <w:rFonts w:hint="eastAsia" w:ascii="宋体" w:hAnsi="宋体" w:eastAsia="宋体" w:cs="宋体"/>
          <w:color w:val="auto"/>
          <w:sz w:val="21"/>
          <w:szCs w:val="21"/>
          <w:highlight w:val="none"/>
        </w:rPr>
        <w:t xml:space="preserve">维修完成后审核</w:t>
      </w:r>
      <w:r>
        <w:rPr>
          <w:rFonts w:hint="eastAsia" w:ascii="宋体" w:hAnsi="宋体" w:eastAsia="宋体" w:cs="宋体"/>
          <w:color w:val="auto"/>
          <w:sz w:val="21"/>
          <w:szCs w:val="21"/>
          <w:highlight w:val="none"/>
          <w:lang w:eastAsia="zh-CN"/>
        </w:rPr>
        <w:t xml:space="preserve">及关单</w:t>
      </w:r>
      <w:r>
        <w:rPr>
          <w:rFonts w:hint="eastAsia" w:ascii="宋体" w:hAnsi="宋体" w:eastAsia="宋体" w:cs="宋体"/>
          <w:color w:val="auto"/>
          <w:sz w:val="21"/>
          <w:szCs w:val="21"/>
          <w:highlight w:val="none"/>
        </w:rPr>
        <w:t xml:space="preserve">权</w:t>
      </w:r>
      <w:r>
        <w:rPr>
          <w:rFonts w:hint="eastAsia" w:ascii="宋体" w:hAnsi="宋体" w:eastAsia="宋体" w:cs="宋体"/>
          <w:color w:val="auto"/>
          <w:sz w:val="21"/>
          <w:szCs w:val="21"/>
          <w:highlight w:val="none"/>
          <w:lang w:eastAsia="zh-CN"/>
        </w:rPr>
        <w:t xml:space="preserve">。</w:t>
      </w:r>
      <w:r/>
    </w:p>
    <w:p>
      <w:pPr>
        <w:ind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具有医疗设备管理软件系统。并且在使用期间内提供软件维护和更新设备管理软件功能，可以实现多院区医疗设备一体化智能化管理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设备管理软件可以多类型终端使用，包括桌面电脑、手机等，手机APP功能是</w:t>
      </w:r>
      <w:r>
        <w:rPr>
          <w:rFonts w:hint="eastAsia" w:ascii="宋体" w:hAnsi="宋体" w:cs="宋体"/>
          <w:color w:val="auto"/>
          <w:sz w:val="21"/>
          <w:szCs w:val="21"/>
          <w:highlight w:val="none"/>
          <w:lang w:eastAsia="zh-CN"/>
        </w:rPr>
        <w:t xml:space="preserve">必需</w:t>
      </w:r>
      <w:r>
        <w:rPr>
          <w:rFonts w:hint="eastAsia" w:ascii="宋体" w:hAnsi="宋体" w:eastAsia="宋体" w:cs="宋体"/>
          <w:color w:val="auto"/>
          <w:sz w:val="21"/>
          <w:szCs w:val="21"/>
          <w:highlight w:val="none"/>
        </w:rPr>
        <w:t xml:space="preserve">项。</w:t>
      </w:r>
      <w:r>
        <w:rPr>
          <w:rFonts w:hint="eastAsia" w:ascii="宋体" w:hAnsi="宋体" w:cs="宋体"/>
          <w:color w:val="auto"/>
          <w:sz w:val="21"/>
          <w:szCs w:val="21"/>
          <w:highlight w:val="none"/>
          <w:lang w:val="en-US" w:eastAsia="zh-CN"/>
        </w:rPr>
        <w:t xml:space="preserve">（须提供</w:t>
      </w:r>
      <w:r>
        <w:rPr>
          <w:rFonts w:hint="eastAsia" w:ascii="宋体" w:hAnsi="宋体" w:eastAsia="宋体" w:cs="宋体"/>
          <w:color w:val="auto"/>
          <w:sz w:val="21"/>
          <w:szCs w:val="21"/>
          <w:highlight w:val="none"/>
        </w:rPr>
        <w:t xml:space="preserve">涵盖系统功能及使用操作页面截图</w:t>
      </w:r>
      <w:r>
        <w:rPr>
          <w:rFonts w:hint="eastAsia" w:ascii="宋体" w:hAnsi="宋体" w:cs="宋体"/>
          <w:color w:val="auto"/>
          <w:sz w:val="21"/>
          <w:szCs w:val="21"/>
          <w:highlight w:val="none"/>
          <w:lang w:val="en-US" w:eastAsia="zh-CN"/>
        </w:rPr>
        <w:t xml:space="preserve">的证明材料。并且</w:t>
      </w:r>
      <w:r>
        <w:rPr>
          <w:rFonts w:hint="eastAsia" w:ascii="宋体" w:hAnsi="宋体" w:eastAsia="宋体" w:cs="宋体"/>
          <w:color w:val="auto"/>
          <w:sz w:val="21"/>
          <w:szCs w:val="21"/>
          <w:highlight w:val="none"/>
        </w:rPr>
        <w:t xml:space="preserve">提供中国国家版权局颁发的《计算机软件著作权登记证书》；如著作权人不是投标供应商，还须提供针对本项目的完整合法授权文件，且授权允许根据用户要求对该系统功能进行拓展及开发</w:t>
      </w:r>
      <w:r>
        <w:rPr>
          <w:rFonts w:hint="eastAsia" w:ascii="宋体" w:hAnsi="宋体" w:cs="宋体"/>
          <w:color w:val="auto"/>
          <w:sz w:val="21"/>
          <w:szCs w:val="21"/>
          <w:highlight w:val="none"/>
          <w:lang w:eastAsia="zh-CN"/>
        </w:rPr>
        <w:t xml:space="preserve">。）</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（1）根据全国卫生系统医疗器械仪器设备分类与代码，建立医学装备分类、分户电子账目，实行信息化管理。</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（2）系统中记录设备图片、科室、编号、名称、规格型号、数量、使用部门、存放地、入账日期、金额、生产厂家、供应商、保修期限、资产折旧等医院要求的设备基本信息，并为设备建立二维码标签；</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（3）监控中心：能通过监控中心大屏，监管医疗设备运行的情况。监控所有生命支持类设备性能状态，如监护仪，呼吸机，麻醉机等的正常和故障的设备总数；</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（4）在设备信息中记录保修类型，维保服务商和负责人等信息，以及设备每次进行维保所使用的相关配件、耗材的名称、型号、数量等信息；设备转借申请、借用、归还的流程和记录电子化；</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（5）在系统中制定针对全院/科室的盘点计划，通过移动端实现医疗设备的盘点管理功能，设定盘点期限，对设备进行盘点，并记录异常信息；</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设备报废流程清晰，系统中可通过精确、模糊查询找到需要报废的设备，在线填报报废申请，在电子流中可看到设备详细信息，并获取所有报废设备清单；可以查看设备的完整画像，包括设备的基本信息，维修，保养，巡检，计量的历史记录；通过树状图完整展示设备全生命周期，覆盖采购、安装验收、使用过程中的维保信息、不良事件记录；</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（7）系统功能具备设备基础信息管理，根据既定条件自动产生巡检、强检、保养、报废等信息并及时提醒，能产生相应的报表分析；</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（8）管理系统具备计量管理功能，具备在医疗设备计量前自动产生预警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为设备的计量提供全面实时管理；</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（9）维修管理实现从报修到维修完毕的全过程管理。提供手机二维码扫描报修，并记录设备维修中的</w:t>
      </w:r>
      <w:r>
        <w:rPr>
          <w:rFonts w:hint="eastAsia" w:ascii="宋体" w:hAnsi="宋体" w:cs="宋体"/>
          <w:color w:val="auto"/>
          <w:sz w:val="21"/>
          <w:szCs w:val="21"/>
          <w:highlight w:val="none"/>
          <w:lang w:eastAsia="zh-CN"/>
        </w:rPr>
        <w:t xml:space="preserve">各类</w:t>
      </w:r>
      <w:r>
        <w:rPr>
          <w:rFonts w:hint="eastAsia" w:ascii="宋体" w:hAnsi="宋体" w:eastAsia="宋体" w:cs="宋体"/>
          <w:color w:val="auto"/>
          <w:sz w:val="21"/>
          <w:szCs w:val="21"/>
          <w:highlight w:val="none"/>
        </w:rPr>
        <w:t xml:space="preserve">信息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包括故障情况</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维修备件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时间节点等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并可通过系统对维修效率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品质等进行分析；</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（10）实现设备管理的移动终端化，包括：设备维修、设备保养、设备巡检。并提供移动端的信息推送；</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（11）报表管理：系统提供医疗设备管理报表。如：维修费、开机率、维修时间等。</w:t>
      </w:r>
      <w:r/>
    </w:p>
    <w:p>
      <w:pPr>
        <w:ind w:firstLine="480"/>
        <w:spacing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（12）为招标方提供的设备管理软件，根据权限分配给医院相关设备负责人及分管领导，以便监督了解运行团队在医院的工作。并根据招标方要求及时更新软件功能。</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bCs/>
          <w:color w:val="auto"/>
          <w:sz w:val="21"/>
          <w:szCs w:val="21"/>
          <w:highlight w:val="none"/>
        </w:rPr>
        <w:t xml:space="preserve">）医疗设备管理信息系统在资产盘查完成经医院审核通过且合同签订后一个月内完成安装调试并上线运行，系统应于合同签订后 6 个月内实现稳定正常运行。</w:t>
      </w:r>
      <w:r/>
    </w:p>
    <w:p>
      <w:pPr>
        <w:pStyle w:val="1007"/>
        <w:ind w:firstLine="480"/>
        <w:spacing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（14）</w:t>
      </w:r>
      <w:r>
        <w:rPr>
          <w:rFonts w:hint="eastAsia" w:ascii="宋体" w:hAnsi="宋体" w:eastAsia="宋体" w:cs="宋体"/>
          <w:bCs/>
          <w:color w:val="auto"/>
          <w:sz w:val="21"/>
          <w:szCs w:val="21"/>
          <w:highlight w:val="none"/>
        </w:rPr>
        <w:t xml:space="preserve">项目结束后医院仍有该</w:t>
      </w:r>
      <w:r>
        <w:rPr>
          <w:rFonts w:hint="eastAsia" w:ascii="宋体" w:hAnsi="宋体" w:eastAsia="宋体" w:cs="宋体"/>
          <w:bCs/>
          <w:color w:val="auto"/>
          <w:sz w:val="21"/>
          <w:szCs w:val="21"/>
          <w:highlight w:val="none"/>
          <w:lang w:eastAsia="zh-CN"/>
        </w:rPr>
        <w:t xml:space="preserve">设备</w:t>
      </w:r>
      <w:r>
        <w:rPr>
          <w:rFonts w:hint="eastAsia" w:ascii="宋体" w:hAnsi="宋体" w:eastAsia="宋体" w:cs="宋体"/>
          <w:bCs/>
          <w:color w:val="auto"/>
          <w:sz w:val="21"/>
          <w:szCs w:val="21"/>
          <w:highlight w:val="none"/>
        </w:rPr>
        <w:t xml:space="preserve">管理软件使用权</w:t>
      </w:r>
      <w:r>
        <w:rPr>
          <w:rFonts w:hint="eastAsia" w:ascii="宋体" w:hAnsi="宋体" w:eastAsia="宋体" w:cs="宋体"/>
          <w:bCs/>
          <w:color w:val="auto"/>
          <w:sz w:val="21"/>
          <w:szCs w:val="21"/>
          <w:highlight w:val="none"/>
          <w:lang w:eastAsia="zh-CN"/>
        </w:rPr>
        <w:t xml:space="preserve">，投标人须提供</w:t>
      </w:r>
      <w:r>
        <w:rPr>
          <w:rFonts w:hint="eastAsia" w:ascii="宋体" w:hAnsi="宋体" w:eastAsia="宋体" w:cs="宋体"/>
          <w:bCs/>
          <w:color w:val="auto"/>
          <w:sz w:val="21"/>
          <w:szCs w:val="21"/>
          <w:highlight w:val="none"/>
        </w:rPr>
        <w:t xml:space="preserve">软件维护费用</w:t>
      </w:r>
      <w:r>
        <w:rPr>
          <w:rFonts w:hint="eastAsia" w:ascii="宋体" w:hAnsi="宋体" w:eastAsia="宋体" w:cs="宋体"/>
          <w:bCs/>
          <w:color w:val="auto"/>
          <w:sz w:val="21"/>
          <w:szCs w:val="21"/>
          <w:highlight w:val="none"/>
          <w:lang w:eastAsia="zh-CN"/>
        </w:rPr>
        <w:t xml:space="preserve">报价表</w:t>
      </w:r>
      <w:r>
        <w:rPr>
          <w:rFonts w:hint="eastAsia" w:ascii="宋体" w:hAnsi="宋体" w:eastAsia="宋体" w:cs="宋体"/>
          <w:bCs/>
          <w:color w:val="auto"/>
          <w:sz w:val="21"/>
          <w:szCs w:val="21"/>
          <w:highlight w:val="none"/>
        </w:rPr>
        <w:t xml:space="preserve">。</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档案管理：</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1 电子版：通过设备管理软件系统对医院每台设备建立 IB 信息，以 APP 客户端（微信端、PC 端、手机端）、二维码技术为支撑，对现有医疗设备</w:t>
      </w:r>
      <w:r>
        <w:rPr>
          <w:rFonts w:hint="eastAsia" w:ascii="宋体" w:hAnsi="宋体" w:eastAsia="宋体" w:cs="宋体"/>
          <w:color w:val="auto"/>
          <w:sz w:val="21"/>
          <w:szCs w:val="21"/>
          <w:highlight w:val="none"/>
          <w:lang w:val="en-US" w:eastAsia="zh-CN"/>
        </w:rPr>
        <w:t xml:space="preserve">建立涵盖</w:t>
      </w:r>
      <w:r>
        <w:rPr>
          <w:rFonts w:hint="eastAsia" w:ascii="宋体" w:hAnsi="宋体" w:eastAsia="宋体" w:cs="宋体"/>
          <w:color w:val="auto"/>
          <w:sz w:val="21"/>
          <w:szCs w:val="21"/>
          <w:highlight w:val="none"/>
          <w:lang w:eastAsia="zh-CN"/>
        </w:rPr>
        <w:t xml:space="preserve">日常管理、维修、保养、计量、巡检、报废、预警提醒等全流程管理功能于一体的信息化管理，实现各个环节全程数字化；安排专员定期将信息导入电子文档，建立完整的设备信息档案；</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lang w:eastAsia="zh-CN"/>
        </w:rPr>
        <w:t xml:space="preserve">纸质版：维修记录、保养记录、巡检记录、计量检定记录、质控检测记录、培训记录等资料归档管理按要求转交医院设备管理部门存档。（提供承诺函并加盖投标人公章）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10.其他相关约定：</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10.1依托设备管理软件，维保单位要健全医院的医疗设备维修保养记录，对设备定期进行检查、校准、保养、维护，及时进行汇总分析、评估，确保设备处于良好状态，满足设备质控要求。（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10.2设备故障无法解决的情况发生时，医院有权直接委托官方售后或第三方进行维修，由此产生的一切费用由投标人承担。（提供承诺函并加盖投标人公章）</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10.3协助</w:t>
      </w:r>
      <w:r>
        <w:rPr>
          <w:rFonts w:hint="eastAsia" w:ascii="宋体" w:hAnsi="宋体" w:eastAsia="宋体" w:cs="宋体"/>
          <w:color w:val="auto"/>
          <w:sz w:val="21"/>
          <w:szCs w:val="21"/>
          <w:highlight w:val="none"/>
        </w:rPr>
        <w:t xml:space="preserve">对医院医疗设备采购前的论证和评估提供技术支持，指导医院合理引进新技术、新项目。</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10.4对医院资产管理工作应包含：医疗设备资产管理、维修保养管理及效益分析，协助大型设备使用评价分析（如：成本分析、效益分析、功能分析等）。</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10.5设备报废原则：如果设备不能使用，需要报废，应经医院使用科室同意，设备厂家工程师评估确认无维修价值，报医院同意，方能报废。对于符合报废要求的设备做好报废管理工作，协助设备使用科室对科室报损设备申请核实，做好报废全过程文档工作。在合同期内设备报废应在保修费中减去相应费用（包括有维修记录无更换配件情况下）。</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10.6</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医院在质保期的设备（与招标文件设备目录类似）出保后或者要纳入驻场维保的医疗设备投标方应同意医院按中标金额除以医疗设备总金额比例纳入管理</w:t>
      </w:r>
      <w:r>
        <w:rPr>
          <w:rFonts w:hint="eastAsia" w:ascii="宋体" w:hAnsi="宋体" w:eastAsia="宋体" w:cs="宋体"/>
          <w:color w:val="auto"/>
          <w:sz w:val="21"/>
          <w:szCs w:val="21"/>
          <w:highlight w:val="none"/>
          <w:lang w:val="en-US" w:eastAsia="zh-CN"/>
        </w:rPr>
        <w:t xml:space="preserve">（提供承诺函并加盖投标人公章）</w:t>
      </w:r>
      <w:r>
        <w:rPr>
          <w:rFonts w:hint="eastAsia" w:cs="宋体"/>
          <w:color w:val="auto"/>
          <w:sz w:val="21"/>
          <w:szCs w:val="21"/>
          <w:highlight w:val="none"/>
          <w:lang w:eastAsia="zh-CN"/>
        </w:rPr>
        <w:t xml:space="preserve">。</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合同签订后两周内根据医院提供的设备价格和设备所属科室按比例将本次维保费用划分到各个科室，方便院方进行各科室成本分析。（提供承诺函并加盖投标人公章）。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cs="宋体"/>
          <w:b w:val="0"/>
          <w:bCs w:val="0"/>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10.8</w:t>
      </w:r>
      <w:r>
        <w:rPr>
          <w:rFonts w:hint="eastAsia" w:ascii="宋体" w:hAnsi="宋体" w:eastAsia="宋体" w:cs="宋体"/>
          <w:i w:val="0"/>
          <w:iCs w:val="0"/>
          <w:caps w:val="0"/>
          <w:color w:val="auto"/>
          <w:spacing w:val="0"/>
          <w:sz w:val="21"/>
          <w:szCs w:val="21"/>
          <w:highlight w:val="none"/>
          <w:shd w:val="clear" w:color="auto"/>
          <w:lang w:val="en-US" w:eastAsia="en-US"/>
        </w:rPr>
        <w:t xml:space="preserve">本项目服务期三年，采用“1+1+1”模式，合同一年一签。每一年度服务期满，经采购人考核合格</w:t>
      </w:r>
      <w:r>
        <w:rPr>
          <w:rFonts w:hint="eastAsia" w:ascii="宋体" w:hAnsi="宋体" w:eastAsia="宋体" w:cs="宋体"/>
          <w:i w:val="0"/>
          <w:iCs w:val="0"/>
          <w:caps w:val="0"/>
          <w:color w:val="auto"/>
          <w:spacing w:val="0"/>
          <w:sz w:val="21"/>
          <w:szCs w:val="21"/>
          <w:highlight w:val="none"/>
          <w:shd w:val="clear" w:color="auto"/>
          <w:lang w:val="en-US" w:eastAsia="zh-CN"/>
        </w:rPr>
        <w:t xml:space="preserve">，且</w:t>
      </w:r>
      <w:r>
        <w:rPr>
          <w:rFonts w:hint="eastAsia" w:ascii="宋体" w:hAnsi="宋体" w:eastAsia="宋体" w:cs="宋体"/>
          <w:i w:val="0"/>
          <w:iCs w:val="0"/>
          <w:caps w:val="0"/>
          <w:color w:val="auto"/>
          <w:spacing w:val="0"/>
          <w:sz w:val="21"/>
          <w:szCs w:val="21"/>
          <w:highlight w:val="none"/>
          <w:shd w:val="clear" w:color="auto"/>
          <w:lang w:val="en-US" w:eastAsia="en-US"/>
        </w:rPr>
        <w:t xml:space="preserve">四个季度考核平均分≥80 分，在采购人年度预算能够保障的前提下，可续签下一年度服务合同，累计合同履行期限最长不超过三年。</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en-US"/>
        </w:rPr>
      </w:pPr>
      <w:r>
        <w:rPr>
          <w:rFonts w:hint="eastAsia" w:ascii="Times New Roman" w:hAnsi="Times New Roman" w:eastAsia="宋体" w:cs="Times New Roman"/>
          <w:b/>
          <w:bCs/>
          <w:color w:val="auto"/>
          <w:highlight w:val="none"/>
          <w:lang w:val="en-US" w:eastAsia="zh-CN"/>
        </w:rPr>
        <w:t xml:space="preserve">五、</w:t>
      </w:r>
      <w:r>
        <w:rPr>
          <w:rFonts w:hint="eastAsia" w:ascii="Times New Roman" w:hAnsi="Times New Roman" w:eastAsia="宋体" w:cs="Times New Roman"/>
          <w:b/>
          <w:bCs/>
          <w:color w:val="auto"/>
          <w:highlight w:val="none"/>
          <w:lang w:val="en-US" w:eastAsia="en-US"/>
        </w:rPr>
        <w:t xml:space="preserve">考核办法</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w:t>
      </w:r>
      <w:r>
        <w:rPr>
          <w:rFonts w:hint="eastAsia" w:ascii="宋体" w:hAnsi="宋体" w:eastAsia="宋体" w:cs="宋体"/>
          <w:color w:val="auto"/>
          <w:sz w:val="21"/>
          <w:szCs w:val="21"/>
          <w:highlight w:val="none"/>
        </w:rPr>
        <w:t xml:space="preserve">采购单位每季度组织管理人员、设备使用科室工作人员、医院设备管理部门就中标单位的服务态度、响应时间、维修技术、修复速度等进行综合评价，其评价结果将作为年度末期付款及考核的依据</w:t>
      </w:r>
      <w:r>
        <w:rPr>
          <w:rFonts w:hint="eastAsia" w:ascii="宋体" w:hAnsi="宋体" w:eastAsia="宋体" w:cs="宋体"/>
          <w:color w:val="auto"/>
          <w:sz w:val="21"/>
          <w:szCs w:val="21"/>
          <w:highlight w:val="none"/>
          <w:lang w:val="en-US" w:eastAsia="en-US"/>
        </w:rPr>
        <w:t xml:space="preserve">；</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2.考核方法：设备管理部门每季度对</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en-US"/>
        </w:rPr>
        <w:t xml:space="preserve">进行一次临床科室满意度调查，以所有参与考核科室的平均分为准，得分 91-100 分时为优秀，再接再厉；得分81-90 分时为满意，需要提升服务能力；得分 71-80 分时为合格，要求谈话整改并扣罚当季度 5%服务费；得分 61-70 分时为不满意，要求谈话整改并扣罚当季度10%服务费；得分60 分及以下时为非常不满意，医院有权随时终止合</w:t>
      </w:r>
      <w:r/>
    </w:p>
    <w:p>
      <w:pPr>
        <w:pStyle w:val="94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同并追究责任。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有以下情形的采购单位有权单方面解除合同：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.1年终综合考评与考核低于</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0分（满分100分）。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.2由于</w:t>
      </w:r>
      <w:r>
        <w:rPr>
          <w:rFonts w:hint="eastAsia" w:ascii="宋体" w:hAnsi="宋体" w:eastAsia="宋体" w:cs="宋体"/>
          <w:color w:val="auto"/>
          <w:sz w:val="21"/>
          <w:szCs w:val="21"/>
          <w:highlight w:val="none"/>
          <w:lang w:eastAsia="en-US"/>
        </w:rPr>
        <w:t xml:space="preserve">使用</w:t>
      </w:r>
      <w:r>
        <w:rPr>
          <w:rFonts w:hint="eastAsia" w:ascii="宋体" w:hAnsi="宋体" w:eastAsia="宋体" w:cs="宋体"/>
          <w:color w:val="auto"/>
          <w:sz w:val="21"/>
          <w:szCs w:val="21"/>
          <w:highlight w:val="none"/>
        </w:rPr>
        <w:t xml:space="preserve">伪劣</w:t>
      </w:r>
      <w:r>
        <w:rPr>
          <w:rFonts w:hint="eastAsia" w:ascii="宋体" w:hAnsi="宋体" w:eastAsia="宋体" w:cs="宋体"/>
          <w:color w:val="auto"/>
          <w:sz w:val="21"/>
          <w:szCs w:val="21"/>
          <w:highlight w:val="none"/>
          <w:lang w:eastAsia="en-US"/>
        </w:rPr>
        <w:t xml:space="preserve">“三无”产品</w:t>
      </w:r>
      <w:r>
        <w:rPr>
          <w:rFonts w:hint="eastAsia" w:ascii="宋体" w:hAnsi="宋体" w:eastAsia="宋体" w:cs="宋体"/>
          <w:color w:val="auto"/>
          <w:sz w:val="21"/>
          <w:szCs w:val="21"/>
          <w:highlight w:val="none"/>
        </w:rPr>
        <w:t xml:space="preserve">配件，导致设备返修率高（指维修好设备同一故障一个月内再次出现返修</w:t>
      </w:r>
      <w:r>
        <w:rPr>
          <w:rFonts w:hint="eastAsia" w:ascii="宋体" w:hAnsi="宋体" w:cs="宋体"/>
          <w:color w:val="auto"/>
          <w:sz w:val="21"/>
          <w:szCs w:val="21"/>
          <w:highlight w:val="none"/>
          <w:lang w:eastAsia="zh-CN"/>
        </w:rPr>
        <w:t xml:space="preserve">两次</w:t>
      </w:r>
      <w:r>
        <w:rPr>
          <w:rFonts w:hint="eastAsia" w:ascii="宋体" w:hAnsi="宋体" w:eastAsia="宋体" w:cs="宋体"/>
          <w:color w:val="auto"/>
          <w:sz w:val="21"/>
          <w:szCs w:val="21"/>
          <w:highlight w:val="none"/>
        </w:rPr>
        <w:t xml:space="preserve">以上）；或由于使用伪劣配件在临床使用造成后果及恶劣的社会影响，承担相应的经济损失和法律责任。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.3无法满足招标文件的实质要求。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.4投标单位（含驻院工程师）在院服务期间严重不作为和违纪违规，给采购单位造成恶劣的社会影响，承担相应的经济损失和法律责任。</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en-US"/>
        </w:rPr>
      </w:pPr>
      <w:r>
        <w:rPr>
          <w:rFonts w:hint="eastAsia" w:ascii="Times New Roman" w:hAnsi="Times New Roman" w:eastAsia="宋体" w:cs="Times New Roman"/>
          <w:b/>
          <w:bCs/>
          <w:color w:val="auto"/>
          <w:highlight w:val="none"/>
          <w:lang w:val="en-US" w:eastAsia="zh-CN"/>
        </w:rPr>
        <w:t xml:space="preserve">六、</w:t>
      </w:r>
      <w:r>
        <w:rPr>
          <w:rFonts w:hint="eastAsia" w:ascii="Times New Roman" w:hAnsi="Times New Roman" w:eastAsia="宋体" w:cs="Times New Roman"/>
          <w:b/>
          <w:bCs/>
          <w:color w:val="auto"/>
          <w:highlight w:val="none"/>
          <w:lang w:val="en-US" w:eastAsia="en-US"/>
        </w:rPr>
        <w:t xml:space="preserve">报价说明</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本项目投标报价必须包括：本项目服务周期内设备维修、维保的所有费用（人工及其它配件，即项目报价包含所更换的设备费、配件费、人工费、税金等涉及到的所有费用）。</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en-US"/>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应自行对服务现场和周围环境进行勘察，</w:t>
      </w:r>
      <w:r>
        <w:rPr>
          <w:rFonts w:hint="eastAsia" w:cs="宋体"/>
          <w:color w:val="auto"/>
          <w:sz w:val="21"/>
          <w:szCs w:val="21"/>
          <w:highlight w:val="none"/>
          <w:lang w:val="en-US" w:eastAsia="zh-CN"/>
        </w:rPr>
        <w:t xml:space="preserve">勘查现场</w:t>
      </w:r>
      <w:r>
        <w:rPr>
          <w:rFonts w:hint="eastAsia" w:ascii="宋体" w:hAnsi="宋体" w:eastAsia="宋体" w:cs="宋体"/>
          <w:color w:val="auto"/>
          <w:sz w:val="21"/>
          <w:szCs w:val="21"/>
          <w:highlight w:val="none"/>
          <w:lang w:val="en-US" w:eastAsia="en-US"/>
        </w:rPr>
        <w:t xml:space="preserve">所发生的费用由各潜在投标人自己承担。</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向潜在</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提供的有关服务现场的资料和数据，是</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现有的能供潜在</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利用的资料。</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对投标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由此而做出的推论、理解和结论概不负责。投标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因自身原因未到现场实地勘察的，</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en-US"/>
        </w:rPr>
        <w:t xml:space="preserve">后签订合同时和履约过程中，不得以不完全了解现场情况为由，提出任何形式的增加合同外造价或索赔的要求。</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投标报价按</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要求的内容和范围报价</w:t>
      </w:r>
      <w:r>
        <w:rPr>
          <w:rFonts w:hint="eastAsia" w:ascii="宋体" w:hAnsi="宋体" w:eastAsia="宋体" w:cs="宋体"/>
          <w:color w:val="auto"/>
          <w:sz w:val="21"/>
          <w:szCs w:val="21"/>
          <w:highlight w:val="none"/>
          <w:lang w:val="en-US" w:eastAsia="zh-CN"/>
        </w:rPr>
        <w:t xml:space="preserve">。</w:t>
      </w:r>
      <w:r/>
    </w:p>
    <w:p>
      <w:pPr>
        <w:pStyle w:val="945"/>
        <w:numPr>
          <w:ilvl w:val="0"/>
          <w:numId w:val="0"/>
        </w:numPr>
        <w:ind w:left="0" w:firstLine="420"/>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86"/>
        <w:spacing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第五章 评标方法与评标标准</w:t>
      </w:r>
      <w:bookmarkEnd w:id="257"/>
      <w:r/>
      <w:r/>
    </w:p>
    <w:p>
      <w:pPr>
        <w:ind w:firstLine="420"/>
        <w:spacing w:line="300" w:lineRule="auto"/>
        <w:rPr>
          <w:rFonts w:hint="eastAsia" w:ascii="宋体" w:hAnsi="宋体" w:cs="宋体"/>
          <w:b/>
          <w:bCs/>
          <w:color w:val="auto"/>
          <w:szCs w:val="21"/>
          <w:highlight w:val="none"/>
        </w:rPr>
      </w:pPr>
      <w:r>
        <w:rPr>
          <w:rFonts w:hint="eastAsia" w:hAnsi="宋体"/>
          <w:color w:val="auto"/>
          <w:szCs w:val="21"/>
          <w:highlight w:val="none"/>
        </w:rPr>
        <w:t xml:space="preserve">本项目采用综合评分法，总分为100分，按评审后得分由高到低顺序排列，得分相同的，按投标报价由低到高顺序排列，</w:t>
      </w:r>
      <w:r>
        <w:rPr>
          <w:rFonts w:hint="eastAsia" w:ascii="宋体" w:hAnsi="宋体" w:cs="宋体"/>
          <w:color w:val="auto"/>
          <w:szCs w:val="21"/>
          <w:highlight w:val="none"/>
        </w:rPr>
        <w:t xml:space="preserve">得分且投标报价相同的，</w:t>
      </w:r>
      <w:r>
        <w:rPr>
          <w:rFonts w:hint="eastAsia" w:ascii="宋体" w:hAnsi="宋体" w:eastAsia="宋体" w:cs="宋体"/>
          <w:color w:val="auto"/>
          <w:szCs w:val="21"/>
          <w:highlight w:val="none"/>
        </w:rPr>
        <w:t xml:space="preserve">按技术部分优劣顺序排列</w:t>
      </w:r>
      <w:r>
        <w:rPr>
          <w:rFonts w:hint="eastAsia" w:ascii="宋体" w:hAnsi="宋体" w:cs="宋体"/>
          <w:color w:val="auto"/>
          <w:szCs w:val="21"/>
          <w:highlight w:val="none"/>
        </w:rPr>
        <w:t xml:space="preserve">，由评标委员会确定三名中标候选人。</w:t>
      </w:r>
      <w:r/>
    </w:p>
    <w:p>
      <w:pPr>
        <w:ind w:firstLine="42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具体打分方法如下：</w:t>
      </w:r>
      <w:r/>
    </w:p>
    <w:tbl>
      <w:tblPr>
        <w:tblStyle w:val="751"/>
        <w:tblW w:w="947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116"/>
        <w:gridCol w:w="6968"/>
        <w:gridCol w:w="720"/>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1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69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720"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cs="宋体"/>
                <w:color w:val="auto"/>
                <w:szCs w:val="21"/>
                <w:highlight w:val="none"/>
                <w:lang w:val="en-US" w:eastAsia="zh-CN" w:bidi="ar"/>
              </w:rPr>
              <w:t xml:space="preserve">15</w:t>
            </w:r>
            <w:r>
              <w:rPr>
                <w:rFonts w:hint="eastAsia" w:ascii="宋体" w:hAnsi="宋体" w:eastAsia="宋体" w:cs="宋体"/>
                <w:color w:val="auto"/>
                <w:szCs w:val="21"/>
                <w:highlight w:val="none"/>
                <w:lang w:bidi="ar"/>
              </w:rPr>
              <w:t xml:space="preserve">分）</w:t>
            </w:r>
            <w:r/>
          </w:p>
        </w:tc>
      </w:tr>
      <w:tr>
        <w:trPr>
          <w:trHeight w:val="1043"/>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6968" w:type="dxa"/>
            <w:vAlign w:val="center"/>
            <w:textDirection w:val="lrTb"/>
            <w:noWrap w:val="false"/>
          </w:tcPr>
          <w:p>
            <w:pPr>
              <w:spacing w:line="360" w:lineRule="exact"/>
              <w:rPr>
                <w:rFonts w:hint="default" w:ascii="宋体" w:hAnsi="宋体" w:eastAsia="宋体" w:cs="宋体"/>
                <w:color w:val="auto"/>
                <w:szCs w:val="21"/>
                <w:highlight w:val="none"/>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bCs/>
                <w:color w:val="auto"/>
                <w:szCs w:val="21"/>
                <w:highlight w:val="none"/>
                <w:lang w:val="en-US" w:eastAsia="zh-CN"/>
              </w:rPr>
              <w:t xml:space="preserve">15</w:t>
            </w:r>
            <w:r>
              <w:rPr>
                <w:rFonts w:hint="eastAsia" w:ascii="宋体" w:hAnsi="宋体" w:eastAsia="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其他供应商的价格分按照下列公式计算</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小数点保留2位：报价得分=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评审基准价/最终报价</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w:t>
            </w:r>
            <w:r>
              <w:rPr>
                <w:rFonts w:hint="eastAsia" w:ascii="宋体" w:hAnsi="宋体"/>
                <w:bCs/>
                <w:color w:val="auto"/>
                <w:szCs w:val="21"/>
                <w:highlight w:val="none"/>
                <w:lang w:val="en-US" w:eastAsia="zh-CN"/>
              </w:rPr>
              <w:t xml:space="preserve">15</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15</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12</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6968" w:type="dxa"/>
            <w:vAlign w:val="center"/>
            <w:textDirection w:val="lrTb"/>
            <w:noWrap w:val="false"/>
          </w:tcPr>
          <w:p>
            <w:pPr>
              <w:jc w:val="left"/>
              <w:spacing w:before="100" w:after="10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月1日以来（合同签订时间）具有</w:t>
            </w:r>
            <w:r>
              <w:rPr>
                <w:rFonts w:hint="eastAsia" w:ascii="宋体" w:hAnsi="宋体" w:eastAsia="宋体" w:cs="宋体"/>
                <w:color w:val="auto"/>
                <w:szCs w:val="21"/>
                <w:highlight w:val="none"/>
                <w:lang w:val="en-US" w:eastAsia="zh-CN"/>
              </w:rPr>
              <w:t xml:space="preserve">同类项目</w:t>
            </w:r>
            <w:r>
              <w:rPr>
                <w:rFonts w:hint="eastAsia" w:ascii="宋体" w:hAnsi="宋体" w:eastAsia="宋体" w:cs="宋体"/>
                <w:color w:val="auto"/>
                <w:szCs w:val="21"/>
                <w:highlight w:val="none"/>
              </w:rPr>
              <w:t xml:space="preserve">业绩</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同类项目指医疗机构医疗设备整体维保/托管服务，不含单科、单机设备服务项目</w:t>
            </w:r>
            <w:r>
              <w:rPr>
                <w:rFonts w:hint="eastAsia" w:ascii="宋体" w:hAnsi="宋体" w:cs="宋体"/>
                <w:i w:val="0"/>
                <w:iCs w:val="0"/>
                <w:caps w:val="0"/>
                <w:color w:val="auto"/>
                <w:spacing w:val="0"/>
                <w:sz w:val="21"/>
                <w:szCs w:val="21"/>
                <w:highlight w:val="none"/>
                <w:shd w:val="clear" w:color="auto"/>
                <w:lang w:val="en-US" w:eastAsia="zh-CN"/>
              </w:rPr>
              <w:t xml:space="preserve">）</w:t>
            </w:r>
            <w:r>
              <w:rPr>
                <w:rFonts w:hint="eastAsia" w:ascii="宋体" w:hAnsi="宋体" w:eastAsia="宋体" w:cs="宋体"/>
                <w:color w:val="auto"/>
                <w:szCs w:val="21"/>
                <w:highlight w:val="none"/>
              </w:rPr>
              <w:t xml:space="preserve">，每提供一份得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jc w:val="left"/>
              <w:spacing w:before="100" w:after="100" w:line="360" w:lineRule="auto"/>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提供业绩</w:t>
            </w:r>
            <w:r>
              <w:rPr>
                <w:rFonts w:hint="eastAsia" w:ascii="宋体" w:hAnsi="宋体" w:eastAsia="宋体" w:cs="宋体"/>
                <w:color w:val="auto"/>
                <w:szCs w:val="21"/>
                <w:highlight w:val="none"/>
                <w:lang w:val="en-US" w:eastAsia="zh-CN"/>
              </w:rPr>
              <w:t xml:space="preserve">合同</w:t>
            </w:r>
            <w:r>
              <w:rPr>
                <w:rFonts w:hint="eastAsia" w:ascii="宋体" w:hAnsi="宋体" w:cs="宋体"/>
                <w:color w:val="auto"/>
                <w:szCs w:val="21"/>
                <w:highlight w:val="none"/>
                <w:lang w:val="en-US" w:eastAsia="zh-CN"/>
              </w:rPr>
              <w:t xml:space="preserve">和业主评价函</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，提供的证明材料须能</w:t>
            </w:r>
            <w:r>
              <w:rPr>
                <w:rFonts w:hint="eastAsia" w:ascii="宋体" w:hAnsi="宋体" w:eastAsia="宋体" w:cs="宋体"/>
                <w:color w:val="auto"/>
                <w:szCs w:val="21"/>
                <w:highlight w:val="none"/>
                <w:lang w:val="en-US" w:eastAsia="zh-CN"/>
              </w:rPr>
              <w:t xml:space="preserve">清</w:t>
            </w:r>
            <w:r>
              <w:rPr>
                <w:rFonts w:hint="eastAsia" w:ascii="宋体" w:hAnsi="宋体" w:cs="宋体"/>
                <w:color w:val="auto"/>
                <w:szCs w:val="21"/>
                <w:highlight w:val="none"/>
                <w:lang w:val="en-US" w:eastAsia="zh-CN"/>
              </w:rPr>
              <w:t xml:space="preserve">晰地</w:t>
            </w:r>
            <w:r>
              <w:rPr>
                <w:rFonts w:hint="eastAsia" w:ascii="宋体" w:hAnsi="宋体" w:eastAsia="宋体" w:cs="宋体"/>
                <w:color w:val="auto"/>
                <w:szCs w:val="21"/>
                <w:highlight w:val="none"/>
              </w:rPr>
              <w:t xml:space="preserve">反映出相关内容，否则视为未提供</w:t>
            </w:r>
            <w:r>
              <w:rPr>
                <w:rFonts w:hint="eastAsia" w:ascii="宋体" w:hAnsi="宋体" w:cs="宋体"/>
                <w:color w:val="auto"/>
                <w:szCs w:val="21"/>
                <w:highlight w:val="none"/>
                <w:lang w:eastAsia="zh-CN"/>
              </w:rPr>
              <w:t xml:space="preserve">。</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trHeight w:val="1580"/>
        </w:trPr>
        <w:tc>
          <w:tcPr>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2.2</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4"/>
                <w:highlight w:val="none"/>
                <w:lang w:val="en-US" w:eastAsia="zh-CN"/>
              </w:rPr>
              <w:t xml:space="preserve">管理体系认证</w:t>
            </w:r>
            <w:r/>
          </w:p>
        </w:tc>
        <w:tc>
          <w:tcPr>
            <w:tcW w:w="6968" w:type="dxa"/>
            <w:vAlign w:val="center"/>
            <w:textDirection w:val="lrTb"/>
            <w:noWrap w:val="false"/>
          </w:tcPr>
          <w:p>
            <w:pPr>
              <w:jc w:val="left"/>
              <w:spacing w:before="100" w:after="100" w:line="360" w:lineRule="auto"/>
              <w:rPr>
                <w:rFonts w:hint="eastAsia" w:ascii="宋体" w:hAnsi="宋体" w:cs="宋体"/>
                <w:color w:val="auto"/>
                <w:szCs w:val="24"/>
                <w:highlight w:val="none"/>
                <w:lang w:val="en-US" w:eastAsia="zh-CN"/>
              </w:rPr>
            </w:pPr>
            <w:r>
              <w:rPr>
                <w:rFonts w:hint="eastAsia" w:ascii="宋体" w:hAnsi="宋体" w:eastAsia="宋体" w:cs="宋体"/>
                <w:color w:val="auto"/>
                <w:szCs w:val="21"/>
                <w:highlight w:val="none"/>
              </w:rPr>
              <w:t xml:space="preserve">供应商具有</w:t>
            </w:r>
            <w:r>
              <w:rPr>
                <w:rFonts w:hint="eastAsia" w:ascii="宋体" w:hAnsi="宋体" w:eastAsia="宋体" w:cs="宋体"/>
                <w:i w:val="0"/>
                <w:iCs w:val="0"/>
                <w:caps w:val="0"/>
                <w:color w:val="auto"/>
                <w:spacing w:val="0"/>
                <w:sz w:val="21"/>
                <w:szCs w:val="24"/>
                <w:highlight w:val="none"/>
                <w:shd w:val="clear" w:color="auto"/>
              </w:rPr>
              <w:t xml:space="preserve">有效期内</w:t>
            </w:r>
            <w:r>
              <w:rPr>
                <w:rFonts w:hint="eastAsia" w:ascii="宋体" w:hAnsi="宋体" w:cs="宋体"/>
                <w:i w:val="0"/>
                <w:iCs w:val="0"/>
                <w:caps w:val="0"/>
                <w:color w:val="auto"/>
                <w:spacing w:val="0"/>
                <w:sz w:val="21"/>
                <w:szCs w:val="24"/>
                <w:highlight w:val="none"/>
                <w:shd w:val="clear" w:color="auto"/>
                <w:lang w:val="en-US" w:eastAsia="zh-CN"/>
              </w:rPr>
              <w:t xml:space="preserve">的</w:t>
            </w:r>
            <w:r>
              <w:rPr>
                <w:rFonts w:hint="eastAsia" w:ascii="宋体" w:hAnsi="宋体" w:eastAsia="宋体" w:cs="宋体"/>
                <w:color w:val="auto"/>
                <w:szCs w:val="21"/>
                <w:highlight w:val="none"/>
              </w:rPr>
              <w:t xml:space="preserve">医疗器械质量管理体系认证</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信息安全管理体系</w:t>
            </w:r>
            <w:r>
              <w:rPr>
                <w:rFonts w:hint="eastAsia" w:ascii="宋体" w:hAnsi="宋体" w:eastAsia="宋体" w:cs="宋体"/>
                <w:color w:val="auto"/>
                <w:szCs w:val="21"/>
                <w:highlight w:val="none"/>
              </w:rPr>
              <w:t xml:space="preserve">认证</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每提供一</w:t>
            </w:r>
            <w:r>
              <w:rPr>
                <w:rFonts w:hint="eastAsia" w:ascii="宋体" w:hAnsi="宋体" w:cs="宋体"/>
                <w:color w:val="auto"/>
                <w:szCs w:val="21"/>
                <w:highlight w:val="none"/>
                <w:lang w:val="en-US" w:eastAsia="zh-CN"/>
              </w:rPr>
              <w:t xml:space="preserve">个认证</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须提供证书复印件及中国国家认证认可监督管理委员会网站查询页面完整截图。</w:t>
            </w:r>
            <w:r/>
          </w:p>
        </w:tc>
        <w:tc>
          <w:tcPr>
            <w:tcW w:w="720" w:type="dxa"/>
            <w:vAlign w:val="center"/>
            <w:textDirection w:val="lrTb"/>
            <w:noWrap w:val="false"/>
          </w:tcPr>
          <w:p>
            <w:pPr>
              <w:jc w:val="center"/>
              <w:spacing w:line="36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cs="宋体"/>
                <w:color w:val="auto"/>
                <w:szCs w:val="21"/>
                <w:highlight w:val="none"/>
                <w:lang w:val="en-US" w:eastAsia="zh-CN" w:bidi="ar"/>
              </w:rPr>
              <w:t xml:space="preserve">73</w:t>
            </w:r>
            <w:r>
              <w:rPr>
                <w:rFonts w:hint="eastAsia" w:ascii="宋体" w:hAnsi="宋体" w:eastAsia="宋体" w:cs="宋体"/>
                <w:color w:val="auto"/>
                <w:szCs w:val="21"/>
                <w:highlight w:val="none"/>
                <w:lang w:bidi="ar"/>
              </w:rPr>
              <w:t xml:space="preserve">分）</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shd w:val="clear" w:color="auto" w:fill="auto"/>
            <w:tcW w:w="111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服务响应</w:t>
            </w:r>
            <w:r/>
          </w:p>
        </w:tc>
        <w:tc>
          <w:tcPr>
            <w:shd w:val="clear" w:color="auto" w:fill="auto"/>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四</w:t>
            </w:r>
            <w:r>
              <w:rPr>
                <w:rFonts w:hint="eastAsia" w:ascii="宋体" w:hAnsi="宋体" w:eastAsia="宋体" w:cs="宋体"/>
                <w:color w:val="auto"/>
                <w:szCs w:val="21"/>
                <w:highlight w:val="none"/>
                <w:lang w:val="en-US" w:eastAsia="zh-CN"/>
              </w:rPr>
              <w:t xml:space="preserve">、服务要求”</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加“▲”标志的为重要</w:t>
            </w:r>
            <w:r>
              <w:rPr>
                <w:rFonts w:hint="eastAsia" w:ascii="宋体" w:hAnsi="宋体" w:cs="宋体"/>
                <w:color w:val="auto"/>
                <w:szCs w:val="21"/>
                <w:highlight w:val="none"/>
                <w:lang w:val="en-US" w:eastAsia="zh-CN"/>
              </w:rPr>
              <w:t xml:space="preserve">条款</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共计13条，</w:t>
            </w:r>
            <w:r>
              <w:rPr>
                <w:rFonts w:hint="eastAsia" w:ascii="宋体" w:hAnsi="宋体" w:eastAsia="宋体" w:cs="宋体"/>
                <w:color w:val="auto"/>
                <w:szCs w:val="21"/>
                <w:highlight w:val="none"/>
              </w:rPr>
              <w:t xml:space="preserve">满足要求的每一项</w:t>
            </w:r>
            <w:r>
              <w:rPr>
                <w:rFonts w:hint="eastAsia" w:ascii="宋体" w:hAnsi="宋体" w:cs="宋体"/>
                <w:color w:val="auto"/>
                <w:szCs w:val="21"/>
                <w:highlight w:val="none"/>
                <w:lang w:val="en-US" w:eastAsia="zh-CN"/>
              </w:rPr>
              <w:t xml:space="preserve">得2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满足要求的</w:t>
            </w:r>
            <w:r>
              <w:rPr>
                <w:rFonts w:hint="eastAsia" w:ascii="宋体" w:hAnsi="宋体" w:cs="宋体"/>
                <w:color w:val="auto"/>
                <w:szCs w:val="21"/>
                <w:highlight w:val="none"/>
                <w:lang w:val="en-US" w:eastAsia="zh-CN"/>
              </w:rPr>
              <w:t xml:space="preserve">得0</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满分</w:t>
            </w:r>
            <w:r>
              <w:rPr>
                <w:rFonts w:hint="eastAsia" w:ascii="宋体" w:hAnsi="宋体" w:cs="宋体"/>
                <w:color w:val="auto"/>
                <w:szCs w:val="21"/>
                <w:highlight w:val="none"/>
                <w:lang w:val="en-US" w:eastAsia="zh-CN"/>
              </w:rPr>
              <w:t xml:space="preserve">26</w:t>
            </w:r>
            <w:r>
              <w:rPr>
                <w:rFonts w:hint="eastAsia" w:ascii="宋体" w:hAnsi="宋体" w:eastAsia="宋体" w:cs="宋体"/>
                <w:color w:val="auto"/>
                <w:szCs w:val="21"/>
                <w:highlight w:val="none"/>
              </w:rPr>
              <w:t xml:space="preserve">分。</w:t>
            </w:r>
            <w:r>
              <w:rPr>
                <w:rFonts w:hint="eastAsia" w:ascii="宋体" w:hAnsi="宋体" w:eastAsia="宋体" w:cs="宋体"/>
                <w:b w:val="0"/>
                <w:bCs w:val="0"/>
                <w:i w:val="0"/>
                <w:iCs w:val="0"/>
                <w:smallCaps w:val="0"/>
                <w:color w:val="000000"/>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000000"/>
                <w:sz w:val="21"/>
                <w:szCs w:val="21"/>
                <w:highlight w:val="none"/>
              </w:rPr>
              <w:t xml:space="preserve">。</w:t>
            </w:r>
            <w:r/>
          </w:p>
        </w:tc>
        <w:tc>
          <w:tcPr>
            <w:shd w:val="clear" w:color="auto" w:fill="auto"/>
            <w:tcW w:w="72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26</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总体要求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服务人员要求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维修工作要求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3.5</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巡检工作要求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default"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default"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3.6</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保养工作要求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default"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default"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3.7</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质量控制要求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3.8</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配件及耗材要求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3.9</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信息化管理</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3.10</w:t>
            </w:r>
            <w:r/>
          </w:p>
        </w:tc>
        <w:tc>
          <w:tcPr>
            <w:tcW w:w="1116" w:type="dxa"/>
            <w:vAlign w:val="center"/>
            <w:textDirection w:val="lrTb"/>
            <w:noWrap w:val="false"/>
          </w:tcPr>
          <w:p>
            <w:pPr>
              <w:jc w:val="center"/>
              <w:spacing w:line="36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档案管理</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trHeight w:val="454"/>
        </w:trPr>
        <w:tc>
          <w:tcPr>
            <w:tcW w:w="668"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3.11</w:t>
            </w:r>
            <w:r/>
          </w:p>
        </w:tc>
        <w:tc>
          <w:tcPr>
            <w:tcW w:w="1116" w:type="dxa"/>
            <w:vAlign w:val="center"/>
            <w:textDirection w:val="lrTb"/>
            <w:noWrap w:val="false"/>
          </w:tcPr>
          <w:p>
            <w:pPr>
              <w:spacing w:line="360" w:lineRule="exact"/>
              <w:rPr>
                <w:rFonts w:hint="default"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其他相关</w:t>
            </w:r>
            <w:r>
              <w:rPr>
                <w:rFonts w:hint="eastAsia" w:ascii="宋体" w:hAnsi="宋体" w:cs="宋体"/>
                <w:color w:val="auto"/>
                <w:szCs w:val="21"/>
                <w:highlight w:val="none"/>
                <w:lang w:val="en-US" w:eastAsia="zh-CN"/>
              </w:rPr>
              <w:t xml:space="preserve">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trHeight w:val="454"/>
        </w:trPr>
        <w:tc>
          <w:tcPr>
            <w:gridSpan w:val="2"/>
            <w:tcW w:w="1784"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688"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00" w:lineRule="auto"/>
        <w:tabs>
          <w:tab w:val="left" w:pos="1080" w:leader="none"/>
          <w:tab w:val="left" w:pos="1589"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w:t>
      </w:r>
      <w:r/>
    </w:p>
    <w:p>
      <w:pPr>
        <w:ind w:firstLine="420"/>
        <w:spacing w:line="300" w:lineRule="auto"/>
        <w:tabs>
          <w:tab w:val="left" w:pos="1080" w:leader="none"/>
          <w:tab w:val="left" w:pos="1589" w:leader="none"/>
        </w:tabs>
        <w:rPr>
          <w:rFonts w:hint="eastAsia" w:ascii="宋体" w:hAnsi="宋体" w:cs="宋体"/>
          <w:color w:val="auto"/>
          <w:szCs w:val="21"/>
          <w:highlight w:val="none"/>
        </w:rPr>
      </w:pPr>
      <w:r/>
      <w:bookmarkStart w:id="258" w:name="_Toc91836565"/>
      <w:r>
        <w:rPr>
          <w:rFonts w:hint="eastAsia" w:ascii="宋体" w:hAnsi="宋体" w:cs="宋体"/>
          <w:color w:val="auto"/>
          <w:szCs w:val="21"/>
          <w:highlight w:val="none"/>
        </w:rPr>
        <w:t xml:space="preserve">落实政府采购政策的价格调整：符合第二章《投标人须知</w:t>
      </w:r>
      <w:r>
        <w:rPr>
          <w:rFonts w:hint="eastAsia" w:ascii="宋体" w:hAnsi="宋体" w:cs="宋体"/>
          <w:color w:val="auto"/>
          <w:szCs w:val="21"/>
          <w:highlight w:val="none"/>
          <w:lang w:eastAsia="zh-CN"/>
        </w:rPr>
        <w:t xml:space="preserve">》第</w:t>
      </w:r>
      <w:r>
        <w:rPr>
          <w:rFonts w:hint="eastAsia" w:ascii="宋体" w:hAnsi="宋体" w:cs="宋体"/>
          <w:color w:val="auto"/>
          <w:szCs w:val="21"/>
          <w:highlight w:val="none"/>
        </w:rPr>
        <w:t xml:space="preserve">4条规定情形的，可以享受中小企业扶持政策，用扣除后的价格参加评审。投标人不得违反《中华人民共和国反不正当竞争法》的规定，以低于</w:t>
      </w:r>
      <w:r>
        <w:rPr>
          <w:rFonts w:hint="eastAsia" w:ascii="宋体" w:hAnsi="宋体" w:eastAsia="宋体" w:cs="宋体"/>
          <w:color w:val="auto"/>
          <w:szCs w:val="21"/>
          <w:highlight w:val="none"/>
        </w:rPr>
        <w:t xml:space="preserve">成本的价格销售货物或服务，否则应对其价格构成情况做出详细说明并提供相关证明资料。</w:t>
      </w:r>
      <w:r>
        <w:rPr>
          <w:rFonts w:hint="eastAsia" w:ascii="宋体" w:hAnsi="宋体" w:cs="宋体"/>
          <w:color w:val="auto"/>
          <w:szCs w:val="21"/>
          <w:highlight w:val="none"/>
        </w:rPr>
        <w:t xml:space="preserve">评标委员会将按投标人须知前附表第39.2款的规定启动异常低价投标（响应）审查程序。</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jc w:val="both"/>
        <w:spacing w:before="19" w:line="500" w:lineRule="exact"/>
        <w:widowControl/>
        <w:rPr>
          <w:rFonts w:ascii="Microsoft New Tai Lue" w:hAnsi="Microsoft New Tai Lue" w:cs="Microsoft New Tai Lue"/>
          <w:color w:val="auto"/>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rPr>
          <w:rFonts w:ascii="Microsoft New Tai Lue" w:hAnsi="Microsoft New Tai Lue" w:cs="Microsoft New Tai Lue"/>
          <w:color w:val="auto"/>
          <w:highlight w:val="none"/>
        </w:rPr>
        <w:br w:type="page" w:clear="all"/>
      </w:r>
      <w:bookmarkStart w:id="259" w:name="_Toc107246273"/>
      <w:r>
        <w:rPr>
          <w:rStyle w:val="947"/>
          <w:color w:val="auto"/>
          <w:highlight w:val="none"/>
        </w:rPr>
        <w:t xml:space="preserve">第六章 </w:t>
      </w:r>
      <w:bookmarkEnd w:id="258"/>
      <w:r>
        <w:rPr>
          <w:rStyle w:val="947"/>
          <w:rFonts w:hint="eastAsia"/>
          <w:color w:val="auto"/>
          <w:highlight w:val="none"/>
        </w:rPr>
        <w:t xml:space="preserve">投标文件格式</w:t>
      </w:r>
      <w:bookmarkEnd w:id="25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7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60"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76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w:t>
      </w:r>
      <w:r>
        <w:rPr>
          <w:rFonts w:hint="eastAsia"/>
          <w:color w:val="auto"/>
          <w:szCs w:val="21"/>
          <w:highlight w:val="none"/>
          <w:lang w:eastAsia="zh-CN"/>
        </w:rPr>
        <w:t xml:space="preserve">投标分项报价表</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（6）</w:t>
      </w:r>
      <w:r>
        <w:rPr>
          <w:rFonts w:hint="eastAsia"/>
          <w:color w:val="auto"/>
          <w:szCs w:val="21"/>
          <w:highlight w:val="none"/>
          <w:lang w:eastAsia="zh-CN"/>
        </w:rPr>
        <w:t xml:space="preserve">实质性要求响应及偏离</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（7-2）财务报表，格式见附件。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w:t>
      </w:r>
      <w:r>
        <w:rPr>
          <w:rFonts w:hint="eastAsia"/>
          <w:color w:val="auto"/>
          <w:szCs w:val="21"/>
          <w:highlight w:val="none"/>
          <w:lang w:eastAsia="zh-CN"/>
        </w:rPr>
        <w:t xml:space="preserve">其他</w:t>
      </w:r>
      <w:r>
        <w:rPr>
          <w:rFonts w:hint="eastAsia"/>
          <w:color w:val="auto"/>
          <w:szCs w:val="21"/>
          <w:highlight w:val="none"/>
        </w:rPr>
        <w:t xml:space="preserve">实质性资格资信证明文件。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w:t>
      </w:r>
      <w:r>
        <w:rPr>
          <w:rFonts w:hint="eastAsia"/>
          <w:color w:val="auto"/>
          <w:szCs w:val="21"/>
          <w:highlight w:val="none"/>
          <w:lang w:eastAsia="zh-CN"/>
        </w:rPr>
        <w:t xml:space="preserve">符合招标文件规定的证明文件</w:t>
      </w:r>
      <w:r>
        <w:rPr>
          <w:rFonts w:hint="eastAsia"/>
          <w:color w:val="auto"/>
          <w:szCs w:val="21"/>
          <w:highlight w:val="none"/>
        </w:rPr>
        <w:t xml:space="preserve">（如需）</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61" w:name="_Toc38931828"/>
      <w:r/>
      <w:bookmarkStart w:id="262" w:name="_Toc40202978"/>
      <w:r/>
      <w:bookmarkStart w:id="263" w:name="_Toc51928380"/>
      <w:r/>
      <w:bookmarkStart w:id="264" w:name="_Toc46960714"/>
      <w:r/>
      <w:bookmarkStart w:id="265" w:name="_Toc46939555"/>
      <w:r/>
      <w:bookmarkStart w:id="266" w:name="_Toc112660675"/>
      <w:r/>
      <w:bookmarkStart w:id="267" w:name="_Toc27578"/>
      <w:r/>
      <w:bookmarkStart w:id="268" w:name="_Toc112660571"/>
      <w:r/>
      <w:bookmarkStart w:id="269" w:name="_Toc38931642"/>
      <w:r/>
      <w:bookmarkStart w:id="270" w:name="_Toc50528847"/>
      <w:r/>
      <w:bookmarkStart w:id="271" w:name="_Toc46219744"/>
      <w:r/>
      <w:bookmarkStart w:id="272" w:name="_Toc38933385"/>
      <w:r/>
      <w:bookmarkStart w:id="273" w:name="_Toc35553014"/>
      <w:r/>
      <w:bookmarkStart w:id="274" w:name="_Toc113285635"/>
      <w:r/>
      <w:bookmarkStart w:id="275" w:name="_Toc113285517"/>
      <w:r/>
      <w:bookmarkStart w:id="276" w:name="_Toc114845418"/>
      <w:r/>
      <w:bookmarkStart w:id="277" w:name="_Toc24150"/>
      <w:r/>
      <w:bookmarkStart w:id="278" w:name="_Toc19433"/>
      <w:r/>
      <w:bookmarkStart w:id="279" w:name="_Toc48151457"/>
      <w:r/>
      <w:bookmarkStart w:id="280" w:name="_Toc32274"/>
      <w:r>
        <w:rPr>
          <w:rFonts w:hint="eastAsia" w:ascii="Microsoft New Tai Lue" w:hAnsi="Microsoft New Tai Lue" w:cs="Microsoft New Tai Lue"/>
          <w:b/>
          <w:bCs/>
          <w:color w:val="auto"/>
          <w:sz w:val="32"/>
          <w:szCs w:val="32"/>
          <w:highlight w:val="none"/>
        </w:rPr>
        <w:t xml:space="preserve">资格性审查索引表</w:t>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51"/>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66"/>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w:t>
      </w:r>
      <w:r>
        <w:rPr>
          <w:rFonts w:hint="eastAsia" w:ascii="Microsoft New Tai Lue" w:hAnsi="Microsoft New Tai Lue" w:cs="Microsoft New Tai Lue"/>
          <w:color w:val="auto"/>
          <w:highlight w:val="none"/>
          <w:lang w:val="en-US" w:eastAsia="zh-CN"/>
        </w:rPr>
        <w:t xml:space="preserve">照</w:t>
      </w:r>
      <w:r>
        <w:rPr>
          <w:rFonts w:hint="eastAsia"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hint="eastAsia" w:ascii="Microsoft New Tai Lue" w:hAnsi="Microsoft New Tai Lue" w:cs="Microsoft New Tai Lue"/>
          <w:color w:val="auto"/>
          <w:highlight w:val="none"/>
        </w:rPr>
        <w:t xml:space="preserve">章评标办法 综合评</w:t>
      </w:r>
      <w:r>
        <w:rPr>
          <w:rFonts w:hint="eastAsia" w:ascii="Microsoft New Tai Lue" w:hAnsi="Microsoft New Tai Lue" w:cs="Microsoft New Tai Lue"/>
          <w:color w:val="auto"/>
          <w:highlight w:val="none"/>
          <w:lang w:val="en-US" w:eastAsia="zh-CN"/>
        </w:rPr>
        <w:t xml:space="preserve">分</w:t>
      </w:r>
      <w:r>
        <w:rPr>
          <w:rFonts w:hint="eastAsia" w:ascii="Microsoft New Tai Lue" w:hAnsi="Microsoft New Tai Lue" w:cs="Microsoft New Tai Lue"/>
          <w:color w:val="auto"/>
          <w:highlight w:val="none"/>
        </w:rPr>
        <w:t xml:space="preserve">法评标细则所列评分内容，列出投标文件对应响应内容的页码</w:t>
      </w:r>
      <w:r/>
    </w:p>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751"/>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1831"/>
        <w:gridCol w:w="3016"/>
        <w:gridCol w:w="3087"/>
      </w:tblGrid>
      <w:tr>
        <w:trPr>
          <w:trHeight w:val="1093"/>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3016"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60"/>
      <w:r/>
      <w:r/>
    </w:p>
    <w:p>
      <w:pPr>
        <w:pStyle w:val="786"/>
        <w:numPr>
          <w:ilvl w:val="0"/>
          <w:numId w:val="9"/>
        </w:numPr>
        <w:spacing w:before="0" w:line="280" w:lineRule="exact"/>
        <w:rPr>
          <w:rFonts w:ascii="Microsoft New Tai Lue" w:hAnsi="Microsoft New Tai Lue" w:cs="Microsoft New Tai Lue"/>
          <w:color w:val="auto"/>
          <w:sz w:val="28"/>
          <w:szCs w:val="24"/>
          <w:highlight w:val="none"/>
        </w:rPr>
      </w:pPr>
      <w:r/>
      <w:bookmarkStart w:id="281" w:name="_Toc103848582"/>
      <w:r/>
      <w:bookmarkStart w:id="282" w:name="_Toc107246274"/>
      <w:r/>
      <w:bookmarkStart w:id="283" w:name="_Toc104560897"/>
      <w:r/>
      <w:bookmarkStart w:id="284"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1"/>
      <w:r/>
      <w:bookmarkEnd w:id="282"/>
      <w:r/>
      <w:bookmarkEnd w:id="283"/>
      <w:r/>
      <w:r/>
    </w:p>
    <w:p>
      <w:pPr>
        <w:rPr>
          <w:color w:val="auto"/>
          <w:highlight w:val="none"/>
        </w:rPr>
      </w:pPr>
      <w:r>
        <w:rPr>
          <w:color w:val="auto"/>
          <w:highlight w:val="none"/>
        </w:rPr>
      </w:r>
      <w:r/>
    </w:p>
    <w:p>
      <w:pPr>
        <w:pStyle w:val="786"/>
        <w:spacing w:before="0" w:line="280" w:lineRule="exact"/>
        <w:rPr>
          <w:rFonts w:ascii="Microsoft New Tai Lue" w:hAnsi="Microsoft New Tai Lue" w:cs="Microsoft New Tai Lue"/>
          <w:color w:val="auto"/>
          <w:sz w:val="28"/>
          <w:szCs w:val="24"/>
          <w:highlight w:val="none"/>
        </w:rPr>
      </w:pPr>
      <w:r/>
      <w:bookmarkStart w:id="285"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84"/>
      <w:r/>
      <w:bookmarkEnd w:id="285"/>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bookmarkStart w:id="286" w:name="_Toc103848580"/>
      <w:r/>
      <w:bookmarkStart w:id="287" w:name="_Toc96347902"/>
      <w:r>
        <w:rPr>
          <w:color w:val="auto"/>
          <w:sz w:val="21"/>
          <w:szCs w:val="21"/>
          <w:highlight w:val="none"/>
          <w:u w:val="single"/>
        </w:rPr>
        <w:t xml:space="preserve">                      </w:t>
      </w:r>
      <w:r>
        <w:rPr>
          <w:rFonts w:hint="eastAsia"/>
          <w:color w:val="auto"/>
          <w:sz w:val="21"/>
          <w:szCs w:val="21"/>
          <w:highlight w:val="none"/>
        </w:rPr>
        <w:t xml:space="preserve">（采购</w:t>
      </w:r>
      <w:r>
        <w:rPr>
          <w:color w:val="auto"/>
          <w:sz w:val="21"/>
          <w:szCs w:val="21"/>
          <w:highlight w:val="none"/>
        </w:rPr>
        <w:t xml:space="preserve">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根据贵方的</w:t>
      </w:r>
      <w:r>
        <w:rPr>
          <w:rFonts w:hint="eastAsia" w:ascii="宋体" w:hAnsi="宋体" w:cs="宋体"/>
          <w:color w:val="auto"/>
          <w:szCs w:val="21"/>
          <w:highlight w:val="none"/>
          <w:lang w:eastAsia="zh-CN"/>
        </w:rPr>
        <w:t xml:space="preserve">JSZC-321281-JITC-G2026-0328</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据此函，__________签字人兹宣布同意如下：</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1.按招标文件规定的各项要求，向买方提供所需服务（包含与服务相关的货物）。</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2.我们完全理解贵方不一定将合同授予最低报价的投标人。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7.与本投标有关的正式通讯地址为：</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邮编：</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电话：</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传真：</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投标人开户行：</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账户： </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日期：________年____月____日</w:t>
      </w:r>
      <w:r/>
    </w:p>
    <w:p>
      <w:pPr>
        <w:jc w:val="left"/>
        <w:rPr>
          <w:color w:val="auto"/>
          <w:highlight w:val="none"/>
        </w:rPr>
      </w:pPr>
      <w:r>
        <w:rPr>
          <w:color w:val="auto"/>
          <w:highlight w:val="none"/>
        </w:rPr>
      </w:r>
      <w:r/>
    </w:p>
    <w:p>
      <w:pPr>
        <w:jc w:val="left"/>
        <w:spacing w:line="276" w:lineRule="auto"/>
        <w:rPr>
          <w:rFonts w:eastAsia="黑体"/>
          <w:b/>
          <w:color w:val="auto"/>
          <w:sz w:val="32"/>
          <w:szCs w:val="32"/>
          <w:highlight w:val="none"/>
        </w:rPr>
      </w:pPr>
      <w:r>
        <w:rPr>
          <w:rFonts w:eastAsia="黑体"/>
          <w:b/>
          <w:color w:val="auto"/>
          <w:sz w:val="32"/>
          <w:szCs w:val="32"/>
          <w:highlight w:val="none"/>
        </w:rPr>
      </w:r>
      <w:r/>
    </w:p>
    <w:p>
      <w:pPr>
        <w:pStyle w:val="786"/>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88" w:name="_Toc104560898"/>
      <w:r/>
      <w:bookmarkStart w:id="289" w:name="_Toc103848583"/>
      <w:r/>
      <w:bookmarkStart w:id="290" w:name="_Toc107246276"/>
      <w:r>
        <w:rPr>
          <w:rFonts w:ascii="Microsoft New Tai Lue" w:hAnsi="Microsoft New Tai Lue" w:cs="Microsoft New Tai Lue"/>
          <w:bCs w:val="0"/>
          <w:color w:val="auto"/>
          <w:sz w:val="24"/>
          <w:szCs w:val="24"/>
          <w:highlight w:val="none"/>
        </w:rPr>
        <w:t xml:space="preserve">（2）</w:t>
      </w:r>
      <w:bookmarkEnd w:id="288"/>
      <w:r/>
      <w:bookmarkEnd w:id="289"/>
      <w:r>
        <w:rPr>
          <w:rFonts w:hint="eastAsia" w:ascii="Microsoft New Tai Lue" w:hAnsi="Microsoft New Tai Lue" w:cs="Microsoft New Tai Lue"/>
          <w:bCs w:val="0"/>
          <w:color w:val="auto"/>
          <w:sz w:val="24"/>
          <w:szCs w:val="24"/>
          <w:highlight w:val="none"/>
        </w:rPr>
        <w:t xml:space="preserve">法定代表人（单位负责人）身份证明</w:t>
      </w:r>
      <w:bookmarkEnd w:id="290"/>
      <w:r/>
      <w:r/>
    </w:p>
    <w:p>
      <w:pPr>
        <w:pStyle w:val="76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0"/>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0"/>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0"/>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60"/>
        <w:ind w:firstLine="420"/>
        <w:spacing w:before="170"/>
        <w:rPr>
          <w:color w:val="auto"/>
          <w:highlight w:val="none"/>
        </w:rPr>
      </w:pPr>
      <w:r>
        <w:rPr>
          <w:color w:val="auto"/>
          <w:highlight w:val="none"/>
        </w:rPr>
        <w:t xml:space="preserve">特此证明。</w:t>
      </w:r>
      <w:r/>
    </w:p>
    <w:p>
      <w:pPr>
        <w:pStyle w:val="760"/>
        <w:ind w:left="1260"/>
        <w:rPr>
          <w:color w:val="auto"/>
          <w:sz w:val="20"/>
          <w:highlight w:val="none"/>
        </w:rPr>
      </w:pPr>
      <w:r>
        <w:rPr>
          <w:color w:val="auto"/>
          <w:sz w:val="20"/>
          <w:highlight w:val="none"/>
        </w:rPr>
      </w:r>
      <w:r/>
    </w:p>
    <w:p>
      <w:pPr>
        <w:pStyle w:val="760"/>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51"/>
        <w:tblpPr w:horzAnchor="text" w:tblpX="-318" w:vertAnchor="text" w:tblpY="1" w:leftFromText="180" w:topFromText="0" w:rightFromText="180" w:bottomFromText="0"/>
        <w:tblW w:w="4679"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60"/>
              <w:jc w:val="center"/>
              <w:rPr>
                <w:i/>
                <w:color w:val="auto"/>
                <w:sz w:val="20"/>
                <w:highlight w:val="none"/>
              </w:rPr>
            </w:pPr>
            <w:r>
              <w:rPr>
                <w:i/>
                <w:color w:val="auto"/>
                <w:sz w:val="24"/>
                <w:highlight w:val="none"/>
              </w:rPr>
              <w:t xml:space="preserve">身份证正面</w:t>
            </w:r>
            <w:r/>
          </w:p>
        </w:tc>
      </w:tr>
    </w:tbl>
    <w:tbl>
      <w:tblPr>
        <w:tblStyle w:val="751"/>
        <w:tblpPr w:horzAnchor="page" w:tblpX="5901" w:vertAnchor="text" w:tblpY="1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60"/>
              <w:jc w:val="center"/>
              <w:rPr>
                <w:color w:val="auto"/>
                <w:sz w:val="20"/>
                <w:highlight w:val="none"/>
              </w:rPr>
            </w:pPr>
            <w:r>
              <w:rPr>
                <w:i/>
                <w:color w:val="auto"/>
                <w:sz w:val="24"/>
                <w:highlight w:val="none"/>
              </w:rPr>
              <w:t xml:space="preserve">身份证反面</w:t>
            </w:r>
            <w:r/>
          </w:p>
        </w:tc>
      </w:tr>
    </w:tbl>
    <w:p>
      <w:pPr>
        <w:pStyle w:val="760"/>
        <w:ind w:left="1260"/>
        <w:rPr>
          <w:color w:val="auto"/>
          <w:sz w:val="20"/>
          <w:highlight w:val="none"/>
        </w:rPr>
      </w:pPr>
      <w:r>
        <w:rPr>
          <w:color w:val="auto"/>
          <w:sz w:val="20"/>
          <w:highlight w:val="none"/>
        </w:rPr>
      </w:r>
      <w:r/>
    </w:p>
    <w:p>
      <w:pPr>
        <w:pStyle w:val="760"/>
        <w:rPr>
          <w:color w:val="auto"/>
          <w:sz w:val="20"/>
          <w:highlight w:val="none"/>
        </w:rPr>
      </w:pPr>
      <w:r>
        <w:rPr>
          <w:color w:val="auto"/>
          <w:sz w:val="20"/>
          <w:highlight w:val="none"/>
        </w:rPr>
      </w:r>
      <w:r/>
    </w:p>
    <w:p>
      <w:pPr>
        <w:pStyle w:val="760"/>
        <w:rPr>
          <w:color w:val="auto"/>
          <w:sz w:val="20"/>
          <w:highlight w:val="none"/>
        </w:rPr>
      </w:pPr>
      <w:r>
        <w:rPr>
          <w:color w:val="auto"/>
          <w:sz w:val="20"/>
          <w:highlight w:val="none"/>
        </w:rPr>
      </w:r>
      <w:r/>
    </w:p>
    <w:p>
      <w:pPr>
        <w:pStyle w:val="760"/>
        <w:ind w:left="1260"/>
        <w:rPr>
          <w:color w:val="auto"/>
          <w:sz w:val="20"/>
          <w:highlight w:val="none"/>
        </w:rPr>
      </w:pPr>
      <w:r>
        <w:rPr>
          <w:color w:val="auto"/>
          <w:sz w:val="20"/>
          <w:highlight w:val="none"/>
        </w:rPr>
      </w:r>
      <w:r/>
    </w:p>
    <w:p>
      <w:pPr>
        <w:pStyle w:val="760"/>
        <w:ind w:left="1260"/>
        <w:spacing w:before="1"/>
        <w:rPr>
          <w:color w:val="auto"/>
          <w:sz w:val="22"/>
          <w:highlight w:val="none"/>
        </w:rPr>
      </w:pPr>
      <w:r>
        <w:rPr>
          <w:color w:val="auto"/>
          <w:sz w:val="22"/>
          <w:highlight w:val="none"/>
        </w:rPr>
      </w:r>
      <w:r/>
    </w:p>
    <w:p>
      <w:pPr>
        <w:pStyle w:val="760"/>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86"/>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1" w:name="_Toc103848584"/>
      <w:r/>
      <w:bookmarkStart w:id="292" w:name="_Toc104560899"/>
      <w:r/>
      <w:bookmarkStart w:id="293" w:name="_Toc107246277"/>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1"/>
      <w:r/>
      <w:bookmarkEnd w:id="292"/>
      <w:r/>
      <w:bookmarkEnd w:id="293"/>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left="0" w:right="0" w:firstLine="0"/>
        <w:jc w:val="center"/>
        <w:spacing w:before="0" w:after="0"/>
        <w:rPr>
          <w:i w:val="0"/>
          <w:iCs/>
          <w:color w:val="auto"/>
          <w:highlight w:val="none"/>
          <w:u w:val="none"/>
        </w:rPr>
        <w:pBdr>
          <w:top w:val="none" w:color="000000" w:sz="0" w:space="0"/>
          <w:left w:val="none" w:color="000000" w:sz="0" w:space="0"/>
          <w:bottom w:val="none" w:color="000000" w:sz="0" w:space="0"/>
          <w:right w:val="none" w:color="000000" w:sz="0" w:space="0"/>
        </w:pBdr>
      </w:pPr>
      <w:r/>
      <w:bookmarkStart w:id="294" w:name="_Toc107246279"/>
      <w:r/>
      <w:bookmarkStart w:id="295" w:name="_Toc104560895"/>
      <w:r>
        <w:rPr>
          <w:rFonts w:ascii="黑体" w:hAnsi="黑体" w:eastAsia="黑体" w:cs="黑体"/>
          <w:i w:val="0"/>
          <w:iCs/>
          <w:color w:val="auto"/>
          <w:sz w:val="32"/>
          <w:highlight w:val="none"/>
          <w:u w:val="none"/>
        </w:rPr>
        <w:t xml:space="preserve">法人授权书</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本授权书声明：____________（投标人名称）授权</w:t>
      </w:r>
      <w:r>
        <w:rPr>
          <w:rFonts w:ascii="Times New Roman" w:hAnsi="Times New Roman" w:eastAsia="Times New Roman" w:cs="Times New Roman"/>
          <w:color w:val="auto"/>
          <w:sz w:val="21"/>
          <w:szCs w:val="21"/>
          <w:highlight w:val="none"/>
        </w:rPr>
        <w:t xml:space="preserve">________________</w:t>
      </w:r>
      <w:r>
        <w:rPr>
          <w:rFonts w:ascii="宋体" w:hAnsi="宋体" w:eastAsia="宋体" w:cs="宋体"/>
          <w:color w:val="auto"/>
          <w:sz w:val="21"/>
          <w:szCs w:val="21"/>
          <w:highlight w:val="none"/>
        </w:rPr>
        <w:t xml:space="preserve">（被授权人的姓名）为我方就</w:t>
      </w:r>
      <w:r>
        <w:rPr>
          <w:rFonts w:hint="eastAsia" w:eastAsia="宋体"/>
          <w:color w:val="auto"/>
          <w:szCs w:val="21"/>
          <w:highlight w:val="none"/>
          <w:lang w:eastAsia="zh-CN"/>
        </w:rPr>
        <w:t xml:space="preserve">JSZC-321281-JITC-G2026-0328</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号项目采购活动的合法代理人，以本单位名义全权处理一切与该项目采购有关的事务。</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本授权书于______年</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月</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日起生效，特此声明。</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被授权人身份证号码：</w:t>
      </w:r>
      <w:r>
        <w:rPr>
          <w:rFonts w:ascii="宋体" w:hAnsi="宋体" w:eastAsia="宋体" w:cs="宋体"/>
          <w:color w:val="auto"/>
          <w:sz w:val="21"/>
          <w:szCs w:val="21"/>
          <w:highlight w:val="none"/>
          <w:u w:val="single"/>
        </w:rPr>
        <w:t xml:space="preserve">                  </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被授权人联系电话：（手机）</w:t>
      </w:r>
      <w:r>
        <w:rPr>
          <w:rFonts w:ascii="宋体" w:hAnsi="宋体" w:eastAsia="宋体" w:cs="宋体"/>
          <w:color w:val="auto"/>
          <w:sz w:val="21"/>
          <w:szCs w:val="21"/>
          <w:highlight w:val="none"/>
          <w:u w:val="single"/>
        </w:rPr>
        <w:t xml:space="preserve">                 </w:t>
      </w:r>
      <w:r/>
    </w:p>
    <w:p>
      <w:pPr>
        <w:ind w:right="0" w:firstLine="42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授权单位名称：</w:t>
      </w:r>
      <w:r>
        <w:rPr>
          <w:rFonts w:ascii="宋体" w:hAnsi="宋体" w:eastAsia="宋体" w:cs="宋体"/>
          <w:color w:val="auto"/>
          <w:sz w:val="21"/>
          <w:szCs w:val="21"/>
          <w:highlight w:val="none"/>
          <w:u w:val="single"/>
        </w:rPr>
        <w:t xml:space="preserve">（加盖CA电子公章）</w:t>
      </w:r>
      <w:r/>
    </w:p>
    <w:p>
      <w:pPr>
        <w:ind w:left="0" w:right="0" w:firstLine="480"/>
        <w:spacing w:before="240" w:after="24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      </w:t>
      </w:r>
      <w:r/>
    </w:p>
    <w:p>
      <w:pPr>
        <w:pStyle w:val="783"/>
        <w:ind w:firstLine="420"/>
        <w:spacing w:line="300" w:lineRule="exact"/>
        <w:rPr>
          <w:rFonts w:ascii="Times New Roman" w:hAnsi="Times New Roman"/>
          <w:b/>
          <w:bCs/>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p>
    <w:p>
      <w:pPr>
        <w:jc w:val="left"/>
        <w:rPr>
          <w:color w:val="auto"/>
          <w:highlight w:val="none"/>
        </w:rPr>
      </w:pPr>
      <w:r>
        <w:rPr>
          <w:color w:val="auto"/>
          <w:highlight w:val="none"/>
        </w:rPr>
      </w:r>
      <w:r/>
    </w:p>
    <w:p>
      <w:pPr>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786"/>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86"/>
      <w:r/>
      <w:bookmarkEnd w:id="294"/>
      <w:r/>
      <w:bookmarkEnd w:id="295"/>
      <w:r>
        <w:rPr>
          <w:rFonts w:hint="eastAsia" w:ascii="Microsoft New Tai Lue" w:hAnsi="Microsoft New Tai Lue" w:cs="Microsoft New Tai Lue"/>
          <w:bCs w:val="0"/>
          <w:color w:val="auto"/>
          <w:sz w:val="24"/>
          <w:szCs w:val="24"/>
          <w:highlight w:val="none"/>
        </w:rPr>
        <w:t xml:space="preserve">（具体格式以苏采云系统要求为准）</w:t>
      </w:r>
      <w:bookmarkStart w:id="296" w:name="_Toc103848581"/>
      <w:r/>
      <w:bookmarkStart w:id="297" w:name="_Toc107246280"/>
      <w:r/>
      <w:bookmarkStart w:id="298" w:name="_Toc104560896"/>
      <w:r/>
      <w:r/>
    </w:p>
    <w:p>
      <w:pPr>
        <w:ind w:left="-88" w:right="105" w:firstLine="420"/>
        <w:jc w:val="right"/>
        <w:rPr>
          <w:color w:val="auto"/>
          <w:szCs w:val="21"/>
          <w:highlight w:val="none"/>
        </w:rPr>
      </w:pPr>
      <w:r>
        <w:rPr>
          <w:color w:val="auto"/>
          <w:szCs w:val="21"/>
          <w:highlight w:val="none"/>
        </w:rPr>
      </w:r>
      <w:r/>
    </w:p>
    <w:p>
      <w:pPr>
        <w:ind w:left="105"/>
        <w:spacing w:line="360" w:lineRule="auto"/>
        <w:rPr>
          <w:b/>
          <w:color w:val="auto"/>
          <w:highlight w:val="none"/>
        </w:rPr>
      </w:pPr>
      <w:r>
        <w:rPr>
          <w:b/>
          <w:color w:val="auto"/>
          <w:highlight w:val="none"/>
        </w:rPr>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投标人全称（CA公章）： </w:t>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5"/>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分包号：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5"/>
      </w:tblGrid>
      <w:tr>
        <w:trPr/>
        <w:tc>
          <w:tcPr>
            <w:tcW w:w="4819"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投标项目名称</w:t>
            </w:r>
            <w:r/>
          </w:p>
        </w:tc>
        <w:tc>
          <w:tcPr>
            <w:tcW w:w="4820"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总价（小写）</w:t>
            </w:r>
            <w:r/>
          </w:p>
        </w:tc>
      </w:tr>
      <w:tr>
        <w:trPr/>
        <w:tc>
          <w:tcPr>
            <w:tcW w:w="4819"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Microsoft New Tai Lue" w:hAnsi="Microsoft New Tai Lue" w:cs="Microsoft New Tai Lue"/>
                <w:b w:val="0"/>
                <w:bCs w:val="0"/>
                <w:color w:val="auto"/>
                <w:sz w:val="21"/>
                <w:szCs w:val="21"/>
                <w:highlight w:val="none"/>
                <w:vertAlign w:val="baseline"/>
              </w:rPr>
            </w:r>
            <w:r/>
          </w:p>
        </w:tc>
        <w:tc>
          <w:tcPr>
            <w:tcW w:w="4820"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3"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ascii="宋体" w:hAnsi="宋体" w:eastAsia="宋体" w:cs="宋体"/>
                <w:b w:val="0"/>
                <w:bCs w:val="0"/>
                <w:color w:val="auto"/>
                <w:sz w:val="21"/>
                <w:szCs w:val="21"/>
                <w:highlight w:val="none"/>
              </w:rPr>
              <w:t xml:space="preserve">元</w:t>
            </w:r>
            <w:r/>
          </w:p>
        </w:tc>
      </w:tr>
    </w:tbl>
    <w:p>
      <w:pPr>
        <w:pStyle w:val="786"/>
        <w:spacing w:before="0"/>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年</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5"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月</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日</w:t>
      </w:r>
      <w:r/>
    </w:p>
    <w:p>
      <w:pPr>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br w:type="page" w:clear="all"/>
      </w:r>
      <w:r/>
    </w:p>
    <w:p>
      <w:pPr>
        <w:pStyle w:val="786"/>
        <w:spacing w:line="240" w:lineRule="atLeast"/>
        <w:rPr>
          <w:rFonts w:hint="eastAsia" w:ascii="Microsoft New Tai Lue" w:hAnsi="Microsoft New Tai Lue" w:eastAsia="宋体" w:cs="Microsoft New Tai Lue"/>
          <w:bCs w:val="0"/>
          <w:color w:val="auto"/>
          <w:sz w:val="24"/>
          <w:szCs w:val="24"/>
          <w:highlight w:val="none"/>
          <w:lang w:eastAsia="zh-CN"/>
        </w:rPr>
      </w:pPr>
      <w:r>
        <w:rPr>
          <w:rFonts w:ascii="Microsoft New Tai Lue" w:hAnsi="Microsoft New Tai Lue" w:cs="Microsoft New Tai Lue"/>
          <w:bCs w:val="0"/>
          <w:color w:val="auto"/>
          <w:sz w:val="24"/>
          <w:szCs w:val="24"/>
          <w:highlight w:val="none"/>
        </w:rPr>
        <w:t xml:space="preserve">（5）</w:t>
      </w:r>
      <w:bookmarkEnd w:id="296"/>
      <w:r/>
      <w:bookmarkEnd w:id="297"/>
      <w:r/>
      <w:bookmarkEnd w:id="298"/>
      <w:r>
        <w:rPr>
          <w:rFonts w:hint="eastAsia" w:ascii="Microsoft New Tai Lue" w:hAnsi="Microsoft New Tai Lue" w:cs="Microsoft New Tai Lue"/>
          <w:bCs w:val="0"/>
          <w:color w:val="auto"/>
          <w:sz w:val="24"/>
          <w:szCs w:val="24"/>
          <w:highlight w:val="none"/>
          <w:lang w:eastAsia="zh-CN"/>
        </w:rPr>
        <w:t xml:space="preserve">投标分项报价表</w:t>
      </w:r>
      <w:r/>
    </w:p>
    <w:tbl>
      <w:tblPr>
        <w:tblStyle w:val="78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388"/>
        <w:gridCol w:w="1328"/>
        <w:gridCol w:w="972"/>
        <w:gridCol w:w="1244"/>
        <w:gridCol w:w="1649"/>
        <w:gridCol w:w="1824"/>
      </w:tblGrid>
      <w:tr>
        <w:trPr>
          <w:trHeight w:val="598"/>
        </w:trPr>
        <w:tc>
          <w:tcPr>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bookmarkStart w:id="299" w:name="_Toc103848586"/>
            <w:r/>
            <w:bookmarkStart w:id="300" w:name="_Toc104560901"/>
            <w:r/>
            <w:bookmarkStart w:id="301" w:name="_Toc107246281"/>
            <w:r/>
            <w:bookmarkStart w:id="302" w:name="_Toc102117319"/>
            <w:r>
              <w:rPr>
                <w:rFonts w:ascii="宋体" w:hAnsi="宋体" w:eastAsia="宋体" w:cs="宋体"/>
                <w:color w:val="auto"/>
                <w:sz w:val="21"/>
                <w:szCs w:val="21"/>
                <w:highlight w:val="none"/>
              </w:rPr>
              <w:t xml:space="preserve">序号</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w:t>
            </w:r>
            <w:r/>
          </w:p>
        </w:tc>
      </w:tr>
      <w:tr>
        <w:trPr>
          <w:trHeight w:val="681"/>
        </w:trPr>
        <w:tc>
          <w:tcPr>
            <w:vMerge w:val="continue"/>
            <w:textDirection w:val="lrTb"/>
            <w:noWrap w:val="false"/>
          </w:tcPr>
          <w:p>
            <w:pPr>
              <w:spacing w:after="0" w:line="240" w:lineRule="auto"/>
              <w:rPr>
                <w:color w:val="auto"/>
                <w:sz w:val="21"/>
                <w:szCs w:val="21"/>
                <w:highlight w:val="none"/>
              </w:rPr>
            </w:pPr>
            <w:r>
              <w:rPr>
                <w:color w:val="auto"/>
                <w:sz w:val="21"/>
                <w:szCs w:val="21"/>
                <w:highlight w:val="none"/>
              </w:rPr>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分项服务名称</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交付期</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分项单位</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数量</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单价</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总价</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59"/>
        </w:trPr>
        <w:tc>
          <w:tcPr>
            <w:gridSpan w:val="6"/>
            <w:tcMar>
              <w:left w:w="108" w:type="dxa"/>
              <w:top w:w="0" w:type="dxa"/>
              <w:right w:w="108" w:type="dxa"/>
              <w:bottom w:w="0" w:type="dxa"/>
            </w:tcMar>
            <w:tcW w:w="765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投标总报价（人民币：元）</w:t>
            </w:r>
            <w:r/>
          </w:p>
        </w:tc>
        <w:tc>
          <w:tcPr>
            <w:tcMar>
              <w:left w:w="108" w:type="dxa"/>
              <w:top w:w="0" w:type="dxa"/>
              <w:right w:w="108" w:type="dxa"/>
              <w:bottom w:w="0" w:type="dxa"/>
            </w:tcMar>
            <w:tcW w:w="1824" w:type="dxa"/>
            <w:vAlign w:val="top"/>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jc w:val="both"/>
        <w:spacing w:before="0" w:after="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rPr>
          <w:rFonts w:ascii="Microsoft New Tai Lue" w:hAnsi="Microsoft New Tai Lue" w:cs="Microsoft New Tai Lue"/>
          <w:bCs w:val="0"/>
          <w:color w:val="auto"/>
          <w:sz w:val="21"/>
          <w:szCs w:val="21"/>
          <w:highlight w:val="none"/>
        </w:rPr>
      </w:pPr>
      <w:r>
        <w:rPr>
          <w:rFonts w:ascii="Microsoft New Tai Lue" w:hAnsi="Microsoft New Tai Lue" w:cs="Microsoft New Tai Lue"/>
          <w:bCs w:val="0"/>
          <w:color w:val="auto"/>
          <w:sz w:val="21"/>
          <w:szCs w:val="21"/>
          <w:highlight w:val="none"/>
        </w:rPr>
        <w:br w:type="page" w:clear="all"/>
      </w:r>
      <w:r/>
    </w:p>
    <w:p>
      <w:pPr>
        <w:pStyle w:val="786"/>
        <w:spacing w:before="0"/>
        <w:rPr>
          <w:rFonts w:hint="eastAsia" w:ascii="Microsoft New Tai Lue" w:hAnsi="Microsoft New Tai Lue" w:eastAsia="宋体" w:cs="Microsoft New Tai Lue"/>
          <w:color w:val="auto"/>
          <w:sz w:val="24"/>
          <w:szCs w:val="24"/>
          <w:highlight w:val="none"/>
          <w:lang w:eastAsia="zh-CN"/>
        </w:rPr>
      </w:pPr>
      <w:r>
        <w:rPr>
          <w:rFonts w:ascii="Microsoft New Tai Lue" w:hAnsi="Microsoft New Tai Lue" w:cs="Microsoft New Tai Lue"/>
          <w:bCs w:val="0"/>
          <w:color w:val="auto"/>
          <w:sz w:val="24"/>
          <w:szCs w:val="24"/>
          <w:highlight w:val="none"/>
        </w:rPr>
        <w:t xml:space="preserve">（6）</w:t>
      </w:r>
      <w:bookmarkEnd w:id="299"/>
      <w:r/>
      <w:bookmarkEnd w:id="300"/>
      <w:r/>
      <w:bookmarkEnd w:id="301"/>
      <w:r>
        <w:rPr>
          <w:rFonts w:hint="eastAsia" w:ascii="Microsoft New Tai Lue" w:hAnsi="Microsoft New Tai Lue" w:cs="Microsoft New Tai Lue"/>
          <w:bCs w:val="0"/>
          <w:color w:val="auto"/>
          <w:sz w:val="24"/>
          <w:szCs w:val="24"/>
          <w:highlight w:val="none"/>
          <w:lang w:eastAsia="zh-CN"/>
        </w:rPr>
        <w:t xml:space="preserve">实质性要求响应及偏离</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4572"/>
        <w:gridCol w:w="2268"/>
        <w:gridCol w:w="1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bookmarkStart w:id="303" w:name="_Toc104560902"/>
            <w:r/>
            <w:bookmarkStart w:id="304" w:name="_Toc103848587"/>
            <w:r/>
            <w:bookmarkStart w:id="305" w:name="_Toc107246282"/>
            <w:r>
              <w:rPr>
                <w:rFonts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技术要求和商务要求中的实质性要求（</w:t>
            </w:r>
            <w:r>
              <w:rPr>
                <w:rFonts w:ascii="宋体" w:hAnsi="宋体" w:eastAsia="宋体" w:cs="宋体"/>
                <w:i/>
                <w:color w:val="auto"/>
                <w:sz w:val="21"/>
                <w:szCs w:val="21"/>
                <w:highlight w:val="none"/>
                <w:u w:val="single"/>
              </w:rPr>
              <w:t xml:space="preserve">加斜体下划线内容或</w:t>
            </w:r>
            <w:r>
              <w:rPr>
                <w:rFonts w:ascii="宋体" w:hAnsi="宋体" w:eastAsia="宋体" w:cs="宋体"/>
                <w:color w:val="auto"/>
                <w:sz w:val="21"/>
                <w:szCs w:val="21"/>
                <w:highlight w:val="none"/>
              </w:rPr>
              <w:t xml:space="preserve">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偏离</w:t>
            </w:r>
            <w:r>
              <w:rPr>
                <w:rFonts w:hint="eastAsia" w:ascii="宋体" w:hAnsi="宋体" w:cs="宋体"/>
                <w:color w:val="auto"/>
                <w:sz w:val="21"/>
                <w:szCs w:val="21"/>
                <w:highlight w:val="none"/>
                <w:lang w:eastAsia="zh-CN"/>
              </w:rPr>
              <w:t xml:space="preserve">（</w:t>
            </w:r>
            <w:r>
              <w:rPr>
                <w:rFonts w:ascii="宋体" w:hAnsi="宋体" w:eastAsia="宋体" w:cs="宋体"/>
                <w:color w:val="auto"/>
                <w:sz w:val="21"/>
                <w:szCs w:val="21"/>
                <w:highlight w:val="none"/>
              </w:rPr>
              <w:t xml:space="preserve">填报“正偏离、符合或负偏离”</w:t>
            </w:r>
            <w:r>
              <w:rPr>
                <w:rFonts w:hint="eastAsia" w:ascii="宋体" w:hAnsi="宋体" w:cs="宋体"/>
                <w:color w:val="auto"/>
                <w:sz w:val="21"/>
                <w:szCs w:val="21"/>
                <w:highlight w:val="none"/>
                <w:lang w:eastAsia="zh-CN"/>
              </w:rPr>
              <w:t xml:space="preserve">）</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jc w:val="both"/>
        <w:spacing w:before="0" w:after="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 </w:t>
      </w:r>
      <w:r/>
    </w:p>
    <w:p>
      <w:pPr>
        <w:ind w:left="0" w:right="0" w:firstLine="0"/>
        <w:jc w:val="both"/>
        <w:spacing w:before="0" w:after="0" w:line="400"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1.供应商必须对技术要求和商务要求中的实质性要求（</w:t>
      </w:r>
      <w:r>
        <w:rPr>
          <w:rFonts w:ascii="宋体" w:hAnsi="宋体" w:eastAsia="宋体" w:cs="宋体"/>
          <w:i/>
          <w:color w:val="auto"/>
          <w:sz w:val="21"/>
          <w:szCs w:val="21"/>
          <w:highlight w:val="none"/>
          <w:u w:val="single"/>
        </w:rPr>
        <w:t xml:space="preserve">加斜体下划线内容或</w:t>
      </w:r>
      <w:r>
        <w:rPr>
          <w:rFonts w:ascii="宋体" w:hAnsi="宋体" w:eastAsia="宋体" w:cs="宋体"/>
          <w:color w:val="auto"/>
          <w:sz w:val="21"/>
          <w:szCs w:val="21"/>
          <w:highlight w:val="none"/>
        </w:rPr>
        <w:t xml:space="preserve">打“★”内容）做出明确响应，否则作无效响应处理。</w:t>
      </w:r>
      <w:r/>
    </w:p>
    <w:p>
      <w:pPr>
        <w:ind w:left="0" w:right="0" w:firstLine="0"/>
        <w:jc w:val="both"/>
        <w:spacing w:before="0" w:after="0" w:line="400"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2.如果采购文件要求提供证明材料，供应商必须将证明材料列于该表之下。</w:t>
      </w:r>
      <w:r/>
    </w:p>
    <w:p>
      <w:pPr>
        <w:pStyle w:val="786"/>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3.供应商未对实质性要求作出明确响应的，或未按采购文件要求提供证明材料的，该分包作无效响应处理。</w:t>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clear="all"/>
      </w:r>
      <w:r/>
    </w:p>
    <w:p>
      <w:pPr>
        <w:pStyle w:val="786"/>
        <w:spacing w:line="300" w:lineRule="auto"/>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t xml:space="preserve">（7）投标人具备投标资格的证明文件</w:t>
      </w:r>
      <w:bookmarkEnd w:id="303"/>
      <w:r/>
      <w:bookmarkEnd w:id="304"/>
      <w:r/>
      <w:bookmarkEnd w:id="305"/>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786"/>
        <w:spacing w:line="300" w:lineRule="auto"/>
        <w:rPr>
          <w:rFonts w:ascii="Microsoft New Tai Lue" w:hAnsi="Microsoft New Tai Lue" w:cs="Microsoft New Tai Lue"/>
          <w:bCs w:val="0"/>
          <w:color w:val="auto"/>
          <w:sz w:val="24"/>
          <w:szCs w:val="24"/>
          <w:highlight w:val="none"/>
        </w:rPr>
      </w:pPr>
      <w:r/>
      <w:bookmarkStart w:id="306" w:name="_Toc107246283"/>
      <w:r/>
      <w:bookmarkStart w:id="307" w:name="_Toc104560903"/>
      <w:r/>
      <w:bookmarkStart w:id="308" w:name="_Toc103848588"/>
      <w:r>
        <w:rPr>
          <w:rFonts w:ascii="Microsoft New Tai Lue" w:hAnsi="Microsoft New Tai Lue" w:cs="Microsoft New Tai Lue"/>
          <w:bCs w:val="0"/>
          <w:color w:val="auto"/>
          <w:sz w:val="24"/>
          <w:szCs w:val="24"/>
          <w:highlight w:val="none"/>
        </w:rPr>
        <w:t xml:space="preserve">（7-1-1）营业执照复印件</w:t>
      </w:r>
      <w:bookmarkEnd w:id="302"/>
      <w:r>
        <w:rPr>
          <w:rFonts w:ascii="Microsoft New Tai Lue" w:hAnsi="Microsoft New Tai Lue" w:cs="Microsoft New Tai Lue"/>
          <w:bCs w:val="0"/>
          <w:color w:val="auto"/>
          <w:sz w:val="24"/>
          <w:szCs w:val="24"/>
          <w:highlight w:val="none"/>
        </w:rPr>
        <w:t xml:space="preserve">或自然人的身份证明复印件</w:t>
      </w:r>
      <w:bookmarkEnd w:id="306"/>
      <w:r/>
      <w:bookmarkEnd w:id="307"/>
      <w:r/>
      <w:bookmarkEnd w:id="308"/>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eastAsia="黑体" w:cs="Microsoft New Tai Lue"/>
          <w:b w:val="0"/>
          <w:color w:val="auto"/>
          <w:highlight w:val="none"/>
        </w:rPr>
      </w:pPr>
      <w:r/>
      <w:bookmarkStart w:id="309" w:name="_Toc104560904"/>
      <w:r/>
      <w:bookmarkStart w:id="310" w:name="_Toc102117320"/>
      <w:r/>
      <w:bookmarkStart w:id="311" w:name="_Toc107246284"/>
      <w:r/>
      <w:bookmarkStart w:id="312" w:name="_Toc103848589"/>
      <w:r>
        <w:rPr>
          <w:rFonts w:ascii="Microsoft New Tai Lue" w:hAnsi="Microsoft New Tai Lue" w:cs="Microsoft New Tai Lue"/>
          <w:bCs w:val="0"/>
          <w:color w:val="auto"/>
          <w:sz w:val="24"/>
          <w:szCs w:val="24"/>
          <w:highlight w:val="none"/>
        </w:rPr>
        <w:t xml:space="preserve">（7-1-2）工商变更登记文件（如需）</w:t>
      </w:r>
      <w:bookmarkEnd w:id="309"/>
      <w:r/>
      <w:bookmarkEnd w:id="310"/>
      <w:r/>
      <w:bookmarkEnd w:id="311"/>
      <w:r/>
      <w:bookmarkEnd w:id="312"/>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Cs w:val="0"/>
          <w:color w:val="auto"/>
          <w:sz w:val="24"/>
          <w:szCs w:val="24"/>
          <w:highlight w:val="none"/>
        </w:rPr>
      </w:pPr>
      <w:r/>
      <w:bookmarkStart w:id="313" w:name="_Toc107246285"/>
      <w:r/>
      <w:bookmarkStart w:id="314" w:name="_Toc102117321"/>
      <w:r/>
      <w:bookmarkStart w:id="315" w:name="_Toc104560905"/>
      <w:r/>
      <w:bookmarkStart w:id="316" w:name="_Toc103848590"/>
      <w:r>
        <w:rPr>
          <w:rFonts w:ascii="Microsoft New Tai Lue" w:hAnsi="Microsoft New Tai Lue" w:cs="Microsoft New Tai Lue"/>
          <w:bCs w:val="0"/>
          <w:color w:val="auto"/>
          <w:sz w:val="24"/>
          <w:szCs w:val="24"/>
          <w:highlight w:val="none"/>
        </w:rPr>
        <w:t xml:space="preserve">（7-2）财务报表</w:t>
      </w:r>
      <w:bookmarkEnd w:id="313"/>
      <w:r/>
      <w:bookmarkEnd w:id="314"/>
      <w:r/>
      <w:bookmarkEnd w:id="315"/>
      <w:r/>
      <w:bookmarkEnd w:id="316"/>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jc w:val="left"/>
        <w:spacing w:line="300" w:lineRule="auto"/>
        <w:rPr>
          <w:rFonts w:ascii="Microsoft New Tai Lue" w:hAnsi="Microsoft New Tai Lue" w:cs="Microsoft New Tai Lue"/>
          <w:color w:val="auto"/>
          <w:highlight w:val="none"/>
        </w:rPr>
      </w:pPr>
      <w:r/>
      <w:bookmarkStart w:id="317" w:name="_Toc104560908"/>
      <w:r/>
      <w:bookmarkStart w:id="318" w:name="_Toc102117322"/>
      <w:r/>
      <w:bookmarkStart w:id="319" w:name="_Toc103848593"/>
      <w:r/>
      <w:bookmarkStart w:id="320" w:name="_Toc107246286"/>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17"/>
      <w:r/>
      <w:bookmarkEnd w:id="318"/>
      <w:r/>
      <w:bookmarkEnd w:id="319"/>
      <w:r/>
      <w:bookmarkEnd w:id="320"/>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eastAsia="黑体" w:cs="Microsoft New Tai Lue"/>
          <w:b w:val="0"/>
          <w:color w:val="auto"/>
          <w:highlight w:val="none"/>
        </w:rPr>
      </w:pPr>
      <w:r/>
      <w:bookmarkStart w:id="321" w:name="_Toc103848591"/>
      <w:r/>
      <w:bookmarkStart w:id="322" w:name="_Toc107246287"/>
      <w:r/>
      <w:bookmarkStart w:id="323" w:name="_Toc102117323"/>
      <w:r/>
      <w:bookmarkStart w:id="324" w:name="_Toc104560906"/>
      <w:r>
        <w:rPr>
          <w:rFonts w:ascii="Microsoft New Tai Lue" w:hAnsi="Microsoft New Tai Lue" w:cs="Microsoft New Tai Lue"/>
          <w:bCs w:val="0"/>
          <w:color w:val="auto"/>
          <w:sz w:val="24"/>
          <w:szCs w:val="24"/>
          <w:highlight w:val="none"/>
        </w:rPr>
        <w:t xml:space="preserve">（7-4）依法缴纳税收的相关材料</w:t>
      </w:r>
      <w:bookmarkEnd w:id="321"/>
      <w:r/>
      <w:bookmarkEnd w:id="322"/>
      <w:r/>
      <w:bookmarkEnd w:id="323"/>
      <w:r/>
      <w:bookmarkEnd w:id="324"/>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Cs w:val="0"/>
          <w:color w:val="auto"/>
          <w:sz w:val="24"/>
          <w:szCs w:val="24"/>
          <w:highlight w:val="none"/>
        </w:rPr>
      </w:pPr>
      <w:r/>
      <w:bookmarkStart w:id="325" w:name="_Toc104560907"/>
      <w:r/>
      <w:bookmarkStart w:id="326" w:name="_Toc103848592"/>
      <w:r/>
      <w:bookmarkStart w:id="327" w:name="_Toc107246288"/>
      <w:r/>
      <w:bookmarkStart w:id="328" w:name="_Toc102117324"/>
      <w:r>
        <w:rPr>
          <w:rFonts w:ascii="Microsoft New Tai Lue" w:hAnsi="Microsoft New Tai Lue" w:cs="Microsoft New Tai Lue"/>
          <w:bCs w:val="0"/>
          <w:color w:val="auto"/>
          <w:sz w:val="24"/>
          <w:szCs w:val="24"/>
          <w:highlight w:val="none"/>
        </w:rPr>
        <w:t xml:space="preserve">（7-5）依法缴纳社会保障资金的相关材料</w:t>
      </w:r>
      <w:bookmarkEnd w:id="325"/>
      <w:r/>
      <w:bookmarkEnd w:id="326"/>
      <w:r/>
      <w:bookmarkEnd w:id="327"/>
      <w:r/>
      <w:bookmarkEnd w:id="328"/>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 w:val="0"/>
          <w:bCs w:val="0"/>
          <w:color w:val="auto"/>
          <w:highlight w:val="none"/>
        </w:rPr>
      </w:pPr>
      <w:r/>
      <w:bookmarkStart w:id="329" w:name="_Toc102117325"/>
      <w:r/>
      <w:bookmarkStart w:id="330" w:name="_Toc103848594"/>
      <w:r/>
      <w:bookmarkStart w:id="331" w:name="_Toc104560909"/>
      <w:r/>
      <w:bookmarkStart w:id="332" w:name="_Toc107246289"/>
      <w:r>
        <w:rPr>
          <w:rFonts w:ascii="Microsoft New Tai Lue" w:hAnsi="Microsoft New Tai Lue" w:cs="Microsoft New Tai Lue"/>
          <w:bCs w:val="0"/>
          <w:color w:val="auto"/>
          <w:sz w:val="24"/>
          <w:szCs w:val="24"/>
          <w:highlight w:val="none"/>
        </w:rPr>
        <w:t xml:space="preserve">（7-6）没有重大违法记录的书面声明</w:t>
      </w:r>
      <w:bookmarkEnd w:id="329"/>
      <w:r/>
      <w:bookmarkEnd w:id="330"/>
      <w:r/>
      <w:bookmarkEnd w:id="331"/>
      <w:r/>
      <w:bookmarkEnd w:id="332"/>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Times New Roman" w:hAnsi="Times New Roman"/>
          <w:b w:val="0"/>
          <w:color w:val="auto"/>
          <w:sz w:val="24"/>
          <w:szCs w:val="24"/>
          <w:highlight w:val="none"/>
        </w:rPr>
      </w:pPr>
      <w:r/>
      <w:bookmarkStart w:id="333" w:name="_Toc104560910"/>
      <w:r/>
      <w:bookmarkStart w:id="334"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33"/>
      <w:r/>
      <w:bookmarkEnd w:id="334"/>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958"/>
        <w:ind w:firstLine="420"/>
        <w:spacing w:line="300" w:lineRule="auto"/>
        <w:rPr>
          <w:rFonts w:hint="eastAsia" w:hAnsi="宋体"/>
          <w:color w:val="auto"/>
          <w:sz w:val="21"/>
          <w:szCs w:val="21"/>
          <w:highlight w:val="none"/>
        </w:rPr>
      </w:pPr>
      <w:r>
        <w:rPr>
          <w:rFonts w:hint="eastAsia" w:ascii="宋体" w:hAnsi="宋体" w:eastAsia="宋体" w:cs="Times New Roman"/>
          <w:color w:val="auto"/>
          <w:sz w:val="21"/>
          <w:szCs w:val="21"/>
          <w:highlight w:val="none"/>
        </w:rPr>
        <w:t xml:space="preserve">若我单位具有上述不良情形</w:t>
      </w:r>
      <w:r>
        <w:rPr>
          <w:rFonts w:hint="eastAsia" w:hAnsi="宋体"/>
          <w:color w:val="auto"/>
          <w:sz w:val="21"/>
          <w:szCs w:val="21"/>
          <w:highlight w:val="none"/>
        </w:rPr>
        <w:t xml:space="preserve">按照招标文件中投标人须知前附表规定进行了查询。我单位承诺：合同签订前，若我单位具有上述情形，贵方可取消我单位中标资格或者不授予合同，所有责任由我单位自行承担。同时，我单位愿意无条件接受监管部门的调查处理。</w:t>
      </w:r>
      <w:r/>
    </w:p>
    <w:p>
      <w:pPr>
        <w:pStyle w:val="958"/>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35" w:name="_Toc102117326"/>
      <w:r/>
      <w:bookmarkStart w:id="336"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line="300" w:lineRule="auto"/>
        <w:rPr>
          <w:rFonts w:ascii="Microsoft New Tai Lue" w:hAnsi="Microsoft New Tai Lue" w:cs="Microsoft New Tai Lue"/>
          <w:bCs w:val="0"/>
          <w:color w:val="auto"/>
          <w:sz w:val="24"/>
          <w:szCs w:val="24"/>
          <w:highlight w:val="none"/>
        </w:rPr>
      </w:pPr>
      <w:r/>
      <w:bookmarkStart w:id="337" w:name="_Toc104560911"/>
      <w:r/>
      <w:bookmarkStart w:id="338" w:name="_Toc107246291"/>
      <w:r>
        <w:rPr>
          <w:rFonts w:ascii="Microsoft New Tai Lue" w:hAnsi="Microsoft New Tai Lue" w:cs="Microsoft New Tai Lue"/>
          <w:bCs w:val="0"/>
          <w:color w:val="auto"/>
          <w:sz w:val="24"/>
          <w:szCs w:val="24"/>
          <w:highlight w:val="none"/>
        </w:rPr>
        <w:t xml:space="preserve">（7-8）</w:t>
      </w:r>
      <w:bookmarkEnd w:id="335"/>
      <w:r>
        <w:rPr>
          <w:rFonts w:ascii="Microsoft New Tai Lue" w:hAnsi="Microsoft New Tai Lue" w:cs="Microsoft New Tai Lue"/>
          <w:bCs w:val="0"/>
          <w:color w:val="auto"/>
          <w:sz w:val="24"/>
          <w:szCs w:val="24"/>
          <w:highlight w:val="none"/>
        </w:rPr>
        <w:t xml:space="preserve">招标文件要求的其它实质性资格资信证明文件</w:t>
      </w:r>
      <w:bookmarkEnd w:id="337"/>
      <w:r/>
      <w:bookmarkEnd w:id="338"/>
      <w:r/>
      <w:r/>
    </w:p>
    <w:p>
      <w:pPr>
        <w:pStyle w:val="763"/>
        <w:ind w:left="0"/>
        <w:spacing w:line="300" w:lineRule="auto"/>
        <w:rPr>
          <w:color w:val="auto"/>
          <w:highlight w:val="none"/>
        </w:rPr>
      </w:pPr>
      <w:r>
        <w:rPr>
          <w:color w:val="auto"/>
          <w:highlight w:val="none"/>
        </w:rPr>
      </w:r>
      <w:r/>
    </w:p>
    <w:p>
      <w:pPr>
        <w:pStyle w:val="786"/>
        <w:spacing w:before="0"/>
        <w:rPr>
          <w:rFonts w:ascii="Microsoft New Tai Lue" w:hAnsi="Microsoft New Tai Lue" w:cs="Microsoft New Tai Lue"/>
          <w:color w:val="auto"/>
          <w:szCs w:val="24"/>
          <w:highlight w:val="none"/>
        </w:rPr>
      </w:pPr>
      <w:r/>
      <w:bookmarkStart w:id="339" w:name="_Toc107246292"/>
      <w:r>
        <w:rPr>
          <w:rFonts w:ascii="Microsoft New Tai Lue" w:hAnsi="Microsoft New Tai Lue" w:cs="Microsoft New Tai Lue"/>
          <w:color w:val="auto"/>
          <w:szCs w:val="24"/>
          <w:highlight w:val="none"/>
        </w:rPr>
        <w:br w:type="page" w:clear="all"/>
      </w:r>
      <w:bookmarkEnd w:id="339"/>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《承诺书》（如需，格式自拟）</w:t>
      </w:r>
      <w:r/>
    </w:p>
    <w:p>
      <w:pPr>
        <w:ind w:left="703"/>
        <w:rPr>
          <w:color w:val="auto"/>
          <w:highlight w:val="none"/>
        </w:rPr>
      </w:pPr>
      <w:r>
        <w:rPr>
          <w:color w:val="auto"/>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pStyle w:val="786"/>
        <w:jc w:val="left"/>
        <w:spacing w:before="120" w:after="120" w:line="440" w:lineRule="exact"/>
        <w:tabs>
          <w:tab w:val="left" w:pos="588"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投标人关联关系单位披露表</w:t>
      </w:r>
      <w:r/>
    </w:p>
    <w:p>
      <w:pPr>
        <w:pStyle w:val="945"/>
        <w:rPr>
          <w:rFonts w:hint="eastAsia"/>
          <w:color w:val="auto"/>
          <w:highlight w:val="none"/>
        </w:rPr>
      </w:pPr>
      <w:r>
        <w:rPr>
          <w:rFonts w:hint="eastAsia"/>
          <w:color w:val="auto"/>
          <w:highlight w:val="none"/>
        </w:rPr>
      </w:r>
      <w:r/>
    </w:p>
    <w:p>
      <w:pPr>
        <w:jc w:val="center"/>
        <w:rPr>
          <w:rFonts w:hint="eastAsia" w:ascii="宋体" w:hAnsi="宋体"/>
          <w:b/>
          <w:color w:val="auto"/>
          <w:sz w:val="24"/>
          <w:szCs w:val="21"/>
          <w:highlight w:val="none"/>
        </w:rPr>
      </w:pPr>
      <w:r/>
      <w:bookmarkStart w:id="340" w:name="_Toc8345"/>
      <w:r/>
      <w:bookmarkStart w:id="341" w:name="_Toc113285650"/>
      <w:r/>
      <w:bookmarkStart w:id="342" w:name="_Toc19238"/>
      <w:r/>
      <w:bookmarkStart w:id="343" w:name="_Toc112164878"/>
      <w:r/>
      <w:bookmarkStart w:id="344" w:name="_Toc113285532"/>
      <w:r/>
      <w:bookmarkStart w:id="345" w:name="_Toc112660690"/>
      <w:r/>
      <w:bookmarkStart w:id="346" w:name="_Toc27138"/>
      <w:r/>
      <w:bookmarkStart w:id="347" w:name="_Toc112660586"/>
      <w:r/>
      <w:bookmarkStart w:id="348" w:name="_Toc1816"/>
      <w:r/>
      <w:bookmarkStart w:id="349" w:name="_Toc112164761"/>
      <w:r/>
      <w:bookmarkStart w:id="350" w:name="_Toc112144148"/>
      <w:r>
        <w:rPr>
          <w:rFonts w:hint="eastAsia" w:ascii="宋体" w:hAnsi="宋体"/>
          <w:b/>
          <w:color w:val="auto"/>
          <w:sz w:val="24"/>
          <w:szCs w:val="21"/>
          <w:highlight w:val="none"/>
        </w:rPr>
        <w:t xml:space="preserve">投标人关联关系单位披露表</w:t>
      </w:r>
      <w:bookmarkEnd w:id="340"/>
      <w:r/>
      <w:bookmarkEnd w:id="341"/>
      <w:r/>
      <w:bookmarkEnd w:id="342"/>
      <w:r/>
      <w:bookmarkEnd w:id="343"/>
      <w:r/>
      <w:bookmarkEnd w:id="344"/>
      <w:r/>
      <w:bookmarkEnd w:id="345"/>
      <w:r/>
      <w:bookmarkEnd w:id="346"/>
      <w:r/>
      <w:bookmarkEnd w:id="347"/>
      <w:r/>
      <w:bookmarkEnd w:id="348"/>
      <w:r/>
      <w:bookmarkEnd w:id="349"/>
      <w:r/>
      <w:bookmarkEnd w:id="350"/>
      <w:r/>
      <w:r/>
    </w:p>
    <w:tbl>
      <w:tblPr>
        <w:tblStyle w:val="751"/>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r>
    </w:tbl>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600" w:lineRule="auto"/>
        <w:rPr>
          <w:rFonts w:hint="eastAsia"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60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left="703"/>
        <w:rPr>
          <w:color w:val="auto"/>
          <w:highlight w:val="none"/>
        </w:rPr>
      </w:pPr>
      <w:r>
        <w:rPr>
          <w:color w:val="auto"/>
          <w:highlight w:val="none"/>
        </w:rPr>
      </w:r>
      <w:r/>
    </w:p>
    <w:p>
      <w:pPr>
        <w:pStyle w:val="78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1" w:name="_Toc104560912"/>
      <w:r/>
      <w:bookmarkStart w:id="352" w:name="_Toc107246293"/>
      <w:r>
        <w:rPr>
          <w:rFonts w:ascii="Microsoft New Tai Lue" w:hAnsi="Microsoft New Tai Lue" w:cs="Microsoft New Tai Lue"/>
          <w:bCs w:val="0"/>
          <w:color w:val="auto"/>
          <w:sz w:val="24"/>
          <w:szCs w:val="24"/>
          <w:highlight w:val="none"/>
        </w:rPr>
        <w:t xml:space="preserve">（9）投标保证金（如需）</w:t>
      </w:r>
      <w:bookmarkEnd w:id="336"/>
      <w:r/>
      <w:bookmarkEnd w:id="351"/>
      <w:r/>
      <w:bookmarkEnd w:id="352"/>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75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75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val="false"/>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val="false"/>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val="false"/>
          </w:tcPr>
          <w:p>
            <w:pPr>
              <w:jc w:val="left"/>
              <w:widowControl/>
              <w:rPr>
                <w:color w:val="auto"/>
                <w:szCs w:val="21"/>
                <w:highlight w:val="none"/>
              </w:rPr>
            </w:pPr>
            <w:r>
              <w:rPr>
                <w:color w:val="auto"/>
                <w:szCs w:val="21"/>
                <w:highlight w:val="none"/>
              </w:rPr>
            </w:r>
            <w:r/>
          </w:p>
        </w:tc>
        <w:tc>
          <w:tcPr>
            <w:tcW w:w="2596" w:type="dxa"/>
            <w:textDirection w:val="lrTb"/>
            <w:noWrap w:val="false"/>
          </w:tcPr>
          <w:p>
            <w:pPr>
              <w:jc w:val="left"/>
              <w:widowControl/>
              <w:rPr>
                <w:color w:val="auto"/>
                <w:szCs w:val="21"/>
                <w:highlight w:val="none"/>
              </w:rPr>
            </w:pPr>
            <w:r>
              <w:rPr>
                <w:color w:val="auto"/>
                <w:szCs w:val="21"/>
                <w:highlight w:val="none"/>
              </w:rPr>
            </w:r>
            <w:r/>
          </w:p>
        </w:tc>
        <w:tc>
          <w:tcPr>
            <w:tcW w:w="3358"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p>
      <w:pPr>
        <w:spacing w:line="360" w:lineRule="auto"/>
        <w:rPr>
          <w:rFonts w:eastAsia="黑体"/>
          <w:b/>
          <w:color w:val="auto"/>
          <w:sz w:val="32"/>
          <w:szCs w:val="32"/>
          <w:highlight w:val="none"/>
        </w:rPr>
      </w:pPr>
      <w:r>
        <w:rPr>
          <w:rFonts w:eastAsia="黑体"/>
          <w:b/>
          <w:color w:val="auto"/>
          <w:sz w:val="32"/>
          <w:szCs w:val="32"/>
          <w:highlight w:val="none"/>
        </w:rPr>
      </w:r>
      <w:r/>
    </w:p>
    <w:p>
      <w:pPr>
        <w:pStyle w:val="783"/>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3"/>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w:t>
      </w:r>
      <w:r>
        <w:rPr>
          <w:rFonts w:ascii="Times New Roman" w:hAnsi="Times New Roman" w:eastAsia="宋体" w:cs="Times New Roman"/>
          <w:b/>
          <w:bCs/>
          <w:color w:val="auto"/>
          <w:szCs w:val="18"/>
          <w:highlight w:val="none"/>
        </w:rPr>
        <w:t xml:space="preserve">.此附件除应在投标文件中提供外，以便采</w:t>
      </w:r>
      <w:r>
        <w:rPr>
          <w:b/>
          <w:bCs/>
          <w:color w:val="auto"/>
          <w:szCs w:val="18"/>
          <w:highlight w:val="none"/>
        </w:rPr>
        <w:t xml:space="preserve">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786"/>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53" w:name="_Toc102117332"/>
      <w:r/>
      <w:bookmarkStart w:id="354" w:name="_Toc104560913"/>
      <w:r/>
      <w:bookmarkStart w:id="355" w:name="_Toc107246294"/>
      <w:r/>
      <w:bookmarkStart w:id="356" w:name="_Toc103848597"/>
      <w:r>
        <w:rPr>
          <w:rFonts w:ascii="Microsoft New Tai Lue" w:hAnsi="Microsoft New Tai Lue" w:cs="Microsoft New Tai Lue"/>
          <w:color w:val="auto"/>
          <w:sz w:val="24"/>
          <w:szCs w:val="24"/>
          <w:highlight w:val="none"/>
        </w:rPr>
        <w:t xml:space="preserve">（10）联合体协议书</w:t>
      </w:r>
      <w:bookmarkEnd w:id="353"/>
      <w:r/>
      <w:bookmarkEnd w:id="354"/>
      <w:r/>
      <w:bookmarkEnd w:id="355"/>
      <w:r/>
      <w:bookmarkEnd w:id="356"/>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hint="eastAsia"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hint="eastAsia"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60"/>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60"/>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60"/>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60"/>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60"/>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0"/>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jc w:val="center"/>
        <w:rPr>
          <w:rFonts w:hint="eastAsia" w:ascii="仿宋_GB2312" w:hAnsi="仿宋" w:eastAsia="仿宋_GB2312" w:cs="仿宋_GB2312"/>
          <w:b w:val="0"/>
          <w:color w:val="auto"/>
          <w:highlight w:val="none"/>
        </w:rPr>
      </w:pPr>
      <w:r>
        <w:rPr>
          <w:color w:val="auto"/>
          <w:highlight w:val="none"/>
        </w:rPr>
        <w:br w:type="page" w:clear="all"/>
      </w:r>
      <w:bookmarkStart w:id="357" w:name="_Toc96347919"/>
      <w:r/>
      <w:bookmarkStart w:id="358" w:name="_Toc104560914"/>
      <w:r/>
      <w:bookmarkStart w:id="359" w:name="_Toc107246295"/>
      <w:r/>
      <w:bookmarkStart w:id="360" w:name="_Toc102117330"/>
      <w:r/>
      <w:bookmarkStart w:id="361" w:name="_Toc103848598"/>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357"/>
      <w:r/>
      <w:bookmarkEnd w:id="358"/>
      <w:r/>
      <w:bookmarkEnd w:id="359"/>
      <w:r/>
      <w:r/>
    </w:p>
    <w:p>
      <w:pPr>
        <w:ind w:firstLine="576"/>
        <w:spacing w:line="30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lang w:val="zh-CN"/>
        </w:rPr>
        <w:t xml:space="preserve">    </w:t>
      </w:r>
      <w:r>
        <w:rPr>
          <w:rFonts w:hint="eastAsia" w:ascii="宋体" w:hAnsi="宋体" w:cs="仿宋_GB2312"/>
          <w:color w:val="auto"/>
          <w:szCs w:val="21"/>
          <w:highlight w:val="none"/>
          <w:u w:val="single"/>
        </w:rPr>
        <w:t xml:space="preserve">（项目名称）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（招标编号：</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rPr>
          <w:rFonts w:ascii="宋体" w:hAnsi="宋体" w:cs="仿宋_GB2312"/>
          <w:color w:val="auto"/>
          <w:szCs w:val="21"/>
          <w:highlight w:val="none"/>
          <w:lang w:val="zh-CN"/>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hint="eastAsia"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hint="eastAsia" w:ascii="宋体" w:hAnsi="宋体"/>
          <w:color w:val="auto"/>
          <w:szCs w:val="21"/>
          <w:highlight w:val="none"/>
          <w:u w:val="single"/>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left="573"/>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hint="eastAsia"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hint="eastAsia" w:ascii="宋体" w:hAnsi="宋体" w:cs="仿宋_GB2312"/>
          <w:color w:val="auto"/>
          <w:szCs w:val="21"/>
          <w:highlight w:val="none"/>
          <w:lang w:val="zh-CN"/>
        </w:rPr>
      </w:pPr>
      <w:r>
        <w:rPr>
          <w:rFonts w:ascii="宋体" w:hAnsi="宋体" w:cs="仿宋_GB2312"/>
          <w:color w:val="auto"/>
          <w:szCs w:val="21"/>
          <w:highlight w:val="none"/>
          <w:lang w:val="zh-CN"/>
        </w:rPr>
        <w:t xml:space="preserve"> </w:t>
      </w:r>
      <w:r/>
    </w:p>
    <w:p>
      <w:pPr>
        <w:pStyle w:val="958"/>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ind w:right="420" w:firstLine="4935"/>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rPr>
          <w:rFonts w:ascii="Microsoft New Tai Lue" w:hAnsi="Microsoft New Tai Lue" w:cs="Microsoft New Tai Lue"/>
          <w:color w:val="auto"/>
          <w:highlight w:val="none"/>
          <w:u w:val="single"/>
        </w:rPr>
        <w:t xml:space="preserve">               </w:t>
      </w:r>
      <w:r/>
    </w:p>
    <w:p>
      <w:pPr>
        <w:ind w:firstLine="5040"/>
        <w:jc w:val="right"/>
        <w:spacing w:line="300" w:lineRule="auto"/>
        <w:rPr>
          <w:rFonts w:hint="eastAsia"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宋体" w:hAnsi="宋体" w:cs="仿宋_GB2312"/>
          <w:color w:val="auto"/>
          <w:szCs w:val="21"/>
          <w:highlight w:val="none"/>
          <w:lang w:val="zh-CN"/>
        </w:rPr>
        <w:t xml:space="preserve">                                   </w:t>
      </w: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362" w:name="_Toc104560915"/>
      <w:r/>
      <w:bookmarkStart w:id="363" w:name="_Toc107246296"/>
      <w:r>
        <w:rPr>
          <w:rFonts w:ascii="Microsoft New Tai Lue" w:hAnsi="Microsoft New Tai Lue" w:cs="Microsoft New Tai Lue"/>
          <w:color w:val="auto"/>
          <w:szCs w:val="24"/>
          <w:highlight w:val="none"/>
        </w:rPr>
        <w:t xml:space="preserve">（12）公章授权书（如需）</w:t>
      </w:r>
      <w:bookmarkEnd w:id="360"/>
      <w:r/>
      <w:bookmarkEnd w:id="361"/>
      <w:r/>
      <w:bookmarkEnd w:id="362"/>
      <w:r/>
      <w:bookmarkEnd w:id="363"/>
      <w:r/>
      <w:r/>
    </w:p>
    <w:p>
      <w:pPr>
        <w:pStyle w:val="95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95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958"/>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958"/>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7"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hint="eastAsia" w:ascii="宋体" w:hAnsi="宋体"/>
          <w:color w:val="auto"/>
          <w:highlight w:val="none"/>
        </w:rPr>
      </w:pPr>
      <w:r>
        <w:rPr>
          <w:color w:val="auto"/>
          <w:highlight w:val="none"/>
        </w:rPr>
        <w:br w:type="page" w:clear="all"/>
      </w:r>
      <w:r/>
    </w:p>
    <w:p>
      <w:pPr>
        <w:pStyle w:val="763"/>
        <w:ind w:left="0"/>
        <w:rPr>
          <w:color w:val="auto"/>
          <w:highlight w:val="none"/>
        </w:rPr>
      </w:pPr>
      <w:r>
        <w:rPr>
          <w:color w:val="auto"/>
          <w:highlight w:val="none"/>
        </w:rPr>
      </w:r>
      <w:r/>
    </w:p>
    <w:p>
      <w:pPr>
        <w:pStyle w:val="786"/>
        <w:rPr>
          <w:rFonts w:ascii="Microsoft New Tai Lue" w:hAnsi="Microsoft New Tai Lue" w:cs="Microsoft New Tai Lue"/>
          <w:color w:val="auto"/>
          <w:sz w:val="24"/>
          <w:szCs w:val="24"/>
          <w:highlight w:val="none"/>
        </w:rPr>
      </w:pPr>
      <w:r/>
      <w:bookmarkStart w:id="364" w:name="_Toc104560916"/>
      <w:r/>
      <w:bookmarkStart w:id="365" w:name="_Toc107246299"/>
      <w:r/>
      <w:bookmarkStart w:id="366" w:name="_Toc103848599"/>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64"/>
      <w:r/>
      <w:bookmarkEnd w:id="365"/>
      <w:r/>
      <w:bookmarkEnd w:id="366"/>
      <w:r/>
      <w:r/>
    </w:p>
    <w:p>
      <w:pPr>
        <w:pStyle w:val="786"/>
        <w:spacing w:before="0"/>
        <w:rPr>
          <w:rFonts w:hint="eastAsia"/>
          <w:color w:val="auto"/>
          <w:highlight w:val="none"/>
        </w:rPr>
      </w:pPr>
      <w:r/>
      <w:bookmarkStart w:id="367" w:name="_Toc103848600"/>
      <w:r/>
      <w:bookmarkStart w:id="368" w:name="_Toc104560917"/>
      <w:r/>
      <w:bookmarkStart w:id="369" w:name="_Toc107246300"/>
      <w:r>
        <w:rPr>
          <w:rFonts w:ascii="Microsoft New Tai Lue" w:hAnsi="Microsoft New Tai Lue" w:cs="Microsoft New Tai Lue"/>
          <w:bCs w:val="0"/>
          <w:color w:val="auto"/>
          <w:sz w:val="24"/>
          <w:szCs w:val="24"/>
          <w:highlight w:val="none"/>
        </w:rPr>
        <w:t xml:space="preserve">（1）技术方案或服务方案</w:t>
      </w:r>
      <w:bookmarkEnd w:id="367"/>
      <w:r/>
      <w:bookmarkEnd w:id="368"/>
      <w:r/>
      <w:bookmarkEnd w:id="369"/>
      <w:r>
        <w:rPr>
          <w:color w:val="auto"/>
          <w:highlight w:val="none"/>
        </w:rPr>
        <w:t xml:space="preserve"> </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rPr>
          <w:rFonts w:ascii="Microsoft New Tai Lue" w:hAnsi="Microsoft New Tai Lue" w:cs="Microsoft New Tai Lue"/>
          <w:bCs w:val="0"/>
          <w:color w:val="auto"/>
          <w:sz w:val="24"/>
          <w:szCs w:val="24"/>
          <w:highlight w:val="none"/>
        </w:rPr>
      </w:pPr>
      <w:r/>
      <w:bookmarkStart w:id="370" w:name="_Toc104560918"/>
      <w:r/>
      <w:bookmarkStart w:id="371" w:name="_Toc107246301"/>
      <w:r/>
      <w:bookmarkStart w:id="372" w:name="_Toc1038486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0"/>
      <w:r/>
      <w:bookmarkEnd w:id="371"/>
      <w:r/>
      <w:bookmarkEnd w:id="372"/>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83"/>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783"/>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》填写此表，作为投标文件的组成部分，逐项列明。</w:t>
      </w:r>
      <w:r/>
    </w:p>
    <w:p>
      <w:pPr>
        <w:pStyle w:val="783"/>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w:t>
      </w:r>
      <w:r>
        <w:rPr>
          <w:rFonts w:hint="eastAsia" w:ascii="宋体" w:hAnsi="宋体"/>
          <w:b/>
          <w:bCs/>
          <w:color w:val="auto"/>
          <w:szCs w:val="21"/>
          <w:highlight w:val="none"/>
          <w:lang w:val="en-US" w:eastAsia="zh-CN"/>
        </w:rPr>
        <w:t xml:space="preserve">按</w:t>
      </w:r>
      <w:r>
        <w:rPr>
          <w:rFonts w:hint="eastAsia" w:ascii="Times New Roman" w:hAnsi="Times New Roman"/>
          <w:b/>
          <w:bCs/>
          <w:color w:val="auto"/>
          <w:highlight w:val="none"/>
        </w:rPr>
        <w:t xml:space="preserve">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w:t>
      </w:r>
      <w:r>
        <w:rPr>
          <w:rFonts w:hint="eastAsia" w:ascii="Times New Roman" w:hAnsi="Times New Roman"/>
          <w:b/>
          <w:bCs/>
          <w:color w:val="auto"/>
          <w:highlight w:val="none"/>
          <w:lang w:val="en-US" w:eastAsia="zh-CN"/>
        </w:rPr>
        <w:t xml:space="preserve">中“二、服务要求”</w:t>
      </w:r>
      <w:r>
        <w:rPr>
          <w:rFonts w:hint="eastAsia" w:ascii="宋体" w:hAnsi="宋体"/>
          <w:b/>
          <w:bCs/>
          <w:color w:val="auto"/>
          <w:szCs w:val="21"/>
          <w:highlight w:val="none"/>
          <w:lang w:val="en-US" w:eastAsia="zh-CN"/>
        </w:rPr>
        <w:t xml:space="preserve">和</w:t>
      </w:r>
      <w:r>
        <w:rPr>
          <w:rFonts w:hint="eastAsia" w:ascii="宋体" w:hAnsi="宋体"/>
          <w:b/>
          <w:bCs/>
          <w:color w:val="auto"/>
          <w:szCs w:val="21"/>
          <w:highlight w:val="none"/>
        </w:rPr>
        <w:t xml:space="preserve">评标细则中要求为准）。</w:t>
      </w:r>
      <w:r/>
    </w:p>
    <w:p>
      <w:pPr>
        <w:pStyle w:val="783"/>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5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5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rPr>
          <w:rFonts w:ascii="Microsoft New Tai Lue" w:hAnsi="Microsoft New Tai Lue" w:cs="Microsoft New Tai Lue"/>
          <w:color w:val="auto"/>
          <w:sz w:val="24"/>
          <w:highlight w:val="none"/>
        </w:rPr>
      </w:pPr>
      <w:r/>
      <w:bookmarkStart w:id="373" w:name="_Toc108109561"/>
      <w:r>
        <w:rPr>
          <w:rFonts w:ascii="Microsoft New Tai Lue" w:hAnsi="Microsoft New Tai Lue" w:cs="Microsoft New Tai Lue"/>
          <w:color w:val="auto"/>
          <w:sz w:val="24"/>
          <w:highlight w:val="none"/>
        </w:rPr>
        <w:br w:type="page" w:clear="all"/>
      </w:r>
      <w:r/>
    </w:p>
    <w:p>
      <w:pPr>
        <w:pStyle w:val="743"/>
        <w:jc w:val="center"/>
        <w:keepLines w:val="0"/>
        <w:keepNext w:val="0"/>
        <w:spacing w:line="400" w:lineRule="exact"/>
        <w:rPr>
          <w:rFonts w:hint="eastAsia"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73"/>
      <w:r/>
      <w:r/>
    </w:p>
    <w:p>
      <w:pPr>
        <w:pStyle w:val="958"/>
        <w:ind w:firstLine="480"/>
        <w:rPr>
          <w:rFonts w:ascii="Microsoft New Tai Lue" w:hAnsi="Microsoft New Tai Lue" w:eastAsia="MingLiU_HKSCS" w:cs="Microsoft New Tai Lue"/>
          <w:color w:val="auto"/>
          <w:highlight w:val="none"/>
        </w:rPr>
      </w:pPr>
      <w:r>
        <w:rPr>
          <w:rFonts w:hint="eastAsia" w:ascii="宋体" w:hAnsi="宋体" w:eastAsia="宋体" w:cs="Times New Roman"/>
          <w:color w:val="auto"/>
          <w:sz w:val="24"/>
          <w:szCs w:val="24"/>
          <w:highlight w:val="none"/>
        </w:rPr>
        <w:t xml:space="preserve">1、请按招标文件《</w:t>
      </w:r>
      <w:r>
        <w:rPr>
          <w:rFonts w:hint="eastAsia" w:ascii="宋体" w:hAnsi="宋体" w:eastAsia="宋体" w:cs="Times New Roman"/>
          <w:color w:val="auto"/>
          <w:sz w:val="24"/>
          <w:szCs w:val="24"/>
          <w:highlight w:val="none"/>
          <w:lang w:eastAsia="zh-CN"/>
        </w:rPr>
        <w:t xml:space="preserve">采购需求</w:t>
      </w:r>
      <w:r>
        <w:rPr>
          <w:rFonts w:hint="eastAsia" w:ascii="宋体" w:hAnsi="宋体" w:eastAsia="宋体" w:cs="Times New Roman"/>
          <w:color w:val="auto"/>
          <w:sz w:val="24"/>
          <w:szCs w:val="24"/>
          <w:highlight w:val="none"/>
        </w:rPr>
        <w:t xml:space="preserve">》所列内</w:t>
      </w:r>
      <w:r>
        <w:rPr>
          <w:rFonts w:hint="eastAsia" w:hAnsi="宋体"/>
          <w:color w:val="auto"/>
          <w:sz w:val="24"/>
          <w:szCs w:val="24"/>
          <w:highlight w:val="none"/>
        </w:rPr>
        <w:t xml:space="preserve">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958"/>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86"/>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74" w:name="_Toc104560919"/>
      <w:r/>
      <w:bookmarkStart w:id="375" w:name="_Toc103848602"/>
      <w:r/>
      <w:bookmarkStart w:id="376" w:name="_Toc107246302"/>
      <w:r>
        <w:rPr>
          <w:rFonts w:ascii="Microsoft New Tai Lue" w:hAnsi="Microsoft New Tai Lue" w:cs="Microsoft New Tai Lue"/>
          <w:bCs w:val="0"/>
          <w:color w:val="auto"/>
          <w:sz w:val="24"/>
          <w:szCs w:val="24"/>
          <w:highlight w:val="none"/>
        </w:rPr>
        <w:t xml:space="preserve">（3）投标人承诺</w:t>
      </w:r>
      <w:bookmarkEnd w:id="374"/>
      <w:r/>
      <w:bookmarkEnd w:id="375"/>
      <w:r>
        <w:rPr>
          <w:rFonts w:hint="eastAsia" w:ascii="Microsoft New Tai Lue" w:hAnsi="Microsoft New Tai Lue" w:cs="Microsoft New Tai Lue"/>
          <w:bCs w:val="0"/>
          <w:color w:val="auto"/>
          <w:sz w:val="24"/>
          <w:szCs w:val="24"/>
          <w:highlight w:val="none"/>
        </w:rPr>
        <w:t xml:space="preserve">书（如需）</w:t>
      </w:r>
      <w:bookmarkEnd w:id="376"/>
      <w:r/>
      <w:r/>
    </w:p>
    <w:p>
      <w:pPr>
        <w:rPr>
          <w:color w:val="auto"/>
          <w:highlight w:val="none"/>
        </w:rPr>
      </w:pPr>
      <w:r>
        <w:rPr>
          <w:color w:val="auto"/>
          <w:highlight w:val="none"/>
        </w:rPr>
      </w:r>
      <w:r/>
    </w:p>
    <w:p>
      <w:pPr>
        <w:pStyle w:val="763"/>
        <w:ind w:left="1260"/>
        <w:spacing w:line="360" w:lineRule="auto"/>
        <w:rPr>
          <w:color w:val="auto"/>
          <w:highlight w:val="none"/>
        </w:rPr>
      </w:pPr>
      <w:r>
        <w:rPr>
          <w:color w:val="auto"/>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w:t>
      </w:r>
      <w:r/>
    </w:p>
    <w:p>
      <w:pPr>
        <w:pStyle w:val="763"/>
        <w:ind w:left="0"/>
        <w:rPr>
          <w:color w:val="auto"/>
          <w:sz w:val="21"/>
          <w:szCs w:val="21"/>
          <w:highlight w:val="none"/>
        </w:rPr>
      </w:pPr>
      <w:r>
        <w:rPr>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color w:val="auto"/>
          <w:spacing w:val="-3"/>
          <w:szCs w:val="21"/>
          <w:highlight w:val="none"/>
        </w:rPr>
        <w:t xml:space="preserve">  </w:t>
      </w:r>
      <w:r>
        <w:rPr>
          <w:rFonts w:ascii="Microsoft New Tai Lue" w:hAnsi="Microsoft New Tai Lue" w:cs="Microsoft New Tai Lue"/>
          <w:bCs/>
          <w:color w:val="auto"/>
          <w:szCs w:val="21"/>
          <w:highlight w:val="none"/>
        </w:rPr>
        <w:t xml:space="preserve">日期：______年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p>
    <w:p>
      <w:pPr>
        <w:pStyle w:val="763"/>
        <w:ind w:left="1260"/>
        <w:rPr>
          <w:color w:val="auto"/>
          <w:highlight w:val="none"/>
        </w:rPr>
      </w:pPr>
      <w:r>
        <w:rPr>
          <w:color w:val="auto"/>
          <w:highlight w:val="none"/>
        </w:rPr>
      </w:r>
      <w:r/>
    </w:p>
    <w:p>
      <w:pPr>
        <w:pStyle w:val="763"/>
        <w:ind w:left="1260"/>
        <w:rPr>
          <w:color w:val="auto"/>
          <w:highlight w:val="none"/>
        </w:rPr>
      </w:pPr>
      <w:r>
        <w:rPr>
          <w:color w:val="auto"/>
          <w:highlight w:val="none"/>
        </w:rPr>
      </w:r>
      <w:r/>
    </w:p>
    <w:p>
      <w:pPr>
        <w:pStyle w:val="78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77" w:name="_Toc104560920"/>
      <w:r/>
      <w:bookmarkStart w:id="378" w:name="_Toc103848603"/>
      <w:r/>
      <w:bookmarkStart w:id="379" w:name="_Toc107246303"/>
      <w:r>
        <w:rPr>
          <w:rFonts w:ascii="Microsoft New Tai Lue" w:hAnsi="Microsoft New Tai Lue" w:cs="Microsoft New Tai Lue"/>
          <w:bCs w:val="0"/>
          <w:color w:val="auto"/>
          <w:sz w:val="24"/>
          <w:szCs w:val="24"/>
          <w:highlight w:val="none"/>
        </w:rPr>
        <w:t xml:space="preserve">（4）用于本项目人员简历表</w:t>
      </w:r>
      <w:bookmarkEnd w:id="377"/>
      <w:r/>
      <w:bookmarkEnd w:id="378"/>
      <w:r>
        <w:rPr>
          <w:rFonts w:hint="eastAsia" w:ascii="Microsoft New Tai Lue" w:hAnsi="Microsoft New Tai Lue" w:cs="Microsoft New Tai Lue"/>
          <w:bCs w:val="0"/>
          <w:color w:val="auto"/>
          <w:sz w:val="24"/>
          <w:szCs w:val="24"/>
          <w:highlight w:val="none"/>
        </w:rPr>
        <w:t xml:space="preserve">（如需）</w:t>
      </w:r>
      <w:bookmarkEnd w:id="379"/>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hint="eastAsia" w:hAnsi="宋体" w:cs="宋体"/>
                <w:color w:val="auto"/>
                <w:sz w:val="21"/>
                <w:szCs w:val="21"/>
                <w:highlight w:val="none"/>
                <w:lang w:val="en-US" w:eastAsia="zh-CN"/>
              </w:rPr>
              <w:t xml:space="preserve">从事</w:t>
            </w:r>
            <w:r>
              <w:rPr>
                <w:rFonts w:hint="eastAsia" w:ascii="宋体" w:hAnsi="宋体" w:eastAsia="宋体" w:cs="宋体"/>
                <w:color w:val="auto"/>
                <w:sz w:val="21"/>
                <w:szCs w:val="21"/>
                <w:highlight w:val="none"/>
                <w:lang w:eastAsia="en-US"/>
              </w:rPr>
              <w:t xml:space="preserve">医疗行业售后服务</w:t>
            </w:r>
            <w:r>
              <w:rPr>
                <w:rFonts w:hint="eastAsia" w:hAnsi="宋体" w:cs="宋体"/>
                <w:color w:val="auto"/>
                <w:sz w:val="21"/>
                <w:szCs w:val="21"/>
                <w:highlight w:val="none"/>
                <w:lang w:val="en-US" w:eastAsia="zh-CN"/>
              </w:rPr>
              <w:t xml:space="preserve">年限</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hint="default"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t xml:space="preserve">是否驻场</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58"/>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58"/>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95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rPr>
          <w:rFonts w:ascii="Microsoft New Tai Lue" w:hAnsi="Microsoft New Tai Lue" w:cs="Microsoft New Tai Lue"/>
          <w:color w:val="auto"/>
          <w:highlight w:val="none"/>
        </w:rPr>
      </w:pPr>
      <w:r/>
      <w:bookmarkStart w:id="380" w:name="_Toc103848604"/>
      <w:r/>
      <w:bookmarkStart w:id="381" w:name="_Toc104560921"/>
      <w:r/>
      <w:bookmarkStart w:id="382" w:name="_Toc107246304"/>
      <w:r>
        <w:rPr>
          <w:rFonts w:ascii="Microsoft New Tai Lue" w:hAnsi="Microsoft New Tai Lue" w:cs="Microsoft New Tai Lue"/>
          <w:bCs w:val="0"/>
          <w:color w:val="auto"/>
          <w:sz w:val="24"/>
          <w:szCs w:val="24"/>
          <w:highlight w:val="none"/>
        </w:rPr>
        <w:t xml:space="preserve">（5）</w:t>
      </w:r>
      <w:bookmarkEnd w:id="380"/>
      <w:r/>
      <w:bookmarkEnd w:id="381"/>
      <w:r>
        <w:rPr>
          <w:rFonts w:hint="eastAsia" w:ascii="Microsoft New Tai Lue" w:hAnsi="Microsoft New Tai Lue" w:cs="Microsoft New Tai Lue"/>
          <w:bCs w:val="0"/>
          <w:color w:val="auto"/>
          <w:sz w:val="24"/>
          <w:szCs w:val="24"/>
          <w:highlight w:val="none"/>
          <w:lang w:eastAsia="zh-CN"/>
        </w:rPr>
        <w:t xml:space="preserve">符合招标文件规定的证明文件</w:t>
      </w:r>
      <w:r>
        <w:rPr>
          <w:rFonts w:hint="eastAsia" w:ascii="Microsoft New Tai Lue" w:hAnsi="Microsoft New Tai Lue" w:cs="Microsoft New Tai Lue"/>
          <w:bCs w:val="0"/>
          <w:color w:val="auto"/>
          <w:sz w:val="24"/>
          <w:szCs w:val="24"/>
          <w:highlight w:val="none"/>
        </w:rPr>
        <w:t xml:space="preserve">（如需）</w:t>
      </w:r>
      <w:bookmarkEnd w:id="382"/>
      <w:r/>
      <w:r/>
    </w:p>
    <w:p>
      <w:pPr>
        <w:pStyle w:val="95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287"/>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786"/>
        <w:rPr>
          <w:rFonts w:ascii="Microsoft New Tai Lue" w:hAnsi="Microsoft New Tai Lue" w:cs="Microsoft New Tai Lue"/>
          <w:color w:val="auto"/>
          <w:highlight w:val="none"/>
        </w:rPr>
      </w:pPr>
      <w:r/>
      <w:bookmarkStart w:id="383" w:name="_Toc96347904"/>
      <w:r>
        <w:rPr>
          <w:rFonts w:ascii="Microsoft New Tai Lue" w:hAnsi="Microsoft New Tai Lue" w:cs="Microsoft New Tai Lue"/>
          <w:color w:val="auto"/>
          <w:highlight w:val="none"/>
        </w:rPr>
        <w:br w:type="page" w:clear="all"/>
      </w:r>
      <w:bookmarkStart w:id="384" w:name="_Toc103848605"/>
      <w:r/>
      <w:bookmarkStart w:id="385" w:name="_Toc104560922"/>
      <w:r/>
      <w:bookmarkStart w:id="386" w:name="_Toc107246305"/>
      <w:r/>
      <w:bookmarkStart w:id="387"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4"/>
      <w:r/>
      <w:bookmarkEnd w:id="385"/>
      <w:r/>
      <w:bookmarkEnd w:id="386"/>
      <w:r/>
      <w:r/>
    </w:p>
    <w:p>
      <w:pPr>
        <w:pStyle w:val="786"/>
        <w:spacing w:before="0" w:line="300" w:lineRule="auto"/>
        <w:rPr>
          <w:rFonts w:ascii="Microsoft New Tai Lue" w:hAnsi="Microsoft New Tai Lue" w:cs="Microsoft New Tai Lue"/>
          <w:bCs w:val="0"/>
          <w:color w:val="auto"/>
          <w:sz w:val="24"/>
          <w:szCs w:val="24"/>
          <w:highlight w:val="none"/>
        </w:rPr>
      </w:pPr>
      <w:r/>
      <w:bookmarkStart w:id="388" w:name="_Toc107246306"/>
      <w:r/>
      <w:bookmarkStart w:id="389" w:name="_Toc103848606"/>
      <w:r/>
      <w:bookmarkStart w:id="390" w:name="_Toc104560923"/>
      <w:r>
        <w:rPr>
          <w:rFonts w:ascii="Microsoft New Tai Lue" w:hAnsi="Microsoft New Tai Lue" w:cs="Microsoft New Tai Lue"/>
          <w:bCs w:val="0"/>
          <w:color w:val="auto"/>
          <w:sz w:val="24"/>
          <w:szCs w:val="24"/>
          <w:highlight w:val="none"/>
        </w:rPr>
        <w:t xml:space="preserve">（1）提供符合政府采购政策的证明材料</w:t>
      </w:r>
      <w:bookmarkEnd w:id="387"/>
      <w:r/>
      <w:bookmarkEnd w:id="388"/>
      <w:r/>
      <w:bookmarkEnd w:id="389"/>
      <w:r/>
      <w:bookmarkEnd w:id="390"/>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03"/>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 </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 </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highlight w:val="none"/>
        </w:rPr>
      </w:pPr>
      <w:r>
        <w:rPr>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bookmarkEnd w:id="383"/>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766"/>
        <w:jc w:val="center"/>
        <w:spacing w:line="460" w:lineRule="exact"/>
        <w:rPr>
          <w:rFonts w:ascii="Times New Roman" w:hAnsi="Times New Roman" w:cs="Times New Roman"/>
          <w:b/>
          <w:bCs/>
          <w:color w:val="auto"/>
          <w:sz w:val="28"/>
          <w:szCs w:val="28"/>
          <w:highlight w:val="none"/>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794"/>
          <w:rFonts w:hint="eastAsia"/>
          <w:b/>
          <w:color w:val="auto"/>
          <w:sz w:val="21"/>
          <w:szCs w:val="21"/>
          <w:highlight w:val="none"/>
        </w:rPr>
        <w:t xml:space="preserve">（产品名称1）</w:t>
      </w:r>
      <w:r>
        <w:rPr>
          <w:rStyle w:val="794"/>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794"/>
          <w:rFonts w:hint="eastAsia"/>
          <w:b/>
          <w:color w:val="auto"/>
          <w:sz w:val="21"/>
          <w:szCs w:val="21"/>
          <w:highlight w:val="none"/>
        </w:rPr>
        <w:t xml:space="preserve">（厂名）</w:t>
      </w:r>
      <w:r>
        <w:rPr>
          <w:rStyle w:val="794"/>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794"/>
          <w:rFonts w:hint="eastAsia"/>
          <w:b/>
          <w:color w:val="auto"/>
          <w:sz w:val="21"/>
          <w:szCs w:val="21"/>
          <w:highlight w:val="none"/>
        </w:rPr>
        <w:t xml:space="preserve">（生产厂址）</w:t>
      </w:r>
      <w:r>
        <w:rPr>
          <w:rFonts w:hint="eastAsia"/>
          <w:b/>
          <w:color w:val="auto"/>
          <w:sz w:val="21"/>
          <w:szCs w:val="21"/>
          <w:highlight w:val="none"/>
        </w:rPr>
        <w:t xml:space="preserve">。</w:t>
      </w:r>
      <w:r>
        <w:rPr>
          <w:rStyle w:val="794"/>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794"/>
          <w:rFonts w:hint="eastAsia"/>
          <w:b/>
          <w:color w:val="auto"/>
          <w:sz w:val="21"/>
          <w:szCs w:val="21"/>
          <w:highlight w:val="none"/>
        </w:rPr>
        <w:t xml:space="preserve">（规定比例）</w:t>
      </w:r>
      <w:r>
        <w:rPr>
          <w:rStyle w:val="794"/>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794"/>
          <w:rFonts w:hint="eastAsia"/>
          <w:b/>
          <w:color w:val="auto"/>
          <w:sz w:val="21"/>
          <w:szCs w:val="21"/>
          <w:highlight w:val="none"/>
        </w:rPr>
        <w:t xml:space="preserve">（产品名称1）</w:t>
      </w:r>
      <w:r>
        <w:rPr>
          <w:rFonts w:hint="eastAsia"/>
          <w:b/>
          <w:color w:val="auto"/>
          <w:sz w:val="21"/>
          <w:szCs w:val="21"/>
          <w:highlight w:val="none"/>
        </w:rPr>
        <w:t xml:space="preserve">的</w:t>
      </w:r>
      <w:r>
        <w:rPr>
          <w:rStyle w:val="794"/>
          <w:rFonts w:hint="eastAsia"/>
          <w:b/>
          <w:color w:val="auto"/>
          <w:sz w:val="21"/>
          <w:szCs w:val="21"/>
          <w:highlight w:val="none"/>
        </w:rPr>
        <w:t xml:space="preserve">（关键组件）</w:t>
      </w:r>
      <w:r>
        <w:rPr>
          <w:rStyle w:val="794"/>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794"/>
          <w:rFonts w:hint="eastAsia"/>
          <w:b/>
          <w:color w:val="auto"/>
          <w:sz w:val="21"/>
          <w:szCs w:val="21"/>
          <w:highlight w:val="none"/>
        </w:rPr>
        <w:t xml:space="preserve">（产品名称1）</w:t>
      </w:r>
      <w:r>
        <w:rPr>
          <w:rFonts w:hint="eastAsia"/>
          <w:b/>
          <w:color w:val="auto"/>
          <w:sz w:val="21"/>
          <w:szCs w:val="21"/>
          <w:highlight w:val="none"/>
        </w:rPr>
        <w:t xml:space="preserve">的</w:t>
      </w:r>
      <w:r>
        <w:rPr>
          <w:rStyle w:val="794"/>
          <w:rFonts w:hint="eastAsia"/>
          <w:b/>
          <w:color w:val="auto"/>
          <w:sz w:val="21"/>
          <w:szCs w:val="21"/>
          <w:highlight w:val="none"/>
        </w:rPr>
        <w:t xml:space="preserve">（关键工序）</w:t>
      </w:r>
      <w:r>
        <w:rPr>
          <w:rStyle w:val="794"/>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794"/>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794"/>
          <w:rFonts w:hint="eastAsia"/>
          <w:b/>
          <w:color w:val="auto"/>
          <w:sz w:val="21"/>
          <w:szCs w:val="21"/>
          <w:highlight w:val="none"/>
        </w:rPr>
        <w:t xml:space="preserve">（厂名）</w:t>
      </w:r>
      <w:r>
        <w:rPr>
          <w:rFonts w:hint="eastAsia"/>
          <w:b/>
          <w:color w:val="auto"/>
          <w:sz w:val="21"/>
          <w:szCs w:val="21"/>
          <w:highlight w:val="none"/>
        </w:rPr>
        <w:t xml:space="preserve">，厂址为</w:t>
      </w:r>
      <w:r>
        <w:rPr>
          <w:rStyle w:val="794"/>
          <w:rFonts w:hint="eastAsia"/>
          <w:b/>
          <w:color w:val="auto"/>
          <w:sz w:val="21"/>
          <w:szCs w:val="21"/>
          <w:highlight w:val="none"/>
        </w:rPr>
        <w:t xml:space="preserve">（生产厂址）</w:t>
      </w:r>
      <w:r>
        <w:rPr>
          <w:rFonts w:hint="eastAsia"/>
          <w:b/>
          <w:color w:val="auto"/>
          <w:sz w:val="21"/>
          <w:szCs w:val="21"/>
          <w:highlight w:val="none"/>
        </w:rPr>
        <w:t xml:space="preserve">。</w:t>
      </w:r>
      <w:r>
        <w:rPr>
          <w:rStyle w:val="794"/>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794"/>
          <w:rFonts w:hint="eastAsia"/>
          <w:b/>
          <w:color w:val="auto"/>
          <w:sz w:val="21"/>
          <w:szCs w:val="21"/>
          <w:highlight w:val="none"/>
        </w:rPr>
        <w:t xml:space="preserve">（规定比例）</w:t>
      </w:r>
      <w:r>
        <w:rPr>
          <w:rFonts w:hint="eastAsia"/>
          <w:b/>
          <w:color w:val="auto"/>
          <w:sz w:val="21"/>
          <w:szCs w:val="21"/>
          <w:highlight w:val="none"/>
        </w:rPr>
        <w:t xml:space="preserve">。</w:t>
      </w:r>
      <w:r>
        <w:rPr>
          <w:rStyle w:val="794"/>
          <w:rFonts w:hint="eastAsia"/>
          <w:b/>
          <w:color w:val="auto"/>
          <w:sz w:val="21"/>
          <w:szCs w:val="21"/>
          <w:highlight w:val="none"/>
        </w:rPr>
        <w:t xml:space="preserve">（产品名称2）</w:t>
      </w:r>
      <w:r>
        <w:rPr>
          <w:rFonts w:hint="eastAsia"/>
          <w:b/>
          <w:color w:val="auto"/>
          <w:sz w:val="21"/>
          <w:szCs w:val="21"/>
          <w:highlight w:val="none"/>
        </w:rPr>
        <w:t xml:space="preserve">的</w:t>
      </w:r>
      <w:r>
        <w:rPr>
          <w:rStyle w:val="794"/>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794"/>
          <w:rFonts w:hint="eastAsia"/>
          <w:b/>
          <w:color w:val="auto"/>
          <w:sz w:val="21"/>
          <w:szCs w:val="21"/>
          <w:highlight w:val="none"/>
        </w:rPr>
        <w:t xml:space="preserve">（产品名称2）</w:t>
      </w:r>
      <w:r>
        <w:rPr>
          <w:rFonts w:hint="eastAsia"/>
          <w:b/>
          <w:color w:val="auto"/>
          <w:sz w:val="21"/>
          <w:szCs w:val="21"/>
          <w:highlight w:val="none"/>
        </w:rPr>
        <w:t xml:space="preserve">的</w:t>
      </w:r>
      <w:r>
        <w:rPr>
          <w:rStyle w:val="794"/>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78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5"/>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785"/>
        <w:ind w:firstLine="420"/>
        <w:spacing w:before="0" w:beforeAutospacing="0" w:after="156" w:afterAutospacing="0" w:line="560" w:lineRule="atLeast"/>
        <w:shd w:val="clear" w:color="auto" w:fill="ffffff"/>
        <w:rPr>
          <w:b/>
          <w:color w:val="auto"/>
          <w:sz w:val="21"/>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785"/>
        <w:jc w:val="center"/>
        <w:spacing w:before="0" w:beforeAutospacing="0" w:after="156" w:afterAutospacing="0" w:line="560" w:lineRule="atLeast"/>
        <w:shd w:val="clear" w:color="auto" w:fill="ffffff"/>
        <w:rPr>
          <w:rFonts w:cs="宋体"/>
          <w:b/>
          <w:bCs/>
          <w:color w:val="auto"/>
          <w:highlight w:val="none"/>
          <w:shd w:val="clear" w:color="auto" w:fill="ffffff"/>
          <w:lang w:eastAsia="zh"/>
        </w:rPr>
      </w:pPr>
      <w:r>
        <w:rPr>
          <w:rFonts w:hint="eastAsia" w:cs="宋体"/>
          <w:b/>
          <w:bCs/>
          <w:color w:val="auto"/>
          <w:highlight w:val="none"/>
          <w:shd w:val="clear" w:color="auto" w:fill="ffffff"/>
          <w:lang w:eastAsia="zh"/>
        </w:rPr>
        <w:t xml:space="preserve">成本比例声明函</w:t>
      </w:r>
      <w:r/>
    </w:p>
    <w:p>
      <w:pPr>
        <w:pStyle w:val="785"/>
        <w:jc w:val="center"/>
        <w:spacing w:before="0" w:beforeAutospacing="0" w:after="156" w:afterAutospacing="0" w:line="560" w:lineRule="atLeast"/>
        <w:shd w:val="clear" w:color="auto" w:fill="ffffff"/>
        <w:rPr>
          <w:rFonts w:cs="宋体"/>
          <w:color w:val="auto"/>
          <w:highlight w:val="none"/>
          <w:shd w:val="clear" w:color="auto" w:fill="ffffff"/>
          <w:lang w:eastAsia="zh"/>
        </w:rPr>
      </w:pPr>
      <w:r>
        <w:rPr>
          <w:rFonts w:hint="eastAsia" w:cs="宋体"/>
          <w:color w:val="auto"/>
          <w:highlight w:val="none"/>
          <w:shd w:val="clear" w:color="auto" w:fill="ffffff"/>
          <w:lang w:eastAsia="zh"/>
        </w:rPr>
        <w:t xml:space="preserve">（适用于采购项目或者采购包中含有多种产品时，不提供或者提供声明的比例达不到要求时，不享受价格扣除）</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w:t>
      </w:r>
      <w:r>
        <w:rPr>
          <w:rFonts w:hint="eastAsia"/>
          <w:b/>
          <w:color w:val="auto"/>
          <w:sz w:val="21"/>
          <w:szCs w:val="21"/>
          <w:highlight w:val="none"/>
          <w:lang w:eastAsia="zh"/>
        </w:rPr>
        <w:t xml:space="preserve">提供的全部产品中，</w:t>
      </w:r>
      <w:r>
        <w:rPr>
          <w:rFonts w:hint="eastAsia"/>
          <w:b/>
          <w:color w:val="auto"/>
          <w:sz w:val="21"/>
          <w:szCs w:val="21"/>
          <w:highlight w:val="none"/>
        </w:rPr>
        <w:t xml:space="preserve">符合本国产品标准的产品成本之和占本公司（单位）提供的全部产品成本之和的比例达到</w:t>
      </w:r>
      <w:r>
        <w:rPr>
          <w:rFonts w:hint="eastAsia"/>
          <w:b/>
          <w:color w:val="auto"/>
          <w:sz w:val="21"/>
          <w:szCs w:val="21"/>
          <w:highlight w:val="none"/>
          <w:lang w:eastAsia="zh"/>
        </w:rPr>
        <w:t xml:space="preserve">（</w:t>
      </w:r>
      <w:r>
        <w:rPr>
          <w:rFonts w:hint="eastAsia"/>
          <w:b/>
          <w:i/>
          <w:iCs/>
          <w:color w:val="auto"/>
          <w:sz w:val="21"/>
          <w:szCs w:val="21"/>
          <w:highlight w:val="none"/>
          <w:lang w:eastAsia="zh"/>
        </w:rPr>
        <w:t xml:space="preserve">填写具体百分比</w:t>
      </w:r>
      <w:r>
        <w:rPr>
          <w:rFonts w:hint="eastAsia"/>
          <w:b/>
          <w:color w:val="auto"/>
          <w:sz w:val="21"/>
          <w:szCs w:val="21"/>
          <w:highlight w:val="none"/>
          <w:lang w:eastAsia="zh"/>
        </w:rPr>
        <w:t xml:space="preserve">）。</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78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5"/>
        <w:ind w:firstLine="2108"/>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b/>
          <w:color w:val="auto"/>
          <w:sz w:val="21"/>
          <w:szCs w:val="21"/>
          <w:highlight w:val="none"/>
          <w:lang w:eastAsia="zh"/>
        </w:rPr>
        <w:t xml:space="preserve">                      </w:t>
      </w:r>
      <w:r>
        <w:rPr>
          <w:rFonts w:hint="eastAsia"/>
          <w:b/>
          <w:color w:val="auto"/>
          <w:sz w:val="21"/>
          <w:szCs w:val="21"/>
          <w:highlight w:val="none"/>
        </w:rPr>
        <w:t xml:space="preserve">日期：　  年　  月　  日</w:t>
      </w:r>
      <w:r/>
    </w:p>
    <w:p>
      <w:pPr>
        <w:pStyle w:val="785"/>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lang w:eastAsia="zh"/>
        </w:rPr>
        <w:t xml:space="preserve">注：</w:t>
      </w:r>
      <w:r>
        <w:rPr>
          <w:rFonts w:hint="eastAsia"/>
          <w:b/>
          <w:color w:val="auto"/>
          <w:sz w:val="21"/>
          <w:szCs w:val="21"/>
          <w:highlight w:val="none"/>
        </w:rPr>
        <w:t xml:space="preserve">根据《国务院办公厅关于在政府采购中实施本国产品标准及相关政策的通知》（国办发〔2025〕34号）的规定</w:t>
      </w:r>
      <w:r>
        <w:rPr>
          <w:rFonts w:hint="eastAsia"/>
          <w:b/>
          <w:color w:val="auto"/>
          <w:sz w:val="21"/>
          <w:szCs w:val="21"/>
          <w:highlight w:val="none"/>
          <w:lang w:eastAsia="zh"/>
        </w:rPr>
        <w:t xml:space="preserve">，</w:t>
      </w:r>
      <w:r>
        <w:rPr>
          <w:rFonts w:hint="eastAsia"/>
          <w:b/>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7"/>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997"/>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997"/>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997"/>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7"/>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997"/>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997"/>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997"/>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997"/>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997"/>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997"/>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997"/>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highlight w:val="none"/>
        </w:rPr>
        <w:t xml:space="preserve">产品在中国境内生产的组件成本占比应当达到规定比例，计算公式为：</w:t>
      </w:r>
      <w:r/>
    </w:p>
    <w:p>
      <w:pPr>
        <w:pStyle w:val="997"/>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7"/>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w:t>
      </w:r>
      <w:r>
        <w:rPr>
          <w:rFonts w:hint="eastAsia" w:ascii="Times New Roman" w:hAnsi="Times New Roman" w:eastAsia="宋体" w:cs="Times New Roman"/>
          <w:b/>
          <w:color w:val="auto"/>
          <w:szCs w:val="21"/>
          <w:highlight w:val="none"/>
        </w:rPr>
        <w:t xml:space="preserve">管部门确定的其关键组件、关键工序在中国境内生产、完成等要求。</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中国境内生产的组件成本核算基本规则详见《国务院办公厅关于在政府采购中实施本国产品标准及相关政策的通知》（国办发〔2025〕34号）。</w:t>
      </w:r>
      <w:r/>
    </w:p>
    <w:p>
      <w:pPr>
        <w:pStyle w:val="785"/>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785"/>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958"/>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58"/>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58"/>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58"/>
        <w:ind w:firstLine="198"/>
        <w:jc w:val="center"/>
        <w:spacing w:line="300" w:lineRule="auto"/>
        <w:rPr>
          <w:rFonts w:ascii="Microsoft New Tai Lue" w:hAnsi="Microsoft New Tai Lue" w:cs="Microsoft New Tai Lue"/>
          <w:b/>
          <w:color w:val="auto"/>
          <w:sz w:val="24"/>
          <w:szCs w:val="24"/>
          <w:highlight w:val="none"/>
        </w:rPr>
      </w:pPr>
      <w:r/>
      <w:bookmarkStart w:id="391" w:name="_Toc13233103"/>
      <w:r/>
      <w:bookmarkStart w:id="392" w:name="_Toc11678078"/>
      <w:r/>
      <w:bookmarkStart w:id="393" w:name="_Toc17097051"/>
      <w:r/>
      <w:bookmarkStart w:id="394" w:name="_Toc520719716"/>
      <w:r/>
      <w:bookmarkStart w:id="395" w:name="_Toc522290174"/>
      <w:r/>
      <w:bookmarkStart w:id="396" w:name="_Toc525720156"/>
      <w:r/>
      <w:bookmarkStart w:id="397" w:name="_Toc96347933"/>
      <w:r/>
      <w:bookmarkStart w:id="398" w:name="_Toc9515977"/>
      <w:r/>
      <w:bookmarkStart w:id="399" w:name="_Toc63695313"/>
      <w:r/>
      <w:bookmarkStart w:id="400" w:name="_Toc68159635"/>
      <w:r/>
      <w:bookmarkStart w:id="401" w:name="_Toc10472943"/>
      <w:r/>
      <w:bookmarkStart w:id="402" w:name="_Toc8742841"/>
      <w:r>
        <w:rPr>
          <w:rFonts w:hint="eastAsia" w:ascii="Microsoft New Tai Lue" w:hAnsi="Microsoft New Tai Lue" w:cs="Microsoft New Tai Lue"/>
          <w:b/>
          <w:color w:val="auto"/>
          <w:sz w:val="24"/>
          <w:szCs w:val="24"/>
          <w:highlight w:val="none"/>
        </w:rPr>
        <w:t xml:space="preserve">政府采购节能产品政策</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Microsoft New Tai Lue" w:hAnsi="Microsoft New Tai Lue" w:cs="Microsoft New Tai Lue"/>
          <w:b/>
          <w:color w:val="auto"/>
          <w:sz w:val="24"/>
          <w:szCs w:val="24"/>
          <w:highlight w:val="none"/>
        </w:rPr>
        <w:t xml:space="preserve">（如涉及）</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 w:val="21"/>
          <w:szCs w:val="21"/>
          <w:highlight w:val="none"/>
        </w:rPr>
        <w:t xml:space="preserve">图形建模工作站和配套的显示器</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）属于《节能产品政府采购品目清单》（最新一期）内的产品，对相应产品的价格给予1%的扣除，用扣除后的价格参与评审。</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2、评标委员会根据供应商填制的《节能产品报价表》，计算其所投节能产品享受价格折扣部分的多少。</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4、投标商必须保证使用节能产品参加投标的真实性，如出现虚假响应，一经查实，将按照招标文件具体规定进行处理。</w:t>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节能产品报价表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投标</w:t>
      </w:r>
      <w:r>
        <w:rPr>
          <w:rFonts w:hint="eastAsia" w:ascii="Microsoft New Tai Lue" w:hAnsi="Microsoft New Tai Lue" w:cs="Microsoft New Tai Lue"/>
          <w:color w:val="auto"/>
          <w:szCs w:val="21"/>
          <w:highlight w:val="none"/>
        </w:rPr>
        <w:t xml:space="preserve">人名称</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751"/>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序号</w:t>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原产地和</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单价</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总价</w:t>
            </w:r>
            <w:r/>
          </w:p>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gridSpan w:val="8"/>
            <w:tcW w:w="8432" w:type="dxa"/>
            <w:vAlign w:val="top"/>
            <w:textDirection w:val="lrTb"/>
            <w:noWrap w:val="false"/>
          </w:tcPr>
          <w:p>
            <w:pPr>
              <w:ind w:right="840"/>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pStyle w:val="1003"/>
        <w:ind w:right="420" w:firstLine="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03"/>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03"/>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0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pStyle w:val="763"/>
        <w:ind w:left="0" w:firstLine="482"/>
        <w:spacing w:line="30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                                                                               </w:t>
      </w:r>
      <w:r/>
    </w:p>
    <w:p>
      <w:pPr>
        <w:pStyle w:val="958"/>
        <w:ind w:firstLine="198"/>
        <w:jc w:val="center"/>
        <w:spacing w:line="300" w:lineRule="auto"/>
        <w:rPr>
          <w:rFonts w:ascii="Microsoft New Tai Lue" w:hAnsi="Microsoft New Tai Lue" w:cs="Microsoft New Tai Lue"/>
          <w:b/>
          <w:color w:val="auto"/>
          <w:sz w:val="24"/>
          <w:szCs w:val="24"/>
          <w:highlight w:val="none"/>
        </w:rPr>
      </w:pPr>
      <w:r/>
      <w:bookmarkStart w:id="403" w:name="_Toc520719717"/>
      <w:r/>
      <w:bookmarkStart w:id="404" w:name="_Toc10472944"/>
      <w:r/>
      <w:bookmarkStart w:id="405" w:name="_Toc96347934"/>
      <w:r/>
      <w:bookmarkStart w:id="406" w:name="_Toc8742842"/>
      <w:r/>
      <w:bookmarkStart w:id="407" w:name="_Toc525720157"/>
      <w:r/>
      <w:bookmarkStart w:id="408" w:name="_Toc447021133"/>
      <w:r/>
      <w:bookmarkStart w:id="409" w:name="_Toc63695314"/>
      <w:r/>
      <w:bookmarkStart w:id="410" w:name="_Toc9515978"/>
      <w:r/>
      <w:bookmarkStart w:id="411" w:name="_Toc522290175"/>
      <w:r/>
      <w:bookmarkStart w:id="412" w:name="_Toc450220986"/>
      <w:r/>
      <w:bookmarkStart w:id="413" w:name="_Toc17097052"/>
      <w:r/>
      <w:bookmarkStart w:id="414" w:name="_Toc68159636"/>
      <w:r/>
      <w:bookmarkStart w:id="415" w:name="_Toc13233104"/>
      <w:r/>
      <w:bookmarkStart w:id="416" w:name="_Toc11678079"/>
      <w:r>
        <w:rPr>
          <w:rFonts w:hint="eastAsia" w:ascii="Microsoft New Tai Lue" w:hAnsi="Microsoft New Tai Lue" w:cs="Microsoft New Tai Lue"/>
          <w:b/>
          <w:color w:val="auto"/>
          <w:sz w:val="24"/>
          <w:szCs w:val="24"/>
          <w:highlight w:val="none"/>
        </w:rPr>
        <w:t xml:space="preserve">政府采购环境标志产品政策</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Microsoft New Tai Lue" w:hAnsi="Microsoft New Tai Lue" w:cs="Microsoft New Tai Lue"/>
          <w:b/>
          <w:color w:val="auto"/>
          <w:sz w:val="24"/>
          <w:szCs w:val="24"/>
          <w:highlight w:val="none"/>
        </w:rPr>
        <w:t xml:space="preserve">（如涉及）</w:t>
      </w:r>
      <w:r/>
    </w:p>
    <w:p>
      <w:pPr>
        <w:pStyle w:val="958"/>
        <w:ind w:firstLine="420"/>
        <w:rPr>
          <w:rFonts w:hint="eastAsia"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58"/>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58"/>
        <w:ind w:firstLine="420"/>
        <w:rPr>
          <w:rFonts w:hint="eastAsia"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786"/>
        <w:spacing w:before="0" w:line="300" w:lineRule="auto"/>
        <w:rPr>
          <w:rFonts w:ascii="Microsoft New Tai Lue" w:hAnsi="Microsoft New Tai Lue" w:cs="Microsoft New Tai Lue"/>
          <w:bCs w:val="0"/>
          <w:color w:val="auto"/>
          <w:sz w:val="24"/>
          <w:szCs w:val="24"/>
          <w:highlight w:val="none"/>
        </w:rPr>
      </w:pPr>
      <w:r/>
      <w:bookmarkStart w:id="417" w:name="_Toc100905295"/>
      <w:r/>
      <w:bookmarkStart w:id="418" w:name="_Toc104560924"/>
      <w:r/>
      <w:bookmarkStart w:id="419" w:name="_Toc107246307"/>
      <w:r/>
      <w:bookmarkStart w:id="420" w:name="_Toc103848607"/>
      <w:r>
        <w:rPr>
          <w:rFonts w:ascii="Microsoft New Tai Lue" w:hAnsi="Microsoft New Tai Lue" w:cs="Microsoft New Tai Lue"/>
          <w:bCs w:val="0"/>
          <w:color w:val="auto"/>
          <w:sz w:val="24"/>
          <w:szCs w:val="24"/>
          <w:highlight w:val="none"/>
        </w:rPr>
        <w:t xml:space="preserve">（2）投标人认为需提供的其他</w:t>
      </w:r>
      <w:bookmarkEnd w:id="417"/>
      <w:r>
        <w:rPr>
          <w:rFonts w:ascii="Microsoft New Tai Lue" w:hAnsi="Microsoft New Tai Lue" w:cs="Microsoft New Tai Lue"/>
          <w:bCs w:val="0"/>
          <w:color w:val="auto"/>
          <w:sz w:val="24"/>
          <w:szCs w:val="24"/>
          <w:highlight w:val="none"/>
        </w:rPr>
        <w:t xml:space="preserve">文件或证明材料</w:t>
      </w:r>
      <w:bookmarkEnd w:id="418"/>
      <w:r/>
      <w:bookmarkEnd w:id="419"/>
      <w:r/>
      <w:bookmarkEnd w:id="420"/>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numPr>
          <w:ilvl w:val="255"/>
          <w:numId w:val="0"/>
        </w:numPr>
        <w:spacing w:before="0" w:line="300" w:lineRule="auto"/>
        <w:rPr>
          <w:rFonts w:ascii="Microsoft New Tai Lue" w:hAnsi="Microsoft New Tai Lue" w:cs="Microsoft New Tai Lue"/>
          <w:bCs w:val="0"/>
          <w:color w:val="auto"/>
          <w:sz w:val="24"/>
          <w:szCs w:val="24"/>
          <w:highlight w:val="none"/>
        </w:rPr>
      </w:pPr>
      <w:r/>
      <w:bookmarkStart w:id="421" w:name="_Toc107246308"/>
      <w:r/>
      <w:bookmarkStart w:id="422" w:name="_Toc104560925"/>
      <w:r/>
      <w:bookmarkStart w:id="423" w:name="_Toc1038486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1"/>
      <w:r/>
      <w:bookmarkEnd w:id="422"/>
      <w:r/>
      <w:bookmarkEnd w:id="423"/>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0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75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0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5"/>
  </w:num>
  <w:num w:numId="5">
    <w:abstractNumId w:val="2"/>
  </w:num>
  <w:num w:numId="6">
    <w:abstractNumId w:val="7"/>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link w:val="954"/>
    <w:uiPriority w:val="0"/>
    <w:qFormat/>
    <w:pPr>
      <w:ind w:left="100" w:right="100"/>
      <w:spacing w:before="120" w:after="120"/>
      <w:outlineLvl w:val="0"/>
    </w:pPr>
    <w:rPr>
      <w:szCs w:val="44"/>
    </w:rPr>
  </w:style>
  <w:style w:type="paragraph" w:styleId="742">
    <w:name w:val="Heading 2"/>
    <w:basedOn w:val="740"/>
    <w:next w:val="740"/>
    <w:link w:val="949"/>
    <w:uiPriority w:val="0"/>
    <w:qFormat/>
    <w:pPr>
      <w:keepLines/>
      <w:keepNext/>
      <w:spacing w:before="260" w:after="260" w:line="416" w:lineRule="auto"/>
      <w:outlineLvl w:val="1"/>
    </w:pPr>
    <w:rPr>
      <w:rFonts w:ascii="等线 Light" w:hAnsi="等线 Light" w:eastAsia="等线 Light"/>
      <w:b/>
      <w:bCs/>
      <w:sz w:val="32"/>
      <w:szCs w:val="32"/>
    </w:rPr>
  </w:style>
  <w:style w:type="paragraph" w:styleId="743">
    <w:name w:val="Heading 3"/>
    <w:basedOn w:val="740"/>
    <w:next w:val="740"/>
    <w:link w:val="947"/>
    <w:uiPriority w:val="9"/>
    <w:qFormat/>
    <w:pPr>
      <w:keepLines/>
      <w:keepNext/>
      <w:spacing w:before="260" w:after="260" w:line="416" w:lineRule="auto"/>
      <w:outlineLvl w:val="2"/>
    </w:pPr>
    <w:rPr>
      <w:b/>
      <w:bCs/>
      <w:sz w:val="32"/>
      <w:szCs w:val="32"/>
    </w:rPr>
  </w:style>
  <w:style w:type="paragraph" w:styleId="744">
    <w:name w:val="Heading 4"/>
    <w:basedOn w:val="740"/>
    <w:next w:val="740"/>
    <w:link w:val="955"/>
    <w:uiPriority w:val="0"/>
    <w:qFormat/>
    <w:pPr>
      <w:keepLines/>
      <w:keepNext/>
      <w:spacing w:before="280" w:after="290" w:line="376" w:lineRule="auto"/>
      <w:outlineLvl w:val="3"/>
    </w:pPr>
    <w:rPr>
      <w:rFonts w:ascii="等线 Light" w:hAnsi="等线 Light" w:eastAsia="等线 Light"/>
      <w:b/>
      <w:bCs/>
      <w:sz w:val="28"/>
      <w:szCs w:val="28"/>
    </w:rPr>
  </w:style>
  <w:style w:type="paragraph" w:styleId="745">
    <w:name w:val="Heading 5"/>
    <w:basedOn w:val="740"/>
    <w:next w:val="740"/>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46">
    <w:name w:val="Heading 6"/>
    <w:basedOn w:val="740"/>
    <w:next w:val="740"/>
    <w:link w:val="970"/>
    <w:uiPriority w:val="0"/>
    <w:qFormat/>
    <w:pPr>
      <w:keepLines/>
      <w:keepNext/>
      <w:spacing w:before="240" w:after="64" w:line="320" w:lineRule="auto"/>
      <w:outlineLvl w:val="5"/>
    </w:pPr>
    <w:rPr>
      <w:rFonts w:ascii="等线 Light" w:hAnsi="等线 Light" w:eastAsia="等线 Light"/>
      <w:b/>
      <w:bCs/>
      <w:sz w:val="24"/>
    </w:rPr>
  </w:style>
  <w:style w:type="paragraph" w:styleId="747">
    <w:name w:val="Heading 7"/>
    <w:basedOn w:val="740"/>
    <w:next w:val="74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968"/>
    <w:uiPriority w:val="0"/>
    <w:qFormat/>
    <w:pPr>
      <w:keepLines/>
      <w:keepNext/>
      <w:spacing w:before="240" w:after="64" w:line="320" w:lineRule="auto"/>
      <w:outlineLvl w:val="7"/>
    </w:pPr>
    <w:rPr>
      <w:rFonts w:ascii="等线 Light" w:hAnsi="等线 Light" w:eastAsia="等线 Light"/>
      <w:sz w:val="24"/>
    </w:rPr>
  </w:style>
  <w:style w:type="paragraph" w:styleId="749">
    <w:name w:val="Heading 9"/>
    <w:basedOn w:val="740"/>
    <w:next w:val="740"/>
    <w:link w:val="807"/>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macro"/>
    <w:link w:val="946"/>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53">
    <w:name w:val="List 3"/>
    <w:basedOn w:val="740"/>
    <w:uiPriority w:val="0"/>
    <w:qFormat/>
    <w:pPr>
      <w:contextualSpacing/>
      <w:ind w:left="100" w:hanging="200"/>
      <w:jc w:val="left"/>
      <w:widowControl/>
    </w:pPr>
    <w:rPr>
      <w:sz w:val="20"/>
      <w:szCs w:val="20"/>
    </w:rPr>
  </w:style>
  <w:style w:type="paragraph" w:styleId="754">
    <w:name w:val="toc 7"/>
    <w:basedOn w:val="740"/>
    <w:next w:val="740"/>
    <w:uiPriority w:val="39"/>
    <w:unhideWhenUsed/>
    <w:qFormat/>
    <w:pPr>
      <w:ind w:left="2520"/>
    </w:pPr>
    <w:rPr>
      <w:rFonts w:ascii="等线" w:hAnsi="等线" w:eastAsia="等线"/>
      <w:szCs w:val="22"/>
    </w:rPr>
  </w:style>
  <w:style w:type="paragraph" w:styleId="755">
    <w:name w:val="Normal Indent"/>
    <w:basedOn w:val="740"/>
    <w:link w:val="961"/>
    <w:uiPriority w:val="99"/>
    <w:qFormat/>
    <w:pPr>
      <w:ind w:firstLine="420"/>
    </w:pPr>
    <w:rPr>
      <w:szCs w:val="20"/>
    </w:rPr>
  </w:style>
  <w:style w:type="paragraph" w:styleId="756">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7">
    <w:name w:val="List Bullet"/>
    <w:basedOn w:val="740"/>
    <w:uiPriority w:val="0"/>
    <w:qFormat/>
    <w:pPr>
      <w:numPr>
        <w:ilvl w:val="0"/>
        <w:numId w:val="1"/>
      </w:numPr>
    </w:pPr>
  </w:style>
  <w:style w:type="paragraph" w:styleId="758">
    <w:name w:val="Document Map"/>
    <w:basedOn w:val="740"/>
    <w:link w:val="962"/>
    <w:uiPriority w:val="0"/>
    <w:qFormat/>
    <w:pPr>
      <w:shd w:val="clear" w:color="auto" w:fill="000080"/>
    </w:pPr>
  </w:style>
  <w:style w:type="paragraph" w:styleId="759">
    <w:name w:val="annotation text"/>
    <w:basedOn w:val="740"/>
    <w:link w:val="967"/>
    <w:uiPriority w:val="0"/>
    <w:qFormat/>
    <w:pPr>
      <w:jc w:val="left"/>
    </w:pPr>
  </w:style>
  <w:style w:type="paragraph" w:styleId="760">
    <w:name w:val="Body Text"/>
    <w:basedOn w:val="740"/>
    <w:link w:val="959"/>
    <w:uiPriority w:val="1"/>
    <w:qFormat/>
    <w:pPr>
      <w:spacing w:after="120"/>
    </w:pPr>
  </w:style>
  <w:style w:type="paragraph" w:styleId="761">
    <w:name w:val="Body Text Indent"/>
    <w:basedOn w:val="740"/>
    <w:next w:val="762"/>
    <w:uiPriority w:val="0"/>
    <w:qFormat/>
    <w:pPr>
      <w:ind w:left="420"/>
      <w:spacing w:after="120"/>
    </w:pPr>
  </w:style>
  <w:style w:type="paragraph" w:styleId="762">
    <w:name w:val="envelope return"/>
    <w:basedOn w:val="740"/>
    <w:uiPriority w:val="0"/>
    <w:unhideWhenUsed/>
    <w:qFormat/>
    <w:rPr>
      <w:rFonts w:ascii="Arial" w:hAnsi="Arial"/>
    </w:rPr>
  </w:style>
  <w:style w:type="paragraph" w:styleId="763">
    <w:name w:val="index 4"/>
    <w:basedOn w:val="740"/>
    <w:next w:val="740"/>
    <w:uiPriority w:val="99"/>
    <w:unhideWhenUsed/>
    <w:qFormat/>
    <w:pPr>
      <w:ind w:left="600"/>
    </w:pPr>
    <w:rPr>
      <w:rFonts w:ascii="宋体"/>
      <w:b/>
      <w:position w:val="-10"/>
      <w:sz w:val="24"/>
      <w:szCs w:val="20"/>
    </w:rPr>
  </w:style>
  <w:style w:type="paragraph" w:styleId="764">
    <w:name w:val="toc 5"/>
    <w:basedOn w:val="740"/>
    <w:next w:val="740"/>
    <w:uiPriority w:val="39"/>
    <w:unhideWhenUsed/>
    <w:qFormat/>
    <w:pPr>
      <w:ind w:left="1680"/>
    </w:pPr>
    <w:rPr>
      <w:rFonts w:ascii="等线" w:hAnsi="等线" w:eastAsia="等线"/>
      <w:szCs w:val="22"/>
    </w:rPr>
  </w:style>
  <w:style w:type="paragraph" w:styleId="765">
    <w:name w:val="toc 3"/>
    <w:basedOn w:val="740"/>
    <w:next w:val="740"/>
    <w:uiPriority w:val="39"/>
    <w:unhideWhenUsed/>
    <w:qFormat/>
    <w:pPr>
      <w:ind w:left="440"/>
      <w:jc w:val="left"/>
      <w:spacing w:after="100" w:line="259" w:lineRule="auto"/>
      <w:widowControl/>
    </w:pPr>
    <w:rPr>
      <w:rFonts w:ascii="等线" w:hAnsi="等线" w:eastAsia="等线"/>
      <w:sz w:val="22"/>
      <w:szCs w:val="22"/>
    </w:rPr>
  </w:style>
  <w:style w:type="paragraph" w:styleId="766">
    <w:name w:val="Plain Text"/>
    <w:basedOn w:val="740"/>
    <w:link w:val="950"/>
    <w:uiPriority w:val="0"/>
    <w:qFormat/>
    <w:rPr>
      <w:rFonts w:ascii="宋体" w:hAnsi="Courier New" w:cs="Courier New"/>
      <w:szCs w:val="21"/>
    </w:rPr>
  </w:style>
  <w:style w:type="paragraph" w:styleId="767">
    <w:name w:val="toc 8"/>
    <w:basedOn w:val="740"/>
    <w:next w:val="740"/>
    <w:uiPriority w:val="39"/>
    <w:unhideWhenUsed/>
    <w:qFormat/>
    <w:pPr>
      <w:ind w:left="2940"/>
    </w:pPr>
    <w:rPr>
      <w:rFonts w:ascii="等线" w:hAnsi="等线" w:eastAsia="等线"/>
      <w:szCs w:val="22"/>
    </w:rPr>
  </w:style>
  <w:style w:type="paragraph" w:styleId="768">
    <w:name w:val="Date"/>
    <w:basedOn w:val="740"/>
    <w:next w:val="740"/>
    <w:link w:val="964"/>
    <w:uiPriority w:val="0"/>
    <w:qFormat/>
    <w:rPr>
      <w:sz w:val="24"/>
      <w:szCs w:val="20"/>
    </w:rPr>
  </w:style>
  <w:style w:type="paragraph" w:styleId="769">
    <w:name w:val="Body Text Indent 2"/>
    <w:basedOn w:val="740"/>
    <w:uiPriority w:val="99"/>
    <w:qFormat/>
    <w:pPr>
      <w:ind w:firstLine="480"/>
      <w:spacing w:line="400" w:lineRule="exact"/>
    </w:pPr>
    <w:rPr>
      <w:rFonts w:ascii="宋体" w:hAnsi="宋体"/>
      <w:sz w:val="24"/>
      <w:szCs w:val="20"/>
    </w:rPr>
  </w:style>
  <w:style w:type="paragraph" w:styleId="770">
    <w:name w:val="endnote text"/>
    <w:basedOn w:val="740"/>
    <w:link w:val="943"/>
    <w:uiPriority w:val="99"/>
    <w:semiHidden/>
    <w:unhideWhenUsed/>
    <w:qFormat/>
    <w:pPr>
      <w:spacing w:after="0" w:line="240" w:lineRule="auto"/>
    </w:pPr>
    <w:rPr>
      <w:sz w:val="20"/>
    </w:rPr>
  </w:style>
  <w:style w:type="paragraph" w:styleId="771">
    <w:name w:val="Balloon Text"/>
    <w:basedOn w:val="740"/>
    <w:link w:val="953"/>
    <w:uiPriority w:val="0"/>
    <w:qFormat/>
    <w:rPr>
      <w:sz w:val="18"/>
      <w:szCs w:val="18"/>
    </w:rPr>
  </w:style>
  <w:style w:type="paragraph" w:styleId="772">
    <w:name w:val="Footer"/>
    <w:basedOn w:val="740"/>
    <w:link w:val="960"/>
    <w:uiPriority w:val="0"/>
    <w:qFormat/>
    <w:pPr>
      <w:jc w:val="left"/>
      <w:tabs>
        <w:tab w:val="center" w:pos="4153" w:leader="none"/>
        <w:tab w:val="right" w:pos="8306" w:leader="none"/>
      </w:tabs>
    </w:pPr>
    <w:rPr>
      <w:sz w:val="18"/>
      <w:szCs w:val="18"/>
    </w:rPr>
  </w:style>
  <w:style w:type="paragraph" w:styleId="773">
    <w:name w:val="Header"/>
    <w:basedOn w:val="740"/>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75"/>
    <w:next w:val="740"/>
    <w:uiPriority w:val="39"/>
    <w:qFormat/>
    <w:rPr>
      <w:rFonts w:ascii="仿宋_GB2312" w:eastAsia="仿宋_GB2312"/>
      <w:sz w:val="24"/>
    </w:rPr>
  </w:style>
  <w:style w:type="paragraph" w:styleId="775" w:customStyle="1">
    <w:name w:val="TOC 标题1"/>
    <w:basedOn w:val="741"/>
    <w:next w:val="740"/>
    <w:uiPriority w:val="39"/>
    <w:semiHidden/>
    <w:unhideWhenUsed/>
    <w:qFormat/>
    <w:pPr>
      <w:ind w:left="0"/>
      <w:spacing w:before="0"/>
      <w:outlineLvl w:val="9"/>
    </w:pPr>
    <w:rPr>
      <w:sz w:val="30"/>
      <w:szCs w:val="30"/>
    </w:rPr>
  </w:style>
  <w:style w:type="paragraph" w:styleId="776">
    <w:name w:val="toc 4"/>
    <w:basedOn w:val="740"/>
    <w:next w:val="740"/>
    <w:uiPriority w:val="39"/>
    <w:unhideWhenUsed/>
    <w:qFormat/>
    <w:pPr>
      <w:ind w:left="1260"/>
    </w:pPr>
    <w:rPr>
      <w:rFonts w:ascii="等线" w:hAnsi="等线" w:eastAsia="等线"/>
      <w:szCs w:val="22"/>
    </w:rPr>
  </w:style>
  <w:style w:type="paragraph" w:styleId="777">
    <w:name w:val="Subtitle"/>
    <w:basedOn w:val="740"/>
    <w:next w:val="740"/>
    <w:link w:val="809"/>
    <w:uiPriority w:val="11"/>
    <w:qFormat/>
    <w:pPr>
      <w:spacing w:before="200" w:after="200"/>
    </w:pPr>
    <w:rPr>
      <w:sz w:val="24"/>
      <w:szCs w:val="24"/>
    </w:rPr>
  </w:style>
  <w:style w:type="paragraph" w:styleId="778">
    <w:name w:val="footnote text"/>
    <w:basedOn w:val="740"/>
    <w:link w:val="942"/>
    <w:uiPriority w:val="99"/>
    <w:semiHidden/>
    <w:unhideWhenUsed/>
    <w:qFormat/>
    <w:pPr>
      <w:spacing w:after="40" w:line="240" w:lineRule="auto"/>
    </w:pPr>
    <w:rPr>
      <w:sz w:val="18"/>
    </w:rPr>
  </w:style>
  <w:style w:type="paragraph" w:styleId="779">
    <w:name w:val="toc 6"/>
    <w:basedOn w:val="740"/>
    <w:next w:val="740"/>
    <w:uiPriority w:val="39"/>
    <w:unhideWhenUsed/>
    <w:qFormat/>
    <w:pPr>
      <w:ind w:left="2100"/>
    </w:pPr>
    <w:rPr>
      <w:rFonts w:ascii="等线" w:hAnsi="等线" w:eastAsia="等线"/>
      <w:szCs w:val="22"/>
    </w:rPr>
  </w:style>
  <w:style w:type="paragraph" w:styleId="780">
    <w:name w:val="table of figures"/>
    <w:basedOn w:val="740"/>
    <w:next w:val="740"/>
    <w:uiPriority w:val="99"/>
    <w:unhideWhenUsed/>
    <w:qFormat/>
    <w:pPr>
      <w:spacing w:after="0" w:afterAutospacing="0"/>
    </w:pPr>
  </w:style>
  <w:style w:type="paragraph" w:styleId="781">
    <w:name w:val="toc 2"/>
    <w:basedOn w:val="740"/>
    <w:next w:val="740"/>
    <w:uiPriority w:val="39"/>
    <w:unhideWhenUsed/>
    <w:qFormat/>
    <w:pPr>
      <w:ind w:left="220"/>
      <w:jc w:val="left"/>
      <w:spacing w:after="100" w:line="259" w:lineRule="auto"/>
      <w:widowControl/>
    </w:pPr>
    <w:rPr>
      <w:rFonts w:ascii="等线" w:hAnsi="等线" w:eastAsia="等线"/>
      <w:sz w:val="22"/>
      <w:szCs w:val="22"/>
    </w:rPr>
  </w:style>
  <w:style w:type="paragraph" w:styleId="782">
    <w:name w:val="toc 9"/>
    <w:basedOn w:val="740"/>
    <w:next w:val="740"/>
    <w:uiPriority w:val="39"/>
    <w:unhideWhenUsed/>
    <w:qFormat/>
    <w:pPr>
      <w:ind w:left="3360"/>
    </w:pPr>
    <w:rPr>
      <w:rFonts w:ascii="等线" w:hAnsi="等线" w:eastAsia="等线"/>
      <w:szCs w:val="22"/>
    </w:rPr>
  </w:style>
  <w:style w:type="paragraph" w:styleId="783">
    <w:name w:val="Body Text 2"/>
    <w:basedOn w:val="740"/>
    <w:link w:val="956"/>
    <w:uiPriority w:val="0"/>
    <w:qFormat/>
    <w:pPr>
      <w:spacing w:after="120" w:line="480" w:lineRule="auto"/>
    </w:pPr>
    <w:rPr>
      <w:rFonts w:ascii="Calibri" w:hAnsi="Calibri"/>
    </w:rPr>
  </w:style>
  <w:style w:type="paragraph" w:styleId="784">
    <w:name w:val="HTML Preformatted"/>
    <w:basedOn w:val="74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85">
    <w:name w:val="Normal (Web)"/>
    <w:basedOn w:val="740"/>
    <w:uiPriority w:val="99"/>
    <w:qFormat/>
    <w:pPr>
      <w:jc w:val="left"/>
      <w:spacing w:before="100" w:beforeAutospacing="1" w:after="100" w:afterAutospacing="1"/>
      <w:widowControl/>
    </w:pPr>
    <w:rPr>
      <w:sz w:val="24"/>
    </w:rPr>
  </w:style>
  <w:style w:type="paragraph" w:styleId="786">
    <w:name w:val="Title"/>
    <w:basedOn w:val="740"/>
    <w:next w:val="740"/>
    <w:link w:val="969"/>
    <w:uiPriority w:val="0"/>
    <w:qFormat/>
    <w:pPr>
      <w:jc w:val="center"/>
      <w:spacing w:before="240" w:after="60"/>
      <w:outlineLvl w:val="0"/>
    </w:pPr>
    <w:rPr>
      <w:rFonts w:ascii="等线 Light" w:hAnsi="等线 Light"/>
      <w:b/>
      <w:bCs/>
      <w:sz w:val="32"/>
      <w:szCs w:val="32"/>
    </w:rPr>
  </w:style>
  <w:style w:type="paragraph" w:styleId="787">
    <w:name w:val="annotation subject"/>
    <w:basedOn w:val="759"/>
    <w:next w:val="759"/>
    <w:link w:val="965"/>
    <w:uiPriority w:val="0"/>
    <w:qFormat/>
    <w:rPr>
      <w:b/>
      <w:bCs/>
    </w:rPr>
  </w:style>
  <w:style w:type="paragraph" w:styleId="788">
    <w:name w:val="Body Text First Indent 2"/>
    <w:basedOn w:val="761"/>
    <w:uiPriority w:val="0"/>
    <w:unhideWhenUsed/>
    <w:qFormat/>
    <w:pPr>
      <w:ind w:firstLine="420"/>
    </w:pPr>
  </w:style>
  <w:style w:type="table" w:styleId="789">
    <w:name w:val="Table Grid"/>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0"/>
    <w:qFormat/>
    <w:rPr>
      <w:b/>
      <w:bCs/>
    </w:rPr>
  </w:style>
  <w:style w:type="character" w:styleId="791">
    <w:name w:val="endnote reference"/>
    <w:basedOn w:val="750"/>
    <w:uiPriority w:val="99"/>
    <w:semiHidden/>
    <w:unhideWhenUsed/>
    <w:qFormat/>
    <w:rPr>
      <w:vertAlign w:val="superscript"/>
    </w:rPr>
  </w:style>
  <w:style w:type="character" w:styleId="792">
    <w:name w:val="page number"/>
    <w:uiPriority w:val="0"/>
    <w:qFormat/>
  </w:style>
  <w:style w:type="character" w:styleId="793">
    <w:name w:val="FollowedHyperlink"/>
    <w:basedOn w:val="750"/>
    <w:uiPriority w:val="0"/>
    <w:semiHidden/>
    <w:unhideWhenUsed/>
    <w:qFormat/>
    <w:rPr>
      <w:color w:val="333333"/>
      <w:u w:val="none"/>
    </w:rPr>
  </w:style>
  <w:style w:type="character" w:styleId="794">
    <w:name w:val="Emphasis"/>
    <w:uiPriority w:val="0"/>
    <w:qFormat/>
    <w:rPr>
      <w:i/>
      <w:iCs/>
    </w:rPr>
  </w:style>
  <w:style w:type="character" w:styleId="795">
    <w:name w:val="Hyperlink"/>
    <w:uiPriority w:val="99"/>
    <w:qFormat/>
    <w:rPr>
      <w:color w:val="auto"/>
      <w:u w:val="none"/>
    </w:rPr>
  </w:style>
  <w:style w:type="character" w:styleId="796">
    <w:name w:val="HTML Code"/>
    <w:uiPriority w:val="0"/>
    <w:unhideWhenUsed/>
    <w:qFormat/>
    <w:rPr>
      <w:rFonts w:hint="eastAsia" w:ascii="宋体" w:hAnsi="宋体" w:eastAsia="宋体" w:cs="宋体"/>
      <w:sz w:val="24"/>
      <w:szCs w:val="24"/>
    </w:rPr>
  </w:style>
  <w:style w:type="character" w:styleId="797">
    <w:name w:val="annotation reference"/>
    <w:uiPriority w:val="0"/>
    <w:qFormat/>
    <w:rPr>
      <w:sz w:val="21"/>
      <w:szCs w:val="21"/>
    </w:rPr>
  </w:style>
  <w:style w:type="character" w:styleId="798">
    <w:name w:val="footnote reference"/>
    <w:basedOn w:val="750"/>
    <w:uiPriority w:val="99"/>
    <w:unhideWhenUsed/>
    <w:qFormat/>
    <w:rPr>
      <w:vertAlign w:val="superscript"/>
    </w:rPr>
  </w:style>
  <w:style w:type="character" w:styleId="799" w:customStyle="1">
    <w:name w:val="Heading 1 Char"/>
    <w:basedOn w:val="750"/>
    <w:uiPriority w:val="9"/>
    <w:qFormat/>
    <w:rPr>
      <w:rFonts w:ascii="Arial" w:hAnsi="Arial" w:eastAsia="Arial" w:cs="Arial"/>
      <w:sz w:val="40"/>
      <w:szCs w:val="40"/>
    </w:rPr>
  </w:style>
  <w:style w:type="character" w:styleId="800" w:customStyle="1">
    <w:name w:val="Heading 2 Char"/>
    <w:basedOn w:val="750"/>
    <w:uiPriority w:val="9"/>
    <w:qFormat/>
    <w:rPr>
      <w:rFonts w:ascii="Arial" w:hAnsi="Arial" w:eastAsia="Arial" w:cs="Arial"/>
      <w:sz w:val="34"/>
    </w:rPr>
  </w:style>
  <w:style w:type="character" w:styleId="801" w:customStyle="1">
    <w:name w:val="Heading 3 Char"/>
    <w:basedOn w:val="750"/>
    <w:uiPriority w:val="9"/>
    <w:qFormat/>
    <w:rPr>
      <w:rFonts w:ascii="Arial" w:hAnsi="Arial" w:eastAsia="Arial" w:cs="Arial"/>
      <w:sz w:val="30"/>
      <w:szCs w:val="30"/>
    </w:rPr>
  </w:style>
  <w:style w:type="character" w:styleId="802" w:customStyle="1">
    <w:name w:val="Heading 4 Char"/>
    <w:basedOn w:val="750"/>
    <w:uiPriority w:val="9"/>
    <w:qFormat/>
    <w:rPr>
      <w:rFonts w:ascii="Arial" w:hAnsi="Arial" w:eastAsia="Arial" w:cs="Arial"/>
      <w:b/>
      <w:bCs/>
      <w:sz w:val="26"/>
      <w:szCs w:val="26"/>
    </w:rPr>
  </w:style>
  <w:style w:type="character" w:styleId="803" w:customStyle="1">
    <w:name w:val="Heading 5 Char"/>
    <w:basedOn w:val="750"/>
    <w:uiPriority w:val="9"/>
    <w:qFormat/>
    <w:rPr>
      <w:rFonts w:ascii="Arial" w:hAnsi="Arial" w:eastAsia="Arial" w:cs="Arial"/>
      <w:b/>
      <w:bCs/>
      <w:sz w:val="24"/>
      <w:szCs w:val="24"/>
    </w:rPr>
  </w:style>
  <w:style w:type="character" w:styleId="804" w:customStyle="1">
    <w:name w:val="Heading 6 Char"/>
    <w:basedOn w:val="750"/>
    <w:uiPriority w:val="9"/>
    <w:qFormat/>
    <w:rPr>
      <w:rFonts w:ascii="Arial" w:hAnsi="Arial" w:eastAsia="Arial" w:cs="Arial"/>
      <w:b/>
      <w:bCs/>
      <w:sz w:val="22"/>
      <w:szCs w:val="22"/>
    </w:rPr>
  </w:style>
  <w:style w:type="character" w:styleId="805" w:customStyle="1">
    <w:name w:val="Heading 7 Char"/>
    <w:basedOn w:val="750"/>
    <w:link w:val="747"/>
    <w:uiPriority w:val="9"/>
    <w:qFormat/>
    <w:rPr>
      <w:rFonts w:ascii="Arial" w:hAnsi="Arial" w:eastAsia="Arial" w:cs="Arial"/>
      <w:b/>
      <w:bCs/>
      <w:i/>
      <w:iCs/>
      <w:sz w:val="22"/>
      <w:szCs w:val="22"/>
    </w:rPr>
  </w:style>
  <w:style w:type="character" w:styleId="806" w:customStyle="1">
    <w:name w:val="Heading 8 Char"/>
    <w:basedOn w:val="750"/>
    <w:uiPriority w:val="9"/>
    <w:qFormat/>
    <w:rPr>
      <w:rFonts w:ascii="Arial" w:hAnsi="Arial" w:eastAsia="Arial" w:cs="Arial"/>
      <w:i/>
      <w:iCs/>
      <w:sz w:val="22"/>
      <w:szCs w:val="22"/>
    </w:rPr>
  </w:style>
  <w:style w:type="character" w:styleId="807" w:customStyle="1">
    <w:name w:val="Heading 9 Char"/>
    <w:basedOn w:val="750"/>
    <w:link w:val="749"/>
    <w:uiPriority w:val="9"/>
    <w:qFormat/>
    <w:rPr>
      <w:rFonts w:ascii="Arial" w:hAnsi="Arial" w:eastAsia="Arial" w:cs="Arial"/>
      <w:i/>
      <w:iCs/>
      <w:sz w:val="21"/>
      <w:szCs w:val="21"/>
    </w:rPr>
  </w:style>
  <w:style w:type="character" w:styleId="808" w:customStyle="1">
    <w:name w:val="Title Char"/>
    <w:basedOn w:val="750"/>
    <w:uiPriority w:val="10"/>
    <w:qFormat/>
    <w:rPr>
      <w:sz w:val="48"/>
      <w:szCs w:val="48"/>
    </w:rPr>
  </w:style>
  <w:style w:type="character" w:styleId="809" w:customStyle="1">
    <w:name w:val="Subtitle Char"/>
    <w:basedOn w:val="750"/>
    <w:link w:val="777"/>
    <w:uiPriority w:val="11"/>
    <w:qFormat/>
    <w:rPr>
      <w:sz w:val="24"/>
      <w:szCs w:val="24"/>
    </w:rPr>
  </w:style>
  <w:style w:type="paragraph" w:styleId="810">
    <w:name w:val="Quote"/>
    <w:basedOn w:val="740"/>
    <w:next w:val="740"/>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40"/>
    <w:next w:val="74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basedOn w:val="750"/>
    <w:uiPriority w:val="99"/>
    <w:qFormat/>
  </w:style>
  <w:style w:type="character" w:styleId="815" w:customStyle="1">
    <w:name w:val="Footer Char"/>
    <w:basedOn w:val="750"/>
    <w:uiPriority w:val="99"/>
    <w:qFormat/>
  </w:style>
  <w:style w:type="character" w:styleId="816" w:customStyle="1">
    <w:name w:val="Caption Char"/>
    <w:uiPriority w:val="99"/>
    <w:qFormat/>
  </w:style>
  <w:style w:type="table" w:styleId="817"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2"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Footnote Text Char"/>
    <w:link w:val="778"/>
    <w:uiPriority w:val="99"/>
    <w:qFormat/>
    <w:rPr>
      <w:sz w:val="18"/>
    </w:rPr>
  </w:style>
  <w:style w:type="character" w:styleId="943" w:customStyle="1">
    <w:name w:val="Endnote Text Char"/>
    <w:link w:val="770"/>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name w:val="List Paragraph"/>
    <w:basedOn w:val="740"/>
    <w:uiPriority w:val="34"/>
    <w:qFormat/>
    <w:pPr>
      <w:jc w:val="left"/>
      <w:spacing w:line="360" w:lineRule="auto"/>
      <w:tabs>
        <w:tab w:val="left" w:pos="360" w:leader="none"/>
      </w:tabs>
    </w:pPr>
    <w:rPr>
      <w:rFonts w:ascii="宋体" w:hAnsi="宋体" w:cs="宋体"/>
      <w:sz w:val="22"/>
      <w:szCs w:val="22"/>
      <w:lang w:val="zh-CN" w:bidi="zh-CN"/>
    </w:rPr>
  </w:style>
  <w:style w:type="character" w:styleId="946" w:customStyle="1">
    <w:name w:val="宏文本 字符"/>
    <w:link w:val="752"/>
    <w:uiPriority w:val="0"/>
    <w:qFormat/>
    <w:rPr>
      <w:rFonts w:ascii="Courier New" w:hAnsi="Courier New"/>
      <w:sz w:val="24"/>
      <w:szCs w:val="24"/>
    </w:rPr>
  </w:style>
  <w:style w:type="character" w:styleId="947" w:customStyle="1">
    <w:name w:val="标题 3 字符"/>
    <w:link w:val="743"/>
    <w:uiPriority w:val="9"/>
    <w:qFormat/>
    <w:rPr>
      <w:rFonts w:eastAsia="宋体"/>
      <w:b/>
      <w:bCs/>
      <w:sz w:val="32"/>
      <w:szCs w:val="32"/>
      <w:lang w:val="en-US" w:eastAsia="zh-CN" w:bidi="ar-SA"/>
    </w:rPr>
  </w:style>
  <w:style w:type="character" w:styleId="948" w:customStyle="1">
    <w:name w:val="页脚 Char"/>
    <w:uiPriority w:val="0"/>
    <w:qFormat/>
    <w:rPr>
      <w:sz w:val="18"/>
      <w:szCs w:val="18"/>
    </w:rPr>
  </w:style>
  <w:style w:type="character" w:styleId="949" w:customStyle="1">
    <w:name w:val="标题 2 字符"/>
    <w:link w:val="742"/>
    <w:uiPriority w:val="0"/>
    <w:semiHidden/>
    <w:qFormat/>
    <w:rPr>
      <w:rFonts w:ascii="等线 Light" w:hAnsi="等线 Light" w:eastAsia="等线 Light" w:cs="Times New Roman"/>
      <w:b/>
      <w:bCs/>
      <w:sz w:val="32"/>
      <w:szCs w:val="32"/>
    </w:rPr>
  </w:style>
  <w:style w:type="character" w:styleId="950" w:customStyle="1">
    <w:name w:val="纯文本 字符"/>
    <w:link w:val="766"/>
    <w:uiPriority w:val="0"/>
    <w:qFormat/>
    <w:rPr>
      <w:rFonts w:ascii="宋体" w:hAnsi="Courier New" w:cs="Courier New"/>
      <w:sz w:val="21"/>
      <w:szCs w:val="21"/>
    </w:rPr>
  </w:style>
  <w:style w:type="character" w:styleId="951" w:customStyle="1">
    <w:name w:val="ask-title2"/>
    <w:uiPriority w:val="0"/>
    <w:qFormat/>
  </w:style>
  <w:style w:type="character" w:styleId="952" w:customStyle="1">
    <w:name w:val="NormalCharacter"/>
    <w:uiPriority w:val="0"/>
    <w:semiHidden/>
    <w:qFormat/>
  </w:style>
  <w:style w:type="character" w:styleId="953" w:customStyle="1">
    <w:name w:val="批注框文本 字符"/>
    <w:link w:val="771"/>
    <w:uiPriority w:val="0"/>
    <w:qFormat/>
    <w:rPr>
      <w:sz w:val="18"/>
      <w:szCs w:val="18"/>
    </w:rPr>
  </w:style>
  <w:style w:type="character" w:styleId="954" w:customStyle="1">
    <w:name w:val="标题 1 字符"/>
    <w:link w:val="741"/>
    <w:uiPriority w:val="0"/>
    <w:qFormat/>
    <w:rPr>
      <w:b/>
      <w:bCs/>
      <w:sz w:val="21"/>
      <w:szCs w:val="44"/>
    </w:rPr>
  </w:style>
  <w:style w:type="character" w:styleId="955" w:customStyle="1">
    <w:name w:val="标题 4 字符"/>
    <w:link w:val="744"/>
    <w:uiPriority w:val="0"/>
    <w:semiHidden/>
    <w:qFormat/>
    <w:rPr>
      <w:rFonts w:ascii="等线 Light" w:hAnsi="等线 Light" w:eastAsia="等线 Light" w:cs="Times New Roman"/>
      <w:b/>
      <w:bCs/>
      <w:sz w:val="28"/>
      <w:szCs w:val="28"/>
    </w:rPr>
  </w:style>
  <w:style w:type="character" w:styleId="956" w:customStyle="1">
    <w:name w:val="正文文本 2 字符"/>
    <w:link w:val="783"/>
    <w:uiPriority w:val="0"/>
    <w:qFormat/>
    <w:rPr>
      <w:rFonts w:ascii="Calibri" w:hAnsi="Calibri"/>
      <w:sz w:val="21"/>
      <w:szCs w:val="24"/>
    </w:rPr>
  </w:style>
  <w:style w:type="character" w:styleId="957" w:customStyle="1">
    <w:name w:val="纯文本 Char"/>
    <w:link w:val="958"/>
    <w:uiPriority w:val="0"/>
    <w:qFormat/>
    <w:rPr>
      <w:rFonts w:ascii="宋体" w:hAnsi="Courier New"/>
    </w:rPr>
  </w:style>
  <w:style w:type="paragraph" w:styleId="958" w:customStyle="1">
    <w:name w:val="纯文本1"/>
    <w:basedOn w:val="740"/>
    <w:link w:val="957"/>
    <w:uiPriority w:val="0"/>
    <w:qFormat/>
    <w:pPr>
      <w:ind w:firstLine="200"/>
      <w:spacing w:line="360" w:lineRule="auto"/>
    </w:pPr>
    <w:rPr>
      <w:rFonts w:ascii="宋体" w:hAnsi="Courier New"/>
      <w:sz w:val="20"/>
      <w:szCs w:val="20"/>
    </w:rPr>
  </w:style>
  <w:style w:type="character" w:styleId="959" w:customStyle="1">
    <w:name w:val="正文文本 字符"/>
    <w:link w:val="760"/>
    <w:uiPriority w:val="1"/>
    <w:qFormat/>
    <w:rPr>
      <w:sz w:val="21"/>
      <w:szCs w:val="24"/>
    </w:rPr>
  </w:style>
  <w:style w:type="character" w:styleId="960" w:customStyle="1">
    <w:name w:val="页脚 字符"/>
    <w:link w:val="772"/>
    <w:uiPriority w:val="99"/>
    <w:qFormat/>
    <w:rPr>
      <w:sz w:val="18"/>
      <w:szCs w:val="18"/>
    </w:rPr>
  </w:style>
  <w:style w:type="character" w:styleId="961" w:customStyle="1">
    <w:name w:val="正文缩进 字符"/>
    <w:link w:val="755"/>
    <w:uiPriority w:val="0"/>
    <w:qFormat/>
    <w:rPr>
      <w:sz w:val="21"/>
    </w:rPr>
  </w:style>
  <w:style w:type="character" w:styleId="962" w:customStyle="1">
    <w:name w:val="文档结构图 字符"/>
    <w:link w:val="758"/>
    <w:uiPriority w:val="0"/>
    <w:qFormat/>
    <w:rPr>
      <w:sz w:val="21"/>
      <w:szCs w:val="24"/>
      <w:shd w:val="clear" w:color="auto" w:fill="000080"/>
    </w:rPr>
  </w:style>
  <w:style w:type="character" w:styleId="963" w:customStyle="1">
    <w:name w:val="标题 2 Char Char Char"/>
    <w:uiPriority w:val="0"/>
    <w:qFormat/>
    <w:rPr>
      <w:rFonts w:ascii="Arial" w:hAnsi="Arial" w:eastAsia="黑体"/>
      <w:b/>
      <w:bCs/>
      <w:sz w:val="32"/>
      <w:szCs w:val="32"/>
      <w:lang w:val="en-US" w:eastAsia="zh-CN" w:bidi="ar-SA"/>
    </w:rPr>
  </w:style>
  <w:style w:type="character" w:styleId="964" w:customStyle="1">
    <w:name w:val="日期 字符"/>
    <w:link w:val="768"/>
    <w:uiPriority w:val="0"/>
    <w:qFormat/>
    <w:rPr>
      <w:sz w:val="24"/>
    </w:rPr>
  </w:style>
  <w:style w:type="character" w:styleId="965" w:customStyle="1">
    <w:name w:val="批注主题 字符"/>
    <w:link w:val="787"/>
    <w:uiPriority w:val="0"/>
    <w:qFormat/>
    <w:rPr>
      <w:b/>
      <w:bCs/>
      <w:sz w:val="21"/>
      <w:szCs w:val="24"/>
    </w:rPr>
  </w:style>
  <w:style w:type="character" w:styleId="966" w:customStyle="1">
    <w:name w:val="页眉 字符"/>
    <w:link w:val="773"/>
    <w:uiPriority w:val="99"/>
    <w:qFormat/>
    <w:rPr>
      <w:sz w:val="18"/>
      <w:szCs w:val="18"/>
    </w:rPr>
  </w:style>
  <w:style w:type="character" w:styleId="967" w:customStyle="1">
    <w:name w:val="批注文字 字符"/>
    <w:link w:val="759"/>
    <w:uiPriority w:val="0"/>
    <w:qFormat/>
    <w:rPr>
      <w:sz w:val="21"/>
      <w:szCs w:val="24"/>
    </w:rPr>
  </w:style>
  <w:style w:type="character" w:styleId="968" w:customStyle="1">
    <w:name w:val="标题 8 字符"/>
    <w:link w:val="748"/>
    <w:uiPriority w:val="0"/>
    <w:semiHidden/>
    <w:qFormat/>
    <w:rPr>
      <w:rFonts w:ascii="等线 Light" w:hAnsi="等线 Light" w:eastAsia="等线 Light" w:cs="Times New Roman"/>
      <w:sz w:val="24"/>
      <w:szCs w:val="24"/>
    </w:rPr>
  </w:style>
  <w:style w:type="character" w:styleId="969" w:customStyle="1">
    <w:name w:val="标题 字符"/>
    <w:link w:val="786"/>
    <w:uiPriority w:val="0"/>
    <w:qFormat/>
    <w:rPr>
      <w:rFonts w:ascii="等线 Light" w:hAnsi="等线 Light" w:cs="Times New Roman"/>
      <w:b/>
      <w:bCs/>
      <w:sz w:val="32"/>
      <w:szCs w:val="32"/>
    </w:rPr>
  </w:style>
  <w:style w:type="character" w:styleId="970" w:customStyle="1">
    <w:name w:val="标题 6 字符"/>
    <w:link w:val="746"/>
    <w:uiPriority w:val="0"/>
    <w:qFormat/>
    <w:rPr>
      <w:rFonts w:ascii="等线 Light" w:hAnsi="等线 Light" w:eastAsia="等线 Light" w:cs="Times New Roman"/>
      <w:b/>
      <w:bCs/>
      <w:sz w:val="24"/>
      <w:szCs w:val="24"/>
    </w:rPr>
  </w:style>
  <w:style w:type="character" w:styleId="971" w:customStyle="1">
    <w:name w:val="样式1 字符"/>
    <w:link w:val="972"/>
    <w:uiPriority w:val="0"/>
    <w:qFormat/>
  </w:style>
  <w:style w:type="paragraph" w:styleId="972" w:customStyle="1">
    <w:name w:val="样式1"/>
    <w:basedOn w:val="741"/>
    <w:link w:val="971"/>
    <w:uiPriority w:val="0"/>
    <w:qFormat/>
    <w:pPr>
      <w:ind w:left="210" w:right="210"/>
    </w:pPr>
  </w:style>
  <w:style w:type="character" w:styleId="973" w:customStyle="1">
    <w:name w:val="p0 Char"/>
    <w:link w:val="974"/>
    <w:uiPriority w:val="0"/>
    <w:qFormat/>
    <w:rPr>
      <w:rFonts w:eastAsia="宋体"/>
      <w:sz w:val="21"/>
      <w:szCs w:val="21"/>
      <w:lang w:val="en-US" w:eastAsia="zh-CN" w:bidi="ar-SA"/>
    </w:rPr>
  </w:style>
  <w:style w:type="paragraph" w:styleId="974" w:customStyle="1">
    <w:name w:val="p0"/>
    <w:basedOn w:val="740"/>
    <w:link w:val="973"/>
    <w:uiPriority w:val="0"/>
    <w:qFormat/>
    <w:pPr>
      <w:widowControl/>
    </w:pPr>
    <w:rPr>
      <w:szCs w:val="21"/>
    </w:rPr>
  </w:style>
  <w:style w:type="character" w:styleId="975" w:customStyle="1">
    <w:name w:val="纯文本 Char2"/>
    <w:uiPriority w:val="0"/>
    <w:qFormat/>
    <w:rPr>
      <w:rFonts w:ascii="宋体" w:hAnsi="Courier New"/>
      <w:sz w:val="21"/>
    </w:rPr>
  </w:style>
  <w:style w:type="paragraph" w:styleId="976" w:customStyle="1">
    <w:name w:val="_Style 83"/>
    <w:basedOn w:val="740"/>
    <w:next w:val="945"/>
    <w:uiPriority w:val="99"/>
    <w:qFormat/>
    <w:pPr>
      <w:ind w:firstLine="420"/>
    </w:pPr>
  </w:style>
  <w:style w:type="paragraph" w:styleId="977" w:customStyle="1">
    <w:name w:val="列出段落1"/>
    <w:basedOn w:val="740"/>
    <w:uiPriority w:val="0"/>
    <w:qFormat/>
    <w:pPr>
      <w:ind w:firstLine="420"/>
      <w:spacing w:line="0" w:lineRule="atLeast"/>
    </w:pPr>
    <w:rPr>
      <w:rFonts w:eastAsia="微软雅黑"/>
      <w:sz w:val="20"/>
      <w:szCs w:val="20"/>
    </w:rPr>
  </w:style>
  <w:style w:type="paragraph" w:styleId="978" w:customStyle="1">
    <w:name w:val="Heading 2"/>
    <w:basedOn w:val="740"/>
    <w:next w:val="740"/>
    <w:uiPriority w:val="0"/>
    <w:qFormat/>
    <w:pPr>
      <w:jc w:val="center"/>
      <w:keepNext/>
      <w:widowControl/>
    </w:pPr>
    <w:rPr>
      <w:rFonts w:ascii="楷体_GB2312" w:eastAsia="楷体_GB2312"/>
      <w:sz w:val="18"/>
      <w:szCs w:val="20"/>
    </w:rPr>
  </w:style>
  <w:style w:type="paragraph" w:styleId="979" w:customStyle="1">
    <w:name w:val="TOC 标题11"/>
    <w:basedOn w:val="741"/>
    <w:next w:val="740"/>
    <w:uiPriority w:val="39"/>
    <w:qFormat/>
    <w:pPr>
      <w:jc w:val="left"/>
      <w:spacing w:before="240" w:after="0" w:line="259" w:lineRule="auto"/>
      <w:widowControl/>
      <w:outlineLvl w:val="9"/>
    </w:pPr>
    <w:rPr>
      <w:color w:val="2e74b5"/>
      <w:szCs w:val="32"/>
    </w:rPr>
  </w:style>
  <w:style w:type="paragraph" w:styleId="980">
    <w:name w:val="No Spacing"/>
    <w:basedOn w:val="740"/>
    <w:uiPriority w:val="1"/>
    <w:qFormat/>
  </w:style>
  <w:style w:type="paragraph" w:styleId="981" w:customStyle="1">
    <w:name w:val="纯文本11"/>
    <w:basedOn w:val="740"/>
    <w:uiPriority w:val="0"/>
    <w:qFormat/>
    <w:rPr>
      <w:rFonts w:ascii="宋体" w:hAnsi="Courier New"/>
      <w:sz w:val="20"/>
      <w:szCs w:val="21"/>
    </w:rPr>
  </w:style>
  <w:style w:type="paragraph" w:styleId="982" w:customStyle="1">
    <w:name w:val="Table Paragraph"/>
    <w:basedOn w:val="740"/>
    <w:uiPriority w:val="1"/>
    <w:qFormat/>
    <w:pPr>
      <w:jc w:val="left"/>
    </w:pPr>
    <w:rPr>
      <w:rFonts w:ascii="宋体" w:hAnsi="宋体" w:cs="宋体"/>
      <w:sz w:val="22"/>
      <w:szCs w:val="22"/>
      <w:lang w:val="zh-CN" w:bidi="zh-CN"/>
    </w:rPr>
  </w:style>
  <w:style w:type="paragraph" w:styleId="983" w:customStyle="1">
    <w:name w:val="标题 21"/>
    <w:basedOn w:val="74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4" w:customStyle="1">
    <w:name w:val="列出段落2"/>
    <w:basedOn w:val="740"/>
    <w:uiPriority w:val="99"/>
    <w:unhideWhenUsed/>
    <w:qFormat/>
    <w:pPr>
      <w:ind w:firstLine="420"/>
      <w:jc w:val="left"/>
    </w:pPr>
    <w:rPr>
      <w:rFonts w:ascii="宋体"/>
      <w:sz w:val="20"/>
      <w:szCs w:val="20"/>
    </w:rPr>
  </w:style>
  <w:style w:type="paragraph" w:styleId="985"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86" w:customStyle="1">
    <w:name w:val="_Style 17"/>
    <w:basedOn w:val="740"/>
    <w:next w:val="945"/>
    <w:uiPriority w:val="34"/>
    <w:qFormat/>
    <w:pPr>
      <w:ind w:firstLine="420"/>
    </w:pPr>
    <w:rPr>
      <w:rFonts w:eastAsiaTheme="minorEastAsia" w:cstheme="minorBidi"/>
      <w:szCs w:val="22"/>
    </w:rPr>
  </w:style>
  <w:style w:type="character" w:styleId="987" w:customStyle="1">
    <w:name w:val="Classification"/>
    <w:basedOn w:val="750"/>
    <w:uiPriority w:val="99"/>
    <w:qFormat/>
    <w:rPr>
      <w:rFonts w:asciiTheme="minorHAnsi" w:hAnsiTheme="minorHAnsi" w:eastAsiaTheme="minorEastAsia" w:cstheme="minorBidi"/>
      <w:b/>
      <w:bCs/>
      <w:caps/>
      <w:color w:val="000000"/>
      <w:spacing w:val="20"/>
      <w:sz w:val="20"/>
      <w:szCs w:val="20"/>
    </w:rPr>
  </w:style>
  <w:style w:type="paragraph" w:styleId="988"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89"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0" w:customStyle="1">
    <w:name w:val="首行缩进"/>
    <w:basedOn w:val="740"/>
    <w:uiPriority w:val="99"/>
    <w:qFormat/>
    <w:pPr>
      <w:ind w:firstLine="480"/>
      <w:spacing w:line="360" w:lineRule="auto"/>
    </w:pPr>
  </w:style>
  <w:style w:type="table" w:styleId="991"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2"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93"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4" w:customStyle="1">
    <w:name w:val="fontstyle01"/>
    <w:basedOn w:val="750"/>
    <w:uiPriority w:val="0"/>
    <w:qFormat/>
    <w:rPr>
      <w:rFonts w:hint="eastAsia" w:ascii="等线" w:hAnsi="等线" w:eastAsia="等线"/>
      <w:color w:val="000000"/>
      <w:sz w:val="20"/>
      <w:szCs w:val="20"/>
    </w:rPr>
  </w:style>
  <w:style w:type="paragraph" w:styleId="995" w:customStyle="1">
    <w:name w:val="标题2"/>
    <w:basedOn w:val="996"/>
    <w:uiPriority w:val="0"/>
    <w:qFormat/>
  </w:style>
  <w:style w:type="paragraph" w:styleId="996" w:customStyle="1">
    <w:name w:val="表题2"/>
    <w:basedOn w:val="742"/>
    <w:uiPriority w:val="0"/>
    <w:qFormat/>
    <w:rPr>
      <w:rFonts w:ascii="黑体" w:hAnsi="Cambria" w:eastAsia="华文中宋"/>
      <w:sz w:val="44"/>
    </w:rPr>
  </w:style>
  <w:style w:type="paragraph" w:styleId="997"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998"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999"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00"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01" w:customStyle="1">
    <w:name w:val="active"/>
    <w:basedOn w:val="750"/>
    <w:uiPriority w:val="0"/>
    <w:qFormat/>
    <w:rPr>
      <w:color w:val="ffffff"/>
      <w:shd w:val="clear" w:color="auto" w:fill="0f5bb9"/>
    </w:rPr>
  </w:style>
  <w:style w:type="paragraph" w:styleId="1002" w:customStyle="1">
    <w:name w:val="正文 A"/>
    <w:next w:val="74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1003" w:customStyle="1">
    <w:name w:val="Plain Text"/>
    <w:basedOn w:val="740"/>
    <w:uiPriority w:val="0"/>
    <w:qFormat/>
    <w:pPr>
      <w:ind w:firstLine="200"/>
      <w:spacing w:line="360" w:lineRule="auto"/>
    </w:pPr>
    <w:rPr>
      <w:rFonts w:ascii="宋体" w:hAnsi="Courier New"/>
      <w:sz w:val="20"/>
      <w:szCs w:val="20"/>
    </w:rPr>
  </w:style>
  <w:style w:type="paragraph" w:styleId="1004" w:customStyle="1">
    <w:name w:val="正文文本11"/>
    <w:basedOn w:val="740"/>
    <w:uiPriority w:val="0"/>
    <w:unhideWhenUsed/>
    <w:qFormat/>
    <w:pPr>
      <w:jc w:val="both"/>
      <w:spacing w:after="120" w:line="240" w:lineRule="auto"/>
      <w:widowControl w:val="off"/>
    </w:pPr>
    <w:rPr>
      <w:rFonts w:ascii="Times New Roman" w:hAnsi="Times New Roman" w:eastAsia="宋体" w:cs="Times New Roman"/>
      <w:sz w:val="21"/>
      <w:lang w:eastAsia="zh-CN"/>
    </w:rPr>
  </w:style>
  <w:style w:type="paragraph" w:styleId="1005" w:customStyle="1">
    <w:name w:val="正文缩进11"/>
    <w:basedOn w:val="740"/>
    <w:next w:val="1004"/>
    <w:uiPriority w:val="0"/>
    <w:qFormat/>
    <w:pPr>
      <w:ind w:firstLine="420"/>
    </w:pPr>
  </w:style>
  <w:style w:type="paragraph" w:styleId="1006" w:customStyle="1">
    <w:name w:val="正文文本缩进 21"/>
    <w:basedOn w:val="740"/>
    <w:uiPriority w:val="0"/>
    <w:qFormat/>
    <w:pPr>
      <w:ind w:firstLine="412"/>
      <w:spacing w:line="400" w:lineRule="exact"/>
    </w:pPr>
    <w:rPr>
      <w:rFonts w:ascii="仿宋_GB2312" w:eastAsia="仿宋_GB2312"/>
      <w:sz w:val="24"/>
    </w:rPr>
  </w:style>
  <w:style w:type="paragraph" w:styleId="1007" w:customStyle="1">
    <w:name w:val="批注文字11"/>
    <w:basedOn w:val="740"/>
    <w:uiPriority w:val="0"/>
    <w:qFormat/>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d2d5f06d-403c-45dc-9ed2-0d49badfdfcb</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191338C8</paraID>
      <start>0</start>
      <end>8</end>
      <status>modified</status>
      <modifiedWord>二〇二六</modifiedWord>
      <trackRevisions>true</trackRevisions>
    </reviewItem>
    <reviewItem>
      <errorID>5c5abc3e-7de2-4286-aaea-c9386477fd88</errorID>
      <errorWord>2026年09月</errorWord>
      <group>L1_Knowledge</group>
      <groupName>知识性问题</groupName>
      <ability>L2_Time</ability>
      <abilityName>日期时间</abilityName>
      <candidateList>
        <item>2026年9月</item>
      </candidateList>
      <explain>根据日常书写习惯，月份一般会省略前导零。</explain>
      <paraID>496428ED</paraID>
      <start>88</start>
      <end>103</end>
      <status>modified</status>
      <modifiedWord>2026年9月</modifiedWord>
      <trackRevisions>true</trackRevisions>
    </reviewItem>
    <reviewItem>
      <errorID>ddcbd3c5-ea59-426b-88d1-28606bdd1bfd</errorID>
      <errorWord>：</errorWord>
      <group>L1_Format</group>
      <groupName>格式问题</groupName>
      <ability>L2_HalfPunc_CN</ability>
      <abilityName>全半角问题</abilityName>
      <candidateList>
        <item>:</item>
      </candidateList>
      <explain>文本全半角错误。</explain>
      <paraID>496428ED</paraID>
      <start>108</start>
      <end>110</end>
      <status>modified</status>
      <modifiedWord>:</modifiedWord>
      <trackRevisions>true</trackRevisions>
    </reviewItem>
    <reviewItem>
      <errorID>a9f63b79-86b1-4e72-9453-7a3d4dfc8253</errorID>
      <errorWord>（</errorWord>
      <group>L1_Punc</group>
      <groupName>标点问题</groupName>
      <ability>L2_Punc_CN</ability>
      <abilityName>标点符号问题</abilityName>
      <candidateList/>
      <explain>同一形式括号套用。</explain>
      <paraID>4FA02EF0</paraID>
      <start>68</start>
      <end>69</end>
      <status>ignored</status>
      <modifiedWord/>
      <trackRevisions>false</trackRevisions>
    </reviewItem>
    <reviewItem>
      <errorID>257fc33c-3ba7-4e00-a39c-5a838c36bcb8</errorID>
      <errorWord>）</errorWord>
      <group>L1_Punc</group>
      <groupName>标点问题</groupName>
      <ability>L2_Punc_CN</ability>
      <abilityName>标点符号问题</abilityName>
      <candidateList/>
      <explain>同一形式括号套用。</explain>
      <paraID>4FA02EF0</paraID>
      <start>82</start>
      <end>83</end>
      <status>ignored</status>
      <modifiedWord/>
      <trackRevisions>false</trackRevisions>
    </reviewItem>
    <reviewItem>
      <errorID>92fbec3c-fd4b-45bb-9daa-5d95b1fc179a</errorID>
      <errorWord>（</errorWord>
      <group>L1_Punc</group>
      <groupName>标点问题</groupName>
      <ability>L2_Punc_CN</ability>
      <abilityName>标点符号问题</abilityName>
      <candidateList/>
      <explain>同一形式括号套用。</explain>
      <paraID>4FA02EF0</paraID>
      <start>137</start>
      <end>138</end>
      <status>ignored</status>
      <modifiedWord/>
      <trackRevisions>false</trackRevisions>
    </reviewItem>
    <reviewItem>
      <errorID>0ca4a676-47d9-4d26-99b3-ae7958a54627</errorID>
      <errorWord>）</errorWord>
      <group>L1_Punc</group>
      <groupName>标点问题</groupName>
      <ability>L2_Punc_CN</ability>
      <abilityName>标点符号问题</abilityName>
      <candidateList/>
      <explain>同一形式括号套用。</explain>
      <paraID>4FA02EF0</paraID>
      <start>154</start>
      <end>155</end>
      <status>ignored</status>
      <modifiedWord/>
      <trackRevisions>false</trackRevisions>
    </reviewItem>
    <reviewItem>
      <errorID>49bb3f99-5365-4bbf-b6f7-77257b2ff8d6</errorID>
      <errorWord>2026年09月</errorWord>
      <group>L1_Knowledge</group>
      <groupName>知识性问题</groupName>
      <ability>L2_Time</ability>
      <abilityName>日期时间</abilityName>
      <candidateList>
        <item>2026年9月</item>
      </candidateList>
      <explain>根据日常书写习惯，月份一般会省略前导零。</explain>
      <paraID>77B42167</paraID>
      <start>3</start>
      <end>18</end>
      <status>modified</status>
      <modifiedWord>2026年9月</modifiedWord>
      <trackRevisions>true</trackRevisions>
    </reviewItem>
    <reviewItem>
      <errorID>bffae0ac-8433-46d6-bc48-2971158c9ff2</errorID>
      <errorWord>：</errorWord>
      <group>L1_Format</group>
      <groupName>格式问题</groupName>
      <ability>L2_HalfPunc_CN</ability>
      <abilityName>全半角问题</abilityName>
      <candidateList>
        <item>:</item>
      </candidateList>
      <explain>文本全半角错误。</explain>
      <paraID>77B42167</paraID>
      <start>23</start>
      <end>25</end>
      <status>modified</status>
      <modifiedWord>:</modifiedWord>
      <trackRevisions>true</trackRevisions>
    </reviewItem>
    <reviewItem>
      <errorID>29e1e0ae-fbce-440a-bfe5-a35112fbe314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51FE8DE4</paraID>
      <start>0</start>
      <end>4</end>
      <status>modified</status>
      <modifiedWord>1.</modifiedWord>
      <trackRevisions>true</trackRevisions>
    </reviewItem>
    <reviewItem>
      <errorID>7ef1aeea-3abd-497a-b572-51a8dcb171e1</errorID>
      <errorWord>:</errorWord>
      <group>L1_Format</group>
      <groupName>格式问题</groupName>
      <ability>L2_HalfPunc_CN</ability>
      <abilityName>全半角问题</abilityName>
      <candidateList>
        <item>：</item>
      </candidateList>
      <explain>文本全半角错误。</explain>
      <paraID>51FE8DE4</paraID>
      <start>12</start>
      <end>14</end>
      <status>modified</status>
      <modifiedWord>：</modifiedWord>
      <trackRevisions>true</trackRevisions>
    </reviewItem>
    <reviewItem>
      <errorID>b8326732-cc43-4dd3-bdad-73877815f3e1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7D62BF52</paraID>
      <start>0</start>
      <end>4</end>
      <status>modified</status>
      <modifiedWord>2.</modifiedWord>
      <trackRevisions>true</trackRevisions>
    </reviewItem>
    <reviewItem>
      <errorID>7907f6db-3666-4a4e-977a-df38ce1acd11</errorID>
      <errorWord>-</errorWord>
      <group>L1_Format</group>
      <groupName>格式问题</groupName>
      <ability>L2_HalfPunc_CN</ability>
      <abilityName>全半角问题</abilityName>
      <candidateList>
        <item>－</item>
      </candidateList>
      <explain>文本全半角错误。</explain>
      <paraID>7BE619A9</paraID>
      <start>38</start>
      <end>39</end>
      <status>ignored</status>
      <modifiedWord/>
      <trackRevisions>false</trackRevisions>
    </reviewItem>
    <reviewItem>
      <errorID>2672ea81-4eaf-4322-bbb6-224bc24e8d3d</errorID>
      <errorWord>-</errorWord>
      <group>L1_Format</group>
      <groupName>格式问题</groupName>
      <ability>L2_HalfPunc_CN</ability>
      <abilityName>全半角问题</abilityName>
      <candidateList>
        <item>－</item>
      </candidateList>
      <explain>文本全半角错误。</explain>
      <paraID>7BE619A9</paraID>
      <start>39</start>
      <end>40</end>
      <status>ignored</status>
      <modifiedWord/>
      <trackRevisions>false</trackRevisions>
    </reviewItem>
    <reviewItem>
      <errorID>0bb34e26-bab3-4559-8a8d-7fd8bc9d8955</errorID>
      <errorWord>“.</errorWord>
      <group>L1_Punc</group>
      <groupName>标点问题</groupName>
      <ability>L2_Punc_CN</ability>
      <abilityName>标点符号问题</abilityName>
      <candidateList>
        <item>“</item>
      </candidateList>
      <explain/>
      <paraID>7BE619A9</paraID>
      <start>51</start>
      <end>53</end>
      <status>ignored</status>
      <modifiedWord/>
      <trackRevisions>false</trackRevisions>
    </reviewItem>
    <reviewItem>
      <errorID>5ae40bcf-0ce6-405b-8c72-91431b4eb605</errorID>
      <errorWord>“.</errorWord>
      <group>L1_Punc</group>
      <groupName>标点问题</groupName>
      <ability>L2_Punc_CN</ability>
      <abilityName>标点符号问题</abilityName>
      <candidateList>
        <item>“</item>
      </candidateList>
      <explain/>
      <paraID>7BE619A9</paraID>
      <start>66</start>
      <end>68</end>
      <status>ignored</status>
      <modifiedWord/>
      <trackRevisions>false</trackRevisions>
    </reviewItem>
    <reviewItem>
      <errorID>6caf1379-7818-48a5-b7a9-a5e73eb9fd6d</errorID>
      <errorWord>-</errorWord>
      <group>L1_Format</group>
      <groupName>格式问题</groupName>
      <ability>L2_HalfPunc_CN</ability>
      <abilityName>全半角问题</abilityName>
      <candidateList>
        <item>－</item>
      </candidateList>
      <explain>文本全半角错误。</explain>
      <paraID>7BE619A9</paraID>
      <start>89</start>
      <end>90</end>
      <status>ignored</status>
      <modifiedWord/>
      <trackRevisions>false</trackRevisions>
    </reviewItem>
    <reviewItem>
      <errorID>8d5efbbc-7623-44a1-bdbc-6ebb7a83c5e8</errorID>
      <errorWord>-</errorWord>
      <group>L1_Format</group>
      <groupName>格式问题</groupName>
      <ability>L2_HalfPunc_CN</ability>
      <abilityName>全半角问题</abilityName>
      <candidateList>
        <item>－</item>
      </candidateList>
      <explain>文本全半角错误。</explain>
      <paraID>7BE619A9</paraID>
      <start>90</start>
      <end>91</end>
      <status>ignored</status>
      <modifiedWord/>
      <trackRevisions>false</trackRevisions>
    </reviewItem>
    <reviewItem>
      <errorID>c51c1989-6bf4-448f-9d7a-f8e9fb4130fe</errorID>
      <errorWord>-</errorWord>
      <group>L1_Format</group>
      <groupName>格式问题</groupName>
      <ability>L2_HalfPunc_CN</ability>
      <abilityName>全半角问题</abilityName>
      <candidateList>
        <item>－</item>
      </candidateList>
      <explain>文本全半角错误。</explain>
      <paraID>7BE619A9</paraID>
      <start>97</start>
      <end>98</end>
      <status>ignored</status>
      <modifiedWord/>
      <trackRevisions>false</trackRevisions>
    </reviewItem>
    <reviewItem>
      <errorID>84e92e3d-5c7e-42ef-be41-8abbb4db7cbf</errorID>
      <errorWord>-</errorWord>
      <group>L1_Format</group>
      <groupName>格式问题</groupName>
      <ability>L2_HalfPunc_CN</ability>
      <abilityName>全半角问题</abilityName>
      <candidateList>
        <item>－</item>
      </candidateList>
      <explain>文本全半角错误。</explain>
      <paraID>7BE619A9</paraID>
      <start>98</start>
      <end>99</end>
      <status>ignored</status>
      <modifiedWord/>
      <trackRevisions>false</trackRevisions>
    </reviewItem>
    <reviewItem>
      <errorID>78c969ab-0142-4cd8-bee4-fbf3321b07b9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1A0B8524</paraID>
      <start>0</start>
      <end>2</end>
      <status>ignored</status>
      <modifiedWord/>
      <trackRevisions>false</trackRevisions>
    </reviewItem>
    <reviewItem>
      <errorID>58f83448-fc33-425d-9eeb-9b213ba7d978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7EC82AA7</paraID>
      <start>0</start>
      <end>2</end>
      <status>ignored</status>
      <modifiedWord/>
      <trackRevisions>false</trackRevisions>
    </reviewItem>
    <reviewItem>
      <errorID>7187f08f-0fe7-40f8-88c8-dbd60ff5bcbd</errorID>
      <errorWord>-</errorWord>
      <group>L1_Format</group>
      <groupName>格式问题</groupName>
      <ability>L2_HalfPunc_CN</ability>
      <abilityName>全半角问题</abilityName>
      <candidateList>
        <item>－</item>
      </candidateList>
      <explain>文本全半角错误。</explain>
      <paraID>24EA146B</paraID>
      <start>48</start>
      <end>49</end>
      <status>ignored</status>
      <modifiedWord/>
      <trackRevisions>false</trackRevisions>
    </reviewItem>
    <reviewItem>
      <errorID>3c591668-3882-4f4d-9ad5-3d6078a3d957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4E5A298E</paraID>
      <start>0</start>
      <end>2</end>
      <status>ignored</status>
      <modifiedWord/>
      <trackRevisions>false</trackRevisions>
    </reviewItem>
    <reviewItem>
      <errorID>d3ceb5b1-a003-40fd-be6a-caeb8628bf23</errorID>
      <errorWord>“.</errorWord>
      <group>L1_Punc</group>
      <groupName>标点问题</groupName>
      <ability>L2_Punc_CN</ability>
      <abilityName>标点符号问题</abilityName>
      <candidateList>
        <item>“</item>
      </candidateList>
      <explain/>
      <paraID>4E5A298E</paraID>
      <start>11</start>
      <end>13</end>
      <status>ignored</status>
      <modifiedWord/>
      <trackRevisions>false</trackRevisions>
    </reviewItem>
    <reviewItem>
      <errorID>6c02fdcd-42b8-4008-a3da-e4fcec172ed8</errorID>
      <errorWord>-</errorWord>
      <group>L1_Format</group>
      <groupName>格式问题</groupName>
      <ability>L2_HalfPunc_CN</ability>
      <abilityName>全半角问题</abilityName>
      <candidateList>
        <item>－</item>
      </candidateList>
      <explain>文本全半角错误。</explain>
      <paraID>4E5A298E</paraID>
      <start>47</start>
      <end>48</end>
      <status>ignored</status>
      <modifiedWord/>
      <trackRevisions>false</trackRevisions>
    </reviewItem>
    <reviewItem>
      <errorID>3a3a974d-a999-43d6-a36b-a9e1813cd4d1</errorID>
      <errorWord>-</errorWord>
      <group>L1_Format</group>
      <groupName>格式问题</groupName>
      <ability>L2_HalfPunc_CN</ability>
      <abilityName>全半角问题</abilityName>
      <candidateList>
        <item>－</item>
      </candidateList>
      <explain>文本全半角错误。</explain>
      <paraID>4E5A298E</paraID>
      <start>48</start>
      <end>49</end>
      <status>ignored</status>
      <modifiedWord/>
      <trackRevisions>false</trackRevisions>
    </reviewItem>
    <reviewItem>
      <errorID>4d53d12a-74f3-40f6-83a7-e5e5203eac4e</errorID>
      <errorWord>-</errorWord>
      <group>L1_Format</group>
      <groupName>格式问题</groupName>
      <ability>L2_HalfPunc_CN</ability>
      <abilityName>全半角问题</abilityName>
      <candidateList>
        <item>－</item>
      </candidateList>
      <explain>文本全半角错误。</explain>
      <paraID>4E5A298E</paraID>
      <start>54</start>
      <end>55</end>
      <status>ignored</status>
      <modifiedWord/>
      <trackRevisions>false</trackRevisions>
    </reviewItem>
    <reviewItem>
      <errorID>c21d89c7-f69d-46c9-822e-a8f0383de070</errorID>
      <errorWord>-</errorWord>
      <group>L1_Format</group>
      <groupName>格式问题</groupName>
      <ability>L2_HalfPunc_CN</ability>
      <abilityName>全半角问题</abilityName>
      <candidateList>
        <item>－</item>
      </candidateList>
      <explain>文本全半角错误。</explain>
      <paraID>4E5A298E</paraID>
      <start>55</start>
      <end>56</end>
      <status>ignored</status>
      <modifiedWord/>
      <trackRevisions>false</trackRevisions>
    </reviewItem>
    <reviewItem>
      <errorID>475db0e2-bb54-433d-b4a0-487266bd6bc0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5DE86CC0</paraID>
      <start>0</start>
      <end>2</end>
      <status>ignored</status>
      <modifiedWord/>
      <trackRevisions>false</trackRevisions>
    </reviewItem>
    <reviewItem>
      <errorID>4d6c164c-ccb7-4036-9b79-a7a82538ab8b</errorID>
      <errorWord>（</errorWord>
      <group>L1_Punc</group>
      <groupName>标点问题</groupName>
      <ability>L2_Punc_CN</ability>
      <abilityName>标点符号问题</abilityName>
      <candidateList/>
      <explain>同一形式括号套用。</explain>
      <paraID>5DE86CC0</paraID>
      <start>34</start>
      <end>35</end>
      <status>ignored</status>
      <modifiedWord/>
      <trackRevisions>false</trackRevisions>
    </reviewItem>
    <reviewItem>
      <errorID>f0aad79e-bb25-4307-b29c-9ce550042740</errorID>
      <errorWord>）</errorWord>
      <group>L1_Punc</group>
      <groupName>标点问题</groupName>
      <ability>L2_Punc_CN</ability>
      <abilityName>标点符号问题</abilityName>
      <candidateList/>
      <explain>同一形式括号套用。</explain>
      <paraID>5DE86CC0</paraID>
      <start>38</start>
      <end>39</end>
      <status>ignored</status>
      <modifiedWord/>
      <trackRevisions>false</trackRevisions>
    </reviewItem>
    <reviewItem>
      <errorID>bb352504-51b5-4e03-85ef-bc5770e6cf24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29F3D89E</paraID>
      <start>0</start>
      <end>4</end>
      <status>modified</status>
      <modifiedWord>7.</modifiedWord>
      <trackRevisions>true</trackRevisions>
    </reviewItem>
    <reviewItem>
      <errorID>1c7a1e5a-c575-43ee-97c6-fca43cd9f08d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5059AEBF</paraID>
      <start>0</start>
      <end>4</end>
      <status>modified</status>
      <modifiedWord>8.</modifiedWord>
      <trackRevisions>true</trackRevisions>
    </reviewItem>
    <reviewItem>
      <errorID>44bfaf49-ba73-4148-a682-b714c0f62ac9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6C6D053F</paraID>
      <start>0</start>
      <end>4</end>
      <status>modified</status>
      <modifiedWord>1.</modifiedWord>
      <trackRevisions>true</trackRevisions>
    </reviewItem>
    <reviewItem>
      <errorID>78be0eaa-428b-44ae-a01e-bdad4adfb3e4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29EC45FA</paraID>
      <start>0</start>
      <end>4</end>
      <status>modified</status>
      <modifiedWord>2.</modifiedWord>
      <trackRevisions>true</trackRevisions>
    </reviewItem>
    <reviewItem>
      <errorID>80ca96c3-9be6-4ba5-aab3-7755a35acc9e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12DB13B1</paraID>
      <start>0</start>
      <end>4</end>
      <status>modified</status>
      <modifiedWord>3.</modifiedWord>
      <trackRevisions>true</trackRevisions>
    </reviewItem>
    <reviewItem>
      <errorID>5c1667f0-0440-4583-8abf-698787cd7edf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6D2EF3BC</paraID>
      <start>0</start>
      <end>2</end>
      <status>ignored</status>
      <modifiedWord/>
      <trackRevisions>false</trackRevisions>
    </reviewItem>
    <reviewItem>
      <errorID>dfc576cf-930a-42b6-96ae-b6d2e943cf23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3C9A6F7C</paraID>
      <start>0</start>
      <end>2</end>
      <status>ignored</status>
      <modifiedWord/>
      <trackRevisions>false</trackRevisions>
    </reviewItem>
    <reviewItem>
      <errorID>43235491-6aa0-4104-a994-54d3dc6cc47e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49176EE0</paraID>
      <start>0</start>
      <end>2</end>
      <status>ignored</status>
      <modifiedWord/>
      <trackRevisions>false</trackRevisions>
    </reviewItem>
    <reviewItem>
      <errorID>c535c29b-687a-4b5b-a23b-5159cce18048</errorID>
      <errorWord>(</errorWord>
      <group>L1_Format</group>
      <groupName>格式问题</groupName>
      <ability>L2_HalfPunc_CN</ability>
      <abilityName>全半角问题</abilityName>
      <candidateList>
        <item>（</item>
      </candidateList>
      <explain>文本全半角错误。</explain>
      <paraID>  7AB3C7</paraID>
      <start>8</start>
      <end>9</end>
      <status>ignored</status>
      <modifiedWord/>
      <trackRevisions>false</trackRevisions>
    </reviewItem>
    <reviewItem>
      <errorID>c0b89c85-6231-4a4b-a971-5cfbcb2f19fc</errorID>
      <errorWord>)</errorWord>
      <group>L1_Format</group>
      <groupName>格式问题</groupName>
      <ability>L2_HalfPunc_CN</ability>
      <abilityName>全半角问题</abilityName>
      <candidateList>
        <item>）</item>
      </candidateList>
      <explain>文本全半角错误。</explain>
      <paraID>  7AB3C7</paraID>
      <start>15</start>
      <end>16</end>
      <status>ignored</status>
      <modifiedWord/>
      <trackRevisions>false</trackRevisions>
    </reviewItem>
    <reviewItem>
      <errorID>d555a8ee-87ec-4e3f-8ab4-ee756d22e5a4</errorID>
      <errorWord>(</errorWord>
      <group>L1_Format</group>
      <groupName>格式问题</groupName>
      <ability>L2_HalfPunc_CN</ability>
      <abilityName>全半角问题</abilityName>
      <candidateList>
        <item>（</item>
      </candidateList>
      <explain>文本全半角错误。</explain>
      <paraID>124F3EBE</paraID>
      <start>22</start>
      <end>23</end>
      <status>ignored</status>
      <modifiedWord/>
      <trackRevisions>false</trackRevisions>
    </reviewItem>
    <reviewItem>
      <errorID>dfb36be3-ead4-4d9a-acdd-2143619b1854</errorID>
      <errorWord>)</errorWord>
      <group>L1_Format</group>
      <groupName>格式问题</groupName>
      <ability>L2_HalfPunc_CN</ability>
      <abilityName>全半角问题</abilityName>
      <candidateList>
        <item>）</item>
      </candidateList>
      <explain>文本全半角错误。</explain>
      <paraID>124F3EBE</paraID>
      <start>45</start>
      <end>46</end>
      <status>ignored</status>
      <modifiedWord/>
      <trackRevisions>false</trackRevisions>
    </reviewItem>
    <reviewItem>
      <errorID>663b28e0-28c2-48e7-aefc-4b36804a2dcb</errorID>
      <errorWord>：/</errorWord>
      <group>L1_Punc</group>
      <groupName>标点问题</groupName>
      <ability>L2_Punc_CN</ability>
      <abilityName>标点符号问题</abilityName>
      <candidateList>
        <item>：</item>
      </candidateList>
      <explain/>
      <paraID>7E59E004</paraID>
      <start>15</start>
      <end>17</end>
      <status>ignored</status>
      <modifiedWord/>
      <trackRevisions>false</trackRevisions>
    </reviewItem>
    <reviewItem>
      <errorID>48b08a5e-7593-4caa-9ef5-01347618aa19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5E2DD658</paraID>
      <start>0</start>
      <end>2</end>
      <status>ignored</status>
      <modifiedWord/>
      <trackRevisions>false</trackRevisions>
    </reviewItem>
    <reviewItem>
      <errorID>9b7ef2f5-95fb-45da-ba51-d37365786731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16A383B4</paraID>
      <start>0</start>
      <end>2</end>
      <status>ignored</status>
      <modifiedWord/>
      <trackRevisions>false</trackRevisions>
    </reviewItem>
    <reviewItem>
      <errorID>0c255ed0-92ba-4738-a1d3-536375d1fa08</errorID>
      <errorWord>[2024]20号</errorWord>
      <group>L1_Knowledge</group>
      <groupName>知识性问题</groupName>
      <ability>L2_Knowledge</ability>
      <abilityName>其他知识</abilityName>
      <candidateList>
        <item>〔2024〕20号</item>
      </candidateList>
      <explain>发文字号格式错误。</explain>
      <paraID>63B43A76</paraID>
      <start>62</start>
      <end>80</end>
      <status>modified</status>
      <modifiedWord>〔2024〕20号</modifiedWord>
      <trackRevisions>true</trackRevisions>
    </reviewItem>
    <reviewItem>
      <errorID>9466c4cb-d7d0-4c43-aeae-018346f1273f</errorID>
      <errorWord>&lt;</errorWord>
      <group>L1_Format</group>
      <groupName>格式问题</groupName>
      <ability>L2_HalfPunc_CN</ability>
      <abilityName>全半角问题</abilityName>
      <candidateList>
        <item>〈</item>
      </candidateList>
      <explain>文本全半角错误。</explain>
      <paraID> 75CFF58</paraID>
      <start>49</start>
      <end>50</end>
      <status>ignored</status>
      <modifiedWord/>
      <trackRevisions>false</trackRevisions>
    </reviewItem>
    <reviewItem>
      <errorID>68cfd074-ec18-4693-b505-03514270e130</errorID>
      <errorWord>&lt;</errorWord>
      <group>L1_Format</group>
      <groupName>格式问题</groupName>
      <ability>L2_HalfPunc_CN</ability>
      <abilityName>全半角问题</abilityName>
      <candidateList>
        <item>〈</item>
      </candidateList>
      <explain>文本全半角错误。</explain>
      <paraID>682D753D</paraID>
      <start>49</start>
      <end>50</end>
      <status>ignored</status>
      <modifiedWord/>
      <trackRevisions>false</trackRevisions>
    </reviewItem>
    <reviewItem>
      <errorID>ed1590c3-2553-4302-adb2-e7d642d19856</errorID>
      <errorWord>&lt;</errorWord>
      <group>L1_Format</group>
      <groupName>格式问题</groupName>
      <ability>L2_HalfPunc_CN</ability>
      <abilityName>全半角问题</abilityName>
      <candidateList>
        <item>〈</item>
      </candidateList>
      <explain>文本全半角错误。</explain>
      <paraID>39FDB1B4</paraID>
      <start>34</start>
      <end>35</end>
      <status>ignored</status>
      <modifiedWord/>
      <trackRevisions>false</trackRevisions>
    </reviewItem>
    <reviewItem>
      <errorID>c988969e-458f-4e3c-9e86-4295e9aeaa5b</errorID>
      <errorWord>，</errorWord>
      <group>L1_Word</group>
      <groupName>字词问题</groupName>
      <ability>L2_Typo</ability>
      <abilityName>字词错误</abilityName>
      <candidateList>
        <item>，并</item>
      </candidateList>
      <explain/>
      <paraID>46501E66</paraID>
      <start>71</start>
      <end>72</end>
      <status>ignored</status>
      <modifiedWord/>
      <trackRevisions>false</trackRevisions>
    </reviewItem>
    <reviewItem>
      <errorID>d8368c8d-3402-4cd5-a09d-0c99165b5869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3944F427</paraID>
      <start>0</start>
      <end>2</end>
      <status>ignored</status>
      <modifiedWord/>
      <trackRevisions>false</trackRevisions>
    </reviewItem>
    <reviewItem>
      <errorID>31a2e2d2-5efa-4b88-9f4e-b0b61d0e6856</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CA40B4E</paraID>
      <start>9</start>
      <end>61</end>
      <status>modified</status>
      <modifiedWord>《中华人民共和国政府采购法》（以下简称“政府采购法”）</modifiedWord>
      <trackRevisions>true</trackRevisions>
    </reviewItem>
    <reviewItem>
      <errorID>0fbb5d9a-b801-49ac-a2ae-1dc1e3efc9ec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CA40B4E</paraID>
      <start>62</start>
      <end>130</end>
      <status>modified</status>
      <modifiedWord>《中华人民共和国政府采购法实施条例》（以下简称“政府采购法实施条例”）</modifiedWord>
      <trackRevisions>true</trackRevisions>
    </reviewItem>
    <reviewItem>
      <errorID>712ff340-af5c-4829-944c-2a095e8c2655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129A6A</paraID>
      <start>157</start>
      <end>162</end>
      <status>modified</status>
      <modifiedWord>》《</modifiedWord>
      <trackRevisions>true</trackRevisions>
    </reviewItem>
    <reviewItem>
      <errorID>3cbdf3ca-f1ee-48e3-9409-bfcde4c582c9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5CB89F65</paraID>
      <start>14</start>
      <end>19</end>
      <status>ignored</status>
      <modifiedWord/>
      <trackRevisions>false</trackRevisions>
    </reviewItem>
    <reviewItem>
      <errorID>d3dc11a0-9eab-4dd7-9812-8db195522842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12BC58BA</paraID>
      <start>0</start>
      <end>2</end>
      <status>ignored</status>
      <modifiedWord/>
      <trackRevisions>false</trackRevisions>
    </reviewItem>
    <reviewItem>
      <errorID>f11da137-328c-47bc-9491-1d423e3a2392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66F8DAAF</paraID>
      <start>0</start>
      <end>2</end>
      <status>ignored</status>
      <modifiedWord/>
      <trackRevisions>false</trackRevisions>
    </reviewItem>
    <reviewItem>
      <errorID>cb121a7b-291d-489f-a48f-0d16dce5e142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27FD4A13</paraID>
      <start>26</start>
      <end>29</end>
      <status>ignored</status>
      <modifiedWord/>
      <trackRevisions>false</trackRevisions>
    </reviewItem>
    <reviewItem>
      <errorID>24e9c196-377d-41d1-9f0a-fdb217e9113d</errorID>
      <errorWord>其它</errorWord>
      <group>L1_Word</group>
      <groupName>字词问题</groupName>
      <ability>L2_Alias</ability>
      <abilityName>也作/曾用词</abilityName>
      <candidateList>
        <item>其他</item>
      </candidateList>
      <explain>词汇[其它]为不规范表述或旧称，其规范书面表述为[其他]。</explain>
      <paraID>67D41B9F</paraID>
      <start>12</start>
      <end>16</end>
      <status>modified</status>
      <modifiedWord>其他</modifiedWord>
      <trackRevisions>true</trackRevisions>
    </reviewItem>
    <reviewItem>
      <errorID>8664b274-2cb6-4dbf-91b6-82c13d2ffc89</errorID>
      <errorWord>(</errorWord>
      <group>L1_Format</group>
      <groupName>格式问题</groupName>
      <ability>L2_HalfPunc_CN</ability>
      <abilityName>全半角问题</abilityName>
      <candidateList>
        <item>（</item>
      </candidateList>
      <explain>文本全半角错误。</explain>
      <paraID>375B4885</paraID>
      <start>100</start>
      <end>101</end>
      <status>ignored</status>
      <modifiedWord/>
      <trackRevisions>false</trackRevisions>
    </reviewItem>
    <reviewItem>
      <errorID>2d0d900d-43d0-4d26-b844-91ea057fdbc6</errorID>
      <errorWord>)</errorWord>
      <group>L1_Format</group>
      <groupName>格式问题</groupName>
      <ability>L2_HalfPunc_CN</ability>
      <abilityName>全半角问题</abilityName>
      <candidateList>
        <item>）</item>
      </candidateList>
      <explain>文本全半角错误。</explain>
      <paraID>375B4885</paraID>
      <start>114</start>
      <end>115</end>
      <status>ignored</status>
      <modifiedWord/>
      <trackRevisions>false</trackRevisions>
    </reviewItem>
    <reviewItem>
      <errorID>859efd29-80e5-4044-a329-759206a3bc4a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36ADA802</paraID>
      <start>0</start>
      <end>2</end>
      <status>ignored</status>
      <modifiedWord/>
      <trackRevisions>false</trackRevisions>
    </reviewItem>
    <reviewItem>
      <errorID>53a38daa-47ad-4160-bf8f-41a868d4e74d</errorID>
      <errorWord>做无效投标</errorWord>
      <group>L1_Word</group>
      <groupName>字词问题</groupName>
      <ability>L2_Typo</ability>
      <abilityName>字词错误</abilityName>
      <candidateList>
        <item>作无效投标</item>
      </candidateList>
      <explain/>
      <paraID>2ED1520E</paraID>
      <start>60</start>
      <end>70</end>
      <status>modified</status>
      <modifiedWord>作无效投标</modifiedWord>
      <trackRevisions>true</trackRevisions>
    </reviewItem>
    <reviewItem>
      <errorID>43319ad5-6a85-42cd-ae62-6afb66da24bb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4F853B13</paraID>
      <start>0</start>
      <end>2</end>
      <status>ignored</status>
      <modifiedWord/>
      <trackRevisions>false</trackRevisions>
    </reviewItem>
    <reviewItem>
      <errorID>f380018a-cf11-4597-ade3-3add89899b99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525CE70C</paraID>
      <start>14</start>
      <end>17</end>
      <status>ignored</status>
      <modifiedWord/>
      <trackRevisions>false</trackRevisions>
    </reviewItem>
    <reviewItem>
      <errorID>982e1310-100e-47dc-910b-5fd850eab3a0</errorID>
      <errorWord>不</errorWord>
      <group>L1_Word</group>
      <groupName>字词问题</groupName>
      <ability>L2_Typo</ability>
      <abilityName>字词错误</abilityName>
      <candidateList>
        <item>不符</item>
      </candidateList>
      <explain/>
      <paraID>34EF08A8</paraID>
      <start>50</start>
      <end>53</end>
      <status>modified</status>
      <modifiedWord>不符</modifiedWord>
      <trackRevisions>true</trackRevisions>
    </reviewItem>
    <reviewItem>
      <errorID>6199ec7d-eff7-46a7-86be-be0a9ac16377</errorID>
      <errorWord>法律、法规</errorWord>
      <group>L1_Word</group>
      <groupName>字词问题</groupName>
      <ability>L2_Typo</ability>
      <abilityName>字词错误</abilityName>
      <candidateList>
        <item>法律法规</item>
      </candidateList>
      <explain/>
      <paraID>163BB3E8</paraID>
      <start>5</start>
      <end>14</end>
      <status>modified</status>
      <modifiedWord>法律法规</modifiedWord>
      <trackRevisions>true</trackRevisions>
    </reviewItem>
    <reviewItem>
      <errorID>3efe2260-5ceb-43ce-8a19-043d5397d3f1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1BBB8028</paraID>
      <start>0</start>
      <end>2</end>
      <status>ignored</status>
      <modifiedWord/>
      <trackRevisions>false</trackRevisions>
    </reviewItem>
    <reviewItem>
      <errorID>d24199c6-d7b0-44bf-9bb4-d95fd459d349</errorID>
      <errorWord>,</errorWord>
      <group>L1_Format</group>
      <groupName>格式问题</groupName>
      <ability>L2_HalfPunc_CN</ability>
      <abilityName>全半角问题</abilityName>
      <candidateList>
        <item>，</item>
      </candidateList>
      <explain>文本全半角错误。</explain>
      <paraID>35783D32</paraID>
      <start>53</start>
      <end>54</end>
      <status>ignored</status>
      <modifiedWord/>
      <trackRevisions>false</trackRevisions>
    </reviewItem>
    <reviewItem>
      <errorID>33413eed-3052-46ed-ba58-829aa60a5bc8</errorID>
      <errorWord>联合体中</errorWord>
      <group>L1_Word</group>
      <groupName>字词问题</groupName>
      <ability>L2_Typo</ability>
      <abilityName>字词错误</abilityName>
      <candidateList>
        <item>联合体</item>
      </candidateList>
      <explain/>
      <paraID>31EB1642</paraID>
      <start>66</start>
      <end>70</end>
      <status>ignored</status>
      <modifiedWord/>
      <trackRevisions>false</trackRevisions>
    </reviewItem>
    <reviewItem>
      <errorID>a45ff11c-3c1b-49b6-bfe4-c3d51c232920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3AC53B3D</paraID>
      <start>0</start>
      <end>2</end>
      <status>ignored</status>
      <modifiedWord/>
      <trackRevisions>false</trackRevisions>
    </reviewItem>
    <reviewItem>
      <errorID>211b980a-30dd-42cd-987b-b9e2904c85fe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71A54D98</paraID>
      <start>0</start>
      <end>2</end>
      <status>ignored</status>
      <modifiedWord/>
      <trackRevisions>false</trackRevisions>
    </reviewItem>
    <reviewItem>
      <errorID>9e8b4814-c62d-495e-a3ff-7dd21fbfa7b0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14AA990C</paraID>
      <start>3</start>
      <end>8</end>
      <status>ignored</status>
      <modifiedWord/>
      <trackRevisions>false</trackRevisions>
    </reviewItem>
    <reviewItem>
      <errorID>b682998d-1d9c-49da-8af5-41b64e3a43e1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14AA990C</paraID>
      <start>8</start>
      <end>13</end>
      <status>modified</status>
      <modifiedWord>》《</modifiedWord>
      <trackRevisions>true</trackRevisions>
    </reviewItem>
    <reviewItem>
      <errorID>78c35e3b-d9ef-4f84-b80e-cf1770f51f63</errorID>
      <errorWord>号</errorWord>
      <group>L1_Word</group>
      <groupName>字词问题</groupName>
      <ability>L2_Typo</ability>
      <abilityName>字词错误</abilityName>
      <candidateList>
        <item/>
      </candidateList>
      <explain/>
      <paraID>14AA990C</paraID>
      <start>68</start>
      <end>69</end>
      <status>ignored</status>
      <modifiedWord/>
      <trackRevisions>false</trackRevisions>
    </reviewItem>
    <reviewItem>
      <errorID>7a24c720-4dd1-4c8c-8569-891cd4ae8f26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1AC0BD0D</paraID>
      <start>0</start>
      <end>2</end>
      <status>ignored</status>
      <modifiedWord/>
      <trackRevisions>false</trackRevisions>
    </reviewItem>
    <reviewItem>
      <errorID>d6907efa-240a-4696-a6bd-f645a0908d7b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663B5504</paraID>
      <start>12</start>
      <end>15</end>
      <status>ignored</status>
      <modifiedWord/>
      <trackRevisions>false</trackRevisions>
    </reviewItem>
    <reviewItem>
      <errorID>905df1c9-a5c7-437c-9f26-8d36e48e9f80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27F7C2B3</paraID>
      <start>0</start>
      <end>2</end>
      <status>ignored</status>
      <modifiedWord/>
      <trackRevisions>false</trackRevisions>
    </reviewItem>
    <reviewItem>
      <errorID>62d29072-cca9-4b1e-95ee-5129ab9d93d5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39BB53F5</paraID>
      <start>0</start>
      <end>2</end>
      <status>ignored</status>
      <modifiedWord/>
      <trackRevisions>false</trackRevisions>
    </reviewItem>
    <reviewItem>
      <errorID>68caed12-ced5-4e79-b7e7-3c05f22d0bf6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4F5AB6D7</paraID>
      <start>0</start>
      <end>2</end>
      <status>ignored</status>
      <modifiedWord/>
      <trackRevisions>false</trackRevisions>
    </reviewItem>
    <reviewItem>
      <errorID>9aa6eeb2-fc5b-495f-948e-17264b3792b1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3FA4910</paraID>
      <start>0</start>
      <end>2</end>
      <status>ignored</status>
      <modifiedWord/>
      <trackRevisions>false</trackRevisions>
    </reviewItem>
    <reviewItem>
      <errorID>92c7c4b4-5c29-412e-b505-49e4634ba2d9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4042FC6D</paraID>
      <start>0</start>
      <end>2</end>
      <status>ignored</status>
      <modifiedWord/>
      <trackRevisions>false</trackRevisions>
    </reviewItem>
    <reviewItem>
      <errorID>d37075c9-4192-4031-876e-d0590a9a4fec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2388AB75</paraID>
      <start>0</start>
      <end>2</end>
      <status>ignored</status>
      <modifiedWord/>
      <trackRevisions>false</trackRevisions>
    </reviewItem>
    <reviewItem>
      <errorID>41f90ed8-ccb5-4b4e-a80e-15333dd73c9a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240B4944</paraID>
      <start>0</start>
      <end>2</end>
      <status>ignored</status>
      <modifiedWord/>
      <trackRevisions>false</trackRevisions>
    </reviewItem>
    <reviewItem>
      <errorID>6e8e5c9e-f83c-4153-938c-75e5765d908a</errorID>
      <errorWord>;</errorWord>
      <group>L1_Format</group>
      <groupName>格式问题</groupName>
      <ability>L2_HalfPunc_CN</ability>
      <abilityName>全半角问题</abilityName>
      <candidateList>
        <item>；</item>
      </candidateList>
      <explain>文本全半角错误。</explain>
      <paraID>240B4944</paraID>
      <start>141</start>
      <end>142</end>
      <status>ignored</status>
      <modifiedWord/>
      <trackRevisions>false</trackRevisions>
    </reviewItem>
    <reviewItem>
      <errorID>8a9a9fc4-952e-4a27-beb5-db343ecdfe6a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7906D1D8</paraID>
      <start>0</start>
      <end>2</end>
      <status>ignored</status>
      <modifiedWord/>
      <trackRevisions>false</trackRevisions>
    </reviewItem>
    <reviewItem>
      <errorID>016d7725-eeb4-48a3-8af9-0135d50f74bb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5E378865</paraID>
      <start>0</start>
      <end>2</end>
      <status>ignored</status>
      <modifiedWord/>
      <trackRevisions>false</trackRevisions>
    </reviewItem>
    <reviewItem>
      <errorID>aa8a3fa4-158d-45d7-b305-d73c99d21907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47A26C69</paraID>
      <start>0</start>
      <end>2</end>
      <status>ignored</status>
      <modifiedWord/>
      <trackRevisions>false</trackRevisions>
    </reviewItem>
    <reviewItem>
      <errorID>4e0e6b57-f4c6-47c7-aee9-0109e51e33cc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426A6CCC</paraID>
      <start>0</start>
      <end>2</end>
      <status>ignored</status>
      <modifiedWord/>
      <trackRevisions>false</trackRevisions>
    </reviewItem>
    <reviewItem>
      <errorID>d7f91423-5e5f-4bad-bcd8-6545819b117a</errorID>
      <errorWord>以后</errorWord>
      <group>L1_Word</group>
      <groupName>字词问题</groupName>
      <ability>L2_Typo</ability>
      <abilityName>字词错误</abilityName>
      <candidateList>
        <item>后</item>
      </candidateList>
      <explain/>
      <paraID>426A6CCC</paraID>
      <start>45</start>
      <end>47</end>
      <status>ignored</status>
      <modifiedWord/>
      <trackRevisions>false</trackRevisions>
    </reviewItem>
    <reviewItem>
      <errorID>eb0a2979-7d62-4a10-a8b3-fff0d21abfbf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7FE83FB6</paraID>
      <start>0</start>
      <end>2</end>
      <status>ignored</status>
      <modifiedWord/>
      <trackRevisions>false</trackRevisions>
    </reviewItem>
    <reviewItem>
      <errorID>39d5cd37-a243-4f58-b356-41b96b12c08d</errorID>
      <errorWord>中止合同，并</errorWord>
      <group>L1_Word</group>
      <groupName>字词问题</groupName>
      <ability>L2_Typo</ability>
      <abilityName>字词错误</abilityName>
      <candidateList>
        <item>终止合同，并</item>
      </candidateList>
      <explain/>
      <paraID>7FE83FB6</paraID>
      <start>24</start>
      <end>36</end>
      <status>modified</status>
      <modifiedWord>终止合同，并</modifiedWord>
      <trackRevisions>true</trackRevisions>
    </reviewItem>
    <reviewItem>
      <errorID>6b65bdc8-d331-40e2-a6d2-471851f4ecb7</errorID>
      <errorWord>法律、法规</errorWord>
      <group>L1_Word</group>
      <groupName>字词问题</groupName>
      <ability>L2_Typo</ability>
      <abilityName>字词错误</abilityName>
      <candidateList>
        <item>法律法规</item>
      </candidateList>
      <explain/>
      <paraID>7FE83FB6</paraID>
      <start>42</start>
      <end>51</end>
      <status>modified</status>
      <modifiedWord>法律法规</modifiedWord>
      <trackRevisions>true</trackRevisions>
    </reviewItem>
    <reviewItem>
      <errorID>1ca54ad2-4793-4689-a191-efcedabd040e</errorID>
      <errorWord>(</errorWord>
      <group>L1_Format</group>
      <groupName>格式问题</groupName>
      <ability>L2_HalfPunc_CN</ability>
      <abilityName>全半角问题</abilityName>
      <candidateList>
        <item>（</item>
      </candidateList>
      <explain>文本全半角错误。</explain>
      <paraID> 4D34CEA</paraID>
      <start>2</start>
      <end>4</end>
      <status>modified</status>
      <modifiedWord>（</modifiedWord>
      <trackRevisions>true</trackRevisions>
    </reviewItem>
    <reviewItem>
      <errorID>ed3b6f65-e1bd-48a6-bd64-bec76c891abc</errorID>
      <errorWord>)</errorWord>
      <group>L1_Format</group>
      <groupName>格式问题</groupName>
      <ability>L2_HalfPunc_CN</ability>
      <abilityName>全半角问题</abilityName>
      <candidateList>
        <item>）</item>
      </candidateList>
      <explain>文本全半角错误。</explain>
      <paraID> 4D34CEA</paraID>
      <start>6</start>
      <end>8</end>
      <status>modified</status>
      <modifiedWord>）</modifiedWord>
      <trackRevisions>true</trackRevisions>
    </reviewItem>
    <reviewItem>
      <errorID>c87a6d62-a720-4ece-80cd-016acf338254</errorID>
      <errorWord>(</errorWord>
      <group>L1_Format</group>
      <groupName>格式问题</groupName>
      <ability>L2_HalfPunc_CN</ability>
      <abilityName>全半角问题</abilityName>
      <candidateList>
        <item>（</item>
      </candidateList>
      <explain>文本全半角错误。</explain>
      <paraID> 4D34CEA</paraID>
      <start>40</start>
      <end>42</end>
      <status>modified</status>
      <modifiedWord>（</modifiedWord>
      <trackRevisions>true</trackRevisions>
    </reviewItem>
    <reviewItem>
      <errorID>d04e5f46-afdd-46cf-bf11-d5b43ca51504</errorID>
      <errorWord>)</errorWord>
      <group>L1_Format</group>
      <groupName>格式问题</groupName>
      <ability>L2_HalfPunc_CN</ability>
      <abilityName>全半角问题</abilityName>
      <candidateList>
        <item>）</item>
      </candidateList>
      <explain>文本全半角错误。</explain>
      <paraID> 4D34CEA</paraID>
      <start>44</start>
      <end>46</end>
      <status>modified</status>
      <modifiedWord>）</modifiedWord>
      <trackRevisions>true</trackRevisions>
    </reviewItem>
    <reviewItem>
      <errorID>ae8aa96a-9fdb-446d-b10e-fd376e11d62f</errorID>
      <errorWord>:</errorWord>
      <group>L1_Format</group>
      <groupName>格式问题</groupName>
      <ability>L2_HalfPunc_CN</ability>
      <abilityName>全半角问题</abilityName>
      <candidateList>
        <item>：</item>
      </candidateList>
      <explain>文本全半角错误。</explain>
      <paraID>2522C771</paraID>
      <start>8</start>
      <end>10</end>
      <status>modified</status>
      <modifiedWord>：</modifiedWord>
      <trackRevisions>true</trackRevisions>
    </reviewItem>
    <reviewItem>
      <errorID>0b822025-fad1-4c92-baaa-b330f658bc34</errorID>
      <errorWord>:</errorWord>
      <group>L1_Format</group>
      <groupName>格式问题</groupName>
      <ability>L2_HalfPunc_CN</ability>
      <abilityName>全半角问题</abilityName>
      <candidateList>
        <item>：</item>
      </candidateList>
      <explain>文本全半角错误。</explain>
      <paraID>2522C771</paraID>
      <start>51</start>
      <end>53</end>
      <status>modified</status>
      <modifiedWord>：</modifiedWord>
      <trackRevisions>true</trackRevisions>
    </reviewItem>
    <reviewItem>
      <errorID>a9815403-8d28-429e-a622-37b62ef2c13c</errorID>
      <errorWord>:</errorWord>
      <group>L1_Format</group>
      <groupName>格式问题</groupName>
      <ability>L2_HalfPunc_CN</ability>
      <abilityName>全半角问题</abilityName>
      <candidateList>
        <item>：</item>
      </candidateList>
      <explain>文本全半角错误。</explain>
      <paraID>1652F7AC</paraID>
      <start>13</start>
      <end>15</end>
      <status>modified</status>
      <modifiedWord>：</modifiedWord>
      <trackRevisions>true</trackRevisions>
    </reviewItem>
    <reviewItem>
      <errorID>9c2ddf8f-159b-416e-9206-a7539c6f2b35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62B6688</paraID>
      <start>0</start>
      <end>2</end>
      <status>ignored</status>
      <modifiedWord/>
      <trackRevisions>false</trackRevisions>
    </reviewItem>
    <reviewItem>
      <errorID>29255719-5182-4396-8322-dd5217c87a6a</errorID>
      <errorWord>:</errorWord>
      <group>L1_Format</group>
      <groupName>格式问题</groupName>
      <ability>L2_HalfPunc_CN</ability>
      <abilityName>全半角问题</abilityName>
      <candidateList>
        <item>：</item>
      </candidateList>
      <explain>文本全半角错误。</explain>
      <paraID>3A88FE9C</paraID>
      <start>3</start>
      <end>4</end>
      <status>ignored</status>
      <modifiedWord/>
      <trackRevisions>false</trackRevisions>
    </reviewItem>
    <reviewItem>
      <errorID>3aff1381-0cbe-473e-96f4-25e7e8c52297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1CE0CC2B</paraID>
      <start>0</start>
      <end>2</end>
      <status>ignored</status>
      <modifiedWord/>
      <trackRevisions>false</trackRevisions>
    </reviewItem>
    <reviewItem>
      <errorID>5a62aaec-8750-43cd-9f0e-b9bee17e1cc7</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24226438</paraID>
      <start>72</start>
      <end>84</end>
      <status>ignored</status>
      <modifiedWord/>
      <trackRevisions>false</trackRevisions>
    </reviewItem>
    <reviewItem>
      <errorID>12c0ca01-cc69-4441-8aa9-4ff899a449b0</errorID>
      <errorWord>(</errorWord>
      <group>L1_Format</group>
      <groupName>格式问题</groupName>
      <ability>L2_HalfPunc_CN</ability>
      <abilityName>全半角问题</abilityName>
      <candidateList>
        <item>（</item>
      </candidateList>
      <explain>文本全半角错误。</explain>
      <paraID>24226438</paraID>
      <start>103</start>
      <end>105</end>
      <status>modified</status>
      <modifiedWord>（</modifiedWord>
      <trackRevisions>true</trackRevisions>
    </reviewItem>
    <reviewItem>
      <errorID>113af7f3-24e8-45f4-ba2e-9fb9f7db00f9</errorID>
      <errorWord>)</errorWord>
      <group>L1_Format</group>
      <groupName>格式问题</groupName>
      <ability>L2_HalfPunc_CN</ability>
      <abilityName>全半角问题</abilityName>
      <candidateList>
        <item>）</item>
      </candidateList>
      <explain>文本全半角错误。</explain>
      <paraID>24226438</paraID>
      <start>112</start>
      <end>114</end>
      <status>modified</status>
      <modifiedWord>）</modifiedWord>
      <trackRevisions>true</trackRevisions>
    </reviewItem>
    <reviewItem>
      <errorID>47e529ef-061e-420a-bb5d-e85d46a12f96</errorID>
      <errorWord>(</errorWord>
      <group>L1_Format</group>
      <groupName>格式问题</groupName>
      <ability>L2_HalfPunc_CN</ability>
      <abilityName>全半角问题</abilityName>
      <candidateList>
        <item>（</item>
      </candidateList>
      <explain>文本全半角错误。</explain>
      <paraID>7506DEE6</paraID>
      <start>29</start>
      <end>31</end>
      <status>modified</status>
      <modifiedWord>（</modifiedWord>
      <trackRevisions>true</trackRevisions>
    </reviewItem>
    <reviewItem>
      <errorID>68008e66-be78-4fa9-9814-b931ded61a00</errorID>
      <errorWord>),</errorWord>
      <group>L1_Format</group>
      <groupName>格式问题</groupName>
      <ability>L2_HalfPunc_CN</ability>
      <abilityName>全半角问题</abilityName>
      <candidateList>
        <item>），</item>
      </candidateList>
      <explain>文本全半角错误。</explain>
      <paraID>7506DEE6</paraID>
      <start>48</start>
      <end>52</end>
      <status>modified</status>
      <modifiedWord>），</modifiedWord>
      <trackRevisions>true</trackRevisions>
    </reviewItem>
    <reviewItem>
      <errorID>951d967a-3041-40ca-b486-b15bd0b4f177</errorID>
      <errorWord>(</errorWord>
      <group>L1_Format</group>
      <groupName>格式问题</groupName>
      <ability>L2_HalfPunc_CN</ability>
      <abilityName>全半角问题</abilityName>
      <candidateList>
        <item>（</item>
      </candidateList>
      <explain>文本全半角错误。</explain>
      <paraID>7506DEE6</paraID>
      <start>57</start>
      <end>59</end>
      <status>modified</status>
      <modifiedWord>（</modifiedWord>
      <trackRevisions>true</trackRevisions>
    </reviewItem>
    <reviewItem>
      <errorID>96d1fddb-c0c0-4e89-8019-8eaa0af3a3b7</errorID>
      <errorWord>)</errorWord>
      <group>L1_Format</group>
      <groupName>格式问题</groupName>
      <ability>L2_HalfPunc_CN</ability>
      <abilityName>全半角问题</abilityName>
      <candidateList>
        <item>）</item>
      </candidateList>
      <explain>文本全半角错误。</explain>
      <paraID>7506DEE6</paraID>
      <start>62</start>
      <end>64</end>
      <status>modified</status>
      <modifiedWord>）</modifiedWord>
      <trackRevisions>true</trackRevisions>
    </reviewItem>
    <reviewItem>
      <errorID>78ab9dbf-dcad-46b3-98a2-bfbc8fdc23e3</errorID>
      <errorWord>(</errorWord>
      <group>L1_Format</group>
      <groupName>格式问题</groupName>
      <ability>L2_HalfPunc_CN</ability>
      <abilityName>全半角问题</abilityName>
      <candidateList>
        <item>（</item>
      </candidateList>
      <explain>文本全半角错误。</explain>
      <paraID>7506DEE6</paraID>
      <start>77</start>
      <end>79</end>
      <status>modified</status>
      <modifiedWord>（</modifiedWord>
      <trackRevisions>true</trackRevisions>
    </reviewItem>
    <reviewItem>
      <errorID>06c258b9-43f2-4257-a14f-e2a91b0ba94b</errorID>
      <errorWord>)</errorWord>
      <group>L1_Format</group>
      <groupName>格式问题</groupName>
      <ability>L2_HalfPunc_CN</ability>
      <abilityName>全半角问题</abilityName>
      <candidateList>
        <item>）</item>
      </candidateList>
      <explain>文本全半角错误。</explain>
      <paraID>7506DEE6</paraID>
      <start>88</start>
      <end>90</end>
      <status>modified</status>
      <modifiedWord>）</modifiedWord>
      <trackRevisions>true</trackRevisions>
    </reviewItem>
    <reviewItem>
      <errorID>e397e64e-f49a-4256-88f9-8677a4c058ad</errorID>
      <errorWord>(</errorWord>
      <group>L1_Format</group>
      <groupName>格式问题</groupName>
      <ability>L2_HalfPunc_CN</ability>
      <abilityName>全半角问题</abilityName>
      <candidateList>
        <item>（</item>
      </candidateList>
      <explain>文本全半角错误。</explain>
      <paraID>7506DEE6</paraID>
      <start>124</start>
      <end>126</end>
      <status>modified</status>
      <modifiedWord>（</modifiedWord>
      <trackRevisions>true</trackRevisions>
    </reviewItem>
    <reviewItem>
      <errorID>898c5fc1-62aa-4898-8043-9c87ebe278f7</errorID>
      <errorWord>),</errorWord>
      <group>L1_Format</group>
      <groupName>格式问题</groupName>
      <ability>L2_HalfPunc_CN</ability>
      <abilityName>全半角问题</abilityName>
      <candidateList>
        <item>），</item>
      </candidateList>
      <explain>文本全半角错误。</explain>
      <paraID>7506DEE6</paraID>
      <start>137</start>
      <end>141</end>
      <status>modified</status>
      <modifiedWord>），</modifiedWord>
      <trackRevisions>true</trackRevisions>
    </reviewItem>
    <reviewItem>
      <errorID>0ab03b7b-155a-4520-b73b-143dc2f13ed3</errorID>
      <errorWord>泄漏</errorWord>
      <group>L1_Word</group>
      <groupName>字词问题</groupName>
      <ability>L2_Typo</ability>
      <abilityName>字词错误</abilityName>
      <candidateList>
        <item>泄露</item>
      </candidateList>
      <explain/>
      <paraID>7D7EF649</paraID>
      <start>48</start>
      <end>52</end>
      <status>modified</status>
      <modifiedWord>泄露</modifiedWord>
      <trackRevisions>true</trackRevisions>
    </reviewItem>
    <reviewItem>
      <errorID>b2899544-b200-4138-96fd-e383cd499615</errorID>
      <errorWord>(</errorWord>
      <group>L1_Format</group>
      <groupName>格式问题</groupName>
      <ability>L2_HalfPunc_CN</ability>
      <abilityName>全半角问题</abilityName>
      <candidateList>
        <item>（</item>
      </candidateList>
      <explain>文本全半角错误。</explain>
      <paraID>30928D32</paraID>
      <start>117</start>
      <end>118</end>
      <status>ignored</status>
      <modifiedWord/>
      <trackRevisions>false</trackRevisions>
    </reviewItem>
    <reviewItem>
      <errorID>06b18789-e3ca-44af-a454-337f00f47c82</errorID>
      <errorWord>)</errorWord>
      <group>L1_Format</group>
      <groupName>格式问题</groupName>
      <ability>L2_HalfPunc_CN</ability>
      <abilityName>全半角问题</abilityName>
      <candidateList>
        <item>）</item>
      </candidateList>
      <explain>文本全半角错误。</explain>
      <paraID>30928D32</paraID>
      <start>124</start>
      <end>125</end>
      <status>ignored</status>
      <modifiedWord/>
      <trackRevisions>false</trackRevisions>
    </reviewItem>
    <reviewItem>
      <errorID>0dc4172d-a79e-487e-8cc0-dbb6d3bb780a</errorID>
      <errorWord>需具备</errorWord>
      <group>L1_Word</group>
      <groupName>字词问题</groupName>
      <ability>L2_Typo</ability>
      <abilityName>字词错误</abilityName>
      <candidateList>
        <item>须具备</item>
      </candidateList>
      <explain/>
      <paraID> 67CAD4F</paraID>
      <start>98</start>
      <end>101</end>
      <status>ignored</status>
      <modifiedWord/>
      <trackRevisions>false</trackRevisions>
    </reviewItem>
    <reviewItem>
      <errorID>c8bcb551-f9ca-48aa-a73a-d15ede4f66c2</errorID>
      <errorWord>法律、法规</errorWord>
      <group>L1_Word</group>
      <groupName>字词问题</groupName>
      <ability>L2_Typo</ability>
      <abilityName>字词错误</abilityName>
      <candidateList>
        <item>法律法规</item>
      </candidateList>
      <explain/>
      <paraID>3468DEA8</paraID>
      <start>20</start>
      <end>29</end>
      <status>modified</status>
      <modifiedWord>法律法规</modifiedWord>
      <trackRevisions>true</trackRevisions>
    </reviewItem>
    <reviewItem>
      <errorID>1636d5c9-0177-4762-bd7d-dcb34413d279</errorID>
      <errorWord>交纳</errorWord>
      <group>L1_Word</group>
      <groupName>字词问题</groupName>
      <ability>L2_Typo</ability>
      <abilityName>字词错误</abilityName>
      <candidateList>
        <item>缴纳</item>
      </candidateList>
      <explain>存在发音相同字词的误用。</explain>
      <paraID>3468DEA8</paraID>
      <start>32</start>
      <end>36</end>
      <status>modified</status>
      <modifiedWord>缴纳</modifiedWord>
      <trackRevisions>true</trackRevisions>
    </reviewItem>
    <reviewItem>
      <errorID>54514dcc-7c91-435d-a058-9e931f3fc9f7</errorID>
      <errorWord>法律、法规</errorWord>
      <group>L1_Word</group>
      <groupName>字词问题</groupName>
      <ability>L2_Typo</ability>
      <abilityName>字词错误</abilityName>
      <candidateList>
        <item>法律法规</item>
      </candidateList>
      <explain/>
      <paraID>3468DEA8</paraID>
      <start>107</start>
      <end>116</end>
      <status>modified</status>
      <modifiedWord>法律法规</modifiedWord>
      <trackRevisions>true</trackRevisions>
    </reviewItem>
    <reviewItem>
      <errorID>d34b79a3-548e-4aef-b552-95d61f3be4f5</errorID>
      <errorWord>)</errorWord>
      <group>L1_Format</group>
      <groupName>格式问题</groupName>
      <ability>L2_HalfPunc_CN</ability>
      <abilityName>全半角问题</abilityName>
      <candidateList>
        <item>）</item>
      </candidateList>
      <explain>文本全半角错误。</explain>
      <paraID>173D5775</paraID>
      <start>24</start>
      <end>26</end>
      <status>modified</status>
      <modifiedWord>）</modifiedWord>
      <trackRevisions>true</trackRevisions>
    </reviewItem>
    <reviewItem>
      <errorID>e394e2c3-6795-495c-ab0a-a1e726768641</errorID>
      <errorWord>)</errorWord>
      <group>L1_Format</group>
      <groupName>格式问题</groupName>
      <ability>L2_HalfPunc_CN</ability>
      <abilityName>全半角问题</abilityName>
      <candidateList>
        <item>）</item>
      </candidateList>
      <explain>文本全半角错误。</explain>
      <paraID>4F464801</paraID>
      <start>88</start>
      <end>90</end>
      <status>modified</status>
      <modifiedWord>）</modifiedWord>
      <trackRevisions>true</trackRevisions>
    </reviewItem>
    <reviewItem>
      <errorID>682b33f2-5dab-4989-8afd-94e2ad50a950</errorID>
      <errorWord>期</errorWord>
      <group>L1_Word</group>
      <groupName>字词问题</groupName>
      <ability>L2_Typo</ability>
      <abilityName>字词错误</abilityName>
      <candidateList>
        <item>期为</item>
      </candidateList>
      <explain/>
      <paraID>7F648924</paraID>
      <start>38</start>
      <end>41</end>
      <status>modified</status>
      <modifiedWord>期为</modifiedWord>
      <trackRevisions>true</trackRevisions>
    </reviewItem>
    <reviewItem>
      <errorID>81b82bc1-74dd-45df-b606-be2f14bbe038</errorID>
      <errorWord>(</errorWord>
      <group>L1_Format</group>
      <groupName>格式问题</groupName>
      <ability>L2_HalfPunc_CN</ability>
      <abilityName>全半角问题</abilityName>
      <candidateList>
        <item>（</item>
      </candidateList>
      <explain>文本全半角错误。</explain>
      <paraID>47CCE17C</paraID>
      <start>32</start>
      <end>34</end>
      <status>modified</status>
      <modifiedWord>（</modifiedWord>
      <trackRevisions>true</trackRevisions>
    </reviewItem>
    <reviewItem>
      <errorID>8d694f26-aa14-444d-b25c-c2971fcea672</errorID>
      <errorWord>噪音</errorWord>
      <group>L1_Word</group>
      <groupName>字词问题</groupName>
      <ability>L2_Alias</ability>
      <abilityName>也作/曾用词</abilityName>
      <candidateList>
        <item>噪声</item>
      </candidateList>
      <explain>词汇[噪音]为不规范表述或旧称，其规范书面表述为[噪声]。</explain>
      <paraID>47CCE17C</paraID>
      <start>40</start>
      <end>44</end>
      <status>modified</status>
      <modifiedWord>噪声</modifiedWord>
      <trackRevisions>true</trackRevisions>
    </reviewItem>
    <reviewItem>
      <errorID>4f48b8a5-4fa1-4a79-b7d6-e2912515cd49</errorID>
      <errorWord>)</errorWord>
      <group>L1_Format</group>
      <groupName>格式问题</groupName>
      <ability>L2_HalfPunc_CN</ability>
      <abilityName>全半角问题</abilityName>
      <candidateList>
        <item>）</item>
      </candidateList>
      <explain>文本全半角错误。</explain>
      <paraID>47CCE17C</paraID>
      <start>50</start>
      <end>52</end>
      <status>modified</status>
      <modifiedWord>）</modifiedWord>
      <trackRevisions>true</trackRevisions>
    </reviewItem>
    <reviewItem>
      <errorID>76f820aa-5ff1-4bb5-85bf-f00777d514d9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26C632B9</paraID>
      <start>0</start>
      <end>6</end>
      <status>modified</status>
      <modifiedWord>（1）</modifiedWord>
      <trackRevisions>true</trackRevisions>
    </reviewItem>
    <reviewItem>
      <errorID>df48adc8-c1f6-494d-b55e-6d4cdf01007c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6A004E3F</paraID>
      <start>0</start>
      <end>6</end>
      <status>modified</status>
      <modifiedWord>（2）</modifiedWord>
      <trackRevisions>true</trackRevisions>
    </reviewItem>
    <reviewItem>
      <errorID>72fe4dc7-5d5f-4dbc-baa5-45473ab2e215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5C78CBD5</paraID>
      <start>0</start>
      <end>6</end>
      <status>modified</status>
      <modifiedWord>（3）</modifiedWord>
      <trackRevisions>true</trackRevisions>
    </reviewItem>
    <reviewItem>
      <errorID>f235eb38-f132-4f0b-8db6-cee178fd1491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5F607DEF</paraID>
      <start>0</start>
      <end>6</end>
      <status>modified</status>
      <modifiedWord>（4）</modifiedWord>
      <trackRevisions>true</trackRevisions>
    </reviewItem>
    <reviewItem>
      <errorID>b4c06dbc-4e22-436f-ba07-266e514fde76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373366F4</paraID>
      <start>0</start>
      <end>4</end>
      <status>modified</status>
      <modifiedWord>a）</modifiedWord>
      <trackRevisions>true</trackRevisions>
    </reviewItem>
    <reviewItem>
      <errorID>6cd0cef9-ddc6-48d8-b2f0-9de024b4b43a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1DBC1AAA</paraID>
      <start>0</start>
      <end>4</end>
      <status>modified</status>
      <modifiedWord>b）</modifiedWord>
      <trackRevisions>true</trackRevisions>
    </reviewItem>
    <reviewItem>
      <errorID>648cc79a-42c1-47a1-85ab-02e868340d1c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6DD9B4DF</paraID>
      <start>0</start>
      <end>6</end>
      <status>modified</status>
      <modifiedWord>（5）</modifiedWord>
      <trackRevisions>true</trackRevisions>
    </reviewItem>
    <reviewItem>
      <errorID>acc4799a-1cf0-43a7-84be-cad0e8846b71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79BEE325</paraID>
      <start>0</start>
      <end>4</end>
      <status>modified</status>
      <modifiedWord>a）</modifiedWord>
      <trackRevisions>true</trackRevisions>
    </reviewItem>
    <reviewItem>
      <errorID>3b1c84d1-0a6f-4ae4-8821-b2269be4252d</errorID>
      <errorWord>(</errorWord>
      <group>L1_Format</group>
      <groupName>格式问题</groupName>
      <ability>L2_HalfPunc_CN</ability>
      <abilityName>全半角问题</abilityName>
      <candidateList>
        <item>（</item>
      </candidateList>
      <explain>文本全半角错误。</explain>
      <paraID>79BEE325</paraID>
      <start>13</start>
      <end>15</end>
      <status>modified</status>
      <modifiedWord>（</modifiedWord>
      <trackRevisions>true</trackRevisions>
    </reviewItem>
    <reviewItem>
      <errorID>cce8c21a-0ec0-4160-afe2-aeea6f9e0cf7</errorID>
      <errorWord>)</errorWord>
      <group>L1_Format</group>
      <groupName>格式问题</groupName>
      <ability>L2_HalfPunc_CN</ability>
      <abilityName>全半角问题</abilityName>
      <candidateList>
        <item>）</item>
      </candidateList>
      <explain>文本全半角错误。</explain>
      <paraID>79BEE325</paraID>
      <start>30</start>
      <end>32</end>
      <status>modified</status>
      <modifiedWord>）</modifiedWord>
      <trackRevisions>true</trackRevisions>
    </reviewItem>
    <reviewItem>
      <errorID>b5f1e2f4-99d7-47ca-8e7b-f22e774fa809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7B220E0A</paraID>
      <start>0</start>
      <end>4</end>
      <status>modified</status>
      <modifiedWord>b）</modifiedWord>
      <trackRevisions>true</trackRevisions>
    </reviewItem>
    <reviewItem>
      <errorID>2b5e213b-8058-4b94-9e0c-0366466fd864</errorID>
      <errorWord>(</errorWord>
      <group>L1_Format</group>
      <groupName>格式问题</groupName>
      <ability>L2_HalfPunc_CN</ability>
      <abilityName>全半角问题</abilityName>
      <candidateList>
        <item>（</item>
      </candidateList>
      <explain>文本全半角错误。</explain>
      <paraID>7B220E0A</paraID>
      <start>19</start>
      <end>21</end>
      <status>modified</status>
      <modifiedWord>（</modifiedWord>
      <trackRevisions>true</trackRevisions>
    </reviewItem>
    <reviewItem>
      <errorID>a6c869d1-1bbb-418f-9818-007c94c60a78</errorID>
      <errorWord>)</errorWord>
      <group>L1_Format</group>
      <groupName>格式问题</groupName>
      <ability>L2_HalfPunc_CN</ability>
      <abilityName>全半角问题</abilityName>
      <candidateList>
        <item>）</item>
      </candidateList>
      <explain>文本全半角错误。</explain>
      <paraID>7B220E0A</paraID>
      <start>28</start>
      <end>30</end>
      <status>modified</status>
      <modifiedWord>）</modifiedWord>
      <trackRevisions>true</trackRevisions>
    </reviewItem>
    <reviewItem>
      <errorID>dc5b951f-79f0-4fd5-b1ee-55ab2c4d3dbc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500B478D</paraID>
      <start>0</start>
      <end>4</end>
      <status>modified</status>
      <modifiedWord>c）</modifiedWord>
      <trackRevisions>true</trackRevisions>
    </reviewItem>
    <reviewItem>
      <errorID>6d72eab7-d3de-4154-842c-e8c0ec0e7466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2D5A7005</paraID>
      <start>0</start>
      <end>4</end>
      <status>modified</status>
      <modifiedWord>d）</modifiedWord>
      <trackRevisions>true</trackRevisions>
    </reviewItem>
    <reviewItem>
      <errorID>73d86f0e-1110-45b1-a131-dbd132c11945</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E37AEF0</paraID>
      <start>0</start>
      <end>4</end>
      <status>modified</status>
      <modifiedWord>e）</modifiedWord>
      <trackRevisions>true</trackRevisions>
    </reviewItem>
    <reviewItem>
      <errorID>1d33d304-14ff-41c3-9cc7-852f883636ad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7768F2F4</paraID>
      <start>0</start>
      <end>6</end>
      <status>modified</status>
      <modifiedWord>（1）</modifiedWord>
      <trackRevisions>true</trackRevisions>
    </reviewItem>
    <reviewItem>
      <errorID>793244cb-f9d1-43a5-8228-e7360b32bcfe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1F2985C0</paraID>
      <start>0</start>
      <end>6</end>
      <status>modified</status>
      <modifiedWord>（2）</modifiedWord>
      <trackRevisions>true</trackRevisions>
    </reviewItem>
    <reviewItem>
      <errorID>7312eab3-f15d-4536-8e77-d25ac70d3a58</errorID>
      <errorWord>不</errorWord>
      <group>L1_Word</group>
      <groupName>字词问题</groupName>
      <ability>L2_Typo</ability>
      <abilityName>字词错误</abilityName>
      <candidateList>
        <item>不符</item>
      </candidateList>
      <explain/>
      <paraID>1F2985C0</paraID>
      <start>27</start>
      <end>30</end>
      <status>modified</status>
      <modifiedWord>不符</modifiedWord>
      <trackRevisions>true</trackRevisions>
    </reviewItem>
    <reviewItem>
      <errorID>57784375-d79a-4f2a-93ad-176352386517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1664893E</paraID>
      <start>0</start>
      <end>6</end>
      <status>modified</status>
      <modifiedWord>（3）</modifiedWord>
      <trackRevisions>true</trackRevisions>
    </reviewItem>
    <reviewItem>
      <errorID>67e5dc6d-f573-4927-9f40-62ba2ff38479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2F0B4E52</paraID>
      <start>0</start>
      <end>6</end>
      <status>modified</status>
      <modifiedWord>（4）</modifiedWord>
      <trackRevisions>true</trackRevisions>
    </reviewItem>
    <reviewItem>
      <errorID>df1cc5ac-06b7-4f18-92ea-3f29e88ce6e9</errorID>
      <errorWord>降低</errorWord>
      <group>L1_Grammar</group>
      <groupName>语法问题</groupName>
      <ability>L2_Grammar</ability>
      <abilityName>语法错误</abilityName>
      <candidateList>
        <item>防止</item>
      </candidateList>
      <explain>“降低～发生”搭配不当，建议修改为“防止～发生”。</explain>
      <paraID> 107BD59</paraID>
      <start>50</start>
      <end>52</end>
      <status>ignored</status>
      <modifiedWord/>
      <trackRevisions>false</trackRevisions>
    </reviewItem>
    <reviewItem>
      <errorID>b4ec5cc1-d687-4e4d-87f3-d3769a5a29d9</errorID>
      <errorWord>,</errorWord>
      <group>L1_Format</group>
      <groupName>格式问题</groupName>
      <ability>L2_HalfPunc_CN</ability>
      <abilityName>全半角问题</abilityName>
      <candidateList>
        <item>，</item>
      </candidateList>
      <explain>文本全半角错误。</explain>
      <paraID> 107BD59</paraID>
      <start>147</start>
      <end>149</end>
      <status>modified</status>
      <modifiedWord>，</modifiedWord>
      <trackRevisions>true</trackRevisions>
    </reviewItem>
    <reviewItem>
      <errorID>5dae34be-200d-4504-8366-ebc4ef330f38</errorID>
      <errorWord>周期性</errorWord>
      <group>L1_Word</group>
      <groupName>字词问题</groupName>
      <ability>L2_Typo</ability>
      <abilityName>字词错误</abilityName>
      <candidateList>
        <item>周期</item>
      </candidateList>
      <explain/>
      <paraID>  8654B3</paraID>
      <start>19</start>
      <end>24</end>
      <status>modified</status>
      <modifiedWord>周期</modifiedWord>
      <trackRevisions>true</trackRevisions>
    </reviewItem>
    <reviewItem>
      <errorID>bf3c8fc3-2c90-4bd1-9474-91a2bb7cd139</errorID>
      <errorWord>、以及</errorWord>
      <group>L1_Punc</group>
      <groupName>标点问题</groupName>
      <ability>L2_Punc_CN</ability>
      <abilityName>标点符号问题</abilityName>
      <candidateList>
        <item>，以及</item>
      </candidateList>
      <explain>连接词前后不宜使用顿号，建议使用逗号。</explain>
      <paraID>  8654B3</paraID>
      <start>24</start>
      <end>30</end>
      <status>modified</status>
      <modifiedWord>，以及</modifiedWord>
      <trackRevisions>true</trackRevisions>
    </reviewItem>
    <reviewItem>
      <errorID>4dc73a9d-4c5b-41f5-8d3b-615a5af5a42a</errorID>
      <errorWord>文件的</errorWord>
      <group>L1_Word</group>
      <groupName>字词问题</groupName>
      <ability>L2_Typo</ability>
      <abilityName>字词错误</abilityName>
      <candidateList>
        <item>文件</item>
      </candidateList>
      <explain/>
      <paraID>6D1643CA</paraID>
      <start>41</start>
      <end>46</end>
      <status>modified</status>
      <modifiedWord>文件</modifiedWord>
      <trackRevisions>true</trackRevisions>
    </reviewItem>
    <reviewItem>
      <errorID>cb2ed90e-40a3-418c-8d83-df68210fecaf</errorID>
      <errorWord>制定计划</errorWord>
      <group>L1_Knowledge</group>
      <groupName>知识性问题</groupName>
      <ability>L2_Knowledge</ability>
      <abilityName>其他知识</abilityName>
      <candidateList>
        <item>制订计划</item>
      </candidateList>
      <explain/>
      <paraID>54CA49EA</paraID>
      <start>40</start>
      <end>48</end>
      <status>modified</status>
      <modifiedWord>制订计划</modifiedWord>
      <trackRevisions>true</trackRevisions>
    </reviewItem>
    <reviewItem>
      <errorID>0fab28c9-33a9-40b7-a599-192e0e983e8f</errorID>
      <errorWord>国家市场监督总局</errorWord>
      <group>L1_Political</group>
      <groupName>政治性问题</groupName>
      <ability>L2_Unpolitical</ability>
      <abilityName>政治敏感错误</abilityName>
      <candidateList>
        <item>国家市场监督管理总局</item>
      </candidateList>
      <explain/>
      <paraID>50FED120</paraID>
      <start>17</start>
      <end>35</end>
      <status>modified</status>
      <modifiedWord>国家市场监督管理总局</modifiedWord>
      <trackRevisions>true</trackRevisions>
    </reviewItem>
    <reviewItem>
      <errorID>1dda092b-9bb0-4518-ab5d-79321f69c5f8</errorID>
      <errorWord>制定计划</errorWord>
      <group>L1_Knowledge</group>
      <groupName>知识性问题</groupName>
      <ability>L2_Knowledge</ability>
      <abilityName>其他知识</abilityName>
      <candidateList>
        <item>制订计划</item>
      </candidateList>
      <explain/>
      <paraID>50FED120</paraID>
      <start>49</start>
      <end>57</end>
      <status>modified</status>
      <modifiedWord>制订计划</modifiedWord>
      <trackRevisions>true</trackRevisions>
    </reviewItem>
    <reviewItem>
      <errorID>bfc865d9-1f93-476a-b6fa-043a44e7009d</errorID>
      <errorWord>资质第三方</errorWord>
      <group>L1_Word</group>
      <groupName>字词问题</groupName>
      <ability>L2_Typo</ability>
      <abilityName>字词错误</abilityName>
      <candidateList>
        <item>资质的第三方</item>
      </candidateList>
      <explain/>
      <paraID>7F966D27</paraID>
      <start>31</start>
      <end>42</end>
      <status>modified</status>
      <modifiedWord>资质的第三方</modifiedWord>
      <trackRevisions>true</trackRevisions>
    </reviewItem>
    <reviewItem>
      <errorID>4afe80cd-c4f8-41f4-b3e4-7116bf19a83f</errorID>
      <errorWord>)</errorWord>
      <group>L1_Format</group>
      <groupName>格式问题</groupName>
      <ability>L2_HalfPunc_CN</ability>
      <abilityName>全半角问题</abilityName>
      <candidateList>
        <item>）</item>
      </candidateList>
      <explain>文本全半角错误。</explain>
      <paraID> 79AAB57</paraID>
      <start>50</start>
      <end>52</end>
      <status>modified</status>
      <modifiedWord>）</modifiedWord>
      <trackRevisions>true</trackRevisions>
    </reviewItem>
    <reviewItem>
      <errorID>68f17bff-0fea-4b6b-8b9b-c9c737ca0566</errorID>
      <errorWord>系统须</errorWord>
      <group>L1_Word</group>
      <groupName>字词问题</groupName>
      <ability>L2_Typo</ability>
      <abilityName>字词错误</abilityName>
      <candidateList>
        <item>系统</item>
      </candidateList>
      <explain/>
      <paraID>3F0AF7C2</paraID>
      <start>100</start>
      <end>105</end>
      <status>modified</status>
      <modifiedWord>系统</modifiedWord>
      <trackRevisions>true</trackRevisions>
    </reviewItem>
    <reviewItem>
      <errorID>601e15e6-8103-4a42-b221-6957bcf08b3a</errorID>
      <errorWord>全生命周期的管理</errorWord>
      <group>L1_Political</group>
      <groupName>政治性问题</groupName>
      <ability>L2_Keyword</ability>
      <abilityName>固定表述</abilityName>
      <candidateList>
        <item>全生命周期管理</item>
      </candidateList>
      <explain>词汇“全生命周期管理”在特定场景下为固定表述形式，请确认此处的“全生命周期的管理”是否存在不当。</explain>
      <paraID>3F0AF7C2</paraID>
      <start>121</start>
      <end>129</end>
      <status>ignored</status>
      <modifiedWord/>
      <trackRevisions>false</trackRevisions>
    </reviewItem>
    <reviewItem>
      <errorID>bd5d58ff-eef7-45e8-9f39-c16646b8c8ac</errorID>
      <errorWord>必须</errorWord>
      <group>L1_Word</group>
      <groupName>字词问题</groupName>
      <ability>L2_Typo</ability>
      <abilityName>字词错误</abilityName>
      <candidateList>
        <item>必需</item>
      </candidateList>
      <explain>存在发音相同字词的误用。</explain>
      <paraID>61BFF1D7</paraID>
      <start>110</start>
      <end>114</end>
      <status>modified</status>
      <modifiedWord>必需</modifiedWord>
      <trackRevisions>true</trackRevisions>
    </reviewItem>
    <reviewItem>
      <errorID>2e68f288-83d7-43f2-bbab-5ade48d54425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61BFF1D7</paraID>
      <start>154</start>
      <end>155</end>
      <status>ignored</status>
      <modifiedWord/>
      <trackRevisions>false</trackRevisions>
    </reviewItem>
    <reviewItem>
      <errorID>3b2ea72f-9042-452e-808c-7da887272952</errorID>
      <errorWord>,</errorWord>
      <group>L1_Format</group>
      <groupName>格式问题</groupName>
      <ability>L2_HalfPunc_CN</ability>
      <abilityName>全半角问题</abilityName>
      <candidateList>
        <item>，</item>
      </candidateList>
      <explain>文本全半角错误。</explain>
      <paraID>5013B23F</paraID>
      <start>32</start>
      <end>34</end>
      <status>modified</status>
      <modifiedWord>，</modifiedWord>
      <trackRevisions>true</trackRevisions>
    </reviewItem>
    <reviewItem>
      <errorID>ad31209f-51ca-4b03-b51e-37c58e76d20a</errorID>
      <errorWord>各类的</errorWord>
      <group>L1_Word</group>
      <groupName>字词问题</groupName>
      <ability>L2_Typo</ability>
      <abilityName>字词错误</abilityName>
      <candidateList>
        <item>各类</item>
      </candidateList>
      <explain/>
      <paraID>423CAC27</paraID>
      <start>45</start>
      <end>50</end>
      <status>modified</status>
      <modifiedWord>各类</modifiedWord>
      <trackRevisions>true</trackRevisions>
    </reviewItem>
    <reviewItem>
      <errorID>d4e34b27-9bdb-4d35-a377-03690e67865f</errorID>
      <errorWord>,</errorWord>
      <group>L1_Format</group>
      <groupName>格式问题</groupName>
      <ability>L2_HalfPunc_CN</ability>
      <abilityName>全半角问题</abilityName>
      <candidateList>
        <item>，</item>
      </candidateList>
      <explain>文本全半角错误。</explain>
      <paraID>423CAC27</paraID>
      <start>52</start>
      <end>54</end>
      <status>modified</status>
      <modifiedWord>，</modifiedWord>
      <trackRevisions>true</trackRevisions>
    </reviewItem>
    <reviewItem>
      <errorID>722b8618-cd94-4ab6-b07a-489160d371ef</errorID>
      <errorWord>,</errorWord>
      <group>L1_Format</group>
      <groupName>格式问题</groupName>
      <ability>L2_HalfPunc_CN</ability>
      <abilityName>全半角问题</abilityName>
      <candidateList>
        <item>，</item>
      </candidateList>
      <explain>文本全半角错误。</explain>
      <paraID>423CAC27</paraID>
      <start>60</start>
      <end>62</end>
      <status>modified</status>
      <modifiedWord>，</modifiedWord>
      <trackRevisions>true</trackRevisions>
    </reviewItem>
    <reviewItem>
      <errorID>9205aaa6-e27d-449b-9587-ba8ae8009baa</errorID>
      <errorWord>,</errorWord>
      <group>L1_Format</group>
      <groupName>格式问题</groupName>
      <ability>L2_HalfPunc_CN</ability>
      <abilityName>全半角问题</abilityName>
      <candidateList>
        <item>，</item>
      </candidateList>
      <explain>文本全半角错误。</explain>
      <paraID>423CAC27</paraID>
      <start>66</start>
      <end>68</end>
      <status>modified</status>
      <modifiedWord>，</modifiedWord>
      <trackRevisions>true</trackRevisions>
    </reviewItem>
    <reviewItem>
      <errorID>75211d83-3e1f-4a49-b6a5-7ce86941dbc7</errorID>
      <errorWord>,</errorWord>
      <group>L1_Format</group>
      <groupName>格式问题</groupName>
      <ability>L2_HalfPunc_CN</ability>
      <abilityName>全半角问题</abilityName>
      <candidateList>
        <item>，</item>
      </candidateList>
      <explain>文本全半角错误。</explain>
      <paraID>423CAC27</paraID>
      <start>73</start>
      <end>75</end>
      <status>modified</status>
      <modifiedWord>，</modifiedWord>
      <trackRevisions>true</trackRevisions>
    </reviewItem>
    <reviewItem>
      <errorID>27c5f983-279b-4439-ba54-9d2a779afdcc</errorID>
      <errorWord>,</errorWord>
      <group>L1_Format</group>
      <groupName>格式问题</groupName>
      <ability>L2_HalfPunc_CN</ability>
      <abilityName>全半角问题</abilityName>
      <candidateList>
        <item>，</item>
      </candidateList>
      <explain>文本全半角错误。</explain>
      <paraID>423CAC27</paraID>
      <start>86</start>
      <end>88</end>
      <status>modified</status>
      <modifiedWord>，</modifiedWord>
      <trackRevisions>true</trackRevisions>
    </reviewItem>
    <reviewItem>
      <errorID>cac0a5c5-fe28-4bd2-97cd-f68206252ba6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45E5708</paraID>
      <start>64</start>
      <end>66</end>
      <status>modified</status>
      <modifiedWord>—</modifiedWord>
      <trackRevisions>true</trackRevisions>
    </reviewItem>
    <reviewItem>
      <errorID>fc4268e8-b477-4338-8594-5f3a940ef3c7</errorID>
      <errorWord>至少2个及以上</errorWord>
      <group>L1_Grammar</group>
      <groupName>语法问题</groupName>
      <ability>L2_Grammar</ability>
      <abilityName>语法错误</abilityName>
      <candidateList>
        <item>至少2个及</item>
      </candidateList>
      <explain>该表达中的“至少2个及以上”存在语义重复。</explain>
      <paraID> 45E5708</paraID>
      <start>75</start>
      <end>87</end>
      <status>modified</status>
      <modifiedWord>至少2个及</modifiedWord>
      <trackRevisions>true</trackRevisions>
    </reviewItem>
    <reviewItem>
      <errorID>309ae041-d544-4224-9f3e-28fc7abe7792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32944CCA</paraID>
      <start>0</start>
      <end>2</end>
      <status>ignored</status>
      <modifiedWord/>
      <trackRevisions>false</trackRevisions>
    </reviewItem>
    <reviewItem>
      <errorID>f4a17034-ca38-438d-ad34-d424d0e7c9e2</errorID>
      <errorWord>二次</errorWord>
      <group>L1_Word</group>
      <groupName>字词问题</groupName>
      <ability>L2_Typo</ability>
      <abilityName>字词错误</abilityName>
      <candidateList>
        <item>两次</item>
      </candidateList>
      <explain/>
      <paraID>22A32D6C</paraID>
      <start>47</start>
      <end>51</end>
      <status>modified</status>
      <modifiedWord>两次</modifiedWord>
      <trackRevisions>true</trackRevisions>
    </reviewItem>
    <reviewItem>
      <errorID>ec5a8f19-46d2-47e8-be6b-3f7a20d75458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A4136D6</paraID>
      <start>69</start>
      <end>72</end>
      <status>ignored</status>
      <modifiedWord/>
      <trackRevisions>false</trackRevisions>
    </reviewItem>
    <reviewItem>
      <errorID>2095c870-ac25-43da-8a5f-8eacb90eb55f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21D520CD</paraID>
      <start>25</start>
      <end>33</end>
      <status>modified</status>
      <modifiedWord>勘查现场</modifiedWord>
      <trackRevisions>true</trackRevisions>
    </reviewItem>
    <reviewItem>
      <errorID>65640b8b-5061-4689-a4aa-a2ce9e463dcf</errorID>
      <errorWord>优劣顺序排列优劣顺序排列</errorWord>
      <group>L1_Word</group>
      <groupName>字词问题</groupName>
      <ability>L2_Typo</ability>
      <abilityName>字词错误</abilityName>
      <candidateList>
        <item>优劣顺序排列</item>
      </candidateList>
      <explain/>
      <paraID>4049F63E</paraID>
      <start>70</start>
      <end>88</end>
      <status>modified</status>
      <modifiedWord>优劣顺序排列</modifiedWord>
      <trackRevisions>true</trackRevisions>
    </reviewItem>
    <reviewItem>
      <errorID>929fdb02-d3ce-41bc-be31-32e2b3b31097</errorID>
      <errorWord>,</errorWord>
      <group>L1_Format</group>
      <groupName>格式问题</groupName>
      <ability>L2_HalfPunc_CN</ability>
      <abilityName>全半角问题</abilityName>
      <candidateList>
        <item>，</item>
      </candidateList>
      <explain>文本全半角错误。</explain>
      <paraID>186A515C</paraID>
      <start>36</start>
      <end>38</end>
      <status>modified</status>
      <modifiedWord>，</modifiedWord>
      <trackRevisions>true</trackRevisions>
    </reviewItem>
    <reviewItem>
      <errorID>b5423cb8-3a0b-446c-9713-a48894d6c44b</errorID>
      <errorWord>,</errorWord>
      <group>L1_Format</group>
      <groupName>格式问题</groupName>
      <ability>L2_HalfPunc_CN</ability>
      <abilityName>全半角问题</abilityName>
      <candidateList>
        <item>，</item>
      </candidateList>
      <explain>文本全半角错误。</explain>
      <paraID>186A515C</paraID>
      <start>55</start>
      <end>57</end>
      <status>modified</status>
      <modifiedWord>，</modifiedWord>
      <trackRevisions>true</trackRevisions>
    </reviewItem>
    <reviewItem>
      <errorID>4629c3cb-2c3f-45e3-8b6f-ee961e992567</errorID>
      <errorWord>(</errorWord>
      <group>L1_Format</group>
      <groupName>格式问题</groupName>
      <ability>L2_HalfPunc_CN</ability>
      <abilityName>全半角问题</abilityName>
      <candidateList>
        <item>（</item>
      </candidateList>
      <explain>文本全半角错误。</explain>
      <paraID>186A515C</paraID>
      <start>70</start>
      <end>72</end>
      <status>modified</status>
      <modifiedWord>（</modifiedWord>
      <trackRevisions>true</trackRevisions>
    </reviewItem>
    <reviewItem>
      <errorID>2c5b1ada-bff1-497a-9a0a-6a266bd35e42</errorID>
      <errorWord>)</errorWord>
      <group>L1_Format</group>
      <groupName>格式问题</groupName>
      <ability>L2_HalfPunc_CN</ability>
      <abilityName>全半角问题</abilityName>
      <candidateList>
        <item>）</item>
      </candidateList>
      <explain>文本全半角错误。</explain>
      <paraID>186A515C</paraID>
      <start>82</start>
      <end>84</end>
      <status>modified</status>
      <modifiedWord>）</modifiedWord>
      <trackRevisions>true</trackRevisions>
    </reviewItem>
    <reviewItem>
      <errorID>ea265a43-b7c2-4eb9-ad64-052a791f4179</errorID>
      <errorWord>晰</errorWord>
      <group>L1_Word</group>
      <groupName>字词问题</groupName>
      <ability>L2_Typo</ability>
      <abilityName>字词错误</abilityName>
      <candidateList>
        <item>晰地</item>
      </candidateList>
      <explain/>
      <paraID>660DCE83</paraID>
      <start>59</start>
      <end>62</end>
      <status>modified</status>
      <modifiedWord>晰地</modifiedWord>
      <trackRevisions>true</trackRevisions>
    </reviewItem>
    <reviewItem>
      <errorID>23f84807-a687-4009-9efe-2faff4e6561a</errorID>
      <errorWord>》</errorWord>
      <group>L1_Word</group>
      <groupName>字词问题</groupName>
      <ability>L2_Typo</ability>
      <abilityName>字词错误</abilityName>
      <candidateList>
        <item>》第</item>
      </candidateList>
      <explain/>
      <paraID>60349BD8</paraID>
      <start>25</start>
      <end>28</end>
      <status>modified</status>
      <modifiedWord>》第</modifiedWord>
      <trackRevisions>true</trackRevisions>
    </reviewItem>
    <reviewItem>
      <errorID>87d428a7-ff80-4113-9e68-976b5317bae3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1AEE6353</paraID>
      <start>26</start>
      <end>29</end>
      <status>ignored</status>
      <modifiedWord/>
      <trackRevisions>false</trackRevisions>
    </reviewItem>
    <reviewItem>
      <errorID>8da5a77f-6690-479a-82c7-7e31116ee098</errorID>
      <errorWord>其它</errorWord>
      <group>L1_Word</group>
      <groupName>字词问题</groupName>
      <ability>L2_Alias</ability>
      <abilityName>也作/曾用词</abilityName>
      <candidateList>
        <item>其他</item>
      </candidateList>
      <explain>词汇[其它]为不规范表述或旧称，其规范书面表述为[其他]。</explain>
      <paraID>61FFD292</paraID>
      <start>12</start>
      <end>16</end>
      <status>modified</status>
      <modifiedWord>其他</modifiedWord>
      <trackRevisions>true</trackRevisions>
    </reviewItem>
    <reviewItem>
      <errorID>d828dc39-7c9d-4673-b138-c4403d28583f</errorID>
      <errorWord>法律、法规</errorWord>
      <group>L1_Word</group>
      <groupName>字词问题</groupName>
      <ability>L2_Typo</ability>
      <abilityName>字词错误</abilityName>
      <candidateList>
        <item>法律法规</item>
      </candidateList>
      <explain/>
      <paraID>281E8C43</paraID>
      <start>4</start>
      <end>13</end>
      <status>modified</status>
      <modifiedWord>法律法规</modifiedWord>
      <trackRevisions>true</trackRevisions>
    </reviewItem>
    <reviewItem>
      <errorID>27889c65-812f-41a4-a0ac-2fe55f81d801</errorID>
      <errorWord>章</errorWord>
      <group>L1_Word</group>
      <groupName>字词问题</groupName>
      <ability>L2_Typo</ability>
      <abilityName>字词错误</abilityName>
      <candidateList>
        <item>章按</item>
      </candidateList>
      <explain/>
      <paraID>77B74C88</paraID>
      <start>7</start>
      <end>8</end>
      <status>ignored</status>
      <modifiedWord/>
      <trackRevisions>false</trackRevisions>
    </reviewItem>
    <reviewItem>
      <errorID>33db736c-75f2-48c5-b4fc-77e15c28179d</errorID>
      <errorWord>(</errorWord>
      <group>L1_Format</group>
      <groupName>格式问题</groupName>
      <ability>L2_HalfPunc_CN</ability>
      <abilityName>全半角问题</abilityName>
      <candidateList>
        <item>（</item>
      </candidateList>
      <explain>文本全半角错误。</explain>
      <paraID>2B0E4013</paraID>
      <start>55</start>
      <end>56</end>
      <status>ignored</status>
      <modifiedWord/>
      <trackRevisions>false</trackRevisions>
    </reviewItem>
    <reviewItem>
      <errorID>97a91106-07f5-4b6a-983c-6bf24dcb84c0</errorID>
      <errorWord>)</errorWord>
      <group>L1_Format</group>
      <groupName>格式问题</groupName>
      <ability>L2_HalfPunc_CN</ability>
      <abilityName>全半角问题</abilityName>
      <candidateList>
        <item>）</item>
      </candidateList>
      <explain>文本全半角错误。</explain>
      <paraID>2B0E4013</paraID>
      <start>58</start>
      <end>59</end>
      <status>ignored</status>
      <modifiedWord/>
      <trackRevisions>false</trackRevisions>
    </reviewItem>
    <reviewItem>
      <errorID>b9f31a35-55e5-4cb8-ac16-c8d85aefc4ca</errorID>
      <errorWord>,</errorWord>
      <group>L1_Format</group>
      <groupName>格式问题</groupName>
      <ability>L2_HalfPunc_CN</ability>
      <abilityName>全半角问题</abilityName>
      <candidateList>
        <item>，</item>
      </candidateList>
      <explain>文本全半角错误。</explain>
      <paraID>315E69E8</paraID>
      <start>8</start>
      <end>9</end>
      <status>ignored</status>
      <modifiedWord/>
      <trackRevisions>false</trackRevisions>
    </reviewItem>
    <reviewItem>
      <errorID>11c59cb6-dd2b-449d-bf49-3adfc85324a1</errorID>
      <errorWord>,</errorWord>
      <group>L1_Format</group>
      <groupName>格式问题</groupName>
      <ability>L2_HalfPunc_CN</ability>
      <abilityName>全半角问题</abilityName>
      <candidateList>
        <item>，</item>
      </candidateList>
      <explain>文本全半角错误。</explain>
      <paraID>315E69E8</paraID>
      <start>34</start>
      <end>35</end>
      <status>ignored</status>
      <modifiedWord/>
      <trackRevisions>false</trackRevisions>
    </reviewItem>
    <reviewItem>
      <errorID>81cc10dc-d432-47d9-ad7f-7ad453eadd78</errorID>
      <errorWord>间</errorWord>
      <group>L1_Word</group>
      <groupName>字词问题</groupName>
      <ability>L2_Typo</ability>
      <abilityName>字词错误</abilityName>
      <candidateList>
        <item>间内</item>
      </candidateList>
      <explain/>
      <paraID>315E69E8</paraID>
      <start>47</start>
      <end>48</end>
      <status>ignored</status>
      <modifiedWord/>
      <trackRevisions>false</trackRevisions>
    </reviewItem>
    <reviewItem>
      <errorID>e905baa2-f038-43ae-b739-5332c51591d6</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684C98DE</paraID>
      <start>109</start>
      <end>113</end>
      <status>ignored</status>
      <modifiedWord/>
      <trackRevisions>false</trackRevisions>
    </reviewItem>
    <reviewItem>
      <errorID>7089e68d-fbdb-4b11-a52a-ee67936d70dd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2973B140</paraID>
      <start>6</start>
      <end>11</end>
      <status>ignored</status>
      <modifiedWord/>
      <trackRevisions>false</trackRevisions>
    </reviewItem>
    <reviewItem>
      <errorID>38036269-7947-4886-b626-f9b30bd44cdc</errorID>
      <errorWord>其它</errorWord>
      <group>L1_Word</group>
      <groupName>字词问题</groupName>
      <ability>L2_Alias</ability>
      <abilityName>也作/曾用词</abilityName>
      <candidateList>
        <item>其他</item>
      </candidateList>
      <explain>词汇[其它]为不规范表述或旧称，其规范书面表述为[其他]。</explain>
      <paraID>6F78F480</paraID>
      <start>12</start>
      <end>14</end>
      <status>ignored</status>
      <modifiedWord/>
      <trackRevisions>false</trackRevisions>
    </reviewItem>
    <reviewItem>
      <errorID>14beef5a-1797-4df2-afbf-107d79e2768b</errorID>
      <errorWord>（…</errorWord>
      <group>L1_Punc</group>
      <groupName>标点问题</groupName>
      <ability>L2_Punc_CN</ability>
      <abilityName>标点符号问题</abilityName>
      <candidateList>
        <item>（</item>
      </candidateList>
      <explain/>
      <paraID>3BCBD428</paraID>
      <start>0</start>
      <end>2</end>
      <status>ignored</status>
      <modifiedWord/>
      <trackRevisions>false</trackRevisions>
    </reviewItem>
    <reviewItem>
      <errorID>012ba97e-a2d5-4f43-be5a-79defa2a1472</errorID>
      <errorWord>(</errorWord>
      <group>L1_Format</group>
      <groupName>格式问题</groupName>
      <ability>L2_HalfPunc_CN</ability>
      <abilityName>全半角问题</abilityName>
      <candidateList>
        <item>（</item>
      </candidateList>
      <explain>文本全半角错误。</explain>
      <paraID>41C27610</paraID>
      <start>6</start>
      <end>7</end>
      <status>ignored</status>
      <modifiedWord/>
      <trackRevisions>false</trackRevisions>
    </reviewItem>
    <reviewItem>
      <errorID>69af485f-d80d-4e4e-8fea-f37aa8c71b4b</errorID>
      <errorWord>)</errorWord>
      <group>L1_Format</group>
      <groupName>格式问题</groupName>
      <ability>L2_HalfPunc_CN</ability>
      <abilityName>全半角问题</abilityName>
      <candidateList>
        <item>）</item>
      </candidateList>
      <explain>文本全半角错误。</explain>
      <paraID>41C27610</paraID>
      <start>12</start>
      <end>13</end>
      <status>ignored</status>
      <modifiedWord/>
      <trackRevisions>false</trackRevisions>
    </reviewItem>
    <reviewItem>
      <errorID>9a8d7de1-6ee1-4567-9d99-04a195a251a4</errorID>
      <errorWord>(</errorWord>
      <group>L1_Format</group>
      <groupName>格式问题</groupName>
      <ability>L2_HalfPunc_CN</ability>
      <abilityName>全半角问题</abilityName>
      <candidateList>
        <item>（</item>
      </candidateList>
      <explain>文本全半角错误。</explain>
      <paraID>41C27610</paraID>
      <start>67</start>
      <end>68</end>
      <status>ignored</status>
      <modifiedWord/>
      <trackRevisions>false</trackRevisions>
    </reviewItem>
    <reviewItem>
      <errorID>f2beb354-8727-4a57-8a46-8551190b0f0b</errorID>
      <errorWord>)(</errorWord>
      <group>L1_Format</group>
      <groupName>格式问题</groupName>
      <ability>L2_HalfPunc_CN</ability>
      <abilityName>全半角问题</abilityName>
      <candidateList>
        <item>）（</item>
      </candidateList>
      <explain>文本全半角错误。</explain>
      <paraID>41C27610</paraID>
      <start>72</start>
      <end>74</end>
      <status>ignored</status>
      <modifiedWord/>
      <trackRevisions>false</trackRevisions>
    </reviewItem>
    <reviewItem>
      <errorID>6f6a0b56-e4f3-4f61-9063-582486b9c7a1</errorID>
      <errorWord>)</errorWord>
      <group>L1_Format</group>
      <groupName>格式问题</groupName>
      <ability>L2_HalfPunc_CN</ability>
      <abilityName>全半角问题</abilityName>
      <candidateList>
        <item>）</item>
      </candidateList>
      <explain>文本全半角错误。</explain>
      <paraID>41C27610</paraID>
      <start>78</start>
      <end>79</end>
      <status>ignored</status>
      <modifiedWord/>
      <trackRevisions>false</trackRevisions>
    </reviewItem>
    <reviewItem>
      <errorID>86f05a9d-cbce-49ea-b5ca-6c561c7a823e</errorID>
      <errorWord>(</errorWord>
      <group>L1_Format</group>
      <groupName>格式问题</groupName>
      <ability>L2_HalfPunc_CN</ability>
      <abilityName>全半角问题</abilityName>
      <candidateList>
        <item>（</item>
      </candidateList>
      <explain>文本全半角错误。</explain>
      <paraID>3C4D70AD</paraID>
      <start>5</start>
      <end>6</end>
      <status>ignored</status>
      <modifiedWord/>
      <trackRevisions>false</trackRevisions>
    </reviewItem>
    <reviewItem>
      <errorID>980aea96-03ea-45e8-8e39-a5a5b06faaf9</errorID>
      <errorWord>)</errorWord>
      <group>L1_Format</group>
      <groupName>格式问题</groupName>
      <ability>L2_HalfPunc_CN</ability>
      <abilityName>全半角问题</abilityName>
      <candidateList>
        <item>）</item>
      </candidateList>
      <explain>文本全半角错误。</explain>
      <paraID>3C4D70AD</paraID>
      <start>8</start>
      <end>9</end>
      <status>ignored</status>
      <modifiedWord/>
      <trackRevisions>false</trackRevisions>
    </reviewItem>
    <reviewItem>
      <errorID>a6376d8e-9335-4195-b63d-2070a97a42ca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69F5614D</paraID>
      <start>0</start>
      <end>2</end>
      <status>ignored</status>
      <modifiedWord/>
      <trackRevisions>false</trackRevisions>
    </reviewItem>
    <reviewItem>
      <errorID>19a329f1-43aa-4a27-badf-f5fe5f991c18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72E08593</paraID>
      <start>0</start>
      <end>2</end>
      <status>ignored</status>
      <modifiedWord/>
      <trackRevisions>false</trackRevisions>
    </reviewItem>
    <reviewItem>
      <errorID>c85f11b8-72b2-42ef-b0f3-57417f5ba10c</errorID>
      <errorWord>....。</errorWord>
      <group>L1_Punc</group>
      <groupName>标点问题</groupName>
      <ability>L2_Punc_CN</ability>
      <abilityName>标点符号问题</abilityName>
      <candidateList>
        <item>.</item>
      </candidateList>
      <explain/>
      <paraID> AC74166</paraID>
      <start>3</start>
      <end>8</end>
      <status>ignored</status>
      <modifiedWord/>
      <trackRevisions>false</trackRevisions>
    </reviewItem>
    <reviewItem>
      <errorID>82a5c4b5-61ab-44c1-b5bf-96e945f068be</errorID>
      <errorWord>(</errorWord>
      <group>L1_Format</group>
      <groupName>格式问题</groupName>
      <ability>L2_HalfPunc_CN</ability>
      <abilityName>全半角问题</abilityName>
      <candidateList>
        <item>（</item>
      </candidateList>
      <explain>文本全半角错误。</explain>
      <paraID>5D945A38</paraID>
      <start>26</start>
      <end>27</end>
      <status>ignored</status>
      <modifiedWord/>
      <trackRevisions>false</trackRevisions>
    </reviewItem>
    <reviewItem>
      <errorID>6d614bfc-b286-4876-89a7-c7e857a874de</errorID>
      <errorWord>)</errorWord>
      <group>L1_Format</group>
      <groupName>格式问题</groupName>
      <ability>L2_HalfPunc_CN</ability>
      <abilityName>全半角问题</abilityName>
      <candidateList>
        <item>）</item>
      </candidateList>
      <explain>文本全半角错误。</explain>
      <paraID>5D945A38</paraID>
      <start>43</start>
      <end>44</end>
      <status>ignored</status>
      <modifiedWord/>
      <trackRevisions>false</trackRevisions>
    </reviewItem>
    <reviewItem>
      <errorID>a1455df7-c599-48ad-8647-5fb6e222b7d2</errorID>
      <errorWord>(</errorWord>
      <group>L1_Format</group>
      <groupName>格式问题</groupName>
      <ability>L2_HalfPunc_CN</ability>
      <abilityName>全半角问题</abilityName>
      <candidateList>
        <item>（</item>
      </candidateList>
      <explain>文本全半角错误。</explain>
      <paraID>21A77EE8</paraID>
      <start>59</start>
      <end>60</end>
      <status>ignored</status>
      <modifiedWord/>
      <trackRevisions>false</trackRevisions>
    </reviewItem>
    <reviewItem>
      <errorID>8b56bc0f-5ed3-46dc-964b-a4822133a724</errorID>
      <errorWord>)</errorWord>
      <group>L1_Format</group>
      <groupName>格式问题</groupName>
      <ability>L2_HalfPunc_CN</ability>
      <abilityName>全半角问题</abilityName>
      <candidateList>
        <item>）</item>
      </candidateList>
      <explain>文本全半角错误。</explain>
      <paraID>21A77EE8</paraID>
      <start>76</start>
      <end>77</end>
      <status>ignored</status>
      <modifiedWord/>
      <trackRevisions>false</trackRevisions>
    </reviewItem>
    <reviewItem>
      <errorID>3ae8cc80-cc3b-495b-a8bd-030aea824a09</errorID>
      <errorWord>《</errorWord>
      <group>L1_Punc</group>
      <groupName>标点问题</groupName>
      <ability>L2_Punc_CN</ability>
      <abilityName>标点符号问题</abilityName>
      <candidateList/>
      <explain>同一形式括号套用。</explain>
      <paraID>21A77EE8</paraID>
      <start>94</start>
      <end>95</end>
      <status>ignored</status>
      <modifiedWord/>
      <trackRevisions>false</trackRevisions>
    </reviewItem>
    <reviewItem>
      <errorID>2385f912-ae20-4923-b2a1-3ec9e72f9f11</errorID>
      <errorWord>》</errorWord>
      <group>L1_Punc</group>
      <groupName>标点问题</groupName>
      <ability>L2_Punc_CN</ability>
      <abilityName>标点符号问题</abilityName>
      <candidateList/>
      <explain>同一形式括号套用。</explain>
      <paraID>21A77EE8</paraID>
      <start>111</start>
      <end>112</end>
      <status>ignored</status>
      <modifiedWord/>
      <trackRevisions>false</trackRevisions>
    </reviewItem>
    <reviewItem>
      <errorID>92dc36c1-a711-4965-8ee1-fc9213330595</errorID>
      <errorWord>(</errorWord>
      <group>L1_Format</group>
      <groupName>格式问题</groupName>
      <ability>L2_HalfPunc_CN</ability>
      <abilityName>全半角问题</abilityName>
      <candidateList>
        <item>（</item>
      </candidateList>
      <explain>文本全半角错误。</explain>
      <paraID>21A77EE8</paraID>
      <start>116</start>
      <end>117</end>
      <status>ignored</status>
      <modifiedWord/>
      <trackRevisions>false</trackRevisions>
    </reviewItem>
    <reviewItem>
      <errorID>de53d996-5373-4aea-bae4-39c56630bcd2</errorID>
      <errorWord>)</errorWord>
      <group>L1_Format</group>
      <groupName>格式问题</groupName>
      <ability>L2_HalfPunc_CN</ability>
      <abilityName>全半角问题</abilityName>
      <candidateList>
        <item>）</item>
      </candidateList>
      <explain>文本全半角错误。</explain>
      <paraID>21A77EE8</paraID>
      <start>128</start>
      <end>129</end>
      <status>ignored</status>
      <modifiedWord/>
      <trackRevisions>false</trackRevisions>
    </reviewItem>
    <reviewItem>
      <errorID>b26068bd-ccf0-4726-bc7d-13fa4870c99c</errorID>
      <errorWord>权</errorWord>
      <group>L1_Word</group>
      <groupName>字词问题</groupName>
      <ability>L2_Typo</ability>
      <abilityName>字词错误</abilityName>
      <candidateList>
        <item>权使</item>
      </candidateList>
      <explain/>
      <paraID>21A77EE8</paraID>
      <start>137</start>
      <end>138</end>
      <status>ignored</status>
      <modifiedWord/>
      <trackRevisions>false</trackRevisions>
    </reviewItem>
    <reviewItem>
      <errorID>54efd77d-169b-479d-a36d-957924b17706</errorID>
      <errorWord>本国</errorWord>
      <group>L1_Word</group>
      <groupName>字词问题</groupName>
      <ability>L2_Typo</ability>
      <abilityName>字词错误</abilityName>
      <candidateList>
        <item>国</item>
      </candidateList>
      <explain/>
      <paraID>73489385</paraID>
      <start>153</start>
      <end>155</end>
      <status>ignored</status>
      <modifiedWord/>
      <trackRevisions>false</trackRevisions>
    </reviewItem>
    <reviewItem>
      <errorID>23ef7802-1b06-472b-af7d-494b535e1d22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79F30969</paraID>
      <start>0</start>
      <end>2</end>
      <status>ignored</status>
      <modifiedWord/>
      <trackRevisions>false</trackRevisions>
    </reviewItem>
    <reviewItem>
      <errorID>ba390260-5a5f-4a8e-a19b-973261f4af21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7C92603E</paraID>
      <start>0</start>
      <end>2</end>
      <status>ignored</status>
      <modifiedWord/>
      <trackRevisions>false</trackRevisions>
    </reviewItem>
    <reviewItem>
      <errorID>b34fd8bd-90fd-49d2-af5d-d87a91bd138b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256F805F</paraID>
      <start>0</start>
      <end>2</end>
      <status>ignored</status>
      <modifiedWord/>
      <trackRevisions>false</trackRevisions>
    </reviewItem>
    <reviewItem>
      <errorID>a0c3b18c-b437-4ce1-a51e-014559a6f88e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18302DEF</paraID>
      <start>0</start>
      <end>2</end>
      <status>ignored</status>
      <modifiedWord/>
      <trackRevisions>false</trackRevisions>
    </reviewItem>
    <reviewItem>
      <errorID>8298277f-bea6-43a5-a9d0-4b477ef17874</errorID>
      <errorWord>证书证书编号</errorWord>
      <group>L1_Word</group>
      <groupName>字词问题</groupName>
      <ability>L2_Typo</ability>
      <abilityName>字词错误</abilityName>
      <candidateList>
        <item>证书编号</item>
      </candidateList>
      <explain/>
      <paraID>4F681A27</paraID>
      <start>6</start>
      <end>12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customXml/itemProps3.xml><?xml version="1.0" encoding="utf-8"?>
<ds:datastoreItem xmlns:ds="http://schemas.openxmlformats.org/officeDocument/2006/customXml" ds:itemID="{A9EBB4CD-A9CE-48D8-B310-96C99163E34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16</cp:revision>
  <dcterms:created xsi:type="dcterms:W3CDTF">2026-04-20T11:44:00Z</dcterms:created>
  <dcterms:modified xsi:type="dcterms:W3CDTF">2026-09-14T07:18:02Z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49E708888CF0442ABAD32B8928037E8C_13</vt:lpwstr>
  </property>
  <property fmtid="{D5CDD505-2E9C-101B-9397-08002B2CF9AE}" pid="4" name="KSOTemplateDocerSaveRecord">
    <vt:lpwstr>eyJoZGlkIjoiNWYzYjFkZTJjOGQ5Nzc1NTQ5NWY3YjEwNjNjMGI5NjAiLCJ1c2VySWQiOiIxMzQwMDcwMDQ0In0=</vt:lpwstr>
  </property>
</Properties>
</file>