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auto"/>
          <w:sz w:val="48"/>
          <w:szCs w:val="48"/>
          <w:lang w:val="en-US" w:eastAsia="zh-CN"/>
        </w:rPr>
      </w:pPr>
      <w:r>
        <w:rPr>
          <w:rFonts w:hint="eastAsia" w:ascii="Arial" w:hAnsi="Arial" w:eastAsia="黑体"/>
          <w:b/>
          <w:bCs/>
          <w:color w:val="auto"/>
          <w:sz w:val="48"/>
          <w:szCs w:val="48"/>
          <w:lang w:val="en-US" w:eastAsia="zh-CN"/>
        </w:rPr>
      </w:r>
      <w:r/>
    </w:p>
    <w:p>
      <w:pPr>
        <w:jc w:val="center"/>
        <w:keepLines w:val="0"/>
        <w:keepNext w:val="0"/>
        <w:pageBreakBefore w:val="0"/>
        <w:spacing w:before="120" w:after="120" w:line="400" w:lineRule="exact"/>
        <w:widowControl w:val="off"/>
        <w:rPr>
          <w:rFonts w:hint="eastAsia" w:ascii="方正小标宋_GBK" w:hAnsi="方正小标宋_GBK" w:eastAsia="方正小标宋_GBK" w:cs="方正小标宋_GBK"/>
          <w:b/>
          <w:bCs/>
          <w:color w:val="auto"/>
          <w:sz w:val="44"/>
          <w:szCs w:val="44"/>
        </w:rPr>
      </w:pPr>
      <w:r>
        <w:rPr>
          <w:rFonts w:hint="eastAsia" w:ascii="方正小标宋_GBK" w:hAnsi="方正小标宋_GBK" w:eastAsia="方正小标宋_GBK" w:cs="方正小标宋_GBK"/>
          <w:b/>
          <w:bCs/>
          <w:color w:val="auto"/>
          <w:sz w:val="44"/>
          <w:szCs w:val="44"/>
        </w:rPr>
        <w:t xml:space="preserve">招　标　文　件</w:t>
      </w:r>
      <w:r>
        <w:rPr>
          <w:b/>
          <w:bCs/>
          <w:sz w:val="32"/>
          <w:szCs w:val="36"/>
        </w:rPr>
      </w:r>
      <w:r/>
    </w:p>
    <w:p>
      <w:pPr>
        <w:ind w:firstLine="560"/>
        <w:jc w:val="left"/>
        <w:keepLines w:val="0"/>
        <w:keepNext w:val="0"/>
        <w:pageBreakBefore w:val="0"/>
        <w:spacing w:before="120" w:after="120" w:line="400" w:lineRule="exact"/>
        <w:widowControl w:val="off"/>
        <w:rPr>
          <w:rFonts w:hint="eastAsia" w:ascii="Arial" w:hAnsi="Arial"/>
          <w:b/>
          <w:bCs/>
          <w:color w:val="auto"/>
          <w:sz w:val="28"/>
          <w:szCs w:val="28"/>
        </w:rPr>
      </w:pPr>
      <w:r>
        <w:rPr>
          <w:rFonts w:hint="eastAsia" w:ascii="Arial" w:hAnsi="Arial"/>
          <w:b/>
          <w:bCs/>
          <w:color w:val="auto"/>
          <w:sz w:val="28"/>
          <w:szCs w:val="28"/>
        </w:rPr>
      </w:r>
      <w:r/>
    </w:p>
    <w:p>
      <w:pPr>
        <w:ind w:firstLine="56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auto"/>
          <w:sz w:val="28"/>
          <w:szCs w:val="28"/>
        </w:rPr>
      </w:pPr>
      <w:r>
        <w:rPr>
          <w:rFonts w:hint="eastAsia" w:ascii="方正黑体_GBK" w:hAnsi="方正黑体_GBK" w:eastAsia="方正黑体_GBK" w:cs="方正黑体_GBK"/>
          <w:b w:val="0"/>
          <w:bCs w:val="0"/>
          <w:color w:val="auto"/>
          <w:sz w:val="28"/>
          <w:szCs w:val="28"/>
        </w:rPr>
        <w:t xml:space="preserve">项目名称：江苏警官学院浦口校区阶梯教室投影机与幕布更换项目</w:t>
      </w:r>
      <w:r/>
    </w:p>
    <w:p>
      <w:pPr>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auto"/>
          <w:sz w:val="28"/>
          <w:szCs w:val="28"/>
        </w:rPr>
      </w:pPr>
      <w:r>
        <w:rPr>
          <w:rFonts w:hint="eastAsia" w:ascii="方正黑体_GBK" w:hAnsi="方正黑体_GBK" w:eastAsia="方正黑体_GBK" w:cs="方正黑体_GBK"/>
          <w:b w:val="0"/>
          <w:bCs w:val="0"/>
          <w:color w:val="auto"/>
          <w:sz w:val="28"/>
          <w:szCs w:val="28"/>
          <w:lang w:eastAsia="zh-CN"/>
        </w:rPr>
        <w:t xml:space="preserve">采购编号</w:t>
      </w:r>
      <w:r>
        <w:rPr>
          <w:rFonts w:hint="eastAsia" w:ascii="方正黑体_GBK" w:hAnsi="方正黑体_GBK" w:eastAsia="方正黑体_GBK" w:cs="方正黑体_GBK"/>
          <w:b w:val="0"/>
          <w:bCs w:val="0"/>
          <w:color w:val="auto"/>
          <w:sz w:val="28"/>
          <w:szCs w:val="28"/>
        </w:rPr>
        <w:t xml:space="preserve">：</w:t>
      </w:r>
      <w:r>
        <w:rPr>
          <w:rFonts w:hint="default" w:ascii="Times New Roman" w:hAnsi="Times New Roman" w:eastAsia="方正黑体_GBK" w:cs="Times New Roman"/>
          <w:b w:val="0"/>
          <w:bCs w:val="0"/>
          <w:color w:val="auto"/>
          <w:sz w:val="28"/>
          <w:szCs w:val="28"/>
        </w:rPr>
        <w:t xml:space="preserve">JSZC-320000-SCZX-G2026-0411</w:t>
      </w:r>
      <w:r/>
    </w:p>
    <w:p>
      <w:pPr>
        <w:jc w:val="left"/>
        <w:spacing w:line="360" w:lineRule="auto"/>
        <w:rPr>
          <w:rFonts w:hint="eastAsia" w:ascii="宋体" w:hAnsi="宋体"/>
          <w:color w:val="auto"/>
          <w:sz w:val="28"/>
          <w:szCs w:val="28"/>
        </w:rPr>
      </w:pPr>
      <w:r>
        <w:rPr>
          <w:rFonts w:hint="eastAsia" w:ascii="宋体" w:hAnsi="宋体"/>
          <w:color w:val="auto"/>
          <w:sz w:val="28"/>
          <w:szCs w:val="28"/>
        </w:rPr>
      </w:r>
      <w:r/>
    </w:p>
    <w:p>
      <w:pPr>
        <w:jc w:val="left"/>
        <w:spacing w:line="360" w:lineRule="auto"/>
        <w:rPr>
          <w:rFonts w:hint="eastAsia" w:ascii="宋体" w:hAnsi="宋体"/>
          <w:color w:val="auto"/>
          <w:sz w:val="28"/>
          <w:szCs w:val="28"/>
        </w:rPr>
      </w:pPr>
      <w:r>
        <w:rPr>
          <w:rFonts w:hint="eastAsia" w:ascii="宋体" w:hAnsi="宋体"/>
          <w:color w:val="auto"/>
          <w:sz w:val="28"/>
          <w:szCs w:val="28"/>
        </w:rPr>
      </w:r>
      <w:r/>
    </w:p>
    <w:p>
      <w:pPr>
        <w:jc w:val="left"/>
        <w:spacing w:line="360" w:lineRule="auto"/>
        <w:rPr>
          <w:rFonts w:hint="eastAsia" w:ascii="宋体" w:hAnsi="宋体"/>
          <w:color w:val="auto"/>
          <w:sz w:val="28"/>
          <w:szCs w:val="28"/>
        </w:rPr>
      </w:pPr>
      <w:r>
        <w:rPr>
          <w:rFonts w:hint="eastAsia" w:ascii="宋体" w:hAnsi="宋体"/>
          <w:color w:val="auto"/>
          <w:sz w:val="28"/>
          <w:szCs w:val="28"/>
        </w:rPr>
      </w:r>
      <w:r/>
    </w:p>
    <w:p>
      <w:pPr>
        <w:jc w:val="left"/>
        <w:spacing w:line="360" w:lineRule="auto"/>
        <w:rPr>
          <w:rFonts w:hint="eastAsia" w:ascii="宋体" w:hAnsi="宋体"/>
          <w:color w:val="auto"/>
          <w:sz w:val="28"/>
          <w:szCs w:val="28"/>
        </w:rPr>
      </w:pPr>
      <w:r>
        <w:rPr>
          <w:rFonts w:hint="eastAsia" w:ascii="宋体" w:hAnsi="宋体"/>
          <w:color w:val="auto"/>
          <w:sz w:val="28"/>
          <w:szCs w:val="28"/>
        </w:rPr>
      </w:r>
      <w:r/>
    </w:p>
    <w:p>
      <w:pPr>
        <w:jc w:val="left"/>
        <w:spacing w:line="360" w:lineRule="auto"/>
        <w:rPr>
          <w:rFonts w:hint="eastAsia" w:ascii="宋体" w:hAnsi="宋体"/>
          <w:color w:val="auto"/>
          <w:sz w:val="28"/>
          <w:szCs w:val="28"/>
        </w:rPr>
      </w:pPr>
      <w:r>
        <w:rPr>
          <w:rFonts w:hint="eastAsia" w:ascii="宋体" w:hAnsi="宋体"/>
          <w:color w:val="auto"/>
          <w:sz w:val="28"/>
          <w:szCs w:val="28"/>
        </w:rPr>
      </w:r>
      <w:r/>
    </w:p>
    <w:p>
      <w:pPr>
        <w:jc w:val="left"/>
        <w:spacing w:line="360" w:lineRule="auto"/>
        <w:rPr>
          <w:rFonts w:hint="eastAsia" w:ascii="宋体" w:hAnsi="宋体"/>
          <w:color w:val="auto"/>
          <w:sz w:val="28"/>
          <w:szCs w:val="28"/>
        </w:rPr>
      </w:pPr>
      <w:r>
        <w:rPr>
          <w:rFonts w:hint="eastAsia" w:ascii="宋体" w:hAnsi="宋体"/>
          <w:color w:val="auto"/>
          <w:sz w:val="28"/>
          <w:szCs w:val="28"/>
        </w:rPr>
      </w:r>
      <w:r/>
    </w:p>
    <w:p>
      <w:pPr>
        <w:jc w:val="left"/>
        <w:keepLines w:val="0"/>
        <w:keepNext w:val="0"/>
        <w:pageBreakBefore w:val="0"/>
        <w:spacing w:line="660" w:lineRule="exact"/>
        <w:widowControl w:val="off"/>
        <w:rPr>
          <w:rFonts w:hint="eastAsia" w:ascii="方正黑体_GBK" w:hAnsi="方正黑体_GBK" w:eastAsia="方正黑体_GBK" w:cs="方正黑体_GBK"/>
          <w:color w:val="auto"/>
          <w:sz w:val="28"/>
          <w:szCs w:val="28"/>
        </w:rPr>
      </w:pPr>
      <w:r>
        <w:rPr>
          <w:rFonts w:hint="eastAsia" w:ascii="方正黑体_GBK" w:hAnsi="方正黑体_GBK" w:eastAsia="方正黑体_GBK" w:cs="方正黑体_GBK"/>
          <w:color w:val="auto"/>
          <w:sz w:val="28"/>
          <w:szCs w:val="28"/>
        </w:rPr>
      </w:r>
      <w:r/>
    </w:p>
    <w:p>
      <w:pPr>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auto"/>
          <w:sz w:val="28"/>
          <w:szCs w:val="28"/>
        </w:rPr>
      </w:pPr>
      <w:r>
        <w:rPr>
          <w:rFonts w:hint="eastAsia" w:ascii="方正黑体_GBK" w:hAnsi="方正黑体_GBK" w:eastAsia="方正黑体_GBK" w:cs="方正黑体_GBK"/>
          <w:b w:val="0"/>
          <w:bCs w:val="0"/>
          <w:color w:val="auto"/>
          <w:sz w:val="28"/>
          <w:szCs w:val="28"/>
        </w:rPr>
        <w:t xml:space="preserve">江苏省政府采购中心</w:t>
      </w:r>
      <w:r/>
    </w:p>
    <w:p>
      <w:pPr>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auto"/>
          <w:sz w:val="28"/>
          <w:szCs w:val="28"/>
        </w:rPr>
      </w:pPr>
      <w:r>
        <w:rPr>
          <w:rFonts w:hint="eastAsia" w:ascii="方正黑体_GBK" w:hAnsi="方正黑体_GBK" w:eastAsia="方正黑体_GBK" w:cs="方正黑体_GBK"/>
          <w:b w:val="0"/>
          <w:bCs w:val="0"/>
          <w:color w:val="auto"/>
          <w:sz w:val="28"/>
          <w:szCs w:val="28"/>
          <w:lang w:val="en-US" w:eastAsia="zh-CN"/>
        </w:rPr>
        <w:t xml:space="preserve">2026</w:t>
      </w:r>
      <w:r>
        <w:rPr>
          <w:rFonts w:hint="eastAsia" w:ascii="方正黑体_GBK" w:hAnsi="方正黑体_GBK" w:eastAsia="方正黑体_GBK" w:cs="方正黑体_GBK"/>
          <w:b w:val="0"/>
          <w:bCs w:val="0"/>
          <w:color w:val="auto"/>
          <w:sz w:val="28"/>
          <w:szCs w:val="28"/>
        </w:rPr>
        <w:t xml:space="preserve">年</w:t>
      </w:r>
      <w:r>
        <w:rPr>
          <w:rFonts w:hint="eastAsia" w:ascii="方正黑体_GBK" w:hAnsi="方正黑体_GBK" w:eastAsia="方正黑体_GBK" w:cs="方正黑体_GBK"/>
          <w:b w:val="0"/>
          <w:bCs w:val="0"/>
          <w:color w:val="auto"/>
          <w:sz w:val="28"/>
          <w:szCs w:val="28"/>
          <w:lang w:val="en-US" w:eastAsia="zh-CN"/>
        </w:rPr>
        <w:t xml:space="preserve">9</w:t>
      </w:r>
      <w:r>
        <w:rPr>
          <w:rFonts w:hint="eastAsia" w:ascii="方正黑体_GBK" w:hAnsi="方正黑体_GBK" w:eastAsia="方正黑体_GBK" w:cs="方正黑体_GBK"/>
          <w:b w:val="0"/>
          <w:bCs w:val="0"/>
          <w:color w:val="auto"/>
          <w:sz w:val="28"/>
          <w:szCs w:val="28"/>
        </w:rPr>
        <w:t xml:space="preserve">月</w:t>
      </w:r>
      <w:r/>
    </w:p>
    <w:p>
      <w:pPr>
        <w:jc w:val="left"/>
        <w:spacing w:before="120" w:after="120" w:line="360" w:lineRule="auto"/>
        <w:rPr>
          <w:rFonts w:hint="eastAsia" w:ascii="Arial" w:hAnsi="Arial"/>
          <w:color w:val="auto"/>
          <w:sz w:val="24"/>
          <w:szCs w:val="24"/>
          <w:u w:val="single"/>
        </w:rPr>
      </w:pPr>
      <w:r>
        <w:rPr>
          <w:rFonts w:hint="eastAsia" w:ascii="Arial" w:hAnsi="Arial"/>
          <w:color w:val="auto"/>
          <w:sz w:val="24"/>
          <w:szCs w:val="24"/>
        </w:rPr>
        <w:t xml:space="preserve">                        </w:t>
      </w:r>
      <w:r/>
    </w:p>
    <w:p>
      <w:pPr>
        <w:jc w:val="center"/>
        <w:spacing w:before="120" w:after="120" w:line="360" w:lineRule="auto"/>
        <w:rPr>
          <w:rFonts w:hint="eastAsia" w:ascii="Arial" w:hAnsi="Arial"/>
          <w:color w:val="auto"/>
          <w:sz w:val="24"/>
          <w:szCs w:val="24"/>
        </w:rPr>
      </w:pPr>
      <w:r>
        <w:rPr>
          <w:rFonts w:hint="eastAsia" w:ascii="Arial" w:hAnsi="Arial"/>
          <w:color w:val="auto"/>
          <w:sz w:val="24"/>
          <w:szCs w:val="24"/>
        </w:rPr>
      </w:r>
      <w:r/>
    </w:p>
    <w:p>
      <w:pPr>
        <w:jc w:val="center"/>
        <w:keepLines w:val="0"/>
        <w:keepNext w:val="0"/>
        <w:pageBreakBefore w:val="0"/>
        <w:spacing w:line="660" w:lineRule="exact"/>
        <w:widowControl w:val="off"/>
        <w:rPr>
          <w:rFonts w:hint="eastAsia" w:ascii="黑体" w:hAnsi="Arial" w:eastAsia="黑体"/>
          <w:b/>
          <w:color w:val="auto"/>
          <w:sz w:val="28"/>
          <w:szCs w:val="28"/>
        </w:rPr>
        <w:outlineLvl w:val="0"/>
      </w:pPr>
      <w:r>
        <w:rPr>
          <w:rFonts w:ascii="Times New Roman" w:hAnsi="Times New Roman"/>
          <w:color w:val="auto"/>
          <w:szCs w:val="21"/>
        </w:rPr>
        <w:br w:type="page" w:clear="all"/>
      </w:r>
      <w:bookmarkStart w:id="0" w:name="_Toc120614210"/>
      <w:r/>
      <w:bookmarkStart w:id="1" w:name="_Toc479757206"/>
      <w:r/>
      <w:bookmarkStart w:id="2" w:name="_Toc16938516"/>
      <w:r/>
      <w:bookmarkStart w:id="3" w:name="_Toc523127445"/>
      <w:r/>
      <w:bookmarkStart w:id="4" w:name="_Toc20823272"/>
      <w:r/>
      <w:bookmarkStart w:id="5" w:name="_Toc513029200"/>
      <w:r>
        <w:rPr>
          <w:rFonts w:hint="eastAsia" w:ascii="方正黑体_GBK" w:hAnsi="方正黑体_GBK" w:eastAsia="方正黑体_GBK" w:cs="方正黑体_GBK"/>
          <w:b w:val="0"/>
          <w:bCs/>
          <w:color w:val="auto"/>
          <w:sz w:val="28"/>
          <w:szCs w:val="28"/>
        </w:rPr>
        <w:t xml:space="preserve">总  目  录</w:t>
      </w:r>
      <w:r/>
    </w:p>
    <w:p>
      <w:pPr>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auto"/>
          <w:sz w:val="28"/>
          <w:szCs w:val="28"/>
          <w:lang w:eastAsia="zh-CN"/>
        </w:rPr>
        <w:outlineLvl w:val="0"/>
      </w:pPr>
      <w:r>
        <w:rPr>
          <w:rFonts w:hint="eastAsia" w:ascii="方正黑体_GBK" w:hAnsi="方正黑体_GBK" w:eastAsia="方正黑体_GBK" w:cs="方正黑体_GBK"/>
          <w:color w:val="auto"/>
          <w:sz w:val="28"/>
          <w:szCs w:val="28"/>
          <w:lang w:eastAsia="zh-CN"/>
        </w:rPr>
      </w:r>
      <w:r/>
    </w:p>
    <w:p>
      <w:pPr>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auto"/>
          <w:sz w:val="28"/>
          <w:szCs w:val="28"/>
          <w:lang w:val="en-US" w:eastAsia="zh-CN"/>
        </w:rPr>
        <w:outlineLvl w:val="0"/>
      </w:pPr>
      <w:r>
        <w:rPr>
          <w:rFonts w:hint="eastAsia" w:ascii="方正黑体_GBK" w:hAnsi="方正黑体_GBK" w:eastAsia="方正黑体_GBK" w:cs="方正黑体_GBK"/>
          <w:color w:val="auto"/>
          <w:sz w:val="28"/>
          <w:szCs w:val="28"/>
          <w:lang w:eastAsia="zh-CN"/>
        </w:rPr>
        <w:t xml:space="preserve">第一章</w:t>
      </w:r>
      <w:r>
        <w:rPr>
          <w:rFonts w:hint="eastAsia" w:ascii="方正黑体_GBK" w:hAnsi="方正黑体_GBK" w:eastAsia="方正黑体_GBK" w:cs="方正黑体_GBK"/>
          <w:color w:val="auto"/>
          <w:sz w:val="28"/>
          <w:szCs w:val="28"/>
          <w:lang w:val="en-US" w:eastAsia="zh-CN"/>
        </w:rPr>
        <w:t xml:space="preserve"> </w:t>
      </w:r>
      <w:r>
        <w:rPr>
          <w:rFonts w:hint="eastAsia" w:ascii="方正黑体_GBK" w:hAnsi="方正黑体_GBK" w:eastAsia="方正黑体_GBK" w:cs="方正黑体_GBK"/>
          <w:color w:val="auto"/>
          <w:sz w:val="28"/>
          <w:szCs w:val="28"/>
        </w:rPr>
        <w:t xml:space="preserve">投标邀请……………………………………</w:t>
      </w:r>
      <w:r>
        <w:rPr>
          <w:rFonts w:hint="eastAsia" w:ascii="方正黑体_GBK" w:hAnsi="方正黑体_GBK" w:eastAsia="方正黑体_GBK" w:cs="方正黑体_GBK"/>
          <w:color w:val="auto"/>
          <w:sz w:val="28"/>
          <w:szCs w:val="28"/>
          <w:lang w:val="en-US" w:eastAsia="zh-CN"/>
        </w:rPr>
        <w:t xml:space="preserve">3</w:t>
      </w:r>
      <w:r/>
    </w:p>
    <w:p>
      <w:pPr>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auto"/>
          <w:sz w:val="28"/>
          <w:szCs w:val="28"/>
          <w:lang w:val="en-US" w:eastAsia="zh-CN"/>
        </w:rPr>
        <w:outlineLvl w:val="0"/>
      </w:pPr>
      <w:r>
        <w:rPr>
          <w:rFonts w:hint="eastAsia" w:ascii="方正黑体_GBK" w:hAnsi="方正黑体_GBK" w:eastAsia="方正黑体_GBK" w:cs="方正黑体_GBK"/>
          <w:bCs/>
          <w:color w:val="auto"/>
          <w:sz w:val="28"/>
          <w:szCs w:val="28"/>
          <w:lang w:eastAsia="zh-CN"/>
        </w:rPr>
        <w:t xml:space="preserve">第二章</w:t>
      </w:r>
      <w:r>
        <w:rPr>
          <w:rFonts w:hint="eastAsia" w:ascii="方正黑体_GBK" w:hAnsi="方正黑体_GBK" w:eastAsia="方正黑体_GBK" w:cs="方正黑体_GBK"/>
          <w:bCs/>
          <w:color w:val="auto"/>
          <w:sz w:val="28"/>
          <w:szCs w:val="28"/>
          <w:lang w:val="en-US" w:eastAsia="zh-CN"/>
        </w:rPr>
        <w:t xml:space="preserve"> </w:t>
      </w:r>
      <w:r>
        <w:rPr>
          <w:rFonts w:hint="eastAsia" w:ascii="方正黑体_GBK" w:hAnsi="方正黑体_GBK" w:eastAsia="方正黑体_GBK" w:cs="方正黑体_GBK"/>
          <w:bCs/>
          <w:color w:val="auto"/>
          <w:sz w:val="28"/>
          <w:szCs w:val="28"/>
        </w:rPr>
        <w:t xml:space="preserve">投标人须知</w:t>
      </w:r>
      <w:r>
        <w:rPr>
          <w:rFonts w:hint="eastAsia" w:ascii="方正黑体_GBK" w:hAnsi="方正黑体_GBK" w:eastAsia="方正黑体_GBK" w:cs="方正黑体_GBK"/>
          <w:color w:val="auto"/>
          <w:sz w:val="28"/>
          <w:szCs w:val="28"/>
        </w:rPr>
        <w:t xml:space="preserve">…………………………………</w:t>
      </w:r>
      <w:r>
        <w:rPr>
          <w:rFonts w:hint="eastAsia" w:ascii="方正黑体_GBK" w:hAnsi="方正黑体_GBK" w:eastAsia="方正黑体_GBK" w:cs="方正黑体_GBK"/>
          <w:color w:val="auto"/>
          <w:sz w:val="28"/>
          <w:szCs w:val="28"/>
          <w:lang w:val="en-US" w:eastAsia="zh-CN"/>
        </w:rPr>
        <w:t xml:space="preserve">6</w:t>
      </w:r>
      <w:r/>
    </w:p>
    <w:p>
      <w:pPr>
        <w:numPr>
          <w:ilvl w:val="0"/>
          <w:numId w:val="0"/>
        </w:numPr>
        <w:jc w:val="center"/>
        <w:keepLines w:val="0"/>
        <w:keepNext w:val="0"/>
        <w:pageBreakBefore w:val="0"/>
        <w:spacing w:line="400" w:lineRule="exact"/>
        <w:widowControl w:val="off"/>
        <w:rPr>
          <w:rFonts w:hint="default" w:ascii="方正黑体_GBK" w:hAnsi="方正黑体_GBK" w:eastAsia="方正黑体_GBK" w:cs="方正黑体_GBK"/>
          <w:color w:val="auto"/>
          <w:sz w:val="28"/>
          <w:szCs w:val="28"/>
          <w:lang w:val="en-US" w:eastAsia="zh-CN"/>
        </w:rPr>
        <w:outlineLvl w:val="0"/>
      </w:pPr>
      <w:r>
        <w:rPr>
          <w:rFonts w:hint="eastAsia" w:ascii="方正黑体_GBK" w:hAnsi="方正黑体_GBK" w:eastAsia="方正黑体_GBK" w:cs="方正黑体_GBK"/>
          <w:color w:val="auto"/>
          <w:sz w:val="28"/>
          <w:szCs w:val="28"/>
          <w:lang w:eastAsia="zh-CN"/>
        </w:rPr>
        <w:t xml:space="preserve">第三章</w:t>
      </w:r>
      <w:r>
        <w:rPr>
          <w:rFonts w:hint="eastAsia" w:ascii="方正黑体_GBK" w:hAnsi="方正黑体_GBK" w:eastAsia="方正黑体_GBK" w:cs="方正黑体_GBK"/>
          <w:color w:val="auto"/>
          <w:sz w:val="28"/>
          <w:szCs w:val="28"/>
          <w:lang w:val="en-US" w:eastAsia="zh-CN"/>
        </w:rPr>
        <w:t xml:space="preserve"> </w:t>
      </w:r>
      <w:r>
        <w:rPr>
          <w:rFonts w:hint="eastAsia" w:ascii="方正黑体_GBK" w:hAnsi="方正黑体_GBK" w:eastAsia="方正黑体_GBK" w:cs="方正黑体_GBK"/>
          <w:color w:val="auto"/>
          <w:sz w:val="28"/>
          <w:szCs w:val="28"/>
        </w:rPr>
        <w:t xml:space="preserve">合同文本……………………………………</w:t>
      </w:r>
      <w:r>
        <w:rPr>
          <w:rFonts w:hint="eastAsia" w:ascii="方正黑体_GBK" w:hAnsi="方正黑体_GBK" w:eastAsia="方正黑体_GBK" w:cs="方正黑体_GBK"/>
          <w:color w:val="auto"/>
          <w:sz w:val="28"/>
          <w:szCs w:val="28"/>
          <w:lang w:val="en-US" w:eastAsia="zh-CN"/>
        </w:rPr>
        <w:t xml:space="preserve">16</w:t>
      </w:r>
      <w:r/>
    </w:p>
    <w:p>
      <w:pPr>
        <w:numPr>
          <w:ilvl w:val="0"/>
          <w:numId w:val="0"/>
        </w:numPr>
        <w:jc w:val="center"/>
        <w:keepLines w:val="0"/>
        <w:keepNext w:val="0"/>
        <w:pageBreakBefore w:val="0"/>
        <w:spacing w:line="400" w:lineRule="exact"/>
        <w:widowControl w:val="off"/>
        <w:rPr>
          <w:rFonts w:hint="default" w:ascii="方正黑体_GBK" w:hAnsi="方正黑体_GBK" w:eastAsia="方正黑体_GBK" w:cs="方正黑体_GBK"/>
          <w:color w:val="auto"/>
          <w:sz w:val="28"/>
          <w:szCs w:val="28"/>
          <w:lang w:val="en-US" w:eastAsia="zh-CN"/>
        </w:rPr>
        <w:outlineLvl w:val="0"/>
      </w:pPr>
      <w:r>
        <w:rPr>
          <w:rFonts w:hint="eastAsia" w:ascii="方正黑体_GBK" w:hAnsi="方正黑体_GBK" w:eastAsia="方正黑体_GBK" w:cs="方正黑体_GBK"/>
          <w:color w:val="auto"/>
          <w:sz w:val="28"/>
          <w:szCs w:val="28"/>
          <w:lang w:eastAsia="zh-CN"/>
        </w:rPr>
        <w:t xml:space="preserve">第四章</w:t>
      </w:r>
      <w:r>
        <w:rPr>
          <w:rFonts w:hint="eastAsia" w:ascii="方正黑体_GBK" w:hAnsi="方正黑体_GBK" w:eastAsia="方正黑体_GBK" w:cs="方正黑体_GBK"/>
          <w:color w:val="auto"/>
          <w:sz w:val="28"/>
          <w:szCs w:val="28"/>
          <w:lang w:val="en-US" w:eastAsia="zh-CN"/>
        </w:rPr>
        <w:t xml:space="preserve"> </w:t>
      </w:r>
      <w:r>
        <w:rPr>
          <w:rFonts w:hint="eastAsia" w:ascii="方正黑体_GBK" w:hAnsi="方正黑体_GBK" w:eastAsia="方正黑体_GBK" w:cs="方正黑体_GBK"/>
          <w:color w:val="auto"/>
          <w:sz w:val="28"/>
          <w:szCs w:val="28"/>
        </w:rPr>
        <w:t xml:space="preserve">采购需求……………………………………</w:t>
      </w:r>
      <w:r>
        <w:rPr>
          <w:rFonts w:hint="eastAsia" w:ascii="方正黑体_GBK" w:hAnsi="方正黑体_GBK" w:eastAsia="方正黑体_GBK" w:cs="方正黑体_GBK"/>
          <w:color w:val="auto"/>
          <w:sz w:val="28"/>
          <w:szCs w:val="28"/>
          <w:lang w:val="en-US" w:eastAsia="zh-CN"/>
        </w:rPr>
        <w:t xml:space="preserve">37</w:t>
      </w:r>
      <w:r/>
    </w:p>
    <w:p>
      <w:pPr>
        <w:numPr>
          <w:ilvl w:val="0"/>
          <w:numId w:val="0"/>
        </w:numPr>
        <w:jc w:val="center"/>
        <w:keepLines w:val="0"/>
        <w:keepNext w:val="0"/>
        <w:pageBreakBefore w:val="0"/>
        <w:spacing w:line="400" w:lineRule="exact"/>
        <w:widowControl w:val="off"/>
        <w:rPr>
          <w:rFonts w:hint="default" w:ascii="方正黑体_GBK" w:hAnsi="方正黑体_GBK" w:eastAsia="方正黑体_GBK" w:cs="方正黑体_GBK"/>
          <w:color w:val="auto"/>
          <w:sz w:val="28"/>
          <w:szCs w:val="28"/>
          <w:lang w:val="en-US" w:eastAsia="zh-CN"/>
        </w:rPr>
        <w:outlineLvl w:val="0"/>
      </w:pPr>
      <w:r>
        <w:rPr>
          <w:rFonts w:hint="eastAsia" w:ascii="方正黑体_GBK" w:hAnsi="方正黑体_GBK" w:eastAsia="方正黑体_GBK" w:cs="方正黑体_GBK"/>
          <w:bCs/>
          <w:color w:val="auto"/>
          <w:sz w:val="28"/>
          <w:szCs w:val="28"/>
          <w:lang w:eastAsia="zh-CN"/>
        </w:rPr>
        <w:t xml:space="preserve">第五章</w:t>
      </w:r>
      <w:r>
        <w:rPr>
          <w:rFonts w:hint="eastAsia" w:ascii="方正黑体_GBK" w:hAnsi="方正黑体_GBK" w:eastAsia="方正黑体_GBK" w:cs="方正黑体_GBK"/>
          <w:bCs/>
          <w:color w:val="auto"/>
          <w:sz w:val="28"/>
          <w:szCs w:val="28"/>
          <w:lang w:val="en-US" w:eastAsia="zh-CN"/>
        </w:rPr>
        <w:t xml:space="preserve"> </w:t>
      </w:r>
      <w:r>
        <w:rPr>
          <w:rFonts w:hint="eastAsia" w:ascii="方正黑体_GBK" w:hAnsi="方正黑体_GBK" w:eastAsia="方正黑体_GBK" w:cs="方正黑体_GBK"/>
          <w:bCs/>
          <w:color w:val="auto"/>
          <w:sz w:val="28"/>
          <w:szCs w:val="28"/>
        </w:rPr>
        <w:t xml:space="preserve">评标方法与评标标准</w:t>
      </w:r>
      <w:r>
        <w:rPr>
          <w:rFonts w:hint="eastAsia" w:ascii="方正黑体_GBK" w:hAnsi="方正黑体_GBK" w:eastAsia="方正黑体_GBK" w:cs="方正黑体_GBK"/>
          <w:color w:val="auto"/>
          <w:sz w:val="28"/>
          <w:szCs w:val="28"/>
        </w:rPr>
        <w:t xml:space="preserve">………………………</w:t>
      </w:r>
      <w:r>
        <w:rPr>
          <w:rFonts w:hint="eastAsia" w:ascii="方正黑体_GBK" w:hAnsi="方正黑体_GBK" w:eastAsia="方正黑体_GBK" w:cs="方正黑体_GBK"/>
          <w:color w:val="auto"/>
          <w:sz w:val="28"/>
          <w:szCs w:val="28"/>
          <w:lang w:val="en-US" w:eastAsia="zh-CN"/>
        </w:rPr>
        <w:t xml:space="preserve">45</w:t>
      </w:r>
      <w:r/>
    </w:p>
    <w:p>
      <w:pPr>
        <w:numPr>
          <w:ilvl w:val="0"/>
          <w:numId w:val="0"/>
        </w:numPr>
        <w:jc w:val="center"/>
        <w:keepLines w:val="0"/>
        <w:keepNext w:val="0"/>
        <w:pageBreakBefore w:val="0"/>
        <w:spacing w:line="400" w:lineRule="exact"/>
        <w:widowControl w:val="off"/>
        <w:rPr>
          <w:rFonts w:hint="default" w:ascii="方正黑体_GBK" w:hAnsi="方正黑体_GBK" w:eastAsia="方正黑体_GBK" w:cs="方正黑体_GBK"/>
          <w:color w:val="auto"/>
          <w:sz w:val="28"/>
          <w:szCs w:val="28"/>
          <w:lang w:val="en-US" w:eastAsia="zh-CN"/>
        </w:rPr>
        <w:outlineLvl w:val="0"/>
      </w:pPr>
      <w:r>
        <w:rPr>
          <w:rFonts w:hint="eastAsia" w:ascii="方正黑体_GBK" w:hAnsi="方正黑体_GBK" w:eastAsia="方正黑体_GBK" w:cs="方正黑体_GBK"/>
          <w:color w:val="auto"/>
          <w:sz w:val="28"/>
          <w:szCs w:val="28"/>
          <w:lang w:eastAsia="zh-CN"/>
        </w:rPr>
        <w:t xml:space="preserve">第六章</w:t>
      </w:r>
      <w:r>
        <w:rPr>
          <w:rFonts w:hint="eastAsia" w:ascii="方正黑体_GBK" w:hAnsi="方正黑体_GBK" w:eastAsia="方正黑体_GBK" w:cs="方正黑体_GBK"/>
          <w:color w:val="auto"/>
          <w:sz w:val="28"/>
          <w:szCs w:val="28"/>
          <w:lang w:val="en-US" w:eastAsia="zh-CN"/>
        </w:rPr>
        <w:t xml:space="preserve"> </w:t>
      </w:r>
      <w:r>
        <w:rPr>
          <w:rFonts w:hint="eastAsia" w:ascii="方正黑体_GBK" w:hAnsi="方正黑体_GBK" w:eastAsia="方正黑体_GBK" w:cs="方正黑体_GBK"/>
          <w:color w:val="auto"/>
          <w:sz w:val="28"/>
          <w:szCs w:val="28"/>
        </w:rPr>
        <w:t xml:space="preserve">投标文件格式………………………………</w:t>
      </w:r>
      <w:r>
        <w:rPr>
          <w:rFonts w:hint="eastAsia" w:ascii="方正黑体_GBK" w:hAnsi="方正黑体_GBK" w:eastAsia="方正黑体_GBK" w:cs="方正黑体_GBK"/>
          <w:color w:val="auto"/>
          <w:sz w:val="28"/>
          <w:szCs w:val="28"/>
          <w:lang w:val="en-US" w:eastAsia="zh-CN"/>
        </w:rPr>
        <w:t xml:space="preserve">50</w:t>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rPr>
      </w:pPr>
      <w:r>
        <w:rPr>
          <w:rFonts w:hint="eastAsia" w:ascii="Times New Roman" w:hAnsi="Times New Roman"/>
          <w:color w:val="auto"/>
          <w:szCs w:val="21"/>
        </w:rPr>
      </w:r>
      <w:r>
        <w:rPr>
          <w:rFonts w:hint="eastAsia" w:ascii="Times New Roman" w:hAnsi="Times New Roman"/>
          <w:color w:val="auto"/>
          <w:szCs w:val="21"/>
        </w:rPr>
      </w:r>
      <w:r/>
    </w:p>
    <w:p>
      <w:pPr>
        <w:rPr>
          <w:rFonts w:hint="eastAsia" w:ascii="Times New Roman" w:hAnsi="Times New Roman"/>
          <w:color w:val="auto"/>
        </w:rPr>
      </w:pPr>
      <w:r>
        <w:rPr>
          <w:rFonts w:hint="eastAsia" w:ascii="Times New Roman" w:hAnsi="Times New Roman"/>
          <w:color w:val="auto"/>
        </w:rPr>
      </w:r>
      <w:r>
        <w:rPr>
          <w:rFonts w:hint="eastAsia" w:ascii="Times New Roman" w:hAnsi="Times New Roman"/>
          <w:color w:val="auto"/>
        </w:rPr>
      </w:r>
      <w:r/>
    </w:p>
    <w:p>
      <w:pPr>
        <w:rPr>
          <w:rFonts w:hint="eastAsia" w:ascii="Times New Roman" w:hAnsi="Times New Roman"/>
          <w:color w:val="auto"/>
        </w:rPr>
      </w:pPr>
      <w:r>
        <w:rPr>
          <w:rFonts w:hint="eastAsia" w:ascii="Times New Roman" w:hAnsi="Times New Roman"/>
          <w:color w:val="auto"/>
        </w:rPr>
      </w:r>
      <w:r>
        <w:rPr>
          <w:rFonts w:hint="eastAsia" w:ascii="Times New Roman" w:hAnsi="Times New Roman"/>
          <w:color w:val="auto"/>
        </w:rPr>
      </w:r>
      <w:r/>
    </w:p>
    <w:p>
      <w:pPr>
        <w:rPr>
          <w:rFonts w:hint="eastAsia" w:ascii="Times New Roman" w:hAnsi="Times New Roman"/>
          <w:color w:val="auto"/>
        </w:rPr>
      </w:pPr>
      <w:r>
        <w:rPr>
          <w:rFonts w:hint="eastAsia" w:ascii="Times New Roman" w:hAnsi="Times New Roman"/>
          <w:color w:val="auto"/>
        </w:rPr>
      </w:r>
      <w:r>
        <w:rPr>
          <w:rFonts w:hint="eastAsia" w:ascii="Times New Roman" w:hAnsi="Times New Roman"/>
          <w:color w:val="auto"/>
        </w:rPr>
      </w:r>
      <w:r/>
    </w:p>
    <w:p>
      <w:pPr>
        <w:rPr>
          <w:rFonts w:hint="eastAsia" w:ascii="Times New Roman" w:hAnsi="Times New Roman"/>
          <w:color w:val="auto"/>
        </w:rPr>
      </w:pPr>
      <w:r>
        <w:rPr>
          <w:rFonts w:hint="eastAsia" w:ascii="Times New Roman" w:hAnsi="Times New Roman"/>
          <w:color w:val="auto"/>
        </w:rPr>
      </w:r>
      <w:r>
        <w:rPr>
          <w:rFonts w:hint="eastAsia" w:ascii="Times New Roman" w:hAnsi="Times New Roman"/>
          <w:color w:val="auto"/>
        </w:rPr>
      </w:r>
      <w:r/>
    </w:p>
    <w:p>
      <w:pPr>
        <w:rPr>
          <w:rFonts w:hint="eastAsia" w:ascii="Times New Roman" w:hAnsi="Times New Roman"/>
          <w:color w:val="auto"/>
        </w:rPr>
      </w:pPr>
      <w:r>
        <w:rPr>
          <w:rFonts w:hint="eastAsia" w:ascii="Times New Roman" w:hAnsi="Times New Roman"/>
          <w:color w:val="auto"/>
        </w:rPr>
      </w:r>
      <w:r>
        <w:rPr>
          <w:rFonts w:hint="eastAsia" w:ascii="Times New Roman" w:hAnsi="Times New Roman"/>
          <w:color w:val="auto"/>
        </w:rPr>
      </w:r>
      <w:r/>
    </w:p>
    <w:p>
      <w:pPr>
        <w:rPr>
          <w:rFonts w:hint="eastAsia" w:ascii="Times New Roman" w:hAnsi="Times New Roman"/>
          <w:color w:val="auto"/>
        </w:rPr>
      </w:pPr>
      <w:r>
        <w:rPr>
          <w:rFonts w:hint="eastAsia" w:ascii="Times New Roman" w:hAnsi="Times New Roman"/>
          <w:color w:val="auto"/>
        </w:rPr>
      </w:r>
      <w:r>
        <w:rPr>
          <w:rFonts w:hint="eastAsia" w:ascii="Times New Roman" w:hAnsi="Times New Roman"/>
          <w:color w:val="auto"/>
        </w:rPr>
      </w:r>
      <w:r/>
    </w:p>
    <w:p>
      <w:pPr>
        <w:rPr>
          <w:rFonts w:hint="eastAsia" w:ascii="Times New Roman" w:hAnsi="Times New Roman"/>
          <w:color w:val="auto"/>
        </w:rPr>
      </w:pPr>
      <w:r>
        <w:rPr>
          <w:rFonts w:hint="eastAsia" w:ascii="Times New Roman" w:hAnsi="Times New Roman"/>
          <w:color w:val="auto"/>
        </w:rPr>
      </w:r>
      <w:r>
        <w:rPr>
          <w:rFonts w:hint="eastAsia" w:ascii="Times New Roman" w:hAnsi="Times New Roman"/>
          <w:color w:val="auto"/>
        </w:rPr>
      </w:r>
      <w:r/>
    </w:p>
    <w:p>
      <w:pPr>
        <w:rPr>
          <w:rFonts w:hint="eastAsia" w:ascii="Times New Roman" w:hAnsi="Times New Roman"/>
          <w:color w:val="auto"/>
        </w:rPr>
      </w:pPr>
      <w:r>
        <w:rPr>
          <w:rFonts w:hint="eastAsia" w:ascii="Times New Roman" w:hAnsi="Times New Roman"/>
          <w:color w:val="auto"/>
        </w:rPr>
      </w:r>
      <w:r>
        <w:rPr>
          <w:rFonts w:hint="eastAsia" w:ascii="Times New Roman" w:hAnsi="Times New Roman"/>
          <w:color w:val="auto"/>
        </w:rPr>
      </w:r>
      <w:r/>
    </w:p>
    <w:p>
      <w:pPr>
        <w:rPr>
          <w:rFonts w:hint="eastAsia" w:ascii="Times New Roman" w:hAnsi="Times New Roman"/>
          <w:color w:val="auto"/>
        </w:rPr>
      </w:pPr>
      <w:r>
        <w:rPr>
          <w:rFonts w:hint="eastAsia" w:ascii="Times New Roman" w:hAnsi="Times New Roman"/>
          <w:color w:val="auto"/>
        </w:rPr>
      </w:r>
      <w:r>
        <w:rPr>
          <w:rFonts w:hint="eastAsia" w:ascii="Times New Roman" w:hAnsi="Times New Roman"/>
          <w:color w:val="auto"/>
        </w:rPr>
      </w:r>
      <w:r/>
    </w:p>
    <w:p>
      <w:pPr>
        <w:rPr>
          <w:rFonts w:hint="eastAsia" w:ascii="Times New Roman" w:hAnsi="Times New Roman"/>
          <w:color w:val="auto"/>
        </w:rPr>
      </w:pPr>
      <w:r>
        <w:rPr>
          <w:rFonts w:hint="eastAsia" w:ascii="Times New Roman" w:hAnsi="Times New Roman"/>
          <w:color w:val="auto"/>
        </w:rPr>
      </w:r>
      <w:r>
        <w:rPr>
          <w:rFonts w:hint="eastAsia" w:ascii="Times New Roman" w:hAnsi="Times New Roman"/>
          <w:color w:val="auto"/>
        </w:rPr>
      </w:r>
      <w:r/>
    </w:p>
    <w:p>
      <w:pPr>
        <w:rPr>
          <w:rFonts w:hint="eastAsia" w:ascii="Times New Roman" w:hAnsi="Times New Roman"/>
          <w:color w:val="auto"/>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jc w:val="center"/>
        <w:keepLines w:val="0"/>
        <w:keepNext/>
        <w:pageBreakBefore w:val="0"/>
        <w:spacing w:line="400" w:lineRule="exact"/>
        <w:widowControl w:val="off"/>
        <w:rPr>
          <w:rFonts w:hint="eastAsia" w:ascii="方正黑体_GBK" w:hAnsi="方正黑体_GBK" w:eastAsia="方正黑体_GBK" w:cs="方正黑体_GBK"/>
          <w:bCs/>
          <w:color w:val="auto"/>
          <w:sz w:val="28"/>
          <w:szCs w:val="28"/>
        </w:rPr>
        <w:outlineLvl w:val="0"/>
      </w:pPr>
      <w:r>
        <w:rPr>
          <w:rFonts w:hint="eastAsia" w:ascii="方正黑体_GBK" w:hAnsi="方正黑体_GBK" w:eastAsia="方正黑体_GBK" w:cs="方正黑体_GBK"/>
          <w:color w:val="auto"/>
          <w:sz w:val="28"/>
          <w:szCs w:val="28"/>
        </w:rPr>
        <w:t xml:space="preserve">第一章  </w:t>
      </w:r>
      <w:bookmarkEnd w:id="0"/>
      <w:r>
        <w:rPr>
          <w:rFonts w:hint="eastAsia" w:ascii="方正黑体_GBK" w:hAnsi="方正黑体_GBK" w:eastAsia="方正黑体_GBK" w:cs="方正黑体_GBK"/>
          <w:color w:val="auto"/>
          <w:sz w:val="28"/>
          <w:szCs w:val="28"/>
        </w:rPr>
        <w:t xml:space="preserve">投标邀请</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受〔江苏警官学院〕的委托，江苏省政府采购中心就〔江苏警官学院浦口校区阶梯教室投影机与幕布更换项目〕(JSZC-320000-SCZX-G2026-0411)项目进行公开招标采购，欢迎符合条件的供应商投标。</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Bdr>
          <w:top w:val="single" w:color="auto" w:sz="4" w:space="1"/>
          <w:left w:val="single" w:color="auto" w:sz="4" w:space="4"/>
          <w:bottom w:val="single" w:color="auto" w:sz="4" w:space="1"/>
          <w:right w:val="single" w:color="auto" w:sz="4" w:space="4"/>
        </w:pBdr>
      </w:pPr>
      <w:r>
        <w:rPr>
          <w:rFonts w:hint="eastAsia" w:ascii="方正仿宋_GBK" w:hAnsi="方正仿宋_GBK" w:eastAsia="方正仿宋_GBK" w:cs="方正仿宋_GBK"/>
          <w:color w:val="auto"/>
          <w:sz w:val="28"/>
          <w:szCs w:val="28"/>
        </w:rPr>
        <w:t xml:space="preserve">项目概况</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Bdr>
          <w:top w:val="single" w:color="auto" w:sz="4" w:space="1"/>
          <w:left w:val="single" w:color="auto" w:sz="4" w:space="4"/>
          <w:bottom w:val="single" w:color="auto" w:sz="4" w:space="1"/>
          <w:right w:val="single" w:color="auto" w:sz="4" w:space="4"/>
        </w:pBdr>
      </w:pPr>
      <w:r>
        <w:rPr>
          <w:rFonts w:hint="eastAsia" w:ascii="方正仿宋_GBK" w:hAnsi="方正仿宋_GBK" w:eastAsia="方正仿宋_GBK" w:cs="方正仿宋_GBK"/>
          <w:color w:val="auto"/>
          <w:sz w:val="28"/>
          <w:szCs w:val="28"/>
          <w:u w:val="single"/>
        </w:rPr>
        <w:t xml:space="preserve"> (江苏警官学院浦口校区阶梯教室投影机与幕布更换项目)</w:t>
      </w:r>
      <w:r>
        <w:rPr>
          <w:rFonts w:hint="eastAsia" w:ascii="方正仿宋_GBK" w:hAnsi="方正仿宋_GBK" w:eastAsia="方正仿宋_GBK" w:cs="方正仿宋_GBK"/>
          <w:color w:val="auto"/>
          <w:sz w:val="28"/>
          <w:szCs w:val="28"/>
        </w:rPr>
        <w:t xml:space="preserve"> 招标项目的潜在投标人可在</w:t>
      </w:r>
      <w:r>
        <w:rPr>
          <w:rFonts w:hint="eastAsia" w:ascii="方正仿宋_GBK" w:hAnsi="方正仿宋_GBK" w:eastAsia="方正仿宋_GBK" w:cs="方正仿宋_GBK"/>
          <w:color w:val="auto"/>
          <w:sz w:val="28"/>
          <w:szCs w:val="28"/>
          <w:u w:val="single"/>
        </w:rPr>
        <w:t xml:space="preserve">“江苏政府采购网”自行免费下载</w:t>
      </w:r>
      <w:r>
        <w:rPr>
          <w:rFonts w:hint="eastAsia" w:ascii="方正仿宋_GBK" w:hAnsi="方正仿宋_GBK" w:eastAsia="方正仿宋_GBK" w:cs="方正仿宋_GBK"/>
          <w:color w:val="auto"/>
          <w:sz w:val="28"/>
          <w:szCs w:val="28"/>
        </w:rPr>
        <w:t xml:space="preserve">招标文件，并于</w:t>
      </w:r>
      <w:r>
        <w:rPr>
          <w:rFonts w:hint="eastAsia" w:eastAsia="方正仿宋_GBK" w:cs="Times New Roman"/>
          <w:color w:val="auto"/>
          <w:sz w:val="28"/>
          <w:szCs w:val="28"/>
          <w:lang w:val="en-US" w:eastAsia="zh-CN"/>
        </w:rPr>
        <w:t xml:space="preserve">2026</w:t>
      </w:r>
      <w:r>
        <w:rPr>
          <w:rFonts w:hint="eastAsia" w:ascii="方正仿宋_GBK" w:hAnsi="方正仿宋_GBK" w:eastAsia="方正仿宋_GBK" w:cs="方正仿宋_GBK"/>
          <w:bCs/>
          <w:color w:val="auto"/>
          <w:sz w:val="28"/>
          <w:szCs w:val="28"/>
          <w:u w:val="none"/>
        </w:rPr>
        <w:t xml:space="preserve">年</w:t>
      </w:r>
      <w:r>
        <w:rPr>
          <w:rFonts w:hint="eastAsia" w:ascii="方正仿宋_GBK" w:hAnsi="方正仿宋_GBK" w:eastAsia="方正仿宋_GBK" w:cs="方正仿宋_GBK"/>
          <w:bCs/>
          <w:color w:val="auto"/>
          <w:sz w:val="28"/>
          <w:szCs w:val="28"/>
          <w:u w:val="none"/>
          <w:lang w:val="en-US" w:eastAsia="zh-CN"/>
        </w:rPr>
        <w:t xml:space="preserve">9</w:t>
      </w:r>
      <w:r>
        <w:rPr>
          <w:rFonts w:hint="eastAsia" w:ascii="方正仿宋_GBK" w:hAnsi="方正仿宋_GBK" w:eastAsia="方正仿宋_GBK" w:cs="方正仿宋_GBK"/>
          <w:bCs/>
          <w:color w:val="auto"/>
          <w:sz w:val="28"/>
          <w:szCs w:val="28"/>
          <w:u w:val="none"/>
        </w:rPr>
        <w:t xml:space="preserve">月30</w:t>
      </w:r>
      <w:r>
        <w:rPr>
          <w:rFonts w:hint="eastAsia" w:ascii="方正仿宋_GBK" w:hAnsi="方正仿宋_GBK" w:eastAsia="方正仿宋_GBK" w:cs="方正仿宋_GBK"/>
          <w:bCs/>
          <w:color w:val="auto"/>
          <w:sz w:val="28"/>
          <w:szCs w:val="28"/>
          <w:u w:val="none"/>
        </w:rPr>
        <w:t xml:space="preserve">日</w:t>
      </w:r>
      <w:r>
        <w:rPr>
          <w:rFonts w:hint="eastAsia" w:ascii="方正仿宋_GBK" w:hAnsi="方正仿宋_GBK" w:eastAsia="方正仿宋_GBK" w:cs="方正仿宋_GBK"/>
          <w:color w:val="auto"/>
          <w:sz w:val="28"/>
          <w:szCs w:val="28"/>
          <w:u w:val="none"/>
          <w:lang w:val="en-US" w:eastAsia="zh-CN"/>
        </w:rPr>
        <w:t xml:space="preserve">9时30</w:t>
      </w:r>
      <w:r>
        <w:rPr>
          <w:rFonts w:hint="eastAsia" w:ascii="方正仿宋_GBK" w:hAnsi="方正仿宋_GBK" w:eastAsia="方正仿宋_GBK" w:cs="方正仿宋_GBK"/>
          <w:bCs/>
          <w:color w:val="auto"/>
          <w:sz w:val="28"/>
          <w:szCs w:val="28"/>
          <w:u w:val="none"/>
        </w:rPr>
        <w:t xml:space="preserve">分（北京时间）</w:t>
      </w:r>
      <w:r>
        <w:rPr>
          <w:rFonts w:hint="eastAsia" w:ascii="方正仿宋_GBK" w:hAnsi="方正仿宋_GBK" w:eastAsia="方正仿宋_GBK" w:cs="方正仿宋_GBK"/>
          <w:bCs/>
          <w:color w:val="auto"/>
          <w:sz w:val="28"/>
          <w:szCs w:val="28"/>
        </w:rPr>
        <w:t xml:space="preserve">前递交投标文件</w:t>
      </w:r>
      <w:r>
        <w:rPr>
          <w:rFonts w:hint="eastAsia" w:ascii="方正仿宋_GBK" w:hAnsi="方正仿宋_GBK" w:eastAsia="方正仿宋_GBK" w:cs="方正仿宋_GBK"/>
          <w:color w:val="auto"/>
          <w:sz w:val="28"/>
          <w:szCs w:val="28"/>
        </w:rPr>
        <w:t xml:space="preserve">。</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auto"/>
          <w:sz w:val="28"/>
          <w:szCs w:val="28"/>
        </w:rPr>
        <w:outlineLvl w:val="0"/>
      </w:pPr>
      <w:r/>
      <w:bookmarkStart w:id="6" w:name="_Toc35393790"/>
      <w:r/>
      <w:bookmarkStart w:id="7" w:name="_Toc28359002"/>
      <w:r/>
      <w:bookmarkStart w:id="8" w:name="_Toc38985263"/>
      <w:r/>
      <w:bookmarkStart w:id="9" w:name="_Toc28359079"/>
      <w:r/>
      <w:bookmarkStart w:id="10" w:name="_Toc35393621"/>
      <w:r/>
      <w:bookmarkStart w:id="11" w:name="_Hlk24379207"/>
      <w:r>
        <w:rPr>
          <w:rFonts w:hint="eastAsia" w:ascii="方正黑体_GBK" w:hAnsi="方正黑体_GBK" w:eastAsia="方正黑体_GBK" w:cs="方正黑体_GBK"/>
          <w:color w:val="auto"/>
          <w:sz w:val="28"/>
          <w:szCs w:val="28"/>
        </w:rPr>
        <w:t xml:space="preserve">一、项目基本情况</w:t>
      </w:r>
      <w:bookmarkEnd w:id="6"/>
      <w:r/>
      <w:bookmarkEnd w:id="7"/>
      <w:r/>
      <w:bookmarkEnd w:id="8"/>
      <w:r/>
      <w:bookmarkEnd w:id="9"/>
      <w:r/>
      <w:bookmarkEnd w:id="10"/>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w:t>
      </w:r>
      <w:r>
        <w:rPr>
          <w:rFonts w:hint="eastAsia" w:ascii="方正仿宋_GBK" w:hAnsi="方正仿宋_GBK" w:eastAsia="方正仿宋_GBK" w:cs="方正仿宋_GBK"/>
          <w:color w:val="auto"/>
          <w:sz w:val="28"/>
          <w:szCs w:val="28"/>
          <w:lang w:eastAsia="zh-CN"/>
        </w:rPr>
        <w:t xml:space="preserve">采购编号</w:t>
      </w:r>
      <w:r>
        <w:rPr>
          <w:rFonts w:hint="eastAsia" w:ascii="方正仿宋_GBK" w:hAnsi="方正仿宋_GBK" w:eastAsia="方正仿宋_GBK" w:cs="方正仿宋_GBK"/>
          <w:color w:val="auto"/>
          <w:sz w:val="28"/>
          <w:szCs w:val="28"/>
        </w:rPr>
        <w:t xml:space="preserve">：</w:t>
      </w:r>
      <w:r>
        <w:rPr>
          <w:rFonts w:hint="default" w:ascii="Times New Roman" w:hAnsi="Times New Roman" w:eastAsia="方正仿宋_GBK" w:cs="Times New Roman"/>
          <w:color w:val="auto"/>
          <w:sz w:val="28"/>
          <w:szCs w:val="28"/>
          <w:lang w:eastAsia="zh-CN"/>
        </w:rPr>
        <w:t xml:space="preserve">JSZC-320000-SCZX-G2026-0411</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lang w:eastAsia="zh-CN"/>
        </w:rPr>
      </w:pPr>
      <w:r>
        <w:rPr>
          <w:rFonts w:hint="eastAsia" w:ascii="方正仿宋_GBK" w:hAnsi="方正仿宋_GBK" w:eastAsia="方正仿宋_GBK" w:cs="方正仿宋_GBK"/>
          <w:color w:val="auto"/>
          <w:sz w:val="28"/>
          <w:szCs w:val="28"/>
        </w:rPr>
        <w:t xml:space="preserve">2.项目名称：</w:t>
      </w:r>
      <w:r>
        <w:rPr>
          <w:rFonts w:hint="eastAsia" w:ascii="方正仿宋_GBK" w:hAnsi="方正仿宋_GBK" w:eastAsia="方正仿宋_GBK" w:cs="方正仿宋_GBK"/>
          <w:color w:val="auto"/>
          <w:sz w:val="28"/>
          <w:szCs w:val="28"/>
          <w:lang w:val="en-US" w:eastAsia="zh-CN"/>
        </w:rPr>
        <w:t xml:space="preserve">江</w:t>
      </w:r>
      <w:r>
        <w:rPr>
          <w:rFonts w:hint="default" w:ascii="Times New Roman" w:hAnsi="Times New Roman" w:eastAsia="方正仿宋_GBK" w:cs="Times New Roman"/>
          <w:color w:val="auto"/>
          <w:sz w:val="28"/>
          <w:szCs w:val="28"/>
          <w:lang w:eastAsia="zh-CN"/>
        </w:rPr>
        <w:t xml:space="preserve">苏警官学院浦口校区阶梯教室投影机与幕布更换项目</w:t>
      </w:r>
      <w:bookmarkEnd w:id="11"/>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3.预算金额</w:t>
      </w:r>
      <w:r/>
    </w:p>
    <w:tbl>
      <w:tblPr>
        <w:tblStyle w:val="921"/>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采购</w:t>
            </w:r>
            <w:r/>
          </w:p>
          <w:p>
            <w:pPr>
              <w:jc w:val="center"/>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包号</w:t>
            </w:r>
            <w:r/>
          </w:p>
        </w:tc>
        <w:tc>
          <w:tcPr>
            <w:tcW w:w="3312"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预算金额</w:t>
            </w:r>
            <w:r/>
          </w:p>
          <w:p>
            <w:pPr>
              <w:jc w:val="center"/>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（人民币：万元）</w:t>
            </w:r>
            <w:r/>
          </w:p>
        </w:tc>
      </w:tr>
      <w:tr>
        <w:trPr/>
        <w:tc>
          <w:tcPr>
            <w:tcW w:w="1092"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w:t>
            </w:r>
            <w:r/>
          </w:p>
        </w:tc>
        <w:tc>
          <w:tcPr>
            <w:tcW w:w="3312" w:type="dxa"/>
            <w:vAlign w:val="top"/>
            <w:textDirection w:val="lrTb"/>
            <w:noWrap w:val="false"/>
          </w:tcPr>
          <w:p>
            <w:pPr>
              <w:ind w:firstLine="1120"/>
              <w:jc w:val="both"/>
              <w:keepLines w:val="0"/>
              <w:keepNext w:val="0"/>
              <w:pageBreakBefore w:val="0"/>
              <w:spacing w:line="400" w:lineRule="exact"/>
              <w:widowControl w:val="off"/>
              <w:rPr>
                <w:rFonts w:hint="default" w:ascii="方正仿宋_GBK" w:hAnsi="方正仿宋_GBK" w:eastAsia="方正仿宋_GBK" w:cs="方正仿宋_GBK"/>
                <w:color w:val="auto"/>
                <w:sz w:val="28"/>
                <w:szCs w:val="28"/>
                <w:lang w:val="en-US" w:eastAsia="zh-CN"/>
              </w:rPr>
            </w:pPr>
            <w:r>
              <w:rPr>
                <w:rFonts w:hint="eastAsia" w:ascii="Times New Roman" w:hAnsi="Times New Roman" w:eastAsia="方正仿宋_GBK" w:cs="Times New Roman"/>
                <w:color w:val="auto"/>
                <w:sz w:val="28"/>
                <w:szCs w:val="28"/>
                <w:lang w:val="en-US" w:eastAsia="zh-CN"/>
              </w:rPr>
              <w:t xml:space="preserve">19.621</w:t>
            </w:r>
            <w:r/>
          </w:p>
        </w:tc>
      </w:tr>
    </w:tbl>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4.最高限价</w:t>
      </w:r>
      <w:r/>
    </w:p>
    <w:tbl>
      <w:tblPr>
        <w:tblStyle w:val="921"/>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5"/>
        <w:gridCol w:w="3296"/>
      </w:tblGrid>
      <w:tr>
        <w:trPr>
          <w:trHeight w:val="849"/>
        </w:trPr>
        <w:tc>
          <w:tcPr>
            <w:tcW w:w="1085"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采购</w:t>
            </w:r>
            <w:r/>
          </w:p>
          <w:p>
            <w:pPr>
              <w:jc w:val="center"/>
              <w:keepLines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包号</w:t>
            </w:r>
            <w:r/>
          </w:p>
        </w:tc>
        <w:tc>
          <w:tcPr>
            <w:tcW w:w="3296"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最高限价</w:t>
            </w:r>
            <w:r/>
          </w:p>
          <w:p>
            <w:pPr>
              <w:jc w:val="center"/>
              <w:keepLines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（人民币：万元）</w:t>
            </w:r>
            <w:r/>
          </w:p>
        </w:tc>
      </w:tr>
      <w:tr>
        <w:trPr/>
        <w:tc>
          <w:tcPr>
            <w:tcW w:w="1085"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w:t>
            </w:r>
            <w:r/>
          </w:p>
        </w:tc>
        <w:tc>
          <w:tcPr>
            <w:tcW w:w="3296" w:type="dxa"/>
            <w:vAlign w:val="top"/>
            <w:textDirection w:val="lrTb"/>
            <w:noWrap w:val="false"/>
          </w:tcPr>
          <w:p>
            <w:pPr>
              <w:jc w:val="center"/>
              <w:keepLines w:val="0"/>
              <w:pageBreakBefore w:val="0"/>
              <w:spacing w:line="400" w:lineRule="exact"/>
              <w:rPr>
                <w:rFonts w:hint="default" w:ascii="Times New Roman" w:hAnsi="Times New Roman" w:eastAsia="方正仿宋_GBK" w:cs="Times New Roman"/>
                <w:color w:val="auto"/>
                <w:sz w:val="28"/>
                <w:szCs w:val="28"/>
                <w:lang w:val="en-US" w:eastAsia="zh-CN"/>
              </w:rPr>
            </w:pPr>
            <w:r>
              <w:rPr>
                <w:rFonts w:hint="eastAsia" w:ascii="Times New Roman" w:hAnsi="Times New Roman" w:eastAsia="方正仿宋_GBK" w:cs="Times New Roman"/>
                <w:color w:val="auto"/>
                <w:sz w:val="28"/>
                <w:szCs w:val="28"/>
                <w:lang w:val="en-US" w:eastAsia="zh-CN"/>
              </w:rPr>
              <w:t xml:space="preserve">19.621</w:t>
            </w:r>
            <w:r/>
          </w:p>
        </w:tc>
      </w:tr>
    </w:tbl>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rPr>
        <w:t xml:space="preserve">5.采购需求(简介)：</w:t>
      </w:r>
      <w:r>
        <w:rPr>
          <w:rFonts w:hint="eastAsia" w:ascii="Times New Roman" w:hAnsi="Times New Roman" w:eastAsia="方正仿宋_GBK" w:cs="Times New Roman"/>
          <w:color w:val="auto"/>
          <w:sz w:val="28"/>
          <w:szCs w:val="28"/>
          <w:lang w:eastAsia="zh-CN"/>
        </w:rPr>
        <w:t xml:space="preserve">浦口校区阶梯教室投影机与幕布更换项目，浦口校区现有6间阶梯教室，教室多媒体设备是2013年建设使用。使用至今已有13年，设备老化陈旧，使用功能单一，故障率高，已不能满足正常的教学需求，教室上课投影机投到幕布上的图像不清晰，学生上课看不清楚，</w:t>
      </w:r>
      <w:r>
        <w:rPr>
          <w:rFonts w:hint="eastAsia" w:ascii="Times New Roman" w:hAnsi="Times New Roman" w:eastAsia="方正仿宋_GBK" w:cs="Times New Roman"/>
          <w:color w:val="auto"/>
          <w:sz w:val="28"/>
          <w:szCs w:val="28"/>
          <w:lang w:val="en-US" w:eastAsia="zh-CN"/>
        </w:rPr>
        <w:t xml:space="preserve">影响教学效果</w:t>
      </w:r>
      <w:r>
        <w:rPr>
          <w:rFonts w:hint="eastAsia" w:ascii="Times New Roman" w:hAnsi="Times New Roman" w:eastAsia="方正仿宋_GBK" w:cs="Times New Roman"/>
          <w:color w:val="auto"/>
          <w:sz w:val="28"/>
          <w:szCs w:val="28"/>
          <w:lang w:eastAsia="zh-CN"/>
        </w:rPr>
        <w:t xml:space="preserve">。按照学院领导和教学管理部门要求，计划在2026年暑假对6间阶梯教室</w:t>
      </w:r>
      <w:r>
        <w:rPr>
          <w:rFonts w:hint="eastAsia" w:ascii="Times New Roman" w:hAnsi="Times New Roman" w:eastAsia="方正仿宋_GBK" w:cs="Times New Roman"/>
          <w:color w:val="auto"/>
          <w:sz w:val="28"/>
          <w:szCs w:val="28"/>
          <w:lang w:val="en-US" w:eastAsia="zh-CN"/>
        </w:rPr>
        <w:t xml:space="preserve">进行投影机和幕布更换，</w:t>
      </w:r>
      <w:r>
        <w:rPr>
          <w:rFonts w:hint="eastAsia" w:ascii="Times New Roman" w:hAnsi="Times New Roman" w:eastAsia="方正仿宋_GBK" w:cs="Times New Roman"/>
          <w:color w:val="auto"/>
          <w:sz w:val="28"/>
          <w:szCs w:val="28"/>
          <w:lang w:eastAsia="zh-CN"/>
        </w:rPr>
        <w:t xml:space="preserve">满足老师日常上课、学生听课的需求。（</w:t>
      </w:r>
      <w:r>
        <w:rPr>
          <w:rFonts w:hint="eastAsia" w:ascii="Times New Roman" w:hAnsi="Times New Roman" w:eastAsia="方正仿宋_GBK" w:cs="Times New Roman"/>
          <w:color w:val="auto"/>
          <w:sz w:val="28"/>
          <w:szCs w:val="28"/>
          <w:lang w:val="en-US" w:eastAsia="zh-CN"/>
        </w:rPr>
        <w:t xml:space="preserve">更换</w:t>
      </w:r>
      <w:r>
        <w:rPr>
          <w:rFonts w:hint="eastAsia" w:ascii="Times New Roman" w:hAnsi="Times New Roman" w:eastAsia="方正仿宋_GBK" w:cs="Times New Roman"/>
          <w:color w:val="auto"/>
          <w:sz w:val="28"/>
          <w:szCs w:val="28"/>
          <w:lang w:eastAsia="zh-CN"/>
        </w:rPr>
        <w:t xml:space="preserve">：高清激光投影</w:t>
      </w:r>
      <w:r>
        <w:rPr>
          <w:rFonts w:hint="eastAsia" w:ascii="Times New Roman" w:hAnsi="Times New Roman" w:eastAsia="方正仿宋_GBK" w:cs="Times New Roman"/>
          <w:color w:val="auto"/>
          <w:sz w:val="28"/>
          <w:szCs w:val="28"/>
          <w:lang w:val="en-US" w:eastAsia="zh-CN"/>
        </w:rPr>
        <w:t xml:space="preserve">机</w:t>
      </w:r>
      <w:r>
        <w:rPr>
          <w:rFonts w:hint="eastAsia" w:ascii="Times New Roman" w:hAnsi="Times New Roman" w:eastAsia="方正仿宋_GBK" w:cs="Times New Roman"/>
          <w:color w:val="auto"/>
          <w:sz w:val="28"/>
          <w:szCs w:val="28"/>
          <w:lang w:eastAsia="zh-CN"/>
        </w:rPr>
        <w:t xml:space="preserve">8台、150寸电动幕布8块、HDMI转VGA公头转换器（带独立供电）6个、包含辅材安装及布线6套等）</w:t>
      </w:r>
      <w:r>
        <w:rPr>
          <w:rFonts w:hint="eastAsia" w:ascii="方正仿宋_GBK" w:hAnsi="方正仿宋_GBK" w:eastAsia="方正仿宋_GBK" w:cs="方正仿宋_GBK"/>
          <w:color w:val="auto"/>
          <w:sz w:val="28"/>
          <w:szCs w:val="28"/>
        </w:rPr>
        <w:t xml:space="preserve">（详细内容见本招标文件第四章）</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u w:val="single"/>
          <w:lang w:eastAsia="zh-CN"/>
        </w:rPr>
      </w:pPr>
      <w:r>
        <w:rPr>
          <w:rFonts w:hint="eastAsia" w:ascii="方正仿宋_GBK" w:hAnsi="方正仿宋_GBK" w:eastAsia="方正仿宋_GBK" w:cs="方正仿宋_GBK"/>
          <w:color w:val="auto"/>
          <w:sz w:val="28"/>
          <w:szCs w:val="28"/>
        </w:rPr>
        <w:t xml:space="preserve">6.合同履行期限</w:t>
      </w:r>
      <w:r>
        <w:rPr>
          <w:rFonts w:hint="eastAsia" w:ascii="方正仿宋_GBK" w:hAnsi="方正仿宋_GBK" w:eastAsia="方正仿宋_GBK" w:cs="方正仿宋_GBK"/>
          <w:color w:val="auto"/>
          <w:sz w:val="28"/>
          <w:szCs w:val="28"/>
          <w:lang w:eastAsia="zh-CN"/>
        </w:rPr>
        <w:t xml:space="preserve">：</w:t>
      </w:r>
      <w:r>
        <w:rPr>
          <w:rFonts w:hint="eastAsia" w:ascii="方正仿宋_GBK" w:hAnsi="方正仿宋_GBK" w:eastAsia="方正仿宋_GBK" w:cs="方正仿宋_GBK"/>
          <w:color w:val="auto"/>
          <w:sz w:val="28"/>
          <w:szCs w:val="28"/>
        </w:rPr>
        <w:t xml:space="preserve">工期为15天（自合同签订之日算起）质保期3年，自项目验收合格之日算起。</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auto"/>
          <w:sz w:val="28"/>
          <w:szCs w:val="28"/>
        </w:rPr>
        <w:outlineLvl w:val="0"/>
      </w:pPr>
      <w:r/>
      <w:bookmarkStart w:id="12" w:name="_Toc28359003"/>
      <w:r/>
      <w:bookmarkStart w:id="13" w:name="_Toc35393791"/>
      <w:r/>
      <w:bookmarkStart w:id="14" w:name="_Toc35393622"/>
      <w:r/>
      <w:bookmarkStart w:id="15" w:name="_Toc38985264"/>
      <w:r/>
      <w:bookmarkStart w:id="16" w:name="_Toc28359080"/>
      <w:r>
        <w:rPr>
          <w:rFonts w:hint="eastAsia" w:ascii="方正黑体_GBK" w:hAnsi="方正黑体_GBK" w:eastAsia="方正黑体_GBK" w:cs="方正黑体_GBK"/>
          <w:color w:val="auto"/>
          <w:sz w:val="28"/>
          <w:szCs w:val="28"/>
        </w:rPr>
        <w:t xml:space="preserve">二、申请人的资格要求</w:t>
      </w:r>
      <w:bookmarkEnd w:id="12"/>
      <w:r/>
      <w:bookmarkEnd w:id="13"/>
      <w:r/>
      <w:bookmarkEnd w:id="14"/>
      <w:r/>
      <w:bookmarkEnd w:id="15"/>
      <w:r/>
      <w:bookmarkEnd w:id="16"/>
      <w:r/>
      <w:r/>
    </w:p>
    <w:p>
      <w:pPr>
        <w:ind w:firstLine="560"/>
        <w:keepLines w:val="0"/>
        <w:keepNext w:val="0"/>
        <w:pageBreakBefore w:val="0"/>
        <w:spacing w:line="400" w:lineRule="exact"/>
        <w:widowControl w:val="off"/>
        <w:rPr>
          <w:rFonts w:hint="eastAsia" w:ascii="方正楷体_GBK" w:hAnsi="方正楷体_GBK" w:eastAsia="方正楷体_GBK" w:cs="方正楷体_GBK"/>
          <w:color w:val="auto"/>
          <w:sz w:val="28"/>
          <w:szCs w:val="28"/>
        </w:rPr>
      </w:pPr>
      <w:r/>
      <w:bookmarkStart w:id="17" w:name="_Toc28359004"/>
      <w:r/>
      <w:bookmarkStart w:id="18" w:name="_Toc38985265"/>
      <w:r/>
      <w:bookmarkStart w:id="19" w:name="_Toc35393623"/>
      <w:r/>
      <w:bookmarkStart w:id="20" w:name="_Toc28359081"/>
      <w:r/>
      <w:bookmarkStart w:id="21" w:name="_Toc35393792"/>
      <w:r>
        <w:rPr>
          <w:rFonts w:hint="eastAsia" w:ascii="方正楷体_GBK" w:hAnsi="方正楷体_GBK" w:eastAsia="方正楷体_GBK" w:cs="方正楷体_GBK"/>
          <w:color w:val="auto"/>
          <w:sz w:val="28"/>
          <w:szCs w:val="28"/>
        </w:rPr>
        <w:t xml:space="preserve">（一）通用资格要求</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1.满足《中华人民共和国政府采购法》第二十二条规定，并提供下列材料：</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1.1 法人或者其他组织的营业执照等证明文件，自然人的身份证明；</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1.2上一年度的财务状况报告（成立不满一年无需提供）；</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1.4具备履行合同所必需的设备和专业技术能力的书面声明；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1.5参加政府采购活动前3年内在经营活动中没有重大违法记录的书面声明。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2.在“信用中国”网站（</w:t>
      </w:r>
      <w:r>
        <w:rPr>
          <w:rFonts w:hint="eastAsia" w:ascii="Times New Roman" w:hAnsi="Times New Roman" w:eastAsia="方正仿宋_GBK" w:cs="Times New Roman"/>
          <w:color w:val="auto"/>
          <w:sz w:val="28"/>
          <w:szCs w:val="28"/>
          <w:lang w:eastAsia="zh-CN"/>
        </w:rPr>
        <w:t xml:space="preserve">www.creditchina.gov.cn</w:t>
      </w:r>
      <w:r>
        <w:rPr>
          <w:rFonts w:hint="eastAsia" w:ascii="方正仿宋_GBK" w:hAnsi="方正仿宋_GBK" w:eastAsia="方正仿宋_GBK" w:cs="方正仿宋_GBK"/>
          <w:color w:val="auto"/>
          <w:sz w:val="28"/>
          <w:szCs w:val="28"/>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3.落实政府采购政策需满足的资格要求：无</w:t>
      </w:r>
      <w:r/>
    </w:p>
    <w:p>
      <w:pPr>
        <w:ind w:firstLine="560"/>
        <w:keepLines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4.联合体投标</w:t>
      </w:r>
      <w:r/>
    </w:p>
    <w:tbl>
      <w:tblPr>
        <w:tblStyle w:val="921"/>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采购</w:t>
            </w:r>
            <w:r/>
          </w:p>
          <w:p>
            <w:pPr>
              <w:jc w:val="center"/>
              <w:keepLines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包号</w:t>
            </w:r>
            <w:r/>
          </w:p>
        </w:tc>
        <w:tc>
          <w:tcPr>
            <w:tcW w:w="296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是否接受联合体投标（是/否）</w:t>
            </w:r>
            <w:r/>
          </w:p>
        </w:tc>
        <w:tc>
          <w:tcPr>
            <w:tcW w:w="2967"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该采购包中联合体成员数量上限</w:t>
            </w:r>
            <w:r/>
          </w:p>
        </w:tc>
      </w:tr>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w:t>
            </w:r>
            <w:r/>
          </w:p>
        </w:tc>
        <w:tc>
          <w:tcPr>
            <w:tcW w:w="296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否</w:t>
            </w:r>
            <w:r/>
          </w:p>
        </w:tc>
        <w:tc>
          <w:tcPr>
            <w:tcW w:w="2967"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color w:val="auto"/>
                <w:sz w:val="28"/>
                <w:szCs w:val="28"/>
                <w:lang w:eastAsia="zh-CN"/>
              </w:rPr>
            </w:pPr>
            <w:r>
              <w:rPr>
                <w:rFonts w:hint="eastAsia" w:ascii="方正仿宋_GBK" w:hAnsi="方正仿宋_GBK" w:eastAsia="方正仿宋_GBK" w:cs="方正仿宋_GBK"/>
                <w:color w:val="auto"/>
                <w:sz w:val="28"/>
                <w:szCs w:val="28"/>
              </w:rPr>
              <w:t xml:space="preserve">/</w:t>
            </w:r>
            <w:r/>
          </w:p>
        </w:tc>
      </w:tr>
    </w:tbl>
    <w:p>
      <w:pPr>
        <w:ind w:firstLine="560"/>
        <w:keepLines w:val="0"/>
        <w:keepNext w:val="0"/>
        <w:pageBreakBefore w:val="0"/>
        <w:spacing w:line="400" w:lineRule="exact"/>
        <w:widowControl w:val="off"/>
        <w:rPr>
          <w:rFonts w:hint="eastAsia" w:ascii="方正楷体_GBK" w:hAnsi="方正楷体_GBK" w:eastAsia="方正楷体_GBK" w:cs="方正楷体_GBK"/>
          <w:color w:val="auto"/>
          <w:sz w:val="28"/>
          <w:szCs w:val="28"/>
        </w:rPr>
      </w:pPr>
      <w:r>
        <w:rPr>
          <w:rFonts w:hint="eastAsia" w:ascii="方正楷体_GBK" w:hAnsi="方正楷体_GBK" w:eastAsia="方正楷体_GBK" w:cs="方正楷体_GBK"/>
          <w:color w:val="auto"/>
          <w:sz w:val="28"/>
          <w:szCs w:val="28"/>
        </w:rPr>
        <w:t xml:space="preserve">（二）本项目的特定资格要求</w:t>
      </w:r>
      <w:r/>
    </w:p>
    <w:tbl>
      <w:tblPr>
        <w:tblStyle w:val="921"/>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采购</w:t>
            </w:r>
            <w:r/>
          </w:p>
          <w:p>
            <w:pPr>
              <w:jc w:val="center"/>
              <w:keepLines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包号</w:t>
            </w:r>
            <w:r/>
          </w:p>
        </w:tc>
        <w:tc>
          <w:tcPr>
            <w:tcW w:w="5921"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特定资格要求</w:t>
            </w:r>
            <w:r/>
          </w:p>
        </w:tc>
      </w:tr>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w:t>
            </w:r>
            <w:r/>
          </w:p>
        </w:tc>
        <w:tc>
          <w:tcPr>
            <w:tcW w:w="5921"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color w:val="auto"/>
                <w:sz w:val="28"/>
                <w:szCs w:val="28"/>
                <w:lang w:eastAsia="zh-CN"/>
              </w:rPr>
            </w:pPr>
            <w:r>
              <w:rPr>
                <w:rFonts w:hint="eastAsia" w:ascii="Times New Roman" w:hAnsi="Times New Roman" w:eastAsia="方正仿宋_GBK" w:cs="Times New Roman"/>
                <w:color w:val="auto"/>
                <w:sz w:val="28"/>
                <w:szCs w:val="28"/>
                <w:lang w:val="en-US" w:eastAsia="zh-CN"/>
              </w:rPr>
              <w:t xml:space="preserve">/</w:t>
            </w:r>
            <w:r/>
          </w:p>
        </w:tc>
      </w:tr>
    </w:tbl>
    <w:p>
      <w:pPr>
        <w:ind w:firstLine="560"/>
        <w:jc w:val="left"/>
        <w:keepLines w:val="0"/>
        <w:keepNext/>
        <w:pageBreakBefore w:val="0"/>
        <w:spacing w:line="400" w:lineRule="exact"/>
        <w:widowControl w:val="off"/>
        <w:rPr>
          <w:rFonts w:hint="eastAsia" w:ascii="方正黑体_GBK" w:hAnsi="方正黑体_GBK" w:eastAsia="方正黑体_GBK" w:cs="方正黑体_GBK"/>
          <w:color w:val="auto"/>
          <w:sz w:val="28"/>
          <w:szCs w:val="28"/>
        </w:rPr>
        <w:outlineLvl w:val="0"/>
      </w:pPr>
      <w:r>
        <w:rPr>
          <w:rFonts w:hint="eastAsia" w:ascii="方正黑体_GBK" w:hAnsi="方正黑体_GBK" w:eastAsia="方正黑体_GBK" w:cs="方正黑体_GBK"/>
          <w:color w:val="auto"/>
          <w:sz w:val="28"/>
          <w:szCs w:val="28"/>
        </w:rPr>
        <w:t xml:space="preserve">三、获取招标文件</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1.时间：自招标文件公告发布之日起5个工作日。</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2.方式：在“江苏政府采购网”自行免费下载招标文件。</w:t>
      </w:r>
      <w:bookmarkEnd w:id="17"/>
      <w:r/>
      <w:bookmarkEnd w:id="18"/>
      <w:r/>
      <w:bookmarkEnd w:id="19"/>
      <w:r/>
      <w:bookmarkEnd w:id="20"/>
      <w:r/>
      <w:bookmarkEnd w:id="21"/>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auto"/>
          <w:sz w:val="28"/>
          <w:szCs w:val="28"/>
        </w:rPr>
        <w:outlineLvl w:val="0"/>
      </w:pPr>
      <w:r/>
      <w:bookmarkStart w:id="22" w:name="_Toc28359082"/>
      <w:r/>
      <w:bookmarkStart w:id="23" w:name="_Toc28359005"/>
      <w:r/>
      <w:bookmarkStart w:id="24" w:name="_Toc35393793"/>
      <w:r/>
      <w:bookmarkStart w:id="25" w:name="_Toc38985266"/>
      <w:r/>
      <w:bookmarkStart w:id="26" w:name="_Toc35393624"/>
      <w:r>
        <w:rPr>
          <w:rFonts w:hint="eastAsia" w:ascii="方正黑体_GBK" w:hAnsi="方正黑体_GBK" w:eastAsia="方正黑体_GBK" w:cs="方正黑体_GBK"/>
          <w:color w:val="auto"/>
          <w:sz w:val="28"/>
          <w:szCs w:val="28"/>
        </w:rPr>
        <w:t xml:space="preserve">四、提交投标文件</w:t>
      </w:r>
      <w:bookmarkEnd w:id="22"/>
      <w:r/>
      <w:bookmarkEnd w:id="23"/>
      <w:r>
        <w:rPr>
          <w:rFonts w:hint="eastAsia" w:ascii="方正黑体_GBK" w:hAnsi="方正黑体_GBK" w:eastAsia="方正黑体_GBK" w:cs="方正黑体_GBK"/>
          <w:color w:val="auto"/>
          <w:sz w:val="28"/>
          <w:szCs w:val="28"/>
        </w:rPr>
        <w:t xml:space="preserve">截止时间、开标时间和地点</w:t>
      </w:r>
      <w:bookmarkEnd w:id="24"/>
      <w:r/>
      <w:bookmarkEnd w:id="25"/>
      <w:r/>
      <w:bookmarkEnd w:id="26"/>
      <w:r/>
      <w:r/>
    </w:p>
    <w:p>
      <w:pPr>
        <w:ind w:firstLine="560"/>
        <w:keepLines w:val="0"/>
        <w:keepNext w:val="0"/>
        <w:pageBreakBefore w:val="0"/>
        <w:spacing w:line="400" w:lineRule="exact"/>
        <w:widowControl w:val="off"/>
        <w:rPr>
          <w:rFonts w:ascii="宋体" w:hAnsi="宋体"/>
          <w:bCs/>
          <w:color w:val="auto"/>
          <w:sz w:val="28"/>
          <w:szCs w:val="28"/>
          <w:u w:val="single"/>
        </w:rPr>
      </w:pPr>
      <w:r>
        <w:rPr>
          <w:rFonts w:hint="eastAsia" w:ascii="方正仿宋_GBK" w:hAnsi="方正仿宋_GBK" w:eastAsia="方正仿宋_GBK" w:cs="方正仿宋_GBK"/>
          <w:color w:val="auto"/>
          <w:sz w:val="28"/>
          <w:szCs w:val="28"/>
        </w:rPr>
        <w:t xml:space="preserve">1.</w:t>
      </w:r>
      <w:r>
        <w:rPr>
          <w:rFonts w:hint="eastAsia" w:eastAsia="方正仿宋_GBK" w:cs="Times New Roman"/>
          <w:color w:val="auto"/>
          <w:sz w:val="28"/>
          <w:szCs w:val="28"/>
          <w:lang w:val="en-US" w:eastAsia="zh-CN"/>
        </w:rPr>
        <w:t xml:space="preserve">2026</w:t>
      </w:r>
      <w:r>
        <w:rPr>
          <w:rFonts w:hint="eastAsia" w:ascii="方正仿宋_GBK" w:hAnsi="方正仿宋_GBK" w:eastAsia="方正仿宋_GBK" w:cs="方正仿宋_GBK"/>
          <w:bCs/>
          <w:color w:val="auto"/>
          <w:sz w:val="28"/>
          <w:szCs w:val="28"/>
          <w:u w:val="none"/>
        </w:rPr>
        <w:t xml:space="preserve">年</w:t>
      </w:r>
      <w:r>
        <w:rPr>
          <w:rFonts w:hint="eastAsia" w:ascii="方正仿宋_GBK" w:hAnsi="方正仿宋_GBK" w:eastAsia="方正仿宋_GBK" w:cs="方正仿宋_GBK"/>
          <w:bCs/>
          <w:color w:val="auto"/>
          <w:sz w:val="28"/>
          <w:szCs w:val="28"/>
          <w:u w:val="none"/>
          <w:lang w:val="en-US" w:eastAsia="zh-CN"/>
        </w:rPr>
        <w:t xml:space="preserve">9</w:t>
      </w:r>
      <w:r>
        <w:rPr>
          <w:rFonts w:hint="eastAsia" w:ascii="方正仿宋_GBK" w:hAnsi="方正仿宋_GBK" w:eastAsia="方正仿宋_GBK" w:cs="方正仿宋_GBK"/>
          <w:bCs/>
          <w:color w:val="auto"/>
          <w:sz w:val="28"/>
          <w:szCs w:val="28"/>
          <w:u w:val="none"/>
        </w:rPr>
        <w:t xml:space="preserve">月30</w:t>
      </w:r>
      <w:r>
        <w:rPr>
          <w:rFonts w:hint="eastAsia" w:ascii="方正仿宋_GBK" w:hAnsi="方正仿宋_GBK" w:eastAsia="方正仿宋_GBK" w:cs="方正仿宋_GBK"/>
          <w:bCs/>
          <w:color w:val="auto"/>
          <w:sz w:val="28"/>
          <w:szCs w:val="28"/>
          <w:u w:val="none"/>
        </w:rPr>
        <w:t xml:space="preserve">日</w:t>
      </w:r>
      <w:r>
        <w:rPr>
          <w:rFonts w:hint="eastAsia" w:ascii="方正仿宋_GBK" w:hAnsi="方正仿宋_GBK" w:eastAsia="方正仿宋_GBK" w:cs="方正仿宋_GBK"/>
          <w:bCs/>
          <w:color w:val="auto"/>
          <w:sz w:val="28"/>
          <w:szCs w:val="28"/>
          <w:u w:val="none"/>
          <w:lang w:val="en-US" w:eastAsia="zh-CN"/>
        </w:rPr>
        <w:t xml:space="preserve">9</w:t>
      </w:r>
      <w:r>
        <w:rPr>
          <w:rFonts w:hint="eastAsia" w:ascii="方正仿宋_GBK" w:hAnsi="方正仿宋_GBK" w:eastAsia="方正仿宋_GBK" w:cs="方正仿宋_GBK"/>
          <w:color w:val="auto"/>
          <w:sz w:val="28"/>
          <w:szCs w:val="28"/>
          <w:u w:val="none"/>
          <w:lang w:val="en-US" w:eastAsia="zh-CN"/>
        </w:rPr>
        <w:t xml:space="preserve">时30</w:t>
      </w:r>
      <w:r>
        <w:rPr>
          <w:rFonts w:hint="eastAsia" w:ascii="方正仿宋_GBK" w:hAnsi="方正仿宋_GBK" w:eastAsia="方正仿宋_GBK" w:cs="方正仿宋_GBK"/>
          <w:bCs/>
          <w:color w:val="auto"/>
          <w:sz w:val="28"/>
          <w:szCs w:val="28"/>
          <w:u w:val="none"/>
        </w:rPr>
        <w:t xml:space="preserve">分（北京时间</w:t>
      </w:r>
      <w:r>
        <w:rPr>
          <w:rFonts w:hint="eastAsia" w:ascii="方正仿宋_GBK" w:hAnsi="方正仿宋_GBK" w:eastAsia="方正仿宋_GBK" w:cs="方正仿宋_GBK"/>
          <w:bCs/>
          <w:color w:val="auto"/>
          <w:sz w:val="28"/>
          <w:szCs w:val="28"/>
          <w:u w:val="none"/>
          <w:lang w:eastAsia="zh-CN"/>
        </w:rPr>
        <w:t xml:space="preserve">）</w:t>
      </w:r>
      <w:r>
        <w:rPr>
          <w:rFonts w:hint="eastAsia" w:ascii="方正仿宋_GBK" w:hAnsi="方正仿宋_GBK" w:eastAsia="方正仿宋_GBK" w:cs="方正仿宋_GBK"/>
          <w:color w:val="auto"/>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2.地点：“苏采云”政府采购交易系统。</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auto"/>
          <w:sz w:val="28"/>
          <w:szCs w:val="28"/>
        </w:rPr>
        <w:outlineLvl w:val="0"/>
      </w:pPr>
      <w:r/>
      <w:bookmarkStart w:id="27" w:name="_Toc35393625"/>
      <w:r/>
      <w:bookmarkStart w:id="28" w:name="_Toc35393794"/>
      <w:r/>
      <w:bookmarkStart w:id="29" w:name="_Toc38985267"/>
      <w:r/>
      <w:bookmarkStart w:id="30" w:name="_Toc28359007"/>
      <w:r/>
      <w:bookmarkStart w:id="31" w:name="_Toc28359084"/>
      <w:r>
        <w:rPr>
          <w:rFonts w:hint="eastAsia" w:ascii="方正黑体_GBK" w:hAnsi="方正黑体_GBK" w:eastAsia="方正黑体_GBK" w:cs="方正黑体_GBK"/>
          <w:color w:val="auto"/>
          <w:sz w:val="28"/>
          <w:szCs w:val="28"/>
        </w:rPr>
        <w:t xml:space="preserve">五、公告期限</w:t>
      </w:r>
      <w:bookmarkEnd w:id="27"/>
      <w:r/>
      <w:bookmarkEnd w:id="28"/>
      <w:r/>
      <w:bookmarkEnd w:id="29"/>
      <w:r/>
      <w:bookmarkEnd w:id="30"/>
      <w:r/>
      <w:bookmarkEnd w:id="31"/>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招标公告及招标文件公告期限为自本公告发布之日起5个工作日。</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auto"/>
          <w:sz w:val="28"/>
          <w:szCs w:val="28"/>
        </w:rPr>
        <w:outlineLvl w:val="0"/>
      </w:pPr>
      <w:r/>
      <w:bookmarkStart w:id="32" w:name="_Toc35393626"/>
      <w:r/>
      <w:bookmarkStart w:id="33" w:name="_Toc35393795"/>
      <w:r/>
      <w:bookmarkStart w:id="34" w:name="_Toc38985268"/>
      <w:r>
        <w:rPr>
          <w:rFonts w:hint="eastAsia" w:ascii="方正黑体_GBK" w:hAnsi="方正黑体_GBK" w:eastAsia="方正黑体_GBK" w:cs="方正黑体_GBK"/>
          <w:color w:val="auto"/>
          <w:sz w:val="28"/>
          <w:szCs w:val="28"/>
        </w:rPr>
        <w:t xml:space="preserve">六、其他补充事宜</w:t>
      </w:r>
      <w:bookmarkEnd w:id="32"/>
      <w:r/>
      <w:bookmarkEnd w:id="33"/>
      <w:r/>
      <w:bookmarkEnd w:id="34"/>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lang w:eastAsia="zh-CN"/>
        </w:rPr>
      </w:pPr>
      <w:r>
        <w:rPr>
          <w:rFonts w:hint="eastAsia" w:ascii="方正仿宋_GBK" w:hAnsi="方正仿宋_GBK" w:eastAsia="方正仿宋_GBK" w:cs="方正仿宋_GBK"/>
          <w:color w:val="auto"/>
          <w:sz w:val="28"/>
          <w:szCs w:val="28"/>
        </w:rPr>
        <w:t xml:space="preserve">无</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auto"/>
          <w:sz w:val="28"/>
          <w:szCs w:val="28"/>
        </w:rPr>
        <w:outlineLvl w:val="0"/>
      </w:pPr>
      <w:r/>
      <w:bookmarkStart w:id="35" w:name="_Toc28359008"/>
      <w:r/>
      <w:bookmarkStart w:id="36" w:name="_Toc35393796"/>
      <w:r/>
      <w:bookmarkStart w:id="37" w:name="_Toc38985269"/>
      <w:r/>
      <w:bookmarkStart w:id="38" w:name="_Toc35393627"/>
      <w:r/>
      <w:bookmarkStart w:id="39" w:name="_Toc28359085"/>
      <w:r>
        <w:rPr>
          <w:rFonts w:hint="eastAsia" w:ascii="方正黑体_GBK" w:hAnsi="方正黑体_GBK" w:eastAsia="方正黑体_GBK" w:cs="方正黑体_GBK"/>
          <w:color w:val="auto"/>
          <w:sz w:val="28"/>
          <w:szCs w:val="28"/>
        </w:rPr>
        <w:t xml:space="preserve">七、本次招标联系方式</w:t>
      </w:r>
      <w:bookmarkEnd w:id="35"/>
      <w:r/>
      <w:bookmarkEnd w:id="36"/>
      <w:r/>
      <w:bookmarkEnd w:id="37"/>
      <w:r/>
      <w:bookmarkEnd w:id="38"/>
      <w:r/>
      <w:bookmarkEnd w:id="39"/>
      <w:r/>
      <w:r/>
    </w:p>
    <w:p>
      <w:pPr>
        <w:jc w:val="left"/>
        <w:keepLines w:val="0"/>
        <w:pageBreakBefore w:val="0"/>
        <w:spacing w:line="400" w:lineRule="exact"/>
        <w:widowControl/>
        <w:rPr>
          <w:rFonts w:hint="eastAsia" w:ascii="方正仿宋_GBK" w:hAnsi="方正仿宋_GBK" w:eastAsia="方正仿宋_GBK" w:cs="方正仿宋_GBK"/>
          <w:color w:val="auto"/>
          <w:sz w:val="28"/>
          <w:szCs w:val="28"/>
        </w:rPr>
      </w:pPr>
      <w:r>
        <w:rPr>
          <w:rFonts w:hint="eastAsia" w:ascii="仿宋" w:hAnsi="仿宋" w:eastAsia="仿宋" w:cs="宋体"/>
          <w:color w:val="auto"/>
          <w:sz w:val="28"/>
          <w:szCs w:val="28"/>
        </w:rPr>
        <w:t xml:space="preserve">　　</w:t>
      </w:r>
      <w:r>
        <w:rPr>
          <w:rFonts w:hint="eastAsia" w:ascii="方正仿宋_GBK" w:hAnsi="方正仿宋_GBK" w:eastAsia="方正仿宋_GBK" w:cs="方正仿宋_GBK"/>
          <w:color w:val="auto"/>
          <w:sz w:val="28"/>
          <w:szCs w:val="28"/>
        </w:rPr>
        <w:t xml:space="preserve">1.采购人信息</w:t>
      </w:r>
      <w:r/>
    </w:p>
    <w:p>
      <w:pPr>
        <w:ind w:firstLine="560"/>
        <w:jc w:val="left"/>
        <w:keepLines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名 称：</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u w:val="single"/>
          <w:lang w:val="en-US" w:eastAsia="zh-CN"/>
        </w:rPr>
        <w:t xml:space="preserve">江苏警官学院</w:t>
      </w:r>
      <w:r>
        <w:rPr>
          <w:rFonts w:hint="eastAsia" w:ascii="方正仿宋_GBK" w:hAnsi="方正仿宋_GBK" w:eastAsia="方正仿宋_GBK" w:cs="方正仿宋_GBK"/>
          <w:color w:val="auto"/>
          <w:sz w:val="28"/>
          <w:szCs w:val="28"/>
          <w:u w:val="single"/>
        </w:rPr>
        <w:t xml:space="preserve">　　　　　　　</w:t>
      </w:r>
      <w:r/>
    </w:p>
    <w:p>
      <w:pPr>
        <w:ind w:firstLine="560"/>
        <w:jc w:val="left"/>
        <w:keepLines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地 址：</w:t>
      </w:r>
      <w:r>
        <w:rPr>
          <w:rFonts w:hint="eastAsia" w:ascii="方正仿宋_GBK" w:hAnsi="方正仿宋_GBK" w:eastAsia="方正仿宋_GBK" w:cs="方正仿宋_GBK"/>
          <w:color w:val="auto"/>
          <w:sz w:val="28"/>
          <w:szCs w:val="28"/>
          <w:u w:val="single"/>
        </w:rPr>
        <w:t xml:space="preserve">　　　　江苏南京浦口石佛三宫48号　　　　　　　　</w:t>
      </w:r>
      <w:r/>
    </w:p>
    <w:p>
      <w:pPr>
        <w:ind w:firstLine="560"/>
        <w:jc w:val="left"/>
        <w:keepLines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联系人：</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u w:val="single"/>
          <w:lang w:val="en-US" w:eastAsia="zh-CN"/>
        </w:rPr>
        <w:t xml:space="preserve">赵老师</w:t>
      </w:r>
      <w:r>
        <w:rPr>
          <w:rFonts w:hint="eastAsia" w:ascii="方正仿宋_GBK" w:hAnsi="方正仿宋_GBK" w:eastAsia="方正仿宋_GBK" w:cs="方正仿宋_GBK"/>
          <w:color w:val="auto"/>
          <w:sz w:val="28"/>
          <w:szCs w:val="28"/>
          <w:u w:val="single"/>
        </w:rPr>
        <w:t xml:space="preserve">               </w:t>
      </w:r>
      <w:r/>
    </w:p>
    <w:p>
      <w:pPr>
        <w:ind w:firstLine="560"/>
        <w:jc w:val="left"/>
        <w:keepLines w:val="0"/>
        <w:pageBreakBefore w:val="0"/>
        <w:spacing w:line="400" w:lineRule="exact"/>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rPr>
        <w:t xml:space="preserve">联系方式：</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u w:val="single"/>
          <w:lang w:val="en-US" w:eastAsia="zh-CN"/>
        </w:rPr>
        <w:t xml:space="preserve">025-52881624</w:t>
      </w:r>
      <w:r>
        <w:rPr>
          <w:rFonts w:hint="eastAsia" w:ascii="方正仿宋_GBK" w:hAnsi="方正仿宋_GBK" w:eastAsia="方正仿宋_GBK" w:cs="方正仿宋_GBK"/>
          <w:color w:val="auto"/>
          <w:sz w:val="28"/>
          <w:szCs w:val="28"/>
          <w:u w:val="single"/>
        </w:rPr>
        <w:t xml:space="preserve">　　　　　　 </w:t>
      </w:r>
      <w:bookmarkStart w:id="40" w:name="_Toc28359009"/>
      <w:r/>
      <w:bookmarkStart w:id="41" w:name="_Toc28359086"/>
      <w:r/>
      <w:r/>
    </w:p>
    <w:p>
      <w:pPr>
        <w:ind w:firstLine="560"/>
        <w:jc w:val="left"/>
        <w:keepLines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2.江苏省政府采购中心信息</w:t>
      </w:r>
      <w:bookmarkEnd w:id="40"/>
      <w:r/>
      <w:bookmarkEnd w:id="41"/>
      <w:r/>
      <w:r/>
    </w:p>
    <w:p>
      <w:pPr>
        <w:ind w:firstLine="720"/>
        <w:spacing w:line="400" w:lineRule="exact"/>
        <w:rPr>
          <w:rFonts w:hint="eastAsia" w:ascii="方正仿宋_GB2312" w:hAnsi="方正仿宋_GB2312" w:eastAsia="方正仿宋_GB2312" w:cs="方正仿宋_GB2312"/>
          <w:color w:val="auto"/>
          <w:sz w:val="28"/>
          <w:szCs w:val="28"/>
        </w:rPr>
      </w:pPr>
      <w:r/>
      <w:bookmarkStart w:id="42" w:name="OLE_LINK10"/>
      <w:r>
        <w:rPr>
          <w:rFonts w:hint="eastAsia" w:ascii="方正仿宋_GB2312" w:hAnsi="方正仿宋_GB2312" w:eastAsia="方正仿宋_GB2312" w:cs="方正仿宋_GB2312"/>
          <w:color w:val="auto"/>
          <w:sz w:val="28"/>
          <w:szCs w:val="28"/>
        </w:rPr>
        <w:t xml:space="preserve">地址：  </w:t>
      </w:r>
      <w:r>
        <w:rPr>
          <w:rFonts w:hint="eastAsia" w:ascii="方正仿宋_GB2312" w:hAnsi="方正仿宋_GB2312" w:eastAsia="方正仿宋_GB2312" w:cs="方正仿宋_GB2312"/>
          <w:color w:val="auto"/>
          <w:sz w:val="28"/>
          <w:szCs w:val="28"/>
          <w:u w:val="single"/>
        </w:rPr>
        <w:t xml:space="preserve">南京市汉中门大街145号省政务中心二期3楼南区</w:t>
      </w:r>
      <w:r/>
    </w:p>
    <w:p>
      <w:pPr>
        <w:ind w:firstLine="720"/>
        <w:spacing w:line="400" w:lineRule="exact"/>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rPr>
        <w:t xml:space="preserve">联 系 人：  </w:t>
      </w:r>
      <w:r>
        <w:rPr>
          <w:rFonts w:hint="eastAsia" w:ascii="方正仿宋_GB2312" w:hAnsi="方正仿宋_GB2312" w:eastAsia="方正仿宋_GB2312" w:cs="方正仿宋_GB2312"/>
          <w:color w:val="auto"/>
          <w:sz w:val="28"/>
          <w:szCs w:val="28"/>
          <w:u w:val="single"/>
        </w:rPr>
        <w:t xml:space="preserve">     唐雪菲 徐小聪        </w:t>
      </w:r>
      <w:r/>
    </w:p>
    <w:p>
      <w:pPr>
        <w:ind w:firstLine="720"/>
        <w:spacing w:line="400" w:lineRule="exact"/>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rPr>
        <w:t xml:space="preserve">联系方式：  </w:t>
      </w:r>
      <w:r>
        <w:rPr>
          <w:rFonts w:hint="eastAsia" w:ascii="方正仿宋_GB2312" w:hAnsi="方正仿宋_GB2312" w:eastAsia="方正仿宋_GB2312" w:cs="方正仿宋_GB2312"/>
          <w:color w:val="auto"/>
          <w:sz w:val="28"/>
          <w:szCs w:val="28"/>
          <w:u w:val="single"/>
        </w:rPr>
        <w:t xml:space="preserve">　　025-83668562 83668516   </w:t>
      </w:r>
      <w:bookmarkEnd w:id="42"/>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auto"/>
          <w:sz w:val="28"/>
          <w:szCs w:val="28"/>
        </w:rPr>
        <w:outlineLvl w:val="0"/>
      </w:pPr>
      <w:r>
        <w:rPr>
          <w:rFonts w:hint="eastAsia" w:ascii="方正黑体_GBK" w:hAnsi="方正黑体_GBK" w:eastAsia="方正黑体_GBK" w:cs="方正黑体_GBK"/>
          <w:color w:val="auto"/>
          <w:sz w:val="28"/>
          <w:szCs w:val="28"/>
        </w:rPr>
        <w:t xml:space="preserve">八、其他</w:t>
      </w:r>
      <w:r/>
    </w:p>
    <w:p>
      <w:pPr>
        <w:ind w:firstLine="560"/>
        <w:keepLines w:val="0"/>
        <w:pageBreakBefore w:val="0"/>
        <w:spacing w:line="400" w:lineRule="exact"/>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color w:val="auto"/>
          <w:sz w:val="28"/>
          <w:szCs w:val="28"/>
        </w:rPr>
        <w:t xml:space="preserve">1.</w:t>
      </w:r>
      <w:r>
        <w:rPr>
          <w:rFonts w:hint="eastAsia" w:ascii="方正仿宋_GBK" w:hAnsi="方正仿宋_GBK" w:eastAsia="方正仿宋_GBK" w:cs="方正仿宋_GBK"/>
          <w:bCs/>
          <w:color w:val="auto"/>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color w:val="auto"/>
          <w:sz w:val="28"/>
          <w:szCs w:val="28"/>
        </w:rPr>
        <w:t xml:space="preserve">“苏采云”政府采购交易系统（以下简称苏采云系统）</w:t>
      </w:r>
      <w:r>
        <w:rPr>
          <w:rFonts w:hint="eastAsia" w:ascii="方正仿宋_GBK" w:hAnsi="方正仿宋_GBK" w:eastAsia="方正仿宋_GBK" w:cs="方正仿宋_GBK"/>
          <w:bCs/>
          <w:color w:val="auto"/>
          <w:sz w:val="28"/>
          <w:szCs w:val="28"/>
        </w:rPr>
        <w:t xml:space="preserve">的CA数字证书、电子签章已更换为江苏省电子政务证书认证中心CA和方正国际软件（北京）有限公司电子签章。具体办理指南和操作手册见链接：</w:t>
      </w:r>
      <w:r>
        <w:rPr>
          <w:rFonts w:hint="eastAsia" w:ascii="Times New Roman" w:hAnsi="Times New Roman" w:eastAsia="方正仿宋_GBK" w:cs="Times New Roman"/>
          <w:color w:val="auto"/>
          <w:sz w:val="28"/>
          <w:szCs w:val="28"/>
          <w:lang w:eastAsia="zh-CN"/>
        </w:rPr>
        <w:t xml:space="preserve">http://www.ccgp-jiangsu.gov.cn/jiangsu/zlxz/ee/ee3a4bc5a3454aa2b0d9312230633ce9.html。</w:t>
      </w:r>
      <w:r/>
    </w:p>
    <w:p>
      <w:pPr>
        <w:ind w:firstLine="560"/>
        <w:keepLines w:val="0"/>
        <w:pageBreakBefore w:val="0"/>
        <w:spacing w:line="400" w:lineRule="exact"/>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firstLine="560"/>
        <w:keepLines w:val="0"/>
        <w:pageBreakBefore w:val="0"/>
        <w:spacing w:line="400" w:lineRule="exact"/>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2.有关本次招标的事项若存在变动或修改，敬请及时关注江苏省政府采购中心在“江苏政府采购网”发布的更正公告。</w:t>
      </w:r>
      <w:r/>
    </w:p>
    <w:p>
      <w:pPr>
        <w:ind w:firstLine="560"/>
        <w:keepLines w:val="0"/>
        <w:pageBreakBefore w:val="0"/>
        <w:spacing w:line="400" w:lineRule="exact"/>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3.本次招标不收取投标保证金。</w:t>
      </w:r>
      <w:r/>
    </w:p>
    <w:p>
      <w:pPr>
        <w:ind w:right="840"/>
        <w:rPr>
          <w:rFonts w:hint="eastAsia" w:ascii="宋体" w:hAnsi="宋体"/>
          <w:color w:val="auto"/>
          <w:sz w:val="24"/>
          <w:szCs w:val="24"/>
        </w:rPr>
      </w:pPr>
      <w:r>
        <w:rPr>
          <w:rFonts w:hint="eastAsia" w:ascii="宋体" w:hAnsi="宋体"/>
          <w:color w:val="auto"/>
          <w:sz w:val="24"/>
          <w:szCs w:val="24"/>
        </w:rPr>
      </w:r>
      <w:r/>
    </w:p>
    <w:p>
      <w:pPr>
        <w:ind w:right="840"/>
        <w:rPr>
          <w:rFonts w:hint="eastAsia" w:ascii="宋体" w:hAnsi="宋体"/>
          <w:color w:val="auto"/>
          <w:sz w:val="24"/>
          <w:szCs w:val="24"/>
        </w:rPr>
      </w:pPr>
      <w:r>
        <w:rPr>
          <w:rFonts w:hint="eastAsia" w:ascii="宋体" w:hAnsi="宋体"/>
          <w:color w:val="auto"/>
          <w:sz w:val="24"/>
          <w:szCs w:val="24"/>
        </w:rPr>
      </w:r>
      <w:r/>
    </w:p>
    <w:p>
      <w:pPr>
        <w:ind w:right="840"/>
        <w:rPr>
          <w:rFonts w:hint="eastAsia" w:ascii="宋体" w:hAnsi="宋体"/>
          <w:color w:val="auto"/>
          <w:sz w:val="24"/>
          <w:szCs w:val="24"/>
        </w:rPr>
      </w:pPr>
      <w:r>
        <w:rPr>
          <w:rFonts w:hint="eastAsia" w:ascii="宋体" w:hAnsi="宋体"/>
          <w:color w:val="auto"/>
          <w:sz w:val="24"/>
          <w:szCs w:val="24"/>
        </w:rPr>
      </w:r>
      <w:r/>
    </w:p>
    <w:p>
      <w:pPr>
        <w:ind w:right="840"/>
        <w:rPr>
          <w:rFonts w:hint="eastAsia" w:ascii="宋体" w:hAnsi="宋体"/>
          <w:color w:val="auto"/>
          <w:sz w:val="24"/>
          <w:szCs w:val="24"/>
        </w:rPr>
      </w:pPr>
      <w:r>
        <w:rPr>
          <w:rFonts w:hint="eastAsia" w:ascii="宋体" w:hAnsi="宋体"/>
          <w:color w:val="auto"/>
          <w:sz w:val="24"/>
          <w:szCs w:val="24"/>
        </w:rPr>
      </w:r>
      <w:r/>
    </w:p>
    <w:p>
      <w:pPr>
        <w:jc w:val="center"/>
        <w:keepLines w:val="0"/>
        <w:keepNext/>
        <w:pageBreakBefore w:val="0"/>
        <w:spacing w:line="400" w:lineRule="exact"/>
        <w:widowControl w:val="off"/>
        <w:rPr>
          <w:rFonts w:hint="eastAsia" w:ascii="方正黑体_GBK" w:hAnsi="方正黑体_GBK" w:eastAsia="方正黑体_GBK" w:cs="方正黑体_GBK"/>
          <w:color w:val="auto"/>
          <w:sz w:val="28"/>
          <w:szCs w:val="28"/>
        </w:rPr>
        <w:outlineLvl w:val="0"/>
      </w:pPr>
      <w:r/>
      <w:bookmarkStart w:id="43" w:name="_Toc120614211"/>
      <w:r>
        <w:rPr>
          <w:rFonts w:hint="eastAsia" w:ascii="方正黑体_GBK" w:hAnsi="方正黑体_GBK" w:eastAsia="方正黑体_GBK" w:cs="方正黑体_GBK"/>
          <w:color w:val="auto"/>
          <w:sz w:val="28"/>
          <w:szCs w:val="28"/>
        </w:rPr>
        <w:t xml:space="preserve">第二章  </w:t>
      </w:r>
      <w:bookmarkEnd w:id="1"/>
      <w:r/>
      <w:bookmarkEnd w:id="2"/>
      <w:r/>
      <w:bookmarkEnd w:id="3"/>
      <w:r/>
      <w:bookmarkEnd w:id="4"/>
      <w:r/>
      <w:bookmarkEnd w:id="5"/>
      <w:r/>
      <w:bookmarkEnd w:id="43"/>
      <w:r/>
      <w:bookmarkStart w:id="44" w:name="_Toc20823274"/>
      <w:r/>
      <w:bookmarkStart w:id="45" w:name="_Toc16938518"/>
      <w:r/>
      <w:bookmarkStart w:id="46" w:name="_Toc120614213"/>
      <w:r/>
      <w:bookmarkStart w:id="47" w:name="_Toc513029202"/>
      <w:r>
        <w:rPr>
          <w:rFonts w:hint="eastAsia" w:ascii="方正黑体_GBK" w:hAnsi="方正黑体_GBK" w:eastAsia="方正黑体_GBK" w:cs="方正黑体_GBK"/>
          <w:color w:val="auto"/>
          <w:sz w:val="28"/>
          <w:szCs w:val="28"/>
        </w:rPr>
        <w:t xml:space="preserve">投标人须知</w:t>
      </w:r>
      <w:bookmarkEnd w:id="44"/>
      <w:r/>
      <w:bookmarkEnd w:id="45"/>
      <w:r/>
      <w:bookmarkEnd w:id="46"/>
      <w:r/>
      <w:bookmarkEnd w:id="47"/>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auto"/>
          <w:sz w:val="28"/>
          <w:szCs w:val="28"/>
        </w:rPr>
        <w:outlineLvl w:val="0"/>
      </w:pPr>
      <w:r/>
      <w:bookmarkStart w:id="48" w:name="_Toc20823275"/>
      <w:r/>
      <w:bookmarkStart w:id="49" w:name="_Toc120614214"/>
      <w:r/>
      <w:bookmarkStart w:id="50" w:name="_Toc16938519"/>
      <w:r/>
      <w:bookmarkStart w:id="51" w:name="_Toc513029203"/>
      <w:r>
        <w:rPr>
          <w:rFonts w:hint="eastAsia" w:ascii="方正黑体_GBK" w:hAnsi="方正黑体_GBK" w:eastAsia="方正黑体_GBK" w:cs="方正黑体_GBK"/>
          <w:color w:val="auto"/>
          <w:sz w:val="28"/>
          <w:szCs w:val="28"/>
        </w:rPr>
        <w:t xml:space="preserve">一、总则</w:t>
      </w:r>
      <w:bookmarkEnd w:id="48"/>
      <w:r/>
      <w:bookmarkEnd w:id="49"/>
      <w:r/>
      <w:bookmarkEnd w:id="50"/>
      <w:r/>
      <w:bookmarkEnd w:id="51"/>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bookmarkStart w:id="52" w:name="_Hlt16619475"/>
      <w:r/>
      <w:bookmarkEnd w:id="52"/>
      <w:r/>
      <w:bookmarkStart w:id="53" w:name="_Toc458694821"/>
      <w:r/>
      <w:bookmarkStart w:id="54" w:name="_Toc513029204"/>
      <w:r/>
      <w:bookmarkStart w:id="55" w:name="_Toc20823276"/>
      <w:r/>
      <w:bookmarkStart w:id="56" w:name="_Toc16938520"/>
      <w:r>
        <w:rPr>
          <w:rFonts w:hint="eastAsia" w:ascii="方正仿宋_GBK" w:hAnsi="方正仿宋_GBK" w:eastAsia="方正仿宋_GBK" w:cs="方正仿宋_GBK"/>
          <w:bCs/>
          <w:color w:val="auto"/>
          <w:sz w:val="28"/>
          <w:szCs w:val="28"/>
        </w:rPr>
        <w:t xml:space="preserve">1</w:t>
      </w:r>
      <w:bookmarkEnd w:id="53"/>
      <w:r>
        <w:rPr>
          <w:rFonts w:hint="eastAsia" w:ascii="方正仿宋_GBK" w:hAnsi="方正仿宋_GBK" w:eastAsia="方正仿宋_GBK" w:cs="方正仿宋_GBK"/>
          <w:bCs/>
          <w:color w:val="auto"/>
          <w:sz w:val="28"/>
          <w:szCs w:val="28"/>
          <w:lang w:val="en-US" w:eastAsia="zh-CN"/>
        </w:rPr>
        <w:t xml:space="preserve">.</w:t>
      </w:r>
      <w:r>
        <w:rPr>
          <w:rFonts w:hint="eastAsia" w:ascii="方正仿宋_GBK" w:hAnsi="方正仿宋_GBK" w:eastAsia="方正仿宋_GBK" w:cs="方正仿宋_GBK"/>
          <w:bCs/>
          <w:color w:val="auto"/>
          <w:sz w:val="28"/>
          <w:szCs w:val="28"/>
        </w:rPr>
        <w:t xml:space="preserve">招标方式</w:t>
      </w:r>
      <w:bookmarkEnd w:id="54"/>
      <w:r/>
      <w:bookmarkEnd w:id="55"/>
      <w:r/>
      <w:bookmarkEnd w:id="56"/>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1.1 本次招标采取公开招标方式，本招标文件仅适用于招标公告中所述项目。</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bookmarkStart w:id="57" w:name="_Toc20823277"/>
      <w:r/>
      <w:bookmarkStart w:id="58" w:name="_Toc16938521"/>
      <w:r/>
      <w:bookmarkStart w:id="59" w:name="_Toc513029205"/>
      <w:r>
        <w:rPr>
          <w:rFonts w:hint="eastAsia" w:ascii="方正仿宋_GBK" w:hAnsi="方正仿宋_GBK" w:eastAsia="方正仿宋_GBK" w:cs="方正仿宋_GBK"/>
          <w:bCs/>
          <w:color w:val="auto"/>
          <w:sz w:val="28"/>
          <w:szCs w:val="28"/>
        </w:rPr>
        <w:t xml:space="preserve">2</w:t>
      </w:r>
      <w:r>
        <w:rPr>
          <w:rFonts w:hint="eastAsia" w:ascii="方正仿宋_GBK" w:hAnsi="方正仿宋_GBK" w:eastAsia="方正仿宋_GBK" w:cs="方正仿宋_GBK"/>
          <w:bCs/>
          <w:color w:val="auto"/>
          <w:sz w:val="28"/>
          <w:szCs w:val="28"/>
          <w:lang w:val="en-US" w:eastAsia="zh-CN"/>
        </w:rPr>
        <w:t xml:space="preserve">.</w:t>
      </w:r>
      <w:r>
        <w:rPr>
          <w:rFonts w:hint="eastAsia" w:ascii="方正仿宋_GBK" w:hAnsi="方正仿宋_GBK" w:eastAsia="方正仿宋_GBK" w:cs="方正仿宋_GBK"/>
          <w:bCs/>
          <w:color w:val="auto"/>
          <w:sz w:val="28"/>
          <w:szCs w:val="28"/>
        </w:rPr>
        <w:t xml:space="preserve">合格的投标人</w:t>
      </w:r>
      <w:bookmarkEnd w:id="57"/>
      <w:r/>
      <w:bookmarkEnd w:id="58"/>
      <w:r/>
      <w:bookmarkEnd w:id="59"/>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2.1满足招标公告中供应商的资格要求的规定。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2.2 满足本文件实质性要求的规定。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lang w:eastAsia="zh-CN"/>
        </w:rPr>
      </w:pPr>
      <w:r/>
      <w:bookmarkStart w:id="60" w:name="_Toc513029206"/>
      <w:r/>
      <w:bookmarkStart w:id="61" w:name="_Toc20823278"/>
      <w:r/>
      <w:bookmarkStart w:id="62" w:name="_Toc16938522"/>
      <w:r>
        <w:rPr>
          <w:rFonts w:hint="eastAsia" w:ascii="方正仿宋_GBK" w:hAnsi="方正仿宋_GBK" w:eastAsia="方正仿宋_GBK" w:cs="方正仿宋_GBK"/>
          <w:bCs/>
          <w:color w:val="auto"/>
          <w:sz w:val="28"/>
          <w:szCs w:val="28"/>
        </w:rPr>
        <w:t xml:space="preserve">3</w:t>
      </w:r>
      <w:r>
        <w:rPr>
          <w:rFonts w:hint="eastAsia" w:ascii="方正仿宋_GBK" w:hAnsi="方正仿宋_GBK" w:eastAsia="方正仿宋_GBK" w:cs="方正仿宋_GBK"/>
          <w:bCs/>
          <w:color w:val="auto"/>
          <w:sz w:val="28"/>
          <w:szCs w:val="28"/>
          <w:lang w:val="en-US" w:eastAsia="zh-CN"/>
        </w:rPr>
        <w:t xml:space="preserve">.</w:t>
      </w:r>
      <w:r>
        <w:rPr>
          <w:rFonts w:hint="eastAsia" w:ascii="方正仿宋_GBK" w:hAnsi="方正仿宋_GBK" w:eastAsia="方正仿宋_GBK" w:cs="方正仿宋_GBK"/>
          <w:bCs/>
          <w:color w:val="auto"/>
          <w:sz w:val="28"/>
          <w:szCs w:val="28"/>
        </w:rPr>
        <w:t xml:space="preserve">适用法律</w:t>
      </w:r>
      <w:bookmarkEnd w:id="60"/>
      <w:r/>
      <w:bookmarkEnd w:id="61"/>
      <w:r/>
      <w:bookmarkEnd w:id="62"/>
      <w:r>
        <w:rPr>
          <w:rFonts w:hint="eastAsia" w:ascii="方正仿宋_GBK" w:hAnsi="方正仿宋_GBK" w:eastAsia="方正仿宋_GBK" w:cs="方正仿宋_GBK"/>
          <w:bCs/>
          <w:color w:val="auto"/>
          <w:sz w:val="28"/>
          <w:szCs w:val="28"/>
          <w:lang w:eastAsia="zh-CN"/>
        </w:rPr>
        <w:t xml:space="preserve">和标准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3.1 本次招标及由此产生的合同受中华人民共和国有关的法律法规制约和保护。</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lang w:val="en-US" w:eastAsia="zh-CN"/>
        </w:rPr>
      </w:pPr>
      <w:r>
        <w:rPr>
          <w:rFonts w:hint="eastAsia" w:ascii="方正仿宋_GBK" w:hAnsi="方正仿宋_GBK" w:eastAsia="方正仿宋_GBK" w:cs="方正仿宋_GBK"/>
          <w:bCs/>
          <w:color w:val="auto"/>
          <w:sz w:val="28"/>
          <w:szCs w:val="28"/>
          <w:lang w:val="en-US" w:eastAsia="zh-CN"/>
        </w:rPr>
        <w:t xml:space="preserve">3.2 在本项目政府采购活动过程中，如果所执行的标准有更新的，按照最新标准执行。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bookmarkStart w:id="63" w:name="_Toc513029207"/>
      <w:r/>
      <w:bookmarkStart w:id="64" w:name="_Toc20823279"/>
      <w:r/>
      <w:bookmarkStart w:id="65" w:name="_Toc16938523"/>
      <w:r/>
      <w:bookmarkStart w:id="66" w:name="_Toc462564067"/>
      <w:r>
        <w:rPr>
          <w:rFonts w:hint="eastAsia" w:ascii="方正仿宋_GBK" w:hAnsi="方正仿宋_GBK" w:eastAsia="方正仿宋_GBK" w:cs="方正仿宋_GBK"/>
          <w:bCs/>
          <w:color w:val="auto"/>
          <w:sz w:val="28"/>
          <w:szCs w:val="28"/>
        </w:rPr>
        <w:t xml:space="preserve">4</w:t>
      </w:r>
      <w:r>
        <w:rPr>
          <w:rFonts w:hint="eastAsia" w:ascii="方正仿宋_GBK" w:hAnsi="方正仿宋_GBK" w:eastAsia="方正仿宋_GBK" w:cs="方正仿宋_GBK"/>
          <w:bCs/>
          <w:color w:val="auto"/>
          <w:sz w:val="28"/>
          <w:szCs w:val="28"/>
          <w:lang w:val="en-US" w:eastAsia="zh-CN"/>
        </w:rPr>
        <w:t xml:space="preserve">.</w:t>
      </w:r>
      <w:r>
        <w:rPr>
          <w:rFonts w:hint="eastAsia" w:ascii="方正仿宋_GBK" w:hAnsi="方正仿宋_GBK" w:eastAsia="方正仿宋_GBK" w:cs="方正仿宋_GBK"/>
          <w:bCs/>
          <w:color w:val="auto"/>
          <w:sz w:val="28"/>
          <w:szCs w:val="28"/>
        </w:rPr>
        <w:t xml:space="preserve">投标费用</w:t>
      </w:r>
      <w:bookmarkEnd w:id="63"/>
      <w:r/>
      <w:bookmarkEnd w:id="64"/>
      <w:r/>
      <w:bookmarkEnd w:id="65"/>
      <w:r/>
      <w:bookmarkEnd w:id="66"/>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4.1 投标人应自行承担所有与参加投标有关的费用，无论投标过程中的做法和结果如何，江苏省政府采购中心（以下简称采购中心）在任何情况下均无义务和责任承担这些费用。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4.2本次招标采购中心和采购人不收取标书工本费与中标服务费。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5</w:t>
      </w:r>
      <w:r>
        <w:rPr>
          <w:rFonts w:hint="eastAsia" w:ascii="方正仿宋_GBK" w:hAnsi="方正仿宋_GBK" w:eastAsia="方正仿宋_GBK" w:cs="方正仿宋_GBK"/>
          <w:bCs/>
          <w:color w:val="auto"/>
          <w:sz w:val="28"/>
          <w:szCs w:val="28"/>
          <w:lang w:val="en-US" w:eastAsia="zh-CN"/>
        </w:rPr>
        <w:t xml:space="preserve">.</w:t>
      </w:r>
      <w:r>
        <w:rPr>
          <w:rFonts w:hint="eastAsia" w:ascii="方正仿宋_GBK" w:hAnsi="方正仿宋_GBK" w:eastAsia="方正仿宋_GBK" w:cs="方正仿宋_GBK"/>
          <w:bCs/>
          <w:color w:val="auto"/>
          <w:sz w:val="28"/>
          <w:szCs w:val="28"/>
        </w:rPr>
        <w:t xml:space="preserve">招标文件的约束力</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5.1 投标人一旦参加本项目采购活动，即被认为接受了本招标文件的规定和约束。</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auto"/>
          <w:sz w:val="28"/>
          <w:szCs w:val="28"/>
        </w:rPr>
        <w:outlineLvl w:val="0"/>
      </w:pPr>
      <w:r/>
      <w:bookmarkStart w:id="67" w:name="_Toc16938525"/>
      <w:r/>
      <w:bookmarkStart w:id="68" w:name="_Toc513029209"/>
      <w:r/>
      <w:bookmarkStart w:id="69" w:name="_Toc120614215"/>
      <w:r/>
      <w:bookmarkStart w:id="70" w:name="_Toc20823281"/>
      <w:r>
        <w:rPr>
          <w:rFonts w:hint="eastAsia" w:ascii="方正黑体_GBK" w:hAnsi="方正黑体_GBK" w:eastAsia="方正黑体_GBK" w:cs="方正黑体_GBK"/>
          <w:color w:val="auto"/>
          <w:sz w:val="28"/>
          <w:szCs w:val="28"/>
        </w:rPr>
        <w:t xml:space="preserve">二、招标文件</w:t>
      </w:r>
      <w:bookmarkEnd w:id="67"/>
      <w:r/>
      <w:bookmarkEnd w:id="68"/>
      <w:r/>
      <w:bookmarkEnd w:id="69"/>
      <w:r/>
      <w:bookmarkEnd w:id="70"/>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bookmarkStart w:id="71" w:name="_Toc513029210"/>
      <w:r/>
      <w:bookmarkStart w:id="72" w:name="_Toc20823282"/>
      <w:r/>
      <w:bookmarkStart w:id="73" w:name="_Toc16938526"/>
      <w:r>
        <w:rPr>
          <w:rFonts w:hint="eastAsia" w:ascii="方正仿宋_GBK" w:hAnsi="方正仿宋_GBK" w:eastAsia="方正仿宋_GBK" w:cs="方正仿宋_GBK"/>
          <w:bCs/>
          <w:color w:val="auto"/>
          <w:sz w:val="28"/>
          <w:szCs w:val="28"/>
        </w:rPr>
        <w:t xml:space="preserve">6</w:t>
      </w:r>
      <w:r>
        <w:rPr>
          <w:rFonts w:hint="eastAsia" w:ascii="方正仿宋_GBK" w:hAnsi="方正仿宋_GBK" w:eastAsia="方正仿宋_GBK" w:cs="方正仿宋_GBK"/>
          <w:bCs/>
          <w:color w:val="auto"/>
          <w:sz w:val="28"/>
          <w:szCs w:val="28"/>
          <w:lang w:val="en-US" w:eastAsia="zh-CN"/>
        </w:rPr>
        <w:t xml:space="preserve">.</w:t>
      </w:r>
      <w:r>
        <w:rPr>
          <w:rFonts w:hint="eastAsia" w:ascii="方正仿宋_GBK" w:hAnsi="方正仿宋_GBK" w:eastAsia="方正仿宋_GBK" w:cs="方正仿宋_GBK"/>
          <w:bCs/>
          <w:color w:val="auto"/>
          <w:sz w:val="28"/>
          <w:szCs w:val="28"/>
        </w:rPr>
        <w:t xml:space="preserve">招标文件构成</w:t>
      </w:r>
      <w:bookmarkEnd w:id="71"/>
      <w:r/>
      <w:bookmarkEnd w:id="72"/>
      <w:r/>
      <w:bookmarkEnd w:id="73"/>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6.1 招标文件由以下部分组成：</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（1）投标邀请</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（2）投标人须知</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（3）合同文本</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（4）采购需求</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（5）评标方法与评标标准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（6）投标文件格式</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请仔细检查招标文件是否齐全，如有缺漏请立即与采购中心联系解决。</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bookmarkStart w:id="74" w:name="_Toc513029212"/>
      <w:r/>
      <w:bookmarkStart w:id="75" w:name="_Toc462564071"/>
      <w:r/>
      <w:bookmarkStart w:id="76" w:name="_Toc16938528"/>
      <w:r/>
      <w:bookmarkStart w:id="77" w:name="_Toc20823284"/>
      <w:r>
        <w:rPr>
          <w:rFonts w:hint="eastAsia" w:ascii="方正仿宋_GBK" w:hAnsi="方正仿宋_GBK" w:eastAsia="方正仿宋_GBK" w:cs="方正仿宋_GBK"/>
          <w:bCs/>
          <w:color w:val="auto"/>
          <w:sz w:val="28"/>
          <w:szCs w:val="28"/>
        </w:rPr>
        <w:t xml:space="preserve">7</w:t>
      </w:r>
      <w:r>
        <w:rPr>
          <w:rFonts w:hint="eastAsia" w:ascii="方正仿宋_GBK" w:hAnsi="方正仿宋_GBK" w:eastAsia="方正仿宋_GBK" w:cs="方正仿宋_GBK"/>
          <w:bCs/>
          <w:color w:val="auto"/>
          <w:sz w:val="28"/>
          <w:szCs w:val="28"/>
          <w:lang w:val="en-US" w:eastAsia="zh-CN"/>
        </w:rPr>
        <w:t xml:space="preserve">.</w:t>
      </w:r>
      <w:r>
        <w:rPr>
          <w:rFonts w:hint="eastAsia" w:ascii="方正仿宋_GBK" w:hAnsi="方正仿宋_GBK" w:eastAsia="方正仿宋_GBK" w:cs="方正仿宋_GBK"/>
          <w:bCs/>
          <w:color w:val="auto"/>
          <w:sz w:val="28"/>
          <w:szCs w:val="28"/>
        </w:rPr>
        <w:t xml:space="preserve">招标文件的修改</w:t>
      </w:r>
      <w:bookmarkEnd w:id="74"/>
      <w:r/>
      <w:bookmarkEnd w:id="75"/>
      <w:r/>
      <w:bookmarkEnd w:id="76"/>
      <w:r/>
      <w:bookmarkEnd w:id="77"/>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7.1 在投标截止时间前，采购中心可以对招标文件进行修改。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7.2 采购中心有权按照法定的要求推迟投标截止日期和开标日期。</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7.3 招标文件的修改将在江苏政府采购网公布，补充文件将作为招标文件的组成部分，并对投标人具有约束力。</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auto"/>
          <w:sz w:val="28"/>
          <w:szCs w:val="28"/>
        </w:rPr>
        <w:outlineLvl w:val="0"/>
      </w:pPr>
      <w:r/>
      <w:bookmarkStart w:id="78" w:name="_Toc16938529"/>
      <w:r/>
      <w:bookmarkStart w:id="79" w:name="_Toc20823285"/>
      <w:r/>
      <w:bookmarkStart w:id="80" w:name="_Toc513029213"/>
      <w:r/>
      <w:bookmarkStart w:id="81" w:name="_Toc462564072"/>
      <w:r/>
      <w:bookmarkStart w:id="82" w:name="_Toc120614216"/>
      <w:r>
        <w:rPr>
          <w:rFonts w:hint="eastAsia" w:ascii="方正黑体_GBK" w:hAnsi="方正黑体_GBK" w:eastAsia="方正黑体_GBK" w:cs="方正黑体_GBK"/>
          <w:color w:val="auto"/>
          <w:sz w:val="28"/>
          <w:szCs w:val="28"/>
        </w:rPr>
        <w:t xml:space="preserve">三、投标文件的编制</w:t>
      </w:r>
      <w:bookmarkEnd w:id="78"/>
      <w:r/>
      <w:bookmarkEnd w:id="79"/>
      <w:r/>
      <w:bookmarkEnd w:id="80"/>
      <w:r/>
      <w:bookmarkEnd w:id="81"/>
      <w:r/>
      <w:bookmarkEnd w:id="82"/>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bookmarkStart w:id="83" w:name="_Toc16938530"/>
      <w:r/>
      <w:bookmarkStart w:id="84" w:name="_Toc513029214"/>
      <w:r/>
      <w:bookmarkStart w:id="85" w:name="_Toc462564073"/>
      <w:r/>
      <w:bookmarkStart w:id="86" w:name="_Toc20823286"/>
      <w:r>
        <w:rPr>
          <w:rFonts w:hint="eastAsia" w:ascii="方正仿宋_GBK" w:hAnsi="方正仿宋_GBK" w:eastAsia="方正仿宋_GBK" w:cs="方正仿宋_GBK"/>
          <w:bCs/>
          <w:color w:val="auto"/>
          <w:sz w:val="28"/>
          <w:szCs w:val="28"/>
        </w:rPr>
        <w:t xml:space="preserve">8</w:t>
      </w:r>
      <w:r>
        <w:rPr>
          <w:rFonts w:hint="eastAsia" w:ascii="方正仿宋_GBK" w:hAnsi="方正仿宋_GBK" w:eastAsia="方正仿宋_GBK" w:cs="方正仿宋_GBK"/>
          <w:bCs/>
          <w:color w:val="auto"/>
          <w:sz w:val="28"/>
          <w:szCs w:val="28"/>
          <w:lang w:val="en-US" w:eastAsia="zh-CN"/>
        </w:rPr>
        <w:t xml:space="preserve">.</w:t>
      </w:r>
      <w:r>
        <w:rPr>
          <w:rFonts w:hint="eastAsia" w:ascii="方正仿宋_GBK" w:hAnsi="方正仿宋_GBK" w:eastAsia="方正仿宋_GBK" w:cs="方正仿宋_GBK"/>
          <w:bCs/>
          <w:color w:val="auto"/>
          <w:sz w:val="28"/>
          <w:szCs w:val="28"/>
        </w:rPr>
        <w:t xml:space="preserve">投标文件的语言及度量衡单位</w:t>
      </w:r>
      <w:bookmarkEnd w:id="83"/>
      <w:r/>
      <w:bookmarkEnd w:id="84"/>
      <w:r/>
      <w:bookmarkEnd w:id="85"/>
      <w:r/>
      <w:bookmarkEnd w:id="86"/>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8.1 投标人提交的投标文件以及投标人与采购中心就有关投标的所有来往通知、函件和文件均应使用简体中文。</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8.2 除技术性能另有规定外，投标文件所使用的度量衡单位，均须采用国家法定计量单位。</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bookmarkStart w:id="87" w:name="_Toc513029215"/>
      <w:r/>
      <w:bookmarkStart w:id="88" w:name="_Toc16938531"/>
      <w:r/>
      <w:bookmarkStart w:id="89" w:name="_Toc20823287"/>
      <w:r/>
      <w:bookmarkStart w:id="90" w:name="_Toc462564074"/>
      <w:r>
        <w:rPr>
          <w:rFonts w:hint="eastAsia" w:ascii="方正仿宋_GBK" w:hAnsi="方正仿宋_GBK" w:eastAsia="方正仿宋_GBK" w:cs="方正仿宋_GBK"/>
          <w:bCs/>
          <w:color w:val="auto"/>
          <w:sz w:val="28"/>
          <w:szCs w:val="28"/>
        </w:rPr>
        <w:t xml:space="preserve">9</w:t>
      </w:r>
      <w:r>
        <w:rPr>
          <w:rFonts w:hint="eastAsia" w:ascii="方正仿宋_GBK" w:hAnsi="方正仿宋_GBK" w:eastAsia="方正仿宋_GBK" w:cs="方正仿宋_GBK"/>
          <w:bCs/>
          <w:color w:val="auto"/>
          <w:sz w:val="28"/>
          <w:szCs w:val="28"/>
          <w:lang w:val="en-US" w:eastAsia="zh-CN"/>
        </w:rPr>
        <w:t xml:space="preserve">.</w:t>
      </w:r>
      <w:r>
        <w:rPr>
          <w:rFonts w:hint="eastAsia" w:ascii="方正仿宋_GBK" w:hAnsi="方正仿宋_GBK" w:eastAsia="方正仿宋_GBK" w:cs="方正仿宋_GBK"/>
          <w:bCs/>
          <w:color w:val="auto"/>
          <w:sz w:val="28"/>
          <w:szCs w:val="28"/>
        </w:rPr>
        <w:t xml:space="preserve">投标文件构成</w:t>
      </w:r>
      <w:bookmarkEnd w:id="87"/>
      <w:r/>
      <w:bookmarkEnd w:id="88"/>
      <w:r/>
      <w:bookmarkEnd w:id="89"/>
      <w:r/>
      <w:bookmarkEnd w:id="90"/>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9.1 投标人编写的投标文件应包括资格证明文件、实质性要求响应及偏离表、投标分项报价表、技术要求响应及偏离表、商务要求响应及偏离表、其他证明文件、投标函、开标一览表等部分。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9.2 如标书制作工具中格式和内容与“江苏政府采购网”发布的招标文件不一致，请以“江苏政府采购网”发布的招标文件为准。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bookmarkStart w:id="91" w:name="_Hlt26670360"/>
      <w:r/>
      <w:bookmarkEnd w:id="91"/>
      <w:r/>
      <w:bookmarkStart w:id="92" w:name="_Hlt26954838"/>
      <w:r/>
      <w:bookmarkEnd w:id="92"/>
      <w:r/>
      <w:bookmarkStart w:id="93" w:name="_Hlt26668975"/>
      <w:r/>
      <w:bookmarkEnd w:id="93"/>
      <w:r/>
      <w:bookmarkStart w:id="94" w:name="_Toc513029219"/>
      <w:r/>
      <w:bookmarkStart w:id="95" w:name="_Toc14577357"/>
      <w:r/>
      <w:bookmarkStart w:id="96" w:name="_Toc49090509"/>
      <w:r/>
      <w:bookmarkStart w:id="97" w:name="_Toc513029216"/>
      <w:r/>
      <w:bookmarkStart w:id="98" w:name="_Toc14577354"/>
      <w:r/>
      <w:bookmarkStart w:id="99" w:name="_Toc49090507"/>
      <w:r/>
      <w:bookmarkStart w:id="100" w:name="_Toc14577355"/>
      <w:r/>
      <w:bookmarkStart w:id="101" w:name="_Toc49090508"/>
      <w:r>
        <w:rPr>
          <w:rFonts w:hint="eastAsia" w:ascii="方正仿宋_GBK" w:hAnsi="方正仿宋_GBK" w:eastAsia="方正仿宋_GBK" w:cs="方正仿宋_GBK"/>
          <w:bCs/>
          <w:color w:val="auto"/>
          <w:sz w:val="28"/>
          <w:szCs w:val="28"/>
        </w:rPr>
        <w:t xml:space="preserve">10</w:t>
      </w:r>
      <w:r>
        <w:rPr>
          <w:rFonts w:hint="eastAsia" w:ascii="方正仿宋_GBK" w:hAnsi="方正仿宋_GBK" w:eastAsia="方正仿宋_GBK" w:cs="方正仿宋_GBK"/>
          <w:bCs/>
          <w:color w:val="auto"/>
          <w:sz w:val="28"/>
          <w:szCs w:val="28"/>
          <w:lang w:val="en-US" w:eastAsia="zh-CN"/>
        </w:rPr>
        <w:t xml:space="preserve">.</w:t>
      </w:r>
      <w:r>
        <w:rPr>
          <w:rFonts w:hint="eastAsia" w:ascii="方正仿宋_GBK" w:hAnsi="方正仿宋_GBK" w:eastAsia="方正仿宋_GBK" w:cs="方正仿宋_GBK"/>
          <w:bCs/>
          <w:color w:val="auto"/>
          <w:sz w:val="28"/>
          <w:szCs w:val="28"/>
        </w:rPr>
        <w:t xml:space="preserve">证明投标人及投标标的符合招标文件规定的文件</w:t>
      </w:r>
      <w:bookmarkEnd w:id="94"/>
      <w:r/>
      <w:bookmarkEnd w:id="95"/>
      <w:r/>
      <w:bookmarkEnd w:id="96"/>
      <w:r/>
      <w:bookmarkEnd w:id="97"/>
      <w:r/>
      <w:bookmarkEnd w:id="98"/>
      <w:r/>
      <w:bookmarkEnd w:id="99"/>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10.1 投标人应按照招标文件要求提交证明文件，证明其及投标标的符合招标文件规定。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10.2招标文件对证明文件无明确形式要求的，证明文件可以以文字资料、图纸和数据等形式提交。</w:t>
      </w:r>
      <w:bookmarkEnd w:id="100"/>
      <w:r/>
      <w:bookmarkEnd w:id="101"/>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11</w:t>
      </w:r>
      <w:r>
        <w:rPr>
          <w:rFonts w:hint="eastAsia" w:ascii="方正仿宋_GBK" w:hAnsi="方正仿宋_GBK" w:eastAsia="方正仿宋_GBK" w:cs="方正仿宋_GBK"/>
          <w:bCs/>
          <w:color w:val="auto"/>
          <w:sz w:val="28"/>
          <w:szCs w:val="28"/>
          <w:lang w:val="en-US" w:eastAsia="zh-CN"/>
        </w:rPr>
        <w:t xml:space="preserve">.</w:t>
      </w:r>
      <w:r>
        <w:rPr>
          <w:rFonts w:hint="eastAsia" w:ascii="方正仿宋_GBK" w:hAnsi="方正仿宋_GBK" w:eastAsia="方正仿宋_GBK" w:cs="方正仿宋_GBK"/>
          <w:bCs/>
          <w:color w:val="auto"/>
          <w:sz w:val="28"/>
          <w:szCs w:val="28"/>
        </w:rPr>
        <w:t xml:space="preserve">投标分项报价表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11.1 投</w:t>
      </w:r>
      <w:bookmarkStart w:id="102" w:name="_Hlt26954840"/>
      <w:r/>
      <w:bookmarkEnd w:id="102"/>
      <w:r>
        <w:rPr>
          <w:rFonts w:hint="eastAsia" w:ascii="方正仿宋_GBK" w:hAnsi="方正仿宋_GBK" w:eastAsia="方正仿宋_GBK" w:cs="方正仿宋_GBK"/>
          <w:bCs/>
          <w:color w:val="auto"/>
          <w:sz w:val="28"/>
          <w:szCs w:val="28"/>
        </w:rPr>
        <w:t xml:space="preserve">标人按照招标文件规定格式填报投标分项报价表</w:t>
      </w:r>
      <w:bookmarkStart w:id="103" w:name="_Hlt26670399"/>
      <w:r/>
      <w:bookmarkEnd w:id="103"/>
      <w:r>
        <w:rPr>
          <w:rFonts w:hint="eastAsia" w:ascii="方正仿宋_GBK" w:hAnsi="方正仿宋_GBK" w:eastAsia="方正仿宋_GBK" w:cs="方正仿宋_GBK"/>
          <w:bCs/>
          <w:color w:val="auto"/>
          <w:sz w:val="28"/>
          <w:szCs w:val="28"/>
        </w:rPr>
        <w:t xml:space="preserve">。</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11.2投标货币。投标文件中的单价和总价无特殊规定的采用人民币报价，以元为单位标注。招标文件中另有规定的按规定执行。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bookmarkStart w:id="104" w:name="_Hlt26670486"/>
      <w:r/>
      <w:bookmarkEnd w:id="104"/>
      <w:r/>
      <w:bookmarkStart w:id="105" w:name="_Hlt26670482"/>
      <w:r/>
      <w:bookmarkEnd w:id="105"/>
      <w:r/>
      <w:bookmarkStart w:id="106" w:name="_Hlt26954846"/>
      <w:r/>
      <w:bookmarkEnd w:id="106"/>
      <w:r/>
      <w:bookmarkStart w:id="107" w:name="_Hlt26954731"/>
      <w:r/>
      <w:bookmarkEnd w:id="107"/>
      <w:r/>
      <w:bookmarkStart w:id="108" w:name="_Hlt26954848"/>
      <w:r/>
      <w:bookmarkEnd w:id="108"/>
      <w:r>
        <w:rPr>
          <w:rFonts w:hint="eastAsia" w:ascii="方正仿宋_GBK" w:hAnsi="方正仿宋_GBK" w:eastAsia="方正仿宋_GBK" w:cs="方正仿宋_GBK"/>
          <w:bCs/>
          <w:color w:val="auto"/>
          <w:sz w:val="28"/>
          <w:szCs w:val="28"/>
        </w:rPr>
        <w:t xml:space="preserve">12</w:t>
      </w:r>
      <w:r>
        <w:rPr>
          <w:rFonts w:hint="eastAsia" w:ascii="方正仿宋_GBK" w:hAnsi="方正仿宋_GBK" w:eastAsia="方正仿宋_GBK" w:cs="方正仿宋_GBK"/>
          <w:bCs/>
          <w:color w:val="auto"/>
          <w:sz w:val="28"/>
          <w:szCs w:val="28"/>
          <w:lang w:val="en-US" w:eastAsia="zh-CN"/>
        </w:rPr>
        <w:t xml:space="preserve">.</w:t>
      </w:r>
      <w:r>
        <w:rPr>
          <w:rFonts w:hint="eastAsia" w:ascii="方正仿宋_GBK" w:hAnsi="方正仿宋_GBK" w:eastAsia="方正仿宋_GBK" w:cs="方正仿宋_GBK"/>
          <w:bCs/>
          <w:color w:val="auto"/>
          <w:sz w:val="28"/>
          <w:szCs w:val="28"/>
        </w:rPr>
        <w:t xml:space="preserve">技术要求响应及偏离表、商务要求响应及偏离表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lang w:val="zh-CN"/>
        </w:rPr>
      </w:pPr>
      <w:r>
        <w:rPr>
          <w:rFonts w:hint="eastAsia" w:ascii="方正仿宋_GBK" w:hAnsi="方正仿宋_GBK" w:eastAsia="方正仿宋_GBK" w:cs="方正仿宋_GBK"/>
          <w:bCs/>
          <w:color w:val="auto"/>
          <w:sz w:val="28"/>
          <w:szCs w:val="28"/>
          <w:lang w:val="zh-CN"/>
        </w:rPr>
        <w:t xml:space="preserve">12.1 投标人需对招标文件中的技术要求与商务要求逐项作出响应或偏离，并说明原因。</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lang w:val="zh-CN"/>
        </w:rPr>
      </w:pPr>
      <w:r>
        <w:rPr>
          <w:rFonts w:hint="eastAsia" w:ascii="方正仿宋_GBK" w:hAnsi="方正仿宋_GBK" w:eastAsia="方正仿宋_GBK" w:cs="方正仿宋_GBK"/>
          <w:bCs/>
          <w:color w:val="auto"/>
          <w:sz w:val="28"/>
          <w:szCs w:val="28"/>
          <w:lang w:val="zh-CN"/>
        </w:rPr>
        <w:t xml:space="preserve">12.2 投标人需按照招标文件要求，在投标文件中提供与技术要求和商务要求相关的证明材料。</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13</w:t>
      </w:r>
      <w:r>
        <w:rPr>
          <w:rFonts w:hint="eastAsia" w:ascii="方正仿宋_GBK" w:hAnsi="方正仿宋_GBK" w:eastAsia="方正仿宋_GBK" w:cs="方正仿宋_GBK"/>
          <w:bCs/>
          <w:color w:val="auto"/>
          <w:sz w:val="28"/>
          <w:szCs w:val="28"/>
          <w:lang w:val="en-US" w:eastAsia="zh-CN"/>
        </w:rPr>
        <w:t xml:space="preserve">.</w:t>
      </w:r>
      <w:r>
        <w:rPr>
          <w:rFonts w:hint="eastAsia" w:ascii="方正仿宋_GBK" w:hAnsi="方正仿宋_GBK" w:eastAsia="方正仿宋_GBK" w:cs="方正仿宋_GBK"/>
          <w:bCs/>
          <w:color w:val="auto"/>
          <w:sz w:val="28"/>
          <w:szCs w:val="28"/>
        </w:rPr>
        <w:t xml:space="preserve">服务承诺、培训计划、人员安排及其他</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13.1 投标人需根据招标文件要求提供有关售后服务的管理制度，售后服务机构的分布情况，售后服务人员的数量、素质、技术水平及售后服务的反应能力等。</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13.2 投标人需根据招标文件要求提供培训计划。</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13.3 投标人需根据招标文件要求提供</w:t>
      </w:r>
      <w:r>
        <w:rPr>
          <w:rFonts w:hint="eastAsia" w:ascii="方正仿宋_GBK" w:hAnsi="方正仿宋_GBK" w:eastAsia="方正仿宋_GBK" w:cs="方正仿宋_GBK"/>
          <w:bCs/>
          <w:color w:val="auto"/>
          <w:sz w:val="28"/>
          <w:szCs w:val="28"/>
          <w:lang w:val="zh-CN"/>
        </w:rPr>
        <w:t xml:space="preserve">所投标的的主要组成部分、功能设计、实现思路及关键技术等。</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bookmarkStart w:id="109" w:name="_Toc14577359"/>
      <w:r/>
      <w:bookmarkStart w:id="110" w:name="_Toc49090510"/>
      <w:r>
        <w:rPr>
          <w:rFonts w:hint="eastAsia" w:ascii="方正仿宋_GBK" w:hAnsi="方正仿宋_GBK" w:eastAsia="方正仿宋_GBK" w:cs="方正仿宋_GBK"/>
          <w:bCs/>
          <w:color w:val="auto"/>
          <w:sz w:val="28"/>
          <w:szCs w:val="28"/>
        </w:rPr>
        <w:t xml:space="preserve">14</w:t>
      </w:r>
      <w:r>
        <w:rPr>
          <w:rFonts w:hint="eastAsia" w:ascii="方正仿宋_GBK" w:hAnsi="方正仿宋_GBK" w:eastAsia="方正仿宋_GBK" w:cs="方正仿宋_GBK"/>
          <w:bCs/>
          <w:color w:val="auto"/>
          <w:sz w:val="28"/>
          <w:szCs w:val="28"/>
          <w:lang w:val="en-US" w:eastAsia="zh-CN"/>
        </w:rPr>
        <w:t xml:space="preserve">.</w:t>
      </w:r>
      <w:r>
        <w:rPr>
          <w:rFonts w:hint="eastAsia" w:ascii="方正仿宋_GBK" w:hAnsi="方正仿宋_GBK" w:eastAsia="方正仿宋_GBK" w:cs="方正仿宋_GBK"/>
          <w:bCs/>
          <w:color w:val="auto"/>
          <w:sz w:val="28"/>
          <w:szCs w:val="28"/>
        </w:rPr>
        <w:t xml:space="preserve">投标函和开标一览表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14.1 投标人应按照招标文件中提供的格式完整、正确填写投标函、开标一览表。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14.2 对于采用货币报价的项目，开标一览表中的投标总报价应与投标分项报价表中的投标总报价一致，如不一致，不作为无效投标处理，但评标时按开标一览表中价格为准。</w:t>
      </w:r>
      <w:bookmarkEnd w:id="109"/>
      <w:r/>
      <w:bookmarkEnd w:id="110"/>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bookmarkStart w:id="111" w:name="_Toc49090511"/>
      <w:r/>
      <w:bookmarkStart w:id="112" w:name="_Toc14577360"/>
      <w:r>
        <w:rPr>
          <w:rFonts w:hint="eastAsia" w:ascii="方正仿宋_GBK" w:hAnsi="方正仿宋_GBK" w:eastAsia="方正仿宋_GBK" w:cs="方正仿宋_GBK"/>
          <w:bCs/>
          <w:color w:val="auto"/>
          <w:sz w:val="28"/>
          <w:szCs w:val="28"/>
        </w:rPr>
        <w:t xml:space="preserve">15</w:t>
      </w:r>
      <w:r>
        <w:rPr>
          <w:rFonts w:hint="eastAsia" w:ascii="方正仿宋_GBK" w:hAnsi="方正仿宋_GBK" w:eastAsia="方正仿宋_GBK" w:cs="方正仿宋_GBK"/>
          <w:bCs/>
          <w:color w:val="auto"/>
          <w:sz w:val="28"/>
          <w:szCs w:val="28"/>
          <w:lang w:val="en-US" w:eastAsia="zh-CN"/>
        </w:rPr>
        <w:t xml:space="preserve">.</w:t>
      </w:r>
      <w:r>
        <w:rPr>
          <w:rFonts w:hint="eastAsia" w:ascii="方正仿宋_GBK" w:hAnsi="方正仿宋_GBK" w:eastAsia="方正仿宋_GBK" w:cs="方正仿宋_GBK"/>
          <w:bCs/>
          <w:color w:val="auto"/>
          <w:sz w:val="28"/>
          <w:szCs w:val="28"/>
        </w:rPr>
        <w:t xml:space="preserve">投标有效期</w:t>
      </w:r>
      <w:bookmarkEnd w:id="111"/>
      <w:r/>
      <w:bookmarkEnd w:id="112"/>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15.1投标有效期为采购中心规定的开标之日后六十（60）天。投标有效期比规定短的将被视为未实质性响应招标文件而予以拒绝。</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16</w:t>
      </w:r>
      <w:r>
        <w:rPr>
          <w:rFonts w:hint="eastAsia" w:ascii="方正仿宋_GBK" w:hAnsi="方正仿宋_GBK" w:eastAsia="方正仿宋_GBK" w:cs="方正仿宋_GBK"/>
          <w:bCs/>
          <w:color w:val="auto"/>
          <w:sz w:val="28"/>
          <w:szCs w:val="28"/>
          <w:lang w:val="en-US" w:eastAsia="zh-CN"/>
        </w:rPr>
        <w:t xml:space="preserve">.</w:t>
      </w:r>
      <w:r>
        <w:rPr>
          <w:rFonts w:hint="eastAsia" w:ascii="方正仿宋_GBK" w:hAnsi="方正仿宋_GBK" w:eastAsia="方正仿宋_GBK" w:cs="方正仿宋_GBK"/>
          <w:bCs/>
          <w:color w:val="auto"/>
          <w:sz w:val="28"/>
          <w:szCs w:val="28"/>
        </w:rPr>
        <w:t xml:space="preserve">投标有效期的延长</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auto"/>
          <w:sz w:val="28"/>
          <w:szCs w:val="28"/>
        </w:rPr>
        <w:outlineLvl w:val="0"/>
      </w:pPr>
      <w:r/>
      <w:bookmarkStart w:id="113" w:name="_Hlt26954739"/>
      <w:r/>
      <w:bookmarkEnd w:id="113"/>
      <w:r/>
      <w:bookmarkStart w:id="114" w:name="_Hlt26954852"/>
      <w:r/>
      <w:bookmarkEnd w:id="114"/>
      <w:r/>
      <w:bookmarkStart w:id="115" w:name="_Toc16938540"/>
      <w:r/>
      <w:bookmarkStart w:id="116" w:name="_Toc120614217"/>
      <w:r/>
      <w:bookmarkStart w:id="117" w:name="_Toc20823296"/>
      <w:r/>
      <w:bookmarkStart w:id="118" w:name="_Toc513029224"/>
      <w:r>
        <w:rPr>
          <w:rFonts w:hint="eastAsia" w:ascii="方正黑体_GBK" w:hAnsi="方正黑体_GBK" w:eastAsia="方正黑体_GBK" w:cs="方正黑体_GBK"/>
          <w:color w:val="auto"/>
          <w:sz w:val="28"/>
          <w:szCs w:val="28"/>
        </w:rPr>
        <w:t xml:space="preserve">四、投标文件的递交</w:t>
      </w:r>
      <w:bookmarkEnd w:id="115"/>
      <w:r/>
      <w:bookmarkEnd w:id="116"/>
      <w:r/>
      <w:bookmarkEnd w:id="117"/>
      <w:r/>
      <w:bookmarkEnd w:id="118"/>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bookmarkStart w:id="119" w:name="_Toc16938541"/>
      <w:r/>
      <w:bookmarkStart w:id="120" w:name="_Toc20823297"/>
      <w:r/>
      <w:bookmarkStart w:id="121" w:name="_Toc462564084"/>
      <w:r/>
      <w:bookmarkStart w:id="122" w:name="_Toc513029225"/>
      <w:r>
        <w:rPr>
          <w:rFonts w:hint="eastAsia" w:ascii="方正仿宋_GBK" w:hAnsi="方正仿宋_GBK" w:eastAsia="方正仿宋_GBK" w:cs="方正仿宋_GBK"/>
          <w:bCs/>
          <w:color w:val="auto"/>
          <w:sz w:val="28"/>
          <w:szCs w:val="28"/>
        </w:rPr>
        <w:t xml:space="preserve">17</w:t>
      </w:r>
      <w:r>
        <w:rPr>
          <w:rFonts w:hint="eastAsia" w:ascii="方正仿宋_GBK" w:hAnsi="方正仿宋_GBK" w:eastAsia="方正仿宋_GBK" w:cs="方正仿宋_GBK"/>
          <w:bCs/>
          <w:color w:val="auto"/>
          <w:sz w:val="28"/>
          <w:szCs w:val="28"/>
          <w:lang w:val="en-US" w:eastAsia="zh-CN"/>
        </w:rPr>
        <w:t xml:space="preserve">.</w:t>
      </w:r>
      <w:r>
        <w:rPr>
          <w:rFonts w:hint="eastAsia" w:ascii="方正仿宋_GBK" w:hAnsi="方正仿宋_GBK" w:eastAsia="方正仿宋_GBK" w:cs="方正仿宋_GBK"/>
          <w:bCs/>
          <w:color w:val="auto"/>
          <w:sz w:val="28"/>
          <w:szCs w:val="28"/>
        </w:rPr>
        <w:t xml:space="preserve">电子投标文件</w:t>
      </w:r>
      <w:bookmarkEnd w:id="119"/>
      <w:r/>
      <w:bookmarkEnd w:id="120"/>
      <w:r/>
      <w:bookmarkEnd w:id="121"/>
      <w:r/>
      <w:bookmarkEnd w:id="122"/>
      <w:r>
        <w:rPr>
          <w:rFonts w:hint="eastAsia" w:ascii="方正仿宋_GBK" w:hAnsi="方正仿宋_GBK" w:eastAsia="方正仿宋_GBK" w:cs="方正仿宋_GBK"/>
          <w:bCs/>
          <w:color w:val="auto"/>
          <w:sz w:val="28"/>
          <w:szCs w:val="28"/>
        </w:rPr>
        <w:t xml:space="preserve">的递交</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17.1投标人应当按照《操作手册》规定，在投标截止时间前制作并上传电子投标文件。</w:t>
      </w:r>
      <w:bookmarkStart w:id="123" w:name="_Toc513029226"/>
      <w:r/>
      <w:bookmarkStart w:id="124" w:name="_Toc20823298"/>
      <w:r/>
      <w:bookmarkStart w:id="125" w:name="_Toc16938542"/>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18</w:t>
      </w:r>
      <w:r>
        <w:rPr>
          <w:rFonts w:hint="eastAsia" w:ascii="方正仿宋_GBK" w:hAnsi="方正仿宋_GBK" w:eastAsia="方正仿宋_GBK" w:cs="方正仿宋_GBK"/>
          <w:bCs/>
          <w:color w:val="auto"/>
          <w:sz w:val="28"/>
          <w:szCs w:val="28"/>
          <w:lang w:val="en-US" w:eastAsia="zh-CN"/>
        </w:rPr>
        <w:t xml:space="preserve">.</w:t>
      </w:r>
      <w:r>
        <w:rPr>
          <w:rFonts w:hint="eastAsia" w:ascii="方正仿宋_GBK" w:hAnsi="方正仿宋_GBK" w:eastAsia="方正仿宋_GBK" w:cs="方正仿宋_GBK"/>
          <w:bCs/>
          <w:color w:val="auto"/>
          <w:sz w:val="28"/>
          <w:szCs w:val="28"/>
        </w:rPr>
        <w:t xml:space="preserve">投标截止日期</w:t>
      </w:r>
      <w:bookmarkEnd w:id="123"/>
      <w:r/>
      <w:bookmarkEnd w:id="124"/>
      <w:r/>
      <w:bookmarkEnd w:id="125"/>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18.1 投标人上传电子投标文件的时间不得迟于招标公告中规定的投标截止时间。</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投标人应充分考虑到网络环境、网络带宽等风险因素，如因投标人自身原因造成的电子投标文件上传不成功的按照本招标文件第二章第26.1.2条规定做无效投标处理。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18.2 采购中心可以按照规定，通过修改招标文件酌情延长投标截止日期，在此情况下，投标人的所有权利和义务以及投标人受制的截止日期均应以延长后新的截止日期为准。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bookmarkStart w:id="126" w:name="_Toc20823299"/>
      <w:r/>
      <w:bookmarkStart w:id="127" w:name="_Toc16938543"/>
      <w:r/>
      <w:bookmarkStart w:id="128" w:name="_Toc513029227"/>
      <w:r>
        <w:rPr>
          <w:rFonts w:hint="eastAsia" w:ascii="方正仿宋_GBK" w:hAnsi="方正仿宋_GBK" w:eastAsia="方正仿宋_GBK" w:cs="方正仿宋_GBK"/>
          <w:bCs/>
          <w:color w:val="auto"/>
          <w:sz w:val="28"/>
          <w:szCs w:val="28"/>
        </w:rPr>
        <w:t xml:space="preserve">19</w:t>
      </w:r>
      <w:r>
        <w:rPr>
          <w:rFonts w:hint="eastAsia" w:ascii="方正仿宋_GBK" w:hAnsi="方正仿宋_GBK" w:eastAsia="方正仿宋_GBK" w:cs="方正仿宋_GBK"/>
          <w:bCs/>
          <w:color w:val="auto"/>
          <w:sz w:val="28"/>
          <w:szCs w:val="28"/>
          <w:lang w:val="en-US" w:eastAsia="zh-CN"/>
        </w:rPr>
        <w:t xml:space="preserve">.</w:t>
      </w:r>
      <w:r>
        <w:rPr>
          <w:rFonts w:hint="eastAsia" w:ascii="方正仿宋_GBK" w:hAnsi="方正仿宋_GBK" w:eastAsia="方正仿宋_GBK" w:cs="方正仿宋_GBK"/>
          <w:bCs/>
          <w:color w:val="auto"/>
          <w:sz w:val="28"/>
          <w:szCs w:val="28"/>
        </w:rPr>
        <w:t xml:space="preserve">投标文件</w:t>
      </w:r>
      <w:bookmarkEnd w:id="126"/>
      <w:r/>
      <w:bookmarkEnd w:id="127"/>
      <w:r/>
      <w:bookmarkEnd w:id="128"/>
      <w:r>
        <w:rPr>
          <w:rFonts w:hint="eastAsia" w:ascii="方正仿宋_GBK" w:hAnsi="方正仿宋_GBK" w:eastAsia="方正仿宋_GBK" w:cs="方正仿宋_GBK"/>
          <w:bCs/>
          <w:color w:val="auto"/>
          <w:sz w:val="28"/>
          <w:szCs w:val="28"/>
        </w:rPr>
        <w:t xml:space="preserve">的拒收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19.1 采购中心拒绝接收在其规定的投标截止时间后上传的任何投标文件。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bookmarkStart w:id="129" w:name="_Toc16938544"/>
      <w:r/>
      <w:bookmarkStart w:id="130" w:name="_Toc513029228"/>
      <w:r/>
      <w:bookmarkStart w:id="131" w:name="_Toc20823300"/>
      <w:r>
        <w:rPr>
          <w:rFonts w:hint="eastAsia" w:ascii="方正仿宋_GBK" w:hAnsi="方正仿宋_GBK" w:eastAsia="方正仿宋_GBK" w:cs="方正仿宋_GBK"/>
          <w:bCs/>
          <w:color w:val="auto"/>
          <w:sz w:val="28"/>
          <w:szCs w:val="28"/>
        </w:rPr>
        <w:t xml:space="preserve">20</w:t>
      </w:r>
      <w:r>
        <w:rPr>
          <w:rFonts w:hint="eastAsia" w:ascii="方正仿宋_GBK" w:hAnsi="方正仿宋_GBK" w:eastAsia="方正仿宋_GBK" w:cs="方正仿宋_GBK"/>
          <w:bCs/>
          <w:color w:val="auto"/>
          <w:sz w:val="28"/>
          <w:szCs w:val="28"/>
          <w:lang w:val="en-US" w:eastAsia="zh-CN"/>
        </w:rPr>
        <w:t xml:space="preserve">.</w:t>
      </w:r>
      <w:r>
        <w:rPr>
          <w:rFonts w:hint="eastAsia" w:ascii="方正仿宋_GBK" w:hAnsi="方正仿宋_GBK" w:eastAsia="方正仿宋_GBK" w:cs="方正仿宋_GBK"/>
          <w:bCs/>
          <w:color w:val="auto"/>
          <w:sz w:val="28"/>
          <w:szCs w:val="28"/>
        </w:rPr>
        <w:t xml:space="preserve">投标文件的撤回和修改</w:t>
      </w:r>
      <w:bookmarkEnd w:id="129"/>
      <w:r/>
      <w:bookmarkEnd w:id="130"/>
      <w:r/>
      <w:bookmarkEnd w:id="131"/>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20.1 投标文件的撤回</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20.1.1 电子投标文件的撤回</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投标人可在投标截止时间前，撤回其电子投标文件，具体操作方法见《操作手册》。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20.1.2 投标人撤回电子投标文件，则认为其不再参与本项目投标活动。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20.2 投标文件的修改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20.2.1投标人可在投标截止时间前，对其电子投标文件进行修改，具体操作方法见《操作手册》。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20.2.2 在投标截止时间之后，投标人不得对其电子投标文件作任何修改。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20.3 在投标截止时间至招标文件中规定的投标有效期满之间的这段时间内，投标人不得撤回其投标。</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auto"/>
          <w:sz w:val="28"/>
          <w:szCs w:val="28"/>
        </w:rPr>
        <w:outlineLvl w:val="0"/>
      </w:pPr>
      <w:r/>
      <w:bookmarkStart w:id="132" w:name="_Toc120614218"/>
      <w:r/>
      <w:bookmarkStart w:id="133" w:name="_Toc513029229"/>
      <w:r/>
      <w:bookmarkStart w:id="134" w:name="_Toc20823301"/>
      <w:r/>
      <w:bookmarkStart w:id="135" w:name="_Toc16938545"/>
      <w:r>
        <w:rPr>
          <w:rFonts w:hint="eastAsia" w:ascii="方正黑体_GBK" w:hAnsi="方正黑体_GBK" w:eastAsia="方正黑体_GBK" w:cs="方正黑体_GBK"/>
          <w:color w:val="auto"/>
          <w:sz w:val="28"/>
          <w:szCs w:val="28"/>
        </w:rPr>
        <w:t xml:space="preserve">五、开标与评标</w:t>
      </w:r>
      <w:bookmarkEnd w:id="132"/>
      <w:r/>
      <w:bookmarkEnd w:id="133"/>
      <w:r/>
      <w:bookmarkEnd w:id="134"/>
      <w:r/>
      <w:bookmarkEnd w:id="135"/>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bookmarkStart w:id="136" w:name="_Toc20823302"/>
      <w:r/>
      <w:bookmarkStart w:id="137" w:name="_Toc16938546"/>
      <w:r/>
      <w:bookmarkStart w:id="138" w:name="_Toc513029230"/>
      <w:r>
        <w:rPr>
          <w:rFonts w:hint="eastAsia" w:ascii="方正仿宋_GBK" w:hAnsi="方正仿宋_GBK" w:eastAsia="方正仿宋_GBK" w:cs="方正仿宋_GBK"/>
          <w:bCs/>
          <w:color w:val="auto"/>
          <w:sz w:val="28"/>
          <w:szCs w:val="28"/>
        </w:rPr>
        <w:t xml:space="preserve">21</w:t>
      </w:r>
      <w:r>
        <w:rPr>
          <w:rFonts w:hint="eastAsia" w:ascii="方正仿宋_GBK" w:hAnsi="方正仿宋_GBK" w:eastAsia="方正仿宋_GBK" w:cs="方正仿宋_GBK"/>
          <w:bCs/>
          <w:color w:val="auto"/>
          <w:sz w:val="28"/>
          <w:szCs w:val="28"/>
          <w:lang w:val="en-US" w:eastAsia="zh-CN"/>
        </w:rPr>
        <w:t xml:space="preserve">.</w:t>
      </w:r>
      <w:r>
        <w:rPr>
          <w:rFonts w:hint="eastAsia" w:ascii="方正仿宋_GBK" w:hAnsi="方正仿宋_GBK" w:eastAsia="方正仿宋_GBK" w:cs="方正仿宋_GBK"/>
          <w:bCs/>
          <w:color w:val="auto"/>
          <w:sz w:val="28"/>
          <w:szCs w:val="28"/>
        </w:rPr>
        <w:t xml:space="preserve">开标</w:t>
      </w:r>
      <w:bookmarkEnd w:id="136"/>
      <w:r/>
      <w:bookmarkEnd w:id="137"/>
      <w:r/>
      <w:bookmarkEnd w:id="138"/>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21.1 采购中心将在招标公告中规定的时间和地点组织公开开标。投标人应当按照《操作手册》规定，参加开标活动和在苏采云系统规定的时间内对投标文件进行解密。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21.2开标仪式由采购中心组织。苏采云系统将自动对项目进行开标，并宣布各投标人名称和投标价格。</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21.3投标人在开标过程中涉及到的投标文件解密、开标结果确认等工作，应按照《操作手册》规定执行。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21.4投标人如果对开标过程和开标记录有疑义，应当根据《操作手册》规定提出，如苏采云系统中《开标记录表》宣布后5分钟内未提出的，视同认可开标结果。</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bookmarkStart w:id="139" w:name="_Toc513029231"/>
      <w:r/>
      <w:bookmarkStart w:id="140" w:name="_Toc20823303"/>
      <w:r/>
      <w:bookmarkStart w:id="141" w:name="_Toc16938547"/>
      <w:r>
        <w:rPr>
          <w:rFonts w:hint="eastAsia" w:ascii="方正仿宋_GBK" w:hAnsi="方正仿宋_GBK" w:eastAsia="方正仿宋_GBK" w:cs="方正仿宋_GBK"/>
          <w:bCs/>
          <w:color w:val="auto"/>
          <w:sz w:val="28"/>
          <w:szCs w:val="28"/>
        </w:rPr>
        <w:t xml:space="preserve">22</w:t>
      </w:r>
      <w:r>
        <w:rPr>
          <w:rFonts w:hint="eastAsia" w:ascii="方正仿宋_GBK" w:hAnsi="方正仿宋_GBK" w:eastAsia="方正仿宋_GBK" w:cs="方正仿宋_GBK"/>
          <w:bCs/>
          <w:color w:val="auto"/>
          <w:sz w:val="28"/>
          <w:szCs w:val="28"/>
          <w:lang w:val="en-US" w:eastAsia="zh-CN"/>
        </w:rPr>
        <w:t xml:space="preserve">.</w:t>
      </w:r>
      <w:r>
        <w:rPr>
          <w:rFonts w:hint="eastAsia" w:ascii="方正仿宋_GBK" w:hAnsi="方正仿宋_GBK" w:eastAsia="方正仿宋_GBK" w:cs="方正仿宋_GBK"/>
          <w:bCs/>
          <w:color w:val="auto"/>
          <w:sz w:val="28"/>
          <w:szCs w:val="28"/>
        </w:rPr>
        <w:t xml:space="preserve">评标委员会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22.1 开标后，采购中心将立即组织评标委员会进行评标。</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22.2 </w:t>
      </w:r>
      <w:r>
        <w:rPr>
          <w:rFonts w:hint="eastAsia" w:ascii="方正仿宋_GBK" w:hAnsi="方正仿宋_GBK" w:eastAsia="方正仿宋_GBK" w:cs="方正仿宋_GBK"/>
          <w:bCs/>
          <w:color w:val="auto"/>
          <w:sz w:val="28"/>
          <w:szCs w:val="28"/>
          <w:lang w:eastAsia="zh-CN"/>
        </w:rPr>
        <w:t xml:space="preserve">评标委员会</w:t>
      </w:r>
      <w:r>
        <w:rPr>
          <w:rFonts w:hint="eastAsia" w:ascii="方正仿宋_GBK" w:hAnsi="方正仿宋_GBK" w:eastAsia="方正仿宋_GBK" w:cs="方正仿宋_GBK"/>
          <w:bCs/>
          <w:color w:val="auto"/>
          <w:sz w:val="28"/>
          <w:szCs w:val="28"/>
        </w:rPr>
        <w:t xml:space="preserve">由采购人代表和有关技术、经济等方面的专家组成，且人员构成符合政府采购有关规定。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22.3</w:t>
      </w:r>
      <w:r>
        <w:rPr>
          <w:rFonts w:hint="eastAsia" w:ascii="方正仿宋_GBK" w:hAnsi="方正仿宋_GBK" w:eastAsia="方正仿宋_GBK" w:cs="方正仿宋_GBK"/>
          <w:bCs/>
          <w:color w:val="auto"/>
          <w:sz w:val="28"/>
          <w:szCs w:val="28"/>
          <w:lang w:eastAsia="zh-CN"/>
        </w:rPr>
        <w:t xml:space="preserve">评标委员会</w:t>
      </w:r>
      <w:r>
        <w:rPr>
          <w:rFonts w:hint="eastAsia" w:ascii="方正仿宋_GBK" w:hAnsi="方正仿宋_GBK" w:eastAsia="方正仿宋_GBK" w:cs="方正仿宋_GBK"/>
          <w:bCs/>
          <w:color w:val="auto"/>
          <w:sz w:val="28"/>
          <w:szCs w:val="28"/>
        </w:rPr>
        <w:t xml:space="preserve">独立工作，负责评审所有投标文件并确定中标侯选人。</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23</w:t>
      </w:r>
      <w:r>
        <w:rPr>
          <w:rFonts w:hint="eastAsia" w:ascii="方正仿宋_GBK" w:hAnsi="方正仿宋_GBK" w:eastAsia="方正仿宋_GBK" w:cs="方正仿宋_GBK"/>
          <w:bCs/>
          <w:color w:val="auto"/>
          <w:sz w:val="28"/>
          <w:szCs w:val="28"/>
          <w:lang w:val="en-US" w:eastAsia="zh-CN"/>
        </w:rPr>
        <w:t xml:space="preserve">.</w:t>
      </w:r>
      <w:r>
        <w:rPr>
          <w:rFonts w:hint="eastAsia" w:ascii="方正仿宋_GBK" w:hAnsi="方正仿宋_GBK" w:eastAsia="方正仿宋_GBK" w:cs="方正仿宋_GBK"/>
          <w:bCs/>
          <w:color w:val="auto"/>
          <w:sz w:val="28"/>
          <w:szCs w:val="28"/>
        </w:rPr>
        <w:t xml:space="preserve">评标过程的保密与公正</w:t>
      </w:r>
      <w:bookmarkEnd w:id="139"/>
      <w:r/>
      <w:bookmarkEnd w:id="140"/>
      <w:r/>
      <w:bookmarkEnd w:id="141"/>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23.1凡是与审查、澄清、评价和比较投标的有关资料以及授标建议等，采购人、评委、采购中心均不得向投标人或与评标无关的其他人员透露。</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23.2在评标过程中，投标人不得以任何行为影响评标过程，否则其投标文件将被作为无效投标文件。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23.3 采购中心和评标委员会不向未中标的投标人解释未中标原因，也不公布评标过程中的相关细节。</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23.4 采用综合评分法的项目，未中标的投标人可于中标结果公告期限届满之日起通过苏采云系统查看自己的评审得分及排序情况。</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bookmarkStart w:id="142" w:name="_Toc20823304"/>
      <w:r/>
      <w:bookmarkStart w:id="143" w:name="_Toc513029232"/>
      <w:r/>
      <w:bookmarkStart w:id="144" w:name="_Toc16938548"/>
      <w:r>
        <w:rPr>
          <w:rFonts w:hint="eastAsia" w:ascii="方正仿宋_GBK" w:hAnsi="方正仿宋_GBK" w:eastAsia="方正仿宋_GBK" w:cs="方正仿宋_GBK"/>
          <w:bCs/>
          <w:color w:val="auto"/>
          <w:sz w:val="28"/>
          <w:szCs w:val="28"/>
        </w:rPr>
        <w:t xml:space="preserve">24</w:t>
      </w:r>
      <w:r>
        <w:rPr>
          <w:rFonts w:hint="eastAsia" w:ascii="方正仿宋_GBK" w:hAnsi="方正仿宋_GBK" w:eastAsia="方正仿宋_GBK" w:cs="方正仿宋_GBK"/>
          <w:bCs/>
          <w:color w:val="auto"/>
          <w:sz w:val="28"/>
          <w:szCs w:val="28"/>
          <w:lang w:val="en-US" w:eastAsia="zh-CN"/>
        </w:rPr>
        <w:t xml:space="preserve">.</w:t>
      </w:r>
      <w:r>
        <w:rPr>
          <w:rFonts w:hint="eastAsia" w:ascii="方正仿宋_GBK" w:hAnsi="方正仿宋_GBK" w:eastAsia="方正仿宋_GBK" w:cs="方正仿宋_GBK"/>
          <w:bCs/>
          <w:color w:val="auto"/>
          <w:sz w:val="28"/>
          <w:szCs w:val="28"/>
        </w:rPr>
        <w:t xml:space="preserve">投标文件的澄清</w:t>
      </w:r>
      <w:bookmarkEnd w:id="142"/>
      <w:r/>
      <w:bookmarkEnd w:id="143"/>
      <w:r/>
      <w:bookmarkEnd w:id="144"/>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bookmarkStart w:id="145" w:name="_Toc20823305"/>
      <w:r/>
      <w:bookmarkStart w:id="146" w:name="_Toc513029233"/>
      <w:r/>
      <w:bookmarkStart w:id="147" w:name="_Toc16938549"/>
      <w:r>
        <w:rPr>
          <w:rFonts w:hint="eastAsia" w:ascii="方正仿宋_GBK" w:hAnsi="方正仿宋_GBK" w:eastAsia="方正仿宋_GBK" w:cs="方正仿宋_GBK"/>
          <w:bCs/>
          <w:color w:val="auto"/>
          <w:sz w:val="28"/>
          <w:szCs w:val="28"/>
        </w:rPr>
        <w:t xml:space="preserve">24.1评标期间，</w:t>
      </w:r>
      <w:r>
        <w:rPr>
          <w:rFonts w:hint="eastAsia" w:ascii="方正仿宋_GBK" w:hAnsi="方正仿宋_GBK" w:eastAsia="方正仿宋_GBK" w:cs="方正仿宋_GBK"/>
          <w:bCs/>
          <w:color w:val="auto"/>
          <w:sz w:val="28"/>
          <w:szCs w:val="28"/>
          <w:lang w:eastAsia="zh-CN"/>
        </w:rPr>
        <w:t xml:space="preserve">评标委员会</w:t>
      </w:r>
      <w:r>
        <w:rPr>
          <w:rFonts w:hint="eastAsia" w:ascii="方正仿宋_GBK" w:hAnsi="方正仿宋_GBK" w:eastAsia="方正仿宋_GBK" w:cs="方正仿宋_GBK"/>
          <w:bCs/>
          <w:color w:val="auto"/>
          <w:sz w:val="28"/>
          <w:szCs w:val="28"/>
        </w:rPr>
        <w:t xml:space="preserve">对投标文件中含义不明确、同类问题表述不一致或者有明显文字和计算错误的内容 ，有权要求投标人作出必要的澄清、说明或者补正。</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投标人的澄清、说明或者补正不得超出投标文件的范围或者改变投标文件的实质性内容。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评标委员会并非对每个投标人都做澄清要求。</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24.2需要供应商进行澄清、说明和补正的，</w:t>
      </w:r>
      <w:r>
        <w:rPr>
          <w:rFonts w:hint="eastAsia" w:ascii="方正仿宋_GBK" w:hAnsi="方正仿宋_GBK" w:eastAsia="方正仿宋_GBK" w:cs="方正仿宋_GBK"/>
          <w:bCs/>
          <w:color w:val="auto"/>
          <w:sz w:val="28"/>
          <w:szCs w:val="28"/>
          <w:lang w:eastAsia="zh-CN"/>
        </w:rPr>
        <w:t xml:space="preserve">评标委员会</w:t>
      </w:r>
      <w:r>
        <w:rPr>
          <w:rFonts w:hint="eastAsia" w:ascii="方正仿宋_GBK" w:hAnsi="方正仿宋_GBK" w:eastAsia="方正仿宋_GBK" w:cs="方正仿宋_GBK"/>
          <w:bCs/>
          <w:color w:val="auto"/>
          <w:sz w:val="28"/>
          <w:szCs w:val="28"/>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24.3 接到</w:t>
      </w:r>
      <w:r>
        <w:rPr>
          <w:rFonts w:hint="eastAsia" w:ascii="方正仿宋_GBK" w:hAnsi="方正仿宋_GBK" w:eastAsia="方正仿宋_GBK" w:cs="方正仿宋_GBK"/>
          <w:bCs/>
          <w:color w:val="auto"/>
          <w:sz w:val="28"/>
          <w:szCs w:val="28"/>
          <w:lang w:eastAsia="zh-CN"/>
        </w:rPr>
        <w:t xml:space="preserve">评标委员会</w:t>
      </w:r>
      <w:r>
        <w:rPr>
          <w:rFonts w:hint="eastAsia" w:ascii="方正仿宋_GBK" w:hAnsi="方正仿宋_GBK" w:eastAsia="方正仿宋_GBK" w:cs="方正仿宋_GBK"/>
          <w:bCs/>
          <w:color w:val="auto"/>
          <w:sz w:val="28"/>
          <w:szCs w:val="28"/>
        </w:rPr>
        <w:t xml:space="preserve">澄清、说明和补正要求的投标人如未按规定做出澄清、说明和补正，其风险由投标人自行承担。</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25</w:t>
      </w:r>
      <w:r>
        <w:rPr>
          <w:rFonts w:hint="eastAsia" w:ascii="方正仿宋_GBK" w:hAnsi="方正仿宋_GBK" w:eastAsia="方正仿宋_GBK" w:cs="方正仿宋_GBK"/>
          <w:bCs/>
          <w:color w:val="auto"/>
          <w:sz w:val="28"/>
          <w:szCs w:val="28"/>
          <w:lang w:val="en-US" w:eastAsia="zh-CN"/>
        </w:rPr>
        <w:t xml:space="preserve">.</w:t>
      </w:r>
      <w:r>
        <w:rPr>
          <w:rFonts w:hint="eastAsia" w:ascii="方正仿宋_GBK" w:hAnsi="方正仿宋_GBK" w:eastAsia="方正仿宋_GBK" w:cs="方正仿宋_GBK"/>
          <w:bCs/>
          <w:color w:val="auto"/>
          <w:sz w:val="28"/>
          <w:szCs w:val="28"/>
        </w:rPr>
        <w:t xml:space="preserve">对投标文件的初审</w:t>
      </w:r>
      <w:bookmarkEnd w:id="145"/>
      <w:r/>
      <w:bookmarkEnd w:id="146"/>
      <w:r/>
      <w:bookmarkEnd w:id="147"/>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25.1投标文件初审分为资格审查和符合性审查。</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25.1.1 资格审查：依据法律法规和招标文件的规定，由采购人对投标文件中的资格证明文件进行审查。资格审查的结论，采购人以书面形式向</w:t>
      </w:r>
      <w:r>
        <w:rPr>
          <w:rFonts w:hint="eastAsia" w:ascii="方正仿宋_GBK" w:hAnsi="方正仿宋_GBK" w:eastAsia="方正仿宋_GBK" w:cs="方正仿宋_GBK"/>
          <w:bCs/>
          <w:color w:val="auto"/>
          <w:sz w:val="28"/>
          <w:szCs w:val="28"/>
          <w:lang w:eastAsia="zh-CN"/>
        </w:rPr>
        <w:t xml:space="preserve">评标委员会</w:t>
      </w:r>
      <w:r>
        <w:rPr>
          <w:rFonts w:hint="eastAsia" w:ascii="方正仿宋_GBK" w:hAnsi="方正仿宋_GBK" w:eastAsia="方正仿宋_GBK" w:cs="方正仿宋_GBK"/>
          <w:bCs/>
          <w:color w:val="auto"/>
          <w:sz w:val="28"/>
          <w:szCs w:val="28"/>
        </w:rPr>
        <w:t xml:space="preserve">进行反馈。</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采购人在进行资格性审查的同时，将在“信用中国”网站（</w:t>
      </w:r>
      <w:r>
        <w:rPr>
          <w:rFonts w:hint="eastAsia" w:ascii="Times New Roman" w:hAnsi="Times New Roman" w:eastAsia="方正仿宋_GBK" w:cs="Times New Roman"/>
          <w:color w:val="auto"/>
          <w:sz w:val="28"/>
          <w:szCs w:val="28"/>
          <w:lang w:eastAsia="zh-CN"/>
        </w:rPr>
        <w:t xml:space="preserve">www.creditchina.gov.cn</w:t>
      </w:r>
      <w:r>
        <w:rPr>
          <w:rFonts w:hint="eastAsia" w:ascii="方正仿宋_GBK" w:hAnsi="方正仿宋_GBK" w:eastAsia="方正仿宋_GBK" w:cs="方正仿宋_GBK"/>
          <w:bCs/>
          <w:color w:val="auto"/>
          <w:sz w:val="28"/>
          <w:szCs w:val="28"/>
        </w:rPr>
        <w:t xml:space="preserve">）查询投标人的信用记录，以确定投标人是否具备投标资格,查询结果留存并归档。</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25.1.2 符合性审查：依据招标文件的规定，由</w:t>
      </w:r>
      <w:r>
        <w:rPr>
          <w:rFonts w:hint="eastAsia" w:ascii="方正仿宋_GBK" w:hAnsi="方正仿宋_GBK" w:eastAsia="方正仿宋_GBK" w:cs="方正仿宋_GBK"/>
          <w:bCs/>
          <w:color w:val="auto"/>
          <w:sz w:val="28"/>
          <w:szCs w:val="28"/>
          <w:lang w:eastAsia="zh-CN"/>
        </w:rPr>
        <w:t xml:space="preserve">评标委员会</w:t>
      </w:r>
      <w:r>
        <w:rPr>
          <w:rFonts w:hint="eastAsia" w:ascii="方正仿宋_GBK" w:hAnsi="方正仿宋_GBK" w:eastAsia="方正仿宋_GBK" w:cs="方正仿宋_GBK"/>
          <w:bCs/>
          <w:color w:val="auto"/>
          <w:sz w:val="28"/>
          <w:szCs w:val="28"/>
        </w:rPr>
        <w:t xml:space="preserve">从投标文件的有效性、完整性和对招标文件的响应程度进行审查，以确定是否对招标文件的实质性要求作出响应。</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25.1.3 未通过资格审查或符合性审查的投标人，采购中心将在苏采云系统中告知未通过资格审查或符合性审查的原因，评审结束后，采购中心将不再告知未通过资格审查或符合性审查的原因。</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25.2在详细评标之前，</w:t>
      </w:r>
      <w:r>
        <w:rPr>
          <w:rFonts w:hint="eastAsia" w:ascii="方正仿宋_GBK" w:hAnsi="方正仿宋_GBK" w:eastAsia="方正仿宋_GBK" w:cs="方正仿宋_GBK"/>
          <w:bCs/>
          <w:color w:val="auto"/>
          <w:sz w:val="28"/>
          <w:szCs w:val="28"/>
          <w:lang w:eastAsia="zh-CN"/>
        </w:rPr>
        <w:t xml:space="preserve">评标委员会</w:t>
      </w:r>
      <w:r>
        <w:rPr>
          <w:rFonts w:hint="eastAsia" w:ascii="方正仿宋_GBK" w:hAnsi="方正仿宋_GBK" w:eastAsia="方正仿宋_GBK" w:cs="方正仿宋_GBK"/>
          <w:bCs/>
          <w:color w:val="auto"/>
          <w:sz w:val="28"/>
          <w:szCs w:val="28"/>
        </w:rPr>
        <w:t xml:space="preserve">将首先审查每份投标文件是否实质性响应了招标文件的要求。实质性响应的投标应该是与招标文件要求的全部条款、条件和规格相符，没有重大偏离或保留的投标。</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方正仿宋_GBK" w:hAnsi="方正仿宋_GBK" w:eastAsia="方正仿宋_GBK" w:cs="方正仿宋_GBK"/>
          <w:bCs/>
          <w:color w:val="auto"/>
          <w:sz w:val="28"/>
          <w:szCs w:val="28"/>
          <w:lang w:eastAsia="zh-CN"/>
        </w:rPr>
        <w:t xml:space="preserve">评标委员会</w:t>
      </w:r>
      <w:r>
        <w:rPr>
          <w:rFonts w:hint="eastAsia" w:ascii="方正仿宋_GBK" w:hAnsi="方正仿宋_GBK" w:eastAsia="方正仿宋_GBK" w:cs="方正仿宋_GBK"/>
          <w:bCs/>
          <w:color w:val="auto"/>
          <w:sz w:val="28"/>
          <w:szCs w:val="28"/>
        </w:rPr>
        <w:t xml:space="preserve">以少数服从多数的原则作出结论。评委决定投标文件的响应性只根据投标文件本身的内容，而不寻求外部的证据。</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25.3如果投标文件实质上没有响应招标文件的要求，</w:t>
      </w:r>
      <w:r>
        <w:rPr>
          <w:rFonts w:hint="eastAsia" w:ascii="方正仿宋_GBK" w:hAnsi="方正仿宋_GBK" w:eastAsia="方正仿宋_GBK" w:cs="方正仿宋_GBK"/>
          <w:bCs/>
          <w:color w:val="auto"/>
          <w:sz w:val="28"/>
          <w:szCs w:val="28"/>
          <w:lang w:eastAsia="zh-CN"/>
        </w:rPr>
        <w:t xml:space="preserve">评标委员会</w:t>
      </w:r>
      <w:r>
        <w:rPr>
          <w:rFonts w:hint="eastAsia" w:ascii="方正仿宋_GBK" w:hAnsi="方正仿宋_GBK" w:eastAsia="方正仿宋_GBK" w:cs="方正仿宋_GBK"/>
          <w:bCs/>
          <w:color w:val="auto"/>
          <w:sz w:val="28"/>
          <w:szCs w:val="28"/>
        </w:rPr>
        <w:t xml:space="preserve">将予以拒绝，投标人不得通过修改或撤销不</w:t>
      </w:r>
      <w:r>
        <w:rPr>
          <w:rFonts w:hint="eastAsia" w:ascii="方正仿宋_GBK" w:hAnsi="方正仿宋_GBK" w:eastAsia="方正仿宋_GBK" w:cs="方正仿宋_GBK"/>
          <w:bCs/>
          <w:color w:val="auto"/>
          <w:sz w:val="28"/>
          <w:szCs w:val="28"/>
          <w:lang w:eastAsia="zh-CN"/>
        </w:rPr>
        <w:t xml:space="preserve">符合</w:t>
      </w:r>
      <w:r>
        <w:rPr>
          <w:rFonts w:hint="eastAsia" w:ascii="方正仿宋_GBK" w:hAnsi="方正仿宋_GBK" w:eastAsia="方正仿宋_GBK" w:cs="方正仿宋_GBK"/>
          <w:bCs/>
          <w:color w:val="auto"/>
          <w:sz w:val="28"/>
          <w:szCs w:val="28"/>
        </w:rPr>
        <w:t xml:space="preserve">要求的偏离或保留而使其投标成为实质性响应的投标。</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25.4</w:t>
      </w:r>
      <w:r>
        <w:rPr>
          <w:rFonts w:hint="eastAsia" w:ascii="方正仿宋_GBK" w:hAnsi="方正仿宋_GBK" w:eastAsia="方正仿宋_GBK" w:cs="方正仿宋_GBK"/>
          <w:bCs/>
          <w:color w:val="auto"/>
          <w:sz w:val="28"/>
          <w:szCs w:val="28"/>
          <w:lang w:eastAsia="zh-CN"/>
        </w:rPr>
        <w:t xml:space="preserve">评标委员会</w:t>
      </w:r>
      <w:r>
        <w:rPr>
          <w:rFonts w:hint="eastAsia" w:ascii="方正仿宋_GBK" w:hAnsi="方正仿宋_GBK" w:eastAsia="方正仿宋_GBK" w:cs="方正仿宋_GBK"/>
          <w:bCs/>
          <w:color w:val="auto"/>
          <w:sz w:val="28"/>
          <w:szCs w:val="28"/>
        </w:rPr>
        <w:t xml:space="preserve">将对确定为实质性响应的投标进行进一步审核，看其是否有计算上或累加上的算术错误，修正错误的原则如下：</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（1）投标文件中开标一览表内容与投标文件中相应内容不一致的，以开标一览表为准。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（2）大写金额和小写金额不一致的，以大写金额为准。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（3）单价金额小数点或者百分比有明显错位的，以开标一览表的总价为准，并修改单价。</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（4）总价金额与按单价汇总金额不一致的，以单价金额计算结果为准。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同时出现两种以上错误的，按照前款规定的顺序修正。</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25.5</w:t>
      </w:r>
      <w:r>
        <w:rPr>
          <w:rFonts w:hint="eastAsia" w:ascii="方正仿宋_GBK" w:hAnsi="方正仿宋_GBK" w:eastAsia="方正仿宋_GBK" w:cs="方正仿宋_GBK"/>
          <w:bCs/>
          <w:color w:val="auto"/>
          <w:sz w:val="28"/>
          <w:szCs w:val="28"/>
          <w:lang w:eastAsia="zh-CN"/>
        </w:rPr>
        <w:t xml:space="preserve">评标委员会</w:t>
      </w:r>
      <w:r>
        <w:rPr>
          <w:rFonts w:hint="eastAsia" w:ascii="方正仿宋_GBK" w:hAnsi="方正仿宋_GBK" w:eastAsia="方正仿宋_GBK" w:cs="方正仿宋_GBK"/>
          <w:bCs/>
          <w:color w:val="auto"/>
          <w:sz w:val="28"/>
          <w:szCs w:val="28"/>
        </w:rPr>
        <w:t xml:space="preserve">将按上述修正错误的方法调整投标文件中的投标报价，并通过苏采云系统告知投标人，调整后的价格应对投标人具有约束力。如果投标人不接受修正后的价格，则其投标将被拒绝。</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bookmarkStart w:id="148" w:name="_Toc20823306"/>
      <w:r/>
      <w:bookmarkStart w:id="149" w:name="_Toc513029234"/>
      <w:r/>
      <w:bookmarkStart w:id="150" w:name="_Toc16938550"/>
      <w:r>
        <w:rPr>
          <w:rFonts w:hint="eastAsia" w:ascii="方正仿宋_GBK" w:hAnsi="方正仿宋_GBK" w:eastAsia="方正仿宋_GBK" w:cs="方正仿宋_GBK"/>
          <w:bCs/>
          <w:color w:val="auto"/>
          <w:sz w:val="28"/>
          <w:szCs w:val="28"/>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w:t>
      </w:r>
      <w:r>
        <w:rPr>
          <w:rFonts w:hint="eastAsia" w:ascii="方正仿宋_GBK" w:hAnsi="方正仿宋_GBK" w:eastAsia="方正仿宋_GBK" w:cs="方正仿宋_GBK"/>
          <w:bCs/>
          <w:color w:val="auto"/>
          <w:sz w:val="28"/>
          <w:szCs w:val="28"/>
          <w:lang w:eastAsia="zh-CN"/>
        </w:rPr>
        <w:t xml:space="preserve">采取</w:t>
      </w:r>
      <w:r>
        <w:rPr>
          <w:rFonts w:hint="eastAsia" w:ascii="方正仿宋_GBK" w:hAnsi="方正仿宋_GBK" w:eastAsia="方正仿宋_GBK" w:cs="方正仿宋_GBK"/>
          <w:bCs/>
          <w:color w:val="auto"/>
          <w:sz w:val="28"/>
          <w:szCs w:val="28"/>
        </w:rPr>
        <w:t xml:space="preserve">随机抽取的方式）确定一个参加评标的投标人，其他投标无效。</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非单一产品采购项目，招标文件中将载明其中的核心产品。多家投标人提供的核心产品品牌相同的，按前两款规定处理。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25.7投标人在开、评标全过程中应保持通讯畅通，及时登录苏采云系统查阅、答复相关信息，并安排专人与采购中心及评标委员会联系。</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25.8 异常低价投标审查</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25.8.1 评标过程中出现下列情形之一的，评标委员会应当启动异常低价投标审查程序：</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（1）投标报价低于全部通过符合性审查供应商投标报价平均值50%的，即投标报价&lt;全部通过符合性审查供应商投标报价平均值×50%；</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（2）投标报价低于通过符合性审查的次低报价供应商投标报价50%的，即投标报价&lt;通过符合性审查的次低报价供应商投标报价×50%；</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lang w:eastAsia="zh-CN"/>
        </w:rPr>
      </w:pPr>
      <w:r>
        <w:rPr>
          <w:rFonts w:hint="eastAsia" w:ascii="方正仿宋_GBK" w:hAnsi="方正仿宋_GBK" w:eastAsia="方正仿宋_GBK" w:cs="方正仿宋_GBK"/>
          <w:bCs/>
          <w:color w:val="auto"/>
          <w:sz w:val="28"/>
          <w:szCs w:val="28"/>
          <w:lang w:eastAsia="zh-CN"/>
        </w:rPr>
        <w:t xml:space="preserve">（</w:t>
      </w:r>
      <w:r>
        <w:rPr>
          <w:rFonts w:hint="eastAsia" w:ascii="方正仿宋_GBK" w:hAnsi="方正仿宋_GBK" w:eastAsia="方正仿宋_GBK" w:cs="方正仿宋_GBK"/>
          <w:bCs/>
          <w:color w:val="auto"/>
          <w:sz w:val="28"/>
          <w:szCs w:val="28"/>
          <w:lang w:val="en-US" w:eastAsia="zh-CN"/>
        </w:rPr>
        <w:t xml:space="preserve">3</w:t>
      </w:r>
      <w:r>
        <w:rPr>
          <w:rFonts w:hint="eastAsia" w:ascii="方正仿宋_GBK" w:hAnsi="方正仿宋_GBK" w:eastAsia="方正仿宋_GBK" w:cs="方正仿宋_GBK"/>
          <w:bCs/>
          <w:color w:val="auto"/>
          <w:sz w:val="28"/>
          <w:szCs w:val="28"/>
          <w:lang w:eastAsia="zh-CN"/>
        </w:rPr>
        <w:t xml:space="preserve">）投标报价低于采购项目最高限价45%的，即投标报价&lt;采购项目最高限价×45%；</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w:t>
      </w:r>
      <w:r>
        <w:rPr>
          <w:rFonts w:hint="eastAsia" w:ascii="方正仿宋_GBK" w:hAnsi="方正仿宋_GBK" w:eastAsia="方正仿宋_GBK" w:cs="方正仿宋_GBK"/>
          <w:bCs/>
          <w:color w:val="auto"/>
          <w:sz w:val="28"/>
          <w:szCs w:val="28"/>
          <w:lang w:val="en-US" w:eastAsia="zh-CN"/>
        </w:rPr>
        <w:t xml:space="preserve">4</w:t>
      </w:r>
      <w:r>
        <w:rPr>
          <w:rFonts w:hint="eastAsia" w:ascii="方正仿宋_GBK" w:hAnsi="方正仿宋_GBK" w:eastAsia="方正仿宋_GBK" w:cs="方正仿宋_GBK"/>
          <w:bCs/>
          <w:color w:val="auto"/>
          <w:sz w:val="28"/>
          <w:szCs w:val="28"/>
        </w:rPr>
        <w:t xml:space="preserve">）</w:t>
      </w:r>
      <w:r>
        <w:rPr>
          <w:rFonts w:hint="eastAsia" w:ascii="方正仿宋_GBK" w:hAnsi="方正仿宋_GBK" w:eastAsia="方正仿宋_GBK" w:cs="方正仿宋_GBK"/>
          <w:bCs/>
          <w:color w:val="auto"/>
          <w:sz w:val="28"/>
          <w:szCs w:val="28"/>
          <w:lang w:eastAsia="zh-CN"/>
        </w:rPr>
        <w:t xml:space="preserve">评标</w:t>
      </w:r>
      <w:r>
        <w:rPr>
          <w:rFonts w:hint="eastAsia" w:ascii="方正仿宋_GBK" w:hAnsi="方正仿宋_GBK" w:eastAsia="方正仿宋_GBK" w:cs="方正仿宋_GBK"/>
          <w:bCs/>
          <w:color w:val="auto"/>
          <w:sz w:val="28"/>
          <w:szCs w:val="28"/>
        </w:rPr>
        <w:t xml:space="preserve">委员会基于专业判断，认为供应商报价过低，有可能影响产品质量或者不能诚信履约的其他情形。</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lang w:val="en-US" w:eastAsia="zh-CN"/>
        </w:rPr>
      </w:pPr>
      <w:r>
        <w:rPr>
          <w:rFonts w:hint="eastAsia" w:ascii="方正仿宋_GBK" w:hAnsi="方正仿宋_GBK" w:eastAsia="方正仿宋_GBK" w:cs="方正仿宋_GBK"/>
          <w:bCs/>
          <w:color w:val="auto"/>
          <w:sz w:val="28"/>
          <w:szCs w:val="28"/>
        </w:rPr>
        <w:t xml:space="preserve">25.8.2 </w:t>
      </w:r>
      <w:r>
        <w:rPr>
          <w:rFonts w:hint="eastAsia" w:ascii="方正仿宋_GBK" w:hAnsi="方正仿宋_GBK" w:eastAsia="方正仿宋_GBK" w:cs="方正仿宋_GBK"/>
          <w:bCs/>
          <w:color w:val="auto"/>
          <w:sz w:val="28"/>
          <w:szCs w:val="28"/>
          <w:lang w:val="en-US" w:eastAsia="zh-CN"/>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lang w:val="en-US" w:eastAsia="zh-CN"/>
        </w:rPr>
      </w:pPr>
      <w:r>
        <w:rPr>
          <w:rFonts w:hint="eastAsia" w:ascii="方正仿宋_GBK" w:hAnsi="方正仿宋_GBK" w:eastAsia="方正仿宋_GBK" w:cs="方正仿宋_GBK"/>
          <w:bCs/>
          <w:color w:val="auto"/>
          <w:sz w:val="28"/>
          <w:szCs w:val="28"/>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560"/>
        <w:keepLines/>
        <w:keepNext/>
        <w:pageBreakBefore w:val="0"/>
        <w:spacing w:line="400" w:lineRule="exact"/>
        <w:widowControl w:val="off"/>
        <w:rPr>
          <w:rFonts w:hint="eastAsia" w:ascii="方正仿宋_GBK" w:hAnsi="方正仿宋_GBK" w:eastAsia="方正仿宋_GBK" w:cs="方正仿宋_GBK"/>
          <w:color w:val="auto"/>
          <w:sz w:val="28"/>
          <w:szCs w:val="28"/>
        </w:rPr>
        <w:outlineLvl w:val="3"/>
      </w:pPr>
      <w:r>
        <w:rPr>
          <w:rFonts w:hint="eastAsia" w:ascii="方正仿宋_GBK" w:hAnsi="方正仿宋_GBK" w:eastAsia="方正仿宋_GBK" w:cs="方正仿宋_GBK"/>
          <w:color w:val="auto"/>
          <w:sz w:val="28"/>
          <w:szCs w:val="28"/>
        </w:rPr>
        <w:t xml:space="preserve">2</w:t>
      </w:r>
      <w:bookmarkEnd w:id="148"/>
      <w:r/>
      <w:bookmarkEnd w:id="149"/>
      <w:r/>
      <w:bookmarkEnd w:id="150"/>
      <w:r>
        <w:rPr>
          <w:rFonts w:hint="eastAsia" w:ascii="方正仿宋_GBK" w:hAnsi="方正仿宋_GBK" w:eastAsia="方正仿宋_GBK" w:cs="方正仿宋_GBK"/>
          <w:color w:val="auto"/>
          <w:sz w:val="28"/>
          <w:szCs w:val="28"/>
          <w:lang w:val="en-US" w:eastAsia="zh-CN"/>
        </w:rPr>
        <w:t xml:space="preserve">6.</w:t>
      </w:r>
      <w:r>
        <w:rPr>
          <w:rFonts w:hint="eastAsia" w:ascii="方正仿宋_GBK" w:hAnsi="方正仿宋_GBK" w:eastAsia="方正仿宋_GBK" w:cs="方正仿宋_GBK"/>
          <w:color w:val="auto"/>
          <w:sz w:val="28"/>
          <w:szCs w:val="28"/>
        </w:rPr>
        <w:t xml:space="preserve">无效投标条款和废标条款</w:t>
      </w:r>
      <w:bookmarkStart w:id="151" w:name="_Toc16938551"/>
      <w:r/>
      <w:bookmarkStart w:id="152" w:name="_Toc20823307"/>
      <w:r/>
      <w:bookmarkStart w:id="153" w:name="_Toc513029235"/>
      <w:r/>
      <w:r/>
    </w:p>
    <w:p>
      <w:pPr>
        <w:ind w:firstLine="560"/>
        <w:keepLines/>
        <w:keepNext/>
        <w:pageBreakBefore w:val="0"/>
        <w:spacing w:line="400" w:lineRule="exact"/>
        <w:widowControl w:val="off"/>
        <w:rPr>
          <w:rFonts w:hint="eastAsia" w:ascii="方正仿宋_GBK" w:hAnsi="方正仿宋_GBK" w:eastAsia="方正仿宋_GBK" w:cs="方正仿宋_GBK"/>
          <w:bCs/>
          <w:color w:val="auto"/>
          <w:sz w:val="28"/>
          <w:szCs w:val="28"/>
        </w:rPr>
        <w:outlineLvl w:val="3"/>
      </w:pPr>
      <w:r>
        <w:rPr>
          <w:rFonts w:hint="eastAsia" w:ascii="方正仿宋_GBK" w:hAnsi="方正仿宋_GBK" w:eastAsia="方正仿宋_GBK" w:cs="方正仿宋_GBK"/>
          <w:bCs/>
          <w:color w:val="auto"/>
          <w:sz w:val="28"/>
          <w:szCs w:val="28"/>
        </w:rPr>
        <w:t xml:space="preserve">26.1无效投标条款</w:t>
      </w:r>
      <w:r/>
    </w:p>
    <w:p>
      <w:pPr>
        <w:ind w:firstLine="560"/>
        <w:pageBreakBefore w:val="0"/>
        <w:spacing w:line="400" w:lineRule="exact"/>
        <w:widowControl w:val="off"/>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26.1.1 投标人在</w:t>
      </w:r>
      <w:r>
        <w:rPr>
          <w:rFonts w:hint="eastAsia" w:ascii="方正仿宋_GBK" w:hAnsi="方正仿宋_GBK" w:eastAsia="方正仿宋_GBK" w:cs="方正仿宋_GBK"/>
          <w:color w:val="auto"/>
          <w:sz w:val="28"/>
          <w:szCs w:val="28"/>
        </w:rPr>
        <w:t xml:space="preserve">苏采云系统</w:t>
      </w:r>
      <w:r>
        <w:rPr>
          <w:rFonts w:hint="eastAsia" w:ascii="方正仿宋_GBK" w:hAnsi="方正仿宋_GBK" w:eastAsia="方正仿宋_GBK" w:cs="方正仿宋_GBK"/>
          <w:bCs/>
          <w:color w:val="auto"/>
          <w:sz w:val="28"/>
          <w:szCs w:val="28"/>
        </w:rPr>
        <w:t xml:space="preserve">规定的时间内未成功解密电子投标文件的。</w:t>
      </w:r>
      <w:r/>
    </w:p>
    <w:p>
      <w:pPr>
        <w:ind w:firstLine="560"/>
        <w:pageBreakBefore w:val="0"/>
        <w:spacing w:line="400" w:lineRule="exact"/>
        <w:widowControl w:val="off"/>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26.1.2 投标人未按照招标文件</w:t>
      </w:r>
      <w:r>
        <w:rPr>
          <w:rFonts w:hint="eastAsia" w:ascii="方正仿宋_GBK" w:hAnsi="方正仿宋_GBK" w:eastAsia="方正仿宋_GBK" w:cs="方正仿宋_GBK"/>
          <w:bCs/>
          <w:color w:val="auto"/>
          <w:sz w:val="28"/>
          <w:szCs w:val="28"/>
        </w:rPr>
        <w:t xml:space="preserve">要求上传电子投标文件的。</w:t>
      </w:r>
      <w:r/>
    </w:p>
    <w:p>
      <w:pPr>
        <w:ind w:firstLine="560"/>
        <w:pageBreakBefore w:val="0"/>
        <w:spacing w:line="400" w:lineRule="exact"/>
        <w:widowControl w:val="off"/>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w:t>
      </w:r>
      <w:r>
        <w:rPr>
          <w:rFonts w:hint="eastAsia" w:ascii="方正仿宋_GBK" w:hAnsi="方正仿宋_GBK" w:eastAsia="方正仿宋_GBK" w:cs="方正仿宋_GBK"/>
          <w:bCs/>
          <w:color w:val="auto"/>
          <w:sz w:val="28"/>
          <w:szCs w:val="28"/>
        </w:rPr>
        <w:t xml:space="preserve">6</w:t>
      </w:r>
      <w:r>
        <w:rPr>
          <w:rFonts w:hint="eastAsia" w:ascii="方正仿宋_GBK" w:hAnsi="方正仿宋_GBK" w:eastAsia="方正仿宋_GBK" w:cs="方正仿宋_GBK"/>
          <w:bCs/>
          <w:color w:val="auto"/>
          <w:sz w:val="28"/>
          <w:szCs w:val="28"/>
        </w:rPr>
        <w:t xml:space="preserve">.1.3 投标人</w:t>
      </w:r>
      <w:r>
        <w:rPr>
          <w:rFonts w:hint="eastAsia" w:ascii="方正仿宋_GBK" w:hAnsi="方正仿宋_GBK" w:eastAsia="方正仿宋_GBK" w:cs="方正仿宋_GBK"/>
          <w:bCs/>
          <w:color w:val="auto"/>
          <w:sz w:val="28"/>
          <w:szCs w:val="28"/>
        </w:rPr>
        <w:t xml:space="preserve">同一采购包提</w:t>
      </w:r>
      <w:r>
        <w:rPr>
          <w:rFonts w:hint="eastAsia" w:ascii="方正仿宋_GBK" w:hAnsi="方正仿宋_GBK" w:eastAsia="方正仿宋_GBK" w:cs="方正仿宋_GBK"/>
          <w:bCs/>
          <w:color w:val="auto"/>
          <w:sz w:val="28"/>
          <w:szCs w:val="28"/>
        </w:rPr>
        <w:t xml:space="preserve">交两个（含两个）以上不同的投标报价的。</w:t>
      </w:r>
      <w:r/>
    </w:p>
    <w:p>
      <w:pPr>
        <w:ind w:firstLine="560"/>
        <w:pageBreakBefore w:val="0"/>
        <w:spacing w:line="400" w:lineRule="exact"/>
        <w:widowControl w:val="off"/>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w:t>
      </w:r>
      <w:r>
        <w:rPr>
          <w:rFonts w:hint="eastAsia" w:ascii="方正仿宋_GBK" w:hAnsi="方正仿宋_GBK" w:eastAsia="方正仿宋_GBK" w:cs="方正仿宋_GBK"/>
          <w:bCs/>
          <w:color w:val="auto"/>
          <w:sz w:val="28"/>
          <w:szCs w:val="28"/>
        </w:rPr>
        <w:t xml:space="preserve">6</w:t>
      </w:r>
      <w:r>
        <w:rPr>
          <w:rFonts w:hint="eastAsia" w:ascii="方正仿宋_GBK" w:hAnsi="方正仿宋_GBK" w:eastAsia="方正仿宋_GBK" w:cs="方正仿宋_GBK"/>
          <w:bCs/>
          <w:color w:val="auto"/>
          <w:sz w:val="28"/>
          <w:szCs w:val="28"/>
        </w:rPr>
        <w:t xml:space="preserve">.1.4投标人不具备招标文件中规定资格要求的。</w:t>
      </w:r>
      <w:r/>
    </w:p>
    <w:p>
      <w:pPr>
        <w:ind w:firstLine="560"/>
        <w:pageBreakBefore w:val="0"/>
        <w:spacing w:line="400" w:lineRule="exact"/>
        <w:widowControl w:val="off"/>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w:t>
      </w:r>
      <w:r>
        <w:rPr>
          <w:rFonts w:hint="eastAsia" w:ascii="方正仿宋_GBK" w:hAnsi="方正仿宋_GBK" w:eastAsia="方正仿宋_GBK" w:cs="方正仿宋_GBK"/>
          <w:bCs/>
          <w:color w:val="auto"/>
          <w:sz w:val="28"/>
          <w:szCs w:val="28"/>
        </w:rPr>
        <w:t xml:space="preserve">6</w:t>
      </w:r>
      <w:r>
        <w:rPr>
          <w:rFonts w:hint="eastAsia" w:ascii="方正仿宋_GBK" w:hAnsi="方正仿宋_GBK" w:eastAsia="方正仿宋_GBK" w:cs="方正仿宋_GBK"/>
          <w:bCs/>
          <w:color w:val="auto"/>
          <w:sz w:val="28"/>
          <w:szCs w:val="28"/>
        </w:rPr>
        <w:t xml:space="preserve">.1.5投标人的报价超过了采购预算或最高限价的。</w:t>
      </w:r>
      <w:r/>
    </w:p>
    <w:p>
      <w:pPr>
        <w:ind w:firstLine="560"/>
        <w:pageBreakBefore w:val="0"/>
        <w:spacing w:line="400" w:lineRule="exact"/>
        <w:widowControl w:val="off"/>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w:t>
      </w:r>
      <w:r>
        <w:rPr>
          <w:rFonts w:hint="eastAsia" w:ascii="方正仿宋_GBK" w:hAnsi="方正仿宋_GBK" w:eastAsia="方正仿宋_GBK" w:cs="方正仿宋_GBK"/>
          <w:bCs/>
          <w:color w:val="auto"/>
          <w:sz w:val="28"/>
          <w:szCs w:val="28"/>
        </w:rPr>
        <w:t xml:space="preserve">6</w:t>
      </w:r>
      <w:r>
        <w:rPr>
          <w:rFonts w:hint="eastAsia" w:ascii="方正仿宋_GBK" w:hAnsi="方正仿宋_GBK" w:eastAsia="方正仿宋_GBK" w:cs="方正仿宋_GBK"/>
          <w:bCs/>
          <w:color w:val="auto"/>
          <w:sz w:val="28"/>
          <w:szCs w:val="28"/>
        </w:rPr>
        <w:t xml:space="preserve">.1.6未通过符合性审查的。</w:t>
      </w:r>
      <w:r/>
    </w:p>
    <w:p>
      <w:pPr>
        <w:ind w:firstLine="560"/>
        <w:pageBreakBefore w:val="0"/>
        <w:spacing w:line="400" w:lineRule="exact"/>
        <w:widowControl w:val="off"/>
        <w:rPr>
          <w:rFonts w:hint="eastAsia" w:ascii="方正仿宋_GBK" w:hAnsi="方正仿宋_GBK" w:eastAsia="方正仿宋_GBK" w:cs="方正仿宋_GBK"/>
          <w:bCs/>
          <w:i/>
          <w:color w:val="auto"/>
          <w:sz w:val="28"/>
          <w:szCs w:val="28"/>
          <w:u w:val="single"/>
        </w:rPr>
      </w:pPr>
      <w:r>
        <w:rPr>
          <w:rFonts w:hint="eastAsia" w:ascii="方正仿宋_GBK" w:hAnsi="方正仿宋_GBK" w:eastAsia="方正仿宋_GBK" w:cs="方正仿宋_GBK"/>
          <w:bCs/>
          <w:color w:val="auto"/>
          <w:sz w:val="28"/>
          <w:szCs w:val="28"/>
        </w:rPr>
        <w:t xml:space="preserve">2</w:t>
      </w:r>
      <w:r>
        <w:rPr>
          <w:rFonts w:hint="eastAsia" w:ascii="方正仿宋_GBK" w:hAnsi="方正仿宋_GBK" w:eastAsia="方正仿宋_GBK" w:cs="方正仿宋_GBK"/>
          <w:bCs/>
          <w:color w:val="auto"/>
          <w:sz w:val="28"/>
          <w:szCs w:val="28"/>
        </w:rPr>
        <w:t xml:space="preserve">6</w:t>
      </w:r>
      <w:r>
        <w:rPr>
          <w:rFonts w:hint="eastAsia" w:ascii="方正仿宋_GBK" w:hAnsi="方正仿宋_GBK" w:eastAsia="方正仿宋_GBK" w:cs="方正仿宋_GBK"/>
          <w:bCs/>
          <w:color w:val="auto"/>
          <w:sz w:val="28"/>
          <w:szCs w:val="28"/>
        </w:rPr>
        <w:t xml:space="preserve">.1.7不符合招标文件中规定的实质性要求的</w:t>
      </w:r>
      <w:r>
        <w:rPr>
          <w:rFonts w:hint="eastAsia" w:ascii="方正仿宋_GBK" w:hAnsi="方正仿宋_GBK" w:eastAsia="方正仿宋_GBK" w:cs="方正仿宋_GBK"/>
          <w:b/>
          <w:bCs/>
          <w:color w:val="auto"/>
          <w:sz w:val="28"/>
          <w:szCs w:val="28"/>
        </w:rPr>
        <w:t xml:space="preserve">（本招标文件中</w:t>
      </w:r>
      <w:r>
        <w:rPr>
          <w:rFonts w:hint="eastAsia" w:ascii="方正仿宋_GBK" w:hAnsi="方正仿宋_GBK" w:eastAsia="方正仿宋_GBK" w:cs="方正仿宋_GBK"/>
          <w:b/>
          <w:bCs/>
          <w:i/>
          <w:color w:val="auto"/>
          <w:sz w:val="28"/>
          <w:szCs w:val="28"/>
          <w:u w:val="single"/>
        </w:rPr>
        <w:t xml:space="preserve">斜体且有下划线部分</w:t>
      </w:r>
      <w:r>
        <w:rPr>
          <w:rFonts w:hint="eastAsia" w:ascii="方正仿宋_GBK" w:hAnsi="方正仿宋_GBK" w:eastAsia="方正仿宋_GBK" w:cs="方正仿宋_GBK"/>
          <w:b/>
          <w:bCs/>
          <w:color w:val="auto"/>
          <w:sz w:val="28"/>
          <w:szCs w:val="28"/>
        </w:rPr>
        <w:t xml:space="preserve">或加</w:t>
      </w:r>
      <w:r>
        <w:rPr>
          <w:rFonts w:hint="eastAsia" w:ascii="方正仿宋_GBK" w:hAnsi="方正仿宋_GBK" w:eastAsia="方正仿宋_GBK" w:cs="方正仿宋_GBK"/>
          <w:b/>
          <w:bCs/>
          <w:color w:val="auto"/>
          <w:sz w:val="28"/>
          <w:szCs w:val="28"/>
          <w:lang w:val="en-US" w:eastAsia="zh-CN"/>
        </w:rPr>
        <w:t xml:space="preserve">*</w:t>
      </w:r>
      <w:r>
        <w:rPr>
          <w:rFonts w:hint="eastAsia" w:ascii="方正仿宋_GBK" w:hAnsi="方正仿宋_GBK" w:eastAsia="方正仿宋_GBK" w:cs="方正仿宋_GBK"/>
          <w:b/>
          <w:bCs/>
          <w:color w:val="auto"/>
          <w:sz w:val="28"/>
          <w:szCs w:val="28"/>
        </w:rPr>
        <w:t xml:space="preserve">号条款为实质性要求）</w:t>
      </w:r>
      <w:r/>
    </w:p>
    <w:p>
      <w:pPr>
        <w:ind w:firstLine="560"/>
        <w:pageBreakBefore w:val="0"/>
        <w:spacing w:line="400" w:lineRule="exact"/>
        <w:widowControl w:val="off"/>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w:t>
      </w:r>
      <w:r>
        <w:rPr>
          <w:rFonts w:hint="eastAsia" w:ascii="方正仿宋_GBK" w:hAnsi="方正仿宋_GBK" w:eastAsia="方正仿宋_GBK" w:cs="方正仿宋_GBK"/>
          <w:bCs/>
          <w:color w:val="auto"/>
          <w:sz w:val="28"/>
          <w:szCs w:val="28"/>
        </w:rPr>
        <w:t xml:space="preserve">6</w:t>
      </w:r>
      <w:r>
        <w:rPr>
          <w:rFonts w:hint="eastAsia" w:ascii="方正仿宋_GBK" w:hAnsi="方正仿宋_GBK" w:eastAsia="方正仿宋_GBK" w:cs="方正仿宋_GBK"/>
          <w:bCs/>
          <w:color w:val="auto"/>
          <w:sz w:val="28"/>
          <w:szCs w:val="28"/>
        </w:rPr>
        <w:t xml:space="preserve">.1.8 投标人被 “信用中国”网站（</w:t>
      </w:r>
      <w:r>
        <w:rPr>
          <w:rFonts w:hint="eastAsia" w:ascii="Times New Roman" w:hAnsi="Times New Roman" w:eastAsia="方正仿宋_GBK" w:cs="Times New Roman"/>
          <w:color w:val="auto"/>
          <w:sz w:val="28"/>
          <w:szCs w:val="28"/>
          <w:lang w:eastAsia="zh-CN"/>
        </w:rPr>
        <w:t xml:space="preserve">www.creditchina.gov.cn</w:t>
      </w:r>
      <w:r>
        <w:rPr>
          <w:rFonts w:hint="eastAsia" w:ascii="方正仿宋_GBK" w:hAnsi="方正仿宋_GBK" w:eastAsia="方正仿宋_GBK" w:cs="方正仿宋_GBK"/>
          <w:bCs/>
          <w:color w:val="auto"/>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pageBreakBefore w:val="0"/>
        <w:spacing w:line="400" w:lineRule="exact"/>
        <w:widowControl w:val="off"/>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w:t>
      </w:r>
      <w:r>
        <w:rPr>
          <w:rFonts w:hint="eastAsia" w:ascii="方正仿宋_GBK" w:hAnsi="方正仿宋_GBK" w:eastAsia="方正仿宋_GBK" w:cs="方正仿宋_GBK"/>
          <w:bCs/>
          <w:color w:val="auto"/>
          <w:sz w:val="28"/>
          <w:szCs w:val="28"/>
        </w:rPr>
        <w:t xml:space="preserve">6</w:t>
      </w:r>
      <w:r>
        <w:rPr>
          <w:rFonts w:hint="eastAsia" w:ascii="方正仿宋_GBK" w:hAnsi="方正仿宋_GBK" w:eastAsia="方正仿宋_GBK" w:cs="方正仿宋_GBK"/>
          <w:bCs/>
          <w:color w:val="auto"/>
          <w:sz w:val="28"/>
          <w:szCs w:val="28"/>
        </w:rPr>
        <w:t xml:space="preserve">.1.9 投标文件含有采购人不能接受的附加条件的。</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26.1.10 评标委员会按照本招标文件规定对投标人进行异常低价投标审查后，认为投标人不能证明其报价合理性的。</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pageBreakBefore w:val="0"/>
        <w:spacing w:line="400" w:lineRule="exact"/>
        <w:widowControl w:val="off"/>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w:t>
      </w:r>
      <w:r>
        <w:rPr>
          <w:rFonts w:hint="eastAsia" w:ascii="方正仿宋_GBK" w:hAnsi="方正仿宋_GBK" w:eastAsia="方正仿宋_GBK" w:cs="方正仿宋_GBK"/>
          <w:bCs/>
          <w:color w:val="auto"/>
          <w:sz w:val="28"/>
          <w:szCs w:val="28"/>
        </w:rPr>
        <w:t xml:space="preserve">6</w:t>
      </w:r>
      <w:r>
        <w:rPr>
          <w:rFonts w:hint="eastAsia" w:ascii="方正仿宋_GBK" w:hAnsi="方正仿宋_GBK" w:eastAsia="方正仿宋_GBK" w:cs="方正仿宋_GBK"/>
          <w:bCs/>
          <w:color w:val="auto"/>
          <w:sz w:val="28"/>
          <w:szCs w:val="28"/>
        </w:rPr>
        <w:t xml:space="preserve">.1.12 投标文件未按照招标文件要求加盖CA电子公章的。</w:t>
      </w:r>
      <w:r/>
    </w:p>
    <w:p>
      <w:pPr>
        <w:ind w:firstLine="560"/>
        <w:pageBreakBefore w:val="0"/>
        <w:spacing w:line="400" w:lineRule="exact"/>
        <w:widowControl w:val="off"/>
        <w:rPr>
          <w:rFonts w:hint="eastAsia" w:ascii="方正仿宋_GBK" w:hAnsi="方正仿宋_GBK" w:eastAsia="方正仿宋_GBK" w:cs="方正仿宋_GBK"/>
          <w:color w:val="auto"/>
          <w:sz w:val="28"/>
          <w:szCs w:val="28"/>
          <w:lang w:val="en-US" w:eastAsia="zh-CN"/>
        </w:rPr>
      </w:pPr>
      <w:r>
        <w:rPr>
          <w:rFonts w:hint="eastAsia" w:ascii="方正仿宋_GBK" w:hAnsi="方正仿宋_GBK" w:eastAsia="方正仿宋_GBK" w:cs="方正仿宋_GBK"/>
          <w:color w:val="auto"/>
          <w:sz w:val="28"/>
          <w:szCs w:val="28"/>
          <w:lang w:val="en-US" w:eastAsia="zh-CN"/>
        </w:rPr>
        <w:t xml:space="preserve">26.1.13 投标人所投标产品不符合招标文件中所列国家强制性标准的。</w:t>
      </w:r>
      <w:r/>
    </w:p>
    <w:p>
      <w:pPr>
        <w:ind w:firstLine="560"/>
        <w:pageBreakBefore w:val="0"/>
        <w:spacing w:line="400" w:lineRule="exact"/>
        <w:widowControl w:val="off"/>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w:t>
      </w:r>
      <w:r>
        <w:rPr>
          <w:rFonts w:hint="eastAsia" w:ascii="方正仿宋_GBK" w:hAnsi="方正仿宋_GBK" w:eastAsia="方正仿宋_GBK" w:cs="方正仿宋_GBK"/>
          <w:bCs/>
          <w:color w:val="auto"/>
          <w:sz w:val="28"/>
          <w:szCs w:val="28"/>
        </w:rPr>
        <w:t xml:space="preserve">6</w:t>
      </w:r>
      <w:r>
        <w:rPr>
          <w:rFonts w:hint="eastAsia" w:ascii="方正仿宋_GBK" w:hAnsi="方正仿宋_GBK" w:eastAsia="方正仿宋_GBK" w:cs="方正仿宋_GBK"/>
          <w:bCs/>
          <w:color w:val="auto"/>
          <w:sz w:val="28"/>
          <w:szCs w:val="28"/>
        </w:rPr>
        <w:t xml:space="preserve">.1.1</w:t>
      </w:r>
      <w:r>
        <w:rPr>
          <w:rFonts w:hint="eastAsia" w:ascii="方正仿宋_GBK" w:hAnsi="方正仿宋_GBK" w:eastAsia="方正仿宋_GBK" w:cs="方正仿宋_GBK"/>
          <w:bCs/>
          <w:color w:val="auto"/>
          <w:sz w:val="28"/>
          <w:szCs w:val="28"/>
          <w:lang w:val="en-US" w:eastAsia="zh-CN"/>
        </w:rPr>
        <w:t xml:space="preserve">4</w:t>
      </w:r>
      <w:r>
        <w:rPr>
          <w:rFonts w:hint="eastAsia" w:ascii="方正仿宋_GBK" w:hAnsi="方正仿宋_GBK" w:eastAsia="方正仿宋_GBK" w:cs="方正仿宋_GBK"/>
          <w:bCs/>
          <w:color w:val="auto"/>
          <w:sz w:val="28"/>
          <w:szCs w:val="28"/>
        </w:rPr>
        <w:t xml:space="preserve">其他法律、法规及本招标文件规定的属无效投标的情形。</w:t>
      </w:r>
      <w:r/>
    </w:p>
    <w:p>
      <w:pPr>
        <w:ind w:firstLine="560"/>
        <w:pageBreakBefore w:val="0"/>
        <w:spacing w:line="400" w:lineRule="exact"/>
        <w:widowControl w:val="off"/>
        <w:rPr>
          <w:rFonts w:hint="eastAsia" w:ascii="方正仿宋_GBK" w:hAnsi="方正仿宋_GBK" w:eastAsia="方正仿宋_GBK" w:cs="方正仿宋_GBK"/>
          <w:bCs/>
          <w:color w:val="auto"/>
          <w:sz w:val="28"/>
          <w:szCs w:val="28"/>
          <w:lang w:val="en-US" w:eastAsia="zh-CN"/>
        </w:rPr>
      </w:pPr>
      <w:r>
        <w:rPr>
          <w:rFonts w:hint="eastAsia" w:ascii="方正仿宋_GBK" w:hAnsi="方正仿宋_GBK" w:eastAsia="方正仿宋_GBK" w:cs="方正仿宋_GBK"/>
          <w:bCs/>
          <w:color w:val="auto"/>
          <w:sz w:val="28"/>
          <w:szCs w:val="28"/>
        </w:rPr>
        <w:t xml:space="preserve">2</w:t>
      </w:r>
      <w:r>
        <w:rPr>
          <w:rFonts w:hint="eastAsia" w:ascii="方正仿宋_GBK" w:hAnsi="方正仿宋_GBK" w:eastAsia="方正仿宋_GBK" w:cs="方正仿宋_GBK"/>
          <w:bCs/>
          <w:color w:val="auto"/>
          <w:sz w:val="28"/>
          <w:szCs w:val="28"/>
        </w:rPr>
        <w:t xml:space="preserve">6</w:t>
      </w:r>
      <w:r>
        <w:rPr>
          <w:rFonts w:hint="eastAsia" w:ascii="方正仿宋_GBK" w:hAnsi="方正仿宋_GBK" w:eastAsia="方正仿宋_GBK" w:cs="方正仿宋_GBK"/>
          <w:bCs/>
          <w:color w:val="auto"/>
          <w:sz w:val="28"/>
          <w:szCs w:val="28"/>
        </w:rPr>
        <w:t xml:space="preserve">.2废标条款</w:t>
      </w:r>
      <w:r>
        <w:rPr>
          <w:rFonts w:hint="eastAsia" w:ascii="方正仿宋_GBK" w:hAnsi="方正仿宋_GBK" w:eastAsia="方正仿宋_GBK" w:cs="方正仿宋_GBK"/>
          <w:bCs/>
          <w:color w:val="auto"/>
          <w:sz w:val="28"/>
          <w:szCs w:val="28"/>
          <w:lang w:val="en-US" w:eastAsia="zh-CN"/>
        </w:rPr>
        <w:t xml:space="preserve"> </w:t>
      </w:r>
      <w:r/>
    </w:p>
    <w:p>
      <w:pPr>
        <w:ind w:firstLine="560"/>
        <w:pageBreakBefore w:val="0"/>
        <w:spacing w:line="400" w:lineRule="exact"/>
        <w:widowControl w:val="off"/>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w:t>
      </w:r>
      <w:r>
        <w:rPr>
          <w:rFonts w:hint="eastAsia" w:ascii="方正仿宋_GBK" w:hAnsi="方正仿宋_GBK" w:eastAsia="方正仿宋_GBK" w:cs="方正仿宋_GBK"/>
          <w:bCs/>
          <w:color w:val="auto"/>
          <w:sz w:val="28"/>
          <w:szCs w:val="28"/>
        </w:rPr>
        <w:t xml:space="preserve">6</w:t>
      </w:r>
      <w:r>
        <w:rPr>
          <w:rFonts w:hint="eastAsia" w:ascii="方正仿宋_GBK" w:hAnsi="方正仿宋_GBK" w:eastAsia="方正仿宋_GBK" w:cs="方正仿宋_GBK"/>
          <w:bCs/>
          <w:color w:val="auto"/>
          <w:sz w:val="28"/>
          <w:szCs w:val="28"/>
        </w:rPr>
        <w:t xml:space="preserve">.2.1符合专业条件的供应商或者对招标文件作实质响应的供应商不足三家的。</w:t>
      </w:r>
      <w:r/>
    </w:p>
    <w:p>
      <w:pPr>
        <w:ind w:firstLine="560"/>
        <w:pageBreakBefore w:val="0"/>
        <w:spacing w:line="400" w:lineRule="exact"/>
        <w:widowControl w:val="off"/>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26.2.2出现影响采购公正的违法、违规行为的。</w:t>
      </w:r>
      <w:r/>
    </w:p>
    <w:p>
      <w:pPr>
        <w:ind w:firstLine="560"/>
        <w:pageBreakBefore w:val="0"/>
        <w:spacing w:line="400" w:lineRule="exact"/>
        <w:widowControl w:val="off"/>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w:t>
      </w:r>
      <w:r>
        <w:rPr>
          <w:rFonts w:hint="eastAsia" w:ascii="方正仿宋_GBK" w:hAnsi="方正仿宋_GBK" w:eastAsia="方正仿宋_GBK" w:cs="方正仿宋_GBK"/>
          <w:bCs/>
          <w:color w:val="auto"/>
          <w:sz w:val="28"/>
          <w:szCs w:val="28"/>
        </w:rPr>
        <w:t xml:space="preserve">6</w:t>
      </w:r>
      <w:r>
        <w:rPr>
          <w:rFonts w:hint="eastAsia" w:ascii="方正仿宋_GBK" w:hAnsi="方正仿宋_GBK" w:eastAsia="方正仿宋_GBK" w:cs="方正仿宋_GBK"/>
          <w:bCs/>
          <w:color w:val="auto"/>
          <w:sz w:val="28"/>
          <w:szCs w:val="28"/>
        </w:rPr>
        <w:t xml:space="preserve">.2.3因重大变故，采购任务取消的。</w:t>
      </w:r>
      <w:r/>
    </w:p>
    <w:p>
      <w:pPr>
        <w:ind w:firstLine="560"/>
        <w:pageBreakBefore w:val="0"/>
        <w:spacing w:line="400" w:lineRule="exact"/>
        <w:widowControl w:val="off"/>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26.2.4评标委员会认定招标文件存在歧义、重大缺陷导致评审工作无法进行。</w:t>
      </w:r>
      <w:r/>
    </w:p>
    <w:p>
      <w:pPr>
        <w:ind w:firstLine="560"/>
        <w:pageBreakBefore w:val="0"/>
        <w:spacing w:line="400" w:lineRule="exact"/>
        <w:widowControl w:val="off"/>
        <w:rPr>
          <w:rFonts w:hint="eastAsia" w:ascii="方正仿宋_GBK" w:hAnsi="方正仿宋_GBK" w:eastAsia="方正仿宋_GBK" w:cs="方正仿宋_GBK"/>
          <w:bCs/>
          <w:color w:val="auto"/>
          <w:sz w:val="28"/>
          <w:szCs w:val="28"/>
          <w:lang w:val="en-US" w:eastAsia="zh-CN"/>
        </w:rPr>
      </w:pPr>
      <w:r>
        <w:rPr>
          <w:rFonts w:hint="eastAsia" w:ascii="方正仿宋_GBK" w:hAnsi="方正仿宋_GBK" w:eastAsia="方正仿宋_GBK" w:cs="方正仿宋_GBK"/>
          <w:bCs/>
          <w:color w:val="auto"/>
          <w:sz w:val="28"/>
          <w:szCs w:val="28"/>
        </w:rPr>
        <w:t xml:space="preserve">26.2</w:t>
      </w:r>
      <w:r>
        <w:rPr>
          <w:rFonts w:hint="eastAsia" w:ascii="方正仿宋_GBK" w:hAnsi="方正仿宋_GBK" w:eastAsia="方正仿宋_GBK" w:cs="方正仿宋_GBK"/>
          <w:bCs/>
          <w:color w:val="auto"/>
          <w:sz w:val="28"/>
          <w:szCs w:val="28"/>
        </w:rPr>
        <w:t xml:space="preserve">.5 因</w:t>
      </w:r>
      <w:r>
        <w:rPr>
          <w:rFonts w:hint="eastAsia" w:ascii="方正仿宋_GBK" w:hAnsi="方正仿宋_GBK" w:eastAsia="方正仿宋_GBK" w:cs="方正仿宋_GBK"/>
          <w:color w:val="auto"/>
          <w:sz w:val="28"/>
          <w:szCs w:val="28"/>
        </w:rPr>
        <w:t xml:space="preserve">苏采云</w:t>
      </w:r>
      <w:r>
        <w:rPr>
          <w:rFonts w:hint="eastAsia" w:ascii="方正仿宋_GBK" w:hAnsi="方正仿宋_GBK" w:eastAsia="方正仿宋_GBK" w:cs="方正仿宋_GBK"/>
          <w:bCs/>
          <w:color w:val="auto"/>
          <w:sz w:val="28"/>
          <w:szCs w:val="28"/>
        </w:rPr>
        <w:t xml:space="preserve">系统故障原因造成开标不成功的。</w:t>
      </w:r>
      <w:r>
        <w:rPr>
          <w:rFonts w:hint="eastAsia" w:ascii="方正仿宋_GBK" w:hAnsi="方正仿宋_GBK" w:eastAsia="方正仿宋_GBK" w:cs="方正仿宋_GBK"/>
          <w:bCs/>
          <w:color w:val="auto"/>
          <w:sz w:val="28"/>
          <w:szCs w:val="28"/>
          <w:lang w:val="en-US" w:eastAsia="zh-CN"/>
        </w:rPr>
        <w:t xml:space="preserve">  </w:t>
      </w:r>
      <w:r/>
    </w:p>
    <w:p>
      <w:pPr>
        <w:ind w:firstLine="560"/>
        <w:pageBreakBefore w:val="0"/>
        <w:spacing w:line="400" w:lineRule="exact"/>
        <w:widowControl w:val="off"/>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26.3 投标截止时间结束后</w:t>
      </w:r>
      <w:r>
        <w:rPr>
          <w:rFonts w:hint="eastAsia" w:ascii="方正仿宋_GBK" w:hAnsi="方正仿宋_GBK" w:eastAsia="方正仿宋_GBK" w:cs="方正仿宋_GBK"/>
          <w:bCs/>
          <w:color w:val="auto"/>
          <w:sz w:val="28"/>
          <w:szCs w:val="28"/>
        </w:rPr>
        <w:t xml:space="preserve">参加投标的供应商不足三家的处理：</w:t>
      </w:r>
      <w:r/>
    </w:p>
    <w:p>
      <w:pPr>
        <w:ind w:firstLine="560"/>
        <w:pageBreakBefore w:val="0"/>
        <w:spacing w:line="400" w:lineRule="exact"/>
        <w:widowControl w:val="off"/>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26.3.1如出现投标截止时间结束后参加投标的供应商或者在评标期间对招标文件做出实质响应的供应商不足三家情况，按政府采购相关规定执行。</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auto"/>
          <w:sz w:val="28"/>
          <w:szCs w:val="28"/>
        </w:rPr>
        <w:outlineLvl w:val="0"/>
      </w:pPr>
      <w:r/>
      <w:bookmarkStart w:id="154" w:name="_Toc120614219"/>
      <w:r>
        <w:rPr>
          <w:rFonts w:hint="eastAsia" w:ascii="方正黑体_GBK" w:hAnsi="方正黑体_GBK" w:eastAsia="方正黑体_GBK" w:cs="方正黑体_GBK"/>
          <w:color w:val="auto"/>
          <w:sz w:val="28"/>
          <w:szCs w:val="28"/>
        </w:rPr>
        <w:t xml:space="preserve">六、</w:t>
      </w:r>
      <w:bookmarkEnd w:id="151"/>
      <w:r/>
      <w:bookmarkEnd w:id="152"/>
      <w:r/>
      <w:bookmarkEnd w:id="153"/>
      <w:r>
        <w:rPr>
          <w:rFonts w:hint="eastAsia" w:ascii="方正黑体_GBK" w:hAnsi="方正黑体_GBK" w:eastAsia="方正黑体_GBK" w:cs="方正黑体_GBK"/>
          <w:color w:val="auto"/>
          <w:sz w:val="28"/>
          <w:szCs w:val="28"/>
        </w:rPr>
        <w:t xml:space="preserve">定标</w:t>
      </w:r>
      <w:bookmarkEnd w:id="154"/>
      <w:r/>
      <w:r/>
    </w:p>
    <w:p>
      <w:pPr>
        <w:ind w:firstLine="560"/>
        <w:keepLines/>
        <w:keepNext/>
        <w:pageBreakBefore w:val="0"/>
        <w:spacing w:line="400" w:lineRule="exact"/>
        <w:widowControl w:val="off"/>
        <w:rPr>
          <w:rFonts w:hint="eastAsia" w:ascii="方正仿宋_GBK" w:hAnsi="方正仿宋_GBK" w:eastAsia="方正仿宋_GBK" w:cs="方正仿宋_GBK"/>
          <w:bCs/>
          <w:color w:val="auto"/>
          <w:sz w:val="28"/>
          <w:szCs w:val="28"/>
        </w:rPr>
        <w:outlineLvl w:val="3"/>
      </w:pPr>
      <w:r/>
      <w:bookmarkStart w:id="155" w:name="_Toc513029238"/>
      <w:r/>
      <w:bookmarkStart w:id="156" w:name="_Toc16938554"/>
      <w:r/>
      <w:bookmarkStart w:id="157" w:name="_Toc20823310"/>
      <w:r>
        <w:rPr>
          <w:rFonts w:hint="eastAsia" w:ascii="方正仿宋_GBK" w:hAnsi="方正仿宋_GBK" w:eastAsia="方正仿宋_GBK" w:cs="方正仿宋_GBK"/>
          <w:bCs/>
          <w:color w:val="auto"/>
          <w:sz w:val="28"/>
          <w:szCs w:val="28"/>
        </w:rPr>
        <w:t xml:space="preserve">27</w:t>
      </w:r>
      <w:bookmarkEnd w:id="155"/>
      <w:r>
        <w:rPr>
          <w:rFonts w:hint="eastAsia" w:ascii="方正仿宋_GBK" w:hAnsi="方正仿宋_GBK" w:eastAsia="方正仿宋_GBK" w:cs="方正仿宋_GBK"/>
          <w:bCs/>
          <w:color w:val="auto"/>
          <w:sz w:val="28"/>
          <w:szCs w:val="28"/>
          <w:lang w:val="en-US" w:eastAsia="zh-CN"/>
        </w:rPr>
        <w:t xml:space="preserve">.</w:t>
      </w:r>
      <w:r>
        <w:rPr>
          <w:rFonts w:hint="eastAsia" w:ascii="方正仿宋_GBK" w:hAnsi="方正仿宋_GBK" w:eastAsia="方正仿宋_GBK" w:cs="方正仿宋_GBK"/>
          <w:bCs/>
          <w:color w:val="auto"/>
          <w:sz w:val="28"/>
          <w:szCs w:val="28"/>
        </w:rPr>
        <w:t xml:space="preserve">确定</w:t>
      </w:r>
      <w:bookmarkEnd w:id="156"/>
      <w:r/>
      <w:bookmarkEnd w:id="157"/>
      <w:r>
        <w:rPr>
          <w:rFonts w:hint="eastAsia" w:ascii="方正仿宋_GBK" w:hAnsi="方正仿宋_GBK" w:eastAsia="方正仿宋_GBK" w:cs="方正仿宋_GBK"/>
          <w:bCs/>
          <w:color w:val="auto"/>
          <w:sz w:val="28"/>
          <w:szCs w:val="28"/>
        </w:rPr>
        <w:t xml:space="preserve">中标单位</w:t>
      </w:r>
      <w:r/>
    </w:p>
    <w:p>
      <w:pPr>
        <w:ind w:firstLine="560"/>
        <w:pageBreakBefore w:val="0"/>
        <w:spacing w:line="400" w:lineRule="exact"/>
        <w:widowControl w:val="off"/>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27.1中标候选人的选取原则和数量见招标文件第五章规定。 </w:t>
      </w:r>
      <w:r/>
    </w:p>
    <w:p>
      <w:pPr>
        <w:ind w:firstLine="560"/>
        <w:pageBreakBefore w:val="0"/>
        <w:spacing w:line="400" w:lineRule="exact"/>
        <w:widowControl w:val="off"/>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27.2 采购人应根据</w:t>
      </w:r>
      <w:r>
        <w:rPr>
          <w:rFonts w:hint="eastAsia" w:ascii="方正仿宋_GBK" w:hAnsi="方正仿宋_GBK" w:eastAsia="方正仿宋_GBK" w:cs="方正仿宋_GBK"/>
          <w:bCs/>
          <w:color w:val="auto"/>
          <w:sz w:val="28"/>
          <w:szCs w:val="28"/>
          <w:lang w:eastAsia="zh-CN"/>
        </w:rPr>
        <w:t xml:space="preserve">评标委员会</w:t>
      </w:r>
      <w:r>
        <w:rPr>
          <w:rFonts w:hint="eastAsia" w:ascii="方正仿宋_GBK" w:hAnsi="方正仿宋_GBK" w:eastAsia="方正仿宋_GBK" w:cs="方正仿宋_GBK"/>
          <w:bCs/>
          <w:color w:val="auto"/>
          <w:sz w:val="28"/>
          <w:szCs w:val="28"/>
        </w:rPr>
        <w:t xml:space="preserve">推荐的中标候选人确定中标供应商。</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bCs/>
          <w:color w:val="auto"/>
          <w:sz w:val="28"/>
          <w:szCs w:val="28"/>
        </w:rPr>
        <w:t xml:space="preserve">27.3 </w:t>
      </w:r>
      <w:r>
        <w:rPr>
          <w:rFonts w:hint="eastAsia" w:ascii="方正仿宋_GBK" w:hAnsi="方正仿宋_GBK" w:eastAsia="方正仿宋_GBK" w:cs="方正仿宋_GBK"/>
          <w:color w:val="auto"/>
          <w:sz w:val="28"/>
          <w:szCs w:val="28"/>
        </w:rPr>
        <w:t xml:space="preserve">采购中心将在“江苏政府采购网”发布中标公告，公告期限为1个工作日。</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27.4 若有充分证据证明，中标供应商出现下列情况之一的，一经查实，将被取消中标资格：</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27.4.1提供虚假材料谋取中标的。</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27.4.2向采购人、采购中心行贿或者提供其他不正当利益的。</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27.4.3属于本文件规定的无效条件，但在评标过程中又未被</w:t>
      </w:r>
      <w:r>
        <w:rPr>
          <w:rFonts w:hint="eastAsia" w:ascii="方正仿宋_GBK" w:hAnsi="方正仿宋_GBK" w:eastAsia="方正仿宋_GBK" w:cs="方正仿宋_GBK"/>
          <w:color w:val="auto"/>
          <w:sz w:val="28"/>
          <w:szCs w:val="28"/>
          <w:lang w:eastAsia="zh-CN"/>
        </w:rPr>
        <w:t xml:space="preserve">评标委员会</w:t>
      </w:r>
      <w:r>
        <w:rPr>
          <w:rFonts w:hint="eastAsia" w:ascii="方正仿宋_GBK" w:hAnsi="方正仿宋_GBK" w:eastAsia="方正仿宋_GBK" w:cs="方正仿宋_GBK"/>
          <w:color w:val="auto"/>
          <w:sz w:val="28"/>
          <w:szCs w:val="28"/>
        </w:rPr>
        <w:t xml:space="preserve">发现的。</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27.4.4与采购人或者其他供应商恶意串通的。</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27.4.5采取不正当手段诋毁、排挤其他供应商的。</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bookmarkStart w:id="158" w:name="_Toc200451960"/>
      <w:r>
        <w:rPr>
          <w:rFonts w:hint="eastAsia" w:ascii="方正仿宋_GBK" w:hAnsi="方正仿宋_GBK" w:eastAsia="方正仿宋_GBK" w:cs="方正仿宋_GBK"/>
          <w:color w:val="auto"/>
          <w:sz w:val="28"/>
          <w:szCs w:val="28"/>
        </w:rPr>
        <w:t xml:space="preserve">27.5 </w:t>
      </w:r>
      <w:r>
        <w:rPr>
          <w:rFonts w:hint="eastAsia" w:ascii="方正仿宋_GBK" w:hAnsi="方正仿宋_GBK" w:eastAsia="方正仿宋_GBK" w:cs="方正仿宋_GBK"/>
          <w:color w:val="auto"/>
          <w:sz w:val="28"/>
          <w:szCs w:val="28"/>
        </w:rPr>
        <w:t xml:space="preserve">有下列情形之一的，视为投标人串通投标，投标无效：</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27.5.1不同投标人的投标文件由同一单位或者个人编制。</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27.5.2不同投标人委托同一单位或者个人办理投标事宜。</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27.5.3 不同投标人的投标文件载明的项目管理成员或者联系人员为同一人。</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27.5.4不同投标人的投标文件异常一致或者投标报价呈规律性差异。</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28</w:t>
      </w:r>
      <w:r>
        <w:rPr>
          <w:rFonts w:hint="eastAsia" w:ascii="方正仿宋_GBK" w:hAnsi="方正仿宋_GBK" w:eastAsia="方正仿宋_GBK" w:cs="方正仿宋_GBK"/>
          <w:color w:val="auto"/>
          <w:sz w:val="28"/>
          <w:szCs w:val="28"/>
          <w:lang w:val="en-US" w:eastAsia="zh-CN"/>
        </w:rPr>
        <w:t xml:space="preserve">.</w:t>
      </w:r>
      <w:r>
        <w:rPr>
          <w:rFonts w:hint="eastAsia" w:ascii="方正仿宋_GBK" w:hAnsi="方正仿宋_GBK" w:eastAsia="方正仿宋_GBK" w:cs="方正仿宋_GBK"/>
          <w:color w:val="auto"/>
          <w:sz w:val="28"/>
          <w:szCs w:val="28"/>
        </w:rPr>
        <w:t xml:space="preserve">质疑处理</w:t>
      </w:r>
      <w:bookmarkEnd w:id="158"/>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28.1 提出质疑的供应商应当是参与所质疑项目采购活动的供应商。潜在供应商依法获取其可质疑的采购文件的，可以对采购文件提出质疑。</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28.2.1对可以质疑的采购文件提出质疑的，为收到采购文件之日或者采购文件公告期限届满之日；</w:t>
      </w:r>
      <w:r>
        <w:rPr>
          <w:rFonts w:hint="eastAsia" w:ascii="方正仿宋_GBK" w:hAnsi="方正仿宋_GBK" w:eastAsia="方正仿宋_GBK" w:cs="方正仿宋_GBK"/>
          <w:color w:val="auto"/>
          <w:sz w:val="28"/>
          <w:szCs w:val="28"/>
        </w:rPr>
        <w:br/>
      </w:r>
      <w:r>
        <w:rPr>
          <w:rFonts w:hint="eastAsia" w:ascii="方正仿宋_GBK" w:hAnsi="方正仿宋_GBK" w:eastAsia="方正仿宋_GBK" w:cs="方正仿宋_GBK"/>
          <w:color w:val="auto"/>
          <w:sz w:val="28"/>
          <w:szCs w:val="28"/>
        </w:rPr>
        <w:t xml:space="preserve">　　28.2.2对采购过程提出质疑的，为各采购程序环节结束之日；</w:t>
      </w:r>
      <w:r>
        <w:rPr>
          <w:rFonts w:hint="eastAsia" w:ascii="方正仿宋_GBK" w:hAnsi="方正仿宋_GBK" w:eastAsia="方正仿宋_GBK" w:cs="方正仿宋_GBK"/>
          <w:color w:val="auto"/>
          <w:sz w:val="28"/>
          <w:szCs w:val="28"/>
        </w:rPr>
        <w:br/>
      </w:r>
      <w:r>
        <w:rPr>
          <w:rFonts w:hint="eastAsia" w:ascii="方正仿宋_GBK" w:hAnsi="方正仿宋_GBK" w:eastAsia="方正仿宋_GBK" w:cs="方正仿宋_GBK"/>
          <w:color w:val="auto"/>
          <w:sz w:val="28"/>
          <w:szCs w:val="28"/>
        </w:rPr>
        <w:t xml:space="preserve">　　28.2.3对中标或者成交结果提出质疑的，为中标或者成交结果公告期限届满之日。</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采购人及采购中心只接收以纸质原件形式送达的质疑,建议供应商尽量通过邮寄方式提交质疑（采购人和采购中心不接受无快递运单号的快递）。</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采购中心质疑接收部门为质疑处理科（快递运单上的收件人填写“质疑处理科”即可），联系地址：南京市汉中门大街145号省政务中心二期3楼南区3029室，联系电话：025-83668531。</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采购人质疑接收人及联系方式见招标文件第一章。</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28.5 以下情形的质疑不予受理</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28.5.1 内容不符合《政府采购质疑和投诉办法》第十二条规定的质疑。</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28.5.2 超出政府采购法定期限的质疑。</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28.5.3 以传真、电子邮件等方式递交的非原件形式的质疑。</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28.5.4 未参加投标活动的供应商或在投标活动中自身权益未受到损害的供应商所提出的质疑。</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28.5.5供应商组成联合体参加投标，联合体中任何一方或多方未按要求签字、盖章、加盖公章的质疑。</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29</w:t>
      </w:r>
      <w:r>
        <w:rPr>
          <w:rFonts w:hint="eastAsia" w:ascii="方正仿宋_GBK" w:hAnsi="方正仿宋_GBK" w:eastAsia="方正仿宋_GBK" w:cs="方正仿宋_GBK"/>
          <w:color w:val="auto"/>
          <w:sz w:val="28"/>
          <w:szCs w:val="28"/>
          <w:lang w:val="en-US" w:eastAsia="zh-CN"/>
        </w:rPr>
        <w:t xml:space="preserve">.</w:t>
      </w:r>
      <w:r>
        <w:rPr>
          <w:rFonts w:hint="eastAsia" w:ascii="方正仿宋_GBK" w:hAnsi="方正仿宋_GBK" w:eastAsia="方正仿宋_GBK" w:cs="方正仿宋_GBK"/>
          <w:color w:val="auto"/>
          <w:sz w:val="28"/>
          <w:szCs w:val="28"/>
        </w:rPr>
        <w:t xml:space="preserve">中标通知书</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29.l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auto"/>
          <w:sz w:val="28"/>
          <w:szCs w:val="28"/>
        </w:rPr>
        <w:outlineLvl w:val="0"/>
      </w:pPr>
      <w:r/>
      <w:bookmarkStart w:id="159" w:name="_Toc120614220"/>
      <w:r/>
      <w:bookmarkStart w:id="160" w:name="_Toc16938552"/>
      <w:r/>
      <w:bookmarkStart w:id="161" w:name="_Toc513029236"/>
      <w:r/>
      <w:bookmarkStart w:id="162" w:name="_Toc20823308"/>
      <w:r>
        <w:rPr>
          <w:rFonts w:hint="eastAsia" w:ascii="方正黑体_GBK" w:hAnsi="方正黑体_GBK" w:eastAsia="方正黑体_GBK" w:cs="方正黑体_GBK"/>
          <w:color w:val="auto"/>
          <w:sz w:val="28"/>
          <w:szCs w:val="28"/>
        </w:rPr>
        <w:t xml:space="preserve">七、授予合同</w:t>
      </w:r>
      <w:bookmarkEnd w:id="159"/>
      <w:r/>
      <w:bookmarkEnd w:id="160"/>
      <w:r/>
      <w:bookmarkEnd w:id="161"/>
      <w:r/>
      <w:bookmarkEnd w:id="162"/>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bookmarkStart w:id="163" w:name="_Toc513029237"/>
      <w:r/>
      <w:bookmarkStart w:id="164" w:name="_Toc16938553"/>
      <w:r/>
      <w:bookmarkStart w:id="165" w:name="_Toc20823309"/>
      <w:r>
        <w:rPr>
          <w:rFonts w:hint="eastAsia" w:ascii="方正仿宋_GBK" w:hAnsi="方正仿宋_GBK" w:eastAsia="方正仿宋_GBK" w:cs="方正仿宋_GBK"/>
          <w:color w:val="auto"/>
          <w:sz w:val="28"/>
          <w:szCs w:val="28"/>
        </w:rPr>
        <w:t xml:space="preserve">30</w:t>
      </w:r>
      <w:r>
        <w:rPr>
          <w:rFonts w:hint="eastAsia" w:ascii="方正仿宋_GBK" w:hAnsi="方正仿宋_GBK" w:eastAsia="方正仿宋_GBK" w:cs="方正仿宋_GBK"/>
          <w:color w:val="auto"/>
          <w:sz w:val="28"/>
          <w:szCs w:val="28"/>
          <w:lang w:val="en-US" w:eastAsia="zh-CN"/>
        </w:rPr>
        <w:t xml:space="preserve">.</w:t>
      </w:r>
      <w:r>
        <w:rPr>
          <w:rFonts w:hint="eastAsia" w:ascii="方正仿宋_GBK" w:hAnsi="方正仿宋_GBK" w:eastAsia="方正仿宋_GBK" w:cs="方正仿宋_GBK"/>
          <w:color w:val="auto"/>
          <w:sz w:val="28"/>
          <w:szCs w:val="28"/>
        </w:rPr>
        <w:t xml:space="preserve">签订合同</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30.l中标供应商应当在中标通知书发出之日起三十日内，按照招标文件确定的事项与采购人签订政府采购合同。</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30.2 招标文件、中标供应商的投标文件及招标过程中有关澄清、承诺文件均应作为合同附件。</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31</w:t>
      </w:r>
      <w:r>
        <w:rPr>
          <w:rFonts w:hint="eastAsia" w:ascii="方正仿宋_GBK" w:hAnsi="方正仿宋_GBK" w:eastAsia="方正仿宋_GBK" w:cs="方正仿宋_GBK"/>
          <w:color w:val="auto"/>
          <w:sz w:val="28"/>
          <w:szCs w:val="28"/>
          <w:lang w:val="en-US" w:eastAsia="zh-CN"/>
        </w:rPr>
        <w:t xml:space="preserve">.</w:t>
      </w:r>
      <w:r>
        <w:rPr>
          <w:rFonts w:hint="eastAsia" w:ascii="方正仿宋_GBK" w:hAnsi="方正仿宋_GBK" w:eastAsia="方正仿宋_GBK" w:cs="方正仿宋_GBK"/>
          <w:color w:val="auto"/>
          <w:sz w:val="28"/>
          <w:szCs w:val="28"/>
        </w:rPr>
        <w:t xml:space="preserve">货物（包含与货物相关的服务）的追加</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63"/>
      <w:r/>
      <w:bookmarkEnd w:id="164"/>
      <w:r/>
      <w:bookmarkEnd w:id="165"/>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bookmarkStart w:id="166" w:name="_Toc20823314"/>
      <w:r/>
      <w:bookmarkStart w:id="167" w:name="_Toc479757207"/>
      <w:r/>
      <w:bookmarkStart w:id="168" w:name="_Toc16938558"/>
      <w:r/>
      <w:bookmarkStart w:id="169" w:name="_Toc513029242"/>
      <w:r/>
      <w:bookmarkStart w:id="170" w:name="_Toc120614221"/>
      <w:r>
        <w:rPr>
          <w:rFonts w:hint="eastAsia" w:ascii="方正仿宋_GBK" w:hAnsi="方正仿宋_GBK" w:eastAsia="方正仿宋_GBK" w:cs="方正仿宋_GBK"/>
          <w:color w:val="auto"/>
          <w:sz w:val="28"/>
          <w:szCs w:val="28"/>
        </w:rPr>
        <w:t xml:space="preserve">32</w:t>
      </w:r>
      <w:r>
        <w:rPr>
          <w:rFonts w:hint="eastAsia" w:ascii="方正仿宋_GBK" w:hAnsi="方正仿宋_GBK" w:eastAsia="方正仿宋_GBK" w:cs="方正仿宋_GBK"/>
          <w:color w:val="auto"/>
          <w:sz w:val="28"/>
          <w:szCs w:val="28"/>
          <w:lang w:val="en-US" w:eastAsia="zh-CN"/>
        </w:rPr>
        <w:t xml:space="preserve">.</w:t>
      </w:r>
      <w:r>
        <w:rPr>
          <w:rFonts w:hint="eastAsia" w:ascii="方正仿宋_GBK" w:hAnsi="方正仿宋_GBK" w:eastAsia="方正仿宋_GBK" w:cs="方正仿宋_GBK"/>
          <w:color w:val="auto"/>
          <w:sz w:val="28"/>
          <w:szCs w:val="28"/>
        </w:rPr>
        <w:t xml:space="preserve">政府采购履约资金扶持政策</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中标供应商可凭政府采购合同办理融资贷款，详情请见江苏政府采购网“政采贷”专栏。</w:t>
      </w:r>
      <w:r/>
    </w:p>
    <w:p>
      <w:pPr>
        <w:ind w:firstLine="420"/>
        <w:spacing w:line="400" w:lineRule="exact"/>
        <w:rPr>
          <w:rFonts w:hint="eastAsia" w:ascii="Times New Roman" w:hAnsi="Times New Roman"/>
          <w:color w:val="auto"/>
          <w:szCs w:val="21"/>
        </w:rPr>
      </w:pPr>
      <w:r>
        <w:rPr>
          <w:rFonts w:hint="eastAsia" w:ascii="Times New Roman" w:hAnsi="Times New Roman"/>
          <w:color w:val="auto"/>
          <w:szCs w:val="21"/>
        </w:rPr>
      </w:r>
      <w:r/>
    </w:p>
    <w:p>
      <w:pPr>
        <w:spacing w:line="500" w:lineRule="exact"/>
        <w:rPr>
          <w:rFonts w:hint="eastAsia" w:ascii="宋体" w:hAnsi="宋体"/>
          <w:bCs/>
          <w:color w:val="auto"/>
          <w:sz w:val="24"/>
          <w:szCs w:val="24"/>
        </w:rPr>
      </w:pPr>
      <w:r>
        <w:rPr>
          <w:rFonts w:hint="eastAsia" w:ascii="宋体" w:hAnsi="宋体"/>
          <w:bCs/>
          <w:color w:val="auto"/>
          <w:sz w:val="24"/>
          <w:szCs w:val="24"/>
        </w:rPr>
      </w:r>
      <w:r/>
    </w:p>
    <w:p>
      <w:pPr>
        <w:spacing w:line="500" w:lineRule="exact"/>
        <w:rPr>
          <w:rFonts w:hint="eastAsia" w:ascii="宋体" w:hAnsi="宋体"/>
          <w:bCs/>
          <w:color w:val="auto"/>
          <w:sz w:val="24"/>
          <w:szCs w:val="24"/>
        </w:rPr>
      </w:pPr>
      <w:r>
        <w:rPr>
          <w:rFonts w:hint="eastAsia" w:ascii="宋体" w:hAnsi="宋体"/>
          <w:bCs/>
          <w:color w:val="auto"/>
          <w:sz w:val="24"/>
          <w:szCs w:val="24"/>
        </w:rPr>
      </w:r>
      <w:r/>
    </w:p>
    <w:p>
      <w:pPr>
        <w:spacing w:line="500" w:lineRule="exact"/>
        <w:rPr>
          <w:rFonts w:hint="eastAsia" w:ascii="宋体" w:hAnsi="宋体"/>
          <w:bCs/>
          <w:color w:val="auto"/>
          <w:sz w:val="24"/>
          <w:szCs w:val="24"/>
        </w:rPr>
      </w:pPr>
      <w:r>
        <w:rPr>
          <w:rFonts w:hint="eastAsia" w:ascii="宋体" w:hAnsi="宋体"/>
          <w:bCs/>
          <w:color w:val="auto"/>
          <w:sz w:val="24"/>
          <w:szCs w:val="24"/>
        </w:rPr>
      </w:r>
      <w:r/>
    </w:p>
    <w:p>
      <w:pPr>
        <w:spacing w:line="500" w:lineRule="exact"/>
        <w:rPr>
          <w:rFonts w:hint="eastAsia" w:ascii="宋体" w:hAnsi="宋体"/>
          <w:bCs/>
          <w:color w:val="auto"/>
          <w:sz w:val="24"/>
          <w:szCs w:val="24"/>
        </w:rPr>
      </w:pPr>
      <w:r>
        <w:rPr>
          <w:rFonts w:hint="eastAsia" w:ascii="宋体" w:hAnsi="宋体"/>
          <w:bCs/>
          <w:color w:val="auto"/>
          <w:sz w:val="24"/>
          <w:szCs w:val="24"/>
        </w:rPr>
      </w:r>
      <w:r/>
    </w:p>
    <w:p>
      <w:pPr>
        <w:spacing w:line="500" w:lineRule="exact"/>
        <w:rPr>
          <w:rFonts w:hint="eastAsia" w:ascii="宋体" w:hAnsi="宋体"/>
          <w:bCs/>
          <w:color w:val="auto"/>
          <w:sz w:val="24"/>
          <w:szCs w:val="24"/>
        </w:rPr>
      </w:pPr>
      <w:r>
        <w:rPr>
          <w:rFonts w:hint="eastAsia" w:ascii="宋体" w:hAnsi="宋体"/>
          <w:bCs/>
          <w:color w:val="auto"/>
          <w:sz w:val="24"/>
          <w:szCs w:val="24"/>
        </w:rPr>
      </w:r>
      <w:r/>
    </w:p>
    <w:p>
      <w:pPr>
        <w:spacing w:line="500" w:lineRule="exact"/>
        <w:rPr>
          <w:rFonts w:hint="eastAsia" w:ascii="宋体" w:hAnsi="宋体"/>
          <w:bCs/>
          <w:color w:val="auto"/>
          <w:sz w:val="24"/>
          <w:szCs w:val="24"/>
        </w:rPr>
      </w:pPr>
      <w:r>
        <w:rPr>
          <w:rFonts w:hint="eastAsia" w:ascii="宋体" w:hAnsi="宋体"/>
          <w:bCs/>
          <w:color w:val="auto"/>
          <w:sz w:val="24"/>
          <w:szCs w:val="24"/>
        </w:rPr>
      </w:r>
      <w:r/>
    </w:p>
    <w:p>
      <w:pPr>
        <w:spacing w:line="500" w:lineRule="exact"/>
        <w:rPr>
          <w:rFonts w:hint="eastAsia" w:ascii="宋体" w:hAnsi="宋体"/>
          <w:bCs/>
          <w:color w:val="auto"/>
          <w:sz w:val="24"/>
          <w:szCs w:val="24"/>
        </w:rPr>
      </w:pPr>
      <w:r>
        <w:rPr>
          <w:rFonts w:hint="eastAsia" w:ascii="宋体" w:hAnsi="宋体"/>
          <w:bCs/>
          <w:color w:val="auto"/>
          <w:sz w:val="24"/>
          <w:szCs w:val="24"/>
        </w:rPr>
      </w:r>
      <w:r/>
    </w:p>
    <w:p>
      <w:pPr>
        <w:spacing w:line="500" w:lineRule="exact"/>
        <w:rPr>
          <w:rFonts w:hint="eastAsia" w:ascii="宋体" w:hAnsi="宋体"/>
          <w:bCs/>
          <w:color w:val="auto"/>
          <w:sz w:val="24"/>
          <w:szCs w:val="24"/>
        </w:rPr>
      </w:pPr>
      <w:r>
        <w:rPr>
          <w:rFonts w:hint="eastAsia" w:ascii="宋体" w:hAnsi="宋体"/>
          <w:bCs/>
          <w:color w:val="auto"/>
          <w:sz w:val="24"/>
          <w:szCs w:val="24"/>
        </w:rPr>
      </w:r>
      <w:r/>
    </w:p>
    <w:p>
      <w:pPr>
        <w:ind w:firstLine="2640"/>
        <w:jc w:val="left"/>
        <w:keepLines w:val="0"/>
        <w:keepNext w:val="0"/>
        <w:pageBreakBefore w:val="0"/>
        <w:widowControl w:val="off"/>
        <w:rPr>
          <w:rFonts w:hint="eastAsia" w:ascii="黑体" w:hAnsi="Times New Roman" w:eastAsia="黑体"/>
          <w:bCs/>
          <w:color w:val="auto"/>
          <w:sz w:val="44"/>
          <w:szCs w:val="28"/>
        </w:rPr>
        <w:outlineLvl w:val="0"/>
      </w:pPr>
      <w:r>
        <w:rPr>
          <w:rFonts w:hint="eastAsia" w:ascii="黑体" w:hAnsi="Times New Roman" w:eastAsia="黑体"/>
          <w:bCs/>
          <w:color w:val="auto"/>
          <w:sz w:val="44"/>
          <w:szCs w:val="28"/>
        </w:rPr>
      </w:r>
      <w:r/>
    </w:p>
    <w:p>
      <w:pPr>
        <w:ind w:firstLine="2640"/>
        <w:jc w:val="left"/>
        <w:keepLines w:val="0"/>
        <w:keepNext w:val="0"/>
        <w:pageBreakBefore w:val="0"/>
        <w:widowControl w:val="off"/>
        <w:rPr>
          <w:rFonts w:hint="eastAsia" w:ascii="黑体" w:hAnsi="Times New Roman" w:eastAsia="黑体"/>
          <w:bCs/>
          <w:color w:val="auto"/>
          <w:sz w:val="44"/>
          <w:szCs w:val="28"/>
        </w:rPr>
        <w:outlineLvl w:val="0"/>
      </w:pPr>
      <w:r>
        <w:rPr>
          <w:rFonts w:hint="eastAsia" w:ascii="黑体" w:hAnsi="Times New Roman" w:eastAsia="黑体"/>
          <w:bCs/>
          <w:color w:val="auto"/>
          <w:sz w:val="44"/>
          <w:szCs w:val="28"/>
        </w:rPr>
      </w:r>
      <w:r/>
    </w:p>
    <w:p>
      <w:pPr>
        <w:ind w:firstLine="2640"/>
        <w:jc w:val="left"/>
        <w:keepLines w:val="0"/>
        <w:keepNext w:val="0"/>
        <w:pageBreakBefore w:val="0"/>
        <w:widowControl w:val="off"/>
        <w:rPr>
          <w:rFonts w:hint="eastAsia" w:ascii="黑体" w:hAnsi="Times New Roman" w:eastAsia="黑体"/>
          <w:bCs/>
          <w:color w:val="auto"/>
          <w:sz w:val="44"/>
          <w:szCs w:val="28"/>
        </w:rPr>
        <w:outlineLvl w:val="0"/>
      </w:pPr>
      <w:r>
        <w:rPr>
          <w:rFonts w:hint="eastAsia" w:ascii="黑体" w:hAnsi="Times New Roman" w:eastAsia="黑体"/>
          <w:bCs/>
          <w:color w:val="auto"/>
          <w:sz w:val="44"/>
          <w:szCs w:val="28"/>
        </w:rPr>
      </w:r>
      <w:r/>
    </w:p>
    <w:p>
      <w:pPr>
        <w:ind w:firstLine="2640"/>
        <w:jc w:val="left"/>
        <w:keepLines w:val="0"/>
        <w:keepNext w:val="0"/>
        <w:pageBreakBefore w:val="0"/>
        <w:widowControl w:val="off"/>
        <w:rPr>
          <w:rFonts w:hint="eastAsia" w:ascii="黑体" w:hAnsi="Times New Roman" w:eastAsia="黑体"/>
          <w:bCs/>
          <w:color w:val="auto"/>
          <w:sz w:val="44"/>
          <w:szCs w:val="28"/>
        </w:rPr>
        <w:outlineLvl w:val="0"/>
      </w:pPr>
      <w:r>
        <w:rPr>
          <w:rFonts w:hint="eastAsia" w:ascii="黑体" w:hAnsi="Times New Roman" w:eastAsia="黑体"/>
          <w:bCs/>
          <w:color w:val="auto"/>
          <w:sz w:val="44"/>
          <w:szCs w:val="28"/>
        </w:rPr>
      </w:r>
      <w:r/>
    </w:p>
    <w:p>
      <w:pPr>
        <w:ind w:firstLine="2640"/>
        <w:jc w:val="left"/>
        <w:keepLines w:val="0"/>
        <w:keepNext w:val="0"/>
        <w:pageBreakBefore w:val="0"/>
        <w:widowControl w:val="off"/>
        <w:rPr>
          <w:rFonts w:hint="eastAsia" w:ascii="黑体" w:hAnsi="Times New Roman" w:eastAsia="黑体"/>
          <w:bCs/>
          <w:color w:val="auto"/>
          <w:sz w:val="44"/>
          <w:szCs w:val="28"/>
        </w:rPr>
        <w:outlineLvl w:val="0"/>
      </w:pPr>
      <w:r>
        <w:rPr>
          <w:rFonts w:hint="eastAsia" w:ascii="黑体" w:hAnsi="Times New Roman" w:eastAsia="黑体"/>
          <w:bCs/>
          <w:color w:val="auto"/>
          <w:sz w:val="44"/>
          <w:szCs w:val="28"/>
        </w:rPr>
      </w:r>
      <w:r/>
    </w:p>
    <w:p>
      <w:pPr>
        <w:ind w:firstLine="2640"/>
        <w:jc w:val="left"/>
        <w:keepLines w:val="0"/>
        <w:keepNext w:val="0"/>
        <w:pageBreakBefore w:val="0"/>
        <w:widowControl w:val="off"/>
        <w:rPr>
          <w:rFonts w:hint="eastAsia" w:ascii="黑体" w:hAnsi="Times New Roman" w:eastAsia="黑体"/>
          <w:bCs/>
          <w:color w:val="auto"/>
          <w:sz w:val="44"/>
          <w:szCs w:val="28"/>
        </w:rPr>
        <w:outlineLvl w:val="0"/>
      </w:pPr>
      <w:r>
        <w:rPr>
          <w:rFonts w:hint="eastAsia" w:ascii="黑体" w:hAnsi="Times New Roman" w:eastAsia="黑体"/>
          <w:bCs/>
          <w:color w:val="auto"/>
          <w:sz w:val="44"/>
          <w:szCs w:val="28"/>
        </w:rPr>
      </w:r>
      <w:r/>
    </w:p>
    <w:p>
      <w:pPr>
        <w:ind w:firstLine="2640"/>
        <w:jc w:val="left"/>
        <w:keepLines w:val="0"/>
        <w:keepNext w:val="0"/>
        <w:pageBreakBefore w:val="0"/>
        <w:widowControl w:val="off"/>
        <w:rPr>
          <w:rFonts w:hint="eastAsia" w:ascii="黑体" w:hAnsi="Times New Roman" w:eastAsia="黑体"/>
          <w:bCs/>
          <w:color w:val="auto"/>
          <w:sz w:val="44"/>
          <w:szCs w:val="28"/>
        </w:rPr>
        <w:outlineLvl w:val="0"/>
      </w:pPr>
      <w:r>
        <w:rPr>
          <w:rFonts w:hint="eastAsia" w:ascii="黑体" w:hAnsi="Times New Roman" w:eastAsia="黑体"/>
          <w:bCs/>
          <w:color w:val="auto"/>
          <w:sz w:val="44"/>
          <w:szCs w:val="28"/>
        </w:rPr>
      </w:r>
      <w:r/>
    </w:p>
    <w:p>
      <w:pPr>
        <w:ind w:firstLine="2640"/>
        <w:jc w:val="left"/>
        <w:keepLines w:val="0"/>
        <w:keepNext w:val="0"/>
        <w:pageBreakBefore w:val="0"/>
        <w:widowControl w:val="off"/>
        <w:rPr>
          <w:rFonts w:hint="eastAsia" w:ascii="黑体" w:hAnsi="Times New Roman" w:eastAsia="黑体"/>
          <w:bCs/>
          <w:color w:val="auto"/>
          <w:sz w:val="44"/>
          <w:szCs w:val="28"/>
        </w:rPr>
        <w:outlineLvl w:val="0"/>
      </w:pPr>
      <w:r>
        <w:rPr>
          <w:rFonts w:hint="eastAsia" w:ascii="黑体" w:hAnsi="Times New Roman" w:eastAsia="黑体"/>
          <w:bCs/>
          <w:color w:val="auto"/>
          <w:sz w:val="44"/>
          <w:szCs w:val="28"/>
        </w:rPr>
      </w:r>
      <w:r/>
    </w:p>
    <w:p>
      <w:pPr>
        <w:ind w:firstLine="2240"/>
        <w:jc w:val="both"/>
        <w:keepLines w:val="0"/>
        <w:keepNext/>
        <w:pageBreakBefore w:val="0"/>
        <w:spacing w:line="660" w:lineRule="exact"/>
        <w:widowControl w:val="off"/>
        <w:rPr>
          <w:rFonts w:hint="eastAsia" w:ascii="方正黑体_GBK" w:hAnsi="方正黑体_GBK" w:eastAsia="方正黑体_GBK" w:cs="方正黑体_GBK"/>
          <w:bCs/>
          <w:color w:val="auto"/>
          <w:sz w:val="28"/>
          <w:szCs w:val="28"/>
        </w:rPr>
        <w:outlineLvl w:val="0"/>
      </w:pPr>
      <w:r>
        <w:rPr>
          <w:rFonts w:hint="eastAsia" w:ascii="方正黑体_GBK" w:hAnsi="方正黑体_GBK" w:eastAsia="方正黑体_GBK" w:cs="方正黑体_GBK"/>
          <w:bCs/>
          <w:color w:val="auto"/>
          <w:sz w:val="28"/>
          <w:szCs w:val="28"/>
        </w:rPr>
      </w:r>
      <w:r/>
    </w:p>
    <w:p>
      <w:pPr>
        <w:ind w:firstLine="2240"/>
        <w:jc w:val="both"/>
        <w:keepLines w:val="0"/>
        <w:keepNext/>
        <w:pageBreakBefore w:val="0"/>
        <w:spacing w:line="660" w:lineRule="exact"/>
        <w:widowControl w:val="off"/>
        <w:rPr>
          <w:rFonts w:hint="eastAsia" w:ascii="方正黑体_GBK" w:hAnsi="方正黑体_GBK" w:eastAsia="方正黑体_GBK" w:cs="方正黑体_GBK"/>
          <w:bCs/>
          <w:color w:val="auto"/>
          <w:sz w:val="28"/>
          <w:szCs w:val="28"/>
        </w:rPr>
        <w:outlineLvl w:val="0"/>
      </w:pPr>
      <w:r>
        <w:rPr>
          <w:rFonts w:hint="eastAsia" w:ascii="方正黑体_GBK" w:hAnsi="方正黑体_GBK" w:eastAsia="方正黑体_GBK" w:cs="方正黑体_GBK"/>
          <w:bCs/>
          <w:color w:val="auto"/>
          <w:sz w:val="28"/>
          <w:szCs w:val="28"/>
        </w:rPr>
        <w:t xml:space="preserve">第三章  合同</w:t>
      </w:r>
      <w:bookmarkEnd w:id="166"/>
      <w:r/>
      <w:bookmarkEnd w:id="167"/>
      <w:r/>
      <w:bookmarkEnd w:id="168"/>
      <w:r/>
      <w:bookmarkEnd w:id="169"/>
      <w:r/>
      <w:bookmarkEnd w:id="170"/>
      <w:r>
        <w:rPr>
          <w:rFonts w:hint="eastAsia" w:ascii="方正黑体_GBK" w:hAnsi="方正黑体_GBK" w:eastAsia="方正黑体_GBK" w:cs="方正黑体_GBK"/>
          <w:bCs/>
          <w:color w:val="auto"/>
          <w:sz w:val="28"/>
          <w:szCs w:val="28"/>
        </w:rPr>
        <w:t xml:space="preserve">文本</w:t>
      </w:r>
      <w:r/>
    </w:p>
    <w:p>
      <w:pPr>
        <w:spacing w:line="400" w:lineRule="exact"/>
        <w:rPr>
          <w:rFonts w:ascii="宋体" w:hAnsi="宋体"/>
          <w:bCs/>
          <w:color w:val="auto"/>
          <w:sz w:val="28"/>
          <w:szCs w:val="28"/>
          <w:highlight w:val="yellow"/>
        </w:rPr>
      </w:pPr>
      <w:r/>
      <w:bookmarkStart w:id="171" w:name="_Toc16938559"/>
      <w:r/>
      <w:bookmarkStart w:id="172" w:name="_Toc513029243"/>
      <w:r/>
      <w:bookmarkStart w:id="173" w:name="_Toc3995"/>
      <w:r/>
      <w:bookmarkStart w:id="174" w:name="_Toc20823315"/>
      <w:r/>
      <w:bookmarkStart w:id="175" w:name="_Hlt16619350"/>
      <w:r/>
      <w:bookmarkStart w:id="176" w:name="_Toc16938590"/>
      <w:r/>
      <w:bookmarkStart w:id="177" w:name="_Toc20823346"/>
      <w:r/>
      <w:bookmarkStart w:id="178" w:name="_Toc120614244"/>
      <w:r/>
      <w:bookmarkStart w:id="179" w:name="_Toc462564139"/>
      <w:r/>
      <w:bookmarkStart w:id="180" w:name="_Toc479757211"/>
      <w:r/>
      <w:r/>
    </w:p>
    <w:p>
      <w:pPr>
        <w:spacing w:line="500" w:lineRule="exact"/>
        <w:rPr>
          <w:rFonts w:hint="eastAsia" w:ascii="宋体" w:hAnsi="宋体"/>
          <w:bCs/>
          <w:color w:val="auto"/>
          <w:sz w:val="28"/>
          <w:szCs w:val="28"/>
        </w:rPr>
      </w:pPr>
      <w:r>
        <w:rPr>
          <w:rFonts w:hint="eastAsia" w:ascii="宋体" w:hAnsi="宋体"/>
          <w:bCs/>
          <w:color w:val="auto"/>
          <w:sz w:val="28"/>
          <w:szCs w:val="28"/>
        </w:rPr>
      </w:r>
      <w:bookmarkEnd w:id="171"/>
      <w:r/>
      <w:bookmarkEnd w:id="172"/>
      <w:r/>
      <w:bookmarkEnd w:id="173"/>
      <w:r/>
      <w:bookmarkEnd w:id="174"/>
      <w:r/>
      <w:r/>
    </w:p>
    <w:p>
      <w:pPr>
        <w:pStyle w:val="928"/>
        <w:jc w:val="center"/>
        <w:rPr>
          <w:rFonts w:ascii="宋体" w:hAnsi="宋体" w:eastAsia="宋体" w:cs="宋体"/>
          <w:b/>
          <w:bCs/>
          <w:color w:val="auto"/>
          <w:spacing w:val="-20"/>
          <w:sz w:val="28"/>
          <w:szCs w:val="28"/>
        </w:rPr>
      </w:pPr>
      <w:r>
        <w:rPr>
          <w:rFonts w:ascii="宋体" w:hAnsi="宋体" w:eastAsia="宋体" w:cs="宋体"/>
          <w:b/>
          <w:bCs/>
          <w:color w:val="auto"/>
          <w:spacing w:val="-20"/>
          <w:sz w:val="28"/>
          <w:szCs w:val="28"/>
        </w:rPr>
      </w:r>
      <w:r/>
    </w:p>
    <w:p>
      <w:pPr>
        <w:pStyle w:val="928"/>
        <w:jc w:val="center"/>
        <w:rPr>
          <w:rFonts w:ascii="宋体" w:hAnsi="宋体" w:eastAsia="宋体" w:cs="宋体"/>
          <w:b w:val="0"/>
          <w:bCs w:val="0"/>
          <w:color w:val="auto"/>
          <w:spacing w:val="-20"/>
          <w:sz w:val="28"/>
          <w:szCs w:val="28"/>
        </w:rPr>
      </w:pPr>
      <w:r>
        <w:rPr>
          <w:rFonts w:ascii="宋体" w:hAnsi="宋体" w:eastAsia="宋体" w:cs="宋体"/>
          <w:b w:val="0"/>
          <w:bCs w:val="0"/>
          <w:color w:val="auto"/>
          <w:spacing w:val="-20"/>
          <w:sz w:val="28"/>
          <w:szCs w:val="28"/>
        </w:rPr>
      </w:r>
      <w:r/>
    </w:p>
    <w:p>
      <w:pPr>
        <w:pStyle w:val="928"/>
        <w:jc w:val="center"/>
        <w:keepLines w:val="0"/>
        <w:keepNext w:val="0"/>
        <w:pageBreakBefore w:val="0"/>
        <w:spacing w:line="660" w:lineRule="exact"/>
        <w:widowControl w:val="off"/>
        <w:rPr>
          <w:rFonts w:hint="eastAsia" w:ascii="方正黑体_GBK" w:hAnsi="方正黑体_GBK" w:eastAsia="方正黑体_GBK" w:cs="方正黑体_GBK"/>
          <w:b w:val="0"/>
          <w:bCs w:val="0"/>
          <w:color w:val="auto"/>
          <w:spacing w:val="-20"/>
          <w:sz w:val="28"/>
          <w:szCs w:val="28"/>
        </w:rPr>
      </w:pPr>
      <w:r>
        <w:rPr>
          <w:rFonts w:hint="eastAsia" w:ascii="方正黑体_GBK" w:hAnsi="方正黑体_GBK" w:eastAsia="方正黑体_GBK" w:cs="方正黑体_GBK"/>
          <w:b w:val="0"/>
          <w:bCs w:val="0"/>
          <w:color w:val="auto"/>
          <w:spacing w:val="-20"/>
          <w:sz w:val="28"/>
          <w:szCs w:val="28"/>
        </w:rPr>
        <w:t xml:space="preserve">财政部 政府采购货物买卖合同（试行）</w:t>
      </w:r>
      <w:r/>
    </w:p>
    <w:p>
      <w:pPr>
        <w:pStyle w:val="928"/>
        <w:jc w:val="center"/>
        <w:keepLines w:val="0"/>
        <w:keepNext w:val="0"/>
        <w:pageBreakBefore w:val="0"/>
        <w:spacing w:line="660" w:lineRule="exact"/>
        <w:widowControl w:val="off"/>
        <w:rPr>
          <w:rFonts w:hint="eastAsia" w:ascii="方正黑体_GBK" w:hAnsi="方正黑体_GBK" w:eastAsia="方正黑体_GBK" w:cs="方正黑体_GBK"/>
          <w:b w:val="0"/>
          <w:bCs w:val="0"/>
          <w:color w:val="auto"/>
          <w:spacing w:val="-20"/>
          <w:sz w:val="28"/>
          <w:szCs w:val="28"/>
        </w:rPr>
      </w:pPr>
      <w:r>
        <w:rPr>
          <w:rFonts w:hint="eastAsia" w:ascii="方正黑体_GBK" w:hAnsi="方正黑体_GBK" w:eastAsia="方正黑体_GBK" w:cs="方正黑体_GBK"/>
          <w:b w:val="0"/>
          <w:bCs w:val="0"/>
          <w:color w:val="auto"/>
          <w:spacing w:val="-20"/>
          <w:sz w:val="28"/>
          <w:szCs w:val="28"/>
        </w:rPr>
        <w:t xml:space="preserve">范    本</w:t>
      </w:r>
      <w:r/>
    </w:p>
    <w:p>
      <w:pPr>
        <w:keepLines w:val="0"/>
        <w:keepNext w:val="0"/>
        <w:pageBreakBefore w:val="0"/>
        <w:spacing w:line="660" w:lineRule="exact"/>
        <w:widowControl w:val="off"/>
        <w:rPr>
          <w:rFonts w:ascii="宋体" w:hAnsi="宋体" w:cs="宋体"/>
          <w:b/>
          <w:bCs/>
          <w:color w:val="auto"/>
          <w:spacing w:val="-20"/>
          <w:sz w:val="28"/>
          <w:szCs w:val="28"/>
        </w:rPr>
      </w:pPr>
      <w:r>
        <w:rPr>
          <w:rFonts w:ascii="宋体" w:hAnsi="宋体" w:cs="宋体"/>
          <w:b/>
          <w:bCs/>
          <w:color w:val="auto"/>
          <w:spacing w:val="-20"/>
          <w:sz w:val="28"/>
          <w:szCs w:val="28"/>
        </w:rPr>
      </w:r>
      <w:r/>
    </w:p>
    <w:p>
      <w:pPr>
        <w:keepLines w:val="0"/>
        <w:keepNext w:val="0"/>
        <w:pageBreakBefore w:val="0"/>
        <w:spacing w:line="660" w:lineRule="exact"/>
        <w:widowControl w:val="off"/>
        <w:rPr>
          <w:rFonts w:ascii="宋体" w:hAnsi="宋体" w:cs="宋体"/>
          <w:b/>
          <w:bCs/>
          <w:color w:val="auto"/>
          <w:spacing w:val="-20"/>
          <w:sz w:val="28"/>
          <w:szCs w:val="28"/>
        </w:rPr>
      </w:pPr>
      <w:r>
        <w:rPr>
          <w:rFonts w:ascii="宋体" w:hAnsi="宋体" w:cs="宋体"/>
          <w:b/>
          <w:bCs/>
          <w:color w:val="auto"/>
          <w:spacing w:val="-20"/>
          <w:sz w:val="28"/>
          <w:szCs w:val="28"/>
        </w:rPr>
      </w:r>
      <w:r/>
    </w:p>
    <w:p>
      <w:pPr>
        <w:keepLines w:val="0"/>
        <w:keepNext w:val="0"/>
        <w:pageBreakBefore w:val="0"/>
        <w:spacing w:line="660" w:lineRule="exact"/>
        <w:widowControl w:val="off"/>
        <w:rPr>
          <w:rFonts w:ascii="宋体" w:hAnsi="宋体" w:cs="宋体"/>
          <w:b/>
          <w:bCs/>
          <w:color w:val="auto"/>
          <w:spacing w:val="-20"/>
          <w:sz w:val="28"/>
          <w:szCs w:val="28"/>
        </w:rPr>
      </w:pPr>
      <w:r>
        <w:rPr>
          <w:rFonts w:ascii="宋体" w:hAnsi="宋体" w:cs="宋体"/>
          <w:b/>
          <w:bCs/>
          <w:color w:val="auto"/>
          <w:spacing w:val="-20"/>
          <w:sz w:val="28"/>
          <w:szCs w:val="28"/>
        </w:rPr>
      </w:r>
      <w:r/>
    </w:p>
    <w:p>
      <w:pPr>
        <w:ind w:left="420"/>
        <w:keepLines w:val="0"/>
        <w:keepNext w:val="0"/>
        <w:pageBreakBefore w:val="0"/>
        <w:spacing w:line="660" w:lineRule="exact"/>
        <w:widowControl w:val="off"/>
        <w:rPr>
          <w:rFonts w:hint="eastAsia" w:ascii="方正黑体_GBK" w:hAnsi="方正黑体_GBK" w:eastAsia="方正黑体_GBK" w:cs="方正黑体_GBK"/>
          <w:color w:val="auto"/>
          <w:sz w:val="28"/>
          <w:szCs w:val="28"/>
        </w:rPr>
      </w:pPr>
      <w:r>
        <w:rPr>
          <w:rFonts w:hint="eastAsia" w:ascii="方正黑体_GBK" w:hAnsi="方正黑体_GBK" w:eastAsia="方正黑体_GBK" w:cs="方正黑体_GBK"/>
          <w:color w:val="auto"/>
          <w:sz w:val="28"/>
          <w:szCs w:val="28"/>
        </w:rPr>
        <w:t xml:space="preserve">项目名称：</w:t>
      </w:r>
      <w:r>
        <w:rPr>
          <w:rFonts w:hint="eastAsia" w:ascii="方正黑体_GBK" w:hAnsi="方正黑体_GBK" w:eastAsia="方正黑体_GBK" w:cs="方正黑体_GBK"/>
          <w:color w:val="auto"/>
          <w:sz w:val="28"/>
          <w:szCs w:val="28"/>
          <w:u w:val="single"/>
        </w:rPr>
        <w:t xml:space="preserve">                             </w:t>
      </w:r>
      <w:r/>
    </w:p>
    <w:p>
      <w:pPr>
        <w:ind w:left="420"/>
        <w:keepLines w:val="0"/>
        <w:keepNext w:val="0"/>
        <w:pageBreakBefore w:val="0"/>
        <w:spacing w:line="660" w:lineRule="exact"/>
        <w:widowControl w:val="off"/>
        <w:rPr>
          <w:rFonts w:hint="eastAsia" w:ascii="方正黑体_GBK" w:hAnsi="方正黑体_GBK" w:eastAsia="方正黑体_GBK" w:cs="方正黑体_GBK"/>
          <w:color w:val="auto"/>
          <w:sz w:val="28"/>
          <w:szCs w:val="28"/>
          <w:u w:val="single"/>
        </w:rPr>
      </w:pPr>
      <w:r>
        <w:rPr>
          <w:rFonts w:hint="eastAsia" w:ascii="方正黑体_GBK" w:hAnsi="方正黑体_GBK" w:eastAsia="方正黑体_GBK" w:cs="方正黑体_GBK"/>
          <w:color w:val="auto"/>
          <w:sz w:val="28"/>
          <w:szCs w:val="28"/>
        </w:rPr>
        <w:t xml:space="preserve">合同编号：</w:t>
      </w:r>
      <w:r>
        <w:rPr>
          <w:rFonts w:hint="eastAsia" w:ascii="方正黑体_GBK" w:hAnsi="方正黑体_GBK" w:eastAsia="方正黑体_GBK" w:cs="方正黑体_GBK"/>
          <w:color w:val="auto"/>
          <w:sz w:val="28"/>
          <w:szCs w:val="28"/>
          <w:u w:val="single"/>
        </w:rPr>
        <w:t xml:space="preserve">                             </w:t>
      </w:r>
      <w:r/>
    </w:p>
    <w:p>
      <w:pPr>
        <w:ind w:left="420"/>
        <w:keepLines w:val="0"/>
        <w:keepNext w:val="0"/>
        <w:pageBreakBefore w:val="0"/>
        <w:spacing w:line="660" w:lineRule="exact"/>
        <w:widowControl w:val="off"/>
        <w:rPr>
          <w:rFonts w:hint="eastAsia" w:ascii="方正黑体_GBK" w:hAnsi="方正黑体_GBK" w:eastAsia="方正黑体_GBK" w:cs="方正黑体_GBK"/>
          <w:color w:val="auto"/>
          <w:sz w:val="28"/>
          <w:szCs w:val="28"/>
        </w:rPr>
      </w:pPr>
      <w:r>
        <w:rPr>
          <w:rFonts w:hint="eastAsia" w:ascii="方正黑体_GBK" w:hAnsi="方正黑体_GBK" w:eastAsia="方正黑体_GBK" w:cs="方正黑体_GBK"/>
          <w:color w:val="auto"/>
          <w:sz w:val="28"/>
          <w:szCs w:val="28"/>
        </w:rPr>
        <w:t xml:space="preserve">甲    方：</w:t>
      </w:r>
      <w:r>
        <w:rPr>
          <w:rFonts w:hint="eastAsia" w:ascii="方正黑体_GBK" w:hAnsi="方正黑体_GBK" w:eastAsia="方正黑体_GBK" w:cs="方正黑体_GBK"/>
          <w:color w:val="auto"/>
          <w:sz w:val="28"/>
          <w:szCs w:val="28"/>
          <w:u w:val="single"/>
        </w:rPr>
        <w:t xml:space="preserve">                             </w:t>
      </w:r>
      <w:r/>
    </w:p>
    <w:p>
      <w:pPr>
        <w:ind w:left="420"/>
        <w:keepLines w:val="0"/>
        <w:keepNext w:val="0"/>
        <w:pageBreakBefore w:val="0"/>
        <w:spacing w:line="660" w:lineRule="exact"/>
        <w:widowControl w:val="off"/>
        <w:rPr>
          <w:rFonts w:hint="eastAsia" w:ascii="方正黑体_GBK" w:hAnsi="方正黑体_GBK" w:eastAsia="方正黑体_GBK" w:cs="方正黑体_GBK"/>
          <w:color w:val="auto"/>
          <w:sz w:val="28"/>
          <w:szCs w:val="28"/>
          <w:u w:val="single"/>
        </w:rPr>
      </w:pPr>
      <w:r>
        <w:rPr>
          <w:rFonts w:hint="eastAsia" w:ascii="方正黑体_GBK" w:hAnsi="方正黑体_GBK" w:eastAsia="方正黑体_GBK" w:cs="方正黑体_GBK"/>
          <w:color w:val="auto"/>
          <w:sz w:val="28"/>
          <w:szCs w:val="28"/>
        </w:rPr>
        <w:t xml:space="preserve">乙    方：</w:t>
      </w:r>
      <w:r>
        <w:rPr>
          <w:rFonts w:hint="eastAsia" w:ascii="方正黑体_GBK" w:hAnsi="方正黑体_GBK" w:eastAsia="方正黑体_GBK" w:cs="方正黑体_GBK"/>
          <w:color w:val="auto"/>
          <w:sz w:val="28"/>
          <w:szCs w:val="28"/>
          <w:u w:val="single"/>
        </w:rPr>
        <w:t xml:space="preserve">                             </w:t>
      </w:r>
      <w:r/>
    </w:p>
    <w:p>
      <w:pPr>
        <w:ind w:left="420"/>
        <w:keepLines w:val="0"/>
        <w:keepNext w:val="0"/>
        <w:pageBreakBefore w:val="0"/>
        <w:spacing w:line="660" w:lineRule="exact"/>
        <w:widowControl w:val="off"/>
        <w:rPr>
          <w:rFonts w:hint="eastAsia" w:ascii="方正黑体_GBK" w:hAnsi="方正黑体_GBK" w:eastAsia="方正黑体_GBK" w:cs="方正黑体_GBK"/>
          <w:color w:val="auto"/>
          <w:sz w:val="28"/>
          <w:szCs w:val="28"/>
        </w:rPr>
      </w:pPr>
      <w:r>
        <w:rPr>
          <w:rFonts w:hint="eastAsia" w:ascii="方正黑体_GBK" w:hAnsi="方正黑体_GBK" w:eastAsia="方正黑体_GBK" w:cs="方正黑体_GBK"/>
          <w:color w:val="auto"/>
          <w:sz w:val="28"/>
          <w:szCs w:val="28"/>
        </w:rPr>
        <w:t xml:space="preserve">签订时间：</w:t>
      </w:r>
      <w:r>
        <w:rPr>
          <w:rFonts w:hint="eastAsia" w:ascii="方正黑体_GBK" w:hAnsi="方正黑体_GBK" w:eastAsia="方正黑体_GBK" w:cs="方正黑体_GBK"/>
          <w:color w:val="auto"/>
          <w:sz w:val="28"/>
          <w:szCs w:val="28"/>
          <w:u w:val="single"/>
        </w:rPr>
        <w:t xml:space="preserve">                             </w:t>
      </w:r>
      <w:r/>
    </w:p>
    <w:p>
      <w:pPr>
        <w:rPr>
          <w:color w:val="auto"/>
          <w:sz w:val="28"/>
          <w:szCs w:val="28"/>
        </w:rPr>
      </w:pPr>
      <w:r>
        <w:rPr>
          <w:color w:val="auto"/>
          <w:sz w:val="28"/>
          <w:szCs w:val="28"/>
        </w:rPr>
      </w:r>
      <w:r/>
    </w:p>
    <w:p>
      <w:pPr>
        <w:rPr>
          <w:rFonts w:eastAsia="黑体"/>
          <w:color w:val="auto"/>
          <w:sz w:val="28"/>
          <w:szCs w:val="28"/>
        </w:rPr>
      </w:pPr>
      <w:r>
        <w:rPr>
          <w:rFonts w:eastAsia="黑体"/>
          <w:color w:val="auto"/>
          <w:sz w:val="28"/>
          <w:szCs w:val="28"/>
        </w:rPr>
      </w:r>
      <w:r/>
    </w:p>
    <w:p>
      <w:pPr>
        <w:rPr>
          <w:rFonts w:eastAsia="黑体"/>
          <w:color w:val="auto"/>
          <w:sz w:val="28"/>
          <w:szCs w:val="28"/>
        </w:rPr>
      </w:pPr>
      <w:r>
        <w:rPr>
          <w:rFonts w:eastAsia="黑体"/>
          <w:color w:val="auto"/>
          <w:sz w:val="28"/>
          <w:szCs w:val="28"/>
        </w:rPr>
      </w:r>
      <w:r/>
    </w:p>
    <w:p>
      <w:pPr>
        <w:rPr>
          <w:rFonts w:eastAsia="黑体"/>
          <w:color w:val="auto"/>
          <w:sz w:val="28"/>
          <w:szCs w:val="28"/>
        </w:rPr>
      </w:pPr>
      <w:r>
        <w:rPr>
          <w:rFonts w:eastAsia="黑体"/>
          <w:color w:val="auto"/>
          <w:sz w:val="28"/>
          <w:szCs w:val="28"/>
        </w:rPr>
      </w:r>
      <w:r/>
    </w:p>
    <w:p>
      <w:pPr>
        <w:rPr>
          <w:rFonts w:eastAsia="黑体"/>
          <w:color w:val="auto"/>
          <w:sz w:val="28"/>
          <w:szCs w:val="28"/>
        </w:rPr>
      </w:pPr>
      <w:r>
        <w:rPr>
          <w:rFonts w:eastAsia="黑体"/>
          <w:color w:val="auto"/>
          <w:sz w:val="28"/>
          <w:szCs w:val="28"/>
        </w:rPr>
      </w:r>
      <w:r/>
    </w:p>
    <w:p>
      <w:pPr>
        <w:rPr>
          <w:rFonts w:eastAsia="黑体"/>
          <w:color w:val="auto"/>
          <w:sz w:val="28"/>
          <w:szCs w:val="28"/>
        </w:rPr>
      </w:pPr>
      <w:r>
        <w:rPr>
          <w:rFonts w:eastAsia="黑体"/>
          <w:color w:val="auto"/>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color w:val="auto"/>
          <w:sz w:val="28"/>
          <w:szCs w:val="28"/>
        </w:rPr>
      </w:pPr>
      <w:r>
        <w:rPr>
          <w:rFonts w:hint="eastAsia" w:ascii="方正黑体_GBK" w:hAnsi="方正黑体_GBK" w:eastAsia="方正黑体_GBK" w:cs="方正黑体_GBK"/>
          <w:color w:val="auto"/>
          <w:sz w:val="28"/>
          <w:szCs w:val="28"/>
        </w:rPr>
        <w:t xml:space="preserve">使 用 说 明</w:t>
      </w:r>
      <w:r/>
    </w:p>
    <w:p>
      <w:pPr>
        <w:ind w:firstLine="560"/>
        <w:keepLines w:val="0"/>
        <w:keepNext w:val="0"/>
        <w:pageBreakBefore w:val="0"/>
        <w:spacing w:line="400" w:lineRule="exact"/>
        <w:widowControl w:val="off"/>
        <w:rPr>
          <w:rFonts w:ascii="仿宋_GB2312" w:hAnsi="仿宋_GB2312" w:eastAsia="仿宋_GB2312" w:cs="仿宋_GB2312"/>
          <w:color w:val="auto"/>
          <w:sz w:val="28"/>
          <w:szCs w:val="28"/>
        </w:rPr>
      </w:pPr>
      <w:r>
        <w:rPr>
          <w:rFonts w:ascii="仿宋_GB2312" w:hAnsi="仿宋_GB2312" w:eastAsia="仿宋_GB2312" w:cs="仿宋_GB2312"/>
          <w:color w:val="auto"/>
          <w:sz w:val="28"/>
          <w:szCs w:val="28"/>
        </w:rPr>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1.本合同标准文本适用于购买现成货物的采购项目，不包括需要供应商定制开发、创新研发的货物采购项目。</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2.本合同标准文本为政府采购货物买卖合同编制提供参考，可以结合采购项目具体情况，对文本作必要的调整修订后使用。</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3.本合同标准文本各条款中，如涉及填写多家供应商、制造商，多种采购标的、分包主要内容等信息的，可根据采购项目具体情况添加信息项。</w:t>
      </w:r>
      <w:r/>
    </w:p>
    <w:p>
      <w:pPr>
        <w:ind w:firstLine="560"/>
        <w:rPr>
          <w:rFonts w:eastAsia="黑体"/>
          <w:color w:val="auto"/>
          <w:sz w:val="28"/>
          <w:szCs w:val="28"/>
        </w:rPr>
        <w:sectPr>
          <w:footerReference w:type="default" r:id="rId10"/>
          <w:footnotePr/>
          <w:endnotePr/>
          <w:type w:val="nextPage"/>
          <w:pgSz w:w="11906" w:h="16838" w:orient="portrait"/>
          <w:pgMar w:top="1440" w:right="1797" w:bottom="1440" w:left="1797" w:header="851" w:footer="992" w:gutter="0"/>
          <w:pgNumType w:start="1"/>
          <w:cols w:num="1" w:sep="0" w:space="720" w:equalWidth="1"/>
          <w:docGrid w:linePitch="360"/>
        </w:sectPr>
      </w:pPr>
      <w:r>
        <w:rPr>
          <w:rFonts w:eastAsia="黑体"/>
          <w:color w:val="auto"/>
          <w:sz w:val="28"/>
          <w:szCs w:val="28"/>
        </w:rPr>
      </w:r>
      <w:r/>
    </w:p>
    <w:p>
      <w:pPr>
        <w:pStyle w:val="912"/>
        <w:keepLines/>
        <w:keepNext/>
        <w:pageBreakBefore w:val="0"/>
        <w:spacing w:line="400" w:lineRule="exact"/>
        <w:widowControl w:val="off"/>
        <w:rPr>
          <w:rFonts w:ascii="黑体" w:hAnsi="华文中宋" w:eastAsia="黑体"/>
          <w:b w:val="0"/>
          <w:bCs w:val="0"/>
          <w:color w:val="auto"/>
          <w:sz w:val="28"/>
          <w:szCs w:val="28"/>
        </w:rPr>
      </w:pPr>
      <w:r>
        <w:rPr>
          <w:rFonts w:hint="eastAsia" w:ascii="黑体" w:hAnsi="黑体" w:eastAsia="黑体"/>
          <w:b w:val="0"/>
          <w:bCs w:val="0"/>
          <w:color w:val="auto"/>
          <w:sz w:val="28"/>
          <w:szCs w:val="28"/>
        </w:rPr>
        <w:t xml:space="preserve">第一节 </w:t>
      </w:r>
      <w:r>
        <w:rPr>
          <w:rFonts w:hint="eastAsia" w:ascii="黑体" w:hAnsi="华文中宋" w:eastAsia="黑体"/>
          <w:b w:val="0"/>
          <w:bCs w:val="0"/>
          <w:color w:val="auto"/>
          <w:sz w:val="28"/>
          <w:szCs w:val="28"/>
        </w:rPr>
        <w:t xml:space="preserve">政府采购合同协议书</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甲方（全称）</w:t>
      </w:r>
      <w:r>
        <w:rPr>
          <w:rFonts w:hint="eastAsia" w:ascii="方正仿宋_GBK" w:hAnsi="方正仿宋_GBK" w:eastAsia="方正仿宋_GBK" w:cs="方正仿宋_GBK"/>
          <w:color w:val="auto"/>
          <w:sz w:val="28"/>
          <w:szCs w:val="28"/>
          <w:lang w:val="en-US" w:eastAsia="zh-CN"/>
        </w:rPr>
        <w:t xml:space="preserve">:</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（采购人、受采购人委托签订合同的单位或采购文件约定的合同甲方）</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乙方1（全称）</w:t>
      </w:r>
      <w:r>
        <w:rPr>
          <w:rFonts w:hint="eastAsia" w:ascii="方正仿宋_GBK" w:hAnsi="方正仿宋_GBK" w:eastAsia="方正仿宋_GBK" w:cs="方正仿宋_GBK"/>
          <w:color w:val="auto"/>
          <w:sz w:val="28"/>
          <w:szCs w:val="28"/>
          <w:lang w:val="en-US" w:eastAsia="zh-CN"/>
        </w:rPr>
        <w:t xml:space="preserve">:</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（供应商）</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乙方2（全称）</w:t>
      </w:r>
      <w:r>
        <w:rPr>
          <w:rFonts w:hint="eastAsia" w:ascii="方正仿宋_GBK" w:hAnsi="方正仿宋_GBK" w:eastAsia="方正仿宋_GBK" w:cs="方正仿宋_GBK"/>
          <w:color w:val="auto"/>
          <w:sz w:val="28"/>
          <w:szCs w:val="28"/>
          <w:lang w:val="en-US" w:eastAsia="zh-CN"/>
        </w:rPr>
        <w:t xml:space="preserve">:</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u w:val="single"/>
          <w:lang w:val="en-US" w:eastAsia="zh-CN"/>
        </w:rPr>
        <w:t xml:space="preserve"> </w:t>
      </w:r>
      <w:r>
        <w:rPr>
          <w:rFonts w:hint="eastAsia" w:ascii="方正仿宋_GBK" w:hAnsi="方正仿宋_GBK" w:eastAsia="方正仿宋_GBK" w:cs="方正仿宋_GBK"/>
          <w:color w:val="auto"/>
          <w:sz w:val="28"/>
          <w:szCs w:val="28"/>
        </w:rPr>
        <w:t xml:space="preserve">（联合体成员供应商或其他合同主体）（如有）</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乙方3（全称）</w:t>
      </w:r>
      <w:r>
        <w:rPr>
          <w:rFonts w:hint="eastAsia" w:ascii="方正仿宋_GBK" w:hAnsi="方正仿宋_GBK" w:eastAsia="方正仿宋_GBK" w:cs="方正仿宋_GBK"/>
          <w:color w:val="auto"/>
          <w:sz w:val="28"/>
          <w:szCs w:val="28"/>
          <w:lang w:val="en-US" w:eastAsia="zh-CN"/>
        </w:rPr>
        <w:t xml:space="preserve">:</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（联合体成员供应商或其他合同主体）（如有）</w:t>
      </w:r>
      <w:r/>
    </w:p>
    <w:p>
      <w:pPr>
        <w:pStyle w:val="929"/>
        <w:ind w:left="0" w:firstLine="560"/>
        <w:keepLines w:val="0"/>
        <w:keepNext w:val="0"/>
        <w:pageBreakBefore w:val="0"/>
        <w:spacing w:after="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0"/>
        </w:numPr>
        <w:ind w:firstLine="560"/>
        <w:keepLines w:val="0"/>
        <w:keepNext w:val="0"/>
        <w:pageBreakBefore w:val="0"/>
        <w:spacing w:line="400" w:lineRule="exact"/>
        <w:widowControl w:val="off"/>
        <w:rPr>
          <w:rFonts w:hint="eastAsia" w:ascii="方正仿宋_GBK" w:hAnsi="方正仿宋_GBK" w:eastAsia="方正仿宋_GBK" w:cs="方正仿宋_GBK"/>
          <w:b/>
          <w:color w:val="auto"/>
          <w:sz w:val="28"/>
          <w:szCs w:val="28"/>
        </w:rPr>
      </w:pPr>
      <w:r>
        <w:rPr>
          <w:rFonts w:hint="eastAsia" w:ascii="方正仿宋_GBK" w:hAnsi="方正仿宋_GBK" w:eastAsia="方正仿宋_GBK" w:cs="方正仿宋_GBK"/>
          <w:b/>
          <w:color w:val="auto"/>
          <w:sz w:val="28"/>
          <w:szCs w:val="28"/>
          <w:lang w:val="en-US" w:eastAsia="zh-CN"/>
        </w:rPr>
        <w:t xml:space="preserve">1.</w:t>
      </w:r>
      <w:r>
        <w:rPr>
          <w:rFonts w:hint="eastAsia" w:ascii="方正仿宋_GBK" w:hAnsi="方正仿宋_GBK" w:eastAsia="方正仿宋_GBK" w:cs="方正仿宋_GBK"/>
          <w:b/>
          <w:color w:val="auto"/>
          <w:sz w:val="28"/>
          <w:szCs w:val="28"/>
        </w:rPr>
        <w:t xml:space="preserve">项目信息</w:t>
      </w:r>
      <w:r/>
    </w:p>
    <w:p>
      <w:pPr>
        <w:pStyle w:val="929"/>
        <w:numPr>
          <w:ilvl w:val="0"/>
          <w:numId w:val="4"/>
        </w:numPr>
        <w:ind w:left="0" w:firstLine="560"/>
        <w:keepLines w:val="0"/>
        <w:keepNext w:val="0"/>
        <w:pageBreakBefore w:val="0"/>
        <w:spacing w:after="0" w:line="400" w:lineRule="exact"/>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rPr>
        <w:t xml:space="preserve">采购项目名称：</w:t>
      </w:r>
      <w:r>
        <w:rPr>
          <w:rFonts w:hint="eastAsia" w:ascii="方正仿宋_GBK" w:hAnsi="方正仿宋_GBK" w:eastAsia="方正仿宋_GBK" w:cs="方正仿宋_GBK"/>
          <w:color w:val="auto"/>
          <w:sz w:val="28"/>
          <w:szCs w:val="28"/>
          <w:u w:val="single"/>
        </w:rPr>
        <w:t xml:space="preserve">                                          </w:t>
      </w:r>
      <w:r/>
    </w:p>
    <w:p>
      <w:pPr>
        <w:pStyle w:val="929"/>
        <w:ind w:left="0" w:firstLine="560"/>
        <w:keepLines w:val="0"/>
        <w:keepNext w:val="0"/>
        <w:pageBreakBefore w:val="0"/>
        <w:spacing w:after="0" w:line="400" w:lineRule="exact"/>
        <w:tabs>
          <w:tab w:val="left" w:pos="999" w:leader="none"/>
        </w:tabs>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     采购</w:t>
      </w:r>
      <w:r>
        <w:rPr>
          <w:rFonts w:hint="eastAsia" w:ascii="方正仿宋_GBK" w:hAnsi="方正仿宋_GBK" w:eastAsia="方正仿宋_GBK" w:cs="方正仿宋_GBK"/>
          <w:color w:val="auto"/>
          <w:sz w:val="28"/>
          <w:szCs w:val="28"/>
          <w:lang w:eastAsia="zh-CN"/>
        </w:rPr>
        <w:t xml:space="preserve">项目编号</w:t>
      </w:r>
      <w:r>
        <w:rPr>
          <w:rFonts w:hint="eastAsia" w:ascii="方正仿宋_GBK" w:hAnsi="方正仿宋_GBK" w:eastAsia="方正仿宋_GBK" w:cs="方正仿宋_GBK"/>
          <w:color w:val="auto"/>
          <w:sz w:val="28"/>
          <w:szCs w:val="28"/>
        </w:rPr>
        <w:t xml:space="preserve">：</w:t>
      </w:r>
      <w:r>
        <w:rPr>
          <w:rFonts w:hint="eastAsia" w:ascii="方正仿宋_GBK" w:hAnsi="方正仿宋_GBK" w:eastAsia="方正仿宋_GBK" w:cs="方正仿宋_GBK"/>
          <w:color w:val="auto"/>
          <w:sz w:val="28"/>
          <w:szCs w:val="28"/>
          <w:u w:val="single"/>
        </w:rPr>
        <w:t xml:space="preserve">                                          </w:t>
      </w:r>
      <w:r/>
    </w:p>
    <w:p>
      <w:pPr>
        <w:pStyle w:val="929"/>
        <w:ind w:left="0" w:firstLine="560"/>
        <w:keepLines w:val="0"/>
        <w:keepNext w:val="0"/>
        <w:pageBreakBefore w:val="0"/>
        <w:spacing w:after="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（2）采购计划编号：</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 </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（3）项目内容：</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 采购标的及数量（台/套</w:t>
      </w:r>
      <w:r>
        <w:rPr>
          <w:rFonts w:hint="eastAsia" w:ascii="方正仿宋_GBK" w:hAnsi="方正仿宋_GBK" w:eastAsia="方正仿宋_GBK" w:cs="方正仿宋_GBK"/>
          <w:color w:val="auto"/>
          <w:sz w:val="28"/>
          <w:szCs w:val="28"/>
          <w:lang w:val="en"/>
        </w:rPr>
        <w:t xml:space="preserve">/个/架/组等</w:t>
      </w:r>
      <w:r>
        <w:rPr>
          <w:rFonts w:hint="eastAsia" w:ascii="方正仿宋_GBK" w:hAnsi="方正仿宋_GBK" w:eastAsia="方正仿宋_GBK" w:cs="方正仿宋_GBK"/>
          <w:color w:val="auto"/>
          <w:sz w:val="28"/>
          <w:szCs w:val="28"/>
        </w:rPr>
        <w:t xml:space="preserve">）：</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 </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lang w:val="en-US" w:eastAsia="zh-CN"/>
        </w:rPr>
      </w:pPr>
      <w:r>
        <w:rPr>
          <w:rFonts w:hint="eastAsia" w:ascii="方正仿宋_GBK" w:hAnsi="方正仿宋_GBK" w:eastAsia="方正仿宋_GBK" w:cs="方正仿宋_GBK"/>
          <w:color w:val="auto"/>
          <w:sz w:val="28"/>
          <w:szCs w:val="28"/>
        </w:rPr>
        <w:t xml:space="preserve"> 品牌：</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u w:val="single"/>
          <w:lang w:val="en"/>
        </w:rPr>
        <w:t xml:space="preserve">   </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u w:val="single"/>
          <w:lang w:val="en"/>
        </w:rPr>
        <w:t xml:space="preserve"> </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lang w:val="en"/>
        </w:rPr>
        <w:t xml:space="preserve"> </w:t>
      </w:r>
      <w:r>
        <w:rPr>
          <w:rFonts w:hint="eastAsia" w:ascii="方正仿宋_GBK" w:hAnsi="方正仿宋_GBK" w:eastAsia="方正仿宋_GBK" w:cs="方正仿宋_GBK"/>
          <w:color w:val="auto"/>
          <w:sz w:val="28"/>
          <w:szCs w:val="28"/>
        </w:rPr>
        <w:t xml:space="preserve">规格型号：</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u w:val="single"/>
          <w:lang w:val="en"/>
        </w:rPr>
        <w:t xml:space="preserve">  </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u w:val="single"/>
          <w:lang w:val="en"/>
        </w:rPr>
        <w:t xml:space="preserve">   </w:t>
      </w:r>
      <w:r>
        <w:rPr>
          <w:rFonts w:hint="eastAsia" w:ascii="方正仿宋_GBK" w:hAnsi="方正仿宋_GBK" w:eastAsia="方正仿宋_GBK" w:cs="方正仿宋_GBK"/>
          <w:color w:val="auto"/>
          <w:sz w:val="28"/>
          <w:szCs w:val="28"/>
          <w:u w:val="single"/>
          <w:lang w:val="en-US" w:eastAsia="zh-CN"/>
        </w:rPr>
        <w:t xml:space="preserve"> </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rPr>
        <w:t xml:space="preserve">采购标的的技术要求、商务要求具体见附件。</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①涉及信息类产品，请填写该产品关键部件的品牌、型号：</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rPr>
        <w:t xml:space="preserve">标的名称：</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u w:val="single"/>
          <w:lang w:val="en"/>
        </w:rPr>
        <w:t xml:space="preserve">               </w:t>
      </w:r>
      <w:r>
        <w:rPr>
          <w:rFonts w:hint="eastAsia" w:ascii="方正仿宋_GBK" w:hAnsi="方正仿宋_GBK" w:eastAsia="方正仿宋_GBK" w:cs="方正仿宋_GBK"/>
          <w:color w:val="auto"/>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关键部件：</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 </w:t>
      </w:r>
      <w:r>
        <w:rPr>
          <w:rFonts w:hint="eastAsia" w:ascii="方正仿宋_GBK" w:hAnsi="方正仿宋_GBK" w:eastAsia="方正仿宋_GBK" w:cs="方正仿宋_GBK"/>
          <w:color w:val="auto"/>
          <w:sz w:val="28"/>
          <w:szCs w:val="28"/>
        </w:rPr>
        <w:t xml:space="preserve">品牌：</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 型号：</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 </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关键部件</w:t>
      </w:r>
      <w:r>
        <w:rPr>
          <w:rFonts w:hint="eastAsia" w:ascii="方正仿宋_GBK" w:hAnsi="方正仿宋_GBK" w:eastAsia="方正仿宋_GBK" w:cs="方正仿宋_GBK"/>
          <w:color w:val="auto"/>
          <w:sz w:val="28"/>
          <w:szCs w:val="28"/>
        </w:rPr>
        <w:t xml:space="preserve">：</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 品牌：</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 型号：</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 </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关键部件：</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 品牌：</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 型号：</w:t>
      </w:r>
      <w:r>
        <w:rPr>
          <w:rFonts w:hint="eastAsia" w:ascii="方正仿宋_GBK" w:hAnsi="方正仿宋_GBK" w:eastAsia="方正仿宋_GBK" w:cs="方正仿宋_GBK"/>
          <w:color w:val="auto"/>
          <w:sz w:val="28"/>
          <w:szCs w:val="28"/>
          <w:u w:val="single"/>
        </w:rPr>
        <w:t xml:space="preserve">       </w:t>
      </w:r>
      <w:r/>
    </w:p>
    <w:p>
      <w:pPr>
        <w:pStyle w:val="1024"/>
        <w:ind w:firstLine="560"/>
        <w:keepLines w:val="0"/>
        <w:keepNext w:val="0"/>
        <w:pageBreakBefore w:val="0"/>
        <w:spacing w:line="40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（注：关键部件是指财政部会同有关部门发布的政府采购需求标准规定的需要通过国家有关部门指定的测评机构开展的安全可靠测评的软硬件，如CPU芯片、操作系统、数据库等。）</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  ②涉及车辆采购，请填写是否属于新能源汽车：</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  </w:t>
      </w:r>
      <w:r>
        <w:rPr>
          <w:rFonts w:ascii="Wingdings" w:hAnsi="Wingdings" w:eastAsia="Wingdings" w:cs="Wingdings"/>
          <w:color w:val="auto"/>
          <w:sz w:val="28"/>
          <w:szCs w:val="28"/>
        </w:rPr>
        <w:t xml:space="preserve">¨</w:t>
      </w:r>
      <w:r>
        <w:rPr>
          <w:rFonts w:hint="eastAsia" w:ascii="方正仿宋_GBK" w:hAnsi="方正仿宋_GBK" w:eastAsia="方正仿宋_GBK" w:cs="方正仿宋_GBK"/>
          <w:color w:val="auto"/>
          <w:sz w:val="28"/>
          <w:szCs w:val="28"/>
        </w:rPr>
        <w:t xml:space="preserve">是，《政府采购品目分类目录》底级品目名称：</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 数量：</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 金额：</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 </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  </w:t>
      </w:r>
      <w:r>
        <w:rPr>
          <w:rFonts w:ascii="Wingdings" w:hAnsi="Wingdings" w:eastAsia="Wingdings" w:cs="Wingdings"/>
          <w:color w:val="auto"/>
          <w:sz w:val="28"/>
          <w:szCs w:val="28"/>
        </w:rPr>
        <w:t xml:space="preserve">¨</w:t>
      </w:r>
      <w:r>
        <w:rPr>
          <w:rFonts w:hint="eastAsia" w:ascii="方正仿宋_GBK" w:hAnsi="方正仿宋_GBK" w:eastAsia="方正仿宋_GBK" w:cs="方正仿宋_GBK"/>
          <w:color w:val="auto"/>
          <w:sz w:val="28"/>
          <w:szCs w:val="28"/>
        </w:rPr>
        <w:t xml:space="preserve">否</w:t>
      </w:r>
      <w:r/>
    </w:p>
    <w:p>
      <w:pPr>
        <w:pStyle w:val="1024"/>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w:t>
      </w:r>
      <w:r>
        <w:rPr>
          <w:rFonts w:hint="eastAsia" w:ascii="方正仿宋_GBK" w:hAnsi="方正仿宋_GBK" w:eastAsia="方正仿宋_GBK" w:cs="方正仿宋_GBK"/>
          <w:color w:val="auto"/>
          <w:sz w:val="28"/>
          <w:szCs w:val="28"/>
          <w:lang w:val="en"/>
        </w:rPr>
        <w:t xml:space="preserve">4</w:t>
      </w:r>
      <w:r>
        <w:rPr>
          <w:rFonts w:hint="eastAsia" w:ascii="方正仿宋_GBK" w:hAnsi="方正仿宋_GBK" w:eastAsia="方正仿宋_GBK" w:cs="方正仿宋_GBK"/>
          <w:color w:val="auto"/>
          <w:sz w:val="28"/>
          <w:szCs w:val="28"/>
        </w:rPr>
        <w:t xml:space="preserve">）政府采购组织形式：</w:t>
      </w:r>
      <w:r>
        <w:rPr>
          <w:rFonts w:ascii="Wingdings" w:hAnsi="Wingdings" w:eastAsia="Wingdings" w:cs="Wingdings"/>
          <w:color w:val="auto"/>
          <w:sz w:val="28"/>
          <w:szCs w:val="28"/>
        </w:rPr>
        <w:t xml:space="preserve">¨</w:t>
      </w:r>
      <w:r>
        <w:rPr>
          <w:rFonts w:hint="eastAsia" w:ascii="方正仿宋_GBK" w:hAnsi="方正仿宋_GBK" w:eastAsia="方正仿宋_GBK" w:cs="方正仿宋_GBK"/>
          <w:color w:val="auto"/>
          <w:sz w:val="28"/>
          <w:szCs w:val="28"/>
        </w:rPr>
        <w:t xml:space="preserve">政府集中采购  </w:t>
      </w:r>
      <w:r>
        <w:rPr>
          <w:rFonts w:ascii="Wingdings" w:hAnsi="Wingdings" w:eastAsia="Wingdings" w:cs="Wingdings"/>
          <w:color w:val="auto"/>
          <w:sz w:val="28"/>
          <w:szCs w:val="28"/>
        </w:rPr>
        <w:t xml:space="preserve">¨</w:t>
      </w:r>
      <w:r>
        <w:rPr>
          <w:rFonts w:hint="eastAsia" w:ascii="方正仿宋_GBK" w:hAnsi="方正仿宋_GBK" w:eastAsia="方正仿宋_GBK" w:cs="方正仿宋_GBK"/>
          <w:color w:val="auto"/>
          <w:sz w:val="28"/>
          <w:szCs w:val="28"/>
        </w:rPr>
        <w:t xml:space="preserve">部门集中采购  </w:t>
      </w:r>
      <w:r>
        <w:rPr>
          <w:rFonts w:ascii="Wingdings" w:hAnsi="Wingdings" w:eastAsia="Wingdings" w:cs="Wingdings"/>
          <w:color w:val="auto"/>
          <w:sz w:val="28"/>
          <w:szCs w:val="28"/>
        </w:rPr>
        <w:t xml:space="preserve">¨</w:t>
      </w:r>
      <w:r>
        <w:rPr>
          <w:rFonts w:hint="eastAsia" w:ascii="方正仿宋_GBK" w:hAnsi="方正仿宋_GBK" w:eastAsia="方正仿宋_GBK" w:cs="方正仿宋_GBK"/>
          <w:color w:val="auto"/>
          <w:sz w:val="28"/>
          <w:szCs w:val="28"/>
        </w:rPr>
        <w:t xml:space="preserve">分散采购</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rPr>
        <w:t xml:space="preserve">（</w:t>
      </w:r>
      <w:r>
        <w:rPr>
          <w:rFonts w:hint="eastAsia" w:ascii="方正仿宋_GBK" w:hAnsi="方正仿宋_GBK" w:eastAsia="方正仿宋_GBK" w:cs="方正仿宋_GBK"/>
          <w:color w:val="auto"/>
          <w:sz w:val="28"/>
          <w:szCs w:val="28"/>
          <w:lang w:val="en"/>
        </w:rPr>
        <w:t xml:space="preserve">5</w:t>
      </w:r>
      <w:r>
        <w:rPr>
          <w:rFonts w:hint="eastAsia" w:ascii="方正仿宋_GBK" w:hAnsi="方正仿宋_GBK" w:eastAsia="方正仿宋_GBK" w:cs="方正仿宋_GBK"/>
          <w:color w:val="auto"/>
          <w:sz w:val="28"/>
          <w:szCs w:val="28"/>
        </w:rPr>
        <w:t xml:space="preserve">）政府采购方式：</w:t>
      </w:r>
      <w:r>
        <w:rPr>
          <w:rFonts w:ascii="Wingdings" w:hAnsi="Wingdings" w:eastAsia="Wingdings" w:cs="Wingdings"/>
          <w:color w:val="auto"/>
          <w:sz w:val="28"/>
          <w:szCs w:val="28"/>
        </w:rPr>
        <w:t xml:space="preserve">¨</w:t>
      </w:r>
      <w:r>
        <w:rPr>
          <w:rFonts w:hint="eastAsia" w:ascii="方正仿宋_GBK" w:hAnsi="方正仿宋_GBK" w:eastAsia="方正仿宋_GBK" w:cs="方正仿宋_GBK"/>
          <w:color w:val="auto"/>
          <w:sz w:val="28"/>
          <w:szCs w:val="28"/>
        </w:rPr>
        <w:t xml:space="preserve">公开招标 </w:t>
      </w:r>
      <w:r>
        <w:rPr>
          <w:rFonts w:ascii="Wingdings" w:hAnsi="Wingdings" w:eastAsia="Wingdings" w:cs="Wingdings"/>
          <w:color w:val="auto"/>
          <w:sz w:val="28"/>
          <w:szCs w:val="28"/>
        </w:rPr>
        <w:t xml:space="preserve">¨</w:t>
      </w:r>
      <w:r>
        <w:rPr>
          <w:rFonts w:hint="eastAsia" w:ascii="方正仿宋_GBK" w:hAnsi="方正仿宋_GBK" w:eastAsia="方正仿宋_GBK" w:cs="方正仿宋_GBK"/>
          <w:color w:val="auto"/>
          <w:sz w:val="28"/>
          <w:szCs w:val="28"/>
        </w:rPr>
        <w:t xml:space="preserve">邀请招标 </w:t>
      </w:r>
      <w:r>
        <w:rPr>
          <w:rFonts w:ascii="Wingdings" w:hAnsi="Wingdings" w:eastAsia="Wingdings" w:cs="Wingdings"/>
          <w:color w:val="auto"/>
          <w:sz w:val="28"/>
          <w:szCs w:val="28"/>
        </w:rPr>
        <w:t xml:space="preserve">¨</w:t>
      </w:r>
      <w:r>
        <w:rPr>
          <w:rFonts w:hint="eastAsia" w:ascii="方正仿宋_GBK" w:hAnsi="方正仿宋_GBK" w:eastAsia="方正仿宋_GBK" w:cs="方正仿宋_GBK"/>
          <w:color w:val="auto"/>
          <w:sz w:val="28"/>
          <w:szCs w:val="28"/>
        </w:rPr>
        <w:t xml:space="preserve">竞争性谈判 </w:t>
      </w:r>
      <w:r>
        <w:rPr>
          <w:rFonts w:ascii="Wingdings" w:hAnsi="Wingdings" w:eastAsia="Wingdings" w:cs="Wingdings"/>
          <w:color w:val="auto"/>
          <w:sz w:val="28"/>
          <w:szCs w:val="28"/>
        </w:rPr>
        <w:t xml:space="preserve">¨</w:t>
      </w:r>
      <w:r>
        <w:rPr>
          <w:rFonts w:hint="eastAsia" w:ascii="方正仿宋_GBK" w:hAnsi="方正仿宋_GBK" w:eastAsia="方正仿宋_GBK" w:cs="方正仿宋_GBK"/>
          <w:color w:val="auto"/>
          <w:sz w:val="28"/>
          <w:szCs w:val="28"/>
        </w:rPr>
        <w:t xml:space="preserve">竞争性磋商</w:t>
      </w:r>
      <w:r>
        <w:rPr>
          <w:rFonts w:ascii="Wingdings" w:hAnsi="Wingdings" w:eastAsia="Wingdings" w:cs="Wingdings"/>
          <w:color w:val="auto"/>
          <w:sz w:val="28"/>
          <w:szCs w:val="28"/>
        </w:rPr>
        <w:t xml:space="preserve">¨</w:t>
      </w:r>
      <w:r>
        <w:rPr>
          <w:rFonts w:hint="eastAsia" w:ascii="方正仿宋_GBK" w:hAnsi="方正仿宋_GBK" w:eastAsia="方正仿宋_GBK" w:cs="方正仿宋_GBK"/>
          <w:color w:val="auto"/>
          <w:sz w:val="28"/>
          <w:szCs w:val="28"/>
        </w:rPr>
        <w:t xml:space="preserve">询价 </w:t>
      </w:r>
      <w:r>
        <w:rPr>
          <w:rFonts w:ascii="Wingdings" w:hAnsi="Wingdings" w:eastAsia="Wingdings" w:cs="Wingdings"/>
          <w:color w:val="auto"/>
          <w:sz w:val="28"/>
          <w:szCs w:val="28"/>
        </w:rPr>
        <w:t xml:space="preserve">¨</w:t>
      </w:r>
      <w:r>
        <w:rPr>
          <w:rFonts w:hint="eastAsia" w:ascii="方正仿宋_GBK" w:hAnsi="方正仿宋_GBK" w:eastAsia="方正仿宋_GBK" w:cs="方正仿宋_GBK"/>
          <w:color w:val="auto"/>
          <w:sz w:val="28"/>
          <w:szCs w:val="28"/>
        </w:rPr>
        <w:t xml:space="preserve">单一来源 </w:t>
      </w:r>
      <w:r>
        <w:rPr>
          <w:rFonts w:ascii="Wingdings" w:hAnsi="Wingdings" w:eastAsia="Wingdings" w:cs="Wingdings"/>
          <w:color w:val="auto"/>
          <w:sz w:val="28"/>
          <w:szCs w:val="28"/>
        </w:rPr>
        <w:t xml:space="preserve">¨</w:t>
      </w:r>
      <w:r>
        <w:rPr>
          <w:rFonts w:hint="eastAsia" w:ascii="方正仿宋_GBK" w:hAnsi="方正仿宋_GBK" w:eastAsia="方正仿宋_GBK" w:cs="方正仿宋_GBK"/>
          <w:color w:val="auto"/>
          <w:sz w:val="28"/>
          <w:szCs w:val="28"/>
        </w:rPr>
        <w:t xml:space="preserve">框架协议 </w:t>
      </w:r>
      <w:r>
        <w:rPr>
          <w:rFonts w:ascii="Wingdings" w:hAnsi="Wingdings" w:eastAsia="Wingdings" w:cs="Wingdings"/>
          <w:color w:val="auto"/>
          <w:sz w:val="28"/>
          <w:szCs w:val="28"/>
        </w:rPr>
        <w:t xml:space="preserve">¨</w:t>
      </w:r>
      <w:r>
        <w:rPr>
          <w:rFonts w:hint="eastAsia" w:ascii="方正仿宋_GBK" w:hAnsi="方正仿宋_GBK" w:eastAsia="方正仿宋_GBK" w:cs="方正仿宋_GBK"/>
          <w:color w:val="auto"/>
          <w:sz w:val="28"/>
          <w:szCs w:val="28"/>
        </w:rPr>
        <w:t xml:space="preserve">其他：</w:t>
      </w:r>
      <w:r>
        <w:rPr>
          <w:rFonts w:hint="eastAsia" w:ascii="方正仿宋_GBK" w:hAnsi="方正仿宋_GBK" w:eastAsia="方正仿宋_GBK" w:cs="方正仿宋_GBK"/>
          <w:color w:val="auto"/>
          <w:sz w:val="28"/>
          <w:szCs w:val="28"/>
          <w:u w:val="single"/>
        </w:rPr>
        <w:t xml:space="preserve">          </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（注：在框架协议采购的第二阶段，可选择使用该合同文本）</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w:t>
      </w:r>
      <w:r>
        <w:rPr>
          <w:rFonts w:hint="eastAsia" w:ascii="方正仿宋_GBK" w:hAnsi="方正仿宋_GBK" w:eastAsia="方正仿宋_GBK" w:cs="方正仿宋_GBK"/>
          <w:color w:val="auto"/>
          <w:sz w:val="28"/>
          <w:szCs w:val="28"/>
          <w:lang w:val="en"/>
        </w:rPr>
        <w:t xml:space="preserve">6</w:t>
      </w:r>
      <w:r>
        <w:rPr>
          <w:rFonts w:hint="eastAsia" w:ascii="方正仿宋_GBK" w:hAnsi="方正仿宋_GBK" w:eastAsia="方正仿宋_GBK" w:cs="方正仿宋_GBK"/>
          <w:color w:val="auto"/>
          <w:sz w:val="28"/>
          <w:szCs w:val="28"/>
        </w:rPr>
        <w:t xml:space="preserve">）</w:t>
      </w:r>
      <w:r>
        <w:rPr>
          <w:rFonts w:hint="eastAsia" w:ascii="方正仿宋_GBK" w:hAnsi="方正仿宋_GBK" w:eastAsia="方正仿宋_GBK" w:cs="方正仿宋_GBK"/>
          <w:color w:val="auto"/>
          <w:sz w:val="28"/>
          <w:szCs w:val="28"/>
        </w:rPr>
        <w:t xml:space="preserve">中标（成交）采购标的制造商是否为中小企业：</w:t>
      </w:r>
      <w:r>
        <w:rPr>
          <w:rFonts w:ascii="Wingdings" w:hAnsi="Wingdings" w:eastAsia="Wingdings" w:cs="Wingdings"/>
          <w:color w:val="auto"/>
          <w:sz w:val="28"/>
          <w:szCs w:val="28"/>
        </w:rPr>
        <w:t xml:space="preserve">¨</w:t>
      </w:r>
      <w:r>
        <w:rPr>
          <w:rFonts w:hint="eastAsia" w:ascii="方正仿宋_GBK" w:hAnsi="方正仿宋_GBK" w:eastAsia="方正仿宋_GBK" w:cs="方正仿宋_GBK"/>
          <w:color w:val="auto"/>
          <w:sz w:val="28"/>
          <w:szCs w:val="28"/>
        </w:rPr>
        <w:t xml:space="preserve">是      </w:t>
      </w:r>
      <w:r>
        <w:rPr>
          <w:rFonts w:ascii="Wingdings" w:hAnsi="Wingdings" w:eastAsia="Wingdings" w:cs="Wingdings"/>
          <w:color w:val="auto"/>
          <w:sz w:val="28"/>
          <w:szCs w:val="28"/>
        </w:rPr>
        <w:t xml:space="preserve">¨</w:t>
      </w:r>
      <w:r>
        <w:rPr>
          <w:rFonts w:hint="eastAsia" w:ascii="方正仿宋_GBK" w:hAnsi="方正仿宋_GBK" w:eastAsia="方正仿宋_GBK" w:cs="方正仿宋_GBK"/>
          <w:color w:val="auto"/>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iCs/>
          <w:color w:val="auto"/>
          <w:sz w:val="28"/>
          <w:szCs w:val="28"/>
        </w:rPr>
      </w:pPr>
      <w:r>
        <w:rPr>
          <w:rFonts w:hint="eastAsia" w:ascii="方正仿宋_GBK" w:hAnsi="方正仿宋_GBK" w:eastAsia="方正仿宋_GBK" w:cs="方正仿宋_GBK"/>
          <w:color w:val="auto"/>
          <w:sz w:val="28"/>
          <w:szCs w:val="28"/>
        </w:rPr>
        <w:t xml:space="preserve"> 本合同是否为专门面向中小企业的采购合同（中小企业预留合同）：</w:t>
      </w:r>
      <w:r>
        <w:rPr>
          <w:rFonts w:ascii="Wingdings" w:hAnsi="Wingdings" w:eastAsia="Wingdings" w:cs="Wingdings"/>
          <w:iCs/>
          <w:color w:val="auto"/>
          <w:sz w:val="28"/>
          <w:szCs w:val="28"/>
        </w:rPr>
        <w:t xml:space="preserve">¨</w:t>
      </w:r>
      <w:r>
        <w:rPr>
          <w:rFonts w:hint="eastAsia" w:ascii="方正仿宋_GBK" w:hAnsi="方正仿宋_GBK" w:eastAsia="方正仿宋_GBK" w:cs="方正仿宋_GBK"/>
          <w:iCs/>
          <w:color w:val="auto"/>
          <w:sz w:val="28"/>
          <w:szCs w:val="28"/>
        </w:rPr>
        <w:t xml:space="preserve">是    </w:t>
      </w:r>
      <w:r>
        <w:rPr>
          <w:rFonts w:ascii="Wingdings" w:hAnsi="Wingdings" w:eastAsia="Wingdings" w:cs="Wingdings"/>
          <w:iCs/>
          <w:color w:val="auto"/>
          <w:sz w:val="28"/>
          <w:szCs w:val="28"/>
        </w:rPr>
        <w:t xml:space="preserve">¨</w:t>
      </w:r>
      <w:r>
        <w:rPr>
          <w:rFonts w:hint="eastAsia" w:ascii="方正仿宋_GBK" w:hAnsi="方正仿宋_GBK" w:eastAsia="方正仿宋_GBK" w:cs="方正仿宋_GBK"/>
          <w:iCs/>
          <w:color w:val="auto"/>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iCs/>
          <w:color w:val="auto"/>
          <w:sz w:val="28"/>
          <w:szCs w:val="28"/>
        </w:rPr>
      </w:pPr>
      <w:r>
        <w:rPr>
          <w:rFonts w:hint="eastAsia" w:ascii="方正仿宋_GBK" w:hAnsi="方正仿宋_GBK" w:eastAsia="方正仿宋_GBK" w:cs="方正仿宋_GBK"/>
          <w:color w:val="auto"/>
          <w:sz w:val="28"/>
          <w:szCs w:val="28"/>
        </w:rPr>
        <w:t xml:space="preserve"> 若本项目不专门面向中小企业采购，是否给予小微企业评审优惠：</w:t>
      </w:r>
      <w:r>
        <w:rPr>
          <w:rFonts w:ascii="Wingdings" w:hAnsi="Wingdings" w:eastAsia="Wingdings" w:cs="Wingdings"/>
          <w:iCs/>
          <w:color w:val="auto"/>
          <w:sz w:val="28"/>
          <w:szCs w:val="28"/>
        </w:rPr>
        <w:t xml:space="preserve">¨</w:t>
      </w:r>
      <w:r>
        <w:rPr>
          <w:rFonts w:hint="eastAsia" w:ascii="方正仿宋_GBK" w:hAnsi="方正仿宋_GBK" w:eastAsia="方正仿宋_GBK" w:cs="方正仿宋_GBK"/>
          <w:iCs/>
          <w:color w:val="auto"/>
          <w:sz w:val="28"/>
          <w:szCs w:val="28"/>
        </w:rPr>
        <w:t xml:space="preserve">是   </w:t>
      </w:r>
      <w:r>
        <w:rPr>
          <w:rFonts w:ascii="Wingdings" w:hAnsi="Wingdings" w:eastAsia="Wingdings" w:cs="Wingdings"/>
          <w:iCs/>
          <w:color w:val="auto"/>
          <w:sz w:val="28"/>
          <w:szCs w:val="28"/>
        </w:rPr>
        <w:t xml:space="preserve">¨</w:t>
      </w:r>
      <w:r>
        <w:rPr>
          <w:rFonts w:hint="eastAsia" w:ascii="方正仿宋_GBK" w:hAnsi="方正仿宋_GBK" w:eastAsia="方正仿宋_GBK" w:cs="方正仿宋_GBK"/>
          <w:iCs/>
          <w:color w:val="auto"/>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iCs/>
          <w:color w:val="auto"/>
          <w:sz w:val="28"/>
          <w:szCs w:val="28"/>
        </w:rPr>
      </w:pPr>
      <w:r>
        <w:rPr>
          <w:rFonts w:hint="eastAsia" w:ascii="方正仿宋_GBK" w:hAnsi="方正仿宋_GBK" w:eastAsia="方正仿宋_GBK" w:cs="方正仿宋_GBK"/>
          <w:color w:val="auto"/>
          <w:sz w:val="28"/>
          <w:szCs w:val="28"/>
        </w:rPr>
        <w:t xml:space="preserve"> 中标（成交）采购标的制造商是否为残疾人福利性单位：</w:t>
      </w:r>
      <w:r>
        <w:rPr>
          <w:rFonts w:ascii="Wingdings" w:hAnsi="Wingdings" w:eastAsia="Wingdings" w:cs="Wingdings"/>
          <w:iCs/>
          <w:color w:val="auto"/>
          <w:sz w:val="28"/>
          <w:szCs w:val="28"/>
        </w:rPr>
        <w:t xml:space="preserve">¨</w:t>
      </w:r>
      <w:r>
        <w:rPr>
          <w:rFonts w:hint="eastAsia" w:ascii="方正仿宋_GBK" w:hAnsi="方正仿宋_GBK" w:eastAsia="方正仿宋_GBK" w:cs="方正仿宋_GBK"/>
          <w:iCs/>
          <w:color w:val="auto"/>
          <w:sz w:val="28"/>
          <w:szCs w:val="28"/>
        </w:rPr>
        <w:t xml:space="preserve">是   </w:t>
      </w:r>
      <w:r>
        <w:rPr>
          <w:rFonts w:ascii="Wingdings" w:hAnsi="Wingdings" w:eastAsia="Wingdings" w:cs="Wingdings"/>
          <w:iCs/>
          <w:color w:val="auto"/>
          <w:sz w:val="28"/>
          <w:szCs w:val="28"/>
        </w:rPr>
        <w:t xml:space="preserve">¨</w:t>
      </w:r>
      <w:r>
        <w:rPr>
          <w:rFonts w:hint="eastAsia" w:ascii="方正仿宋_GBK" w:hAnsi="方正仿宋_GBK" w:eastAsia="方正仿宋_GBK" w:cs="方正仿宋_GBK"/>
          <w:iCs/>
          <w:color w:val="auto"/>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 中标（成交）采购标的制造商是否为监狱企业：</w:t>
      </w:r>
      <w:r>
        <w:rPr>
          <w:rFonts w:ascii="Wingdings" w:hAnsi="Wingdings" w:eastAsia="Wingdings" w:cs="Wingdings"/>
          <w:iCs/>
          <w:color w:val="auto"/>
          <w:sz w:val="28"/>
          <w:szCs w:val="28"/>
        </w:rPr>
        <w:t xml:space="preserve">¨</w:t>
      </w:r>
      <w:r>
        <w:rPr>
          <w:rFonts w:hint="eastAsia" w:ascii="方正仿宋_GBK" w:hAnsi="方正仿宋_GBK" w:eastAsia="方正仿宋_GBK" w:cs="方正仿宋_GBK"/>
          <w:iCs/>
          <w:color w:val="auto"/>
          <w:sz w:val="28"/>
          <w:szCs w:val="28"/>
        </w:rPr>
        <w:t xml:space="preserve">是       </w:t>
      </w:r>
      <w:r>
        <w:rPr>
          <w:rFonts w:ascii="Wingdings" w:hAnsi="Wingdings" w:eastAsia="Wingdings" w:cs="Wingdings"/>
          <w:iCs/>
          <w:color w:val="auto"/>
          <w:sz w:val="28"/>
          <w:szCs w:val="28"/>
        </w:rPr>
        <w:t xml:space="preserve">¨</w:t>
      </w:r>
      <w:r>
        <w:rPr>
          <w:rFonts w:hint="eastAsia" w:ascii="方正仿宋_GBK" w:hAnsi="方正仿宋_GBK" w:eastAsia="方正仿宋_GBK" w:cs="方正仿宋_GBK"/>
          <w:iCs/>
          <w:color w:val="auto"/>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w:t>
      </w:r>
      <w:r>
        <w:rPr>
          <w:rFonts w:hint="eastAsia" w:ascii="方正仿宋_GBK" w:hAnsi="方正仿宋_GBK" w:eastAsia="方正仿宋_GBK" w:cs="方正仿宋_GBK"/>
          <w:color w:val="auto"/>
          <w:sz w:val="28"/>
          <w:szCs w:val="28"/>
          <w:lang w:val="en"/>
        </w:rPr>
        <w:t xml:space="preserve">7</w:t>
      </w:r>
      <w:r>
        <w:rPr>
          <w:rFonts w:hint="eastAsia" w:ascii="方正仿宋_GBK" w:hAnsi="方正仿宋_GBK" w:eastAsia="方正仿宋_GBK" w:cs="方正仿宋_GBK"/>
          <w:color w:val="auto"/>
          <w:sz w:val="28"/>
          <w:szCs w:val="28"/>
        </w:rPr>
        <w:t xml:space="preserve">）合同是否分包：</w:t>
      </w:r>
      <w:r>
        <w:rPr>
          <w:rFonts w:ascii="Wingdings" w:hAnsi="Wingdings" w:eastAsia="Wingdings" w:cs="Wingdings"/>
          <w:iCs/>
          <w:color w:val="auto"/>
          <w:sz w:val="28"/>
          <w:szCs w:val="28"/>
        </w:rPr>
        <w:t xml:space="preserve">¨</w:t>
      </w:r>
      <w:r>
        <w:rPr>
          <w:rFonts w:hint="eastAsia" w:ascii="方正仿宋_GBK" w:hAnsi="方正仿宋_GBK" w:eastAsia="方正仿宋_GBK" w:cs="方正仿宋_GBK"/>
          <w:iCs/>
          <w:color w:val="auto"/>
          <w:sz w:val="28"/>
          <w:szCs w:val="28"/>
        </w:rPr>
        <w:t xml:space="preserve">是       </w:t>
      </w:r>
      <w:r>
        <w:rPr>
          <w:rFonts w:ascii="Wingdings" w:hAnsi="Wingdings" w:eastAsia="Wingdings" w:cs="Wingdings"/>
          <w:iCs/>
          <w:color w:val="auto"/>
          <w:sz w:val="28"/>
          <w:szCs w:val="28"/>
        </w:rPr>
        <w:t xml:space="preserve">¨</w:t>
      </w:r>
      <w:r>
        <w:rPr>
          <w:rFonts w:hint="eastAsia" w:ascii="方正仿宋_GBK" w:hAnsi="方正仿宋_GBK" w:eastAsia="方正仿宋_GBK" w:cs="方正仿宋_GBK"/>
          <w:iCs/>
          <w:color w:val="auto"/>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rPr>
        <w:t xml:space="preserve"> 分包主要内容：</w:t>
      </w:r>
      <w:r>
        <w:rPr>
          <w:rFonts w:hint="eastAsia" w:ascii="方正仿宋_GBK" w:hAnsi="方正仿宋_GBK" w:eastAsia="方正仿宋_GBK" w:cs="方正仿宋_GBK"/>
          <w:color w:val="auto"/>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 分包供应商/制造商名称（如供应商和制造商不同，请分别填写）：</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rPr>
        <w:t xml:space="preserve"> </w:t>
      </w:r>
      <w:r>
        <w:rPr>
          <w:rFonts w:hint="eastAsia" w:ascii="方正仿宋_GBK" w:hAnsi="方正仿宋_GBK" w:eastAsia="方正仿宋_GBK" w:cs="方正仿宋_GBK"/>
          <w:color w:val="auto"/>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 分包供应商/制造商类型（如果供应商和制造商不同，只填写制造商类型）：</w:t>
      </w:r>
      <w:r/>
    </w:p>
    <w:p>
      <w:pPr>
        <w:ind w:firstLine="560"/>
        <w:keepLines w:val="0"/>
        <w:keepNext w:val="0"/>
        <w:pageBreakBefore w:val="0"/>
        <w:spacing w:line="400" w:lineRule="exact"/>
        <w:rPr>
          <w:rFonts w:hint="eastAsia" w:ascii="方正仿宋_GBK" w:hAnsi="方正仿宋_GBK" w:eastAsia="方正仿宋_GBK" w:cs="方正仿宋_GBK"/>
          <w:iCs/>
          <w:color w:val="auto"/>
          <w:sz w:val="28"/>
          <w:szCs w:val="28"/>
        </w:rPr>
      </w:pPr>
      <w:r>
        <w:rPr>
          <w:rFonts w:hint="eastAsia" w:ascii="方正仿宋_GBK" w:hAnsi="方正仿宋_GBK" w:eastAsia="方正仿宋_GBK" w:cs="方正仿宋_GBK"/>
          <w:iCs/>
          <w:color w:val="auto"/>
          <w:sz w:val="28"/>
          <w:szCs w:val="28"/>
        </w:rPr>
        <w:t xml:space="preserve"> </w:t>
      </w:r>
      <w:r>
        <w:rPr>
          <w:rFonts w:ascii="Wingdings" w:hAnsi="Wingdings" w:eastAsia="Wingdings" w:cs="Wingdings"/>
          <w:iCs/>
          <w:color w:val="auto"/>
          <w:sz w:val="28"/>
          <w:szCs w:val="28"/>
        </w:rPr>
        <w:t xml:space="preserve">¨</w:t>
      </w:r>
      <w:r>
        <w:rPr>
          <w:rFonts w:hint="eastAsia" w:ascii="方正仿宋_GBK" w:hAnsi="方正仿宋_GBK" w:eastAsia="方正仿宋_GBK" w:cs="方正仿宋_GBK"/>
          <w:iCs/>
          <w:color w:val="auto"/>
          <w:sz w:val="28"/>
          <w:szCs w:val="28"/>
        </w:rPr>
        <w:t xml:space="preserve">大型企业  </w:t>
      </w:r>
      <w:r>
        <w:rPr>
          <w:rFonts w:ascii="Wingdings" w:hAnsi="Wingdings" w:eastAsia="Wingdings" w:cs="Wingdings"/>
          <w:iCs/>
          <w:color w:val="auto"/>
          <w:sz w:val="28"/>
          <w:szCs w:val="28"/>
        </w:rPr>
        <w:t xml:space="preserve">¨</w:t>
      </w:r>
      <w:r>
        <w:rPr>
          <w:rFonts w:hint="eastAsia" w:ascii="方正仿宋_GBK" w:hAnsi="方正仿宋_GBK" w:eastAsia="方正仿宋_GBK" w:cs="方正仿宋_GBK"/>
          <w:iCs/>
          <w:color w:val="auto"/>
          <w:sz w:val="28"/>
          <w:szCs w:val="28"/>
        </w:rPr>
        <w:t xml:space="preserve">中型企业  </w:t>
      </w:r>
      <w:r>
        <w:rPr>
          <w:rFonts w:ascii="Wingdings" w:hAnsi="Wingdings" w:eastAsia="Wingdings" w:cs="Wingdings"/>
          <w:iCs/>
          <w:color w:val="auto"/>
          <w:sz w:val="28"/>
          <w:szCs w:val="28"/>
        </w:rPr>
        <w:t xml:space="preserve">¨</w:t>
      </w:r>
      <w:r>
        <w:rPr>
          <w:rFonts w:hint="eastAsia" w:ascii="方正仿宋_GBK" w:hAnsi="方正仿宋_GBK" w:eastAsia="方正仿宋_GBK" w:cs="方正仿宋_GBK"/>
          <w:iCs/>
          <w:color w:val="auto"/>
          <w:sz w:val="28"/>
          <w:szCs w:val="28"/>
        </w:rPr>
        <w:t xml:space="preserve">小微型企业  </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iCs/>
          <w:color w:val="auto"/>
          <w:sz w:val="28"/>
          <w:szCs w:val="28"/>
        </w:rPr>
        <w:t xml:space="preserve"> </w:t>
      </w:r>
      <w:r>
        <w:rPr>
          <w:rFonts w:ascii="Wingdings" w:hAnsi="Wingdings" w:eastAsia="Wingdings" w:cs="Wingdings"/>
          <w:iCs/>
          <w:color w:val="auto"/>
          <w:sz w:val="28"/>
          <w:szCs w:val="28"/>
        </w:rPr>
        <w:t xml:space="preserve">¨</w:t>
      </w:r>
      <w:r>
        <w:rPr>
          <w:rFonts w:hint="eastAsia" w:ascii="方正仿宋_GBK" w:hAnsi="方正仿宋_GBK" w:eastAsia="方正仿宋_GBK" w:cs="方正仿宋_GBK"/>
          <w:iCs/>
          <w:color w:val="auto"/>
          <w:sz w:val="28"/>
          <w:szCs w:val="28"/>
        </w:rPr>
        <w:t xml:space="preserve">残疾人福利性单位 </w:t>
      </w:r>
      <w:r>
        <w:rPr>
          <w:rFonts w:ascii="Wingdings" w:hAnsi="Wingdings" w:eastAsia="Wingdings" w:cs="Wingdings"/>
          <w:iCs/>
          <w:color w:val="auto"/>
          <w:sz w:val="28"/>
          <w:szCs w:val="28"/>
        </w:rPr>
        <w:t xml:space="preserve">¨</w:t>
      </w:r>
      <w:r>
        <w:rPr>
          <w:rFonts w:hint="eastAsia" w:ascii="方正仿宋_GBK" w:hAnsi="方正仿宋_GBK" w:eastAsia="方正仿宋_GBK" w:cs="方正仿宋_GBK"/>
          <w:iCs/>
          <w:color w:val="auto"/>
          <w:sz w:val="28"/>
          <w:szCs w:val="28"/>
        </w:rPr>
        <w:t xml:space="preserve">监狱企业 </w:t>
      </w:r>
      <w:r>
        <w:rPr>
          <w:rFonts w:ascii="Wingdings" w:hAnsi="Wingdings" w:eastAsia="Wingdings" w:cs="Wingdings"/>
          <w:iCs/>
          <w:color w:val="auto"/>
          <w:sz w:val="28"/>
          <w:szCs w:val="28"/>
        </w:rPr>
        <w:t xml:space="preserve">¨</w:t>
      </w:r>
      <w:r>
        <w:rPr>
          <w:rFonts w:hint="eastAsia" w:ascii="方正仿宋_GBK" w:hAnsi="方正仿宋_GBK" w:eastAsia="方正仿宋_GBK" w:cs="方正仿宋_GBK"/>
          <w:iCs/>
          <w:color w:val="auto"/>
          <w:sz w:val="28"/>
          <w:szCs w:val="28"/>
        </w:rPr>
        <w:t xml:space="preserve">其他</w:t>
      </w:r>
      <w:r/>
    </w:p>
    <w:p>
      <w:pPr>
        <w:ind w:firstLine="560"/>
        <w:keepLines w:val="0"/>
        <w:keepNext w:val="0"/>
        <w:pageBreakBefore w:val="0"/>
        <w:spacing w:line="400" w:lineRule="exact"/>
        <w:rPr>
          <w:rFonts w:hint="eastAsia" w:ascii="方正仿宋_GBK" w:hAnsi="方正仿宋_GBK" w:eastAsia="方正仿宋_GBK" w:cs="方正仿宋_GBK"/>
          <w:iCs/>
          <w:color w:val="auto"/>
          <w:sz w:val="28"/>
          <w:szCs w:val="28"/>
        </w:rPr>
      </w:pPr>
      <w:r>
        <w:rPr>
          <w:rFonts w:hint="eastAsia" w:ascii="方正仿宋_GBK" w:hAnsi="方正仿宋_GBK" w:eastAsia="方正仿宋_GBK" w:cs="方正仿宋_GBK"/>
          <w:color w:val="auto"/>
          <w:sz w:val="28"/>
          <w:szCs w:val="28"/>
        </w:rPr>
        <w:t xml:space="preserve">（</w:t>
      </w:r>
      <w:r>
        <w:rPr>
          <w:rFonts w:hint="eastAsia" w:ascii="方正仿宋_GBK" w:hAnsi="方正仿宋_GBK" w:eastAsia="方正仿宋_GBK" w:cs="方正仿宋_GBK"/>
          <w:color w:val="auto"/>
          <w:sz w:val="28"/>
          <w:szCs w:val="28"/>
          <w:lang w:val="en"/>
        </w:rPr>
        <w:t xml:space="preserve">8</w:t>
      </w:r>
      <w:r>
        <w:rPr>
          <w:rFonts w:hint="eastAsia" w:ascii="方正仿宋_GBK" w:hAnsi="方正仿宋_GBK" w:eastAsia="方正仿宋_GBK" w:cs="方正仿宋_GBK"/>
          <w:color w:val="auto"/>
          <w:sz w:val="28"/>
          <w:szCs w:val="28"/>
        </w:rPr>
        <w:t xml:space="preserve">）中标（成交）供应商是否为外商投资企业：</w:t>
      </w:r>
      <w:r>
        <w:rPr>
          <w:rFonts w:ascii="Wingdings" w:hAnsi="Wingdings" w:eastAsia="Wingdings" w:cs="Wingdings"/>
          <w:iCs/>
          <w:color w:val="auto"/>
          <w:sz w:val="28"/>
          <w:szCs w:val="28"/>
        </w:rPr>
        <w:t xml:space="preserve">¨</w:t>
      </w:r>
      <w:r>
        <w:rPr>
          <w:rFonts w:hint="eastAsia" w:ascii="方正仿宋_GBK" w:hAnsi="方正仿宋_GBK" w:eastAsia="方正仿宋_GBK" w:cs="方正仿宋_GBK"/>
          <w:iCs/>
          <w:color w:val="auto"/>
          <w:sz w:val="28"/>
          <w:szCs w:val="28"/>
        </w:rPr>
        <w:t xml:space="preserve">是       </w:t>
      </w:r>
      <w:r>
        <w:rPr>
          <w:rFonts w:ascii="Wingdings" w:hAnsi="Wingdings" w:eastAsia="Wingdings" w:cs="Wingdings"/>
          <w:iCs/>
          <w:color w:val="auto"/>
          <w:sz w:val="28"/>
          <w:szCs w:val="28"/>
        </w:rPr>
        <w:t xml:space="preserve">¨</w:t>
      </w:r>
      <w:r>
        <w:rPr>
          <w:rFonts w:hint="eastAsia" w:ascii="方正仿宋_GBK" w:hAnsi="方正仿宋_GBK" w:eastAsia="方正仿宋_GBK" w:cs="方正仿宋_GBK"/>
          <w:iCs/>
          <w:color w:val="auto"/>
          <w:sz w:val="28"/>
          <w:szCs w:val="28"/>
        </w:rPr>
        <w:t xml:space="preserve">否</w:t>
      </w:r>
      <w:r/>
    </w:p>
    <w:p>
      <w:pPr>
        <w:pStyle w:val="1024"/>
        <w:ind w:firstLine="560"/>
        <w:keepLines w:val="0"/>
        <w:keepNext w:val="0"/>
        <w:pageBreakBefore w:val="0"/>
        <w:spacing w:line="400" w:lineRule="exact"/>
        <w:tabs>
          <w:tab w:val="left" w:pos="1340" w:leader="none"/>
        </w:tabs>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rPr>
        <w:t xml:space="preserve"> 外商投资企业类型：</w:t>
      </w:r>
      <w:r>
        <w:rPr>
          <w:rFonts w:ascii="Wingdings" w:hAnsi="Wingdings" w:eastAsia="Wingdings" w:cs="Wingdings"/>
          <w:iCs/>
          <w:color w:val="auto"/>
          <w:sz w:val="28"/>
          <w:szCs w:val="28"/>
        </w:rPr>
        <w:t xml:space="preserve">¨</w:t>
      </w:r>
      <w:r>
        <w:rPr>
          <w:rFonts w:hint="eastAsia" w:ascii="方正仿宋_GBK" w:hAnsi="方正仿宋_GBK" w:eastAsia="方正仿宋_GBK" w:cs="方正仿宋_GBK"/>
          <w:color w:val="auto"/>
          <w:sz w:val="28"/>
          <w:szCs w:val="28"/>
        </w:rPr>
        <w:t xml:space="preserve">全部由外国投资者投资  </w:t>
      </w:r>
      <w:r>
        <w:rPr>
          <w:rFonts w:ascii="Wingdings" w:hAnsi="Wingdings" w:eastAsia="Wingdings" w:cs="Wingdings"/>
          <w:iCs/>
          <w:color w:val="auto"/>
          <w:sz w:val="28"/>
          <w:szCs w:val="28"/>
        </w:rPr>
        <w:t xml:space="preserve">¨</w:t>
      </w:r>
      <w:r>
        <w:rPr>
          <w:rFonts w:hint="eastAsia" w:ascii="方正仿宋_GBK" w:hAnsi="方正仿宋_GBK" w:eastAsia="方正仿宋_GBK" w:cs="方正仿宋_GBK"/>
          <w:iCs/>
          <w:color w:val="auto"/>
          <w:sz w:val="28"/>
          <w:szCs w:val="28"/>
        </w:rPr>
        <w:t xml:space="preserve">部分由外国投资者投资</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w:t>
      </w:r>
      <w:r>
        <w:rPr>
          <w:rFonts w:hint="eastAsia" w:ascii="方正仿宋_GBK" w:hAnsi="方正仿宋_GBK" w:eastAsia="方正仿宋_GBK" w:cs="方正仿宋_GBK"/>
          <w:color w:val="auto"/>
          <w:sz w:val="28"/>
          <w:szCs w:val="28"/>
          <w:lang w:val="en"/>
        </w:rPr>
        <w:t xml:space="preserve">9</w:t>
      </w:r>
      <w:r>
        <w:rPr>
          <w:rFonts w:hint="eastAsia" w:ascii="方正仿宋_GBK" w:hAnsi="方正仿宋_GBK" w:eastAsia="方正仿宋_GBK" w:cs="方正仿宋_GBK"/>
          <w:color w:val="auto"/>
          <w:sz w:val="28"/>
          <w:szCs w:val="28"/>
        </w:rPr>
        <w:t xml:space="preserve">）是否涉及进口产品：</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 </w:t>
      </w:r>
      <w:r>
        <w:rPr>
          <w:rFonts w:ascii="Wingdings" w:hAnsi="Wingdings" w:eastAsia="Wingdings" w:cs="Wingdings"/>
          <w:color w:val="auto"/>
          <w:sz w:val="28"/>
          <w:szCs w:val="28"/>
        </w:rPr>
        <w:t xml:space="preserve">¨</w:t>
      </w:r>
      <w:r>
        <w:rPr>
          <w:rFonts w:hint="eastAsia" w:ascii="方正仿宋_GBK" w:hAnsi="方正仿宋_GBK" w:eastAsia="方正仿宋_GBK" w:cs="方正仿宋_GBK"/>
          <w:color w:val="auto"/>
          <w:sz w:val="28"/>
          <w:szCs w:val="28"/>
        </w:rPr>
        <w:t xml:space="preserve">是，《政府采购品目分类目录》底级品目名称：</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 金额：</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u w:val="single"/>
          <w:lang w:val="en-US" w:eastAsia="zh-CN"/>
        </w:rPr>
        <w:t xml:space="preserve"> </w:t>
      </w:r>
      <w:r>
        <w:rPr>
          <w:rFonts w:hint="eastAsia" w:ascii="方正仿宋_GBK" w:hAnsi="方正仿宋_GBK" w:eastAsia="方正仿宋_GBK" w:cs="方正仿宋_GBK"/>
          <w:color w:val="auto"/>
          <w:sz w:val="28"/>
          <w:szCs w:val="28"/>
        </w:rPr>
        <w:t xml:space="preserve">国别：</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品牌：</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规格型号：</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     </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 </w:t>
      </w:r>
      <w:r>
        <w:rPr>
          <w:rFonts w:ascii="Wingdings" w:hAnsi="Wingdings" w:eastAsia="Wingdings" w:cs="Wingdings"/>
          <w:color w:val="auto"/>
          <w:sz w:val="28"/>
          <w:szCs w:val="28"/>
        </w:rPr>
        <w:t xml:space="preserve">¨</w:t>
      </w:r>
      <w:r>
        <w:rPr>
          <w:rFonts w:hint="eastAsia" w:ascii="方正仿宋_GBK" w:hAnsi="方正仿宋_GBK" w:eastAsia="方正仿宋_GBK" w:cs="方正仿宋_GBK"/>
          <w:color w:val="auto"/>
          <w:sz w:val="28"/>
          <w:szCs w:val="28"/>
        </w:rPr>
        <w:t xml:space="preserve">否</w:t>
      </w:r>
      <w:r/>
    </w:p>
    <w:p>
      <w:pPr>
        <w:ind w:firstLine="560"/>
        <w:keepLines w:val="0"/>
        <w:keepNext w:val="0"/>
        <w:pageBreakBefore w:val="0"/>
        <w:spacing w:line="400" w:lineRule="exact"/>
        <w:tabs>
          <w:tab w:val="left" w:pos="740" w:leader="none"/>
        </w:tabs>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 （1</w:t>
      </w:r>
      <w:r>
        <w:rPr>
          <w:rFonts w:hint="eastAsia" w:ascii="方正仿宋_GBK" w:hAnsi="方正仿宋_GBK" w:eastAsia="方正仿宋_GBK" w:cs="方正仿宋_GBK"/>
          <w:color w:val="auto"/>
          <w:sz w:val="28"/>
          <w:szCs w:val="28"/>
          <w:lang w:val="en"/>
        </w:rPr>
        <w:t xml:space="preserve">0</w:t>
      </w:r>
      <w:r>
        <w:rPr>
          <w:rFonts w:hint="eastAsia" w:ascii="方正仿宋_GBK" w:hAnsi="方正仿宋_GBK" w:eastAsia="方正仿宋_GBK" w:cs="方正仿宋_GBK"/>
          <w:color w:val="auto"/>
          <w:sz w:val="28"/>
          <w:szCs w:val="28"/>
        </w:rPr>
        <w:t xml:space="preserve">）是否涉及节能产品：</w:t>
      </w:r>
      <w:r/>
    </w:p>
    <w:p>
      <w:pPr>
        <w:ind w:firstLine="560"/>
        <w:keepLines w:val="0"/>
        <w:keepNext w:val="0"/>
        <w:pageBreakBefore w:val="0"/>
        <w:spacing w:line="400" w:lineRule="exact"/>
        <w:tabs>
          <w:tab w:val="left" w:pos="740" w:leader="none"/>
        </w:tabs>
        <w:rPr>
          <w:rFonts w:hint="eastAsia" w:ascii="方正仿宋_GBK" w:hAnsi="方正仿宋_GBK" w:eastAsia="方正仿宋_GBK" w:cs="方正仿宋_GBK"/>
          <w:iCs/>
          <w:color w:val="auto"/>
          <w:sz w:val="28"/>
          <w:szCs w:val="28"/>
        </w:rPr>
      </w:pPr>
      <w:r>
        <w:rPr>
          <w:rFonts w:hint="eastAsia" w:ascii="方正仿宋_GBK" w:hAnsi="方正仿宋_GBK" w:eastAsia="方正仿宋_GBK" w:cs="方正仿宋_GBK"/>
          <w:color w:val="auto"/>
          <w:sz w:val="28"/>
          <w:szCs w:val="28"/>
        </w:rPr>
        <w:t xml:space="preserve"> </w:t>
      </w:r>
      <w:r>
        <w:rPr>
          <w:rFonts w:ascii="Wingdings" w:hAnsi="Wingdings" w:eastAsia="Wingdings" w:cs="Wingdings"/>
          <w:color w:val="auto"/>
          <w:sz w:val="28"/>
          <w:szCs w:val="28"/>
        </w:rPr>
        <w:t xml:space="preserve">¨</w:t>
      </w:r>
      <w:r>
        <w:rPr>
          <w:rFonts w:hint="eastAsia" w:ascii="方正仿宋_GBK" w:hAnsi="方正仿宋_GBK" w:eastAsia="方正仿宋_GBK" w:cs="方正仿宋_GBK"/>
          <w:color w:val="auto"/>
          <w:sz w:val="28"/>
          <w:szCs w:val="28"/>
        </w:rPr>
        <w:t xml:space="preserve">是，《节能产品政府采购品目清单》的底级品目名称：</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iCs/>
          <w:color w:val="auto"/>
          <w:sz w:val="28"/>
          <w:szCs w:val="28"/>
        </w:rPr>
        <w:t xml:space="preserve">     </w:t>
      </w:r>
      <w:r/>
    </w:p>
    <w:p>
      <w:pPr>
        <w:ind w:firstLine="560"/>
        <w:keepLines w:val="0"/>
        <w:keepNext w:val="0"/>
        <w:pageBreakBefore w:val="0"/>
        <w:spacing w:line="400" w:lineRule="exact"/>
        <w:tabs>
          <w:tab w:val="left" w:pos="740" w:leader="none"/>
        </w:tabs>
        <w:rPr>
          <w:rFonts w:hint="eastAsia" w:ascii="方正仿宋_GBK" w:hAnsi="方正仿宋_GBK" w:eastAsia="方正仿宋_GBK" w:cs="方正仿宋_GBK"/>
          <w:iCs/>
          <w:color w:val="auto"/>
          <w:sz w:val="28"/>
          <w:szCs w:val="28"/>
        </w:rPr>
      </w:pPr>
      <w:r>
        <w:rPr>
          <w:rFonts w:hint="eastAsia" w:ascii="方正仿宋_GBK" w:hAnsi="方正仿宋_GBK" w:eastAsia="方正仿宋_GBK" w:cs="方正仿宋_GBK"/>
          <w:iCs/>
          <w:color w:val="auto"/>
          <w:sz w:val="28"/>
          <w:szCs w:val="28"/>
        </w:rPr>
        <w:t xml:space="preserve"> </w:t>
      </w:r>
      <w:r>
        <w:rPr>
          <w:rFonts w:ascii="Wingdings" w:hAnsi="Wingdings" w:eastAsia="Wingdings" w:cs="Wingdings"/>
          <w:iCs/>
          <w:color w:val="auto"/>
          <w:sz w:val="28"/>
          <w:szCs w:val="28"/>
        </w:rPr>
        <w:t xml:space="preserve">¨</w:t>
      </w:r>
      <w:r>
        <w:rPr>
          <w:rFonts w:hint="eastAsia" w:ascii="方正仿宋_GBK" w:hAnsi="方正仿宋_GBK" w:eastAsia="方正仿宋_GBK" w:cs="方正仿宋_GBK"/>
          <w:iCs/>
          <w:color w:val="auto"/>
          <w:sz w:val="28"/>
          <w:szCs w:val="28"/>
        </w:rPr>
        <w:t xml:space="preserve">强制采购       </w:t>
      </w:r>
      <w:r>
        <w:rPr>
          <w:rFonts w:ascii="Wingdings" w:hAnsi="Wingdings" w:eastAsia="Wingdings" w:cs="Wingdings"/>
          <w:iCs/>
          <w:color w:val="auto"/>
          <w:sz w:val="28"/>
          <w:szCs w:val="28"/>
        </w:rPr>
        <w:t xml:space="preserve">¨</w:t>
      </w:r>
      <w:r>
        <w:rPr>
          <w:rFonts w:hint="eastAsia" w:ascii="方正仿宋_GBK" w:hAnsi="方正仿宋_GBK" w:eastAsia="方正仿宋_GBK" w:cs="方正仿宋_GBK"/>
          <w:iCs/>
          <w:color w:val="auto"/>
          <w:sz w:val="28"/>
          <w:szCs w:val="28"/>
        </w:rPr>
        <w:t xml:space="preserve">优先采购    </w:t>
      </w:r>
      <w:r/>
    </w:p>
    <w:p>
      <w:pPr>
        <w:ind w:firstLine="560"/>
        <w:keepLines w:val="0"/>
        <w:keepNext w:val="0"/>
        <w:pageBreakBefore w:val="0"/>
        <w:spacing w:line="400" w:lineRule="exact"/>
        <w:tabs>
          <w:tab w:val="left" w:pos="740" w:leader="none"/>
        </w:tabs>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iCs/>
          <w:color w:val="auto"/>
          <w:sz w:val="28"/>
          <w:szCs w:val="28"/>
        </w:rPr>
        <w:t xml:space="preserve"> </w:t>
      </w:r>
      <w:r>
        <w:rPr>
          <w:rFonts w:ascii="Wingdings" w:hAnsi="Wingdings" w:eastAsia="Wingdings" w:cs="Wingdings"/>
          <w:color w:val="auto"/>
          <w:sz w:val="28"/>
          <w:szCs w:val="28"/>
        </w:rPr>
        <w:t xml:space="preserve">¨</w:t>
      </w:r>
      <w:r>
        <w:rPr>
          <w:rFonts w:hint="eastAsia" w:ascii="方正仿宋_GBK" w:hAnsi="方正仿宋_GBK" w:eastAsia="方正仿宋_GBK" w:cs="方正仿宋_GBK"/>
          <w:color w:val="auto"/>
          <w:sz w:val="28"/>
          <w:szCs w:val="28"/>
        </w:rPr>
        <w:t xml:space="preserve">否</w:t>
      </w:r>
      <w:r/>
    </w:p>
    <w:p>
      <w:pPr>
        <w:ind w:firstLine="560"/>
        <w:keepLines w:val="0"/>
        <w:keepNext w:val="0"/>
        <w:pageBreakBefore w:val="0"/>
        <w:spacing w:line="400" w:lineRule="exact"/>
        <w:tabs>
          <w:tab w:val="left" w:pos="740" w:leader="none"/>
        </w:tabs>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 是否涉及环境标志产品：</w:t>
      </w:r>
      <w:r/>
    </w:p>
    <w:p>
      <w:pPr>
        <w:ind w:firstLine="560"/>
        <w:keepLines w:val="0"/>
        <w:keepNext w:val="0"/>
        <w:pageBreakBefore w:val="0"/>
        <w:spacing w:line="400" w:lineRule="exact"/>
        <w:tabs>
          <w:tab w:val="left" w:pos="740" w:leader="none"/>
        </w:tabs>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  </w:t>
      </w:r>
      <w:r>
        <w:rPr>
          <w:rFonts w:ascii="Wingdings" w:hAnsi="Wingdings" w:eastAsia="Wingdings" w:cs="Wingdings"/>
          <w:color w:val="auto"/>
          <w:sz w:val="28"/>
          <w:szCs w:val="28"/>
        </w:rPr>
        <w:t xml:space="preserve">¨</w:t>
      </w:r>
      <w:r>
        <w:rPr>
          <w:rFonts w:hint="eastAsia" w:ascii="方正仿宋_GBK" w:hAnsi="方正仿宋_GBK" w:eastAsia="方正仿宋_GBK" w:cs="方正仿宋_GBK"/>
          <w:color w:val="auto"/>
          <w:sz w:val="28"/>
          <w:szCs w:val="28"/>
        </w:rPr>
        <w:t xml:space="preserve">是，《环境标志产品政府采购品目清单》的底级品目名称：</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iCs/>
          <w:color w:val="auto"/>
          <w:sz w:val="28"/>
          <w:szCs w:val="28"/>
        </w:rPr>
        <w:t xml:space="preserve"> </w:t>
      </w:r>
      <w:r/>
    </w:p>
    <w:p>
      <w:pPr>
        <w:ind w:firstLine="560"/>
        <w:keepLines w:val="0"/>
        <w:keepNext w:val="0"/>
        <w:pageBreakBefore w:val="0"/>
        <w:spacing w:line="400" w:lineRule="exact"/>
        <w:tabs>
          <w:tab w:val="left" w:pos="740" w:leader="none"/>
        </w:tabs>
        <w:rPr>
          <w:rFonts w:hint="eastAsia" w:ascii="方正仿宋_GBK" w:hAnsi="方正仿宋_GBK" w:eastAsia="方正仿宋_GBK" w:cs="方正仿宋_GBK"/>
          <w:iCs/>
          <w:color w:val="auto"/>
          <w:sz w:val="28"/>
          <w:szCs w:val="28"/>
        </w:rPr>
      </w:pPr>
      <w:r>
        <w:rPr>
          <w:rFonts w:hint="eastAsia" w:ascii="方正仿宋_GBK" w:hAnsi="方正仿宋_GBK" w:eastAsia="方正仿宋_GBK" w:cs="方正仿宋_GBK"/>
          <w:iCs/>
          <w:color w:val="auto"/>
          <w:sz w:val="28"/>
          <w:szCs w:val="28"/>
        </w:rPr>
        <w:t xml:space="preserve">  </w:t>
      </w:r>
      <w:r>
        <w:rPr>
          <w:rFonts w:ascii="Wingdings" w:hAnsi="Wingdings" w:eastAsia="Wingdings" w:cs="Wingdings"/>
          <w:iCs/>
          <w:color w:val="auto"/>
          <w:sz w:val="28"/>
          <w:szCs w:val="28"/>
        </w:rPr>
        <w:t xml:space="preserve">¨</w:t>
      </w:r>
      <w:r>
        <w:rPr>
          <w:rFonts w:hint="eastAsia" w:ascii="方正仿宋_GBK" w:hAnsi="方正仿宋_GBK" w:eastAsia="方正仿宋_GBK" w:cs="方正仿宋_GBK"/>
          <w:iCs/>
          <w:color w:val="auto"/>
          <w:sz w:val="28"/>
          <w:szCs w:val="28"/>
        </w:rPr>
        <w:t xml:space="preserve">强制采购       </w:t>
      </w:r>
      <w:r>
        <w:rPr>
          <w:rFonts w:ascii="Wingdings" w:hAnsi="Wingdings" w:eastAsia="Wingdings" w:cs="Wingdings"/>
          <w:iCs/>
          <w:color w:val="auto"/>
          <w:sz w:val="28"/>
          <w:szCs w:val="28"/>
        </w:rPr>
        <w:t xml:space="preserve">¨</w:t>
      </w:r>
      <w:r>
        <w:rPr>
          <w:rFonts w:hint="eastAsia" w:ascii="方正仿宋_GBK" w:hAnsi="方正仿宋_GBK" w:eastAsia="方正仿宋_GBK" w:cs="方正仿宋_GBK"/>
          <w:iCs/>
          <w:color w:val="auto"/>
          <w:sz w:val="28"/>
          <w:szCs w:val="28"/>
        </w:rPr>
        <w:t xml:space="preserve">优先采购    </w:t>
      </w:r>
      <w:r/>
    </w:p>
    <w:p>
      <w:pPr>
        <w:ind w:firstLine="560"/>
        <w:keepLines w:val="0"/>
        <w:keepNext w:val="0"/>
        <w:pageBreakBefore w:val="0"/>
        <w:spacing w:line="400" w:lineRule="exact"/>
        <w:tabs>
          <w:tab w:val="left" w:pos="740" w:leader="none"/>
        </w:tabs>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iCs/>
          <w:color w:val="auto"/>
          <w:sz w:val="28"/>
          <w:szCs w:val="28"/>
        </w:rPr>
        <w:t xml:space="preserve">  </w:t>
      </w:r>
      <w:r>
        <w:rPr>
          <w:rFonts w:ascii="Wingdings" w:hAnsi="Wingdings" w:eastAsia="Wingdings" w:cs="Wingdings"/>
          <w:color w:val="auto"/>
          <w:sz w:val="28"/>
          <w:szCs w:val="28"/>
        </w:rPr>
        <w:t xml:space="preserve">¨</w:t>
      </w:r>
      <w:r>
        <w:rPr>
          <w:rFonts w:hint="eastAsia" w:ascii="方正仿宋_GBK" w:hAnsi="方正仿宋_GBK" w:eastAsia="方正仿宋_GBK" w:cs="方正仿宋_GBK"/>
          <w:color w:val="auto"/>
          <w:sz w:val="28"/>
          <w:szCs w:val="28"/>
        </w:rPr>
        <w:t xml:space="preserve">否</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  </w:t>
      </w:r>
      <w:r>
        <w:rPr>
          <w:rFonts w:hint="eastAsia" w:ascii="方正仿宋_GBK" w:hAnsi="方正仿宋_GBK" w:eastAsia="方正仿宋_GBK" w:cs="方正仿宋_GBK"/>
          <w:color w:val="auto"/>
          <w:sz w:val="28"/>
          <w:szCs w:val="28"/>
        </w:rPr>
        <w:t xml:space="preserve">是否涉及绿色产品： </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rPr>
        <w:t xml:space="preserve">  </w:t>
      </w:r>
      <w:r>
        <w:rPr>
          <w:rFonts w:ascii="Wingdings" w:hAnsi="Wingdings" w:eastAsia="Wingdings" w:cs="Wingdings"/>
          <w:color w:val="auto"/>
          <w:sz w:val="28"/>
          <w:szCs w:val="28"/>
        </w:rPr>
        <w:t xml:space="preserve">¨</w:t>
      </w:r>
      <w:r>
        <w:rPr>
          <w:rFonts w:hint="eastAsia" w:ascii="方正仿宋_GBK" w:hAnsi="方正仿宋_GBK" w:eastAsia="方正仿宋_GBK" w:cs="方正仿宋_GBK"/>
          <w:color w:val="auto"/>
          <w:sz w:val="28"/>
          <w:szCs w:val="28"/>
        </w:rPr>
        <w:t xml:space="preserve">是，绿色产品政府采购相关政策确定的底级品目名称：</w:t>
      </w:r>
      <w:r>
        <w:rPr>
          <w:rFonts w:hint="eastAsia" w:ascii="方正仿宋_GBK" w:hAnsi="方正仿宋_GBK" w:eastAsia="方正仿宋_GBK" w:cs="方正仿宋_GBK"/>
          <w:color w:val="auto"/>
          <w:sz w:val="28"/>
          <w:szCs w:val="28"/>
          <w:u w:val="single"/>
        </w:rPr>
        <w:t xml:space="preserve">         </w:t>
      </w:r>
      <w:r/>
    </w:p>
    <w:p>
      <w:pPr>
        <w:pStyle w:val="1024"/>
        <w:ind w:firstLine="560"/>
        <w:keepLines w:val="0"/>
        <w:keepNext w:val="0"/>
        <w:pageBreakBefore w:val="0"/>
        <w:spacing w:line="400" w:lineRule="exact"/>
        <w:rPr>
          <w:rFonts w:hint="eastAsia" w:ascii="方正仿宋_GBK" w:hAnsi="方正仿宋_GBK" w:eastAsia="方正仿宋_GBK" w:cs="方正仿宋_GBK"/>
          <w:iCs/>
          <w:color w:val="auto"/>
          <w:sz w:val="28"/>
          <w:szCs w:val="28"/>
        </w:rPr>
      </w:pPr>
      <w:r>
        <w:rPr>
          <w:rFonts w:hint="eastAsia" w:ascii="方正仿宋_GBK" w:hAnsi="方正仿宋_GBK" w:eastAsia="方正仿宋_GBK" w:cs="方正仿宋_GBK"/>
          <w:iCs/>
          <w:color w:val="auto"/>
          <w:sz w:val="28"/>
          <w:szCs w:val="28"/>
        </w:rPr>
        <w:t xml:space="preserve">  </w:t>
      </w:r>
      <w:r>
        <w:rPr>
          <w:rFonts w:ascii="Wingdings" w:hAnsi="Wingdings" w:eastAsia="Wingdings" w:cs="Wingdings"/>
          <w:iCs/>
          <w:color w:val="auto"/>
          <w:sz w:val="28"/>
          <w:szCs w:val="28"/>
        </w:rPr>
        <w:t xml:space="preserve">¨</w:t>
      </w:r>
      <w:r>
        <w:rPr>
          <w:rFonts w:hint="eastAsia" w:ascii="方正仿宋_GBK" w:hAnsi="方正仿宋_GBK" w:eastAsia="方正仿宋_GBK" w:cs="方正仿宋_GBK"/>
          <w:iCs/>
          <w:color w:val="auto"/>
          <w:sz w:val="28"/>
          <w:szCs w:val="28"/>
        </w:rPr>
        <w:t xml:space="preserve">强制采购       </w:t>
      </w:r>
      <w:r>
        <w:rPr>
          <w:rFonts w:ascii="Wingdings" w:hAnsi="Wingdings" w:eastAsia="Wingdings" w:cs="Wingdings"/>
          <w:iCs/>
          <w:color w:val="auto"/>
          <w:sz w:val="28"/>
          <w:szCs w:val="28"/>
        </w:rPr>
        <w:t xml:space="preserve">¨</w:t>
      </w:r>
      <w:r>
        <w:rPr>
          <w:rFonts w:hint="eastAsia" w:ascii="方正仿宋_GBK" w:hAnsi="方正仿宋_GBK" w:eastAsia="方正仿宋_GBK" w:cs="方正仿宋_GBK"/>
          <w:iCs/>
          <w:color w:val="auto"/>
          <w:sz w:val="28"/>
          <w:szCs w:val="28"/>
        </w:rPr>
        <w:t xml:space="preserve">优先采购    </w:t>
      </w:r>
      <w:r/>
    </w:p>
    <w:p>
      <w:pPr>
        <w:pStyle w:val="1024"/>
        <w:ind w:firstLine="840"/>
        <w:keepLines w:val="0"/>
        <w:keepNext w:val="0"/>
        <w:pageBreakBefore w:val="0"/>
        <w:spacing w:line="400" w:lineRule="exact"/>
        <w:rPr>
          <w:rFonts w:hint="eastAsia" w:ascii="方正仿宋_GBK" w:hAnsi="方正仿宋_GBK" w:eastAsia="方正仿宋_GBK" w:cs="方正仿宋_GBK"/>
          <w:color w:val="auto"/>
          <w:sz w:val="28"/>
          <w:szCs w:val="28"/>
        </w:rPr>
      </w:pPr>
      <w:r>
        <w:rPr>
          <w:rFonts w:ascii="Wingdings" w:hAnsi="Wingdings" w:eastAsia="Wingdings" w:cs="Wingdings"/>
          <w:color w:val="auto"/>
          <w:sz w:val="28"/>
          <w:szCs w:val="28"/>
        </w:rPr>
        <w:t xml:space="preserve">¨</w:t>
      </w:r>
      <w:r>
        <w:rPr>
          <w:rFonts w:hint="eastAsia" w:ascii="方正仿宋_GBK" w:hAnsi="方正仿宋_GBK" w:eastAsia="方正仿宋_GBK" w:cs="方正仿宋_GBK"/>
          <w:color w:val="auto"/>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 （1</w:t>
      </w:r>
      <w:r>
        <w:rPr>
          <w:rFonts w:hint="eastAsia" w:ascii="方正仿宋_GBK" w:hAnsi="方正仿宋_GBK" w:eastAsia="方正仿宋_GBK" w:cs="方正仿宋_GBK"/>
          <w:color w:val="auto"/>
          <w:sz w:val="28"/>
          <w:szCs w:val="28"/>
          <w:lang w:val="en"/>
        </w:rPr>
        <w:t xml:space="preserve">1</w:t>
      </w:r>
      <w:r>
        <w:rPr>
          <w:rFonts w:hint="eastAsia" w:ascii="方正仿宋_GBK" w:hAnsi="方正仿宋_GBK" w:eastAsia="方正仿宋_GBK" w:cs="方正仿宋_GBK"/>
          <w:color w:val="auto"/>
          <w:sz w:val="28"/>
          <w:szCs w:val="28"/>
        </w:rPr>
        <w:t xml:space="preserve">）涉及商品包装和快递包装的，是否参考《商品包装政府采购需求标准（试行）》、《快递包装政府采购需求标准（试行）》明确产品及相关快递服务的具体包装要求：</w:t>
      </w:r>
      <w:r/>
    </w:p>
    <w:p>
      <w:pPr>
        <w:ind w:firstLine="840"/>
        <w:keepLines w:val="0"/>
        <w:keepNext w:val="0"/>
        <w:pageBreakBefore w:val="0"/>
        <w:spacing w:line="400" w:lineRule="exact"/>
        <w:rPr>
          <w:rFonts w:hint="eastAsia" w:ascii="方正仿宋_GBK" w:hAnsi="方正仿宋_GBK" w:eastAsia="方正仿宋_GBK" w:cs="方正仿宋_GBK"/>
          <w:color w:val="auto"/>
          <w:sz w:val="28"/>
          <w:szCs w:val="28"/>
        </w:rPr>
      </w:pPr>
      <w:r>
        <w:rPr>
          <w:rFonts w:ascii="Wingdings" w:hAnsi="Wingdings" w:eastAsia="Wingdings" w:cs="Wingdings"/>
          <w:color w:val="auto"/>
          <w:sz w:val="28"/>
          <w:szCs w:val="28"/>
        </w:rPr>
        <w:t xml:space="preserve">¨</w:t>
      </w:r>
      <w:r>
        <w:rPr>
          <w:rFonts w:hint="eastAsia" w:ascii="方正仿宋_GBK" w:hAnsi="方正仿宋_GBK" w:eastAsia="方正仿宋_GBK" w:cs="方正仿宋_GBK"/>
          <w:color w:val="auto"/>
          <w:sz w:val="28"/>
          <w:szCs w:val="28"/>
        </w:rPr>
        <w:t xml:space="preserve">是       </w:t>
      </w:r>
      <w:r>
        <w:rPr>
          <w:rFonts w:ascii="Wingdings" w:hAnsi="Wingdings" w:eastAsia="Wingdings" w:cs="Wingdings"/>
          <w:color w:val="auto"/>
          <w:sz w:val="28"/>
          <w:szCs w:val="28"/>
        </w:rPr>
        <w:t xml:space="preserve">¨</w:t>
      </w:r>
      <w:r>
        <w:rPr>
          <w:rFonts w:hint="eastAsia" w:ascii="方正仿宋_GBK" w:hAnsi="方正仿宋_GBK" w:eastAsia="方正仿宋_GBK" w:cs="方正仿宋_GBK"/>
          <w:color w:val="auto"/>
          <w:sz w:val="28"/>
          <w:szCs w:val="28"/>
        </w:rPr>
        <w:t xml:space="preserve">否      </w:t>
      </w:r>
      <w:r>
        <w:rPr>
          <w:rFonts w:ascii="Wingdings" w:hAnsi="Wingdings" w:eastAsia="Wingdings" w:cs="Wingdings"/>
          <w:color w:val="auto"/>
          <w:sz w:val="28"/>
          <w:szCs w:val="28"/>
        </w:rPr>
        <w:t xml:space="preserve">¨</w:t>
      </w:r>
      <w:r>
        <w:rPr>
          <w:rFonts w:hint="eastAsia" w:ascii="方正仿宋_GBK" w:hAnsi="方正仿宋_GBK" w:eastAsia="方正仿宋_GBK" w:cs="方正仿宋_GBK"/>
          <w:color w:val="auto"/>
          <w:sz w:val="28"/>
          <w:szCs w:val="28"/>
        </w:rPr>
        <w:t xml:space="preserve">不涉及</w:t>
      </w:r>
      <w:r/>
    </w:p>
    <w:p>
      <w:pPr>
        <w:numPr>
          <w:ilvl w:val="0"/>
          <w:numId w:val="0"/>
        </w:numPr>
        <w:ind w:firstLine="560"/>
        <w:keepLines w:val="0"/>
        <w:keepNext w:val="0"/>
        <w:pageBreakBefore w:val="0"/>
        <w:spacing w:line="400" w:lineRule="exact"/>
        <w:widowControl w:val="off"/>
        <w:rPr>
          <w:rFonts w:hint="eastAsia" w:ascii="方正仿宋_GBK" w:hAnsi="方正仿宋_GBK" w:eastAsia="方正仿宋_GBK" w:cs="方正仿宋_GBK"/>
          <w:b/>
          <w:color w:val="auto"/>
          <w:sz w:val="28"/>
          <w:szCs w:val="28"/>
        </w:rPr>
      </w:pPr>
      <w:r>
        <w:rPr>
          <w:rFonts w:hint="eastAsia" w:ascii="方正仿宋_GBK" w:hAnsi="方正仿宋_GBK" w:eastAsia="方正仿宋_GBK" w:cs="方正仿宋_GBK"/>
          <w:b/>
          <w:color w:val="auto"/>
          <w:sz w:val="28"/>
          <w:szCs w:val="28"/>
          <w:lang w:val="en-US" w:eastAsia="zh-CN"/>
        </w:rPr>
        <w:t xml:space="preserve">2.</w:t>
      </w:r>
      <w:r>
        <w:rPr>
          <w:rFonts w:hint="eastAsia" w:ascii="方正仿宋_GBK" w:hAnsi="方正仿宋_GBK" w:eastAsia="方正仿宋_GBK" w:cs="方正仿宋_GBK"/>
          <w:b/>
          <w:color w:val="auto"/>
          <w:sz w:val="28"/>
          <w:szCs w:val="28"/>
        </w:rPr>
        <w:t xml:space="preserve">合同金额</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（1）合同金额小写：</w:t>
      </w:r>
      <w:r>
        <w:rPr>
          <w:rFonts w:hint="eastAsia" w:ascii="方正仿宋_GBK" w:hAnsi="方正仿宋_GBK" w:eastAsia="方正仿宋_GBK" w:cs="方正仿宋_GBK"/>
          <w:color w:val="auto"/>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rPr>
        <w:t xml:space="preserve"> 大写：</w:t>
      </w:r>
      <w:r>
        <w:rPr>
          <w:rFonts w:hint="eastAsia" w:ascii="方正仿宋_GBK" w:hAnsi="方正仿宋_GBK" w:eastAsia="方正仿宋_GBK" w:cs="方正仿宋_GBK"/>
          <w:color w:val="auto"/>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 分包金额（如有）小写：</w:t>
      </w:r>
      <w:r>
        <w:rPr>
          <w:rFonts w:hint="eastAsia" w:ascii="方正仿宋_GBK" w:hAnsi="方正仿宋_GBK" w:eastAsia="方正仿宋_GBK" w:cs="方正仿宋_GBK"/>
          <w:color w:val="auto"/>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rPr>
        <w:t xml:space="preserve"> 大写：</w:t>
      </w:r>
      <w:r>
        <w:rPr>
          <w:rFonts w:hint="eastAsia" w:ascii="方正仿宋_GBK" w:hAnsi="方正仿宋_GBK" w:eastAsia="方正仿宋_GBK" w:cs="方正仿宋_GBK"/>
          <w:color w:val="auto"/>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 （注：固定单价合同应填写单价和最高限价）</w:t>
      </w:r>
      <w:r/>
    </w:p>
    <w:p>
      <w:pPr>
        <w:numPr>
          <w:ilvl w:val="0"/>
          <w:numId w:val="0"/>
        </w:numP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合同定价方式（采用组合定价方式的，可以勾选多项）：</w:t>
      </w:r>
      <w:r/>
    </w:p>
    <w:p>
      <w:pPr>
        <w:ind w:firstLine="560"/>
        <w:keepLines w:val="0"/>
        <w:keepNext w:val="0"/>
        <w:pageBreakBefore w:val="0"/>
        <w:spacing w:line="400" w:lineRule="exact"/>
        <w:widowControl w:val="off"/>
        <w:rPr>
          <w:rFonts w:hint="eastAsia"/>
          <w:color w:val="auto"/>
          <w:sz w:val="28"/>
          <w:szCs w:val="28"/>
        </w:rPr>
      </w:pPr>
      <w:r>
        <w:rPr>
          <w:rFonts w:hint="eastAsia" w:ascii="方正仿宋_GBK" w:hAnsi="方正仿宋_GBK" w:eastAsia="方正仿宋_GBK" w:cs="方正仿宋_GBK"/>
          <w:color w:val="auto"/>
          <w:sz w:val="28"/>
          <w:szCs w:val="28"/>
          <w:lang w:eastAsia="zh-CN"/>
        </w:rPr>
        <w:t xml:space="preserve">（</w:t>
      </w:r>
      <w:r>
        <w:rPr>
          <w:rFonts w:hint="eastAsia" w:ascii="方正仿宋_GBK" w:hAnsi="方正仿宋_GBK" w:eastAsia="方正仿宋_GBK" w:cs="方正仿宋_GBK"/>
          <w:color w:val="auto"/>
          <w:sz w:val="28"/>
          <w:szCs w:val="28"/>
          <w:lang w:val="en-US" w:eastAsia="zh-CN"/>
        </w:rPr>
        <w:t xml:space="preserve">2</w:t>
      </w:r>
      <w:r>
        <w:rPr>
          <w:rFonts w:hint="eastAsia" w:ascii="方正仿宋_GBK" w:hAnsi="方正仿宋_GBK" w:eastAsia="方正仿宋_GBK" w:cs="方正仿宋_GBK"/>
          <w:color w:val="auto"/>
          <w:sz w:val="28"/>
          <w:szCs w:val="28"/>
          <w:lang w:eastAsia="zh-CN"/>
        </w:rPr>
        <w:t xml:space="preserve">）</w:t>
      </w:r>
      <w:r>
        <w:rPr>
          <w:rFonts w:ascii="Wingdings" w:hAnsi="Wingdings" w:eastAsia="Wingdings" w:cs="Wingdings"/>
          <w:color w:val="auto"/>
          <w:sz w:val="28"/>
          <w:szCs w:val="28"/>
        </w:rPr>
        <w:t xml:space="preserve">¨</w:t>
      </w:r>
      <w:r>
        <w:rPr>
          <w:rFonts w:hint="eastAsia" w:ascii="方正仿宋_GBK" w:hAnsi="方正仿宋_GBK" w:eastAsia="方正仿宋_GBK" w:cs="方正仿宋_GBK"/>
          <w:color w:val="auto"/>
          <w:sz w:val="28"/>
          <w:szCs w:val="28"/>
        </w:rPr>
        <w:t xml:space="preserve">固定总价 </w:t>
      </w:r>
      <w:r>
        <w:rPr>
          <w:rFonts w:ascii="Wingdings" w:hAnsi="Wingdings" w:eastAsia="Wingdings" w:cs="Wingdings"/>
          <w:color w:val="auto"/>
          <w:sz w:val="28"/>
          <w:szCs w:val="28"/>
        </w:rPr>
        <w:t xml:space="preserve">¨</w:t>
      </w:r>
      <w:r>
        <w:rPr>
          <w:rFonts w:hint="eastAsia" w:ascii="方正仿宋_GBK" w:hAnsi="方正仿宋_GBK" w:eastAsia="方正仿宋_GBK" w:cs="方正仿宋_GBK"/>
          <w:color w:val="auto"/>
          <w:sz w:val="28"/>
          <w:szCs w:val="28"/>
        </w:rPr>
        <w:t xml:space="preserve">固定单价 </w:t>
      </w:r>
      <w:r>
        <w:rPr>
          <w:rFonts w:ascii="Wingdings" w:hAnsi="Wingdings" w:eastAsia="Wingdings" w:cs="Wingdings"/>
          <w:color w:val="auto"/>
          <w:sz w:val="28"/>
          <w:szCs w:val="28"/>
        </w:rPr>
        <w:t xml:space="preserve">¨</w:t>
      </w:r>
      <w:r>
        <w:rPr>
          <w:rFonts w:hint="eastAsia" w:ascii="方正仿宋_GBK" w:hAnsi="方正仿宋_GBK" w:eastAsia="方正仿宋_GBK" w:cs="方正仿宋_GBK"/>
          <w:color w:val="auto"/>
          <w:sz w:val="28"/>
          <w:szCs w:val="28"/>
        </w:rPr>
        <w:t xml:space="preserve">固定费率 </w:t>
      </w:r>
      <w:r>
        <w:rPr>
          <w:rFonts w:ascii="Wingdings" w:hAnsi="Wingdings" w:eastAsia="Wingdings" w:cs="Wingdings"/>
          <w:color w:val="auto"/>
          <w:sz w:val="28"/>
          <w:szCs w:val="28"/>
        </w:rPr>
        <w:t xml:space="preserve">¨</w:t>
      </w:r>
      <w:r>
        <w:rPr>
          <w:rFonts w:hint="eastAsia" w:ascii="方正仿宋_GBK" w:hAnsi="方正仿宋_GBK" w:eastAsia="方正仿宋_GBK" w:cs="方正仿宋_GBK"/>
          <w:color w:val="auto"/>
          <w:sz w:val="28"/>
          <w:szCs w:val="28"/>
        </w:rPr>
        <w:t xml:space="preserve">成本补偿 </w:t>
      </w:r>
      <w:r>
        <w:rPr>
          <w:rFonts w:ascii="Wingdings" w:hAnsi="Wingdings" w:eastAsia="Wingdings" w:cs="Wingdings"/>
          <w:color w:val="auto"/>
          <w:sz w:val="28"/>
          <w:szCs w:val="28"/>
        </w:rPr>
        <w:t xml:space="preserve">¨</w:t>
      </w:r>
      <w:r>
        <w:rPr>
          <w:rFonts w:hint="eastAsia" w:ascii="方正仿宋_GBK" w:hAnsi="方正仿宋_GBK" w:eastAsia="方正仿宋_GBK" w:cs="方正仿宋_GBK"/>
          <w:color w:val="auto"/>
          <w:sz w:val="28"/>
          <w:szCs w:val="28"/>
        </w:rPr>
        <w:t xml:space="preserve">绩效激励 </w:t>
      </w:r>
      <w:r>
        <w:rPr>
          <w:rFonts w:ascii="Wingdings" w:hAnsi="Wingdings" w:eastAsia="Wingdings" w:cs="Wingdings"/>
          <w:color w:val="auto"/>
          <w:sz w:val="28"/>
          <w:szCs w:val="28"/>
        </w:rPr>
        <w:t xml:space="preserve">¨</w:t>
      </w:r>
      <w:r>
        <w:rPr>
          <w:rFonts w:hint="eastAsia" w:ascii="方正仿宋_GBK" w:hAnsi="方正仿宋_GBK" w:eastAsia="方正仿宋_GBK" w:cs="方正仿宋_GBK"/>
          <w:color w:val="auto"/>
          <w:sz w:val="28"/>
          <w:szCs w:val="28"/>
        </w:rPr>
        <w:t xml:space="preserve">其他     </w:t>
      </w:r>
      <w:r>
        <w:rPr>
          <w:rFonts w:hint="eastAsia"/>
          <w:color w:val="auto"/>
          <w:sz w:val="28"/>
          <w:szCs w:val="28"/>
        </w:rPr>
        <w:t xml:space="preserve">  </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lang w:eastAsia="zh-CN"/>
        </w:rPr>
      </w:pPr>
      <w:r>
        <w:rPr>
          <w:rFonts w:hint="eastAsia" w:ascii="方正仿宋_GBK" w:hAnsi="方正仿宋_GBK" w:eastAsia="方正仿宋_GBK" w:cs="方正仿宋_GBK"/>
          <w:color w:val="auto"/>
          <w:sz w:val="28"/>
          <w:szCs w:val="28"/>
          <w:lang w:eastAsia="zh-CN"/>
        </w:rPr>
        <w:t xml:space="preserve">（3）付款方式（按项目实际勾选填写）：</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u w:val="single"/>
        </w:rPr>
      </w:pPr>
      <w:r>
        <w:rPr>
          <w:rFonts w:ascii="Wingdings" w:hAnsi="Wingdings" w:eastAsia="Wingdings" w:cs="Wingdings"/>
          <w:color w:val="auto"/>
          <w:sz w:val="28"/>
          <w:szCs w:val="28"/>
        </w:rPr>
        <w:t xml:space="preserve">¨</w:t>
      </w:r>
      <w:r>
        <w:rPr>
          <w:rFonts w:hint="eastAsia" w:ascii="方正仿宋_GBK" w:hAnsi="方正仿宋_GBK" w:eastAsia="方正仿宋_GBK" w:cs="方正仿宋_GBK"/>
          <w:color w:val="auto"/>
          <w:sz w:val="28"/>
          <w:szCs w:val="28"/>
        </w:rPr>
        <w:t xml:space="preserve">全额付款：</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u w:val="single"/>
          <w:lang w:val="en-US" w:eastAsia="zh-CN"/>
        </w:rPr>
        <w:t xml:space="preserve"> </w:t>
      </w:r>
      <w:r>
        <w:rPr>
          <w:rFonts w:hint="eastAsia" w:ascii="方正仿宋_GBK" w:hAnsi="方正仿宋_GBK" w:eastAsia="方正仿宋_GBK" w:cs="方正仿宋_GBK"/>
          <w:color w:val="auto"/>
          <w:sz w:val="28"/>
          <w:szCs w:val="28"/>
          <w:u w:val="single"/>
        </w:rPr>
        <w:t xml:space="preserve">（应明确一次性支付合同款项的条件）                    </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ascii="Wingdings" w:hAnsi="Wingdings" w:eastAsia="Wingdings" w:cs="Wingdings"/>
          <w:color w:val="auto"/>
          <w:sz w:val="28"/>
          <w:szCs w:val="28"/>
        </w:rPr>
        <w:t xml:space="preserve">¨</w:t>
      </w:r>
      <w:r>
        <w:rPr>
          <w:rFonts w:hint="eastAsia" w:ascii="方正仿宋_GBK" w:hAnsi="方正仿宋_GBK" w:eastAsia="方正仿宋_GBK" w:cs="方正仿宋_GBK"/>
          <w:color w:val="auto"/>
          <w:sz w:val="28"/>
          <w:szCs w:val="28"/>
        </w:rPr>
        <w:t xml:space="preserve">分期付款：</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u w:val="single"/>
          <w:lang w:val="en-US" w:eastAsia="zh-CN"/>
        </w:rPr>
        <w:t xml:space="preserve"> </w:t>
      </w:r>
      <w:r>
        <w:rPr>
          <w:rFonts w:hint="eastAsia" w:ascii="方正仿宋_GBK" w:hAnsi="方正仿宋_GBK" w:eastAsia="方正仿宋_GBK" w:cs="方正仿宋_GBK"/>
          <w:color w:val="auto"/>
          <w:sz w:val="28"/>
          <w:szCs w:val="28"/>
          <w:u w:val="single"/>
        </w:rPr>
        <w:t xml:space="preserve">（应明确分期支付合同款项的各期比例和支付条件，各期支付条件应与分期履约验收情况挂钩） </w:t>
      </w:r>
      <w:r>
        <w:rPr>
          <w:rFonts w:hint="eastAsia" w:ascii="方正仿宋_GBK" w:hAnsi="方正仿宋_GBK" w:eastAsia="方正仿宋_GBK" w:cs="方正仿宋_GBK"/>
          <w:color w:val="auto"/>
          <w:sz w:val="28"/>
          <w:szCs w:val="28"/>
        </w:rPr>
        <w:t xml:space="preserve">，其中涉及预付款的：</w:t>
      </w:r>
      <w:r>
        <w:rPr>
          <w:rFonts w:hint="eastAsia" w:ascii="方正仿宋_GBK" w:hAnsi="方正仿宋_GBK" w:eastAsia="方正仿宋_GBK" w:cs="方正仿宋_GBK"/>
          <w:color w:val="auto"/>
          <w:sz w:val="28"/>
          <w:szCs w:val="28"/>
          <w:u w:val="single"/>
        </w:rPr>
        <w:t xml:space="preserve"> （应明确预付款的支付比例和支付条件） </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u w:val="single"/>
        </w:rPr>
      </w:pPr>
      <w:r>
        <w:rPr>
          <w:rFonts w:ascii="Wingdings" w:hAnsi="Wingdings" w:eastAsia="Wingdings" w:cs="Wingdings"/>
          <w:color w:val="auto"/>
          <w:sz w:val="28"/>
          <w:szCs w:val="28"/>
          <w:u w:val="single"/>
        </w:rPr>
        <w:t xml:space="preserve">¨</w:t>
      </w:r>
      <w:r>
        <w:rPr>
          <w:rFonts w:hint="eastAsia" w:ascii="方正仿宋_GBK" w:hAnsi="方正仿宋_GBK" w:eastAsia="方正仿宋_GBK" w:cs="方正仿宋_GBK"/>
          <w:color w:val="auto"/>
          <w:sz w:val="28"/>
          <w:szCs w:val="28"/>
          <w:u w:val="single"/>
        </w:rPr>
        <w:t xml:space="preserve">成本补偿：      （应明确按照成本补偿方式的支付方式和支付条件）   </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u w:val="single"/>
        </w:rPr>
      </w:pPr>
      <w:r>
        <w:rPr>
          <w:rFonts w:ascii="Wingdings" w:hAnsi="Wingdings" w:eastAsia="Wingdings" w:cs="Wingdings"/>
          <w:color w:val="auto"/>
          <w:sz w:val="28"/>
          <w:szCs w:val="28"/>
          <w:u w:val="single"/>
        </w:rPr>
        <w:t xml:space="preserve">¨</w:t>
      </w:r>
      <w:r>
        <w:rPr>
          <w:rFonts w:hint="eastAsia" w:ascii="方正仿宋_GBK" w:hAnsi="方正仿宋_GBK" w:eastAsia="方正仿宋_GBK" w:cs="方正仿宋_GBK"/>
          <w:color w:val="auto"/>
          <w:sz w:val="28"/>
          <w:szCs w:val="28"/>
          <w:u w:val="single"/>
        </w:rPr>
        <w:t xml:space="preserve">绩效激励：      （应明确按照绩效激励方式的支付方式和支付条件）   </w:t>
      </w:r>
      <w:r/>
    </w:p>
    <w:p>
      <w:pPr>
        <w:numPr>
          <w:ilvl w:val="0"/>
          <w:numId w:val="0"/>
        </w:numPr>
        <w:ind w:firstLine="560"/>
        <w:keepLines w:val="0"/>
        <w:keepNext w:val="0"/>
        <w:pageBreakBefore w:val="0"/>
        <w:spacing w:line="400" w:lineRule="exact"/>
        <w:rPr>
          <w:rFonts w:hint="eastAsia" w:ascii="方正仿宋_GBK" w:hAnsi="方正仿宋_GBK" w:eastAsia="方正仿宋_GBK" w:cs="方正仿宋_GBK"/>
          <w:b/>
          <w:color w:val="auto"/>
          <w:sz w:val="28"/>
          <w:szCs w:val="28"/>
          <w:u w:val="single"/>
        </w:rPr>
      </w:pPr>
      <w:r>
        <w:rPr>
          <w:rFonts w:hint="eastAsia" w:ascii="方正仿宋_GBK" w:hAnsi="方正仿宋_GBK" w:eastAsia="方正仿宋_GBK" w:cs="方正仿宋_GBK"/>
          <w:b/>
          <w:color w:val="auto"/>
          <w:sz w:val="28"/>
          <w:szCs w:val="28"/>
          <w:lang w:val="en-US" w:eastAsia="zh-CN"/>
        </w:rPr>
        <w:t xml:space="preserve">3.</w:t>
      </w:r>
      <w:r>
        <w:rPr>
          <w:rFonts w:hint="eastAsia" w:ascii="方正仿宋_GBK" w:hAnsi="方正仿宋_GBK" w:eastAsia="方正仿宋_GBK" w:cs="方正仿宋_GBK"/>
          <w:b/>
          <w:color w:val="auto"/>
          <w:sz w:val="28"/>
          <w:szCs w:val="28"/>
        </w:rPr>
        <w:t xml:space="preserve">合同履行</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（1）起始日期：</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年</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月</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日，完成日期：</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年</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月</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日。</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rPr>
        <w:t xml:space="preserve">（2）履约地点</w:t>
      </w:r>
      <w:r>
        <w:rPr>
          <w:rFonts w:hint="eastAsia" w:ascii="方正仿宋_GBK" w:hAnsi="方正仿宋_GBK" w:eastAsia="方正仿宋_GBK" w:cs="方正仿宋_GBK"/>
          <w:bCs/>
          <w:color w:val="auto"/>
          <w:sz w:val="28"/>
          <w:szCs w:val="28"/>
        </w:rPr>
        <w:t xml:space="preserve">：</w:t>
      </w:r>
      <w:r>
        <w:rPr>
          <w:rFonts w:hint="eastAsia" w:ascii="方正仿宋_GBK" w:hAnsi="方正仿宋_GBK" w:eastAsia="方正仿宋_GBK" w:cs="方正仿宋_GBK"/>
          <w:color w:val="auto"/>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bCs/>
          <w:color w:val="auto"/>
          <w:sz w:val="28"/>
          <w:szCs w:val="28"/>
        </w:rPr>
        <w:t xml:space="preserve">（3）履约担保：</w:t>
      </w:r>
      <w:r>
        <w:rPr>
          <w:rFonts w:hint="eastAsia" w:ascii="方正仿宋_GBK" w:hAnsi="方正仿宋_GBK" w:eastAsia="方正仿宋_GBK" w:cs="方正仿宋_GBK"/>
          <w:color w:val="auto"/>
          <w:sz w:val="28"/>
          <w:szCs w:val="28"/>
        </w:rPr>
        <w:t xml:space="preserve">是否收取履约保证金：</w:t>
      </w:r>
      <w:r>
        <w:rPr>
          <w:rFonts w:ascii="Wingdings" w:hAnsi="Wingdings" w:eastAsia="Wingdings" w:cs="Wingdings"/>
          <w:color w:val="auto"/>
          <w:sz w:val="28"/>
          <w:szCs w:val="28"/>
        </w:rPr>
        <w:t xml:space="preserve">¨</w:t>
      </w:r>
      <w:r>
        <w:rPr>
          <w:rFonts w:hint="eastAsia" w:ascii="方正仿宋_GBK" w:hAnsi="方正仿宋_GBK" w:eastAsia="方正仿宋_GBK" w:cs="方正仿宋_GBK"/>
          <w:color w:val="auto"/>
          <w:sz w:val="28"/>
          <w:szCs w:val="28"/>
        </w:rPr>
        <w:t xml:space="preserve">是    </w:t>
      </w:r>
      <w:r>
        <w:rPr>
          <w:rFonts w:ascii="Wingdings" w:hAnsi="Wingdings" w:eastAsia="Wingdings" w:cs="Wingdings"/>
          <w:color w:val="auto"/>
          <w:sz w:val="28"/>
          <w:szCs w:val="28"/>
        </w:rPr>
        <w:t xml:space="preserve">¨</w:t>
      </w:r>
      <w:r>
        <w:rPr>
          <w:rFonts w:hint="eastAsia" w:ascii="方正仿宋_GBK" w:hAnsi="方正仿宋_GBK" w:eastAsia="方正仿宋_GBK" w:cs="方正仿宋_GBK"/>
          <w:color w:val="auto"/>
          <w:sz w:val="28"/>
          <w:szCs w:val="28"/>
        </w:rPr>
        <w:t xml:space="preserve">否</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bCs/>
          <w:color w:val="auto"/>
          <w:sz w:val="28"/>
          <w:szCs w:val="28"/>
        </w:rPr>
        <w:t xml:space="preserve"> </w:t>
      </w:r>
      <w:r>
        <w:rPr>
          <w:rFonts w:hint="eastAsia" w:ascii="方正仿宋_GBK" w:hAnsi="方正仿宋_GBK" w:eastAsia="方正仿宋_GBK" w:cs="方正仿宋_GBK"/>
          <w:color w:val="auto"/>
          <w:sz w:val="28"/>
          <w:szCs w:val="28"/>
        </w:rPr>
        <w:t xml:space="preserve">收取履约保证金形式：</w:t>
      </w:r>
      <w:r>
        <w:rPr>
          <w:rFonts w:hint="eastAsia" w:ascii="方正仿宋_GBK" w:hAnsi="方正仿宋_GBK" w:eastAsia="方正仿宋_GBK" w:cs="方正仿宋_GBK"/>
          <w:bCs/>
          <w:color w:val="auto"/>
          <w:sz w:val="28"/>
          <w:szCs w:val="28"/>
          <w:u w:val="single"/>
        </w:rPr>
        <w:t xml:space="preserve">                            </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 收取履约保证金金额：</w:t>
      </w:r>
      <w:r>
        <w:rPr>
          <w:rFonts w:hint="eastAsia" w:ascii="方正仿宋_GBK" w:hAnsi="方正仿宋_GBK" w:eastAsia="方正仿宋_GBK" w:cs="方正仿宋_GBK"/>
          <w:bCs/>
          <w:color w:val="auto"/>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bCs/>
          <w:color w:val="auto"/>
          <w:sz w:val="28"/>
          <w:szCs w:val="28"/>
        </w:rPr>
        <w:t xml:space="preserve"> 履约担保期限：</w:t>
      </w:r>
      <w:r>
        <w:rPr>
          <w:rFonts w:hint="eastAsia" w:ascii="方正仿宋_GBK" w:hAnsi="方正仿宋_GBK" w:eastAsia="方正仿宋_GBK" w:cs="方正仿宋_GBK"/>
          <w:bCs/>
          <w:color w:val="auto"/>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（4）分期履行要求：</w:t>
      </w:r>
      <w:r>
        <w:rPr>
          <w:rFonts w:hint="eastAsia" w:ascii="方正仿宋_GBK" w:hAnsi="方正仿宋_GBK" w:eastAsia="方正仿宋_GBK" w:cs="方正仿宋_GBK"/>
          <w:bCs/>
          <w:color w:val="auto"/>
          <w:sz w:val="28"/>
          <w:szCs w:val="28"/>
          <w:u w:val="single"/>
        </w:rPr>
        <w:t xml:space="preserve">                                                        </w:t>
      </w:r>
      <w:r/>
    </w:p>
    <w:p>
      <w:pPr>
        <w:ind w:firstLine="560"/>
        <w:keepLines w:val="0"/>
        <w:keepNext w:val="0"/>
        <w:pageBreakBefore w:val="0"/>
        <w:spacing w:line="400" w:lineRule="exact"/>
        <w:rPr>
          <w:rFonts w:ascii="宋体" w:hAnsi="宋体" w:cs="宋体"/>
          <w:color w:val="auto"/>
          <w:sz w:val="28"/>
          <w:szCs w:val="28"/>
          <w:u w:val="single"/>
        </w:rPr>
      </w:pPr>
      <w:r>
        <w:rPr>
          <w:rFonts w:hint="eastAsia" w:ascii="方正仿宋_GBK" w:hAnsi="方正仿宋_GBK" w:eastAsia="方正仿宋_GBK" w:cs="方正仿宋_GBK"/>
          <w:bCs/>
          <w:color w:val="auto"/>
          <w:sz w:val="28"/>
          <w:szCs w:val="28"/>
        </w:rPr>
        <w:t xml:space="preserve">（5）风险处置措施和替代方案：</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u w:val="single"/>
        </w:rPr>
        <w:t xml:space="preserve">                                </w:t>
      </w:r>
      <w:r>
        <w:rPr>
          <w:rFonts w:hint="eastAsia" w:ascii="宋体" w:hAnsi="宋体" w:cs="宋体"/>
          <w:color w:val="auto"/>
          <w:sz w:val="28"/>
          <w:szCs w:val="28"/>
          <w:u w:val="single"/>
        </w:rPr>
        <w:t xml:space="preserve"> </w:t>
      </w:r>
      <w:r/>
    </w:p>
    <w:p>
      <w:pPr>
        <w:numPr>
          <w:ilvl w:val="0"/>
          <w:numId w:val="0"/>
        </w:numPr>
        <w:ind w:firstLine="560"/>
        <w:keepLines w:val="0"/>
        <w:keepNext w:val="0"/>
        <w:pageBreakBefore w:val="0"/>
        <w:spacing w:line="400" w:lineRule="exact"/>
        <w:rPr>
          <w:rFonts w:hint="eastAsia" w:ascii="方正仿宋_GBK" w:hAnsi="方正仿宋_GBK" w:eastAsia="方正仿宋_GBK" w:cs="方正仿宋_GBK"/>
          <w:b/>
          <w:color w:val="auto"/>
          <w:sz w:val="28"/>
          <w:szCs w:val="28"/>
        </w:rPr>
      </w:pPr>
      <w:r>
        <w:rPr>
          <w:rFonts w:hint="eastAsia" w:ascii="方正仿宋_GBK" w:hAnsi="方正仿宋_GBK" w:eastAsia="方正仿宋_GBK" w:cs="方正仿宋_GBK"/>
          <w:b/>
          <w:color w:val="auto"/>
          <w:sz w:val="28"/>
          <w:szCs w:val="28"/>
          <w:lang w:val="en-US" w:eastAsia="zh-CN"/>
        </w:rPr>
        <w:t xml:space="preserve">4.</w:t>
      </w:r>
      <w:r>
        <w:rPr>
          <w:rFonts w:hint="eastAsia" w:ascii="方正仿宋_GBK" w:hAnsi="方正仿宋_GBK" w:eastAsia="方正仿宋_GBK" w:cs="方正仿宋_GBK"/>
          <w:b/>
          <w:color w:val="auto"/>
          <w:sz w:val="28"/>
          <w:szCs w:val="28"/>
        </w:rPr>
        <w:t xml:space="preserve">合同验收</w:t>
      </w:r>
      <w:r/>
    </w:p>
    <w:p>
      <w:pPr>
        <w:numPr>
          <w:ilvl w:val="0"/>
          <w:numId w:val="0"/>
        </w:numPr>
        <w:ind w:firstLine="560"/>
        <w:keepLines w:val="0"/>
        <w:keepNext w:val="0"/>
        <w:pageBreakBefore w:val="0"/>
        <w:spacing w:line="400" w:lineRule="exact"/>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lang w:eastAsia="zh-CN"/>
        </w:rPr>
        <w:t xml:space="preserve">（</w:t>
      </w:r>
      <w:r>
        <w:rPr>
          <w:rFonts w:hint="eastAsia" w:ascii="方正仿宋_GBK" w:hAnsi="方正仿宋_GBK" w:eastAsia="方正仿宋_GBK" w:cs="方正仿宋_GBK"/>
          <w:bCs/>
          <w:color w:val="auto"/>
          <w:sz w:val="28"/>
          <w:szCs w:val="28"/>
          <w:lang w:val="en-US" w:eastAsia="zh-CN"/>
        </w:rPr>
        <w:t xml:space="preserve">1</w:t>
      </w:r>
      <w:r>
        <w:rPr>
          <w:rFonts w:hint="eastAsia" w:ascii="方正仿宋_GBK" w:hAnsi="方正仿宋_GBK" w:eastAsia="方正仿宋_GBK" w:cs="方正仿宋_GBK"/>
          <w:bCs/>
          <w:color w:val="auto"/>
          <w:sz w:val="28"/>
          <w:szCs w:val="28"/>
          <w:lang w:eastAsia="zh-CN"/>
        </w:rPr>
        <w:t xml:space="preserve">）</w:t>
      </w:r>
      <w:r>
        <w:rPr>
          <w:rFonts w:hint="eastAsia" w:ascii="方正仿宋_GBK" w:hAnsi="方正仿宋_GBK" w:eastAsia="方正仿宋_GBK" w:cs="方正仿宋_GBK"/>
          <w:bCs/>
          <w:color w:val="auto"/>
          <w:sz w:val="28"/>
          <w:szCs w:val="28"/>
        </w:rPr>
        <w:t xml:space="preserve">验收组织方式：</w:t>
      </w:r>
      <w:r>
        <w:rPr>
          <w:rFonts w:ascii="Wingdings" w:hAnsi="Wingdings" w:eastAsia="Wingdings" w:cs="Wingdings"/>
          <w:color w:val="auto"/>
          <w:sz w:val="28"/>
          <w:szCs w:val="28"/>
        </w:rPr>
        <w:t xml:space="preserve">¨</w:t>
      </w:r>
      <w:r>
        <w:rPr>
          <w:rFonts w:hint="eastAsia" w:ascii="方正仿宋_GBK" w:hAnsi="方正仿宋_GBK" w:eastAsia="方正仿宋_GBK" w:cs="方正仿宋_GBK"/>
          <w:bCs/>
          <w:color w:val="auto"/>
          <w:sz w:val="28"/>
          <w:szCs w:val="28"/>
        </w:rPr>
        <w:t xml:space="preserve">自行组织 </w:t>
      </w:r>
      <w:r>
        <w:rPr>
          <w:rFonts w:ascii="Wingdings" w:hAnsi="Wingdings" w:eastAsia="Wingdings" w:cs="Wingdings"/>
          <w:color w:val="auto"/>
          <w:sz w:val="28"/>
          <w:szCs w:val="28"/>
        </w:rPr>
        <w:t xml:space="preserve">¨</w:t>
      </w:r>
      <w:r>
        <w:rPr>
          <w:rFonts w:hint="eastAsia" w:ascii="方正仿宋_GBK" w:hAnsi="方正仿宋_GBK" w:eastAsia="方正仿宋_GBK" w:cs="方正仿宋_GBK"/>
          <w:bCs/>
          <w:color w:val="auto"/>
          <w:sz w:val="28"/>
          <w:szCs w:val="28"/>
        </w:rPr>
        <w:t xml:space="preserve">委托第三方组织</w:t>
      </w:r>
      <w:r/>
    </w:p>
    <w:p>
      <w:pPr>
        <w:ind w:firstLine="560"/>
        <w:keepLines w:val="0"/>
        <w:keepNext w:val="0"/>
        <w:pageBreakBefore w:val="0"/>
        <w:spacing w:line="400" w:lineRule="exact"/>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验收主体：</w:t>
      </w:r>
      <w:r>
        <w:rPr>
          <w:rFonts w:hint="eastAsia" w:ascii="方正仿宋_GBK" w:hAnsi="方正仿宋_GBK" w:eastAsia="方正仿宋_GBK" w:cs="方正仿宋_GBK"/>
          <w:bCs/>
          <w:color w:val="auto"/>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是否邀请本项目的其他供应商参加验收：</w:t>
      </w:r>
      <w:r>
        <w:rPr>
          <w:rFonts w:ascii="Wingdings" w:hAnsi="Wingdings" w:eastAsia="Wingdings" w:cs="Wingdings"/>
          <w:color w:val="auto"/>
          <w:sz w:val="28"/>
          <w:szCs w:val="28"/>
        </w:rPr>
        <w:t xml:space="preserve">¨</w:t>
      </w:r>
      <w:r>
        <w:rPr>
          <w:rFonts w:hint="eastAsia" w:ascii="方正仿宋_GBK" w:hAnsi="方正仿宋_GBK" w:eastAsia="方正仿宋_GBK" w:cs="方正仿宋_GBK"/>
          <w:bCs/>
          <w:color w:val="auto"/>
          <w:sz w:val="28"/>
          <w:szCs w:val="28"/>
        </w:rPr>
        <w:t xml:space="preserve">是  </w:t>
      </w:r>
      <w:r>
        <w:rPr>
          <w:rFonts w:ascii="Wingdings" w:hAnsi="Wingdings" w:eastAsia="Wingdings" w:cs="Wingdings"/>
          <w:color w:val="auto"/>
          <w:sz w:val="28"/>
          <w:szCs w:val="28"/>
        </w:rPr>
        <w:t xml:space="preserve">¨</w:t>
      </w:r>
      <w:r>
        <w:rPr>
          <w:rFonts w:hint="eastAsia" w:ascii="方正仿宋_GBK" w:hAnsi="方正仿宋_GBK" w:eastAsia="方正仿宋_GBK" w:cs="方正仿宋_GBK"/>
          <w:bCs/>
          <w:color w:val="auto"/>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是否邀请专家参加验收：</w:t>
      </w:r>
      <w:r>
        <w:rPr>
          <w:rFonts w:ascii="Wingdings" w:hAnsi="Wingdings" w:eastAsia="Wingdings" w:cs="Wingdings"/>
          <w:color w:val="auto"/>
          <w:sz w:val="28"/>
          <w:szCs w:val="28"/>
        </w:rPr>
        <w:t xml:space="preserve">¨</w:t>
      </w:r>
      <w:r>
        <w:rPr>
          <w:rFonts w:hint="eastAsia" w:ascii="方正仿宋_GBK" w:hAnsi="方正仿宋_GBK" w:eastAsia="方正仿宋_GBK" w:cs="方正仿宋_GBK"/>
          <w:bCs/>
          <w:color w:val="auto"/>
          <w:sz w:val="28"/>
          <w:szCs w:val="28"/>
        </w:rPr>
        <w:t xml:space="preserve">是  </w:t>
      </w:r>
      <w:r>
        <w:rPr>
          <w:rFonts w:ascii="Wingdings" w:hAnsi="Wingdings" w:eastAsia="Wingdings" w:cs="Wingdings"/>
          <w:color w:val="auto"/>
          <w:sz w:val="28"/>
          <w:szCs w:val="28"/>
        </w:rPr>
        <w:t xml:space="preserve">¨</w:t>
      </w:r>
      <w:r>
        <w:rPr>
          <w:rFonts w:hint="eastAsia" w:ascii="方正仿宋_GBK" w:hAnsi="方正仿宋_GBK" w:eastAsia="方正仿宋_GBK" w:cs="方正仿宋_GBK"/>
          <w:bCs/>
          <w:color w:val="auto"/>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是否邀请服务对象参加验收：</w:t>
      </w:r>
      <w:r>
        <w:rPr>
          <w:rFonts w:ascii="Wingdings" w:hAnsi="Wingdings" w:eastAsia="Wingdings" w:cs="Wingdings"/>
          <w:color w:val="auto"/>
          <w:sz w:val="28"/>
          <w:szCs w:val="28"/>
        </w:rPr>
        <w:t xml:space="preserve">¨</w:t>
      </w:r>
      <w:r>
        <w:rPr>
          <w:rFonts w:hint="eastAsia" w:ascii="方正仿宋_GBK" w:hAnsi="方正仿宋_GBK" w:eastAsia="方正仿宋_GBK" w:cs="方正仿宋_GBK"/>
          <w:bCs/>
          <w:color w:val="auto"/>
          <w:sz w:val="28"/>
          <w:szCs w:val="28"/>
        </w:rPr>
        <w:t xml:space="preserve">是  </w:t>
      </w:r>
      <w:r>
        <w:rPr>
          <w:rFonts w:ascii="Wingdings" w:hAnsi="Wingdings" w:eastAsia="Wingdings" w:cs="Wingdings"/>
          <w:color w:val="auto"/>
          <w:sz w:val="28"/>
          <w:szCs w:val="28"/>
        </w:rPr>
        <w:t xml:space="preserve">¨</w:t>
      </w:r>
      <w:r>
        <w:rPr>
          <w:rFonts w:hint="eastAsia" w:ascii="方正仿宋_GBK" w:hAnsi="方正仿宋_GBK" w:eastAsia="方正仿宋_GBK" w:cs="方正仿宋_GBK"/>
          <w:bCs/>
          <w:color w:val="auto"/>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是否邀请第三方检测机构参加验收：</w:t>
      </w:r>
      <w:r>
        <w:rPr>
          <w:rFonts w:ascii="Wingdings" w:hAnsi="Wingdings" w:eastAsia="Wingdings" w:cs="Wingdings"/>
          <w:color w:val="auto"/>
          <w:sz w:val="28"/>
          <w:szCs w:val="28"/>
        </w:rPr>
        <w:t xml:space="preserve">¨</w:t>
      </w:r>
      <w:r>
        <w:rPr>
          <w:rFonts w:hint="eastAsia" w:ascii="方正仿宋_GBK" w:hAnsi="方正仿宋_GBK" w:eastAsia="方正仿宋_GBK" w:cs="方正仿宋_GBK"/>
          <w:bCs/>
          <w:color w:val="auto"/>
          <w:sz w:val="28"/>
          <w:szCs w:val="28"/>
        </w:rPr>
        <w:t xml:space="preserve">是  </w:t>
      </w:r>
      <w:r>
        <w:rPr>
          <w:rFonts w:ascii="Wingdings" w:hAnsi="Wingdings" w:eastAsia="Wingdings" w:cs="Wingdings"/>
          <w:color w:val="auto"/>
          <w:sz w:val="28"/>
          <w:szCs w:val="28"/>
        </w:rPr>
        <w:t xml:space="preserve">¨</w:t>
      </w:r>
      <w:r>
        <w:rPr>
          <w:rFonts w:hint="eastAsia" w:ascii="方正仿宋_GBK" w:hAnsi="方正仿宋_GBK" w:eastAsia="方正仿宋_GBK" w:cs="方正仿宋_GBK"/>
          <w:bCs/>
          <w:color w:val="auto"/>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是否进行抽查检测：</w:t>
      </w:r>
      <w:r>
        <w:rPr>
          <w:rFonts w:ascii="Wingdings" w:hAnsi="Wingdings" w:eastAsia="Wingdings" w:cs="Wingdings"/>
          <w:color w:val="auto"/>
          <w:sz w:val="28"/>
          <w:szCs w:val="28"/>
        </w:rPr>
        <w:t xml:space="preserve">¨</w:t>
      </w:r>
      <w:r>
        <w:rPr>
          <w:rFonts w:hint="eastAsia" w:ascii="方正仿宋_GBK" w:hAnsi="方正仿宋_GBK" w:eastAsia="方正仿宋_GBK" w:cs="方正仿宋_GBK"/>
          <w:bCs/>
          <w:color w:val="auto"/>
          <w:sz w:val="28"/>
          <w:szCs w:val="28"/>
        </w:rPr>
        <w:t xml:space="preserve">是，抽查比例：</w:t>
      </w:r>
      <w:r>
        <w:rPr>
          <w:rFonts w:hint="eastAsia" w:ascii="方正仿宋_GBK" w:hAnsi="方正仿宋_GBK" w:eastAsia="方正仿宋_GBK" w:cs="方正仿宋_GBK"/>
          <w:bCs/>
          <w:color w:val="auto"/>
          <w:sz w:val="28"/>
          <w:szCs w:val="28"/>
          <w:u w:val="single"/>
        </w:rPr>
        <w:t xml:space="preserve">        </w:t>
      </w:r>
      <w:r>
        <w:rPr>
          <w:rFonts w:hint="eastAsia" w:ascii="方正仿宋_GBK" w:hAnsi="方正仿宋_GBK" w:eastAsia="方正仿宋_GBK" w:cs="方正仿宋_GBK"/>
          <w:bCs/>
          <w:color w:val="auto"/>
          <w:sz w:val="28"/>
          <w:szCs w:val="28"/>
        </w:rPr>
        <w:t xml:space="preserve"> </w:t>
      </w:r>
      <w:r>
        <w:rPr>
          <w:rFonts w:ascii="Wingdings" w:hAnsi="Wingdings" w:eastAsia="Wingdings" w:cs="Wingdings"/>
          <w:color w:val="auto"/>
          <w:sz w:val="28"/>
          <w:szCs w:val="28"/>
        </w:rPr>
        <w:t xml:space="preserve">¨</w:t>
      </w:r>
      <w:r>
        <w:rPr>
          <w:rFonts w:hint="eastAsia" w:ascii="方正仿宋_GBK" w:hAnsi="方正仿宋_GBK" w:eastAsia="方正仿宋_GBK" w:cs="方正仿宋_GBK"/>
          <w:bCs/>
          <w:color w:val="auto"/>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bCs/>
          <w:color w:val="auto"/>
          <w:sz w:val="28"/>
          <w:szCs w:val="28"/>
          <w:u w:val="single"/>
        </w:rPr>
      </w:pPr>
      <w:r>
        <w:rPr>
          <w:rFonts w:hint="eastAsia" w:ascii="方正仿宋_GBK" w:hAnsi="方正仿宋_GBK" w:eastAsia="方正仿宋_GBK" w:cs="方正仿宋_GBK"/>
          <w:bCs/>
          <w:color w:val="auto"/>
          <w:sz w:val="28"/>
          <w:szCs w:val="28"/>
        </w:rPr>
        <w:t xml:space="preserve">是否存在破坏性检测：</w:t>
      </w:r>
      <w:r>
        <w:rPr>
          <w:rFonts w:ascii="Wingdings" w:hAnsi="Wingdings" w:eastAsia="Wingdings" w:cs="Wingdings"/>
          <w:color w:val="auto"/>
          <w:sz w:val="28"/>
          <w:szCs w:val="28"/>
        </w:rPr>
        <w:t xml:space="preserve">¨</w:t>
      </w:r>
      <w:r>
        <w:rPr>
          <w:rFonts w:hint="eastAsia" w:ascii="方正仿宋_GBK" w:hAnsi="方正仿宋_GBK" w:eastAsia="方正仿宋_GBK" w:cs="方正仿宋_GBK"/>
          <w:bCs/>
          <w:color w:val="auto"/>
          <w:sz w:val="28"/>
          <w:szCs w:val="28"/>
        </w:rPr>
        <w:t xml:space="preserve">是，</w:t>
      </w:r>
      <w:r>
        <w:rPr>
          <w:rFonts w:hint="eastAsia" w:ascii="方正仿宋_GBK" w:hAnsi="方正仿宋_GBK" w:eastAsia="方正仿宋_GBK" w:cs="方正仿宋_GBK"/>
          <w:bCs/>
          <w:color w:val="auto"/>
          <w:sz w:val="28"/>
          <w:szCs w:val="28"/>
          <w:u w:val="single"/>
        </w:rPr>
        <w:t xml:space="preserve">（应明确对被破坏的检测产品的处理方式）</w:t>
      </w:r>
      <w:r/>
    </w:p>
    <w:p>
      <w:pPr>
        <w:ind w:firstLine="560"/>
        <w:keepLines w:val="0"/>
        <w:keepNext w:val="0"/>
        <w:pageBreakBefore w:val="0"/>
        <w:spacing w:line="400" w:lineRule="exact"/>
        <w:rPr>
          <w:rFonts w:hint="eastAsia" w:ascii="方正仿宋_GBK" w:hAnsi="方正仿宋_GBK" w:eastAsia="方正仿宋_GBK" w:cs="方正仿宋_GBK"/>
          <w:bCs/>
          <w:color w:val="auto"/>
          <w:sz w:val="28"/>
          <w:szCs w:val="28"/>
        </w:rPr>
      </w:pPr>
      <w:r>
        <w:rPr>
          <w:rFonts w:ascii="Wingdings" w:hAnsi="Wingdings" w:eastAsia="Wingdings" w:cs="Wingdings"/>
          <w:color w:val="auto"/>
          <w:sz w:val="28"/>
          <w:szCs w:val="28"/>
        </w:rPr>
        <w:t xml:space="preserve">¨</w:t>
      </w:r>
      <w:r>
        <w:rPr>
          <w:rFonts w:hint="eastAsia" w:ascii="方正仿宋_GBK" w:hAnsi="方正仿宋_GBK" w:eastAsia="方正仿宋_GBK" w:cs="方正仿宋_GBK"/>
          <w:bCs/>
          <w:color w:val="auto"/>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bCs/>
          <w:color w:val="auto"/>
          <w:sz w:val="28"/>
          <w:szCs w:val="28"/>
          <w:u w:val="single"/>
        </w:rPr>
      </w:pPr>
      <w:r>
        <w:rPr>
          <w:rFonts w:hint="eastAsia" w:ascii="方正仿宋_GBK" w:hAnsi="方正仿宋_GBK" w:eastAsia="方正仿宋_GBK" w:cs="方正仿宋_GBK"/>
          <w:bCs/>
          <w:color w:val="auto"/>
          <w:sz w:val="28"/>
          <w:szCs w:val="28"/>
        </w:rPr>
        <w:t xml:space="preserve">验收组织的其他事项：</w:t>
      </w:r>
      <w:r>
        <w:rPr>
          <w:rFonts w:hint="eastAsia" w:ascii="方正仿宋_GBK" w:hAnsi="方正仿宋_GBK" w:eastAsia="方正仿宋_GBK" w:cs="方正仿宋_GBK"/>
          <w:bCs/>
          <w:color w:val="auto"/>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bCs/>
          <w:color w:val="auto"/>
          <w:sz w:val="28"/>
          <w:szCs w:val="28"/>
          <w:u w:val="single"/>
        </w:rPr>
      </w:pPr>
      <w:r>
        <w:rPr>
          <w:rFonts w:hint="eastAsia" w:ascii="方正仿宋_GBK" w:hAnsi="方正仿宋_GBK" w:eastAsia="方正仿宋_GBK" w:cs="方正仿宋_GBK"/>
          <w:bCs/>
          <w:color w:val="auto"/>
          <w:sz w:val="28"/>
          <w:szCs w:val="28"/>
        </w:rPr>
        <w:t xml:space="preserve">（2）履约验收时间：</w:t>
      </w:r>
      <w:r>
        <w:rPr>
          <w:rFonts w:hint="eastAsia" w:ascii="方正仿宋_GBK" w:hAnsi="方正仿宋_GBK" w:eastAsia="方正仿宋_GBK" w:cs="方正仿宋_GBK"/>
          <w:bCs/>
          <w:color w:val="auto"/>
          <w:sz w:val="28"/>
          <w:szCs w:val="28"/>
          <w:u w:val="single"/>
        </w:rPr>
        <w:t xml:space="preserve">（计划于何时验收/供应商提出验收申请之日起   日内组织验收） </w:t>
      </w:r>
      <w:r/>
    </w:p>
    <w:p>
      <w:pPr>
        <w:ind w:firstLine="560"/>
        <w:keepLines w:val="0"/>
        <w:keepNext w:val="0"/>
        <w:pageBreakBefore w:val="0"/>
        <w:spacing w:line="400" w:lineRule="exact"/>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（3）履约验收方式：</w:t>
      </w:r>
      <w:r>
        <w:rPr>
          <w:rFonts w:ascii="Wingdings" w:hAnsi="Wingdings" w:eastAsia="Wingdings" w:cs="Wingdings"/>
          <w:color w:val="auto"/>
          <w:sz w:val="28"/>
          <w:szCs w:val="28"/>
        </w:rPr>
        <w:t xml:space="preserve">¨</w:t>
      </w:r>
      <w:r>
        <w:rPr>
          <w:rFonts w:hint="eastAsia" w:ascii="方正仿宋_GBK" w:hAnsi="方正仿宋_GBK" w:eastAsia="方正仿宋_GBK" w:cs="方正仿宋_GBK"/>
          <w:bCs/>
          <w:color w:val="auto"/>
          <w:sz w:val="28"/>
          <w:szCs w:val="28"/>
        </w:rPr>
        <w:t xml:space="preserve">一次性验收    </w:t>
      </w:r>
      <w:r>
        <w:rPr>
          <w:rFonts w:ascii="Wingdings" w:hAnsi="Wingdings" w:eastAsia="Wingdings" w:cs="Wingdings"/>
          <w:color w:val="auto"/>
          <w:sz w:val="28"/>
          <w:szCs w:val="28"/>
        </w:rPr>
        <w:t xml:space="preserve">¨</w:t>
      </w:r>
      <w:r>
        <w:rPr>
          <w:rFonts w:hint="eastAsia" w:ascii="方正仿宋_GBK" w:hAnsi="方正仿宋_GBK" w:eastAsia="方正仿宋_GBK" w:cs="方正仿宋_GBK"/>
          <w:bCs/>
          <w:color w:val="auto"/>
          <w:sz w:val="28"/>
          <w:szCs w:val="28"/>
        </w:rPr>
        <w:t xml:space="preserve">分期/分项验收：</w:t>
      </w:r>
      <w:r>
        <w:rPr>
          <w:rFonts w:hint="eastAsia" w:ascii="方正仿宋_GBK" w:hAnsi="方正仿宋_GBK" w:eastAsia="方正仿宋_GBK" w:cs="方正仿宋_GBK"/>
          <w:bCs/>
          <w:color w:val="auto"/>
          <w:sz w:val="28"/>
          <w:szCs w:val="28"/>
          <w:u w:val="single"/>
        </w:rPr>
        <w:t xml:space="preserve"> （应明确分期</w:t>
      </w:r>
      <w:r>
        <w:rPr>
          <w:rFonts w:hint="eastAsia" w:ascii="方正仿宋_GBK" w:hAnsi="方正仿宋_GBK" w:eastAsia="方正仿宋_GBK" w:cs="方正仿宋_GBK"/>
          <w:bCs/>
          <w:color w:val="auto"/>
          <w:sz w:val="28"/>
          <w:szCs w:val="28"/>
          <w:u w:val="single"/>
          <w:lang w:val="en"/>
        </w:rPr>
        <w:t xml:space="preserve">/分项验收的工作安排</w:t>
      </w:r>
      <w:r>
        <w:rPr>
          <w:rFonts w:hint="eastAsia" w:ascii="方正仿宋_GBK" w:hAnsi="方正仿宋_GBK" w:eastAsia="方正仿宋_GBK" w:cs="方正仿宋_GBK"/>
          <w:bCs/>
          <w:color w:val="auto"/>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（4）履约验收程序：</w:t>
      </w:r>
      <w:r>
        <w:rPr>
          <w:rFonts w:hint="eastAsia" w:ascii="方正仿宋_GBK" w:hAnsi="方正仿宋_GBK" w:eastAsia="方正仿宋_GBK" w:cs="方正仿宋_GBK"/>
          <w:bCs/>
          <w:color w:val="auto"/>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bCs/>
          <w:color w:val="auto"/>
          <w:sz w:val="28"/>
          <w:szCs w:val="28"/>
          <w:u w:val="single"/>
        </w:rPr>
      </w:pPr>
      <w:r>
        <w:rPr>
          <w:rFonts w:hint="eastAsia" w:ascii="方正仿宋_GBK" w:hAnsi="方正仿宋_GBK" w:eastAsia="方正仿宋_GBK" w:cs="方正仿宋_GBK"/>
          <w:bCs/>
          <w:color w:val="auto"/>
          <w:sz w:val="28"/>
          <w:szCs w:val="28"/>
        </w:rPr>
        <w:t xml:space="preserve">（5）履约验收的内容：</w:t>
      </w:r>
      <w:r>
        <w:rPr>
          <w:rFonts w:hint="eastAsia" w:ascii="方正仿宋_GBK" w:hAnsi="方正仿宋_GBK" w:eastAsia="方正仿宋_GBK" w:cs="方正仿宋_GBK"/>
          <w:bCs/>
          <w:color w:val="auto"/>
          <w:sz w:val="28"/>
          <w:szCs w:val="28"/>
          <w:u w:val="single"/>
        </w:rPr>
        <w:t xml:space="preserve"> （应当包括每一项技术和商务要求的履约情况，特别是落实政府采购扶持中小企业，支持绿色发展和乡村振兴等政策情况）                                      </w:t>
      </w:r>
      <w:r/>
    </w:p>
    <w:p>
      <w:pPr>
        <w:ind w:firstLine="560"/>
        <w:keepLines w:val="0"/>
        <w:keepNext w:val="0"/>
        <w:pageBreakBefore w:val="0"/>
        <w:spacing w:line="400" w:lineRule="exact"/>
        <w:rPr>
          <w:rFonts w:hint="eastAsia" w:ascii="方正仿宋_GBK" w:hAnsi="方正仿宋_GBK" w:eastAsia="方正仿宋_GBK" w:cs="方正仿宋_GBK"/>
          <w:bCs/>
          <w:color w:val="auto"/>
          <w:sz w:val="28"/>
          <w:szCs w:val="28"/>
          <w:u w:val="single"/>
        </w:rPr>
      </w:pPr>
      <w:r>
        <w:rPr>
          <w:rFonts w:hint="eastAsia" w:ascii="方正仿宋_GBK" w:hAnsi="方正仿宋_GBK" w:eastAsia="方正仿宋_GBK" w:cs="方正仿宋_GBK"/>
          <w:bCs/>
          <w:color w:val="auto"/>
          <w:sz w:val="28"/>
          <w:szCs w:val="28"/>
        </w:rPr>
        <w:t xml:space="preserve">（6）履约验收标准：</w:t>
      </w:r>
      <w:r>
        <w:rPr>
          <w:rFonts w:hint="eastAsia" w:ascii="方正仿宋_GBK" w:hAnsi="方正仿宋_GBK" w:eastAsia="方正仿宋_GBK" w:cs="方正仿宋_GBK"/>
          <w:bCs/>
          <w:color w:val="auto"/>
          <w:sz w:val="28"/>
          <w:szCs w:val="28"/>
          <w:u w:val="single"/>
        </w:rPr>
        <w:t xml:space="preserve">                                         </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bCs/>
          <w:color w:val="auto"/>
          <w:sz w:val="28"/>
          <w:szCs w:val="28"/>
        </w:rPr>
        <w:t xml:space="preserve">（7）是否以采购活动中供应商提供的样品作为参考：</w:t>
      </w:r>
      <w:r>
        <w:rPr>
          <w:rFonts w:ascii="Wingdings" w:hAnsi="Wingdings" w:eastAsia="Wingdings" w:cs="Wingdings"/>
          <w:color w:val="auto"/>
          <w:sz w:val="28"/>
          <w:szCs w:val="28"/>
        </w:rPr>
        <w:t xml:space="preserve">¨</w:t>
      </w:r>
      <w:r>
        <w:rPr>
          <w:rFonts w:hint="eastAsia" w:ascii="方正仿宋_GBK" w:hAnsi="方正仿宋_GBK" w:eastAsia="方正仿宋_GBK" w:cs="方正仿宋_GBK"/>
          <w:bCs/>
          <w:color w:val="auto"/>
          <w:sz w:val="28"/>
          <w:szCs w:val="28"/>
        </w:rPr>
        <w:t xml:space="preserve">是 </w:t>
      </w:r>
      <w:r>
        <w:rPr>
          <w:rFonts w:hint="eastAsia" w:ascii="方正仿宋_GBK" w:hAnsi="方正仿宋_GBK" w:eastAsia="方正仿宋_GBK" w:cs="方正仿宋_GBK"/>
          <w:bCs/>
          <w:color w:val="auto"/>
          <w:sz w:val="28"/>
          <w:szCs w:val="28"/>
          <w:lang w:val="en-US" w:eastAsia="zh-CN"/>
        </w:rPr>
        <w:t xml:space="preserve">    </w:t>
      </w:r>
      <w:r>
        <w:rPr>
          <w:rFonts w:hint="eastAsia" w:ascii="方正仿宋_GBK" w:hAnsi="方正仿宋_GBK" w:eastAsia="方正仿宋_GBK" w:cs="方正仿宋_GBK"/>
          <w:bCs/>
          <w:color w:val="auto"/>
          <w:sz w:val="28"/>
          <w:szCs w:val="28"/>
        </w:rPr>
        <w:t xml:space="preserve"> </w:t>
      </w:r>
      <w:r>
        <w:rPr>
          <w:rFonts w:ascii="Wingdings" w:hAnsi="Wingdings" w:eastAsia="Wingdings" w:cs="Wingdings"/>
          <w:color w:val="auto"/>
          <w:sz w:val="28"/>
          <w:szCs w:val="28"/>
        </w:rPr>
        <w:t xml:space="preserve">¨</w:t>
      </w:r>
      <w:r>
        <w:rPr>
          <w:rFonts w:hint="eastAsia" w:ascii="方正仿宋_GBK" w:hAnsi="方正仿宋_GBK" w:eastAsia="方正仿宋_GBK" w:cs="方正仿宋_GBK"/>
          <w:bCs/>
          <w:color w:val="auto"/>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bCs/>
          <w:color w:val="auto"/>
          <w:sz w:val="28"/>
          <w:szCs w:val="28"/>
          <w:u w:val="single"/>
        </w:rPr>
      </w:pPr>
      <w:r>
        <w:rPr>
          <w:rFonts w:hint="eastAsia" w:ascii="方正仿宋_GBK" w:hAnsi="方正仿宋_GBK" w:eastAsia="方正仿宋_GBK" w:cs="方正仿宋_GBK"/>
          <w:bCs/>
          <w:color w:val="auto"/>
          <w:sz w:val="28"/>
          <w:szCs w:val="28"/>
        </w:rPr>
        <w:t xml:space="preserve">（8）履约验收其他事项：</w:t>
      </w:r>
      <w:r>
        <w:rPr>
          <w:rFonts w:hint="eastAsia" w:ascii="方正仿宋_GBK" w:hAnsi="方正仿宋_GBK" w:eastAsia="方正仿宋_GBK" w:cs="方正仿宋_GBK"/>
          <w:bCs/>
          <w:color w:val="auto"/>
          <w:sz w:val="28"/>
          <w:szCs w:val="28"/>
          <w:u w:val="single"/>
        </w:rPr>
        <w:t xml:space="preserve">      （产权过户登记等）          </w:t>
      </w:r>
      <w:r/>
    </w:p>
    <w:p>
      <w:pPr>
        <w:numPr>
          <w:ilvl w:val="0"/>
          <w:numId w:val="0"/>
        </w:numPr>
        <w:ind w:firstLine="560"/>
        <w:keepLines w:val="0"/>
        <w:keepNext w:val="0"/>
        <w:pageBreakBefore w:val="0"/>
        <w:spacing w:line="400" w:lineRule="exact"/>
        <w:rPr>
          <w:rFonts w:hint="eastAsia" w:ascii="方正仿宋_GBK" w:hAnsi="方正仿宋_GBK" w:eastAsia="方正仿宋_GBK" w:cs="方正仿宋_GBK"/>
          <w:b/>
          <w:color w:val="auto"/>
          <w:sz w:val="28"/>
          <w:szCs w:val="28"/>
        </w:rPr>
      </w:pPr>
      <w:r>
        <w:rPr>
          <w:rFonts w:hint="eastAsia" w:ascii="方正仿宋_GBK" w:hAnsi="方正仿宋_GBK" w:eastAsia="方正仿宋_GBK" w:cs="方正仿宋_GBK"/>
          <w:b/>
          <w:color w:val="auto"/>
          <w:sz w:val="28"/>
          <w:szCs w:val="28"/>
          <w:lang w:val="en-US" w:eastAsia="zh-CN"/>
        </w:rPr>
        <w:t xml:space="preserve">5.</w:t>
      </w:r>
      <w:r>
        <w:rPr>
          <w:rFonts w:hint="eastAsia" w:ascii="方正仿宋_GBK" w:hAnsi="方正仿宋_GBK" w:eastAsia="方正仿宋_GBK" w:cs="方正仿宋_GBK"/>
          <w:b/>
          <w:color w:val="auto"/>
          <w:sz w:val="28"/>
          <w:szCs w:val="28"/>
        </w:rPr>
        <w:t xml:space="preserve">组成合同的文件</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本协议书与下列文件一起构成合同文件，如下述文件之间有任何抵触、矛盾或歧义，应按以下顺序解释：</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（1）政府采购合同协议书及其变更、补充协议</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（2）政府采购合同专用条款</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（3）政府采购合同通用条款</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（4）中标（成交）通知书</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（5）投标（响应）文件</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（6）采购文件</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（7）有关技术文件，图纸</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（8）</w:t>
      </w:r>
      <w:r>
        <w:rPr>
          <w:rFonts w:hint="eastAsia" w:ascii="方正仿宋_GBK" w:hAnsi="方正仿宋_GBK" w:eastAsia="方正仿宋_GBK" w:cs="方正仿宋_GBK"/>
          <w:color w:val="auto"/>
          <w:sz w:val="28"/>
          <w:szCs w:val="28"/>
        </w:rPr>
        <w:t xml:space="preserve">国家法律、行政法规和规章制度规定或合同约定的作为合同组成部分的其他文件</w:t>
      </w:r>
      <w:r/>
    </w:p>
    <w:p>
      <w:pPr>
        <w:numPr>
          <w:ilvl w:val="0"/>
          <w:numId w:val="0"/>
        </w:numPr>
        <w:ind w:firstLine="560"/>
        <w:keepLines w:val="0"/>
        <w:keepNext w:val="0"/>
        <w:pageBreakBefore w:val="0"/>
        <w:spacing w:line="400" w:lineRule="exact"/>
        <w:rPr>
          <w:rFonts w:hint="eastAsia" w:ascii="方正仿宋_GBK" w:hAnsi="方正仿宋_GBK" w:eastAsia="方正仿宋_GBK" w:cs="方正仿宋_GBK"/>
          <w:b/>
          <w:color w:val="auto"/>
          <w:sz w:val="28"/>
          <w:szCs w:val="28"/>
        </w:rPr>
      </w:pPr>
      <w:r>
        <w:rPr>
          <w:rFonts w:hint="eastAsia" w:ascii="方正仿宋_GBK" w:hAnsi="方正仿宋_GBK" w:eastAsia="方正仿宋_GBK" w:cs="方正仿宋_GBK"/>
          <w:b/>
          <w:color w:val="auto"/>
          <w:sz w:val="28"/>
          <w:szCs w:val="28"/>
          <w:lang w:val="en-US" w:eastAsia="zh-CN"/>
        </w:rPr>
        <w:t xml:space="preserve">6.</w:t>
      </w:r>
      <w:r>
        <w:rPr>
          <w:rFonts w:hint="eastAsia" w:ascii="方正仿宋_GBK" w:hAnsi="方正仿宋_GBK" w:eastAsia="方正仿宋_GBK" w:cs="方正仿宋_GBK"/>
          <w:b/>
          <w:color w:val="auto"/>
          <w:sz w:val="28"/>
          <w:szCs w:val="28"/>
        </w:rPr>
        <w:t xml:space="preserve">合同生效</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本合同自</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生效。</w:t>
      </w:r>
      <w:r/>
    </w:p>
    <w:p>
      <w:pPr>
        <w:numPr>
          <w:ilvl w:val="0"/>
          <w:numId w:val="0"/>
        </w:numPr>
        <w:ind w:firstLine="560"/>
        <w:keepLines w:val="0"/>
        <w:keepNext w:val="0"/>
        <w:pageBreakBefore w:val="0"/>
        <w:spacing w:line="400" w:lineRule="exact"/>
        <w:rPr>
          <w:rFonts w:hint="eastAsia" w:ascii="方正仿宋_GBK" w:hAnsi="方正仿宋_GBK" w:eastAsia="方正仿宋_GBK" w:cs="方正仿宋_GBK"/>
          <w:b/>
          <w:color w:val="auto"/>
          <w:sz w:val="28"/>
          <w:szCs w:val="28"/>
        </w:rPr>
      </w:pPr>
      <w:r>
        <w:rPr>
          <w:rFonts w:hint="eastAsia" w:ascii="方正仿宋_GBK" w:hAnsi="方正仿宋_GBK" w:eastAsia="方正仿宋_GBK" w:cs="方正仿宋_GBK"/>
          <w:b/>
          <w:color w:val="auto"/>
          <w:sz w:val="28"/>
          <w:szCs w:val="28"/>
          <w:lang w:val="en-US" w:eastAsia="zh-CN"/>
        </w:rPr>
        <w:t xml:space="preserve">7.</w:t>
      </w:r>
      <w:r>
        <w:rPr>
          <w:rFonts w:hint="eastAsia" w:ascii="方正仿宋_GBK" w:hAnsi="方正仿宋_GBK" w:eastAsia="方正仿宋_GBK" w:cs="方正仿宋_GBK"/>
          <w:b/>
          <w:color w:val="auto"/>
          <w:sz w:val="28"/>
          <w:szCs w:val="28"/>
        </w:rPr>
        <w:t xml:space="preserve">合同份数</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本合同一式</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份，甲方执</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份，乙方执</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份，均具有同等法律效力。</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合同订立时间：</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年</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月</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日</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合同订立地点：</w:t>
      </w:r>
      <w:r>
        <w:rPr>
          <w:rFonts w:hint="eastAsia" w:ascii="方正仿宋_GBK" w:hAnsi="方正仿宋_GBK" w:eastAsia="方正仿宋_GBK" w:cs="方正仿宋_GBK"/>
          <w:color w:val="auto"/>
          <w:sz w:val="28"/>
          <w:szCs w:val="28"/>
          <w:u w:val="single"/>
        </w:rPr>
        <w:t xml:space="preserve">                           </w:t>
      </w:r>
      <w:r/>
    </w:p>
    <w:p>
      <w:pPr>
        <w:ind w:firstLine="560"/>
        <w:keepLines w:val="0"/>
        <w:keepNext w:val="0"/>
        <w:pageBreakBefore w:val="0"/>
        <w:spacing w:line="400" w:lineRule="exact"/>
        <w:widowControl w:val="off"/>
        <w:rPr>
          <w:rFonts w:hint="eastAsia" w:ascii="方正仿宋_GBK" w:hAnsi="方正仿宋_GBK" w:eastAsia="方正仿宋_GBK" w:cs="方正仿宋_GBK"/>
          <w:b/>
          <w:bCs/>
          <w:color w:val="auto"/>
          <w:sz w:val="28"/>
          <w:szCs w:val="28"/>
        </w:rPr>
      </w:pPr>
      <w:r>
        <w:rPr>
          <w:rFonts w:hint="eastAsia" w:ascii="方正仿宋_GBK" w:hAnsi="方正仿宋_GBK" w:eastAsia="方正仿宋_GBK" w:cs="方正仿宋_GBK"/>
          <w:color w:val="auto"/>
          <w:sz w:val="28"/>
          <w:szCs w:val="28"/>
        </w:rPr>
        <w:t xml:space="preserve">附件：具体标的及其技术要求和商务要求、联合协议、分包意向协议等</w:t>
      </w:r>
      <w:r>
        <w:rPr>
          <w:rFonts w:hint="eastAsia" w:ascii="方正仿宋_GBK" w:hAnsi="方正仿宋_GBK" w:eastAsia="方正仿宋_GBK" w:cs="方正仿宋_GBK"/>
          <w:color w:val="auto"/>
          <w:sz w:val="28"/>
          <w:szCs w:val="28"/>
          <w:lang w:val="en"/>
        </w:rPr>
        <w:t xml:space="preserve">   </w:t>
      </w:r>
      <w:r/>
    </w:p>
    <w:p>
      <w:pPr>
        <w:pStyle w:val="993"/>
        <w:pageBreakBefore w:val="0"/>
        <w:spacing w:line="400" w:lineRule="exact"/>
        <w:rPr>
          <w:color w:val="auto"/>
          <w:sz w:val="28"/>
          <w:szCs w:val="28"/>
          <w:lang w:eastAsia="zh-CN"/>
        </w:rPr>
      </w:pPr>
      <w:r>
        <w:rPr>
          <w:color w:val="auto"/>
          <w:sz w:val="28"/>
          <w:szCs w:val="28"/>
          <w:lang w:eastAsia="zh-CN"/>
        </w:rPr>
      </w:r>
      <w:r/>
    </w:p>
    <w:tbl>
      <w:tblPr>
        <w:tblStyle w:val="921"/>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08"/>
        <w:gridCol w:w="2975"/>
        <w:gridCol w:w="1686"/>
        <w:gridCol w:w="2259"/>
      </w:tblGrid>
      <w:tr>
        <w:trPr>
          <w:trHeight w:val="490"/>
        </w:trPr>
        <w:tc>
          <w:tcPr>
            <w:gridSpan w:val="2"/>
            <w:tcBorders>
              <w:bottom w:val="single" w:color="auto" w:sz="2" w:space="0"/>
              <w:right w:val="single" w:color="auto" w:sz="2" w:space="0"/>
            </w:tcBorders>
            <w:tcW w:w="2791"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甲方（采购人、受采购人委托签订合同的单位或采购文件约定的合同甲方）</w:t>
            </w:r>
            <w:r/>
          </w:p>
        </w:tc>
        <w:tc>
          <w:tcPr>
            <w:gridSpan w:val="2"/>
            <w:tcBorders>
              <w:left w:val="single" w:color="auto" w:sz="2" w:space="0"/>
              <w:bottom w:val="single" w:color="auto" w:sz="2" w:space="0"/>
            </w:tcBorders>
            <w:tcW w:w="2208"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乙方（供应商）</w:t>
            </w:r>
            <w:r/>
          </w:p>
        </w:tc>
      </w:tr>
      <w:tr>
        <w:trPr>
          <w:trHeight w:val="917"/>
        </w:trPr>
        <w:tc>
          <w:tcPr>
            <w:tcBorders>
              <w:top w:val="single" w:color="auto" w:sz="2" w:space="0"/>
              <w:bottom w:val="single" w:color="auto" w:sz="2" w:space="0"/>
              <w:right w:val="single" w:color="auto" w:sz="2" w:space="0"/>
            </w:tcBorders>
            <w:tcW w:w="1125"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单位名称（公章或合同章）</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单位名称（公章或合同章）</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pacing w:val="20"/>
                <w:sz w:val="28"/>
                <w:szCs w:val="28"/>
              </w:rPr>
            </w:pPr>
            <w:r>
              <w:rPr>
                <w:rFonts w:hint="eastAsia" w:ascii="方正仿宋_GBK" w:hAnsi="方正仿宋_GBK" w:eastAsia="方正仿宋_GBK" w:cs="方正仿宋_GBK"/>
                <w:color w:val="auto"/>
                <w:spacing w:val="20"/>
                <w:sz w:val="28"/>
                <w:szCs w:val="28"/>
              </w:rPr>
            </w:r>
            <w:r/>
          </w:p>
        </w:tc>
      </w:tr>
      <w:tr>
        <w:trPr>
          <w:trHeight w:val="1171"/>
        </w:trPr>
        <w:tc>
          <w:tcPr>
            <w:tcBorders>
              <w:top w:val="single" w:color="auto" w:sz="2" w:space="0"/>
              <w:right w:val="single" w:color="auto" w:sz="2" w:space="0"/>
            </w:tcBorders>
            <w:tcW w:w="1125" w:type="pct"/>
            <w:vAlign w:val="center"/>
            <w:vMerge w:val="restart"/>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法定代表人</w:t>
            </w:r>
            <w:r/>
          </w:p>
          <w:p>
            <w:pPr>
              <w:ind w:firstLine="134"/>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或其委托代理人（签章）</w:t>
            </w:r>
            <w:r/>
          </w:p>
        </w:tc>
        <w:tc>
          <w:tcPr>
            <w:tcBorders>
              <w:top w:val="single" w:color="auto" w:sz="2" w:space="0"/>
              <w:left w:val="single" w:color="auto" w:sz="2" w:space="0"/>
              <w:right w:val="single" w:color="auto" w:sz="2" w:space="0"/>
            </w:tcBorders>
            <w:tcW w:w="1666" w:type="pct"/>
            <w:vAlign w:val="center"/>
            <w:vMerge w:val="restart"/>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top w:val="single" w:color="auto" w:sz="2" w:space="0"/>
              <w:left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法定代表人</w:t>
            </w:r>
            <w:r/>
          </w:p>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或其委托代理人（签章）</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trHeight w:val="483"/>
        </w:trPr>
        <w:tc>
          <w:tcPr>
            <w:tcBorders>
              <w:bottom w:val="single" w:color="auto" w:sz="2" w:space="0"/>
              <w:right w:val="single" w:color="auto" w:sz="2" w:space="0"/>
            </w:tcBorders>
            <w:tcW w:w="1125" w:type="pct"/>
            <w:vAlign w:val="center"/>
            <w:vMerge w:val="continue"/>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left w:val="single" w:color="auto" w:sz="2" w:space="0"/>
              <w:bottom w:val="single" w:color="auto" w:sz="2" w:space="0"/>
              <w:right w:val="single" w:color="auto" w:sz="2" w:space="0"/>
            </w:tcBorders>
            <w:tcW w:w="1666" w:type="pct"/>
            <w:vAlign w:val="center"/>
            <w:vMerge w:val="continue"/>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拥有者性别</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pacing w:val="20"/>
                <w:sz w:val="28"/>
                <w:szCs w:val="28"/>
              </w:rPr>
            </w:pPr>
            <w:r>
              <w:rPr>
                <w:rFonts w:hint="eastAsia" w:ascii="方正仿宋_GBK" w:hAnsi="方正仿宋_GBK" w:eastAsia="方正仿宋_GBK" w:cs="方正仿宋_GBK"/>
                <w:color w:val="auto"/>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住  所</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住  所</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pacing w:val="20"/>
                <w:sz w:val="28"/>
                <w:szCs w:val="28"/>
              </w:rPr>
            </w:pPr>
            <w:r>
              <w:rPr>
                <w:rFonts w:hint="eastAsia" w:ascii="方正仿宋_GBK" w:hAnsi="方正仿宋_GBK" w:eastAsia="方正仿宋_GBK" w:cs="方正仿宋_GBK"/>
                <w:color w:val="auto"/>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联 系 人</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联 系 人</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pacing w:val="20"/>
                <w:sz w:val="28"/>
                <w:szCs w:val="28"/>
              </w:rPr>
            </w:pPr>
            <w:r>
              <w:rPr>
                <w:rFonts w:hint="eastAsia" w:ascii="方正仿宋_GBK" w:hAnsi="方正仿宋_GBK" w:eastAsia="方正仿宋_GBK" w:cs="方正仿宋_GBK"/>
                <w:color w:val="auto"/>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联系电话</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联系电话</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pacing w:val="20"/>
                <w:sz w:val="28"/>
                <w:szCs w:val="28"/>
              </w:rPr>
            </w:pPr>
            <w:r>
              <w:rPr>
                <w:rFonts w:hint="eastAsia" w:ascii="方正仿宋_GBK" w:hAnsi="方正仿宋_GBK" w:eastAsia="方正仿宋_GBK" w:cs="方正仿宋_GBK"/>
                <w:color w:val="auto"/>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通信地址</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通信地址</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pacing w:val="20"/>
                <w:sz w:val="28"/>
                <w:szCs w:val="28"/>
              </w:rPr>
            </w:pPr>
            <w:r>
              <w:rPr>
                <w:rFonts w:hint="eastAsia" w:ascii="方正仿宋_GBK" w:hAnsi="方正仿宋_GBK" w:eastAsia="方正仿宋_GBK" w:cs="方正仿宋_GBK"/>
                <w:color w:val="auto"/>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邮政编码</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邮政编码</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pacing w:val="20"/>
                <w:sz w:val="28"/>
                <w:szCs w:val="28"/>
              </w:rPr>
            </w:pPr>
            <w:r>
              <w:rPr>
                <w:rFonts w:hint="eastAsia" w:ascii="方正仿宋_GBK" w:hAnsi="方正仿宋_GBK" w:eastAsia="方正仿宋_GBK" w:cs="方正仿宋_GBK"/>
                <w:color w:val="auto"/>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电子邮箱</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电子邮箱</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pacing w:val="20"/>
                <w:sz w:val="28"/>
                <w:szCs w:val="28"/>
              </w:rPr>
            </w:pPr>
            <w:r>
              <w:rPr>
                <w:rFonts w:hint="eastAsia" w:ascii="方正仿宋_GBK" w:hAnsi="方正仿宋_GBK" w:eastAsia="方正仿宋_GBK" w:cs="方正仿宋_GBK"/>
                <w:color w:val="auto"/>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统一社会信用代码</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统一社会信用代码</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pacing w:val="20"/>
                <w:sz w:val="28"/>
                <w:szCs w:val="28"/>
              </w:rPr>
            </w:pPr>
            <w:r>
              <w:rPr>
                <w:rFonts w:hint="eastAsia" w:ascii="方正仿宋_GBK" w:hAnsi="方正仿宋_GBK" w:eastAsia="方正仿宋_GBK" w:cs="方正仿宋_GBK"/>
                <w:color w:val="auto"/>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开户名称</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pacing w:val="20"/>
                <w:sz w:val="28"/>
                <w:szCs w:val="28"/>
              </w:rPr>
            </w:pPr>
            <w:r>
              <w:rPr>
                <w:rFonts w:hint="eastAsia" w:ascii="方正仿宋_GBK" w:hAnsi="方正仿宋_GBK" w:eastAsia="方正仿宋_GBK" w:cs="方正仿宋_GBK"/>
                <w:color w:val="auto"/>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开户银行</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pacing w:val="20"/>
                <w:sz w:val="28"/>
                <w:szCs w:val="28"/>
              </w:rPr>
            </w:pPr>
            <w:r>
              <w:rPr>
                <w:rFonts w:hint="eastAsia" w:ascii="方正仿宋_GBK" w:hAnsi="方正仿宋_GBK" w:eastAsia="方正仿宋_GBK" w:cs="方正仿宋_GBK"/>
                <w:color w:val="auto"/>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银行账号</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pacing w:val="20"/>
                <w:sz w:val="28"/>
                <w:szCs w:val="28"/>
              </w:rPr>
            </w:pPr>
            <w:r>
              <w:rPr>
                <w:rFonts w:hint="eastAsia" w:ascii="方正仿宋_GBK" w:hAnsi="方正仿宋_GBK" w:eastAsia="方正仿宋_GBK" w:cs="方正仿宋_GBK"/>
                <w:color w:val="auto"/>
                <w:spacing w:val="20"/>
                <w:sz w:val="28"/>
                <w:szCs w:val="28"/>
              </w:rPr>
            </w:r>
            <w:r/>
          </w:p>
        </w:tc>
      </w:tr>
      <w:tr>
        <w:trPr>
          <w:trHeight w:val="586"/>
        </w:trPr>
        <w:tc>
          <w:tcPr>
            <w:gridSpan w:val="4"/>
            <w:tcBorders>
              <w:top w:val="single" w:color="auto" w:sz="2" w:space="0"/>
            </w:tcBorders>
            <w:tcW w:w="5000" w:type="pct"/>
            <w:vAlign w:val="center"/>
            <w:textDirection w:val="lrTb"/>
            <w:noWrap w:val="false"/>
          </w:tcPr>
          <w:p>
            <w:pPr>
              <w:pStyle w:val="929"/>
              <w:ind w:left="0"/>
              <w:jc w:val="left"/>
              <w:pageBreakBefore w:val="0"/>
              <w:spacing w:before="156" w:after="0" w:line="400" w:lineRule="exact"/>
              <w:rPr>
                <w:rFonts w:hint="eastAsia" w:ascii="方正仿宋_GBK" w:hAnsi="方正仿宋_GBK" w:eastAsia="方正仿宋_GBK" w:cs="方正仿宋_GBK"/>
                <w:color w:val="auto"/>
                <w:spacing w:val="20"/>
                <w:sz w:val="28"/>
                <w:szCs w:val="28"/>
              </w:rPr>
            </w:pPr>
            <w:r>
              <w:rPr>
                <w:rFonts w:hint="eastAsia" w:ascii="方正仿宋_GBK" w:hAnsi="方正仿宋_GBK" w:eastAsia="方正仿宋_GBK" w:cs="方正仿宋_GBK"/>
                <w:color w:val="auto"/>
                <w:sz w:val="28"/>
                <w:szCs w:val="28"/>
              </w:rPr>
              <w:t xml:space="preserve">注：涉及联合体或其他合同主体的信息应按上表格式加列。</w:t>
            </w:r>
            <w:r/>
          </w:p>
        </w:tc>
      </w:tr>
    </w:tbl>
    <w:p>
      <w:pPr>
        <w:pStyle w:val="912"/>
        <w:keepLines/>
        <w:keepNext/>
        <w:pageBreakBefore w:val="0"/>
        <w:spacing w:line="400" w:lineRule="exact"/>
        <w:widowControl w:val="off"/>
        <w:rPr>
          <w:rFonts w:ascii="黑体" w:hAnsi="黑体" w:eastAsia="黑体"/>
          <w:color w:val="auto"/>
          <w:sz w:val="28"/>
          <w:szCs w:val="28"/>
        </w:rPr>
      </w:pPr>
      <w:r>
        <w:rPr>
          <w:rFonts w:ascii="宋体" w:hAnsi="宋体"/>
          <w:color w:val="auto"/>
          <w:sz w:val="28"/>
          <w:szCs w:val="28"/>
          <w:u w:val="single"/>
        </w:rPr>
        <w:br w:type="page" w:clear="all"/>
      </w:r>
      <w:r>
        <w:rPr>
          <w:rFonts w:hint="eastAsia" w:ascii="黑体" w:hAnsi="黑体" w:eastAsia="黑体" w:cs="Arial"/>
          <w:b w:val="0"/>
          <w:bCs w:val="0"/>
          <w:color w:val="auto"/>
          <w:sz w:val="28"/>
          <w:szCs w:val="28"/>
        </w:rPr>
        <w:t xml:space="preserve">第二节 政府采购合同通用条款</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 定义</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1.1合同当事人</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（1）采购人（以下称甲方）是指使用财政性资金，通过政府采购方式向供应商购买货物及其相关服务的国家机关、事业单位、团体组织。</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（2）供应商（以下称乙方）是指参加政府采购活动并且中标（成交），向采购人提供合同约定的货物及其相关服务的法人、非法人组织或者自然人。</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（3）其他合同主体是指除采购人和供应商以外，依法参与合同缔结或履行，享有权利、承担义务的合同当事人。</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1.2本合同下列术语应解释为：</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（2）“合同价款”系指根据本合同规定乙方在全面履行合同义务后甲方应支付给乙方的价款。</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（3）“货物”系指乙方根据本合同规定须向甲方提供的各种形态和种类的物品，包括原材料、设备、产品（包括软件）及相关的备品备件、工具、手册及</w:t>
      </w:r>
      <w:r>
        <w:rPr>
          <w:rFonts w:hint="eastAsia" w:ascii="方正仿宋_GBK" w:hAnsi="方正仿宋_GBK" w:eastAsia="方正仿宋_GBK" w:cs="方正仿宋_GBK"/>
          <w:color w:val="auto"/>
          <w:sz w:val="28"/>
          <w:szCs w:val="28"/>
          <w:lang w:val="en"/>
        </w:rPr>
        <w:t xml:space="preserve">其他</w:t>
      </w:r>
      <w:r>
        <w:rPr>
          <w:rFonts w:hint="eastAsia" w:ascii="方正仿宋_GBK" w:hAnsi="方正仿宋_GBK" w:eastAsia="方正仿宋_GBK" w:cs="方正仿宋_GBK"/>
          <w:color w:val="auto"/>
          <w:sz w:val="28"/>
          <w:szCs w:val="28"/>
        </w:rPr>
        <w:t xml:space="preserve">技术资料和材料等。</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（4）“相关服务”系指根据合同规定，乙方应提供的与货物有关的技术、管理和</w:t>
      </w:r>
      <w:r>
        <w:rPr>
          <w:rFonts w:hint="eastAsia" w:ascii="方正仿宋_GBK" w:hAnsi="方正仿宋_GBK" w:eastAsia="方正仿宋_GBK" w:cs="方正仿宋_GBK"/>
          <w:color w:val="auto"/>
          <w:sz w:val="28"/>
          <w:szCs w:val="28"/>
          <w:lang w:val="en"/>
        </w:rPr>
        <w:t xml:space="preserve">其他</w:t>
      </w:r>
      <w:r>
        <w:rPr>
          <w:rFonts w:hint="eastAsia" w:ascii="方正仿宋_GBK" w:hAnsi="方正仿宋_GBK" w:eastAsia="方正仿宋_GBK" w:cs="方正仿宋_GBK"/>
          <w:color w:val="auto"/>
          <w:sz w:val="28"/>
          <w:szCs w:val="28"/>
        </w:rPr>
        <w:t xml:space="preserve">服务，包括但不限于：管理和质量保证、运输、保险、检验、现场准备、安装、集成、调试、培训、维修、废弃处置、技术支持等以及合同中规定乙方应承担的</w:t>
      </w:r>
      <w:r>
        <w:rPr>
          <w:rFonts w:hint="eastAsia" w:ascii="方正仿宋_GBK" w:hAnsi="方正仿宋_GBK" w:eastAsia="方正仿宋_GBK" w:cs="方正仿宋_GBK"/>
          <w:color w:val="auto"/>
          <w:sz w:val="28"/>
          <w:szCs w:val="28"/>
          <w:lang w:val="en"/>
        </w:rPr>
        <w:t xml:space="preserve">其他</w:t>
      </w:r>
      <w:r>
        <w:rPr>
          <w:rFonts w:hint="eastAsia" w:ascii="方正仿宋_GBK" w:hAnsi="方正仿宋_GBK" w:eastAsia="方正仿宋_GBK" w:cs="方正仿宋_GBK"/>
          <w:color w:val="auto"/>
          <w:sz w:val="28"/>
          <w:szCs w:val="28"/>
        </w:rPr>
        <w:t xml:space="preserve">义务。</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（5）“分包”系指中标（成交）供应商按采购文件、投标（响应）文件的规定，根据分包意向协议，将中标（成交）项目中的部分履约内容，分给具有相应资质条件的供应商履行合同的行为。</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（7）其他术语解释，见【政府采购合同专用条款】。</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lang w:val="en-US" w:eastAsia="zh-CN"/>
        </w:rPr>
        <w:t xml:space="preserve">2. </w:t>
      </w:r>
      <w:r>
        <w:rPr>
          <w:rFonts w:hint="eastAsia" w:ascii="方正仿宋_GBK" w:hAnsi="方正仿宋_GBK" w:eastAsia="方正仿宋_GBK" w:cs="方正仿宋_GBK"/>
          <w:color w:val="auto"/>
          <w:sz w:val="28"/>
          <w:szCs w:val="28"/>
        </w:rPr>
        <w:t xml:space="preserve">合同标的及金额</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2.1 合同标的及金额应与中标（成交）结果一致。乙方为履行本合同而发生的所有费用均应包含在合同价款中，甲方不再另行支付</w:t>
      </w:r>
      <w:r>
        <w:rPr>
          <w:rFonts w:hint="eastAsia" w:ascii="方正仿宋_GBK" w:hAnsi="方正仿宋_GBK" w:eastAsia="方正仿宋_GBK" w:cs="方正仿宋_GBK"/>
          <w:color w:val="auto"/>
          <w:sz w:val="28"/>
          <w:szCs w:val="28"/>
          <w:lang w:val="en"/>
        </w:rPr>
        <w:t xml:space="preserve">其他</w:t>
      </w:r>
      <w:r>
        <w:rPr>
          <w:rFonts w:hint="eastAsia" w:ascii="方正仿宋_GBK" w:hAnsi="方正仿宋_GBK" w:eastAsia="方正仿宋_GBK" w:cs="方正仿宋_GBK"/>
          <w:color w:val="auto"/>
          <w:sz w:val="28"/>
          <w:szCs w:val="28"/>
        </w:rPr>
        <w:t xml:space="preserve">任何费用。</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 履行合同的时间、地点和方式</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3.1 乙方应当在约定的时间、地点，按照约定方式履行合同。</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4. 甲方的权利和义务</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4.2 甲方有权要求乙方按时提交各阶段有关安排计划，并有权定期核对乙方提供货物数量、规格、质量等内容。甲方有权督促乙方工作并要求乙方更换不符合要求的货物。</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4.3 甲方有权要求乙方对缺陷部分予以修复，并按合同约定享有货物保修及其他合同约定的权利。</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4.4 甲方应当按照合同约定及时对交付的货物进行验收，未在【政府采购合同专用条款】约定的期限内对乙方履约提出任何异议或者向乙方作出任何说明的，视为验收通过。</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4.5 甲方应当根据合同约定及时向乙方支付合同价款，不得以内部人员变更、履行内部付款流程等为由，拒绝或迟延支付。</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4.6 国家法律法规规定及【政府采购合同专用条款】约定应由甲方承担的其他义务和责任。</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5. 乙方的权利和义务</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5.1 签署合同后，乙方应确定项目负责人（或项目联系人），负责与本合同有关的事务。</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5.3乙方有权根据合同约定向甲方收取合同价款。</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5.4国家法律法规规定及【政府采购合同专用条款】约定应由乙方承担的其他义务和责任。</w:t>
      </w:r>
      <w:r/>
    </w:p>
    <w:p>
      <w:pPr>
        <w:pStyle w:val="1024"/>
        <w:numPr>
          <w:ilvl w:val="0"/>
          <w:numId w:val="5"/>
        </w:numPr>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合同履行</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6.1 甲乙双方应当按照【政府采购合同专用条款】约定顺序履行合同义务；如果没有先后顺序的，应当同时履行。</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7. 货物包装、运输、保险和交付要求</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7.2 除【政府采购合同专用条款】另有约定外，乙方负责办理将货物运抵本合同规定的交货地点，并装卸、交付至甲方的一切运输事项，相关费用应包含在合同价款中。</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7.3 货物保险要求按【政府采购合同专用条款】规定执行。</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7.5 乙方在运输到达之前应提前通知甲方，并提示货物运输装卸的注意事项，甲方配合乙方做好货物的接收工作。</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7.6 如因包装、运输问题导致货物损毁、丢失或者品质下降，甲方有权要求降价、换货、拒收部分或整批货物，由此产生的费用和损失，均由乙方承担。</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8. 质量标准和保证</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8.1 质量标准</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（2）采用中华人民共和国法定计量单位。</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（3）乙方所提供的货物应符合国家有关安全、环保、卫生的规定。</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（4）乙方应向甲方提交所提供货物的技术文件，包括相应的中文技术文件，如：产品目录、图纸、操作手册、使用说明、维护手册或服务指南等。上述文件应包装好随货物一同发运。</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8.2 保证</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（2）在质量保证期内所发现的缺陷，甲方应尽快以书面形式通知乙方。</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（3）乙方收到通知后，应在【政府采购合同专用条款】规定的响应时间内以合理的速度免费维修或更换有缺陷的货物或部件。</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（5）乙方在约定的时间内未能弥补缺陷，甲方可采取必要的补救措施，但其风险和费用将由乙方承担，甲方根据合同约定对乙方行使的其他权利不受影响。</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9. 权利瑕疵担保</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9.1 乙方保证对其出售的货物享有合法的权利。</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9.2 乙方保证在交付的货物上不存在抵押权等担保物权。</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9.3 如甲方使用上述货物构成对第三人侵权的，则由乙方承担全部责任。</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10. 知识产权保护</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11. 保密义务</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12. 合同价款支付</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12.1 合同价款支付按照国库集中支付制度及财政管理相关规定执行。</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13. 履约保证金</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13.1 乙方应当以支票、汇票、本票或者金融机构、担保机构出具的保函等非现金形式提交。</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13.3 甲方在项目通过验收后按照【政府采购合同专用条款】规定的时间内将履约保证金退还乙方；逾期退还的，乙方可要求甲方支付违约金，违约金按照【政府采购合同专用条款】规定支付。</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14. 售后服务</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14.1 除项目不涉及或采购活动中明确约定无须承担外，乙方还应提供下列服务：</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（1）货物的现场移动、安装、调试、启动监督及技术支持；</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（2）提供货物组装和维修所需的专用工具和辅助材料；</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（3）在【政府采购合同专用条款】约定的期限内对所有的货物实施运行监督、维修，但前提条件是该服务并不能免除乙方在质量保证期内所承担的义务；</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（4）在制造商所在地或指定现场就货物的安装、启动、运营、维护、废弃处置等对甲方操作人员进行培训；</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（5）依照法律、行政法规的规定或者按照【政府采购合同专用条款】约定，货物在有效使用年限届满后应予回收的，乙方负有自行或者委托第三人对货物予以回收的义务；</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（6）【政府采购合同专用条款】规定由乙方提供的其他服务。</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14.2 乙方提供的售后服务的费用已包含在合同价款中，甲方不再另行支付。</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15.</w:t>
      </w:r>
      <w:r>
        <w:rPr>
          <w:rFonts w:hint="eastAsia" w:ascii="方正仿宋_GBK" w:hAnsi="方正仿宋_GBK" w:eastAsia="方正仿宋_GBK" w:cs="方正仿宋_GBK"/>
          <w:color w:val="auto"/>
          <w:sz w:val="28"/>
          <w:szCs w:val="28"/>
          <w:lang w:val="en-US" w:eastAsia="zh-CN"/>
        </w:rPr>
        <w:t xml:space="preserve"> </w:t>
      </w:r>
      <w:r>
        <w:rPr>
          <w:rFonts w:hint="eastAsia" w:ascii="方正仿宋_GBK" w:hAnsi="方正仿宋_GBK" w:eastAsia="方正仿宋_GBK" w:cs="方正仿宋_GBK"/>
          <w:color w:val="auto"/>
          <w:sz w:val="28"/>
          <w:szCs w:val="28"/>
        </w:rPr>
        <w:t xml:space="preserve">违约责任</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15.1质量瑕疵的违约责任</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乙方提供的产品不符合合同约定的质量标准或存在产品质量缺陷，甲方有权要求乙方根据【政府采购合同专用条款】要求及时修理、重作、更换，并承担由此给甲方造成的损失。</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15.2 迟延交货的违约责任</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15.3 迟延支付的违约责任</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甲方存在迟延支付乙方合同款项的，应当承担【政府采购合同专用条款】规定的逾期付款利息。</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15.4其他违约责任根据项目实际需要按【政府采购合同专用条款】规定执行。</w:t>
      </w:r>
      <w:r/>
    </w:p>
    <w:p>
      <w:pPr>
        <w:pStyle w:val="1024"/>
        <w:numPr>
          <w:ilvl w:val="0"/>
          <w:numId w:val="6"/>
        </w:numPr>
        <w:ind w:firstLine="560"/>
        <w:keepLines w:val="0"/>
        <w:keepNext w:val="0"/>
        <w:pageBreakBefore w:val="0"/>
        <w:spacing w:line="40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合同变更、中止与终止</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16.1合同的变更</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政府采购合同履行中，在不改变合同其他条款的前提下，甲方可以在合同价款10%的范围内追加与合同标的相同的货物，并就此与乙方协商一致后签订补充协议。</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16.2合同的中止</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（1）合同履行过程中因供应商就采购文件、采购过程或结果提起投诉的，甲方认为有必要的，可以中止合同的履行。</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（3）乙方分立、合并或者变更住所的，应当及时以书面形式告知甲方。乙方没有及时告知甲方，致使合同履行发生困难的，甲方可以中止合同履行并要求乙方承担由此给甲方造成的损失。</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（4）甲方不得以行政区划调整、政府换届、机构或者职能调整以及相关责任人更替为由中止合同。</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16.3合同的终止</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（1）合同因有效期限届满而终止；</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（2）乙方未按合同约定履行，构成根本性违约的，甲方有权终止合同，并追究乙方的违约责任。</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16.4 涉及国家利益、社会公共利益的情形</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政府采购合同继续履行将损害国家利益和社会公共利益的，双方当事人应当变更、中止或者终止合同。有过错的一方应当承担赔偿责任，双方都有过错的，各自承担相应的责任。</w:t>
      </w:r>
      <w:r/>
    </w:p>
    <w:p>
      <w:pPr>
        <w:pStyle w:val="1024"/>
        <w:numPr>
          <w:ilvl w:val="0"/>
          <w:numId w:val="7"/>
        </w:numPr>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合同分包</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17.1 乙方不得将合同转包给其他供应商。涉及合同分包的，乙方应根据采购文件和投标（响应）文件规定进行合同分包。</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17.2 乙方执行政府采购政策向中小企业依法分包的，乙方应当按采购文件和投标（响应）文件签订分包意向协议，分包意向协议属于本合同组成部分。</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18. 不可抗力</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18.1 不可抗力是指合同双方不能预见、不能避免且不能克服的客观情况。</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18.2 任何一方对由于不可抗力造成的部分或全部不能履行合同不承担违约责任。但迟延履行后发生不可抗力的，不能免除责任。</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19. 解决争议的方法</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19.3 如甲乙双方有争议的事项不影响合同其他部分的履行，在争议解决期间，合同其他部分应当继续履行。</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20. 政府采购政策</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20.1 </w:t>
      </w:r>
      <w:r>
        <w:rPr>
          <w:rFonts w:hint="eastAsia" w:ascii="方正仿宋_GBK" w:hAnsi="方正仿宋_GBK" w:eastAsia="方正仿宋_GBK" w:cs="方正仿宋_GBK"/>
          <w:color w:val="auto"/>
          <w:sz w:val="28"/>
          <w:szCs w:val="28"/>
          <w:lang w:val="en-GB"/>
        </w:rPr>
        <w:t xml:space="preserve">本合同应当按照规定执行政府采购政策。</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20.2 本合同依法执行政府采购政策的方式和内容，属于合同履约验收的范围。甲乙双方</w:t>
      </w:r>
      <w:r>
        <w:rPr>
          <w:rFonts w:hint="eastAsia" w:ascii="方正仿宋_GBK" w:hAnsi="方正仿宋_GBK" w:eastAsia="方正仿宋_GBK" w:cs="方正仿宋_GBK"/>
          <w:color w:val="auto"/>
          <w:sz w:val="28"/>
          <w:szCs w:val="28"/>
          <w:lang w:val="en-GB"/>
        </w:rPr>
        <w:t xml:space="preserve">未按规定要求执行政府采购政策造成损失的</w:t>
      </w:r>
      <w:r>
        <w:rPr>
          <w:rFonts w:hint="eastAsia" w:ascii="方正仿宋_GBK" w:hAnsi="方正仿宋_GBK" w:eastAsia="方正仿宋_GBK" w:cs="方正仿宋_GBK"/>
          <w:color w:val="auto"/>
          <w:sz w:val="28"/>
          <w:szCs w:val="28"/>
        </w:rPr>
        <w:t xml:space="preserve">，有过错的一方应当承担赔偿责任，双方都有过错的，各自承担相应的责任。</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21. 法律适用</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21.1 本合同的订立、生效、解释、履行及与本合同有关的争议解决，均适用法律、行政法规。</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21.2 本合同条款与法律、行政法规的强制性规定不一致的，双方当事人应按照法律、行政法规的强制性规定修改本合同的相关条款。</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22. 通知</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22.1 本合同任何一方向对方发出的通知、信件、数据电文等，应当发送至本合同第一部分《政府采购合同协议书》所约定的通讯地址、联系人、联系电话或电子邮箱。</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22.2 一方当事人变更名称、住所、联系人、联系电话或电子邮箱等信息的，应当在变更后3日内及时书面通知对方，对方实际收到变更通知前的送达仍为有效送达。</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22.3本合同一方给另一方的通知均应采用书面形式，传真或快递送到本合同中规定的对方的地址和办理签收手续。</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22.4通知以送达之日或通知书中规定的生效之日起生效，两者中以较迟之日为准。</w:t>
      </w:r>
      <w:r/>
    </w:p>
    <w:p>
      <w:pPr>
        <w:pStyle w:val="1024"/>
        <w:numPr>
          <w:ilvl w:val="0"/>
          <w:numId w:val="0"/>
        </w:numPr>
        <w:ind w:firstLine="560"/>
        <w:keepLines w:val="0"/>
        <w:keepNext w:val="0"/>
        <w:pageBreakBefore w:val="0"/>
        <w:spacing w:line="40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lang w:val="en-US" w:eastAsia="zh-CN"/>
        </w:rPr>
        <w:t xml:space="preserve">23. </w:t>
      </w:r>
      <w:r>
        <w:rPr>
          <w:rFonts w:hint="eastAsia" w:ascii="方正仿宋_GBK" w:hAnsi="方正仿宋_GBK" w:eastAsia="方正仿宋_GBK" w:cs="方正仿宋_GBK"/>
          <w:color w:val="auto"/>
          <w:sz w:val="28"/>
          <w:szCs w:val="28"/>
        </w:rPr>
        <w:t xml:space="preserve">合同未尽事项</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23.1合同未尽事项见【政府采购合同专用条款】。</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23.2合同附件与合同正文具有同等的法律效力。</w:t>
      </w:r>
      <w:r/>
    </w:p>
    <w:p>
      <w:pPr>
        <w:pStyle w:val="912"/>
        <w:keepLines/>
        <w:keepNext/>
        <w:pageBreakBefore w:val="0"/>
        <w:spacing w:line="400" w:lineRule="exact"/>
        <w:widowControl w:val="off"/>
        <w:rPr>
          <w:rFonts w:ascii="黑体" w:hAnsi="华文中宋" w:eastAsia="黑体"/>
          <w:b w:val="0"/>
          <w:bCs w:val="0"/>
          <w:color w:val="auto"/>
          <w:sz w:val="28"/>
          <w:szCs w:val="28"/>
        </w:rPr>
      </w:pPr>
      <w:r>
        <w:rPr>
          <w:rFonts w:hint="eastAsia" w:ascii="黑体" w:hAnsi="华文中宋" w:eastAsia="黑体"/>
          <w:color w:val="auto"/>
          <w:sz w:val="28"/>
          <w:szCs w:val="28"/>
        </w:rPr>
        <w:br w:type="page" w:clear="all"/>
      </w:r>
      <w:r>
        <w:rPr>
          <w:rFonts w:hint="eastAsia" w:ascii="黑体" w:hAnsi="黑体" w:eastAsia="黑体" w:cs="Arial"/>
          <w:b w:val="0"/>
          <w:bCs w:val="0"/>
          <w:color w:val="auto"/>
          <w:sz w:val="28"/>
          <w:szCs w:val="28"/>
        </w:rPr>
        <w:t xml:space="preserve">第三节 政府采购合同专用条款</w:t>
      </w:r>
      <w:r/>
    </w:p>
    <w:tbl>
      <w:tblPr>
        <w:tblStyle w:val="921"/>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339"/>
        <w:gridCol w:w="3115"/>
        <w:gridCol w:w="3065"/>
      </w:tblGrid>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第1.2（6）项</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联合体具体要求</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trHeight w:val="604"/>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第1.2（7）项</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其他术语解释</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第4.4款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履约验收中甲方提出异议或作出说明的期限</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第4.6款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约定甲方承担的其他义务和责任</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第5.4款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约定乙方承担的其他义务和责任</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第6.1款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履行合同义务的顺序</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trHeight w:val="667"/>
        </w:trPr>
        <w:tc>
          <w:tcPr>
            <w:tcW w:w="2339" w:type="dxa"/>
            <w:vAlign w:val="center"/>
            <w:vMerge w:val="restart"/>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第7.1款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包装特殊要求</w:t>
            </w:r>
            <w:r/>
          </w:p>
        </w:tc>
        <w:tc>
          <w:tcPr>
            <w:tcW w:w="3065" w:type="dxa"/>
            <w:vAlign w:val="center"/>
            <w:textDirection w:val="lrTb"/>
            <w:noWrap w:val="false"/>
          </w:tcPr>
          <w:p>
            <w:pP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trHeight w:val="667"/>
        </w:trPr>
        <w:tc>
          <w:tcPr>
            <w:tcW w:w="2339" w:type="dxa"/>
            <w:vAlign w:val="center"/>
            <w:vMerge w:val="continue"/>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指定现场</w:t>
            </w:r>
            <w:r/>
          </w:p>
        </w:tc>
        <w:tc>
          <w:tcPr>
            <w:tcW w:w="3065" w:type="dxa"/>
            <w:vAlign w:val="center"/>
            <w:textDirection w:val="lrTb"/>
            <w:noWrap w:val="false"/>
          </w:tcPr>
          <w:p>
            <w:pP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trHeight w:val="772"/>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第7.2款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运输特殊要求</w:t>
            </w:r>
            <w:r/>
          </w:p>
        </w:tc>
        <w:tc>
          <w:tcPr>
            <w:tcW w:w="3065" w:type="dxa"/>
            <w:vAlign w:val="center"/>
            <w:textDirection w:val="lrTb"/>
            <w:noWrap w:val="false"/>
          </w:tcPr>
          <w:p>
            <w:pP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trHeight w:val="667"/>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第7.3款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保险要求</w:t>
            </w:r>
            <w:r/>
          </w:p>
        </w:tc>
        <w:tc>
          <w:tcPr>
            <w:tcW w:w="3065" w:type="dxa"/>
            <w:vAlign w:val="center"/>
            <w:textDirection w:val="lrTb"/>
            <w:noWrap w:val="false"/>
          </w:tcPr>
          <w:p>
            <w:pP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第8.2（1）项</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质量保证期</w:t>
            </w:r>
            <w:r/>
          </w:p>
        </w:tc>
        <w:tc>
          <w:tcPr>
            <w:tcW w:w="3065" w:type="dxa"/>
            <w:vAlign w:val="center"/>
            <w:textDirection w:val="lrTb"/>
            <w:noWrap w:val="false"/>
          </w:tcPr>
          <w:p>
            <w:pPr>
              <w:ind w:firstLine="560"/>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第8.2（3）项</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货物质量缺陷</w:t>
            </w:r>
            <w:r/>
          </w:p>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响应时间</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第二节</w:t>
            </w:r>
            <w:r/>
          </w:p>
          <w:p>
            <w:pPr>
              <w:pStyle w:val="1024"/>
              <w:ind w:firstLine="0"/>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第11.1款</w:t>
            </w:r>
            <w:r/>
          </w:p>
        </w:tc>
        <w:tc>
          <w:tcPr>
            <w:tcW w:w="3115" w:type="dxa"/>
            <w:vAlign w:val="center"/>
            <w:textDirection w:val="lrTb"/>
            <w:noWrap w:val="false"/>
          </w:tcPr>
          <w:p>
            <w:pP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其他应当保密的信息</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trHeight w:val="697"/>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第12.2款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合同价款支付时间</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trHeight w:val="697"/>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第13.2款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履约保证金不予退还的情形</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第13.3款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履约保证金退还时间及逾期退还的违约金</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trHeight w:val="784"/>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第14.1（3）项</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运行监督、维修期限</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trHeight w:val="784"/>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第14.1（5）项</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货物回收的约定</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第14.1（6）项</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乙方提供的其他服务</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第15.1款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修理、重作、更换相关具体规定</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第15.2（2）项</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迟延交货赔偿费</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u w:val="single"/>
              </w:rPr>
            </w:r>
            <w:r/>
          </w:p>
        </w:tc>
      </w:tr>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第15.3款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逾期付款利息</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u w:val="single"/>
              </w:rPr>
            </w:r>
            <w:r/>
          </w:p>
        </w:tc>
      </w:tr>
      <w:tr>
        <w:trPr>
          <w:trHeight w:val="876"/>
        </w:trPr>
        <w:tc>
          <w:tcPr>
            <w:tcBorders>
              <w:bottom w:val="single" w:color="auto" w:sz="2" w:space="0"/>
              <w:right w:val="single" w:color="auto" w:sz="2" w:space="0"/>
            </w:tcBorders>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第15.4款</w:t>
            </w:r>
            <w:r/>
          </w:p>
        </w:tc>
        <w:tc>
          <w:tcPr>
            <w:tcBorders>
              <w:left w:val="single" w:color="auto" w:sz="2" w:space="0"/>
              <w:bottom w:val="single" w:color="auto" w:sz="2" w:space="0"/>
              <w:right w:val="single" w:color="auto" w:sz="2" w:space="0"/>
            </w:tcBorders>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其他违约责任</w:t>
            </w:r>
            <w:r/>
          </w:p>
        </w:tc>
        <w:tc>
          <w:tcPr>
            <w:tcBorders>
              <w:left w:val="single" w:color="auto" w:sz="2" w:space="0"/>
              <w:bottom w:val="single" w:color="auto" w:sz="2" w:space="0"/>
            </w:tcBorders>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u w:val="single"/>
              </w:rPr>
            </w:r>
            <w:r/>
          </w:p>
        </w:tc>
      </w:tr>
      <w:tr>
        <w:trPr>
          <w:trHeight w:val="90"/>
        </w:trPr>
        <w:tc>
          <w:tcPr>
            <w:tcBorders>
              <w:top w:val="single" w:color="auto" w:sz="2" w:space="0"/>
              <w:right w:val="single" w:color="auto" w:sz="2" w:space="0"/>
            </w:tcBorders>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第19.2款</w:t>
            </w:r>
            <w:r/>
          </w:p>
        </w:tc>
        <w:tc>
          <w:tcPr>
            <w:tcBorders>
              <w:top w:val="single" w:color="auto" w:sz="2" w:space="0"/>
              <w:left w:val="single" w:color="auto" w:sz="2" w:space="0"/>
              <w:right w:val="single" w:color="auto" w:sz="2" w:space="0"/>
            </w:tcBorders>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解决争议的方法</w:t>
            </w:r>
            <w:r/>
          </w:p>
        </w:tc>
        <w:tc>
          <w:tcPr>
            <w:tcBorders>
              <w:top w:val="single" w:color="auto" w:sz="2" w:space="0"/>
              <w:left w:val="single" w:color="auto" w:sz="2" w:space="0"/>
            </w:tcBorders>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iCs/>
                <w:color w:val="auto"/>
                <w:sz w:val="28"/>
                <w:szCs w:val="28"/>
              </w:rPr>
            </w:pPr>
            <w:r>
              <w:rPr>
                <w:rFonts w:hint="eastAsia" w:ascii="方正仿宋_GBK" w:hAnsi="方正仿宋_GBK" w:eastAsia="方正仿宋_GBK" w:cs="方正仿宋_GBK"/>
                <w:iCs/>
                <w:color w:val="auto"/>
                <w:sz w:val="28"/>
                <w:szCs w:val="28"/>
              </w:rPr>
              <w:t xml:space="preserve">因本合同及合同有关事项发生的争议，按下列第</w:t>
            </w:r>
            <w:r>
              <w:rPr>
                <w:rFonts w:hint="eastAsia" w:ascii="方正仿宋_GBK" w:hAnsi="方正仿宋_GBK" w:eastAsia="方正仿宋_GBK" w:cs="方正仿宋_GBK"/>
                <w:iCs/>
                <w:color w:val="auto"/>
                <w:sz w:val="28"/>
                <w:szCs w:val="28"/>
                <w:u w:val="single"/>
              </w:rPr>
              <w:t xml:space="preserve">   </w:t>
            </w:r>
            <w:r>
              <w:rPr>
                <w:rFonts w:hint="eastAsia" w:ascii="方正仿宋_GBK" w:hAnsi="方正仿宋_GBK" w:eastAsia="方正仿宋_GBK" w:cs="方正仿宋_GBK"/>
                <w:iCs/>
                <w:color w:val="auto"/>
                <w:sz w:val="28"/>
                <w:szCs w:val="28"/>
              </w:rPr>
              <w:t xml:space="preserve">种方式解决：</w:t>
            </w:r>
            <w:r/>
          </w:p>
          <w:p>
            <w:pPr>
              <w:jc w:val="left"/>
              <w:keepLines w:val="0"/>
              <w:keepNext w:val="0"/>
              <w:pageBreakBefore w:val="0"/>
              <w:spacing w:line="400" w:lineRule="exact"/>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iCs/>
                <w:color w:val="auto"/>
                <w:sz w:val="28"/>
                <w:szCs w:val="28"/>
              </w:rPr>
              <w:t xml:space="preserve">（1）向</w:t>
            </w:r>
            <w:r>
              <w:rPr>
                <w:rFonts w:hint="eastAsia" w:ascii="方正仿宋_GBK" w:hAnsi="方正仿宋_GBK" w:eastAsia="方正仿宋_GBK" w:cs="方正仿宋_GBK"/>
                <w:iCs/>
                <w:color w:val="auto"/>
                <w:sz w:val="28"/>
                <w:szCs w:val="28"/>
                <w:u w:val="single"/>
              </w:rPr>
              <w:t xml:space="preserve">    </w:t>
            </w:r>
            <w:r>
              <w:rPr>
                <w:rFonts w:hint="eastAsia" w:ascii="方正仿宋_GBK" w:hAnsi="方正仿宋_GBK" w:eastAsia="方正仿宋_GBK" w:cs="方正仿宋_GBK"/>
                <w:iCs/>
                <w:color w:val="auto"/>
                <w:sz w:val="28"/>
                <w:szCs w:val="28"/>
              </w:rPr>
              <w:t xml:space="preserve">仲裁委员会申请仲裁，仲裁地点为</w:t>
            </w:r>
            <w:r>
              <w:rPr>
                <w:rFonts w:hint="eastAsia" w:ascii="方正仿宋_GBK" w:hAnsi="方正仿宋_GBK" w:eastAsia="方正仿宋_GBK" w:cs="方正仿宋_GBK"/>
                <w:iCs/>
                <w:color w:val="auto"/>
                <w:sz w:val="28"/>
                <w:szCs w:val="28"/>
                <w:u w:val="single"/>
              </w:rPr>
              <w:t xml:space="preserve">     </w:t>
            </w:r>
            <w:r>
              <w:rPr>
                <w:rFonts w:hint="eastAsia" w:ascii="方正仿宋_GBK" w:hAnsi="方正仿宋_GBK" w:eastAsia="方正仿宋_GBK" w:cs="方正仿宋_GBK"/>
                <w:iCs/>
                <w:color w:val="auto"/>
                <w:sz w:val="28"/>
                <w:szCs w:val="28"/>
              </w:rPr>
              <w:t xml:space="preserve">；（2）向</w:t>
            </w:r>
            <w:r>
              <w:rPr>
                <w:rFonts w:hint="eastAsia" w:ascii="方正仿宋_GBK" w:hAnsi="方正仿宋_GBK" w:eastAsia="方正仿宋_GBK" w:cs="方正仿宋_GBK"/>
                <w:iCs/>
                <w:color w:val="auto"/>
                <w:sz w:val="28"/>
                <w:szCs w:val="28"/>
                <w:u w:val="single"/>
              </w:rPr>
              <w:t xml:space="preserve">                    </w:t>
            </w:r>
            <w:r>
              <w:rPr>
                <w:rFonts w:hint="eastAsia" w:ascii="方正仿宋_GBK" w:hAnsi="方正仿宋_GBK" w:eastAsia="方正仿宋_GBK" w:cs="方正仿宋_GBK"/>
                <w:iCs/>
                <w:color w:val="auto"/>
                <w:sz w:val="28"/>
                <w:szCs w:val="28"/>
              </w:rPr>
              <w:t xml:space="preserve">人民法院起诉。</w:t>
            </w:r>
            <w:r/>
          </w:p>
        </w:tc>
      </w:tr>
      <w:tr>
        <w:trPr>
          <w:trHeight w:val="770"/>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第23.1款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bCs/>
                <w:color w:val="auto"/>
                <w:sz w:val="28"/>
                <w:szCs w:val="28"/>
              </w:rPr>
              <w:t xml:space="preserve">其他专用条款</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bl>
    <w:p>
      <w:pPr>
        <w:pStyle w:val="928"/>
        <w:jc w:val="center"/>
        <w:rPr>
          <w:rFonts w:ascii="黑体" w:hAnsi="Courier New" w:eastAsia="黑体" w:cs="Courier New"/>
          <w:bCs/>
          <w:color w:val="auto"/>
          <w:sz w:val="44"/>
          <w:szCs w:val="21"/>
        </w:rPr>
      </w:pPr>
      <w:r>
        <w:rPr>
          <w:rFonts w:ascii="黑体" w:hAnsi="Courier New" w:eastAsia="黑体" w:cs="Courier New"/>
          <w:bCs/>
          <w:color w:val="auto"/>
          <w:sz w:val="44"/>
          <w:szCs w:val="21"/>
        </w:rPr>
      </w:r>
      <w:r/>
    </w:p>
    <w:p>
      <w:pPr>
        <w:pStyle w:val="912"/>
        <w:keepLines/>
        <w:keepNext/>
        <w:pageBreakBefore w:val="0"/>
        <w:spacing w:line="400" w:lineRule="exact"/>
        <w:widowControl w:val="off"/>
        <w:rPr>
          <w:rFonts w:hint="eastAsia" w:ascii="黑体" w:hAnsi="黑体" w:eastAsia="黑体" w:cs="Arial"/>
          <w:b w:val="0"/>
          <w:bCs w:val="0"/>
          <w:color w:val="auto"/>
          <w:sz w:val="28"/>
          <w:szCs w:val="28"/>
        </w:rPr>
      </w:pPr>
      <w:r>
        <w:rPr>
          <w:highlight w:val="none"/>
        </w:rPr>
      </w:r>
      <w:r>
        <w:rPr>
          <w:highlight w:val="none"/>
        </w:rPr>
      </w:r>
      <w:r/>
    </w:p>
    <w:p>
      <w:pPr>
        <w:pStyle w:val="912"/>
        <w:keepLines/>
        <w:keepNext/>
        <w:pageBreakBefore w:val="0"/>
        <w:spacing w:line="400" w:lineRule="exact"/>
        <w:widowControl w:val="off"/>
        <w:rPr>
          <w:highlight w:val="none"/>
        </w:rPr>
      </w:pPr>
      <w:r>
        <w:rPr>
          <w:highlight w:val="none"/>
        </w:rPr>
      </w:r>
      <w:r>
        <w:rPr>
          <w:highlight w:val="none"/>
        </w:rPr>
      </w:r>
      <w:r/>
    </w:p>
    <w:p>
      <w:pPr>
        <w:pStyle w:val="912"/>
        <w:keepLines/>
        <w:keepNext/>
        <w:pageBreakBefore w:val="0"/>
        <w:spacing w:line="400" w:lineRule="exact"/>
        <w:widowControl w:val="off"/>
        <w:rPr>
          <w:highlight w:val="none"/>
        </w:rPr>
      </w:pPr>
      <w:r>
        <w:rPr>
          <w:highlight w:val="none"/>
        </w:rPr>
      </w:r>
      <w:r>
        <w:rPr>
          <w:highlight w:val="none"/>
        </w:rPr>
      </w:r>
      <w:r/>
    </w:p>
    <w:p>
      <w:pPr>
        <w:pStyle w:val="912"/>
        <w:keepLines/>
        <w:keepNext/>
        <w:pageBreakBefore w:val="0"/>
        <w:spacing w:line="400" w:lineRule="exact"/>
        <w:widowControl w:val="off"/>
        <w:rPr>
          <w:highlight w:val="none"/>
        </w:rPr>
      </w:pPr>
      <w:r>
        <w:rPr>
          <w:rFonts w:hint="eastAsia" w:ascii="黑体" w:hAnsi="黑体" w:eastAsia="黑体" w:cs="Arial"/>
          <w:b w:val="0"/>
          <w:bCs w:val="0"/>
          <w:color w:val="auto"/>
          <w:sz w:val="28"/>
          <w:szCs w:val="28"/>
        </w:rPr>
        <w:t xml:space="preserve">第</w:t>
      </w:r>
      <w:bookmarkEnd w:id="175"/>
      <w:r>
        <w:rPr>
          <w:rFonts w:hint="eastAsia" w:ascii="黑体" w:hAnsi="黑体" w:eastAsia="黑体" w:cs="Arial"/>
          <w:b w:val="0"/>
          <w:bCs w:val="0"/>
          <w:color w:val="auto"/>
          <w:sz w:val="28"/>
          <w:szCs w:val="28"/>
        </w:rPr>
        <w:t xml:space="preserve">四章 采购需求</w:t>
      </w:r>
      <w:bookmarkEnd w:id="176"/>
      <w:r/>
      <w:bookmarkEnd w:id="177"/>
      <w:r/>
      <w:bookmarkEnd w:id="178"/>
      <w:r/>
      <w:r/>
    </w:p>
    <w:p>
      <w:pPr>
        <w:pStyle w:val="912"/>
        <w:jc w:val="left"/>
        <w:keepLines/>
        <w:keepNext/>
        <w:pageBreakBefore w:val="0"/>
        <w:spacing w:line="400" w:lineRule="exact"/>
        <w:widowControl w:val="off"/>
        <w:rPr>
          <w:rFonts w:hint="eastAsia" w:ascii="黑体" w:hAnsi="黑体" w:eastAsia="黑体" w:cs="Arial"/>
          <w:b w:val="0"/>
          <w:bCs w:val="0"/>
          <w:color w:val="auto"/>
          <w:sz w:val="28"/>
          <w:szCs w:val="28"/>
        </w:rPr>
      </w:pPr>
      <w:r/>
      <w:bookmarkStart w:id="181" w:name="_Toc26554093"/>
      <w:r/>
      <w:bookmarkStart w:id="182" w:name="_Toc49090575"/>
      <w:r>
        <w:rPr>
          <w:rFonts w:hint="eastAsia" w:ascii="黑体" w:hAnsi="黑体" w:eastAsia="黑体" w:cs="Arial"/>
          <w:b w:val="0"/>
          <w:bCs w:val="0"/>
          <w:color w:val="auto"/>
          <w:sz w:val="28"/>
          <w:szCs w:val="28"/>
        </w:rPr>
        <w:t xml:space="preserve">一、采购标的清单</w:t>
      </w:r>
      <w:r/>
    </w:p>
    <w:tbl>
      <w:tblPr>
        <w:tblStyle w:val="9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0"/>
        <w:gridCol w:w="1321"/>
        <w:gridCol w:w="2929"/>
        <w:gridCol w:w="2677"/>
      </w:tblGrid>
      <w:tr>
        <w:trPr>
          <w:trHeight w:val="70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2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采购标的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7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高清激光投影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150寸电动幕布16:10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r>
    </w:tbl>
    <w:p>
      <w:pPr>
        <w:pStyle w:val="912"/>
        <w:jc w:val="left"/>
        <w:keepLines/>
        <w:keepNext/>
        <w:pageBreakBefore w:val="0"/>
        <w:spacing w:line="400" w:lineRule="exact"/>
        <w:widowControl w:val="off"/>
        <w:rPr>
          <w:rFonts w:hint="eastAsia" w:ascii="黑体" w:hAnsi="黑体" w:eastAsia="黑体" w:cs="Arial"/>
          <w:b w:val="0"/>
          <w:bCs w:val="0"/>
          <w:color w:val="auto"/>
          <w:sz w:val="28"/>
          <w:szCs w:val="28"/>
          <w:lang w:val="en-US" w:eastAsia="zh-CN"/>
        </w:rPr>
      </w:pPr>
      <w:r>
        <w:rPr>
          <w:rFonts w:hint="eastAsia" w:ascii="黑体" w:hAnsi="黑体" w:eastAsia="黑体" w:cs="Arial"/>
          <w:b w:val="0"/>
          <w:bCs w:val="0"/>
          <w:color w:val="auto"/>
          <w:sz w:val="28"/>
          <w:szCs w:val="28"/>
          <w:lang w:val="en-US" w:eastAsia="zh-CN"/>
        </w:rPr>
        <w:t xml:space="preserve">二、政府采购中实施本国产品标准及相关政策</w:t>
      </w:r>
      <w:r/>
    </w:p>
    <w:p>
      <w:pPr>
        <w:ind w:firstLine="560"/>
        <w:keepLines w:val="0"/>
        <w:keepNext w:val="0"/>
        <w:pageBreakBefore w:val="0"/>
        <w:spacing w:line="400" w:lineRule="exact"/>
        <w:widowControl w:val="off"/>
        <w:rPr>
          <w:rFonts w:hint="eastAsia" w:ascii="方正仿宋_GBK" w:hAnsi="方正仿宋_GBK" w:eastAsia="方正仿宋_GBK" w:cs="方正仿宋_GBK"/>
          <w:bCs/>
          <w:color w:val="auto"/>
          <w:sz w:val="28"/>
          <w:szCs w:val="28"/>
          <w:lang w:val="en-US" w:eastAsia="zh-CN"/>
        </w:rPr>
      </w:pPr>
      <w:r>
        <w:rPr>
          <w:rFonts w:hint="eastAsia" w:ascii="方正仿宋_GBK" w:hAnsi="方正仿宋_GBK" w:eastAsia="方正仿宋_GBK" w:cs="方正仿宋_GBK"/>
          <w:bCs/>
          <w:color w:val="auto"/>
          <w:sz w:val="28"/>
          <w:szCs w:val="28"/>
          <w:lang w:val="en-US" w:eastAsia="zh-CN"/>
        </w:rPr>
        <w:t xml:space="preserve">1.根据《国务院办公厅关于在政府采购中实施本国产品标准及相关政策的通知》（国办发〔2025〕34号）规定，本项目对采购本国产品给予政策支持，具体内容见招标文件“第五章 评标方法与评标标准”。</w:t>
      </w:r>
      <w:r/>
    </w:p>
    <w:p>
      <w:pPr>
        <w:ind w:firstLine="560"/>
        <w:keepLines w:val="0"/>
        <w:keepNext w:val="0"/>
        <w:pageBreakBefore w:val="0"/>
        <w:spacing w:line="400" w:lineRule="exact"/>
        <w:widowControl w:val="off"/>
        <w:rPr>
          <w:rFonts w:hint="eastAsia" w:ascii="方正仿宋_GBK" w:hAnsi="方正仿宋_GBK" w:eastAsia="方正仿宋_GBK" w:cs="方正仿宋_GBK"/>
          <w:bCs/>
          <w:color w:val="auto"/>
          <w:sz w:val="28"/>
          <w:szCs w:val="28"/>
          <w:lang w:val="en-US" w:eastAsia="zh-CN"/>
        </w:rPr>
      </w:pPr>
      <w:r>
        <w:rPr>
          <w:rFonts w:hint="eastAsia" w:ascii="方正仿宋_GBK" w:hAnsi="方正仿宋_GBK" w:eastAsia="方正仿宋_GBK" w:cs="方正仿宋_GBK"/>
          <w:bCs/>
          <w:color w:val="auto"/>
          <w:sz w:val="28"/>
          <w:szCs w:val="28"/>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keepLines w:val="0"/>
        <w:keepNext w:val="0"/>
        <w:pageBreakBefore w:val="0"/>
        <w:spacing w:line="400" w:lineRule="exact"/>
        <w:widowControl w:val="off"/>
        <w:rPr>
          <w:rFonts w:hint="eastAsia" w:ascii="方正仿宋_GBK" w:hAnsi="方正仿宋_GBK" w:eastAsia="方正仿宋_GBK" w:cs="方正仿宋_GBK"/>
          <w:bCs/>
          <w:color w:val="auto"/>
          <w:sz w:val="28"/>
          <w:szCs w:val="28"/>
          <w:lang w:val="en-US" w:eastAsia="zh-CN"/>
        </w:rPr>
      </w:pPr>
      <w:r>
        <w:rPr>
          <w:rFonts w:hint="eastAsia" w:ascii="方正仿宋_GBK" w:hAnsi="方正仿宋_GBK" w:eastAsia="方正仿宋_GBK" w:cs="方正仿宋_GBK"/>
          <w:bCs/>
          <w:color w:val="auto"/>
          <w:sz w:val="28"/>
          <w:szCs w:val="28"/>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12"/>
        <w:jc w:val="left"/>
        <w:keepLines/>
        <w:keepNext/>
        <w:pageBreakBefore w:val="0"/>
        <w:spacing w:line="400" w:lineRule="exact"/>
        <w:widowControl w:val="off"/>
        <w:rPr>
          <w:rFonts w:hint="eastAsia" w:ascii="黑体" w:hAnsi="黑体" w:eastAsia="黑体" w:cs="Arial"/>
          <w:b w:val="0"/>
          <w:bCs w:val="0"/>
          <w:color w:val="auto"/>
          <w:sz w:val="28"/>
          <w:szCs w:val="28"/>
        </w:rPr>
      </w:pPr>
      <w:r>
        <w:rPr>
          <w:rFonts w:hint="eastAsia" w:ascii="黑体" w:hAnsi="黑体" w:eastAsia="黑体" w:cs="Arial"/>
          <w:b w:val="0"/>
          <w:bCs w:val="0"/>
          <w:color w:val="auto"/>
          <w:sz w:val="28"/>
          <w:szCs w:val="28"/>
          <w:lang w:eastAsia="zh-CN"/>
        </w:rPr>
        <w:t xml:space="preserve">三</w:t>
      </w:r>
      <w:r>
        <w:rPr>
          <w:rFonts w:hint="eastAsia" w:ascii="黑体" w:hAnsi="黑体" w:eastAsia="黑体" w:cs="Arial"/>
          <w:b w:val="0"/>
          <w:bCs w:val="0"/>
          <w:color w:val="auto"/>
          <w:sz w:val="28"/>
          <w:szCs w:val="28"/>
        </w:rPr>
        <w:t xml:space="preserve">、技术要求</w:t>
      </w:r>
      <w:r/>
    </w:p>
    <w:p>
      <w:pPr>
        <w:pStyle w:val="928"/>
        <w:jc w:val="left"/>
        <w:spacing w:before="53" w:line="360" w:lineRule="auto"/>
        <w:rPr>
          <w:rFonts w:ascii="宋体" w:hAnsi="宋体" w:eastAsia="宋体" w:cs="宋体"/>
          <w:b/>
          <w:bCs/>
          <w:color w:val="auto"/>
          <w:sz w:val="24"/>
          <w:szCs w:val="24"/>
          <w:lang w:bidi="zh-CN"/>
        </w:rPr>
      </w:pPr>
      <w:r>
        <w:rPr>
          <w:rFonts w:hint="eastAsia" w:ascii="宋体" w:hAnsi="宋体" w:eastAsia="宋体" w:cs="宋体"/>
          <w:b/>
          <w:bCs/>
          <w:color w:val="auto"/>
          <w:sz w:val="24"/>
          <w:szCs w:val="24"/>
          <w:lang w:val="en-US" w:bidi="zh-CN"/>
        </w:rPr>
        <w:t xml:space="preserve">3.</w:t>
      </w:r>
      <w:r>
        <w:rPr>
          <w:rFonts w:hint="eastAsia" w:ascii="宋体" w:hAnsi="宋体" w:eastAsia="宋体" w:cs="宋体"/>
          <w:b/>
          <w:bCs/>
          <w:color w:val="auto"/>
          <w:sz w:val="24"/>
          <w:szCs w:val="24"/>
          <w:lang w:bidi="zh-CN"/>
        </w:rPr>
        <w:t xml:space="preserve">1采购清单</w:t>
      </w:r>
      <w:r/>
    </w:p>
    <w:tbl>
      <w:tblPr>
        <w:tblStyle w:val="921"/>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725"/>
        <w:gridCol w:w="4623"/>
        <w:gridCol w:w="1263"/>
        <w:gridCol w:w="1449"/>
      </w:tblGrid>
      <w:tr>
        <w:trPr>
          <w:trHeight w:val="480"/>
        </w:trPr>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s="宋体"/>
                <w:b/>
                <w:bCs/>
                <w:color w:val="auto"/>
                <w:sz w:val="18"/>
                <w:szCs w:val="18"/>
              </w:rPr>
            </w:pPr>
            <w:r>
              <w:rPr>
                <w:rFonts w:hint="eastAsia" w:ascii="宋体" w:hAnsi="宋体" w:cs="宋体"/>
                <w:b/>
                <w:bCs/>
                <w:color w:val="auto"/>
                <w:sz w:val="18"/>
                <w:szCs w:val="18"/>
              </w:rPr>
              <w:t xml:space="preserve">序号</w:t>
            </w:r>
            <w:r/>
          </w:p>
        </w:tc>
        <w:tc>
          <w:tcPr>
            <w:tcBorders>
              <w:top w:val="single" w:color="auto" w:sz="4" w:space="0"/>
              <w:left w:val="none" w:color="000000" w:sz="4" w:space="0"/>
              <w:bottom w:val="single" w:color="auto" w:sz="4" w:space="0"/>
              <w:right w:val="single" w:color="auto" w:sz="4" w:space="0"/>
            </w:tcBorders>
            <w:tcW w:w="2551" w:type="pct"/>
            <w:vAlign w:val="center"/>
            <w:textDirection w:val="lrTb"/>
            <w:noWrap w:val="false"/>
          </w:tcPr>
          <w:p>
            <w:pPr>
              <w:jc w:val="center"/>
              <w:widowControl/>
              <w:rPr>
                <w:rFonts w:hint="eastAsia" w:ascii="宋体" w:hAnsi="宋体" w:cs="宋体"/>
                <w:b/>
                <w:bCs/>
                <w:color w:val="auto"/>
                <w:sz w:val="18"/>
                <w:szCs w:val="18"/>
              </w:rPr>
            </w:pPr>
            <w:r>
              <w:rPr>
                <w:rFonts w:hint="eastAsia" w:ascii="宋体" w:hAnsi="宋体" w:cs="宋体"/>
                <w:b/>
                <w:bCs/>
                <w:color w:val="auto"/>
                <w:sz w:val="18"/>
                <w:szCs w:val="18"/>
              </w:rPr>
              <w:t xml:space="preserve">项目名称</w:t>
            </w:r>
            <w:r/>
          </w:p>
        </w:tc>
        <w:tc>
          <w:tcPr>
            <w:tcBorders>
              <w:top w:val="single" w:color="auto" w:sz="4" w:space="0"/>
              <w:left w:val="none" w:color="000000" w:sz="4" w:space="0"/>
              <w:bottom w:val="single" w:color="auto" w:sz="4" w:space="0"/>
              <w:right w:val="single" w:color="auto" w:sz="4" w:space="0"/>
            </w:tcBorders>
            <w:tcW w:w="697" w:type="pct"/>
            <w:vAlign w:val="center"/>
            <w:textDirection w:val="lrTb"/>
            <w:noWrap w:val="false"/>
          </w:tcPr>
          <w:p>
            <w:pPr>
              <w:jc w:val="center"/>
              <w:widowControl/>
              <w:rPr>
                <w:rFonts w:hint="eastAsia" w:ascii="宋体" w:hAnsi="宋体" w:cs="宋体"/>
                <w:b/>
                <w:bCs/>
                <w:color w:val="auto"/>
                <w:sz w:val="18"/>
                <w:szCs w:val="18"/>
              </w:rPr>
            </w:pPr>
            <w:r>
              <w:rPr>
                <w:rFonts w:hint="eastAsia" w:ascii="宋体" w:hAnsi="宋体" w:cs="宋体"/>
                <w:b/>
                <w:bCs/>
                <w:color w:val="auto"/>
                <w:sz w:val="18"/>
                <w:szCs w:val="18"/>
              </w:rPr>
              <w:t xml:space="preserve">数量</w:t>
            </w:r>
            <w:r/>
          </w:p>
        </w:tc>
        <w:tc>
          <w:tcPr>
            <w:tcBorders>
              <w:top w:val="single" w:color="auto"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hint="eastAsia" w:ascii="宋体" w:hAnsi="宋体" w:cs="宋体"/>
                <w:b/>
                <w:bCs/>
                <w:color w:val="auto"/>
                <w:sz w:val="18"/>
                <w:szCs w:val="18"/>
              </w:rPr>
            </w:pPr>
            <w:r>
              <w:rPr>
                <w:rFonts w:hint="eastAsia" w:ascii="宋体" w:hAnsi="宋体" w:cs="宋体"/>
                <w:b/>
                <w:bCs/>
                <w:color w:val="auto"/>
                <w:sz w:val="18"/>
                <w:szCs w:val="18"/>
              </w:rPr>
              <w:t xml:space="preserve">单位</w:t>
            </w:r>
            <w:r/>
          </w:p>
        </w:tc>
      </w:tr>
      <w:tr>
        <w:trPr>
          <w:trHeight w:val="638"/>
        </w:trPr>
        <w:tc>
          <w:tcPr>
            <w:tcBorders>
              <w:top w:val="none" w:color="000000"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1</w:t>
            </w:r>
            <w:r/>
          </w:p>
        </w:tc>
        <w:tc>
          <w:tcPr>
            <w:tcBorders>
              <w:top w:val="none" w:color="000000" w:sz="4" w:space="0"/>
              <w:left w:val="none" w:color="000000" w:sz="4" w:space="0"/>
              <w:bottom w:val="single" w:color="auto" w:sz="4" w:space="0"/>
              <w:right w:val="single" w:color="auto" w:sz="4" w:space="0"/>
            </w:tcBorders>
            <w:tcW w:w="2551" w:type="pct"/>
            <w:vAlign w:val="center"/>
            <w:textDirection w:val="lrTb"/>
            <w:noWrap w:val="false"/>
          </w:tcPr>
          <w:p>
            <w:pPr>
              <w:jc w:val="center"/>
              <w:widowControl/>
              <w:rPr>
                <w:rFonts w:hint="eastAsia" w:ascii="宋体" w:hAnsi="宋体" w:cs="宋体"/>
                <w:color w:val="auto"/>
                <w:sz w:val="18"/>
                <w:szCs w:val="18"/>
              </w:rPr>
            </w:pPr>
            <w:r/>
            <w:bookmarkStart w:id="183" w:name="_Hlk238218376"/>
            <w:r>
              <w:rPr>
                <w:rFonts w:hint="eastAsia" w:ascii="宋体" w:hAnsi="宋体" w:cs="宋体"/>
                <w:color w:val="auto"/>
                <w:sz w:val="18"/>
                <w:szCs w:val="18"/>
              </w:rPr>
              <w:t xml:space="preserve">高清激光投影</w:t>
            </w:r>
            <w:bookmarkEnd w:id="183"/>
            <w:r/>
            <w:r/>
          </w:p>
        </w:tc>
        <w:tc>
          <w:tcPr>
            <w:tcBorders>
              <w:top w:val="none" w:color="000000" w:sz="4" w:space="0"/>
              <w:left w:val="none" w:color="000000" w:sz="4" w:space="0"/>
              <w:bottom w:val="single" w:color="auto" w:sz="4" w:space="0"/>
              <w:right w:val="single" w:color="auto" w:sz="4" w:space="0"/>
            </w:tcBorders>
            <w:tcW w:w="697"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8</w:t>
            </w:r>
            <w:r/>
          </w:p>
        </w:tc>
        <w:tc>
          <w:tcPr>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台</w:t>
            </w:r>
            <w:r/>
          </w:p>
        </w:tc>
      </w:tr>
      <w:tr>
        <w:trPr>
          <w:trHeight w:val="562"/>
        </w:trPr>
        <w:tc>
          <w:tcPr>
            <w:tcBorders>
              <w:top w:val="none" w:color="000000"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2</w:t>
            </w:r>
            <w:r/>
          </w:p>
        </w:tc>
        <w:tc>
          <w:tcPr>
            <w:tcBorders>
              <w:top w:val="none" w:color="000000" w:sz="4" w:space="0"/>
              <w:left w:val="none" w:color="000000" w:sz="4" w:space="0"/>
              <w:bottom w:val="single" w:color="auto" w:sz="4" w:space="0"/>
              <w:right w:val="single" w:color="auto" w:sz="4" w:space="0"/>
            </w:tcBorders>
            <w:tcW w:w="2551"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150寸电动幕布16:10</w:t>
            </w:r>
            <w:r/>
          </w:p>
        </w:tc>
        <w:tc>
          <w:tcPr>
            <w:tcBorders>
              <w:top w:val="none" w:color="000000" w:sz="4" w:space="0"/>
              <w:left w:val="none" w:color="000000" w:sz="4" w:space="0"/>
              <w:bottom w:val="single" w:color="auto" w:sz="4" w:space="0"/>
              <w:right w:val="single" w:color="auto" w:sz="4" w:space="0"/>
            </w:tcBorders>
            <w:tcW w:w="697"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8</w:t>
            </w:r>
            <w:r/>
          </w:p>
        </w:tc>
        <w:tc>
          <w:tcPr>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块</w:t>
            </w:r>
            <w:r/>
          </w:p>
        </w:tc>
      </w:tr>
      <w:tr>
        <w:trPr>
          <w:trHeight w:val="864"/>
        </w:trPr>
        <w:tc>
          <w:tcPr>
            <w:tcBorders>
              <w:top w:val="none" w:color="000000"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3</w:t>
            </w:r>
            <w:r/>
          </w:p>
        </w:tc>
        <w:tc>
          <w:tcPr>
            <w:tcBorders>
              <w:top w:val="none" w:color="000000" w:sz="4" w:space="0"/>
              <w:left w:val="none" w:color="000000" w:sz="4" w:space="0"/>
              <w:bottom w:val="single" w:color="auto" w:sz="4" w:space="0"/>
              <w:right w:val="single" w:color="auto" w:sz="4" w:space="0"/>
            </w:tcBorders>
            <w:tcW w:w="2551"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HDMI转VGA公头转换器（带独立供电）</w:t>
            </w:r>
            <w:r/>
          </w:p>
        </w:tc>
        <w:tc>
          <w:tcPr>
            <w:tcBorders>
              <w:top w:val="none" w:color="000000" w:sz="4" w:space="0"/>
              <w:left w:val="none" w:color="000000" w:sz="4" w:space="0"/>
              <w:bottom w:val="single" w:color="auto" w:sz="4" w:space="0"/>
              <w:right w:val="single" w:color="auto" w:sz="4" w:space="0"/>
            </w:tcBorders>
            <w:tcW w:w="697"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6</w:t>
            </w:r>
            <w:r/>
          </w:p>
        </w:tc>
        <w:tc>
          <w:tcPr>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个</w:t>
            </w:r>
            <w:r/>
          </w:p>
        </w:tc>
      </w:tr>
      <w:tr>
        <w:trPr>
          <w:trHeight w:val="682"/>
        </w:trPr>
        <w:tc>
          <w:tcPr>
            <w:tcBorders>
              <w:top w:val="none" w:color="000000"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4</w:t>
            </w:r>
            <w:r/>
          </w:p>
        </w:tc>
        <w:tc>
          <w:tcPr>
            <w:tcBorders>
              <w:top w:val="none" w:color="000000" w:sz="4" w:space="0"/>
              <w:left w:val="none" w:color="000000" w:sz="4" w:space="0"/>
              <w:bottom w:val="single" w:color="auto" w:sz="4" w:space="0"/>
              <w:right w:val="single" w:color="auto" w:sz="4" w:space="0"/>
            </w:tcBorders>
            <w:tcW w:w="2551"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包含辅材安装及布线</w:t>
            </w:r>
            <w:r/>
          </w:p>
        </w:tc>
        <w:tc>
          <w:tcPr>
            <w:tcBorders>
              <w:top w:val="none" w:color="000000" w:sz="4" w:space="0"/>
              <w:left w:val="none" w:color="000000" w:sz="4" w:space="0"/>
              <w:bottom w:val="single" w:color="auto" w:sz="4" w:space="0"/>
              <w:right w:val="single" w:color="auto" w:sz="4" w:space="0"/>
            </w:tcBorders>
            <w:tcW w:w="697"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6</w:t>
            </w:r>
            <w:r/>
          </w:p>
        </w:tc>
        <w:tc>
          <w:tcPr>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套</w:t>
            </w:r>
            <w:r/>
          </w:p>
        </w:tc>
      </w:tr>
    </w:tbl>
    <w:p>
      <w:pPr>
        <w:rPr>
          <w:rFonts w:hint="eastAsia" w:ascii="宋体" w:hAnsi="宋体" w:cs="宋体"/>
          <w:b/>
          <w:bCs/>
          <w:color w:val="auto"/>
          <w:szCs w:val="24"/>
          <w:lang w:bidi="zh-CN"/>
        </w:rPr>
      </w:pPr>
      <w:r>
        <w:rPr>
          <w:rFonts w:hint="eastAsia" w:ascii="宋体" w:hAnsi="宋体" w:cs="宋体"/>
          <w:b/>
          <w:bCs/>
          <w:color w:val="auto"/>
          <w:szCs w:val="24"/>
          <w:lang w:val="en-US" w:bidi="zh-CN"/>
        </w:rPr>
        <w:t xml:space="preserve">3</w:t>
      </w:r>
      <w:r>
        <w:rPr>
          <w:rFonts w:hint="eastAsia" w:ascii="宋体" w:hAnsi="宋体" w:cs="宋体"/>
          <w:b/>
          <w:bCs/>
          <w:color w:val="auto"/>
          <w:szCs w:val="24"/>
          <w:lang w:bidi="zh-CN"/>
        </w:rPr>
        <w:t xml:space="preserve">.2具体技术要求</w:t>
      </w:r>
      <w:bookmarkStart w:id="184" w:name="_Hlk207030552"/>
      <w:r/>
      <w:bookmarkEnd w:id="184"/>
      <w:r/>
      <w:r/>
    </w:p>
    <w:tbl>
      <w:tblPr>
        <w:tblStyle w:val="921"/>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652"/>
        <w:gridCol w:w="1743"/>
        <w:gridCol w:w="5706"/>
        <w:gridCol w:w="959"/>
      </w:tblGrid>
      <w:tr>
        <w:trPr>
          <w:trHeight w:val="480"/>
        </w:trPr>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jc w:val="center"/>
              <w:widowControl/>
              <w:rPr>
                <w:rFonts w:ascii="宋体" w:hAnsi="宋体" w:cs="宋体"/>
                <w:b/>
                <w:bCs/>
                <w:color w:val="auto"/>
                <w:sz w:val="18"/>
                <w:szCs w:val="18"/>
              </w:rPr>
            </w:pPr>
            <w:r>
              <w:rPr>
                <w:rFonts w:hint="eastAsia" w:ascii="宋体" w:hAnsi="宋体" w:cs="宋体"/>
                <w:b/>
                <w:bCs/>
                <w:color w:val="auto"/>
                <w:sz w:val="18"/>
                <w:szCs w:val="18"/>
              </w:rPr>
              <w:t xml:space="preserve">序号</w:t>
            </w:r>
            <w:r/>
          </w:p>
        </w:tc>
        <w:tc>
          <w:tcPr>
            <w:tcBorders>
              <w:top w:val="single" w:color="auto" w:sz="4" w:space="0"/>
              <w:left w:val="none" w:color="000000" w:sz="4" w:space="0"/>
              <w:bottom w:val="single" w:color="auto" w:sz="4" w:space="0"/>
              <w:right w:val="single" w:color="auto" w:sz="4" w:space="0"/>
            </w:tcBorders>
            <w:tcW w:w="962" w:type="pct"/>
            <w:vAlign w:val="center"/>
            <w:textDirection w:val="lrTb"/>
            <w:noWrap w:val="false"/>
          </w:tcPr>
          <w:p>
            <w:pPr>
              <w:jc w:val="center"/>
              <w:widowControl/>
              <w:rPr>
                <w:rFonts w:hint="eastAsia" w:ascii="宋体" w:hAnsi="宋体" w:cs="宋体"/>
                <w:b/>
                <w:bCs/>
                <w:color w:val="auto"/>
                <w:sz w:val="18"/>
                <w:szCs w:val="18"/>
              </w:rPr>
            </w:pPr>
            <w:r>
              <w:rPr>
                <w:rFonts w:hint="eastAsia" w:ascii="宋体" w:hAnsi="宋体" w:cs="宋体"/>
                <w:b/>
                <w:bCs/>
                <w:color w:val="auto"/>
                <w:sz w:val="18"/>
                <w:szCs w:val="18"/>
              </w:rPr>
              <w:t xml:space="preserve">项目名称</w:t>
            </w:r>
            <w:r/>
          </w:p>
        </w:tc>
        <w:tc>
          <w:tcPr>
            <w:tcBorders>
              <w:top w:val="single" w:color="auto" w:sz="4" w:space="0"/>
              <w:left w:val="none" w:color="000000" w:sz="4" w:space="0"/>
              <w:bottom w:val="single" w:color="auto" w:sz="4" w:space="0"/>
              <w:right w:val="single" w:color="auto" w:sz="4" w:space="0"/>
            </w:tcBorders>
            <w:tcW w:w="3149" w:type="pct"/>
            <w:vAlign w:val="center"/>
            <w:textDirection w:val="lrTb"/>
            <w:noWrap w:val="false"/>
          </w:tcPr>
          <w:p>
            <w:pPr>
              <w:jc w:val="center"/>
              <w:widowControl/>
              <w:rPr>
                <w:rFonts w:hint="eastAsia" w:ascii="宋体" w:hAnsi="宋体" w:cs="宋体"/>
                <w:b/>
                <w:bCs/>
                <w:color w:val="auto"/>
                <w:sz w:val="18"/>
                <w:szCs w:val="18"/>
              </w:rPr>
            </w:pPr>
            <w:r>
              <w:rPr>
                <w:rFonts w:hint="eastAsia" w:ascii="宋体" w:hAnsi="宋体" w:cs="宋体"/>
                <w:b/>
                <w:bCs/>
                <w:color w:val="auto"/>
                <w:sz w:val="18"/>
                <w:szCs w:val="18"/>
              </w:rPr>
              <w:t xml:space="preserve">参数</w:t>
            </w:r>
            <w:r/>
          </w:p>
        </w:tc>
        <w:tc>
          <w:tcPr>
            <w:tcBorders>
              <w:top w:val="single" w:color="auto" w:sz="4" w:space="0"/>
              <w:left w:val="none" w:color="000000" w:sz="4" w:space="0"/>
              <w:bottom w:val="single" w:color="auto" w:sz="4" w:space="0"/>
              <w:right w:val="single" w:color="auto" w:sz="4" w:space="0"/>
            </w:tcBorders>
            <w:tcW w:w="529" w:type="pct"/>
            <w:vAlign w:val="center"/>
            <w:textDirection w:val="lrTb"/>
            <w:noWrap w:val="false"/>
          </w:tcPr>
          <w:p>
            <w:pPr>
              <w:jc w:val="center"/>
              <w:widowControl/>
              <w:rPr>
                <w:rFonts w:hint="eastAsia" w:ascii="宋体" w:hAnsi="宋体" w:cs="宋体"/>
                <w:b/>
                <w:bCs/>
                <w:color w:val="auto"/>
                <w:sz w:val="18"/>
                <w:szCs w:val="18"/>
              </w:rPr>
            </w:pPr>
            <w:r>
              <w:rPr>
                <w:rFonts w:hint="eastAsia" w:ascii="宋体" w:hAnsi="宋体" w:cs="宋体"/>
                <w:b/>
                <w:bCs/>
                <w:color w:val="auto"/>
                <w:sz w:val="18"/>
                <w:szCs w:val="18"/>
              </w:rPr>
              <w:t xml:space="preserve">备注</w:t>
            </w:r>
            <w:r/>
          </w:p>
        </w:tc>
      </w:tr>
      <w:tr>
        <w:trPr>
          <w:trHeight w:val="416"/>
        </w:trPr>
        <w:tc>
          <w:tcPr>
            <w:tcBorders>
              <w:top w:val="none" w:color="000000" w:sz="4" w:space="0"/>
              <w:left w:val="single" w:color="auto" w:sz="4" w:space="0"/>
              <w:bottom w:val="single" w:color="auto" w:sz="4" w:space="0"/>
              <w:right w:val="single" w:color="auto" w:sz="4" w:space="0"/>
            </w:tcBorders>
            <w:tcW w:w="360"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1</w:t>
            </w:r>
            <w:r/>
          </w:p>
        </w:tc>
        <w:tc>
          <w:tcPr>
            <w:tcBorders>
              <w:top w:val="none" w:color="000000" w:sz="4" w:space="0"/>
              <w:left w:val="none" w:color="000000" w:sz="4" w:space="0"/>
              <w:bottom w:val="single" w:color="auto" w:sz="4" w:space="0"/>
              <w:right w:val="single" w:color="auto" w:sz="4" w:space="0"/>
            </w:tcBorders>
            <w:tcW w:w="962"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高清激光投影</w:t>
            </w:r>
            <w:r/>
          </w:p>
        </w:tc>
        <w:tc>
          <w:tcPr>
            <w:tcBorders>
              <w:top w:val="none" w:color="000000" w:sz="4" w:space="0"/>
              <w:left w:val="none" w:color="000000" w:sz="4" w:space="0"/>
              <w:bottom w:val="single" w:color="auto" w:sz="4" w:space="0"/>
              <w:right w:val="single" w:color="auto" w:sz="4" w:space="0"/>
            </w:tcBorders>
            <w:tcW w:w="3149" w:type="pct"/>
            <w:vAlign w:val="center"/>
            <w:textDirection w:val="lrTb"/>
            <w:noWrap w:val="false"/>
          </w:tcPr>
          <w:p>
            <w:pPr>
              <w:jc w:val="lef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▲1、液晶板尺寸≥0.64英寸，标称分辨率≥1920×1200；</w:t>
            </w:r>
            <w:r/>
          </w:p>
          <w:p>
            <w:pPr>
              <w:jc w:val="lef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▲2、激光光源：20,000小时光源寿命(标准模式), 30,000 小时（扩展模式）；</w:t>
            </w:r>
            <w:r/>
          </w:p>
          <w:p>
            <w:pPr>
              <w:jc w:val="lef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▲3、色彩亮度≥6500流明（符合ISO21118标准）；（提供相关证明材料）</w:t>
            </w:r>
            <w:r/>
          </w:p>
          <w:p>
            <w:pPr>
              <w:jc w:val="lef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▲4、对比度 ≥5,000,000:1（符合ISO21118标准）；</w:t>
            </w:r>
            <w:r/>
          </w:p>
          <w:p>
            <w:pPr>
              <w:jc w:val="lef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●5、中心亮度≥6500流明；</w:t>
            </w:r>
            <w:r/>
          </w:p>
          <w:p>
            <w:pPr>
              <w:jc w:val="lef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▲6、投射比：1.0-2.20，光学变焦比≥1.6倍；</w:t>
            </w:r>
            <w:r/>
          </w:p>
          <w:p>
            <w:pPr>
              <w:jc w:val="lef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▲7、为方便现场安装：支持360度全方位安装；（提供彩页证明）</w:t>
            </w:r>
            <w:r/>
          </w:p>
          <w:p>
            <w:pPr>
              <w:jc w:val="lef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●8、接口：不低于HDMI×1、RS-232C×1，RJ45×1，USB×1；（提供彩页证明）</w:t>
            </w:r>
            <w:r/>
          </w:p>
          <w:p>
            <w:pPr>
              <w:jc w:val="lef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▲9、整机功耗≤400W，待机功耗≤0.5W；（提供彩页证明）</w:t>
            </w:r>
            <w:r/>
          </w:p>
          <w:p>
            <w:pPr>
              <w:jc w:val="lef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●10、梯形校正：具有梯形校正；（提供彩页证明）</w:t>
            </w:r>
            <w:r/>
          </w:p>
          <w:p>
            <w:pPr>
              <w:jc w:val="lef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●11、均匀性：色彩≥80%或色彩再现或色彩处理。</w:t>
            </w:r>
            <w:r/>
          </w:p>
          <w:p>
            <w:pPr>
              <w:jc w:val="lef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●12、标配镜头支持位移功能：垂直位移≥±45%，水平位移≥±10%；（提供彩页证明）</w:t>
            </w:r>
            <w:r/>
          </w:p>
          <w:p>
            <w:pPr>
              <w:jc w:val="lef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●13、重量：≥4kg；</w:t>
            </w:r>
            <w:r/>
          </w:p>
          <w:p>
            <w:pPr>
              <w:jc w:val="lef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●14、扬声器：≥10W；</w:t>
            </w:r>
            <w:r/>
          </w:p>
          <w:p>
            <w:pPr>
              <w:jc w:val="left"/>
              <w:widowControl/>
              <w:rPr>
                <w:rFonts w:hint="eastAsia" w:ascii="宋体" w:hAnsi="宋体" w:cs="宋体"/>
                <w:color w:val="auto"/>
                <w:sz w:val="18"/>
                <w:szCs w:val="18"/>
                <w:highlight w:val="none"/>
              </w:rPr>
            </w:pPr>
            <w:r>
              <w:rPr>
                <w:rFonts w:hint="eastAsia" w:ascii="宋体" w:hAnsi="宋体" w:cs="宋体"/>
                <w:color w:val="auto"/>
                <w:szCs w:val="21"/>
                <w:highlight w:val="none"/>
                <w:lang w:val="en-US" w:eastAsia="zh-CN"/>
              </w:rPr>
              <w:t xml:space="preserve">●15、噪音：具有噪音模式。</w:t>
            </w:r>
            <w:r/>
          </w:p>
        </w:tc>
        <w:tc>
          <w:tcPr>
            <w:tcBorders>
              <w:top w:val="none" w:color="000000" w:sz="4" w:space="0"/>
              <w:left w:val="none" w:color="000000" w:sz="4" w:space="0"/>
              <w:bottom w:val="single" w:color="auto" w:sz="4" w:space="0"/>
              <w:right w:val="single" w:color="auto" w:sz="4" w:space="0"/>
            </w:tcBorders>
            <w:tcW w:w="529" w:type="pct"/>
            <w:vAlign w:val="center"/>
            <w:textDirection w:val="lrTb"/>
            <w:noWrap w:val="false"/>
          </w:tcPr>
          <w:p>
            <w:pPr>
              <w:jc w:val="left"/>
              <w:widowControl/>
              <w:rPr>
                <w:rFonts w:hint="eastAsia" w:ascii="宋体" w:hAnsi="宋体" w:cs="宋体"/>
                <w:color w:val="auto"/>
                <w:sz w:val="16"/>
                <w:szCs w:val="16"/>
              </w:rPr>
            </w:pPr>
            <w:r>
              <w:rPr>
                <w:rFonts w:hint="eastAsia" w:ascii="宋体" w:hAnsi="宋体" w:cs="宋体"/>
                <w:color w:val="auto"/>
                <w:sz w:val="16"/>
                <w:szCs w:val="16"/>
              </w:rPr>
              <w:t xml:space="preserve">　</w:t>
            </w:r>
            <w:r/>
          </w:p>
        </w:tc>
      </w:tr>
      <w:tr>
        <w:trPr>
          <w:trHeight w:val="709"/>
        </w:trPr>
        <w:tc>
          <w:tcPr>
            <w:tcBorders>
              <w:top w:val="none" w:color="000000" w:sz="4" w:space="0"/>
              <w:left w:val="single" w:color="auto" w:sz="4" w:space="0"/>
              <w:bottom w:val="single" w:color="auto" w:sz="4" w:space="0"/>
              <w:right w:val="single" w:color="auto" w:sz="4" w:space="0"/>
            </w:tcBorders>
            <w:tcW w:w="360"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2</w:t>
            </w:r>
            <w:r/>
          </w:p>
        </w:tc>
        <w:tc>
          <w:tcPr>
            <w:tcBorders>
              <w:top w:val="none" w:color="000000" w:sz="4" w:space="0"/>
              <w:left w:val="none" w:color="000000" w:sz="4" w:space="0"/>
              <w:bottom w:val="single" w:color="auto" w:sz="4" w:space="0"/>
              <w:right w:val="single" w:color="auto" w:sz="4" w:space="0"/>
            </w:tcBorders>
            <w:tcW w:w="962"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150寸电动幕布16:10</w:t>
            </w:r>
            <w:r/>
          </w:p>
        </w:tc>
        <w:tc>
          <w:tcPr>
            <w:tcBorders>
              <w:top w:val="none" w:color="000000" w:sz="4" w:space="0"/>
              <w:left w:val="none" w:color="000000" w:sz="4" w:space="0"/>
              <w:bottom w:val="single" w:color="auto" w:sz="4" w:space="0"/>
              <w:right w:val="single" w:color="auto" w:sz="4" w:space="0"/>
            </w:tcBorders>
            <w:tcW w:w="3149" w:type="pct"/>
            <w:vAlign w:val="center"/>
            <w:textDirection w:val="lrTb"/>
            <w:noWrap w:val="false"/>
          </w:tcPr>
          <w:p>
            <w:pPr>
              <w:jc w:val="left"/>
              <w:widowControl/>
              <w:rPr>
                <w:rFonts w:hint="eastAsia" w:ascii="宋体" w:hAnsi="宋体" w:cs="宋体"/>
                <w:color w:val="auto"/>
                <w:sz w:val="18"/>
                <w:szCs w:val="18"/>
              </w:rPr>
            </w:pPr>
            <w:r>
              <w:rPr>
                <w:rFonts w:hint="eastAsia" w:ascii="宋体" w:hAnsi="宋体" w:cs="宋体"/>
                <w:color w:val="auto"/>
                <w:szCs w:val="21"/>
                <w:lang w:val="en-US" w:eastAsia="zh-CN"/>
              </w:rPr>
              <w:t xml:space="preserve">●</w:t>
            </w:r>
            <w:r>
              <w:rPr>
                <w:rFonts w:hint="eastAsia" w:ascii="宋体" w:hAnsi="宋体" w:cs="宋体"/>
                <w:color w:val="auto"/>
                <w:sz w:val="18"/>
                <w:szCs w:val="18"/>
                <w:lang w:val="en-US" w:eastAsia="zh-CN"/>
              </w:rPr>
              <w:t xml:space="preserve">1、</w:t>
            </w:r>
            <w:r>
              <w:rPr>
                <w:rFonts w:hint="eastAsia" w:ascii="宋体" w:hAnsi="宋体" w:cs="宋体"/>
                <w:color w:val="auto"/>
                <w:sz w:val="18"/>
                <w:szCs w:val="18"/>
              </w:rPr>
              <w:t xml:space="preserve">150寸电动白塑幕布16:10。</w:t>
            </w:r>
            <w:r/>
          </w:p>
        </w:tc>
        <w:tc>
          <w:tcPr>
            <w:tcBorders>
              <w:top w:val="none" w:color="000000" w:sz="4" w:space="0"/>
              <w:left w:val="none" w:color="000000" w:sz="4" w:space="0"/>
              <w:bottom w:val="single" w:color="auto" w:sz="4" w:space="0"/>
              <w:right w:val="single" w:color="auto" w:sz="4" w:space="0"/>
            </w:tcBorders>
            <w:tcW w:w="529" w:type="pct"/>
            <w:vAlign w:val="center"/>
            <w:textDirection w:val="lrTb"/>
            <w:noWrap w:val="false"/>
          </w:tcPr>
          <w:p>
            <w:pPr>
              <w:jc w:val="left"/>
              <w:widowControl/>
              <w:rPr>
                <w:rFonts w:hint="eastAsia" w:ascii="宋体" w:hAnsi="宋体" w:cs="宋体"/>
                <w:color w:val="auto"/>
                <w:sz w:val="16"/>
                <w:szCs w:val="16"/>
              </w:rPr>
            </w:pPr>
            <w:r>
              <w:rPr>
                <w:rFonts w:hint="eastAsia" w:ascii="宋体" w:hAnsi="宋体" w:cs="宋体"/>
                <w:color w:val="auto"/>
                <w:sz w:val="16"/>
                <w:szCs w:val="16"/>
              </w:rPr>
              <w:t xml:space="preserve">　</w:t>
            </w:r>
            <w:r/>
          </w:p>
        </w:tc>
      </w:tr>
      <w:tr>
        <w:trPr>
          <w:trHeight w:val="864"/>
        </w:trPr>
        <w:tc>
          <w:tcPr>
            <w:tcBorders>
              <w:top w:val="none" w:color="000000" w:sz="4" w:space="0"/>
              <w:left w:val="single" w:color="auto" w:sz="4" w:space="0"/>
              <w:bottom w:val="single" w:color="auto" w:sz="4" w:space="0"/>
              <w:right w:val="single" w:color="auto" w:sz="4" w:space="0"/>
            </w:tcBorders>
            <w:tcW w:w="360"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3</w:t>
            </w:r>
            <w:r/>
          </w:p>
        </w:tc>
        <w:tc>
          <w:tcPr>
            <w:tcBorders>
              <w:top w:val="none" w:color="000000" w:sz="4" w:space="0"/>
              <w:left w:val="none" w:color="000000" w:sz="4" w:space="0"/>
              <w:bottom w:val="single" w:color="auto" w:sz="4" w:space="0"/>
              <w:right w:val="single" w:color="auto" w:sz="4" w:space="0"/>
            </w:tcBorders>
            <w:tcW w:w="962"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HDMI转VGA公头转换器（带独立供电）</w:t>
            </w:r>
            <w:r/>
          </w:p>
        </w:tc>
        <w:tc>
          <w:tcPr>
            <w:tcBorders>
              <w:top w:val="none" w:color="000000" w:sz="4" w:space="0"/>
              <w:left w:val="none" w:color="000000" w:sz="4" w:space="0"/>
              <w:bottom w:val="single" w:color="auto" w:sz="4" w:space="0"/>
              <w:right w:val="single" w:color="auto" w:sz="4" w:space="0"/>
            </w:tcBorders>
            <w:tcW w:w="3149" w:type="pct"/>
            <w:vAlign w:val="center"/>
            <w:textDirection w:val="lrTb"/>
            <w:noWrap w:val="false"/>
          </w:tcPr>
          <w:p>
            <w:pPr>
              <w:jc w:val="left"/>
              <w:widowControl/>
              <w:rPr>
                <w:rFonts w:hint="eastAsia" w:ascii="宋体" w:hAnsi="宋体" w:cs="宋体"/>
                <w:color w:val="auto"/>
                <w:sz w:val="18"/>
                <w:szCs w:val="18"/>
              </w:rPr>
            </w:pPr>
            <w:r>
              <w:rPr>
                <w:rFonts w:hint="eastAsia" w:ascii="宋体" w:hAnsi="宋体" w:cs="宋体"/>
                <w:color w:val="auto"/>
                <w:szCs w:val="21"/>
                <w:lang w:val="en-US" w:eastAsia="zh-CN"/>
              </w:rPr>
              <w:t xml:space="preserve">●</w:t>
            </w:r>
            <w:r>
              <w:rPr>
                <w:rFonts w:hint="eastAsia" w:ascii="宋体" w:hAnsi="宋体" w:cs="宋体"/>
                <w:color w:val="auto"/>
                <w:sz w:val="18"/>
                <w:szCs w:val="18"/>
                <w:lang w:val="en-US" w:eastAsia="zh-CN"/>
              </w:rPr>
              <w:t xml:space="preserve">1、</w:t>
            </w:r>
            <w:r>
              <w:rPr>
                <w:rFonts w:hint="eastAsia" w:ascii="宋体" w:hAnsi="宋体" w:cs="宋体"/>
                <w:color w:val="auto"/>
                <w:sz w:val="18"/>
                <w:szCs w:val="18"/>
              </w:rPr>
              <w:t xml:space="preserve">HDMI转VGA公头转换器音频带独立供电高清转接头。</w:t>
            </w:r>
            <w:r/>
          </w:p>
        </w:tc>
        <w:tc>
          <w:tcPr>
            <w:tcBorders>
              <w:top w:val="none" w:color="000000" w:sz="4" w:space="0"/>
              <w:left w:val="none" w:color="000000" w:sz="4" w:space="0"/>
              <w:bottom w:val="single" w:color="auto" w:sz="4" w:space="0"/>
              <w:right w:val="single" w:color="auto" w:sz="4" w:space="0"/>
            </w:tcBorders>
            <w:tcW w:w="529" w:type="pct"/>
            <w:vAlign w:val="center"/>
            <w:textDirection w:val="lrTb"/>
            <w:noWrap w:val="false"/>
          </w:tcPr>
          <w:p>
            <w:pPr>
              <w:jc w:val="center"/>
              <w:widowControl/>
              <w:rPr>
                <w:rFonts w:hint="eastAsia" w:ascii="宋体" w:hAnsi="宋体" w:cs="宋体"/>
                <w:color w:val="auto"/>
                <w:sz w:val="16"/>
                <w:szCs w:val="16"/>
              </w:rPr>
            </w:pPr>
            <w:r>
              <w:rPr>
                <w:rFonts w:hint="eastAsia" w:ascii="宋体" w:hAnsi="宋体" w:cs="宋体"/>
                <w:color w:val="auto"/>
                <w:sz w:val="16"/>
                <w:szCs w:val="16"/>
              </w:rPr>
              <w:t xml:space="preserve">　</w:t>
            </w:r>
            <w:r/>
          </w:p>
        </w:tc>
      </w:tr>
      <w:tr>
        <w:trPr>
          <w:trHeight w:val="1560"/>
        </w:trPr>
        <w:tc>
          <w:tcPr>
            <w:tcBorders>
              <w:top w:val="none" w:color="000000" w:sz="4" w:space="0"/>
              <w:left w:val="single" w:color="auto" w:sz="4" w:space="0"/>
              <w:bottom w:val="single" w:color="auto" w:sz="4" w:space="0"/>
              <w:right w:val="single" w:color="auto" w:sz="4" w:space="0"/>
            </w:tcBorders>
            <w:tcW w:w="360"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4</w:t>
            </w:r>
            <w:r/>
          </w:p>
        </w:tc>
        <w:tc>
          <w:tcPr>
            <w:tcBorders>
              <w:top w:val="none" w:color="000000" w:sz="4" w:space="0"/>
              <w:left w:val="none" w:color="000000" w:sz="4" w:space="0"/>
              <w:bottom w:val="single" w:color="auto" w:sz="4" w:space="0"/>
              <w:right w:val="single" w:color="auto" w:sz="4" w:space="0"/>
            </w:tcBorders>
            <w:tcW w:w="962"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包含辅材安装及布线</w:t>
            </w:r>
            <w:r/>
          </w:p>
        </w:tc>
        <w:tc>
          <w:tcPr>
            <w:tcBorders>
              <w:top w:val="none" w:color="000000" w:sz="4" w:space="0"/>
              <w:left w:val="none" w:color="000000" w:sz="4" w:space="0"/>
              <w:bottom w:val="single" w:color="auto" w:sz="4" w:space="0"/>
              <w:right w:val="single" w:color="auto" w:sz="4" w:space="0"/>
            </w:tcBorders>
            <w:tcW w:w="3149" w:type="pct"/>
            <w:vAlign w:val="center"/>
            <w:textDirection w:val="lrTb"/>
            <w:noWrap w:val="false"/>
          </w:tcPr>
          <w:p>
            <w:pPr>
              <w:jc w:val="left"/>
              <w:spacing w:line="276" w:lineRule="auto"/>
              <w:widowControl/>
              <w:rPr>
                <w:rFonts w:ascii="宋体" w:hAnsi="宋体" w:cs="宋体"/>
                <w:color w:val="auto"/>
                <w:sz w:val="18"/>
                <w:szCs w:val="18"/>
                <w:highlight w:val="none"/>
              </w:rPr>
            </w:pPr>
            <w:r>
              <w:rPr>
                <w:rFonts w:hint="eastAsia" w:ascii="宋体" w:hAnsi="宋体" w:cs="宋体"/>
                <w:color w:val="auto"/>
                <w:szCs w:val="21"/>
                <w:highlight w:val="none"/>
                <w:lang w:val="en-US" w:eastAsia="zh-CN"/>
              </w:rPr>
              <w:t xml:space="preserve">●</w:t>
            </w:r>
            <w:r>
              <w:rPr>
                <w:rFonts w:hint="eastAsia" w:ascii="宋体" w:hAnsi="宋体" w:cs="宋体"/>
                <w:color w:val="auto"/>
                <w:sz w:val="18"/>
                <w:szCs w:val="18"/>
                <w:highlight w:val="none"/>
              </w:rPr>
              <w:t xml:space="preserve">1、拆除恢复</w:t>
            </w:r>
            <w:r>
              <w:rPr>
                <w:rFonts w:hint="eastAsia" w:ascii="宋体" w:hAnsi="宋体" w:cs="宋体"/>
                <w:color w:val="auto"/>
                <w:sz w:val="18"/>
                <w:szCs w:val="18"/>
                <w:highlight w:val="none"/>
                <w:lang w:val="en-US" w:eastAsia="zh-CN"/>
              </w:rPr>
              <w:t xml:space="preserve">与</w:t>
            </w:r>
            <w:r>
              <w:rPr>
                <w:rFonts w:hint="eastAsia" w:ascii="宋体" w:hAnsi="宋体" w:cs="宋体"/>
                <w:color w:val="auto"/>
                <w:sz w:val="18"/>
                <w:szCs w:val="18"/>
                <w:highlight w:val="none"/>
              </w:rPr>
              <w:t xml:space="preserve">布线辅材：原有教室吊顶为石膏板吊顶，拆除现有投影机、幕布，对拆除后设备需保存完好交还于学校；</w:t>
            </w:r>
            <w:r>
              <w:rPr>
                <w:rFonts w:hint="eastAsia" w:ascii="宋体" w:hAnsi="宋体" w:cs="宋体"/>
                <w:color w:val="auto"/>
                <w:sz w:val="18"/>
                <w:szCs w:val="18"/>
                <w:highlight w:val="none"/>
                <w:lang w:val="en-US" w:eastAsia="zh-CN"/>
              </w:rPr>
              <w:t xml:space="preserve">布线辅材</w:t>
            </w:r>
            <w:r>
              <w:rPr>
                <w:rFonts w:hint="eastAsia" w:ascii="宋体" w:hAnsi="宋体" w:cs="宋体"/>
                <w:color w:val="auto"/>
                <w:sz w:val="18"/>
                <w:szCs w:val="18"/>
                <w:highlight w:val="none"/>
              </w:rPr>
              <w:t xml:space="preserve">含投影机吊架、信号分配器、HDMI线、VGA跳线、电源线、网线、线槽、扎带、胶带等所有配件；</w:t>
            </w:r>
            <w:r>
              <w:rPr>
                <w:rFonts w:hint="eastAsia" w:ascii="宋体" w:hAnsi="宋体" w:cs="宋体"/>
                <w:color w:val="auto"/>
                <w:sz w:val="18"/>
                <w:szCs w:val="18"/>
                <w:highlight w:val="none"/>
              </w:rPr>
              <w:br/>
            </w:r>
            <w:r>
              <w:rPr>
                <w:rFonts w:hint="eastAsia" w:ascii="宋体" w:hAnsi="宋体" w:cs="宋体"/>
                <w:color w:val="auto"/>
                <w:szCs w:val="21"/>
                <w:highlight w:val="none"/>
                <w:lang w:val="en-US" w:eastAsia="zh-CN"/>
              </w:rPr>
              <w:t xml:space="preserve">●2</w:t>
            </w:r>
            <w:r>
              <w:rPr>
                <w:rFonts w:hint="eastAsia" w:ascii="宋体" w:hAnsi="宋体" w:cs="宋体"/>
                <w:color w:val="auto"/>
                <w:sz w:val="18"/>
                <w:szCs w:val="18"/>
                <w:highlight w:val="none"/>
              </w:rPr>
              <w:t xml:space="preserve">、安装及调试：</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1）对幕布、激光投影进行安装和整体功能调试集成到现有的中控系统中，满足教学使用；</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2）对原有的投影机位置吊顶进行修补。</w:t>
            </w:r>
            <w:r/>
          </w:p>
          <w:p>
            <w:pPr>
              <w:pStyle w:val="931"/>
              <w:ind w:left="0" w:right="0"/>
              <w:spacing w:after="0" w:line="276" w:lineRule="auto"/>
              <w:rPr>
                <w:rFonts w:ascii="宋体" w:hAnsi="宋体" w:cs="宋体"/>
                <w:color w:val="auto"/>
                <w:sz w:val="18"/>
                <w:szCs w:val="18"/>
                <w:highlight w:val="none"/>
              </w:rPr>
            </w:pPr>
            <w:r>
              <w:rPr>
                <w:rFonts w:hint="eastAsia" w:ascii="宋体" w:hAnsi="宋体" w:cs="宋体"/>
                <w:color w:val="auto"/>
                <w:sz w:val="18"/>
                <w:szCs w:val="18"/>
                <w:highlight w:val="none"/>
              </w:rPr>
              <w:t xml:space="preserve">▲</w:t>
            </w:r>
            <w:r>
              <w:rPr>
                <w:rFonts w:hint="eastAsia" w:ascii="宋体" w:hAnsi="宋体" w:cs="宋体"/>
                <w:color w:val="auto"/>
                <w:sz w:val="18"/>
                <w:szCs w:val="18"/>
                <w:highlight w:val="none"/>
                <w:lang w:val="en-US" w:eastAsia="zh-CN"/>
              </w:rPr>
              <w:t xml:space="preserve">3</w:t>
            </w:r>
            <w:r>
              <w:rPr>
                <w:rFonts w:hint="eastAsia" w:ascii="宋体" w:hAnsi="宋体" w:cs="宋体"/>
                <w:color w:val="auto"/>
                <w:sz w:val="18"/>
                <w:szCs w:val="18"/>
                <w:highlight w:val="none"/>
              </w:rPr>
              <w:t xml:space="preserve">、系统集成要求：</w:t>
            </w:r>
            <w:r/>
          </w:p>
          <w:p>
            <w:pPr>
              <w:pStyle w:val="931"/>
              <w:ind w:left="0" w:right="0" w:firstLine="180"/>
              <w:spacing w:after="0" w:line="276" w:lineRule="auto"/>
              <w:rPr>
                <w:rFonts w:hint="eastAsia"/>
                <w:color w:val="auto"/>
                <w:highlight w:val="none"/>
              </w:rPr>
            </w:pPr>
            <w:r>
              <w:rPr>
                <w:rFonts w:hint="eastAsia" w:ascii="宋体" w:hAnsi="宋体" w:cs="宋体"/>
                <w:color w:val="auto"/>
                <w:sz w:val="18"/>
                <w:szCs w:val="18"/>
                <w:highlight w:val="none"/>
                <w:lang w:val="en-US" w:eastAsia="zh-CN"/>
              </w:rPr>
              <w:t xml:space="preserve">需承诺，</w:t>
            </w:r>
            <w:r>
              <w:rPr>
                <w:rFonts w:hint="eastAsia" w:ascii="宋体" w:hAnsi="宋体" w:cs="宋体"/>
                <w:color w:val="auto"/>
                <w:sz w:val="18"/>
                <w:szCs w:val="18"/>
                <w:highlight w:val="none"/>
              </w:rPr>
              <w:t xml:space="preserve">拆除原投影机后，将负责对教室新装投影机及中控系统进行一体化联调，确保新设备与现有艾迪斯特中控系统完美兼容，完全符合教学实际应用标准。</w:t>
            </w:r>
            <w:r/>
          </w:p>
        </w:tc>
        <w:tc>
          <w:tcPr>
            <w:tcBorders>
              <w:top w:val="none" w:color="000000" w:sz="4" w:space="0"/>
              <w:left w:val="none" w:color="000000" w:sz="4" w:space="0"/>
              <w:bottom w:val="single" w:color="auto" w:sz="4" w:space="0"/>
              <w:right w:val="single" w:color="auto" w:sz="4" w:space="0"/>
            </w:tcBorders>
            <w:tcW w:w="529"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　</w:t>
            </w:r>
            <w:r/>
          </w:p>
        </w:tc>
      </w:tr>
    </w:tbl>
    <w:p>
      <w:pPr>
        <w:ind w:firstLine="560"/>
        <w:keepLines w:val="0"/>
        <w:keepNext w:val="0"/>
        <w:pageBreakBefore w:val="0"/>
        <w:spacing w:line="400" w:lineRule="exact"/>
        <w:widowControl w:val="off"/>
        <w:rPr>
          <w:rFonts w:hint="eastAsia" w:ascii="方正仿宋_GBK" w:hAnsi="方正仿宋_GBK" w:eastAsia="方正仿宋_GBK" w:cs="方正仿宋_GBK"/>
          <w:b/>
          <w:bCs/>
          <w:color w:val="auto"/>
          <w:sz w:val="28"/>
          <w:szCs w:val="28"/>
        </w:rPr>
      </w:pPr>
      <w:r>
        <w:rPr>
          <w:rFonts w:hint="eastAsia" w:ascii="方正仿宋_GBK" w:hAnsi="方正仿宋_GBK" w:eastAsia="方正仿宋_GBK" w:cs="方正仿宋_GBK"/>
          <w:b/>
          <w:bCs/>
          <w:color w:val="auto"/>
          <w:sz w:val="28"/>
          <w:szCs w:val="28"/>
        </w:rPr>
      </w:r>
      <w:r/>
    </w:p>
    <w:p>
      <w:pPr>
        <w:ind w:firstLine="560"/>
        <w:keepLines w:val="0"/>
        <w:keepNext w:val="0"/>
        <w:pageBreakBefore w:val="0"/>
        <w:spacing w:line="400" w:lineRule="exact"/>
        <w:widowControl w:val="off"/>
        <w:rPr>
          <w:rFonts w:hint="eastAsia" w:ascii="方正仿宋_GBK" w:hAnsi="方正仿宋_GBK" w:eastAsia="方正仿宋_GBK" w:cs="方正仿宋_GBK"/>
          <w:b/>
          <w:bCs/>
          <w:color w:val="auto"/>
          <w:sz w:val="28"/>
          <w:szCs w:val="28"/>
        </w:rPr>
      </w:pPr>
      <w:r>
        <w:rPr>
          <w:rFonts w:hint="eastAsia" w:ascii="方正仿宋_GBK" w:hAnsi="方正仿宋_GBK" w:eastAsia="方正仿宋_GBK" w:cs="方正仿宋_GBK"/>
          <w:b/>
          <w:bCs/>
          <w:color w:val="auto"/>
          <w:sz w:val="28"/>
          <w:szCs w:val="28"/>
        </w:rPr>
      </w:r>
      <w:r/>
    </w:p>
    <w:p>
      <w:pPr>
        <w:pStyle w:val="912"/>
        <w:jc w:val="left"/>
        <w:keepLines/>
        <w:keepNext/>
        <w:pageBreakBefore w:val="0"/>
        <w:spacing w:line="400" w:lineRule="exact"/>
        <w:widowControl w:val="off"/>
        <w:rPr>
          <w:rFonts w:hint="eastAsia" w:ascii="黑体" w:hAnsi="黑体" w:eastAsia="黑体" w:cs="Arial"/>
          <w:b w:val="0"/>
          <w:bCs w:val="0"/>
          <w:color w:val="auto"/>
          <w:sz w:val="28"/>
          <w:szCs w:val="28"/>
          <w:lang w:eastAsia="zh-CN"/>
        </w:rPr>
      </w:pPr>
      <w:r>
        <w:rPr>
          <w:rFonts w:hint="eastAsia" w:ascii="黑体" w:hAnsi="黑体" w:eastAsia="黑体" w:cs="Arial"/>
          <w:b w:val="0"/>
          <w:bCs w:val="0"/>
          <w:color w:val="auto"/>
          <w:sz w:val="28"/>
          <w:szCs w:val="28"/>
          <w:lang w:eastAsia="zh-CN"/>
        </w:rPr>
        <w:t xml:space="preserve">四、商务要求</w:t>
      </w:r>
      <w:r/>
    </w:p>
    <w:p>
      <w:pPr>
        <w:ind w:firstLine="560"/>
        <w:keepLines w:val="0"/>
        <w:keepNext w:val="0"/>
        <w:pageBreakBefore w:val="0"/>
        <w:spacing w:line="400" w:lineRule="exact"/>
        <w:widowControl w:val="off"/>
        <w:rPr>
          <w:rFonts w:hint="eastAsia" w:ascii="方正仿宋_GBK" w:hAnsi="方正仿宋_GBK" w:eastAsia="方正仿宋_GBK" w:cs="方正仿宋_GBK"/>
          <w:b/>
          <w:bCs/>
          <w:color w:val="auto"/>
          <w:sz w:val="28"/>
          <w:szCs w:val="28"/>
        </w:rPr>
      </w:pPr>
      <w:r>
        <w:rPr>
          <w:rFonts w:hint="eastAsia" w:ascii="方正仿宋_GBK" w:hAnsi="方正仿宋_GBK" w:eastAsia="方正仿宋_GBK" w:cs="方正仿宋_GBK"/>
          <w:bCs/>
          <w:color w:val="auto"/>
          <w:sz w:val="28"/>
          <w:szCs w:val="28"/>
        </w:rPr>
        <w:t xml:space="preserve">其中</w:t>
      </w:r>
      <w:r>
        <w:rPr>
          <w:rFonts w:hint="eastAsia" w:ascii="方正仿宋_GBK" w:hAnsi="方正仿宋_GBK" w:eastAsia="方正仿宋_GBK" w:cs="方正仿宋_GBK"/>
          <w:b/>
          <w:bCs/>
          <w:i/>
          <w:color w:val="auto"/>
          <w:sz w:val="28"/>
          <w:szCs w:val="28"/>
          <w:u w:val="single"/>
        </w:rPr>
        <w:t xml:space="preserve">斜体且有下划线部分</w:t>
      </w:r>
      <w:r>
        <w:rPr>
          <w:rFonts w:hint="eastAsia" w:ascii="方正仿宋_GBK" w:hAnsi="方正仿宋_GBK" w:eastAsia="方正仿宋_GBK" w:cs="方正仿宋_GBK"/>
          <w:b/>
          <w:bCs/>
          <w:color w:val="auto"/>
          <w:sz w:val="28"/>
          <w:szCs w:val="28"/>
        </w:rPr>
        <w:t xml:space="preserve">条款为实质性要求。</w:t>
      </w:r>
      <w:r/>
    </w:p>
    <w:p>
      <w:pPr>
        <w:pStyle w:val="922"/>
        <w:rPr>
          <w:rFonts w:hint="eastAsia"/>
          <w:color w:val="auto"/>
        </w:rPr>
      </w:pPr>
      <w:r>
        <w:rPr>
          <w:rFonts w:hint="eastAsia"/>
          <w:color w:val="auto"/>
        </w:rPr>
      </w:r>
      <w:r/>
    </w:p>
    <w:p>
      <w:pPr>
        <w:ind w:firstLine="480"/>
        <w:spacing w:line="360" w:lineRule="auto"/>
        <w:tabs>
          <w:tab w:val="left" w:pos="1177" w:leader="none"/>
          <w:tab w:val="left" w:pos="1498" w:leader="none"/>
        </w:tabs>
        <w:rPr>
          <w:rFonts w:ascii="宋体" w:hAnsi="宋体" w:cs="宋体"/>
          <w:color w:val="auto"/>
          <w:szCs w:val="24"/>
        </w:rPr>
      </w:pPr>
      <w:r>
        <w:rPr>
          <w:rFonts w:hint="eastAsia" w:ascii="宋体" w:hAnsi="宋体" w:cs="宋体"/>
          <w:bCs/>
          <w:color w:val="auto"/>
          <w:lang w:val="en-US" w:eastAsia="zh-CN"/>
        </w:rPr>
        <w:t xml:space="preserve">4</w:t>
      </w:r>
      <w:r>
        <w:rPr>
          <w:rFonts w:hint="eastAsia" w:ascii="宋体" w:hAnsi="宋体" w:cs="宋体"/>
          <w:bCs/>
          <w:color w:val="auto"/>
        </w:rPr>
        <w:t xml:space="preserve">.1供货方式、时间及地点要求</w:t>
      </w:r>
      <w:r>
        <w:rPr>
          <w:rFonts w:hint="eastAsia" w:ascii="宋体" w:hAnsi="宋体" w:cs="宋体"/>
          <w:color w:val="auto"/>
          <w:szCs w:val="24"/>
        </w:rPr>
        <w:t xml:space="preserve">：</w:t>
      </w:r>
      <w:r/>
    </w:p>
    <w:p>
      <w:pPr>
        <w:ind w:firstLine="480"/>
        <w:jc w:val="left"/>
        <w:spacing w:line="360" w:lineRule="auto"/>
        <w:shd w:val="clear" w:color="auto" w:fill="ffffff"/>
        <w:widowControl/>
        <w:rPr>
          <w:rFonts w:ascii="宋体" w:hAnsi="宋体" w:cs="宋体"/>
          <w:color w:val="auto"/>
          <w:szCs w:val="24"/>
        </w:rPr>
      </w:pPr>
      <w:r>
        <w:rPr>
          <w:rFonts w:hint="eastAsia" w:ascii="宋体" w:hAnsi="宋体" w:cs="宋体"/>
          <w:color w:val="auto"/>
          <w:szCs w:val="24"/>
        </w:rPr>
        <w:t xml:space="preserve">供货方式：乙方将根据甲方的要求选择适当的供货方式，如快递、物流等，以确保货物安全、及时地送达甲方指定地点。</w:t>
      </w:r>
      <w:r/>
    </w:p>
    <w:p>
      <w:pPr>
        <w:ind w:firstLine="480"/>
        <w:jc w:val="left"/>
        <w:spacing w:line="360" w:lineRule="auto"/>
        <w:shd w:val="clear" w:color="auto" w:fill="ffffff"/>
        <w:widowControl/>
        <w:rPr>
          <w:rFonts w:ascii="宋体" w:hAnsi="宋体" w:cs="宋体"/>
          <w:b/>
          <w:bCs/>
          <w:i/>
          <w:iCs/>
          <w:color w:val="auto"/>
          <w:sz w:val="32"/>
          <w:szCs w:val="28"/>
          <w:u w:val="single"/>
        </w:rPr>
      </w:pPr>
      <w:r>
        <w:rPr>
          <w:rFonts w:hint="eastAsia" w:ascii="宋体" w:hAnsi="宋体" w:cs="宋体"/>
          <w:b/>
          <w:bCs/>
          <w:i/>
          <w:iCs/>
          <w:color w:val="auto"/>
          <w:szCs w:val="24"/>
          <w:u w:val="single"/>
        </w:rPr>
        <w:t xml:space="preserve">供货时间：工期为</w:t>
      </w:r>
      <w:r>
        <w:rPr>
          <w:rFonts w:ascii="宋体" w:hAnsi="宋体" w:cs="宋体"/>
          <w:b/>
          <w:bCs/>
          <w:i/>
          <w:iCs/>
          <w:color w:val="auto"/>
          <w:szCs w:val="24"/>
          <w:u w:val="single"/>
        </w:rPr>
        <w:t xml:space="preserve">15</w:t>
      </w:r>
      <w:r>
        <w:rPr>
          <w:rFonts w:hint="eastAsia" w:ascii="宋体" w:hAnsi="宋体" w:cs="宋体"/>
          <w:b/>
          <w:bCs/>
          <w:i/>
          <w:iCs/>
          <w:color w:val="auto"/>
          <w:szCs w:val="24"/>
          <w:u w:val="single"/>
        </w:rPr>
        <w:t xml:space="preserve">天（自合同签订之日算起）质保期</w:t>
      </w:r>
      <w:r>
        <w:rPr>
          <w:rFonts w:ascii="宋体" w:hAnsi="宋体" w:cs="宋体"/>
          <w:b/>
          <w:bCs/>
          <w:i/>
          <w:iCs/>
          <w:color w:val="auto"/>
          <w:szCs w:val="24"/>
          <w:u w:val="single"/>
        </w:rPr>
        <w:t xml:space="preserve">3</w:t>
      </w:r>
      <w:r>
        <w:rPr>
          <w:rFonts w:hint="eastAsia" w:ascii="宋体" w:hAnsi="宋体" w:cs="宋体"/>
          <w:b/>
          <w:bCs/>
          <w:i/>
          <w:iCs/>
          <w:color w:val="auto"/>
          <w:szCs w:val="24"/>
          <w:u w:val="single"/>
        </w:rPr>
        <w:t xml:space="preserve">年</w:t>
      </w:r>
      <w:r>
        <w:rPr>
          <w:rFonts w:hint="eastAsia"/>
          <w:b/>
          <w:bCs/>
          <w:i/>
          <w:iCs/>
          <w:color w:val="auto"/>
          <w:u w:val="single"/>
          <w:lang w:val="en-US" w:eastAsia="zh-CN"/>
        </w:rPr>
        <w:t xml:space="preserve">（3年质保包含于总价中），</w:t>
      </w:r>
      <w:r>
        <w:rPr>
          <w:rFonts w:hint="eastAsia" w:ascii="宋体" w:hAnsi="宋体" w:cs="宋体"/>
          <w:b/>
          <w:bCs/>
          <w:i/>
          <w:iCs/>
          <w:color w:val="auto"/>
          <w:szCs w:val="24"/>
          <w:u w:val="single"/>
        </w:rPr>
        <w:t xml:space="preserve">自项目验收合格之日算起。</w:t>
      </w:r>
      <w:r/>
    </w:p>
    <w:p>
      <w:pPr>
        <w:ind w:firstLine="480"/>
        <w:jc w:val="left"/>
        <w:spacing w:line="360" w:lineRule="auto"/>
        <w:shd w:val="clear" w:color="auto" w:fill="ffffff"/>
        <w:widowControl/>
        <w:rPr>
          <w:rFonts w:ascii="宋体" w:hAnsi="宋体" w:cs="宋体"/>
          <w:color w:val="auto"/>
          <w:szCs w:val="24"/>
        </w:rPr>
      </w:pPr>
      <w:r>
        <w:rPr>
          <w:rFonts w:hint="eastAsia" w:ascii="宋体" w:hAnsi="宋体" w:cs="宋体"/>
          <w:color w:val="auto"/>
          <w:szCs w:val="24"/>
        </w:rPr>
        <w:t xml:space="preserve">供货地点：江苏警官学院浦口校区。</w:t>
      </w:r>
      <w:r/>
    </w:p>
    <w:p>
      <w:pPr>
        <w:ind w:firstLine="480"/>
        <w:spacing w:line="360" w:lineRule="auto"/>
        <w:tabs>
          <w:tab w:val="left" w:pos="1177" w:leader="none"/>
          <w:tab w:val="left" w:pos="1498" w:leader="none"/>
        </w:tabs>
        <w:rPr>
          <w:rFonts w:ascii="宋体" w:hAnsi="宋体" w:cs="宋体"/>
          <w:color w:val="auto"/>
          <w:szCs w:val="24"/>
        </w:rPr>
      </w:pPr>
      <w:r>
        <w:rPr>
          <w:rFonts w:hint="eastAsia" w:ascii="宋体" w:hAnsi="宋体" w:cs="宋体"/>
          <w:color w:val="auto"/>
          <w:szCs w:val="24"/>
          <w:lang w:val="en-US" w:eastAsia="zh-CN"/>
        </w:rPr>
        <w:t xml:space="preserve">4</w:t>
      </w:r>
      <w:r>
        <w:rPr>
          <w:rFonts w:hint="eastAsia" w:ascii="宋体" w:hAnsi="宋体" w:cs="宋体"/>
          <w:color w:val="auto"/>
          <w:szCs w:val="24"/>
        </w:rPr>
        <w:t xml:space="preserve">.2质保要求及服务要求：</w:t>
      </w:r>
      <w:r/>
    </w:p>
    <w:p>
      <w:pPr>
        <w:pStyle w:val="934"/>
        <w:ind w:firstLine="567"/>
        <w:spacing w:before="120" w:after="120" w:line="360" w:lineRule="auto"/>
        <w:rPr>
          <w:rFonts w:hAnsi="宋体" w:cs="宋体"/>
          <w:color w:val="auto"/>
          <w:szCs w:val="22"/>
          <w:lang w:bidi="zh-CN"/>
        </w:rPr>
      </w:pPr>
      <w:r>
        <w:rPr>
          <w:rFonts w:hint="eastAsia" w:hAnsi="宋体" w:cs="宋体"/>
          <w:color w:val="auto"/>
          <w:szCs w:val="22"/>
          <w:lang w:bidi="zh-CN"/>
        </w:rPr>
        <w:t xml:space="preserve">（1）</w:t>
      </w:r>
      <w:r>
        <w:rPr>
          <w:rFonts w:hint="eastAsia" w:hAnsi="宋体" w:cs="宋体"/>
          <w:color w:val="auto"/>
          <w:szCs w:val="22"/>
          <w:lang w:val="zh-CN" w:bidi="zh-CN"/>
        </w:rPr>
        <w:t xml:space="preserve">乙方提供的货物及服务在</w:t>
      </w:r>
      <w:r>
        <w:rPr>
          <w:rFonts w:hint="eastAsia" w:hAnsi="宋体" w:cs="宋体"/>
          <w:color w:val="auto"/>
          <w:szCs w:val="22"/>
          <w:lang w:bidi="zh-CN"/>
        </w:rPr>
        <w:t xml:space="preserve">质保</w:t>
      </w:r>
      <w:r>
        <w:rPr>
          <w:rFonts w:hint="eastAsia" w:hAnsi="宋体" w:cs="宋体"/>
          <w:color w:val="auto"/>
          <w:szCs w:val="22"/>
          <w:lang w:val="zh-CN" w:bidi="zh-CN"/>
        </w:rPr>
        <w:t xml:space="preserve">期内因服务及产品本身的质量问题发生故障，乙方应负责更换。对达不到技术要求者，根据实际情况，经双方协商，可按以下办法处理：由乙方承担所发生的全部费用。</w:t>
      </w:r>
      <w:r/>
    </w:p>
    <w:p>
      <w:pPr>
        <w:pStyle w:val="934"/>
        <w:ind w:left="2" w:firstLine="564"/>
        <w:spacing w:before="120" w:after="120" w:line="360" w:lineRule="auto"/>
        <w:rPr>
          <w:rFonts w:hAnsi="宋体" w:cs="宋体"/>
          <w:color w:val="auto"/>
          <w:szCs w:val="22"/>
          <w:lang w:bidi="zh-CN"/>
        </w:rPr>
      </w:pPr>
      <w:r>
        <w:rPr>
          <w:rFonts w:hint="eastAsia" w:hAnsi="宋体" w:cs="宋体"/>
          <w:color w:val="auto"/>
          <w:szCs w:val="22"/>
          <w:lang w:bidi="zh-CN"/>
        </w:rPr>
        <w:t xml:space="preserve">（2）</w:t>
      </w:r>
      <w:r>
        <w:rPr>
          <w:rFonts w:hint="eastAsia" w:hAnsi="宋体" w:cs="宋体"/>
          <w:color w:val="auto"/>
          <w:szCs w:val="22"/>
          <w:lang w:val="zh-CN" w:bidi="zh-CN"/>
        </w:rPr>
        <w:t xml:space="preserve">如在使用过程中发生质量问题，乙方在接到甲方通知后</w:t>
      </w:r>
      <w:r>
        <w:rPr>
          <w:rFonts w:hint="eastAsia" w:hAnsi="宋体" w:cs="宋体"/>
          <w:color w:val="auto"/>
          <w:szCs w:val="22"/>
          <w:lang w:bidi="zh-CN"/>
        </w:rPr>
        <w:t xml:space="preserve">的</w:t>
      </w:r>
      <w:r>
        <w:rPr>
          <w:rFonts w:hint="eastAsia" w:hAnsi="宋体" w:cs="宋体"/>
          <w:color w:val="auto"/>
          <w:szCs w:val="22"/>
          <w:lang w:bidi="zh-CN"/>
        </w:rPr>
        <w:t xml:space="preserve">4</w:t>
      </w:r>
      <w:r>
        <w:rPr>
          <w:rFonts w:hint="eastAsia" w:hAnsi="宋体" w:cs="宋体"/>
          <w:color w:val="auto"/>
          <w:szCs w:val="22"/>
          <w:lang w:bidi="zh-CN"/>
        </w:rPr>
        <w:t xml:space="preserve">小时</w:t>
      </w:r>
      <w:r>
        <w:rPr>
          <w:rFonts w:hint="eastAsia" w:hAnsi="宋体" w:cs="宋体"/>
          <w:color w:val="auto"/>
          <w:szCs w:val="22"/>
          <w:lang w:val="zh-CN" w:bidi="zh-CN"/>
        </w:rPr>
        <w:t xml:space="preserve">内到达甲方现场。</w:t>
      </w:r>
      <w:r/>
    </w:p>
    <w:p>
      <w:pPr>
        <w:pStyle w:val="934"/>
        <w:ind w:left="2" w:firstLine="564"/>
        <w:spacing w:before="120" w:after="120" w:line="360" w:lineRule="auto"/>
        <w:rPr>
          <w:rFonts w:hAnsi="宋体" w:cs="宋体"/>
          <w:color w:val="auto"/>
          <w:szCs w:val="22"/>
          <w:lang w:bidi="zh-CN"/>
        </w:rPr>
      </w:pPr>
      <w:r>
        <w:rPr>
          <w:rFonts w:hint="eastAsia" w:hAnsi="宋体" w:cs="宋体"/>
          <w:color w:val="auto"/>
          <w:szCs w:val="22"/>
          <w:lang w:bidi="zh-CN"/>
        </w:rPr>
        <w:t xml:space="preserve">（3）</w:t>
      </w:r>
      <w:r>
        <w:rPr>
          <w:rFonts w:hint="eastAsia" w:hAnsi="宋体" w:cs="宋体"/>
          <w:color w:val="auto"/>
          <w:szCs w:val="22"/>
          <w:lang w:val="zh-CN" w:bidi="zh-CN"/>
        </w:rPr>
        <w:t xml:space="preserve">在质保期内，乙方应对货物及服务出现的质量及安全问题负责处理解决并承担一切费用。</w:t>
      </w:r>
      <w:r/>
    </w:p>
    <w:p>
      <w:pPr>
        <w:pStyle w:val="934"/>
        <w:ind w:left="2" w:firstLine="564"/>
        <w:spacing w:before="120" w:after="120" w:line="360" w:lineRule="auto"/>
        <w:rPr>
          <w:rFonts w:hAnsi="宋体" w:cs="宋体"/>
          <w:color w:val="auto"/>
          <w:szCs w:val="22"/>
          <w:lang w:val="zh-CN" w:bidi="zh-CN"/>
        </w:rPr>
      </w:pPr>
      <w:r>
        <w:rPr>
          <w:rFonts w:hint="eastAsia" w:hAnsi="宋体" w:cs="宋体"/>
          <w:color w:val="auto"/>
          <w:szCs w:val="22"/>
          <w:lang w:bidi="zh-CN"/>
        </w:rPr>
        <w:t xml:space="preserve">（4）</w:t>
      </w:r>
      <w:r>
        <w:rPr>
          <w:rFonts w:hint="eastAsia" w:hAnsi="宋体" w:cs="宋体"/>
          <w:color w:val="auto"/>
          <w:szCs w:val="22"/>
          <w:lang w:val="zh-CN" w:bidi="zh-CN"/>
        </w:rPr>
        <w:t xml:space="preserve">上述的货物及服务免费保修期为</w:t>
      </w:r>
      <w:r>
        <w:rPr>
          <w:rFonts w:hAnsi="宋体" w:cs="宋体"/>
          <w:color w:val="auto"/>
          <w:szCs w:val="22"/>
          <w:u w:val="single"/>
          <w:lang w:bidi="zh-CN"/>
        </w:rPr>
        <w:t xml:space="preserve">3</w:t>
      </w:r>
      <w:r>
        <w:rPr>
          <w:rFonts w:hint="eastAsia" w:hAnsi="宋体" w:cs="宋体"/>
          <w:color w:val="auto"/>
          <w:szCs w:val="22"/>
          <w:u w:val="single"/>
          <w:lang w:val="zh-CN" w:bidi="zh-CN"/>
        </w:rPr>
        <w:t xml:space="preserve">年</w:t>
      </w:r>
      <w:r>
        <w:rPr>
          <w:rFonts w:hint="eastAsia" w:hAnsi="宋体" w:cs="宋体"/>
          <w:color w:val="auto"/>
          <w:szCs w:val="22"/>
          <w:lang w:val="zh-CN" w:bidi="zh-CN"/>
        </w:rPr>
        <w:t xml:space="preserve">，因人为因素出现的故障不在免费保修范围内。超过保修期的机器设备，终生维修，维修时只收部件成本费。</w:t>
      </w:r>
      <w:r/>
    </w:p>
    <w:p>
      <w:pPr>
        <w:pStyle w:val="934"/>
        <w:ind w:left="2" w:firstLine="564"/>
        <w:spacing w:before="120" w:after="120" w:line="360" w:lineRule="auto"/>
        <w:rPr>
          <w:rFonts w:hint="eastAsia" w:hAnsi="宋体" w:cs="宋体"/>
          <w:color w:val="auto"/>
          <w:szCs w:val="22"/>
          <w:lang w:bidi="zh-CN"/>
        </w:rPr>
      </w:pPr>
      <w:r>
        <w:rPr>
          <w:rFonts w:hint="eastAsia" w:hAnsi="宋体" w:cs="宋体"/>
          <w:color w:val="auto"/>
          <w:szCs w:val="22"/>
          <w:lang w:bidi="zh-CN"/>
        </w:rPr>
        <w:t xml:space="preserve">（5）供应商承诺：在中标后合同签订前提供本项目招标文件中高清激光投影要求提供的检测报告、正式彩页（投标文件中提供相关承诺函，格式自拟，加盖公章）。项目交付使用前须提供完整的设备技术文档，并配合学校完成技术文档的归档工作。</w:t>
      </w:r>
      <w:r/>
    </w:p>
    <w:p>
      <w:pPr>
        <w:ind w:firstLine="480"/>
        <w:spacing w:line="360" w:lineRule="auto"/>
        <w:tabs>
          <w:tab w:val="left" w:pos="1177" w:leader="none"/>
          <w:tab w:val="left" w:pos="1498" w:leader="none"/>
        </w:tabs>
        <w:rPr>
          <w:rFonts w:ascii="宋体" w:hAnsi="宋体" w:cs="宋体"/>
          <w:color w:val="auto"/>
          <w:szCs w:val="24"/>
        </w:rPr>
      </w:pPr>
      <w:r>
        <w:rPr>
          <w:rFonts w:hint="eastAsia" w:ascii="宋体" w:hAnsi="宋体" w:cs="宋体"/>
          <w:color w:val="auto"/>
          <w:szCs w:val="24"/>
          <w:lang w:val="en-US" w:eastAsia="zh-CN"/>
        </w:rPr>
        <w:t xml:space="preserve">4</w:t>
      </w:r>
      <w:r>
        <w:rPr>
          <w:rFonts w:hint="eastAsia" w:ascii="宋体" w:hAnsi="宋体" w:cs="宋体"/>
          <w:color w:val="auto"/>
          <w:szCs w:val="24"/>
        </w:rPr>
        <w:t xml:space="preserve">.3.验收方法及考核标准：</w:t>
      </w:r>
      <w:r/>
    </w:p>
    <w:p>
      <w:pPr>
        <w:pStyle w:val="934"/>
        <w:ind w:left="2" w:firstLine="564"/>
        <w:spacing w:before="120" w:after="120" w:line="360" w:lineRule="auto"/>
        <w:rPr>
          <w:rFonts w:hAnsi="宋体" w:cs="宋体"/>
          <w:color w:val="auto"/>
          <w:szCs w:val="22"/>
          <w:lang w:bidi="zh-CN"/>
        </w:rPr>
      </w:pPr>
      <w:r>
        <w:rPr>
          <w:rFonts w:hint="eastAsia" w:hAnsi="宋体" w:cs="宋体"/>
          <w:color w:val="auto"/>
          <w:szCs w:val="22"/>
          <w:lang w:bidi="zh-CN"/>
        </w:rPr>
        <w:t xml:space="preserve">（1）</w:t>
      </w:r>
      <w:r>
        <w:rPr>
          <w:rFonts w:hint="eastAsia" w:hAnsi="宋体" w:cs="宋体"/>
          <w:color w:val="auto"/>
          <w:szCs w:val="22"/>
          <w:lang w:val="zh-CN" w:bidi="zh-CN"/>
        </w:rPr>
        <w:t xml:space="preserve">甲方对乙方提交的货物及服务依据招标文件上的技术规格要求和国家有关质量标准进行现场初步验收，外观、说明书符合招标文件技术要求的，给予签收，初步验收不合格的不予签收。交付后，甲方须在</w:t>
      </w:r>
      <w:r>
        <w:rPr>
          <w:rFonts w:hint="eastAsia" w:hAnsi="宋体" w:cs="宋体"/>
          <w:color w:val="auto"/>
          <w:szCs w:val="22"/>
          <w:lang w:bidi="zh-CN"/>
        </w:rPr>
        <w:t xml:space="preserve">项目交付后</w:t>
      </w:r>
      <w:r>
        <w:rPr>
          <w:rFonts w:hAnsi="宋体" w:cs="宋体"/>
          <w:color w:val="auto"/>
          <w:szCs w:val="22"/>
          <w:lang w:val="zh-CN" w:bidi="zh-CN"/>
        </w:rPr>
        <w:t xml:space="preserve">15</w:t>
      </w:r>
      <w:r>
        <w:rPr>
          <w:rFonts w:hint="eastAsia" w:hAnsi="宋体" w:cs="宋体"/>
          <w:color w:val="auto"/>
          <w:szCs w:val="22"/>
          <w:lang w:val="zh-CN" w:bidi="zh-CN"/>
        </w:rPr>
        <w:t xml:space="preserve">个工作日内验收。</w:t>
      </w:r>
      <w:r/>
    </w:p>
    <w:p>
      <w:pPr>
        <w:pStyle w:val="934"/>
        <w:ind w:firstLine="566"/>
        <w:spacing w:before="120" w:after="120" w:line="360" w:lineRule="auto"/>
        <w:rPr>
          <w:rFonts w:hAnsi="宋体" w:cs="宋体"/>
          <w:color w:val="auto"/>
          <w:szCs w:val="22"/>
          <w:lang w:bidi="zh-CN"/>
        </w:rPr>
      </w:pPr>
      <w:r>
        <w:rPr>
          <w:rFonts w:hint="eastAsia" w:hAnsi="宋体" w:cs="宋体"/>
          <w:color w:val="auto"/>
          <w:szCs w:val="22"/>
          <w:lang w:bidi="zh-CN"/>
        </w:rPr>
        <w:t xml:space="preserve">（2）</w:t>
      </w:r>
      <w:r>
        <w:rPr>
          <w:rFonts w:hint="eastAsia" w:hAnsi="宋体" w:cs="宋体"/>
          <w:color w:val="auto"/>
          <w:szCs w:val="22"/>
          <w:lang w:val="zh-CN" w:bidi="zh-CN"/>
        </w:rPr>
        <w:t xml:space="preserve">乙方交付前应对货物及服务做出全面检查和对验收文件进行整理，并列出清单，作为甲方交付验收和使用的技术条件依据，检验的结果应随货物及服务</w:t>
      </w:r>
      <w:r>
        <w:rPr>
          <w:rFonts w:hint="eastAsia" w:hAnsi="宋体" w:cs="宋体"/>
          <w:color w:val="auto"/>
          <w:szCs w:val="22"/>
          <w:lang w:bidi="zh-CN"/>
        </w:rPr>
        <w:t xml:space="preserve">交与</w:t>
      </w:r>
      <w:r>
        <w:rPr>
          <w:rFonts w:hint="eastAsia" w:hAnsi="宋体" w:cs="宋体"/>
          <w:color w:val="auto"/>
          <w:szCs w:val="22"/>
          <w:lang w:val="zh-CN" w:bidi="zh-CN"/>
        </w:rPr>
        <w:t xml:space="preserve">甲方。</w:t>
      </w:r>
      <w:r/>
    </w:p>
    <w:p>
      <w:pPr>
        <w:pStyle w:val="934"/>
        <w:ind w:left="2" w:firstLine="564"/>
        <w:spacing w:before="120" w:after="120" w:line="360" w:lineRule="auto"/>
        <w:rPr>
          <w:rFonts w:hAnsi="宋体" w:cs="宋体"/>
          <w:color w:val="auto"/>
          <w:szCs w:val="22"/>
          <w:lang w:bidi="zh-CN"/>
        </w:rPr>
      </w:pPr>
      <w:r>
        <w:rPr>
          <w:rFonts w:hint="eastAsia" w:hAnsi="宋体" w:cs="宋体"/>
          <w:color w:val="auto"/>
          <w:szCs w:val="22"/>
          <w:lang w:bidi="zh-CN"/>
        </w:rPr>
        <w:t xml:space="preserve">（3）</w:t>
      </w:r>
      <w:r>
        <w:rPr>
          <w:rFonts w:hint="eastAsia" w:hAnsi="宋体" w:cs="宋体"/>
          <w:color w:val="auto"/>
          <w:szCs w:val="22"/>
          <w:lang w:val="zh-CN" w:bidi="zh-CN"/>
        </w:rPr>
        <w:t xml:space="preserve">甲方对乙方提供的货物及服务在使用前进行调试时，乙方需负责培训甲方的使用操作人员，并协助甲方一起调试，直到符合技术要求，甲方才做最终验收。</w:t>
      </w:r>
      <w:r/>
    </w:p>
    <w:p>
      <w:pPr>
        <w:pStyle w:val="934"/>
        <w:ind w:left="2" w:firstLine="564"/>
        <w:spacing w:before="120" w:after="120" w:line="360" w:lineRule="auto"/>
        <w:rPr>
          <w:rFonts w:hAnsi="宋体" w:cs="宋体"/>
          <w:color w:val="auto"/>
          <w:szCs w:val="22"/>
          <w:lang w:val="zh-CN" w:bidi="zh-CN"/>
        </w:rPr>
      </w:pPr>
      <w:r>
        <w:rPr>
          <w:rFonts w:hint="eastAsia" w:hAnsi="宋体" w:cs="宋体"/>
          <w:color w:val="auto"/>
          <w:szCs w:val="22"/>
          <w:lang w:bidi="zh-CN"/>
        </w:rPr>
        <w:t xml:space="preserve">（4）</w:t>
      </w:r>
      <w:r>
        <w:rPr>
          <w:rFonts w:hint="eastAsia" w:hAnsi="宋体" w:cs="宋体"/>
          <w:color w:val="auto"/>
          <w:szCs w:val="22"/>
          <w:lang w:val="zh-CN" w:bidi="zh-CN"/>
        </w:rPr>
        <w:t xml:space="preserve">对技术复杂的货物及服务，甲方可请国家认可的专业检测机构参与初步验收及最终验收，并由其出具质量检测报告。</w:t>
      </w:r>
      <w:r/>
    </w:p>
    <w:p>
      <w:pPr>
        <w:ind w:firstLine="566"/>
        <w:spacing w:line="360" w:lineRule="auto"/>
        <w:tabs>
          <w:tab w:val="left" w:pos="1177" w:leader="none"/>
          <w:tab w:val="left" w:pos="1498" w:leader="none"/>
        </w:tabs>
        <w:rPr>
          <w:rFonts w:ascii="宋体" w:hAnsi="宋体" w:cs="宋体"/>
          <w:color w:val="auto"/>
          <w:szCs w:val="24"/>
        </w:rPr>
      </w:pPr>
      <w:r>
        <w:rPr>
          <w:rFonts w:hint="eastAsia" w:ascii="宋体" w:hAnsi="宋体" w:cs="宋体"/>
          <w:color w:val="auto"/>
          <w:lang w:bidi="zh-CN"/>
        </w:rPr>
        <w:t xml:space="preserve">（5）</w:t>
      </w:r>
      <w:r>
        <w:rPr>
          <w:rFonts w:hint="eastAsia" w:ascii="宋体" w:hAnsi="宋体" w:cs="宋体"/>
          <w:color w:val="auto"/>
          <w:lang w:val="zh-CN" w:bidi="zh-CN"/>
        </w:rPr>
        <w:t xml:space="preserve">验收时乙方必须在现场，验收完毕后作出验收结果报告；验收费用由甲乙双方协商解决。</w:t>
      </w:r>
      <w:r/>
    </w:p>
    <w:p>
      <w:pPr>
        <w:ind w:firstLine="480"/>
        <w:spacing w:line="360" w:lineRule="auto"/>
        <w:tabs>
          <w:tab w:val="left" w:pos="1177" w:leader="none"/>
          <w:tab w:val="left" w:pos="1498" w:leader="none"/>
        </w:tabs>
        <w:rPr>
          <w:rFonts w:ascii="宋体" w:hAnsi="宋体" w:cs="宋体"/>
          <w:color w:val="auto"/>
          <w:szCs w:val="24"/>
        </w:rPr>
      </w:pPr>
      <w:r>
        <w:rPr>
          <w:rFonts w:hint="eastAsia" w:ascii="宋体" w:hAnsi="宋体" w:cs="宋体"/>
          <w:color w:val="auto"/>
          <w:szCs w:val="24"/>
          <w:lang w:val="en-US" w:eastAsia="zh-CN"/>
        </w:rPr>
        <w:t xml:space="preserve">4</w:t>
      </w:r>
      <w:r>
        <w:rPr>
          <w:rFonts w:hint="eastAsia" w:ascii="宋体" w:hAnsi="宋体" w:cs="宋体"/>
          <w:color w:val="auto"/>
          <w:szCs w:val="24"/>
        </w:rPr>
        <w:t xml:space="preserve">.4付款方式特别要求：</w:t>
      </w:r>
      <w:r/>
    </w:p>
    <w:p>
      <w:pPr>
        <w:pStyle w:val="934"/>
        <w:ind w:left="1680" w:hanging="1113"/>
        <w:spacing w:before="120" w:after="120" w:line="360" w:lineRule="auto"/>
        <w:rPr>
          <w:rFonts w:hAnsi="宋体" w:cs="宋体"/>
          <w:color w:val="auto"/>
          <w:szCs w:val="22"/>
          <w:lang w:bidi="zh-CN"/>
        </w:rPr>
      </w:pPr>
      <w:r>
        <w:rPr>
          <w:rFonts w:hint="eastAsia" w:hAnsi="宋体" w:cs="宋体"/>
          <w:color w:val="auto"/>
          <w:szCs w:val="22"/>
          <w:lang w:bidi="zh-CN"/>
        </w:rPr>
        <w:t xml:space="preserve">（1）本合同项下所有款项均以人民币支付。</w:t>
      </w:r>
      <w:r/>
    </w:p>
    <w:p>
      <w:pPr>
        <w:pStyle w:val="934"/>
        <w:ind w:firstLine="567"/>
        <w:spacing w:before="120" w:after="120" w:line="360" w:lineRule="auto"/>
        <w:rPr>
          <w:rFonts w:hAnsi="宋体" w:cs="宋体"/>
          <w:color w:val="auto"/>
          <w:szCs w:val="22"/>
          <w:lang w:bidi="zh-CN"/>
        </w:rPr>
      </w:pPr>
      <w:r>
        <w:rPr>
          <w:rFonts w:hint="eastAsia" w:hAnsi="宋体" w:cs="宋体"/>
          <w:color w:val="auto"/>
          <w:szCs w:val="22"/>
          <w:lang w:bidi="zh-CN"/>
        </w:rPr>
        <w:t xml:space="preserve">（2）本合同项下的采购资金由甲方支付，付款前乙方向甲方开具增值税专用发票。</w:t>
      </w:r>
      <w:r/>
    </w:p>
    <w:p>
      <w:pPr>
        <w:ind w:firstLine="480"/>
        <w:spacing w:line="360" w:lineRule="auto"/>
        <w:tabs>
          <w:tab w:val="left" w:pos="1177" w:leader="none"/>
          <w:tab w:val="left" w:pos="1498" w:leader="none"/>
        </w:tabs>
        <w:rPr>
          <w:rFonts w:ascii="宋体" w:hAnsi="宋体" w:cs="宋体"/>
          <w:color w:val="auto"/>
          <w:szCs w:val="24"/>
        </w:rPr>
      </w:pPr>
      <w:r>
        <w:rPr>
          <w:rFonts w:hint="eastAsia" w:ascii="宋体" w:hAnsi="宋体" w:cs="宋体"/>
          <w:color w:val="auto"/>
          <w:szCs w:val="24"/>
          <w:lang w:val="en-US" w:eastAsia="zh-CN"/>
        </w:rPr>
        <w:t xml:space="preserve">4</w:t>
      </w:r>
      <w:r>
        <w:rPr>
          <w:rFonts w:hint="eastAsia" w:ascii="宋体" w:hAnsi="宋体" w:cs="宋体"/>
          <w:color w:val="auto"/>
          <w:szCs w:val="24"/>
        </w:rPr>
        <w:t xml:space="preserve">.5付款方式：</w:t>
      </w:r>
      <w:r/>
    </w:p>
    <w:p>
      <w:pPr>
        <w:pStyle w:val="934"/>
        <w:ind w:firstLine="480"/>
        <w:jc w:val="left"/>
        <w:spacing w:before="120" w:after="120" w:line="360" w:lineRule="auto"/>
        <w:rPr>
          <w:rFonts w:hAnsi="宋体" w:cs="宋体"/>
          <w:color w:val="auto"/>
          <w:szCs w:val="22"/>
          <w:lang w:bidi="zh-CN"/>
        </w:rPr>
      </w:pPr>
      <w:r>
        <w:rPr>
          <w:rFonts w:hint="eastAsia" w:hAnsi="宋体" w:cs="宋体"/>
          <w:color w:val="auto"/>
          <w:szCs w:val="22"/>
          <w:lang w:bidi="zh-CN"/>
        </w:rPr>
        <w:t xml:space="preserve">合同签订后，甲方向乙方支付合同金额的30%作为预付款，乙方供货结束并安装到位项目整体交付后，甲方按照江苏警官学院相关管理规定在20个工作日内组织验收，项目经审核结算后，支付至审定金额</w:t>
      </w:r>
      <w:r>
        <w:rPr>
          <w:rFonts w:hAnsi="宋体" w:cs="宋体"/>
          <w:color w:val="auto"/>
          <w:szCs w:val="22"/>
          <w:lang w:bidi="zh-CN"/>
        </w:rPr>
        <w:t xml:space="preserve">100</w:t>
      </w:r>
      <w:r>
        <w:rPr>
          <w:rFonts w:hint="eastAsia" w:hAnsi="宋体" w:cs="宋体"/>
          <w:color w:val="auto"/>
          <w:szCs w:val="22"/>
          <w:lang w:bidi="zh-CN"/>
        </w:rPr>
        <w:t xml:space="preserve">%。付款时乙方提供的发票均为增值税专用发票。</w:t>
      </w:r>
      <w:r/>
    </w:p>
    <w:p>
      <w:pPr>
        <w:pStyle w:val="934"/>
        <w:ind w:firstLine="480"/>
        <w:jc w:val="left"/>
        <w:spacing w:before="120" w:after="120" w:line="360" w:lineRule="auto"/>
        <w:rPr>
          <w:rFonts w:hAnsi="宋体" w:cs="宋体"/>
          <w:color w:val="auto"/>
          <w:szCs w:val="22"/>
          <w:lang w:bidi="zh-CN"/>
        </w:rPr>
      </w:pPr>
      <w:r>
        <w:rPr>
          <w:rFonts w:hint="eastAsia" w:hAnsi="宋体" w:cs="宋体"/>
          <w:color w:val="auto"/>
          <w:szCs w:val="22"/>
          <w:lang w:bidi="zh-CN"/>
        </w:rPr>
        <w:t xml:space="preserve">3.6本项目不接受进口产品投标。</w:t>
      </w:r>
      <w:r/>
    </w:p>
    <w:p>
      <w:pPr>
        <w:pStyle w:val="928"/>
        <w:ind w:firstLine="482"/>
        <w:jc w:val="left"/>
        <w:spacing w:before="53" w:line="360" w:lineRule="auto"/>
        <w:rPr>
          <w:rFonts w:hint="eastAsia" w:ascii="黑体" w:hAnsi="黑体" w:eastAsia="黑体" w:cs="黑体"/>
          <w:b w:val="0"/>
          <w:bCs w:val="0"/>
          <w:color w:val="auto"/>
          <w:sz w:val="28"/>
          <w:szCs w:val="28"/>
          <w:lang w:bidi="zh-CN"/>
        </w:rPr>
      </w:pPr>
      <w:r>
        <w:rPr>
          <w:rFonts w:hint="eastAsia" w:ascii="黑体" w:hAnsi="黑体" w:eastAsia="黑体" w:cs="黑体"/>
          <w:b w:val="0"/>
          <w:bCs w:val="0"/>
          <w:color w:val="auto"/>
          <w:sz w:val="28"/>
          <w:szCs w:val="28"/>
          <w:lang w:val="en-US" w:bidi="zh-CN"/>
        </w:rPr>
        <w:t xml:space="preserve">五</w:t>
      </w:r>
      <w:r>
        <w:rPr>
          <w:rFonts w:hint="eastAsia" w:ascii="黑体" w:hAnsi="黑体" w:eastAsia="黑体" w:cs="黑体"/>
          <w:b w:val="0"/>
          <w:bCs w:val="0"/>
          <w:color w:val="auto"/>
          <w:sz w:val="28"/>
          <w:szCs w:val="28"/>
          <w:lang w:bidi="zh-CN"/>
        </w:rPr>
        <w:t xml:space="preserve">、</w:t>
      </w:r>
      <w:r>
        <w:rPr>
          <w:rFonts w:hint="eastAsia" w:ascii="黑体" w:hAnsi="黑体" w:eastAsia="黑体" w:cs="黑体"/>
          <w:b w:val="0"/>
          <w:bCs w:val="0"/>
          <w:color w:val="auto"/>
          <w:sz w:val="28"/>
          <w:szCs w:val="28"/>
          <w:lang w:val="en-US" w:bidi="zh-CN"/>
        </w:rPr>
        <w:t xml:space="preserve">实施</w:t>
      </w:r>
      <w:r>
        <w:rPr>
          <w:rFonts w:hint="eastAsia" w:ascii="黑体" w:hAnsi="黑体" w:eastAsia="黑体" w:cs="黑体"/>
          <w:b w:val="0"/>
          <w:bCs w:val="0"/>
          <w:color w:val="auto"/>
          <w:sz w:val="28"/>
          <w:szCs w:val="28"/>
          <w:lang w:bidi="zh-CN"/>
        </w:rPr>
        <w:t xml:space="preserve">方案</w:t>
      </w:r>
      <w:r/>
    </w:p>
    <w:p>
      <w:pPr>
        <w:ind w:firstLine="630"/>
        <w:jc w:val="left"/>
        <w:spacing w:line="360" w:lineRule="auto"/>
        <w:widowControl/>
        <w:rPr>
          <w:rFonts w:hint="eastAsia" w:ascii="宋体" w:hAnsi="宋体" w:cs="宋体"/>
          <w:b w:val="0"/>
          <w:bCs w:val="0"/>
          <w:color w:val="auto"/>
          <w:szCs w:val="21"/>
          <w:lang w:val="en-US" w:eastAsia="zh-CN"/>
        </w:rPr>
      </w:pPr>
      <w:r>
        <w:rPr>
          <w:rFonts w:hint="eastAsia" w:ascii="宋体" w:hAnsi="宋体" w:cs="宋体"/>
          <w:b w:val="0"/>
          <w:bCs w:val="0"/>
          <w:color w:val="auto"/>
          <w:szCs w:val="21"/>
          <w:lang w:val="en-US" w:eastAsia="zh-CN"/>
        </w:rPr>
        <w:t xml:space="preserve">完整详细的实施方案要求如下：</w:t>
      </w:r>
      <w:r/>
    </w:p>
    <w:p>
      <w:pPr>
        <w:ind w:firstLine="630"/>
        <w:jc w:val="left"/>
        <w:spacing w:line="360" w:lineRule="auto"/>
        <w:widowControl/>
        <w:rPr>
          <w:rFonts w:hint="eastAsia" w:ascii="宋体" w:hAnsi="宋体" w:eastAsia="宋体" w:cs="宋体"/>
          <w:b w:val="0"/>
          <w:bCs w:val="0"/>
          <w:color w:val="auto"/>
          <w:szCs w:val="21"/>
          <w:lang w:eastAsia="zh-CN"/>
        </w:rPr>
      </w:pPr>
      <w:r>
        <w:rPr>
          <w:rFonts w:hint="eastAsia" w:ascii="宋体" w:hAnsi="宋体" w:cs="宋体"/>
          <w:b w:val="0"/>
          <w:bCs w:val="0"/>
          <w:color w:val="auto"/>
          <w:szCs w:val="21"/>
          <w:lang w:val="en-US" w:eastAsia="zh-CN"/>
        </w:rPr>
        <w:t xml:space="preserve">5.1</w:t>
      </w:r>
      <w:r>
        <w:rPr>
          <w:rFonts w:hint="eastAsia" w:ascii="宋体" w:hAnsi="宋体" w:cs="宋体"/>
          <w:b w:val="0"/>
          <w:bCs w:val="0"/>
          <w:color w:val="auto"/>
          <w:szCs w:val="21"/>
        </w:rPr>
        <w:t xml:space="preserve">工</w:t>
      </w:r>
      <w:r>
        <w:rPr>
          <w:rFonts w:hint="eastAsia" w:ascii="宋体" w:hAnsi="宋体" w:eastAsia="宋体" w:cs="宋体"/>
          <w:b w:val="0"/>
          <w:bCs w:val="0"/>
          <w:color w:val="auto"/>
          <w:szCs w:val="21"/>
        </w:rPr>
        <w:t xml:space="preserve">程概况及目标</w:t>
      </w:r>
      <w:r>
        <w:rPr>
          <w:rFonts w:hint="eastAsia" w:ascii="宋体" w:hAnsi="宋体" w:eastAsia="宋体" w:cs="宋体"/>
          <w:b w:val="0"/>
          <w:bCs w:val="0"/>
          <w:color w:val="auto"/>
          <w:szCs w:val="21"/>
          <w:lang w:eastAsia="zh-CN"/>
        </w:rPr>
        <w:t xml:space="preserve">：</w:t>
      </w:r>
      <w:r>
        <w:rPr>
          <w:rFonts w:hint="eastAsia" w:ascii="宋体" w:hAnsi="宋体" w:eastAsia="宋体" w:cs="宋体"/>
          <w:b w:val="0"/>
          <w:bCs w:val="0"/>
          <w:color w:val="auto"/>
          <w:szCs w:val="21"/>
        </w:rPr>
        <w:t xml:space="preserve">投标人应根据本项目特点，制定本项目实施工程概况及工程目标。方案应当包含工程名称、建设地点、文明施工目标、质量目标、工期目标、资料管理目标、信息管理目标等，所有目标需满足可量化、可评估、有明确项目要求，能满足本项目的需求、确保项目如期高质量完成。</w:t>
      </w:r>
      <w:r/>
    </w:p>
    <w:p>
      <w:pPr>
        <w:ind w:firstLine="630"/>
        <w:jc w:val="left"/>
        <w:spacing w:line="360" w:lineRule="auto"/>
        <w:widowControl/>
        <w:rPr>
          <w:rFonts w:hint="eastAsia" w:ascii="宋体" w:hAnsi="宋体" w:eastAsia="宋体" w:cs="宋体"/>
          <w:b w:val="0"/>
          <w:bCs w:val="0"/>
          <w:color w:val="auto"/>
          <w:szCs w:val="21"/>
          <w:lang w:eastAsia="zh-CN"/>
        </w:rPr>
      </w:pPr>
      <w:r>
        <w:rPr>
          <w:rFonts w:hint="eastAsia" w:ascii="宋体" w:hAnsi="宋体" w:eastAsia="宋体" w:cs="宋体"/>
          <w:b w:val="0"/>
          <w:bCs w:val="0"/>
          <w:color w:val="auto"/>
          <w:szCs w:val="21"/>
          <w:lang w:val="en-US" w:eastAsia="zh-CN"/>
        </w:rPr>
        <w:t xml:space="preserve">5.2</w:t>
      </w:r>
      <w:r>
        <w:rPr>
          <w:rFonts w:hint="eastAsia" w:ascii="宋体" w:hAnsi="宋体" w:eastAsia="宋体" w:cs="宋体"/>
          <w:b w:val="0"/>
          <w:bCs w:val="0"/>
          <w:color w:val="auto"/>
          <w:szCs w:val="21"/>
        </w:rPr>
        <w:t xml:space="preserve">施工及计划</w:t>
      </w:r>
      <w:r>
        <w:rPr>
          <w:rFonts w:hint="eastAsia" w:ascii="宋体" w:hAnsi="宋体" w:eastAsia="宋体" w:cs="宋体"/>
          <w:b w:val="0"/>
          <w:bCs w:val="0"/>
          <w:color w:val="auto"/>
          <w:szCs w:val="21"/>
          <w:lang w:eastAsia="zh-CN"/>
        </w:rPr>
        <w:t xml:space="preserve">：</w:t>
      </w:r>
      <w:r>
        <w:rPr>
          <w:rFonts w:hint="eastAsia" w:ascii="宋体" w:hAnsi="宋体" w:eastAsia="宋体" w:cs="宋体"/>
          <w:b w:val="0"/>
          <w:bCs w:val="0"/>
          <w:color w:val="auto"/>
          <w:szCs w:val="21"/>
        </w:rPr>
        <w:t xml:space="preserve">投标人应根据本项目特点，制定本项目设计施工及技术计划。相关计划应能确保施工工期、施工进度计划、施工流程等，计划应有针对性、必要和有效，确保项目如期高质量完成。</w:t>
      </w:r>
      <w:r/>
    </w:p>
    <w:p>
      <w:pPr>
        <w:ind w:firstLine="630"/>
        <w:jc w:val="left"/>
        <w:spacing w:line="360" w:lineRule="auto"/>
        <w:widowControl/>
        <w:rPr>
          <w:rFonts w:hint="eastAsia" w:ascii="宋体" w:hAnsi="宋体" w:eastAsia="宋体" w:cs="宋体"/>
          <w:b w:val="0"/>
          <w:bCs w:val="0"/>
          <w:color w:val="auto"/>
          <w:szCs w:val="21"/>
        </w:rPr>
      </w:pPr>
      <w:r>
        <w:rPr>
          <w:rFonts w:hint="eastAsia" w:ascii="宋体" w:hAnsi="宋体" w:eastAsia="宋体" w:cs="宋体"/>
          <w:b w:val="0"/>
          <w:bCs w:val="0"/>
          <w:color w:val="auto"/>
          <w:szCs w:val="21"/>
          <w:lang w:val="en-US" w:eastAsia="zh-CN"/>
        </w:rPr>
        <w:t xml:space="preserve">5.3</w:t>
      </w:r>
      <w:r>
        <w:rPr>
          <w:rFonts w:hint="eastAsia" w:ascii="宋体" w:hAnsi="宋体" w:eastAsia="宋体" w:cs="宋体"/>
          <w:b w:val="0"/>
          <w:bCs w:val="0"/>
          <w:color w:val="auto"/>
          <w:szCs w:val="21"/>
        </w:rPr>
        <w:t xml:space="preserve">工程质量措施</w:t>
      </w:r>
      <w:r>
        <w:rPr>
          <w:rFonts w:hint="eastAsia" w:ascii="宋体" w:hAnsi="宋体" w:eastAsia="宋体" w:cs="宋体"/>
          <w:b w:val="0"/>
          <w:bCs w:val="0"/>
          <w:color w:val="auto"/>
          <w:szCs w:val="21"/>
          <w:lang w:eastAsia="zh-CN"/>
        </w:rPr>
        <w:t xml:space="preserve">：</w:t>
      </w:r>
      <w:r>
        <w:rPr>
          <w:rFonts w:hint="eastAsia" w:ascii="宋体" w:hAnsi="宋体" w:eastAsia="宋体" w:cs="宋体"/>
          <w:b w:val="0"/>
          <w:bCs w:val="0"/>
          <w:color w:val="auto"/>
          <w:szCs w:val="21"/>
        </w:rPr>
        <w:t xml:space="preserve">投标人应根据本项目特点，制定本项目工程质量措施。相关措施应能确保质量方针、质量目标、工程质量保证体系、工程质量的组织措施、工程质量的管理措施、工程质量的技术措施、工程质量的经济措施等，措施应有针对性、必要和有效，施工人员施工期间应服从采购人的安全保卫规章制度和相应部门的管理。</w:t>
      </w:r>
      <w:r/>
    </w:p>
    <w:p>
      <w:pPr>
        <w:ind w:firstLine="630"/>
        <w:jc w:val="left"/>
        <w:spacing w:line="360" w:lineRule="auto"/>
        <w:widowControl/>
        <w:rPr>
          <w:rFonts w:hint="eastAsia" w:ascii="宋体" w:hAnsi="宋体" w:eastAsia="宋体" w:cs="宋体"/>
          <w:b w:val="0"/>
          <w:bCs w:val="0"/>
          <w:color w:val="auto"/>
          <w:szCs w:val="21"/>
          <w:lang w:eastAsia="zh-CN"/>
        </w:rPr>
      </w:pPr>
      <w:r>
        <w:rPr>
          <w:rFonts w:hint="eastAsia" w:ascii="宋体" w:hAnsi="宋体" w:eastAsia="宋体" w:cs="宋体"/>
          <w:b w:val="0"/>
          <w:bCs w:val="0"/>
          <w:color w:val="auto"/>
          <w:szCs w:val="21"/>
          <w:lang w:val="en-US" w:eastAsia="zh-CN"/>
        </w:rPr>
        <w:t xml:space="preserve">5.4</w:t>
      </w:r>
      <w:r>
        <w:rPr>
          <w:rFonts w:hint="eastAsia" w:ascii="宋体" w:hAnsi="宋体" w:eastAsia="宋体" w:cs="宋体"/>
          <w:b w:val="0"/>
          <w:bCs w:val="0"/>
          <w:color w:val="auto"/>
          <w:szCs w:val="21"/>
        </w:rPr>
        <w:t xml:space="preserve">工程安全措施</w:t>
      </w:r>
      <w:r>
        <w:rPr>
          <w:rFonts w:hint="eastAsia" w:ascii="宋体" w:hAnsi="宋体" w:eastAsia="宋体" w:cs="宋体"/>
          <w:b w:val="0"/>
          <w:bCs w:val="0"/>
          <w:color w:val="auto"/>
          <w:szCs w:val="21"/>
          <w:lang w:eastAsia="zh-CN"/>
        </w:rPr>
        <w:t xml:space="preserve">：</w:t>
      </w:r>
      <w:r>
        <w:rPr>
          <w:rFonts w:hint="eastAsia" w:ascii="宋体" w:hAnsi="宋体" w:eastAsia="宋体" w:cs="宋体"/>
          <w:b w:val="0"/>
          <w:bCs w:val="0"/>
          <w:color w:val="auto"/>
          <w:szCs w:val="21"/>
        </w:rPr>
        <w:t xml:space="preserve">投标人应根据本项目特点，制定本项目工程安全措施。相关安全措施应能确保安全施工目标、安全保障体系、安全的组织措施、安全的管理措施、安全的技术措施、文明施工、成品保护等，措施应有针对性、必要和有效，做到工完、料尽、场地清，确保项目实施期间零安全事故，确保不对校园环境造成损伤。施工人员施工期间应服从采购人的安全保卫规章制度和相应部门的管理。</w:t>
      </w:r>
      <w:r/>
    </w:p>
    <w:p>
      <w:pPr>
        <w:ind w:firstLine="630"/>
        <w:jc w:val="left"/>
        <w:spacing w:line="360" w:lineRule="auto"/>
        <w:widowControl/>
        <w:rPr>
          <w:rFonts w:hint="eastAsia" w:ascii="黑体" w:hAnsi="黑体" w:eastAsia="黑体" w:cs="黑体"/>
          <w:b w:val="0"/>
          <w:bCs w:val="0"/>
          <w:color w:val="auto"/>
          <w:sz w:val="28"/>
          <w:szCs w:val="28"/>
          <w:lang w:val="en-US" w:eastAsia="zh-CN"/>
        </w:rPr>
      </w:pPr>
      <w:r>
        <w:rPr>
          <w:rFonts w:hint="eastAsia" w:ascii="宋体" w:hAnsi="宋体" w:eastAsia="宋体" w:cs="宋体"/>
          <w:b w:val="0"/>
          <w:bCs w:val="0"/>
          <w:color w:val="auto"/>
          <w:szCs w:val="21"/>
          <w:lang w:val="en-US" w:eastAsia="zh-CN"/>
        </w:rPr>
        <w:t xml:space="preserve">5.5</w:t>
      </w:r>
      <w:r>
        <w:rPr>
          <w:rFonts w:hint="eastAsia" w:ascii="宋体" w:hAnsi="宋体" w:eastAsia="宋体" w:cs="宋体"/>
          <w:b w:val="0"/>
          <w:bCs w:val="0"/>
          <w:color w:val="auto"/>
          <w:szCs w:val="21"/>
        </w:rPr>
        <w:t xml:space="preserve">资料管理</w:t>
      </w:r>
      <w:r>
        <w:rPr>
          <w:rFonts w:hint="eastAsia" w:ascii="宋体" w:hAnsi="宋体" w:eastAsia="宋体" w:cs="宋体"/>
          <w:b w:val="0"/>
          <w:bCs w:val="0"/>
          <w:color w:val="auto"/>
          <w:szCs w:val="21"/>
          <w:lang w:eastAsia="zh-CN"/>
        </w:rPr>
        <w:t xml:space="preserve">：</w:t>
      </w:r>
      <w:r>
        <w:rPr>
          <w:rFonts w:hint="eastAsia" w:ascii="宋体" w:hAnsi="宋体" w:eastAsia="宋体" w:cs="宋体"/>
          <w:b w:val="0"/>
          <w:bCs w:val="0"/>
          <w:color w:val="auto"/>
          <w:szCs w:val="21"/>
        </w:rPr>
        <w:t xml:space="preserve">投标人应根据本项目特点，制定本项目资料管理。相关管理应能确保资料管理体系组织架构、人员职责、工程资料管理制度、工程文件收发流程及管理规定、竣工编制移交制度等，资料管理需覆盖全流程的人员责任、内容标准、归档移交等核心要求，符合国家及现行规范。</w:t>
      </w:r>
      <w:r/>
    </w:p>
    <w:p>
      <w:pPr>
        <w:ind w:firstLine="560"/>
        <w:jc w:val="left"/>
        <w:spacing w:line="360" w:lineRule="auto"/>
        <w:widowControl/>
        <w:rPr>
          <w:rFonts w:hint="eastAsia" w:ascii="黑体" w:hAnsi="黑体" w:eastAsia="黑体" w:cs="黑体"/>
          <w:b w:val="0"/>
          <w:bCs w:val="0"/>
          <w:color w:val="auto"/>
          <w:sz w:val="28"/>
          <w:szCs w:val="28"/>
        </w:rPr>
      </w:pPr>
      <w:r>
        <w:rPr>
          <w:rFonts w:hint="eastAsia" w:ascii="黑体" w:hAnsi="黑体" w:eastAsia="黑体" w:cs="黑体"/>
          <w:b w:val="0"/>
          <w:bCs w:val="0"/>
          <w:color w:val="auto"/>
          <w:sz w:val="28"/>
          <w:szCs w:val="28"/>
          <w:lang w:val="en-US" w:eastAsia="zh-CN"/>
        </w:rPr>
        <w:t xml:space="preserve">六、</w:t>
      </w:r>
      <w:r>
        <w:rPr>
          <w:rFonts w:hint="eastAsia" w:ascii="黑体" w:hAnsi="黑体" w:eastAsia="黑体" w:cs="黑体"/>
          <w:b w:val="0"/>
          <w:bCs w:val="0"/>
          <w:color w:val="auto"/>
          <w:sz w:val="28"/>
          <w:szCs w:val="28"/>
        </w:rPr>
        <w:t xml:space="preserve">服务方案</w:t>
      </w:r>
      <w:r/>
    </w:p>
    <w:p>
      <w:pPr>
        <w:ind w:firstLine="630"/>
        <w:jc w:val="left"/>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供应商和厂家为校方提供以下服务方案</w:t>
      </w:r>
      <w:r>
        <w:rPr>
          <w:rFonts w:hint="eastAsia" w:ascii="宋体" w:hAnsi="宋体" w:eastAsia="宋体" w:cs="宋体"/>
          <w:color w:val="auto"/>
          <w:szCs w:val="21"/>
          <w:lang w:val="en-US" w:eastAsia="zh-CN"/>
        </w:rPr>
        <w:t xml:space="preserve">如下</w:t>
      </w:r>
      <w:r>
        <w:rPr>
          <w:rFonts w:hint="eastAsia" w:ascii="宋体" w:hAnsi="宋体" w:eastAsia="宋体" w:cs="宋体"/>
          <w:color w:val="auto"/>
          <w:szCs w:val="21"/>
        </w:rPr>
        <w:t xml:space="preserve">：</w:t>
      </w:r>
      <w:r/>
    </w:p>
    <w:p>
      <w:pPr>
        <w:ind w:firstLine="630"/>
        <w:jc w:val="left"/>
        <w:spacing w:line="360" w:lineRule="auto"/>
        <w:widowControl/>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6.1</w:t>
      </w:r>
      <w:r>
        <w:rPr>
          <w:rFonts w:hint="eastAsia" w:ascii="宋体" w:hAnsi="宋体" w:eastAsia="宋体" w:cs="宋体"/>
          <w:color w:val="auto"/>
          <w:szCs w:val="21"/>
        </w:rPr>
        <w:t xml:space="preserve">质保：整体项目质保3年（自项目验收合格之日算起）。</w:t>
      </w:r>
      <w:r/>
    </w:p>
    <w:p>
      <w:pPr>
        <w:ind w:firstLine="630"/>
        <w:jc w:val="left"/>
        <w:spacing w:line="360" w:lineRule="auto"/>
        <w:widowControl/>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6.2</w:t>
      </w:r>
      <w:r>
        <w:rPr>
          <w:rFonts w:hint="eastAsia" w:ascii="宋体" w:hAnsi="宋体" w:eastAsia="宋体" w:cs="宋体"/>
          <w:color w:val="auto"/>
          <w:szCs w:val="21"/>
        </w:rPr>
        <w:t xml:space="preserve">维保期内服务：对项目提供3年及以上维保、技术维护和升级完善服务。提供全方位的、有效的、及时的运行维护和技术支持服务，具有完善的服务机构与人员。</w:t>
      </w:r>
      <w:r/>
    </w:p>
    <w:p>
      <w:pPr>
        <w:ind w:firstLine="630"/>
        <w:jc w:val="left"/>
        <w:spacing w:line="360" w:lineRule="auto"/>
        <w:widowControl/>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6.3</w:t>
      </w:r>
      <w:r>
        <w:rPr>
          <w:rFonts w:hint="eastAsia" w:ascii="宋体" w:hAnsi="宋体" w:eastAsia="宋体" w:cs="宋体"/>
          <w:color w:val="auto"/>
          <w:szCs w:val="21"/>
        </w:rPr>
        <w:t xml:space="preserve">解决故障：</w:t>
      </w:r>
      <w:r/>
    </w:p>
    <w:p>
      <w:pPr>
        <w:ind w:firstLine="630"/>
        <w:jc w:val="left"/>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1）质保期内</w:t>
      </w:r>
      <w:r>
        <w:rPr>
          <w:rFonts w:hint="eastAsia" w:ascii="宋体" w:hAnsi="宋体" w:eastAsia="宋体" w:cs="宋体"/>
          <w:color w:val="auto"/>
          <w:szCs w:val="21"/>
          <w:lang w:eastAsia="zh-CN"/>
        </w:rPr>
        <w:t xml:space="preserve">：</w:t>
      </w:r>
      <w:r>
        <w:rPr>
          <w:rFonts w:hint="eastAsia" w:ascii="宋体" w:hAnsi="宋体" w:eastAsia="宋体" w:cs="宋体"/>
          <w:color w:val="auto"/>
          <w:szCs w:val="21"/>
        </w:rPr>
        <w:t xml:space="preserve">校方遇到使用及技术问题，电话咨询不能解决的，中标方或厂家应在2小时内采取相应响应措施；无法在2小时内解决的，应在4小时内派出专业人员进行技术支持。</w:t>
      </w:r>
      <w:r/>
    </w:p>
    <w:p>
      <w:pPr>
        <w:ind w:firstLine="630"/>
        <w:jc w:val="left"/>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2）质保期外</w:t>
      </w:r>
      <w:r>
        <w:rPr>
          <w:rFonts w:hint="eastAsia" w:ascii="宋体" w:hAnsi="宋体" w:eastAsia="宋体" w:cs="宋体"/>
          <w:color w:val="auto"/>
          <w:szCs w:val="21"/>
          <w:lang w:eastAsia="zh-CN"/>
        </w:rPr>
        <w:t xml:space="preserve">：</w:t>
      </w:r>
      <w:r>
        <w:rPr>
          <w:rFonts w:hint="eastAsia" w:ascii="宋体" w:hAnsi="宋体" w:eastAsia="宋体" w:cs="宋体"/>
          <w:color w:val="auto"/>
          <w:szCs w:val="21"/>
        </w:rPr>
        <w:t xml:space="preserve">质保期过后，中标方和厂家应同样提供免费电话咨询服务，并应承诺提供产品上门维护服务</w:t>
      </w:r>
      <w:r>
        <w:rPr>
          <w:rFonts w:hint="eastAsia" w:ascii="宋体" w:hAnsi="宋体" w:eastAsia="宋体" w:cs="宋体"/>
          <w:color w:val="auto"/>
          <w:szCs w:val="21"/>
          <w:lang w:eastAsia="zh-CN"/>
        </w:rPr>
        <w:t xml:space="preserve">；</w:t>
      </w:r>
      <w:r>
        <w:rPr>
          <w:rFonts w:hint="eastAsia" w:ascii="宋体" w:hAnsi="宋体" w:eastAsia="宋体" w:cs="宋体"/>
          <w:color w:val="auto"/>
          <w:szCs w:val="21"/>
        </w:rPr>
        <w:t xml:space="preserve">质保期外，校方需要继续由中标方和厂家提供售后服务的，中标方应以优惠价格提供延保服务。 </w:t>
      </w:r>
      <w:r/>
    </w:p>
    <w:p>
      <w:pPr>
        <w:ind w:firstLine="630"/>
        <w:jc w:val="left"/>
        <w:spacing w:line="360" w:lineRule="auto"/>
        <w:widowControl/>
        <w:rPr>
          <w:rFonts w:ascii="宋体" w:hAnsi="宋体" w:eastAsia="宋体"/>
          <w:color w:val="auto"/>
          <w:sz w:val="24"/>
          <w:szCs w:val="24"/>
        </w:rPr>
      </w:pPr>
      <w:r>
        <w:rPr>
          <w:rFonts w:hint="eastAsia" w:ascii="宋体" w:hAnsi="宋体" w:eastAsia="宋体" w:cs="宋体"/>
          <w:color w:val="auto"/>
          <w:szCs w:val="21"/>
          <w:lang w:val="en-US" w:eastAsia="zh-CN"/>
        </w:rPr>
        <w:t xml:space="preserve">6.4</w:t>
      </w:r>
      <w:r>
        <w:rPr>
          <w:rFonts w:hint="eastAsia" w:ascii="宋体" w:hAnsi="宋体" w:eastAsia="宋体" w:cs="宋体"/>
          <w:color w:val="auto"/>
          <w:szCs w:val="21"/>
        </w:rPr>
        <w:t xml:space="preserve">响应时间：</w:t>
      </w:r>
      <w:r>
        <w:rPr>
          <w:rFonts w:hint="eastAsia" w:ascii="宋体" w:hAnsi="宋体" w:cs="宋体"/>
          <w:color w:val="auto"/>
          <w:szCs w:val="21"/>
          <w:lang w:val="en-US" w:eastAsia="zh-CN"/>
        </w:rPr>
        <w:t xml:space="preserve">质</w:t>
      </w:r>
      <w:r>
        <w:rPr>
          <w:rFonts w:hint="eastAsia" w:ascii="宋体" w:hAnsi="宋体" w:eastAsia="宋体" w:cs="宋体"/>
          <w:color w:val="auto"/>
          <w:szCs w:val="21"/>
        </w:rPr>
        <w:t xml:space="preserve">保期内提供7*24小时的故障响应服务，接到学校报修电话后，2小时响应，4小时内到达现场解决问题。</w:t>
      </w:r>
      <w:r/>
    </w:p>
    <w:p>
      <w:pPr>
        <w:ind w:firstLine="480"/>
        <w:spacing w:line="360" w:lineRule="auto"/>
        <w:tabs>
          <w:tab w:val="left" w:pos="1177" w:leader="none"/>
          <w:tab w:val="left" w:pos="1498" w:leader="none"/>
        </w:tabs>
        <w:rPr>
          <w:rFonts w:hint="eastAsia" w:ascii="黑体" w:hAnsi="黑体" w:eastAsia="黑体" w:cs="黑体"/>
          <w:b w:val="0"/>
          <w:bCs w:val="0"/>
          <w:color w:val="auto"/>
          <w:sz w:val="28"/>
          <w:szCs w:val="28"/>
          <w:lang w:val="en-US" w:eastAsia="zh-CN"/>
        </w:rPr>
      </w:pPr>
      <w:r>
        <w:rPr>
          <w:rFonts w:hint="eastAsia" w:ascii="黑体" w:hAnsi="黑体" w:eastAsia="黑体" w:cs="黑体"/>
          <w:b w:val="0"/>
          <w:bCs w:val="0"/>
          <w:color w:val="auto"/>
          <w:sz w:val="28"/>
          <w:szCs w:val="28"/>
          <w:lang w:val="en-US" w:eastAsia="zh-CN"/>
        </w:rPr>
        <w:t xml:space="preserve">七、</w:t>
      </w:r>
      <w:r>
        <w:rPr>
          <w:rFonts w:hint="eastAsia" w:ascii="黑体" w:hAnsi="黑体" w:eastAsia="黑体" w:cs="黑体"/>
          <w:b w:val="0"/>
          <w:bCs w:val="0"/>
          <w:color w:val="auto"/>
          <w:sz w:val="28"/>
          <w:szCs w:val="28"/>
        </w:rPr>
        <w:t xml:space="preserve">培训</w:t>
      </w:r>
      <w:r>
        <w:rPr>
          <w:rFonts w:hint="eastAsia" w:ascii="黑体" w:hAnsi="黑体" w:eastAsia="黑体" w:cs="黑体"/>
          <w:b w:val="0"/>
          <w:bCs w:val="0"/>
          <w:color w:val="auto"/>
          <w:sz w:val="28"/>
          <w:szCs w:val="28"/>
          <w:lang w:val="en-US" w:eastAsia="zh-CN"/>
        </w:rPr>
        <w:t xml:space="preserve">方案</w:t>
      </w:r>
      <w:r/>
    </w:p>
    <w:p>
      <w:pPr>
        <w:ind w:firstLine="630"/>
        <w:jc w:val="left"/>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具有完整详细的培训方案要求如下：</w:t>
      </w:r>
      <w:r/>
    </w:p>
    <w:p>
      <w:pPr>
        <w:ind w:firstLine="630"/>
        <w:jc w:val="left"/>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7.1培训目的：投标人应根据本项目特点，制定本项目培训方案的目的。保证培训出多名合格的系统维修人员，均能独立熟悉系统安装﹑操作﹑维护保养及处理运行故障等，通过培训使维护人员了解设备安装的过程和安装操作规程以及设备安装注意事项，通过培训使维护人员在日常和紧急情况下如何操作系统。通过培训使维护人员获得如何维护系统中的各种设备的知识和技术，使学员能够处理系统运行中的故障。</w:t>
      </w:r>
      <w:r/>
    </w:p>
    <w:p>
      <w:pPr>
        <w:ind w:firstLine="630"/>
        <w:jc w:val="left"/>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7.2培训时间：投标人应根据本项目特点，制定本项目培训时间安排。具有针对本项目的详细培训时间安排。系统安装、调试阶段，安排采购方设备维护、操作人员同步介入，参与系统的安装、调试工作，了解和掌握系统总体概况和系统工作原理。</w:t>
      </w:r>
      <w:r/>
    </w:p>
    <w:p>
      <w:pPr>
        <w:ind w:firstLine="630"/>
        <w:jc w:val="left"/>
        <w:spacing w:line="360" w:lineRule="auto"/>
        <w:widowControl/>
        <w:rPr>
          <w:rFonts w:hint="eastAsia" w:ascii="宋体" w:hAnsi="宋体" w:eastAsia="宋体" w:cs="宋体"/>
          <w:color w:val="auto"/>
          <w:szCs w:val="21"/>
          <w:lang w:eastAsia="zh-CN"/>
        </w:rPr>
      </w:pPr>
      <w:r>
        <w:rPr>
          <w:rFonts w:hint="eastAsia" w:ascii="宋体" w:hAnsi="宋体" w:eastAsia="宋体" w:cs="宋体"/>
          <w:color w:val="auto"/>
          <w:szCs w:val="21"/>
        </w:rPr>
        <w:t xml:space="preserve">7.3培训课程：投标人应根据本项目特点，制定本项目培训课程。培训课程须包括理论及实习课程并且应于系统及设备测试开始前在招标人所确定的时间内完成。所有培训用材料应易复制，应以PPT、Word等形式，提交一份U盘。培训人员需具有</w:t>
      </w:r>
      <w:r>
        <w:rPr>
          <w:rFonts w:hint="eastAsia" w:ascii="宋体" w:hAnsi="宋体" w:eastAsia="宋体" w:cs="宋体"/>
          <w:color w:val="auto"/>
          <w:szCs w:val="21"/>
          <w:lang w:val="en-US" w:eastAsia="zh-CN"/>
        </w:rPr>
        <w:t xml:space="preserve">中级以上工程师</w:t>
      </w:r>
      <w:r>
        <w:rPr>
          <w:rFonts w:hint="eastAsia" w:ascii="宋体" w:hAnsi="宋体" w:eastAsia="宋体" w:cs="宋体"/>
          <w:color w:val="auto"/>
          <w:szCs w:val="21"/>
        </w:rPr>
        <w:t xml:space="preserve">相应资质人员担任</w:t>
      </w:r>
      <w:r>
        <w:rPr>
          <w:rFonts w:hint="eastAsia" w:ascii="宋体" w:hAnsi="宋体" w:eastAsia="宋体" w:cs="宋体"/>
          <w:color w:val="auto"/>
          <w:szCs w:val="21"/>
          <w:lang w:eastAsia="zh-CN"/>
        </w:rPr>
        <w:t xml:space="preserve">。</w:t>
      </w:r>
      <w:r/>
    </w:p>
    <w:p>
      <w:pPr>
        <w:ind w:firstLine="630"/>
        <w:jc w:val="left"/>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7.4培训内容：投标人应根据本项目特点，制定本项目培训内容。具有详细的培训对象、培训教材、培训师资、培训地点、人数等。投标人须提供所需的培训服务，以确保采购人的技术人员及使用老师等能对投标人所提供的设备和装置的设计、日常运作、故障和例行维护、事故处理和解决方面等有全面性的认识和了解。提供并解释有关设计资料、文件、图纸等，以便采购人对整套系统的各个方面都能熟练掌握。培训课程完成后，投标人应制订使用手册分发给采购人相关技术及使用人员。培训次数不少于2次，培训费用和资料费用免费。</w:t>
      </w:r>
      <w:r/>
    </w:p>
    <w:p>
      <w:pPr>
        <w:ind w:firstLine="630"/>
        <w:jc w:val="left"/>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7.5培训方式：投标人应根据本项目特点，制定本项目培训方式。采用现场培训、集中培训等。</w:t>
      </w:r>
      <w:r/>
    </w:p>
    <w:p>
      <w:pPr>
        <w:ind w:firstLine="630"/>
        <w:jc w:val="left"/>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r>
      <w:r/>
    </w:p>
    <w:p>
      <w:pPr>
        <w:ind w:firstLine="480"/>
        <w:spacing w:line="360" w:lineRule="auto"/>
        <w:tabs>
          <w:tab w:val="left" w:pos="1177" w:leader="none"/>
          <w:tab w:val="left" w:pos="1498" w:leader="none"/>
        </w:tabs>
        <w:rPr>
          <w:rFonts w:hint="default"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t xml:space="preserve">八、安装调试方案</w:t>
      </w:r>
      <w:r/>
    </w:p>
    <w:p>
      <w:pPr>
        <w:spacing w:line="360" w:lineRule="auto"/>
        <w:tabs>
          <w:tab w:val="left" w:pos="2812" w:leader="none"/>
        </w:tabs>
        <w:rPr>
          <w:b/>
          <w:bCs/>
          <w:color w:val="auto"/>
          <w:highlight w:val="none"/>
        </w:rPr>
      </w:pPr>
      <w:r>
        <w:rPr>
          <w:b/>
          <w:bCs/>
          <w:color w:val="auto"/>
          <w:highlight w:val="none"/>
        </w:rPr>
      </w:r>
      <w:r/>
    </w:p>
    <w:p>
      <w:pPr>
        <w:ind w:firstLine="420"/>
        <w:spacing w:line="360" w:lineRule="auto"/>
        <w:tabs>
          <w:tab w:val="left" w:pos="2812" w:leader="none"/>
        </w:tabs>
        <w:rPr>
          <w:color w:val="auto"/>
          <w:highlight w:val="none"/>
        </w:rPr>
      </w:pPr>
      <w:r>
        <w:rPr>
          <w:rFonts w:hint="eastAsia"/>
          <w:color w:val="auto"/>
          <w:highlight w:val="none"/>
        </w:rPr>
        <w:t xml:space="preserve">本次投影机安装调试需拆除学校现有的旧投影机，安装新投影机，施工、安装、调试难度较大，需对投影机的安装调试具有一定的功能要求和详细的方案。</w:t>
      </w:r>
      <w:r/>
    </w:p>
    <w:p>
      <w:pPr>
        <w:ind w:firstLine="420"/>
        <w:spacing w:line="360" w:lineRule="auto"/>
        <w:tabs>
          <w:tab w:val="left" w:pos="2812" w:leader="none"/>
        </w:tabs>
        <w:rPr>
          <w:rFonts w:hint="eastAsia" w:eastAsia="宋体"/>
          <w:color w:val="auto"/>
          <w:highlight w:val="none"/>
          <w:lang w:eastAsia="zh-CN"/>
        </w:rPr>
      </w:pPr>
      <w:r>
        <w:rPr>
          <w:rFonts w:hint="eastAsia"/>
          <w:color w:val="auto"/>
          <w:highlight w:val="none"/>
          <w:lang w:val="en-US" w:eastAsia="zh-CN"/>
        </w:rPr>
        <w:t xml:space="preserve">8.1</w:t>
      </w:r>
      <w:r>
        <w:rPr>
          <w:rFonts w:hint="eastAsia"/>
          <w:color w:val="auto"/>
          <w:highlight w:val="none"/>
        </w:rPr>
        <w:t xml:space="preserve">投影效果</w:t>
      </w:r>
      <w:r>
        <w:rPr>
          <w:rFonts w:hint="eastAsia"/>
          <w:color w:val="auto"/>
          <w:highlight w:val="none"/>
          <w:lang w:eastAsia="zh-CN"/>
        </w:rPr>
        <w:t xml:space="preserve">：</w:t>
      </w:r>
      <w:r>
        <w:rPr>
          <w:rFonts w:hint="eastAsia"/>
          <w:color w:val="auto"/>
          <w:highlight w:val="none"/>
        </w:rPr>
        <w:t xml:space="preserve">投标人需明确投影机具有多重投影效果和调节亮度来展现更加多元的视觉效果</w:t>
      </w:r>
      <w:r>
        <w:rPr>
          <w:rFonts w:hint="eastAsia"/>
          <w:color w:val="auto"/>
          <w:highlight w:val="none"/>
          <w:lang w:eastAsia="zh-CN"/>
        </w:rPr>
        <w:t xml:space="preserve">。</w:t>
      </w:r>
      <w:r/>
    </w:p>
    <w:p>
      <w:pPr>
        <w:ind w:firstLine="420"/>
        <w:spacing w:line="360" w:lineRule="auto"/>
        <w:tabs>
          <w:tab w:val="left" w:pos="2812" w:leader="none"/>
        </w:tabs>
        <w:rPr>
          <w:rFonts w:hint="eastAsia"/>
          <w:color w:val="auto"/>
          <w:highlight w:val="none"/>
        </w:rPr>
      </w:pPr>
      <w:r>
        <w:rPr>
          <w:rFonts w:hint="eastAsia"/>
          <w:color w:val="auto"/>
          <w:highlight w:val="none"/>
          <w:lang w:val="en-US" w:eastAsia="zh-CN"/>
        </w:rPr>
        <w:t xml:space="preserve">8.2</w:t>
      </w:r>
      <w:r>
        <w:rPr>
          <w:rFonts w:hint="eastAsia"/>
          <w:color w:val="auto"/>
          <w:highlight w:val="none"/>
        </w:rPr>
        <w:t xml:space="preserve">具有场景自适应校正</w:t>
      </w:r>
      <w:r>
        <w:rPr>
          <w:rFonts w:hint="eastAsia"/>
          <w:color w:val="auto"/>
          <w:highlight w:val="none"/>
          <w:lang w:eastAsia="zh-CN"/>
        </w:rPr>
        <w:t xml:space="preserve">：</w:t>
      </w:r>
      <w:r>
        <w:rPr>
          <w:rFonts w:hint="eastAsia"/>
          <w:color w:val="auto"/>
          <w:highlight w:val="none"/>
        </w:rPr>
        <w:t xml:space="preserve">可根据内容调整图像质量，逐帧优化对比度，确保图像自然逼真；同时投影机与智能设备之间需具有通信模式（如</w:t>
      </w:r>
      <w:r>
        <w:rPr>
          <w:rFonts w:hint="eastAsia"/>
          <w:color w:val="auto"/>
          <w:highlight w:val="none"/>
          <w:lang w:val="en-US" w:eastAsia="zh-CN"/>
        </w:rPr>
        <w:t xml:space="preserve">蓝牙、NFC</w:t>
      </w:r>
      <w:r>
        <w:rPr>
          <w:rFonts w:hint="eastAsia"/>
          <w:color w:val="auto"/>
          <w:highlight w:val="none"/>
        </w:rPr>
        <w:t xml:space="preserve">等），投标人需提供详细的投影效果、场景自适应校正方案。</w:t>
      </w:r>
      <w:r/>
    </w:p>
    <w:p>
      <w:pPr>
        <w:ind w:firstLine="420"/>
        <w:jc w:val="left"/>
        <w:spacing w:line="360" w:lineRule="auto"/>
        <w:widowControl/>
        <w:rPr>
          <w:rFonts w:hint="eastAsia" w:ascii="宋体" w:hAnsi="宋体" w:eastAsia="宋体" w:cs="宋体"/>
          <w:color w:val="auto"/>
          <w:szCs w:val="21"/>
          <w:highlight w:val="none"/>
        </w:rPr>
      </w:pPr>
      <w:r>
        <w:rPr>
          <w:rFonts w:hint="eastAsia"/>
          <w:color w:val="auto"/>
          <w:highlight w:val="none"/>
          <w:lang w:val="en-US" w:eastAsia="zh-CN"/>
        </w:rPr>
        <w:t xml:space="preserve">8.3</w:t>
      </w:r>
      <w:r>
        <w:rPr>
          <w:rFonts w:hint="eastAsia"/>
          <w:color w:val="auto"/>
          <w:highlight w:val="none"/>
        </w:rPr>
        <w:t xml:space="preserve">亮度调节：投影机可按照用户要求调节亮度，可</w:t>
      </w:r>
      <w:r>
        <w:rPr>
          <w:color w:val="auto"/>
          <w:highlight w:val="none"/>
        </w:rPr>
        <w:t xml:space="preserve">精确亮度调节</w:t>
      </w:r>
      <w:r>
        <w:rPr>
          <w:rFonts w:hint="eastAsia"/>
          <w:color w:val="auto"/>
          <w:highlight w:val="none"/>
        </w:rPr>
        <w:t xml:space="preserve">，具有</w:t>
      </w:r>
      <w:r>
        <w:rPr>
          <w:color w:val="auto"/>
          <w:highlight w:val="none"/>
        </w:rPr>
        <w:t xml:space="preserve">亮度</w:t>
      </w:r>
      <w:r>
        <w:rPr>
          <w:rFonts w:hint="eastAsia"/>
          <w:color w:val="auto"/>
          <w:highlight w:val="none"/>
        </w:rPr>
        <w:t xml:space="preserve">调节</w:t>
      </w:r>
      <w:r>
        <w:rPr>
          <w:color w:val="auto"/>
          <w:highlight w:val="none"/>
        </w:rPr>
        <w:t xml:space="preserve">模式</w:t>
      </w:r>
      <w:r>
        <w:rPr>
          <w:rFonts w:hint="eastAsia"/>
          <w:color w:val="auto"/>
          <w:highlight w:val="none"/>
        </w:rPr>
        <w:t xml:space="preserve">，方便教室实际情况调节亮度，到达用户使用效果，投标人需提供详细的亮度调节方案。</w:t>
      </w:r>
      <w:r/>
    </w:p>
    <w:p>
      <w:pPr>
        <w:pStyle w:val="934"/>
        <w:ind w:firstLine="480"/>
        <w:jc w:val="left"/>
        <w:spacing w:before="120" w:after="120" w:line="360" w:lineRule="auto"/>
        <w:rPr>
          <w:rFonts w:hint="eastAsia" w:ascii="黑体" w:hAnsi="黑体" w:eastAsia="黑体" w:cs="黑体"/>
          <w:b w:val="0"/>
          <w:bCs w:val="0"/>
          <w:color w:val="auto"/>
          <w:sz w:val="28"/>
          <w:szCs w:val="28"/>
          <w:lang w:val="en-US" w:bidi="zh-CN"/>
        </w:rPr>
      </w:pPr>
      <w:r>
        <w:rPr>
          <w:rFonts w:hint="eastAsia" w:ascii="黑体" w:hAnsi="黑体" w:eastAsia="黑体" w:cs="黑体"/>
          <w:b w:val="0"/>
          <w:bCs w:val="0"/>
          <w:color w:val="auto"/>
          <w:sz w:val="28"/>
          <w:szCs w:val="28"/>
          <w:lang w:val="en-US" w:bidi="zh-CN"/>
        </w:rPr>
        <w:t xml:space="preserve">九、业绩</w:t>
      </w:r>
      <w:r/>
    </w:p>
    <w:p>
      <w:pPr>
        <w:ind w:firstLine="420"/>
        <w:jc w:val="left"/>
        <w:spacing w:line="360" w:lineRule="auto"/>
        <w:widowControl/>
        <w:rPr>
          <w:rFonts w:hint="eastAsia" w:ascii="宋体" w:hAnsi="宋体" w:eastAsia="宋体" w:cs="宋体"/>
          <w:color w:val="auto"/>
          <w:szCs w:val="21"/>
          <w:lang w:eastAsia="zh-CN"/>
        </w:rPr>
      </w:pPr>
      <w:r>
        <w:rPr>
          <w:rFonts w:hint="eastAsia" w:ascii="宋体" w:hAnsi="宋体" w:cs="宋体"/>
          <w:color w:val="auto"/>
          <w:szCs w:val="21"/>
        </w:rPr>
        <w:t xml:space="preserve">供应商自202</w:t>
      </w:r>
      <w:r>
        <w:rPr>
          <w:rFonts w:ascii="宋体" w:hAnsi="宋体" w:cs="宋体"/>
          <w:color w:val="auto"/>
          <w:szCs w:val="21"/>
        </w:rPr>
        <w:t xml:space="preserve">4</w:t>
      </w:r>
      <w:r>
        <w:rPr>
          <w:rFonts w:hint="eastAsia" w:ascii="宋体" w:hAnsi="宋体" w:cs="宋体"/>
          <w:color w:val="auto"/>
          <w:szCs w:val="21"/>
        </w:rPr>
        <w:t xml:space="preserve">年1月1日以来承担过类似</w:t>
      </w:r>
      <w:r>
        <w:rPr>
          <w:rFonts w:hint="eastAsia" w:ascii="宋体" w:hAnsi="宋体" w:cs="宋体"/>
          <w:color w:val="auto"/>
          <w:szCs w:val="21"/>
          <w:lang w:val="en-US" w:eastAsia="zh-CN"/>
        </w:rPr>
        <w:t xml:space="preserve">投影机</w:t>
      </w:r>
      <w:r>
        <w:rPr>
          <w:rFonts w:hint="eastAsia" w:ascii="宋体" w:hAnsi="宋体" w:cs="宋体"/>
          <w:color w:val="auto"/>
          <w:szCs w:val="21"/>
        </w:rPr>
        <w:t xml:space="preserve">案例，（需提供有效合同复印件</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设备清单、签字盖章、签订日期</w:t>
      </w:r>
      <w:r>
        <w:rPr>
          <w:rFonts w:hint="eastAsia" w:ascii="宋体" w:hAnsi="宋体" w:cs="宋体"/>
          <w:color w:val="auto"/>
          <w:szCs w:val="21"/>
        </w:rPr>
        <w:t xml:space="preserve">，否则视为未提供，类似案例指与本项目内容相匹配）</w:t>
      </w:r>
      <w:r>
        <w:rPr>
          <w:rFonts w:hint="eastAsia" w:ascii="宋体" w:hAnsi="宋体" w:cs="宋体"/>
          <w:color w:val="auto"/>
          <w:szCs w:val="21"/>
          <w:lang w:eastAsia="zh-CN"/>
        </w:rPr>
        <w:t xml:space="preserve">。</w:t>
      </w:r>
      <w:r/>
    </w:p>
    <w:p>
      <w:pPr>
        <w:pStyle w:val="934"/>
        <w:ind w:firstLine="480"/>
        <w:jc w:val="left"/>
        <w:spacing w:before="120" w:after="120" w:line="360" w:lineRule="auto"/>
        <w:rPr>
          <w:rFonts w:hint="default" w:hAnsi="宋体" w:cs="宋体"/>
          <w:b/>
          <w:bCs/>
          <w:color w:val="auto"/>
          <w:szCs w:val="22"/>
          <w:lang w:val="en-US" w:bidi="zh-CN"/>
        </w:rPr>
      </w:pPr>
      <w:r>
        <w:rPr>
          <w:rFonts w:hint="eastAsia" w:ascii="宋体" w:hAnsi="宋体" w:cs="宋体"/>
          <w:color w:val="auto"/>
          <w:szCs w:val="21"/>
        </w:rPr>
        <w:t xml:space="preserve">如投标文件中提供的</w:t>
      </w:r>
      <w:r>
        <w:rPr>
          <w:rFonts w:hint="eastAsia" w:ascii="宋体" w:hAnsi="宋体" w:cs="宋体"/>
          <w:color w:val="auto"/>
          <w:szCs w:val="21"/>
          <w:lang w:val="en-US" w:eastAsia="zh-CN"/>
        </w:rPr>
        <w:t xml:space="preserve">合同</w:t>
      </w:r>
      <w:r>
        <w:rPr>
          <w:rFonts w:hint="eastAsia" w:ascii="宋体" w:hAnsi="宋体" w:cs="宋体"/>
          <w:color w:val="auto"/>
          <w:szCs w:val="21"/>
        </w:rPr>
        <w:t xml:space="preserve">表述与招标文件描述的关键字样不一致，而该投标文件中能</w:t>
      </w:r>
      <w:r>
        <w:rPr>
          <w:rFonts w:hint="eastAsia" w:ascii="宋体" w:hAnsi="宋体" w:cs="宋体"/>
          <w:color w:val="auto"/>
          <w:szCs w:val="21"/>
          <w:lang w:val="en-US" w:eastAsia="zh-CN"/>
        </w:rPr>
        <w:t xml:space="preserve">反映</w:t>
      </w:r>
      <w:r>
        <w:rPr>
          <w:rFonts w:hint="eastAsia" w:ascii="宋体" w:hAnsi="宋体" w:cs="宋体"/>
          <w:color w:val="auto"/>
          <w:szCs w:val="21"/>
        </w:rPr>
        <w:t xml:space="preserve">投标人具有相同或相似功能和效果，且评标委员会认可的，视同符合要求。</w:t>
      </w:r>
      <w:r/>
    </w:p>
    <w:p>
      <w:pPr>
        <w:pStyle w:val="934"/>
        <w:ind w:firstLine="480"/>
        <w:jc w:val="left"/>
        <w:spacing w:before="120" w:after="120" w:line="360" w:lineRule="auto"/>
        <w:rPr>
          <w:rFonts w:hint="eastAsia" w:ascii="黑体" w:hAnsi="黑体" w:eastAsia="黑体" w:cs="黑体"/>
          <w:b w:val="0"/>
          <w:bCs w:val="0"/>
          <w:color w:val="auto"/>
          <w:sz w:val="28"/>
          <w:szCs w:val="28"/>
          <w:lang w:val="en-US" w:bidi="zh-CN"/>
        </w:rPr>
      </w:pPr>
      <w:r>
        <w:rPr>
          <w:rFonts w:hint="eastAsia" w:ascii="黑体" w:hAnsi="黑体" w:eastAsia="黑体" w:cs="黑体"/>
          <w:b w:val="0"/>
          <w:bCs w:val="0"/>
          <w:color w:val="auto"/>
          <w:sz w:val="28"/>
          <w:szCs w:val="28"/>
          <w:lang w:val="en-US" w:bidi="zh-CN"/>
        </w:rPr>
        <w:t xml:space="preserve">十、人员要求</w:t>
      </w:r>
      <w:r/>
    </w:p>
    <w:p>
      <w:pPr>
        <w:pStyle w:val="934"/>
        <w:ind w:firstLine="480"/>
        <w:jc w:val="left"/>
        <w:spacing w:before="120" w:after="120" w:line="360" w:lineRule="auto"/>
        <w:rPr>
          <w:rFonts w:hint="default" w:hAnsi="宋体" w:cs="宋体"/>
          <w:color w:val="auto"/>
          <w:szCs w:val="22"/>
          <w:lang w:val="en-US" w:bidi="zh-CN"/>
        </w:rPr>
      </w:pPr>
      <w:r>
        <w:rPr>
          <w:rFonts w:hint="default" w:hAnsi="宋体" w:cs="宋体"/>
          <w:color w:val="auto"/>
          <w:szCs w:val="22"/>
          <w:lang w:val="en-US" w:bidi="zh-CN"/>
        </w:rPr>
        <w:t xml:space="preserve">该项目主要是购买激光投影机、电动幕布和安装调试，对接原有多媒体讲台设备，进行线路连接和系统调试，是有一定的技术要求，对投标供应商技术人员需要具有一定设备集成和调试能力。</w:t>
      </w:r>
      <w:r/>
    </w:p>
    <w:p>
      <w:pPr>
        <w:ind w:firstLine="420"/>
        <w:jc w:val="left"/>
        <w:spacing w:line="360" w:lineRule="auto"/>
        <w:widowControl/>
        <w:rPr>
          <w:rFonts w:hint="eastAsia" w:ascii="宋体" w:hAnsi="宋体" w:eastAsia="宋体" w:cs="宋体"/>
          <w:color w:val="auto"/>
          <w:szCs w:val="21"/>
          <w:lang w:eastAsia="zh-CN"/>
        </w:rPr>
      </w:pPr>
      <w:r>
        <w:rPr>
          <w:rFonts w:hint="eastAsia" w:ascii="宋体" w:hAnsi="宋体" w:cs="宋体"/>
          <w:color w:val="auto"/>
          <w:szCs w:val="21"/>
          <w:lang w:val="en-US" w:eastAsia="zh-CN"/>
        </w:rPr>
        <w:t xml:space="preserve">10.1</w:t>
      </w:r>
      <w:r>
        <w:rPr>
          <w:rFonts w:hint="eastAsia" w:ascii="宋体" w:hAnsi="宋体" w:cs="宋体"/>
          <w:color w:val="auto"/>
          <w:szCs w:val="21"/>
        </w:rPr>
        <w:t xml:space="preserve">拟投入本项目的项目经理具有</w:t>
      </w:r>
      <w:r>
        <w:rPr>
          <w:rFonts w:hint="eastAsia" w:ascii="宋体" w:hAnsi="宋体" w:cs="宋体"/>
          <w:color w:val="auto"/>
          <w:szCs w:val="21"/>
        </w:rPr>
        <w:t xml:space="preserve">电子信息或计算机或通信相关</w:t>
      </w:r>
      <w:r>
        <w:rPr>
          <w:rFonts w:hint="eastAsia" w:ascii="宋体" w:hAnsi="宋体" w:cs="宋体"/>
          <w:color w:val="auto"/>
          <w:szCs w:val="21"/>
        </w:rPr>
        <w:t xml:space="preserve">中级及以上工程师职称证书（或机电工程专业注册建造师二级及以上资质证书）</w:t>
      </w:r>
      <w:r>
        <w:rPr>
          <w:rFonts w:hint="eastAsia" w:ascii="宋体" w:hAnsi="宋体" w:cs="宋体"/>
          <w:color w:val="auto"/>
          <w:szCs w:val="21"/>
          <w:lang w:eastAsia="zh-CN"/>
        </w:rPr>
        <w:t xml:space="preserve">。</w:t>
      </w:r>
      <w:r/>
    </w:p>
    <w:p>
      <w:pPr>
        <w:ind w:firstLine="560"/>
        <w:jc w:val="left"/>
        <w:spacing w:line="360" w:lineRule="auto"/>
        <w:widowControl/>
        <w:rPr>
          <w:rFonts w:hint="eastAsia" w:ascii="黑体" w:hAnsi="黑体" w:eastAsia="黑体" w:cs="黑体"/>
          <w:b w:val="0"/>
          <w:bCs w:val="0"/>
          <w:color w:val="auto"/>
          <w:sz w:val="28"/>
          <w:szCs w:val="28"/>
          <w:lang w:val="en-US" w:eastAsia="zh-CN"/>
        </w:rPr>
      </w:pPr>
      <w:r>
        <w:rPr>
          <w:rFonts w:hint="eastAsia" w:ascii="黑体" w:hAnsi="黑体" w:eastAsia="黑体" w:cs="黑体"/>
          <w:b w:val="0"/>
          <w:bCs w:val="0"/>
          <w:color w:val="auto"/>
          <w:sz w:val="28"/>
          <w:szCs w:val="28"/>
          <w:lang w:val="en-US" w:eastAsia="zh-CN"/>
        </w:rPr>
        <w:t xml:space="preserve">十一、节能环保</w:t>
      </w:r>
      <w:r/>
    </w:p>
    <w:p>
      <w:pPr>
        <w:ind w:firstLine="420"/>
        <w:keepLines w:val="0"/>
        <w:keepNext w:val="0"/>
        <w:pageBreakBefore w:val="0"/>
        <w:spacing w:line="400" w:lineRule="exact"/>
        <w:widowControl w:val="off"/>
        <w:rPr>
          <w:rFonts w:hint="eastAsia" w:ascii="宋体" w:hAnsi="宋体" w:eastAsia="宋体" w:cs="宋体"/>
          <w:color w:val="auto"/>
          <w:szCs w:val="21"/>
        </w:rPr>
      </w:pPr>
      <w:r>
        <w:rPr>
          <w:rFonts w:hint="eastAsia" w:ascii="宋体" w:hAnsi="宋体" w:cs="宋体"/>
          <w:color w:val="auto"/>
          <w:szCs w:val="21"/>
          <w:lang w:val="en-US" w:eastAsia="zh-CN"/>
        </w:rPr>
        <w:t xml:space="preserve">11</w:t>
      </w:r>
      <w:r>
        <w:rPr>
          <w:rFonts w:hint="eastAsia" w:ascii="宋体" w:hAnsi="宋体" w:eastAsia="宋体" w:cs="宋体"/>
          <w:color w:val="auto"/>
          <w:szCs w:val="21"/>
          <w:lang w:val="en-US" w:eastAsia="zh-CN"/>
        </w:rPr>
        <w:t xml:space="preserve">.1</w:t>
      </w:r>
      <w:r>
        <w:rPr>
          <w:rFonts w:hint="eastAsia" w:ascii="宋体" w:hAnsi="宋体" w:eastAsia="宋体" w:cs="宋体"/>
          <w:color w:val="auto"/>
          <w:szCs w:val="21"/>
        </w:rPr>
        <w:t xml:space="preserve">投标产品属于财政部、国家发改委公布的“节能产品品目清单”范围内的，投标人提供国家确定的认证机构出具的、处于有效期之内的该节能产品认证证书复印件。</w:t>
      </w:r>
      <w:r/>
    </w:p>
    <w:p>
      <w:pPr>
        <w:ind w:firstLine="420"/>
        <w:keepLines w:val="0"/>
        <w:keepNext w:val="0"/>
        <w:pageBreakBefore w:val="0"/>
        <w:spacing w:line="400" w:lineRule="exact"/>
        <w:widowControl w:val="off"/>
        <w:rPr>
          <w:rFonts w:hint="eastAsia" w:ascii="宋体" w:hAnsi="宋体" w:eastAsia="宋体" w:cs="宋体"/>
          <w:color w:val="auto"/>
          <w:szCs w:val="21"/>
        </w:rPr>
      </w:pPr>
      <w:r>
        <w:rPr>
          <w:rFonts w:hint="eastAsia" w:ascii="宋体" w:hAnsi="宋体" w:cs="宋体"/>
          <w:color w:val="auto"/>
          <w:szCs w:val="21"/>
          <w:lang w:val="en-US" w:eastAsia="zh-CN"/>
        </w:rPr>
        <w:t xml:space="preserve">11</w:t>
      </w: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rPr>
        <w:t xml:space="preserve">投标产品属于财政部、生态环境部公布的“环境标志产品品目清单”范围内的，投标人提供国家确定的认证机构出具的、处于有效期内的该投标产品环境标志产品认证证书复印件。</w:t>
      </w:r>
      <w:r/>
    </w:p>
    <w:p>
      <w:pPr>
        <w:pStyle w:val="912"/>
        <w:jc w:val="left"/>
        <w:keepLines/>
        <w:keepNext/>
        <w:pageBreakBefore w:val="0"/>
        <w:spacing w:line="400" w:lineRule="exact"/>
        <w:widowControl w:val="off"/>
        <w:rPr>
          <w:rFonts w:hint="eastAsia" w:ascii="黑体" w:hAnsi="黑体" w:eastAsia="黑体" w:cs="Arial"/>
          <w:b w:val="0"/>
          <w:bCs w:val="0"/>
          <w:color w:val="auto"/>
          <w:sz w:val="28"/>
          <w:szCs w:val="28"/>
          <w:lang w:eastAsia="zh-CN"/>
        </w:rPr>
      </w:pPr>
      <w:r>
        <w:rPr>
          <w:rFonts w:hint="eastAsia" w:ascii="黑体" w:hAnsi="黑体" w:eastAsia="黑体" w:cs="Arial"/>
          <w:b w:val="0"/>
          <w:bCs w:val="0"/>
          <w:color w:val="auto"/>
          <w:sz w:val="28"/>
          <w:szCs w:val="28"/>
          <w:lang w:val="en-US" w:eastAsia="zh-CN"/>
        </w:rPr>
        <w:t xml:space="preserve">十二</w:t>
      </w:r>
      <w:r>
        <w:rPr>
          <w:rFonts w:hint="eastAsia" w:ascii="黑体" w:hAnsi="黑体" w:eastAsia="黑体" w:cs="Arial"/>
          <w:b w:val="0"/>
          <w:bCs w:val="0"/>
          <w:color w:val="auto"/>
          <w:sz w:val="28"/>
          <w:szCs w:val="28"/>
          <w:lang w:eastAsia="zh-CN"/>
        </w:rPr>
        <w:t xml:space="preserve">、其他要求</w:t>
      </w:r>
      <w:r/>
    </w:p>
    <w:p>
      <w:pPr>
        <w:ind w:firstLine="560"/>
        <w:keepLines w:val="0"/>
        <w:keepNext w:val="0"/>
        <w:pageBreakBefore w:val="0"/>
        <w:spacing w:line="400" w:lineRule="exact"/>
        <w:widowControl w:val="off"/>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1.项目属性:货物类项目。</w:t>
      </w:r>
      <w:r/>
    </w:p>
    <w:p>
      <w:pPr>
        <w:ind w:firstLine="560"/>
        <w:keepLines w:val="0"/>
        <w:keepNext w:val="0"/>
        <w:pageBreakBefore w:val="0"/>
        <w:spacing w:line="400" w:lineRule="exact"/>
        <w:widowControl w:val="off"/>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w:t>
      </w:r>
      <w:r>
        <w:rPr>
          <w:rFonts w:hint="eastAsia" w:ascii="方正仿宋_GBK" w:hAnsi="方正仿宋_GBK" w:eastAsia="方正仿宋_GBK" w:cs="方正仿宋_GBK"/>
          <w:bCs/>
          <w:color w:val="auto"/>
          <w:sz w:val="28"/>
          <w:szCs w:val="28"/>
          <w:lang w:val="en-US" w:eastAsia="zh-CN"/>
        </w:rPr>
        <w:t xml:space="preserve">.</w:t>
      </w:r>
      <w:r>
        <w:rPr>
          <w:rFonts w:hint="eastAsia" w:ascii="方正仿宋_GBK" w:hAnsi="方正仿宋_GBK" w:eastAsia="方正仿宋_GBK" w:cs="方正仿宋_GBK"/>
          <w:bCs/>
          <w:color w:val="auto"/>
          <w:sz w:val="28"/>
          <w:szCs w:val="28"/>
        </w:rPr>
        <w:t xml:space="preserve">核心产品</w:t>
      </w:r>
      <w:r/>
    </w:p>
    <w:tbl>
      <w:tblPr>
        <w:tblStyle w:val="921"/>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81"/>
        <w:gridCol w:w="3369"/>
      </w:tblGrid>
      <w:tr>
        <w:trPr/>
        <w:tc>
          <w:tcPr>
            <w:tcW w:w="1681" w:type="dxa"/>
            <w:vAlign w:val="top"/>
            <w:textDirection w:val="lrTb"/>
            <w:noWrap w:val="false"/>
          </w:tcPr>
          <w:p>
            <w:pPr>
              <w:jc w:val="center"/>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采购包号</w:t>
            </w:r>
            <w:r/>
          </w:p>
        </w:tc>
        <w:tc>
          <w:tcPr>
            <w:tcW w:w="3369" w:type="dxa"/>
            <w:vAlign w:val="top"/>
            <w:textDirection w:val="lrTb"/>
            <w:noWrap w:val="false"/>
          </w:tcPr>
          <w:p>
            <w:pPr>
              <w:jc w:val="center"/>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核心产品</w:t>
            </w:r>
            <w:r/>
          </w:p>
        </w:tc>
      </w:tr>
      <w:tr>
        <w:trPr/>
        <w:tc>
          <w:tcPr>
            <w:tcW w:w="1681" w:type="dxa"/>
            <w:vAlign w:val="top"/>
            <w:textDirection w:val="lrTb"/>
            <w:noWrap w:val="false"/>
          </w:tcPr>
          <w:p>
            <w:pPr>
              <w:jc w:val="center"/>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w:t>
            </w:r>
            <w:r/>
          </w:p>
        </w:tc>
        <w:tc>
          <w:tcPr>
            <w:tcW w:w="3369" w:type="dxa"/>
            <w:vAlign w:val="top"/>
            <w:textDirection w:val="lrTb"/>
            <w:noWrap w:val="false"/>
          </w:tcPr>
          <w:p>
            <w:pPr>
              <w:jc w:val="center"/>
              <w:widowControl/>
              <w:rPr>
                <w:rFonts w:hint="eastAsia" w:ascii="宋体" w:hAnsi="宋体" w:cs="宋体"/>
                <w:color w:val="auto"/>
              </w:rPr>
            </w:pPr>
            <w:r>
              <w:rPr>
                <w:rFonts w:hint="eastAsia" w:ascii="宋体" w:hAnsi="宋体" w:cs="宋体"/>
                <w:color w:val="auto"/>
                <w:sz w:val="24"/>
                <w:szCs w:val="24"/>
              </w:rPr>
              <w:t xml:space="preserve">高清激光投影 </w:t>
            </w:r>
            <w:r>
              <w:rPr>
                <w:rFonts w:hint="eastAsia" w:ascii="宋体" w:hAnsi="宋体" w:cs="宋体"/>
                <w:color w:val="auto"/>
                <w:sz w:val="18"/>
                <w:szCs w:val="18"/>
              </w:rPr>
            </w:r>
            <w:r/>
          </w:p>
        </w:tc>
      </w:tr>
    </w:tbl>
    <w:p>
      <w:pPr>
        <w:ind w:firstLine="560"/>
        <w:keepLines w:val="0"/>
        <w:keepNext w:val="0"/>
        <w:pageBreakBefore w:val="0"/>
        <w:spacing w:line="400" w:lineRule="exact"/>
        <w:widowControl w:val="off"/>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3.进口产品投标 </w:t>
      </w:r>
      <w:r/>
    </w:p>
    <w:tbl>
      <w:tblPr>
        <w:tblStyle w:val="921"/>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00"/>
        <w:gridCol w:w="3762"/>
      </w:tblGrid>
      <w:tr>
        <w:trPr/>
        <w:tc>
          <w:tcPr>
            <w:tcW w:w="1300"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采购</w:t>
            </w:r>
            <w:r/>
          </w:p>
          <w:p>
            <w:pPr>
              <w:jc w:val="center"/>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包号</w:t>
            </w:r>
            <w:r/>
          </w:p>
        </w:tc>
        <w:tc>
          <w:tcPr>
            <w:tcW w:w="3762"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是否接受进口产品投标</w:t>
            </w:r>
            <w:r/>
          </w:p>
          <w:p>
            <w:pPr>
              <w:jc w:val="center"/>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（是/否）</w:t>
            </w:r>
            <w:r/>
          </w:p>
        </w:tc>
      </w:tr>
      <w:tr>
        <w:trPr/>
        <w:tc>
          <w:tcPr>
            <w:tcW w:w="1300"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w:t>
            </w:r>
            <w:r/>
          </w:p>
        </w:tc>
        <w:tc>
          <w:tcPr>
            <w:tcW w:w="3762"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否</w:t>
            </w:r>
            <w:r/>
          </w:p>
        </w:tc>
      </w:tr>
    </w:tbl>
    <w:p>
      <w:pPr>
        <w:pageBreakBefore w:val="0"/>
        <w:spacing w:line="400" w:lineRule="exact"/>
        <w:widowControl w:val="off"/>
        <w:rPr>
          <w:color w:val="auto"/>
        </w:rPr>
      </w:pPr>
      <w:r/>
      <w:bookmarkStart w:id="185" w:name="_Toc120614281"/>
      <w:r/>
      <w:r/>
    </w:p>
    <w:p>
      <w:pPr>
        <w:pageBreakBefore w:val="0"/>
        <w:spacing w:line="400" w:lineRule="exact"/>
        <w:widowControl w:val="off"/>
        <w:rPr>
          <w:color w:val="auto"/>
        </w:rPr>
      </w:pPr>
      <w:r>
        <w:rPr>
          <w:color w:val="auto"/>
        </w:rPr>
      </w:r>
      <w:r/>
    </w:p>
    <w:p>
      <w:pPr>
        <w:pageBreakBefore w:val="0"/>
        <w:spacing w:line="400" w:lineRule="exact"/>
        <w:widowControl w:val="off"/>
        <w:rPr>
          <w:color w:val="auto"/>
        </w:rPr>
      </w:pPr>
      <w:r>
        <w:rPr>
          <w:color w:val="auto"/>
        </w:rPr>
      </w:r>
      <w:r/>
    </w:p>
    <w:p>
      <w:pPr>
        <w:pageBreakBefore w:val="0"/>
        <w:spacing w:line="400" w:lineRule="exact"/>
        <w:widowControl w:val="off"/>
        <w:rPr>
          <w:color w:val="auto"/>
        </w:rPr>
      </w:pPr>
      <w:r>
        <w:rPr>
          <w:color w:val="auto"/>
        </w:rPr>
      </w:r>
      <w:r/>
    </w:p>
    <w:p>
      <w:pPr>
        <w:pageBreakBefore w:val="0"/>
        <w:spacing w:line="400" w:lineRule="exact"/>
        <w:widowControl w:val="off"/>
        <w:rPr>
          <w:color w:val="auto"/>
        </w:rPr>
      </w:pPr>
      <w:r>
        <w:rPr>
          <w:color w:val="auto"/>
        </w:rPr>
      </w:r>
      <w:r/>
    </w:p>
    <w:p>
      <w:pPr>
        <w:pageBreakBefore w:val="0"/>
        <w:spacing w:line="400" w:lineRule="exact"/>
        <w:widowControl w:val="off"/>
        <w:rPr>
          <w:rFonts w:hint="eastAsia"/>
          <w:color w:val="auto"/>
        </w:rPr>
      </w:pPr>
      <w:r>
        <w:rPr>
          <w:rFonts w:hint="eastAsia"/>
          <w:color w:val="auto"/>
        </w:rPr>
      </w:r>
      <w:r/>
    </w:p>
    <w:p>
      <w:pPr>
        <w:pageBreakBefore w:val="0"/>
        <w:spacing w:line="400" w:lineRule="exact"/>
        <w:widowControl w:val="off"/>
        <w:rPr>
          <w:rFonts w:hint="eastAsia"/>
          <w:color w:val="auto"/>
        </w:rPr>
      </w:pPr>
      <w:r>
        <w:rPr>
          <w:rFonts w:hint="eastAsia"/>
          <w:color w:val="auto"/>
        </w:rPr>
      </w:r>
      <w:r/>
    </w:p>
    <w:p>
      <w:pPr>
        <w:pageBreakBefore w:val="0"/>
        <w:spacing w:line="400" w:lineRule="exact"/>
        <w:widowControl w:val="off"/>
        <w:rPr>
          <w:rFonts w:hint="eastAsia"/>
          <w:color w:val="auto"/>
        </w:rPr>
      </w:pPr>
      <w:r>
        <w:rPr>
          <w:rFonts w:hint="eastAsia"/>
          <w:color w:val="auto"/>
        </w:rPr>
      </w:r>
      <w:r/>
    </w:p>
    <w:p>
      <w:pPr>
        <w:pageBreakBefore w:val="0"/>
        <w:spacing w:line="400" w:lineRule="exact"/>
        <w:widowControl w:val="off"/>
        <w:rPr>
          <w:rFonts w:hint="eastAsia"/>
          <w:color w:val="auto"/>
        </w:rPr>
      </w:pPr>
      <w:r>
        <w:rPr>
          <w:rFonts w:hint="eastAsia"/>
          <w:color w:val="auto"/>
        </w:rPr>
      </w:r>
      <w:r/>
    </w:p>
    <w:p>
      <w:pPr>
        <w:pageBreakBefore w:val="0"/>
        <w:spacing w:line="400" w:lineRule="exact"/>
        <w:widowControl w:val="off"/>
        <w:rPr>
          <w:rFonts w:hint="eastAsia"/>
          <w:color w:val="auto"/>
        </w:rPr>
      </w:pPr>
      <w:r>
        <w:rPr>
          <w:rFonts w:hint="eastAsia"/>
          <w:color w:val="auto"/>
        </w:rPr>
      </w:r>
      <w:r/>
    </w:p>
    <w:p>
      <w:pPr>
        <w:pageBreakBefore w:val="0"/>
        <w:spacing w:line="400" w:lineRule="exact"/>
        <w:widowControl w:val="off"/>
        <w:rPr>
          <w:rFonts w:hint="eastAsia"/>
          <w:color w:val="auto"/>
        </w:rPr>
      </w:pPr>
      <w:r>
        <w:rPr>
          <w:rFonts w:hint="eastAsia"/>
          <w:color w:val="auto"/>
        </w:rPr>
      </w:r>
      <w:r/>
    </w:p>
    <w:p>
      <w:pPr>
        <w:pageBreakBefore w:val="0"/>
        <w:spacing w:line="400" w:lineRule="exact"/>
        <w:widowControl w:val="off"/>
        <w:rPr>
          <w:rFonts w:hint="eastAsia"/>
          <w:color w:val="auto"/>
        </w:rPr>
      </w:pPr>
      <w:r>
        <w:rPr>
          <w:rFonts w:hint="eastAsia"/>
          <w:color w:val="auto"/>
        </w:rPr>
      </w:r>
      <w:r/>
    </w:p>
    <w:p>
      <w:pPr>
        <w:pageBreakBefore w:val="0"/>
        <w:spacing w:line="400" w:lineRule="exact"/>
        <w:widowControl w:val="off"/>
        <w:rPr>
          <w:rFonts w:hint="eastAsia"/>
          <w:color w:val="auto"/>
        </w:rPr>
      </w:pPr>
      <w:r>
        <w:rPr>
          <w:rFonts w:hint="eastAsia"/>
          <w:color w:val="auto"/>
        </w:rPr>
      </w:r>
      <w:r/>
    </w:p>
    <w:p>
      <w:pPr>
        <w:pageBreakBefore w:val="0"/>
        <w:spacing w:line="400" w:lineRule="exact"/>
        <w:widowControl w:val="off"/>
        <w:rPr>
          <w:rFonts w:hint="eastAsia"/>
          <w:color w:val="auto"/>
        </w:rPr>
      </w:pPr>
      <w:r>
        <w:rPr>
          <w:rFonts w:hint="eastAsia"/>
          <w:color w:val="auto"/>
        </w:rPr>
      </w:r>
      <w:r>
        <w:rPr>
          <w:rFonts w:hint="eastAsia"/>
          <w:color w:val="auto"/>
        </w:rPr>
      </w:r>
      <w:r/>
    </w:p>
    <w:p>
      <w:pPr>
        <w:pageBreakBefore w:val="0"/>
        <w:spacing w:line="400" w:lineRule="exact"/>
        <w:widowControl w:val="off"/>
        <w:rPr>
          <w:rFonts w:hint="eastAsia"/>
          <w:color w:val="auto"/>
        </w:rPr>
      </w:pPr>
      <w:r>
        <w:rPr>
          <w:rFonts w:hint="eastAsia"/>
          <w:color w:val="auto"/>
        </w:rPr>
      </w:r>
      <w:r>
        <w:rPr>
          <w:rFonts w:hint="eastAsia"/>
          <w:color w:val="auto"/>
        </w:rPr>
      </w:r>
      <w:r/>
    </w:p>
    <w:p>
      <w:pPr>
        <w:pageBreakBefore w:val="0"/>
        <w:spacing w:line="400" w:lineRule="exact"/>
        <w:widowControl w:val="off"/>
        <w:rPr>
          <w:rFonts w:hint="eastAsia"/>
          <w:color w:val="auto"/>
        </w:rPr>
      </w:pPr>
      <w:r>
        <w:rPr>
          <w:rFonts w:hint="eastAsia"/>
          <w:color w:val="auto"/>
        </w:rPr>
      </w:r>
      <w:r>
        <w:rPr>
          <w:rFonts w:hint="eastAsia"/>
          <w:color w:val="auto"/>
        </w:rPr>
      </w:r>
      <w:r/>
    </w:p>
    <w:p>
      <w:pPr>
        <w:pageBreakBefore w:val="0"/>
        <w:spacing w:line="400" w:lineRule="exact"/>
        <w:widowControl w:val="off"/>
        <w:rPr>
          <w:rFonts w:hint="eastAsia"/>
          <w:color w:val="auto"/>
        </w:rPr>
      </w:pPr>
      <w:r>
        <w:rPr>
          <w:rFonts w:hint="eastAsia"/>
          <w:color w:val="auto"/>
        </w:rPr>
      </w:r>
      <w:r>
        <w:rPr>
          <w:rFonts w:hint="eastAsia"/>
          <w:color w:val="auto"/>
        </w:rPr>
      </w:r>
      <w:r/>
    </w:p>
    <w:p>
      <w:pPr>
        <w:pageBreakBefore w:val="0"/>
        <w:spacing w:line="400" w:lineRule="exact"/>
        <w:widowControl w:val="off"/>
        <w:rPr>
          <w:rFonts w:hint="eastAsia"/>
          <w:color w:val="auto"/>
        </w:rPr>
      </w:pPr>
      <w:r>
        <w:rPr>
          <w:rFonts w:hint="eastAsia"/>
          <w:color w:val="auto"/>
        </w:rPr>
      </w:r>
      <w:r/>
    </w:p>
    <w:p>
      <w:pPr>
        <w:pageBreakBefore w:val="0"/>
        <w:spacing w:line="400" w:lineRule="exact"/>
        <w:widowControl w:val="off"/>
        <w:rPr>
          <w:rFonts w:hint="eastAsia"/>
          <w:color w:val="auto"/>
        </w:rPr>
      </w:pPr>
      <w:r>
        <w:rPr>
          <w:rFonts w:hint="eastAsia"/>
          <w:color w:val="auto"/>
        </w:rPr>
      </w:r>
      <w:r/>
    </w:p>
    <w:p>
      <w:pPr>
        <w:pageBreakBefore w:val="0"/>
        <w:spacing w:line="400" w:lineRule="exact"/>
        <w:widowControl w:val="off"/>
        <w:rPr>
          <w:rFonts w:hint="eastAsia"/>
          <w:color w:val="auto"/>
        </w:rPr>
      </w:pPr>
      <w:r>
        <w:rPr>
          <w:rFonts w:hint="eastAsia"/>
          <w:color w:val="auto"/>
        </w:rPr>
      </w:r>
      <w:r/>
    </w:p>
    <w:p>
      <w:pPr>
        <w:pageBreakBefore w:val="0"/>
        <w:spacing w:line="400" w:lineRule="exact"/>
        <w:widowControl w:val="off"/>
        <w:rPr>
          <w:rFonts w:hint="eastAsia"/>
          <w:color w:val="auto"/>
        </w:rPr>
      </w:pPr>
      <w:r>
        <w:rPr>
          <w:rFonts w:hint="eastAsia"/>
          <w:color w:val="auto"/>
        </w:rPr>
      </w:r>
      <w:r/>
    </w:p>
    <w:p>
      <w:pPr>
        <w:pageBreakBefore w:val="0"/>
        <w:spacing w:line="400" w:lineRule="exact"/>
        <w:widowControl w:val="off"/>
        <w:rPr>
          <w:rFonts w:hint="eastAsia"/>
          <w:color w:val="auto"/>
        </w:rPr>
      </w:pPr>
      <w:r>
        <w:rPr>
          <w:rFonts w:hint="eastAsia"/>
          <w:color w:val="auto"/>
        </w:rPr>
      </w:r>
      <w:r/>
    </w:p>
    <w:p>
      <w:pPr>
        <w:pageBreakBefore w:val="0"/>
        <w:spacing w:line="400" w:lineRule="exact"/>
        <w:widowControl w:val="off"/>
        <w:rPr>
          <w:rFonts w:hint="eastAsia"/>
          <w:color w:val="auto"/>
        </w:rPr>
      </w:pPr>
      <w:r>
        <w:rPr>
          <w:rFonts w:hint="eastAsia"/>
          <w:color w:val="auto"/>
        </w:rPr>
      </w:r>
      <w:r/>
    </w:p>
    <w:p>
      <w:pPr>
        <w:pStyle w:val="912"/>
        <w:keepLines/>
        <w:keepNext/>
        <w:pageBreakBefore w:val="0"/>
        <w:spacing w:line="400" w:lineRule="exact"/>
        <w:widowControl w:val="off"/>
        <w:rPr>
          <w:rFonts w:hint="eastAsia" w:ascii="黑体" w:hAnsi="黑体" w:eastAsia="黑体" w:cs="Arial"/>
          <w:b w:val="0"/>
          <w:bCs w:val="0"/>
          <w:color w:val="auto"/>
          <w:sz w:val="28"/>
          <w:szCs w:val="28"/>
        </w:rPr>
      </w:pPr>
      <w:r>
        <w:rPr>
          <w:rFonts w:hint="eastAsia" w:ascii="黑体" w:hAnsi="黑体" w:eastAsia="黑体" w:cs="Arial"/>
          <w:b w:val="0"/>
          <w:bCs w:val="0"/>
          <w:color w:val="auto"/>
          <w:sz w:val="28"/>
          <w:szCs w:val="28"/>
        </w:rPr>
        <w:t xml:space="preserve">第五章  评标方法与评标标准</w:t>
      </w:r>
      <w:r/>
    </w:p>
    <w:p>
      <w:pPr>
        <w:ind w:firstLine="560"/>
        <w:keepLines w:val="0"/>
        <w:keepNext w:val="0"/>
        <w:pageBreakBefore w:val="0"/>
        <w:spacing w:line="400" w:lineRule="exact"/>
        <w:widowControl w:val="off"/>
        <w:rPr>
          <w:rFonts w:ascii="宋体" w:hAnsi="宋体"/>
          <w:color w:val="auto"/>
          <w:sz w:val="28"/>
          <w:szCs w:val="28"/>
        </w:rPr>
      </w:pPr>
      <w:r>
        <w:rPr>
          <w:rFonts w:hint="eastAsia" w:ascii="方正仿宋_GBK" w:hAnsi="方正仿宋_GBK" w:eastAsia="方正仿宋_GBK" w:cs="方正仿宋_GBK"/>
          <w:color w:val="auto"/>
          <w:sz w:val="28"/>
          <w:szCs w:val="28"/>
        </w:rPr>
        <w:t xml:space="preserve">采用综合评分法的，评标结果按评审后得分由高到低顺序排列。得分相同的，按投标报价由低到高顺序排列。得分且投标报价相同的并列。</w:t>
      </w:r>
      <w:r/>
    </w:p>
    <w:tbl>
      <w:tblPr>
        <w:tblStyle w:val="921"/>
        <w:tblW w:w="0" w:type="auto"/>
        <w:tblInd w:w="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71"/>
        <w:gridCol w:w="2183"/>
        <w:gridCol w:w="5063"/>
      </w:tblGrid>
      <w:tr>
        <w:trPr/>
        <w:tc>
          <w:tcPr>
            <w:tcW w:w="1671"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采购包号</w:t>
            </w:r>
            <w:r/>
          </w:p>
        </w:tc>
        <w:tc>
          <w:tcPr>
            <w:tcW w:w="2183"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选取中标候选人数量</w:t>
            </w:r>
            <w:r/>
          </w:p>
        </w:tc>
        <w:tc>
          <w:tcPr>
            <w:tcW w:w="5063"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选取中标候选人的原则</w:t>
            </w:r>
            <w:r/>
          </w:p>
        </w:tc>
      </w:tr>
      <w:tr>
        <w:trPr/>
        <w:tc>
          <w:tcPr>
            <w:tcW w:w="1671"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w:t>
            </w:r>
            <w:r/>
          </w:p>
        </w:tc>
        <w:tc>
          <w:tcPr>
            <w:tcW w:w="2183"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w:t>
            </w:r>
            <w:r/>
          </w:p>
        </w:tc>
        <w:tc>
          <w:tcPr>
            <w:tcW w:w="5063" w:type="dxa"/>
            <w:vAlign w:val="top"/>
            <w:textDirection w:val="lrTb"/>
            <w:noWrap w:val="false"/>
          </w:tcPr>
          <w:p>
            <w:pPr>
              <w:jc w:val="left"/>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满足招标文件全部实质性要求，且按照评审因素的量化指标评审得分最高的投标人为中标候选人。</w:t>
            </w:r>
            <w:r/>
          </w:p>
        </w:tc>
      </w:tr>
    </w:tbl>
    <w:p>
      <w:pPr>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color w:val="auto"/>
          <w:sz w:val="28"/>
          <w:szCs w:val="28"/>
          <w:highlight w:val="yellow"/>
        </w:rPr>
      </w:pPr>
      <w:r>
        <w:rPr>
          <w:rFonts w:hint="eastAsia" w:ascii="方正仿宋_GBK" w:hAnsi="方正仿宋_GBK" w:eastAsia="方正仿宋_GBK" w:cs="方正仿宋_GBK"/>
          <w:b/>
          <w:color w:val="auto"/>
          <w:sz w:val="28"/>
          <w:szCs w:val="28"/>
        </w:rPr>
        <w:t xml:space="preserve">政府采购政策功能落实</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w:t>
      </w:r>
      <w:r>
        <w:rPr>
          <w:rFonts w:hint="eastAsia" w:ascii="方正仿宋_GBK" w:hAnsi="方正仿宋_GBK" w:eastAsia="方正仿宋_GBK" w:cs="方正仿宋_GBK"/>
          <w:color w:val="auto"/>
          <w:sz w:val="28"/>
          <w:szCs w:val="28"/>
          <w:lang w:val="en-US" w:eastAsia="zh-CN"/>
        </w:rPr>
        <w:t xml:space="preserve">.</w:t>
      </w:r>
      <w:r>
        <w:rPr>
          <w:rFonts w:hint="eastAsia" w:ascii="方正仿宋_GBK" w:hAnsi="方正仿宋_GBK" w:eastAsia="方正仿宋_GBK" w:cs="方正仿宋_GBK"/>
          <w:color w:val="auto"/>
          <w:sz w:val="28"/>
          <w:szCs w:val="28"/>
        </w:rPr>
        <w:t xml:space="preserve">小微型企业价格扣除</w:t>
      </w:r>
      <w:r/>
    </w:p>
    <w:p>
      <w:pPr>
        <w:ind w:firstLine="420"/>
        <w:jc w:val="left"/>
        <w:keepLines w:val="0"/>
        <w:keepNext w:val="0"/>
        <w:pageBreakBefore w:val="0"/>
        <w:spacing w:before="120" w:after="120" w:line="400" w:lineRule="exact"/>
        <w:widowControl w:val="off"/>
        <w:rPr>
          <w:rFonts w:hint="eastAsia" w:ascii="宋体" w:hAnsi="宋体"/>
          <w:color w:val="auto"/>
          <w:sz w:val="28"/>
          <w:szCs w:val="28"/>
        </w:rPr>
      </w:pPr>
      <w:r>
        <w:rPr>
          <w:rFonts w:hint="eastAsia" w:ascii="方正仿宋_GBK" w:hAnsi="方正仿宋_GBK" w:eastAsia="方正仿宋_GBK" w:cs="方正仿宋_GBK"/>
          <w:color w:val="auto"/>
          <w:sz w:val="28"/>
          <w:szCs w:val="28"/>
        </w:rPr>
        <w:t xml:space="preserve">（1）本项目对小型和微型企业产品给予10%的扣除价格，用扣除后的价格参与评审。</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（2）供应商需按照采购文件的要求提供相应的《中小微企业声明函》。</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w:t>
      </w:r>
      <w:r>
        <w:rPr>
          <w:rFonts w:hint="eastAsia" w:ascii="方正仿宋_GBK" w:hAnsi="方正仿宋_GBK" w:eastAsia="方正仿宋_GBK" w:cs="方正仿宋_GBK"/>
          <w:color w:val="auto"/>
          <w:sz w:val="28"/>
          <w:szCs w:val="28"/>
          <w:lang w:val="en-US" w:eastAsia="zh-CN"/>
        </w:rPr>
        <w:t xml:space="preserve">.</w:t>
      </w:r>
      <w:r>
        <w:rPr>
          <w:rFonts w:hint="eastAsia" w:ascii="方正仿宋_GBK" w:hAnsi="方正仿宋_GBK" w:eastAsia="方正仿宋_GBK" w:cs="方正仿宋_GBK"/>
          <w:color w:val="auto"/>
          <w:sz w:val="28"/>
          <w:szCs w:val="28"/>
        </w:rPr>
        <w:t xml:space="preserve">残疾人福利单位价格扣除</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（1）本项目对残疾人福利性单位视同小型、微型企业，给予10%的价格扣除，用扣除后的价格参与评审。</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（2）残疾人福利单位需按照采购文件的要求提供《残疾人福利性单位声明函》。</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（3）残疾人福利单位标准请参照《关于促进残疾人就业政府采购政策的通知》（财库〔2017〕141号）。</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w:t>
      </w:r>
      <w:r>
        <w:rPr>
          <w:rFonts w:hint="eastAsia" w:ascii="方正仿宋_GBK" w:hAnsi="方正仿宋_GBK" w:eastAsia="方正仿宋_GBK" w:cs="方正仿宋_GBK"/>
          <w:color w:val="auto"/>
          <w:sz w:val="28"/>
          <w:szCs w:val="28"/>
          <w:lang w:val="en-US" w:eastAsia="zh-CN"/>
        </w:rPr>
        <w:t xml:space="preserve">.</w:t>
      </w:r>
      <w:r>
        <w:rPr>
          <w:rFonts w:hint="eastAsia" w:ascii="方正仿宋_GBK" w:hAnsi="方正仿宋_GBK" w:eastAsia="方正仿宋_GBK" w:cs="方正仿宋_GBK"/>
          <w:color w:val="auto"/>
          <w:sz w:val="28"/>
          <w:szCs w:val="28"/>
        </w:rPr>
        <w:t xml:space="preserve">监狱和戒毒企业价格扣除</w:t>
      </w:r>
      <w:r/>
    </w:p>
    <w:p>
      <w:pPr>
        <w:ind w:firstLine="560"/>
        <w:keepLines w:val="0"/>
        <w:keepNext w:val="0"/>
        <w:pageBreakBefore w:val="0"/>
        <w:spacing w:line="400" w:lineRule="exact"/>
        <w:widowControl w:val="off"/>
        <w:rPr>
          <w:rFonts w:hint="eastAsia" w:ascii="宋体" w:hAnsi="宋体"/>
          <w:color w:val="auto"/>
          <w:sz w:val="28"/>
          <w:szCs w:val="28"/>
        </w:rPr>
      </w:pPr>
      <w:r>
        <w:rPr>
          <w:rFonts w:hint="eastAsia" w:ascii="方正仿宋_GBK" w:hAnsi="方正仿宋_GBK" w:eastAsia="方正仿宋_GBK" w:cs="方正仿宋_GBK"/>
          <w:color w:val="auto"/>
          <w:sz w:val="28"/>
          <w:szCs w:val="28"/>
        </w:rPr>
        <w:t xml:space="preserve">（1）本项目对监狱和戒毒企业（简称监狱企业）视同小型、微型企业，给予10%的价格扣除，用扣除后的价格参与评审。</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（3）监狱企业标准请参照《关于政府采购支持监狱企业发展有关问题的通知》（财库〔2014〕68号）。</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4</w:t>
      </w:r>
      <w:r>
        <w:rPr>
          <w:rFonts w:hint="eastAsia" w:ascii="方正仿宋_GBK" w:hAnsi="方正仿宋_GBK" w:eastAsia="方正仿宋_GBK" w:cs="方正仿宋_GBK"/>
          <w:color w:val="auto"/>
          <w:sz w:val="28"/>
          <w:szCs w:val="28"/>
          <w:lang w:val="en-US" w:eastAsia="zh-CN"/>
        </w:rPr>
        <w:t xml:space="preserve">.</w:t>
      </w:r>
      <w:r>
        <w:rPr>
          <w:rFonts w:hint="eastAsia" w:ascii="方正仿宋_GBK" w:hAnsi="方正仿宋_GBK" w:eastAsia="方正仿宋_GBK" w:cs="方正仿宋_GBK"/>
          <w:color w:val="auto"/>
          <w:sz w:val="28"/>
          <w:szCs w:val="28"/>
        </w:rPr>
        <w:t xml:space="preserve">残疾人福利单位、监狱企业属于小型、微型企业的，不重复享受政策。</w:t>
      </w:r>
      <w:r/>
    </w:p>
    <w:p>
      <w:pPr>
        <w:ind w:firstLine="560"/>
        <w:keepLines w:val="0"/>
        <w:keepNext w:val="0"/>
        <w:pageBreakBefore w:val="0"/>
        <w:spacing w:line="400" w:lineRule="exact"/>
        <w:widowControl w:val="off"/>
        <w:rPr>
          <w:rFonts w:hint="eastAsia" w:ascii="华文新魏" w:hAnsi="宋体" w:eastAsia="华文新魏"/>
          <w:color w:val="auto"/>
          <w:sz w:val="28"/>
          <w:szCs w:val="28"/>
        </w:rPr>
      </w:pPr>
      <w:r>
        <w:rPr>
          <w:rFonts w:hint="eastAsia" w:ascii="方正仿宋_GBK" w:hAnsi="方正仿宋_GBK" w:eastAsia="方正仿宋_GBK" w:cs="方正仿宋_GBK"/>
          <w:color w:val="auto"/>
          <w:sz w:val="28"/>
          <w:szCs w:val="28"/>
        </w:rPr>
        <w:t xml:space="preserve">5</w:t>
      </w:r>
      <w:r>
        <w:rPr>
          <w:rFonts w:hint="eastAsia" w:ascii="方正仿宋_GBK" w:hAnsi="方正仿宋_GBK" w:eastAsia="方正仿宋_GBK" w:cs="方正仿宋_GBK"/>
          <w:color w:val="auto"/>
          <w:sz w:val="28"/>
          <w:szCs w:val="28"/>
          <w:lang w:val="en-US" w:eastAsia="zh-CN"/>
        </w:rPr>
        <w:t xml:space="preserve">.</w:t>
      </w:r>
      <w:r>
        <w:rPr>
          <w:rFonts w:hint="eastAsia" w:ascii="方正仿宋_GBK" w:hAnsi="方正仿宋_GBK" w:eastAsia="方正仿宋_GBK" w:cs="方正仿宋_GBK"/>
          <w:color w:val="auto"/>
          <w:sz w:val="28"/>
          <w:szCs w:val="28"/>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560"/>
        <w:jc w:val="left"/>
        <w:keepLines w:val="0"/>
        <w:keepNext w:val="0"/>
        <w:pageBreakBefore w:val="0"/>
        <w:spacing w:before="120" w:after="120" w:line="400" w:lineRule="exact"/>
        <w:widowControl w:val="off"/>
        <w:rPr>
          <w:rFonts w:hint="eastAsia" w:ascii="宋体" w:hAnsi="宋体"/>
          <w:color w:val="auto"/>
          <w:sz w:val="28"/>
          <w:szCs w:val="28"/>
        </w:rPr>
      </w:pPr>
      <w:r>
        <w:rPr>
          <w:rFonts w:hint="eastAsia" w:ascii="方正仿宋_GBK" w:hAnsi="方正仿宋_GBK" w:eastAsia="方正仿宋_GBK" w:cs="方正仿宋_GBK"/>
          <w:color w:val="auto"/>
          <w:sz w:val="28"/>
          <w:szCs w:val="28"/>
        </w:rPr>
        <w:t xml:space="preserve">6</w:t>
      </w:r>
      <w:r>
        <w:rPr>
          <w:rFonts w:hint="eastAsia" w:ascii="方正仿宋_GBK" w:hAnsi="方正仿宋_GBK" w:eastAsia="方正仿宋_GBK" w:cs="方正仿宋_GBK"/>
          <w:color w:val="auto"/>
          <w:sz w:val="28"/>
          <w:szCs w:val="28"/>
          <w:lang w:val="en-US" w:eastAsia="zh-CN"/>
        </w:rPr>
        <w:t xml:space="preserve">.</w:t>
      </w:r>
      <w:r>
        <w:rPr>
          <w:rFonts w:hint="eastAsia" w:ascii="方正仿宋_GBK" w:hAnsi="方正仿宋_GBK" w:eastAsia="方正仿宋_GBK" w:cs="方正仿宋_GBK"/>
          <w:color w:val="auto"/>
          <w:sz w:val="28"/>
          <w:szCs w:val="28"/>
        </w:rPr>
        <w:t xml:space="preserve">联合体各方均为小型、微型企业（残疾人福利单位、监狱企业）的，联合体享受10%价格扣除，用扣除后的价格参与评审。</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lang w:val="en-US" w:eastAsia="zh-CN"/>
        </w:rPr>
      </w:pPr>
      <w:r>
        <w:rPr>
          <w:rFonts w:hint="eastAsia" w:ascii="方正仿宋_GBK" w:hAnsi="方正仿宋_GBK" w:eastAsia="方正仿宋_GBK" w:cs="方正仿宋_GBK"/>
          <w:color w:val="auto"/>
          <w:sz w:val="28"/>
          <w:szCs w:val="28"/>
          <w:lang w:val="en-US" w:eastAsia="zh-CN"/>
        </w:rPr>
        <w:t xml:space="preserve">7.采购本国产品的支持政策</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lang w:val="en-US" w:eastAsia="zh-CN"/>
        </w:rPr>
      </w:pPr>
      <w:r>
        <w:rPr>
          <w:rFonts w:hint="eastAsia" w:ascii="方正仿宋_GBK" w:hAnsi="方正仿宋_GBK" w:eastAsia="方正仿宋_GBK" w:cs="方正仿宋_GBK"/>
          <w:color w:val="auto"/>
          <w:sz w:val="28"/>
          <w:szCs w:val="28"/>
          <w:lang w:val="en-US" w:eastAsia="zh-CN"/>
        </w:rPr>
        <w:t xml:space="preserve">7.1 本项目政府采购活动中既有本国产品又有非本国产品参与竞争的，依法对本国产品给予价格评审优惠，对本国产品的报价给予20%的价格扣除，用扣除后的价格参与评审。</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lang w:val="en-US" w:eastAsia="zh-CN"/>
        </w:rPr>
      </w:pPr>
      <w:r>
        <w:rPr>
          <w:rFonts w:hint="eastAsia" w:ascii="方正仿宋_GBK" w:hAnsi="方正仿宋_GBK" w:eastAsia="方正仿宋_GBK" w:cs="方正仿宋_GBK"/>
          <w:color w:val="auto"/>
          <w:sz w:val="28"/>
          <w:szCs w:val="28"/>
          <w:lang w:val="en-US" w:eastAsia="zh-CN"/>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rPr>
          <w:rFonts w:hint="eastAsia" w:ascii="方正仿宋_GBK" w:hAnsi="方正仿宋_GBK" w:eastAsia="方正仿宋_GBK" w:cs="方正仿宋_GBK"/>
          <w:color w:val="auto"/>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lang w:val="en-US" w:eastAsia="zh-CN"/>
        </w:rPr>
      </w:pPr>
      <w:r>
        <w:rPr>
          <w:rFonts w:hint="eastAsia" w:ascii="方正仿宋_GBK" w:hAnsi="方正仿宋_GBK" w:eastAsia="方正仿宋_GBK" w:cs="方正仿宋_GBK"/>
          <w:color w:val="auto"/>
          <w:sz w:val="28"/>
          <w:szCs w:val="28"/>
          <w:lang w:val="en-US" w:eastAsia="zh-CN"/>
        </w:rPr>
        <w:t xml:space="preserve">7.3 </w:t>
      </w:r>
      <w:r>
        <w:rPr>
          <w:rFonts w:hint="eastAsia" w:ascii="方正仿宋_GBK" w:hAnsi="方正仿宋_GBK" w:eastAsia="方正仿宋_GBK" w:cs="方正仿宋_GBK"/>
          <w:color w:val="auto"/>
          <w:sz w:val="28"/>
          <w:szCs w:val="28"/>
        </w:rPr>
        <w:t xml:space="preserve">供应商需按照</w:t>
      </w:r>
      <w:r>
        <w:rPr>
          <w:rFonts w:hint="eastAsia" w:ascii="方正仿宋_GBK" w:hAnsi="方正仿宋_GBK" w:eastAsia="方正仿宋_GBK" w:cs="方正仿宋_GBK"/>
          <w:color w:val="auto"/>
          <w:sz w:val="28"/>
          <w:szCs w:val="28"/>
          <w:lang w:eastAsia="zh-CN"/>
        </w:rPr>
        <w:t xml:space="preserve">招标</w:t>
      </w:r>
      <w:r>
        <w:rPr>
          <w:rFonts w:hint="eastAsia" w:ascii="方正仿宋_GBK" w:hAnsi="方正仿宋_GBK" w:eastAsia="方正仿宋_GBK" w:cs="方正仿宋_GBK"/>
          <w:color w:val="auto"/>
          <w:sz w:val="28"/>
          <w:szCs w:val="28"/>
        </w:rPr>
        <w:t xml:space="preserve">文件的要求提供《关于符合本国产品标准的声明函》</w:t>
      </w:r>
      <w:r>
        <w:rPr>
          <w:rFonts w:hint="eastAsia" w:ascii="方正仿宋_GBK" w:hAnsi="方正仿宋_GBK" w:eastAsia="方正仿宋_GBK" w:cs="方正仿宋_GBK"/>
          <w:color w:val="auto"/>
          <w:sz w:val="28"/>
          <w:szCs w:val="28"/>
          <w:lang w:eastAsia="zh-CN"/>
        </w:rPr>
        <w:t xml:space="preserve">（以下简称《声明函》），如不提供</w:t>
      </w:r>
      <w:r>
        <w:rPr>
          <w:rFonts w:hint="eastAsia" w:ascii="方正仿宋_GBK" w:hAnsi="方正仿宋_GBK" w:eastAsia="方正仿宋_GBK" w:cs="方正仿宋_GBK"/>
          <w:color w:val="auto"/>
          <w:sz w:val="28"/>
          <w:szCs w:val="28"/>
          <w:lang w:val="en-US" w:eastAsia="zh-CN"/>
        </w:rPr>
        <w:t xml:space="preserve">将不享受本国产品价格评审优惠</w:t>
      </w:r>
      <w:r>
        <w:rPr>
          <w:rFonts w:hint="eastAsia" w:ascii="方正仿宋_GBK" w:hAnsi="方正仿宋_GBK" w:eastAsia="方正仿宋_GBK" w:cs="方正仿宋_GBK"/>
          <w:color w:val="auto"/>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7.4 供应商需在《声明函》中逐一、准确填写产品名称、厂名、生产厂址三项信息（</w:t>
      </w:r>
      <w:r>
        <w:rPr>
          <w:rFonts w:hint="eastAsia" w:ascii="方正仿宋_GBK" w:hAnsi="方正仿宋_GBK" w:eastAsia="方正仿宋_GBK" w:cs="方正仿宋_GBK"/>
          <w:color w:val="auto"/>
          <w:sz w:val="28"/>
          <w:szCs w:val="28"/>
          <w:lang w:val="en-US" w:eastAsia="zh-CN"/>
        </w:rPr>
        <w:t xml:space="preserve">《声明函》中标注“ </w:t>
      </w:r>
      <w:r>
        <w:rPr>
          <w:rFonts w:hint="eastAsia" w:ascii="方正仿宋_GBK" w:hAnsi="方正仿宋_GBK" w:eastAsia="方正仿宋_GBK" w:cs="方正仿宋_GBK"/>
          <w:color w:val="auto"/>
          <w:sz w:val="28"/>
          <w:szCs w:val="28"/>
          <w:u w:val="single"/>
          <w:lang w:val="en-US" w:eastAsia="zh-CN"/>
        </w:rPr>
        <w:t xml:space="preserve"> / </w:t>
      </w:r>
      <w:r>
        <w:rPr>
          <w:rFonts w:hint="eastAsia" w:ascii="方正仿宋_GBK" w:hAnsi="方正仿宋_GBK" w:eastAsia="方正仿宋_GBK" w:cs="方正仿宋_GBK"/>
          <w:color w:val="auto"/>
          <w:sz w:val="28"/>
          <w:szCs w:val="28"/>
          <w:lang w:val="en-US" w:eastAsia="zh-CN"/>
        </w:rPr>
        <w:t xml:space="preserve"> ”的地方无需填写</w:t>
      </w:r>
      <w:r>
        <w:rPr>
          <w:rFonts w:hint="eastAsia" w:ascii="方正仿宋_GBK" w:hAnsi="方正仿宋_GBK" w:eastAsia="方正仿宋_GBK" w:cs="方正仿宋_GBK"/>
          <w:color w:val="auto"/>
          <w:sz w:val="28"/>
          <w:szCs w:val="28"/>
        </w:rPr>
        <w:t xml:space="preserve">），三项信息中任意一项未填写的视为该项产品不符合本国产品标准，不享受本国产品价格评审优惠。</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color w:val="auto"/>
          <w:sz w:val="28"/>
          <w:szCs w:val="28"/>
          <w:lang w:eastAsia="zh-CN"/>
        </w:rPr>
        <w:t xml:space="preserve">和招标文件</w:t>
      </w:r>
      <w:r>
        <w:rPr>
          <w:rFonts w:hint="eastAsia" w:ascii="方正仿宋_GBK" w:hAnsi="方正仿宋_GBK" w:eastAsia="方正仿宋_GBK" w:cs="方正仿宋_GBK"/>
          <w:color w:val="auto"/>
          <w:sz w:val="28"/>
          <w:szCs w:val="28"/>
        </w:rPr>
        <w:t xml:space="preserve">规定的，供应商提供的相关产品视为不符合本国产品标准。</w:t>
      </w:r>
      <w:r/>
    </w:p>
    <w:p>
      <w:pPr>
        <w:ind w:firstLine="560"/>
        <w:jc w:val="left"/>
        <w:pageBreakBefore w:val="0"/>
        <w:spacing w:before="120" w:after="120" w:line="400" w:lineRule="exact"/>
        <w:rPr>
          <w:rFonts w:hint="eastAsia" w:ascii="方正仿宋_GBK" w:hAnsi="方正仿宋_GBK" w:eastAsia="方正仿宋_GBK" w:cs="方正仿宋_GBK"/>
          <w:b/>
          <w:color w:val="auto"/>
          <w:sz w:val="28"/>
          <w:szCs w:val="28"/>
        </w:rPr>
      </w:pPr>
      <w:r>
        <w:rPr>
          <w:rFonts w:hint="eastAsia" w:ascii="方正仿宋_GBK" w:hAnsi="方正仿宋_GBK" w:eastAsia="方正仿宋_GBK" w:cs="方正仿宋_GBK"/>
          <w:b/>
          <w:color w:val="auto"/>
          <w:sz w:val="28"/>
          <w:szCs w:val="28"/>
        </w:rPr>
      </w:r>
      <w:r/>
    </w:p>
    <w:p>
      <w:pPr>
        <w:ind w:firstLine="560"/>
        <w:jc w:val="left"/>
        <w:pageBreakBefore w:val="0"/>
        <w:spacing w:before="120" w:after="120" w:line="400" w:lineRule="exact"/>
        <w:rPr>
          <w:rFonts w:hint="eastAsia" w:ascii="方正仿宋_GBK" w:hAnsi="方正仿宋_GBK" w:eastAsia="方正仿宋_GBK" w:cs="方正仿宋_GBK"/>
          <w:b/>
          <w:color w:val="auto"/>
          <w:sz w:val="28"/>
          <w:szCs w:val="28"/>
          <w:highlight w:val="yellow"/>
        </w:rPr>
      </w:pPr>
      <w:r>
        <w:rPr>
          <w:rFonts w:hint="eastAsia" w:ascii="方正仿宋_GBK" w:hAnsi="方正仿宋_GBK" w:eastAsia="方正仿宋_GBK" w:cs="方正仿宋_GBK"/>
          <w:b/>
          <w:color w:val="auto"/>
          <w:sz w:val="28"/>
          <w:szCs w:val="28"/>
        </w:rPr>
        <w:t xml:space="preserve">评标方法与评标标准</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bl>
      <w:tblPr>
        <w:tblStyle w:val="921"/>
        <w:tblW w:w="5000" w:type="pct"/>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22"/>
        <w:gridCol w:w="1043"/>
        <w:gridCol w:w="5971"/>
        <w:gridCol w:w="1134"/>
      </w:tblGrid>
      <w:tr>
        <w:trPr>
          <w:jc w:val="center"/>
          <w:tblCellSpacing w:w="0" w:type="dxa"/>
          <w:trHeight w:val="143"/>
          <w:tblHeader/>
        </w:trPr>
        <w:tc>
          <w:tcPr>
            <w:tcMar>
              <w:left w:w="53" w:type="dxa"/>
              <w:right w:w="53" w:type="dxa"/>
            </w:tcMar>
            <w:tcW w:w="458" w:type="pct"/>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序号</w:t>
            </w:r>
            <w:r/>
          </w:p>
        </w:tc>
        <w:tc>
          <w:tcPr>
            <w:tcMar>
              <w:left w:w="53" w:type="dxa"/>
              <w:right w:w="53" w:type="dxa"/>
            </w:tcMar>
            <w:tcW w:w="581" w:type="pct"/>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评审因素</w:t>
            </w:r>
            <w:r/>
          </w:p>
        </w:tc>
        <w:tc>
          <w:tcPr>
            <w:tcMar>
              <w:left w:w="53" w:type="dxa"/>
              <w:right w:w="53" w:type="dxa"/>
            </w:tcMar>
            <w:tcW w:w="3327" w:type="pct"/>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评审标准</w:t>
            </w:r>
            <w:r/>
          </w:p>
        </w:tc>
        <w:tc>
          <w:tcPr>
            <w:tcMar>
              <w:left w:w="53" w:type="dxa"/>
              <w:right w:w="53" w:type="dxa"/>
            </w:tcMar>
            <w:tcW w:w="632" w:type="pct"/>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分值</w:t>
            </w:r>
            <w:r/>
          </w:p>
        </w:tc>
      </w:tr>
      <w:tr>
        <w:trPr>
          <w:jc w:val="center"/>
          <w:tblCellSpacing w:w="0" w:type="dxa"/>
          <w:trHeight w:val="720"/>
        </w:trPr>
        <w:tc>
          <w:tcPr>
            <w:tcMar>
              <w:left w:w="53" w:type="dxa"/>
              <w:right w:w="53" w:type="dxa"/>
            </w:tcMar>
            <w:tcW w:w="458" w:type="pct"/>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1</w:t>
            </w:r>
            <w:r/>
          </w:p>
        </w:tc>
        <w:tc>
          <w:tcPr>
            <w:tcMar>
              <w:left w:w="53" w:type="dxa"/>
              <w:right w:w="53" w:type="dxa"/>
            </w:tcMar>
            <w:tcW w:w="581" w:type="pct"/>
            <w:vAlign w:val="center"/>
            <w:textDirection w:val="lrTb"/>
            <w:noWrap w:val="false"/>
          </w:tcPr>
          <w:p>
            <w:pPr>
              <w:jc w:val="center"/>
              <w:spacing w:line="360" w:lineRule="auto"/>
              <w:widowControl/>
              <w:rPr>
                <w:rFonts w:hint="eastAsia" w:ascii="宋体" w:hAnsi="宋体" w:cs="宋体"/>
                <w:color w:val="auto"/>
                <w:szCs w:val="21"/>
              </w:rPr>
            </w:pPr>
            <w:r>
              <w:rPr>
                <w:rFonts w:hint="eastAsia" w:ascii="宋体" w:hAnsi="宋体" w:cs="宋体"/>
                <w:color w:val="auto"/>
                <w:szCs w:val="21"/>
              </w:rPr>
              <w:t xml:space="preserve">价格</w:t>
            </w:r>
            <w:r/>
          </w:p>
          <w:p>
            <w:pPr>
              <w:jc w:val="center"/>
              <w:spacing w:line="360" w:lineRule="auto"/>
              <w:widowControl/>
              <w:rPr>
                <w:rFonts w:hint="eastAsia" w:ascii="宋体" w:hAnsi="宋体" w:cs="宋体"/>
                <w:color w:val="auto"/>
                <w:szCs w:val="21"/>
              </w:rPr>
            </w:pPr>
            <w:r>
              <w:rPr>
                <w:rFonts w:hint="eastAsia" w:cs="宋体"/>
                <w:color w:val="auto"/>
                <w:szCs w:val="21"/>
                <w:lang w:eastAsia="zh-CN"/>
              </w:rPr>
              <w:t xml:space="preserve">（</w:t>
            </w:r>
            <w:r>
              <w:rPr>
                <w:rFonts w:hint="eastAsia" w:cs="宋体"/>
                <w:color w:val="auto"/>
                <w:szCs w:val="21"/>
                <w:lang w:val="en-US" w:eastAsia="zh-CN"/>
              </w:rPr>
              <w:t xml:space="preserve">40分）</w:t>
            </w:r>
            <w:r/>
          </w:p>
        </w:tc>
        <w:tc>
          <w:tcPr>
            <w:tcMar>
              <w:left w:w="53" w:type="dxa"/>
              <w:right w:w="53" w:type="dxa"/>
            </w:tcMar>
            <w:tcW w:w="3327" w:type="pct"/>
            <w:vAlign w:val="center"/>
            <w:textDirection w:val="lrTb"/>
            <w:noWrap w:val="false"/>
          </w:tcPr>
          <w:p>
            <w:pPr>
              <w:jc w:val="left"/>
              <w:spacing w:line="360" w:lineRule="auto"/>
              <w:widowControl/>
              <w:rPr>
                <w:rFonts w:ascii="宋体" w:hAnsi="宋体" w:cs="宋体"/>
                <w:color w:val="auto"/>
                <w:szCs w:val="21"/>
              </w:rPr>
            </w:pPr>
            <w:r>
              <w:rPr>
                <w:rFonts w:hint="eastAsia"/>
                <w:color w:val="auto"/>
              </w:rPr>
              <w:t xml:space="preserve">价格分采用低价优先法计算，即满足招标文件要求且投标价格最低的投标报价为评标基准价，其价格分为满分。其他投标人的价格分统一按照下列公式计算：投标报价得分=(评标基准价／投标报价)×</w:t>
            </w:r>
            <w:r>
              <w:rPr>
                <w:rFonts w:hint="eastAsia"/>
                <w:color w:val="auto"/>
                <w:lang w:val="en-US" w:eastAsia="zh-CN"/>
              </w:rPr>
              <w:t xml:space="preserve">40</w:t>
            </w:r>
            <w:r>
              <w:rPr>
                <w:rFonts w:hint="eastAsia"/>
                <w:color w:val="auto"/>
              </w:rPr>
              <w:t xml:space="preserve">（小数点保留两位）</w:t>
            </w:r>
            <w:r/>
          </w:p>
        </w:tc>
        <w:tc>
          <w:tcPr>
            <w:tcMar>
              <w:left w:w="53" w:type="dxa"/>
              <w:right w:w="53" w:type="dxa"/>
            </w:tcMar>
            <w:tcW w:w="632" w:type="pct"/>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t xml:space="preserve">4</w:t>
            </w:r>
            <w:r>
              <w:rPr>
                <w:rFonts w:hint="eastAsia" w:ascii="宋体" w:hAnsi="宋体" w:cs="宋体"/>
                <w:color w:val="auto"/>
                <w:szCs w:val="21"/>
              </w:rPr>
              <w:t xml:space="preserve">0</w:t>
            </w:r>
            <w:r/>
          </w:p>
        </w:tc>
      </w:tr>
      <w:tr>
        <w:trPr>
          <w:jc w:val="center"/>
          <w:tblCellSpacing w:w="0" w:type="dxa"/>
          <w:trHeight w:val="1125"/>
        </w:trPr>
        <w:tc>
          <w:tcPr>
            <w:tcMar>
              <w:left w:w="53" w:type="dxa"/>
              <w:right w:w="53" w:type="dxa"/>
            </w:tcMar>
            <w:tcW w:w="458" w:type="pct"/>
            <w:vAlign w:val="center"/>
            <w:textDirection w:val="lrTb"/>
            <w:noWrap w:val="false"/>
          </w:tcPr>
          <w:p>
            <w:pPr>
              <w:jc w:val="center"/>
              <w:spacing w:line="360" w:lineRule="auto"/>
              <w:widowControl/>
              <w:rPr>
                <w:rFonts w:hint="eastAsia" w:ascii="宋体" w:hAnsi="宋体" w:cs="宋体"/>
                <w:color w:val="auto"/>
                <w:szCs w:val="21"/>
              </w:rPr>
            </w:pPr>
            <w:r>
              <w:rPr>
                <w:rFonts w:hint="eastAsia" w:ascii="宋体" w:hAnsi="宋体" w:cs="宋体"/>
                <w:color w:val="auto"/>
                <w:szCs w:val="21"/>
              </w:rPr>
              <w:t xml:space="preserve">2</w:t>
            </w:r>
            <w:r/>
          </w:p>
        </w:tc>
        <w:tc>
          <w:tcPr>
            <w:tcMar>
              <w:left w:w="53" w:type="dxa"/>
              <w:right w:w="53" w:type="dxa"/>
            </w:tcMar>
            <w:tcW w:w="581" w:type="pct"/>
            <w:vAlign w:val="center"/>
            <w:textDirection w:val="lrTb"/>
            <w:noWrap w:val="false"/>
          </w:tcPr>
          <w:p>
            <w:pPr>
              <w:jc w:val="center"/>
              <w:spacing w:line="360" w:lineRule="auto"/>
              <w:widowControl/>
              <w:rPr>
                <w:rFonts w:hint="eastAsia" w:ascii="宋体" w:hAnsi="宋体" w:cs="宋体"/>
                <w:color w:val="auto"/>
                <w:szCs w:val="21"/>
              </w:rPr>
            </w:pPr>
            <w:r>
              <w:rPr>
                <w:rFonts w:hint="eastAsia" w:ascii="宋体" w:hAnsi="宋体" w:cs="宋体"/>
                <w:color w:val="auto"/>
                <w:szCs w:val="21"/>
              </w:rPr>
              <w:t xml:space="preserve">技术响应</w:t>
            </w:r>
            <w:r/>
          </w:p>
          <w:p>
            <w:pPr>
              <w:jc w:val="center"/>
              <w:spacing w:line="360" w:lineRule="auto"/>
              <w:widowControl/>
              <w:rPr>
                <w:rFonts w:hint="eastAsia" w:ascii="宋体" w:hAnsi="宋体" w:cs="宋体"/>
                <w:color w:val="auto"/>
                <w:szCs w:val="21"/>
              </w:rPr>
            </w:pPr>
            <w:r>
              <w:rPr>
                <w:rFonts w:hint="eastAsia" w:cs="宋体"/>
                <w:color w:val="auto"/>
                <w:szCs w:val="21"/>
                <w:lang w:eastAsia="zh-CN"/>
              </w:rPr>
              <w:t xml:space="preserve">（</w:t>
            </w:r>
            <w:r>
              <w:rPr>
                <w:rFonts w:hint="eastAsia" w:cs="宋体"/>
                <w:color w:val="auto"/>
                <w:szCs w:val="21"/>
                <w:lang w:val="en-US" w:eastAsia="zh-CN"/>
              </w:rPr>
              <w:t xml:space="preserve">30分）</w:t>
            </w:r>
            <w:r/>
          </w:p>
        </w:tc>
        <w:tc>
          <w:tcPr>
            <w:tcMar>
              <w:left w:w="53" w:type="dxa"/>
              <w:right w:w="53" w:type="dxa"/>
            </w:tcMar>
            <w:tcW w:w="3327" w:type="pct"/>
            <w:vAlign w:val="center"/>
            <w:textDirection w:val="lrTb"/>
            <w:noWrap w:val="false"/>
          </w:tcPr>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根据对采购文件具体需求的响应程度：全部响应即满足采购文件主要的技术指标参数、服务要求等的得</w:t>
            </w:r>
            <w:r>
              <w:rPr>
                <w:rFonts w:hint="eastAsia" w:ascii="宋体" w:hAnsi="宋体" w:cs="宋体"/>
                <w:color w:val="auto"/>
                <w:szCs w:val="21"/>
                <w:highlight w:val="none"/>
                <w:lang w:val="en-US" w:eastAsia="zh-CN"/>
              </w:rPr>
              <w:t xml:space="preserve">30</w:t>
            </w:r>
            <w:r>
              <w:rPr>
                <w:rFonts w:hint="eastAsia" w:ascii="宋体" w:hAnsi="宋体" w:cs="宋体"/>
                <w:color w:val="auto"/>
                <w:szCs w:val="21"/>
                <w:highlight w:val="none"/>
              </w:rPr>
              <w:t xml:space="preserve">分；打▲</w:t>
            </w:r>
            <w:r>
              <w:rPr>
                <w:rFonts w:hint="eastAsia" w:ascii="宋体" w:hAnsi="宋体" w:cs="宋体"/>
                <w:color w:val="auto"/>
                <w:szCs w:val="21"/>
                <w:highlight w:val="none"/>
                <w:lang w:val="en-US" w:eastAsia="zh-CN"/>
              </w:rPr>
              <w:t xml:space="preserve">号参数为重要技术要求，</w:t>
            </w:r>
            <w:r>
              <w:rPr>
                <w:rFonts w:hint="eastAsia" w:ascii="宋体" w:hAnsi="宋体" w:cs="宋体"/>
                <w:color w:val="auto"/>
                <w:szCs w:val="21"/>
                <w:highlight w:val="none"/>
              </w:rPr>
              <w:t xml:space="preserve">有负偏离的每项</w:t>
            </w:r>
            <w:r>
              <w:rPr>
                <w:rFonts w:hint="eastAsia" w:ascii="宋体" w:hAnsi="宋体" w:cs="宋体"/>
                <w:color w:val="auto"/>
                <w:szCs w:val="21"/>
                <w:highlight w:val="none"/>
                <w:lang w:val="en-US" w:eastAsia="zh-CN"/>
              </w:rPr>
              <w:t xml:space="preserve">扣3</w:t>
            </w:r>
            <w:r>
              <w:rPr>
                <w:rFonts w:hint="eastAsia" w:ascii="宋体" w:hAnsi="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共计：8项）</w:t>
            </w:r>
            <w:r>
              <w:rPr>
                <w:rFonts w:hint="eastAsia" w:ascii="宋体" w:hAnsi="宋体" w:cs="宋体"/>
                <w:color w:val="auto"/>
                <w:szCs w:val="21"/>
                <w:highlight w:val="none"/>
              </w:rPr>
              <w:t xml:space="preserve">，其他</w:t>
            </w:r>
            <w:r>
              <w:rPr>
                <w:rFonts w:hint="eastAsia" w:ascii="宋体" w:hAnsi="宋体" w:cs="宋体"/>
                <w:color w:val="auto"/>
                <w:szCs w:val="21"/>
                <w:highlight w:val="none"/>
                <w:lang w:val="en-US" w:eastAsia="zh-CN"/>
              </w:rPr>
              <w:t xml:space="preserve">打●参数</w:t>
            </w:r>
            <w:r>
              <w:rPr>
                <w:rFonts w:hint="eastAsia" w:ascii="宋体" w:hAnsi="宋体" w:cs="宋体"/>
                <w:color w:val="auto"/>
                <w:szCs w:val="21"/>
                <w:highlight w:val="none"/>
              </w:rPr>
              <w:t xml:space="preserve">有负偏离的每项</w:t>
            </w:r>
            <w:r>
              <w:rPr>
                <w:rFonts w:hint="eastAsia" w:ascii="宋体" w:hAnsi="宋体" w:cs="宋体"/>
                <w:color w:val="auto"/>
                <w:szCs w:val="21"/>
                <w:highlight w:val="none"/>
                <w:lang w:val="en-US" w:eastAsia="zh-CN"/>
              </w:rPr>
              <w:t xml:space="preserve">扣0.5</w:t>
            </w:r>
            <w:r>
              <w:rPr>
                <w:rFonts w:hint="eastAsia" w:ascii="宋体" w:hAnsi="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共计：12项）</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扣完为止</w:t>
            </w:r>
            <w:r>
              <w:rPr>
                <w:rFonts w:hint="eastAsia" w:ascii="宋体" w:hAnsi="宋体" w:cs="宋体"/>
                <w:color w:val="auto"/>
                <w:szCs w:val="21"/>
                <w:highlight w:val="none"/>
              </w:rPr>
              <w:t xml:space="preserve">。（供应商需</w:t>
            </w:r>
            <w:r>
              <w:rPr>
                <w:rFonts w:hint="eastAsia" w:ascii="宋体" w:hAnsi="宋体" w:cs="宋体"/>
                <w:color w:val="auto"/>
                <w:szCs w:val="21"/>
                <w:highlight w:val="none"/>
                <w:lang w:val="en-US" w:eastAsia="zh-CN"/>
              </w:rPr>
              <w:t xml:space="preserve">按照本采购文件具体功能技术要求在“技术参数响应及偏离表”中如实详细填列所投产品的参数</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w:t>
            </w:r>
            <w:r/>
          </w:p>
        </w:tc>
        <w:tc>
          <w:tcPr>
            <w:tcMar>
              <w:left w:w="53" w:type="dxa"/>
              <w:right w:w="53" w:type="dxa"/>
            </w:tcMar>
            <w:tcW w:w="632" w:type="pct"/>
            <w:vAlign w:val="center"/>
            <w:textDirection w:val="lrTb"/>
            <w:noWrap w:val="false"/>
          </w:tcPr>
          <w:p>
            <w:pPr>
              <w:jc w:val="center"/>
              <w:spacing w:line="360" w:lineRule="auto"/>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30</w:t>
            </w:r>
            <w:r/>
          </w:p>
        </w:tc>
      </w:tr>
      <w:tr>
        <w:trPr>
          <w:jc w:val="center"/>
          <w:tblCellSpacing w:w="0" w:type="dxa"/>
          <w:trHeight w:val="525"/>
        </w:trPr>
        <w:tc>
          <w:tcPr>
            <w:tcMar>
              <w:left w:w="53" w:type="dxa"/>
              <w:right w:w="53" w:type="dxa"/>
            </w:tcMar>
            <w:tcW w:w="458" w:type="pct"/>
            <w:vAlign w:val="center"/>
            <w:textDirection w:val="lrTb"/>
            <w:noWrap w:val="false"/>
          </w:tcPr>
          <w:p>
            <w:pPr>
              <w:jc w:val="center"/>
              <w:spacing w:line="360" w:lineRule="auto"/>
              <w:widowControl/>
              <w:rPr>
                <w:rFonts w:hint="eastAsia" w:ascii="宋体" w:hAnsi="宋体" w:eastAsia="宋体" w:cs="宋体"/>
                <w:color w:val="auto"/>
                <w:szCs w:val="21"/>
                <w:lang w:val="en-US" w:eastAsia="zh-CN"/>
              </w:rPr>
            </w:pPr>
            <w:r>
              <w:rPr>
                <w:rFonts w:hint="eastAsia" w:ascii="宋体" w:hAnsi="宋体" w:cs="宋体"/>
                <w:color w:val="auto"/>
                <w:szCs w:val="21"/>
                <w:lang w:val="en-US" w:eastAsia="zh-CN"/>
              </w:rPr>
              <w:t xml:space="preserve">3</w:t>
            </w:r>
            <w:r/>
          </w:p>
        </w:tc>
        <w:tc>
          <w:tcPr>
            <w:tcMar>
              <w:left w:w="53" w:type="dxa"/>
              <w:right w:w="53" w:type="dxa"/>
            </w:tcMar>
            <w:tcW w:w="581" w:type="pct"/>
            <w:vAlign w:val="center"/>
            <w:textDirection w:val="lrTb"/>
            <w:noWrap w:val="false"/>
          </w:tcPr>
          <w:p>
            <w:pPr>
              <w:jc w:val="center"/>
              <w:spacing w:line="360" w:lineRule="auto"/>
              <w:widowControl/>
              <w:rPr>
                <w:rFonts w:hint="eastAsia" w:ascii="宋体" w:hAnsi="宋体" w:cs="宋体"/>
                <w:color w:val="auto"/>
                <w:szCs w:val="21"/>
              </w:rPr>
            </w:pPr>
            <w:r>
              <w:rPr>
                <w:rFonts w:hint="eastAsia" w:ascii="宋体" w:hAnsi="宋体" w:cs="宋体"/>
                <w:color w:val="auto"/>
                <w:szCs w:val="21"/>
              </w:rPr>
              <w:t xml:space="preserve">实施方案</w:t>
            </w:r>
            <w:r/>
          </w:p>
          <w:p>
            <w:pPr>
              <w:jc w:val="center"/>
              <w:spacing w:line="360" w:lineRule="auto"/>
              <w:widowControl/>
              <w:rPr>
                <w:rFonts w:hint="eastAsia" w:ascii="宋体" w:hAnsi="宋体" w:cs="宋体"/>
                <w:color w:val="auto"/>
                <w:szCs w:val="21"/>
              </w:rPr>
            </w:pPr>
            <w:r>
              <w:rPr>
                <w:rFonts w:hint="eastAsia" w:cs="宋体"/>
                <w:color w:val="auto"/>
                <w:szCs w:val="21"/>
                <w:lang w:eastAsia="zh-CN"/>
              </w:rPr>
              <w:t xml:space="preserve">（</w:t>
            </w:r>
            <w:r>
              <w:rPr>
                <w:rFonts w:hint="eastAsia" w:cs="宋体"/>
                <w:color w:val="auto"/>
                <w:szCs w:val="21"/>
                <w:lang w:val="en-US" w:eastAsia="zh-CN"/>
              </w:rPr>
              <w:t xml:space="preserve">5分）</w:t>
            </w:r>
            <w:r/>
          </w:p>
        </w:tc>
        <w:tc>
          <w:tcPr>
            <w:tcMar>
              <w:left w:w="53" w:type="dxa"/>
              <w:right w:w="53" w:type="dxa"/>
            </w:tcMar>
            <w:tcW w:w="3327" w:type="pct"/>
            <w:vAlign w:val="center"/>
            <w:textDirection w:val="lrTb"/>
            <w:noWrap w:val="false"/>
          </w:tcPr>
          <w:p>
            <w:pPr>
              <w:spacing w:line="360" w:lineRule="auto"/>
              <w:rPr>
                <w:rFonts w:hint="eastAsia" w:ascii="宋体" w:hAnsi="宋体" w:eastAsia="宋体" w:cs="宋体"/>
                <w:bCs/>
                <w:color w:val="auto"/>
                <w:szCs w:val="21"/>
                <w:lang w:val="en-US" w:eastAsia="zh-CN"/>
              </w:rPr>
            </w:pPr>
            <w:r>
              <w:rPr>
                <w:rFonts w:hint="eastAsia" w:ascii="宋体" w:hAnsi="宋体" w:eastAsia="宋体" w:cs="宋体"/>
                <w:bCs/>
                <w:color w:val="auto"/>
                <w:szCs w:val="21"/>
                <w:lang w:val="en-US" w:eastAsia="zh-CN"/>
              </w:rPr>
              <w:t xml:space="preserve">评委根据投标文件对第四章“采购需求”中“实施</w:t>
            </w:r>
            <w:r>
              <w:rPr>
                <w:rFonts w:hint="eastAsia" w:ascii="宋体" w:hAnsi="宋体" w:cs="宋体"/>
                <w:bCs/>
                <w:color w:val="auto"/>
                <w:szCs w:val="21"/>
                <w:lang w:val="en-US" w:eastAsia="zh-CN"/>
              </w:rPr>
              <w:t xml:space="preserve">方案</w:t>
            </w:r>
            <w:r>
              <w:rPr>
                <w:rFonts w:hint="eastAsia" w:ascii="宋体" w:hAnsi="宋体" w:eastAsia="宋体" w:cs="宋体"/>
                <w:bCs/>
                <w:color w:val="auto"/>
                <w:szCs w:val="21"/>
                <w:lang w:val="en-US" w:eastAsia="zh-CN"/>
              </w:rPr>
              <w:t xml:space="preserve">”响应情况进行评审。</w:t>
            </w:r>
            <w:r/>
          </w:p>
          <w:p>
            <w:pPr>
              <w:spacing w:line="360" w:lineRule="auto"/>
              <w:rPr>
                <w:rFonts w:hint="eastAsia" w:ascii="宋体" w:hAnsi="宋体" w:eastAsia="宋体" w:cs="宋体"/>
                <w:bCs/>
                <w:color w:val="auto"/>
                <w:szCs w:val="21"/>
                <w:lang w:val="en-US" w:eastAsia="zh-CN"/>
              </w:rPr>
            </w:pPr>
            <w:r>
              <w:rPr>
                <w:rFonts w:hint="eastAsia" w:ascii="宋体" w:hAnsi="宋体" w:cs="宋体"/>
                <w:bCs/>
                <w:color w:val="auto"/>
                <w:szCs w:val="21"/>
                <w:lang w:val="en-US" w:eastAsia="zh-CN"/>
              </w:rPr>
              <w:t xml:space="preserve">（1）</w:t>
            </w:r>
            <w:r>
              <w:rPr>
                <w:rFonts w:hint="eastAsia" w:ascii="宋体" w:hAnsi="宋体" w:eastAsia="宋体" w:cs="宋体"/>
                <w:bCs/>
                <w:color w:val="auto"/>
                <w:szCs w:val="21"/>
                <w:lang w:val="en-US" w:eastAsia="zh-CN"/>
              </w:rPr>
              <w:t xml:space="preserve">投标文件未提供“实施</w:t>
            </w:r>
            <w:r>
              <w:rPr>
                <w:rFonts w:hint="eastAsia" w:ascii="宋体" w:hAnsi="宋体" w:cs="宋体"/>
                <w:bCs/>
                <w:color w:val="auto"/>
                <w:szCs w:val="21"/>
                <w:lang w:val="en-US" w:eastAsia="zh-CN"/>
              </w:rPr>
              <w:t xml:space="preserve">方案</w:t>
            </w:r>
            <w:r>
              <w:rPr>
                <w:rFonts w:hint="eastAsia" w:ascii="宋体" w:hAnsi="宋体" w:eastAsia="宋体" w:cs="宋体"/>
                <w:bCs/>
                <w:color w:val="auto"/>
                <w:szCs w:val="21"/>
                <w:lang w:val="en-US" w:eastAsia="zh-CN"/>
              </w:rPr>
              <w:t xml:space="preserve">”或未符合“实施</w:t>
            </w:r>
            <w:r>
              <w:rPr>
                <w:rFonts w:hint="eastAsia" w:ascii="宋体" w:hAnsi="宋体" w:cs="宋体"/>
                <w:bCs/>
                <w:color w:val="auto"/>
                <w:szCs w:val="21"/>
                <w:lang w:val="en-US" w:eastAsia="zh-CN"/>
              </w:rPr>
              <w:t xml:space="preserve">方案</w:t>
            </w:r>
            <w:r>
              <w:rPr>
                <w:rFonts w:hint="eastAsia" w:ascii="宋体" w:hAnsi="宋体" w:eastAsia="宋体" w:cs="宋体"/>
                <w:bCs/>
                <w:color w:val="auto"/>
                <w:szCs w:val="21"/>
                <w:lang w:val="en-US" w:eastAsia="zh-CN"/>
              </w:rPr>
              <w:t xml:space="preserve">”中全部条款要求的，视为不符合招标文件，本项不得分。</w:t>
            </w:r>
            <w:r/>
          </w:p>
          <w:p>
            <w:pPr>
              <w:spacing w:line="360" w:lineRule="auto"/>
              <w:rPr>
                <w:rFonts w:hint="eastAsia" w:ascii="宋体" w:hAnsi="宋体" w:eastAsia="宋体" w:cs="宋体"/>
                <w:bCs/>
                <w:color w:val="auto"/>
                <w:szCs w:val="21"/>
                <w:lang w:val="en-US" w:eastAsia="zh-CN"/>
              </w:rPr>
            </w:pPr>
            <w:r>
              <w:rPr>
                <w:rFonts w:hint="eastAsia" w:ascii="宋体" w:hAnsi="宋体" w:cs="宋体"/>
                <w:bCs/>
                <w:color w:val="auto"/>
                <w:szCs w:val="21"/>
                <w:lang w:val="en-US" w:eastAsia="zh-CN"/>
              </w:rPr>
              <w:t xml:space="preserve">（2）</w:t>
            </w:r>
            <w:r>
              <w:rPr>
                <w:rFonts w:hint="eastAsia" w:ascii="宋体" w:hAnsi="宋体" w:eastAsia="宋体" w:cs="宋体"/>
                <w:bCs/>
                <w:color w:val="auto"/>
                <w:szCs w:val="21"/>
                <w:lang w:val="en-US" w:eastAsia="zh-CN"/>
              </w:rPr>
              <w:t xml:space="preserve">投标文件符合“实施</w:t>
            </w:r>
            <w:r>
              <w:rPr>
                <w:rFonts w:hint="eastAsia" w:ascii="宋体" w:hAnsi="宋体" w:cs="宋体"/>
                <w:bCs/>
                <w:color w:val="auto"/>
                <w:szCs w:val="21"/>
                <w:lang w:val="en-US" w:eastAsia="zh-CN"/>
              </w:rPr>
              <w:t xml:space="preserve">方案</w:t>
            </w:r>
            <w:r>
              <w:rPr>
                <w:rFonts w:hint="eastAsia" w:ascii="宋体" w:hAnsi="宋体" w:eastAsia="宋体" w:cs="宋体"/>
                <w:bCs/>
                <w:color w:val="auto"/>
                <w:szCs w:val="21"/>
                <w:lang w:val="en-US" w:eastAsia="zh-CN"/>
              </w:rPr>
              <w:t xml:space="preserve">”中全部条款要求的，视为符合招标文件，得</w:t>
            </w:r>
            <w:r>
              <w:rPr>
                <w:rFonts w:hint="eastAsia" w:ascii="宋体" w:hAnsi="宋体" w:cs="宋体"/>
                <w:bCs/>
                <w:color w:val="auto"/>
                <w:szCs w:val="21"/>
                <w:lang w:val="en-US" w:eastAsia="zh-CN"/>
              </w:rPr>
              <w:t xml:space="preserve">3</w:t>
            </w:r>
            <w:r>
              <w:rPr>
                <w:rFonts w:hint="eastAsia" w:ascii="宋体" w:hAnsi="宋体" w:eastAsia="宋体" w:cs="宋体"/>
                <w:bCs/>
                <w:color w:val="auto"/>
                <w:szCs w:val="21"/>
                <w:lang w:val="en-US" w:eastAsia="zh-CN"/>
              </w:rPr>
              <w:t xml:space="preserve">分。</w:t>
            </w:r>
            <w:r/>
          </w:p>
          <w:p>
            <w:pPr>
              <w:jc w:val="left"/>
              <w:spacing w:line="360" w:lineRule="auto"/>
              <w:widowControl/>
              <w:rPr>
                <w:rFonts w:hint="eastAsia" w:ascii="宋体" w:hAnsi="宋体" w:cs="宋体"/>
                <w:color w:val="auto"/>
                <w:szCs w:val="21"/>
                <w:lang w:val="en-US" w:eastAsia="zh-CN"/>
              </w:rPr>
            </w:pPr>
            <w:r>
              <w:rPr>
                <w:rFonts w:hint="eastAsia" w:ascii="宋体" w:hAnsi="宋体" w:cs="宋体"/>
                <w:bCs/>
                <w:color w:val="auto"/>
                <w:szCs w:val="21"/>
                <w:lang w:val="en-US" w:eastAsia="zh-CN"/>
              </w:rPr>
              <w:t xml:space="preserve">（3）</w:t>
            </w:r>
            <w:r>
              <w:rPr>
                <w:rFonts w:hint="eastAsia" w:ascii="宋体" w:hAnsi="宋体" w:eastAsia="宋体" w:cs="宋体"/>
                <w:bCs/>
                <w:color w:val="auto"/>
                <w:szCs w:val="21"/>
                <w:lang w:val="en-US" w:eastAsia="zh-CN"/>
              </w:rPr>
              <w:t xml:space="preserve">经评委认定，投标文件对“实施方案”中“施工及计划”、“工程质量措施”、“资料管理”</w:t>
            </w:r>
            <w:r>
              <w:rPr>
                <w:rFonts w:hint="eastAsia" w:ascii="宋体" w:hAnsi="宋体" w:cs="宋体"/>
                <w:bCs/>
                <w:color w:val="auto"/>
                <w:szCs w:val="21"/>
                <w:lang w:val="en-US" w:eastAsia="zh-CN"/>
              </w:rPr>
              <w:t xml:space="preserve">三</w:t>
            </w:r>
            <w:r>
              <w:rPr>
                <w:rFonts w:hint="eastAsia" w:ascii="宋体" w:hAnsi="宋体" w:eastAsia="宋体" w:cs="宋体"/>
                <w:bCs/>
                <w:color w:val="auto"/>
                <w:szCs w:val="21"/>
                <w:lang w:val="en-US" w:eastAsia="zh-CN"/>
              </w:rPr>
              <w:t xml:space="preserve">项要求的响应内容全部优于招标文件要求的（投标文件对“施工及计划”、“工程质量措施”、“资料管理”外其他要求响应内容符合招标文件要求）得 5 分。</w:t>
            </w:r>
            <w:r/>
          </w:p>
        </w:tc>
        <w:tc>
          <w:tcPr>
            <w:tcMar>
              <w:left w:w="53" w:type="dxa"/>
              <w:right w:w="53" w:type="dxa"/>
            </w:tcMar>
            <w:tcW w:w="632" w:type="pct"/>
            <w:vAlign w:val="center"/>
            <w:textDirection w:val="lrTb"/>
            <w:noWrap w:val="false"/>
          </w:tcPr>
          <w:p>
            <w:pPr>
              <w:jc w:val="center"/>
              <w:spacing w:line="360" w:lineRule="auto"/>
              <w:widowControl/>
              <w:rPr>
                <w:rFonts w:hint="eastAsia" w:ascii="宋体" w:hAnsi="宋体" w:eastAsia="宋体" w:cs="宋体"/>
                <w:color w:val="auto"/>
                <w:szCs w:val="21"/>
                <w:lang w:val="en-US" w:eastAsia="zh-CN"/>
              </w:rPr>
            </w:pPr>
            <w:r>
              <w:rPr>
                <w:rFonts w:hint="eastAsia" w:ascii="宋体" w:hAnsi="宋体" w:cs="宋体"/>
                <w:color w:val="auto"/>
                <w:szCs w:val="21"/>
                <w:lang w:val="en-US" w:eastAsia="zh-CN"/>
              </w:rPr>
              <w:t xml:space="preserve">5</w:t>
            </w:r>
            <w:r/>
          </w:p>
        </w:tc>
      </w:tr>
      <w:tr>
        <w:trPr>
          <w:jc w:val="center"/>
          <w:tblCellSpacing w:w="0" w:type="dxa"/>
          <w:trHeight w:val="525"/>
        </w:trPr>
        <w:tc>
          <w:tcPr>
            <w:tcMar>
              <w:left w:w="53" w:type="dxa"/>
              <w:right w:w="53" w:type="dxa"/>
            </w:tcMar>
            <w:tcW w:w="458" w:type="pct"/>
            <w:vAlign w:val="center"/>
            <w:textDirection w:val="lrTb"/>
            <w:noWrap w:val="false"/>
          </w:tcPr>
          <w:p>
            <w:pPr>
              <w:jc w:val="center"/>
              <w:spacing w:line="360" w:lineRule="auto"/>
              <w:widowControl/>
              <w:rPr>
                <w:rFonts w:hint="eastAsia" w:ascii="宋体" w:hAnsi="宋体" w:eastAsia="宋体" w:cs="宋体"/>
                <w:color w:val="auto"/>
                <w:szCs w:val="21"/>
                <w:lang w:val="en-US" w:eastAsia="zh-CN"/>
              </w:rPr>
            </w:pPr>
            <w:r>
              <w:rPr>
                <w:rFonts w:hint="eastAsia" w:ascii="宋体" w:hAnsi="宋体" w:cs="宋体"/>
                <w:color w:val="auto"/>
                <w:szCs w:val="21"/>
                <w:lang w:val="en-US" w:eastAsia="zh-CN"/>
              </w:rPr>
              <w:t xml:space="preserve">4</w:t>
            </w:r>
            <w:r/>
          </w:p>
        </w:tc>
        <w:tc>
          <w:tcPr>
            <w:tcMar>
              <w:left w:w="53" w:type="dxa"/>
              <w:right w:w="53" w:type="dxa"/>
            </w:tcMar>
            <w:tcW w:w="581" w:type="pct"/>
            <w:vAlign w:val="center"/>
            <w:textDirection w:val="lrTb"/>
            <w:noWrap w:val="false"/>
          </w:tcPr>
          <w:p>
            <w:pPr>
              <w:jc w:val="center"/>
              <w:spacing w:line="360" w:lineRule="auto"/>
              <w:widowControl/>
              <w:rPr>
                <w:rFonts w:hint="eastAsia" w:ascii="宋体" w:hAnsi="宋体" w:cs="宋体"/>
                <w:color w:val="auto"/>
                <w:szCs w:val="21"/>
              </w:rPr>
            </w:pPr>
            <w:r>
              <w:rPr>
                <w:rFonts w:hint="eastAsia" w:ascii="宋体" w:hAnsi="宋体" w:cs="宋体"/>
                <w:color w:val="auto"/>
                <w:szCs w:val="21"/>
              </w:rPr>
              <w:t xml:space="preserve">服务方案</w:t>
            </w:r>
            <w:r/>
          </w:p>
          <w:p>
            <w:pPr>
              <w:jc w:val="center"/>
              <w:spacing w:line="360" w:lineRule="auto"/>
              <w:widowControl/>
              <w:rPr>
                <w:rFonts w:hint="eastAsia" w:ascii="宋体" w:hAnsi="宋体" w:cs="宋体"/>
                <w:color w:val="auto"/>
                <w:szCs w:val="21"/>
              </w:rPr>
            </w:pPr>
            <w:r>
              <w:rPr>
                <w:rFonts w:hint="eastAsia" w:cs="宋体"/>
                <w:color w:val="auto"/>
                <w:szCs w:val="21"/>
                <w:lang w:eastAsia="zh-CN"/>
              </w:rPr>
              <w:t xml:space="preserve">（</w:t>
            </w:r>
            <w:r>
              <w:rPr>
                <w:rFonts w:hint="eastAsia" w:cs="宋体"/>
                <w:color w:val="auto"/>
                <w:szCs w:val="21"/>
                <w:lang w:val="en-US" w:eastAsia="zh-CN"/>
              </w:rPr>
              <w:t xml:space="preserve">5分）</w:t>
            </w:r>
            <w:r/>
          </w:p>
        </w:tc>
        <w:tc>
          <w:tcPr>
            <w:tcMar>
              <w:left w:w="53" w:type="dxa"/>
              <w:right w:w="53" w:type="dxa"/>
            </w:tcMar>
            <w:tcW w:w="3327" w:type="pct"/>
            <w:vAlign w:val="center"/>
            <w:textDirection w:val="lrTb"/>
            <w:noWrap w:val="false"/>
          </w:tcPr>
          <w:p>
            <w:pPr>
              <w:spacing w:line="360" w:lineRule="auto"/>
              <w:rPr>
                <w:rFonts w:hint="eastAsia" w:ascii="宋体" w:hAnsi="宋体" w:eastAsia="宋体" w:cs="宋体"/>
                <w:bCs/>
                <w:color w:val="auto"/>
                <w:szCs w:val="21"/>
                <w:lang w:val="en-US" w:eastAsia="zh-CN"/>
              </w:rPr>
            </w:pPr>
            <w:r>
              <w:rPr>
                <w:rFonts w:hint="eastAsia" w:ascii="宋体" w:hAnsi="宋体" w:eastAsia="宋体" w:cs="宋体"/>
                <w:bCs/>
                <w:color w:val="auto"/>
                <w:szCs w:val="21"/>
                <w:lang w:val="en-US" w:eastAsia="zh-CN"/>
              </w:rPr>
              <w:t xml:space="preserve">评委根据投标文件对第四章“采购需求”中“服务</w:t>
            </w:r>
            <w:r>
              <w:rPr>
                <w:rFonts w:hint="eastAsia" w:ascii="宋体" w:hAnsi="宋体" w:cs="宋体"/>
                <w:bCs/>
                <w:color w:val="auto"/>
                <w:szCs w:val="21"/>
                <w:lang w:val="en-US" w:eastAsia="zh-CN"/>
              </w:rPr>
              <w:t xml:space="preserve">方案</w:t>
            </w:r>
            <w:r>
              <w:rPr>
                <w:rFonts w:hint="eastAsia" w:ascii="宋体" w:hAnsi="宋体" w:eastAsia="宋体" w:cs="宋体"/>
                <w:bCs/>
                <w:color w:val="auto"/>
                <w:szCs w:val="21"/>
                <w:lang w:val="en-US" w:eastAsia="zh-CN"/>
              </w:rPr>
              <w:t xml:space="preserve">”响应情况进行评审。</w:t>
            </w:r>
            <w:r/>
          </w:p>
          <w:p>
            <w:pPr>
              <w:spacing w:line="360" w:lineRule="auto"/>
              <w:rPr>
                <w:rFonts w:hint="eastAsia" w:ascii="宋体" w:hAnsi="宋体" w:eastAsia="宋体" w:cs="宋体"/>
                <w:bCs/>
                <w:color w:val="auto"/>
                <w:szCs w:val="21"/>
                <w:lang w:val="en-US" w:eastAsia="zh-CN"/>
              </w:rPr>
            </w:pPr>
            <w:r>
              <w:rPr>
                <w:rFonts w:hint="eastAsia" w:ascii="宋体" w:hAnsi="宋体" w:cs="宋体"/>
                <w:bCs/>
                <w:color w:val="auto"/>
                <w:szCs w:val="21"/>
                <w:lang w:val="en-US" w:eastAsia="zh-CN"/>
              </w:rPr>
              <w:t xml:space="preserve">（1）</w:t>
            </w:r>
            <w:r>
              <w:rPr>
                <w:rFonts w:hint="eastAsia" w:ascii="宋体" w:hAnsi="宋体" w:eastAsia="宋体" w:cs="宋体"/>
                <w:bCs/>
                <w:color w:val="auto"/>
                <w:szCs w:val="21"/>
                <w:lang w:val="en-US" w:eastAsia="zh-CN"/>
              </w:rPr>
              <w:t xml:space="preserve">投标文件未提供“服务</w:t>
            </w:r>
            <w:r>
              <w:rPr>
                <w:rFonts w:hint="eastAsia" w:ascii="宋体" w:hAnsi="宋体" w:cs="宋体"/>
                <w:bCs/>
                <w:color w:val="auto"/>
                <w:szCs w:val="21"/>
                <w:lang w:val="en-US" w:eastAsia="zh-CN"/>
              </w:rPr>
              <w:t xml:space="preserve">方案</w:t>
            </w:r>
            <w:r>
              <w:rPr>
                <w:rFonts w:hint="eastAsia" w:ascii="宋体" w:hAnsi="宋体" w:eastAsia="宋体" w:cs="宋体"/>
                <w:bCs/>
                <w:color w:val="auto"/>
                <w:szCs w:val="21"/>
                <w:lang w:val="en-US" w:eastAsia="zh-CN"/>
              </w:rPr>
              <w:t xml:space="preserve">”或未符合“服务</w:t>
            </w:r>
            <w:r>
              <w:rPr>
                <w:rFonts w:hint="eastAsia" w:ascii="宋体" w:hAnsi="宋体" w:cs="宋体"/>
                <w:bCs/>
                <w:color w:val="auto"/>
                <w:szCs w:val="21"/>
                <w:lang w:val="en-US" w:eastAsia="zh-CN"/>
              </w:rPr>
              <w:t xml:space="preserve">方案</w:t>
            </w:r>
            <w:r>
              <w:rPr>
                <w:rFonts w:hint="eastAsia" w:ascii="宋体" w:hAnsi="宋体" w:eastAsia="宋体" w:cs="宋体"/>
                <w:bCs/>
                <w:color w:val="auto"/>
                <w:szCs w:val="21"/>
                <w:lang w:val="en-US" w:eastAsia="zh-CN"/>
              </w:rPr>
              <w:t xml:space="preserve">”中全部条款要求的，视为不符合招标文件，本项不得分。</w:t>
            </w:r>
            <w:r/>
          </w:p>
          <w:p>
            <w:pPr>
              <w:spacing w:line="360" w:lineRule="auto"/>
              <w:rPr>
                <w:rFonts w:hint="eastAsia" w:ascii="宋体" w:hAnsi="宋体" w:eastAsia="宋体" w:cs="宋体"/>
                <w:bCs/>
                <w:color w:val="auto"/>
                <w:szCs w:val="21"/>
                <w:lang w:val="en-US" w:eastAsia="zh-CN"/>
              </w:rPr>
            </w:pPr>
            <w:r>
              <w:rPr>
                <w:rFonts w:hint="eastAsia" w:ascii="宋体" w:hAnsi="宋体" w:cs="宋体"/>
                <w:bCs/>
                <w:color w:val="auto"/>
                <w:szCs w:val="21"/>
                <w:lang w:val="en-US" w:eastAsia="zh-CN"/>
              </w:rPr>
              <w:t xml:space="preserve">（2）</w:t>
            </w:r>
            <w:r>
              <w:rPr>
                <w:rFonts w:hint="eastAsia" w:ascii="宋体" w:hAnsi="宋体" w:eastAsia="宋体" w:cs="宋体"/>
                <w:bCs/>
                <w:color w:val="auto"/>
                <w:szCs w:val="21"/>
                <w:lang w:val="en-US" w:eastAsia="zh-CN"/>
              </w:rPr>
              <w:t xml:space="preserve">投标文件符合“服务</w:t>
            </w:r>
            <w:r>
              <w:rPr>
                <w:rFonts w:hint="eastAsia" w:ascii="宋体" w:hAnsi="宋体" w:cs="宋体"/>
                <w:bCs/>
                <w:color w:val="auto"/>
                <w:szCs w:val="21"/>
                <w:lang w:val="en-US" w:eastAsia="zh-CN"/>
              </w:rPr>
              <w:t xml:space="preserve">方案</w:t>
            </w:r>
            <w:r>
              <w:rPr>
                <w:rFonts w:hint="eastAsia" w:ascii="宋体" w:hAnsi="宋体" w:eastAsia="宋体" w:cs="宋体"/>
                <w:bCs/>
                <w:color w:val="auto"/>
                <w:szCs w:val="21"/>
                <w:lang w:val="en-US" w:eastAsia="zh-CN"/>
              </w:rPr>
              <w:t xml:space="preserve">”中全部条款要求的，视为符合招标文件，得</w:t>
            </w:r>
            <w:r>
              <w:rPr>
                <w:rFonts w:hint="eastAsia" w:ascii="宋体" w:hAnsi="宋体" w:cs="宋体"/>
                <w:bCs/>
                <w:color w:val="auto"/>
                <w:szCs w:val="21"/>
                <w:lang w:val="en-US" w:eastAsia="zh-CN"/>
              </w:rPr>
              <w:t xml:space="preserve">3</w:t>
            </w:r>
            <w:r>
              <w:rPr>
                <w:rFonts w:hint="eastAsia" w:ascii="宋体" w:hAnsi="宋体" w:eastAsia="宋体" w:cs="宋体"/>
                <w:bCs/>
                <w:color w:val="auto"/>
                <w:szCs w:val="21"/>
                <w:lang w:val="en-US" w:eastAsia="zh-CN"/>
              </w:rPr>
              <w:t xml:space="preserve">分。</w:t>
            </w:r>
            <w:r/>
          </w:p>
          <w:p>
            <w:pPr>
              <w:jc w:val="left"/>
              <w:spacing w:line="360" w:lineRule="auto"/>
              <w:widowControl/>
              <w:rPr>
                <w:rFonts w:hint="eastAsia" w:ascii="宋体" w:hAnsi="宋体" w:cs="宋体"/>
                <w:color w:val="auto"/>
                <w:szCs w:val="21"/>
              </w:rPr>
            </w:pPr>
            <w:r>
              <w:rPr>
                <w:rFonts w:hint="eastAsia" w:ascii="宋体" w:hAnsi="宋体" w:cs="宋体"/>
                <w:bCs/>
                <w:color w:val="auto"/>
                <w:szCs w:val="21"/>
                <w:lang w:val="en-US" w:eastAsia="zh-CN"/>
              </w:rPr>
              <w:t xml:space="preserve">（3）</w:t>
            </w:r>
            <w:r>
              <w:rPr>
                <w:rFonts w:hint="eastAsia" w:ascii="宋体" w:hAnsi="宋体" w:eastAsia="宋体" w:cs="宋体"/>
                <w:bCs/>
                <w:color w:val="auto"/>
                <w:szCs w:val="21"/>
                <w:lang w:val="en-US" w:eastAsia="zh-CN"/>
              </w:rPr>
              <w:t xml:space="preserve">经评委认定，投标文件对“服务方案”中“维保期内服务”、“解决故障”、“响应时间”</w:t>
            </w:r>
            <w:r>
              <w:rPr>
                <w:rFonts w:hint="eastAsia" w:ascii="宋体" w:hAnsi="宋体" w:cs="宋体"/>
                <w:bCs/>
                <w:color w:val="auto"/>
                <w:szCs w:val="21"/>
                <w:lang w:val="en-US" w:eastAsia="zh-CN"/>
              </w:rPr>
              <w:t xml:space="preserve">三</w:t>
            </w:r>
            <w:r>
              <w:rPr>
                <w:rFonts w:hint="eastAsia" w:ascii="宋体" w:hAnsi="宋体" w:eastAsia="宋体" w:cs="宋体"/>
                <w:bCs/>
                <w:color w:val="auto"/>
                <w:szCs w:val="21"/>
                <w:lang w:val="en-US" w:eastAsia="zh-CN"/>
              </w:rPr>
              <w:t xml:space="preserve">项要求的响应内容全部优于招标文件要求的（投标文件对“维保期内服务”、“解决故障”、“响应时间”外其他要求响应内容符合招标文件要求）得 5 分。</w:t>
            </w:r>
            <w:r/>
          </w:p>
        </w:tc>
        <w:tc>
          <w:tcPr>
            <w:tcMar>
              <w:left w:w="53" w:type="dxa"/>
              <w:right w:w="53" w:type="dxa"/>
            </w:tcMar>
            <w:tcW w:w="632" w:type="pct"/>
            <w:vAlign w:val="center"/>
            <w:textDirection w:val="lrTb"/>
            <w:noWrap w:val="false"/>
          </w:tcPr>
          <w:p>
            <w:pPr>
              <w:jc w:val="center"/>
              <w:spacing w:line="360" w:lineRule="auto"/>
              <w:widowControl/>
              <w:rPr>
                <w:rFonts w:hint="eastAsia" w:ascii="宋体" w:hAnsi="宋体" w:eastAsia="宋体" w:cs="宋体"/>
                <w:color w:val="auto"/>
                <w:szCs w:val="21"/>
                <w:lang w:val="en-US" w:eastAsia="zh-CN"/>
              </w:rPr>
            </w:pPr>
            <w:r>
              <w:rPr>
                <w:rFonts w:hint="eastAsia" w:ascii="宋体" w:hAnsi="宋体" w:cs="宋体"/>
                <w:color w:val="auto"/>
                <w:szCs w:val="21"/>
                <w:lang w:val="en-US" w:eastAsia="zh-CN"/>
              </w:rPr>
              <w:t xml:space="preserve">5</w:t>
            </w:r>
            <w:r/>
          </w:p>
        </w:tc>
      </w:tr>
      <w:tr>
        <w:trPr>
          <w:jc w:val="center"/>
          <w:tblCellSpacing w:w="0" w:type="dxa"/>
          <w:trHeight w:val="525"/>
        </w:trPr>
        <w:tc>
          <w:tcPr>
            <w:tcMar>
              <w:left w:w="53" w:type="dxa"/>
              <w:right w:w="53" w:type="dxa"/>
            </w:tcMar>
            <w:tcW w:w="458" w:type="pct"/>
            <w:vAlign w:val="center"/>
            <w:textDirection w:val="lrTb"/>
            <w:noWrap w:val="false"/>
          </w:tcPr>
          <w:p>
            <w:pPr>
              <w:jc w:val="center"/>
              <w:spacing w:line="360" w:lineRule="auto"/>
              <w:widowControl/>
              <w:rPr>
                <w:rFonts w:hint="eastAsia" w:ascii="宋体" w:hAnsi="宋体" w:eastAsia="宋体" w:cs="宋体"/>
                <w:color w:val="auto"/>
                <w:szCs w:val="21"/>
                <w:lang w:val="en-US" w:eastAsia="zh-CN"/>
              </w:rPr>
            </w:pPr>
            <w:r>
              <w:rPr>
                <w:rFonts w:hint="eastAsia" w:ascii="宋体" w:hAnsi="宋体" w:cs="宋体"/>
                <w:color w:val="auto"/>
                <w:szCs w:val="21"/>
                <w:lang w:val="en-US" w:eastAsia="zh-CN"/>
              </w:rPr>
              <w:t xml:space="preserve">5</w:t>
            </w:r>
            <w:r/>
          </w:p>
        </w:tc>
        <w:tc>
          <w:tcPr>
            <w:tcMar>
              <w:left w:w="53" w:type="dxa"/>
              <w:right w:w="53" w:type="dxa"/>
            </w:tcMar>
            <w:tcW w:w="581" w:type="pct"/>
            <w:vAlign w:val="center"/>
            <w:textDirection w:val="lrTb"/>
            <w:noWrap w:val="false"/>
          </w:tcPr>
          <w:p>
            <w:pPr>
              <w:jc w:val="center"/>
              <w:spacing w:line="360" w:lineRule="auto"/>
              <w:widowControl/>
              <w:rPr>
                <w:rFonts w:hint="eastAsia" w:ascii="宋体" w:hAnsi="宋体" w:cs="宋体"/>
                <w:color w:val="auto"/>
                <w:szCs w:val="21"/>
              </w:rPr>
            </w:pPr>
            <w:r>
              <w:rPr>
                <w:rFonts w:hint="eastAsia" w:ascii="宋体" w:hAnsi="宋体" w:cs="宋体"/>
                <w:color w:val="auto"/>
                <w:szCs w:val="21"/>
              </w:rPr>
              <w:t xml:space="preserve">培训方案</w:t>
            </w:r>
            <w:r/>
          </w:p>
          <w:p>
            <w:pPr>
              <w:jc w:val="center"/>
              <w:spacing w:line="360" w:lineRule="auto"/>
              <w:widowControl/>
              <w:rPr>
                <w:rFonts w:hint="eastAsia" w:ascii="宋体" w:hAnsi="宋体" w:cs="宋体"/>
                <w:color w:val="auto"/>
                <w:szCs w:val="21"/>
              </w:rPr>
            </w:pPr>
            <w:r>
              <w:rPr>
                <w:rFonts w:hint="eastAsia" w:cs="宋体"/>
                <w:color w:val="auto"/>
                <w:szCs w:val="21"/>
                <w:lang w:eastAsia="zh-CN"/>
              </w:rPr>
              <w:t xml:space="preserve">（</w:t>
            </w:r>
            <w:r>
              <w:rPr>
                <w:rFonts w:hint="eastAsia" w:cs="宋体"/>
                <w:color w:val="auto"/>
                <w:szCs w:val="21"/>
                <w:lang w:val="en-US" w:eastAsia="zh-CN"/>
              </w:rPr>
              <w:t xml:space="preserve">5分）</w:t>
            </w:r>
            <w:r/>
          </w:p>
        </w:tc>
        <w:tc>
          <w:tcPr>
            <w:tcMar>
              <w:left w:w="53" w:type="dxa"/>
              <w:right w:w="53" w:type="dxa"/>
            </w:tcMar>
            <w:tcW w:w="3327" w:type="pct"/>
            <w:vAlign w:val="center"/>
            <w:textDirection w:val="lrTb"/>
            <w:noWrap w:val="false"/>
          </w:tcPr>
          <w:p>
            <w:pPr>
              <w:spacing w:line="360" w:lineRule="auto"/>
              <w:rPr>
                <w:rFonts w:hint="eastAsia" w:ascii="宋体" w:hAnsi="宋体" w:eastAsia="宋体" w:cs="宋体"/>
                <w:bCs/>
                <w:color w:val="auto"/>
                <w:szCs w:val="21"/>
                <w:lang w:val="en-US" w:eastAsia="zh-CN"/>
              </w:rPr>
            </w:pPr>
            <w:r>
              <w:rPr>
                <w:rFonts w:hint="eastAsia" w:ascii="宋体" w:hAnsi="宋体" w:eastAsia="宋体" w:cs="宋体"/>
                <w:bCs/>
                <w:color w:val="auto"/>
                <w:szCs w:val="21"/>
                <w:lang w:val="en-US" w:eastAsia="zh-CN"/>
              </w:rPr>
              <w:t xml:space="preserve">评委根据投标文件对第四章“采购需求”中“培训</w:t>
            </w:r>
            <w:r>
              <w:rPr>
                <w:rFonts w:hint="eastAsia" w:ascii="宋体" w:hAnsi="宋体" w:cs="宋体"/>
                <w:bCs/>
                <w:color w:val="auto"/>
                <w:szCs w:val="21"/>
                <w:lang w:val="en-US" w:eastAsia="zh-CN"/>
              </w:rPr>
              <w:t xml:space="preserve">方案</w:t>
            </w:r>
            <w:r>
              <w:rPr>
                <w:rFonts w:hint="eastAsia" w:ascii="宋体" w:hAnsi="宋体" w:eastAsia="宋体" w:cs="宋体"/>
                <w:bCs/>
                <w:color w:val="auto"/>
                <w:szCs w:val="21"/>
                <w:lang w:val="en-US" w:eastAsia="zh-CN"/>
              </w:rPr>
              <w:t xml:space="preserve">”响应情况进行评审。</w:t>
            </w:r>
            <w:r/>
          </w:p>
          <w:p>
            <w:pPr>
              <w:spacing w:line="360" w:lineRule="auto"/>
              <w:rPr>
                <w:rFonts w:hint="eastAsia" w:ascii="宋体" w:hAnsi="宋体" w:eastAsia="宋体" w:cs="宋体"/>
                <w:bCs/>
                <w:color w:val="auto"/>
                <w:szCs w:val="21"/>
                <w:lang w:val="en-US" w:eastAsia="zh-CN"/>
              </w:rPr>
            </w:pPr>
            <w:r>
              <w:rPr>
                <w:rFonts w:hint="eastAsia" w:ascii="宋体" w:hAnsi="宋体" w:cs="宋体"/>
                <w:bCs/>
                <w:color w:val="auto"/>
                <w:szCs w:val="21"/>
                <w:lang w:val="en-US" w:eastAsia="zh-CN"/>
              </w:rPr>
              <w:t xml:space="preserve">（1）</w:t>
            </w:r>
            <w:r>
              <w:rPr>
                <w:rFonts w:hint="eastAsia" w:ascii="宋体" w:hAnsi="宋体" w:eastAsia="宋体" w:cs="宋体"/>
                <w:bCs/>
                <w:color w:val="auto"/>
                <w:szCs w:val="21"/>
                <w:lang w:val="en-US" w:eastAsia="zh-CN"/>
              </w:rPr>
              <w:t xml:space="preserve">投标文件未提供“培训</w:t>
            </w:r>
            <w:r>
              <w:rPr>
                <w:rFonts w:hint="eastAsia" w:ascii="宋体" w:hAnsi="宋体" w:cs="宋体"/>
                <w:bCs/>
                <w:color w:val="auto"/>
                <w:szCs w:val="21"/>
                <w:lang w:val="en-US" w:eastAsia="zh-CN"/>
              </w:rPr>
              <w:t xml:space="preserve">方案</w:t>
            </w:r>
            <w:r>
              <w:rPr>
                <w:rFonts w:hint="eastAsia" w:ascii="宋体" w:hAnsi="宋体" w:eastAsia="宋体" w:cs="宋体"/>
                <w:bCs/>
                <w:color w:val="auto"/>
                <w:szCs w:val="21"/>
                <w:lang w:val="en-US" w:eastAsia="zh-CN"/>
              </w:rPr>
              <w:t xml:space="preserve">”或未符合“培训</w:t>
            </w:r>
            <w:r>
              <w:rPr>
                <w:rFonts w:hint="eastAsia" w:ascii="宋体" w:hAnsi="宋体" w:cs="宋体"/>
                <w:bCs/>
                <w:color w:val="auto"/>
                <w:szCs w:val="21"/>
                <w:lang w:val="en-US" w:eastAsia="zh-CN"/>
              </w:rPr>
              <w:t xml:space="preserve">方案</w:t>
            </w:r>
            <w:r>
              <w:rPr>
                <w:rFonts w:hint="eastAsia" w:ascii="宋体" w:hAnsi="宋体" w:eastAsia="宋体" w:cs="宋体"/>
                <w:bCs/>
                <w:color w:val="auto"/>
                <w:szCs w:val="21"/>
                <w:lang w:val="en-US" w:eastAsia="zh-CN"/>
              </w:rPr>
              <w:t xml:space="preserve">”中全部条款要求的，视为不符合招标文件，本项不得分。</w:t>
            </w:r>
            <w:r/>
          </w:p>
          <w:p>
            <w:pPr>
              <w:spacing w:line="360" w:lineRule="auto"/>
              <w:rPr>
                <w:rFonts w:hint="eastAsia" w:ascii="宋体" w:hAnsi="宋体" w:eastAsia="宋体" w:cs="宋体"/>
                <w:bCs/>
                <w:color w:val="auto"/>
                <w:szCs w:val="21"/>
                <w:lang w:val="en-US" w:eastAsia="zh-CN"/>
              </w:rPr>
            </w:pPr>
            <w:r>
              <w:rPr>
                <w:rFonts w:hint="eastAsia" w:ascii="宋体" w:hAnsi="宋体" w:cs="宋体"/>
                <w:bCs/>
                <w:color w:val="auto"/>
                <w:szCs w:val="21"/>
                <w:lang w:val="en-US" w:eastAsia="zh-CN"/>
              </w:rPr>
              <w:t xml:space="preserve">（2）</w:t>
            </w:r>
            <w:r>
              <w:rPr>
                <w:rFonts w:hint="eastAsia" w:ascii="宋体" w:hAnsi="宋体" w:eastAsia="宋体" w:cs="宋体"/>
                <w:bCs/>
                <w:color w:val="auto"/>
                <w:szCs w:val="21"/>
                <w:lang w:val="en-US" w:eastAsia="zh-CN"/>
              </w:rPr>
              <w:t xml:space="preserve">投标文件符合“培训</w:t>
            </w:r>
            <w:r>
              <w:rPr>
                <w:rFonts w:hint="eastAsia" w:ascii="宋体" w:hAnsi="宋体" w:cs="宋体"/>
                <w:bCs/>
                <w:color w:val="auto"/>
                <w:szCs w:val="21"/>
                <w:lang w:val="en-US" w:eastAsia="zh-CN"/>
              </w:rPr>
              <w:t xml:space="preserve">方案</w:t>
            </w:r>
            <w:r>
              <w:rPr>
                <w:rFonts w:hint="eastAsia" w:ascii="宋体" w:hAnsi="宋体" w:eastAsia="宋体" w:cs="宋体"/>
                <w:bCs/>
                <w:color w:val="auto"/>
                <w:szCs w:val="21"/>
                <w:lang w:val="en-US" w:eastAsia="zh-CN"/>
              </w:rPr>
              <w:t xml:space="preserve">”中全部条款要求的，视为符合招标文件，得</w:t>
            </w:r>
            <w:r>
              <w:rPr>
                <w:rFonts w:hint="eastAsia" w:ascii="宋体" w:hAnsi="宋体" w:cs="宋体"/>
                <w:bCs/>
                <w:color w:val="auto"/>
                <w:szCs w:val="21"/>
                <w:lang w:val="en-US" w:eastAsia="zh-CN"/>
              </w:rPr>
              <w:t xml:space="preserve">3</w:t>
            </w:r>
            <w:r>
              <w:rPr>
                <w:rFonts w:hint="eastAsia" w:ascii="宋体" w:hAnsi="宋体" w:eastAsia="宋体" w:cs="宋体"/>
                <w:bCs/>
                <w:color w:val="auto"/>
                <w:szCs w:val="21"/>
                <w:lang w:val="en-US" w:eastAsia="zh-CN"/>
              </w:rPr>
              <w:t xml:space="preserve">分。</w:t>
            </w:r>
            <w:r/>
          </w:p>
          <w:p>
            <w:pPr>
              <w:numPr>
                <w:ilvl w:val="0"/>
                <w:numId w:val="0"/>
              </w:numPr>
              <w:jc w:val="left"/>
              <w:spacing w:line="360" w:lineRule="auto"/>
              <w:widowControl/>
              <w:rPr>
                <w:rFonts w:hint="eastAsia" w:ascii="宋体" w:hAnsi="宋体" w:cs="宋体"/>
                <w:color w:val="auto"/>
                <w:szCs w:val="21"/>
              </w:rPr>
            </w:pPr>
            <w:r>
              <w:rPr>
                <w:rFonts w:hint="eastAsia" w:ascii="宋体" w:hAnsi="宋体" w:cs="宋体"/>
                <w:bCs/>
                <w:color w:val="auto"/>
                <w:szCs w:val="21"/>
                <w:lang w:val="en-US" w:eastAsia="zh-CN"/>
              </w:rPr>
              <w:t xml:space="preserve">（3）</w:t>
            </w:r>
            <w:r>
              <w:rPr>
                <w:rFonts w:hint="eastAsia" w:ascii="宋体" w:hAnsi="宋体" w:eastAsia="宋体" w:cs="宋体"/>
                <w:bCs/>
                <w:color w:val="auto"/>
                <w:szCs w:val="21"/>
                <w:lang w:val="en-US" w:eastAsia="zh-CN"/>
              </w:rPr>
              <w:t xml:space="preserve">经评委认定，投标文件对“培训方案”中“培训目的”、“培训时间”、“培训内容”</w:t>
            </w:r>
            <w:r>
              <w:rPr>
                <w:rFonts w:hint="eastAsia" w:ascii="宋体" w:hAnsi="宋体" w:cs="宋体"/>
                <w:bCs/>
                <w:color w:val="auto"/>
                <w:szCs w:val="21"/>
                <w:lang w:val="en-US" w:eastAsia="zh-CN"/>
              </w:rPr>
              <w:t xml:space="preserve">三</w:t>
            </w:r>
            <w:r>
              <w:rPr>
                <w:rFonts w:hint="eastAsia" w:ascii="宋体" w:hAnsi="宋体" w:eastAsia="宋体" w:cs="宋体"/>
                <w:bCs/>
                <w:color w:val="auto"/>
                <w:szCs w:val="21"/>
                <w:lang w:val="en-US" w:eastAsia="zh-CN"/>
              </w:rPr>
              <w:t xml:space="preserve">项要求的响应内容全部优于招标文件要求的（投标文件对“培训目的”、“培训时间”、“培训内容”外其他要求响应内容符合招标文件要求）得 5 分。</w:t>
            </w:r>
            <w:r/>
          </w:p>
        </w:tc>
        <w:tc>
          <w:tcPr>
            <w:tcMar>
              <w:left w:w="53" w:type="dxa"/>
              <w:right w:w="53" w:type="dxa"/>
            </w:tcMar>
            <w:tcW w:w="632" w:type="pct"/>
            <w:vAlign w:val="center"/>
            <w:textDirection w:val="lrTb"/>
            <w:noWrap w:val="false"/>
          </w:tcPr>
          <w:p>
            <w:pPr>
              <w:jc w:val="center"/>
              <w:spacing w:line="360" w:lineRule="auto"/>
              <w:widowControl/>
              <w:rPr>
                <w:rFonts w:hint="eastAsia" w:ascii="宋体" w:hAnsi="宋体" w:eastAsia="宋体" w:cs="宋体"/>
                <w:color w:val="auto"/>
                <w:szCs w:val="21"/>
                <w:lang w:val="en-US" w:eastAsia="zh-CN"/>
              </w:rPr>
            </w:pPr>
            <w:r>
              <w:rPr>
                <w:rFonts w:hint="eastAsia" w:ascii="宋体" w:hAnsi="宋体" w:cs="宋体"/>
                <w:color w:val="auto"/>
                <w:szCs w:val="21"/>
                <w:lang w:val="en-US" w:eastAsia="zh-CN"/>
              </w:rPr>
              <w:t xml:space="preserve">5</w:t>
            </w:r>
            <w:r/>
          </w:p>
        </w:tc>
      </w:tr>
      <w:tr>
        <w:trPr>
          <w:jc w:val="center"/>
          <w:tblCellSpacing w:w="0" w:type="dxa"/>
          <w:trHeight w:val="293"/>
        </w:trPr>
        <w:tc>
          <w:tcPr>
            <w:tcMar>
              <w:left w:w="53" w:type="dxa"/>
              <w:right w:w="53" w:type="dxa"/>
            </w:tcMar>
            <w:tcW w:w="458" w:type="pct"/>
            <w:vAlign w:val="center"/>
            <w:textDirection w:val="lrTb"/>
            <w:noWrap w:val="false"/>
          </w:tcPr>
          <w:p>
            <w:pPr>
              <w:jc w:val="center"/>
              <w:spacing w:line="360" w:lineRule="auto"/>
              <w:widowControl/>
              <w:rPr>
                <w:rFonts w:hint="default" w:ascii="宋体" w:hAnsi="宋体" w:cs="宋体"/>
                <w:color w:val="auto"/>
                <w:szCs w:val="21"/>
                <w:lang w:val="en-US" w:eastAsia="zh-CN"/>
              </w:rPr>
            </w:pPr>
            <w:r>
              <w:rPr>
                <w:rFonts w:hint="eastAsia" w:ascii="宋体" w:hAnsi="宋体" w:cs="宋体"/>
                <w:color w:val="auto"/>
                <w:szCs w:val="21"/>
                <w:lang w:val="en-US" w:eastAsia="zh-CN"/>
              </w:rPr>
              <w:t xml:space="preserve">6</w:t>
            </w:r>
            <w:r/>
          </w:p>
        </w:tc>
        <w:tc>
          <w:tcPr>
            <w:tcMar>
              <w:left w:w="53" w:type="dxa"/>
              <w:right w:w="53" w:type="dxa"/>
            </w:tcMar>
            <w:tcW w:w="581" w:type="pct"/>
            <w:vAlign w:val="center"/>
            <w:textDirection w:val="lrTb"/>
            <w:noWrap w:val="false"/>
          </w:tcPr>
          <w:p>
            <w:pPr>
              <w:jc w:val="center"/>
              <w:spacing w:line="360" w:lineRule="auto"/>
              <w:widowControl/>
              <w:rPr>
                <w:rFonts w:hint="eastAsia"/>
                <w:color w:val="auto"/>
                <w:highlight w:val="none"/>
              </w:rPr>
            </w:pPr>
            <w:r/>
            <w:bookmarkStart w:id="186" w:name="_Hlk238977544"/>
            <w:r>
              <w:rPr>
                <w:rFonts w:hint="eastAsia"/>
                <w:color w:val="auto"/>
                <w:highlight w:val="none"/>
              </w:rPr>
              <w:t xml:space="preserve">安装调试方案</w:t>
            </w:r>
            <w:bookmarkEnd w:id="186"/>
            <w:r/>
            <w:r/>
          </w:p>
          <w:p>
            <w:pPr>
              <w:jc w:val="center"/>
              <w:spacing w:line="360" w:lineRule="auto"/>
              <w:widowControl/>
              <w:rPr>
                <w:rFonts w:hint="eastAsia"/>
                <w:color w:val="auto"/>
                <w:highlight w:val="none"/>
              </w:rPr>
            </w:pPr>
            <w:r>
              <w:rPr>
                <w:rFonts w:hint="eastAsia" w:cs="宋体"/>
                <w:color w:val="auto"/>
                <w:szCs w:val="21"/>
                <w:highlight w:val="none"/>
                <w:lang w:eastAsia="zh-CN"/>
              </w:rPr>
              <w:t xml:space="preserve">（</w:t>
            </w:r>
            <w:r>
              <w:rPr>
                <w:rFonts w:hint="eastAsia" w:cs="宋体"/>
                <w:color w:val="auto"/>
                <w:szCs w:val="21"/>
                <w:highlight w:val="none"/>
                <w:lang w:val="en-US" w:eastAsia="zh-CN"/>
              </w:rPr>
              <w:t xml:space="preserve">5分）</w:t>
            </w:r>
            <w:r/>
          </w:p>
        </w:tc>
        <w:tc>
          <w:tcPr>
            <w:tcMar>
              <w:left w:w="53" w:type="dxa"/>
              <w:right w:w="53" w:type="dxa"/>
            </w:tcMar>
            <w:tcW w:w="3327" w:type="pct"/>
            <w:vAlign w:val="center"/>
            <w:textDirection w:val="lrTb"/>
            <w:noWrap w:val="false"/>
          </w:tcPr>
          <w:p>
            <w:pPr>
              <w:spacing w:line="360" w:lineRule="auto"/>
              <w:tabs>
                <w:tab w:val="left" w:pos="2812" w:leader="none"/>
              </w:tabs>
              <w:rPr>
                <w:color w:val="auto"/>
                <w:highlight w:val="none"/>
              </w:rPr>
            </w:pPr>
            <w:r>
              <w:rPr>
                <w:rFonts w:hint="eastAsia"/>
                <w:color w:val="auto"/>
                <w:highlight w:val="none"/>
              </w:rPr>
              <w:t xml:space="preserve">评委根据投标文件第四章“采购需求”中“安装调试方案”的响应情况进行评审</w:t>
            </w:r>
            <w:r>
              <w:rPr>
                <w:color w:val="auto"/>
                <w:highlight w:val="none"/>
              </w:rPr>
              <w:t xml:space="preserve">:</w:t>
            </w:r>
            <w:r/>
          </w:p>
          <w:p>
            <w:pPr>
              <w:spacing w:line="360" w:lineRule="auto"/>
              <w:tabs>
                <w:tab w:val="left" w:pos="2812" w:leader="none"/>
              </w:tabs>
              <w:rPr>
                <w:color w:val="auto"/>
                <w:highlight w:val="none"/>
              </w:rPr>
            </w:pPr>
            <w:r>
              <w:rPr>
                <w:rFonts w:hint="eastAsia"/>
                <w:color w:val="auto"/>
                <w:highlight w:val="none"/>
              </w:rPr>
              <w:t xml:space="preserve">(1)投标文件未符合“安装调试方案”中全部条款要求的，视为不符合招标文件，本项得0分。</w:t>
            </w:r>
            <w:r/>
          </w:p>
          <w:p>
            <w:pPr>
              <w:spacing w:line="360" w:lineRule="auto"/>
              <w:tabs>
                <w:tab w:val="left" w:pos="2812" w:leader="none"/>
              </w:tabs>
              <w:rPr>
                <w:color w:val="auto"/>
                <w:highlight w:val="none"/>
              </w:rPr>
            </w:pPr>
            <w:r>
              <w:rPr>
                <w:rFonts w:hint="eastAsia"/>
                <w:color w:val="auto"/>
                <w:highlight w:val="none"/>
              </w:rPr>
              <w:t xml:space="preserve">(2)投标文件符合“安装调试方案”中全部条款要求的，视为符合招标文件，本项得</w:t>
            </w:r>
            <w:r>
              <w:rPr>
                <w:color w:val="auto"/>
                <w:highlight w:val="none"/>
              </w:rPr>
              <w:t xml:space="preserve">3</w:t>
            </w:r>
            <w:r>
              <w:rPr>
                <w:rFonts w:hint="eastAsia"/>
                <w:color w:val="auto"/>
                <w:highlight w:val="none"/>
              </w:rPr>
              <w:t xml:space="preserve">分。</w:t>
            </w:r>
            <w:r/>
          </w:p>
          <w:p>
            <w:pPr>
              <w:jc w:val="left"/>
              <w:spacing w:line="360" w:lineRule="auto"/>
              <w:widowControl/>
              <w:rPr>
                <w:rFonts w:hint="eastAsia" w:ascii="宋体" w:hAnsi="宋体" w:cs="宋体"/>
                <w:color w:val="auto"/>
                <w:szCs w:val="21"/>
                <w:highlight w:val="none"/>
              </w:rPr>
            </w:pPr>
            <w:r>
              <w:rPr>
                <w:rFonts w:hint="eastAsia"/>
                <w:color w:val="auto"/>
                <w:highlight w:val="none"/>
              </w:rPr>
              <w:t xml:space="preserve">(3)经评委认定，投标文件对“安装调试方案”中“</w:t>
            </w:r>
            <w:bookmarkStart w:id="187" w:name="_Hlk238978044"/>
            <w:r>
              <w:rPr>
                <w:rFonts w:hint="eastAsia"/>
                <w:color w:val="auto"/>
                <w:highlight w:val="none"/>
              </w:rPr>
              <w:t xml:space="preserve">投影效果</w:t>
            </w:r>
            <w:bookmarkEnd w:id="187"/>
            <w:r>
              <w:rPr>
                <w:rFonts w:hint="eastAsia"/>
                <w:color w:val="auto"/>
                <w:highlight w:val="none"/>
              </w:rPr>
              <w:t xml:space="preserve">”、"</w:t>
            </w:r>
            <w:bookmarkStart w:id="188" w:name="_Hlk238978237"/>
            <w:r>
              <w:rPr>
                <w:rFonts w:hint="eastAsia"/>
                <w:color w:val="auto"/>
                <w:highlight w:val="none"/>
              </w:rPr>
              <w:t xml:space="preserve">亮度调节</w:t>
            </w:r>
            <w:bookmarkEnd w:id="188"/>
            <w:r>
              <w:rPr>
                <w:rFonts w:hint="eastAsia"/>
                <w:color w:val="auto"/>
                <w:highlight w:val="none"/>
              </w:rPr>
              <w:t xml:space="preserve">"两项要求的响应内容全部优于招标文件要求的(投标文件对“</w:t>
            </w:r>
            <w:r>
              <w:rPr>
                <w:rFonts w:hint="eastAsia"/>
                <w:color w:val="auto"/>
                <w:highlight w:val="none"/>
              </w:rPr>
              <w:t xml:space="preserve">投影效果</w:t>
            </w:r>
            <w:r>
              <w:rPr>
                <w:rFonts w:hint="eastAsia"/>
                <w:color w:val="auto"/>
                <w:highlight w:val="none"/>
              </w:rPr>
              <w:t xml:space="preserve">”</w:t>
            </w:r>
            <w:r>
              <w:rPr>
                <w:rFonts w:hint="eastAsia"/>
                <w:color w:val="auto"/>
                <w:highlight w:val="none"/>
              </w:rPr>
              <w:t xml:space="preserve">、"亮度调节”外其他要求响应内容符合招标文件要求)，本项得</w:t>
            </w:r>
            <w:r>
              <w:rPr>
                <w:color w:val="auto"/>
                <w:highlight w:val="none"/>
              </w:rPr>
              <w:t xml:space="preserve">5</w:t>
            </w:r>
            <w:r>
              <w:rPr>
                <w:rFonts w:hint="eastAsia"/>
                <w:color w:val="auto"/>
                <w:highlight w:val="none"/>
              </w:rPr>
              <w:t xml:space="preserve">分。</w:t>
            </w:r>
            <w:r/>
          </w:p>
        </w:tc>
        <w:tc>
          <w:tcPr>
            <w:tcMar>
              <w:left w:w="53" w:type="dxa"/>
              <w:right w:w="53" w:type="dxa"/>
            </w:tcMar>
            <w:tcW w:w="632" w:type="pct"/>
            <w:vAlign w:val="center"/>
            <w:textDirection w:val="lrTb"/>
            <w:noWrap w:val="false"/>
          </w:tcPr>
          <w:p>
            <w:pPr>
              <w:jc w:val="center"/>
              <w:spacing w:line="360" w:lineRule="auto"/>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r>
      <w:tr>
        <w:trPr>
          <w:jc w:val="center"/>
          <w:tblCellSpacing w:w="0" w:type="dxa"/>
          <w:trHeight w:val="293"/>
        </w:trPr>
        <w:tc>
          <w:tcPr>
            <w:tcMar>
              <w:left w:w="53" w:type="dxa"/>
              <w:right w:w="53" w:type="dxa"/>
            </w:tcMar>
            <w:tcW w:w="458" w:type="pct"/>
            <w:vAlign w:val="center"/>
            <w:textDirection w:val="lrTb"/>
            <w:noWrap w:val="false"/>
          </w:tcPr>
          <w:p>
            <w:pPr>
              <w:jc w:val="center"/>
              <w:spacing w:line="360" w:lineRule="auto"/>
              <w:widowControl/>
              <w:rPr>
                <w:rFonts w:hint="eastAsia" w:ascii="宋体" w:hAnsi="宋体" w:eastAsia="宋体" w:cs="宋体"/>
                <w:color w:val="auto"/>
                <w:szCs w:val="21"/>
                <w:lang w:eastAsia="zh-CN"/>
              </w:rPr>
            </w:pPr>
            <w:r>
              <w:rPr>
                <w:rFonts w:hint="eastAsia" w:ascii="宋体" w:hAnsi="宋体" w:cs="宋体"/>
                <w:color w:val="auto"/>
                <w:szCs w:val="21"/>
                <w:lang w:val="en-US" w:eastAsia="zh-CN"/>
              </w:rPr>
              <w:t xml:space="preserve">7</w:t>
            </w:r>
            <w:r/>
          </w:p>
        </w:tc>
        <w:tc>
          <w:tcPr>
            <w:tcMar>
              <w:left w:w="53" w:type="dxa"/>
              <w:right w:w="53" w:type="dxa"/>
            </w:tcMar>
            <w:tcW w:w="581" w:type="pct"/>
            <w:vAlign w:val="center"/>
            <w:textDirection w:val="lrTb"/>
            <w:noWrap w:val="false"/>
          </w:tcPr>
          <w:p>
            <w:pPr>
              <w:jc w:val="center"/>
              <w:spacing w:line="360" w:lineRule="auto"/>
              <w:widowControl/>
              <w:rPr>
                <w:rFonts w:hint="eastAsia" w:ascii="宋体" w:hAnsi="宋体" w:cs="宋体"/>
                <w:color w:val="auto"/>
                <w:szCs w:val="21"/>
              </w:rPr>
            </w:pPr>
            <w:r>
              <w:rPr>
                <w:rFonts w:hint="eastAsia" w:ascii="宋体" w:hAnsi="宋体" w:cs="宋体"/>
                <w:color w:val="auto"/>
                <w:szCs w:val="21"/>
              </w:rPr>
              <w:t xml:space="preserve">业绩</w:t>
            </w:r>
            <w:r/>
          </w:p>
          <w:p>
            <w:pPr>
              <w:jc w:val="center"/>
              <w:spacing w:line="360" w:lineRule="auto"/>
              <w:widowControl/>
              <w:rPr>
                <w:rFonts w:hint="eastAsia" w:ascii="宋体" w:hAnsi="宋体" w:cs="宋体"/>
                <w:color w:val="auto"/>
                <w:szCs w:val="21"/>
              </w:rPr>
            </w:pPr>
            <w:r>
              <w:rPr>
                <w:rFonts w:hint="eastAsia" w:cs="宋体"/>
                <w:color w:val="auto"/>
                <w:szCs w:val="21"/>
                <w:lang w:eastAsia="zh-CN"/>
              </w:rPr>
              <w:t xml:space="preserve">（</w:t>
            </w:r>
            <w:r>
              <w:rPr>
                <w:rFonts w:hint="eastAsia" w:cs="宋体"/>
                <w:color w:val="auto"/>
                <w:szCs w:val="21"/>
                <w:lang w:val="en-US" w:eastAsia="zh-CN"/>
              </w:rPr>
              <w:t xml:space="preserve">6分）</w:t>
            </w:r>
            <w:r/>
          </w:p>
        </w:tc>
        <w:tc>
          <w:tcPr>
            <w:tcMar>
              <w:left w:w="53" w:type="dxa"/>
              <w:right w:w="53" w:type="dxa"/>
            </w:tcMar>
            <w:tcW w:w="3327" w:type="pct"/>
            <w:vAlign w:val="center"/>
            <w:textDirection w:val="lrTb"/>
            <w:noWrap w:val="false"/>
          </w:tcPr>
          <w:p>
            <w:pPr>
              <w:jc w:val="left"/>
              <w:spacing w:line="360" w:lineRule="auto"/>
              <w:widowControl/>
              <w:rPr>
                <w:rFonts w:hint="eastAsia" w:ascii="宋体" w:hAnsi="宋体" w:cs="宋体"/>
                <w:color w:val="auto"/>
                <w:szCs w:val="21"/>
              </w:rPr>
            </w:pPr>
            <w:r>
              <w:rPr>
                <w:rFonts w:hint="eastAsia" w:ascii="宋体" w:hAnsi="宋体" w:cs="宋体"/>
                <w:color w:val="auto"/>
                <w:szCs w:val="21"/>
                <w:lang w:val="en-US" w:eastAsia="zh-CN"/>
              </w:rPr>
              <w:t xml:space="preserve">投标人</w:t>
            </w:r>
            <w:r>
              <w:rPr>
                <w:rFonts w:hint="eastAsia" w:ascii="宋体" w:hAnsi="宋体" w:cs="宋体"/>
                <w:color w:val="auto"/>
                <w:szCs w:val="21"/>
              </w:rPr>
              <w:t xml:space="preserve">自202</w:t>
            </w:r>
            <w:r>
              <w:rPr>
                <w:rFonts w:ascii="宋体" w:hAnsi="宋体" w:cs="宋体"/>
                <w:color w:val="auto"/>
                <w:szCs w:val="21"/>
              </w:rPr>
              <w:t xml:space="preserve">4</w:t>
            </w:r>
            <w:r>
              <w:rPr>
                <w:rFonts w:hint="eastAsia" w:ascii="宋体" w:hAnsi="宋体" w:cs="宋体"/>
                <w:color w:val="auto"/>
                <w:szCs w:val="21"/>
              </w:rPr>
              <w:t xml:space="preserve">年1月1日以来承担过类似</w:t>
            </w:r>
            <w:r>
              <w:rPr>
                <w:rFonts w:hint="eastAsia" w:ascii="宋体" w:hAnsi="宋体" w:cs="宋体"/>
                <w:color w:val="auto"/>
                <w:szCs w:val="21"/>
                <w:lang w:val="en-US" w:eastAsia="zh-CN"/>
              </w:rPr>
              <w:t xml:space="preserve">投影机</w:t>
            </w:r>
            <w:r>
              <w:rPr>
                <w:rFonts w:hint="eastAsia" w:ascii="宋体" w:hAnsi="宋体" w:cs="宋体"/>
                <w:color w:val="auto"/>
                <w:szCs w:val="21"/>
              </w:rPr>
              <w:t xml:space="preserve">案例，有一个得</w:t>
            </w:r>
            <w:r>
              <w:rPr>
                <w:rFonts w:hint="eastAsia" w:ascii="宋体" w:hAnsi="宋体" w:cs="宋体"/>
                <w:color w:val="auto"/>
                <w:szCs w:val="21"/>
                <w:lang w:val="en-US" w:eastAsia="zh-CN"/>
              </w:rPr>
              <w:t xml:space="preserve">2</w:t>
            </w:r>
            <w:r>
              <w:rPr>
                <w:rFonts w:hint="eastAsia" w:ascii="宋体" w:hAnsi="宋体" w:cs="宋体"/>
                <w:color w:val="auto"/>
                <w:szCs w:val="21"/>
              </w:rPr>
              <w:t xml:space="preserve">分，满分6</w:t>
            </w:r>
            <w:r>
              <w:rPr>
                <w:rFonts w:hint="eastAsia" w:ascii="宋体" w:hAnsi="宋体" w:cs="宋体"/>
                <w:color w:val="auto"/>
                <w:szCs w:val="21"/>
              </w:rPr>
              <w:t xml:space="preserve">分（需提供有效合同复印件</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设备</w:t>
            </w:r>
            <w:r>
              <w:rPr>
                <w:rFonts w:hint="eastAsia" w:ascii="宋体" w:hAnsi="宋体" w:cs="宋体"/>
                <w:color w:val="auto"/>
                <w:szCs w:val="21"/>
              </w:rPr>
              <w:t xml:space="preserve">清单</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签字盖章、签订日期，</w:t>
            </w:r>
            <w:r>
              <w:rPr>
                <w:rFonts w:hint="eastAsia" w:ascii="宋体" w:hAnsi="宋体" w:cs="宋体"/>
                <w:color w:val="auto"/>
                <w:szCs w:val="21"/>
              </w:rPr>
              <w:t xml:space="preserve">否则视为未提供，类似案例指与本项目内容相匹配）</w:t>
            </w:r>
            <w:r/>
          </w:p>
          <w:p>
            <w:pPr>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如投标文件中提供的</w:t>
            </w:r>
            <w:r>
              <w:rPr>
                <w:rFonts w:hint="eastAsia" w:ascii="宋体" w:hAnsi="宋体" w:cs="宋体"/>
                <w:color w:val="auto"/>
                <w:szCs w:val="21"/>
                <w:lang w:val="en-US" w:eastAsia="zh-CN"/>
              </w:rPr>
              <w:t xml:space="preserve">合同</w:t>
            </w:r>
            <w:r>
              <w:rPr>
                <w:rFonts w:hint="eastAsia" w:ascii="宋体" w:hAnsi="宋体" w:cs="宋体"/>
                <w:color w:val="auto"/>
                <w:szCs w:val="21"/>
              </w:rPr>
              <w:t xml:space="preserve">表述与招标文件描述的关键字样不一致，而该投标文件中能</w:t>
            </w:r>
            <w:r>
              <w:rPr>
                <w:rFonts w:hint="eastAsia" w:ascii="宋体" w:hAnsi="宋体" w:cs="宋体"/>
                <w:color w:val="auto"/>
                <w:szCs w:val="21"/>
                <w:lang w:val="en-US" w:eastAsia="zh-CN"/>
              </w:rPr>
              <w:t xml:space="preserve">反映</w:t>
            </w:r>
            <w:r>
              <w:rPr>
                <w:rFonts w:hint="eastAsia" w:ascii="宋体" w:hAnsi="宋体" w:cs="宋体"/>
                <w:color w:val="auto"/>
                <w:szCs w:val="21"/>
              </w:rPr>
              <w:t xml:space="preserve">投标人具有相同或相似功能和效果，且评标委员会认可的，视同符合要求。</w:t>
            </w:r>
            <w:r/>
          </w:p>
        </w:tc>
        <w:tc>
          <w:tcPr>
            <w:tcMar>
              <w:left w:w="53" w:type="dxa"/>
              <w:right w:w="53" w:type="dxa"/>
            </w:tcMar>
            <w:tcW w:w="632" w:type="pct"/>
            <w:vAlign w:val="center"/>
            <w:textDirection w:val="lrTb"/>
            <w:noWrap w:val="false"/>
          </w:tcPr>
          <w:p>
            <w:pPr>
              <w:jc w:val="center"/>
              <w:spacing w:line="360" w:lineRule="auto"/>
              <w:widowControl/>
              <w:rPr>
                <w:rFonts w:hint="default"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6</w:t>
            </w:r>
            <w:r/>
          </w:p>
        </w:tc>
      </w:tr>
      <w:tr>
        <w:trPr>
          <w:jc w:val="center"/>
          <w:tblCellSpacing w:w="0" w:type="dxa"/>
          <w:trHeight w:val="1040"/>
        </w:trPr>
        <w:tc>
          <w:tcPr>
            <w:tcMar>
              <w:left w:w="53" w:type="dxa"/>
              <w:right w:w="53" w:type="dxa"/>
            </w:tcMar>
            <w:tcW w:w="458" w:type="pct"/>
            <w:vAlign w:val="center"/>
            <w:textDirection w:val="lrTb"/>
            <w:noWrap w:val="false"/>
          </w:tcPr>
          <w:p>
            <w:pPr>
              <w:jc w:val="center"/>
              <w:spacing w:line="360" w:lineRule="auto"/>
              <w:widowControl/>
              <w:rPr>
                <w:rFonts w:hint="eastAsia" w:ascii="宋体" w:hAnsi="宋体" w:eastAsia="宋体" w:cs="宋体"/>
                <w:color w:val="auto"/>
                <w:szCs w:val="21"/>
                <w:lang w:eastAsia="zh-CN"/>
              </w:rPr>
            </w:pPr>
            <w:r>
              <w:rPr>
                <w:rFonts w:hint="eastAsia" w:ascii="宋体" w:hAnsi="宋体" w:cs="宋体"/>
                <w:color w:val="auto"/>
                <w:szCs w:val="21"/>
                <w:lang w:val="en-US" w:eastAsia="zh-CN"/>
              </w:rPr>
              <w:t xml:space="preserve">8</w:t>
            </w:r>
            <w:r/>
          </w:p>
        </w:tc>
        <w:tc>
          <w:tcPr>
            <w:tcMar>
              <w:left w:w="53" w:type="dxa"/>
              <w:right w:w="53" w:type="dxa"/>
            </w:tcMar>
            <w:tcW w:w="581" w:type="pct"/>
            <w:vAlign w:val="center"/>
            <w:textDirection w:val="lrTb"/>
            <w:noWrap w:val="false"/>
          </w:tcPr>
          <w:p>
            <w:pPr>
              <w:jc w:val="center"/>
              <w:spacing w:line="360" w:lineRule="auto"/>
              <w:widowControl/>
              <w:rPr>
                <w:rFonts w:hint="eastAsia" w:cs="宋体"/>
                <w:color w:val="auto"/>
                <w:szCs w:val="21"/>
              </w:rPr>
            </w:pPr>
            <w:r>
              <w:rPr>
                <w:rFonts w:hint="eastAsia" w:cs="宋体"/>
                <w:color w:val="auto"/>
                <w:szCs w:val="21"/>
              </w:rPr>
              <w:t xml:space="preserve">人员要求</w:t>
            </w:r>
            <w:r/>
          </w:p>
          <w:p>
            <w:pPr>
              <w:jc w:val="center"/>
              <w:spacing w:line="360" w:lineRule="auto"/>
              <w:widowControl/>
              <w:rPr>
                <w:rFonts w:hint="default" w:eastAsia="宋体" w:cs="宋体"/>
                <w:color w:val="auto"/>
                <w:szCs w:val="21"/>
                <w:lang w:val="en-US" w:eastAsia="zh-CN"/>
              </w:rPr>
            </w:pPr>
            <w:r>
              <w:rPr>
                <w:rFonts w:hint="eastAsia" w:cs="宋体"/>
                <w:color w:val="auto"/>
                <w:szCs w:val="21"/>
                <w:lang w:eastAsia="zh-CN"/>
              </w:rPr>
              <w:t xml:space="preserve">（2</w:t>
            </w:r>
            <w:r>
              <w:rPr>
                <w:rFonts w:hint="eastAsia" w:cs="宋体"/>
                <w:color w:val="auto"/>
                <w:szCs w:val="21"/>
                <w:lang w:val="en-US" w:eastAsia="zh-CN"/>
              </w:rPr>
              <w:t xml:space="preserve">分）</w:t>
            </w:r>
            <w:r/>
          </w:p>
        </w:tc>
        <w:tc>
          <w:tcPr>
            <w:tcMar>
              <w:left w:w="53" w:type="dxa"/>
              <w:right w:w="53" w:type="dxa"/>
            </w:tcMar>
            <w:tcW w:w="3327" w:type="pct"/>
            <w:vAlign w:val="center"/>
            <w:textDirection w:val="lrTb"/>
            <w:noWrap w:val="false"/>
          </w:tcPr>
          <w:p>
            <w:pPr>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拟投入本项目的项目经理具有</w:t>
            </w:r>
            <w:r>
              <w:rPr>
                <w:rFonts w:hint="eastAsia" w:ascii="宋体" w:hAnsi="宋体" w:cs="宋体"/>
                <w:color w:val="auto"/>
                <w:szCs w:val="21"/>
              </w:rPr>
              <w:t xml:space="preserve">电子信息或计算机或通信</w:t>
            </w:r>
            <w:r>
              <w:rPr>
                <w:rFonts w:hint="eastAsia" w:ascii="宋体" w:hAnsi="宋体" w:cs="宋体"/>
                <w:color w:val="auto"/>
                <w:szCs w:val="21"/>
              </w:rPr>
              <w:t xml:space="preserve">相关</w:t>
            </w:r>
            <w:r>
              <w:rPr>
                <w:rFonts w:hint="eastAsia" w:ascii="宋体" w:hAnsi="宋体" w:cs="宋体"/>
                <w:color w:val="auto"/>
                <w:szCs w:val="21"/>
              </w:rPr>
              <w:t xml:space="preserve">中级及以上工</w:t>
            </w:r>
            <w:r>
              <w:rPr>
                <w:rFonts w:hint="eastAsia" w:ascii="宋体" w:hAnsi="宋体" w:cs="宋体"/>
                <w:color w:val="auto"/>
                <w:szCs w:val="21"/>
              </w:rPr>
              <w:t xml:space="preserve">程师职称证书（或机电工程专业注册建造师二级及以上资质证书），提供得</w:t>
            </w:r>
            <w:r>
              <w:rPr>
                <w:rFonts w:hint="eastAsia" w:ascii="宋体" w:hAnsi="宋体" w:cs="宋体"/>
                <w:color w:val="auto"/>
                <w:szCs w:val="21"/>
                <w:lang w:val="en-US" w:eastAsia="zh-CN"/>
              </w:rPr>
              <w:t xml:space="preserve">2</w:t>
            </w:r>
            <w:r>
              <w:rPr>
                <w:rFonts w:hint="eastAsia" w:ascii="宋体" w:hAnsi="宋体" w:cs="宋体"/>
                <w:color w:val="auto"/>
                <w:szCs w:val="21"/>
              </w:rPr>
              <w:t xml:space="preserve">分。</w:t>
            </w:r>
            <w:r/>
          </w:p>
          <w:p>
            <w:pPr>
              <w:jc w:val="left"/>
              <w:spacing w:line="360" w:lineRule="auto"/>
              <w:widowControl/>
              <w:rPr>
                <w:rFonts w:ascii="宋体" w:hAnsi="宋体" w:cs="宋体"/>
                <w:color w:val="auto"/>
                <w:szCs w:val="21"/>
              </w:rPr>
            </w:pPr>
            <w:r>
              <w:rPr>
                <w:rFonts w:hint="eastAsia" w:ascii="宋体" w:hAnsi="宋体" w:cs="宋体"/>
                <w:color w:val="auto"/>
                <w:szCs w:val="21"/>
              </w:rPr>
              <w:t xml:space="preserve">以上需提供证书复印件及社保</w:t>
            </w:r>
            <w:bookmarkStart w:id="198" w:name="_GoBack"/>
            <w:r/>
            <w:bookmarkEnd w:id="198"/>
            <w:r>
              <w:rPr>
                <w:rFonts w:hint="eastAsia" w:ascii="宋体" w:hAnsi="宋体" w:cs="宋体"/>
                <w:color w:val="auto"/>
                <w:szCs w:val="21"/>
              </w:rPr>
              <w:t xml:space="preserve">证明（响应供应商为其缴纳的</w:t>
            </w:r>
            <w:r>
              <w:rPr>
                <w:rFonts w:hint="eastAsia" w:ascii="宋体" w:hAnsi="宋体" w:cs="宋体"/>
                <w:color w:val="auto"/>
                <w:szCs w:val="21"/>
                <w:lang w:val="en-US" w:eastAsia="zh-CN"/>
              </w:rPr>
              <w:t xml:space="preserve">2026年近</w:t>
            </w:r>
            <w:r>
              <w:rPr>
                <w:rFonts w:hint="eastAsia"/>
                <w:color w:val="auto"/>
                <w:lang w:val="en-US" w:eastAsia="zh-CN"/>
              </w:rPr>
              <w:t xml:space="preserve">三个月中任意一个月</w:t>
            </w:r>
            <w:r>
              <w:rPr>
                <w:rFonts w:hint="eastAsia" w:ascii="宋体" w:hAnsi="宋体" w:cs="宋体"/>
                <w:color w:val="auto"/>
                <w:szCs w:val="21"/>
              </w:rPr>
              <w:t xml:space="preserve">）并加盖公章，不提供或提供不全不得分。</w:t>
            </w:r>
            <w:r/>
          </w:p>
        </w:tc>
        <w:tc>
          <w:tcPr>
            <w:tcMar>
              <w:left w:w="53" w:type="dxa"/>
              <w:right w:w="53" w:type="dxa"/>
            </w:tcMar>
            <w:tcW w:w="632" w:type="pct"/>
            <w:vAlign w:val="center"/>
            <w:textDirection w:val="lrTb"/>
            <w:noWrap w:val="false"/>
          </w:tcPr>
          <w:p>
            <w:pPr>
              <w:jc w:val="center"/>
              <w:spacing w:line="360" w:lineRule="auto"/>
              <w:widowControl/>
              <w:rPr>
                <w:rFonts w:hint="eastAsia" w:ascii="宋体" w:hAnsi="宋体" w:eastAsia="宋体" w:cs="宋体"/>
                <w:color w:val="auto"/>
                <w:szCs w:val="21"/>
                <w:lang w:eastAsia="zh-CN"/>
              </w:rPr>
            </w:pPr>
            <w:r>
              <w:rPr>
                <w:rFonts w:hint="eastAsia" w:ascii="宋体" w:hAnsi="宋体" w:cs="宋体"/>
                <w:color w:val="auto"/>
                <w:szCs w:val="21"/>
                <w:lang w:val="en-US" w:eastAsia="zh-CN"/>
              </w:rPr>
              <w:t xml:space="preserve">2</w:t>
            </w:r>
            <w:r/>
          </w:p>
        </w:tc>
      </w:tr>
      <w:tr>
        <w:trPr>
          <w:jc w:val="center"/>
          <w:tblCellSpacing w:w="0" w:type="dxa"/>
          <w:trHeight w:val="1040"/>
        </w:trPr>
        <w:tc>
          <w:tcPr>
            <w:tcMar>
              <w:left w:w="53" w:type="dxa"/>
              <w:right w:w="53" w:type="dxa"/>
            </w:tcMar>
            <w:tcW w:w="458" w:type="pct"/>
            <w:vAlign w:val="center"/>
            <w:vMerge w:val="restart"/>
            <w:textDirection w:val="lrTb"/>
            <w:noWrap w:val="false"/>
          </w:tcPr>
          <w:p>
            <w:pPr>
              <w:jc w:val="center"/>
              <w:spacing w:line="360" w:lineRule="auto"/>
              <w:widowControl/>
              <w:rPr>
                <w:rFonts w:hint="default" w:ascii="宋体" w:hAnsi="宋体" w:eastAsia="宋体" w:cs="宋体"/>
                <w:color w:val="auto"/>
                <w:szCs w:val="21"/>
                <w:lang w:val="en-US" w:eastAsia="zh-CN"/>
              </w:rPr>
            </w:pPr>
            <w:r>
              <w:rPr>
                <w:rFonts w:hint="eastAsia" w:ascii="宋体" w:hAnsi="宋体" w:cs="宋体"/>
                <w:color w:val="auto"/>
                <w:szCs w:val="21"/>
                <w:lang w:val="en-US" w:eastAsia="zh-CN"/>
              </w:rPr>
              <w:t xml:space="preserve">9</w:t>
            </w:r>
            <w:r/>
          </w:p>
        </w:tc>
        <w:tc>
          <w:tcPr>
            <w:tcMar>
              <w:left w:w="53" w:type="dxa"/>
              <w:right w:w="53" w:type="dxa"/>
            </w:tcMar>
            <w:tcW w:w="581" w:type="pct"/>
            <w:vAlign w:val="center"/>
            <w:vMerge w:val="restart"/>
            <w:textDirection w:val="lrTb"/>
            <w:noWrap w:val="false"/>
          </w:tcPr>
          <w:p>
            <w:pPr>
              <w:jc w:val="left"/>
              <w:spacing w:line="360" w:lineRule="auto"/>
              <w:widowControl/>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节能环保（2分）</w:t>
            </w:r>
            <w:r/>
          </w:p>
        </w:tc>
        <w:tc>
          <w:tcPr>
            <w:tcMar>
              <w:left w:w="53" w:type="dxa"/>
              <w:right w:w="53" w:type="dxa"/>
            </w:tcMar>
            <w:tcW w:w="3327" w:type="pct"/>
            <w:vAlign w:val="center"/>
            <w:textDirection w:val="lrTb"/>
            <w:noWrap w:val="false"/>
          </w:tcPr>
          <w:p>
            <w:pPr>
              <w:jc w:val="left"/>
              <w:spacing w:line="360" w:lineRule="auto"/>
              <w:widowControl/>
              <w:rPr>
                <w:rFonts w:hint="default" w:ascii="宋体" w:hAnsi="宋体" w:eastAsia="宋体" w:cs="宋体"/>
                <w:color w:val="auto"/>
                <w:szCs w:val="21"/>
                <w:lang w:val="en-US" w:eastAsia="zh-CN"/>
              </w:rPr>
            </w:pPr>
            <w:r>
              <w:rPr>
                <w:rFonts w:hint="eastAsia" w:ascii="宋体" w:hAnsi="宋体" w:cs="宋体"/>
                <w:color w:val="auto"/>
                <w:szCs w:val="21"/>
                <w:lang w:val="en-US" w:eastAsia="zh-CN"/>
              </w:rPr>
              <w:t xml:space="preserve">9</w:t>
            </w:r>
            <w:r>
              <w:rPr>
                <w:rFonts w:hint="eastAsia" w:ascii="宋体" w:hAnsi="宋体" w:eastAsia="宋体" w:cs="宋体"/>
                <w:color w:val="auto"/>
                <w:szCs w:val="21"/>
                <w:lang w:val="en-US" w:eastAsia="zh-CN"/>
              </w:rPr>
              <w:t xml:space="preserve">.1</w:t>
            </w:r>
            <w:r>
              <w:rPr>
                <w:rFonts w:hint="eastAsia" w:ascii="宋体" w:hAnsi="宋体" w:eastAsia="宋体" w:cs="宋体"/>
                <w:color w:val="auto"/>
                <w:szCs w:val="21"/>
              </w:rPr>
              <w:t xml:space="preserve">投标产品属于财政部、国家发改委公布的“节能产品品目清单”范围内的，投标人提供国家确定的认证机构出具的、处于有效期之内的该节能产品认证证书复印件的，</w:t>
            </w:r>
            <w:r>
              <w:rPr>
                <w:rFonts w:hint="eastAsia" w:ascii="宋体" w:hAnsi="宋体" w:cs="宋体"/>
                <w:color w:val="auto"/>
                <w:szCs w:val="21"/>
                <w:lang w:val="en-US" w:eastAsia="zh-CN"/>
              </w:rPr>
              <w:t xml:space="preserve">得1分，不提供不得分。</w:t>
            </w:r>
            <w:r/>
          </w:p>
        </w:tc>
        <w:tc>
          <w:tcPr>
            <w:tcMar>
              <w:left w:w="53" w:type="dxa"/>
              <w:right w:w="53" w:type="dxa"/>
            </w:tcMar>
            <w:tcW w:w="632" w:type="pct"/>
            <w:vAlign w:val="center"/>
            <w:textDirection w:val="lrTb"/>
            <w:noWrap w:val="false"/>
          </w:tcPr>
          <w:p>
            <w:pPr>
              <w:jc w:val="center"/>
              <w:spacing w:line="360" w:lineRule="auto"/>
              <w:widowControl/>
              <w:rPr>
                <w:rFonts w:hint="default" w:ascii="宋体" w:hAnsi="宋体" w:cs="宋体"/>
                <w:color w:val="auto"/>
                <w:szCs w:val="21"/>
                <w:lang w:val="en-US" w:eastAsia="zh-CN"/>
              </w:rPr>
            </w:pPr>
            <w:r>
              <w:rPr>
                <w:rFonts w:hint="eastAsia" w:ascii="宋体" w:hAnsi="宋体" w:cs="宋体"/>
                <w:color w:val="auto"/>
                <w:szCs w:val="21"/>
                <w:lang w:val="en-US" w:eastAsia="zh-CN"/>
              </w:rPr>
              <w:t xml:space="preserve">1</w:t>
            </w:r>
            <w:r/>
          </w:p>
        </w:tc>
      </w:tr>
      <w:tr>
        <w:trPr>
          <w:jc w:val="center"/>
          <w:tblCellSpacing w:w="0" w:type="dxa"/>
          <w:trHeight w:val="1040"/>
        </w:trPr>
        <w:tc>
          <w:tcPr>
            <w:tcMar>
              <w:left w:w="53" w:type="dxa"/>
              <w:right w:w="53" w:type="dxa"/>
            </w:tcMar>
            <w:tcW w:w="458" w:type="pct"/>
            <w:vAlign w:val="center"/>
            <w:vMerge w:val="continue"/>
            <w:textDirection w:val="lrTb"/>
            <w:noWrap w:val="false"/>
          </w:tcPr>
          <w:p>
            <w:pPr>
              <w:jc w:val="left"/>
              <w:spacing w:line="360" w:lineRule="auto"/>
              <w:widowControl/>
              <w:rPr>
                <w:rFonts w:hint="default" w:ascii="宋体" w:hAnsi="宋体" w:eastAsia="宋体" w:cs="宋体"/>
                <w:color w:val="auto"/>
                <w:szCs w:val="21"/>
                <w:lang w:val="en-US" w:eastAsia="zh-CN"/>
              </w:rPr>
            </w:pPr>
            <w:r>
              <w:rPr>
                <w:rFonts w:hint="default" w:ascii="宋体" w:hAnsi="宋体" w:eastAsia="宋体" w:cs="宋体"/>
                <w:color w:val="auto"/>
                <w:szCs w:val="21"/>
                <w:lang w:val="en-US" w:eastAsia="zh-CN"/>
              </w:rPr>
            </w:r>
            <w:r/>
          </w:p>
        </w:tc>
        <w:tc>
          <w:tcPr>
            <w:tcMar>
              <w:left w:w="53" w:type="dxa"/>
              <w:right w:w="53" w:type="dxa"/>
            </w:tcMar>
            <w:tcW w:w="581" w:type="pct"/>
            <w:vAlign w:val="center"/>
            <w:vMerge w:val="continue"/>
            <w:textDirection w:val="lrTb"/>
            <w:noWrap w:val="false"/>
          </w:tcPr>
          <w:p>
            <w:pPr>
              <w:jc w:val="left"/>
              <w:spacing w:line="360" w:lineRule="auto"/>
              <w:widowControl/>
              <w:rPr>
                <w:rFonts w:hint="default" w:ascii="宋体" w:hAnsi="宋体" w:eastAsia="宋体" w:cs="宋体"/>
                <w:color w:val="auto"/>
                <w:szCs w:val="21"/>
                <w:lang w:val="en-US"/>
              </w:rPr>
            </w:pPr>
            <w:r>
              <w:rPr>
                <w:rFonts w:hint="default" w:ascii="宋体" w:hAnsi="宋体" w:eastAsia="宋体" w:cs="宋体"/>
                <w:color w:val="auto"/>
                <w:szCs w:val="21"/>
                <w:lang w:val="en-US"/>
              </w:rPr>
            </w:r>
            <w:r/>
          </w:p>
        </w:tc>
        <w:tc>
          <w:tcPr>
            <w:tcMar>
              <w:left w:w="53" w:type="dxa"/>
              <w:right w:w="53" w:type="dxa"/>
            </w:tcMar>
            <w:tcW w:w="3327" w:type="pct"/>
            <w:vAlign w:val="center"/>
            <w:textDirection w:val="lrTb"/>
            <w:noWrap w:val="false"/>
          </w:tcPr>
          <w:p>
            <w:pPr>
              <w:jc w:val="left"/>
              <w:spacing w:line="360" w:lineRule="auto"/>
              <w:widowControl/>
              <w:rPr>
                <w:rFonts w:hint="default" w:ascii="宋体" w:hAnsi="宋体" w:eastAsia="宋体" w:cs="宋体"/>
                <w:color w:val="auto"/>
                <w:szCs w:val="21"/>
                <w:lang w:val="en-US"/>
              </w:rPr>
            </w:pPr>
            <w:r>
              <w:rPr>
                <w:rFonts w:hint="eastAsia" w:ascii="宋体" w:hAnsi="宋体" w:cs="宋体"/>
                <w:color w:val="auto"/>
                <w:szCs w:val="21"/>
                <w:lang w:val="en-US" w:eastAsia="zh-CN"/>
              </w:rPr>
              <w:t xml:space="preserve">9</w:t>
            </w: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rPr>
              <w:t xml:space="preserve">投标产品属于财政部、生态环境部公布的“环境标志产品品目清单”范围内的，投标人提供国家确定的认证机构出具的、处于有效期内的该投标产品环境标志产品认证证书复印件的，</w:t>
            </w:r>
            <w:r>
              <w:rPr>
                <w:rFonts w:hint="eastAsia" w:ascii="宋体" w:hAnsi="宋体" w:cs="宋体"/>
                <w:color w:val="auto"/>
                <w:szCs w:val="21"/>
                <w:lang w:val="en-US" w:eastAsia="zh-CN"/>
              </w:rPr>
              <w:t xml:space="preserve">得1分，不提供不得分。</w:t>
            </w:r>
            <w:r/>
          </w:p>
        </w:tc>
        <w:tc>
          <w:tcPr>
            <w:tcMar>
              <w:left w:w="53" w:type="dxa"/>
              <w:right w:w="53" w:type="dxa"/>
            </w:tcMar>
            <w:tcW w:w="632" w:type="pct"/>
            <w:vAlign w:val="center"/>
            <w:textDirection w:val="lrTb"/>
            <w:noWrap w:val="false"/>
          </w:tcPr>
          <w:p>
            <w:pPr>
              <w:jc w:val="center"/>
              <w:spacing w:line="360" w:lineRule="auto"/>
              <w:widowControl/>
              <w:rPr>
                <w:rFonts w:hint="default" w:ascii="宋体" w:hAnsi="宋体" w:cs="宋体"/>
                <w:color w:val="auto"/>
                <w:szCs w:val="21"/>
                <w:lang w:val="en-US" w:eastAsia="zh-CN"/>
              </w:rPr>
            </w:pPr>
            <w:r>
              <w:rPr>
                <w:rFonts w:hint="eastAsia" w:ascii="宋体" w:hAnsi="宋体" w:cs="宋体"/>
                <w:color w:val="auto"/>
                <w:szCs w:val="21"/>
                <w:lang w:val="en-US" w:eastAsia="zh-CN"/>
              </w:rPr>
              <w:t xml:space="preserve">1</w:t>
            </w:r>
            <w:r/>
          </w:p>
        </w:tc>
      </w:tr>
    </w:tbl>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pStyle w:val="912"/>
        <w:keepLines/>
        <w:keepNext/>
        <w:pageBreakBefore w:val="0"/>
        <w:spacing w:line="400" w:lineRule="exact"/>
        <w:widowControl w:val="off"/>
        <w:rPr>
          <w:rFonts w:hint="eastAsia" w:ascii="黑体" w:hAnsi="黑体" w:eastAsia="黑体" w:cs="Arial"/>
          <w:b w:val="0"/>
          <w:bCs w:val="0"/>
          <w:color w:val="auto"/>
          <w:sz w:val="28"/>
          <w:szCs w:val="28"/>
        </w:rPr>
      </w:pPr>
      <w:r>
        <w:rPr>
          <w:rFonts w:hint="eastAsia" w:ascii="黑体" w:hAnsi="黑体" w:eastAsia="黑体" w:cs="Arial"/>
          <w:b w:val="0"/>
          <w:bCs w:val="0"/>
          <w:color w:val="auto"/>
          <w:sz w:val="28"/>
          <w:szCs w:val="28"/>
        </w:rPr>
        <w:t xml:space="preserve">第六章  投标</w:t>
      </w:r>
      <w:bookmarkEnd w:id="181"/>
      <w:r/>
      <w:bookmarkEnd w:id="182"/>
      <w:r/>
      <w:bookmarkEnd w:id="185"/>
      <w:r>
        <w:rPr>
          <w:rFonts w:hint="eastAsia" w:ascii="黑体" w:hAnsi="黑体" w:eastAsia="黑体" w:cs="Arial"/>
          <w:b w:val="0"/>
          <w:bCs w:val="0"/>
          <w:color w:val="auto"/>
          <w:sz w:val="28"/>
          <w:szCs w:val="28"/>
        </w:rPr>
        <w:t xml:space="preserve">文件格式</w:t>
      </w:r>
      <w:r/>
    </w:p>
    <w:p>
      <w:pPr>
        <w:jc w:val="center"/>
        <w:pageBreakBefore w:val="0"/>
        <w:spacing w:line="400" w:lineRule="exact"/>
        <w:widowControl w:val="off"/>
        <w:rPr>
          <w:rFonts w:hint="eastAsia" w:ascii="宋体" w:hAnsi="宋体"/>
          <w:b/>
          <w:color w:val="auto"/>
          <w:sz w:val="28"/>
          <w:szCs w:val="28"/>
        </w:rPr>
      </w:pPr>
      <w:r/>
      <w:bookmarkStart w:id="189" w:name="_Hlt26955039"/>
      <w:r/>
      <w:bookmarkEnd w:id="189"/>
      <w:r/>
      <w:bookmarkStart w:id="190" w:name="_Hlt26671244"/>
      <w:r/>
      <w:bookmarkEnd w:id="190"/>
      <w:r/>
      <w:bookmarkStart w:id="191" w:name="_Toc49090576"/>
      <w:r/>
      <w:bookmarkStart w:id="192" w:name="_Toc26554094"/>
      <w:r/>
      <w:bookmarkStart w:id="193" w:name="_Toc120614282"/>
      <w:r/>
      <w:r/>
    </w:p>
    <w:p>
      <w:pPr>
        <w:jc w:val="center"/>
        <w:keepLines w:val="0"/>
        <w:keepNext w:val="0"/>
        <w:pageBreakBefore w:val="0"/>
        <w:spacing w:line="400" w:lineRule="exact"/>
        <w:widowControl w:val="off"/>
        <w:rPr>
          <w:rFonts w:hint="eastAsia" w:ascii="方正小标宋_GBK" w:hAnsi="方正小标宋_GBK" w:eastAsia="方正小标宋_GBK" w:cs="方正小标宋_GBK"/>
          <w:b w:val="0"/>
          <w:bCs/>
          <w:color w:val="auto"/>
          <w:sz w:val="32"/>
          <w:szCs w:val="32"/>
        </w:rPr>
      </w:pPr>
      <w:r>
        <w:rPr>
          <w:rFonts w:hint="eastAsia" w:ascii="方正小标宋_GBK" w:hAnsi="方正小标宋_GBK" w:eastAsia="方正小标宋_GBK" w:cs="方正小标宋_GBK"/>
          <w:b w:val="0"/>
          <w:bCs/>
          <w:color w:val="auto"/>
          <w:sz w:val="32"/>
          <w:szCs w:val="32"/>
        </w:rPr>
        <w:t xml:space="preserve">投  标  文  件</w:t>
      </w:r>
      <w:r/>
    </w:p>
    <w:p>
      <w:pPr>
        <w:jc w:val="center"/>
        <w:pageBreakBefore w:val="0"/>
        <w:spacing w:line="400" w:lineRule="exact"/>
        <w:widowControl w:val="off"/>
        <w:rPr>
          <w:rFonts w:hint="eastAsia" w:ascii="宋体" w:hAnsi="宋体"/>
          <w:b/>
          <w:color w:val="auto"/>
          <w:sz w:val="28"/>
          <w:szCs w:val="28"/>
        </w:rPr>
      </w:pPr>
      <w:r>
        <w:rPr>
          <w:rFonts w:hint="eastAsia" w:ascii="宋体" w:hAnsi="宋体"/>
          <w:b/>
          <w:color w:val="auto"/>
          <w:sz w:val="28"/>
          <w:szCs w:val="28"/>
        </w:rPr>
      </w:r>
      <w:r/>
    </w:p>
    <w:p>
      <w:pPr>
        <w:jc w:val="center"/>
        <w:pageBreakBefore w:val="0"/>
        <w:spacing w:line="400" w:lineRule="exact"/>
        <w:widowControl w:val="off"/>
        <w:rPr>
          <w:rFonts w:hint="eastAsia" w:ascii="宋体" w:hAnsi="宋体"/>
          <w:b/>
          <w:color w:val="auto"/>
          <w:sz w:val="28"/>
          <w:szCs w:val="28"/>
        </w:rPr>
      </w:pPr>
      <w:r>
        <w:rPr>
          <w:rFonts w:hint="eastAsia" w:ascii="宋体" w:hAnsi="宋体"/>
          <w:b/>
          <w:color w:val="auto"/>
          <w:sz w:val="28"/>
          <w:szCs w:val="28"/>
        </w:rPr>
      </w:r>
      <w:r/>
    </w:p>
    <w:p>
      <w:pPr>
        <w:jc w:val="center"/>
        <w:pageBreakBefore w:val="0"/>
        <w:spacing w:line="400" w:lineRule="exact"/>
        <w:widowControl w:val="off"/>
        <w:rPr>
          <w:rFonts w:hint="eastAsia" w:ascii="宋体" w:hAnsi="宋体"/>
          <w:b/>
          <w:color w:val="auto"/>
          <w:sz w:val="28"/>
          <w:szCs w:val="28"/>
        </w:rPr>
      </w:pPr>
      <w:r>
        <w:rPr>
          <w:rFonts w:hint="eastAsia" w:ascii="宋体" w:hAnsi="宋体"/>
          <w:b/>
          <w:color w:val="auto"/>
          <w:sz w:val="28"/>
          <w:szCs w:val="28"/>
        </w:rPr>
      </w:r>
      <w:r/>
    </w:p>
    <w:p>
      <w:pPr>
        <w:ind w:firstLine="840"/>
        <w:keepLines w:val="0"/>
        <w:keepNext w:val="0"/>
        <w:pageBreakBefore w:val="0"/>
        <w:spacing w:line="400" w:lineRule="exact"/>
        <w:widowControl w:val="off"/>
        <w:rPr>
          <w:rFonts w:hint="eastAsia" w:ascii="方正黑体_GBK" w:hAnsi="方正黑体_GBK" w:eastAsia="方正黑体_GBK" w:cs="方正黑体_GBK"/>
          <w:b w:val="0"/>
          <w:bCs/>
          <w:color w:val="auto"/>
          <w:sz w:val="28"/>
          <w:szCs w:val="28"/>
        </w:rPr>
      </w:pPr>
      <w:r>
        <w:rPr>
          <w:rFonts w:hint="eastAsia" w:ascii="方正黑体_GBK" w:hAnsi="方正黑体_GBK" w:eastAsia="方正黑体_GBK" w:cs="方正黑体_GBK"/>
          <w:b w:val="0"/>
          <w:bCs/>
          <w:color w:val="auto"/>
          <w:sz w:val="28"/>
          <w:szCs w:val="28"/>
        </w:rPr>
      </w:r>
      <w:r/>
    </w:p>
    <w:p>
      <w:pPr>
        <w:ind w:firstLine="840"/>
        <w:keepLines w:val="0"/>
        <w:keepNext w:val="0"/>
        <w:pageBreakBefore w:val="0"/>
        <w:spacing w:line="400" w:lineRule="exact"/>
        <w:widowControl w:val="off"/>
        <w:rPr>
          <w:rFonts w:hint="eastAsia" w:ascii="方正黑体_GBK" w:hAnsi="方正黑体_GBK" w:eastAsia="方正黑体_GBK" w:cs="方正黑体_GBK"/>
          <w:b w:val="0"/>
          <w:bCs/>
          <w:color w:val="auto"/>
          <w:sz w:val="28"/>
          <w:szCs w:val="28"/>
        </w:rPr>
      </w:pPr>
      <w:r>
        <w:rPr>
          <w:rFonts w:hint="eastAsia" w:ascii="方正黑体_GBK" w:hAnsi="方正黑体_GBK" w:eastAsia="方正黑体_GBK" w:cs="方正黑体_GBK"/>
          <w:b w:val="0"/>
          <w:bCs/>
          <w:color w:val="auto"/>
          <w:sz w:val="28"/>
          <w:szCs w:val="28"/>
        </w:rPr>
      </w:r>
      <w:r/>
    </w:p>
    <w:p>
      <w:pPr>
        <w:ind w:firstLine="840"/>
        <w:keepLines w:val="0"/>
        <w:keepNext w:val="0"/>
        <w:pageBreakBefore w:val="0"/>
        <w:spacing w:line="400" w:lineRule="exact"/>
        <w:widowControl w:val="off"/>
        <w:rPr>
          <w:rFonts w:hint="eastAsia" w:ascii="方正黑体_GBK" w:hAnsi="方正黑体_GBK" w:eastAsia="方正黑体_GBK" w:cs="方正黑体_GBK"/>
          <w:b w:val="0"/>
          <w:bCs/>
          <w:color w:val="auto"/>
          <w:sz w:val="28"/>
          <w:szCs w:val="28"/>
        </w:rPr>
      </w:pPr>
      <w:r>
        <w:rPr>
          <w:rFonts w:hint="eastAsia" w:ascii="方正黑体_GBK" w:hAnsi="方正黑体_GBK" w:eastAsia="方正黑体_GBK" w:cs="方正黑体_GBK"/>
          <w:b w:val="0"/>
          <w:bCs/>
          <w:color w:val="auto"/>
          <w:sz w:val="28"/>
          <w:szCs w:val="28"/>
        </w:rPr>
        <w:t xml:space="preserve">项 目 名 称：</w:t>
      </w:r>
      <w:r>
        <w:rPr>
          <w:rFonts w:hint="eastAsia" w:ascii="方正黑体_GBK" w:hAnsi="方正黑体_GBK" w:eastAsia="方正黑体_GBK" w:cs="方正黑体_GBK"/>
          <w:b w:val="0"/>
          <w:bCs/>
          <w:color w:val="auto"/>
          <w:sz w:val="28"/>
          <w:szCs w:val="28"/>
          <w:u w:val="single"/>
        </w:rPr>
        <w:t xml:space="preserve">               </w:t>
      </w:r>
      <w:r/>
    </w:p>
    <w:p>
      <w:pPr>
        <w:ind w:firstLine="840"/>
        <w:keepLines w:val="0"/>
        <w:keepNext w:val="0"/>
        <w:pageBreakBefore w:val="0"/>
        <w:spacing w:line="400" w:lineRule="exact"/>
        <w:widowControl w:val="off"/>
        <w:rPr>
          <w:rFonts w:hint="eastAsia" w:ascii="方正黑体_GBK" w:hAnsi="方正黑体_GBK" w:eastAsia="方正黑体_GBK" w:cs="方正黑体_GBK"/>
          <w:b w:val="0"/>
          <w:bCs/>
          <w:color w:val="auto"/>
          <w:sz w:val="28"/>
          <w:szCs w:val="28"/>
          <w:u w:val="single"/>
        </w:rPr>
      </w:pPr>
      <w:r>
        <w:rPr>
          <w:rFonts w:hint="eastAsia" w:ascii="方正黑体_GBK" w:hAnsi="方正黑体_GBK" w:eastAsia="方正黑体_GBK" w:cs="方正黑体_GBK"/>
          <w:b w:val="0"/>
          <w:bCs/>
          <w:color w:val="auto"/>
          <w:sz w:val="28"/>
          <w:szCs w:val="28"/>
          <w:lang w:eastAsia="zh-CN"/>
        </w:rPr>
        <w:t xml:space="preserve">采</w:t>
      </w:r>
      <w:r>
        <w:rPr>
          <w:rFonts w:hint="eastAsia" w:ascii="方正黑体_GBK" w:hAnsi="方正黑体_GBK" w:eastAsia="方正黑体_GBK" w:cs="方正黑体_GBK"/>
          <w:b w:val="0"/>
          <w:bCs/>
          <w:color w:val="auto"/>
          <w:sz w:val="28"/>
          <w:szCs w:val="28"/>
          <w:lang w:val="en-US" w:eastAsia="zh-CN"/>
        </w:rPr>
        <w:t xml:space="preserve"> </w:t>
      </w:r>
      <w:r>
        <w:rPr>
          <w:rFonts w:hint="eastAsia" w:ascii="方正黑体_GBK" w:hAnsi="方正黑体_GBK" w:eastAsia="方正黑体_GBK" w:cs="方正黑体_GBK"/>
          <w:b w:val="0"/>
          <w:bCs/>
          <w:color w:val="auto"/>
          <w:sz w:val="28"/>
          <w:szCs w:val="28"/>
          <w:lang w:eastAsia="zh-CN"/>
        </w:rPr>
        <w:t xml:space="preserve">购</w:t>
      </w:r>
      <w:r>
        <w:rPr>
          <w:rFonts w:hint="eastAsia" w:ascii="方正黑体_GBK" w:hAnsi="方正黑体_GBK" w:eastAsia="方正黑体_GBK" w:cs="方正黑体_GBK"/>
          <w:b w:val="0"/>
          <w:bCs/>
          <w:color w:val="auto"/>
          <w:sz w:val="28"/>
          <w:szCs w:val="28"/>
        </w:rPr>
        <w:t xml:space="preserve"> 编 号：</w:t>
      </w:r>
      <w:r>
        <w:rPr>
          <w:rFonts w:hint="eastAsia" w:ascii="方正黑体_GBK" w:hAnsi="方正黑体_GBK" w:eastAsia="方正黑体_GBK" w:cs="方正黑体_GBK"/>
          <w:b w:val="0"/>
          <w:bCs/>
          <w:color w:val="auto"/>
          <w:sz w:val="28"/>
          <w:szCs w:val="28"/>
          <w:u w:val="single"/>
        </w:rPr>
        <w:t xml:space="preserve">               </w:t>
      </w:r>
      <w:r/>
    </w:p>
    <w:p>
      <w:pPr>
        <w:keepLines w:val="0"/>
        <w:keepNext w:val="0"/>
        <w:pageBreakBefore w:val="0"/>
        <w:spacing w:line="400" w:lineRule="exact"/>
        <w:widowControl w:val="off"/>
        <w:rPr>
          <w:rFonts w:hint="eastAsia" w:ascii="方正黑体_GBK" w:hAnsi="方正黑体_GBK" w:eastAsia="方正黑体_GBK" w:cs="方正黑体_GBK"/>
          <w:b w:val="0"/>
          <w:bCs/>
          <w:color w:val="auto"/>
          <w:sz w:val="28"/>
          <w:szCs w:val="28"/>
          <w:u w:val="single"/>
        </w:rPr>
      </w:pPr>
      <w:r>
        <w:rPr>
          <w:rFonts w:hint="eastAsia" w:ascii="方正黑体_GBK" w:hAnsi="方正黑体_GBK" w:eastAsia="方正黑体_GBK" w:cs="方正黑体_GBK"/>
          <w:b w:val="0"/>
          <w:bCs/>
          <w:color w:val="auto"/>
          <w:sz w:val="28"/>
          <w:szCs w:val="28"/>
        </w:rPr>
        <w:t xml:space="preserve">      投标人名称 ：</w:t>
      </w:r>
      <w:r>
        <w:rPr>
          <w:rFonts w:hint="eastAsia" w:ascii="方正黑体_GBK" w:hAnsi="方正黑体_GBK" w:eastAsia="方正黑体_GBK" w:cs="方正黑体_GBK"/>
          <w:b w:val="0"/>
          <w:bCs/>
          <w:color w:val="auto"/>
          <w:sz w:val="28"/>
          <w:szCs w:val="28"/>
          <w:u w:val="single"/>
        </w:rPr>
        <w:t xml:space="preserve">（加盖CA电子公章）</w:t>
      </w:r>
      <w:r/>
    </w:p>
    <w:p>
      <w:pPr>
        <w:keepLines w:val="0"/>
        <w:keepNext w:val="0"/>
        <w:pageBreakBefore w:val="0"/>
        <w:spacing w:line="400" w:lineRule="exact"/>
        <w:widowControl w:val="off"/>
        <w:rPr>
          <w:rFonts w:hint="eastAsia" w:ascii="方正黑体_GBK" w:hAnsi="方正黑体_GBK" w:eastAsia="方正黑体_GBK" w:cs="方正黑体_GBK"/>
          <w:b w:val="0"/>
          <w:bCs/>
          <w:color w:val="auto"/>
          <w:sz w:val="28"/>
          <w:szCs w:val="28"/>
          <w:u w:val="single"/>
        </w:rPr>
      </w:pPr>
      <w:r>
        <w:rPr>
          <w:rFonts w:hint="eastAsia" w:ascii="方正黑体_GBK" w:hAnsi="方正黑体_GBK" w:eastAsia="方正黑体_GBK" w:cs="方正黑体_GBK"/>
          <w:b w:val="0"/>
          <w:bCs/>
          <w:color w:val="auto"/>
          <w:sz w:val="28"/>
          <w:szCs w:val="28"/>
        </w:rPr>
        <w:t xml:space="preserve">      日      期 ：</w:t>
      </w:r>
      <w:r>
        <w:rPr>
          <w:rFonts w:hint="eastAsia" w:ascii="方正黑体_GBK" w:hAnsi="方正黑体_GBK" w:eastAsia="方正黑体_GBK" w:cs="方正黑体_GBK"/>
          <w:b w:val="0"/>
          <w:bCs/>
          <w:color w:val="auto"/>
          <w:sz w:val="28"/>
          <w:szCs w:val="28"/>
          <w:u w:val="single"/>
        </w:rPr>
        <w:t xml:space="preserve">               </w:t>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jc w:val="both"/>
        <w:spacing w:line="440" w:lineRule="exact"/>
        <w:rPr>
          <w:rFonts w:hint="eastAsia" w:ascii="宋体" w:hAnsi="宋体"/>
          <w:b/>
          <w:bCs/>
          <w:color w:val="auto"/>
          <w:sz w:val="32"/>
          <w:szCs w:val="32"/>
        </w:rPr>
      </w:pPr>
      <w:r>
        <w:rPr>
          <w:rFonts w:hint="eastAsia" w:ascii="宋体" w:hAnsi="宋体"/>
          <w:b/>
          <w:bCs/>
          <w:color w:val="auto"/>
          <w:sz w:val="32"/>
          <w:szCs w:val="32"/>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color w:val="auto"/>
          <w:sz w:val="28"/>
          <w:szCs w:val="28"/>
        </w:rPr>
      </w:pPr>
      <w:r>
        <w:rPr>
          <w:rFonts w:hint="eastAsia" w:ascii="方正黑体_GBK" w:hAnsi="方正黑体_GBK" w:eastAsia="方正黑体_GBK" w:cs="方正黑体_GBK"/>
          <w:b w:val="0"/>
          <w:bCs w:val="0"/>
          <w:color w:val="auto"/>
          <w:sz w:val="28"/>
          <w:szCs w:val="28"/>
        </w:rPr>
        <w:t xml:space="preserve">投标文件的组成</w:t>
      </w:r>
      <w:r/>
    </w:p>
    <w:p>
      <w:pPr>
        <w:jc w:val="center"/>
        <w:keepLines w:val="0"/>
        <w:keepNext w:val="0"/>
        <w:pageBreakBefore w:val="0"/>
        <w:spacing w:line="400" w:lineRule="exact"/>
        <w:rPr>
          <w:rFonts w:hint="eastAsia" w:ascii="宋体" w:hAnsi="宋体"/>
          <w:b/>
          <w:bCs/>
          <w:color w:val="auto"/>
          <w:sz w:val="28"/>
          <w:szCs w:val="28"/>
        </w:rPr>
      </w:pPr>
      <w:r>
        <w:rPr>
          <w:rFonts w:hint="eastAsia" w:ascii="宋体" w:hAnsi="宋体"/>
          <w:b/>
          <w:bCs/>
          <w:color w:val="auto"/>
          <w:sz w:val="28"/>
          <w:szCs w:val="28"/>
        </w:rPr>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color w:val="auto"/>
          <w:sz w:val="28"/>
          <w:szCs w:val="28"/>
        </w:rPr>
      </w:pPr>
      <w:r>
        <w:rPr>
          <w:rFonts w:hint="eastAsia" w:ascii="方正黑体_GBK" w:hAnsi="方正黑体_GBK" w:eastAsia="方正黑体_GBK" w:cs="方正黑体_GBK"/>
          <w:b w:val="0"/>
          <w:bCs w:val="0"/>
          <w:color w:val="auto"/>
          <w:sz w:val="28"/>
          <w:szCs w:val="28"/>
        </w:rPr>
        <w:t xml:space="preserve">一、基本目录</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1.开标一览表（格式见附件1）</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2.投标分项报价表（格式见附件2）</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3.技术要求响应及偏离表（格式见附件3）</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4.商务要求响应及偏离表（格式见附件4）</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5.</w:t>
      </w:r>
      <w:r>
        <w:rPr>
          <w:rFonts w:hint="eastAsia" w:ascii="Times New Roman" w:hAnsi="Times New Roman" w:eastAsia="方正仿宋_GBK" w:cs="Times New Roman"/>
          <w:color w:val="auto"/>
          <w:sz w:val="28"/>
          <w:szCs w:val="28"/>
          <w:lang w:eastAsia="zh-CN"/>
        </w:rPr>
        <w:t xml:space="preserve">XXXX</w:t>
      </w:r>
      <w:r>
        <w:rPr>
          <w:rFonts w:hint="eastAsia" w:ascii="方正仿宋_GBK" w:hAnsi="方正仿宋_GBK" w:eastAsia="方正仿宋_GBK" w:cs="方正仿宋_GBK"/>
          <w:color w:val="auto"/>
          <w:sz w:val="28"/>
          <w:szCs w:val="28"/>
        </w:rPr>
        <w:t xml:space="preserve">（格式见附件</w:t>
      </w:r>
      <w:r>
        <w:rPr>
          <w:rFonts w:hint="eastAsia" w:ascii="Times New Roman" w:hAnsi="Times New Roman" w:eastAsia="方正仿宋_GBK" w:cs="Times New Roman"/>
          <w:color w:val="auto"/>
          <w:sz w:val="28"/>
          <w:szCs w:val="28"/>
          <w:lang w:eastAsia="zh-CN"/>
        </w:rPr>
        <w:t xml:space="preserve">XX</w:t>
      </w:r>
      <w:r>
        <w:rPr>
          <w:rFonts w:hint="eastAsia" w:ascii="方正仿宋_GBK" w:hAnsi="方正仿宋_GBK" w:eastAsia="方正仿宋_GBK" w:cs="方正仿宋_GBK"/>
          <w:color w:val="auto"/>
          <w:sz w:val="28"/>
          <w:szCs w:val="28"/>
        </w:rPr>
        <w:t xml:space="preserve">）</w:t>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color w:val="auto"/>
          <w:sz w:val="28"/>
          <w:szCs w:val="28"/>
        </w:rPr>
      </w:pPr>
      <w:r>
        <w:rPr>
          <w:rFonts w:hint="eastAsia" w:ascii="方正黑体_GBK" w:hAnsi="方正黑体_GBK" w:eastAsia="方正黑体_GBK" w:cs="方正黑体_GBK"/>
          <w:b w:val="0"/>
          <w:bCs w:val="0"/>
          <w:color w:val="auto"/>
          <w:sz w:val="28"/>
          <w:szCs w:val="28"/>
        </w:rPr>
        <w:t xml:space="preserve">二、资格审查内容</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1.法人或者其他组织的营业执照等证明文件，自然人的身份证明</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2.上一年度的财务状况报告（投标人成立不满一年无需提供）</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3.依法缴纳税收和社会保障资金的相关材料（提供提交投标文件截止时间</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前一年内至少一个月依法缴纳税收及缴纳社会保障资金的证明材料。投标人依法享受缓缴、免缴税收、社会保障资金的提供证明材料。）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4.具备履行合同所必需的设备和专业技术能力的书面声明（格式见附件5）</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5.参加政府采购活动前 3 年内在经营活动中没有重大违法记录的书面声明（格式见附件6）</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6.特定资格要求的证明文件（如果本项目对投标人做出特定资格要求的，必须提供）</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7.在“信用中国”网站</w:t>
      </w:r>
      <w:r>
        <w:rPr>
          <w:rFonts w:hint="default" w:ascii="Times New Roman" w:hAnsi="Times New Roman" w:eastAsia="方正仿宋_GBK" w:cs="Times New Roman"/>
          <w:color w:val="auto"/>
          <w:sz w:val="28"/>
          <w:szCs w:val="28"/>
        </w:rPr>
        <w:t xml:space="preserve">（</w:t>
      </w:r>
      <w:r>
        <w:rPr>
          <w:rFonts w:hint="default" w:ascii="Times New Roman" w:hAnsi="Times New Roman" w:eastAsia="方正仿宋_GBK" w:cs="Times New Roman"/>
          <w:color w:val="auto"/>
          <w:sz w:val="28"/>
          <w:szCs w:val="28"/>
          <w:lang w:eastAsia="zh-CN"/>
        </w:rPr>
        <w:t xml:space="preserve">www.creditchina.gov.cn</w:t>
      </w:r>
      <w:r>
        <w:rPr>
          <w:rFonts w:hint="default" w:ascii="Times New Roman" w:hAnsi="Times New Roman" w:eastAsia="方正仿宋_GBK" w:cs="Times New Roman"/>
          <w:color w:val="auto"/>
          <w:sz w:val="28"/>
          <w:szCs w:val="28"/>
        </w:rPr>
        <w:t xml:space="preserve">）</w:t>
      </w:r>
      <w:r>
        <w:rPr>
          <w:rFonts w:hint="eastAsia" w:ascii="方正仿宋_GBK" w:hAnsi="方正仿宋_GBK" w:eastAsia="方正仿宋_GBK" w:cs="方正仿宋_GBK"/>
          <w:color w:val="auto"/>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8.法人授权书（格式见附件7）</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9.投标函（格式见附件8）</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总备注：上述“资格审查内容”中1-5条、8、9条投标人必须在投标文件中提供相关材料，否则作无效投标处理；6、10、11、12条如招标文件要求必须提供相关材料而未提供的，作无效投标处理。</w:t>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color w:val="auto"/>
          <w:sz w:val="28"/>
          <w:szCs w:val="28"/>
        </w:rPr>
      </w:pPr>
      <w:r>
        <w:rPr>
          <w:rFonts w:hint="eastAsia" w:ascii="方正黑体_GBK" w:hAnsi="方正黑体_GBK" w:eastAsia="方正黑体_GBK" w:cs="方正黑体_GBK"/>
          <w:b w:val="0"/>
          <w:bCs w:val="0"/>
          <w:color w:val="auto"/>
          <w:sz w:val="28"/>
          <w:szCs w:val="28"/>
        </w:rPr>
        <w:t xml:space="preserve">三、符合性审查内容</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投标人必须对</w:t>
      </w:r>
      <w:r>
        <w:rPr>
          <w:rFonts w:hint="eastAsia" w:ascii="方正仿宋_GBK" w:hAnsi="方正仿宋_GBK" w:eastAsia="方正仿宋_GBK" w:cs="方正仿宋_GBK"/>
          <w:color w:val="auto"/>
          <w:sz w:val="28"/>
          <w:szCs w:val="28"/>
        </w:rPr>
        <w:t xml:space="preserve">招标文件（含技术要求和商务要求）中</w:t>
      </w:r>
      <w:r>
        <w:rPr>
          <w:rFonts w:hint="eastAsia" w:ascii="方正仿宋_GBK" w:hAnsi="方正仿宋_GBK" w:eastAsia="方正仿宋_GBK" w:cs="方正仿宋_GBK"/>
          <w:b/>
          <w:bCs/>
          <w:i/>
          <w:color w:val="auto"/>
          <w:sz w:val="28"/>
          <w:szCs w:val="28"/>
          <w:u w:val="single"/>
        </w:rPr>
        <w:t xml:space="preserve">斜体且有下划线部分</w:t>
      </w:r>
      <w:r>
        <w:rPr>
          <w:rFonts w:hint="eastAsia" w:ascii="方正仿宋_GBK" w:hAnsi="方正仿宋_GBK" w:eastAsia="方正仿宋_GBK" w:cs="方正仿宋_GBK"/>
          <w:b/>
          <w:bCs/>
          <w:color w:val="auto"/>
          <w:sz w:val="28"/>
          <w:szCs w:val="28"/>
        </w:rPr>
        <w:t xml:space="preserve">或加</w:t>
      </w:r>
      <w:r>
        <w:rPr>
          <w:rFonts w:hint="eastAsia" w:ascii="方正仿宋_GBK" w:hAnsi="方正仿宋_GBK" w:eastAsia="方正仿宋_GBK" w:cs="方正仿宋_GBK"/>
          <w:b/>
          <w:bCs/>
          <w:color w:val="auto"/>
          <w:sz w:val="28"/>
          <w:szCs w:val="28"/>
          <w:lang w:val="en-US" w:eastAsia="zh-CN"/>
        </w:rPr>
        <w:t xml:space="preserve">*</w:t>
      </w:r>
      <w:r>
        <w:rPr>
          <w:rFonts w:hint="eastAsia" w:ascii="方正仿宋_GBK" w:hAnsi="方正仿宋_GBK" w:eastAsia="方正仿宋_GBK" w:cs="方正仿宋_GBK"/>
          <w:b/>
          <w:bCs/>
          <w:color w:val="auto"/>
          <w:sz w:val="28"/>
          <w:szCs w:val="28"/>
        </w:rPr>
        <w:t xml:space="preserve">号条款</w:t>
      </w:r>
      <w:r>
        <w:rPr>
          <w:rFonts w:hint="eastAsia" w:ascii="方正仿宋_GBK" w:hAnsi="方正仿宋_GBK" w:eastAsia="方正仿宋_GBK" w:cs="方正仿宋_GBK"/>
          <w:color w:val="auto"/>
          <w:sz w:val="28"/>
          <w:szCs w:val="28"/>
        </w:rPr>
        <w:t xml:space="preserve">的实质性要求逐条做出响应，并按照招标文件要求提供证明材料，否则</w:t>
      </w:r>
      <w:r>
        <w:rPr>
          <w:rFonts w:hint="eastAsia" w:ascii="方正仿宋_GBK" w:hAnsi="方正仿宋_GBK" w:eastAsia="方正仿宋_GBK" w:cs="方正仿宋_GBK"/>
          <w:color w:val="auto"/>
          <w:sz w:val="28"/>
          <w:szCs w:val="28"/>
          <w:lang w:eastAsia="zh-CN"/>
        </w:rPr>
        <w:t xml:space="preserve">作</w:t>
      </w:r>
      <w:r>
        <w:rPr>
          <w:rFonts w:hint="eastAsia" w:ascii="方正仿宋_GBK" w:hAnsi="方正仿宋_GBK" w:eastAsia="方正仿宋_GBK" w:cs="方正仿宋_GBK"/>
          <w:color w:val="auto"/>
          <w:sz w:val="28"/>
          <w:szCs w:val="28"/>
        </w:rPr>
        <w:t xml:space="preserve">无效投标处理。（格式见附件12）</w:t>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color w:val="auto"/>
          <w:sz w:val="28"/>
          <w:szCs w:val="28"/>
        </w:rPr>
      </w:pPr>
      <w:r>
        <w:rPr>
          <w:rFonts w:hint="eastAsia" w:ascii="方正黑体_GBK" w:hAnsi="方正黑体_GBK" w:eastAsia="方正黑体_GBK" w:cs="方正黑体_GBK"/>
          <w:b w:val="0"/>
          <w:bCs w:val="0"/>
          <w:color w:val="auto"/>
          <w:sz w:val="28"/>
          <w:szCs w:val="28"/>
        </w:rPr>
        <w:t xml:space="preserve">四、价格扣除证明文件</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1.中小微企业声明函（格式见附件9）</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2.残疾人福利性单位声明函（格式见附件10）</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lang w:val="en-US" w:eastAsia="zh-CN"/>
        </w:rPr>
      </w:pPr>
      <w:r>
        <w:rPr>
          <w:rFonts w:hint="eastAsia" w:ascii="方正仿宋_GBK" w:hAnsi="方正仿宋_GBK" w:eastAsia="方正仿宋_GBK" w:cs="方正仿宋_GBK"/>
          <w:color w:val="auto"/>
          <w:sz w:val="28"/>
          <w:szCs w:val="28"/>
          <w:lang w:val="en-US" w:eastAsia="zh-CN"/>
        </w:rPr>
        <w:t xml:space="preserve">3.关于符合本国产品标准的声明函（</w:t>
      </w:r>
      <w:r>
        <w:rPr>
          <w:rFonts w:hint="eastAsia" w:ascii="方正仿宋_GBK" w:hAnsi="方正仿宋_GBK" w:eastAsia="方正仿宋_GBK" w:cs="方正仿宋_GBK"/>
          <w:color w:val="auto"/>
          <w:sz w:val="28"/>
          <w:szCs w:val="28"/>
        </w:rPr>
        <w:t xml:space="preserve">格式见附件</w:t>
      </w:r>
      <w:r>
        <w:rPr>
          <w:rFonts w:hint="eastAsia" w:ascii="方正仿宋_GBK" w:hAnsi="方正仿宋_GBK" w:eastAsia="方正仿宋_GBK" w:cs="方正仿宋_GBK"/>
          <w:color w:val="auto"/>
          <w:sz w:val="28"/>
          <w:szCs w:val="28"/>
          <w:lang w:val="en-US" w:eastAsia="zh-CN"/>
        </w:rPr>
        <w:t xml:space="preserve">13）</w:t>
      </w:r>
      <w:r/>
    </w:p>
    <w:p>
      <w:pPr>
        <w:ind w:firstLine="480"/>
        <w:keepLines w:val="0"/>
        <w:keepNext w:val="0"/>
        <w:pageBreakBefore w:val="0"/>
        <w:spacing w:line="400" w:lineRule="exact"/>
        <w:rPr>
          <w:rFonts w:hint="eastAsia" w:ascii="宋体" w:hAnsi="宋体"/>
          <w:color w:val="auto"/>
          <w:sz w:val="24"/>
          <w:szCs w:val="21"/>
        </w:rPr>
      </w:pPr>
      <w:r>
        <w:rPr>
          <w:rFonts w:hint="eastAsia" w:ascii="宋体" w:hAnsi="宋体"/>
          <w:color w:val="auto"/>
          <w:sz w:val="24"/>
          <w:szCs w:val="21"/>
        </w:rPr>
      </w:r>
      <w:r/>
    </w:p>
    <w:p>
      <w:pPr>
        <w:ind w:left="480"/>
        <w:keepLines w:val="0"/>
        <w:keepNext w:val="0"/>
        <w:pageBreakBefore w:val="0"/>
        <w:spacing w:line="400" w:lineRule="exact"/>
        <w:rPr>
          <w:rFonts w:ascii="宋体" w:hAnsi="宋体"/>
          <w:b/>
          <w:color w:val="auto"/>
          <w:sz w:val="28"/>
          <w:szCs w:val="28"/>
        </w:rPr>
      </w:pPr>
      <w:r>
        <w:rPr>
          <w:rFonts w:ascii="宋体" w:hAnsi="宋体"/>
          <w:b/>
          <w:color w:val="auto"/>
          <w:sz w:val="28"/>
          <w:szCs w:val="28"/>
        </w:rPr>
      </w:r>
      <w:r/>
    </w:p>
    <w:p>
      <w:pPr>
        <w:ind w:left="480"/>
        <w:keepLines w:val="0"/>
        <w:keepNext w:val="0"/>
        <w:pageBreakBefore w:val="0"/>
        <w:spacing w:line="400" w:lineRule="exact"/>
        <w:rPr>
          <w:rFonts w:ascii="宋体" w:hAnsi="宋体"/>
          <w:b/>
          <w:color w:val="auto"/>
          <w:sz w:val="28"/>
          <w:szCs w:val="28"/>
        </w:rPr>
      </w:pPr>
      <w:r>
        <w:rPr>
          <w:rFonts w:ascii="宋体" w:hAnsi="宋体"/>
          <w:b/>
          <w:color w:val="auto"/>
          <w:sz w:val="28"/>
          <w:szCs w:val="28"/>
        </w:rPr>
      </w:r>
      <w:r/>
    </w:p>
    <w:p>
      <w:pPr>
        <w:ind w:left="480"/>
        <w:keepLines w:val="0"/>
        <w:keepNext w:val="0"/>
        <w:pageBreakBefore w:val="0"/>
        <w:spacing w:line="400" w:lineRule="exact"/>
        <w:rPr>
          <w:rFonts w:ascii="宋体" w:hAnsi="宋体"/>
          <w:b/>
          <w:color w:val="auto"/>
          <w:sz w:val="28"/>
          <w:szCs w:val="28"/>
        </w:rPr>
      </w:pPr>
      <w:r>
        <w:rPr>
          <w:rFonts w:ascii="宋体" w:hAnsi="宋体"/>
          <w:b/>
          <w:color w:val="auto"/>
          <w:sz w:val="28"/>
          <w:szCs w:val="28"/>
        </w:rPr>
      </w:r>
      <w:r/>
    </w:p>
    <w:p>
      <w:pPr>
        <w:ind w:left="480"/>
        <w:keepLines w:val="0"/>
        <w:keepNext w:val="0"/>
        <w:pageBreakBefore w:val="0"/>
        <w:spacing w:line="400" w:lineRule="exact"/>
        <w:rPr>
          <w:rFonts w:ascii="宋体" w:hAnsi="宋体"/>
          <w:b/>
          <w:color w:val="auto"/>
          <w:sz w:val="28"/>
          <w:szCs w:val="28"/>
        </w:rPr>
      </w:pPr>
      <w:r>
        <w:rPr>
          <w:rFonts w:ascii="宋体" w:hAnsi="宋体"/>
          <w:b/>
          <w:color w:val="auto"/>
          <w:sz w:val="28"/>
          <w:szCs w:val="28"/>
        </w:rPr>
      </w:r>
      <w:r/>
    </w:p>
    <w:p>
      <w:pPr>
        <w:ind w:left="480"/>
        <w:keepLines w:val="0"/>
        <w:keepNext w:val="0"/>
        <w:pageBreakBefore w:val="0"/>
        <w:spacing w:line="400" w:lineRule="exact"/>
        <w:rPr>
          <w:rFonts w:ascii="宋体" w:hAnsi="宋体"/>
          <w:b/>
          <w:color w:val="auto"/>
          <w:sz w:val="28"/>
          <w:szCs w:val="28"/>
        </w:rPr>
      </w:pPr>
      <w:r>
        <w:rPr>
          <w:rFonts w:ascii="宋体" w:hAnsi="宋体"/>
          <w:b/>
          <w:color w:val="auto"/>
          <w:sz w:val="28"/>
          <w:szCs w:val="28"/>
        </w:rPr>
      </w:r>
      <w:r/>
    </w:p>
    <w:p>
      <w:pPr>
        <w:ind w:left="480"/>
        <w:keepLines w:val="0"/>
        <w:keepNext w:val="0"/>
        <w:pageBreakBefore w:val="0"/>
        <w:spacing w:line="400" w:lineRule="exact"/>
        <w:rPr>
          <w:rFonts w:ascii="宋体" w:hAnsi="宋体"/>
          <w:b/>
          <w:color w:val="auto"/>
          <w:sz w:val="28"/>
          <w:szCs w:val="28"/>
        </w:rPr>
      </w:pPr>
      <w:r>
        <w:rPr>
          <w:rFonts w:ascii="宋体" w:hAnsi="宋体"/>
          <w:b/>
          <w:color w:val="auto"/>
          <w:sz w:val="28"/>
          <w:szCs w:val="28"/>
        </w:rPr>
      </w:r>
      <w:r/>
    </w:p>
    <w:p>
      <w:pPr>
        <w:ind w:left="480"/>
        <w:keepLines w:val="0"/>
        <w:keepNext w:val="0"/>
        <w:pageBreakBefore w:val="0"/>
        <w:spacing w:line="400" w:lineRule="exact"/>
        <w:rPr>
          <w:rFonts w:ascii="宋体" w:hAnsi="宋体"/>
          <w:b/>
          <w:color w:val="auto"/>
          <w:sz w:val="28"/>
          <w:szCs w:val="28"/>
        </w:rPr>
      </w:pPr>
      <w:r>
        <w:rPr>
          <w:rFonts w:ascii="宋体" w:hAnsi="宋体"/>
          <w:b/>
          <w:color w:val="auto"/>
          <w:sz w:val="28"/>
          <w:szCs w:val="28"/>
        </w:rPr>
      </w:r>
      <w:r/>
    </w:p>
    <w:p>
      <w:pPr>
        <w:ind w:left="480"/>
        <w:keepLines w:val="0"/>
        <w:keepNext w:val="0"/>
        <w:pageBreakBefore w:val="0"/>
        <w:spacing w:line="400" w:lineRule="exact"/>
        <w:rPr>
          <w:rFonts w:ascii="宋体" w:hAnsi="宋体"/>
          <w:b/>
          <w:color w:val="auto"/>
          <w:sz w:val="28"/>
          <w:szCs w:val="28"/>
        </w:rPr>
      </w:pPr>
      <w:r>
        <w:rPr>
          <w:rFonts w:ascii="宋体" w:hAnsi="宋体"/>
          <w:b/>
          <w:color w:val="auto"/>
          <w:sz w:val="28"/>
          <w:szCs w:val="28"/>
        </w:rPr>
      </w:r>
      <w:r/>
    </w:p>
    <w:p>
      <w:pPr>
        <w:ind w:left="480"/>
        <w:keepLines w:val="0"/>
        <w:keepNext w:val="0"/>
        <w:pageBreakBefore w:val="0"/>
        <w:spacing w:line="400" w:lineRule="exact"/>
        <w:rPr>
          <w:rFonts w:ascii="宋体" w:hAnsi="宋体"/>
          <w:b/>
          <w:color w:val="auto"/>
          <w:sz w:val="28"/>
          <w:szCs w:val="28"/>
        </w:rPr>
      </w:pPr>
      <w:r>
        <w:rPr>
          <w:rFonts w:ascii="宋体" w:hAnsi="宋体"/>
          <w:b/>
          <w:color w:val="auto"/>
          <w:sz w:val="28"/>
          <w:szCs w:val="28"/>
        </w:rPr>
      </w:r>
      <w:r/>
    </w:p>
    <w:p>
      <w:pPr>
        <w:ind w:left="480"/>
        <w:keepLines w:val="0"/>
        <w:keepNext w:val="0"/>
        <w:pageBreakBefore w:val="0"/>
        <w:spacing w:line="400" w:lineRule="exact"/>
        <w:rPr>
          <w:rFonts w:ascii="宋体" w:hAnsi="宋体"/>
          <w:b/>
          <w:color w:val="auto"/>
          <w:sz w:val="28"/>
          <w:szCs w:val="28"/>
        </w:rPr>
      </w:pPr>
      <w:r>
        <w:rPr>
          <w:rFonts w:ascii="宋体" w:hAnsi="宋体"/>
          <w:b/>
          <w:color w:val="auto"/>
          <w:sz w:val="28"/>
          <w:szCs w:val="28"/>
        </w:rPr>
      </w:r>
      <w:r/>
    </w:p>
    <w:p>
      <w:pPr>
        <w:ind w:left="480"/>
        <w:keepLines w:val="0"/>
        <w:keepNext w:val="0"/>
        <w:pageBreakBefore w:val="0"/>
        <w:spacing w:line="400" w:lineRule="exact"/>
        <w:rPr>
          <w:rFonts w:ascii="宋体" w:hAnsi="宋体"/>
          <w:b/>
          <w:color w:val="auto"/>
          <w:sz w:val="28"/>
          <w:szCs w:val="28"/>
        </w:rPr>
      </w:pPr>
      <w:r>
        <w:rPr>
          <w:rFonts w:ascii="宋体" w:hAnsi="宋体"/>
          <w:b/>
          <w:color w:val="auto"/>
          <w:sz w:val="28"/>
          <w:szCs w:val="28"/>
        </w:rPr>
      </w:r>
      <w:r/>
    </w:p>
    <w:p>
      <w:pPr>
        <w:ind w:left="480"/>
        <w:keepLines w:val="0"/>
        <w:keepNext w:val="0"/>
        <w:pageBreakBefore w:val="0"/>
        <w:spacing w:line="400" w:lineRule="exact"/>
        <w:rPr>
          <w:rFonts w:ascii="宋体" w:hAnsi="宋体"/>
          <w:b/>
          <w:color w:val="auto"/>
          <w:sz w:val="28"/>
          <w:szCs w:val="28"/>
        </w:rPr>
      </w:pPr>
      <w:r>
        <w:rPr>
          <w:rFonts w:ascii="宋体" w:hAnsi="宋体"/>
          <w:b/>
          <w:color w:val="auto"/>
          <w:sz w:val="28"/>
          <w:szCs w:val="28"/>
        </w:rPr>
      </w:r>
      <w:r/>
    </w:p>
    <w:p>
      <w:pPr>
        <w:ind w:left="480"/>
        <w:keepLines w:val="0"/>
        <w:keepNext w:val="0"/>
        <w:pageBreakBefore w:val="0"/>
        <w:spacing w:line="400" w:lineRule="exact"/>
        <w:rPr>
          <w:rFonts w:ascii="宋体" w:hAnsi="宋体"/>
          <w:b/>
          <w:color w:val="auto"/>
          <w:sz w:val="28"/>
          <w:szCs w:val="28"/>
        </w:rPr>
      </w:pPr>
      <w:r>
        <w:rPr>
          <w:rFonts w:ascii="宋体" w:hAnsi="宋体"/>
          <w:b/>
          <w:color w:val="auto"/>
          <w:sz w:val="28"/>
          <w:szCs w:val="28"/>
        </w:rPr>
      </w:r>
      <w:r/>
    </w:p>
    <w:p>
      <w:pPr>
        <w:ind w:left="480"/>
        <w:keepLines w:val="0"/>
        <w:keepNext w:val="0"/>
        <w:pageBreakBefore w:val="0"/>
        <w:spacing w:line="400" w:lineRule="exact"/>
        <w:rPr>
          <w:rFonts w:ascii="宋体" w:hAnsi="宋体"/>
          <w:b/>
          <w:color w:val="auto"/>
          <w:sz w:val="28"/>
          <w:szCs w:val="28"/>
        </w:rPr>
      </w:pPr>
      <w:r>
        <w:rPr>
          <w:rFonts w:ascii="宋体" w:hAnsi="宋体"/>
          <w:b/>
          <w:color w:val="auto"/>
          <w:sz w:val="28"/>
          <w:szCs w:val="28"/>
        </w:rPr>
      </w:r>
      <w:r/>
    </w:p>
    <w:p>
      <w:pPr>
        <w:jc w:val="both"/>
        <w:keepLines w:val="0"/>
        <w:keepNext w:val="0"/>
        <w:pageBreakBefore w:val="0"/>
        <w:spacing w:line="400" w:lineRule="exact"/>
        <w:widowControl w:val="off"/>
        <w:rPr>
          <w:rFonts w:hint="eastAsia" w:ascii="方正黑体_GBK" w:hAnsi="方正黑体_GBK" w:eastAsia="方正黑体_GBK" w:cs="方正黑体_GBK"/>
          <w:b w:val="0"/>
          <w:bCs/>
          <w:color w:val="auto"/>
          <w:sz w:val="28"/>
          <w:szCs w:val="28"/>
        </w:rPr>
      </w:pPr>
      <w:r>
        <w:rPr>
          <w:rFonts w:hint="eastAsia" w:ascii="方正黑体_GBK" w:hAnsi="方正黑体_GBK" w:eastAsia="方正黑体_GBK" w:cs="方正黑体_GBK"/>
          <w:b w:val="0"/>
          <w:bCs/>
          <w:color w:val="auto"/>
          <w:sz w:val="28"/>
          <w:szCs w:val="28"/>
        </w:rPr>
        <w:t xml:space="preserve">附件1 开标一览表</w:t>
      </w:r>
      <w:r/>
    </w:p>
    <w:p>
      <w:pPr>
        <w:ind w:firstLine="482"/>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投标人全称（加盖CA电子签章）：</w:t>
      </w:r>
      <w:r/>
    </w:p>
    <w:p>
      <w:pPr>
        <w:ind w:firstLine="482"/>
        <w:keepLines w:val="0"/>
        <w:keepNext w:val="0"/>
        <w:pageBreakBefore w:val="0"/>
        <w:spacing w:line="400" w:lineRule="exact"/>
        <w:widowControl w:val="off"/>
        <w:rPr>
          <w:rFonts w:hint="eastAsia" w:ascii="方正仿宋_GBK" w:hAnsi="方正仿宋_GBK" w:eastAsia="方正仿宋_GBK" w:cs="方正仿宋_GBK"/>
          <w:color w:val="auto"/>
          <w:sz w:val="28"/>
          <w:szCs w:val="28"/>
          <w:lang w:val="en-US" w:eastAsia="zh-CN"/>
        </w:rPr>
      </w:pPr>
      <w:r>
        <w:rPr>
          <w:rFonts w:hint="eastAsia" w:ascii="方正仿宋_GBK" w:hAnsi="方正仿宋_GBK" w:eastAsia="方正仿宋_GBK" w:cs="方正仿宋_GBK"/>
          <w:color w:val="auto"/>
          <w:sz w:val="28"/>
          <w:szCs w:val="28"/>
        </w:rPr>
        <w:t xml:space="preserve">项目名称：</w:t>
      </w:r>
      <w:r>
        <w:rPr>
          <w:rFonts w:hint="eastAsia" w:ascii="Times New Roman" w:hAnsi="Times New Roman" w:eastAsia="方正仿宋_GBK" w:cs="Times New Roman"/>
          <w:color w:val="auto"/>
          <w:sz w:val="28"/>
          <w:szCs w:val="28"/>
          <w:lang w:val="en-US" w:eastAsia="zh-CN"/>
        </w:rPr>
        <w:t xml:space="preserve">XXXX</w:t>
      </w:r>
      <w:r/>
    </w:p>
    <w:p>
      <w:pPr>
        <w:ind w:firstLine="482"/>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lang w:eastAsia="zh-CN"/>
        </w:rPr>
        <w:t xml:space="preserve">采购编号</w:t>
      </w:r>
      <w:r>
        <w:rPr>
          <w:rFonts w:hint="eastAsia" w:ascii="方正仿宋_GBK" w:hAnsi="方正仿宋_GBK" w:eastAsia="方正仿宋_GBK" w:cs="方正仿宋_GBK"/>
          <w:color w:val="auto"/>
          <w:sz w:val="28"/>
          <w:szCs w:val="28"/>
        </w:rPr>
        <w:t xml:space="preserve">：</w:t>
      </w:r>
      <w:r>
        <w:rPr>
          <w:rFonts w:hint="eastAsia" w:ascii="Times New Roman" w:hAnsi="Times New Roman" w:eastAsia="方正仿宋_GBK" w:cs="Times New Roman"/>
          <w:color w:val="auto"/>
          <w:sz w:val="28"/>
          <w:szCs w:val="28"/>
          <w:lang w:eastAsia="zh-CN"/>
        </w:rPr>
        <w:t xml:space="preserve">JSZC-320000-</w:t>
      </w:r>
      <w:r>
        <w:rPr>
          <w:rFonts w:hint="eastAsia" w:ascii="Times New Roman" w:hAnsi="Times New Roman" w:eastAsia="方正仿宋_GBK" w:cs="Times New Roman"/>
          <w:color w:val="auto"/>
          <w:sz w:val="28"/>
          <w:szCs w:val="28"/>
          <w:lang w:val="en-US" w:eastAsia="zh-CN"/>
        </w:rPr>
        <w:t xml:space="preserve">SCZX-G20XX-XXXX</w:t>
      </w:r>
      <w:r>
        <w:rPr>
          <w:rFonts w:hint="eastAsia" w:ascii="Times New Roman" w:hAnsi="Times New Roman" w:eastAsia="方正仿宋_GBK" w:cs="Times New Roman"/>
          <w:color w:val="auto"/>
          <w:sz w:val="28"/>
          <w:szCs w:val="28"/>
          <w:lang w:eastAsia="zh-CN"/>
        </w:rPr>
        <w:t xml:space="preserve">  </w:t>
      </w:r>
      <w:r>
        <w:rPr>
          <w:rFonts w:hint="eastAsia" w:ascii="方正仿宋_GBK" w:hAnsi="方正仿宋_GBK" w:eastAsia="方正仿宋_GBK" w:cs="方正仿宋_GBK"/>
          <w:color w:val="auto"/>
          <w:sz w:val="28"/>
          <w:szCs w:val="28"/>
        </w:rPr>
        <w:t xml:space="preserve">                                 </w:t>
      </w:r>
      <w:r/>
    </w:p>
    <w:p>
      <w:pPr>
        <w:ind w:firstLine="482"/>
        <w:keepLines w:val="0"/>
        <w:keepNext w:val="0"/>
        <w:pageBreakBefore w:val="0"/>
        <w:spacing w:line="400" w:lineRule="exact"/>
        <w:widowControl w:val="off"/>
        <w:rPr>
          <w:rFonts w:hint="eastAsia" w:ascii="方正仿宋_GBK" w:hAnsi="方正仿宋_GBK" w:eastAsia="方正仿宋_GBK" w:cs="方正仿宋_GBK"/>
          <w:color w:val="auto"/>
          <w:sz w:val="28"/>
          <w:szCs w:val="28"/>
          <w:lang w:val="en-US" w:eastAsia="zh-CN"/>
        </w:rPr>
      </w:pPr>
      <w:r>
        <w:rPr>
          <w:rFonts w:hint="eastAsia" w:ascii="方正仿宋_GBK" w:hAnsi="方正仿宋_GBK" w:eastAsia="方正仿宋_GBK" w:cs="方正仿宋_GBK"/>
          <w:color w:val="auto"/>
          <w:sz w:val="28"/>
          <w:szCs w:val="28"/>
        </w:rPr>
        <w:t xml:space="preserve">采购包号：</w:t>
      </w:r>
      <w:r>
        <w:rPr>
          <w:rFonts w:hint="eastAsia" w:ascii="Times New Roman" w:hAnsi="Times New Roman" w:eastAsia="方正仿宋_GBK" w:cs="Times New Roman"/>
          <w:color w:val="auto"/>
          <w:sz w:val="28"/>
          <w:szCs w:val="28"/>
          <w:lang w:val="en-US" w:eastAsia="zh-CN"/>
        </w:rPr>
        <w:t xml:space="preserve">XX</w:t>
      </w:r>
      <w:r/>
    </w:p>
    <w:tbl>
      <w:tblPr>
        <w:tblStyle w:val="92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                      投标总报价</w:t>
            </w:r>
            <w:r/>
          </w:p>
        </w:tc>
      </w:tr>
      <w:tr>
        <w:trPr>
          <w:cantSplit/>
          <w:trHeight w:val="612"/>
        </w:trPr>
        <w:tc>
          <w:tcPr>
            <w:gridSpan w:val="2"/>
            <w:tcW w:w="8886"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小写：                             （人民币：元）</w:t>
            </w:r>
            <w:r/>
          </w:p>
        </w:tc>
      </w:tr>
      <w:tr>
        <w:trPr>
          <w:cantSplit/>
          <w:trHeight w:val="505"/>
        </w:trPr>
        <w:tc>
          <w:tcPr>
            <w:tcW w:w="248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核心产品品牌</w:t>
            </w:r>
            <w:r/>
          </w:p>
        </w:tc>
        <w:tc>
          <w:tcPr>
            <w:tcW w:w="640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bl>
    <w:p>
      <w:pPr>
        <w:keepLines w:val="0"/>
        <w:keepNext w:val="0"/>
        <w:pageBreakBefore w:val="0"/>
        <w:spacing w:line="400" w:lineRule="exact"/>
        <w:rPr>
          <w:rFonts w:hint="eastAsia" w:ascii="宋体" w:hAnsi="宋体"/>
          <w:color w:val="auto"/>
          <w:sz w:val="28"/>
          <w:szCs w:val="28"/>
        </w:rPr>
      </w:pPr>
      <w:r>
        <w:rPr>
          <w:rFonts w:hint="eastAsia" w:ascii="宋体" w:hAnsi="宋体"/>
          <w:color w:val="auto"/>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color w:val="auto"/>
          <w:sz w:val="28"/>
          <w:szCs w:val="28"/>
        </w:rPr>
      </w:pPr>
      <w:r>
        <w:rPr>
          <w:rFonts w:hint="eastAsia" w:ascii="方正黑体_GBK" w:hAnsi="方正黑体_GBK" w:eastAsia="方正黑体_GBK" w:cs="方正黑体_GBK"/>
          <w:b w:val="0"/>
          <w:bCs/>
          <w:color w:val="auto"/>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color w:val="auto"/>
          <w:sz w:val="28"/>
          <w:szCs w:val="28"/>
        </w:rPr>
      </w:pPr>
      <w:r>
        <w:rPr>
          <w:rFonts w:hint="eastAsia" w:ascii="方正黑体_GBK" w:hAnsi="方正黑体_GBK" w:eastAsia="方正黑体_GBK" w:cs="方正黑体_GBK"/>
          <w:b w:val="0"/>
          <w:bCs/>
          <w:color w:val="auto"/>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color w:val="auto"/>
          <w:sz w:val="28"/>
          <w:szCs w:val="28"/>
        </w:rPr>
      </w:pPr>
      <w:r>
        <w:rPr>
          <w:rFonts w:hint="eastAsia" w:ascii="方正黑体_GBK" w:hAnsi="方正黑体_GBK" w:eastAsia="方正黑体_GBK" w:cs="方正黑体_GBK"/>
          <w:b w:val="0"/>
          <w:bCs/>
          <w:color w:val="auto"/>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color w:val="auto"/>
          <w:sz w:val="28"/>
          <w:szCs w:val="28"/>
        </w:rPr>
      </w:pPr>
      <w:r>
        <w:rPr>
          <w:rFonts w:hint="eastAsia" w:ascii="方正黑体_GBK" w:hAnsi="方正黑体_GBK" w:eastAsia="方正黑体_GBK" w:cs="方正黑体_GBK"/>
          <w:b w:val="0"/>
          <w:bCs/>
          <w:color w:val="auto"/>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color w:val="auto"/>
          <w:sz w:val="28"/>
          <w:szCs w:val="28"/>
        </w:rPr>
      </w:pPr>
      <w:r>
        <w:rPr>
          <w:rFonts w:hint="eastAsia" w:ascii="方正黑体_GBK" w:hAnsi="方正黑体_GBK" w:eastAsia="方正黑体_GBK" w:cs="方正黑体_GBK"/>
          <w:b w:val="0"/>
          <w:bCs/>
          <w:color w:val="auto"/>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color w:val="auto"/>
          <w:sz w:val="28"/>
          <w:szCs w:val="28"/>
        </w:rPr>
      </w:pPr>
      <w:r>
        <w:rPr>
          <w:rFonts w:hint="eastAsia" w:ascii="方正黑体_GBK" w:hAnsi="方正黑体_GBK" w:eastAsia="方正黑体_GBK" w:cs="方正黑体_GBK"/>
          <w:b w:val="0"/>
          <w:bCs/>
          <w:color w:val="auto"/>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color w:val="auto"/>
          <w:sz w:val="28"/>
          <w:szCs w:val="28"/>
        </w:rPr>
      </w:pPr>
      <w:r>
        <w:rPr>
          <w:rFonts w:hint="eastAsia" w:ascii="方正黑体_GBK" w:hAnsi="方正黑体_GBK" w:eastAsia="方正黑体_GBK" w:cs="方正黑体_GBK"/>
          <w:b w:val="0"/>
          <w:bCs/>
          <w:color w:val="auto"/>
          <w:sz w:val="28"/>
          <w:szCs w:val="28"/>
        </w:rPr>
        <w:t xml:space="preserve">附件2 投标分项报价表（采购包号：</w:t>
      </w:r>
      <w:r>
        <w:rPr>
          <w:rFonts w:hint="eastAsia" w:ascii="方正黑体_GBK" w:hAnsi="方正黑体_GBK" w:eastAsia="方正黑体_GBK" w:cs="方正黑体_GBK"/>
          <w:b w:val="0"/>
          <w:bCs/>
          <w:color w:val="auto"/>
          <w:sz w:val="28"/>
          <w:szCs w:val="28"/>
          <w:lang w:eastAsia="zh-CN"/>
        </w:rPr>
        <w:t xml:space="preserve">XX</w:t>
      </w:r>
      <w:r>
        <w:rPr>
          <w:rFonts w:hint="eastAsia" w:ascii="方正黑体_GBK" w:hAnsi="方正黑体_GBK" w:eastAsia="方正黑体_GBK" w:cs="方正黑体_GBK"/>
          <w:b w:val="0"/>
          <w:bCs/>
          <w:color w:val="auto"/>
          <w:sz w:val="28"/>
          <w:szCs w:val="28"/>
        </w:rPr>
        <w:t xml:space="preserve">）</w:t>
      </w:r>
      <w:r/>
    </w:p>
    <w:tbl>
      <w:tblPr>
        <w:tblStyle w:val="921"/>
        <w:tblW w:w="9514" w:type="dxa"/>
        <w:tblInd w:w="-2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9"/>
        <w:gridCol w:w="900"/>
        <w:gridCol w:w="728"/>
        <w:gridCol w:w="938"/>
        <w:gridCol w:w="980"/>
        <w:gridCol w:w="1106"/>
        <w:gridCol w:w="1385"/>
        <w:gridCol w:w="924"/>
        <w:gridCol w:w="1008"/>
        <w:gridCol w:w="966"/>
      </w:tblGrid>
      <w:tr>
        <w:trPr>
          <w:cantSplit/>
          <w:trHeight w:val="544"/>
        </w:trPr>
        <w:tc>
          <w:tcPr>
            <w:tcW w:w="579"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序号</w:t>
            </w:r>
            <w:r/>
          </w:p>
        </w:tc>
        <w:tc>
          <w:tcPr>
            <w:tcW w:w="90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w:t>
            </w:r>
            <w:r/>
          </w:p>
        </w:tc>
        <w:tc>
          <w:tcPr>
            <w:tcW w:w="72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w:t>
            </w:r>
            <w:r/>
          </w:p>
        </w:tc>
        <w:tc>
          <w:tcPr>
            <w:tcW w:w="93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w:t>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4</w:t>
            </w:r>
            <w:r/>
          </w:p>
        </w:tc>
        <w:tc>
          <w:tcPr>
            <w:tcW w:w="110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5</w:t>
            </w:r>
            <w:r/>
          </w:p>
        </w:tc>
        <w:tc>
          <w:tcPr>
            <w:tcW w:w="1385"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6</w:t>
            </w:r>
            <w:r/>
          </w:p>
        </w:tc>
        <w:tc>
          <w:tcPr>
            <w:tcW w:w="92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7</w:t>
            </w:r>
            <w:r/>
          </w:p>
        </w:tc>
        <w:tc>
          <w:tcPr>
            <w:tcW w:w="100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8</w:t>
            </w:r>
            <w:r/>
          </w:p>
        </w:tc>
        <w:tc>
          <w:tcPr>
            <w:tcW w:w="96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9</w:t>
            </w:r>
            <w:r/>
          </w:p>
        </w:tc>
      </w:tr>
      <w:tr>
        <w:trPr>
          <w:cantSplit/>
          <w:trHeight w:val="294"/>
        </w:trPr>
        <w:tc>
          <w:tcPr>
            <w:tcW w:w="57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w:t>
            </w:r>
            <w:r/>
          </w:p>
        </w:tc>
        <w:tc>
          <w:tcPr>
            <w:tcW w:w="90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产品</w:t>
            </w:r>
            <w:r/>
          </w:p>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名称</w:t>
            </w:r>
            <w:r/>
          </w:p>
        </w:tc>
        <w:tc>
          <w:tcPr>
            <w:tcW w:w="72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品牌</w:t>
            </w:r>
            <w:r/>
          </w:p>
        </w:tc>
        <w:tc>
          <w:tcPr>
            <w:tcW w:w="93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规格</w:t>
            </w:r>
            <w:r/>
          </w:p>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型号</w:t>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制造商名称</w:t>
            </w:r>
            <w:r/>
          </w:p>
        </w:tc>
        <w:tc>
          <w:tcPr>
            <w:tcW w:w="110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产地</w:t>
            </w:r>
            <w:r/>
          </w:p>
        </w:tc>
        <w:tc>
          <w:tcPr>
            <w:tcW w:w="1385"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交付期</w:t>
            </w:r>
            <w:r/>
          </w:p>
        </w:tc>
        <w:tc>
          <w:tcPr>
            <w:tcW w:w="92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数量</w:t>
            </w:r>
            <w:r/>
          </w:p>
        </w:tc>
        <w:tc>
          <w:tcPr>
            <w:tcW w:w="100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分项</w:t>
            </w:r>
            <w:r/>
          </w:p>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单价</w:t>
            </w:r>
            <w:r/>
          </w:p>
        </w:tc>
        <w:tc>
          <w:tcPr>
            <w:tcW w:w="96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分项</w:t>
            </w:r>
            <w:r/>
          </w:p>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总价</w:t>
            </w:r>
            <w:r/>
          </w:p>
        </w:tc>
      </w:tr>
      <w:tr>
        <w:trPr>
          <w:cantSplit/>
          <w:trHeight w:val="696"/>
        </w:trPr>
        <w:tc>
          <w:tcPr>
            <w:tcW w:w="57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w:t>
            </w:r>
            <w:r/>
          </w:p>
        </w:tc>
        <w:tc>
          <w:tcPr>
            <w:tcW w:w="90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72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93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highlight w:val="cyan"/>
              </w:rPr>
            </w:pPr>
            <w:r>
              <w:rPr>
                <w:rFonts w:hint="eastAsia" w:ascii="方正仿宋_GBK" w:hAnsi="方正仿宋_GBK" w:eastAsia="方正仿宋_GBK" w:cs="方正仿宋_GBK"/>
                <w:color w:val="auto"/>
                <w:sz w:val="28"/>
                <w:szCs w:val="28"/>
                <w:highlight w:val="cyan"/>
              </w:rPr>
            </w:r>
            <w:r/>
          </w:p>
        </w:tc>
        <w:tc>
          <w:tcPr>
            <w:tcW w:w="1106"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385"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rPr>
              <w:t xml:space="preserve">合同签订后</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日</w:t>
            </w:r>
            <w:r/>
          </w:p>
        </w:tc>
        <w:tc>
          <w:tcPr>
            <w:tcW w:w="92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00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96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cantSplit/>
          <w:trHeight w:val="724"/>
        </w:trPr>
        <w:tc>
          <w:tcPr>
            <w:tcW w:w="57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w:t>
            </w:r>
            <w:r/>
          </w:p>
        </w:tc>
        <w:tc>
          <w:tcPr>
            <w:tcW w:w="90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72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93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106"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385"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92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00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96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cantSplit/>
          <w:trHeight w:val="640"/>
        </w:trPr>
        <w:tc>
          <w:tcPr>
            <w:tcW w:w="57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4</w:t>
            </w:r>
            <w:r/>
          </w:p>
        </w:tc>
        <w:tc>
          <w:tcPr>
            <w:tcW w:w="90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72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93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106"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385"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92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00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96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cantSplit/>
          <w:trHeight w:val="580"/>
        </w:trPr>
        <w:tc>
          <w:tcPr>
            <w:tcW w:w="57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w:t>
            </w:r>
            <w:r/>
          </w:p>
        </w:tc>
        <w:tc>
          <w:tcPr>
            <w:tcW w:w="90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w:t>
            </w:r>
            <w:r/>
          </w:p>
        </w:tc>
        <w:tc>
          <w:tcPr>
            <w:tcW w:w="72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93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106"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385"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92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00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96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cantSplit/>
          <w:trHeight w:val="434"/>
        </w:trPr>
        <w:tc>
          <w:tcPr>
            <w:gridSpan w:val="10"/>
            <w:tcW w:w="9514" w:type="dxa"/>
            <w:vAlign w:val="top"/>
            <w:textDirection w:val="lrTb"/>
            <w:noWrap w:val="false"/>
          </w:tcPr>
          <w:p>
            <w:pPr>
              <w:keepLines w:val="0"/>
              <w:keepNext w:val="0"/>
              <w:pageBreakBefore w:val="0"/>
              <w:spacing w:line="400" w:lineRule="exact"/>
              <w:rPr>
                <w:rFonts w:hint="eastAsia" w:ascii="方正仿宋_GBK" w:hAnsi="方正仿宋_GBK" w:eastAsia="方正仿宋_GBK" w:cs="方正仿宋_GBK"/>
                <w:color w:val="auto"/>
                <w:sz w:val="28"/>
                <w:szCs w:val="28"/>
                <w:u w:val="single"/>
                <w:lang w:val="en-US" w:eastAsia="zh-CN"/>
              </w:rPr>
            </w:pPr>
            <w:r>
              <w:rPr>
                <w:rFonts w:hint="eastAsia" w:ascii="方正仿宋_GBK" w:hAnsi="方正仿宋_GBK" w:eastAsia="方正仿宋_GBK" w:cs="方正仿宋_GBK"/>
                <w:color w:val="auto"/>
                <w:sz w:val="28"/>
                <w:szCs w:val="28"/>
              </w:rPr>
              <w:t xml:space="preserve">投标总报价（人民币：元）</w:t>
            </w:r>
            <w:r>
              <w:rPr>
                <w:rFonts w:hint="eastAsia" w:ascii="方正仿宋_GBK" w:hAnsi="方正仿宋_GBK" w:eastAsia="方正仿宋_GBK" w:cs="方正仿宋_GBK"/>
                <w:color w:val="auto"/>
                <w:sz w:val="28"/>
                <w:szCs w:val="28"/>
                <w:u w:val="single"/>
                <w:lang w:val="en-US" w:eastAsia="zh-CN"/>
              </w:rPr>
              <w:t xml:space="preserve">                             </w:t>
            </w:r>
            <w:r/>
          </w:p>
        </w:tc>
      </w:tr>
      <w:tr>
        <w:trPr>
          <w:cantSplit/>
          <w:trHeight w:val="767"/>
        </w:trPr>
        <w:tc>
          <w:tcPr>
            <w:gridSpan w:val="10"/>
            <w:tcW w:w="9514" w:type="dxa"/>
            <w:vAlign w:val="top"/>
            <w:textDirection w:val="lrTb"/>
            <w:noWrap w:val="false"/>
          </w:tcPr>
          <w:p>
            <w:pPr>
              <w:pStyle w:val="950"/>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auto"/>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highlight w:val="none"/>
                <w:lang w:eastAsia="zh-CN"/>
              </w:rPr>
              <w:t xml:space="preserve">本</w:t>
            </w:r>
            <w:r>
              <w:rPr>
                <w:rFonts w:hint="eastAsia" w:ascii="方正仿宋_GBK" w:hAnsi="方正仿宋_GBK" w:eastAsia="方正仿宋_GBK" w:cs="方正仿宋_GBK"/>
                <w:i w:val="0"/>
                <w:iCs w:val="0"/>
                <w:caps w:val="0"/>
                <w:color w:val="auto"/>
                <w:spacing w:val="0"/>
                <w:sz w:val="28"/>
                <w:szCs w:val="28"/>
                <w:highlight w:val="none"/>
              </w:rPr>
              <w:t xml:space="preserve">采购包</w:t>
            </w:r>
            <w:r>
              <w:rPr>
                <w:rFonts w:hint="eastAsia" w:ascii="方正仿宋_GBK" w:hAnsi="方正仿宋_GBK" w:eastAsia="方正仿宋_GBK" w:cs="方正仿宋_GBK"/>
                <w:i w:val="0"/>
                <w:iCs w:val="0"/>
                <w:caps w:val="0"/>
                <w:color w:val="auto"/>
                <w:spacing w:val="0"/>
                <w:sz w:val="28"/>
                <w:szCs w:val="28"/>
                <w:highlight w:val="none"/>
                <w:u w:val="none"/>
                <w:lang w:val="en-US" w:eastAsia="zh-CN"/>
              </w:rPr>
              <w:t xml:space="preserve">中</w:t>
            </w:r>
            <w:r>
              <w:rPr>
                <w:rFonts w:hint="eastAsia" w:ascii="方正仿宋_GBK" w:hAnsi="方正仿宋_GBK" w:eastAsia="方正仿宋_GBK" w:cs="方正仿宋_GBK"/>
                <w:i w:val="0"/>
                <w:iCs w:val="0"/>
                <w:caps w:val="0"/>
                <w:color w:val="auto"/>
                <w:spacing w:val="0"/>
                <w:sz w:val="28"/>
                <w:szCs w:val="28"/>
                <w:highlight w:val="none"/>
              </w:rPr>
              <w:t xml:space="preserve">提供的符合本国产品标准的产品成本之和占</w:t>
            </w:r>
            <w:r>
              <w:rPr>
                <w:rFonts w:hint="eastAsia" w:ascii="方正仿宋_GBK" w:hAnsi="方正仿宋_GBK" w:eastAsia="方正仿宋_GBK" w:cs="方正仿宋_GBK"/>
                <w:i w:val="0"/>
                <w:iCs w:val="0"/>
                <w:caps w:val="0"/>
                <w:color w:val="auto"/>
                <w:spacing w:val="0"/>
                <w:sz w:val="28"/>
                <w:szCs w:val="28"/>
                <w:highlight w:val="none"/>
                <w:lang w:eastAsia="zh-CN"/>
              </w:rPr>
              <w:t xml:space="preserve">该采购包</w:t>
            </w:r>
            <w:r>
              <w:rPr>
                <w:rFonts w:hint="eastAsia" w:ascii="方正仿宋_GBK" w:hAnsi="方正仿宋_GBK" w:eastAsia="方正仿宋_GBK" w:cs="方正仿宋_GBK"/>
                <w:i w:val="0"/>
                <w:iCs w:val="0"/>
                <w:caps w:val="0"/>
                <w:color w:val="auto"/>
                <w:spacing w:val="0"/>
                <w:sz w:val="28"/>
                <w:szCs w:val="28"/>
                <w:highlight w:val="none"/>
              </w:rPr>
              <w:t xml:space="preserve">提供的全部产品成本之和的比例</w:t>
            </w:r>
            <w:r>
              <w:rPr>
                <w:rFonts w:hint="eastAsia" w:ascii="方正仿宋_GBK" w:hAnsi="方正仿宋_GBK" w:eastAsia="方正仿宋_GBK" w:cs="方正仿宋_GBK"/>
                <w:i w:val="0"/>
                <w:iCs w:val="0"/>
                <w:caps w:val="0"/>
                <w:color w:val="auto"/>
                <w:spacing w:val="0"/>
                <w:sz w:val="28"/>
                <w:szCs w:val="28"/>
                <w:highlight w:val="none"/>
                <w:lang w:eastAsia="zh-CN"/>
              </w:rPr>
              <w:t xml:space="preserve">为</w:t>
            </w:r>
            <w:r>
              <w:rPr>
                <w:rFonts w:hint="eastAsia" w:ascii="方正仿宋_GBK" w:hAnsi="方正仿宋_GBK" w:eastAsia="方正仿宋_GBK" w:cs="方正仿宋_GBK"/>
                <w:i w:val="0"/>
                <w:iCs w:val="0"/>
                <w:caps w:val="0"/>
                <w:color w:val="auto"/>
                <w:spacing w:val="0"/>
                <w:sz w:val="28"/>
                <w:szCs w:val="28"/>
                <w:highlight w:val="none"/>
                <w:u w:val="single"/>
                <w:lang w:val="en-US" w:eastAsia="zh-CN"/>
              </w:rPr>
              <w:t xml:space="preserve">XX</w:t>
            </w:r>
            <w:r>
              <w:rPr>
                <w:rFonts w:hint="eastAsia" w:ascii="方正仿宋_GBK" w:hAnsi="方正仿宋_GBK" w:eastAsia="方正仿宋_GBK" w:cs="方正仿宋_GBK"/>
                <w:i w:val="0"/>
                <w:iCs w:val="0"/>
                <w:caps w:val="0"/>
                <w:color w:val="auto"/>
                <w:spacing w:val="0"/>
                <w:sz w:val="28"/>
                <w:szCs w:val="28"/>
                <w:highlight w:val="none"/>
                <w:u w:val="none"/>
              </w:rPr>
              <w:t xml:space="preserve">%</w:t>
            </w:r>
            <w:r>
              <w:rPr>
                <w:rFonts w:hint="eastAsia" w:ascii="方正仿宋_GBK" w:hAnsi="方正仿宋_GBK" w:eastAsia="方正仿宋_GBK" w:cs="方正仿宋_GBK"/>
                <w:i w:val="0"/>
                <w:iCs w:val="0"/>
                <w:caps w:val="0"/>
                <w:color w:val="auto"/>
                <w:spacing w:val="0"/>
                <w:sz w:val="28"/>
                <w:szCs w:val="28"/>
                <w:highlight w:val="none"/>
                <w:lang w:eastAsia="zh-CN"/>
              </w:rPr>
              <w:t xml:space="preserve">。</w:t>
            </w:r>
            <w:r/>
          </w:p>
        </w:tc>
      </w:tr>
    </w:tbl>
    <w:p>
      <w:pPr>
        <w:ind w:firstLine="482"/>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备注：</w:t>
      </w:r>
      <w:r/>
    </w:p>
    <w:p>
      <w:pPr>
        <w:ind w:firstLine="482"/>
        <w:keepLines w:val="0"/>
        <w:keepNext w:val="0"/>
        <w:pageBreakBefore w:val="0"/>
        <w:spacing w:line="400" w:lineRule="exact"/>
        <w:widowControl w:val="off"/>
        <w:rPr>
          <w:rFonts w:hint="eastAsia" w:ascii="方正仿宋_GBK" w:hAnsi="方正仿宋_GBK" w:eastAsia="方正仿宋_GBK" w:cs="方正仿宋_GBK"/>
          <w:color w:val="auto"/>
          <w:sz w:val="28"/>
          <w:szCs w:val="28"/>
          <w:lang w:eastAsia="zh-CN"/>
        </w:rPr>
      </w:pPr>
      <w:r>
        <w:rPr>
          <w:rFonts w:hint="eastAsia" w:ascii="方正仿宋_GBK" w:hAnsi="方正仿宋_GBK" w:eastAsia="方正仿宋_GBK" w:cs="方正仿宋_GBK"/>
          <w:color w:val="auto"/>
          <w:sz w:val="28"/>
          <w:szCs w:val="28"/>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w:t>
      </w:r>
      <w:r>
        <w:rPr>
          <w:rFonts w:hint="eastAsia" w:ascii="方正仿宋_GBK" w:hAnsi="方正仿宋_GBK" w:eastAsia="方正仿宋_GBK" w:cs="方正仿宋_GBK"/>
          <w:color w:val="auto"/>
          <w:sz w:val="28"/>
          <w:szCs w:val="28"/>
          <w:lang w:eastAsia="zh-CN"/>
        </w:rPr>
        <w:t xml:space="preserve">数额为各“分项总价”之和。</w:t>
      </w:r>
      <w:r/>
    </w:p>
    <w:p>
      <w:pPr>
        <w:ind w:firstLine="482"/>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2.“投标分项报价表”中“投标总报价”数额应当与“开标一览表”中“投标总报价”数额一致。</w:t>
      </w:r>
      <w:r/>
    </w:p>
    <w:p>
      <w:pPr>
        <w:ind w:firstLine="482"/>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w:t>
      </w:r>
      <w:r>
        <w:rPr>
          <w:rFonts w:hint="eastAsia" w:ascii="方正仿宋_GBK" w:hAnsi="方正仿宋_GBK" w:eastAsia="方正仿宋_GBK" w:cs="方正仿宋_GBK"/>
          <w:color w:val="auto"/>
          <w:sz w:val="28"/>
          <w:szCs w:val="28"/>
          <w:lang w:eastAsia="zh-CN"/>
        </w:rPr>
        <w:t xml:space="preserve">本</w:t>
      </w:r>
      <w:r>
        <w:rPr>
          <w:rFonts w:hint="eastAsia" w:ascii="方正仿宋_GBK" w:hAnsi="方正仿宋_GBK" w:eastAsia="方正仿宋_GBK" w:cs="方正仿宋_GBK"/>
          <w:color w:val="auto"/>
          <w:sz w:val="28"/>
          <w:szCs w:val="28"/>
          <w:lang w:val="en-US" w:eastAsia="zh-CN"/>
        </w:rPr>
        <w:t xml:space="preserve">采购包中含有多种产品时，</w:t>
      </w:r>
      <w:r>
        <w:rPr>
          <w:rFonts w:hint="eastAsia" w:ascii="方正仿宋_GBK" w:hAnsi="方正仿宋_GBK" w:eastAsia="方正仿宋_GBK" w:cs="方正仿宋_GBK"/>
          <w:color w:val="auto"/>
          <w:sz w:val="28"/>
          <w:szCs w:val="28"/>
        </w:rPr>
        <w:t xml:space="preserve">供应商未填写本采购包中提供的符合本国产品标准的产品成本之和占该采购包提供的全部产品成本之和的比例数值的，或比例数值低于80%的，将不享受本国产品价格评审优惠。</w:t>
      </w:r>
      <w:r/>
    </w:p>
    <w:p>
      <w:pPr>
        <w:ind w:firstLine="482"/>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lang w:val="en-US" w:eastAsia="zh-CN"/>
        </w:rPr>
        <w:t xml:space="preserve">4</w:t>
      </w:r>
      <w:r>
        <w:rPr>
          <w:rFonts w:hint="eastAsia" w:ascii="方正仿宋_GBK" w:hAnsi="方正仿宋_GBK" w:eastAsia="方正仿宋_GBK" w:cs="方正仿宋_GBK"/>
          <w:color w:val="auto"/>
          <w:sz w:val="28"/>
          <w:szCs w:val="28"/>
        </w:rPr>
        <w:t xml:space="preserve">.投标人需认真填写本报价表，尤其注意规格型号的准确填写。</w:t>
      </w:r>
      <w:r/>
    </w:p>
    <w:p>
      <w:pPr>
        <w:jc w:val="center"/>
        <w:keepLines w:val="0"/>
        <w:keepNext w:val="0"/>
        <w:pageBreakBefore w:val="0"/>
        <w:spacing w:line="400" w:lineRule="exact"/>
        <w:rPr>
          <w:rFonts w:hint="eastAsia" w:ascii="宋体" w:hAnsi="宋体"/>
          <w:b/>
          <w:color w:val="auto"/>
          <w:sz w:val="28"/>
          <w:szCs w:val="28"/>
        </w:rPr>
      </w:pPr>
      <w:r>
        <w:rPr>
          <w:rFonts w:hint="eastAsia" w:ascii="宋体" w:hAnsi="宋体"/>
          <w:b/>
          <w:color w:val="auto"/>
          <w:sz w:val="28"/>
          <w:szCs w:val="28"/>
        </w:rPr>
      </w:r>
      <w:r/>
    </w:p>
    <w:p>
      <w:pPr>
        <w:jc w:val="center"/>
        <w:keepLines w:val="0"/>
        <w:keepNext w:val="0"/>
        <w:pageBreakBefore w:val="0"/>
        <w:spacing w:line="400" w:lineRule="exact"/>
        <w:rPr>
          <w:rFonts w:hint="eastAsia" w:ascii="宋体" w:hAnsi="宋体"/>
          <w:b/>
          <w:color w:val="auto"/>
          <w:sz w:val="28"/>
          <w:szCs w:val="28"/>
        </w:rPr>
      </w:pPr>
      <w:r>
        <w:rPr>
          <w:rFonts w:hint="eastAsia" w:ascii="宋体" w:hAnsi="宋体"/>
          <w:b/>
          <w:color w:val="auto"/>
          <w:sz w:val="28"/>
          <w:szCs w:val="28"/>
        </w:rPr>
      </w:r>
      <w:r/>
    </w:p>
    <w:p>
      <w:pPr>
        <w:jc w:val="center"/>
        <w:keepLines w:val="0"/>
        <w:keepNext w:val="0"/>
        <w:pageBreakBefore w:val="0"/>
        <w:spacing w:line="400" w:lineRule="exact"/>
        <w:rPr>
          <w:rFonts w:hint="eastAsia" w:ascii="宋体" w:hAnsi="宋体"/>
          <w:b/>
          <w:color w:val="auto"/>
          <w:sz w:val="28"/>
          <w:szCs w:val="28"/>
        </w:rPr>
      </w:pPr>
      <w:r>
        <w:rPr>
          <w:rFonts w:hint="eastAsia" w:ascii="宋体" w:hAnsi="宋体"/>
          <w:b/>
          <w:color w:val="auto"/>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color w:val="auto"/>
          <w:sz w:val="28"/>
          <w:szCs w:val="28"/>
        </w:rPr>
      </w:pPr>
      <w:r>
        <w:rPr>
          <w:rFonts w:hint="eastAsia" w:ascii="方正黑体_GBK" w:hAnsi="方正黑体_GBK" w:eastAsia="方正黑体_GBK" w:cs="方正黑体_GBK"/>
          <w:b w:val="0"/>
          <w:bCs/>
          <w:color w:val="auto"/>
          <w:sz w:val="28"/>
          <w:szCs w:val="28"/>
        </w:rPr>
        <w:t xml:space="preserve">附件3 技术要求响应及偏离表（采购包号：</w:t>
      </w:r>
      <w:r>
        <w:rPr>
          <w:rFonts w:hint="eastAsia" w:ascii="Times New Roman" w:hAnsi="Times New Roman" w:eastAsia="方正仿宋_GBK" w:cs="Times New Roman"/>
          <w:color w:val="auto"/>
          <w:sz w:val="28"/>
          <w:szCs w:val="28"/>
          <w:lang w:eastAsia="zh-CN"/>
        </w:rPr>
        <w:t xml:space="preserve">XX</w:t>
      </w:r>
      <w:r>
        <w:rPr>
          <w:rFonts w:hint="eastAsia" w:ascii="方正黑体_GBK" w:hAnsi="方正黑体_GBK" w:eastAsia="方正黑体_GBK" w:cs="方正黑体_GBK"/>
          <w:b w:val="0"/>
          <w:bCs/>
          <w:color w:val="auto"/>
          <w:sz w:val="28"/>
          <w:szCs w:val="28"/>
        </w:rPr>
        <w:t xml:space="preserve">）</w:t>
      </w:r>
      <w:r/>
    </w:p>
    <w:tbl>
      <w:tblPr>
        <w:tblStyle w:val="9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序号</w:t>
            </w:r>
            <w:r/>
          </w:p>
        </w:tc>
        <w:tc>
          <w:tcPr>
            <w:tcW w:w="3063"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技术要求</w:t>
            </w:r>
            <w:r/>
          </w:p>
        </w:tc>
        <w:tc>
          <w:tcPr>
            <w:tcW w:w="319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投标响应情况</w:t>
            </w:r>
            <w:r/>
          </w:p>
        </w:tc>
        <w:tc>
          <w:tcPr>
            <w:tcW w:w="212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超出、符合或</w:t>
            </w:r>
            <w:r/>
          </w:p>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偏离</w:t>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w:t>
            </w:r>
            <w:r/>
          </w:p>
        </w:tc>
        <w:tc>
          <w:tcPr>
            <w:tcW w:w="3063"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3191"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2128"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3063"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w:t>
            </w:r>
            <w:r/>
          </w:p>
        </w:tc>
        <w:tc>
          <w:tcPr>
            <w:tcW w:w="3191"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2128"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bl>
    <w:p>
      <w:pPr>
        <w:ind w:firstLine="482"/>
        <w:keepLines w:val="0"/>
        <w:keepNext w:val="0"/>
        <w:pageBreakBefore w:val="0"/>
        <w:spacing w:line="400" w:lineRule="exact"/>
        <w:widowControl w:val="off"/>
        <w:rPr>
          <w:rFonts w:hint="eastAsia" w:ascii="方正仿宋_GBK" w:hAnsi="方正仿宋_GBK" w:eastAsia="方正仿宋_GBK" w:cs="方正仿宋_GBK"/>
          <w:color w:val="auto"/>
          <w:sz w:val="28"/>
          <w:szCs w:val="28"/>
          <w:lang w:val="en-US" w:eastAsia="zh-CN"/>
        </w:rPr>
      </w:pPr>
      <w:r>
        <w:rPr>
          <w:rFonts w:hint="eastAsia" w:ascii="方正仿宋_GBK" w:hAnsi="方正仿宋_GBK" w:eastAsia="方正仿宋_GBK" w:cs="方正仿宋_GBK"/>
          <w:color w:val="auto"/>
          <w:sz w:val="28"/>
          <w:szCs w:val="28"/>
          <w:lang w:val="en-US" w:eastAsia="zh-CN"/>
        </w:rPr>
        <w:t xml:space="preserve">附件3-1  证明材料1，证明材料2，……</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1.投标人需对招标文件技术要求中非实质性要求（</w:t>
      </w:r>
      <w:r>
        <w:rPr>
          <w:rFonts w:hint="eastAsia" w:ascii="方正仿宋_GBK" w:hAnsi="方正仿宋_GBK" w:eastAsia="方正仿宋_GBK" w:cs="方正仿宋_GBK"/>
          <w:b/>
          <w:color w:val="auto"/>
          <w:sz w:val="28"/>
          <w:szCs w:val="28"/>
        </w:rPr>
        <w:t xml:space="preserve">未加</w:t>
      </w:r>
      <w:r>
        <w:rPr>
          <w:rFonts w:hint="eastAsia" w:ascii="方正仿宋_GBK" w:hAnsi="方正仿宋_GBK" w:eastAsia="方正仿宋_GBK" w:cs="方正仿宋_GBK"/>
          <w:b/>
          <w:i/>
          <w:color w:val="auto"/>
          <w:sz w:val="28"/>
          <w:szCs w:val="28"/>
          <w:u w:val="single"/>
        </w:rPr>
        <w:t xml:space="preserve">斜体下划线</w:t>
      </w:r>
      <w:r>
        <w:rPr>
          <w:rFonts w:hint="eastAsia" w:ascii="方正仿宋_GBK" w:hAnsi="方正仿宋_GBK" w:eastAsia="方正仿宋_GBK" w:cs="方正仿宋_GBK"/>
          <w:b/>
          <w:iCs/>
          <w:color w:val="auto"/>
          <w:sz w:val="28"/>
          <w:szCs w:val="28"/>
        </w:rPr>
        <w:t xml:space="preserve">部分</w:t>
      </w:r>
      <w:r>
        <w:rPr>
          <w:rFonts w:hint="eastAsia" w:ascii="方正仿宋_GBK" w:hAnsi="方正仿宋_GBK" w:eastAsia="方正仿宋_GBK" w:cs="方正仿宋_GBK"/>
          <w:b/>
          <w:color w:val="auto"/>
          <w:sz w:val="28"/>
          <w:szCs w:val="28"/>
        </w:rPr>
        <w:t xml:space="preserve">或未加</w:t>
      </w:r>
      <w:r>
        <w:rPr>
          <w:rFonts w:hint="eastAsia" w:ascii="方正仿宋_GBK" w:hAnsi="方正仿宋_GBK" w:eastAsia="方正仿宋_GBK" w:cs="方正仿宋_GBK"/>
          <w:b/>
          <w:color w:val="auto"/>
          <w:sz w:val="28"/>
          <w:szCs w:val="28"/>
          <w:lang w:val="en-US" w:eastAsia="zh-CN"/>
        </w:rPr>
        <w:t xml:space="preserve">*</w:t>
      </w:r>
      <w:r>
        <w:rPr>
          <w:rFonts w:hint="eastAsia" w:ascii="方正仿宋_GBK" w:hAnsi="方正仿宋_GBK" w:eastAsia="方正仿宋_GBK" w:cs="方正仿宋_GBK"/>
          <w:b/>
          <w:color w:val="auto"/>
          <w:sz w:val="28"/>
          <w:szCs w:val="28"/>
        </w:rPr>
        <w:t xml:space="preserve">号条款</w:t>
      </w:r>
      <w:r>
        <w:rPr>
          <w:rFonts w:hint="eastAsia" w:ascii="方正仿宋_GBK" w:hAnsi="方正仿宋_GBK" w:eastAsia="方正仿宋_GBK" w:cs="方正仿宋_GBK"/>
          <w:color w:val="auto"/>
          <w:sz w:val="28"/>
          <w:szCs w:val="28"/>
        </w:rPr>
        <w:t xml:space="preserve">）</w:t>
      </w:r>
      <w:r>
        <w:rPr>
          <w:rFonts w:hint="eastAsia" w:ascii="方正仿宋_GBK" w:hAnsi="方正仿宋_GBK" w:eastAsia="方正仿宋_GBK" w:cs="方正仿宋_GBK"/>
          <w:color w:val="auto"/>
          <w:sz w:val="28"/>
          <w:szCs w:val="28"/>
        </w:rPr>
        <w:t xml:space="preserve">逐条做出明确响应。</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2.如果招标文件要求提供证明材料，投标人需将证明材料列于该表之下。</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color w:val="auto"/>
          <w:sz w:val="28"/>
          <w:szCs w:val="28"/>
        </w:rPr>
      </w:pPr>
      <w:r>
        <w:rPr>
          <w:rFonts w:hint="eastAsia" w:ascii="方正黑体_GBK" w:hAnsi="方正黑体_GBK" w:eastAsia="方正黑体_GBK" w:cs="方正黑体_GBK"/>
          <w:b w:val="0"/>
          <w:bCs/>
          <w:color w:val="auto"/>
          <w:sz w:val="28"/>
          <w:szCs w:val="28"/>
        </w:rPr>
        <w:t xml:space="preserve">附件4 商务要求响应及偏离表（采购包号：</w:t>
      </w:r>
      <w:r>
        <w:rPr>
          <w:rFonts w:hint="eastAsia" w:ascii="Times New Roman" w:hAnsi="Times New Roman" w:eastAsia="方正仿宋_GBK" w:cs="Times New Roman"/>
          <w:color w:val="auto"/>
          <w:sz w:val="28"/>
          <w:szCs w:val="28"/>
          <w:lang w:eastAsia="zh-CN"/>
        </w:rPr>
        <w:t xml:space="preserve">XX</w:t>
      </w:r>
      <w:r>
        <w:rPr>
          <w:rFonts w:hint="eastAsia" w:ascii="方正黑体_GBK" w:hAnsi="方正黑体_GBK" w:eastAsia="方正黑体_GBK" w:cs="方正黑体_GBK"/>
          <w:b w:val="0"/>
          <w:bCs/>
          <w:color w:val="auto"/>
          <w:sz w:val="28"/>
          <w:szCs w:val="28"/>
        </w:rPr>
        <w:t xml:space="preserve">）</w:t>
      </w:r>
      <w:r/>
    </w:p>
    <w:tbl>
      <w:tblPr>
        <w:tblStyle w:val="9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序号</w:t>
            </w:r>
            <w:r/>
          </w:p>
        </w:tc>
        <w:tc>
          <w:tcPr>
            <w:tcW w:w="3063"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商务要求</w:t>
            </w:r>
            <w:r/>
          </w:p>
        </w:tc>
        <w:tc>
          <w:tcPr>
            <w:tcW w:w="319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投标响应情况</w:t>
            </w:r>
            <w:r/>
          </w:p>
        </w:tc>
        <w:tc>
          <w:tcPr>
            <w:tcW w:w="212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超出、符合或</w:t>
            </w:r>
            <w:r/>
          </w:p>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偏离</w:t>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w:t>
            </w:r>
            <w:r/>
          </w:p>
        </w:tc>
        <w:tc>
          <w:tcPr>
            <w:tcW w:w="3063"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3191"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2128"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3063"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w:t>
            </w:r>
            <w:r/>
          </w:p>
        </w:tc>
        <w:tc>
          <w:tcPr>
            <w:tcW w:w="3191"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2128"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bl>
    <w:p>
      <w:pPr>
        <w:ind w:firstLine="482"/>
        <w:keepLines w:val="0"/>
        <w:keepNext w:val="0"/>
        <w:pageBreakBefore w:val="0"/>
        <w:spacing w:line="400" w:lineRule="exact"/>
        <w:widowControl w:val="off"/>
        <w:rPr>
          <w:rFonts w:ascii="宋体" w:hAnsi="宋体"/>
          <w:color w:val="auto"/>
          <w:sz w:val="28"/>
          <w:szCs w:val="28"/>
        </w:rPr>
      </w:pPr>
      <w:r>
        <w:rPr>
          <w:rFonts w:hint="eastAsia" w:ascii="方正仿宋_GBK" w:hAnsi="方正仿宋_GBK" w:eastAsia="方正仿宋_GBK" w:cs="方正仿宋_GBK"/>
          <w:color w:val="auto"/>
          <w:sz w:val="28"/>
          <w:szCs w:val="28"/>
          <w:lang w:val="en-US" w:eastAsia="zh-CN"/>
        </w:rPr>
        <w:t xml:space="preserve">附件4-1  证明材料1，证明材料2，……</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1.投标人需对招标文件商务要求中非实质性要求（</w:t>
      </w:r>
      <w:r>
        <w:rPr>
          <w:rFonts w:hint="eastAsia" w:ascii="方正仿宋_GBK" w:hAnsi="方正仿宋_GBK" w:eastAsia="方正仿宋_GBK" w:cs="方正仿宋_GBK"/>
          <w:b/>
          <w:color w:val="auto"/>
          <w:sz w:val="28"/>
          <w:szCs w:val="28"/>
        </w:rPr>
        <w:t xml:space="preserve">未加</w:t>
      </w:r>
      <w:r>
        <w:rPr>
          <w:rFonts w:hint="eastAsia" w:ascii="方正仿宋_GBK" w:hAnsi="方正仿宋_GBK" w:eastAsia="方正仿宋_GBK" w:cs="方正仿宋_GBK"/>
          <w:b/>
          <w:i/>
          <w:color w:val="auto"/>
          <w:sz w:val="28"/>
          <w:szCs w:val="28"/>
          <w:u w:val="single"/>
        </w:rPr>
        <w:t xml:space="preserve">斜体下划线</w:t>
      </w:r>
      <w:r>
        <w:rPr>
          <w:rFonts w:hint="eastAsia" w:ascii="方正仿宋_GBK" w:hAnsi="方正仿宋_GBK" w:eastAsia="方正仿宋_GBK" w:cs="方正仿宋_GBK"/>
          <w:b/>
          <w:iCs/>
          <w:color w:val="auto"/>
          <w:sz w:val="28"/>
          <w:szCs w:val="28"/>
        </w:rPr>
        <w:t xml:space="preserve">部分</w:t>
      </w:r>
      <w:r>
        <w:rPr>
          <w:rFonts w:hint="eastAsia" w:ascii="方正仿宋_GBK" w:hAnsi="方正仿宋_GBK" w:eastAsia="方正仿宋_GBK" w:cs="方正仿宋_GBK"/>
          <w:b/>
          <w:color w:val="auto"/>
          <w:sz w:val="28"/>
          <w:szCs w:val="28"/>
        </w:rPr>
        <w:t xml:space="preserve">或未加</w:t>
      </w:r>
      <w:r>
        <w:rPr>
          <w:rFonts w:hint="eastAsia" w:ascii="方正仿宋_GBK" w:hAnsi="方正仿宋_GBK" w:eastAsia="方正仿宋_GBK" w:cs="方正仿宋_GBK"/>
          <w:b/>
          <w:color w:val="auto"/>
          <w:sz w:val="28"/>
          <w:szCs w:val="28"/>
          <w:lang w:val="en-US" w:eastAsia="zh-CN"/>
        </w:rPr>
        <w:t xml:space="preserve">*</w:t>
      </w:r>
      <w:r>
        <w:rPr>
          <w:rFonts w:hint="eastAsia" w:ascii="方正仿宋_GBK" w:hAnsi="方正仿宋_GBK" w:eastAsia="方正仿宋_GBK" w:cs="方正仿宋_GBK"/>
          <w:b/>
          <w:color w:val="auto"/>
          <w:sz w:val="28"/>
          <w:szCs w:val="28"/>
        </w:rPr>
        <w:t xml:space="preserve">号条款</w:t>
      </w:r>
      <w:r>
        <w:rPr>
          <w:rFonts w:hint="eastAsia" w:ascii="方正仿宋_GBK" w:hAnsi="方正仿宋_GBK" w:eastAsia="方正仿宋_GBK" w:cs="方正仿宋_GBK"/>
          <w:color w:val="auto"/>
          <w:sz w:val="28"/>
          <w:szCs w:val="28"/>
        </w:rPr>
        <w:t xml:space="preserve">）</w:t>
      </w:r>
      <w:r>
        <w:rPr>
          <w:rFonts w:hint="eastAsia" w:ascii="方正仿宋_GBK" w:hAnsi="方正仿宋_GBK" w:eastAsia="方正仿宋_GBK" w:cs="方正仿宋_GBK"/>
          <w:color w:val="auto"/>
          <w:sz w:val="28"/>
          <w:szCs w:val="28"/>
        </w:rPr>
        <w:t xml:space="preserve">逐条做出明确响应。</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2.如果招标文件要求提供证明材料，投标人需将证明材料列于该表之下。</w:t>
      </w:r>
      <w:r/>
    </w:p>
    <w:p>
      <w:pPr>
        <w:keepLines w:val="0"/>
        <w:keepNext w:val="0"/>
        <w:pageBreakBefore w:val="0"/>
        <w:spacing w:line="400" w:lineRule="exact"/>
        <w:rPr>
          <w:rFonts w:hint="eastAsia" w:ascii="宋体" w:hAnsi="宋体"/>
          <w:b/>
          <w:color w:val="auto"/>
          <w:sz w:val="28"/>
          <w:szCs w:val="28"/>
        </w:rPr>
      </w:pPr>
      <w:r>
        <w:rPr>
          <w:rFonts w:hint="eastAsia" w:ascii="宋体" w:hAnsi="宋体"/>
          <w:b/>
          <w:color w:val="auto"/>
          <w:sz w:val="28"/>
          <w:szCs w:val="28"/>
        </w:rPr>
      </w:r>
      <w:r/>
    </w:p>
    <w:p>
      <w:pPr>
        <w:keepLines w:val="0"/>
        <w:keepNext w:val="0"/>
        <w:pageBreakBefore w:val="0"/>
        <w:spacing w:line="400" w:lineRule="exact"/>
        <w:rPr>
          <w:rFonts w:hint="eastAsia" w:ascii="宋体" w:hAnsi="宋体"/>
          <w:b/>
          <w:color w:val="auto"/>
          <w:sz w:val="28"/>
          <w:szCs w:val="28"/>
        </w:rPr>
      </w:pPr>
      <w:r>
        <w:rPr>
          <w:rFonts w:hint="eastAsia" w:ascii="宋体" w:hAnsi="宋体"/>
          <w:b/>
          <w:color w:val="auto"/>
          <w:sz w:val="28"/>
          <w:szCs w:val="28"/>
        </w:rPr>
      </w:r>
      <w:r/>
    </w:p>
    <w:p>
      <w:pPr>
        <w:keepLines w:val="0"/>
        <w:keepNext w:val="0"/>
        <w:pageBreakBefore w:val="0"/>
        <w:spacing w:line="400" w:lineRule="exact"/>
        <w:rPr>
          <w:rFonts w:hint="eastAsia" w:ascii="宋体" w:hAnsi="宋体"/>
          <w:b/>
          <w:color w:val="auto"/>
          <w:sz w:val="28"/>
          <w:szCs w:val="28"/>
        </w:rPr>
      </w:pPr>
      <w:r>
        <w:rPr>
          <w:rFonts w:hint="eastAsia" w:ascii="宋体" w:hAnsi="宋体"/>
          <w:b/>
          <w:color w:val="auto"/>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color w:val="auto"/>
          <w:sz w:val="28"/>
          <w:szCs w:val="28"/>
        </w:rPr>
      </w:pPr>
      <w:r>
        <w:rPr>
          <w:rFonts w:hint="eastAsia" w:ascii="方正黑体_GBK" w:hAnsi="方正黑体_GBK" w:eastAsia="方正黑体_GBK" w:cs="方正黑体_GBK"/>
          <w:b w:val="0"/>
          <w:bCs/>
          <w:color w:val="auto"/>
          <w:sz w:val="28"/>
          <w:szCs w:val="28"/>
        </w:rPr>
        <w:t xml:space="preserve">附件5 具备履行合同所必需的设备和专业技术能力的书面声明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我单位郑重声明：我单位具备履行本项采购合同所必需的设备和专业技术能力，为履行本项采购合同我公司具备如下主要设备和主要专业技术能力：</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主要设备有：</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主要专业技术能力有：</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w:t>
      </w:r>
      <w:r/>
    </w:p>
    <w:p>
      <w:pPr>
        <w:keepLines w:val="0"/>
        <w:keepNext w:val="0"/>
        <w:pageBreakBefore w:val="0"/>
        <w:spacing w:line="400" w:lineRule="exact"/>
        <w:rPr>
          <w:rFonts w:hint="eastAsia" w:ascii="宋体" w:hAnsi="宋体"/>
          <w:bCs/>
          <w:color w:val="auto"/>
          <w:sz w:val="28"/>
          <w:szCs w:val="28"/>
        </w:rPr>
      </w:pPr>
      <w:r>
        <w:rPr>
          <w:rFonts w:hint="eastAsia" w:ascii="宋体" w:hAnsi="宋体"/>
          <w:bCs/>
          <w:color w:val="auto"/>
          <w:sz w:val="28"/>
          <w:szCs w:val="28"/>
        </w:rPr>
        <w:t xml:space="preserve">                                     </w:t>
      </w:r>
      <w:r/>
    </w:p>
    <w:p>
      <w:pPr>
        <w:ind w:left="480"/>
        <w:keepLines w:val="0"/>
        <w:keepNext w:val="0"/>
        <w:pageBreakBefore w:val="0"/>
        <w:spacing w:line="400" w:lineRule="exact"/>
        <w:rPr>
          <w:rFonts w:ascii="宋体" w:hAnsi="宋体"/>
          <w:b/>
          <w:color w:val="auto"/>
          <w:sz w:val="28"/>
          <w:szCs w:val="28"/>
        </w:rPr>
      </w:pPr>
      <w:r>
        <w:rPr>
          <w:rFonts w:ascii="宋体" w:hAnsi="宋体"/>
          <w:b/>
          <w:color w:val="auto"/>
          <w:sz w:val="28"/>
          <w:szCs w:val="28"/>
        </w:rPr>
      </w:r>
      <w:r/>
    </w:p>
    <w:p>
      <w:pPr>
        <w:keepLines w:val="0"/>
        <w:keepNext w:val="0"/>
        <w:pageBreakBefore w:val="0"/>
        <w:spacing w:line="400" w:lineRule="exact"/>
        <w:rPr>
          <w:rFonts w:ascii="宋体" w:hAnsi="宋体"/>
          <w:b/>
          <w:color w:val="auto"/>
          <w:sz w:val="28"/>
          <w:szCs w:val="28"/>
        </w:rPr>
      </w:pPr>
      <w:r>
        <w:rPr>
          <w:rFonts w:ascii="宋体" w:hAnsi="宋体"/>
          <w:b/>
          <w:color w:val="auto"/>
          <w:sz w:val="28"/>
          <w:szCs w:val="28"/>
        </w:rPr>
      </w:r>
      <w:r/>
    </w:p>
    <w:p>
      <w:pPr>
        <w:ind w:left="480"/>
        <w:keepLines w:val="0"/>
        <w:keepNext w:val="0"/>
        <w:pageBreakBefore w:val="0"/>
        <w:spacing w:line="400" w:lineRule="exact"/>
        <w:rPr>
          <w:rFonts w:hint="eastAsia" w:ascii="宋体" w:hAnsi="宋体"/>
          <w:b/>
          <w:color w:val="auto"/>
          <w:sz w:val="28"/>
          <w:szCs w:val="28"/>
        </w:rPr>
      </w:pPr>
      <w:r>
        <w:rPr>
          <w:rFonts w:hint="eastAsia" w:ascii="宋体" w:hAnsi="宋体"/>
          <w:b/>
          <w:color w:val="auto"/>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color w:val="auto"/>
          <w:sz w:val="28"/>
          <w:szCs w:val="28"/>
        </w:rPr>
      </w:pPr>
      <w:r>
        <w:rPr>
          <w:rFonts w:hint="eastAsia" w:ascii="方正黑体_GBK" w:hAnsi="方正黑体_GBK" w:eastAsia="方正黑体_GBK" w:cs="方正黑体_GBK"/>
          <w:b w:val="0"/>
          <w:bCs/>
          <w:color w:val="auto"/>
          <w:sz w:val="28"/>
          <w:szCs w:val="28"/>
        </w:rPr>
        <w:t xml:space="preserve">附件6 参加政府采购活动前 3 年内在经营活动中没有重大违法记录的书面声明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我单位郑重声明：参加本次政府采购活动前 3 年内，我单位在经营活动中没有因违法经营受到刑事处罚或者责令停产停业、吊销许可证或者执照、较大数额罚款等行政处罚。</w:t>
      </w:r>
      <w:bookmarkEnd w:id="191"/>
      <w:r/>
      <w:bookmarkEnd w:id="192"/>
      <w:r/>
      <w:bookmarkEnd w:id="193"/>
      <w:r/>
      <w:bookmarkStart w:id="194" w:name="_Toc120614284"/>
      <w:r/>
      <w:r/>
    </w:p>
    <w:p>
      <w:pPr>
        <w:keepLines w:val="0"/>
        <w:keepNext w:val="0"/>
        <w:pageBreakBefore w:val="0"/>
        <w:spacing w:line="400" w:lineRule="exact"/>
        <w:rPr>
          <w:rFonts w:hint="eastAsia" w:ascii="宋体" w:hAnsi="宋体"/>
          <w:b/>
          <w:color w:val="auto"/>
          <w:sz w:val="28"/>
          <w:szCs w:val="28"/>
        </w:rPr>
      </w:pPr>
      <w:r>
        <w:rPr>
          <w:rFonts w:hint="eastAsia" w:ascii="宋体" w:hAnsi="宋体"/>
          <w:b/>
          <w:color w:val="auto"/>
          <w:sz w:val="28"/>
          <w:szCs w:val="28"/>
        </w:rPr>
      </w:r>
      <w:r/>
    </w:p>
    <w:p>
      <w:pPr>
        <w:ind w:firstLine="480"/>
        <w:keepLines w:val="0"/>
        <w:keepNext w:val="0"/>
        <w:pageBreakBefore w:val="0"/>
        <w:spacing w:line="400" w:lineRule="exact"/>
        <w:rPr>
          <w:rFonts w:ascii="宋体" w:hAnsi="宋体"/>
          <w:b/>
          <w:color w:val="auto"/>
          <w:sz w:val="28"/>
          <w:szCs w:val="28"/>
        </w:rPr>
      </w:pPr>
      <w:r>
        <w:rPr>
          <w:rFonts w:ascii="宋体" w:hAnsi="宋体"/>
          <w:b/>
          <w:color w:val="auto"/>
          <w:sz w:val="28"/>
          <w:szCs w:val="28"/>
        </w:rPr>
      </w:r>
      <w:r/>
    </w:p>
    <w:p>
      <w:pPr>
        <w:jc w:val="both"/>
        <w:keepLines w:val="0"/>
        <w:keepNext w:val="0"/>
        <w:pageBreakBefore w:val="0"/>
        <w:spacing w:line="400" w:lineRule="exact"/>
        <w:widowControl w:val="off"/>
        <w:rPr>
          <w:rFonts w:hint="eastAsia" w:ascii="方正黑体_GBK" w:hAnsi="方正黑体_GBK" w:eastAsia="方正黑体_GBK" w:cs="方正黑体_GBK"/>
          <w:b w:val="0"/>
          <w:bCs/>
          <w:color w:val="auto"/>
          <w:sz w:val="28"/>
          <w:szCs w:val="28"/>
        </w:rPr>
      </w:pPr>
      <w:r>
        <w:rPr>
          <w:rFonts w:hint="eastAsia" w:ascii="方正黑体_GBK" w:hAnsi="方正黑体_GBK" w:eastAsia="方正黑体_GBK" w:cs="方正黑体_GBK"/>
          <w:b w:val="0"/>
          <w:bCs/>
          <w:color w:val="auto"/>
          <w:sz w:val="28"/>
          <w:szCs w:val="28"/>
        </w:rPr>
        <w:t xml:space="preserve">附件7                   法人授权书</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本授权书声明：</w:t>
      </w:r>
      <w:r>
        <w:rPr>
          <w:rFonts w:hint="default" w:ascii="Times New Roman" w:hAnsi="Times New Roman" w:eastAsia="方正仿宋_GBK" w:cs="Times New Roman"/>
          <w:color w:val="auto"/>
          <w:sz w:val="28"/>
          <w:szCs w:val="28"/>
          <w:u w:val="single"/>
          <w:lang w:val="en-US" w:eastAsia="zh-CN"/>
        </w:rPr>
        <w:t xml:space="preserve">XX</w:t>
      </w:r>
      <w:r>
        <w:rPr>
          <w:rFonts w:hint="eastAsia" w:ascii="方正仿宋_GBK" w:hAnsi="方正仿宋_GBK" w:eastAsia="方正仿宋_GBK" w:cs="方正仿宋_GBK"/>
          <w:color w:val="auto"/>
          <w:sz w:val="28"/>
          <w:szCs w:val="28"/>
        </w:rPr>
        <w:t xml:space="preserve">（投标人名称）授权</w:t>
      </w:r>
      <w:r>
        <w:rPr>
          <w:rFonts w:hint="default" w:ascii="Times New Roman" w:hAnsi="Times New Roman" w:eastAsia="方正仿宋_GBK" w:cs="Times New Roman"/>
          <w:color w:val="auto"/>
          <w:sz w:val="28"/>
          <w:szCs w:val="28"/>
          <w:u w:val="single"/>
          <w:lang w:val="en-US" w:eastAsia="zh-CN"/>
        </w:rPr>
        <w:t xml:space="preserve">XX</w:t>
      </w:r>
      <w:r>
        <w:rPr>
          <w:rFonts w:hint="eastAsia" w:ascii="方正仿宋_GBK" w:hAnsi="方正仿宋_GBK" w:eastAsia="方正仿宋_GBK" w:cs="方正仿宋_GBK"/>
          <w:color w:val="auto"/>
          <w:sz w:val="28"/>
          <w:szCs w:val="28"/>
        </w:rPr>
        <w:t xml:space="preserve">（被授权人的姓名）为我方就采购编号为</w:t>
      </w:r>
      <w:r>
        <w:rPr>
          <w:rFonts w:hint="default" w:ascii="Times New Roman" w:hAnsi="Times New Roman" w:eastAsia="方正仿宋_GBK" w:cs="Times New Roman"/>
          <w:color w:val="auto"/>
          <w:sz w:val="28"/>
          <w:szCs w:val="28"/>
        </w:rPr>
        <w:t xml:space="preserve">JSZC-320000-</w:t>
      </w:r>
      <w:r>
        <w:rPr>
          <w:rFonts w:hint="default" w:ascii="Times New Roman" w:hAnsi="Times New Roman" w:eastAsia="方正仿宋_GBK" w:cs="Times New Roman"/>
          <w:color w:val="auto"/>
          <w:sz w:val="28"/>
          <w:szCs w:val="28"/>
          <w:lang w:val="en-US" w:eastAsia="zh-CN"/>
        </w:rPr>
        <w:t xml:space="preserve">SCZX-G20XX-XXXX</w:t>
      </w:r>
      <w:r>
        <w:rPr>
          <w:rFonts w:hint="eastAsia" w:ascii="方正仿宋_GBK" w:hAnsi="方正仿宋_GBK" w:eastAsia="方正仿宋_GBK" w:cs="方正仿宋_GBK"/>
          <w:color w:val="auto"/>
          <w:sz w:val="28"/>
          <w:szCs w:val="28"/>
        </w:rPr>
        <w:t xml:space="preserve">，</w:t>
      </w:r>
      <w:r>
        <w:rPr>
          <w:rFonts w:hint="default" w:ascii="Times New Roman" w:hAnsi="Times New Roman" w:eastAsia="方正仿宋_GBK" w:cs="Times New Roman"/>
          <w:color w:val="auto"/>
          <w:sz w:val="28"/>
          <w:szCs w:val="28"/>
          <w:u w:val="single"/>
          <w:lang w:val="en-US" w:eastAsia="zh-CN"/>
        </w:rPr>
        <w:t xml:space="preserve">XXXX</w:t>
      </w:r>
      <w:r>
        <w:rPr>
          <w:rFonts w:hint="eastAsia" w:ascii="方正仿宋_GBK" w:hAnsi="方正仿宋_GBK" w:eastAsia="方正仿宋_GBK" w:cs="方正仿宋_GBK"/>
          <w:color w:val="auto"/>
          <w:sz w:val="28"/>
          <w:szCs w:val="28"/>
        </w:rPr>
        <w:t xml:space="preserve">项目（项目名称）采购活动的合法代理人，以本单位名义全权处理一切与该项目采购有关的事务。</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本授权书于</w:t>
      </w:r>
      <w:r>
        <w:rPr>
          <w:rFonts w:hint="default" w:ascii="Times New Roman" w:hAnsi="Times New Roman" w:eastAsia="方正仿宋_GBK" w:cs="Times New Roman"/>
          <w:color w:val="auto"/>
          <w:sz w:val="28"/>
          <w:szCs w:val="28"/>
          <w:u w:val="single"/>
          <w:lang w:val="en-US" w:eastAsia="zh-CN"/>
        </w:rPr>
        <w:t xml:space="preserve">XX</w:t>
      </w:r>
      <w:r>
        <w:rPr>
          <w:rFonts w:hint="eastAsia" w:ascii="方正仿宋_GBK" w:hAnsi="方正仿宋_GBK" w:eastAsia="方正仿宋_GBK" w:cs="方正仿宋_GBK"/>
          <w:color w:val="auto"/>
          <w:sz w:val="28"/>
          <w:szCs w:val="28"/>
        </w:rPr>
        <w:t xml:space="preserve">年</w:t>
      </w:r>
      <w:r>
        <w:rPr>
          <w:rFonts w:hint="default" w:ascii="Times New Roman" w:hAnsi="Times New Roman" w:eastAsia="方正仿宋_GBK" w:cs="Times New Roman"/>
          <w:color w:val="auto"/>
          <w:sz w:val="28"/>
          <w:szCs w:val="28"/>
          <w:u w:val="single"/>
          <w:lang w:val="en-US" w:eastAsia="zh-CN"/>
        </w:rPr>
        <w:t xml:space="preserve">XX</w:t>
      </w:r>
      <w:r>
        <w:rPr>
          <w:rFonts w:hint="eastAsia" w:ascii="方正仿宋_GBK" w:hAnsi="方正仿宋_GBK" w:eastAsia="方正仿宋_GBK" w:cs="方正仿宋_GBK"/>
          <w:color w:val="auto"/>
          <w:sz w:val="28"/>
          <w:szCs w:val="28"/>
        </w:rPr>
        <w:t xml:space="preserve">月</w:t>
      </w:r>
      <w:r>
        <w:rPr>
          <w:rFonts w:hint="default" w:ascii="Times New Roman" w:hAnsi="Times New Roman" w:eastAsia="方正仿宋_GBK" w:cs="Times New Roman"/>
          <w:color w:val="auto"/>
          <w:sz w:val="28"/>
          <w:szCs w:val="28"/>
          <w:u w:val="single"/>
          <w:lang w:val="en-US" w:eastAsia="zh-CN"/>
        </w:rPr>
        <w:t xml:space="preserve">XX</w:t>
      </w:r>
      <w:r>
        <w:rPr>
          <w:rFonts w:hint="eastAsia" w:ascii="方正仿宋_GBK" w:hAnsi="方正仿宋_GBK" w:eastAsia="方正仿宋_GBK" w:cs="方正仿宋_GBK"/>
          <w:color w:val="auto"/>
          <w:sz w:val="28"/>
          <w:szCs w:val="28"/>
        </w:rPr>
        <w:t xml:space="preserve">日起生效，特此声明。</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rPr>
        <w:t xml:space="preserve">被授权人身份证号码：</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u w:val="non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rPr>
        <w:t xml:space="preserve">被授权人联系电话：（手机）</w:t>
      </w:r>
      <w:r>
        <w:rPr>
          <w:rFonts w:hint="eastAsia" w:ascii="方正仿宋_GBK" w:hAnsi="方正仿宋_GBK" w:eastAsia="方正仿宋_GBK" w:cs="方正仿宋_GBK"/>
          <w:color w:val="auto"/>
          <w:sz w:val="28"/>
          <w:szCs w:val="28"/>
          <w:u w:val="singl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rPr>
        <w:t xml:space="preserve">被授权人电子邮箱：</w:t>
      </w:r>
      <w:r>
        <w:rPr>
          <w:rFonts w:hint="eastAsia" w:ascii="方正仿宋_GBK" w:hAnsi="方正仿宋_GBK" w:eastAsia="方正仿宋_GBK" w:cs="方正仿宋_GBK"/>
          <w:color w:val="auto"/>
          <w:sz w:val="28"/>
          <w:szCs w:val="28"/>
          <w:u w:val="singl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auto"/>
          <w:sz w:val="28"/>
          <w:szCs w:val="28"/>
          <w:lang w:val="en-US" w:eastAsia="zh-CN"/>
        </w:rPr>
      </w:pPr>
      <w:r>
        <w:rPr>
          <w:rFonts w:hint="eastAsia" w:ascii="方正仿宋_GBK" w:hAnsi="方正仿宋_GBK" w:eastAsia="方正仿宋_GBK" w:cs="方正仿宋_GBK"/>
          <w:color w:val="auto"/>
          <w:sz w:val="28"/>
          <w:szCs w:val="28"/>
        </w:rPr>
        <w:t xml:space="preserve">授权单位名称：</w:t>
      </w:r>
      <w:r>
        <w:rPr>
          <w:rFonts w:hint="eastAsia" w:ascii="方正仿宋_GBK" w:hAnsi="方正仿宋_GBK" w:eastAsia="方正仿宋_GBK" w:cs="方正仿宋_GBK"/>
          <w:color w:val="auto"/>
          <w:sz w:val="28"/>
          <w:szCs w:val="28"/>
          <w:u w:val="single"/>
        </w:rPr>
        <w:t xml:space="preserve">（加盖CA电子公章）</w:t>
      </w:r>
      <w:r>
        <w:rPr>
          <w:rFonts w:hint="eastAsia" w:ascii="方正仿宋_GBK" w:hAnsi="方正仿宋_GBK" w:eastAsia="方正仿宋_GBK" w:cs="方正仿宋_GBK"/>
          <w:color w:val="auto"/>
          <w:sz w:val="28"/>
          <w:szCs w:val="28"/>
          <w:u w:val="single"/>
          <w:lang w:val="en-US" w:eastAsia="zh-CN"/>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rPr>
        <w:t xml:space="preserve">单位地址：</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u w:val="non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日</w:t>
      </w:r>
      <w:r>
        <w:rPr>
          <w:rFonts w:hint="eastAsia" w:ascii="方正仿宋_GBK" w:hAnsi="方正仿宋_GBK" w:eastAsia="方正仿宋_GBK" w:cs="方正仿宋_GBK"/>
          <w:color w:val="auto"/>
          <w:sz w:val="28"/>
          <w:szCs w:val="28"/>
          <w:lang w:val="en-US" w:eastAsia="zh-CN"/>
        </w:rPr>
        <w:t xml:space="preserve">    </w:t>
      </w:r>
      <w:r>
        <w:rPr>
          <w:rFonts w:hint="eastAsia" w:ascii="方正仿宋_GBK" w:hAnsi="方正仿宋_GBK" w:eastAsia="方正仿宋_GBK" w:cs="方正仿宋_GBK"/>
          <w:color w:val="auto"/>
          <w:sz w:val="28"/>
          <w:szCs w:val="28"/>
        </w:rPr>
        <w:t xml:space="preserve">期：</w:t>
      </w:r>
      <w:bookmarkStart w:id="195" w:name="_Hlt26671380"/>
      <w:r/>
      <w:bookmarkEnd w:id="195"/>
      <w:r/>
      <w:bookmarkStart w:id="196" w:name="_格式3__银行出具的资信证明"/>
      <w:r/>
      <w:bookmarkEnd w:id="196"/>
      <w:r/>
      <w:bookmarkStart w:id="197" w:name="_Hlt26955070"/>
      <w:r/>
      <w:bookmarkEnd w:id="197"/>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u w:val="none"/>
        </w:rPr>
        <w:t xml:space="preserve">  </w:t>
      </w:r>
      <w:r/>
    </w:p>
    <w:p>
      <w:pPr>
        <w:ind w:firstLine="420"/>
        <w:keepLines w:val="0"/>
        <w:keepNext w:val="0"/>
        <w:pageBreakBefore w:val="0"/>
        <w:spacing w:line="400" w:lineRule="exact"/>
        <w:rPr>
          <w:rFonts w:ascii="Times New Roman" w:hAnsi="Times New Roman"/>
          <w:color w:val="auto"/>
          <w:sz w:val="28"/>
          <w:szCs w:val="28"/>
          <w:highlight w:val="yellow"/>
        </w:rPr>
      </w:pPr>
      <w:r>
        <w:rPr>
          <w:rFonts w:ascii="Times New Roman" w:hAnsi="Times New Roman"/>
          <w:color w:val="auto"/>
          <w:sz w:val="28"/>
          <w:szCs w:val="28"/>
          <w:highlight w:val="yellow"/>
        </w:rPr>
      </w:r>
      <w:r/>
    </w:p>
    <w:p>
      <w:pPr>
        <w:jc w:val="both"/>
        <w:keepLines w:val="0"/>
        <w:keepNext w:val="0"/>
        <w:pageBreakBefore w:val="0"/>
        <w:spacing w:line="400" w:lineRule="exact"/>
        <w:widowControl w:val="off"/>
        <w:rPr>
          <w:rFonts w:ascii="黑体" w:hAnsi="黑体" w:eastAsia="黑体"/>
          <w:b/>
          <w:i/>
          <w:color w:val="auto"/>
          <w:sz w:val="28"/>
          <w:szCs w:val="28"/>
          <w:u w:val="single"/>
        </w:rPr>
      </w:pPr>
      <w:r>
        <w:rPr>
          <w:rFonts w:ascii="宋体" w:hAnsi="宋体" w:eastAsia="幼圆" w:cs="Arial"/>
          <w:b/>
          <w:color w:val="auto"/>
          <w:sz w:val="28"/>
          <w:szCs w:val="28"/>
        </w:rPr>
        <w:br w:type="page" w:clear="all"/>
      </w:r>
      <w:r>
        <w:rPr>
          <w:rFonts w:hint="eastAsia" w:ascii="方正黑体_GBK" w:hAnsi="方正黑体_GBK" w:eastAsia="方正黑体_GBK" w:cs="方正黑体_GBK"/>
          <w:b w:val="0"/>
          <w:bCs/>
          <w:color w:val="auto"/>
          <w:sz w:val="28"/>
          <w:szCs w:val="28"/>
        </w:rPr>
        <w:t xml:space="preserve">附件8                    投标函</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致：江苏省政府采购中心</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根据贵方</w:t>
      </w:r>
      <w:r>
        <w:rPr>
          <w:rFonts w:hint="eastAsia" w:ascii="方正仿宋_GBK" w:hAnsi="方正仿宋_GBK" w:eastAsia="方正仿宋_GBK" w:cs="方正仿宋_GBK"/>
          <w:color w:val="auto"/>
          <w:sz w:val="28"/>
          <w:szCs w:val="28"/>
        </w:rPr>
        <w:t xml:space="preserve">采购编号为</w:t>
      </w:r>
      <w:r>
        <w:rPr>
          <w:rFonts w:hint="default" w:ascii="Times New Roman" w:hAnsi="Times New Roman" w:eastAsia="方正仿宋_GBK" w:cs="Times New Roman"/>
          <w:color w:val="auto"/>
          <w:sz w:val="28"/>
          <w:szCs w:val="28"/>
        </w:rPr>
        <w:t xml:space="preserve">JSZC-320000-</w:t>
      </w:r>
      <w:r>
        <w:rPr>
          <w:rFonts w:hint="default" w:ascii="Times New Roman" w:hAnsi="Times New Roman" w:eastAsia="方正仿宋_GBK" w:cs="Times New Roman"/>
          <w:color w:val="auto"/>
          <w:sz w:val="28"/>
          <w:szCs w:val="28"/>
          <w:lang w:val="en-US" w:eastAsia="zh-CN"/>
        </w:rPr>
        <w:t xml:space="preserve">SCZX-G20XX-XXXX</w:t>
      </w:r>
      <w:r>
        <w:rPr>
          <w:rFonts w:hint="eastAsia" w:ascii="方正仿宋_GBK" w:hAnsi="方正仿宋_GBK" w:eastAsia="方正仿宋_GBK" w:cs="方正仿宋_GBK"/>
          <w:color w:val="auto"/>
          <w:sz w:val="28"/>
          <w:szCs w:val="28"/>
        </w:rPr>
        <w:t xml:space="preserve">，</w:t>
      </w:r>
      <w:r>
        <w:rPr>
          <w:rFonts w:hint="default" w:ascii="Times New Roman" w:hAnsi="Times New Roman" w:eastAsia="方正仿宋_GBK" w:cs="Times New Roman"/>
          <w:color w:val="auto"/>
          <w:sz w:val="28"/>
          <w:szCs w:val="28"/>
          <w:u w:val="single"/>
          <w:lang w:val="en-US" w:eastAsia="zh-CN"/>
        </w:rPr>
        <w:t xml:space="preserve">XXXX</w:t>
      </w:r>
      <w:r>
        <w:rPr>
          <w:rFonts w:hint="eastAsia" w:ascii="方正仿宋_GBK" w:hAnsi="方正仿宋_GBK" w:eastAsia="方正仿宋_GBK" w:cs="方正仿宋_GBK"/>
          <w:color w:val="auto"/>
          <w:sz w:val="28"/>
          <w:szCs w:val="28"/>
          <w:u w:val="none"/>
          <w:lang w:val="en-US" w:eastAsia="zh-CN"/>
        </w:rPr>
        <w:t xml:space="preserve">项目</w:t>
      </w:r>
      <w:r>
        <w:rPr>
          <w:rFonts w:hint="eastAsia" w:ascii="方正仿宋_GBK" w:hAnsi="方正仿宋_GBK" w:eastAsia="方正仿宋_GBK" w:cs="方正仿宋_GBK"/>
          <w:color w:val="auto"/>
          <w:sz w:val="28"/>
          <w:szCs w:val="28"/>
          <w:u w:val="none"/>
        </w:rPr>
        <w:t xml:space="preserve">（项目名称）</w:t>
      </w:r>
      <w:r>
        <w:rPr>
          <w:rFonts w:hint="eastAsia" w:ascii="方正仿宋_GBK" w:hAnsi="方正仿宋_GBK" w:eastAsia="方正仿宋_GBK" w:cs="方正仿宋_GBK"/>
          <w:color w:val="auto"/>
          <w:sz w:val="28"/>
          <w:szCs w:val="28"/>
        </w:rPr>
        <w:t xml:space="preserve">的招标文件，正式授权下述签字人</w:t>
      </w:r>
      <w:r>
        <w:rPr>
          <w:rFonts w:hint="default" w:ascii="Times New Roman" w:hAnsi="Times New Roman" w:eastAsia="方正仿宋_GBK" w:cs="Times New Roman"/>
          <w:color w:val="auto"/>
          <w:sz w:val="28"/>
          <w:szCs w:val="28"/>
          <w:u w:val="single"/>
          <w:lang w:val="en-US" w:eastAsia="zh-CN"/>
        </w:rPr>
        <w:t xml:space="preserve">XX</w:t>
      </w:r>
      <w:r>
        <w:rPr>
          <w:rFonts w:hint="eastAsia" w:ascii="方正仿宋_GBK" w:hAnsi="方正仿宋_GBK" w:eastAsia="方正仿宋_GBK" w:cs="方正仿宋_GBK"/>
          <w:color w:val="auto"/>
          <w:sz w:val="28"/>
          <w:szCs w:val="28"/>
        </w:rPr>
        <w:t xml:space="preserve">(姓名)代表我方</w:t>
      </w:r>
      <w:r>
        <w:rPr>
          <w:rFonts w:hint="default" w:ascii="Times New Roman" w:hAnsi="Times New Roman" w:eastAsia="方正仿宋_GBK" w:cs="Times New Roman"/>
          <w:color w:val="auto"/>
          <w:sz w:val="28"/>
          <w:szCs w:val="28"/>
          <w:u w:val="single"/>
          <w:lang w:val="en-US" w:eastAsia="zh-CN"/>
        </w:rPr>
        <w:t xml:space="preserve">XX</w:t>
      </w:r>
      <w:r>
        <w:rPr>
          <w:rFonts w:hint="eastAsia" w:ascii="方正仿宋_GBK" w:hAnsi="方正仿宋_GBK" w:eastAsia="方正仿宋_GBK" w:cs="方正仿宋_GBK"/>
          <w:color w:val="auto"/>
          <w:sz w:val="28"/>
          <w:szCs w:val="28"/>
        </w:rPr>
        <w:t xml:space="preserve">（投标人的名称），全权处理本次项目投标的有关事宜。</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据此函，</w:t>
      </w:r>
      <w:r>
        <w:rPr>
          <w:rFonts w:hint="default" w:ascii="Times New Roman" w:hAnsi="Times New Roman" w:eastAsia="方正仿宋_GBK" w:cs="Times New Roman"/>
          <w:color w:val="auto"/>
          <w:sz w:val="28"/>
          <w:szCs w:val="28"/>
          <w:u w:val="single"/>
          <w:lang w:val="en-US" w:eastAsia="zh-CN"/>
        </w:rPr>
        <w:t xml:space="preserve">XX</w:t>
      </w:r>
      <w:r>
        <w:rPr>
          <w:rFonts w:hint="eastAsia" w:ascii="方正仿宋_GBK" w:hAnsi="方正仿宋_GBK" w:eastAsia="方正仿宋_GBK" w:cs="方正仿宋_GBK"/>
          <w:color w:val="auto"/>
          <w:sz w:val="28"/>
          <w:szCs w:val="28"/>
        </w:rPr>
        <w:t xml:space="preserve">签字人兹宣布同意如下：</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1.按招标文件规定的各项要求，向买方提供所需货物（包含与货物相关的服务）。</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2.我们完全理解贵方不一定将合同授予最低报价的投标人。</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3.我们已详细审核全部招标文件及其有效补充文件。</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4.我们同意从规定的开标日期起遵循本投标文件，并在规定的投标有效期期满之前均具有约束力。</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5.同意向贵方提供贵方可能另外要求的与投标有关的任何证据或资料，并保证我方已提供和将要提供的文件是真实的、准确的。</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6.一旦我方中标,我方将根据招标文件的规定，严格履行合同的责任和义务,并保证在招标文件规定的时间</w:t>
      </w:r>
      <w:r>
        <w:rPr>
          <w:rFonts w:hint="eastAsia" w:ascii="方正仿宋_GBK" w:hAnsi="方正仿宋_GBK" w:eastAsia="方正仿宋_GBK" w:cs="方正仿宋_GBK"/>
          <w:color w:val="auto"/>
          <w:sz w:val="28"/>
          <w:szCs w:val="28"/>
          <w:lang w:eastAsia="zh-CN"/>
        </w:rPr>
        <w:t xml:space="preserve">内</w:t>
      </w:r>
      <w:r>
        <w:rPr>
          <w:rFonts w:hint="eastAsia" w:ascii="方正仿宋_GBK" w:hAnsi="方正仿宋_GBK" w:eastAsia="方正仿宋_GBK" w:cs="方正仿宋_GBK"/>
          <w:color w:val="auto"/>
          <w:sz w:val="28"/>
          <w:szCs w:val="28"/>
        </w:rPr>
        <w:t xml:space="preserve">完成项目，交付买方验收、使用。</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7.与本投标有关的正式通讯地址为：</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地          址：</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邮          编：</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电          话：</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传          真：</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投标人开户行：</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账          号： </w:t>
      </w:r>
      <w:r/>
    </w:p>
    <w:p>
      <w:pPr>
        <w:ind w:left="420" w:firstLine="560"/>
        <w:jc w:val="left"/>
        <w:keepLines w:val="0"/>
        <w:keepNext w:val="0"/>
        <w:pageBreakBefore w:val="0"/>
        <w:spacing w:line="400" w:lineRule="exact"/>
        <w:rPr>
          <w:rFonts w:hint="eastAsia" w:ascii="宋体" w:hAnsi="宋体"/>
          <w:color w:val="auto"/>
          <w:sz w:val="28"/>
          <w:szCs w:val="28"/>
        </w:rPr>
      </w:pPr>
      <w:r>
        <w:rPr>
          <w:rFonts w:hint="eastAsia" w:ascii="宋体" w:hAnsi="宋体"/>
          <w:color w:val="auto"/>
          <w:sz w:val="28"/>
          <w:szCs w:val="28"/>
        </w:rPr>
      </w:r>
      <w:r/>
    </w:p>
    <w:p>
      <w:pPr>
        <w:ind w:left="3830" w:firstLine="0"/>
        <w:jc w:val="left"/>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供应商全称（加盖CA电子公章）：</w:t>
      </w:r>
      <w:r/>
    </w:p>
    <w:p>
      <w:pPr>
        <w:ind w:left="3830" w:firstLine="0"/>
        <w:jc w:val="left"/>
        <w:keepLines w:val="0"/>
        <w:keepNext w:val="0"/>
        <w:pageBreakBefore w:val="0"/>
        <w:spacing w:line="400" w:lineRule="exact"/>
        <w:widowControl w:val="off"/>
        <w:rPr>
          <w:rFonts w:hint="eastAsia" w:ascii="宋体" w:hAnsi="宋体"/>
          <w:color w:val="auto"/>
          <w:sz w:val="28"/>
          <w:szCs w:val="28"/>
        </w:rPr>
      </w:pPr>
      <w:r>
        <w:rPr>
          <w:rFonts w:hint="eastAsia" w:ascii="方正仿宋_GBK" w:hAnsi="方正仿宋_GBK" w:eastAsia="方正仿宋_GBK" w:cs="方正仿宋_GBK"/>
          <w:color w:val="auto"/>
          <w:sz w:val="28"/>
          <w:szCs w:val="28"/>
        </w:rPr>
        <w:t xml:space="preserve">日    期：___年____月____日</w:t>
      </w:r>
      <w:r/>
    </w:p>
    <w:p>
      <w:pPr>
        <w:ind w:firstLine="280"/>
        <w:jc w:val="center"/>
        <w:keepLines w:val="0"/>
        <w:keepNext w:val="0"/>
        <w:pageBreakBefore w:val="0"/>
        <w:spacing w:line="400" w:lineRule="exact"/>
        <w:rPr>
          <w:rFonts w:hint="eastAsia" w:ascii="宋体" w:hAnsi="宋体"/>
          <w:bCs/>
          <w:color w:val="auto"/>
          <w:sz w:val="28"/>
          <w:szCs w:val="28"/>
        </w:rPr>
      </w:pPr>
      <w:r>
        <w:rPr>
          <w:rFonts w:hint="eastAsia" w:ascii="宋体" w:hAnsi="宋体"/>
          <w:bCs/>
          <w:color w:val="auto"/>
          <w:sz w:val="28"/>
          <w:szCs w:val="28"/>
        </w:rPr>
      </w:r>
      <w:r/>
    </w:p>
    <w:p>
      <w:pPr>
        <w:ind w:firstLine="280"/>
        <w:jc w:val="center"/>
        <w:keepLines w:val="0"/>
        <w:keepNext w:val="0"/>
        <w:pageBreakBefore w:val="0"/>
        <w:spacing w:line="400" w:lineRule="exact"/>
        <w:rPr>
          <w:rFonts w:hint="eastAsia" w:ascii="宋体" w:hAnsi="宋体"/>
          <w:bCs/>
          <w:color w:val="auto"/>
          <w:sz w:val="28"/>
          <w:szCs w:val="28"/>
        </w:rPr>
      </w:pPr>
      <w:r>
        <w:rPr>
          <w:rFonts w:hint="eastAsia" w:ascii="宋体" w:hAnsi="宋体"/>
          <w:bCs/>
          <w:color w:val="auto"/>
          <w:sz w:val="28"/>
          <w:szCs w:val="28"/>
        </w:rPr>
      </w:r>
      <w:r/>
    </w:p>
    <w:p>
      <w:pPr>
        <w:ind w:firstLine="280"/>
        <w:jc w:val="center"/>
        <w:keepLines w:val="0"/>
        <w:keepNext w:val="0"/>
        <w:pageBreakBefore w:val="0"/>
        <w:spacing w:line="400" w:lineRule="exact"/>
        <w:rPr>
          <w:rFonts w:hint="eastAsia" w:ascii="宋体" w:hAnsi="宋体"/>
          <w:bCs/>
          <w:color w:val="auto"/>
          <w:sz w:val="28"/>
          <w:szCs w:val="28"/>
        </w:rPr>
      </w:pPr>
      <w:r>
        <w:rPr>
          <w:rFonts w:hint="eastAsia" w:ascii="宋体" w:hAnsi="宋体"/>
          <w:bCs/>
          <w:color w:val="auto"/>
          <w:sz w:val="28"/>
          <w:szCs w:val="28"/>
        </w:rPr>
      </w:r>
      <w:r/>
    </w:p>
    <w:p>
      <w:pPr>
        <w:ind w:firstLine="280"/>
        <w:jc w:val="center"/>
        <w:keepLines w:val="0"/>
        <w:keepNext w:val="0"/>
        <w:pageBreakBefore w:val="0"/>
        <w:spacing w:line="400" w:lineRule="exact"/>
        <w:rPr>
          <w:rFonts w:hint="eastAsia" w:ascii="宋体" w:hAnsi="宋体"/>
          <w:bCs/>
          <w:color w:val="auto"/>
          <w:sz w:val="28"/>
          <w:szCs w:val="28"/>
        </w:rPr>
      </w:pPr>
      <w:r>
        <w:rPr>
          <w:rFonts w:hint="eastAsia" w:ascii="宋体" w:hAnsi="宋体"/>
          <w:bCs/>
          <w:color w:val="auto"/>
          <w:sz w:val="28"/>
          <w:szCs w:val="28"/>
        </w:rPr>
      </w:r>
      <w:r/>
    </w:p>
    <w:p>
      <w:pPr>
        <w:ind w:firstLine="280"/>
        <w:jc w:val="center"/>
        <w:keepLines w:val="0"/>
        <w:keepNext w:val="0"/>
        <w:pageBreakBefore w:val="0"/>
        <w:spacing w:line="400" w:lineRule="exact"/>
        <w:rPr>
          <w:rFonts w:hint="eastAsia" w:ascii="宋体" w:hAnsi="宋体"/>
          <w:bCs/>
          <w:color w:val="auto"/>
          <w:sz w:val="28"/>
          <w:szCs w:val="28"/>
        </w:rPr>
      </w:pPr>
      <w:r>
        <w:rPr>
          <w:rFonts w:hint="eastAsia" w:ascii="宋体" w:hAnsi="宋体"/>
          <w:bCs/>
          <w:color w:val="auto"/>
          <w:sz w:val="28"/>
          <w:szCs w:val="28"/>
        </w:rPr>
      </w:r>
      <w:r/>
    </w:p>
    <w:p>
      <w:pPr>
        <w:ind w:firstLine="280"/>
        <w:jc w:val="center"/>
        <w:keepLines w:val="0"/>
        <w:keepNext w:val="0"/>
        <w:pageBreakBefore w:val="0"/>
        <w:spacing w:line="400" w:lineRule="exact"/>
        <w:rPr>
          <w:rFonts w:hint="eastAsia" w:ascii="宋体" w:hAnsi="宋体"/>
          <w:bCs/>
          <w:color w:val="auto"/>
          <w:sz w:val="28"/>
          <w:szCs w:val="28"/>
        </w:rPr>
      </w:pPr>
      <w:r>
        <w:rPr>
          <w:rFonts w:hint="eastAsia" w:ascii="宋体" w:hAnsi="宋体"/>
          <w:bCs/>
          <w:color w:val="auto"/>
          <w:sz w:val="28"/>
          <w:szCs w:val="28"/>
        </w:rPr>
      </w:r>
      <w:r/>
    </w:p>
    <w:p>
      <w:pPr>
        <w:ind w:firstLine="280"/>
        <w:jc w:val="center"/>
        <w:keepLines w:val="0"/>
        <w:keepNext w:val="0"/>
        <w:pageBreakBefore w:val="0"/>
        <w:spacing w:line="400" w:lineRule="exact"/>
        <w:rPr>
          <w:rFonts w:hint="eastAsia" w:ascii="宋体" w:hAnsi="宋体"/>
          <w:bCs/>
          <w:color w:val="auto"/>
          <w:sz w:val="28"/>
          <w:szCs w:val="28"/>
        </w:rPr>
      </w:pPr>
      <w:r>
        <w:rPr>
          <w:rFonts w:hint="eastAsia" w:ascii="宋体" w:hAnsi="宋体"/>
          <w:bCs/>
          <w:color w:val="auto"/>
          <w:sz w:val="28"/>
          <w:szCs w:val="28"/>
        </w:rPr>
      </w:r>
      <w:r/>
    </w:p>
    <w:p>
      <w:pPr>
        <w:jc w:val="both"/>
        <w:keepLines w:val="0"/>
        <w:keepNext w:val="0"/>
        <w:pageBreakBefore w:val="0"/>
        <w:spacing w:line="400" w:lineRule="exact"/>
        <w:widowControl w:val="off"/>
        <w:rPr>
          <w:rFonts w:hint="eastAsia" w:ascii="方正黑体_GBK" w:hAnsi="方正黑体_GBK" w:eastAsia="方正黑体_GBK" w:cs="方正黑体_GBK"/>
          <w:b w:val="0"/>
          <w:bCs/>
          <w:color w:val="auto"/>
          <w:sz w:val="28"/>
          <w:szCs w:val="28"/>
        </w:rPr>
      </w:pPr>
      <w:r>
        <w:rPr>
          <w:rFonts w:hint="eastAsia" w:ascii="方正黑体_GBK" w:hAnsi="方正黑体_GBK" w:eastAsia="方正黑体_GBK" w:cs="方正黑体_GBK"/>
          <w:b w:val="0"/>
          <w:bCs/>
          <w:color w:val="auto"/>
          <w:sz w:val="28"/>
          <w:szCs w:val="28"/>
        </w:rPr>
        <w:t xml:space="preserve">附件9  中小微企业声明函（货物类项目）（采购包号：</w:t>
      </w:r>
      <w:r>
        <w:rPr>
          <w:rFonts w:hint="default" w:ascii="Times New Roman" w:hAnsi="Times New Roman" w:eastAsia="方正黑体_GBK" w:cs="Times New Roman"/>
          <w:b w:val="0"/>
          <w:bCs/>
          <w:color w:val="auto"/>
          <w:sz w:val="28"/>
          <w:szCs w:val="28"/>
          <w:lang w:eastAsia="zh-CN"/>
        </w:rPr>
        <w:t xml:space="preserve">XX</w:t>
      </w:r>
      <w:r>
        <w:rPr>
          <w:rFonts w:hint="eastAsia" w:ascii="方正黑体_GBK" w:hAnsi="方正黑体_GBK" w:eastAsia="方正黑体_GBK" w:cs="方正黑体_GBK"/>
          <w:b w:val="0"/>
          <w:bCs/>
          <w:color w:val="auto"/>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本公司（联合体）郑重声明，根据《政府采购促进中小企业发展管理办法》(财库〔2020〕46号)的规定，本公司（联合体）参加江苏省政府采购中心组织的</w:t>
      </w:r>
      <w:r>
        <w:rPr>
          <w:rFonts w:hint="default" w:ascii="Times New Roman" w:hAnsi="Times New Roman" w:eastAsia="方正仿宋_GBK" w:cs="Times New Roman"/>
          <w:color w:val="auto"/>
          <w:sz w:val="28"/>
          <w:szCs w:val="28"/>
          <w:u w:val="single"/>
          <w:lang w:val="en-US" w:eastAsia="zh-CN"/>
        </w:rPr>
        <w:t xml:space="preserve">XX</w:t>
      </w:r>
      <w:r>
        <w:rPr>
          <w:rFonts w:hint="eastAsia" w:ascii="方正仿宋_GBK" w:hAnsi="方正仿宋_GBK" w:eastAsia="方正仿宋_GBK" w:cs="方正仿宋_GBK"/>
          <w:color w:val="auto"/>
          <w:sz w:val="28"/>
          <w:szCs w:val="28"/>
          <w:u w:val="none"/>
        </w:rPr>
        <w:t xml:space="preserve">（</w:t>
      </w:r>
      <w:r>
        <w:rPr>
          <w:rFonts w:hint="eastAsia" w:ascii="方正仿宋_GBK" w:hAnsi="方正仿宋_GBK" w:eastAsia="方正仿宋_GBK" w:cs="方正仿宋_GBK"/>
          <w:color w:val="auto"/>
          <w:sz w:val="28"/>
          <w:szCs w:val="28"/>
          <w:u w:val="none"/>
          <w:lang w:eastAsia="zh-CN"/>
        </w:rPr>
        <w:t xml:space="preserve">采购</w:t>
      </w:r>
      <w:r>
        <w:rPr>
          <w:rFonts w:hint="eastAsia" w:ascii="方正仿宋_GBK" w:hAnsi="方正仿宋_GBK" w:eastAsia="方正仿宋_GBK" w:cs="方正仿宋_GBK"/>
          <w:color w:val="auto"/>
          <w:sz w:val="28"/>
          <w:szCs w:val="28"/>
          <w:u w:val="none"/>
        </w:rPr>
        <w:t xml:space="preserve">单位名称）</w:t>
      </w:r>
      <w:r>
        <w:rPr>
          <w:rFonts w:hint="eastAsia" w:ascii="方正仿宋_GBK" w:hAnsi="方正仿宋_GBK" w:eastAsia="方正仿宋_GBK" w:cs="方正仿宋_GBK"/>
          <w:color w:val="auto"/>
          <w:sz w:val="28"/>
          <w:szCs w:val="28"/>
        </w:rPr>
        <w:t xml:space="preserve">采购编号为</w:t>
      </w:r>
      <w:r>
        <w:rPr>
          <w:rFonts w:hint="default" w:ascii="Times New Roman" w:hAnsi="Times New Roman" w:eastAsia="方正仿宋_GBK" w:cs="Times New Roman"/>
          <w:color w:val="auto"/>
          <w:sz w:val="28"/>
          <w:szCs w:val="28"/>
        </w:rPr>
        <w:t xml:space="preserve">JSZC-320000-</w:t>
      </w:r>
      <w:r>
        <w:rPr>
          <w:rFonts w:hint="default" w:ascii="Times New Roman" w:hAnsi="Times New Roman" w:eastAsia="方正仿宋_GBK" w:cs="Times New Roman"/>
          <w:color w:val="auto"/>
          <w:sz w:val="28"/>
          <w:szCs w:val="28"/>
          <w:lang w:val="en-US" w:eastAsia="zh-CN"/>
        </w:rPr>
        <w:t xml:space="preserve">SCZX-G20XX-XXXX</w:t>
      </w:r>
      <w:r>
        <w:rPr>
          <w:rFonts w:hint="default" w:ascii="Times New Roman" w:hAnsi="Times New Roman" w:eastAsia="方正仿宋_GBK" w:cs="Times New Roman"/>
          <w:color w:val="auto"/>
          <w:sz w:val="28"/>
          <w:szCs w:val="28"/>
        </w:rPr>
        <w:t xml:space="preserve">，</w:t>
      </w:r>
      <w:r>
        <w:rPr>
          <w:rFonts w:hint="default" w:ascii="Times New Roman" w:hAnsi="Times New Roman" w:eastAsia="方正仿宋_GBK" w:cs="Times New Roman"/>
          <w:color w:val="auto"/>
          <w:sz w:val="28"/>
          <w:szCs w:val="28"/>
          <w:u w:val="single"/>
          <w:lang w:val="en-US" w:eastAsia="zh-CN"/>
        </w:rPr>
        <w:t xml:space="preserve">XXXX</w:t>
      </w:r>
      <w:r>
        <w:rPr>
          <w:rFonts w:hint="eastAsia" w:ascii="方正仿宋_GBK" w:hAnsi="方正仿宋_GBK" w:eastAsia="方正仿宋_GBK" w:cs="方正仿宋_GBK"/>
          <w:color w:val="auto"/>
          <w:sz w:val="28"/>
          <w:szCs w:val="28"/>
          <w:u w:val="none"/>
          <w:lang w:val="en-US" w:eastAsia="zh-CN"/>
        </w:rPr>
        <w:t xml:space="preserve">项目</w:t>
      </w:r>
      <w:r>
        <w:rPr>
          <w:rFonts w:hint="eastAsia" w:ascii="方正仿宋_GBK" w:hAnsi="方正仿宋_GBK" w:eastAsia="方正仿宋_GBK" w:cs="方正仿宋_GBK"/>
          <w:color w:val="auto"/>
          <w:sz w:val="28"/>
          <w:szCs w:val="28"/>
          <w:u w:val="none"/>
        </w:rPr>
        <w:t xml:space="preserve">（项目名称）（采购包号：</w:t>
      </w:r>
      <w:r>
        <w:rPr>
          <w:rFonts w:hint="eastAsia" w:ascii="Times New Roman" w:hAnsi="Times New Roman" w:eastAsia="方正仿宋_GBK" w:cs="Times New Roman"/>
          <w:color w:val="auto"/>
          <w:sz w:val="28"/>
          <w:szCs w:val="28"/>
          <w:lang w:val="en-US" w:eastAsia="zh-CN"/>
        </w:rPr>
        <w:t xml:space="preserve">XX</w:t>
      </w:r>
      <w:r>
        <w:rPr>
          <w:rFonts w:hint="eastAsia" w:ascii="方正仿宋_GBK" w:hAnsi="方正仿宋_GBK" w:eastAsia="方正仿宋_GBK" w:cs="方正仿宋_GBK"/>
          <w:color w:val="auto"/>
          <w:sz w:val="28"/>
          <w:szCs w:val="28"/>
          <w:u w:val="none"/>
        </w:rPr>
        <w:t xml:space="preserve">）</w:t>
      </w:r>
      <w:r>
        <w:rPr>
          <w:rFonts w:hint="eastAsia" w:ascii="方正仿宋_GBK" w:hAnsi="方正仿宋_GBK" w:eastAsia="方正仿宋_GBK" w:cs="方正仿宋_GBK"/>
          <w:color w:val="auto"/>
          <w:sz w:val="28"/>
          <w:szCs w:val="28"/>
        </w:rPr>
        <w:t xml:space="preserve">的采购活动，提供的货物全部由符合政策要求的中小微企业制造。相关企业（含联合体中的中小微企业、签订采购包意向协议的中小微企业）的具体情况如下：</w:t>
      </w:r>
      <w:r/>
    </w:p>
    <w:p>
      <w:pPr>
        <w:ind w:firstLine="560"/>
        <w:keepLines w:val="0"/>
        <w:keepNext w:val="0"/>
        <w:pageBreakBefore w:val="0"/>
        <w:spacing w:line="400" w:lineRule="exact"/>
        <w:widowControl w:val="off"/>
        <w:rPr>
          <w:rFonts w:hint="eastAsia" w:ascii="方正仿宋_GBK" w:hAnsi="方正仿宋_GBK" w:eastAsia="方正仿宋_GBK" w:cs="方正仿宋_GBK"/>
          <w:i/>
          <w:color w:val="auto"/>
          <w:sz w:val="28"/>
          <w:szCs w:val="28"/>
          <w:u w:val="single"/>
        </w:rPr>
      </w:pPr>
      <w:r>
        <w:rPr>
          <w:rFonts w:hint="eastAsia" w:ascii="方正仿宋_GBK" w:hAnsi="方正仿宋_GBK" w:eastAsia="方正仿宋_GBK" w:cs="方正仿宋_GBK"/>
          <w:color w:val="auto"/>
          <w:sz w:val="28"/>
          <w:szCs w:val="28"/>
        </w:rPr>
        <w:t xml:space="preserve">1.</w:t>
      </w:r>
      <w:r>
        <w:rPr>
          <w:rFonts w:hint="default" w:ascii="Times New Roman" w:hAnsi="Times New Roman" w:eastAsia="方正仿宋_GBK" w:cs="Times New Roman"/>
          <w:color w:val="auto"/>
          <w:sz w:val="28"/>
          <w:szCs w:val="28"/>
          <w:u w:val="single"/>
          <w:lang w:val="en-US" w:eastAsia="zh-CN"/>
        </w:rPr>
        <w:t xml:space="preserve">XX</w:t>
      </w:r>
      <w:r>
        <w:rPr>
          <w:rFonts w:hint="eastAsia" w:ascii="方正仿宋_GBK" w:hAnsi="方正仿宋_GBK" w:eastAsia="方正仿宋_GBK" w:cs="方正仿宋_GBK"/>
          <w:color w:val="auto"/>
          <w:sz w:val="28"/>
          <w:szCs w:val="28"/>
          <w:u w:val="none"/>
        </w:rPr>
        <w:t xml:space="preserve">（标的名称）</w:t>
      </w:r>
      <w:r>
        <w:rPr>
          <w:rFonts w:hint="eastAsia" w:ascii="方正仿宋_GBK" w:hAnsi="方正仿宋_GBK" w:eastAsia="方正仿宋_GBK" w:cs="方正仿宋_GBK"/>
          <w:i/>
          <w:color w:val="auto"/>
          <w:sz w:val="28"/>
          <w:szCs w:val="28"/>
        </w:rPr>
        <w:t xml:space="preserve">，</w:t>
      </w:r>
      <w:r>
        <w:rPr>
          <w:rFonts w:hint="eastAsia" w:ascii="方正仿宋_GBK" w:hAnsi="方正仿宋_GBK" w:eastAsia="方正仿宋_GBK" w:cs="方正仿宋_GBK"/>
          <w:color w:val="auto"/>
          <w:sz w:val="28"/>
          <w:szCs w:val="28"/>
        </w:rPr>
        <w:t xml:space="preserve">属于</w:t>
      </w:r>
      <w:r>
        <w:rPr>
          <w:rFonts w:hint="default" w:ascii="Times New Roman" w:hAnsi="Times New Roman" w:eastAsia="方正仿宋_GBK" w:cs="Times New Roman"/>
          <w:color w:val="auto"/>
          <w:sz w:val="28"/>
          <w:szCs w:val="28"/>
          <w:u w:val="single"/>
          <w:lang w:val="en-US" w:eastAsia="zh-CN"/>
        </w:rPr>
        <w:t xml:space="preserve">XX</w:t>
      </w:r>
      <w:r>
        <w:rPr>
          <w:rFonts w:hint="eastAsia" w:ascii="方正仿宋_GBK" w:hAnsi="方正仿宋_GBK" w:eastAsia="方正仿宋_GBK" w:cs="方正仿宋_GBK"/>
          <w:color w:val="auto"/>
          <w:sz w:val="28"/>
          <w:szCs w:val="28"/>
          <w:u w:val="none"/>
        </w:rPr>
        <w:t xml:space="preserve">（供应商填写招标文件中明确的所属行业）</w:t>
      </w:r>
      <w:r>
        <w:rPr>
          <w:rFonts w:hint="eastAsia" w:ascii="方正仿宋_GBK" w:hAnsi="方正仿宋_GBK" w:eastAsia="方正仿宋_GBK" w:cs="方正仿宋_GBK"/>
          <w:color w:val="auto"/>
          <w:sz w:val="28"/>
          <w:szCs w:val="28"/>
        </w:rPr>
        <w:t xml:space="preserve">行业；产品制造商为</w:t>
      </w:r>
      <w:r>
        <w:rPr>
          <w:rFonts w:hint="default" w:ascii="Times New Roman" w:hAnsi="Times New Roman" w:eastAsia="方正仿宋_GBK" w:cs="Times New Roman"/>
          <w:color w:val="auto"/>
          <w:sz w:val="28"/>
          <w:szCs w:val="28"/>
          <w:u w:val="single"/>
          <w:lang w:val="en-US" w:eastAsia="zh-CN"/>
        </w:rPr>
        <w:t xml:space="preserve">XX</w:t>
      </w:r>
      <w:r>
        <w:rPr>
          <w:rFonts w:hint="eastAsia" w:ascii="方正仿宋_GBK" w:hAnsi="方正仿宋_GBK" w:eastAsia="方正仿宋_GBK" w:cs="方正仿宋_GBK"/>
          <w:color w:val="auto"/>
          <w:sz w:val="28"/>
          <w:szCs w:val="28"/>
          <w:u w:val="none"/>
        </w:rPr>
        <w:t xml:space="preserve">（企业名称）</w:t>
      </w:r>
      <w:r>
        <w:rPr>
          <w:rFonts w:hint="eastAsia" w:ascii="方正仿宋_GBK" w:hAnsi="方正仿宋_GBK" w:eastAsia="方正仿宋_GBK" w:cs="方正仿宋_GBK"/>
          <w:color w:val="auto"/>
          <w:sz w:val="28"/>
          <w:szCs w:val="28"/>
        </w:rPr>
        <w:t xml:space="preserve">，从业人员</w:t>
      </w:r>
      <w:r>
        <w:rPr>
          <w:rFonts w:hint="default" w:ascii="Times New Roman" w:hAnsi="Times New Roman" w:eastAsia="方正仿宋_GBK" w:cs="Times New Roman"/>
          <w:color w:val="auto"/>
          <w:sz w:val="28"/>
          <w:szCs w:val="28"/>
          <w:u w:val="single"/>
          <w:lang w:val="en-US" w:eastAsia="zh-CN"/>
        </w:rPr>
        <w:t xml:space="preserve">XX</w:t>
      </w:r>
      <w:r>
        <w:rPr>
          <w:rFonts w:hint="eastAsia" w:ascii="方正仿宋_GBK" w:hAnsi="方正仿宋_GBK" w:eastAsia="方正仿宋_GBK" w:cs="方正仿宋_GBK"/>
          <w:color w:val="auto"/>
          <w:sz w:val="28"/>
          <w:szCs w:val="28"/>
        </w:rPr>
        <w:t xml:space="preserve">人，营业收入为</w:t>
      </w:r>
      <w:r>
        <w:rPr>
          <w:rFonts w:hint="default" w:ascii="Times New Roman" w:hAnsi="Times New Roman" w:eastAsia="方正仿宋_GBK" w:cs="Times New Roman"/>
          <w:color w:val="auto"/>
          <w:sz w:val="28"/>
          <w:szCs w:val="28"/>
          <w:u w:val="single"/>
          <w:lang w:val="en-US" w:eastAsia="zh-CN"/>
        </w:rPr>
        <w:t xml:space="preserve">XX</w:t>
      </w:r>
      <w:r>
        <w:rPr>
          <w:rFonts w:hint="eastAsia" w:ascii="方正仿宋_GBK" w:hAnsi="方正仿宋_GBK" w:eastAsia="方正仿宋_GBK" w:cs="方正仿宋_GBK"/>
          <w:color w:val="auto"/>
          <w:sz w:val="28"/>
          <w:szCs w:val="28"/>
        </w:rPr>
        <w:t xml:space="preserve">万元，资产总额为</w:t>
      </w:r>
      <w:r>
        <w:rPr>
          <w:rFonts w:hint="default" w:ascii="Times New Roman" w:hAnsi="Times New Roman" w:eastAsia="方正仿宋_GBK" w:cs="Times New Roman"/>
          <w:color w:val="auto"/>
          <w:sz w:val="28"/>
          <w:szCs w:val="28"/>
          <w:u w:val="single"/>
          <w:lang w:val="en-US" w:eastAsia="zh-CN"/>
        </w:rPr>
        <w:t xml:space="preserve">XX</w:t>
      </w:r>
      <w:r>
        <w:rPr>
          <w:rFonts w:hint="eastAsia" w:ascii="方正仿宋_GBK" w:hAnsi="方正仿宋_GBK" w:eastAsia="方正仿宋_GBK" w:cs="方正仿宋_GBK"/>
          <w:color w:val="auto"/>
          <w:sz w:val="28"/>
          <w:szCs w:val="28"/>
        </w:rPr>
        <w:t xml:space="preserve">万元，属于</w:t>
      </w:r>
      <w:r>
        <w:rPr>
          <w:rFonts w:hint="eastAsia" w:ascii="方正仿宋_GBK" w:hAnsi="方正仿宋_GBK" w:eastAsia="方正仿宋_GBK" w:cs="方正仿宋_GBK"/>
          <w:color w:val="auto"/>
          <w:sz w:val="28"/>
          <w:szCs w:val="28"/>
          <w:u w:val="single"/>
        </w:rPr>
        <w:t xml:space="preserve">（</w:t>
      </w:r>
      <w:r>
        <w:rPr>
          <w:rFonts w:hint="eastAsia" w:ascii="方正仿宋_GBK" w:hAnsi="方正仿宋_GBK" w:eastAsia="方正仿宋_GBK" w:cs="方正仿宋_GBK"/>
          <w:color w:val="auto"/>
          <w:sz w:val="28"/>
          <w:szCs w:val="28"/>
          <w:u w:val="single"/>
          <w:lang w:eastAsia="zh-CN"/>
        </w:rPr>
        <w:t xml:space="preserve">□</w:t>
      </w:r>
      <w:r>
        <w:rPr>
          <w:rFonts w:hint="eastAsia" w:ascii="方正仿宋_GBK" w:hAnsi="方正仿宋_GBK" w:eastAsia="方正仿宋_GBK" w:cs="方正仿宋_GBK"/>
          <w:color w:val="auto"/>
          <w:sz w:val="28"/>
          <w:szCs w:val="28"/>
          <w:u w:val="single"/>
        </w:rPr>
        <w:t xml:space="preserve">中型企业 □小型企业 </w:t>
      </w:r>
      <w:r>
        <w:rPr>
          <w:rFonts w:hint="eastAsia" w:ascii="方正仿宋_GBK" w:hAnsi="方正仿宋_GBK" w:eastAsia="方正仿宋_GBK" w:cs="方正仿宋_GBK"/>
          <w:color w:val="auto"/>
          <w:sz w:val="28"/>
          <w:szCs w:val="28"/>
          <w:u w:val="single"/>
          <w:lang w:eastAsia="zh-CN"/>
        </w:rPr>
        <w:t xml:space="preserve">□</w:t>
      </w:r>
      <w:r>
        <w:rPr>
          <w:rFonts w:hint="eastAsia" w:ascii="方正仿宋_GBK" w:hAnsi="方正仿宋_GBK" w:eastAsia="方正仿宋_GBK" w:cs="方正仿宋_GBK"/>
          <w:color w:val="auto"/>
          <w:sz w:val="28"/>
          <w:szCs w:val="28"/>
          <w:u w:val="single"/>
        </w:rPr>
        <w:t xml:space="preserve">微型企业）；</w:t>
      </w:r>
      <w:r/>
    </w:p>
    <w:p>
      <w:pPr>
        <w:ind w:firstLine="560"/>
        <w:keepLines w:val="0"/>
        <w:keepNext w:val="0"/>
        <w:pageBreakBefore w:val="0"/>
        <w:spacing w:line="400" w:lineRule="exact"/>
        <w:widowControl w:val="off"/>
        <w:rPr>
          <w:rFonts w:hint="eastAsia" w:ascii="方正仿宋_GBK" w:hAnsi="方正仿宋_GBK" w:eastAsia="方正仿宋_GBK" w:cs="方正仿宋_GBK"/>
          <w:i/>
          <w:color w:val="auto"/>
          <w:sz w:val="28"/>
          <w:szCs w:val="28"/>
          <w:u w:val="single"/>
        </w:rPr>
      </w:pPr>
      <w:r>
        <w:rPr>
          <w:rFonts w:hint="eastAsia" w:ascii="方正仿宋_GBK" w:hAnsi="方正仿宋_GBK" w:eastAsia="方正仿宋_GBK" w:cs="方正仿宋_GBK"/>
          <w:color w:val="auto"/>
          <w:sz w:val="28"/>
          <w:szCs w:val="28"/>
        </w:rPr>
        <w:t xml:space="preserve">2.</w:t>
      </w:r>
      <w:r>
        <w:rPr>
          <w:rFonts w:hint="default" w:ascii="Times New Roman" w:hAnsi="Times New Roman" w:eastAsia="方正仿宋_GBK" w:cs="Times New Roman"/>
          <w:color w:val="auto"/>
          <w:sz w:val="28"/>
          <w:szCs w:val="28"/>
          <w:u w:val="single"/>
          <w:lang w:val="en-US" w:eastAsia="zh-CN"/>
        </w:rPr>
        <w:t xml:space="preserve">XX</w:t>
      </w:r>
      <w:r>
        <w:rPr>
          <w:rFonts w:hint="eastAsia" w:ascii="方正仿宋_GBK" w:hAnsi="方正仿宋_GBK" w:eastAsia="方正仿宋_GBK" w:cs="方正仿宋_GBK"/>
          <w:color w:val="auto"/>
          <w:sz w:val="28"/>
          <w:szCs w:val="28"/>
          <w:u w:val="none"/>
        </w:rPr>
        <w:t xml:space="preserve">（标的名称）</w:t>
      </w:r>
      <w:r>
        <w:rPr>
          <w:rFonts w:hint="eastAsia" w:ascii="方正仿宋_GBK" w:hAnsi="方正仿宋_GBK" w:eastAsia="方正仿宋_GBK" w:cs="方正仿宋_GBK"/>
          <w:i/>
          <w:color w:val="auto"/>
          <w:sz w:val="28"/>
          <w:szCs w:val="28"/>
        </w:rPr>
        <w:t xml:space="preserve">，</w:t>
      </w:r>
      <w:r>
        <w:rPr>
          <w:rFonts w:hint="eastAsia" w:ascii="方正仿宋_GBK" w:hAnsi="方正仿宋_GBK" w:eastAsia="方正仿宋_GBK" w:cs="方正仿宋_GBK"/>
          <w:color w:val="auto"/>
          <w:sz w:val="28"/>
          <w:szCs w:val="28"/>
        </w:rPr>
        <w:t xml:space="preserve">属于</w:t>
      </w:r>
      <w:r>
        <w:rPr>
          <w:rFonts w:hint="default" w:ascii="Times New Roman" w:hAnsi="Times New Roman" w:eastAsia="方正仿宋_GBK" w:cs="Times New Roman"/>
          <w:color w:val="auto"/>
          <w:sz w:val="28"/>
          <w:szCs w:val="28"/>
          <w:u w:val="single"/>
          <w:lang w:val="en-US" w:eastAsia="zh-CN"/>
        </w:rPr>
        <w:t xml:space="preserve">XX</w:t>
      </w:r>
      <w:r>
        <w:rPr>
          <w:rFonts w:hint="eastAsia" w:ascii="方正仿宋_GBK" w:hAnsi="方正仿宋_GBK" w:eastAsia="方正仿宋_GBK" w:cs="方正仿宋_GBK"/>
          <w:color w:val="auto"/>
          <w:sz w:val="28"/>
          <w:szCs w:val="28"/>
          <w:u w:val="none"/>
        </w:rPr>
        <w:t xml:space="preserve">（供应商填写招标文件中明确的所属行业）</w:t>
      </w:r>
      <w:r>
        <w:rPr>
          <w:rFonts w:hint="eastAsia" w:ascii="方正仿宋_GBK" w:hAnsi="方正仿宋_GBK" w:eastAsia="方正仿宋_GBK" w:cs="方正仿宋_GBK"/>
          <w:color w:val="auto"/>
          <w:sz w:val="28"/>
          <w:szCs w:val="28"/>
        </w:rPr>
        <w:t xml:space="preserve">行业；产品制造商为</w:t>
      </w:r>
      <w:r>
        <w:rPr>
          <w:rFonts w:hint="default" w:ascii="Times New Roman" w:hAnsi="Times New Roman" w:eastAsia="方正仿宋_GBK" w:cs="Times New Roman"/>
          <w:color w:val="auto"/>
          <w:sz w:val="28"/>
          <w:szCs w:val="28"/>
          <w:u w:val="single"/>
          <w:lang w:val="en-US" w:eastAsia="zh-CN"/>
        </w:rPr>
        <w:t xml:space="preserve">XX</w:t>
      </w:r>
      <w:r>
        <w:rPr>
          <w:rFonts w:hint="eastAsia" w:ascii="方正仿宋_GBK" w:hAnsi="方正仿宋_GBK" w:eastAsia="方正仿宋_GBK" w:cs="方正仿宋_GBK"/>
          <w:color w:val="auto"/>
          <w:sz w:val="28"/>
          <w:szCs w:val="28"/>
          <w:u w:val="none"/>
        </w:rPr>
        <w:t xml:space="preserve">（企业名称）</w:t>
      </w:r>
      <w:r>
        <w:rPr>
          <w:rFonts w:hint="eastAsia" w:ascii="方正仿宋_GBK" w:hAnsi="方正仿宋_GBK" w:eastAsia="方正仿宋_GBK" w:cs="方正仿宋_GBK"/>
          <w:color w:val="auto"/>
          <w:sz w:val="28"/>
          <w:szCs w:val="28"/>
        </w:rPr>
        <w:t xml:space="preserve">，从业人员</w:t>
      </w:r>
      <w:r>
        <w:rPr>
          <w:rFonts w:hint="default" w:ascii="Times New Roman" w:hAnsi="Times New Roman" w:eastAsia="方正仿宋_GBK" w:cs="Times New Roman"/>
          <w:color w:val="auto"/>
          <w:sz w:val="28"/>
          <w:szCs w:val="28"/>
          <w:u w:val="single"/>
          <w:lang w:val="en-US" w:eastAsia="zh-CN"/>
        </w:rPr>
        <w:t xml:space="preserve">XX</w:t>
      </w:r>
      <w:r>
        <w:rPr>
          <w:rFonts w:hint="eastAsia" w:ascii="方正仿宋_GBK" w:hAnsi="方正仿宋_GBK" w:eastAsia="方正仿宋_GBK" w:cs="方正仿宋_GBK"/>
          <w:color w:val="auto"/>
          <w:sz w:val="28"/>
          <w:szCs w:val="28"/>
        </w:rPr>
        <w:t xml:space="preserve">人，营业收入为</w:t>
      </w:r>
      <w:r>
        <w:rPr>
          <w:rFonts w:hint="default" w:ascii="Times New Roman" w:hAnsi="Times New Roman" w:eastAsia="方正仿宋_GBK" w:cs="Times New Roman"/>
          <w:color w:val="auto"/>
          <w:sz w:val="28"/>
          <w:szCs w:val="28"/>
          <w:u w:val="single"/>
          <w:lang w:val="en-US" w:eastAsia="zh-CN"/>
        </w:rPr>
        <w:t xml:space="preserve">XX</w:t>
      </w:r>
      <w:r>
        <w:rPr>
          <w:rFonts w:hint="eastAsia" w:ascii="方正仿宋_GBK" w:hAnsi="方正仿宋_GBK" w:eastAsia="方正仿宋_GBK" w:cs="方正仿宋_GBK"/>
          <w:color w:val="auto"/>
          <w:sz w:val="28"/>
          <w:szCs w:val="28"/>
        </w:rPr>
        <w:t xml:space="preserve">万元，资产总额为</w:t>
      </w:r>
      <w:r>
        <w:rPr>
          <w:rFonts w:hint="default" w:ascii="Times New Roman" w:hAnsi="Times New Roman" w:eastAsia="方正仿宋_GBK" w:cs="Times New Roman"/>
          <w:color w:val="auto"/>
          <w:sz w:val="28"/>
          <w:szCs w:val="28"/>
          <w:u w:val="single"/>
          <w:lang w:val="en-US" w:eastAsia="zh-CN"/>
        </w:rPr>
        <w:t xml:space="preserve">XX</w:t>
      </w:r>
      <w:r>
        <w:rPr>
          <w:rFonts w:hint="eastAsia" w:ascii="方正仿宋_GBK" w:hAnsi="方正仿宋_GBK" w:eastAsia="方正仿宋_GBK" w:cs="方正仿宋_GBK"/>
          <w:color w:val="auto"/>
          <w:sz w:val="28"/>
          <w:szCs w:val="28"/>
        </w:rPr>
        <w:t xml:space="preserve">万元，属于</w:t>
      </w:r>
      <w:r>
        <w:rPr>
          <w:rFonts w:hint="eastAsia" w:ascii="方正仿宋_GBK" w:hAnsi="方正仿宋_GBK" w:eastAsia="方正仿宋_GBK" w:cs="方正仿宋_GBK"/>
          <w:color w:val="auto"/>
          <w:sz w:val="28"/>
          <w:szCs w:val="28"/>
          <w:u w:val="single"/>
        </w:rPr>
        <w:t xml:space="preserve">（</w:t>
      </w:r>
      <w:r>
        <w:rPr>
          <w:rFonts w:hint="eastAsia" w:ascii="方正仿宋_GBK" w:hAnsi="方正仿宋_GBK" w:eastAsia="方正仿宋_GBK" w:cs="方正仿宋_GBK"/>
          <w:color w:val="auto"/>
          <w:sz w:val="28"/>
          <w:szCs w:val="28"/>
          <w:u w:val="single"/>
          <w:lang w:eastAsia="zh-CN"/>
        </w:rPr>
        <w:t xml:space="preserve">□</w:t>
      </w:r>
      <w:r>
        <w:rPr>
          <w:rFonts w:hint="eastAsia" w:ascii="方正仿宋_GBK" w:hAnsi="方正仿宋_GBK" w:eastAsia="方正仿宋_GBK" w:cs="方正仿宋_GBK"/>
          <w:color w:val="auto"/>
          <w:sz w:val="28"/>
          <w:szCs w:val="28"/>
          <w:u w:val="single"/>
        </w:rPr>
        <w:t xml:space="preserve">中型企业 □小型企业 </w:t>
      </w:r>
      <w:r>
        <w:rPr>
          <w:rFonts w:hint="eastAsia" w:ascii="方正仿宋_GBK" w:hAnsi="方正仿宋_GBK" w:eastAsia="方正仿宋_GBK" w:cs="方正仿宋_GBK"/>
          <w:color w:val="auto"/>
          <w:sz w:val="28"/>
          <w:szCs w:val="28"/>
          <w:u w:val="single"/>
          <w:lang w:eastAsia="zh-CN"/>
        </w:rPr>
        <w:t xml:space="preserve">□</w:t>
      </w:r>
      <w:r>
        <w:rPr>
          <w:rFonts w:hint="eastAsia" w:ascii="方正仿宋_GBK" w:hAnsi="方正仿宋_GBK" w:eastAsia="方正仿宋_GBK" w:cs="方正仿宋_GBK"/>
          <w:color w:val="auto"/>
          <w:sz w:val="28"/>
          <w:szCs w:val="28"/>
          <w:u w:val="single"/>
        </w:rPr>
        <w:t xml:space="preserve">微型企业）；</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以上企业，不属于大企业的分支机构，不存在控股股东为大企业的情形，也不存在与大企业的负责人为同一人的情形。</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本企业对上述声明内容的真实性负责。如有虚假，将依法承担相应责任</w:t>
      </w:r>
      <w:r/>
    </w:p>
    <w:p>
      <w:pPr>
        <w:ind w:right="180" w:firstLine="560"/>
        <w:jc w:val="right"/>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企业名称（加盖CA电子公章）：</w:t>
      </w:r>
      <w:r/>
    </w:p>
    <w:p>
      <w:pPr>
        <w:ind w:right="480" w:firstLine="364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日  期：</w:t>
      </w:r>
      <w:r>
        <w:rPr>
          <w:rFonts w:hint="eastAsia" w:ascii="方正仿宋_GBK" w:hAnsi="方正仿宋_GBK" w:eastAsia="方正仿宋_GBK" w:cs="方正仿宋_GBK"/>
          <w:color w:val="auto"/>
          <w:sz w:val="28"/>
          <w:szCs w:val="28"/>
        </w:rPr>
        <w:t xml:space="preserve">___年____月____日</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1.从业人员、营业收入、资产总额填报上一年度数据，无上一年度数据的新成立企业可不填报。</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2.专门面向中小微型企业采购的项目，供应商如不提供此声明函，则不能通过资格审查；非专门面向中小微型企业采购的项目，供应商如不提供此声明函，价格将不做相应扣除。</w:t>
      </w:r>
      <w:r/>
    </w:p>
    <w:p>
      <w:pPr>
        <w:ind w:firstLine="560"/>
        <w:jc w:val="left"/>
        <w:keepLines w:val="0"/>
        <w:keepNext w:val="0"/>
        <w:pageBreakBefore w:val="0"/>
        <w:spacing w:line="400" w:lineRule="exact"/>
        <w:widowControl w:val="off"/>
        <w:rPr>
          <w:rFonts w:ascii="宋体" w:hAnsi="宋体"/>
          <w:color w:val="auto"/>
          <w:sz w:val="28"/>
          <w:szCs w:val="28"/>
        </w:rPr>
      </w:pPr>
      <w:r>
        <w:rPr>
          <w:rFonts w:hint="eastAsia" w:ascii="方正仿宋_GBK" w:hAnsi="方正仿宋_GBK" w:eastAsia="方正仿宋_GBK" w:cs="方正仿宋_GBK"/>
          <w:color w:val="auto"/>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方正仿宋_GBK" w:hAnsi="方正仿宋_GBK" w:eastAsia="方正仿宋_GBK" w:cs="方正仿宋_GBK"/>
          <w:color w:val="auto"/>
          <w:sz w:val="28"/>
          <w:szCs w:val="28"/>
        </w:rPr>
        <w:t xml:space="preserve">                            </w:t>
      </w:r>
      <w:r>
        <w:rPr>
          <w:rFonts w:ascii="宋体" w:hAnsi="宋体"/>
          <w:color w:val="auto"/>
          <w:sz w:val="28"/>
          <w:szCs w:val="28"/>
        </w:rPr>
        <w:t xml:space="preserve">        </w:t>
      </w:r>
      <w:r/>
    </w:p>
    <w:p>
      <w:pPr>
        <w:ind w:firstLine="560"/>
        <w:jc w:val="left"/>
        <w:keepLines w:val="0"/>
        <w:keepNext w:val="0"/>
        <w:pageBreakBefore w:val="0"/>
        <w:spacing w:line="400" w:lineRule="exact"/>
        <w:widowControl w:val="off"/>
        <w:rPr>
          <w:rFonts w:ascii="宋体" w:hAnsi="宋体"/>
          <w:color w:val="auto"/>
          <w:sz w:val="28"/>
          <w:szCs w:val="28"/>
        </w:rPr>
      </w:pPr>
      <w:r>
        <w:rPr>
          <w:rFonts w:ascii="宋体" w:hAnsi="宋体"/>
          <w:color w:val="auto"/>
          <w:sz w:val="28"/>
          <w:szCs w:val="28"/>
        </w:rPr>
      </w:r>
      <w:r/>
    </w:p>
    <w:p>
      <w:pPr>
        <w:ind w:firstLine="560"/>
        <w:jc w:val="left"/>
        <w:keepLines w:val="0"/>
        <w:keepNext w:val="0"/>
        <w:pageBreakBefore w:val="0"/>
        <w:spacing w:line="400" w:lineRule="exact"/>
        <w:widowControl w:val="off"/>
        <w:rPr>
          <w:rFonts w:ascii="宋体" w:hAnsi="宋体"/>
          <w:color w:val="auto"/>
          <w:sz w:val="28"/>
          <w:szCs w:val="28"/>
        </w:rPr>
      </w:pPr>
      <w:r>
        <w:rPr>
          <w:rFonts w:ascii="宋体" w:hAnsi="宋体"/>
          <w:color w:val="auto"/>
          <w:sz w:val="28"/>
          <w:szCs w:val="28"/>
        </w:rPr>
      </w:r>
      <w:r/>
    </w:p>
    <w:p>
      <w:pPr>
        <w:ind w:firstLine="560"/>
        <w:jc w:val="left"/>
        <w:keepLines w:val="0"/>
        <w:keepNext w:val="0"/>
        <w:pageBreakBefore w:val="0"/>
        <w:spacing w:line="400" w:lineRule="exact"/>
        <w:widowControl w:val="off"/>
        <w:rPr>
          <w:rFonts w:hint="eastAsia" w:ascii="宋体" w:hAnsi="宋体"/>
          <w:color w:val="auto"/>
          <w:sz w:val="28"/>
          <w:szCs w:val="28"/>
        </w:rPr>
      </w:pPr>
      <w:r>
        <w:rPr>
          <w:rFonts w:hint="eastAsia" w:ascii="方正黑体_GBK" w:hAnsi="方正黑体_GBK" w:eastAsia="方正黑体_GBK" w:cs="方正黑体_GBK"/>
          <w:b w:val="0"/>
          <w:bCs/>
          <w:color w:val="auto"/>
          <w:sz w:val="28"/>
          <w:szCs w:val="28"/>
        </w:rPr>
        <w:t xml:space="preserve">附件10残疾人福利性单位声明函（货物类项目）（采购包号：</w:t>
      </w:r>
      <w:r>
        <w:rPr>
          <w:rFonts w:hint="default" w:ascii="Times New Roman" w:hAnsi="Times New Roman" w:eastAsia="方正黑体_GBK" w:cs="Times New Roman"/>
          <w:b w:val="0"/>
          <w:bCs/>
          <w:color w:val="auto"/>
          <w:sz w:val="28"/>
          <w:szCs w:val="28"/>
          <w:lang w:eastAsia="zh-CN"/>
        </w:rPr>
        <w:t xml:space="preserve">XX</w:t>
      </w:r>
      <w:r>
        <w:rPr>
          <w:rFonts w:hint="eastAsia" w:ascii="方正黑体_GBK" w:hAnsi="方正黑体_GBK" w:eastAsia="方正黑体_GBK" w:cs="方正黑体_GBK"/>
          <w:b w:val="0"/>
          <w:bCs/>
          <w:color w:val="auto"/>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本单位郑重声明，根据《财政部 民政部 中国残疾人联合会关于促进残疾人就业政府采购政策的通知》（财库〔2017〕141号）的规定，本单位为符合条件的残疾人福利性单位，且本单位参</w:t>
      </w:r>
      <w:r>
        <w:rPr>
          <w:rFonts w:hint="eastAsia" w:ascii="方正仿宋_GBK" w:hAnsi="方正仿宋_GBK" w:eastAsia="方正仿宋_GBK" w:cs="方正仿宋_GBK"/>
          <w:color w:val="auto"/>
          <w:sz w:val="28"/>
          <w:szCs w:val="28"/>
          <w:lang w:eastAsia="zh-CN"/>
        </w:rPr>
        <w:t xml:space="preserve">加</w:t>
      </w:r>
      <w:r>
        <w:rPr>
          <w:rFonts w:hint="default" w:ascii="Times New Roman" w:hAnsi="Times New Roman" w:eastAsia="方正仿宋_GBK" w:cs="Times New Roman"/>
          <w:color w:val="auto"/>
          <w:sz w:val="28"/>
          <w:szCs w:val="28"/>
          <w:u w:val="single"/>
          <w:lang w:val="en-US" w:eastAsia="zh-CN"/>
        </w:rPr>
        <w:t xml:space="preserve">XX</w:t>
      </w:r>
      <w:r>
        <w:rPr>
          <w:rFonts w:hint="eastAsia" w:ascii="方正仿宋_GBK" w:hAnsi="方正仿宋_GBK" w:eastAsia="方正仿宋_GBK" w:cs="方正仿宋_GBK"/>
          <w:color w:val="auto"/>
          <w:sz w:val="28"/>
          <w:szCs w:val="28"/>
        </w:rPr>
        <w:t xml:space="preserve">单位采购编号为</w:t>
      </w:r>
      <w:r>
        <w:rPr>
          <w:rFonts w:hint="default" w:ascii="Times New Roman" w:hAnsi="Times New Roman" w:eastAsia="方正仿宋_GBK" w:cs="Times New Roman"/>
          <w:color w:val="auto"/>
          <w:sz w:val="28"/>
          <w:szCs w:val="28"/>
        </w:rPr>
        <w:t xml:space="preserve">JSZC-320000-</w:t>
      </w:r>
      <w:r>
        <w:rPr>
          <w:rFonts w:hint="default" w:ascii="Times New Roman" w:hAnsi="Times New Roman" w:eastAsia="方正仿宋_GBK" w:cs="Times New Roman"/>
          <w:color w:val="auto"/>
          <w:sz w:val="28"/>
          <w:szCs w:val="28"/>
          <w:lang w:val="en-US" w:eastAsia="zh-CN"/>
        </w:rPr>
        <w:t xml:space="preserve">SCZX-G20XX-XXXX</w:t>
      </w:r>
      <w:r>
        <w:rPr>
          <w:rFonts w:hint="default" w:ascii="Times New Roman" w:hAnsi="Times New Roman" w:eastAsia="方正仿宋_GBK" w:cs="Times New Roman"/>
          <w:color w:val="auto"/>
          <w:sz w:val="28"/>
          <w:szCs w:val="28"/>
          <w:lang w:eastAsia="zh-CN"/>
        </w:rPr>
        <w:t xml:space="preserve">，</w:t>
      </w:r>
      <w:r>
        <w:rPr>
          <w:rFonts w:hint="eastAsia" w:ascii="方正仿宋_GBK" w:hAnsi="方正仿宋_GBK" w:eastAsia="方正仿宋_GBK" w:cs="方正仿宋_GBK"/>
          <w:color w:val="auto"/>
          <w:sz w:val="28"/>
          <w:szCs w:val="28"/>
          <w:u w:val="single"/>
        </w:rPr>
        <w:t xml:space="preserve">      </w:t>
      </w:r>
      <w:r>
        <w:rPr>
          <w:rFonts w:hint="default" w:ascii="Times New Roman" w:hAnsi="Times New Roman" w:eastAsia="方正仿宋_GBK" w:cs="Times New Roman"/>
          <w:color w:val="auto"/>
          <w:sz w:val="28"/>
          <w:szCs w:val="28"/>
          <w:u w:val="single"/>
          <w:lang w:val="en-US" w:eastAsia="zh-CN"/>
        </w:rPr>
        <w:t xml:space="preserve">XXXX</w:t>
      </w:r>
      <w:r>
        <w:rPr>
          <w:rFonts w:hint="eastAsia" w:ascii="方正仿宋_GBK" w:hAnsi="方正仿宋_GBK" w:eastAsia="方正仿宋_GBK" w:cs="方正仿宋_GBK"/>
          <w:color w:val="auto"/>
          <w:sz w:val="28"/>
          <w:szCs w:val="28"/>
        </w:rPr>
        <w:t xml:space="preserve">项目</w:t>
      </w:r>
      <w:r>
        <w:rPr>
          <w:rFonts w:hint="eastAsia" w:ascii="方正仿宋_GBK" w:hAnsi="方正仿宋_GBK" w:eastAsia="方正仿宋_GBK" w:cs="方正仿宋_GBK"/>
          <w:color w:val="auto"/>
          <w:sz w:val="28"/>
          <w:szCs w:val="28"/>
          <w:u w:val="none"/>
        </w:rPr>
        <w:t xml:space="preserve">（项目名称）</w:t>
      </w:r>
      <w:r>
        <w:rPr>
          <w:rFonts w:hint="eastAsia" w:ascii="方正仿宋_GBK" w:hAnsi="方正仿宋_GBK" w:eastAsia="方正仿宋_GBK" w:cs="方正仿宋_GBK"/>
          <w:color w:val="auto"/>
          <w:sz w:val="28"/>
          <w:szCs w:val="28"/>
        </w:rPr>
        <w:t xml:space="preserve">（采购包号：</w:t>
      </w:r>
      <w:r>
        <w:rPr>
          <w:rFonts w:hint="eastAsia" w:ascii="Times New Roman" w:hAnsi="Times New Roman" w:eastAsia="方正仿宋_GBK" w:cs="Times New Roman"/>
          <w:color w:val="auto"/>
          <w:sz w:val="28"/>
          <w:szCs w:val="28"/>
          <w:lang w:eastAsia="zh-CN"/>
        </w:rPr>
        <w:t xml:space="preserve">XX</w:t>
      </w:r>
      <w:r>
        <w:rPr>
          <w:rFonts w:hint="eastAsia" w:ascii="方正仿宋_GBK" w:hAnsi="方正仿宋_GBK" w:eastAsia="方正仿宋_GBK" w:cs="方正仿宋_GBK"/>
          <w:color w:val="auto"/>
          <w:sz w:val="28"/>
          <w:szCs w:val="28"/>
        </w:rPr>
        <w:t xml:space="preserve">）采购活动提供本单位制造的货物，或者提供其他残疾人福利性单位制造的货物（不包括使用非残疾人福利性单位注册商标的货物）。</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本单位对上述声明的真实性负责。如有虚假，将依法承担相应责任。</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 非专门面向中小微型企业采购的项目，供应商如不提供此声明函，价格将不做相应扣除。</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3.中标/成交供应商为残疾人福利性单位的，此声明函将随中标/成交结果同时公告，接受社会监督。</w:t>
      </w:r>
      <w:r/>
    </w:p>
    <w:p>
      <w:pPr>
        <w:ind w:firstLine="584"/>
        <w:keepLines w:val="0"/>
        <w:keepNext w:val="0"/>
        <w:pageBreakBefore w:val="0"/>
        <w:spacing w:line="400" w:lineRule="exact"/>
        <w:rPr>
          <w:rFonts w:ascii="仿宋_GB2312" w:hAnsi="Times New Roman" w:eastAsia="仿宋_GB2312"/>
          <w:color w:val="auto"/>
          <w:spacing w:val="6"/>
          <w:sz w:val="28"/>
          <w:szCs w:val="28"/>
        </w:rPr>
      </w:pPr>
      <w:r>
        <w:rPr>
          <w:rFonts w:ascii="仿宋_GB2312" w:hAnsi="Times New Roman" w:eastAsia="仿宋_GB2312"/>
          <w:color w:val="auto"/>
          <w:spacing w:val="6"/>
          <w:sz w:val="28"/>
          <w:szCs w:val="28"/>
        </w:rPr>
      </w:r>
      <w:r/>
    </w:p>
    <w:p>
      <w:pPr>
        <w:ind w:right="180" w:firstLine="584"/>
        <w:jc w:val="right"/>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仿宋_GB2312" w:hAnsi="Times New Roman" w:eastAsia="仿宋_GB2312"/>
          <w:color w:val="auto"/>
          <w:spacing w:val="6"/>
          <w:sz w:val="28"/>
          <w:szCs w:val="28"/>
        </w:rPr>
        <w:t xml:space="preserve">             </w:t>
      </w:r>
      <w:r>
        <w:rPr>
          <w:rFonts w:hint="eastAsia" w:ascii="宋体" w:hAnsi="宋体"/>
          <w:color w:val="auto"/>
          <w:sz w:val="28"/>
          <w:szCs w:val="28"/>
        </w:rPr>
        <w:t xml:space="preserve">   </w:t>
      </w:r>
      <w:r>
        <w:rPr>
          <w:rFonts w:hint="eastAsia" w:ascii="方正仿宋_GBK" w:hAnsi="方正仿宋_GBK" w:eastAsia="方正仿宋_GBK" w:cs="方正仿宋_GBK"/>
          <w:color w:val="auto"/>
          <w:sz w:val="28"/>
          <w:szCs w:val="28"/>
        </w:rPr>
        <w:t xml:space="preserve">供应商全称（加盖CA电子公章）：</w:t>
      </w:r>
      <w:r/>
    </w:p>
    <w:p>
      <w:pPr>
        <w:ind w:right="180" w:firstLine="560"/>
        <w:jc w:val="right"/>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  </w:t>
      </w:r>
      <w:r>
        <w:rPr>
          <w:rFonts w:hint="eastAsia" w:ascii="方正仿宋_GBK" w:hAnsi="方正仿宋_GBK" w:eastAsia="方正仿宋_GBK" w:cs="方正仿宋_GBK"/>
          <w:color w:val="auto"/>
          <w:sz w:val="28"/>
          <w:szCs w:val="28"/>
          <w:lang w:val="en-US" w:eastAsia="zh-CN"/>
        </w:rPr>
        <w:t xml:space="preserve">             </w:t>
      </w:r>
      <w:r>
        <w:rPr>
          <w:rFonts w:hint="eastAsia" w:ascii="方正仿宋_GBK" w:hAnsi="方正仿宋_GBK" w:eastAsia="方正仿宋_GBK" w:cs="方正仿宋_GBK"/>
          <w:color w:val="auto"/>
          <w:sz w:val="28"/>
          <w:szCs w:val="28"/>
        </w:rPr>
        <w:t xml:space="preserve">日  期：___年____月____日 </w:t>
      </w:r>
      <w:r/>
    </w:p>
    <w:p>
      <w:pPr>
        <w:jc w:val="center"/>
        <w:keepLines w:val="0"/>
        <w:keepNext w:val="0"/>
        <w:pageBreakBefore w:val="0"/>
        <w:spacing w:line="400" w:lineRule="exact"/>
        <w:rPr>
          <w:rFonts w:hint="eastAsia" w:ascii="黑体" w:hAnsi="黑体" w:eastAsia="黑体"/>
          <w:b/>
          <w:color w:val="auto"/>
          <w:sz w:val="28"/>
          <w:szCs w:val="28"/>
          <w:lang w:eastAsia="zh-CN"/>
        </w:rPr>
      </w:pPr>
      <w:r>
        <w:rPr>
          <w:rFonts w:hint="eastAsia" w:ascii="黑体" w:hAnsi="黑体" w:eastAsia="黑体"/>
          <w:b/>
          <w:color w:val="auto"/>
          <w:sz w:val="28"/>
          <w:szCs w:val="28"/>
          <w:lang w:eastAsia="zh-CN"/>
        </w:rPr>
      </w:r>
      <w:r/>
    </w:p>
    <w:p>
      <w:pPr>
        <w:jc w:val="center"/>
        <w:keepLines w:val="0"/>
        <w:keepNext w:val="0"/>
        <w:pageBreakBefore w:val="0"/>
        <w:spacing w:line="400" w:lineRule="exact"/>
        <w:rPr>
          <w:rFonts w:hint="eastAsia" w:ascii="黑体" w:hAnsi="黑体" w:eastAsia="黑体"/>
          <w:b/>
          <w:color w:val="auto"/>
          <w:sz w:val="28"/>
          <w:szCs w:val="28"/>
          <w:lang w:eastAsia="zh-CN"/>
        </w:rPr>
      </w:pPr>
      <w:r>
        <w:rPr>
          <w:rFonts w:hint="eastAsia" w:ascii="黑体" w:hAnsi="黑体" w:eastAsia="黑体"/>
          <w:b/>
          <w:color w:val="auto"/>
          <w:sz w:val="28"/>
          <w:szCs w:val="28"/>
          <w:lang w:eastAsia="zh-CN"/>
        </w:rPr>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color w:val="auto"/>
          <w:sz w:val="28"/>
          <w:szCs w:val="28"/>
        </w:rPr>
      </w:pPr>
      <w:r>
        <w:rPr>
          <w:rFonts w:hint="eastAsia" w:ascii="方正黑体_GBK" w:hAnsi="方正黑体_GBK" w:eastAsia="方正黑体_GBK" w:cs="方正黑体_GBK"/>
          <w:b w:val="0"/>
          <w:bCs/>
          <w:color w:val="auto"/>
          <w:sz w:val="28"/>
          <w:szCs w:val="28"/>
        </w:rPr>
        <w:t xml:space="preserve">附件11 联合体协议（参考格式）（采购包号：</w:t>
      </w:r>
      <w:r>
        <w:rPr>
          <w:rFonts w:hint="eastAsia" w:ascii="方正黑体_GBK" w:hAnsi="方正黑体_GBK" w:eastAsia="方正黑体_GBK" w:cs="方正黑体_GBK"/>
          <w:b w:val="0"/>
          <w:bCs/>
          <w:color w:val="auto"/>
          <w:sz w:val="28"/>
          <w:szCs w:val="28"/>
          <w:lang w:eastAsia="zh-CN"/>
        </w:rPr>
        <w:t xml:space="preserve">XX</w:t>
      </w:r>
      <w:r>
        <w:rPr>
          <w:rFonts w:hint="eastAsia" w:ascii="方正黑体_GBK" w:hAnsi="方正黑体_GBK" w:eastAsia="方正黑体_GBK" w:cs="方正黑体_GBK"/>
          <w:b w:val="0"/>
          <w:bCs/>
          <w:color w:val="auto"/>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（联合体中各供应商全称）在此达成以下协议：</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w:t>
      </w:r>
      <w:r>
        <w:rPr>
          <w:rFonts w:hint="eastAsia" w:ascii="方正仿宋_GBK" w:hAnsi="方正仿宋_GBK" w:eastAsia="方正仿宋_GBK" w:cs="方正仿宋_GBK"/>
          <w:color w:val="auto"/>
          <w:sz w:val="28"/>
          <w:szCs w:val="28"/>
          <w:lang w:val="en-US" w:eastAsia="zh-CN"/>
        </w:rPr>
        <w:t xml:space="preserve">.</w:t>
      </w:r>
      <w:r>
        <w:rPr>
          <w:rFonts w:hint="eastAsia" w:ascii="方正仿宋_GBK" w:hAnsi="方正仿宋_GBK" w:eastAsia="方正仿宋_GBK" w:cs="方正仿宋_GBK"/>
          <w:color w:val="auto"/>
          <w:sz w:val="28"/>
          <w:szCs w:val="28"/>
        </w:rPr>
        <w:t xml:space="preserve">我们</w:t>
      </w:r>
      <w:r>
        <w:rPr>
          <w:rFonts w:hint="eastAsia" w:ascii="方正仿宋_GBK" w:hAnsi="方正仿宋_GBK" w:eastAsia="方正仿宋_GBK" w:cs="方正仿宋_GBK"/>
          <w:color w:val="auto"/>
          <w:sz w:val="28"/>
          <w:szCs w:val="28"/>
          <w:u w:val="single"/>
        </w:rPr>
        <w:t xml:space="preserve"> （供应商1），（供应商2） ，……</w:t>
      </w:r>
      <w:r>
        <w:rPr>
          <w:rFonts w:hint="eastAsia" w:ascii="方正仿宋_GBK" w:hAnsi="方正仿宋_GBK" w:eastAsia="方正仿宋_GBK" w:cs="方正仿宋_GBK"/>
          <w:color w:val="auto"/>
          <w:sz w:val="28"/>
          <w:szCs w:val="28"/>
        </w:rPr>
        <w:t xml:space="preserve">自愿组成联合体，参加江苏省政府采购中心组织的采购编号为</w:t>
      </w:r>
      <w:r>
        <w:rPr>
          <w:rFonts w:hint="default" w:ascii="Times New Roman" w:hAnsi="Times New Roman" w:eastAsia="方正仿宋_GBK" w:cs="Times New Roman"/>
          <w:color w:val="auto"/>
          <w:sz w:val="28"/>
          <w:szCs w:val="28"/>
        </w:rPr>
        <w:t xml:space="preserve">JSZC-320000-</w:t>
      </w:r>
      <w:r>
        <w:rPr>
          <w:rFonts w:hint="default" w:ascii="Times New Roman" w:hAnsi="Times New Roman" w:eastAsia="方正仿宋_GBK" w:cs="Times New Roman"/>
          <w:color w:val="auto"/>
          <w:sz w:val="28"/>
          <w:szCs w:val="28"/>
          <w:lang w:val="en-US" w:eastAsia="zh-CN"/>
        </w:rPr>
        <w:t xml:space="preserve">SCZX-G20XX-XXXX</w:t>
      </w:r>
      <w:r>
        <w:rPr>
          <w:rFonts w:hint="default" w:ascii="Times New Roman" w:hAnsi="Times New Roman" w:eastAsia="方正仿宋_GBK" w:cs="Times New Roman"/>
          <w:color w:val="auto"/>
          <w:sz w:val="28"/>
          <w:szCs w:val="28"/>
          <w:lang w:eastAsia="zh-CN"/>
        </w:rPr>
        <w:t xml:space="preserve">，</w:t>
      </w:r>
      <w:r>
        <w:rPr>
          <w:rFonts w:hint="default" w:ascii="Times New Roman" w:hAnsi="Times New Roman" w:eastAsia="方正仿宋_GBK" w:cs="Times New Roman"/>
          <w:color w:val="auto"/>
          <w:sz w:val="28"/>
          <w:szCs w:val="28"/>
          <w:u w:val="single"/>
          <w:lang w:val="en-US" w:eastAsia="zh-CN"/>
        </w:rPr>
        <w:t xml:space="preserve">XXXX</w:t>
      </w:r>
      <w:r>
        <w:rPr>
          <w:rFonts w:hint="eastAsia" w:ascii="方正仿宋_GBK" w:hAnsi="方正仿宋_GBK" w:eastAsia="方正仿宋_GBK" w:cs="方正仿宋_GBK"/>
          <w:color w:val="auto"/>
          <w:sz w:val="28"/>
          <w:szCs w:val="28"/>
        </w:rPr>
        <w:t xml:space="preserve">项目</w:t>
      </w:r>
      <w:r>
        <w:rPr>
          <w:rFonts w:hint="eastAsia" w:ascii="方正仿宋_GBK" w:hAnsi="方正仿宋_GBK" w:eastAsia="方正仿宋_GBK" w:cs="方正仿宋_GBK"/>
          <w:color w:val="auto"/>
          <w:sz w:val="28"/>
          <w:szCs w:val="28"/>
          <w:u w:val="none"/>
        </w:rPr>
        <w:t xml:space="preserve">（项目名称）</w:t>
      </w:r>
      <w:r>
        <w:rPr>
          <w:rFonts w:hint="eastAsia" w:ascii="方正仿宋_GBK" w:hAnsi="方正仿宋_GBK" w:eastAsia="方正仿宋_GBK" w:cs="方正仿宋_GBK"/>
          <w:color w:val="auto"/>
          <w:sz w:val="28"/>
          <w:szCs w:val="28"/>
        </w:rPr>
        <w:t xml:space="preserve">（采购包号：</w:t>
      </w:r>
      <w:r>
        <w:rPr>
          <w:rFonts w:hint="eastAsia" w:ascii="Times New Roman" w:hAnsi="Times New Roman" w:eastAsia="方正仿宋_GBK" w:cs="Times New Roman"/>
          <w:color w:val="auto"/>
          <w:sz w:val="28"/>
          <w:szCs w:val="28"/>
          <w:lang w:val="en-US" w:eastAsia="zh-CN"/>
        </w:rPr>
        <w:t xml:space="preserve">XX</w:t>
      </w:r>
      <w:r>
        <w:rPr>
          <w:rFonts w:hint="eastAsia" w:ascii="方正仿宋_GBK" w:hAnsi="方正仿宋_GBK" w:eastAsia="方正仿宋_GBK" w:cs="方正仿宋_GBK"/>
          <w:color w:val="auto"/>
          <w:sz w:val="28"/>
          <w:szCs w:val="28"/>
        </w:rPr>
        <w:t xml:space="preserve">）的政府采购活动，我联合体指定</w:t>
      </w:r>
      <w:r>
        <w:rPr>
          <w:rFonts w:hint="default" w:ascii="Times New Roman" w:hAnsi="Times New Roman" w:eastAsia="方正仿宋_GBK" w:cs="Times New Roman"/>
          <w:color w:val="auto"/>
          <w:sz w:val="28"/>
          <w:szCs w:val="28"/>
          <w:u w:val="single"/>
          <w:lang w:val="en-US" w:eastAsia="zh-CN"/>
        </w:rPr>
        <w:t xml:space="preserve">XX</w:t>
      </w:r>
      <w:r>
        <w:rPr>
          <w:rFonts w:hint="eastAsia" w:ascii="方正仿宋_GBK" w:hAnsi="方正仿宋_GBK" w:eastAsia="方正仿宋_GBK" w:cs="方正仿宋_GBK"/>
          <w:color w:val="auto"/>
          <w:sz w:val="28"/>
          <w:szCs w:val="28"/>
          <w:u w:val="none"/>
        </w:rPr>
        <w:t xml:space="preserve">（供应商</w:t>
      </w:r>
      <w:r>
        <w:rPr>
          <w:rFonts w:hint="eastAsia" w:ascii="方正仿宋_GBK" w:hAnsi="方正仿宋_GBK" w:eastAsia="方正仿宋_GBK" w:cs="方正仿宋_GBK"/>
          <w:color w:val="auto"/>
          <w:sz w:val="28"/>
          <w:szCs w:val="28"/>
          <w:u w:val="none"/>
          <w:lang w:eastAsia="zh-CN"/>
        </w:rPr>
        <w:t xml:space="preserve">全称</w:t>
      </w:r>
      <w:r>
        <w:rPr>
          <w:rFonts w:hint="eastAsia" w:ascii="方正仿宋_GBK" w:hAnsi="方正仿宋_GBK" w:eastAsia="方正仿宋_GBK" w:cs="方正仿宋_GBK"/>
          <w:color w:val="auto"/>
          <w:sz w:val="28"/>
          <w:szCs w:val="28"/>
          <w:u w:val="none"/>
        </w:rPr>
        <w:t xml:space="preserve">）</w:t>
      </w:r>
      <w:r>
        <w:rPr>
          <w:rFonts w:hint="eastAsia" w:ascii="方正仿宋_GBK" w:hAnsi="方正仿宋_GBK" w:eastAsia="方正仿宋_GBK" w:cs="方正仿宋_GBK"/>
          <w:color w:val="auto"/>
          <w:sz w:val="28"/>
          <w:szCs w:val="28"/>
        </w:rPr>
        <w:t xml:space="preserve">为牵头单位（牵头单位必须为联合体成员）。</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w:t>
      </w:r>
      <w:r>
        <w:rPr>
          <w:rFonts w:hint="eastAsia" w:ascii="方正仿宋_GBK" w:hAnsi="方正仿宋_GBK" w:eastAsia="方正仿宋_GBK" w:cs="方正仿宋_GBK"/>
          <w:color w:val="auto"/>
          <w:sz w:val="28"/>
          <w:szCs w:val="28"/>
          <w:lang w:val="en-US" w:eastAsia="zh-CN"/>
        </w:rPr>
        <w:t xml:space="preserve">.</w:t>
      </w:r>
      <w:r>
        <w:rPr>
          <w:rFonts w:hint="eastAsia" w:ascii="方正仿宋_GBK" w:hAnsi="方正仿宋_GBK" w:eastAsia="方正仿宋_GBK" w:cs="方正仿宋_GBK"/>
          <w:color w:val="auto"/>
          <w:sz w:val="28"/>
          <w:szCs w:val="28"/>
        </w:rPr>
        <w:t xml:space="preserve">若我们联合中标、成交，</w:t>
      </w:r>
      <w:r>
        <w:rPr>
          <w:rFonts w:hint="default" w:ascii="Times New Roman" w:hAnsi="Times New Roman" w:eastAsia="方正仿宋_GBK" w:cs="Times New Roman"/>
          <w:color w:val="auto"/>
          <w:sz w:val="28"/>
          <w:szCs w:val="28"/>
          <w:u w:val="single"/>
          <w:lang w:val="en-US" w:eastAsia="zh-CN"/>
        </w:rPr>
        <w:t xml:space="preserve">XX</w:t>
      </w:r>
      <w:r>
        <w:rPr>
          <w:rFonts w:hint="eastAsia" w:ascii="方正仿宋_GBK" w:hAnsi="方正仿宋_GBK" w:eastAsia="方正仿宋_GBK" w:cs="方正仿宋_GBK"/>
          <w:color w:val="auto"/>
          <w:sz w:val="28"/>
          <w:szCs w:val="28"/>
        </w:rPr>
        <w:t xml:space="preserve">（供应商单位1全称）实施项目中</w:t>
      </w:r>
      <w:r>
        <w:rPr>
          <w:rFonts w:hint="default" w:ascii="Times New Roman" w:hAnsi="Times New Roman" w:eastAsia="方正仿宋_GBK" w:cs="Times New Roman"/>
          <w:color w:val="auto"/>
          <w:sz w:val="28"/>
          <w:szCs w:val="28"/>
          <w:u w:val="single"/>
          <w:lang w:val="en-US" w:eastAsia="zh-CN"/>
        </w:rPr>
        <w:t xml:space="preserve">XXXX</w:t>
      </w:r>
      <w:r>
        <w:rPr>
          <w:rFonts w:hint="eastAsia" w:ascii="方正仿宋_GBK" w:hAnsi="方正仿宋_GBK" w:eastAsia="方正仿宋_GBK" w:cs="方正仿宋_GBK"/>
          <w:color w:val="auto"/>
          <w:sz w:val="28"/>
          <w:szCs w:val="28"/>
        </w:rPr>
        <w:t xml:space="preserve">（工作内容）部分工作，并承担相应的责任。</w:t>
      </w:r>
      <w:r>
        <w:rPr>
          <w:rFonts w:hint="default" w:ascii="Times New Roman" w:hAnsi="Times New Roman" w:eastAsia="方正仿宋_GBK" w:cs="Times New Roman"/>
          <w:color w:val="auto"/>
          <w:sz w:val="28"/>
          <w:szCs w:val="28"/>
          <w:u w:val="single"/>
          <w:lang w:val="en-US" w:eastAsia="zh-CN"/>
        </w:rPr>
        <w:t xml:space="preserve">XX</w:t>
      </w:r>
      <w:r>
        <w:rPr>
          <w:rFonts w:hint="eastAsia" w:ascii="方正仿宋_GBK" w:hAnsi="方正仿宋_GBK" w:eastAsia="方正仿宋_GBK" w:cs="方正仿宋_GBK"/>
          <w:color w:val="auto"/>
          <w:sz w:val="28"/>
          <w:szCs w:val="28"/>
        </w:rPr>
        <w:t xml:space="preserve">（供应商单位2全称）实施项目中</w:t>
      </w:r>
      <w:r>
        <w:rPr>
          <w:rFonts w:hint="default" w:ascii="Times New Roman" w:hAnsi="Times New Roman" w:eastAsia="方正仿宋_GBK" w:cs="Times New Roman"/>
          <w:color w:val="auto"/>
          <w:sz w:val="28"/>
          <w:szCs w:val="28"/>
          <w:u w:val="single"/>
          <w:lang w:val="en-US" w:eastAsia="zh-CN"/>
        </w:rPr>
        <w:t xml:space="preserve">XXXX</w:t>
      </w:r>
      <w:r>
        <w:rPr>
          <w:rFonts w:hint="eastAsia" w:ascii="方正仿宋_GBK" w:hAnsi="方正仿宋_GBK" w:eastAsia="方正仿宋_GBK" w:cs="方正仿宋_GBK"/>
          <w:color w:val="auto"/>
          <w:sz w:val="28"/>
          <w:szCs w:val="28"/>
        </w:rPr>
        <w:t xml:space="preserve">（工作内容）部分工作，并承担相应的责任……。（注：联合体中各供应商都应明示所承担的工作和相应的责任）。</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w:t>
      </w:r>
      <w:r>
        <w:rPr>
          <w:rFonts w:hint="eastAsia" w:ascii="方正仿宋_GBK" w:hAnsi="方正仿宋_GBK" w:eastAsia="方正仿宋_GBK" w:cs="方正仿宋_GBK"/>
          <w:color w:val="auto"/>
          <w:sz w:val="28"/>
          <w:szCs w:val="28"/>
          <w:lang w:val="en-US" w:eastAsia="zh-CN"/>
        </w:rPr>
        <w:t xml:space="preserve">.</w:t>
      </w:r>
      <w:r>
        <w:rPr>
          <w:rFonts w:hint="eastAsia" w:ascii="方正仿宋_GBK" w:hAnsi="方正仿宋_GBK" w:eastAsia="方正仿宋_GBK" w:cs="方正仿宋_GBK"/>
          <w:color w:val="auto"/>
          <w:sz w:val="28"/>
          <w:szCs w:val="28"/>
        </w:rPr>
        <w:t xml:space="preserve">其中</w:t>
      </w:r>
      <w:r>
        <w:rPr>
          <w:rFonts w:hint="default" w:ascii="Times New Roman" w:hAnsi="Times New Roman" w:eastAsia="方正仿宋_GBK" w:cs="Times New Roman"/>
          <w:color w:val="auto"/>
          <w:sz w:val="28"/>
          <w:szCs w:val="28"/>
          <w:u w:val="single"/>
          <w:lang w:val="en-US" w:eastAsia="zh-CN"/>
        </w:rPr>
        <w:t xml:space="preserve">XX</w:t>
      </w:r>
      <w:r>
        <w:rPr>
          <w:rFonts w:hint="eastAsia" w:ascii="方正仿宋_GBK" w:hAnsi="方正仿宋_GBK" w:eastAsia="方正仿宋_GBK" w:cs="方正仿宋_GBK"/>
          <w:color w:val="auto"/>
          <w:sz w:val="28"/>
          <w:szCs w:val="28"/>
        </w:rPr>
        <w:t xml:space="preserve">（小型、微型企业/残疾人福利性单位/监狱企业全称）为（</w:t>
      </w:r>
      <w:r>
        <w:rPr>
          <w:rFonts w:ascii="Wingdings 2" w:hAnsi="Wingdings 2" w:eastAsia="Wingdings 2" w:cs="Wingdings 2"/>
          <w:color w:val="auto"/>
          <w:sz w:val="28"/>
          <w:szCs w:val="28"/>
        </w:rPr>
        <w:t xml:space="preserve">£</w:t>
      </w:r>
      <w:r>
        <w:rPr>
          <w:rFonts w:hint="eastAsia" w:ascii="方正仿宋_GBK" w:hAnsi="方正仿宋_GBK" w:eastAsia="方正仿宋_GBK" w:cs="方正仿宋_GBK"/>
          <w:color w:val="auto"/>
          <w:sz w:val="28"/>
          <w:szCs w:val="28"/>
        </w:rPr>
        <w:t xml:space="preserve">小型、微型企业</w:t>
      </w:r>
      <w:r>
        <w:rPr>
          <w:rFonts w:hint="eastAsia" w:ascii="方正仿宋_GBK" w:hAnsi="方正仿宋_GBK" w:eastAsia="方正仿宋_GBK" w:cs="方正仿宋_GBK"/>
          <w:color w:val="auto"/>
          <w:sz w:val="28"/>
          <w:szCs w:val="28"/>
          <w:lang w:val="en-US" w:eastAsia="zh-CN"/>
        </w:rPr>
        <w:t xml:space="preserve"> </w:t>
      </w:r>
      <w:r>
        <w:rPr>
          <w:rFonts w:ascii="Wingdings 2" w:hAnsi="Wingdings 2" w:eastAsia="Wingdings 2" w:cs="Wingdings 2"/>
          <w:color w:val="auto"/>
          <w:sz w:val="28"/>
          <w:szCs w:val="28"/>
        </w:rPr>
        <w:t xml:space="preserve">£</w:t>
      </w:r>
      <w:r>
        <w:rPr>
          <w:rFonts w:hint="eastAsia" w:ascii="方正仿宋_GBK" w:hAnsi="方正仿宋_GBK" w:eastAsia="方正仿宋_GBK" w:cs="方正仿宋_GBK"/>
          <w:color w:val="auto"/>
          <w:sz w:val="28"/>
          <w:szCs w:val="28"/>
        </w:rPr>
        <w:t xml:space="preserve">残疾人福利性单位</w:t>
      </w:r>
      <w:r>
        <w:rPr>
          <w:rFonts w:hint="eastAsia" w:ascii="方正仿宋_GBK" w:hAnsi="方正仿宋_GBK" w:eastAsia="方正仿宋_GBK" w:cs="方正仿宋_GBK"/>
          <w:color w:val="auto"/>
          <w:sz w:val="28"/>
          <w:szCs w:val="28"/>
          <w:lang w:val="en-US" w:eastAsia="zh-CN"/>
        </w:rPr>
        <w:t xml:space="preserve"> </w:t>
      </w:r>
      <w:r>
        <w:rPr>
          <w:rFonts w:ascii="Wingdings 2" w:hAnsi="Wingdings 2" w:eastAsia="Wingdings 2" w:cs="Wingdings 2"/>
          <w:color w:val="auto"/>
          <w:sz w:val="28"/>
          <w:szCs w:val="28"/>
        </w:rPr>
        <w:t xml:space="preserve">£</w:t>
      </w:r>
      <w:r>
        <w:rPr>
          <w:rFonts w:hint="eastAsia" w:ascii="方正仿宋_GBK" w:hAnsi="方正仿宋_GBK" w:eastAsia="方正仿宋_GBK" w:cs="方正仿宋_GBK"/>
          <w:color w:val="auto"/>
          <w:sz w:val="28"/>
          <w:szCs w:val="28"/>
        </w:rPr>
        <w:t xml:space="preserve">监狱企业）企业，且我们约定该公司/单位所承担的合同金额将占本项目合同总金额的</w:t>
      </w:r>
      <w:r>
        <w:rPr>
          <w:rFonts w:hint="default" w:ascii="Times New Roman" w:hAnsi="Times New Roman" w:eastAsia="方正仿宋_GBK" w:cs="Times New Roman"/>
          <w:color w:val="auto"/>
          <w:sz w:val="28"/>
          <w:szCs w:val="28"/>
          <w:u w:val="single"/>
          <w:lang w:val="en-US" w:eastAsia="zh-CN"/>
        </w:rPr>
        <w:t xml:space="preserve">XX</w:t>
      </w:r>
      <w:r>
        <w:rPr>
          <w:rFonts w:hint="eastAsia" w:ascii="方正仿宋_GBK" w:hAnsi="方正仿宋_GBK" w:eastAsia="方正仿宋_GBK" w:cs="方正仿宋_GBK"/>
          <w:color w:val="auto"/>
          <w:sz w:val="28"/>
          <w:szCs w:val="28"/>
        </w:rPr>
        <w:t xml:space="preserve">%。</w:t>
      </w:r>
      <w:r/>
    </w:p>
    <w:p>
      <w:pPr>
        <w:keepLines w:val="0"/>
        <w:keepNext w:val="0"/>
        <w:pageBreakBefore w:val="0"/>
        <w:spacing w:line="400" w:lineRule="exact"/>
        <w:rPr>
          <w:rFonts w:hint="eastAsia" w:ascii="宋体" w:hAnsi="宋体"/>
          <w:color w:val="auto"/>
          <w:sz w:val="28"/>
          <w:szCs w:val="28"/>
        </w:rPr>
      </w:pPr>
      <w:r>
        <w:rPr>
          <w:rFonts w:ascii="宋体" w:hAnsi="宋体"/>
          <w:color w:val="auto"/>
          <w:sz w:val="28"/>
          <w:szCs w:val="28"/>
        </w:rPr>
        <w:t xml:space="preserve">      </w:t>
      </w:r>
      <w:r>
        <w:rPr>
          <w:rFonts w:hint="eastAsia" w:ascii="宋体" w:hAnsi="宋体"/>
          <w:color w:val="auto"/>
          <w:sz w:val="28"/>
          <w:szCs w:val="28"/>
        </w:rPr>
        <w:t xml:space="preserve">            </w:t>
      </w:r>
      <w:r/>
    </w:p>
    <w:p>
      <w:pPr>
        <w:ind w:right="180" w:firstLine="560"/>
        <w:jc w:val="right"/>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联合体中各供应商全称（公章）：     </w:t>
      </w:r>
      <w:r/>
    </w:p>
    <w:p>
      <w:pPr>
        <w:ind w:right="180" w:firstLine="560"/>
        <w:jc w:val="right"/>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                       日期：___年____月____日 </w:t>
      </w:r>
      <w:r/>
    </w:p>
    <w:p>
      <w:pPr>
        <w:ind w:firstLine="645"/>
        <w:keepLines w:val="0"/>
        <w:keepNext w:val="0"/>
        <w:pageBreakBefore w:val="0"/>
        <w:spacing w:line="400" w:lineRule="exact"/>
        <w:rPr>
          <w:rFonts w:ascii="宋体" w:hAnsi="宋体"/>
          <w:color w:val="auto"/>
          <w:sz w:val="28"/>
          <w:szCs w:val="28"/>
        </w:rPr>
      </w:pPr>
      <w:r>
        <w:rPr>
          <w:rFonts w:ascii="宋体" w:hAnsi="宋体"/>
          <w:color w:val="auto"/>
          <w:sz w:val="28"/>
          <w:szCs w:val="28"/>
        </w:rPr>
      </w:r>
      <w:r/>
    </w:p>
    <w:p>
      <w:pPr>
        <w:ind w:firstLine="645"/>
        <w:keepLines w:val="0"/>
        <w:keepNext w:val="0"/>
        <w:pageBreakBefore w:val="0"/>
        <w:spacing w:line="400" w:lineRule="exact"/>
        <w:rPr>
          <w:rFonts w:ascii="宋体" w:hAnsi="宋体"/>
          <w:color w:val="auto"/>
          <w:sz w:val="28"/>
          <w:szCs w:val="28"/>
        </w:rPr>
      </w:pPr>
      <w:r>
        <w:rPr>
          <w:rFonts w:ascii="宋体" w:hAnsi="宋体"/>
          <w:color w:val="auto"/>
          <w:sz w:val="28"/>
          <w:szCs w:val="28"/>
        </w:rPr>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备注：本招标文件中要求加盖CA电子签章的地方，仅需加盖牵头单位的CA电子签章。</w:t>
      </w:r>
      <w:r/>
    </w:p>
    <w:p>
      <w:pPr>
        <w:ind w:firstLine="645"/>
        <w:keepLines w:val="0"/>
        <w:keepNext w:val="0"/>
        <w:pageBreakBefore w:val="0"/>
        <w:spacing w:line="400" w:lineRule="exact"/>
        <w:rPr>
          <w:rFonts w:hint="eastAsia" w:ascii="宋体" w:hAnsi="宋体"/>
          <w:color w:val="auto"/>
          <w:sz w:val="28"/>
          <w:szCs w:val="28"/>
        </w:rPr>
      </w:pPr>
      <w:r>
        <w:rPr>
          <w:rFonts w:hint="eastAsia" w:ascii="宋体" w:hAnsi="宋体"/>
          <w:color w:val="auto"/>
          <w:sz w:val="28"/>
          <w:szCs w:val="28"/>
        </w:rPr>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color w:val="auto"/>
          <w:sz w:val="28"/>
          <w:szCs w:val="28"/>
        </w:rPr>
      </w:pPr>
      <w:r>
        <w:rPr>
          <w:rFonts w:hint="eastAsia" w:ascii="方正黑体_GBK" w:hAnsi="方正黑体_GBK" w:eastAsia="方正黑体_GBK" w:cs="方正黑体_GBK"/>
          <w:b w:val="0"/>
          <w:bCs/>
          <w:color w:val="auto"/>
          <w:sz w:val="28"/>
          <w:szCs w:val="28"/>
        </w:rPr>
        <w:t xml:space="preserve">附件12实质性要求响应及偏离表（采购包号：</w:t>
      </w:r>
      <w:r>
        <w:rPr>
          <w:rFonts w:hint="default" w:ascii="Times New Roman" w:hAnsi="Times New Roman" w:eastAsia="方正黑体_GBK" w:cs="Times New Roman"/>
          <w:b w:val="0"/>
          <w:bCs/>
          <w:color w:val="auto"/>
          <w:sz w:val="28"/>
          <w:szCs w:val="28"/>
          <w:lang w:eastAsia="zh-CN"/>
        </w:rPr>
        <w:t xml:space="preserve">XX</w:t>
      </w:r>
      <w:r>
        <w:rPr>
          <w:rFonts w:hint="eastAsia" w:ascii="方正黑体_GBK" w:hAnsi="方正黑体_GBK" w:eastAsia="方正黑体_GBK" w:cs="方正黑体_GBK"/>
          <w:b w:val="0"/>
          <w:bCs/>
          <w:color w:val="auto"/>
          <w:sz w:val="28"/>
          <w:szCs w:val="28"/>
        </w:rPr>
        <w:t xml:space="preserve">）</w:t>
      </w:r>
      <w:r/>
    </w:p>
    <w:tbl>
      <w:tblPr>
        <w:tblStyle w:val="9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序号</w:t>
            </w:r>
            <w:r/>
          </w:p>
        </w:tc>
        <w:tc>
          <w:tcPr>
            <w:tcW w:w="360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招标文件（含技术要求和商务要求）中的实质性要求</w:t>
            </w:r>
            <w:r>
              <w:rPr>
                <w:rFonts w:hint="eastAsia" w:ascii="方正仿宋_GBK" w:hAnsi="方正仿宋_GBK" w:eastAsia="方正仿宋_GBK" w:cs="方正仿宋_GBK"/>
                <w:b/>
                <w:bCs/>
                <w:color w:val="auto"/>
                <w:sz w:val="28"/>
                <w:szCs w:val="28"/>
              </w:rPr>
              <w:t xml:space="preserve">（</w:t>
            </w:r>
            <w:r>
              <w:rPr>
                <w:rFonts w:hint="eastAsia" w:ascii="方正仿宋_GBK" w:hAnsi="方正仿宋_GBK" w:eastAsia="方正仿宋_GBK" w:cs="方正仿宋_GBK"/>
                <w:b/>
                <w:bCs/>
                <w:i/>
                <w:color w:val="auto"/>
                <w:sz w:val="28"/>
                <w:szCs w:val="28"/>
                <w:u w:val="single"/>
              </w:rPr>
              <w:t xml:space="preserve">斜体且有下划线部分</w:t>
            </w:r>
            <w:r>
              <w:rPr>
                <w:rFonts w:hint="eastAsia" w:ascii="方正仿宋_GBK" w:hAnsi="方正仿宋_GBK" w:eastAsia="方正仿宋_GBK" w:cs="方正仿宋_GBK"/>
                <w:b/>
                <w:bCs/>
                <w:color w:val="auto"/>
                <w:sz w:val="28"/>
                <w:szCs w:val="28"/>
              </w:rPr>
              <w:t xml:space="preserve">或加</w:t>
            </w:r>
            <w:r>
              <w:rPr>
                <w:rFonts w:hint="eastAsia" w:ascii="方正仿宋_GBK" w:hAnsi="方正仿宋_GBK" w:eastAsia="方正仿宋_GBK" w:cs="方正仿宋_GBK"/>
                <w:b/>
                <w:bCs/>
                <w:color w:val="auto"/>
                <w:sz w:val="28"/>
                <w:szCs w:val="28"/>
                <w:lang w:val="en-US" w:eastAsia="zh-CN"/>
              </w:rPr>
              <w:t xml:space="preserve">*</w:t>
            </w:r>
            <w:r>
              <w:rPr>
                <w:rFonts w:hint="eastAsia" w:ascii="方正仿宋_GBK" w:hAnsi="方正仿宋_GBK" w:eastAsia="方正仿宋_GBK" w:cs="方正仿宋_GBK"/>
                <w:b/>
                <w:bCs/>
                <w:color w:val="auto"/>
                <w:sz w:val="28"/>
                <w:szCs w:val="28"/>
              </w:rPr>
              <w:t xml:space="preserve">号条款）</w:t>
            </w:r>
            <w:r/>
          </w:p>
        </w:tc>
        <w:tc>
          <w:tcPr>
            <w:tcW w:w="3317"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投标响应情况</w:t>
            </w:r>
            <w:r/>
          </w:p>
        </w:tc>
        <w:tc>
          <w:tcPr>
            <w:tcW w:w="152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超出、符合或偏离</w:t>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w:t>
            </w:r>
            <w:r/>
          </w:p>
        </w:tc>
        <w:tc>
          <w:tcPr>
            <w:tcW w:w="3609"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3317"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526"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w:t>
            </w:r>
            <w:r/>
          </w:p>
        </w:tc>
        <w:tc>
          <w:tcPr>
            <w:tcW w:w="3609"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3317"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526"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3609"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w:t>
            </w:r>
            <w:r/>
          </w:p>
        </w:tc>
        <w:tc>
          <w:tcPr>
            <w:tcW w:w="3317"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526"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bl>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附件12-1 证明材料1，证明材料2，……</w:t>
      </w:r>
      <w:r/>
    </w:p>
    <w:p>
      <w:pPr>
        <w:keepLines w:val="0"/>
        <w:keepNext w:val="0"/>
        <w:pageBreakBefore w:val="0"/>
        <w:spacing w:line="400" w:lineRule="exact"/>
        <w:rPr>
          <w:rFonts w:ascii="宋体" w:hAnsi="宋体"/>
          <w:color w:val="auto"/>
          <w:sz w:val="28"/>
          <w:szCs w:val="28"/>
        </w:rPr>
      </w:pPr>
      <w:r>
        <w:rPr>
          <w:rFonts w:ascii="宋体" w:hAnsi="宋体"/>
          <w:color w:val="auto"/>
          <w:sz w:val="28"/>
          <w:szCs w:val="28"/>
        </w:rPr>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1.投标人必须对招标文件（含技术要求和商务要求）中的实质性要求</w:t>
      </w:r>
      <w:r>
        <w:rPr>
          <w:rFonts w:hint="eastAsia" w:ascii="方正仿宋_GBK" w:hAnsi="方正仿宋_GBK" w:eastAsia="方正仿宋_GBK" w:cs="方正仿宋_GBK"/>
          <w:b/>
          <w:bCs/>
          <w:color w:val="auto"/>
          <w:sz w:val="28"/>
          <w:szCs w:val="28"/>
        </w:rPr>
        <w:t xml:space="preserve">（</w:t>
      </w:r>
      <w:r>
        <w:rPr>
          <w:rFonts w:hint="eastAsia" w:ascii="方正仿宋_GBK" w:hAnsi="方正仿宋_GBK" w:eastAsia="方正仿宋_GBK" w:cs="方正仿宋_GBK"/>
          <w:b/>
          <w:bCs/>
          <w:i/>
          <w:color w:val="auto"/>
          <w:sz w:val="28"/>
          <w:szCs w:val="28"/>
          <w:u w:val="single"/>
        </w:rPr>
        <w:t xml:space="preserve">斜体且有下划线部分</w:t>
      </w:r>
      <w:r>
        <w:rPr>
          <w:rFonts w:hint="eastAsia" w:ascii="方正仿宋_GBK" w:hAnsi="方正仿宋_GBK" w:eastAsia="方正仿宋_GBK" w:cs="方正仿宋_GBK"/>
          <w:b/>
          <w:bCs/>
          <w:color w:val="auto"/>
          <w:sz w:val="28"/>
          <w:szCs w:val="28"/>
        </w:rPr>
        <w:t xml:space="preserve">或加</w:t>
      </w:r>
      <w:r>
        <w:rPr>
          <w:rFonts w:hint="eastAsia" w:ascii="方正仿宋_GBK" w:hAnsi="方正仿宋_GBK" w:eastAsia="方正仿宋_GBK" w:cs="方正仿宋_GBK"/>
          <w:b/>
          <w:bCs/>
          <w:color w:val="auto"/>
          <w:sz w:val="28"/>
          <w:szCs w:val="28"/>
          <w:lang w:val="en-US" w:eastAsia="zh-CN"/>
        </w:rPr>
        <w:t xml:space="preserve">*</w:t>
      </w:r>
      <w:r>
        <w:rPr>
          <w:rFonts w:hint="eastAsia" w:ascii="方正仿宋_GBK" w:hAnsi="方正仿宋_GBK" w:eastAsia="方正仿宋_GBK" w:cs="方正仿宋_GBK"/>
          <w:b/>
          <w:bCs/>
          <w:color w:val="auto"/>
          <w:sz w:val="28"/>
          <w:szCs w:val="28"/>
        </w:rPr>
        <w:t xml:space="preserve">号条款）</w:t>
      </w:r>
      <w:r>
        <w:rPr>
          <w:rFonts w:hint="eastAsia" w:ascii="方正仿宋_GBK" w:hAnsi="方正仿宋_GBK" w:eastAsia="方正仿宋_GBK" w:cs="方正仿宋_GBK"/>
          <w:color w:val="auto"/>
          <w:sz w:val="28"/>
          <w:szCs w:val="28"/>
        </w:rPr>
        <w:t xml:space="preserve">逐条做出明确响应。</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2.如果招标文件要求提供证明材料，投标人必须将证明材料列于该表之下。</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3.投标人未对实质性要求逐条作出明确响应的，或未按招标文件要求提供证明材料的，该采购包作无效投标处理。</w:t>
      </w:r>
      <w:r/>
    </w:p>
    <w:p>
      <w:pPr>
        <w:keepLines w:val="0"/>
        <w:keepNext w:val="0"/>
        <w:pageBreakBefore w:val="0"/>
        <w:spacing w:line="400" w:lineRule="exact"/>
        <w:rPr>
          <w:rFonts w:hint="eastAsia" w:ascii="宋体" w:hAnsi="宋体"/>
          <w:color w:val="auto"/>
          <w:sz w:val="28"/>
          <w:szCs w:val="28"/>
        </w:rPr>
      </w:pPr>
      <w:r>
        <w:rPr>
          <w:rFonts w:hint="eastAsia" w:ascii="宋体" w:hAnsi="宋体"/>
          <w:color w:val="auto"/>
          <w:sz w:val="28"/>
          <w:szCs w:val="28"/>
        </w:rPr>
      </w:r>
      <w:r/>
    </w:p>
    <w:p>
      <w:pPr>
        <w:ind w:firstLine="280"/>
        <w:jc w:val="left"/>
        <w:keepLines w:val="0"/>
        <w:keepNext w:val="0"/>
        <w:pageBreakBefore w:val="0"/>
        <w:spacing w:line="400" w:lineRule="exact"/>
        <w:widowControl w:val="off"/>
        <w:rPr>
          <w:rFonts w:hint="eastAsia" w:ascii="方正黑体_GBK" w:hAnsi="方正黑体_GBK" w:eastAsia="方正黑体_GBK" w:cs="方正黑体_GBK"/>
          <w:b w:val="0"/>
          <w:bCs/>
          <w:color w:val="auto"/>
          <w:sz w:val="28"/>
          <w:szCs w:val="28"/>
        </w:rPr>
      </w:pPr>
      <w:r>
        <w:rPr>
          <w:rFonts w:hint="eastAsia" w:ascii="方正黑体_GBK" w:hAnsi="方正黑体_GBK" w:eastAsia="方正黑体_GBK" w:cs="方正黑体_GBK"/>
          <w:b w:val="0"/>
          <w:bCs/>
          <w:color w:val="auto"/>
          <w:sz w:val="28"/>
          <w:szCs w:val="28"/>
        </w:rPr>
        <w:t xml:space="preserve">附件1</w:t>
      </w:r>
      <w:r>
        <w:rPr>
          <w:rFonts w:hint="eastAsia" w:ascii="方正黑体_GBK" w:hAnsi="方正黑体_GBK" w:eastAsia="方正黑体_GBK" w:cs="方正黑体_GBK"/>
          <w:b w:val="0"/>
          <w:bCs/>
          <w:color w:val="auto"/>
          <w:sz w:val="28"/>
          <w:szCs w:val="28"/>
          <w:lang w:val="en-US" w:eastAsia="zh-CN"/>
        </w:rPr>
        <w:t xml:space="preserve">3</w:t>
      </w:r>
      <w:r>
        <w:rPr>
          <w:rFonts w:hint="eastAsia" w:ascii="方正黑体_GBK" w:hAnsi="方正黑体_GBK" w:eastAsia="方正黑体_GBK" w:cs="方正黑体_GBK"/>
          <w:b w:val="0"/>
          <w:bCs/>
          <w:color w:val="auto"/>
          <w:sz w:val="28"/>
          <w:szCs w:val="28"/>
        </w:rPr>
        <w:t xml:space="preserve">  关于符合本国产品标准的声明函（采购包号：</w:t>
      </w:r>
      <w:r>
        <w:rPr>
          <w:rFonts w:hint="default" w:ascii="Times New Roman" w:hAnsi="Times New Roman" w:eastAsia="方正黑体_GBK" w:cs="Times New Roman"/>
          <w:b w:val="0"/>
          <w:bCs/>
          <w:color w:val="auto"/>
          <w:sz w:val="28"/>
          <w:szCs w:val="28"/>
          <w:lang w:eastAsia="zh-CN"/>
        </w:rPr>
        <w:t xml:space="preserve">XX</w:t>
      </w:r>
      <w:r>
        <w:rPr>
          <w:rFonts w:hint="eastAsia" w:ascii="方正黑体_GBK" w:hAnsi="方正黑体_GBK" w:eastAsia="方正黑体_GBK" w:cs="方正黑体_GBK"/>
          <w:b w:val="0"/>
          <w:bCs/>
          <w:color w:val="auto"/>
          <w:sz w:val="28"/>
          <w:szCs w:val="28"/>
        </w:rPr>
        <w:t xml:space="preserve">）</w:t>
      </w:r>
      <w:r/>
    </w:p>
    <w:p>
      <w:pPr>
        <w:pStyle w:val="950"/>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50"/>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rPr>
        <w:t xml:space="preserve">1.</w:t>
      </w:r>
      <w:r>
        <w:rPr>
          <w:rStyle w:val="959"/>
          <w:rFonts w:hint="eastAsia" w:ascii="方正仿宋_GBK" w:hAnsi="方正仿宋_GBK" w:eastAsia="方正仿宋_GBK" w:cs="方正仿宋_GBK"/>
          <w:i w:val="0"/>
          <w:iCs w:val="0"/>
          <w:caps w:val="0"/>
          <w:color w:val="auto"/>
          <w:spacing w:val="0"/>
          <w:sz w:val="28"/>
          <w:szCs w:val="28"/>
          <w:u w:val="single"/>
          <w:shd w:val="clear" w:color="auto" w:fill="ffffff"/>
        </w:rPr>
        <w:t xml:space="preserve">（产品名称1）</w:t>
      </w:r>
      <w:r>
        <w:rPr>
          <w:rStyle w:val="959"/>
          <w:rFonts w:hint="eastAsia" w:ascii="方正仿宋_GBK" w:hAnsi="方正仿宋_GBK" w:eastAsia="方正仿宋_GBK" w:cs="方正仿宋_GBK"/>
          <w:i w:val="0"/>
          <w:iCs w:val="0"/>
          <w:caps w:val="0"/>
          <w:color w:val="auto"/>
          <w:spacing w:val="0"/>
          <w:sz w:val="28"/>
          <w:szCs w:val="28"/>
          <w:u w:val="none"/>
          <w:shd w:val="clear" w:color="auto" w:fill="ffffff"/>
          <w:vertAlign w:val="superscript"/>
        </w:rPr>
        <w:t xml:space="preserve">1</w:t>
      </w:r>
      <w:r>
        <w:rPr>
          <w:rFonts w:hint="eastAsia" w:ascii="方正仿宋_GBK" w:hAnsi="方正仿宋_GBK" w:eastAsia="方正仿宋_GBK" w:cs="方正仿宋_GBK"/>
          <w:i w:val="0"/>
          <w:iCs w:val="0"/>
          <w:caps w:val="0"/>
          <w:color w:val="auto"/>
          <w:spacing w:val="0"/>
          <w:sz w:val="28"/>
          <w:szCs w:val="28"/>
          <w:shd w:val="clear" w:color="auto" w:fill="ffffff"/>
        </w:rPr>
        <w:t xml:space="preserve">，生产厂为</w:t>
      </w:r>
      <w:r>
        <w:rPr>
          <w:rStyle w:val="959"/>
          <w:rFonts w:hint="eastAsia" w:ascii="方正仿宋_GBK" w:hAnsi="方正仿宋_GBK" w:eastAsia="方正仿宋_GBK" w:cs="方正仿宋_GBK"/>
          <w:i w:val="0"/>
          <w:iCs w:val="0"/>
          <w:caps w:val="0"/>
          <w:color w:val="auto"/>
          <w:spacing w:val="0"/>
          <w:sz w:val="28"/>
          <w:szCs w:val="28"/>
          <w:u w:val="single"/>
          <w:shd w:val="clear" w:color="auto" w:fill="ffffff"/>
        </w:rPr>
        <w:t xml:space="preserve">（厂名）</w:t>
      </w:r>
      <w:r>
        <w:rPr>
          <w:rStyle w:val="959"/>
          <w:rFonts w:hint="eastAsia" w:ascii="方正仿宋_GBK" w:hAnsi="方正仿宋_GBK" w:eastAsia="方正仿宋_GBK" w:cs="方正仿宋_GBK"/>
          <w:i w:val="0"/>
          <w:iCs w:val="0"/>
          <w:caps w:val="0"/>
          <w:color w:val="auto"/>
          <w:spacing w:val="0"/>
          <w:sz w:val="28"/>
          <w:szCs w:val="28"/>
          <w:u w:val="none"/>
          <w:shd w:val="clear" w:color="auto" w:fill="ffffff"/>
          <w:vertAlign w:val="superscript"/>
        </w:rPr>
        <w:t xml:space="preserve">2</w:t>
      </w:r>
      <w:r>
        <w:rPr>
          <w:rFonts w:hint="eastAsia" w:ascii="方正仿宋_GBK" w:hAnsi="方正仿宋_GBK" w:eastAsia="方正仿宋_GBK" w:cs="方正仿宋_GBK"/>
          <w:i w:val="0"/>
          <w:iCs w:val="0"/>
          <w:caps w:val="0"/>
          <w:color w:val="auto"/>
          <w:spacing w:val="0"/>
          <w:sz w:val="28"/>
          <w:szCs w:val="28"/>
          <w:shd w:val="clear" w:color="auto" w:fill="ffffff"/>
        </w:rPr>
        <w:t xml:space="preserve">，厂址为</w:t>
      </w:r>
      <w:r>
        <w:rPr>
          <w:rStyle w:val="959"/>
          <w:rFonts w:hint="eastAsia" w:ascii="方正仿宋_GBK" w:hAnsi="方正仿宋_GBK" w:eastAsia="方正仿宋_GBK" w:cs="方正仿宋_GBK"/>
          <w:i w:val="0"/>
          <w:iCs w:val="0"/>
          <w:caps w:val="0"/>
          <w:color w:val="auto"/>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auto"/>
          <w:spacing w:val="0"/>
          <w:sz w:val="28"/>
          <w:szCs w:val="28"/>
          <w:shd w:val="clear" w:color="auto" w:fill="ffffff"/>
        </w:rPr>
        <w:t xml:space="preserve">。</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959"/>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959"/>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959"/>
          <w:rFonts w:hint="eastAsia" w:ascii="方正仿宋_GBK" w:hAnsi="方正仿宋_GBK" w:eastAsia="方正仿宋_GBK" w:cs="方正仿宋_GBK"/>
          <w:i w:val="0"/>
          <w:iCs w:val="0"/>
          <w:caps w:val="0"/>
          <w:color w:val="auto"/>
          <w:spacing w:val="0"/>
          <w:sz w:val="28"/>
          <w:szCs w:val="28"/>
          <w:u w:val="none"/>
          <w:shd w:val="clear" w:color="auto" w:fill="ffffff"/>
          <w:vertAlign w:val="superscript"/>
        </w:rPr>
        <w:t xml:space="preserve">3</w:t>
      </w:r>
      <w:r>
        <w:rPr>
          <w:rFonts w:hint="eastAsia" w:ascii="方正仿宋_GBK" w:hAnsi="方正仿宋_GBK" w:eastAsia="方正仿宋_GBK" w:cs="方正仿宋_GBK"/>
          <w:i w:val="0"/>
          <w:iCs w:val="0"/>
          <w:caps w:val="0"/>
          <w:color w:val="auto"/>
          <w:spacing w:val="0"/>
          <w:sz w:val="28"/>
          <w:szCs w:val="28"/>
          <w:shd w:val="clear" w:color="auto" w:fill="ffffff"/>
        </w:rPr>
        <w:t xml:space="preserve">。</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959"/>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的</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959"/>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959"/>
          <w:rFonts w:hint="eastAsia" w:ascii="方正仿宋_GBK" w:hAnsi="方正仿宋_GBK" w:eastAsia="方正仿宋_GBK" w:cs="方正仿宋_GBK"/>
          <w:i w:val="0"/>
          <w:iCs w:val="0"/>
          <w:caps w:val="0"/>
          <w:color w:val="auto"/>
          <w:spacing w:val="0"/>
          <w:sz w:val="28"/>
          <w:szCs w:val="28"/>
          <w:u w:val="none"/>
          <w:shd w:val="clear" w:color="auto" w:fill="ffffff"/>
          <w:vertAlign w:val="superscript"/>
        </w:rPr>
        <w:t xml:space="preserve">4</w:t>
      </w:r>
      <w:r>
        <w:rPr>
          <w:rFonts w:hint="eastAsia" w:ascii="方正仿宋_GBK" w:hAnsi="方正仿宋_GBK" w:eastAsia="方正仿宋_GBK" w:cs="方正仿宋_GBK"/>
          <w:i w:val="0"/>
          <w:iCs w:val="0"/>
          <w:caps w:val="0"/>
          <w:color w:val="auto"/>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959"/>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的</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959"/>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959"/>
          <w:rFonts w:hint="eastAsia" w:ascii="方正仿宋_GBK" w:hAnsi="方正仿宋_GBK" w:eastAsia="方正仿宋_GBK" w:cs="方正仿宋_GBK"/>
          <w:i w:val="0"/>
          <w:iCs w:val="0"/>
          <w:caps w:val="0"/>
          <w:color w:val="auto"/>
          <w:spacing w:val="0"/>
          <w:sz w:val="28"/>
          <w:szCs w:val="28"/>
          <w:u w:val="none"/>
          <w:shd w:val="clear" w:color="auto" w:fill="ffffff"/>
          <w:vertAlign w:val="superscript"/>
        </w:rPr>
        <w:t xml:space="preserve">5</w:t>
      </w:r>
      <w:r>
        <w:rPr>
          <w:rFonts w:hint="eastAsia" w:ascii="方正仿宋_GBK" w:hAnsi="方正仿宋_GBK" w:eastAsia="方正仿宋_GBK" w:cs="方正仿宋_GBK"/>
          <w:i w:val="0"/>
          <w:iCs w:val="0"/>
          <w:caps w:val="0"/>
          <w:color w:val="auto"/>
          <w:spacing w:val="0"/>
          <w:sz w:val="28"/>
          <w:szCs w:val="28"/>
          <w:shd w:val="clear" w:color="auto" w:fill="ffffff"/>
        </w:rPr>
        <w:t xml:space="preserve">在中国境内完成。</w:t>
      </w:r>
      <w:r/>
    </w:p>
    <w:p>
      <w:pPr>
        <w:pStyle w:val="950"/>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lang w:val="en-US" w:eastAsia="zh-CN"/>
        </w:rPr>
        <w:t xml:space="preserve">2</w:t>
      </w:r>
      <w:r>
        <w:rPr>
          <w:rFonts w:hint="eastAsia" w:ascii="方正仿宋_GBK" w:hAnsi="方正仿宋_GBK" w:eastAsia="方正仿宋_GBK" w:cs="方正仿宋_GBK"/>
          <w:i w:val="0"/>
          <w:iCs w:val="0"/>
          <w:caps w:val="0"/>
          <w:color w:val="auto"/>
          <w:spacing w:val="0"/>
          <w:sz w:val="28"/>
          <w:szCs w:val="28"/>
          <w:shd w:val="clear" w:color="auto" w:fill="ffffff"/>
        </w:rPr>
        <w:t xml:space="preserve">.</w:t>
      </w:r>
      <w:r>
        <w:rPr>
          <w:rStyle w:val="959"/>
          <w:rFonts w:hint="eastAsia" w:ascii="方正仿宋_GBK" w:hAnsi="方正仿宋_GBK" w:eastAsia="方正仿宋_GBK" w:cs="方正仿宋_GBK"/>
          <w:i w:val="0"/>
          <w:iCs w:val="0"/>
          <w:caps w:val="0"/>
          <w:color w:val="auto"/>
          <w:spacing w:val="0"/>
          <w:sz w:val="28"/>
          <w:szCs w:val="28"/>
          <w:u w:val="single"/>
          <w:shd w:val="clear" w:color="auto" w:fill="ffffff"/>
        </w:rPr>
        <w:t xml:space="preserve">（产品名称</w:t>
      </w:r>
      <w:r>
        <w:rPr>
          <w:rStyle w:val="959"/>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2</w:t>
      </w:r>
      <w:r>
        <w:rPr>
          <w:rStyle w:val="959"/>
          <w:rFonts w:hint="eastAsia" w:ascii="方正仿宋_GBK" w:hAnsi="方正仿宋_GBK" w:eastAsia="方正仿宋_GBK" w:cs="方正仿宋_GBK"/>
          <w:i w:val="0"/>
          <w:iCs w:val="0"/>
          <w:caps w:val="0"/>
          <w:color w:val="auto"/>
          <w:spacing w:val="0"/>
          <w:sz w:val="28"/>
          <w:szCs w:val="28"/>
          <w:u w:val="single"/>
          <w:shd w:val="clear" w:color="auto" w:fill="ffffff"/>
        </w:rPr>
        <w:t xml:space="preserve">）</w:t>
      </w:r>
      <w:r>
        <w:rPr>
          <w:rFonts w:hint="eastAsia" w:ascii="方正仿宋_GBK" w:hAnsi="方正仿宋_GBK" w:eastAsia="方正仿宋_GBK" w:cs="方正仿宋_GBK"/>
          <w:i w:val="0"/>
          <w:iCs w:val="0"/>
          <w:caps w:val="0"/>
          <w:color w:val="auto"/>
          <w:spacing w:val="0"/>
          <w:sz w:val="28"/>
          <w:szCs w:val="28"/>
          <w:shd w:val="clear" w:color="auto" w:fill="ffffff"/>
        </w:rPr>
        <w:t xml:space="preserve">，生产厂为</w:t>
      </w:r>
      <w:r>
        <w:rPr>
          <w:rStyle w:val="959"/>
          <w:rFonts w:hint="eastAsia" w:ascii="方正仿宋_GBK" w:hAnsi="方正仿宋_GBK" w:eastAsia="方正仿宋_GBK" w:cs="方正仿宋_GBK"/>
          <w:i w:val="0"/>
          <w:iCs w:val="0"/>
          <w:caps w:val="0"/>
          <w:color w:val="auto"/>
          <w:spacing w:val="0"/>
          <w:sz w:val="28"/>
          <w:szCs w:val="28"/>
          <w:u w:val="single"/>
          <w:shd w:val="clear" w:color="auto" w:fill="ffffff"/>
        </w:rPr>
        <w:t xml:space="preserve">（厂名）</w:t>
      </w:r>
      <w:r>
        <w:rPr>
          <w:rFonts w:hint="eastAsia" w:ascii="方正仿宋_GBK" w:hAnsi="方正仿宋_GBK" w:eastAsia="方正仿宋_GBK" w:cs="方正仿宋_GBK"/>
          <w:i w:val="0"/>
          <w:iCs w:val="0"/>
          <w:caps w:val="0"/>
          <w:color w:val="auto"/>
          <w:spacing w:val="0"/>
          <w:sz w:val="28"/>
          <w:szCs w:val="28"/>
          <w:shd w:val="clear" w:color="auto" w:fill="ffffff"/>
        </w:rPr>
        <w:t xml:space="preserve">，厂址为</w:t>
      </w:r>
      <w:r>
        <w:rPr>
          <w:rStyle w:val="959"/>
          <w:rFonts w:hint="eastAsia" w:ascii="方正仿宋_GBK" w:hAnsi="方正仿宋_GBK" w:eastAsia="方正仿宋_GBK" w:cs="方正仿宋_GBK"/>
          <w:i w:val="0"/>
          <w:iCs w:val="0"/>
          <w:caps w:val="0"/>
          <w:color w:val="auto"/>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auto"/>
          <w:spacing w:val="0"/>
          <w:sz w:val="28"/>
          <w:szCs w:val="28"/>
          <w:shd w:val="clear" w:color="auto" w:fill="ffffff"/>
        </w:rPr>
        <w:t xml:space="preserve">。</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959"/>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959"/>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959"/>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的</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959"/>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959"/>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的</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959"/>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在中国境内完成。</w:t>
      </w:r>
      <w:r/>
    </w:p>
    <w:p>
      <w:pPr>
        <w:pStyle w:val="950"/>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rPr>
        <w:t xml:space="preserve">……</w:t>
      </w:r>
      <w:r/>
    </w:p>
    <w:p>
      <w:pPr>
        <w:pStyle w:val="950"/>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rPr>
        <w:t xml:space="preserve">本公司（单位）对上述声明内容的真实性负责。如有虚假，愿承担相应法律责任。</w:t>
      </w:r>
      <w:r/>
    </w:p>
    <w:p>
      <w:pPr>
        <w:pStyle w:val="950"/>
        <w:ind w:left="0" w:right="0" w:firstLine="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8"/>
          <w:szCs w:val="28"/>
        </w:rPr>
      </w:r>
      <w:r/>
    </w:p>
    <w:p>
      <w:pPr>
        <w:pStyle w:val="950"/>
        <w:ind w:left="0" w:right="0" w:firstLine="560"/>
        <w:jc w:val="right"/>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公司（单位）名称（</w:t>
      </w:r>
      <w:r>
        <w:rPr>
          <w:rFonts w:hint="eastAsia" w:ascii="方正仿宋_GBK" w:hAnsi="方正仿宋_GBK" w:eastAsia="方正仿宋_GBK" w:cs="方正仿宋_GBK"/>
          <w:i w:val="0"/>
          <w:iCs w:val="0"/>
          <w:caps w:val="0"/>
          <w:color w:val="auto"/>
          <w:spacing w:val="0"/>
          <w:sz w:val="28"/>
          <w:szCs w:val="28"/>
          <w:shd w:val="clear" w:color="auto" w:fill="ffffff"/>
          <w:lang w:eastAsia="zh-CN"/>
        </w:rPr>
        <w:t xml:space="preserve">加盖</w:t>
      </w:r>
      <w:r>
        <w:rPr>
          <w:rFonts w:hint="eastAsia" w:ascii="方正仿宋_GBK" w:hAnsi="方正仿宋_GBK" w:eastAsia="方正仿宋_GBK" w:cs="方正仿宋_GBK"/>
          <w:i w:val="0"/>
          <w:iCs w:val="0"/>
          <w:caps w:val="0"/>
          <w:color w:val="auto"/>
          <w:spacing w:val="0"/>
          <w:sz w:val="28"/>
          <w:szCs w:val="28"/>
          <w:shd w:val="clear" w:color="auto" w:fill="ffffff"/>
          <w:lang w:val="en-US" w:eastAsia="zh-CN"/>
        </w:rPr>
        <w:t xml:space="preserve">CA电子公章</w:t>
      </w:r>
      <w:r>
        <w:rPr>
          <w:rFonts w:hint="eastAsia" w:ascii="方正仿宋_GBK" w:hAnsi="方正仿宋_GBK" w:eastAsia="方正仿宋_GBK" w:cs="方正仿宋_GBK"/>
          <w:i w:val="0"/>
          <w:iCs w:val="0"/>
          <w:caps w:val="0"/>
          <w:color w:val="auto"/>
          <w:spacing w:val="0"/>
          <w:sz w:val="28"/>
          <w:szCs w:val="28"/>
          <w:shd w:val="clear" w:color="auto" w:fill="ffffff"/>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日期：___年____月____日   </w:t>
      </w:r>
      <w:r>
        <w:rPr>
          <w:rFonts w:hint="eastAsia" w:ascii="宋体" w:hAnsi="宋体" w:eastAsia="宋体" w:cs="宋体"/>
          <w:i w:val="0"/>
          <w:iCs w:val="0"/>
          <w:caps w:val="0"/>
          <w:color w:val="auto"/>
          <w:spacing w:val="0"/>
          <w:sz w:val="28"/>
          <w:szCs w:val="28"/>
          <w:shd w:val="clear" w:color="auto" w:fill="ffffff"/>
        </w:rPr>
        <w:t xml:space="preserve">     </w:t>
      </w:r>
      <w:r/>
    </w:p>
    <w:p>
      <w:pPr>
        <w:pStyle w:val="950"/>
        <w:ind w:left="0" w:right="0" w:firstLine="0"/>
        <w:jc w:val="left"/>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8"/>
          <w:szCs w:val="28"/>
          <w:shd w:val="clear" w:color="auto" w:fill="ffffff"/>
        </w:rPr>
        <w:t xml:space="preserve">__________________</w:t>
      </w:r>
      <w:r/>
    </w:p>
    <w:p>
      <w:pPr>
        <w:pStyle w:val="950"/>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rPr>
        <w:t xml:space="preserve">1.产品如有型号，请在“产品名称”栏一并填写。</w:t>
      </w:r>
      <w:r/>
    </w:p>
    <w:p>
      <w:pPr>
        <w:pStyle w:val="950"/>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rPr>
        <w:t xml:space="preserve">2.生产厂名与厂址应与生产厂营业执照载明的相关信息保持一致。</w:t>
      </w:r>
      <w:r/>
    </w:p>
    <w:p>
      <w:pPr>
        <w:pStyle w:val="950"/>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rPr>
        <w:t xml:space="preserve">3.该产品的中国境内生产的组件成本占比相关要求实施前，“规定比例”栏可不填，下同。</w:t>
      </w:r>
      <w:r/>
    </w:p>
    <w:p>
      <w:pPr>
        <w:pStyle w:val="950"/>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rPr>
        <w:t xml:space="preserve">4.该产品的关键组件要求实施前，“关键组件”栏可不填，下同。</w:t>
      </w:r>
      <w:r/>
    </w:p>
    <w:p>
      <w:pPr>
        <w:pStyle w:val="950"/>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rPr>
        <w:t xml:space="preserve">5.该产品的关键工序要求实施前，“关键工序”栏可不填，下同。</w:t>
      </w:r>
      <w:r/>
    </w:p>
    <w:p>
      <w:pPr>
        <w:pStyle w:val="950"/>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959"/>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lang w:val="en-US" w:eastAsia="zh-CN"/>
        </w:rPr>
        <w:t xml:space="preserve">”的地方无需填写。</w:t>
      </w:r>
      <w:r/>
    </w:p>
    <w:p>
      <w:pPr>
        <w:jc w:val="center"/>
        <w:keepLines w:val="0"/>
        <w:keepNext w:val="0"/>
        <w:pageBreakBefore w:val="0"/>
        <w:spacing w:line="400" w:lineRule="exact"/>
        <w:rPr>
          <w:rFonts w:ascii="黑体" w:hAnsi="黑体" w:eastAsia="黑体"/>
          <w:b/>
          <w:color w:val="auto"/>
          <w:sz w:val="28"/>
          <w:szCs w:val="28"/>
        </w:rPr>
      </w:pPr>
      <w:r>
        <w:rPr>
          <w:rFonts w:ascii="黑体" w:hAnsi="黑体" w:eastAsia="黑体"/>
          <w:b/>
          <w:color w:val="auto"/>
          <w:sz w:val="28"/>
          <w:szCs w:val="28"/>
        </w:rPr>
      </w:r>
      <w:r/>
    </w:p>
    <w:p>
      <w:pPr>
        <w:jc w:val="center"/>
        <w:keepLines w:val="0"/>
        <w:keepNext w:val="0"/>
        <w:pageBreakBefore w:val="0"/>
        <w:spacing w:line="400" w:lineRule="exact"/>
        <w:rPr>
          <w:rFonts w:ascii="黑体" w:hAnsi="黑体" w:eastAsia="黑体"/>
          <w:b/>
          <w:color w:val="auto"/>
          <w:sz w:val="28"/>
          <w:szCs w:val="28"/>
        </w:rPr>
      </w:pPr>
      <w:r>
        <w:rPr>
          <w:rFonts w:ascii="黑体" w:hAnsi="黑体" w:eastAsia="黑体"/>
          <w:b/>
          <w:color w:val="auto"/>
          <w:sz w:val="28"/>
          <w:szCs w:val="28"/>
        </w:rPr>
      </w:r>
      <w:r/>
    </w:p>
    <w:p>
      <w:pPr>
        <w:jc w:val="center"/>
        <w:keepLines w:val="0"/>
        <w:keepNext w:val="0"/>
        <w:pageBreakBefore w:val="0"/>
        <w:spacing w:line="400" w:lineRule="exact"/>
        <w:rPr>
          <w:rFonts w:ascii="黑体" w:hAnsi="黑体" w:eastAsia="黑体"/>
          <w:b/>
          <w:color w:val="auto"/>
          <w:sz w:val="28"/>
          <w:szCs w:val="28"/>
        </w:rPr>
      </w:pPr>
      <w:r>
        <w:rPr>
          <w:rFonts w:ascii="黑体" w:hAnsi="黑体" w:eastAsia="黑体"/>
          <w:b/>
          <w:color w:val="auto"/>
          <w:sz w:val="28"/>
          <w:szCs w:val="28"/>
        </w:rPr>
      </w:r>
      <w:r/>
    </w:p>
    <w:p>
      <w:pPr>
        <w:jc w:val="center"/>
        <w:keepLines w:val="0"/>
        <w:keepNext w:val="0"/>
        <w:pageBreakBefore w:val="0"/>
        <w:spacing w:line="400" w:lineRule="exact"/>
        <w:rPr>
          <w:rFonts w:ascii="黑体" w:hAnsi="黑体" w:eastAsia="黑体"/>
          <w:b/>
          <w:color w:val="auto"/>
          <w:sz w:val="28"/>
          <w:szCs w:val="28"/>
        </w:rPr>
      </w:pPr>
      <w:r>
        <w:rPr>
          <w:rFonts w:ascii="黑体" w:hAnsi="黑体" w:eastAsia="黑体"/>
          <w:b/>
          <w:color w:val="auto"/>
          <w:sz w:val="28"/>
          <w:szCs w:val="28"/>
        </w:rPr>
      </w:r>
      <w:r/>
    </w:p>
    <w:p>
      <w:pPr>
        <w:jc w:val="center"/>
        <w:keepLines w:val="0"/>
        <w:keepNext w:val="0"/>
        <w:pageBreakBefore w:val="0"/>
        <w:spacing w:line="400" w:lineRule="exact"/>
        <w:rPr>
          <w:rFonts w:ascii="黑体" w:hAnsi="黑体" w:eastAsia="黑体"/>
          <w:b/>
          <w:color w:val="auto"/>
          <w:sz w:val="28"/>
          <w:szCs w:val="28"/>
        </w:rPr>
      </w:pPr>
      <w:r>
        <w:rPr>
          <w:rFonts w:ascii="黑体" w:hAnsi="黑体" w:eastAsia="黑体"/>
          <w:b/>
          <w:color w:val="auto"/>
          <w:sz w:val="28"/>
          <w:szCs w:val="28"/>
        </w:rPr>
      </w:r>
      <w:r/>
    </w:p>
    <w:p>
      <w:pPr>
        <w:jc w:val="center"/>
        <w:keepLines w:val="0"/>
        <w:keepNext w:val="0"/>
        <w:pageBreakBefore w:val="0"/>
        <w:spacing w:line="400" w:lineRule="exact"/>
        <w:rPr>
          <w:rFonts w:ascii="黑体" w:hAnsi="黑体" w:eastAsia="黑体"/>
          <w:b/>
          <w:color w:val="auto"/>
          <w:sz w:val="28"/>
          <w:szCs w:val="28"/>
        </w:rPr>
      </w:pPr>
      <w:r>
        <w:rPr>
          <w:rFonts w:ascii="黑体" w:hAnsi="黑体" w:eastAsia="黑体"/>
          <w:b/>
          <w:color w:val="auto"/>
          <w:sz w:val="28"/>
          <w:szCs w:val="28"/>
        </w:rPr>
      </w:r>
      <w:r/>
    </w:p>
    <w:p>
      <w:pPr>
        <w:jc w:val="center"/>
        <w:keepLines w:val="0"/>
        <w:keepNext w:val="0"/>
        <w:pageBreakBefore w:val="0"/>
        <w:spacing w:line="400" w:lineRule="exact"/>
        <w:rPr>
          <w:rFonts w:ascii="黑体" w:hAnsi="黑体" w:eastAsia="黑体"/>
          <w:b/>
          <w:color w:val="auto"/>
          <w:sz w:val="28"/>
          <w:szCs w:val="28"/>
        </w:rPr>
      </w:pPr>
      <w:r>
        <w:rPr>
          <w:rFonts w:ascii="黑体" w:hAnsi="黑体" w:eastAsia="黑体"/>
          <w:b/>
          <w:color w:val="auto"/>
          <w:sz w:val="28"/>
          <w:szCs w:val="28"/>
        </w:rPr>
      </w:r>
      <w:r/>
    </w:p>
    <w:p>
      <w:pPr>
        <w:jc w:val="center"/>
        <w:keepLines w:val="0"/>
        <w:keepNext w:val="0"/>
        <w:pageBreakBefore w:val="0"/>
        <w:spacing w:line="400" w:lineRule="exact"/>
        <w:rPr>
          <w:rFonts w:ascii="黑体" w:hAnsi="黑体" w:eastAsia="黑体"/>
          <w:b/>
          <w:color w:val="auto"/>
          <w:sz w:val="28"/>
          <w:szCs w:val="28"/>
        </w:rPr>
      </w:pPr>
      <w:r>
        <w:rPr>
          <w:rFonts w:ascii="黑体" w:hAnsi="黑体" w:eastAsia="黑体"/>
          <w:b/>
          <w:color w:val="auto"/>
          <w:sz w:val="28"/>
          <w:szCs w:val="28"/>
        </w:rPr>
      </w:r>
      <w:bookmarkEnd w:id="179"/>
      <w:r/>
      <w:bookmarkEnd w:id="180"/>
      <w:r/>
      <w:bookmarkEnd w:id="194"/>
      <w:r/>
      <w:r/>
    </w:p>
    <w:p>
      <w:pPr>
        <w:ind w:firstLine="280"/>
        <w:jc w:val="center"/>
        <w:keepLines w:val="0"/>
        <w:keepNext w:val="0"/>
        <w:pageBreakBefore w:val="0"/>
        <w:spacing w:line="400" w:lineRule="exact"/>
        <w:widowControl w:val="off"/>
        <w:rPr>
          <w:rFonts w:hint="eastAsia" w:ascii="方正黑体_GBK" w:hAnsi="方正黑体_GBK" w:eastAsia="方正黑体_GBK" w:cs="方正黑体_GBK"/>
          <w:b w:val="0"/>
          <w:bCs/>
          <w:color w:val="auto"/>
          <w:sz w:val="28"/>
          <w:szCs w:val="28"/>
        </w:rPr>
      </w:pPr>
      <w:r>
        <w:rPr>
          <w:rFonts w:hint="eastAsia" w:ascii="方正黑体_GBK" w:hAnsi="方正黑体_GBK" w:eastAsia="方正黑体_GBK" w:cs="方正黑体_GBK"/>
          <w:b w:val="0"/>
          <w:bCs/>
          <w:color w:val="auto"/>
          <w:sz w:val="28"/>
          <w:szCs w:val="28"/>
        </w:rPr>
        <w:t xml:space="preserve">质疑函范本</w:t>
      </w:r>
      <w:r/>
    </w:p>
    <w:p>
      <w:pPr>
        <w:keepLines w:val="0"/>
        <w:keepNext w:val="0"/>
        <w:pageBreakBefore w:val="0"/>
        <w:spacing w:before="312" w:line="400" w:lineRule="exact"/>
        <w:widowControl w:val="off"/>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一、质疑供应商基本信息</w:t>
      </w:r>
      <w:r/>
    </w:p>
    <w:p>
      <w:pPr>
        <w:keepLines w:val="0"/>
        <w:keepNext w:val="0"/>
        <w:pageBreakBefore w:val="0"/>
        <w:spacing w:line="400" w:lineRule="exact"/>
        <w:widowControl w:val="off"/>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rPr>
        <w:t xml:space="preserve">质疑供应商：</w:t>
      </w:r>
      <w:r>
        <w:rPr>
          <w:rFonts w:hint="eastAsia" w:ascii="方正仿宋_GBK" w:hAnsi="方正仿宋_GBK" w:eastAsia="方正仿宋_GBK" w:cs="方正仿宋_GBK"/>
          <w:color w:val="auto"/>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地址：</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邮编：</w:t>
      </w:r>
      <w:r>
        <w:rPr>
          <w:rFonts w:hint="eastAsia" w:ascii="方正仿宋_GBK" w:hAnsi="方正仿宋_GBK" w:eastAsia="方正仿宋_GBK" w:cs="方正仿宋_GBK"/>
          <w:color w:val="auto"/>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联系人：</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联系电话：</w:t>
      </w:r>
      <w:r>
        <w:rPr>
          <w:rFonts w:hint="eastAsia" w:ascii="方正仿宋_GBK" w:hAnsi="方正仿宋_GBK" w:eastAsia="方正仿宋_GBK" w:cs="方正仿宋_GBK"/>
          <w:color w:val="auto"/>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rPr>
        <w:t xml:space="preserve">授权代表：</w:t>
      </w:r>
      <w:r>
        <w:rPr>
          <w:rFonts w:hint="eastAsia" w:ascii="方正仿宋_GBK" w:hAnsi="方正仿宋_GBK" w:eastAsia="方正仿宋_GBK" w:cs="方正仿宋_GBK"/>
          <w:color w:val="auto"/>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联系电话：</w:t>
      </w:r>
      <w:r>
        <w:rPr>
          <w:rFonts w:hint="eastAsia" w:ascii="方正仿宋_GBK" w:hAnsi="方正仿宋_GBK" w:eastAsia="方正仿宋_GBK" w:cs="方正仿宋_GBK"/>
          <w:color w:val="auto"/>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地址： </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邮编：</w:t>
      </w:r>
      <w:r>
        <w:rPr>
          <w:rFonts w:hint="eastAsia" w:ascii="方正仿宋_GBK" w:hAnsi="方正仿宋_GBK" w:eastAsia="方正仿宋_GBK" w:cs="方正仿宋_GBK"/>
          <w:color w:val="auto"/>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二、质疑项目基本情况</w:t>
      </w:r>
      <w:r/>
    </w:p>
    <w:p>
      <w:pPr>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质疑项目的名称：</w:t>
      </w:r>
      <w:r>
        <w:rPr>
          <w:rFonts w:hint="eastAsia" w:ascii="方正仿宋_GBK" w:hAnsi="方正仿宋_GBK" w:eastAsia="方正仿宋_GBK" w:cs="方正仿宋_GBK"/>
          <w:color w:val="auto"/>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质疑项目的编号：</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包号：</w:t>
      </w:r>
      <w:r>
        <w:rPr>
          <w:rFonts w:hint="eastAsia" w:ascii="方正仿宋_GBK" w:hAnsi="方正仿宋_GBK" w:eastAsia="方正仿宋_GBK" w:cs="方正仿宋_GBK"/>
          <w:color w:val="auto"/>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rPr>
        <w:t xml:space="preserve">采购人名称：</w:t>
      </w:r>
      <w:r>
        <w:rPr>
          <w:rFonts w:hint="eastAsia" w:ascii="方正仿宋_GBK" w:hAnsi="方正仿宋_GBK" w:eastAsia="方正仿宋_GBK" w:cs="方正仿宋_GBK"/>
          <w:color w:val="auto"/>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采购文件获取日期：</w:t>
      </w:r>
      <w:r>
        <w:rPr>
          <w:rFonts w:hint="eastAsia" w:ascii="方正仿宋_GBK" w:hAnsi="方正仿宋_GBK" w:eastAsia="方正仿宋_GBK" w:cs="方正仿宋_GBK"/>
          <w:color w:val="auto"/>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三、质疑事项具体内容</w:t>
      </w:r>
      <w:r/>
    </w:p>
    <w:p>
      <w:pPr>
        <w:keepLines w:val="0"/>
        <w:keepNext w:val="0"/>
        <w:pageBreakBefore w:val="0"/>
        <w:spacing w:line="400" w:lineRule="exact"/>
        <w:widowControl w:val="off"/>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rPr>
        <w:t xml:space="preserve">质疑事项1：</w:t>
      </w:r>
      <w:r>
        <w:rPr>
          <w:rFonts w:hint="eastAsia" w:ascii="方正仿宋_GBK" w:hAnsi="方正仿宋_GBK" w:eastAsia="方正仿宋_GBK" w:cs="方正仿宋_GBK"/>
          <w:color w:val="auto"/>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rPr>
        <w:t xml:space="preserve">事实依据：</w:t>
      </w:r>
      <w:r>
        <w:rPr>
          <w:rFonts w:hint="eastAsia" w:ascii="方正仿宋_GBK" w:hAnsi="方正仿宋_GBK" w:eastAsia="方正仿宋_GBK" w:cs="方正仿宋_GBK"/>
          <w:color w:val="auto"/>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rPr>
        <w:t xml:space="preserve">法律依据：</w:t>
      </w:r>
      <w:r>
        <w:rPr>
          <w:rFonts w:hint="eastAsia" w:ascii="方正仿宋_GBK" w:hAnsi="方正仿宋_GBK" w:eastAsia="方正仿宋_GBK" w:cs="方正仿宋_GBK"/>
          <w:color w:val="auto"/>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rPr>
        <w:t xml:space="preserve">质疑事项2</w:t>
      </w:r>
      <w:r/>
    </w:p>
    <w:p>
      <w:pPr>
        <w:keepLines w:val="0"/>
        <w:keepNext w:val="0"/>
        <w:pageBreakBefore w:val="0"/>
        <w:spacing w:line="400" w:lineRule="exact"/>
        <w:widowControl w:val="off"/>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四、与质疑事项相关的质疑请求</w:t>
      </w:r>
      <w:r/>
    </w:p>
    <w:p>
      <w:pPr>
        <w:keepLines w:val="0"/>
        <w:keepNext w:val="0"/>
        <w:pageBreakBefore w:val="0"/>
        <w:spacing w:line="400" w:lineRule="exact"/>
        <w:widowControl w:val="off"/>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rPr>
        <w:t xml:space="preserve">请求：</w:t>
      </w:r>
      <w:r>
        <w:rPr>
          <w:rFonts w:hint="eastAsia" w:ascii="方正仿宋_GBK" w:hAnsi="方正仿宋_GBK" w:eastAsia="方正仿宋_GBK" w:cs="方正仿宋_GBK"/>
          <w:color w:val="auto"/>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签字(签章)：                   公章：                      </w:t>
      </w:r>
      <w:r/>
    </w:p>
    <w:p>
      <w:pPr>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日期：    </w:t>
      </w:r>
      <w:r/>
    </w:p>
    <w:p>
      <w:pPr>
        <w:ind w:firstLine="560"/>
        <w:keepLines w:val="0"/>
        <w:keepNext w:val="0"/>
        <w:pageBreakBefore w:val="0"/>
        <w:spacing w:line="400" w:lineRule="exact"/>
        <w:rPr>
          <w:rFonts w:hint="eastAsia" w:ascii="方正仿宋_GBK" w:hAnsi="方正仿宋_GBK" w:eastAsia="方正仿宋_GBK" w:cs="方正仿宋_GBK"/>
          <w:b/>
          <w:color w:val="auto"/>
          <w:sz w:val="28"/>
          <w:szCs w:val="28"/>
        </w:rPr>
      </w:pPr>
      <w:r>
        <w:rPr>
          <w:rFonts w:hint="eastAsia" w:ascii="方正仿宋_GBK" w:hAnsi="方正仿宋_GBK" w:eastAsia="方正仿宋_GBK" w:cs="方正仿宋_GBK"/>
          <w:b/>
          <w:color w:val="auto"/>
          <w:sz w:val="28"/>
          <w:szCs w:val="28"/>
        </w:rPr>
        <w:t xml:space="preserve">质疑函制作说明：</w:t>
      </w:r>
      <w:r/>
    </w:p>
    <w:p>
      <w:pPr>
        <w:ind w:firstLine="560"/>
        <w:jc w:val="left"/>
        <w:keepLines w:val="0"/>
        <w:keepNext w:val="0"/>
        <w:pageBreakBefore w:val="0"/>
        <w:spacing w:line="40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1.供应商提出质疑时，应提交质疑函和必要的证明材料。</w:t>
      </w:r>
      <w:r/>
    </w:p>
    <w:p>
      <w:pPr>
        <w:ind w:firstLine="560"/>
        <w:jc w:val="left"/>
        <w:keepLines w:val="0"/>
        <w:keepNext w:val="0"/>
        <w:pageBreakBefore w:val="0"/>
        <w:spacing w:line="40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color w:val="auto"/>
          <w:sz w:val="28"/>
          <w:szCs w:val="28"/>
        </w:rPr>
        <w:t xml:space="preserve">供应商签署的授权委托书。授权委托书应载明代理人的姓名或者名称、代理事项、具体权限、期限和相关事项。</w:t>
      </w:r>
      <w:r/>
    </w:p>
    <w:p>
      <w:pPr>
        <w:ind w:firstLine="560"/>
        <w:jc w:val="left"/>
        <w:keepLines w:val="0"/>
        <w:keepNext w:val="0"/>
        <w:pageBreakBefore w:val="0"/>
        <w:spacing w:line="40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3.质疑供应商若对项目的某一采购包进行质疑，质疑函中应列明具体采购包号。</w:t>
      </w:r>
      <w:r/>
    </w:p>
    <w:p>
      <w:pPr>
        <w:ind w:firstLine="560"/>
        <w:jc w:val="left"/>
        <w:keepLines w:val="0"/>
        <w:keepNext w:val="0"/>
        <w:pageBreakBefore w:val="0"/>
        <w:spacing w:line="40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4.质疑函的质疑事项应具体、明确，并有必要的事实依据和法律依据。</w:t>
      </w:r>
      <w:r/>
    </w:p>
    <w:p>
      <w:pPr>
        <w:ind w:firstLine="560"/>
        <w:jc w:val="left"/>
        <w:keepLines w:val="0"/>
        <w:keepNext w:val="0"/>
        <w:pageBreakBefore w:val="0"/>
        <w:spacing w:line="40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5.质疑函的质疑请求应与质疑事项相关。</w:t>
      </w:r>
      <w:r/>
    </w:p>
    <w:p>
      <w:pPr>
        <w:ind w:firstLine="560"/>
        <w:jc w:val="left"/>
        <w:keepLines w:val="0"/>
        <w:keepNext w:val="0"/>
        <w:pageBreakBefore w:val="0"/>
        <w:spacing w:line="40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6.质疑供应商为自然人的，质疑函应由本人签字；质疑供应商为法人或者其他组织的，质疑函应由法定代表人、主要负责人，或者其授权代表签字或者盖章，并加盖公章。</w:t>
      </w:r>
      <w:r/>
    </w:p>
    <w:p>
      <w:pPr>
        <w:ind w:firstLine="560"/>
        <w:jc w:val="left"/>
        <w:spacing w:line="400" w:lineRule="exact"/>
        <w:widowControl/>
        <w:rPr>
          <w:rFonts w:ascii="宋体" w:hAnsi="宋体"/>
          <w:color w:val="auto"/>
          <w:sz w:val="28"/>
          <w:szCs w:val="28"/>
        </w:rPr>
      </w:pPr>
      <w:r>
        <w:rPr>
          <w:rFonts w:ascii="宋体" w:hAnsi="宋体"/>
          <w:color w:val="auto"/>
          <w:sz w:val="28"/>
          <w:szCs w:val="28"/>
        </w:rPr>
      </w:r>
      <w:r/>
    </w:p>
    <w:p>
      <w:pPr>
        <w:ind w:firstLine="480"/>
        <w:jc w:val="left"/>
        <w:spacing w:line="400" w:lineRule="exact"/>
        <w:widowControl/>
        <w:rPr>
          <w:rFonts w:ascii="宋体" w:hAnsi="宋体"/>
          <w:color w:val="auto"/>
          <w:sz w:val="24"/>
          <w:szCs w:val="24"/>
        </w:rPr>
      </w:pPr>
      <w:r>
        <w:rPr>
          <w:rFonts w:ascii="宋体" w:hAnsi="宋体"/>
          <w:color w:val="auto"/>
          <w:sz w:val="24"/>
          <w:szCs w:val="24"/>
        </w:rPr>
      </w:r>
      <w:r/>
    </w:p>
    <w:p>
      <w:pPr>
        <w:ind w:firstLine="480"/>
        <w:jc w:val="left"/>
        <w:spacing w:line="400" w:lineRule="exact"/>
        <w:widowControl/>
        <w:rPr>
          <w:rFonts w:ascii="宋体" w:hAnsi="宋体"/>
          <w:color w:val="auto"/>
          <w:sz w:val="24"/>
          <w:szCs w:val="24"/>
        </w:rPr>
      </w:pPr>
      <w:r>
        <w:rPr>
          <w:rFonts w:ascii="宋体" w:hAnsi="宋体"/>
          <w:color w:val="auto"/>
          <w:sz w:val="24"/>
          <w:szCs w:val="24"/>
        </w:rPr>
      </w:r>
      <w:r/>
    </w:p>
    <w:p>
      <w:pPr>
        <w:ind w:firstLine="480"/>
        <w:jc w:val="left"/>
        <w:spacing w:line="400" w:lineRule="exact"/>
        <w:widowControl/>
        <w:rPr>
          <w:rFonts w:ascii="宋体" w:hAnsi="宋体"/>
          <w:color w:val="auto"/>
          <w:sz w:val="24"/>
          <w:szCs w:val="24"/>
        </w:rPr>
      </w:pPr>
      <w:r>
        <w:rPr>
          <w:rFonts w:ascii="宋体" w:hAnsi="宋体"/>
          <w:color w:val="auto"/>
          <w:sz w:val="24"/>
          <w:szCs w:val="24"/>
        </w:rPr>
      </w:r>
      <w:r/>
    </w:p>
    <w:p>
      <w:pPr>
        <w:ind w:firstLine="480"/>
        <w:jc w:val="left"/>
        <w:spacing w:line="400" w:lineRule="exact"/>
        <w:widowControl/>
        <w:rPr>
          <w:rFonts w:ascii="宋体" w:hAnsi="宋体"/>
          <w:color w:val="auto"/>
          <w:sz w:val="24"/>
          <w:szCs w:val="24"/>
        </w:rPr>
      </w:pPr>
      <w:r>
        <w:rPr>
          <w:rFonts w:ascii="宋体" w:hAnsi="宋体"/>
          <w:color w:val="auto"/>
          <w:sz w:val="24"/>
          <w:szCs w:val="24"/>
        </w:rPr>
      </w:r>
      <w:r/>
    </w:p>
    <w:p>
      <w:pPr>
        <w:ind w:firstLine="480"/>
        <w:jc w:val="left"/>
        <w:spacing w:line="400" w:lineRule="exact"/>
        <w:widowControl/>
        <w:rPr>
          <w:rFonts w:ascii="宋体" w:hAnsi="宋体"/>
          <w:color w:val="auto"/>
          <w:sz w:val="24"/>
          <w:szCs w:val="24"/>
        </w:rPr>
      </w:pPr>
      <w:r>
        <w:rPr>
          <w:rFonts w:ascii="宋体" w:hAnsi="宋体"/>
          <w:color w:val="auto"/>
          <w:sz w:val="24"/>
          <w:szCs w:val="24"/>
        </w:rPr>
      </w:r>
      <w:r/>
    </w:p>
    <w:p>
      <w:pPr>
        <w:ind w:firstLine="480"/>
        <w:jc w:val="left"/>
        <w:spacing w:line="400" w:lineRule="exact"/>
        <w:widowControl/>
        <w:rPr>
          <w:rFonts w:ascii="宋体" w:hAnsi="宋体"/>
          <w:color w:val="auto"/>
          <w:sz w:val="24"/>
          <w:szCs w:val="24"/>
        </w:rPr>
      </w:pPr>
      <w:r>
        <w:rPr>
          <w:rFonts w:ascii="宋体" w:hAnsi="宋体"/>
          <w:color w:val="auto"/>
          <w:sz w:val="24"/>
          <w:szCs w:val="24"/>
        </w:rPr>
      </w:r>
      <w:r/>
    </w:p>
    <w:p>
      <w:pPr>
        <w:ind w:firstLine="480"/>
        <w:jc w:val="left"/>
        <w:spacing w:line="400" w:lineRule="exact"/>
        <w:widowControl/>
        <w:rPr>
          <w:rFonts w:ascii="宋体" w:hAnsi="宋体"/>
          <w:color w:val="auto"/>
          <w:sz w:val="24"/>
          <w:szCs w:val="24"/>
        </w:rPr>
      </w:pPr>
      <w:r>
        <w:rPr>
          <w:rFonts w:ascii="宋体" w:hAnsi="宋体"/>
          <w:color w:val="auto"/>
          <w:sz w:val="24"/>
          <w:szCs w:val="24"/>
        </w:rPr>
      </w:r>
      <w:r/>
    </w:p>
    <w:p>
      <w:pPr>
        <w:ind w:firstLine="480"/>
        <w:jc w:val="left"/>
        <w:spacing w:line="400" w:lineRule="exact"/>
        <w:widowControl/>
        <w:rPr>
          <w:rFonts w:ascii="宋体" w:hAnsi="宋体"/>
          <w:color w:val="auto"/>
          <w:sz w:val="24"/>
          <w:szCs w:val="24"/>
        </w:rPr>
      </w:pPr>
      <w:r>
        <w:rPr>
          <w:rFonts w:ascii="宋体" w:hAnsi="宋体"/>
          <w:color w:val="auto"/>
          <w:sz w:val="24"/>
          <w:szCs w:val="24"/>
        </w:rPr>
      </w:r>
      <w:r/>
    </w:p>
    <w:p>
      <w:pPr>
        <w:pStyle w:val="928"/>
        <w:jc w:val="both"/>
        <w:rPr>
          <w:rFonts w:hint="eastAsia" w:ascii="宋体" w:hAnsi="宋体" w:eastAsia="宋体" w:cs="宋体"/>
          <w:b/>
          <w:bCs/>
          <w:color w:val="auto"/>
          <w:spacing w:val="-20"/>
          <w:sz w:val="32"/>
          <w:szCs w:val="32"/>
        </w:rPr>
      </w:pPr>
      <w:r>
        <w:rPr>
          <w:rFonts w:hint="eastAsia" w:ascii="宋体" w:hAnsi="宋体" w:eastAsia="宋体" w:cs="宋体"/>
          <w:b/>
          <w:bCs/>
          <w:color w:val="auto"/>
          <w:spacing w:val="-20"/>
          <w:sz w:val="32"/>
          <w:szCs w:val="32"/>
        </w:rPr>
      </w:r>
      <w:r/>
    </w:p>
    <w:sectPr>
      <w:headerReference w:type="default" r:id="rId9"/>
      <w:footerReference w:type="default" r:id="rId11"/>
      <w:footerReference w:type="even" r:id="rId12"/>
      <w:footnotePr/>
      <w:endnotePr/>
      <w:type w:val="nextPage"/>
      <w:pgSz w:w="11906" w:h="16838" w:orient="portrait"/>
      <w:pgMar w:top="1984" w:right="1531" w:bottom="1587" w:left="153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华文新魏">
    <w:panose1 w:val="02010800040101010101"/>
  </w:font>
  <w:font w:name="FangSong">
    <w:panose1 w:val="02010609060101010101"/>
  </w:font>
  <w:font w:name="方正仿宋_GB2312">
    <w:panose1 w:val="020B0503020202020204"/>
  </w:font>
  <w:font w:name="仿宋">
    <w:panose1 w:val="02010609060101010101"/>
  </w:font>
  <w:font w:name="方正楷体_GBK">
    <w:panose1 w:val="020B05030202020202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9"/>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39"/>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v:textbox>
            </v:shape>
          </w:pict>
        </mc:Fallback>
      </mc:AlternateContent>
    </w:r>
    <w:r/>
  </w:p>
  <w:p>
    <w:pPr>
      <w:pStyle w:val="93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9"/>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20</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wps:txbx>
                    <wps:bodyPr vert="horz" wrap="none" lIns="0" tIns="0" rIns="0" bIns="0" anchor="t" anchorCtr="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39"/>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20</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v:textbox>
            </v:shape>
          </w:pict>
        </mc:Fallback>
      </mc:AlternateContent>
    </w: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rPr>
        <w:rStyle w:val="957"/>
      </w:rPr>
      <w:framePr w:wrap="around" w:vAnchor="text" w:hAnchor="margin" w:xAlign="center" w:y="1"/>
    </w:pPr>
    <w:r>
      <w:fldChar w:fldCharType="begin"/>
    </w:r>
    <w:r>
      <w:rPr>
        <w:rStyle w:val="957"/>
      </w:rPr>
      <w:instrText xml:space="preserve">PAGE  </w:instrText>
    </w:r>
    <w:r>
      <w:fldChar w:fldCharType="separate"/>
    </w:r>
    <w:r>
      <w:rPr>
        <w:rStyle w:val="957"/>
      </w:rPr>
      <w:t xml:space="preserve">1</w:t>
    </w:r>
    <w:r>
      <w:fldChar w:fldCharType="end"/>
    </w:r>
    <w:r/>
  </w:p>
  <w:p>
    <w:pPr>
      <w:pStyle w:val="93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7"/>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0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6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916"/>
      <w:isLgl w:val="false"/>
      <w:suff w:val="nothing"/>
      <w:lvlText w:val=""/>
      <w:lvlJc w:val="left"/>
      <w:pPr>
        <w:ind w:left="0" w:firstLine="0"/>
      </w:pPr>
      <w:rPr>
        <w:rFonts w:hint="eastAsia"/>
      </w:rPr>
    </w:lvl>
    <w:lvl w:ilvl="6">
      <w:start w:val="1"/>
      <w:numFmt w:val="none"/>
      <w:pStyle w:val="917"/>
      <w:isLgl w:val="false"/>
      <w:suff w:val="nothing"/>
      <w:lvlText w:val=""/>
      <w:lvlJc w:val="left"/>
      <w:pPr>
        <w:ind w:left="0" w:firstLine="0"/>
      </w:pPr>
      <w:rPr>
        <w:rFonts w:hint="eastAsia"/>
      </w:rPr>
    </w:lvl>
    <w:lvl w:ilvl="7">
      <w:start w:val="1"/>
      <w:numFmt w:val="none"/>
      <w:pStyle w:val="918"/>
      <w:isLgl w:val="false"/>
      <w:suff w:val="nothing"/>
      <w:lvlText w:val=""/>
      <w:lvlJc w:val="left"/>
      <w:pPr>
        <w:ind w:left="0" w:firstLine="0"/>
      </w:pPr>
      <w:rPr>
        <w:rFonts w:hint="eastAsia"/>
      </w:rPr>
    </w:lvl>
    <w:lvl w:ilvl="8">
      <w:start w:val="1"/>
      <w:numFmt w:val="none"/>
      <w:pStyle w:val="919"/>
      <w:isLgl w:val="false"/>
      <w:suff w:val="nothing"/>
      <w:lvlText w:val=""/>
      <w:lvlJc w:val="left"/>
      <w:pPr>
        <w:ind w:left="0" w:firstLine="0"/>
      </w:pPr>
      <w:rPr>
        <w:rFonts w:hint="eastAsia"/>
      </w:rPr>
    </w:lvl>
  </w:abstractNum>
  <w:num w:numId="1">
    <w:abstractNumId w:val="6"/>
  </w:num>
  <w:num w:numId="2">
    <w:abstractNumId w:val="5"/>
  </w:num>
  <w:num w:numId="3">
    <w:abstractNumId w:val="4"/>
  </w:num>
  <w:num w:numId="4">
    <w:abstractNumId w:val="0"/>
  </w:num>
  <w:num w:numId="5">
    <w:abstractNumId w:val="1"/>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7">
    <w:name w:val="Heading 1 Char"/>
    <w:basedOn w:val="920"/>
    <w:link w:val="911"/>
    <w:uiPriority w:val="9"/>
    <w:rPr>
      <w:rFonts w:ascii="Arial" w:hAnsi="Arial" w:eastAsia="Arial" w:cs="Arial"/>
      <w:sz w:val="40"/>
      <w:szCs w:val="40"/>
    </w:rPr>
  </w:style>
  <w:style w:type="character" w:styleId="758">
    <w:name w:val="Heading 2 Char"/>
    <w:basedOn w:val="920"/>
    <w:link w:val="912"/>
    <w:uiPriority w:val="9"/>
    <w:rPr>
      <w:rFonts w:ascii="Arial" w:hAnsi="Arial" w:eastAsia="Arial" w:cs="Arial"/>
      <w:sz w:val="34"/>
    </w:rPr>
  </w:style>
  <w:style w:type="character" w:styleId="759">
    <w:name w:val="Heading 3 Char"/>
    <w:basedOn w:val="920"/>
    <w:link w:val="913"/>
    <w:uiPriority w:val="9"/>
    <w:rPr>
      <w:rFonts w:ascii="Arial" w:hAnsi="Arial" w:eastAsia="Arial" w:cs="Arial"/>
      <w:sz w:val="30"/>
      <w:szCs w:val="30"/>
    </w:rPr>
  </w:style>
  <w:style w:type="character" w:styleId="760">
    <w:name w:val="Heading 4 Char"/>
    <w:basedOn w:val="920"/>
    <w:link w:val="914"/>
    <w:uiPriority w:val="9"/>
    <w:rPr>
      <w:rFonts w:ascii="Arial" w:hAnsi="Arial" w:eastAsia="Arial" w:cs="Arial"/>
      <w:b/>
      <w:bCs/>
      <w:sz w:val="26"/>
      <w:szCs w:val="26"/>
    </w:rPr>
  </w:style>
  <w:style w:type="character" w:styleId="761">
    <w:name w:val="Heading 5 Char"/>
    <w:basedOn w:val="920"/>
    <w:link w:val="915"/>
    <w:uiPriority w:val="9"/>
    <w:rPr>
      <w:rFonts w:ascii="Arial" w:hAnsi="Arial" w:eastAsia="Arial" w:cs="Arial"/>
      <w:b/>
      <w:bCs/>
      <w:sz w:val="24"/>
      <w:szCs w:val="24"/>
    </w:rPr>
  </w:style>
  <w:style w:type="character" w:styleId="762">
    <w:name w:val="Heading 6 Char"/>
    <w:basedOn w:val="920"/>
    <w:link w:val="916"/>
    <w:uiPriority w:val="9"/>
    <w:rPr>
      <w:rFonts w:ascii="Arial" w:hAnsi="Arial" w:eastAsia="Arial" w:cs="Arial"/>
      <w:b/>
      <w:bCs/>
      <w:sz w:val="22"/>
      <w:szCs w:val="22"/>
    </w:rPr>
  </w:style>
  <w:style w:type="character" w:styleId="763">
    <w:name w:val="Heading 7 Char"/>
    <w:basedOn w:val="920"/>
    <w:link w:val="917"/>
    <w:uiPriority w:val="9"/>
    <w:rPr>
      <w:rFonts w:ascii="Arial" w:hAnsi="Arial" w:eastAsia="Arial" w:cs="Arial"/>
      <w:b/>
      <w:bCs/>
      <w:i/>
      <w:iCs/>
      <w:sz w:val="22"/>
      <w:szCs w:val="22"/>
    </w:rPr>
  </w:style>
  <w:style w:type="character" w:styleId="764">
    <w:name w:val="Heading 8 Char"/>
    <w:basedOn w:val="920"/>
    <w:link w:val="918"/>
    <w:uiPriority w:val="9"/>
    <w:rPr>
      <w:rFonts w:ascii="Arial" w:hAnsi="Arial" w:eastAsia="Arial" w:cs="Arial"/>
      <w:i/>
      <w:iCs/>
      <w:sz w:val="22"/>
      <w:szCs w:val="22"/>
    </w:rPr>
  </w:style>
  <w:style w:type="character" w:styleId="765">
    <w:name w:val="Heading 9 Char"/>
    <w:basedOn w:val="920"/>
    <w:link w:val="919"/>
    <w:uiPriority w:val="9"/>
    <w:rPr>
      <w:rFonts w:ascii="Arial" w:hAnsi="Arial" w:eastAsia="Arial" w:cs="Arial"/>
      <w:i/>
      <w:iCs/>
      <w:sz w:val="21"/>
      <w:szCs w:val="21"/>
    </w:rPr>
  </w:style>
  <w:style w:type="paragraph" w:styleId="766">
    <w:name w:val="Title"/>
    <w:basedOn w:val="910"/>
    <w:next w:val="910"/>
    <w:link w:val="767"/>
    <w:uiPriority w:val="10"/>
    <w:qFormat/>
    <w:pPr>
      <w:contextualSpacing/>
      <w:spacing w:before="300" w:after="200"/>
    </w:pPr>
    <w:rPr>
      <w:sz w:val="48"/>
      <w:szCs w:val="48"/>
    </w:rPr>
  </w:style>
  <w:style w:type="character" w:styleId="767">
    <w:name w:val="Title Char"/>
    <w:basedOn w:val="920"/>
    <w:link w:val="766"/>
    <w:uiPriority w:val="10"/>
    <w:rPr>
      <w:sz w:val="48"/>
      <w:szCs w:val="48"/>
    </w:rPr>
  </w:style>
  <w:style w:type="paragraph" w:styleId="768">
    <w:name w:val="Subtitle"/>
    <w:basedOn w:val="910"/>
    <w:next w:val="910"/>
    <w:link w:val="769"/>
    <w:uiPriority w:val="11"/>
    <w:qFormat/>
    <w:pPr>
      <w:spacing w:before="200" w:after="200"/>
    </w:pPr>
    <w:rPr>
      <w:sz w:val="24"/>
      <w:szCs w:val="24"/>
    </w:rPr>
  </w:style>
  <w:style w:type="character" w:styleId="769">
    <w:name w:val="Subtitle Char"/>
    <w:basedOn w:val="920"/>
    <w:link w:val="768"/>
    <w:uiPriority w:val="11"/>
    <w:rPr>
      <w:sz w:val="24"/>
      <w:szCs w:val="24"/>
    </w:rPr>
  </w:style>
  <w:style w:type="paragraph" w:styleId="770">
    <w:name w:val="Quote"/>
    <w:basedOn w:val="910"/>
    <w:next w:val="910"/>
    <w:link w:val="771"/>
    <w:uiPriority w:val="29"/>
    <w:qFormat/>
    <w:pPr>
      <w:ind w:left="720" w:right="720"/>
    </w:pPr>
    <w:rPr>
      <w:i/>
    </w:rPr>
  </w:style>
  <w:style w:type="character" w:styleId="771">
    <w:name w:val="Quote Char"/>
    <w:link w:val="770"/>
    <w:uiPriority w:val="29"/>
    <w:rPr>
      <w:i/>
    </w:rPr>
  </w:style>
  <w:style w:type="paragraph" w:styleId="772">
    <w:name w:val="Intense Quote"/>
    <w:basedOn w:val="910"/>
    <w:next w:val="910"/>
    <w:link w:val="7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3">
    <w:name w:val="Intense Quote Char"/>
    <w:link w:val="772"/>
    <w:uiPriority w:val="30"/>
    <w:rPr>
      <w:i/>
    </w:rPr>
  </w:style>
  <w:style w:type="character" w:styleId="774">
    <w:name w:val="Header Char"/>
    <w:basedOn w:val="920"/>
    <w:link w:val="940"/>
    <w:uiPriority w:val="99"/>
  </w:style>
  <w:style w:type="character" w:styleId="775">
    <w:name w:val="Footer Char"/>
    <w:basedOn w:val="920"/>
    <w:link w:val="939"/>
    <w:uiPriority w:val="99"/>
  </w:style>
  <w:style w:type="paragraph" w:styleId="776">
    <w:name w:val="Caption"/>
    <w:basedOn w:val="910"/>
    <w:next w:val="910"/>
    <w:uiPriority w:val="35"/>
    <w:semiHidden/>
    <w:unhideWhenUsed/>
    <w:qFormat/>
    <w:pPr>
      <w:spacing w:line="276" w:lineRule="auto"/>
    </w:pPr>
    <w:rPr>
      <w:b/>
      <w:bCs/>
      <w:color w:val="4f81bd" w:themeColor="accent1"/>
      <w:sz w:val="18"/>
      <w:szCs w:val="18"/>
    </w:rPr>
  </w:style>
  <w:style w:type="character" w:styleId="777">
    <w:name w:val="Caption Char"/>
    <w:basedOn w:val="776"/>
    <w:link w:val="939"/>
    <w:uiPriority w:val="99"/>
  </w:style>
  <w:style w:type="table" w:styleId="778">
    <w:name w:val="Table Grid Light"/>
    <w:basedOn w:val="9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9">
    <w:name w:val="Plain Table 1"/>
    <w:basedOn w:val="9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2"/>
    <w:basedOn w:val="9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3"/>
    <w:basedOn w:val="9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name w:val="Plain Table 4"/>
    <w:basedOn w:val="9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name w:val="Plain Table 5"/>
    <w:basedOn w:val="9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4">
    <w:name w:val="Grid Table 1 Light"/>
    <w:basedOn w:val="9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5">
    <w:name w:val="Grid Table 1 Light - Accent 1"/>
    <w:basedOn w:val="9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6">
    <w:name w:val="Grid Table 1 Light - Accent 2"/>
    <w:basedOn w:val="9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7">
    <w:name w:val="Grid Table 1 Light - Accent 3"/>
    <w:basedOn w:val="9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8">
    <w:name w:val="Grid Table 1 Light - Accent 4"/>
    <w:basedOn w:val="9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9">
    <w:name w:val="Grid Table 1 Light - Accent 5"/>
    <w:basedOn w:val="9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0">
    <w:name w:val="Grid Table 1 Light - Accent 6"/>
    <w:basedOn w:val="9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1">
    <w:name w:val="Grid Table 2"/>
    <w:basedOn w:val="9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2">
    <w:name w:val="Grid Table 2 - Accent 1"/>
    <w:basedOn w:val="9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3">
    <w:name w:val="Grid Table 2 - Accent 2"/>
    <w:basedOn w:val="9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2 - Accent 3"/>
    <w:basedOn w:val="9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2 - Accent 4"/>
    <w:basedOn w:val="9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2 - Accent 5"/>
    <w:basedOn w:val="9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7">
    <w:name w:val="Grid Table 2 - Accent 6"/>
    <w:basedOn w:val="9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8">
    <w:name w:val="Grid Table 3"/>
    <w:basedOn w:val="9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1"/>
    <w:basedOn w:val="9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2"/>
    <w:basedOn w:val="9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3"/>
    <w:basedOn w:val="9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4"/>
    <w:basedOn w:val="9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5"/>
    <w:basedOn w:val="9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6"/>
    <w:basedOn w:val="9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4"/>
    <w:basedOn w:val="9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name w:val="Grid Table 4 - Accent 1"/>
    <w:basedOn w:val="92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7">
    <w:name w:val="Grid Table 4 - Accent 2"/>
    <w:basedOn w:val="92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8">
    <w:name w:val="Grid Table 4 - Accent 3"/>
    <w:basedOn w:val="92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9">
    <w:name w:val="Grid Table 4 - Accent 4"/>
    <w:basedOn w:val="92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0">
    <w:name w:val="Grid Table 4 - Accent 5"/>
    <w:basedOn w:val="92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1">
    <w:name w:val="Grid Table 4 - Accent 6"/>
    <w:basedOn w:val="92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2">
    <w:name w:val="Grid Table 5 Dark"/>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3">
    <w:name w:val="Grid Table 5 Dark- Accent 1"/>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4">
    <w:name w:val="Grid Table 5 Dark - Accent 2"/>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5">
    <w:name w:val="Grid Table 5 Dark - Accent 3"/>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6">
    <w:name w:val="Grid Table 5 Dark- Accent 4"/>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7">
    <w:name w:val="Grid Table 5 Dark - Accent 5"/>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8">
    <w:name w:val="Grid Table 5 Dark - Accent 6"/>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9">
    <w:name w:val="Grid Table 6 Colorful"/>
    <w:basedOn w:val="9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0">
    <w:name w:val="Grid Table 6 Colorful - Accent 1"/>
    <w:basedOn w:val="92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1">
    <w:name w:val="Grid Table 6 Colorful - Accent 2"/>
    <w:basedOn w:val="9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2">
    <w:name w:val="Grid Table 6 Colorful - Accent 3"/>
    <w:basedOn w:val="92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3">
    <w:name w:val="Grid Table 6 Colorful - Accent 4"/>
    <w:basedOn w:val="9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4">
    <w:name w:val="Grid Table 6 Colorful - Accent 5"/>
    <w:basedOn w:val="92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5">
    <w:name w:val="Grid Table 6 Colorful - Accent 6"/>
    <w:basedOn w:val="92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6">
    <w:name w:val="Grid Table 7 Colorful"/>
    <w:basedOn w:val="9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7">
    <w:name w:val="Grid Table 7 Colorful - Accent 1"/>
    <w:basedOn w:val="92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8">
    <w:name w:val="Grid Table 7 Colorful - Accent 2"/>
    <w:basedOn w:val="92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9">
    <w:name w:val="Grid Table 7 Colorful - Accent 3"/>
    <w:basedOn w:val="92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0">
    <w:name w:val="Grid Table 7 Colorful - Accent 4"/>
    <w:basedOn w:val="92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1">
    <w:name w:val="Grid Table 7 Colorful - Accent 5"/>
    <w:basedOn w:val="92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2">
    <w:name w:val="Grid Table 7 Colorful - Accent 6"/>
    <w:basedOn w:val="92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3">
    <w:name w:val="List Table 1 Light"/>
    <w:basedOn w:val="9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name w:val="List Table 1 Light - Accent 1"/>
    <w:basedOn w:val="92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5">
    <w:name w:val="List Table 1 Light - Accent 2"/>
    <w:basedOn w:val="92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6">
    <w:name w:val="List Table 1 Light - Accent 3"/>
    <w:basedOn w:val="92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7">
    <w:name w:val="List Table 1 Light - Accent 4"/>
    <w:basedOn w:val="92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8">
    <w:name w:val="List Table 1 Light - Accent 5"/>
    <w:basedOn w:val="92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9">
    <w:name w:val="List Table 1 Light - Accent 6"/>
    <w:basedOn w:val="92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0">
    <w:name w:val="List Table 2"/>
    <w:basedOn w:val="9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1">
    <w:name w:val="List Table 2 - Accent 1"/>
    <w:basedOn w:val="92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2">
    <w:name w:val="List Table 2 - Accent 2"/>
    <w:basedOn w:val="92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3">
    <w:name w:val="List Table 2 - Accent 3"/>
    <w:basedOn w:val="92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4">
    <w:name w:val="List Table 2 - Accent 4"/>
    <w:basedOn w:val="92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5">
    <w:name w:val="List Table 2 - Accent 5"/>
    <w:basedOn w:val="92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6">
    <w:name w:val="List Table 2 - Accent 6"/>
    <w:basedOn w:val="92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7">
    <w:name w:val="List Table 3"/>
    <w:basedOn w:val="9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8">
    <w:name w:val="List Table 3 - Accent 1"/>
    <w:basedOn w:val="92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9">
    <w:name w:val="List Table 3 - Accent 2"/>
    <w:basedOn w:val="9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0">
    <w:name w:val="List Table 3 - Accent 3"/>
    <w:basedOn w:val="92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1">
    <w:name w:val="List Table 3 - Accent 4"/>
    <w:basedOn w:val="9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2">
    <w:name w:val="List Table 3 - Accent 5"/>
    <w:basedOn w:val="92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3">
    <w:name w:val="List Table 3 - Accent 6"/>
    <w:basedOn w:val="92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4">
    <w:name w:val="List Table 4"/>
    <w:basedOn w:val="9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4 - Accent 1"/>
    <w:basedOn w:val="92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6">
    <w:name w:val="List Table 4 - Accent 2"/>
    <w:basedOn w:val="92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7">
    <w:name w:val="List Table 4 - Accent 3"/>
    <w:basedOn w:val="92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8">
    <w:name w:val="List Table 4 - Accent 4"/>
    <w:basedOn w:val="92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9">
    <w:name w:val="List Table 4 - Accent 5"/>
    <w:basedOn w:val="92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0">
    <w:name w:val="List Table 4 - Accent 6"/>
    <w:basedOn w:val="92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1">
    <w:name w:val="List Table 5 Dark"/>
    <w:basedOn w:val="9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1"/>
    <w:basedOn w:val="92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2"/>
    <w:basedOn w:val="92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3"/>
    <w:basedOn w:val="92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4"/>
    <w:basedOn w:val="92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5"/>
    <w:basedOn w:val="92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6"/>
    <w:basedOn w:val="92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6 Colorful"/>
    <w:basedOn w:val="9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9">
    <w:name w:val="List Table 6 Colorful - Accent 1"/>
    <w:basedOn w:val="92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0">
    <w:name w:val="List Table 6 Colorful - Accent 2"/>
    <w:basedOn w:val="92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1">
    <w:name w:val="List Table 6 Colorful - Accent 3"/>
    <w:basedOn w:val="92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2">
    <w:name w:val="List Table 6 Colorful - Accent 4"/>
    <w:basedOn w:val="92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3">
    <w:name w:val="List Table 6 Colorful - Accent 5"/>
    <w:basedOn w:val="92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4">
    <w:name w:val="List Table 6 Colorful - Accent 6"/>
    <w:basedOn w:val="92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5">
    <w:name w:val="List Table 7 Colorful"/>
    <w:basedOn w:val="9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6">
    <w:name w:val="List Table 7 Colorful - Accent 1"/>
    <w:basedOn w:val="92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7">
    <w:name w:val="List Table 7 Colorful - Accent 2"/>
    <w:basedOn w:val="92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8">
    <w:name w:val="List Table 7 Colorful - Accent 3"/>
    <w:basedOn w:val="92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9">
    <w:name w:val="List Table 7 Colorful - Accent 4"/>
    <w:basedOn w:val="92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0">
    <w:name w:val="List Table 7 Colorful - Accent 5"/>
    <w:basedOn w:val="92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1">
    <w:name w:val="List Table 7 Colorful - Accent 6"/>
    <w:basedOn w:val="92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2">
    <w:name w:val="Lined - Accent"/>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3">
    <w:name w:val="Lined - Accent 1"/>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4">
    <w:name w:val="Lined - Accent 2"/>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5">
    <w:name w:val="Lined - Accent 3"/>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6">
    <w:name w:val="Lined - Accent 4"/>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7">
    <w:name w:val="Lined - Accent 5"/>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8">
    <w:name w:val="Lined - Accent 6"/>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9">
    <w:name w:val="Bordered &amp; Lined - Accent"/>
    <w:basedOn w:val="92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Bordered &amp; Lined - Accent 1"/>
    <w:basedOn w:val="92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1">
    <w:name w:val="Bordered &amp; Lined - Accent 2"/>
    <w:basedOn w:val="92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2">
    <w:name w:val="Bordered &amp; Lined - Accent 3"/>
    <w:basedOn w:val="92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3">
    <w:name w:val="Bordered &amp; Lined - Accent 4"/>
    <w:basedOn w:val="92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4">
    <w:name w:val="Bordered &amp; Lined - Accent 5"/>
    <w:basedOn w:val="92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5">
    <w:name w:val="Bordered &amp; Lined - Accent 6"/>
    <w:basedOn w:val="92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6">
    <w:name w:val="Bordered"/>
    <w:basedOn w:val="92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7">
    <w:name w:val="Bordered - Accent 1"/>
    <w:basedOn w:val="9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8">
    <w:name w:val="Bordered - Accent 2"/>
    <w:basedOn w:val="9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9">
    <w:name w:val="Bordered - Accent 3"/>
    <w:basedOn w:val="9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0">
    <w:name w:val="Bordered - Accent 4"/>
    <w:basedOn w:val="9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1">
    <w:name w:val="Bordered - Accent 5"/>
    <w:basedOn w:val="9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2">
    <w:name w:val="Bordered - Accent 6"/>
    <w:basedOn w:val="9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03">
    <w:name w:val="footnote text"/>
    <w:basedOn w:val="910"/>
    <w:link w:val="904"/>
    <w:uiPriority w:val="99"/>
    <w:semiHidden/>
    <w:unhideWhenUsed/>
    <w:pPr>
      <w:spacing w:after="40" w:line="240" w:lineRule="auto"/>
    </w:pPr>
    <w:rPr>
      <w:sz w:val="18"/>
    </w:rPr>
  </w:style>
  <w:style w:type="character" w:styleId="904">
    <w:name w:val="Footnote Text Char"/>
    <w:link w:val="903"/>
    <w:uiPriority w:val="99"/>
    <w:rPr>
      <w:sz w:val="18"/>
    </w:rPr>
  </w:style>
  <w:style w:type="character" w:styleId="905">
    <w:name w:val="footnote reference"/>
    <w:basedOn w:val="920"/>
    <w:uiPriority w:val="99"/>
    <w:unhideWhenUsed/>
    <w:rPr>
      <w:vertAlign w:val="superscript"/>
    </w:rPr>
  </w:style>
  <w:style w:type="paragraph" w:styleId="906">
    <w:name w:val="endnote text"/>
    <w:basedOn w:val="910"/>
    <w:link w:val="907"/>
    <w:uiPriority w:val="99"/>
    <w:semiHidden/>
    <w:unhideWhenUsed/>
    <w:pPr>
      <w:spacing w:after="0" w:line="240" w:lineRule="auto"/>
    </w:pPr>
    <w:rPr>
      <w:sz w:val="20"/>
    </w:rPr>
  </w:style>
  <w:style w:type="character" w:styleId="907">
    <w:name w:val="Endnote Text Char"/>
    <w:link w:val="906"/>
    <w:uiPriority w:val="99"/>
    <w:rPr>
      <w:sz w:val="20"/>
    </w:rPr>
  </w:style>
  <w:style w:type="character" w:styleId="908">
    <w:name w:val="endnote reference"/>
    <w:basedOn w:val="920"/>
    <w:uiPriority w:val="99"/>
    <w:semiHidden/>
    <w:unhideWhenUsed/>
    <w:rPr>
      <w:vertAlign w:val="superscript"/>
    </w:rPr>
  </w:style>
  <w:style w:type="paragraph" w:styleId="909">
    <w:name w:val="TOC Heading"/>
    <w:uiPriority w:val="39"/>
    <w:unhideWhenUsed/>
  </w:style>
  <w:style w:type="paragraph" w:styleId="910"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911">
    <w:name w:val="Heading 1"/>
    <w:basedOn w:val="910"/>
    <w:next w:val="910"/>
    <w:link w:val="963"/>
    <w:uiPriority w:val="0"/>
    <w:qFormat/>
    <w:pPr>
      <w:jc w:val="center"/>
      <w:keepNext/>
      <w:outlineLvl w:val="0"/>
    </w:pPr>
    <w:rPr>
      <w:rFonts w:ascii="楷体_GB2312" w:hAnsi="Times New Roman" w:eastAsia="楷体_GB2312" w:cs="Times New Roman"/>
      <w:sz w:val="28"/>
      <w:szCs w:val="28"/>
    </w:rPr>
  </w:style>
  <w:style w:type="paragraph" w:styleId="912">
    <w:name w:val="Heading 2"/>
    <w:basedOn w:val="910"/>
    <w:next w:val="922"/>
    <w:link w:val="96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13">
    <w:name w:val="Heading 3"/>
    <w:basedOn w:val="910"/>
    <w:next w:val="922"/>
    <w:link w:val="966"/>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14">
    <w:name w:val="Heading 4"/>
    <w:basedOn w:val="910"/>
    <w:next w:val="922"/>
    <w:link w:val="967"/>
    <w:uiPriority w:val="0"/>
    <w:qFormat/>
    <w:pPr>
      <w:keepLines/>
      <w:keepNext/>
      <w:spacing w:before="280" w:after="290" w:line="376" w:lineRule="auto"/>
      <w:outlineLvl w:val="3"/>
    </w:pPr>
    <w:rPr>
      <w:rFonts w:ascii="Arial" w:hAnsi="Arial" w:eastAsia="黑体" w:cs="Arial"/>
      <w:b/>
      <w:bCs/>
      <w:sz w:val="28"/>
      <w:szCs w:val="28"/>
    </w:rPr>
  </w:style>
  <w:style w:type="paragraph" w:styleId="915">
    <w:name w:val="Heading 5"/>
    <w:basedOn w:val="910"/>
    <w:next w:val="922"/>
    <w:link w:val="968"/>
    <w:uiPriority w:val="0"/>
    <w:qFormat/>
    <w:pPr>
      <w:keepNext/>
      <w:outlineLvl w:val="4"/>
    </w:pPr>
    <w:rPr>
      <w:rFonts w:ascii="宋体" w:hAnsi="Times New Roman" w:eastAsia="宋体" w:cs="Times New Roman"/>
      <w:color w:val="000000"/>
      <w:sz w:val="28"/>
      <w:szCs w:val="28"/>
    </w:rPr>
  </w:style>
  <w:style w:type="paragraph" w:styleId="916">
    <w:name w:val="Heading 6"/>
    <w:basedOn w:val="910"/>
    <w:next w:val="910"/>
    <w:link w:val="969"/>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17">
    <w:name w:val="Heading 7"/>
    <w:basedOn w:val="910"/>
    <w:next w:val="910"/>
    <w:link w:val="970"/>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18">
    <w:name w:val="Heading 8"/>
    <w:basedOn w:val="910"/>
    <w:next w:val="910"/>
    <w:link w:val="971"/>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19">
    <w:name w:val="Heading 9"/>
    <w:basedOn w:val="910"/>
    <w:next w:val="910"/>
    <w:link w:val="972"/>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20" w:default="1">
    <w:name w:val="Default Paragraph Font"/>
    <w:uiPriority w:val="1"/>
    <w:unhideWhenUsed/>
    <w:qFormat/>
  </w:style>
  <w:style w:type="table" w:styleId="921" w:default="1">
    <w:name w:val="Normal Table"/>
    <w:uiPriority w:val="99"/>
    <w:unhideWhenUsed/>
    <w:qFormat/>
    <w:tblPr>
      <w:tblCellMar>
        <w:left w:w="108" w:type="dxa"/>
        <w:top w:w="0" w:type="dxa"/>
        <w:right w:w="108" w:type="dxa"/>
        <w:bottom w:w="0" w:type="dxa"/>
      </w:tblCellMar>
    </w:tblPr>
  </w:style>
  <w:style w:type="paragraph" w:styleId="922">
    <w:name w:val="Normal Indent"/>
    <w:basedOn w:val="910"/>
    <w:link w:val="965"/>
    <w:uiPriority w:val="0"/>
    <w:qFormat/>
    <w:pPr>
      <w:ind w:firstLine="420"/>
    </w:pPr>
    <w:rPr>
      <w:szCs w:val="21"/>
    </w:rPr>
  </w:style>
  <w:style w:type="paragraph" w:styleId="923">
    <w:name w:val="List 3"/>
    <w:basedOn w:val="910"/>
    <w:uiPriority w:val="0"/>
    <w:qFormat/>
    <w:pPr>
      <w:ind w:left="100" w:hanging="200"/>
    </w:pPr>
    <w:rPr>
      <w:rFonts w:ascii="Times New Roman" w:hAnsi="Times New Roman" w:eastAsia="宋体" w:cs="Times New Roman"/>
      <w:szCs w:val="21"/>
    </w:rPr>
  </w:style>
  <w:style w:type="paragraph" w:styleId="924">
    <w:name w:val="toc 7"/>
    <w:basedOn w:val="910"/>
    <w:next w:val="910"/>
    <w:uiPriority w:val="0"/>
    <w:semiHidden/>
    <w:qFormat/>
    <w:pPr>
      <w:ind w:left="1260"/>
      <w:jc w:val="left"/>
    </w:pPr>
    <w:rPr>
      <w:rFonts w:ascii="Times New Roman" w:hAnsi="Times New Roman" w:eastAsia="宋体" w:cs="Times New Roman"/>
      <w:szCs w:val="21"/>
    </w:rPr>
  </w:style>
  <w:style w:type="paragraph" w:styleId="925">
    <w:name w:val="Document Map"/>
    <w:basedOn w:val="910"/>
    <w:link w:val="973"/>
    <w:uiPriority w:val="0"/>
    <w:semiHidden/>
    <w:qFormat/>
    <w:pPr>
      <w:shd w:val="clear" w:color="auto" w:fill="000080"/>
    </w:pPr>
    <w:rPr>
      <w:rFonts w:ascii="Times New Roman" w:hAnsi="Times New Roman" w:eastAsia="宋体" w:cs="Times New Roman"/>
      <w:szCs w:val="21"/>
    </w:rPr>
  </w:style>
  <w:style w:type="paragraph" w:styleId="926">
    <w:name w:val="annotation text"/>
    <w:basedOn w:val="910"/>
    <w:link w:val="974"/>
    <w:uiPriority w:val="0"/>
    <w:unhideWhenUsed/>
    <w:qFormat/>
    <w:pPr>
      <w:jc w:val="left"/>
    </w:pPr>
  </w:style>
  <w:style w:type="paragraph" w:styleId="927">
    <w:name w:val="Body Text 3"/>
    <w:basedOn w:val="910"/>
    <w:link w:val="975"/>
    <w:uiPriority w:val="0"/>
    <w:qFormat/>
    <w:rPr>
      <w:rFonts w:ascii="仿宋_GB2312" w:hAnsi="Arial" w:eastAsia="仿宋_GB2312" w:cs="Times New Roman"/>
      <w:sz w:val="32"/>
      <w:szCs w:val="32"/>
    </w:rPr>
  </w:style>
  <w:style w:type="paragraph" w:styleId="928">
    <w:name w:val="Body Text"/>
    <w:basedOn w:val="910"/>
    <w:link w:val="976"/>
    <w:uiPriority w:val="0"/>
    <w:qFormat/>
    <w:rPr>
      <w:rFonts w:ascii="楷体_GB2312" w:hAnsi="Arial" w:eastAsia="楷体_GB2312" w:cs="Times New Roman"/>
      <w:sz w:val="28"/>
      <w:szCs w:val="28"/>
    </w:rPr>
  </w:style>
  <w:style w:type="paragraph" w:styleId="929">
    <w:name w:val="Body Text Indent"/>
    <w:basedOn w:val="910"/>
    <w:link w:val="977"/>
    <w:uiPriority w:val="0"/>
    <w:unhideWhenUsed/>
    <w:qFormat/>
    <w:pPr>
      <w:ind w:left="420"/>
      <w:spacing w:after="120"/>
    </w:pPr>
  </w:style>
  <w:style w:type="paragraph" w:styleId="930">
    <w:name w:val="List 2"/>
    <w:basedOn w:val="910"/>
    <w:uiPriority w:val="0"/>
    <w:qFormat/>
    <w:pPr>
      <w:ind w:left="100" w:hanging="200"/>
    </w:pPr>
    <w:rPr>
      <w:rFonts w:ascii="Times New Roman" w:hAnsi="Times New Roman" w:eastAsia="宋体" w:cs="Times New Roman"/>
      <w:szCs w:val="21"/>
    </w:rPr>
  </w:style>
  <w:style w:type="paragraph" w:styleId="931">
    <w:name w:val="Block Text"/>
    <w:basedOn w:val="910"/>
    <w:next w:val="910"/>
    <w:uiPriority w:val="0"/>
    <w:qFormat/>
    <w:pPr>
      <w:ind w:left="1440" w:right="1440"/>
      <w:spacing w:after="120"/>
    </w:pPr>
    <w:rPr>
      <w:rFonts w:ascii="Times New Roman" w:hAnsi="Times New Roman"/>
      <w:szCs w:val="24"/>
    </w:rPr>
  </w:style>
  <w:style w:type="paragraph" w:styleId="932">
    <w:name w:val="toc 5"/>
    <w:basedOn w:val="910"/>
    <w:next w:val="910"/>
    <w:uiPriority w:val="0"/>
    <w:semiHidden/>
    <w:qFormat/>
    <w:pPr>
      <w:ind w:left="840"/>
      <w:jc w:val="left"/>
    </w:pPr>
    <w:rPr>
      <w:rFonts w:ascii="Times New Roman" w:hAnsi="Times New Roman" w:eastAsia="宋体" w:cs="Times New Roman"/>
      <w:szCs w:val="21"/>
    </w:rPr>
  </w:style>
  <w:style w:type="paragraph" w:styleId="933">
    <w:name w:val="toc 3"/>
    <w:basedOn w:val="910"/>
    <w:next w:val="910"/>
    <w:uiPriority w:val="0"/>
    <w:semiHidden/>
    <w:qFormat/>
    <w:pPr>
      <w:ind w:left="420"/>
      <w:jc w:val="left"/>
    </w:pPr>
    <w:rPr>
      <w:rFonts w:ascii="Times New Roman" w:hAnsi="Times New Roman" w:eastAsia="宋体" w:cs="Times New Roman"/>
      <w:i/>
      <w:iCs/>
      <w:szCs w:val="24"/>
    </w:rPr>
  </w:style>
  <w:style w:type="paragraph" w:styleId="934">
    <w:name w:val="Plain Text"/>
    <w:basedOn w:val="910"/>
    <w:link w:val="978"/>
    <w:uiPriority w:val="0"/>
    <w:qFormat/>
    <w:rPr>
      <w:rFonts w:ascii="宋体" w:hAnsi="Courier New" w:eastAsia="宋体" w:cs="Courier New"/>
      <w:szCs w:val="21"/>
    </w:rPr>
  </w:style>
  <w:style w:type="paragraph" w:styleId="935">
    <w:name w:val="toc 8"/>
    <w:basedOn w:val="910"/>
    <w:next w:val="910"/>
    <w:uiPriority w:val="0"/>
    <w:semiHidden/>
    <w:qFormat/>
    <w:pPr>
      <w:ind w:left="1470"/>
      <w:jc w:val="left"/>
    </w:pPr>
    <w:rPr>
      <w:rFonts w:ascii="Times New Roman" w:hAnsi="Times New Roman" w:eastAsia="宋体" w:cs="Times New Roman"/>
      <w:szCs w:val="21"/>
    </w:rPr>
  </w:style>
  <w:style w:type="paragraph" w:styleId="936">
    <w:name w:val="Date"/>
    <w:basedOn w:val="910"/>
    <w:next w:val="910"/>
    <w:link w:val="979"/>
    <w:uiPriority w:val="0"/>
    <w:qFormat/>
    <w:rPr>
      <w:rFonts w:ascii="Times New Roman" w:hAnsi="Times New Roman" w:eastAsia="宋体" w:cs="Times New Roman"/>
      <w:sz w:val="24"/>
      <w:szCs w:val="24"/>
    </w:rPr>
  </w:style>
  <w:style w:type="paragraph" w:styleId="937">
    <w:name w:val="Body Text Indent 2"/>
    <w:basedOn w:val="910"/>
    <w:link w:val="980"/>
    <w:uiPriority w:val="0"/>
    <w:qFormat/>
    <w:pPr>
      <w:ind w:left="630" w:firstLine="645"/>
    </w:pPr>
    <w:rPr>
      <w:rFonts w:ascii="Arial" w:hAnsi="Arial" w:eastAsia="仿宋_GB2312" w:cs="Arial"/>
      <w:sz w:val="32"/>
      <w:szCs w:val="32"/>
    </w:rPr>
  </w:style>
  <w:style w:type="paragraph" w:styleId="938">
    <w:name w:val="Balloon Text"/>
    <w:basedOn w:val="910"/>
    <w:link w:val="981"/>
    <w:uiPriority w:val="0"/>
    <w:semiHidden/>
    <w:qFormat/>
    <w:rPr>
      <w:rFonts w:ascii="Times New Roman" w:hAnsi="Times New Roman" w:eastAsia="宋体" w:cs="Times New Roman"/>
      <w:sz w:val="18"/>
      <w:szCs w:val="18"/>
    </w:rPr>
  </w:style>
  <w:style w:type="paragraph" w:styleId="939">
    <w:name w:val="Footer"/>
    <w:basedOn w:val="910"/>
    <w:link w:val="982"/>
    <w:uiPriority w:val="99"/>
    <w:qFormat/>
    <w:pPr>
      <w:jc w:val="left"/>
      <w:tabs>
        <w:tab w:val="center" w:pos="4153" w:leader="none"/>
        <w:tab w:val="right" w:pos="8306" w:leader="none"/>
      </w:tabs>
    </w:pPr>
    <w:rPr>
      <w:rFonts w:ascii="Times New Roman" w:hAnsi="Times New Roman" w:eastAsia="宋体" w:cs="Times New Roman"/>
      <w:sz w:val="18"/>
      <w:szCs w:val="18"/>
    </w:rPr>
  </w:style>
  <w:style w:type="paragraph" w:styleId="940">
    <w:name w:val="Header"/>
    <w:basedOn w:val="910"/>
    <w:link w:val="983"/>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941">
    <w:name w:val="toc 1"/>
    <w:basedOn w:val="910"/>
    <w:next w:val="910"/>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42">
    <w:name w:val="toc 4"/>
    <w:basedOn w:val="910"/>
    <w:next w:val="910"/>
    <w:uiPriority w:val="0"/>
    <w:semiHidden/>
    <w:qFormat/>
    <w:pPr>
      <w:ind w:left="630"/>
      <w:jc w:val="left"/>
    </w:pPr>
    <w:rPr>
      <w:rFonts w:ascii="Times New Roman" w:hAnsi="Times New Roman" w:eastAsia="宋体" w:cs="Times New Roman"/>
      <w:szCs w:val="21"/>
    </w:rPr>
  </w:style>
  <w:style w:type="paragraph" w:styleId="943">
    <w:name w:val="List"/>
    <w:basedOn w:val="910"/>
    <w:uiPriority w:val="0"/>
    <w:qFormat/>
    <w:pPr>
      <w:ind w:left="200" w:hanging="200"/>
    </w:pPr>
    <w:rPr>
      <w:rFonts w:ascii="Times New Roman" w:hAnsi="Times New Roman" w:eastAsia="宋体" w:cs="Times New Roman"/>
      <w:szCs w:val="21"/>
    </w:rPr>
  </w:style>
  <w:style w:type="paragraph" w:styleId="944">
    <w:name w:val="toc 6"/>
    <w:basedOn w:val="910"/>
    <w:next w:val="910"/>
    <w:uiPriority w:val="0"/>
    <w:semiHidden/>
    <w:qFormat/>
    <w:pPr>
      <w:ind w:left="1050"/>
      <w:jc w:val="left"/>
    </w:pPr>
    <w:rPr>
      <w:rFonts w:ascii="Times New Roman" w:hAnsi="Times New Roman" w:eastAsia="宋体" w:cs="Times New Roman"/>
      <w:szCs w:val="21"/>
    </w:rPr>
  </w:style>
  <w:style w:type="paragraph" w:styleId="945">
    <w:name w:val="Body Text Indent 3"/>
    <w:basedOn w:val="910"/>
    <w:link w:val="984"/>
    <w:uiPriority w:val="0"/>
    <w:qFormat/>
    <w:pPr>
      <w:ind w:left="645" w:firstLine="645"/>
    </w:pPr>
    <w:rPr>
      <w:rFonts w:ascii="Arial" w:hAnsi="Arial" w:eastAsia="仿宋_GB2312" w:cs="Arial"/>
      <w:color w:val="ffff00"/>
      <w:sz w:val="32"/>
      <w:szCs w:val="32"/>
    </w:rPr>
  </w:style>
  <w:style w:type="paragraph" w:styleId="946">
    <w:name w:val="table of figures"/>
    <w:basedOn w:val="910"/>
    <w:next w:val="910"/>
    <w:uiPriority w:val="0"/>
    <w:semiHidden/>
    <w:qFormat/>
    <w:pPr>
      <w:ind w:left="840" w:hanging="420"/>
    </w:pPr>
    <w:rPr>
      <w:rFonts w:ascii="Times New Roman" w:hAnsi="Times New Roman" w:eastAsia="宋体" w:cs="Times New Roman"/>
      <w:szCs w:val="21"/>
    </w:rPr>
  </w:style>
  <w:style w:type="paragraph" w:styleId="947">
    <w:name w:val="toc 2"/>
    <w:basedOn w:val="910"/>
    <w:next w:val="910"/>
    <w:uiPriority w:val="0"/>
    <w:semiHidden/>
    <w:qFormat/>
    <w:pPr>
      <w:ind w:left="210"/>
      <w:jc w:val="left"/>
    </w:pPr>
    <w:rPr>
      <w:rFonts w:ascii="Times New Roman" w:hAnsi="Times New Roman" w:eastAsia="宋体" w:cs="Times New Roman"/>
      <w:smallCaps/>
      <w:szCs w:val="24"/>
    </w:rPr>
  </w:style>
  <w:style w:type="paragraph" w:styleId="948">
    <w:name w:val="toc 9"/>
    <w:basedOn w:val="910"/>
    <w:next w:val="910"/>
    <w:uiPriority w:val="0"/>
    <w:semiHidden/>
    <w:qFormat/>
    <w:pPr>
      <w:ind w:left="1680"/>
      <w:jc w:val="left"/>
    </w:pPr>
    <w:rPr>
      <w:rFonts w:ascii="Times New Roman" w:hAnsi="Times New Roman" w:eastAsia="宋体" w:cs="Times New Roman"/>
      <w:szCs w:val="21"/>
    </w:rPr>
  </w:style>
  <w:style w:type="paragraph" w:styleId="949">
    <w:name w:val="Body Text 2"/>
    <w:basedOn w:val="910"/>
    <w:link w:val="985"/>
    <w:uiPriority w:val="0"/>
    <w:qFormat/>
    <w:pPr>
      <w:jc w:val="center"/>
      <w:widowControl/>
    </w:pPr>
    <w:rPr>
      <w:rFonts w:ascii="楷体_GB2312" w:hAnsi="Times New Roman" w:eastAsia="楷体_GB2312" w:cs="Times New Roman"/>
      <w:sz w:val="28"/>
      <w:szCs w:val="28"/>
    </w:rPr>
  </w:style>
  <w:style w:type="paragraph" w:styleId="950">
    <w:name w:val="Normal (Web)"/>
    <w:basedOn w:val="910"/>
    <w:uiPriority w:val="99"/>
    <w:qFormat/>
    <w:pPr>
      <w:jc w:val="left"/>
      <w:spacing w:before="100" w:beforeAutospacing="1" w:after="100" w:afterAutospacing="1"/>
      <w:widowControl/>
    </w:pPr>
    <w:rPr>
      <w:rFonts w:ascii="宋体" w:hAnsi="宋体" w:eastAsia="宋体" w:cs="宋体"/>
      <w:sz w:val="24"/>
      <w:szCs w:val="24"/>
    </w:rPr>
  </w:style>
  <w:style w:type="paragraph" w:styleId="951">
    <w:name w:val="index 1"/>
    <w:basedOn w:val="910"/>
    <w:next w:val="910"/>
    <w:uiPriority w:val="0"/>
    <w:semiHidden/>
    <w:qFormat/>
    <w:pPr>
      <w:spacing w:line="240" w:lineRule="atLeast"/>
    </w:pPr>
    <w:rPr>
      <w:rFonts w:ascii="Times New Roman" w:hAnsi="Times New Roman" w:eastAsia="宋体" w:cs="Times New Roman"/>
      <w:b/>
      <w:bCs/>
      <w:szCs w:val="21"/>
    </w:rPr>
  </w:style>
  <w:style w:type="paragraph" w:styleId="952">
    <w:name w:val="annotation subject"/>
    <w:basedOn w:val="926"/>
    <w:next w:val="926"/>
    <w:link w:val="986"/>
    <w:uiPriority w:val="0"/>
    <w:semiHidden/>
    <w:qFormat/>
    <w:rPr>
      <w:rFonts w:ascii="Times New Roman" w:hAnsi="Times New Roman" w:eastAsia="宋体" w:cs="Times New Roman"/>
      <w:b/>
      <w:bCs/>
      <w:szCs w:val="21"/>
    </w:rPr>
  </w:style>
  <w:style w:type="paragraph" w:styleId="953">
    <w:name w:val="Body Text First Indent"/>
    <w:basedOn w:val="910"/>
    <w:link w:val="987"/>
    <w:uiPriority w:val="0"/>
    <w:qFormat/>
    <w:pPr>
      <w:ind w:firstLine="200"/>
      <w:spacing w:line="360" w:lineRule="auto"/>
    </w:pPr>
    <w:rPr>
      <w:rFonts w:ascii="仿宋_GB2312" w:hAnsi="Times New Roman" w:eastAsia="仿宋_GB2312" w:cs="Times New Roman"/>
      <w:sz w:val="30"/>
      <w:szCs w:val="30"/>
    </w:rPr>
  </w:style>
  <w:style w:type="paragraph" w:styleId="954">
    <w:name w:val="Body Text First Indent 2"/>
    <w:basedOn w:val="929"/>
    <w:link w:val="988"/>
    <w:uiPriority w:val="0"/>
    <w:qFormat/>
    <w:pPr>
      <w:ind w:left="0" w:firstLine="420"/>
      <w:spacing w:after="0" w:line="360" w:lineRule="auto"/>
    </w:pPr>
    <w:rPr>
      <w:rFonts w:ascii="宋体" w:hAnsi="宋体" w:eastAsia="宋体" w:cs="Times New Roman"/>
      <w:szCs w:val="20"/>
    </w:rPr>
  </w:style>
  <w:style w:type="table" w:styleId="955">
    <w:name w:val="Table Grid"/>
    <w:basedOn w:val="921"/>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6">
    <w:name w:val="Strong"/>
    <w:basedOn w:val="920"/>
    <w:uiPriority w:val="0"/>
    <w:qFormat/>
    <w:rPr>
      <w:b/>
      <w:bCs/>
    </w:rPr>
  </w:style>
  <w:style w:type="character" w:styleId="957">
    <w:name w:val="page number"/>
    <w:uiPriority w:val="0"/>
    <w:qFormat/>
  </w:style>
  <w:style w:type="character" w:styleId="958">
    <w:name w:val="FollowedHyperlink"/>
    <w:uiPriority w:val="0"/>
    <w:qFormat/>
    <w:rPr>
      <w:color w:val="800080"/>
      <w:u w:val="single"/>
    </w:rPr>
  </w:style>
  <w:style w:type="character" w:styleId="959">
    <w:name w:val="Emphasis"/>
    <w:basedOn w:val="920"/>
    <w:uiPriority w:val="0"/>
    <w:qFormat/>
    <w:rPr>
      <w:i/>
    </w:rPr>
  </w:style>
  <w:style w:type="character" w:styleId="960">
    <w:name w:val="Hyperlink"/>
    <w:uiPriority w:val="0"/>
    <w:qFormat/>
    <w:rPr>
      <w:color w:val="0000ff"/>
      <w:u w:val="single"/>
    </w:rPr>
  </w:style>
  <w:style w:type="character" w:styleId="961">
    <w:name w:val="annotation reference"/>
    <w:uiPriority w:val="0"/>
    <w:semiHidden/>
    <w:qFormat/>
    <w:rPr>
      <w:sz w:val="21"/>
      <w:szCs w:val="21"/>
    </w:rPr>
  </w:style>
  <w:style w:type="paragraph" w:styleId="962" w:customStyle="1">
    <w:name w:val="样式1"/>
    <w:basedOn w:val="910"/>
    <w:uiPriority w:val="0"/>
    <w:qFormat/>
    <w:pPr>
      <w:numPr>
        <w:ilvl w:val="0"/>
        <w:numId w:val="2"/>
      </w:numPr>
    </w:pPr>
    <w:rPr>
      <w:rFonts w:ascii="宋体" w:hAnsi="宋体" w:eastAsia="宋体" w:cs="Times New Roman"/>
      <w:szCs w:val="21"/>
    </w:rPr>
  </w:style>
  <w:style w:type="character" w:styleId="963" w:customStyle="1">
    <w:name w:val="标题 1 Char"/>
    <w:link w:val="911"/>
    <w:uiPriority w:val="0"/>
    <w:qFormat/>
    <w:rPr>
      <w:rFonts w:ascii="楷体_GB2312" w:hAnsi="Times New Roman" w:eastAsia="楷体_GB2312" w:cs="Times New Roman"/>
      <w:sz w:val="28"/>
      <w:szCs w:val="28"/>
    </w:rPr>
  </w:style>
  <w:style w:type="character" w:styleId="964" w:customStyle="1">
    <w:name w:val="标题 2 Char"/>
    <w:link w:val="912"/>
    <w:uiPriority w:val="0"/>
    <w:qFormat/>
    <w:rPr>
      <w:rFonts w:ascii="Arial" w:hAnsi="Arial" w:eastAsia="幼圆" w:cs="Arial"/>
      <w:b/>
      <w:bCs/>
      <w:sz w:val="44"/>
      <w:szCs w:val="44"/>
    </w:rPr>
  </w:style>
  <w:style w:type="character" w:styleId="965" w:customStyle="1">
    <w:name w:val="正文缩进 Char"/>
    <w:link w:val="922"/>
    <w:uiPriority w:val="0"/>
    <w:qFormat/>
    <w:rPr>
      <w:szCs w:val="21"/>
    </w:rPr>
  </w:style>
  <w:style w:type="character" w:styleId="966" w:customStyle="1">
    <w:name w:val="标题 3 Char"/>
    <w:link w:val="913"/>
    <w:uiPriority w:val="0"/>
    <w:qFormat/>
    <w:rPr>
      <w:rFonts w:ascii="Times New Roman" w:hAnsi="Times New Roman" w:eastAsia="宋体" w:cs="Times New Roman"/>
      <w:b/>
      <w:bCs/>
      <w:sz w:val="32"/>
      <w:szCs w:val="32"/>
    </w:rPr>
  </w:style>
  <w:style w:type="character" w:styleId="967" w:customStyle="1">
    <w:name w:val="标题 4 Char"/>
    <w:link w:val="914"/>
    <w:uiPriority w:val="0"/>
    <w:qFormat/>
    <w:rPr>
      <w:rFonts w:ascii="Arial" w:hAnsi="Arial" w:eastAsia="黑体" w:cs="Arial"/>
      <w:b/>
      <w:bCs/>
      <w:sz w:val="28"/>
      <w:szCs w:val="28"/>
    </w:rPr>
  </w:style>
  <w:style w:type="character" w:styleId="968" w:customStyle="1">
    <w:name w:val="标题 5 Char"/>
    <w:link w:val="915"/>
    <w:uiPriority w:val="0"/>
    <w:qFormat/>
    <w:rPr>
      <w:rFonts w:ascii="宋体" w:hAnsi="Times New Roman" w:eastAsia="宋体" w:cs="Times New Roman"/>
      <w:color w:val="000000"/>
      <w:sz w:val="28"/>
      <w:szCs w:val="28"/>
    </w:rPr>
  </w:style>
  <w:style w:type="character" w:styleId="969" w:customStyle="1">
    <w:name w:val="标题 6 Char"/>
    <w:link w:val="916"/>
    <w:uiPriority w:val="0"/>
    <w:qFormat/>
    <w:rPr>
      <w:rFonts w:ascii="Arial" w:hAnsi="Arial" w:eastAsia="黑体" w:cs="Times New Roman"/>
      <w:b/>
      <w:bCs/>
      <w:sz w:val="24"/>
      <w:szCs w:val="24"/>
    </w:rPr>
  </w:style>
  <w:style w:type="character" w:styleId="970" w:customStyle="1">
    <w:name w:val="标题 7 Char"/>
    <w:link w:val="917"/>
    <w:uiPriority w:val="0"/>
    <w:qFormat/>
    <w:rPr>
      <w:rFonts w:ascii="Times New Roman" w:hAnsi="Times New Roman" w:eastAsia="宋体" w:cs="Times New Roman"/>
      <w:b/>
      <w:bCs/>
      <w:sz w:val="24"/>
      <w:szCs w:val="24"/>
    </w:rPr>
  </w:style>
  <w:style w:type="character" w:styleId="971" w:customStyle="1">
    <w:name w:val="标题 8 Char"/>
    <w:link w:val="918"/>
    <w:uiPriority w:val="0"/>
    <w:qFormat/>
    <w:rPr>
      <w:rFonts w:ascii="Arial" w:hAnsi="Arial" w:eastAsia="黑体" w:cs="Times New Roman"/>
      <w:sz w:val="24"/>
      <w:szCs w:val="24"/>
    </w:rPr>
  </w:style>
  <w:style w:type="character" w:styleId="972" w:customStyle="1">
    <w:name w:val="标题 9 Char"/>
    <w:link w:val="919"/>
    <w:uiPriority w:val="0"/>
    <w:qFormat/>
    <w:rPr>
      <w:rFonts w:ascii="Arial" w:hAnsi="Arial" w:eastAsia="黑体" w:cs="Times New Roman"/>
      <w:szCs w:val="21"/>
    </w:rPr>
  </w:style>
  <w:style w:type="character" w:styleId="973" w:customStyle="1">
    <w:name w:val="文档结构图 Char"/>
    <w:link w:val="925"/>
    <w:uiPriority w:val="0"/>
    <w:semiHidden/>
    <w:qFormat/>
    <w:rPr>
      <w:rFonts w:ascii="Times New Roman" w:hAnsi="Times New Roman" w:eastAsia="宋体" w:cs="Times New Roman"/>
      <w:szCs w:val="21"/>
      <w:shd w:val="clear" w:color="auto" w:fill="000080"/>
    </w:rPr>
  </w:style>
  <w:style w:type="character" w:styleId="974" w:customStyle="1">
    <w:name w:val="批注文字 Char"/>
    <w:link w:val="926"/>
    <w:uiPriority w:val="99"/>
    <w:semiHidden/>
    <w:qFormat/>
  </w:style>
  <w:style w:type="character" w:styleId="975" w:customStyle="1">
    <w:name w:val="正文文本 3 Char"/>
    <w:link w:val="927"/>
    <w:uiPriority w:val="0"/>
    <w:qFormat/>
    <w:rPr>
      <w:rFonts w:ascii="仿宋_GB2312" w:hAnsi="Arial" w:eastAsia="仿宋_GB2312" w:cs="Times New Roman"/>
      <w:sz w:val="32"/>
      <w:szCs w:val="32"/>
    </w:rPr>
  </w:style>
  <w:style w:type="character" w:styleId="976" w:customStyle="1">
    <w:name w:val="正文文本 Char"/>
    <w:link w:val="928"/>
    <w:uiPriority w:val="0"/>
    <w:qFormat/>
    <w:rPr>
      <w:rFonts w:ascii="楷体_GB2312" w:hAnsi="Arial" w:eastAsia="楷体_GB2312" w:cs="Times New Roman"/>
      <w:sz w:val="28"/>
      <w:szCs w:val="28"/>
    </w:rPr>
  </w:style>
  <w:style w:type="character" w:styleId="977" w:customStyle="1">
    <w:name w:val="正文文本缩进 Char"/>
    <w:link w:val="929"/>
    <w:uiPriority w:val="99"/>
    <w:semiHidden/>
    <w:qFormat/>
  </w:style>
  <w:style w:type="character" w:styleId="978" w:customStyle="1">
    <w:name w:val="纯文本 Char"/>
    <w:link w:val="934"/>
    <w:uiPriority w:val="0"/>
    <w:qFormat/>
    <w:rPr>
      <w:rFonts w:ascii="宋体" w:hAnsi="Courier New" w:eastAsia="宋体" w:cs="Courier New"/>
      <w:szCs w:val="21"/>
    </w:rPr>
  </w:style>
  <w:style w:type="character" w:styleId="979" w:customStyle="1">
    <w:name w:val="日期 Char"/>
    <w:link w:val="936"/>
    <w:uiPriority w:val="0"/>
    <w:qFormat/>
    <w:rPr>
      <w:rFonts w:ascii="Times New Roman" w:hAnsi="Times New Roman" w:eastAsia="宋体" w:cs="Times New Roman"/>
      <w:sz w:val="24"/>
      <w:szCs w:val="24"/>
    </w:rPr>
  </w:style>
  <w:style w:type="character" w:styleId="980" w:customStyle="1">
    <w:name w:val="正文文本缩进 2 Char"/>
    <w:link w:val="937"/>
    <w:uiPriority w:val="0"/>
    <w:qFormat/>
    <w:rPr>
      <w:rFonts w:ascii="Arial" w:hAnsi="Arial" w:eastAsia="仿宋_GB2312" w:cs="Arial"/>
      <w:sz w:val="32"/>
      <w:szCs w:val="32"/>
    </w:rPr>
  </w:style>
  <w:style w:type="character" w:styleId="981" w:customStyle="1">
    <w:name w:val="批注框文本 Char"/>
    <w:link w:val="938"/>
    <w:uiPriority w:val="0"/>
    <w:semiHidden/>
    <w:qFormat/>
    <w:rPr>
      <w:rFonts w:ascii="Times New Roman" w:hAnsi="Times New Roman" w:eastAsia="宋体" w:cs="Times New Roman"/>
      <w:sz w:val="18"/>
      <w:szCs w:val="18"/>
    </w:rPr>
  </w:style>
  <w:style w:type="character" w:styleId="982" w:customStyle="1">
    <w:name w:val="页脚 Char"/>
    <w:link w:val="939"/>
    <w:uiPriority w:val="99"/>
    <w:qFormat/>
    <w:rPr>
      <w:rFonts w:ascii="Times New Roman" w:hAnsi="Times New Roman" w:eastAsia="宋体" w:cs="Times New Roman"/>
      <w:sz w:val="18"/>
      <w:szCs w:val="18"/>
    </w:rPr>
  </w:style>
  <w:style w:type="character" w:styleId="983" w:customStyle="1">
    <w:name w:val="页眉 Char"/>
    <w:link w:val="940"/>
    <w:uiPriority w:val="0"/>
    <w:qFormat/>
    <w:rPr>
      <w:rFonts w:ascii="Times New Roman" w:hAnsi="Times New Roman" w:eastAsia="宋体" w:cs="Times New Roman"/>
      <w:sz w:val="18"/>
      <w:szCs w:val="18"/>
    </w:rPr>
  </w:style>
  <w:style w:type="character" w:styleId="984" w:customStyle="1">
    <w:name w:val="正文文本缩进 3 Char"/>
    <w:link w:val="945"/>
    <w:uiPriority w:val="0"/>
    <w:qFormat/>
    <w:rPr>
      <w:rFonts w:ascii="Arial" w:hAnsi="Arial" w:eastAsia="仿宋_GB2312" w:cs="Arial"/>
      <w:color w:val="ffff00"/>
      <w:sz w:val="32"/>
      <w:szCs w:val="32"/>
    </w:rPr>
  </w:style>
  <w:style w:type="character" w:styleId="985" w:customStyle="1">
    <w:name w:val="正文文本 2 Char"/>
    <w:link w:val="949"/>
    <w:uiPriority w:val="0"/>
    <w:qFormat/>
    <w:rPr>
      <w:rFonts w:ascii="楷体_GB2312" w:hAnsi="Times New Roman" w:eastAsia="楷体_GB2312" w:cs="Times New Roman"/>
      <w:sz w:val="28"/>
      <w:szCs w:val="28"/>
    </w:rPr>
  </w:style>
  <w:style w:type="character" w:styleId="986" w:customStyle="1">
    <w:name w:val="批注主题 Char"/>
    <w:link w:val="952"/>
    <w:uiPriority w:val="0"/>
    <w:semiHidden/>
    <w:qFormat/>
    <w:rPr>
      <w:rFonts w:ascii="Times New Roman" w:hAnsi="Times New Roman" w:eastAsia="宋体" w:cs="Times New Roman"/>
      <w:b/>
      <w:bCs/>
      <w:szCs w:val="21"/>
    </w:rPr>
  </w:style>
  <w:style w:type="character" w:styleId="987" w:customStyle="1">
    <w:name w:val="正文首行缩进 Char"/>
    <w:link w:val="953"/>
    <w:uiPriority w:val="0"/>
    <w:qFormat/>
    <w:rPr>
      <w:rFonts w:ascii="仿宋_GB2312" w:hAnsi="Times New Roman" w:eastAsia="仿宋_GB2312" w:cs="Times New Roman"/>
      <w:sz w:val="30"/>
      <w:szCs w:val="30"/>
    </w:rPr>
  </w:style>
  <w:style w:type="character" w:styleId="988" w:customStyle="1">
    <w:name w:val="正文首行缩进 2 Char"/>
    <w:link w:val="954"/>
    <w:uiPriority w:val="0"/>
    <w:qFormat/>
    <w:rPr>
      <w:rFonts w:ascii="宋体" w:hAnsi="宋体" w:eastAsia="宋体" w:cs="Times New Roman"/>
      <w:szCs w:val="20"/>
    </w:rPr>
  </w:style>
  <w:style w:type="character" w:styleId="989" w:customStyle="1">
    <w:name w:val="font5 Char"/>
    <w:uiPriority w:val="0"/>
    <w:qFormat/>
    <w:rPr>
      <w:rFonts w:ascii="宋体" w:hAnsi="宋体" w:eastAsia="宋体"/>
      <w:sz w:val="28"/>
      <w:szCs w:val="28"/>
      <w:lang w:val="en-US" w:eastAsia="zh-CN" w:bidi="ar-SA"/>
    </w:rPr>
  </w:style>
  <w:style w:type="character" w:styleId="990" w:customStyle="1">
    <w:name w:val="二级目录 Char"/>
    <w:link w:val="991"/>
    <w:uiPriority w:val="0"/>
    <w:qFormat/>
    <w:rPr>
      <w:b/>
      <w:sz w:val="30"/>
      <w:szCs w:val="28"/>
    </w:rPr>
  </w:style>
  <w:style w:type="paragraph" w:styleId="991" w:customStyle="1">
    <w:name w:val="二级目录"/>
    <w:next w:val="910"/>
    <w:link w:val="990"/>
    <w:uiPriority w:val="0"/>
    <w:qFormat/>
    <w:pPr>
      <w:numPr>
        <w:ilvl w:val="0"/>
        <w:numId w:val="3"/>
      </w:numPr>
      <w:tabs>
        <w:tab w:val="left" w:pos="1145" w:leader="none"/>
      </w:tabs>
      <w:outlineLvl w:val="1"/>
    </w:pPr>
    <w:rPr>
      <w:rFonts w:ascii="Times New Roman" w:hAnsi="Times New Roman" w:eastAsia="宋体" w:cs="Times New Roman"/>
      <w:b/>
      <w:sz w:val="30"/>
      <w:szCs w:val="28"/>
      <w:lang w:val="en-US" w:eastAsia="zh-CN" w:bidi="ar-SA"/>
    </w:rPr>
  </w:style>
  <w:style w:type="character" w:styleId="992" w:customStyle="1">
    <w:name w:val="列出段落 Char"/>
    <w:link w:val="993"/>
    <w:uiPriority w:val="0"/>
    <w:qFormat/>
    <w:rPr>
      <w:rFonts w:ascii="Calibri" w:hAnsi="Calibri"/>
      <w:sz w:val="24"/>
      <w:szCs w:val="24"/>
      <w:lang w:eastAsia="en-US" w:bidi="en-US"/>
    </w:rPr>
  </w:style>
  <w:style w:type="paragraph" w:styleId="993" w:customStyle="1">
    <w:name w:val="列出段落1"/>
    <w:basedOn w:val="910"/>
    <w:link w:val="992"/>
    <w:uiPriority w:val="0"/>
    <w:qFormat/>
    <w:pPr>
      <w:contextualSpacing/>
      <w:ind w:left="720"/>
      <w:jc w:val="left"/>
      <w:widowControl/>
    </w:pPr>
    <w:rPr>
      <w:rFonts w:ascii="Calibri" w:hAnsi="Calibri"/>
      <w:sz w:val="24"/>
      <w:szCs w:val="24"/>
      <w:lang w:eastAsia="en-US" w:bidi="en-US"/>
    </w:rPr>
  </w:style>
  <w:style w:type="paragraph" w:styleId="994" w:customStyle="1">
    <w:name w:val="Body Text(ch)"/>
    <w:basedOn w:val="910"/>
    <w:next w:val="928"/>
    <w:uiPriority w:val="0"/>
    <w:qFormat/>
    <w:pPr>
      <w:spacing w:after="120"/>
    </w:pPr>
    <w:rPr>
      <w:rFonts w:ascii="宋体" w:hAnsi="Arial" w:eastAsia="宋体" w:cs="Times New Roman"/>
      <w:bCs/>
      <w:iCs/>
      <w:szCs w:val="24"/>
    </w:rPr>
  </w:style>
  <w:style w:type="paragraph" w:styleId="995" w:customStyle="1">
    <w:name w:val="xl27"/>
    <w:basedOn w:val="91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96" w:customStyle="1">
    <w:name w:val="xl26"/>
    <w:basedOn w:val="9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97" w:customStyle="1">
    <w:name w:val="Char"/>
    <w:basedOn w:val="910"/>
    <w:uiPriority w:val="0"/>
    <w:qFormat/>
    <w:pPr>
      <w:ind w:firstLine="200"/>
      <w:tabs>
        <w:tab w:val="left" w:pos="360" w:leader="none"/>
      </w:tabs>
    </w:pPr>
    <w:rPr>
      <w:rFonts w:ascii="Times New Roman" w:hAnsi="Times New Roman" w:eastAsia="宋体" w:cs="Times New Roman"/>
      <w:sz w:val="28"/>
      <w:szCs w:val="30"/>
    </w:rPr>
  </w:style>
  <w:style w:type="paragraph" w:styleId="998" w:customStyle="1">
    <w:name w:val=" Char"/>
    <w:basedOn w:val="925"/>
    <w:uiPriority w:val="0"/>
    <w:qFormat/>
    <w:rPr>
      <w:rFonts w:ascii="Tahoma" w:hAnsi="Tahoma"/>
      <w:sz w:val="24"/>
      <w:szCs w:val="24"/>
    </w:rPr>
  </w:style>
  <w:style w:type="paragraph" w:styleId="999" w:customStyle="1">
    <w:name w:val="普通正文"/>
    <w:basedOn w:val="910"/>
    <w:uiPriority w:val="0"/>
    <w:qFormat/>
    <w:pPr>
      <w:ind w:firstLine="480"/>
      <w:jc w:val="left"/>
      <w:spacing w:before="120" w:after="120" w:line="360" w:lineRule="auto"/>
    </w:pPr>
    <w:rPr>
      <w:rFonts w:ascii="Arial" w:hAnsi="Arial" w:eastAsia="宋体" w:cs="Times New Roman"/>
      <w:sz w:val="24"/>
      <w:szCs w:val="24"/>
    </w:rPr>
  </w:style>
  <w:style w:type="paragraph" w:styleId="1000" w:customStyle="1">
    <w:name w:val="table_lines"/>
    <w:basedOn w:val="910"/>
    <w:uiPriority w:val="0"/>
    <w:qFormat/>
    <w:pPr>
      <w:jc w:val="left"/>
      <w:widowControl/>
    </w:pPr>
    <w:rPr>
      <w:rFonts w:ascii="Times New Roman" w:hAnsi="Times New Roman" w:eastAsia="宋体" w:cs="Times New Roman"/>
      <w:sz w:val="20"/>
      <w:szCs w:val="20"/>
      <w:lang w:val="de-DE" w:eastAsia="de-DE"/>
    </w:rPr>
  </w:style>
  <w:style w:type="paragraph" w:styleId="1001" w:customStyle="1">
    <w:name w:val="附录1"/>
    <w:uiPriority w:val="0"/>
    <w:qFormat/>
    <w:pPr>
      <w:numPr>
        <w:ilvl w:val="0"/>
        <w:numId w:val="3"/>
      </w:numPr>
      <w:spacing w:before="240" w:line="600" w:lineRule="atLeast"/>
    </w:pPr>
    <w:rPr>
      <w:rFonts w:ascii="Times New Roman" w:hAnsi="Times New Roman" w:eastAsia="宋体" w:cs="Times New Roman"/>
      <w:b/>
      <w:i/>
      <w:sz w:val="28"/>
      <w:lang w:val="en-US" w:eastAsia="zh-CN" w:bidi="ar-SA"/>
    </w:rPr>
  </w:style>
  <w:style w:type="paragraph" w:styleId="1002" w:customStyle="1">
    <w:name w:val="font7"/>
    <w:basedOn w:val="910"/>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03" w:customStyle="1">
    <w:name w:val=" Char Char Char Char"/>
    <w:basedOn w:val="925"/>
    <w:uiPriority w:val="0"/>
    <w:qFormat/>
    <w:pPr>
      <w:spacing w:line="360" w:lineRule="auto"/>
    </w:pPr>
    <w:rPr>
      <w:rFonts w:ascii="Tahoma" w:hAnsi="Tahoma"/>
      <w:sz w:val="24"/>
      <w:szCs w:val="24"/>
    </w:rPr>
  </w:style>
  <w:style w:type="paragraph" w:styleId="1004">
    <w:name w:val="List Paragraph"/>
    <w:basedOn w:val="910"/>
    <w:uiPriority w:val="0"/>
    <w:qFormat/>
    <w:pPr>
      <w:contextualSpacing/>
      <w:ind w:left="720"/>
      <w:jc w:val="left"/>
      <w:widowControl/>
    </w:pPr>
    <w:rPr>
      <w:rFonts w:ascii="Calibri" w:hAnsi="Calibri" w:eastAsia="宋体" w:cs="Times New Roman"/>
      <w:sz w:val="24"/>
      <w:szCs w:val="24"/>
      <w:lang w:eastAsia="en-US" w:bidi="en-US"/>
    </w:rPr>
  </w:style>
  <w:style w:type="paragraph" w:styleId="1005" w:customStyle="1">
    <w:name w:val="4"/>
    <w:basedOn w:val="910"/>
    <w:next w:val="945"/>
    <w:uiPriority w:val="0"/>
    <w:qFormat/>
    <w:pPr>
      <w:ind w:firstLine="420"/>
      <w:spacing w:line="360" w:lineRule="auto"/>
    </w:pPr>
    <w:rPr>
      <w:rFonts w:ascii="Times New Roman" w:hAnsi="Times New Roman" w:eastAsia="宋体" w:cs="Times New Roman"/>
      <w:color w:val="ff0000"/>
      <w:sz w:val="24"/>
      <w:szCs w:val="24"/>
    </w:rPr>
  </w:style>
  <w:style w:type="paragraph" w:styleId="1006" w:customStyle="1">
    <w:name w:val="普通 (Web)"/>
    <w:basedOn w:val="910"/>
    <w:uiPriority w:val="0"/>
    <w:qFormat/>
    <w:pPr>
      <w:jc w:val="left"/>
      <w:spacing w:before="100" w:beforeAutospacing="1" w:after="100" w:afterAutospacing="1"/>
      <w:widowControl/>
    </w:pPr>
    <w:rPr>
      <w:rFonts w:ascii="宋体" w:hAnsi="宋体" w:eastAsia="宋体" w:cs="Times New Roman"/>
      <w:sz w:val="24"/>
      <w:szCs w:val="24"/>
    </w:rPr>
  </w:style>
  <w:style w:type="paragraph" w:styleId="1007" w:customStyle="1">
    <w:name w:val=" Char Char Char Char Char Char Char Char Char Char"/>
    <w:basedOn w:val="910"/>
    <w:uiPriority w:val="0"/>
    <w:qFormat/>
    <w:pPr>
      <w:spacing w:line="360" w:lineRule="auto"/>
    </w:pPr>
    <w:rPr>
      <w:rFonts w:ascii="Times New Roman" w:hAnsi="Times New Roman" w:eastAsia="宋体" w:cs="Times New Roman"/>
      <w:sz w:val="24"/>
      <w:szCs w:val="20"/>
    </w:rPr>
  </w:style>
  <w:style w:type="paragraph" w:styleId="1008" w:customStyle="1">
    <w:name w:val="font6"/>
    <w:basedOn w:val="910"/>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09" w:customStyle="1">
    <w:name w:val="xl25"/>
    <w:basedOn w:val="91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0" w:customStyle="1">
    <w:name w:val="图标"/>
    <w:basedOn w:val="910"/>
    <w:next w:val="91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11" w:customStyle="1">
    <w:name w:val="标题3"/>
    <w:basedOn w:val="910"/>
    <w:next w:val="910"/>
    <w:uiPriority w:val="0"/>
    <w:qFormat/>
    <w:pPr>
      <w:ind w:firstLine="624"/>
      <w:spacing w:line="590" w:lineRule="atLeast"/>
    </w:pPr>
    <w:rPr>
      <w:rFonts w:ascii="方正黑体_GBK" w:hAnsi="Times New Roman" w:eastAsia="方正黑体_GBK" w:cs="Times New Roman"/>
      <w:sz w:val="32"/>
      <w:szCs w:val="32"/>
    </w:rPr>
  </w:style>
  <w:style w:type="paragraph" w:styleId="1012" w:customStyle="1">
    <w:name w:val="xl24"/>
    <w:basedOn w:val="91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1013" w:customStyle="1">
    <w:name w:val="xl29"/>
    <w:basedOn w:val="910"/>
    <w:uiPriority w:val="0"/>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1014" w:customStyle="1">
    <w:name w:val="Char Char Char Char Char Char Char Char"/>
    <w:basedOn w:val="910"/>
    <w:uiPriority w:val="0"/>
    <w:qFormat/>
    <w:pPr>
      <w:jc w:val="left"/>
      <w:spacing w:after="160" w:line="240" w:lineRule="exact"/>
      <w:widowControl/>
    </w:pPr>
    <w:rPr>
      <w:rFonts w:ascii="Verdana" w:hAnsi="Verdana" w:eastAsia="宋体" w:cs="Times New Roman"/>
      <w:sz w:val="20"/>
      <w:szCs w:val="20"/>
      <w:lang w:eastAsia="en-US"/>
    </w:rPr>
  </w:style>
  <w:style w:type="paragraph" w:styleId="1015" w:customStyle="1">
    <w:name w:val="xl28"/>
    <w:basedOn w:val="91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1016" w:customStyle="1">
    <w:name w:val=" Char Char Char Char Char Char Char Char"/>
    <w:basedOn w:val="910"/>
    <w:uiPriority w:val="0"/>
    <w:qFormat/>
    <w:pPr>
      <w:jc w:val="left"/>
      <w:spacing w:after="160" w:line="240" w:lineRule="exact"/>
      <w:widowControl/>
    </w:pPr>
    <w:rPr>
      <w:rFonts w:ascii="Verdana" w:hAnsi="Verdana" w:eastAsia="宋体" w:cs="Times New Roman"/>
      <w:sz w:val="20"/>
      <w:szCs w:val="20"/>
      <w:lang w:eastAsia="en-US"/>
    </w:rPr>
  </w:style>
  <w:style w:type="paragraph" w:styleId="1017" w:customStyle="1">
    <w:name w:val="xl30"/>
    <w:basedOn w:val="910"/>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18" w:customStyle="1">
    <w:name w:val="Char Char Char Char"/>
    <w:basedOn w:val="925"/>
    <w:uiPriority w:val="0"/>
    <w:qFormat/>
    <w:pPr>
      <w:spacing w:line="360" w:lineRule="auto"/>
    </w:pPr>
    <w:rPr>
      <w:rFonts w:ascii="Tahoma" w:hAnsi="Tahoma"/>
      <w:sz w:val="24"/>
      <w:szCs w:val="24"/>
    </w:rPr>
  </w:style>
  <w:style w:type="paragraph" w:styleId="1019" w:customStyle="1">
    <w:name w:val="table_1stline"/>
    <w:basedOn w:val="910"/>
    <w:uiPriority w:val="0"/>
    <w:qFormat/>
    <w:pPr>
      <w:jc w:val="left"/>
      <w:spacing w:before="120"/>
      <w:widowControl/>
    </w:pPr>
    <w:rPr>
      <w:rFonts w:ascii="Times New Roman" w:hAnsi="Times New Roman" w:eastAsia="宋体" w:cs="Times New Roman"/>
      <w:bCs/>
      <w:sz w:val="20"/>
      <w:szCs w:val="20"/>
      <w:lang w:val="de-DE" w:eastAsia="de-DE"/>
    </w:rPr>
  </w:style>
  <w:style w:type="paragraph" w:styleId="1020" w:customStyle="1">
    <w:name w:val="font5"/>
    <w:basedOn w:val="910"/>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21" w:customStyle="1">
    <w:name w:val="标题1"/>
    <w:basedOn w:val="910"/>
    <w:next w:val="910"/>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22" w:customStyle="1">
    <w:name w:val="_Style 112"/>
    <w:uiPriority w:val="99"/>
    <w:semiHidden/>
    <w:qFormat/>
    <w:rPr>
      <w:rFonts w:ascii="Times New Roman" w:hAnsi="Times New Roman" w:eastAsia="宋体" w:cs="Times New Roman"/>
      <w:sz w:val="21"/>
      <w:szCs w:val="21"/>
      <w:lang w:val="en-US" w:eastAsia="zh-CN" w:bidi="ar-SA"/>
    </w:rPr>
  </w:style>
  <w:style w:type="paragraph" w:styleId="1023">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102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numbering" w:styleId="10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唐雪菲</cp:lastModifiedBy>
  <cp:revision>12</cp:revision>
  <dcterms:created xsi:type="dcterms:W3CDTF">2023-03-16T02:13:00Z</dcterms:created>
  <dcterms:modified xsi:type="dcterms:W3CDTF">2026-09-14T05:25:14Z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eyJoZGlkIjoiOGVmMTA1MjNlOTllNzE0NjI5OTFmMTAzMjJlOWU3N2QiLCJ1c2VySWQiOiI0Njk1NTcwNzAifQ==</vt:lpwstr>
  </property>
  <property fmtid="{D5CDD505-2E9C-101B-9397-08002B2CF9AE}" pid="3" name="KSOProductBuildVer">
    <vt:lpwstr>2052-12.1.0.28043</vt:lpwstr>
  </property>
  <property fmtid="{D5CDD505-2E9C-101B-9397-08002B2CF9AE}" pid="4" name="ICV">
    <vt:lpwstr>278E1A60F20A4F5BA79B160F7C956FD5_13</vt:lpwstr>
  </property>
</Properties>
</file>