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19"/>
        <w:jc w:val="center"/>
        <w:spacing w:before="75" w:beforeAutospacing="0" w:after="75" w:afterAutospacing="0" w:line="360" w:lineRule="auto"/>
        <w:widowControl/>
        <w:rPr>
          <w:rStyle w:val="826"/>
          <w:rFonts w:hint="eastAsia" w:ascii="宋体" w:hAnsi="宋体" w:cs="宋体"/>
          <w:color w:val="000000"/>
          <w:sz w:val="72"/>
          <w:szCs w:val="72"/>
          <w:highlight w:val="none"/>
        </w:rPr>
      </w:pPr>
      <w:r>
        <w:rPr>
          <w:rStyle w:val="826"/>
          <w:rFonts w:hint="eastAsia" w:ascii="宋体" w:hAnsi="宋体" w:cs="宋体"/>
          <w:color w:val="000000"/>
          <w:sz w:val="72"/>
          <w:szCs w:val="72"/>
          <w:highlight w:val="none"/>
        </w:rPr>
        <w:t xml:space="preserve">                                                                                                                                                                                                        </w:t>
      </w:r>
      <w:r/>
    </w:p>
    <w:p>
      <w:pPr>
        <w:pStyle w:val="819"/>
        <w:jc w:val="center"/>
        <w:spacing w:before="75" w:beforeAutospacing="0" w:after="75" w:afterAutospacing="0" w:line="360" w:lineRule="auto"/>
        <w:widowControl/>
        <w:rPr>
          <w:rStyle w:val="826"/>
          <w:rFonts w:hint="eastAsia" w:ascii="宋体" w:hAnsi="宋体" w:cs="宋体"/>
          <w:color w:val="000000"/>
          <w:sz w:val="72"/>
          <w:szCs w:val="72"/>
          <w:highlight w:val="none"/>
        </w:rPr>
      </w:pPr>
      <w:r>
        <w:rPr>
          <w:rStyle w:val="826"/>
          <w:rFonts w:hint="eastAsia" w:ascii="宋体" w:hAnsi="宋体" w:cs="宋体"/>
          <w:color w:val="000000"/>
          <w:sz w:val="72"/>
          <w:szCs w:val="72"/>
          <w:highlight w:val="none"/>
        </w:rPr>
        <w:t xml:space="preserve">苏州市级政府采购</w:t>
      </w:r>
      <w:r/>
    </w:p>
    <w:p>
      <w:pPr>
        <w:pStyle w:val="819"/>
        <w:jc w:val="center"/>
        <w:spacing w:before="75" w:beforeAutospacing="0" w:after="75" w:afterAutospacing="0" w:line="360" w:lineRule="auto"/>
        <w:widowControl/>
        <w:rPr>
          <w:rStyle w:val="826"/>
          <w:rFonts w:hint="eastAsia" w:ascii="宋体" w:hAnsi="宋体" w:cs="宋体"/>
          <w:color w:val="000000"/>
          <w:sz w:val="72"/>
          <w:szCs w:val="72"/>
          <w:highlight w:val="none"/>
        </w:rPr>
      </w:pPr>
      <w:r>
        <w:rPr>
          <w:rStyle w:val="826"/>
          <w:rFonts w:hint="eastAsia" w:ascii="宋体" w:hAnsi="宋体" w:cs="宋体"/>
          <w:color w:val="000000"/>
          <w:sz w:val="72"/>
          <w:szCs w:val="72"/>
          <w:highlight w:val="none"/>
        </w:rPr>
        <w:t xml:space="preserve">服务类磋商项目</w:t>
      </w:r>
      <w:r/>
    </w:p>
    <w:p>
      <w:pPr>
        <w:pStyle w:val="819"/>
        <w:spacing w:before="75" w:beforeAutospacing="0" w:after="75" w:afterAutospacing="0" w:line="360" w:lineRule="auto"/>
        <w:widowControl/>
        <w:rPr>
          <w:rStyle w:val="826"/>
          <w:rFonts w:hint="eastAsia" w:ascii="宋体" w:hAnsi="宋体" w:cs="宋体"/>
          <w:color w:val="000000"/>
          <w:sz w:val="72"/>
          <w:szCs w:val="72"/>
          <w:highlight w:val="none"/>
        </w:rPr>
      </w:pPr>
      <w:r>
        <w:rPr>
          <w:rStyle w:val="826"/>
          <w:rFonts w:hint="eastAsia" w:ascii="宋体" w:hAnsi="宋体" w:cs="宋体"/>
          <w:color w:val="000000"/>
          <w:sz w:val="72"/>
          <w:szCs w:val="72"/>
          <w:highlight w:val="none"/>
        </w:rPr>
        <w:t xml:space="preserve"> </w:t>
      </w:r>
      <w:r/>
    </w:p>
    <w:p>
      <w:pPr>
        <w:pStyle w:val="819"/>
        <w:spacing w:before="75" w:beforeAutospacing="0" w:after="75" w:afterAutospacing="0" w:line="360" w:lineRule="auto"/>
        <w:widowControl/>
        <w:rPr>
          <w:rFonts w:hint="eastAsia" w:ascii="宋体" w:hAnsi="宋体" w:cs="宋体"/>
          <w:color w:val="000000"/>
          <w:highlight w:val="none"/>
        </w:rPr>
      </w:pPr>
      <w:r>
        <w:rPr>
          <w:rFonts w:hint="eastAsia" w:ascii="宋体" w:hAnsi="宋体" w:cs="宋体"/>
          <w:color w:val="000000"/>
          <w:highlight w:val="none"/>
        </w:rPr>
      </w:r>
      <w:r/>
    </w:p>
    <w:p>
      <w:pPr>
        <w:pStyle w:val="819"/>
        <w:jc w:val="both"/>
        <w:spacing w:before="75" w:beforeAutospacing="0" w:after="75" w:afterAutospacing="0" w:line="360" w:lineRule="auto"/>
        <w:widowControl/>
        <w:rPr>
          <w:rStyle w:val="826"/>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819"/>
        <w:ind w:firstLine="602"/>
        <w:jc w:val="both"/>
        <w:spacing w:before="75" w:beforeAutospacing="0" w:after="75" w:afterAutospacing="0" w:line="360" w:lineRule="auto"/>
        <w:widowControl/>
        <w:rPr>
          <w:rStyle w:val="826"/>
          <w:rFonts w:hint="eastAsia" w:ascii="宋体" w:hAnsi="宋体" w:cs="宋体"/>
          <w:color w:val="000000"/>
          <w:sz w:val="30"/>
          <w:szCs w:val="30"/>
          <w:highlight w:val="none"/>
          <w:lang w:val="en-US" w:eastAsia="zh-CN"/>
        </w:rPr>
      </w:pPr>
      <w:r>
        <w:rPr>
          <w:rStyle w:val="826"/>
          <w:rFonts w:hint="eastAsia" w:ascii="宋体" w:hAnsi="宋体" w:cs="宋体"/>
          <w:color w:val="000000"/>
          <w:sz w:val="30"/>
          <w:szCs w:val="30"/>
          <w:highlight w:val="none"/>
        </w:rPr>
        <w:t xml:space="preserve">采购编号：</w:t>
      </w:r>
      <w:r>
        <w:rPr>
          <w:rStyle w:val="826"/>
          <w:rFonts w:hint="eastAsia" w:ascii="宋体" w:hAnsi="宋体" w:cs="宋体"/>
          <w:color w:val="000000"/>
          <w:sz w:val="30"/>
          <w:szCs w:val="30"/>
          <w:highlight w:val="none"/>
          <w:lang w:eastAsia="zh-CN"/>
        </w:rPr>
        <w:t xml:space="preserve">JSZC-320508-YLCG-C2026-0002</w:t>
      </w:r>
      <w:r>
        <w:rPr>
          <w:rStyle w:val="826"/>
          <w:rFonts w:hint="eastAsia" w:ascii="宋体" w:hAnsi="宋体" w:cs="宋体"/>
          <w:color w:val="000000"/>
          <w:sz w:val="30"/>
          <w:szCs w:val="30"/>
          <w:highlight w:val="none"/>
          <w:lang w:val="en-US" w:eastAsia="zh-CN"/>
        </w:rPr>
        <w:t xml:space="preserve"> </w:t>
      </w:r>
      <w:r/>
    </w:p>
    <w:p>
      <w:pPr>
        <w:pStyle w:val="819"/>
        <w:ind w:firstLine="602"/>
        <w:jc w:val="both"/>
        <w:spacing w:before="75" w:beforeAutospacing="0" w:after="75" w:afterAutospacing="0" w:line="360" w:lineRule="auto"/>
        <w:widowControl/>
        <w:rPr>
          <w:rStyle w:val="826"/>
          <w:rFonts w:hint="eastAsia" w:ascii="宋体" w:hAnsi="宋体" w:cs="宋体"/>
          <w:color w:val="000000"/>
          <w:sz w:val="30"/>
          <w:szCs w:val="30"/>
          <w:highlight w:val="none"/>
          <w:lang w:eastAsia="zh-CN"/>
        </w:rPr>
      </w:pPr>
      <w:r>
        <w:rPr>
          <w:rStyle w:val="826"/>
          <w:rFonts w:hint="eastAsia" w:ascii="宋体" w:hAnsi="宋体" w:cs="宋体"/>
          <w:color w:val="000000"/>
          <w:sz w:val="30"/>
          <w:szCs w:val="30"/>
          <w:highlight w:val="none"/>
        </w:rPr>
        <w:t xml:space="preserve">项目名称：</w:t>
      </w:r>
      <w:r>
        <w:rPr>
          <w:rStyle w:val="826"/>
          <w:rFonts w:hint="eastAsia" w:ascii="宋体" w:hAnsi="宋体" w:cs="宋体"/>
          <w:color w:val="000000"/>
          <w:sz w:val="30"/>
          <w:szCs w:val="30"/>
          <w:highlight w:val="none"/>
          <w:lang w:eastAsia="zh-CN"/>
        </w:rPr>
        <w:t xml:space="preserve">蒲庵路渣土清运与处置服务</w:t>
      </w:r>
      <w:r/>
    </w:p>
    <w:p>
      <w:pPr>
        <w:pStyle w:val="819"/>
        <w:ind w:firstLine="602"/>
        <w:jc w:val="both"/>
        <w:spacing w:before="75" w:beforeAutospacing="0" w:after="75" w:afterAutospacing="0" w:line="360" w:lineRule="auto"/>
        <w:widowControl/>
        <w:rPr>
          <w:rFonts w:hint="eastAsia" w:ascii="宋体" w:hAnsi="宋体" w:eastAsia="宋体" w:cs="宋体"/>
          <w:color w:val="000000"/>
          <w:highlight w:val="none"/>
          <w:lang w:eastAsia="zh-CN"/>
        </w:rPr>
      </w:pPr>
      <w:r>
        <w:rPr>
          <w:rStyle w:val="826"/>
          <w:rFonts w:hint="eastAsia" w:ascii="宋体" w:hAnsi="宋体" w:cs="宋体"/>
          <w:color w:val="000000"/>
          <w:sz w:val="30"/>
          <w:szCs w:val="30"/>
          <w:highlight w:val="none"/>
        </w:rPr>
        <w:t xml:space="preserve">采 购 人：</w:t>
      </w:r>
      <w:r>
        <w:rPr>
          <w:rStyle w:val="826"/>
          <w:rFonts w:hint="eastAsia" w:ascii="宋体" w:hAnsi="宋体" w:cs="宋体"/>
          <w:color w:val="000000"/>
          <w:sz w:val="30"/>
          <w:szCs w:val="30"/>
          <w:highlight w:val="none"/>
          <w:lang w:eastAsia="zh-CN"/>
        </w:rPr>
        <w:t xml:space="preserve">苏州市姑苏区人民政府虎丘街道办事处</w:t>
      </w:r>
      <w:r/>
    </w:p>
    <w:p>
      <w:pPr>
        <w:pStyle w:val="819"/>
        <w:ind w:firstLine="602"/>
        <w:jc w:val="both"/>
        <w:spacing w:before="75" w:beforeAutospacing="0" w:after="75" w:afterAutospacing="0" w:line="360" w:lineRule="auto"/>
        <w:widowControl/>
        <w:rPr>
          <w:rStyle w:val="826"/>
          <w:rFonts w:hint="eastAsia" w:ascii="宋体" w:hAnsi="宋体" w:eastAsia="宋体" w:cs="宋体"/>
          <w:color w:val="000000"/>
          <w:sz w:val="30"/>
          <w:szCs w:val="30"/>
          <w:highlight w:val="none"/>
          <w:lang w:eastAsia="zh-CN"/>
        </w:rPr>
      </w:pPr>
      <w:r>
        <w:rPr>
          <w:rStyle w:val="826"/>
          <w:rFonts w:hint="eastAsia" w:ascii="宋体" w:hAnsi="宋体" w:cs="宋体"/>
          <w:color w:val="000000"/>
          <w:sz w:val="30"/>
          <w:szCs w:val="30"/>
          <w:highlight w:val="none"/>
        </w:rPr>
        <w:t xml:space="preserve">采购代理机构：</w:t>
      </w:r>
      <w:r>
        <w:rPr>
          <w:rStyle w:val="826"/>
          <w:rFonts w:hint="eastAsia" w:ascii="宋体" w:hAnsi="宋体" w:cs="宋体"/>
          <w:color w:val="000000"/>
          <w:sz w:val="30"/>
          <w:szCs w:val="30"/>
          <w:highlight w:val="none"/>
          <w:lang w:eastAsia="zh-CN"/>
        </w:rPr>
        <w:t xml:space="preserve">永立工程咨询（江苏）有限公司</w:t>
      </w:r>
      <w:r/>
    </w:p>
    <w:p>
      <w:pPr>
        <w:pStyle w:val="819"/>
        <w:ind w:firstLine="602"/>
        <w:jc w:val="both"/>
        <w:spacing w:before="75" w:beforeAutospacing="0" w:after="75" w:afterAutospacing="0" w:line="360" w:lineRule="auto"/>
        <w:widowControl/>
        <w:rPr>
          <w:rFonts w:hint="eastAsia" w:ascii="宋体" w:hAnsi="宋体" w:cs="宋体"/>
          <w:color w:val="000000"/>
          <w:highlight w:val="none"/>
        </w:rPr>
      </w:pPr>
      <w:r>
        <w:rPr>
          <w:rStyle w:val="826"/>
          <w:rFonts w:hint="eastAsia" w:ascii="宋体" w:hAnsi="宋体" w:cs="宋体"/>
          <w:color w:val="000000"/>
          <w:sz w:val="30"/>
          <w:szCs w:val="30"/>
          <w:highlight w:val="none"/>
        </w:rPr>
        <w:t xml:space="preserve">采购类别：服务类</w:t>
      </w:r>
      <w:r/>
    </w:p>
    <w:p>
      <w:pPr>
        <w:pStyle w:val="819"/>
        <w:spacing w:before="75" w:beforeAutospacing="0" w:after="75" w:afterAutospacing="0" w:line="360" w:lineRule="auto"/>
        <w:widowControl/>
        <w:rPr>
          <w:rStyle w:val="826"/>
          <w:rFonts w:hint="eastAsia" w:ascii="宋体" w:hAnsi="宋体" w:cs="宋体"/>
          <w:b w:val="0"/>
          <w:color w:val="000000"/>
          <w:highlight w:val="none"/>
        </w:rPr>
      </w:pPr>
      <w:r>
        <w:rPr>
          <w:rFonts w:hint="eastAsia" w:ascii="宋体" w:hAnsi="宋体" w:cs="宋体"/>
          <w:color w:val="000000"/>
          <w:highlight w:val="none"/>
        </w:rPr>
        <w:t xml:space="preserve"> </w:t>
      </w:r>
      <w:r/>
    </w:p>
    <w:p>
      <w:pPr>
        <w:pStyle w:val="819"/>
        <w:jc w:val="center"/>
        <w:spacing w:before="75" w:beforeAutospacing="0" w:after="75" w:afterAutospacing="0" w:line="360" w:lineRule="auto"/>
        <w:widowControl/>
        <w:rPr>
          <w:rStyle w:val="826"/>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19"/>
        <w:jc w:val="center"/>
        <w:spacing w:before="75" w:beforeAutospacing="0" w:after="75" w:afterAutospacing="0" w:line="360" w:lineRule="auto"/>
        <w:widowControl/>
        <w:rPr>
          <w:rStyle w:val="826"/>
          <w:rFonts w:hint="eastAsia" w:ascii="宋体" w:hAnsi="宋体" w:cs="宋体"/>
          <w:color w:val="000000"/>
          <w:sz w:val="28"/>
          <w:szCs w:val="28"/>
          <w:highlight w:val="none"/>
        </w:rPr>
      </w:pPr>
      <w:r/>
      <w:bookmarkStart w:id="0" w:name="XTSCRQ_1"/>
      <w:r>
        <w:rPr>
          <w:rStyle w:val="826"/>
          <w:rFonts w:hint="eastAsia" w:ascii="宋体" w:hAnsi="宋体" w:cs="宋体"/>
          <w:color w:val="000000"/>
          <w:sz w:val="28"/>
          <w:szCs w:val="28"/>
          <w:highlight w:val="none"/>
        </w:rPr>
        <w:t xml:space="preserve">202</w:t>
      </w:r>
      <w:r>
        <w:rPr>
          <w:rStyle w:val="826"/>
          <w:rFonts w:hint="eastAsia" w:ascii="宋体" w:hAnsi="宋体" w:cs="宋体"/>
          <w:color w:val="000000"/>
          <w:sz w:val="28"/>
          <w:szCs w:val="28"/>
          <w:highlight w:val="none"/>
          <w:lang w:val="en-US" w:eastAsia="zh-CN"/>
        </w:rPr>
        <w:t xml:space="preserve">6</w:t>
      </w:r>
      <w:r>
        <w:rPr>
          <w:rStyle w:val="826"/>
          <w:rFonts w:hint="eastAsia" w:ascii="宋体" w:hAnsi="宋体" w:cs="宋体"/>
          <w:color w:val="000000"/>
          <w:sz w:val="28"/>
          <w:szCs w:val="28"/>
          <w:highlight w:val="none"/>
        </w:rPr>
        <w:t xml:space="preserve">年</w:t>
      </w:r>
      <w:r>
        <w:rPr>
          <w:rStyle w:val="826"/>
          <w:rFonts w:hint="eastAsia" w:ascii="宋体" w:hAnsi="宋体" w:cs="宋体"/>
          <w:color w:val="000000"/>
          <w:sz w:val="28"/>
          <w:szCs w:val="28"/>
          <w:highlight w:val="none"/>
          <w:lang w:val="en-US" w:eastAsia="zh-CN"/>
        </w:rPr>
        <w:t xml:space="preserve">9</w:t>
      </w:r>
      <w:r>
        <w:rPr>
          <w:rStyle w:val="826"/>
          <w:rFonts w:hint="eastAsia" w:ascii="宋体" w:hAnsi="宋体" w:cs="宋体"/>
          <w:color w:val="000000"/>
          <w:sz w:val="28"/>
          <w:szCs w:val="28"/>
          <w:highlight w:val="none"/>
        </w:rPr>
        <w:t xml:space="preserve">月</w:t>
      </w:r>
      <w:bookmarkEnd w:id="0"/>
      <w:r/>
      <w:r/>
    </w:p>
    <w:p>
      <w:pPr>
        <w:spacing w:line="360" w:lineRule="auto"/>
        <w:rPr>
          <w:rFonts w:hint="eastAsia" w:ascii="宋体" w:hAnsi="宋体" w:cs="宋体"/>
          <w:color w:val="000000"/>
          <w:highlight w:val="none"/>
        </w:rPr>
      </w:pPr>
      <w:r>
        <w:rPr>
          <w:rFonts w:hint="eastAsia" w:ascii="宋体" w:hAnsi="宋体" w:cs="宋体"/>
          <w:color w:val="000000"/>
          <w:highlight w:val="none"/>
        </w:rPr>
      </w:r>
      <w:r/>
    </w:p>
    <w:p>
      <w:pPr>
        <w:jc w:val="center"/>
        <w:spacing w:line="360" w:lineRule="auto"/>
        <w:tabs>
          <w:tab w:val="left" w:pos="315" w:leader="none"/>
          <w:tab w:val="center" w:pos="4153" w:leader="none"/>
        </w:tabs>
        <w:rPr>
          <w:rFonts w:hint="eastAsia" w:ascii="宋体" w:hAnsi="宋体" w:cs="宋体"/>
          <w:b/>
          <w:color w:val="000000"/>
          <w:sz w:val="52"/>
          <w:szCs w:val="52"/>
          <w:highlight w:val="none"/>
        </w:rPr>
        <w:sectPr>
          <w:headerReference w:type="default" r:id="rId9"/>
          <w:footerReference w:type="default" r:id="rId10"/>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color w:val="000000"/>
          <w:sz w:val="52"/>
          <w:szCs w:val="52"/>
          <w:highlight w:val="none"/>
        </w:rPr>
      </w:r>
      <w:r/>
    </w:p>
    <w:p>
      <w:pPr>
        <w:jc w:val="center"/>
        <w:spacing w:line="360" w:lineRule="auto"/>
        <w:tabs>
          <w:tab w:val="left" w:pos="315" w:leader="none"/>
          <w:tab w:val="center" w:pos="4153" w:leader="none"/>
        </w:tabs>
        <w:rPr>
          <w:rFonts w:hint="eastAsia" w:ascii="宋体" w:hAnsi="宋体" w:cs="宋体"/>
          <w:b/>
          <w:color w:val="000000"/>
          <w:sz w:val="52"/>
          <w:szCs w:val="52"/>
          <w:highlight w:val="none"/>
        </w:rPr>
      </w:pPr>
      <w:r>
        <w:rPr>
          <w:rFonts w:hint="eastAsia" w:ascii="宋体" w:hAnsi="宋体" w:cs="宋体"/>
          <w:b/>
          <w:color w:val="000000"/>
          <w:sz w:val="52"/>
          <w:szCs w:val="52"/>
          <w:highlight w:val="none"/>
        </w:rPr>
        <w:t xml:space="preserve">目    录</w:t>
      </w:r>
      <w:r/>
    </w:p>
    <w:p>
      <w:pPr>
        <w:pStyle w:val="808"/>
        <w:jc w:val="center"/>
        <w:tabs>
          <w:tab w:val="right" w:pos="8306" w:leader="dot"/>
        </w:tabs>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fldChar w:fldCharType="begin"/>
      </w:r>
      <w:r>
        <w:rPr>
          <w:rFonts w:hint="eastAsia" w:ascii="宋体" w:hAnsi="宋体" w:cs="宋体"/>
          <w:b/>
          <w:bCs/>
          <w:color w:val="000000"/>
          <w:sz w:val="28"/>
          <w:szCs w:val="28"/>
          <w:highlight w:val="none"/>
        </w:rPr>
        <w:instrText xml:space="preserve">TOC \o "1-1" \h \u </w:instrText>
      </w:r>
      <w:r>
        <w:rPr>
          <w:rFonts w:hint="eastAsia" w:ascii="宋体" w:hAnsi="宋体" w:cs="宋体"/>
          <w:b/>
          <w:bCs/>
          <w:color w:val="000000"/>
          <w:sz w:val="28"/>
          <w:szCs w:val="28"/>
          <w:highlight w:val="none"/>
        </w:rPr>
        <w:fldChar w:fldCharType="separate"/>
      </w:r>
      <w:r>
        <w:rPr>
          <w:rFonts w:hint="eastAsia" w:ascii="宋体" w:hAnsi="宋体" w:cs="宋体"/>
          <w:b/>
          <w:bCs/>
          <w:color w:val="000000"/>
          <w:sz w:val="28"/>
          <w:szCs w:val="28"/>
          <w:highlight w:val="none"/>
        </w:rPr>
        <w:fldChar w:fldCharType="begin"/>
      </w:r>
      <w:r>
        <w:rPr>
          <w:rFonts w:hint="eastAsia" w:ascii="宋体" w:hAnsi="宋体" w:cs="宋体"/>
          <w:b/>
          <w:bCs/>
          <w:color w:val="000000"/>
          <w:sz w:val="28"/>
          <w:szCs w:val="28"/>
          <w:highlight w:val="none"/>
        </w:rPr>
        <w:instrText xml:space="preserve"> HYPERLINK \l _Toc17057 </w:instrText>
      </w:r>
      <w:r>
        <w:rPr>
          <w:rFonts w:hint="eastAsia" w:ascii="宋体" w:hAnsi="宋体" w:cs="宋体"/>
          <w:b/>
          <w:bCs/>
          <w:color w:val="000000"/>
          <w:sz w:val="28"/>
          <w:szCs w:val="28"/>
          <w:highlight w:val="none"/>
        </w:rPr>
        <w:fldChar w:fldCharType="separate"/>
      </w:r>
      <w:r>
        <w:rPr>
          <w:rFonts w:hint="eastAsia" w:ascii="宋体" w:hAnsi="宋体" w:cs="宋体"/>
          <w:b/>
          <w:bCs/>
          <w:color w:val="000000"/>
          <w:sz w:val="28"/>
          <w:szCs w:val="28"/>
          <w:highlight w:val="none"/>
        </w:rPr>
        <w:t xml:space="preserve">第一章 磋商公告</w:t>
      </w:r>
      <w:r>
        <w:rPr>
          <w:rFonts w:hint="eastAsia" w:ascii="宋体" w:hAnsi="宋体" w:cs="宋体"/>
          <w:b/>
          <w:bCs/>
          <w:color w:val="000000"/>
          <w:sz w:val="28"/>
          <w:szCs w:val="28"/>
          <w:highlight w:val="none"/>
        </w:rPr>
        <w:tab/>
      </w:r>
      <w:r>
        <w:rPr>
          <w:rFonts w:hint="eastAsia" w:ascii="宋体" w:hAnsi="宋体" w:cs="宋体"/>
          <w:b/>
          <w:bCs/>
          <w:color w:val="000000"/>
          <w:sz w:val="28"/>
          <w:szCs w:val="28"/>
          <w:highlight w:val="none"/>
        </w:rPr>
        <w:fldChar w:fldCharType="begin"/>
      </w:r>
      <w:r>
        <w:rPr>
          <w:rFonts w:hint="eastAsia" w:ascii="宋体" w:hAnsi="宋体" w:cs="宋体"/>
          <w:b/>
          <w:bCs/>
          <w:color w:val="000000"/>
          <w:sz w:val="28"/>
          <w:szCs w:val="28"/>
          <w:highlight w:val="none"/>
        </w:rPr>
        <w:instrText xml:space="preserve"> PAGEREF _Toc17057 \h </w:instrText>
      </w:r>
      <w:r>
        <w:rPr>
          <w:rFonts w:hint="eastAsia" w:ascii="宋体" w:hAnsi="宋体" w:cs="宋体"/>
          <w:b/>
          <w:bCs/>
          <w:color w:val="000000"/>
          <w:sz w:val="28"/>
          <w:szCs w:val="28"/>
          <w:highlight w:val="none"/>
        </w:rPr>
        <w:fldChar w:fldCharType="separate"/>
      </w:r>
      <w:r>
        <w:rPr>
          <w:rFonts w:hint="eastAsia" w:ascii="宋体" w:hAnsi="宋体" w:cs="宋体"/>
          <w:b/>
          <w:bCs/>
          <w:color w:val="000000"/>
          <w:sz w:val="28"/>
          <w:szCs w:val="28"/>
          <w:highlight w:val="none"/>
        </w:rPr>
        <w:t xml:space="preserve">2</w:t>
      </w:r>
      <w:r>
        <w:rPr>
          <w:rFonts w:hint="eastAsia" w:ascii="宋体" w:hAnsi="宋体" w:cs="宋体"/>
          <w:b/>
          <w:bCs/>
          <w:color w:val="000000"/>
          <w:sz w:val="28"/>
          <w:szCs w:val="28"/>
          <w:highlight w:val="none"/>
        </w:rPr>
        <w:fldChar w:fldCharType="end"/>
      </w:r>
      <w:r>
        <w:rPr>
          <w:rFonts w:hint="eastAsia" w:ascii="宋体" w:hAnsi="宋体" w:cs="宋体"/>
          <w:b/>
          <w:bCs/>
          <w:color w:val="000000"/>
          <w:sz w:val="28"/>
          <w:szCs w:val="28"/>
          <w:highlight w:val="none"/>
        </w:rPr>
        <w:fldChar w:fldCharType="end"/>
      </w:r>
      <w:r/>
    </w:p>
    <w:p>
      <w:pPr>
        <w:pStyle w:val="808"/>
        <w:jc w:val="center"/>
        <w:tabs>
          <w:tab w:val="right" w:pos="8306" w:leader="dot"/>
        </w:tabs>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fldChar w:fldCharType="begin"/>
      </w:r>
      <w:r>
        <w:rPr>
          <w:rFonts w:hint="eastAsia" w:ascii="宋体" w:hAnsi="宋体" w:cs="宋体"/>
          <w:b/>
          <w:bCs/>
          <w:color w:val="000000"/>
          <w:sz w:val="28"/>
          <w:szCs w:val="28"/>
          <w:highlight w:val="none"/>
        </w:rPr>
        <w:instrText xml:space="preserve"> HYPERLINK \l _Toc19307 </w:instrText>
      </w:r>
      <w:r>
        <w:rPr>
          <w:rFonts w:hint="eastAsia" w:ascii="宋体" w:hAnsi="宋体" w:cs="宋体"/>
          <w:b/>
          <w:bCs/>
          <w:color w:val="000000"/>
          <w:sz w:val="28"/>
          <w:szCs w:val="28"/>
          <w:highlight w:val="none"/>
        </w:rPr>
        <w:fldChar w:fldCharType="separate"/>
      </w:r>
      <w:r>
        <w:rPr>
          <w:rFonts w:hint="eastAsia" w:ascii="宋体" w:hAnsi="宋体" w:cs="宋体"/>
          <w:b/>
          <w:bCs/>
          <w:color w:val="000000"/>
          <w:sz w:val="28"/>
          <w:szCs w:val="28"/>
          <w:highlight w:val="none"/>
        </w:rPr>
        <w:t xml:space="preserve">第二章 磋商须知</w:t>
      </w:r>
      <w:r>
        <w:rPr>
          <w:rFonts w:hint="eastAsia" w:ascii="宋体" w:hAnsi="宋体" w:cs="宋体"/>
          <w:b/>
          <w:bCs/>
          <w:color w:val="000000"/>
          <w:sz w:val="28"/>
          <w:szCs w:val="28"/>
          <w:highlight w:val="none"/>
        </w:rPr>
        <w:tab/>
      </w:r>
      <w:r>
        <w:rPr>
          <w:rFonts w:hint="eastAsia" w:ascii="宋体" w:hAnsi="宋体" w:cs="宋体"/>
          <w:b/>
          <w:bCs/>
          <w:color w:val="000000"/>
          <w:sz w:val="28"/>
          <w:szCs w:val="28"/>
          <w:highlight w:val="none"/>
        </w:rPr>
        <w:fldChar w:fldCharType="begin"/>
      </w:r>
      <w:r>
        <w:rPr>
          <w:rFonts w:hint="eastAsia" w:ascii="宋体" w:hAnsi="宋体" w:cs="宋体"/>
          <w:b/>
          <w:bCs/>
          <w:color w:val="000000"/>
          <w:sz w:val="28"/>
          <w:szCs w:val="28"/>
          <w:highlight w:val="none"/>
        </w:rPr>
        <w:instrText xml:space="preserve"> PAGEREF _Toc19307 \h </w:instrText>
      </w:r>
      <w:r>
        <w:rPr>
          <w:rFonts w:hint="eastAsia" w:ascii="宋体" w:hAnsi="宋体" w:cs="宋体"/>
          <w:b/>
          <w:bCs/>
          <w:color w:val="000000"/>
          <w:sz w:val="28"/>
          <w:szCs w:val="28"/>
          <w:highlight w:val="none"/>
        </w:rPr>
        <w:fldChar w:fldCharType="separate"/>
      </w:r>
      <w:r>
        <w:rPr>
          <w:rFonts w:hint="eastAsia" w:ascii="宋体" w:hAnsi="宋体" w:cs="宋体"/>
          <w:b/>
          <w:bCs/>
          <w:color w:val="000000"/>
          <w:sz w:val="28"/>
          <w:szCs w:val="28"/>
          <w:highlight w:val="none"/>
        </w:rPr>
        <w:t xml:space="preserve">6</w:t>
      </w:r>
      <w:r>
        <w:rPr>
          <w:rFonts w:hint="eastAsia" w:ascii="宋体" w:hAnsi="宋体" w:cs="宋体"/>
          <w:b/>
          <w:bCs/>
          <w:color w:val="000000"/>
          <w:sz w:val="28"/>
          <w:szCs w:val="28"/>
          <w:highlight w:val="none"/>
        </w:rPr>
        <w:fldChar w:fldCharType="end"/>
      </w:r>
      <w:r>
        <w:rPr>
          <w:rFonts w:hint="eastAsia" w:ascii="宋体" w:hAnsi="宋体" w:cs="宋体"/>
          <w:b/>
          <w:bCs/>
          <w:color w:val="000000"/>
          <w:sz w:val="28"/>
          <w:szCs w:val="28"/>
          <w:highlight w:val="none"/>
        </w:rPr>
        <w:fldChar w:fldCharType="end"/>
      </w:r>
      <w:r/>
    </w:p>
    <w:p>
      <w:pPr>
        <w:pStyle w:val="808"/>
        <w:jc w:val="center"/>
        <w:tabs>
          <w:tab w:val="right" w:pos="8306" w:leader="dot"/>
        </w:tabs>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fldChar w:fldCharType="begin"/>
      </w:r>
      <w:r>
        <w:rPr>
          <w:rFonts w:hint="eastAsia" w:ascii="宋体" w:hAnsi="宋体" w:cs="宋体"/>
          <w:b/>
          <w:bCs/>
          <w:color w:val="000000"/>
          <w:sz w:val="28"/>
          <w:szCs w:val="28"/>
          <w:highlight w:val="none"/>
        </w:rPr>
        <w:instrText xml:space="preserve"> HYPERLINK \l _Toc17748 </w:instrText>
      </w:r>
      <w:r>
        <w:rPr>
          <w:rFonts w:hint="eastAsia" w:ascii="宋体" w:hAnsi="宋体" w:cs="宋体"/>
          <w:b/>
          <w:bCs/>
          <w:color w:val="000000"/>
          <w:sz w:val="28"/>
          <w:szCs w:val="28"/>
          <w:highlight w:val="none"/>
        </w:rPr>
        <w:fldChar w:fldCharType="separate"/>
      </w:r>
      <w:r>
        <w:rPr>
          <w:rFonts w:hint="eastAsia" w:ascii="宋体" w:hAnsi="宋体" w:cs="宋体"/>
          <w:b/>
          <w:bCs/>
          <w:color w:val="000000"/>
          <w:sz w:val="28"/>
          <w:szCs w:val="28"/>
          <w:highlight w:val="none"/>
          <w:lang w:val="zh-CN"/>
        </w:rPr>
        <w:t xml:space="preserve">第</w:t>
      </w:r>
      <w:r>
        <w:rPr>
          <w:rFonts w:hint="eastAsia" w:ascii="宋体" w:hAnsi="宋体" w:cs="宋体"/>
          <w:b/>
          <w:bCs/>
          <w:color w:val="000000"/>
          <w:sz w:val="28"/>
          <w:szCs w:val="28"/>
          <w:highlight w:val="none"/>
        </w:rPr>
        <w:t xml:space="preserve">三</w:t>
      </w:r>
      <w:r>
        <w:rPr>
          <w:rFonts w:hint="eastAsia" w:ascii="宋体" w:hAnsi="宋体" w:cs="宋体"/>
          <w:b/>
          <w:bCs/>
          <w:color w:val="000000"/>
          <w:sz w:val="28"/>
          <w:szCs w:val="28"/>
          <w:highlight w:val="none"/>
          <w:lang w:val="zh-CN"/>
        </w:rPr>
        <w:t xml:space="preserve">章 </w:t>
      </w:r>
      <w:r>
        <w:rPr>
          <w:rFonts w:hint="eastAsia" w:ascii="宋体" w:hAnsi="宋体" w:cs="宋体"/>
          <w:b/>
          <w:bCs/>
          <w:color w:val="000000"/>
          <w:sz w:val="28"/>
          <w:szCs w:val="28"/>
          <w:highlight w:val="none"/>
        </w:rPr>
        <w:t xml:space="preserve"> </w:t>
      </w:r>
      <w:r>
        <w:rPr>
          <w:rFonts w:hint="eastAsia" w:ascii="宋体" w:hAnsi="宋体" w:cs="宋体"/>
          <w:b/>
          <w:bCs/>
          <w:color w:val="000000"/>
          <w:sz w:val="28"/>
          <w:szCs w:val="28"/>
          <w:highlight w:val="none"/>
          <w:lang w:val="zh-CN"/>
        </w:rPr>
        <w:t xml:space="preserve">响应文件格式</w:t>
      </w:r>
      <w:r>
        <w:rPr>
          <w:rFonts w:hint="eastAsia" w:ascii="宋体" w:hAnsi="宋体" w:cs="宋体"/>
          <w:b/>
          <w:bCs/>
          <w:color w:val="000000"/>
          <w:sz w:val="28"/>
          <w:szCs w:val="28"/>
          <w:highlight w:val="none"/>
        </w:rPr>
        <w:tab/>
      </w:r>
      <w:r>
        <w:rPr>
          <w:rFonts w:hint="eastAsia" w:ascii="宋体" w:hAnsi="宋体" w:cs="宋体"/>
          <w:b/>
          <w:bCs/>
          <w:color w:val="000000"/>
          <w:sz w:val="28"/>
          <w:szCs w:val="28"/>
          <w:highlight w:val="none"/>
        </w:rPr>
        <w:fldChar w:fldCharType="begin"/>
      </w:r>
      <w:r>
        <w:rPr>
          <w:rFonts w:hint="eastAsia" w:ascii="宋体" w:hAnsi="宋体" w:cs="宋体"/>
          <w:b/>
          <w:bCs/>
          <w:color w:val="000000"/>
          <w:sz w:val="28"/>
          <w:szCs w:val="28"/>
          <w:highlight w:val="none"/>
        </w:rPr>
        <w:instrText xml:space="preserve"> PAGEREF _Toc17748 \h </w:instrText>
      </w:r>
      <w:r>
        <w:rPr>
          <w:rFonts w:hint="eastAsia" w:ascii="宋体" w:hAnsi="宋体" w:cs="宋体"/>
          <w:b/>
          <w:bCs/>
          <w:color w:val="000000"/>
          <w:sz w:val="28"/>
          <w:szCs w:val="28"/>
          <w:highlight w:val="none"/>
        </w:rPr>
        <w:fldChar w:fldCharType="separate"/>
      </w:r>
      <w:r>
        <w:rPr>
          <w:rFonts w:hint="eastAsia" w:ascii="宋体" w:hAnsi="宋体" w:cs="宋体"/>
          <w:b/>
          <w:bCs/>
          <w:color w:val="000000"/>
          <w:sz w:val="28"/>
          <w:szCs w:val="28"/>
          <w:highlight w:val="none"/>
        </w:rPr>
        <w:t xml:space="preserve">16</w:t>
      </w:r>
      <w:r>
        <w:rPr>
          <w:rFonts w:hint="eastAsia" w:ascii="宋体" w:hAnsi="宋体" w:cs="宋体"/>
          <w:b/>
          <w:bCs/>
          <w:color w:val="000000"/>
          <w:sz w:val="28"/>
          <w:szCs w:val="28"/>
          <w:highlight w:val="none"/>
        </w:rPr>
        <w:fldChar w:fldCharType="end"/>
      </w:r>
      <w:r>
        <w:rPr>
          <w:rFonts w:hint="eastAsia" w:ascii="宋体" w:hAnsi="宋体" w:cs="宋体"/>
          <w:b/>
          <w:bCs/>
          <w:color w:val="000000"/>
          <w:sz w:val="28"/>
          <w:szCs w:val="28"/>
          <w:highlight w:val="none"/>
        </w:rPr>
        <w:fldChar w:fldCharType="end"/>
      </w:r>
      <w:r/>
    </w:p>
    <w:p>
      <w:pPr>
        <w:pStyle w:val="808"/>
        <w:jc w:val="center"/>
        <w:tabs>
          <w:tab w:val="right" w:pos="8306" w:leader="dot"/>
        </w:tabs>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fldChar w:fldCharType="begin"/>
      </w:r>
      <w:r>
        <w:rPr>
          <w:rFonts w:hint="eastAsia" w:ascii="宋体" w:hAnsi="宋体" w:cs="宋体"/>
          <w:b/>
          <w:bCs/>
          <w:color w:val="000000"/>
          <w:sz w:val="28"/>
          <w:szCs w:val="28"/>
          <w:highlight w:val="none"/>
        </w:rPr>
        <w:instrText xml:space="preserve"> HYPERLINK \l _Toc1726 </w:instrText>
      </w:r>
      <w:r>
        <w:rPr>
          <w:rFonts w:hint="eastAsia" w:ascii="宋体" w:hAnsi="宋体" w:cs="宋体"/>
          <w:b/>
          <w:bCs/>
          <w:color w:val="000000"/>
          <w:sz w:val="28"/>
          <w:szCs w:val="28"/>
          <w:highlight w:val="none"/>
        </w:rPr>
        <w:fldChar w:fldCharType="separate"/>
      </w:r>
      <w:r>
        <w:rPr>
          <w:rFonts w:hint="eastAsia" w:ascii="宋体" w:hAnsi="宋体" w:cs="宋体"/>
          <w:b/>
          <w:bCs/>
          <w:color w:val="000000"/>
          <w:sz w:val="28"/>
          <w:szCs w:val="28"/>
          <w:highlight w:val="none"/>
        </w:rPr>
        <w:t xml:space="preserve">第四章  </w:t>
      </w:r>
      <w:r>
        <w:rPr>
          <w:rFonts w:hint="eastAsia" w:ascii="宋体" w:hAnsi="宋体" w:cs="宋体"/>
          <w:b/>
          <w:bCs/>
          <w:color w:val="000000"/>
          <w:sz w:val="28"/>
          <w:szCs w:val="28"/>
          <w:highlight w:val="none"/>
          <w:lang w:val="zh-CN"/>
        </w:rPr>
        <w:t xml:space="preserve">采购需求</w:t>
      </w:r>
      <w:r>
        <w:rPr>
          <w:rFonts w:hint="eastAsia" w:ascii="宋体" w:hAnsi="宋体" w:cs="宋体"/>
          <w:b/>
          <w:bCs/>
          <w:color w:val="000000"/>
          <w:sz w:val="28"/>
          <w:szCs w:val="28"/>
          <w:highlight w:val="none"/>
        </w:rPr>
        <w:tab/>
      </w:r>
      <w:r>
        <w:rPr>
          <w:rFonts w:hint="eastAsia" w:ascii="宋体" w:hAnsi="宋体" w:cs="宋体"/>
          <w:b/>
          <w:bCs/>
          <w:color w:val="000000"/>
          <w:sz w:val="28"/>
          <w:szCs w:val="28"/>
          <w:highlight w:val="none"/>
        </w:rPr>
        <w:fldChar w:fldCharType="begin"/>
      </w:r>
      <w:r>
        <w:rPr>
          <w:rFonts w:hint="eastAsia" w:ascii="宋体" w:hAnsi="宋体" w:cs="宋体"/>
          <w:b/>
          <w:bCs/>
          <w:color w:val="000000"/>
          <w:sz w:val="28"/>
          <w:szCs w:val="28"/>
          <w:highlight w:val="none"/>
        </w:rPr>
        <w:instrText xml:space="preserve"> PAGEREF _Toc1726 \h </w:instrText>
      </w:r>
      <w:r>
        <w:rPr>
          <w:rFonts w:hint="eastAsia" w:ascii="宋体" w:hAnsi="宋体" w:cs="宋体"/>
          <w:b/>
          <w:bCs/>
          <w:color w:val="000000"/>
          <w:sz w:val="28"/>
          <w:szCs w:val="28"/>
          <w:highlight w:val="none"/>
        </w:rPr>
        <w:fldChar w:fldCharType="separate"/>
      </w:r>
      <w:r>
        <w:rPr>
          <w:rFonts w:hint="eastAsia" w:ascii="宋体" w:hAnsi="宋体" w:cs="宋体"/>
          <w:b/>
          <w:bCs/>
          <w:color w:val="000000"/>
          <w:sz w:val="28"/>
          <w:szCs w:val="28"/>
          <w:highlight w:val="none"/>
        </w:rPr>
        <w:t xml:space="preserve">45</w:t>
      </w:r>
      <w:r>
        <w:rPr>
          <w:rFonts w:hint="eastAsia" w:ascii="宋体" w:hAnsi="宋体" w:cs="宋体"/>
          <w:b/>
          <w:bCs/>
          <w:color w:val="000000"/>
          <w:sz w:val="28"/>
          <w:szCs w:val="28"/>
          <w:highlight w:val="none"/>
        </w:rPr>
        <w:fldChar w:fldCharType="end"/>
      </w:r>
      <w:r>
        <w:rPr>
          <w:rFonts w:hint="eastAsia" w:ascii="宋体" w:hAnsi="宋体" w:cs="宋体"/>
          <w:b/>
          <w:bCs/>
          <w:color w:val="000000"/>
          <w:sz w:val="28"/>
          <w:szCs w:val="28"/>
          <w:highlight w:val="none"/>
        </w:rPr>
        <w:fldChar w:fldCharType="end"/>
      </w:r>
      <w:r/>
    </w:p>
    <w:p>
      <w:pPr>
        <w:pStyle w:val="808"/>
        <w:jc w:val="center"/>
        <w:tabs>
          <w:tab w:val="right" w:pos="8306" w:leader="dot"/>
        </w:tabs>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fldChar w:fldCharType="begin"/>
      </w:r>
      <w:r>
        <w:rPr>
          <w:rFonts w:hint="eastAsia" w:ascii="宋体" w:hAnsi="宋体" w:cs="宋体"/>
          <w:b/>
          <w:bCs/>
          <w:color w:val="000000"/>
          <w:sz w:val="28"/>
          <w:szCs w:val="28"/>
          <w:highlight w:val="none"/>
        </w:rPr>
        <w:instrText xml:space="preserve"> HYPERLINK \l _Toc5488 </w:instrText>
      </w:r>
      <w:r>
        <w:rPr>
          <w:rFonts w:hint="eastAsia" w:ascii="宋体" w:hAnsi="宋体" w:cs="宋体"/>
          <w:b/>
          <w:bCs/>
          <w:color w:val="000000"/>
          <w:sz w:val="28"/>
          <w:szCs w:val="28"/>
          <w:highlight w:val="none"/>
        </w:rPr>
        <w:fldChar w:fldCharType="separate"/>
      </w:r>
      <w:r>
        <w:rPr>
          <w:rFonts w:hint="eastAsia" w:ascii="宋体" w:hAnsi="宋体" w:cs="宋体"/>
          <w:b/>
          <w:bCs/>
          <w:color w:val="000000"/>
          <w:sz w:val="28"/>
          <w:szCs w:val="28"/>
          <w:highlight w:val="none"/>
        </w:rPr>
        <w:t xml:space="preserve">第五章  合同主要条款及格式</w:t>
      </w:r>
      <w:r>
        <w:rPr>
          <w:rFonts w:hint="eastAsia" w:ascii="宋体" w:hAnsi="宋体" w:cs="宋体"/>
          <w:b/>
          <w:bCs/>
          <w:color w:val="000000"/>
          <w:sz w:val="28"/>
          <w:szCs w:val="28"/>
          <w:highlight w:val="none"/>
        </w:rPr>
        <w:tab/>
      </w:r>
      <w:r>
        <w:rPr>
          <w:rFonts w:hint="eastAsia" w:ascii="宋体" w:hAnsi="宋体" w:cs="宋体"/>
          <w:b/>
          <w:bCs/>
          <w:color w:val="000000"/>
          <w:sz w:val="28"/>
          <w:szCs w:val="28"/>
          <w:highlight w:val="none"/>
        </w:rPr>
        <w:fldChar w:fldCharType="begin"/>
      </w:r>
      <w:r>
        <w:rPr>
          <w:rFonts w:hint="eastAsia" w:ascii="宋体" w:hAnsi="宋体" w:cs="宋体"/>
          <w:b/>
          <w:bCs/>
          <w:color w:val="000000"/>
          <w:sz w:val="28"/>
          <w:szCs w:val="28"/>
          <w:highlight w:val="none"/>
        </w:rPr>
        <w:instrText xml:space="preserve"> PAGEREF _Toc5488 \h </w:instrText>
      </w:r>
      <w:r>
        <w:rPr>
          <w:rFonts w:hint="eastAsia" w:ascii="宋体" w:hAnsi="宋体" w:cs="宋体"/>
          <w:b/>
          <w:bCs/>
          <w:color w:val="000000"/>
          <w:sz w:val="28"/>
          <w:szCs w:val="28"/>
          <w:highlight w:val="none"/>
        </w:rPr>
        <w:fldChar w:fldCharType="separate"/>
      </w:r>
      <w:r>
        <w:rPr>
          <w:rFonts w:hint="eastAsia" w:ascii="宋体" w:hAnsi="宋体" w:cs="宋体"/>
          <w:b/>
          <w:bCs/>
          <w:color w:val="000000"/>
          <w:sz w:val="28"/>
          <w:szCs w:val="28"/>
          <w:highlight w:val="none"/>
        </w:rPr>
        <w:t xml:space="preserve">53</w:t>
      </w:r>
      <w:r>
        <w:rPr>
          <w:rFonts w:hint="eastAsia" w:ascii="宋体" w:hAnsi="宋体" w:cs="宋体"/>
          <w:b/>
          <w:bCs/>
          <w:color w:val="000000"/>
          <w:sz w:val="28"/>
          <w:szCs w:val="28"/>
          <w:highlight w:val="none"/>
        </w:rPr>
        <w:fldChar w:fldCharType="end"/>
      </w:r>
      <w:r>
        <w:rPr>
          <w:rFonts w:hint="eastAsia" w:ascii="宋体" w:hAnsi="宋体" w:cs="宋体"/>
          <w:b/>
          <w:bCs/>
          <w:color w:val="000000"/>
          <w:sz w:val="28"/>
          <w:szCs w:val="28"/>
          <w:highlight w:val="none"/>
        </w:rPr>
        <w:fldChar w:fldCharType="end"/>
      </w:r>
      <w:r/>
    </w:p>
    <w:p>
      <w:pPr>
        <w:pStyle w:val="808"/>
        <w:jc w:val="center"/>
        <w:tabs>
          <w:tab w:val="right" w:pos="8306" w:leader="dot"/>
        </w:tabs>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fldChar w:fldCharType="begin"/>
      </w:r>
      <w:r>
        <w:rPr>
          <w:rFonts w:hint="eastAsia" w:ascii="宋体" w:hAnsi="宋体" w:cs="宋体"/>
          <w:b/>
          <w:bCs/>
          <w:color w:val="000000"/>
          <w:sz w:val="28"/>
          <w:szCs w:val="28"/>
          <w:highlight w:val="none"/>
        </w:rPr>
        <w:instrText xml:space="preserve"> HYPERLINK \l _Toc24444 </w:instrText>
      </w:r>
      <w:r>
        <w:rPr>
          <w:rFonts w:hint="eastAsia" w:ascii="宋体" w:hAnsi="宋体" w:cs="宋体"/>
          <w:b/>
          <w:bCs/>
          <w:color w:val="000000"/>
          <w:sz w:val="28"/>
          <w:szCs w:val="28"/>
          <w:highlight w:val="none"/>
        </w:rPr>
        <w:fldChar w:fldCharType="separate"/>
      </w:r>
      <w:r>
        <w:rPr>
          <w:rFonts w:hint="eastAsia" w:ascii="宋体" w:hAnsi="宋体" w:cs="宋体"/>
          <w:b/>
          <w:bCs/>
          <w:color w:val="000000"/>
          <w:sz w:val="28"/>
          <w:szCs w:val="28"/>
          <w:highlight w:val="none"/>
        </w:rPr>
        <w:t xml:space="preserve">第六章  评审方法及评分标准</w:t>
      </w:r>
      <w:r>
        <w:rPr>
          <w:rFonts w:hint="eastAsia" w:ascii="宋体" w:hAnsi="宋体" w:cs="宋体"/>
          <w:b/>
          <w:bCs/>
          <w:color w:val="000000"/>
          <w:sz w:val="28"/>
          <w:szCs w:val="28"/>
          <w:highlight w:val="none"/>
        </w:rPr>
        <w:tab/>
      </w:r>
      <w:r>
        <w:rPr>
          <w:rFonts w:hint="eastAsia" w:ascii="宋体" w:hAnsi="宋体" w:cs="宋体"/>
          <w:b/>
          <w:bCs/>
          <w:color w:val="000000"/>
          <w:sz w:val="28"/>
          <w:szCs w:val="28"/>
          <w:highlight w:val="none"/>
        </w:rPr>
        <w:fldChar w:fldCharType="begin"/>
      </w:r>
      <w:r>
        <w:rPr>
          <w:rFonts w:hint="eastAsia" w:ascii="宋体" w:hAnsi="宋体" w:cs="宋体"/>
          <w:b/>
          <w:bCs/>
          <w:color w:val="000000"/>
          <w:sz w:val="28"/>
          <w:szCs w:val="28"/>
          <w:highlight w:val="none"/>
        </w:rPr>
        <w:instrText xml:space="preserve"> PAGEREF _Toc24444 \h </w:instrText>
      </w:r>
      <w:r>
        <w:rPr>
          <w:rFonts w:hint="eastAsia" w:ascii="宋体" w:hAnsi="宋体" w:cs="宋体"/>
          <w:b/>
          <w:bCs/>
          <w:color w:val="000000"/>
          <w:sz w:val="28"/>
          <w:szCs w:val="28"/>
          <w:highlight w:val="none"/>
        </w:rPr>
        <w:fldChar w:fldCharType="separate"/>
      </w:r>
      <w:r>
        <w:rPr>
          <w:rFonts w:hint="eastAsia" w:ascii="宋体" w:hAnsi="宋体" w:cs="宋体"/>
          <w:b/>
          <w:bCs/>
          <w:color w:val="000000"/>
          <w:sz w:val="28"/>
          <w:szCs w:val="28"/>
          <w:highlight w:val="none"/>
        </w:rPr>
        <w:t xml:space="preserve">53</w:t>
      </w:r>
      <w:r>
        <w:rPr>
          <w:rFonts w:hint="eastAsia" w:ascii="宋体" w:hAnsi="宋体" w:cs="宋体"/>
          <w:b/>
          <w:bCs/>
          <w:color w:val="000000"/>
          <w:sz w:val="28"/>
          <w:szCs w:val="28"/>
          <w:highlight w:val="none"/>
        </w:rPr>
        <w:fldChar w:fldCharType="end"/>
      </w:r>
      <w:r>
        <w:rPr>
          <w:rFonts w:hint="eastAsia" w:ascii="宋体" w:hAnsi="宋体" w:cs="宋体"/>
          <w:b/>
          <w:bCs/>
          <w:color w:val="000000"/>
          <w:sz w:val="28"/>
          <w:szCs w:val="28"/>
          <w:highlight w:val="none"/>
        </w:rPr>
        <w:fldChar w:fldCharType="end"/>
      </w:r>
      <w:r/>
    </w:p>
    <w:p>
      <w:pPr>
        <w:jc w:val="center"/>
        <w:spacing w:line="360" w:lineRule="auto"/>
        <w:rPr>
          <w:rFonts w:hint="eastAsia" w:ascii="宋体" w:hAnsi="宋体" w:cs="宋体"/>
          <w:color w:val="000000"/>
          <w:sz w:val="28"/>
          <w:szCs w:val="28"/>
          <w:highlight w:val="none"/>
        </w:rPr>
      </w:pPr>
      <w:r>
        <w:rPr>
          <w:rFonts w:hint="eastAsia" w:ascii="宋体" w:hAnsi="宋体" w:cs="宋体"/>
          <w:b/>
          <w:bCs/>
          <w:color w:val="000000"/>
          <w:sz w:val="28"/>
          <w:szCs w:val="28"/>
          <w:highlight w:val="none"/>
        </w:rPr>
        <w:fldChar w:fldCharType="end"/>
      </w:r>
      <w:r/>
    </w:p>
    <w:p>
      <w:pPr>
        <w:pStyle w:val="849"/>
        <w:rPr>
          <w:rFonts w:hint="eastAsia"/>
          <w:color w:val="000000"/>
          <w:highlight w:val="none"/>
        </w:rPr>
      </w:pPr>
      <w:r>
        <w:rPr>
          <w:rFonts w:hint="eastAsia"/>
          <w:color w:val="000000"/>
          <w:highlight w:val="none"/>
        </w:rPr>
      </w:r>
      <w:r/>
    </w:p>
    <w:p>
      <w:pPr>
        <w:pStyle w:val="761"/>
        <w:jc w:val="center"/>
        <w:rPr>
          <w:rFonts w:hint="eastAsia"/>
          <w:color w:val="000000"/>
          <w:sz w:val="32"/>
          <w:szCs w:val="48"/>
          <w:highlight w:val="none"/>
        </w:rPr>
        <w:sectPr>
          <w:footerReference w:type="default" r:id="rId11"/>
          <w:footnotePr/>
          <w:endnotePr/>
          <w:type w:val="nextPage"/>
          <w:pgSz w:w="11906" w:h="16838" w:orient="portrait"/>
          <w:pgMar w:top="1440" w:right="1800" w:bottom="1440" w:left="1800" w:header="851" w:footer="992" w:gutter="0"/>
          <w:pgNumType w:start="1"/>
          <w:cols w:num="1" w:sep="0" w:space="1701" w:equalWidth="1"/>
          <w:docGrid w:linePitch="360"/>
        </w:sectPr>
      </w:pPr>
      <w:r/>
      <w:bookmarkStart w:id="1" w:name="_Toc17057"/>
      <w:r/>
      <w:r/>
    </w:p>
    <w:p>
      <w:pPr>
        <w:pStyle w:val="761"/>
        <w:jc w:val="center"/>
        <w:rPr>
          <w:rFonts w:hint="eastAsia" w:ascii="宋体" w:hAnsi="宋体" w:cs="宋体"/>
          <w:color w:val="000000"/>
          <w:highlight w:val="none"/>
        </w:rPr>
      </w:pPr>
      <w:r>
        <w:rPr>
          <w:rFonts w:hint="eastAsia"/>
          <w:color w:val="000000"/>
          <w:sz w:val="32"/>
          <w:szCs w:val="48"/>
          <w:highlight w:val="none"/>
        </w:rPr>
        <w:t xml:space="preserve">第一章 磋商公告</w:t>
      </w:r>
      <w:bookmarkEnd w:id="1"/>
      <w:r/>
      <w:r/>
    </w:p>
    <w:p>
      <w:pPr>
        <w:jc w:val="left"/>
        <w:spacing w:line="360" w:lineRule="auto"/>
        <w:rPr>
          <w:rFonts w:hint="eastAsia" w:ascii="宋体" w:hAnsi="宋体" w:cs="宋体"/>
          <w:color w:val="000000"/>
          <w:sz w:val="24"/>
          <w:szCs w:val="22"/>
          <w:highlight w:val="none"/>
        </w:rPr>
        <w:pBdr>
          <w:top w:val="single" w:color="000000" w:sz="4" w:space="1"/>
          <w:left w:val="single" w:color="000000" w:sz="4" w:space="4"/>
          <w:bottom w:val="single" w:color="000000" w:sz="4" w:space="1"/>
          <w:right w:val="single" w:color="000000" w:sz="4" w:space="4"/>
        </w:pBdr>
      </w:pPr>
      <w:r/>
      <w:bookmarkStart w:id="2" w:name="XMDW_1"/>
      <w:r>
        <w:rPr>
          <w:rFonts w:hint="eastAsia" w:ascii="宋体" w:hAnsi="宋体" w:cs="宋体"/>
          <w:color w:val="000000"/>
          <w:sz w:val="24"/>
          <w:szCs w:val="22"/>
          <w:highlight w:val="none"/>
          <w:lang w:bidi="ar"/>
        </w:rPr>
        <w:t xml:space="preserve">项目概况</w:t>
      </w:r>
      <w:r/>
    </w:p>
    <w:p>
      <w:pPr>
        <w:ind w:firstLine="480"/>
        <w:jc w:val="left"/>
        <w:spacing w:line="360" w:lineRule="auto"/>
        <w:rPr>
          <w:rFonts w:hint="eastAsia" w:ascii="宋体" w:hAnsi="宋体" w:cs="宋体"/>
          <w:color w:val="000000"/>
          <w:sz w:val="24"/>
          <w:szCs w:val="22"/>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2"/>
          <w:highlight w:val="none"/>
          <w:u w:val="single"/>
          <w:lang w:eastAsia="zh-CN" w:bidi="ar"/>
        </w:rPr>
        <w:t xml:space="preserve">苏州市姑苏区人民政府虎丘街道办事处蒲庵路渣土清运与处置</w:t>
      </w:r>
      <w:r>
        <w:rPr>
          <w:rFonts w:hint="eastAsia" w:ascii="宋体" w:hAnsi="宋体" w:cs="宋体"/>
          <w:color w:val="000000"/>
          <w:sz w:val="24"/>
          <w:szCs w:val="22"/>
          <w:highlight w:val="none"/>
          <w:u w:val="single"/>
          <w:lang w:val="en-US" w:eastAsia="zh-CN" w:bidi="ar"/>
        </w:rPr>
        <w:t xml:space="preserve">服务</w:t>
      </w:r>
      <w:r>
        <w:rPr>
          <w:rFonts w:hint="eastAsia" w:ascii="宋体" w:hAnsi="宋体" w:cs="宋体"/>
          <w:color w:val="000000"/>
          <w:sz w:val="24"/>
          <w:szCs w:val="22"/>
          <w:highlight w:val="none"/>
          <w:u w:val="single"/>
          <w:lang w:eastAsia="zh-CN" w:bidi="ar"/>
        </w:rPr>
        <w:t xml:space="preserve">项目</w:t>
      </w:r>
      <w:r>
        <w:rPr>
          <w:rFonts w:hint="eastAsia" w:ascii="宋体" w:hAnsi="宋体" w:cs="宋体"/>
          <w:color w:val="000000"/>
          <w:sz w:val="24"/>
          <w:szCs w:val="22"/>
          <w:highlight w:val="none"/>
          <w:lang w:bidi="ar"/>
        </w:rPr>
        <w:t xml:space="preserve">的潜在供应商应在</w:t>
      </w:r>
      <w:r>
        <w:rPr>
          <w:rFonts w:hint="eastAsia" w:ascii="宋体" w:hAnsi="宋体" w:cs="宋体"/>
          <w:color w:val="000000"/>
          <w:sz w:val="24"/>
          <w:szCs w:val="22"/>
          <w:highlight w:val="none"/>
          <w:u w:val="single"/>
          <w:lang w:bidi="ar"/>
        </w:rPr>
        <w:t xml:space="preserve">苏采云系统</w:t>
      </w:r>
      <w:r>
        <w:rPr>
          <w:rFonts w:hint="eastAsia" w:ascii="宋体" w:hAnsi="宋体" w:cs="宋体"/>
          <w:color w:val="000000"/>
          <w:sz w:val="24"/>
          <w:szCs w:val="22"/>
          <w:highlight w:val="none"/>
          <w:lang w:bidi="ar"/>
        </w:rPr>
        <w:t xml:space="preserve">获取采购文件，并于</w:t>
      </w:r>
      <w:r>
        <w:rPr>
          <w:rFonts w:hint="eastAsia" w:ascii="宋体" w:hAnsi="宋体" w:cs="宋体"/>
          <w:color w:val="000000"/>
          <w:sz w:val="24"/>
          <w:szCs w:val="22"/>
          <w:highlight w:val="none"/>
          <w:u w:val="single"/>
          <w:lang w:bidi="ar"/>
        </w:rPr>
        <w:t xml:space="preserve">202</w:t>
      </w:r>
      <w:r>
        <w:rPr>
          <w:rFonts w:hint="eastAsia" w:ascii="宋体" w:hAnsi="宋体" w:cs="宋体"/>
          <w:color w:val="000000"/>
          <w:sz w:val="24"/>
          <w:szCs w:val="22"/>
          <w:highlight w:val="none"/>
          <w:u w:val="single"/>
          <w:lang w:val="en-US" w:eastAsia="zh-CN" w:bidi="ar"/>
        </w:rPr>
        <w:t xml:space="preserve">6</w:t>
      </w:r>
      <w:r>
        <w:rPr>
          <w:rFonts w:hint="eastAsia" w:ascii="宋体" w:hAnsi="宋体" w:cs="宋体"/>
          <w:color w:val="000000"/>
          <w:sz w:val="24"/>
          <w:szCs w:val="22"/>
          <w:highlight w:val="none"/>
          <w:u w:val="single"/>
          <w:lang w:bidi="ar"/>
        </w:rPr>
        <w:t xml:space="preserve">年</w:t>
      </w:r>
      <w:r>
        <w:rPr>
          <w:rFonts w:hint="eastAsia" w:ascii="宋体" w:hAnsi="宋体" w:cs="宋体"/>
          <w:color w:val="000000"/>
          <w:sz w:val="24"/>
          <w:szCs w:val="22"/>
          <w:highlight w:val="none"/>
          <w:u w:val="single"/>
          <w:lang w:val="en-US" w:eastAsia="zh-CN" w:bidi="ar"/>
        </w:rPr>
        <w:t xml:space="preserve">9</w:t>
      </w:r>
      <w:r>
        <w:rPr>
          <w:rFonts w:hint="eastAsia" w:ascii="宋体" w:hAnsi="宋体" w:cs="宋体"/>
          <w:color w:val="000000"/>
          <w:sz w:val="24"/>
          <w:szCs w:val="22"/>
          <w:highlight w:val="none"/>
          <w:u w:val="single"/>
          <w:lang w:bidi="ar"/>
        </w:rPr>
        <w:t xml:space="preserve">月</w:t>
      </w:r>
      <w:r>
        <w:rPr>
          <w:rFonts w:hint="eastAsia" w:ascii="宋体" w:hAnsi="宋体" w:cs="宋体"/>
          <w:color w:val="000000"/>
          <w:sz w:val="24"/>
          <w:szCs w:val="22"/>
          <w:highlight w:val="none"/>
          <w:u w:val="single"/>
          <w:lang w:val="en-US" w:eastAsia="zh-CN" w:bidi="ar"/>
        </w:rPr>
        <w:t xml:space="preserve">18</w:t>
      </w:r>
      <w:r>
        <w:rPr>
          <w:rFonts w:hint="eastAsia" w:ascii="宋体" w:hAnsi="宋体" w:cs="宋体"/>
          <w:color w:val="000000"/>
          <w:sz w:val="24"/>
          <w:szCs w:val="22"/>
          <w:highlight w:val="none"/>
          <w:u w:val="single"/>
          <w:lang w:bidi="ar"/>
        </w:rPr>
        <w:t xml:space="preserve">日13:30</w:t>
      </w:r>
      <w:r>
        <w:rPr>
          <w:rFonts w:hint="eastAsia" w:ascii="宋体" w:hAnsi="宋体" w:cs="宋体"/>
          <w:bCs/>
          <w:color w:val="000000"/>
          <w:sz w:val="24"/>
          <w:szCs w:val="22"/>
          <w:highlight w:val="none"/>
          <w:lang w:bidi="ar"/>
        </w:rPr>
        <w:t xml:space="preserve">（北京时间）前提交响应文件</w:t>
      </w:r>
      <w:r>
        <w:rPr>
          <w:rFonts w:hint="eastAsia" w:ascii="宋体" w:hAnsi="宋体" w:cs="宋体"/>
          <w:color w:val="000000"/>
          <w:sz w:val="24"/>
          <w:szCs w:val="22"/>
          <w:highlight w:val="none"/>
          <w:lang w:bidi="ar"/>
        </w:rPr>
        <w:t xml:space="preserve">。</w:t>
      </w:r>
      <w:r/>
    </w:p>
    <w:p>
      <w:pPr>
        <w:pStyle w:val="788"/>
        <w:ind w:firstLine="480"/>
        <w:jc w:val="both"/>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一、项目基本情况</w:t>
      </w:r>
      <w:r/>
    </w:p>
    <w:p>
      <w:pPr>
        <w:pStyle w:val="788"/>
        <w:ind w:firstLine="480"/>
        <w:jc w:val="both"/>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lang w:eastAsia="zh-CN"/>
        </w:rPr>
        <w:t xml:space="preserve">JSZC-320508-YLCG-C2026-0002</w:t>
      </w:r>
      <w:r>
        <w:rPr>
          <w:rFonts w:hint="eastAsia" w:ascii="宋体" w:hAnsi="宋体" w:eastAsia="宋体" w:cs="宋体"/>
          <w:color w:val="000000"/>
          <w:sz w:val="24"/>
          <w:highlight w:val="none"/>
          <w:lang w:val="en-US" w:eastAsia="zh-CN"/>
        </w:rPr>
        <w:t xml:space="preserve"> </w:t>
      </w:r>
      <w:r/>
    </w:p>
    <w:p>
      <w:pPr>
        <w:pStyle w:val="788"/>
        <w:ind w:firstLine="480"/>
        <w:jc w:val="both"/>
        <w:spacing w:line="360" w:lineRule="auto"/>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项目名称：</w:t>
      </w:r>
      <w:r>
        <w:rPr>
          <w:rFonts w:hint="eastAsia" w:ascii="宋体" w:hAnsi="宋体" w:eastAsia="宋体" w:cs="宋体"/>
          <w:color w:val="000000"/>
          <w:sz w:val="24"/>
          <w:highlight w:val="none"/>
          <w:lang w:eastAsia="zh-CN"/>
        </w:rPr>
        <w:t xml:space="preserve">蒲庵路渣土清运与处置</w:t>
      </w:r>
      <w:r/>
    </w:p>
    <w:p>
      <w:pPr>
        <w:pStyle w:val="788"/>
        <w:ind w:firstLine="480"/>
        <w:jc w:val="both"/>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服务</w:t>
      </w:r>
      <w:r>
        <w:rPr>
          <w:rFonts w:hint="eastAsia" w:ascii="宋体" w:hAnsi="宋体" w:eastAsia="宋体" w:cs="宋体"/>
          <w:color w:val="000000"/>
          <w:sz w:val="24"/>
          <w:highlight w:val="none"/>
        </w:rPr>
        <w:t xml:space="preserve">采购方式：竞争性磋商</w:t>
      </w:r>
      <w:r/>
    </w:p>
    <w:p>
      <w:pPr>
        <w:numPr>
          <w:ilvl w:val="0"/>
          <w:numId w:val="0"/>
        </w:numPr>
        <w:ind w:firstLine="480"/>
        <w:jc w:val="both"/>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预算金额：</w:t>
      </w:r>
      <w:r>
        <w:rPr>
          <w:rFonts w:hint="eastAsia" w:ascii="宋体" w:hAnsi="宋体" w:eastAsia="宋体" w:cs="宋体"/>
          <w:b w:val="0"/>
          <w:bCs w:val="0"/>
          <w:sz w:val="24"/>
          <w:szCs w:val="24"/>
          <w:highlight w:val="none"/>
          <w:lang w:val="en-US" w:eastAsia="zh-CN"/>
        </w:rPr>
        <w:t xml:space="preserve">1132879.29元（壹佰壹拾叁万贰仟捌佰柒拾玖元贰角玖分）</w:t>
      </w:r>
      <w:r/>
    </w:p>
    <w:p>
      <w:pPr>
        <w:pStyle w:val="788"/>
        <w:ind w:firstLine="480"/>
        <w:jc w:val="both"/>
        <w:spacing w:line="360" w:lineRule="auto"/>
        <w:widowControl/>
        <w:rPr>
          <w:rFonts w:hint="eastAsia" w:ascii="宋体" w:hAnsi="宋体" w:eastAsia="宋体" w:cs="宋体"/>
          <w:color w:val="000000"/>
          <w:sz w:val="24"/>
          <w:highlight w:val="none"/>
        </w:rPr>
      </w:pPr>
      <w:r>
        <w:rPr>
          <w:rFonts w:hint="eastAsia" w:ascii="宋体" w:hAnsi="宋体" w:eastAsia="宋体" w:cs="宋体"/>
          <w:i w:val="0"/>
          <w:iCs w:val="0"/>
          <w:caps w:val="0"/>
          <w:color w:val="333333"/>
          <w:spacing w:val="0"/>
          <w:sz w:val="24"/>
          <w:szCs w:val="24"/>
          <w:highlight w:val="none"/>
          <w:shd w:val="clear" w:color="auto" w:fill="auto"/>
        </w:rPr>
        <w:t xml:space="preserve">最高单价限价：</w:t>
      </w:r>
      <w:r>
        <w:rPr>
          <w:rFonts w:hint="eastAsia" w:ascii="宋体" w:hAnsi="宋体" w:eastAsia="宋体" w:cs="宋体"/>
          <w:b w:val="0"/>
          <w:bCs w:val="0"/>
          <w:sz w:val="24"/>
          <w:szCs w:val="24"/>
          <w:highlight w:val="none"/>
          <w:lang w:val="en-US" w:eastAsia="zh-CN"/>
        </w:rPr>
        <w:t xml:space="preserve">150.62元/吨</w:t>
      </w:r>
      <w:r>
        <w:rPr>
          <w:rFonts w:hint="eastAsia" w:ascii="宋体" w:hAnsi="宋体" w:eastAsia="宋体" w:cs="宋体"/>
          <w:i w:val="0"/>
          <w:iCs w:val="0"/>
          <w:caps w:val="0"/>
          <w:color w:val="333333"/>
          <w:spacing w:val="0"/>
          <w:sz w:val="24"/>
          <w:szCs w:val="24"/>
          <w:highlight w:val="none"/>
          <w:shd w:val="clear" w:color="auto" w:fill="auto"/>
        </w:rPr>
        <w:t xml:space="preserve">。</w:t>
      </w:r>
      <w:r/>
    </w:p>
    <w:p>
      <w:pPr>
        <w:pStyle w:val="788"/>
        <w:ind w:firstLine="480"/>
        <w:jc w:val="both"/>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采购需求：</w:t>
      </w:r>
      <w:r/>
    </w:p>
    <w:p>
      <w:pPr>
        <w:ind w:firstLine="482"/>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实现建筑拆迁类垃圾再生利用，既是建设美丽苏州的现实需要，同时也是发展循环经济、实现经济社会可持续发展的重要内容。根据市、区政府关于推进建筑拆迁类垃圾资源化利用的要求，强化地块拆迁垃圾处置管理，规范拆迁垃圾的产生申报、中转分拣、末端处置等环节，遵循平等、公平和诚实信用的原则，合规处置</w:t>
      </w:r>
      <w:r>
        <w:rPr>
          <w:rFonts w:hint="eastAsia" w:ascii="宋体" w:hAnsi="宋体" w:eastAsia="宋体" w:cs="宋体"/>
          <w:color w:val="000000"/>
          <w:sz w:val="24"/>
          <w:highlight w:val="none"/>
          <w:lang w:eastAsia="zh-CN"/>
        </w:rPr>
        <w:t xml:space="preserve">蒲庵路</w:t>
      </w:r>
      <w:r>
        <w:rPr>
          <w:rFonts w:hint="eastAsia" w:ascii="宋体" w:hAnsi="宋体" w:cs="宋体"/>
          <w:color w:val="auto"/>
          <w:sz w:val="24"/>
          <w:highlight w:val="none"/>
          <w:lang w:eastAsia="zh-CN"/>
        </w:rPr>
        <w:t xml:space="preserve">地块</w:t>
      </w:r>
      <w:r>
        <w:rPr>
          <w:rFonts w:hint="eastAsia" w:ascii="宋体" w:hAnsi="宋体" w:eastAsia="宋体" w:cs="宋体"/>
          <w:color w:val="auto"/>
          <w:sz w:val="24"/>
          <w:highlight w:val="none"/>
          <w:lang w:eastAsia="zh-CN"/>
        </w:rPr>
        <w:t xml:space="preserve">建筑垃圾清运</w:t>
      </w:r>
      <w:r>
        <w:rPr>
          <w:rFonts w:hint="eastAsia" w:ascii="宋体" w:hAnsi="宋体" w:eastAsia="宋体" w:cs="宋体"/>
          <w:color w:val="auto"/>
          <w:sz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清运量7521.44吨。</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rPr>
        <w:t xml:space="preserve">合同履行期限：清运周期</w:t>
      </w:r>
      <w:r>
        <w:rPr>
          <w:rFonts w:hint="eastAsia" w:ascii="宋体" w:hAnsi="宋体" w:cs="宋体"/>
          <w:color w:val="auto"/>
          <w:sz w:val="24"/>
          <w:highlight w:val="none"/>
          <w:u w:val="single"/>
          <w:lang w:val="en-US" w:eastAsia="zh-CN"/>
        </w:rPr>
        <w:t xml:space="preserve">  20  </w:t>
      </w:r>
      <w:r>
        <w:rPr>
          <w:rFonts w:hint="eastAsia" w:ascii="宋体" w:hAnsi="宋体" w:cs="宋体"/>
          <w:color w:val="auto"/>
          <w:sz w:val="24"/>
          <w:highlight w:val="none"/>
        </w:rPr>
        <w:t xml:space="preserve">天</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根据采购方指定时间</w:t>
      </w:r>
      <w:r>
        <w:rPr>
          <w:rFonts w:hint="eastAsia" w:ascii="宋体" w:hAnsi="宋体" w:cs="宋体"/>
          <w:color w:val="auto"/>
          <w:sz w:val="24"/>
          <w:highlight w:val="none"/>
          <w:lang w:eastAsia="zh-CN"/>
        </w:rPr>
        <w:t xml:space="preserve">）</w:t>
      </w:r>
      <w:r/>
    </w:p>
    <w:p>
      <w:pPr>
        <w:ind w:firstLine="480"/>
        <w:spacing w:line="360" w:lineRule="auto"/>
        <w:rPr>
          <w:rStyle w:val="839"/>
          <w:rFonts w:ascii="宋体" w:hAnsi="宋体" w:cs="宋体"/>
          <w:color w:val="auto"/>
          <w:sz w:val="24"/>
          <w:szCs w:val="20"/>
          <w:highlight w:val="none"/>
        </w:rPr>
      </w:pPr>
      <w:r>
        <w:rPr>
          <w:rStyle w:val="839"/>
          <w:rFonts w:hint="eastAsia" w:ascii="宋体" w:hAnsi="宋体" w:cs="宋体"/>
          <w:color w:val="auto"/>
          <w:sz w:val="24"/>
          <w:szCs w:val="20"/>
          <w:highlight w:val="none"/>
        </w:rPr>
        <w:t xml:space="preserve">本项目</w:t>
      </w:r>
      <w:r>
        <w:rPr>
          <w:rStyle w:val="839"/>
          <w:rFonts w:hint="eastAsia" w:ascii="宋体" w:hAnsi="宋体" w:cs="宋体"/>
          <w:color w:val="auto"/>
          <w:sz w:val="24"/>
          <w:szCs w:val="20"/>
          <w:highlight w:val="none"/>
          <w:lang w:val="en-US" w:eastAsia="zh-CN"/>
        </w:rPr>
        <w:t xml:space="preserve">不</w:t>
      </w:r>
      <w:r>
        <w:rPr>
          <w:rStyle w:val="839"/>
          <w:rFonts w:hint="eastAsia" w:ascii="宋体" w:hAnsi="宋体" w:cs="宋体"/>
          <w:color w:val="auto"/>
          <w:sz w:val="24"/>
          <w:szCs w:val="20"/>
          <w:highlight w:val="none"/>
        </w:rPr>
        <w:t xml:space="preserve">接受联合体。</w:t>
      </w:r>
      <w:r/>
    </w:p>
    <w:p>
      <w:pPr>
        <w:pStyle w:val="788"/>
        <w:ind w:firstLine="480"/>
        <w:jc w:val="both"/>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二、申请人的资格要求：</w:t>
      </w:r>
      <w:r/>
    </w:p>
    <w:p>
      <w:pPr>
        <w:pStyle w:val="788"/>
        <w:ind w:firstLine="480"/>
        <w:jc w:val="both"/>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1.满足《中华人民共和国政府采购法》第二十二条规定；</w:t>
      </w:r>
      <w:r/>
    </w:p>
    <w:p>
      <w:pPr>
        <w:pStyle w:val="788"/>
        <w:ind w:firstLine="480"/>
        <w:jc w:val="both"/>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（1）具有独立承担民事责任的能力；</w:t>
      </w:r>
      <w:r/>
    </w:p>
    <w:p>
      <w:pPr>
        <w:pStyle w:val="788"/>
        <w:ind w:firstLine="480"/>
        <w:jc w:val="both"/>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（2）具有良好的商业信誉和健全的财务会计制度；</w:t>
      </w:r>
      <w:r/>
    </w:p>
    <w:p>
      <w:pPr>
        <w:pStyle w:val="788"/>
        <w:ind w:firstLine="480"/>
        <w:jc w:val="both"/>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（3）具有履行合同所必需的设备和专业技术能力；</w:t>
      </w:r>
      <w:r/>
    </w:p>
    <w:p>
      <w:pPr>
        <w:pStyle w:val="788"/>
        <w:ind w:firstLine="480"/>
        <w:jc w:val="both"/>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（4）有依法缴纳税收和社会保障资金的良好记录；</w:t>
      </w:r>
      <w:r/>
    </w:p>
    <w:p>
      <w:pPr>
        <w:pStyle w:val="788"/>
        <w:ind w:firstLine="480"/>
        <w:jc w:val="both"/>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（5）参加政府采购活动前三年内，在经营活动中没有重大违法记录；</w:t>
      </w:r>
      <w:r/>
    </w:p>
    <w:p>
      <w:pPr>
        <w:pStyle w:val="788"/>
        <w:ind w:firstLine="480"/>
        <w:jc w:val="both"/>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（6）法律、行政法规规定的其他条件。</w:t>
      </w:r>
      <w:r/>
    </w:p>
    <w:p>
      <w:pPr>
        <w:pStyle w:val="788"/>
        <w:ind w:firstLine="480"/>
        <w:jc w:val="left"/>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2.</w:t>
      </w:r>
      <w:r>
        <w:rPr>
          <w:rFonts w:hint="eastAsia" w:ascii="宋体" w:hAnsi="宋体" w:eastAsia="宋体" w:cs="宋体"/>
          <w:b w:val="0"/>
          <w:bCs w:val="0"/>
          <w:color w:val="auto"/>
          <w:sz w:val="24"/>
          <w:szCs w:val="24"/>
          <w:highlight w:val="none"/>
          <w:lang w:val="zh-TW" w:eastAsia="zh-TW"/>
        </w:rPr>
        <w:t xml:space="preserve">落实政府采购政策需满足的资格要求：</w:t>
      </w:r>
      <w:r>
        <w:rPr>
          <w:rFonts w:hint="eastAsia" w:ascii="宋体" w:hAnsi="宋体" w:eastAsia="宋体" w:cs="宋体"/>
          <w:b w:val="0"/>
          <w:bCs w:val="0"/>
          <w:i w:val="0"/>
          <w:iCs w:val="0"/>
          <w:caps w:val="0"/>
          <w:color w:val="auto"/>
          <w:spacing w:val="0"/>
          <w:sz w:val="24"/>
          <w:szCs w:val="24"/>
          <w:highlight w:val="none"/>
          <w:shd w:val="clear" w:color="auto" w:fill="auto"/>
        </w:rPr>
        <w:t xml:space="preserve">本项目专门面向中小企业采购，所属行业为其他未列明行业，供应商应为中小企业或监狱企业或残疾人福利性单位</w:t>
      </w:r>
      <w:r>
        <w:rPr>
          <w:rFonts w:hint="eastAsia" w:ascii="宋体" w:hAnsi="宋体" w:eastAsia="宋体" w:cs="宋体"/>
          <w:b w:val="0"/>
          <w:bCs w:val="0"/>
          <w:i w:val="0"/>
          <w:iCs w:val="0"/>
          <w:caps w:val="0"/>
          <w:color w:val="auto"/>
          <w:spacing w:val="0"/>
          <w:sz w:val="24"/>
          <w:szCs w:val="24"/>
          <w:highlight w:val="none"/>
          <w:shd w:val="clear" w:color="auto" w:fill="auto"/>
          <w:lang w:val="zh-TW" w:eastAsia="zh-TW"/>
        </w:rPr>
        <w:t xml:space="preserve">。</w:t>
      </w:r>
      <w:r/>
    </w:p>
    <w:p>
      <w:pPr>
        <w:pStyle w:val="788"/>
        <w:ind w:firstLine="480"/>
        <w:jc w:val="both"/>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3.本项目的特定资格要求：</w:t>
      </w:r>
      <w:r/>
    </w:p>
    <w:p>
      <w:pPr>
        <w:pStyle w:val="788"/>
        <w:ind w:firstLine="480"/>
        <w:jc w:val="both"/>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投标单位具有</w:t>
      </w:r>
      <w:r>
        <w:rPr>
          <w:rFonts w:hint="eastAsia" w:ascii="宋体" w:hAnsi="宋体" w:eastAsia="宋体" w:cs="宋体"/>
          <w:b w:val="0"/>
          <w:bCs w:val="0"/>
          <w:color w:val="auto"/>
          <w:sz w:val="24"/>
          <w:szCs w:val="24"/>
          <w:highlight w:val="none"/>
        </w:rPr>
        <w:t xml:space="preserve">有效的道路运输经营许可证和</w:t>
      </w:r>
      <w:r>
        <w:rPr>
          <w:rFonts w:hint="eastAsia" w:ascii="宋体" w:hAnsi="宋体" w:eastAsia="宋体" w:cs="宋体"/>
          <w:b w:val="0"/>
          <w:bCs w:val="0"/>
          <w:color w:val="auto"/>
          <w:sz w:val="24"/>
          <w:szCs w:val="24"/>
          <w:highlight w:val="none"/>
          <w:lang w:val="en-US" w:eastAsia="zh-CN"/>
        </w:rPr>
        <w:t xml:space="preserve">苏州市</w:t>
      </w:r>
      <w:r>
        <w:rPr>
          <w:rFonts w:hint="eastAsia" w:ascii="宋体" w:hAnsi="宋体" w:eastAsia="宋体" w:cs="宋体"/>
          <w:b w:val="0"/>
          <w:bCs w:val="0"/>
          <w:color w:val="auto"/>
          <w:sz w:val="24"/>
          <w:szCs w:val="24"/>
          <w:highlight w:val="none"/>
        </w:rPr>
        <w:t xml:space="preserve">建筑垃圾(工程渣土)运输车辆通行证</w:t>
      </w:r>
      <w:r>
        <w:rPr>
          <w:rFonts w:hint="eastAsia" w:ascii="宋体" w:hAnsi="宋体" w:eastAsia="宋体" w:cs="宋体"/>
          <w:b w:val="0"/>
          <w:bCs w:val="0"/>
          <w:color w:val="auto"/>
          <w:sz w:val="24"/>
          <w:szCs w:val="24"/>
          <w:highlight w:val="none"/>
          <w:lang w:eastAsia="zh-CN"/>
        </w:rPr>
        <w:t xml:space="preserve">。</w:t>
      </w:r>
      <w:r/>
    </w:p>
    <w:p>
      <w:pPr>
        <w:pStyle w:val="788"/>
        <w:ind w:firstLine="480"/>
        <w:jc w:val="both"/>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未被“信用中国”网站（www.creditchina.gov.cn）或“中国政府采购网”网站（www.ccgp.gov.cn）列入失信被执行人、重大税收违法案件当事人名单、政府采购严重失信行为记录名单；</w:t>
      </w:r>
      <w:r/>
    </w:p>
    <w:p>
      <w:pPr>
        <w:ind w:firstLine="480"/>
        <w:keepLines w:val="0"/>
        <w:keepNext w:val="0"/>
        <w:pageBreakBefore w:val="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pStyle w:val="788"/>
        <w:ind w:firstLine="480"/>
        <w:jc w:val="both"/>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三、报名及采购文件的获取</w:t>
      </w:r>
      <w:r/>
    </w:p>
    <w:p>
      <w:pPr>
        <w:pStyle w:val="788"/>
        <w:ind w:firstLine="480"/>
        <w:jc w:val="both"/>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1.报名截止时间：202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14</w:t>
      </w:r>
      <w:r>
        <w:rPr>
          <w:rFonts w:hint="eastAsia" w:ascii="宋体" w:hAnsi="宋体" w:eastAsia="宋体" w:cs="宋体"/>
          <w:color w:val="auto"/>
          <w:sz w:val="24"/>
          <w:highlight w:val="none"/>
        </w:rPr>
        <w:t xml:space="preserve">日</w:t>
      </w:r>
      <w:r>
        <w:rPr>
          <w:rFonts w:hint="eastAsia" w:ascii="宋体" w:hAnsi="宋体" w:eastAsia="宋体" w:cs="宋体"/>
          <w:color w:val="auto"/>
          <w:sz w:val="24"/>
          <w:highlight w:val="none"/>
        </w:rPr>
      </w:r>
      <w:r/>
    </w:p>
    <w:p>
      <w:pPr>
        <w:pStyle w:val="842"/>
        <w:ind w:left="0" w:firstLine="480"/>
        <w:spacing w:line="360" w:lineRule="auto"/>
        <w:rPr>
          <w:rFonts w:hint="eastAsia" w:ascii="宋体" w:hAnsi="宋体" w:cs="宋体"/>
          <w:color w:val="auto"/>
          <w:highlight w:val="none"/>
        </w:rPr>
      </w:pPr>
      <w:r>
        <w:rPr>
          <w:rFonts w:hint="eastAsia" w:ascii="宋体" w:hAnsi="宋体" w:cs="宋体"/>
          <w:color w:val="auto"/>
          <w:sz w:val="24"/>
          <w:highlight w:val="none"/>
          <w:lang w:bidi="ar"/>
        </w:rPr>
        <w:t xml:space="preserve">地点：苏州市政府采购网自行下载</w:t>
      </w:r>
      <w:r/>
    </w:p>
    <w:p>
      <w:pPr>
        <w:pStyle w:val="788"/>
        <w:ind w:firstLine="480"/>
        <w:jc w:val="both"/>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2.报名方式（网上报名）：</w:t>
      </w:r>
      <w:r/>
    </w:p>
    <w:p>
      <w:pPr>
        <w:pStyle w:val="788"/>
        <w:ind w:firstLine="480"/>
        <w:jc w:val="both"/>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（1）申领CA证书</w:t>
      </w:r>
      <w:r/>
    </w:p>
    <w:p>
      <w:pPr>
        <w:pStyle w:val="788"/>
        <w:ind w:firstLine="480"/>
        <w:jc w:val="both"/>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供应商进入“江苏省政府采购”官网首页―“苏采云”―进入“苏采云政府采购一体化平台”―点击“新CA办理指南”。详见《江苏省政府采购数字证书（供应商）数字证书CA及电子签章办理指南》。</w:t>
      </w:r>
      <w:r/>
    </w:p>
    <w:p>
      <w:pPr>
        <w:pStyle w:val="788"/>
        <w:ind w:firstLine="480"/>
        <w:jc w:val="both"/>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（2）登录报名</w:t>
      </w:r>
      <w:r/>
    </w:p>
    <w:p>
      <w:pPr>
        <w:pStyle w:val="788"/>
        <w:ind w:firstLine="480"/>
        <w:jc w:val="both"/>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p>
    <w:p>
      <w:pPr>
        <w:pStyle w:val="788"/>
        <w:ind w:firstLine="480"/>
        <w:jc w:val="both"/>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（3）在网上报名过程中如有疑问，请及时联系：</w:t>
      </w:r>
      <w:r/>
    </w:p>
    <w:p>
      <w:pPr>
        <w:pStyle w:val="788"/>
        <w:ind w:firstLine="480"/>
        <w:jc w:val="both"/>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CA技术咨询服务电话：400-608-6099</w:t>
      </w:r>
      <w:r/>
    </w:p>
    <w:p>
      <w:pPr>
        <w:pStyle w:val="788"/>
        <w:ind w:firstLine="480"/>
        <w:jc w:val="both"/>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电子签章技术咨询服务电话：15380932027 15371015030 13675197356 13675197221</w:t>
      </w:r>
      <w:r/>
    </w:p>
    <w:p>
      <w:pPr>
        <w:pStyle w:val="788"/>
        <w:ind w:firstLine="480"/>
        <w:jc w:val="both"/>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系统使用指导与咨询：联系电话：13914088964；18261002950（不见面项目）QQ：3048755361、895706745。</w:t>
      </w:r>
      <w:r/>
    </w:p>
    <w:p>
      <w:pPr>
        <w:pStyle w:val="788"/>
        <w:jc w:val="both"/>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（4）参与采购活动</w:t>
      </w:r>
      <w:r/>
    </w:p>
    <w:p>
      <w:pPr>
        <w:pStyle w:val="788"/>
        <w:ind w:firstLine="480"/>
        <w:jc w:val="both"/>
        <w:keepLines w:val="0"/>
        <w:keepNext w:val="0"/>
        <w:pageBreakBefore w:val="0"/>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b w:val="0"/>
          <w:bCs w:val="0"/>
          <w:color w:val="auto"/>
          <w:sz w:val="24"/>
          <w:szCs w:val="24"/>
          <w:highlight w:val="none"/>
          <w:lang w:bidi="ar"/>
        </w:rPr>
        <w:t xml:space="preserve">  </w:t>
      </w:r>
      <w:r>
        <w:rPr>
          <w:rFonts w:hint="eastAsia" w:ascii="宋体" w:hAnsi="宋体" w:eastAsia="宋体" w:cs="宋体"/>
          <w:color w:val="auto"/>
          <w:sz w:val="24"/>
          <w:highlight w:val="none"/>
          <w:lang w:bidi="ar"/>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788"/>
        <w:ind w:firstLine="480"/>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3.售价：无</w:t>
      </w:r>
      <w:r/>
    </w:p>
    <w:p>
      <w:pPr>
        <w:pStyle w:val="788"/>
        <w:ind w:firstLine="48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4.本项目采用网上投标电子评标方式。</w:t>
      </w:r>
      <w:r/>
    </w:p>
    <w:p>
      <w:pPr>
        <w:pStyle w:val="788"/>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四、响应文件提交</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1.开标时间：202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18</w:t>
      </w:r>
      <w:r>
        <w:rPr>
          <w:rFonts w:hint="eastAsia" w:ascii="宋体" w:hAnsi="宋体" w:cs="宋体"/>
          <w:color w:val="auto"/>
          <w:sz w:val="24"/>
          <w:highlight w:val="none"/>
        </w:rPr>
        <w:t xml:space="preserve">日</w:t>
      </w:r>
      <w:r>
        <w:rPr>
          <w:rFonts w:hint="eastAsia" w:ascii="宋体" w:hAnsi="宋体" w:cs="宋体"/>
          <w:color w:val="auto"/>
          <w:sz w:val="24"/>
          <w:highlight w:val="none"/>
          <w:lang w:val="en-US" w:eastAsia="zh-CN"/>
        </w:rPr>
        <w:t xml:space="preserve">13</w:t>
      </w:r>
      <w:r>
        <w:rPr>
          <w:rFonts w:hint="eastAsia" w:ascii="宋体" w:hAnsi="宋体" w:cs="宋体"/>
          <w:color w:val="auto"/>
          <w:sz w:val="24"/>
          <w:highlight w:val="none"/>
        </w:rPr>
        <w:t xml:space="preserve">:30（北京时间）</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本项目采用电子招投标形式，请供应商按照《苏采云系统供应商操作手册》（以下简称“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0"/>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color w:val="auto"/>
          <w:sz w:val="24"/>
          <w:highlight w:val="none"/>
        </w:rPr>
        <w:t xml:space="preserve">本项目为不见面开标项目，开标阶段供应商在【供应商解密】环节必须使用CA证书解密电子投标文件，如在系统规定的解密时间内未能完成解密的视为放弃投标。</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4.请供应商确保电脑、系统及其他设备（视频输入输出设备等）无误，且开标直至项目结束始终保持系统在线状态。</w:t>
      </w:r>
      <w:r/>
    </w:p>
    <w:p>
      <w:pPr>
        <w:pStyle w:val="788"/>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五、公告期限</w:t>
      </w:r>
      <w:r/>
    </w:p>
    <w:p>
      <w:pPr>
        <w:pStyle w:val="788"/>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自本公告发布之日起3个工作日。</w:t>
      </w:r>
      <w:r/>
    </w:p>
    <w:p>
      <w:pPr>
        <w:pStyle w:val="788"/>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六、其他补充事宜</w:t>
      </w:r>
      <w:r/>
    </w:p>
    <w:p>
      <w:pPr>
        <w:pStyle w:val="788"/>
        <w:ind w:firstLine="480"/>
        <w:spacing w:line="360" w:lineRule="auto"/>
        <w:widowControl/>
        <w:rPr>
          <w:rFonts w:hint="eastAsia" w:ascii="宋体" w:hAnsi="宋体" w:cs="宋体"/>
          <w:color w:val="auto"/>
          <w:szCs w:val="24"/>
          <w:highlight w:val="none"/>
          <w:lang w:bidi="ar"/>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auto"/>
          <w:sz w:val="24"/>
          <w:szCs w:val="24"/>
          <w:highlight w:val="none"/>
          <w:lang w:bidi="ar"/>
        </w:rPr>
        <w:t xml:space="preserve">1</w:t>
      </w:r>
      <w:r>
        <w:rPr>
          <w:rFonts w:hint="eastAsia" w:ascii="宋体" w:hAnsi="宋体" w:cs="宋体"/>
          <w:color w:val="auto"/>
          <w:sz w:val="24"/>
          <w:szCs w:val="24"/>
          <w:highlight w:val="none"/>
          <w:lang w:bidi="ar"/>
        </w:rPr>
        <w:t xml:space="preserve">、CA证书办理</w:t>
      </w:r>
      <w:r>
        <w:rPr>
          <w:rFonts w:hint="eastAsia" w:ascii="宋体" w:hAnsi="宋体" w:cs="宋体"/>
          <w:color w:val="auto"/>
          <w:sz w:val="24"/>
          <w:szCs w:val="24"/>
          <w:highlight w:val="none"/>
          <w:lang w:bidi="ar"/>
        </w:rPr>
      </w:r>
    </w:p>
    <w:p>
      <w:pPr>
        <w:pStyle w:val="788"/>
        <w:ind w:firstLine="480"/>
        <w:spacing w:line="360" w:lineRule="auto"/>
        <w:widowControl/>
        <w:rPr>
          <w:rFonts w:hint="eastAsia" w:ascii="宋体" w:hAnsi="宋体" w:cs="宋体"/>
          <w:color w:val="auto"/>
          <w:szCs w:val="24"/>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auto"/>
          <w:sz w:val="24"/>
          <w:szCs w:val="24"/>
          <w:highlight w:val="none"/>
          <w:lang w:bidi="ar"/>
        </w:rPr>
        <w:t xml:space="preserve"> 供应商参与政府采购活动需办理江苏省电子政务证书认证中心CA证书   和方正国际软件（北京）有限公司电子签章。CA证书及电子签章的办理方法详</w:t>
      </w:r>
      <w:r>
        <w:rPr>
          <w:rFonts w:hint="eastAsia" w:ascii="宋体" w:hAnsi="宋体" w:cs="宋体"/>
          <w:color w:val="auto"/>
          <w:sz w:val="24"/>
          <w:szCs w:val="24"/>
          <w:highlight w:val="none"/>
        </w:rPr>
        <w:t xml:space="preserve">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color w:val="auto"/>
          <w:sz w:val="24"/>
          <w:szCs w:val="24"/>
          <w:highlight w:val="none"/>
        </w:rPr>
        <w:t xml:space="preserve">苏州现场办理地址：苏州高新区邓尉路105号狮山科技馆1楼服务大厅，咨询电话：0512-65737699</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r>
    </w:p>
    <w:p>
      <w:pPr>
        <w:ind w:firstLine="420"/>
        <w:spacing w:line="360" w:lineRule="auto"/>
        <w:rPr>
          <w:rFonts w:hint="eastAsia" w:ascii="宋体" w:hAnsi="宋体" w:cs="宋体"/>
          <w:color w:val="auto"/>
          <w:szCs w:val="24"/>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auto"/>
          <w:sz w:val="24"/>
          <w:szCs w:val="24"/>
          <w:highlight w:val="none"/>
        </w:rPr>
        <w:t xml:space="preserve">2、参与采购活动</w:t>
      </w:r>
      <w:r>
        <w:rPr>
          <w:rFonts w:hint="eastAsia" w:ascii="宋体" w:hAnsi="宋体" w:cs="宋体"/>
          <w:color w:val="auto"/>
          <w:sz w:val="24"/>
          <w:szCs w:val="24"/>
          <w:highlight w:val="none"/>
        </w:rPr>
      </w:r>
    </w:p>
    <w:p>
      <w:pPr>
        <w:ind w:firstLine="420"/>
        <w:spacing w:line="360" w:lineRule="auto"/>
        <w:rPr>
          <w:rFonts w:hint="eastAsia" w:ascii="宋体" w:hAnsi="宋体" w:cs="宋体"/>
          <w:color w:val="auto"/>
          <w:szCs w:val="24"/>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auto"/>
          <w:sz w:val="24"/>
          <w:szCs w:val="24"/>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cs="宋体"/>
          <w:color w:val="auto"/>
          <w:sz w:val="24"/>
          <w:szCs w:val="24"/>
          <w:highlight w:val="none"/>
        </w:rPr>
      </w:r>
    </w:p>
    <w:p>
      <w:pPr>
        <w:ind w:firstLine="420"/>
        <w:spacing w:line="360" w:lineRule="auto"/>
        <w:rPr>
          <w:rFonts w:hint="eastAsia" w:ascii="宋体" w:hAnsi="宋体" w:cs="宋体"/>
          <w:color w:val="auto"/>
          <w:szCs w:val="24"/>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auto"/>
          <w:sz w:val="24"/>
          <w:szCs w:val="24"/>
          <w:highlight w:val="none"/>
        </w:rPr>
        <w:t xml:space="preserve">3、电子投标准备</w:t>
      </w:r>
      <w:r>
        <w:rPr>
          <w:rFonts w:hint="eastAsia" w:ascii="宋体" w:hAnsi="宋体" w:cs="宋体"/>
          <w:color w:val="auto"/>
          <w:sz w:val="24"/>
          <w:szCs w:val="24"/>
          <w:highlight w:val="none"/>
        </w:rPr>
      </w:r>
    </w:p>
    <w:p>
      <w:pPr>
        <w:ind w:firstLine="420"/>
        <w:jc w:val="left"/>
        <w:spacing w:line="360" w:lineRule="auto"/>
        <w:rPr>
          <w:rFonts w:hint="eastAsia" w:ascii="宋体" w:hAnsi="宋体" w:cs="宋体"/>
          <w:color w:val="auto"/>
          <w:szCs w:val="24"/>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auto"/>
          <w:sz w:val="24"/>
          <w:szCs w:val="24"/>
          <w:highlight w:val="none"/>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cs="宋体"/>
          <w:color w:val="auto"/>
          <w:sz w:val="24"/>
          <w:szCs w:val="24"/>
          <w:highlight w:val="none"/>
        </w:rPr>
        <w:t xml:space="preserve">（具体详见《苏采云系统供应商操作手册》，网址链接https://czju.suzhou.gov.cn/zfcg/html/content/20231220161910031.shtml）</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r>
    </w:p>
    <w:p>
      <w:pPr>
        <w:ind w:firstLine="420"/>
        <w:spacing w:line="360" w:lineRule="auto"/>
        <w:rPr>
          <w:rFonts w:hint="eastAsia" w:ascii="宋体" w:hAnsi="宋体" w:cs="宋体"/>
          <w:color w:val="auto"/>
          <w:szCs w:val="24"/>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auto"/>
          <w:sz w:val="24"/>
          <w:szCs w:val="24"/>
          <w:highlight w:val="none"/>
        </w:rPr>
        <w:t xml:space="preserve">在系统操作过程中如有疑问，请按以下方式联系：</w:t>
      </w:r>
      <w:r>
        <w:rPr>
          <w:rFonts w:hint="eastAsia" w:ascii="宋体" w:hAnsi="宋体" w:cs="宋体"/>
          <w:color w:val="auto"/>
          <w:sz w:val="24"/>
          <w:szCs w:val="24"/>
          <w:highlight w:val="none"/>
        </w:rPr>
      </w:r>
    </w:p>
    <w:p>
      <w:pPr>
        <w:ind w:firstLine="420"/>
        <w:spacing w:line="360" w:lineRule="auto"/>
        <w:rPr>
          <w:rFonts w:hint="eastAsia" w:ascii="宋体" w:hAnsi="宋体" w:cs="宋体"/>
          <w:color w:val="auto"/>
          <w:szCs w:val="24"/>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auto"/>
          <w:sz w:val="24"/>
          <w:szCs w:val="24"/>
          <w:highlight w:val="none"/>
        </w:rPr>
        <w:t xml:space="preserve">注册咨询：13914088964；</w:t>
      </w:r>
      <w:r>
        <w:rPr>
          <w:rFonts w:hint="eastAsia" w:ascii="宋体" w:hAnsi="宋体" w:cs="宋体"/>
          <w:color w:val="auto"/>
          <w:sz w:val="24"/>
          <w:szCs w:val="24"/>
          <w:highlight w:val="none"/>
        </w:rPr>
      </w:r>
    </w:p>
    <w:p>
      <w:pPr>
        <w:ind w:firstLine="420"/>
        <w:spacing w:line="360" w:lineRule="auto"/>
        <w:rPr>
          <w:rFonts w:hint="eastAsia" w:ascii="宋体" w:hAnsi="宋体" w:cs="宋体"/>
          <w:color w:val="auto"/>
          <w:szCs w:val="24"/>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auto"/>
          <w:sz w:val="24"/>
          <w:szCs w:val="24"/>
          <w:highlight w:val="none"/>
        </w:rPr>
        <w:t xml:space="preserve">CA技术咨询电话：400-608-6099；</w:t>
      </w:r>
      <w:r>
        <w:rPr>
          <w:rFonts w:hint="eastAsia" w:ascii="宋体" w:hAnsi="宋体" w:cs="宋体"/>
          <w:color w:val="auto"/>
          <w:sz w:val="24"/>
          <w:szCs w:val="24"/>
          <w:highlight w:val="none"/>
        </w:rPr>
      </w:r>
    </w:p>
    <w:p>
      <w:pPr>
        <w:ind w:firstLine="0"/>
        <w:jc w:val="left"/>
        <w:spacing w:line="360" w:lineRule="auto"/>
        <w:rPr>
          <w:rFonts w:hint="eastAsia" w:ascii="宋体" w:hAnsi="宋体" w:cs="宋体"/>
          <w:color w:val="auto"/>
          <w:szCs w:val="24"/>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auto"/>
          <w:sz w:val="24"/>
          <w:szCs w:val="24"/>
          <w:highlight w:val="none"/>
        </w:rPr>
        <w:t xml:space="preserve">签章使用问题：025-83633811、025-</w:t>
      </w:r>
      <w:r>
        <w:rPr>
          <w:rFonts w:hint="eastAsia" w:ascii="宋体" w:hAnsi="宋体" w:cs="宋体"/>
          <w:color w:val="auto"/>
          <w:sz w:val="24"/>
          <w:szCs w:val="24"/>
          <w:highlight w:val="none"/>
        </w:rPr>
        <w:t xml:space="preserve">83633812、15380932027、15371015030；</w:t>
      </w:r>
      <w:r/>
      <w:r>
        <w:rPr>
          <w:rFonts w:hint="eastAsia" w:ascii="宋体" w:hAnsi="宋体" w:cs="宋体"/>
          <w:color w:val="auto"/>
          <w:sz w:val="24"/>
          <w:szCs w:val="24"/>
          <w:highlight w:val="none"/>
        </w:rPr>
      </w:r>
      <w:r>
        <w:rPr>
          <w:rFonts w:hint="eastAsia" w:ascii="宋体" w:hAnsi="宋体" w:cs="宋体"/>
          <w:color w:val="auto"/>
          <w:sz w:val="24"/>
          <w:szCs w:val="24"/>
          <w:highlight w:val="none"/>
        </w:rPr>
      </w:r>
    </w:p>
    <w:p>
      <w:pPr>
        <w:ind w:firstLine="420"/>
        <w:spacing w:line="360" w:lineRule="auto"/>
        <w:rPr>
          <w:rFonts w:hint="eastAsia" w:ascii="宋体" w:hAnsi="宋体" w:cs="宋体"/>
          <w:color w:val="auto"/>
          <w:szCs w:val="24"/>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auto"/>
          <w:sz w:val="24"/>
          <w:szCs w:val="24"/>
          <w:highlight w:val="none"/>
        </w:rPr>
        <w:t xml:space="preserve">系统使用指导与咨询：联系电话：13914088964；智能客服：登录苏采云系统后，联系系统右下方智能客服图标进行咨询。</w:t>
      </w:r>
      <w:r>
        <w:rPr>
          <w:rFonts w:hint="eastAsia" w:ascii="宋体" w:hAnsi="宋体" w:cs="宋体"/>
          <w:color w:val="auto"/>
          <w:sz w:val="24"/>
          <w:szCs w:val="24"/>
          <w:highlight w:val="none"/>
        </w:rPr>
      </w:r>
    </w:p>
    <w:p>
      <w:pPr>
        <w:pStyle w:val="788"/>
        <w:ind w:firstLine="480"/>
        <w:spacing w:line="360" w:lineRule="auto"/>
        <w:widowControl/>
        <w:rPr>
          <w:rFonts w:hint="eastAsia" w:ascii="宋体" w:hAnsi="宋体" w:eastAsia="宋体" w:cs="宋体"/>
          <w:color w:val="auto"/>
          <w:szCs w:val="24"/>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auto"/>
          <w:sz w:val="24"/>
          <w:szCs w:val="24"/>
          <w:highlight w:val="none"/>
        </w:rPr>
        <w:t xml:space="preserve">3.招标项目需要落实的政府采购政策： </w:t>
      </w:r>
      <w:r>
        <w:rPr>
          <w:rFonts w:hint="eastAsia" w:ascii="宋体" w:hAnsi="宋体" w:eastAsia="宋体" w:cs="宋体"/>
          <w:color w:val="auto"/>
          <w:sz w:val="24"/>
          <w:szCs w:val="24"/>
          <w:highlight w:val="none"/>
        </w:rPr>
      </w:r>
    </w:p>
    <w:p>
      <w:pPr>
        <w:pStyle w:val="788"/>
        <w:ind w:firstLine="480"/>
        <w:spacing w:line="360" w:lineRule="auto"/>
        <w:widowControl/>
        <w:rPr>
          <w:rFonts w:hint="eastAsia" w:ascii="宋体" w:hAnsi="宋体" w:eastAsia="宋体" w:cs="宋体"/>
          <w:color w:val="auto"/>
          <w:szCs w:val="24"/>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auto"/>
          <w:sz w:val="24"/>
          <w:szCs w:val="24"/>
          <w:highlight w:val="none"/>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号）等相关规定执行。</w:t>
      </w:r>
      <w:r>
        <w:rPr>
          <w:rFonts w:hint="eastAsia" w:ascii="宋体" w:hAnsi="宋体" w:eastAsia="宋体" w:cs="宋体"/>
          <w:color w:val="auto"/>
          <w:sz w:val="24"/>
          <w:szCs w:val="24"/>
          <w:highlight w:val="none"/>
        </w:rPr>
      </w:r>
    </w:p>
    <w:p>
      <w:pPr>
        <w:pStyle w:val="788"/>
        <w:ind w:firstLine="480"/>
        <w:spacing w:line="360" w:lineRule="auto"/>
        <w:widowControl/>
        <w:rPr>
          <w:rFonts w:hint="eastAsia" w:ascii="宋体" w:hAnsi="宋体" w:eastAsia="宋体" w:cs="宋体"/>
          <w:color w:val="auto"/>
          <w:szCs w:val="24"/>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auto"/>
          <w:sz w:val="24"/>
          <w:szCs w:val="24"/>
          <w:highlight w:val="none"/>
        </w:rPr>
        <w:t xml:space="preserve">4.根据苏州市财政局《关于深入开展苏州市政府采购合同信用融资业务的通知》相关要求，本项目支持政府采购合同信用融资。</w:t>
      </w:r>
      <w:r>
        <w:rPr>
          <w:rFonts w:hint="eastAsia" w:ascii="宋体" w:hAnsi="宋体" w:eastAsia="宋体" w:cs="宋体"/>
          <w:color w:val="auto"/>
          <w:sz w:val="24"/>
          <w:szCs w:val="24"/>
          <w:highlight w:val="none"/>
        </w:rPr>
      </w:r>
    </w:p>
    <w:p>
      <w:pPr>
        <w:pStyle w:val="788"/>
        <w:ind w:firstLine="480"/>
        <w:spacing w:line="360" w:lineRule="auto"/>
        <w:widowControl/>
        <w:rPr>
          <w:rFonts w:hint="eastAsia" w:ascii="宋体" w:hAnsi="宋体" w:eastAsia="宋体" w:cs="宋体"/>
          <w:color w:val="auto"/>
          <w:szCs w:val="24"/>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auto"/>
          <w:sz w:val="24"/>
          <w:szCs w:val="24"/>
          <w:highlight w:val="none"/>
        </w:rPr>
        <w:t xml:space="preserve">5.苏州市政府采购管理监督电话：0512-68616651。</w:t>
      </w:r>
      <w:r>
        <w:rPr>
          <w:rFonts w:hint="eastAsia" w:ascii="宋体" w:hAnsi="宋体" w:eastAsia="宋体" w:cs="宋体"/>
          <w:color w:val="auto"/>
          <w:sz w:val="24"/>
          <w:szCs w:val="24"/>
          <w:highlight w:val="none"/>
        </w:rPr>
      </w:r>
    </w:p>
    <w:p>
      <w:pPr>
        <w:pStyle w:val="788"/>
        <w:ind w:firstLine="480"/>
        <w:spacing w:line="360" w:lineRule="auto"/>
        <w:widowControl/>
        <w:rPr>
          <w:rFonts w:hint="eastAsia" w:ascii="宋体" w:hAnsi="宋体" w:eastAsia="宋体" w:cs="宋体"/>
          <w:color w:val="auto"/>
          <w:szCs w:val="24"/>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auto"/>
          <w:sz w:val="24"/>
          <w:szCs w:val="24"/>
          <w:highlight w:val="none"/>
        </w:rPr>
        <w:t xml:space="preserve">6.本次采购的相关信息刊登在苏州政府采购网、江苏政府采购网。</w:t>
      </w:r>
      <w:r>
        <w:rPr>
          <w:rFonts w:hint="eastAsia" w:ascii="宋体" w:hAnsi="宋体" w:eastAsia="宋体" w:cs="宋体"/>
          <w:color w:val="auto"/>
          <w:sz w:val="24"/>
          <w:szCs w:val="24"/>
          <w:highlight w:val="none"/>
        </w:rPr>
      </w:r>
    </w:p>
    <w:p>
      <w:pPr>
        <w:pStyle w:val="788"/>
        <w:ind w:firstLine="480"/>
        <w:spacing w:line="360" w:lineRule="auto"/>
        <w:widowControl/>
        <w:rPr>
          <w:rFonts w:hint="eastAsia" w:ascii="宋体" w:hAnsi="宋体" w:eastAsia="宋体" w:cs="宋体"/>
          <w:color w:val="auto"/>
          <w:szCs w:val="24"/>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auto"/>
          <w:sz w:val="24"/>
          <w:szCs w:val="24"/>
          <w:highlight w:val="none"/>
        </w:rPr>
        <w:t xml:space="preserve">7.本项目获取招标文件截止日期之后仍可以下载招标文件，但截止日期之后下载的招标文件，视为非有效方式且不作为供应商权益受到损害的证明材料和依据。</w:t>
      </w:r>
      <w:r>
        <w:rPr>
          <w:rFonts w:hint="eastAsia" w:ascii="宋体" w:hAnsi="宋体" w:eastAsia="宋体" w:cs="宋体"/>
          <w:color w:val="auto"/>
          <w:sz w:val="24"/>
          <w:szCs w:val="24"/>
          <w:highlight w:val="none"/>
        </w:rPr>
      </w:r>
    </w:p>
    <w:p>
      <w:pPr>
        <w:pStyle w:val="788"/>
        <w:ind w:firstLine="480"/>
        <w:spacing w:line="360" w:lineRule="auto"/>
        <w:widowControl/>
        <w:rPr>
          <w:rFonts w:hint="eastAsia" w:ascii="宋体" w:hAnsi="宋体" w:eastAsia="宋体" w:cs="宋体"/>
          <w:color w:val="auto"/>
          <w:szCs w:val="24"/>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auto"/>
          <w:sz w:val="24"/>
          <w:szCs w:val="24"/>
          <w:highlight w:val="none"/>
        </w:rPr>
        <w:t xml:space="preserve">8.本项目不统一组织现场踏勘，投标单位可自行前往项目所在地查看现场，自行承担踏勘相关费用及责任。投标人一经参与投标，即表明已充分了解项目现场全部实际情况，后续不得以现场条件不符等理由提出额外诉求。</w:t>
      </w:r>
      <w:r>
        <w:rPr>
          <w:rFonts w:hint="eastAsia" w:ascii="宋体" w:hAnsi="宋体" w:eastAsia="宋体" w:cs="宋体"/>
          <w:color w:val="auto"/>
          <w:sz w:val="24"/>
          <w:szCs w:val="24"/>
          <w:highlight w:val="none"/>
        </w:rPr>
      </w:r>
    </w:p>
    <w:p>
      <w:pPr>
        <w:ind w:firstLine="480"/>
        <w:spacing w:line="360" w:lineRule="auto"/>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r>
      <w:r/>
    </w:p>
    <w:p>
      <w:pPr>
        <w:pStyle w:val="788"/>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七、凡对本次采购提出询问，请按以下方式联系。</w:t>
      </w:r>
      <w:r/>
    </w:p>
    <w:p>
      <w:pPr>
        <w:pStyle w:val="788"/>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1.采购单位</w:t>
      </w:r>
      <w:r/>
    </w:p>
    <w:p>
      <w:pPr>
        <w:pStyle w:val="788"/>
        <w:ind w:firstLine="480"/>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名称：</w:t>
      </w:r>
      <w:r>
        <w:rPr>
          <w:rFonts w:hint="eastAsia" w:ascii="宋体" w:hAnsi="宋体" w:eastAsia="宋体" w:cs="宋体"/>
          <w:color w:val="auto"/>
          <w:sz w:val="24"/>
          <w:highlight w:val="none"/>
          <w:lang w:eastAsia="zh-CN"/>
        </w:rPr>
        <w:t xml:space="preserve">苏州市姑苏区人民政府虎丘街道办事处</w:t>
      </w:r>
      <w:r/>
    </w:p>
    <w:p>
      <w:pPr>
        <w:pStyle w:val="788"/>
        <w:ind w:firstLine="480"/>
        <w:spacing w:line="360" w:lineRule="auto"/>
        <w:widowControl/>
        <w:rPr>
          <w:rFonts w:ascii="Arial" w:hAnsi="Arial" w:eastAsia="宋体" w:cs="Arial"/>
          <w:i w:val="0"/>
          <w:iCs w:val="0"/>
          <w:caps w:val="0"/>
          <w:color w:val="4c4c4c"/>
          <w:spacing w:val="0"/>
          <w:sz w:val="14"/>
          <w:szCs w:val="14"/>
          <w:highlight w:val="none"/>
          <w:shd w:val="clear" w:color="auto" w:fill="ffffff"/>
        </w:rPr>
      </w:pPr>
      <w:r>
        <w:rPr>
          <w:rFonts w:hint="eastAsia" w:ascii="宋体" w:hAnsi="宋体" w:eastAsia="宋体" w:cs="宋体"/>
          <w:color w:val="auto"/>
          <w:sz w:val="24"/>
          <w:highlight w:val="none"/>
        </w:rPr>
        <w:t xml:space="preserve">地址：</w:t>
      </w:r>
      <w:bookmarkStart w:id="3" w:name="_Toc28359024"/>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HYPERLINK "https://czju.suzhou.gov.cn/zfcg/html/project/756705d3170e4310b720a80008121046.shtml"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 xml:space="preserve">苏州市姑苏区虎丘路388号</w:t>
      </w:r>
      <w:r/>
    </w:p>
    <w:p>
      <w:pPr>
        <w:pStyle w:val="788"/>
        <w:ind w:firstLine="480"/>
        <w:spacing w:line="360" w:lineRule="auto"/>
        <w:widowControl/>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联系人：</w:t>
      </w:r>
      <w:bookmarkEnd w:id="3"/>
      <w:r>
        <w:rPr>
          <w:rFonts w:hint="eastAsia" w:ascii="宋体" w:hAnsi="宋体" w:eastAsia="宋体" w:cs="宋体"/>
          <w:color w:val="auto"/>
          <w:sz w:val="24"/>
          <w:highlight w:val="none"/>
          <w:lang w:val="en-US" w:eastAsia="zh-CN"/>
        </w:rPr>
        <w:t xml:space="preserve">马工   </w:t>
      </w:r>
      <w:r/>
    </w:p>
    <w:p>
      <w:pPr>
        <w:pStyle w:val="788"/>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电话：</w:t>
      </w:r>
      <w:r>
        <w:rPr>
          <w:rFonts w:hint="eastAsia" w:ascii="宋体" w:hAnsi="宋体" w:eastAsia="宋体" w:cs="宋体"/>
          <w:color w:val="auto"/>
          <w:sz w:val="24"/>
          <w:highlight w:val="none"/>
          <w:lang w:val="en-US" w:eastAsia="zh-CN"/>
        </w:rPr>
        <w:t xml:space="preserve">0512-6583679</w:t>
      </w:r>
      <w:r>
        <w:rPr>
          <w:rFonts w:hint="eastAsia" w:ascii="宋体" w:hAnsi="宋体" w:eastAsia="宋体" w:cs="宋体"/>
          <w:color w:val="auto"/>
          <w:sz w:val="24"/>
          <w:highlight w:val="none"/>
        </w:rPr>
        <w:t xml:space="preserve">2</w:t>
      </w:r>
      <w:r/>
    </w:p>
    <w:p>
      <w:pPr>
        <w:pStyle w:val="788"/>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采购代理机构信息</w:t>
      </w:r>
      <w:r/>
    </w:p>
    <w:p>
      <w:pPr>
        <w:pStyle w:val="788"/>
        <w:ind w:firstLine="480"/>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名称：</w:t>
      </w:r>
      <w:r>
        <w:rPr>
          <w:rFonts w:hint="eastAsia" w:ascii="宋体" w:hAnsi="宋体" w:eastAsia="宋体" w:cs="宋体"/>
          <w:color w:val="auto"/>
          <w:sz w:val="24"/>
          <w:highlight w:val="none"/>
          <w:lang w:eastAsia="zh-CN"/>
        </w:rPr>
        <w:t xml:space="preserve">永立工程咨询（江苏）有限公司</w:t>
      </w:r>
      <w:r/>
    </w:p>
    <w:p>
      <w:pPr>
        <w:pStyle w:val="788"/>
        <w:ind w:firstLine="480"/>
        <w:spacing w:line="360" w:lineRule="auto"/>
        <w:widowControl/>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地址：苏州市姑苏区虎丘路388号</w:t>
      </w:r>
      <w:r>
        <w:rPr>
          <w:rFonts w:hint="eastAsia" w:ascii="宋体" w:hAnsi="宋体" w:eastAsia="宋体" w:cs="宋体"/>
          <w:color w:val="auto"/>
          <w:sz w:val="24"/>
          <w:highlight w:val="none"/>
          <w:lang w:val="en-US" w:eastAsia="zh-CN"/>
        </w:rPr>
        <w:t xml:space="preserve">1号楼3159室</w:t>
      </w:r>
      <w:r/>
    </w:p>
    <w:p>
      <w:pPr>
        <w:pStyle w:val="788"/>
        <w:ind w:firstLine="480"/>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联系人：</w:t>
      </w:r>
      <w:r>
        <w:rPr>
          <w:rFonts w:hint="eastAsia" w:ascii="宋体" w:hAnsi="宋体" w:eastAsia="宋体" w:cs="宋体"/>
          <w:color w:val="auto"/>
          <w:sz w:val="24"/>
          <w:highlight w:val="none"/>
          <w:lang w:val="en-US" w:eastAsia="zh-CN"/>
        </w:rPr>
        <w:t xml:space="preserve">安磊、李秀秀、潘军</w:t>
      </w:r>
      <w:r/>
    </w:p>
    <w:p>
      <w:pPr>
        <w:pStyle w:val="788"/>
        <w:ind w:firstLine="480"/>
        <w:spacing w:line="360" w:lineRule="auto"/>
        <w:widowControl/>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电话：</w:t>
      </w:r>
      <w:bookmarkEnd w:id="2"/>
      <w:r>
        <w:rPr>
          <w:rFonts w:hint="eastAsia" w:ascii="宋体" w:hAnsi="宋体" w:eastAsia="宋体" w:cs="宋体"/>
          <w:color w:val="auto"/>
          <w:sz w:val="24"/>
          <w:highlight w:val="none"/>
          <w:lang w:val="en-US" w:eastAsia="zh-CN"/>
        </w:rPr>
        <w:t xml:space="preserve">18014918836、18015406653</w:t>
      </w:r>
      <w:r/>
    </w:p>
    <w:p>
      <w:pPr>
        <w:pStyle w:val="761"/>
        <w:jc w:val="center"/>
        <w:pageBreakBefore w:val="0"/>
        <w:spacing w:line="360" w:lineRule="auto"/>
        <w:widowControl w:val="off"/>
        <w:rPr>
          <w:rFonts w:hint="eastAsia" w:ascii="宋体" w:hAnsi="宋体" w:cs="宋体"/>
          <w:color w:val="000000"/>
          <w:highlight w:val="none"/>
        </w:rPr>
      </w:pPr>
      <w:r>
        <w:rPr>
          <w:rStyle w:val="826"/>
          <w:rFonts w:hint="eastAsia" w:ascii="宋体" w:hAnsi="宋体" w:cs="宋体"/>
          <w:b w:val="0"/>
          <w:color w:val="000000"/>
          <w:szCs w:val="43"/>
          <w:highlight w:val="none"/>
        </w:rPr>
        <w:br w:type="page" w:clear="all"/>
      </w:r>
      <w:bookmarkStart w:id="4" w:name="_Toc19307"/>
      <w:r>
        <w:rPr>
          <w:rFonts w:hint="eastAsia"/>
          <w:color w:val="000000"/>
          <w:sz w:val="32"/>
          <w:szCs w:val="48"/>
          <w:highlight w:val="none"/>
        </w:rPr>
        <w:t xml:space="preserve">第二章  磋商须知</w:t>
      </w:r>
      <w:bookmarkEnd w:id="4"/>
      <w:r/>
      <w:r/>
    </w:p>
    <w:p>
      <w:pPr>
        <w:ind w:firstLine="482"/>
        <w:pageBreakBefore w:val="0"/>
        <w:spacing w:line="360" w:lineRule="auto"/>
        <w:widowControl w:val="off"/>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1.</w:t>
      </w:r>
      <w:bookmarkStart w:id="5" w:name="_Hlk62113034"/>
      <w:r>
        <w:rPr>
          <w:rFonts w:hint="eastAsia" w:ascii="宋体" w:hAnsi="宋体" w:cs="宋体"/>
          <w:b/>
          <w:color w:val="000000"/>
          <w:sz w:val="24"/>
          <w:highlight w:val="none"/>
        </w:rPr>
        <w:t xml:space="preserve">★</w:t>
      </w:r>
      <w:bookmarkEnd w:id="5"/>
      <w:r>
        <w:rPr>
          <w:rFonts w:hint="eastAsia" w:ascii="宋体" w:hAnsi="宋体" w:cs="宋体"/>
          <w:b/>
          <w:color w:val="000000"/>
          <w:sz w:val="24"/>
          <w:highlight w:val="none"/>
        </w:rPr>
        <w:t xml:space="preserve">合格磋商供应商的资格条件</w:t>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1.1《中华人民共和国政府采购法》第二十二条规定。</w:t>
      </w:r>
      <w:r/>
    </w:p>
    <w:p>
      <w:pPr>
        <w:pStyle w:val="788"/>
        <w:ind w:firstLine="480"/>
        <w:jc w:val="both"/>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（1）具有独立承担民事责任的能力；</w:t>
      </w:r>
      <w:r/>
    </w:p>
    <w:p>
      <w:pPr>
        <w:pStyle w:val="788"/>
        <w:ind w:firstLine="480"/>
        <w:jc w:val="both"/>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（2）具有良好的商业信誉和健全的财务会计制度；</w:t>
      </w:r>
      <w:r/>
    </w:p>
    <w:p>
      <w:pPr>
        <w:pStyle w:val="788"/>
        <w:ind w:firstLine="480"/>
        <w:jc w:val="both"/>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（3）具有履行合同所必需的设备和专业技术能力；</w:t>
      </w:r>
      <w:r/>
    </w:p>
    <w:p>
      <w:pPr>
        <w:pStyle w:val="788"/>
        <w:ind w:firstLine="480"/>
        <w:jc w:val="both"/>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（4）有依法缴纳税收和社会保障资金的良好记录；</w:t>
      </w:r>
      <w:r/>
    </w:p>
    <w:p>
      <w:pPr>
        <w:pStyle w:val="788"/>
        <w:ind w:firstLine="480"/>
        <w:jc w:val="both"/>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（5）参加政府采购活动前三年内，在经营活动中没有重大违法记录；</w:t>
      </w:r>
      <w:r/>
    </w:p>
    <w:p>
      <w:pPr>
        <w:pStyle w:val="788"/>
        <w:ind w:firstLine="480"/>
        <w:jc w:val="both"/>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（6）法律、行政法规规定的其他条件。</w:t>
      </w:r>
      <w:r/>
    </w:p>
    <w:p>
      <w:pPr>
        <w:ind w:firstLine="480"/>
        <w:jc w:val="left"/>
        <w:spacing w:line="360" w:lineRule="auto"/>
        <w:rPr>
          <w:rFonts w:hint="eastAsia" w:ascii="宋体" w:hAnsi="宋体" w:eastAsia="宋体" w:cs="宋体"/>
          <w:color w:val="000000"/>
          <w:highlight w:val="none"/>
        </w:rPr>
      </w:pPr>
      <w:r>
        <w:rPr>
          <w:rFonts w:hint="eastAsia" w:ascii="宋体" w:hAnsi="宋体" w:cs="宋体"/>
          <w:color w:val="000000"/>
          <w:sz w:val="24"/>
          <w:highlight w:val="none"/>
        </w:rPr>
        <w:t xml:space="preserve">1.2本项目的特定资格要求：</w:t>
      </w:r>
      <w:r/>
    </w:p>
    <w:p>
      <w:pPr>
        <w:pStyle w:val="788"/>
        <w:ind w:firstLine="480"/>
        <w:jc w:val="both"/>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本项目的特定资格要求：</w:t>
      </w:r>
      <w:r/>
    </w:p>
    <w:p>
      <w:pPr>
        <w:pStyle w:val="788"/>
        <w:ind w:firstLine="480"/>
        <w:jc w:val="both"/>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投标单位具有</w:t>
      </w:r>
      <w:r>
        <w:rPr>
          <w:rFonts w:hint="eastAsia" w:ascii="宋体" w:hAnsi="宋体" w:eastAsia="宋体" w:cs="宋体"/>
          <w:b w:val="0"/>
          <w:bCs w:val="0"/>
          <w:color w:val="auto"/>
          <w:sz w:val="24"/>
          <w:szCs w:val="24"/>
          <w:highlight w:val="none"/>
        </w:rPr>
        <w:t xml:space="preserve">有效的道路运输经营许可证和</w:t>
      </w:r>
      <w:r>
        <w:rPr>
          <w:rFonts w:hint="eastAsia" w:ascii="宋体" w:hAnsi="宋体" w:eastAsia="宋体" w:cs="宋体"/>
          <w:b w:val="0"/>
          <w:bCs w:val="0"/>
          <w:color w:val="auto"/>
          <w:sz w:val="24"/>
          <w:szCs w:val="24"/>
          <w:highlight w:val="none"/>
          <w:lang w:val="en-US" w:eastAsia="zh-CN"/>
        </w:rPr>
        <w:t xml:space="preserve">苏州市</w:t>
      </w:r>
      <w:r>
        <w:rPr>
          <w:rFonts w:hint="eastAsia" w:ascii="宋体" w:hAnsi="宋体" w:eastAsia="宋体" w:cs="宋体"/>
          <w:b w:val="0"/>
          <w:bCs w:val="0"/>
          <w:color w:val="auto"/>
          <w:sz w:val="24"/>
          <w:szCs w:val="24"/>
          <w:highlight w:val="none"/>
        </w:rPr>
        <w:t xml:space="preserve">建筑垃圾(工程渣土)运输车辆通行证</w:t>
      </w:r>
      <w:r>
        <w:rPr>
          <w:rFonts w:hint="eastAsia" w:ascii="宋体" w:hAnsi="宋体" w:eastAsia="宋体" w:cs="宋体"/>
          <w:b w:val="0"/>
          <w:bCs w:val="0"/>
          <w:color w:val="auto"/>
          <w:sz w:val="24"/>
          <w:szCs w:val="24"/>
          <w:highlight w:val="none"/>
          <w:lang w:eastAsia="zh-CN"/>
        </w:rPr>
        <w:t xml:space="preserve">。</w:t>
      </w:r>
      <w:r/>
    </w:p>
    <w:p>
      <w:pPr>
        <w:pStyle w:val="788"/>
        <w:ind w:firstLine="480"/>
        <w:jc w:val="both"/>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未被“信用中国”网站（www.creditchina.gov.cn）或“中国政府采购网”网站（www.ccgp.gov.cn）列入失信被执行人、重大税收违法案件当事人名单、政府采购严重失信行为记录名单；</w:t>
      </w:r>
      <w:r/>
    </w:p>
    <w:p>
      <w:pPr>
        <w:ind w:firstLine="480"/>
        <w:jc w:val="left"/>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1.3对列入失信被执行人、重大税收违法案件当事人名单、政府采购严重违法失信行为记录名单的供应商，拒绝其参与政府采购活动。</w:t>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根据政府采购法及相关法规，</w:t>
      </w:r>
      <w:r>
        <w:rPr>
          <w:rFonts w:hint="eastAsia" w:ascii="宋体" w:hAnsi="宋体" w:cs="宋体"/>
          <w:bCs/>
          <w:color w:val="000000"/>
          <w:sz w:val="24"/>
          <w:szCs w:val="22"/>
          <w:highlight w:val="none"/>
          <w:lang w:bidi="ar"/>
        </w:rPr>
        <w:t xml:space="preserve">以及</w:t>
      </w:r>
      <w:r>
        <w:rPr>
          <w:rFonts w:hint="eastAsia" w:ascii="宋体" w:hAnsi="宋体" w:cs="宋体"/>
          <w:color w:val="000000"/>
          <w:sz w:val="24"/>
          <w:highlight w:val="none"/>
        </w:rPr>
        <w:t xml:space="preserve">《关于印发苏州市市级政府采购信用记录查询和使用工作试行办法的通知》（苏财购（2017）11号）、关于在政府采购活动中甄别较大数额罚款有关事项的通知（苏财购〔2021〕32号）</w:t>
      </w:r>
      <w:r>
        <w:rPr>
          <w:rFonts w:hint="eastAsia" w:ascii="宋体" w:hAnsi="宋体" w:cs="宋体"/>
          <w:bCs/>
          <w:color w:val="000000"/>
          <w:sz w:val="24"/>
          <w:szCs w:val="22"/>
          <w:highlight w:val="none"/>
          <w:lang w:bidi="ar"/>
        </w:rPr>
        <w:t xml:space="preserve">的规定</w:t>
      </w:r>
      <w:r>
        <w:rPr>
          <w:rFonts w:hint="eastAsia" w:ascii="宋体" w:hAnsi="宋体" w:cs="宋体"/>
          <w:color w:val="000000"/>
          <w:sz w:val="24"/>
          <w:highlight w:val="none"/>
        </w:rPr>
        <w:t xml:space="preserve">，采购代理机构将对供应商进行信用查询。</w:t>
      </w:r>
      <w:r/>
    </w:p>
    <w:p>
      <w:pPr>
        <w:pStyle w:val="788"/>
        <w:ind w:firstLine="480"/>
        <w:jc w:val="left"/>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2.落实政府釆购政策需满足的资格要求:</w:t>
      </w:r>
      <w:r>
        <w:rPr>
          <w:rFonts w:hint="eastAsia" w:ascii="宋体" w:hAnsi="宋体" w:eastAsia="Times New Roman" w:cs="宋体"/>
          <w:b/>
          <w:bCs/>
          <w:i w:val="0"/>
          <w:iCs w:val="0"/>
          <w:caps w:val="0"/>
          <w:color w:val="000000"/>
          <w:spacing w:val="0"/>
          <w:sz w:val="24"/>
          <w:szCs w:val="24"/>
          <w:highlight w:val="none"/>
          <w:shd w:val="clear" w:color="auto" w:fill="auto"/>
        </w:rPr>
        <w:t xml:space="preserve">本项目专门面向中小企业采购，所属行业为其他未列明行业，供应商应为中小企业或监狱企业或残疾人福利性单位</w:t>
      </w:r>
      <w:r>
        <w:rPr>
          <w:rFonts w:hint="eastAsia" w:ascii="宋体" w:hAnsi="宋体" w:eastAsia="Times New Roman" w:cs="宋体"/>
          <w:b/>
          <w:bCs/>
          <w:i w:val="0"/>
          <w:iCs w:val="0"/>
          <w:caps w:val="0"/>
          <w:color w:val="000000"/>
          <w:spacing w:val="0"/>
          <w:sz w:val="24"/>
          <w:szCs w:val="24"/>
          <w:highlight w:val="none"/>
          <w:shd w:val="clear" w:color="auto" w:fill="auto"/>
          <w:lang w:val="zh-TW" w:eastAsia="zh-TW"/>
        </w:rPr>
        <w:t xml:space="preserve">。</w:t>
      </w:r>
      <w:r/>
    </w:p>
    <w:p>
      <w:pPr>
        <w:ind w:firstLine="482"/>
        <w:spacing w:line="360" w:lineRule="auto"/>
        <w:rPr>
          <w:rFonts w:hint="default" w:ascii="宋体" w:hAnsi="宋体" w:eastAsia="宋体" w:cs="宋体"/>
          <w:b/>
          <w:bCs w:val="0"/>
          <w:color w:val="000000"/>
          <w:sz w:val="24"/>
          <w:highlight w:val="none"/>
          <w:lang w:val="en-US" w:eastAsia="zh-CN"/>
        </w:rPr>
      </w:pPr>
      <w:r>
        <w:rPr>
          <w:rFonts w:hint="eastAsia" w:ascii="宋体" w:hAnsi="宋体" w:cs="宋体"/>
          <w:b/>
          <w:color w:val="000000"/>
          <w:sz w:val="24"/>
          <w:highlight w:val="none"/>
        </w:rPr>
        <w:t xml:space="preserve">3.★联合体响应</w:t>
      </w:r>
      <w:r>
        <w:rPr>
          <w:rFonts w:hint="eastAsia" w:ascii="宋体" w:hAnsi="宋体" w:cs="宋体"/>
          <w:b/>
          <w:bCs w:val="0"/>
          <w:color w:val="000000"/>
          <w:sz w:val="24"/>
          <w:highlight w:val="none"/>
        </w:rPr>
        <w:t xml:space="preserve">：</w:t>
      </w:r>
      <w:r>
        <w:rPr>
          <w:rFonts w:hint="eastAsia" w:ascii="宋体" w:hAnsi="宋体" w:cs="宋体"/>
          <w:b/>
          <w:bCs w:val="0"/>
          <w:color w:val="000000"/>
          <w:sz w:val="24"/>
          <w:highlight w:val="none"/>
          <w:lang w:val="en-US" w:eastAsia="zh-CN"/>
        </w:rPr>
        <w:t xml:space="preserve">不</w:t>
      </w:r>
      <w:r>
        <w:rPr>
          <w:rFonts w:hint="eastAsia" w:ascii="宋体" w:hAnsi="宋体" w:cs="宋体"/>
          <w:b/>
          <w:bCs w:val="0"/>
          <w:color w:val="000000"/>
          <w:sz w:val="24"/>
          <w:highlight w:val="none"/>
        </w:rPr>
        <w:t xml:space="preserve">接受。</w:t>
      </w:r>
      <w:r>
        <w:rPr>
          <w:rFonts w:hint="eastAsia" w:ascii="宋体" w:hAnsi="宋体" w:cs="宋体"/>
          <w:b/>
          <w:bCs w:val="0"/>
          <w:color w:val="000000"/>
          <w:sz w:val="24"/>
          <w:highlight w:val="none"/>
          <w:lang w:val="en-US" w:eastAsia="zh-CN"/>
        </w:rPr>
        <w:t xml:space="preserve">     </w:t>
      </w:r>
      <w:r/>
    </w:p>
    <w:p>
      <w:pPr>
        <w:ind w:firstLine="482"/>
        <w:spacing w:line="360" w:lineRule="auto"/>
        <w:rPr>
          <w:rFonts w:hint="eastAsia" w:ascii="宋体" w:hAnsi="宋体" w:cs="宋体"/>
          <w:bCs/>
          <w:color w:val="000000"/>
          <w:sz w:val="24"/>
          <w:highlight w:val="none"/>
        </w:rPr>
      </w:pPr>
      <w:r>
        <w:rPr>
          <w:rFonts w:hint="eastAsia" w:ascii="宋体" w:hAnsi="宋体" w:cs="宋体"/>
          <w:b/>
          <w:bCs/>
          <w:color w:val="000000"/>
          <w:sz w:val="24"/>
          <w:highlight w:val="none"/>
        </w:rPr>
        <w:t xml:space="preserve">4.★转包与磋商费用</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4.1本项目不允许</w:t>
      </w:r>
      <w:r>
        <w:rPr>
          <w:rFonts w:hint="eastAsia" w:ascii="宋体" w:hAnsi="宋体" w:cs="宋体"/>
          <w:color w:val="000000"/>
          <w:sz w:val="24"/>
          <w:highlight w:val="none"/>
          <w:lang w:val="en-US" w:eastAsia="zh-CN"/>
        </w:rPr>
        <w:t xml:space="preserve">分包、</w:t>
      </w:r>
      <w:r>
        <w:rPr>
          <w:rFonts w:hint="eastAsia" w:ascii="宋体" w:hAnsi="宋体" w:cs="宋体"/>
          <w:color w:val="000000"/>
          <w:sz w:val="24"/>
          <w:highlight w:val="none"/>
        </w:rPr>
        <w:t xml:space="preserve">转包。</w:t>
      </w:r>
      <w:r/>
    </w:p>
    <w:p>
      <w:pPr>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4.2无论磋商过程中的做法和结果如何，磋商供应商自行承担所有与参加磋商有关的全部费用。</w:t>
      </w:r>
      <w:r/>
    </w:p>
    <w:p>
      <w:pPr>
        <w:ind w:firstLine="482"/>
        <w:spacing w:line="360" w:lineRule="auto"/>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5.磋商文件</w:t>
      </w:r>
      <w:r/>
    </w:p>
    <w:p>
      <w:pPr>
        <w:ind w:firstLine="480"/>
        <w:jc w:val="left"/>
        <w:spacing w:line="360" w:lineRule="auto"/>
        <w:rPr>
          <w:rFonts w:hint="eastAsia" w:ascii="宋体" w:hAnsi="宋体" w:cs="宋体"/>
          <w:color w:val="000000"/>
          <w:sz w:val="24"/>
          <w:highlight w:val="none"/>
        </w:rPr>
        <w:outlineLvl w:val="2"/>
      </w:pPr>
      <w:r>
        <w:rPr>
          <w:rFonts w:hint="eastAsia" w:ascii="宋体" w:hAnsi="宋体" w:cs="宋体"/>
          <w:color w:val="000000"/>
          <w:sz w:val="24"/>
          <w:highlight w:val="none"/>
        </w:rPr>
        <w:t xml:space="preserve">5.1.磋商文件的内容如下：</w:t>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第一章 磋商邀请书</w:t>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第二章 磋商供应商须知</w:t>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第三章 响应文件格式</w:t>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第四章 采购需求</w:t>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第五章 合同主要条款</w:t>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第六章 评标办法及评分标准</w:t>
      </w:r>
      <w:r/>
    </w:p>
    <w:p>
      <w:pPr>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5.2.供应商获取磋商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p>
    <w:p>
      <w:pPr>
        <w:ind w:firstLine="482"/>
        <w:spacing w:line="360" w:lineRule="auto"/>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6.磋商文件的澄清和修改</w:t>
      </w:r>
      <w:r/>
    </w:p>
    <w:p>
      <w:pPr>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6.1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6.2磋商文件的澄清、修改等内容与竞争性磋商文件在同一内容的表述上不一致时，以发出日期最接近磋商时间的公告为准。</w:t>
      </w:r>
      <w:r/>
    </w:p>
    <w:p>
      <w:pPr>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6.3磋商文件的澄清、修改等内容均将在财政部门指定的政府采购信息发布媒体上发布，作为磋商文件的组成部分，对供应商起约束作用。</w:t>
      </w:r>
      <w:r/>
    </w:p>
    <w:p>
      <w:pPr>
        <w:ind w:firstLine="482"/>
        <w:spacing w:line="360" w:lineRule="auto"/>
        <w:rPr>
          <w:rFonts w:hint="eastAsia" w:ascii="宋体" w:hAnsi="宋体" w:cs="宋体"/>
          <w:b/>
          <w:color w:val="000000"/>
          <w:sz w:val="24"/>
          <w:highlight w:val="none"/>
        </w:rPr>
        <w:outlineLvl w:val="2"/>
      </w:pPr>
      <w:r>
        <w:rPr>
          <w:rFonts w:hint="eastAsia" w:ascii="宋体" w:hAnsi="宋体" w:cs="宋体"/>
          <w:b/>
          <w:color w:val="000000"/>
          <w:sz w:val="24"/>
          <w:highlight w:val="none"/>
        </w:rPr>
        <w:t xml:space="preserve">7.★响应文件计量单位和使用文字</w:t>
      </w:r>
      <w:r/>
    </w:p>
    <w:p>
      <w:pPr>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7.1响应文件中所使用的计量单位，除竞争性磋商文件中有特殊要求外，均应使用中华人民共和国法定计量单位。</w:t>
      </w:r>
      <w:r/>
    </w:p>
    <w:p>
      <w:pPr>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7.2响应文件应使用中文编制，响应文件中使用其他文字的，必须附有中文译本，且以中文译本为准。对于未附有中文译本和中文译本不准确的响应文件可能引起的对供应商不利的后果，磋商采购单位概不负责。</w:t>
      </w:r>
      <w:r/>
    </w:p>
    <w:p>
      <w:pPr>
        <w:ind w:firstLine="482"/>
        <w:spacing w:line="360" w:lineRule="auto"/>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8. 磋商响应文件的组成：</w:t>
      </w:r>
      <w:r/>
    </w:p>
    <w:p>
      <w:pPr>
        <w:ind w:left="5" w:firstLine="518"/>
        <w:spacing w:line="360" w:lineRule="auto"/>
        <w:tabs>
          <w:tab w:val="left" w:pos="851" w:leader="none"/>
        </w:tabs>
        <w:rPr>
          <w:rFonts w:ascii="宋体" w:hAnsi="宋体" w:cs="宋体"/>
          <w:color w:val="000000"/>
          <w:sz w:val="24"/>
          <w:highlight w:val="none"/>
        </w:rPr>
      </w:pPr>
      <w:r>
        <w:rPr>
          <w:rFonts w:hint="eastAsia" w:ascii="宋体" w:hAnsi="宋体" w:cs="宋体"/>
          <w:color w:val="000000"/>
          <w:sz w:val="24"/>
          <w:highlight w:val="none"/>
        </w:rPr>
        <w:t xml:space="preserve">8.1封面</w:t>
      </w:r>
      <w:r/>
    </w:p>
    <w:p>
      <w:pPr>
        <w:ind w:left="5" w:firstLine="518"/>
        <w:spacing w:line="360" w:lineRule="auto"/>
        <w:tabs>
          <w:tab w:val="left" w:pos="851" w:leader="none"/>
        </w:tabs>
        <w:rPr>
          <w:rFonts w:ascii="宋体" w:hAnsi="宋体" w:cs="宋体"/>
          <w:color w:val="000000"/>
          <w:sz w:val="24"/>
          <w:highlight w:val="none"/>
        </w:rPr>
      </w:pPr>
      <w:r>
        <w:rPr>
          <w:rFonts w:hint="eastAsia" w:ascii="宋体" w:hAnsi="宋体" w:cs="宋体"/>
          <w:color w:val="000000"/>
          <w:sz w:val="24"/>
          <w:highlight w:val="none"/>
        </w:rPr>
        <w:t xml:space="preserve">8.2开标一览表（格式见第三章）</w:t>
      </w:r>
      <w:r>
        <w:rPr>
          <w:rFonts w:ascii="宋体" w:hAnsi="宋体" w:cs="宋体"/>
          <w:color w:val="000000"/>
          <w:sz w:val="24"/>
          <w:highlight w:val="none"/>
        </w:rPr>
      </w:r>
      <w:r/>
    </w:p>
    <w:p>
      <w:pPr>
        <w:ind w:left="5" w:firstLine="520"/>
        <w:spacing w:line="360" w:lineRule="auto"/>
        <w:tabs>
          <w:tab w:val="left" w:pos="851" w:leader="none"/>
        </w:tabs>
        <w:rPr>
          <w:rFonts w:ascii="宋体" w:hAnsi="宋体" w:cs="宋体"/>
          <w:b/>
          <w:bCs/>
          <w:color w:val="000000"/>
          <w:sz w:val="24"/>
          <w:highlight w:val="none"/>
        </w:rPr>
      </w:pPr>
      <w:r>
        <w:rPr>
          <w:rFonts w:hint="eastAsia" w:ascii="宋体" w:hAnsi="宋体" w:cs="宋体"/>
          <w:b/>
          <w:bCs/>
          <w:color w:val="000000"/>
          <w:sz w:val="24"/>
          <w:highlight w:val="none"/>
        </w:rPr>
        <w:t xml:space="preserve">8.3资格审查响应文件：</w:t>
      </w:r>
      <w:r/>
    </w:p>
    <w:p>
      <w:pPr>
        <w:ind w:left="5" w:firstLine="518"/>
        <w:spacing w:line="360" w:lineRule="auto"/>
        <w:tabs>
          <w:tab w:val="left" w:pos="851" w:leader="none"/>
        </w:tabs>
        <w:rPr>
          <w:rFonts w:ascii="宋体" w:hAnsi="宋体" w:cs="宋体"/>
          <w:color w:val="000000"/>
          <w:sz w:val="24"/>
          <w:highlight w:val="none"/>
        </w:rPr>
      </w:pPr>
      <w:r>
        <w:rPr>
          <w:rFonts w:hint="eastAsia" w:ascii="宋体" w:hAnsi="宋体" w:cs="宋体"/>
          <w:color w:val="000000"/>
          <w:sz w:val="24"/>
          <w:highlight w:val="none"/>
        </w:rPr>
        <w:t xml:space="preserve">8.3.1</w:t>
      </w:r>
      <w:r>
        <w:rPr>
          <w:rFonts w:hint="eastAsia" w:ascii="宋体" w:hAnsi="宋体"/>
          <w:color w:val="000000"/>
          <w:sz w:val="24"/>
          <w:highlight w:val="none"/>
        </w:rPr>
        <w:t xml:space="preserve">供应商的资格要求：</w:t>
      </w:r>
      <w:r/>
    </w:p>
    <w:p>
      <w:pPr>
        <w:ind w:left="5" w:firstLine="518"/>
        <w:spacing w:line="360" w:lineRule="auto"/>
        <w:tabs>
          <w:tab w:val="left" w:pos="851" w:leader="none"/>
        </w:tabs>
        <w:rPr>
          <w:rFonts w:ascii="宋体" w:hAnsi="宋体" w:cs="宋体"/>
          <w:color w:val="000000"/>
          <w:sz w:val="24"/>
          <w:highlight w:val="none"/>
        </w:rPr>
      </w:pPr>
      <w:r>
        <w:rPr>
          <w:rFonts w:hint="eastAsia" w:ascii="宋体" w:hAnsi="宋体" w:cs="宋体"/>
          <w:color w:val="000000"/>
          <w:sz w:val="24"/>
          <w:highlight w:val="none"/>
        </w:rPr>
        <w:t xml:space="preserve">（1）具有独立承担民事责任的能力的材料复印件：包括法人或者其他组织的营业执照等证明文件，自然人的身份证明；</w:t>
      </w:r>
      <w:r/>
    </w:p>
    <w:p>
      <w:pPr>
        <w:ind w:left="5" w:firstLine="518"/>
        <w:spacing w:line="360" w:lineRule="auto"/>
        <w:tabs>
          <w:tab w:val="left" w:pos="851" w:leader="none"/>
        </w:tabs>
        <w:rPr>
          <w:rFonts w:ascii="宋体" w:hAnsi="宋体" w:cs="宋体"/>
          <w:color w:val="000000"/>
          <w:sz w:val="24"/>
          <w:highlight w:val="none"/>
        </w:rPr>
      </w:pPr>
      <w:r>
        <w:rPr>
          <w:rFonts w:hint="eastAsia" w:ascii="宋体" w:hAnsi="宋体" w:cs="宋体"/>
          <w:color w:val="000000"/>
          <w:sz w:val="24"/>
          <w:highlight w:val="none"/>
        </w:rPr>
        <w:t xml:space="preserve">（2）良好的商业信誉和健全的财务会计制度证明的相关材料（包括但不限于最近一期经审计的财务报告复印件，其他组织、自然人及成立未满一年的法人应提供银行出具的资信证明）；</w:t>
      </w:r>
      <w:r/>
    </w:p>
    <w:p>
      <w:pPr>
        <w:ind w:left="5" w:firstLine="518"/>
        <w:spacing w:line="360" w:lineRule="auto"/>
        <w:tabs>
          <w:tab w:val="left" w:pos="851" w:leader="none"/>
        </w:tabs>
        <w:rPr>
          <w:rFonts w:ascii="宋体" w:hAnsi="宋体" w:cs="宋体"/>
          <w:color w:val="000000"/>
          <w:sz w:val="24"/>
          <w:highlight w:val="none"/>
        </w:rPr>
      </w:pPr>
      <w:r>
        <w:rPr>
          <w:rFonts w:hint="eastAsia" w:ascii="宋体" w:hAnsi="宋体" w:cs="宋体"/>
          <w:color w:val="000000"/>
          <w:sz w:val="24"/>
          <w:highlight w:val="none"/>
        </w:rPr>
        <w:t xml:space="preserve">（3）具有履行合同所必需的设备和专业技术能力的证明材料复印件或承诺；</w:t>
      </w:r>
      <w:r/>
    </w:p>
    <w:p>
      <w:pPr>
        <w:ind w:left="5" w:firstLine="518"/>
        <w:spacing w:line="360" w:lineRule="auto"/>
        <w:tabs>
          <w:tab w:val="left" w:pos="851" w:leader="none"/>
        </w:tabs>
        <w:rPr>
          <w:rFonts w:ascii="宋体" w:hAnsi="宋体" w:cs="宋体"/>
          <w:color w:val="000000"/>
          <w:sz w:val="24"/>
          <w:highlight w:val="none"/>
        </w:rPr>
      </w:pPr>
      <w:r>
        <w:rPr>
          <w:rFonts w:hint="eastAsia" w:ascii="宋体" w:hAnsi="宋体" w:cs="宋体"/>
          <w:color w:val="000000"/>
          <w:sz w:val="24"/>
          <w:highlight w:val="none"/>
        </w:rPr>
        <w:t xml:space="preserve">（4）具有依法缴纳税收和社会保障资金的良好记录的材料：供应商上一税收申报日缴纳增值税或企业所得税的凭据及上一社保申报日缴纳的社会保险的凭据（专用收据或社会保险缴纳清单），依法免税或不需要缴纳的供应商，应提供对应证明文件复印件；</w:t>
      </w:r>
      <w:r/>
    </w:p>
    <w:p>
      <w:pPr>
        <w:ind w:left="5" w:firstLine="518"/>
        <w:spacing w:line="360" w:lineRule="auto"/>
        <w:tabs>
          <w:tab w:val="left" w:pos="851" w:leader="none"/>
        </w:tabs>
        <w:rPr>
          <w:rFonts w:ascii="宋体" w:hAnsi="宋体" w:cs="宋体"/>
          <w:color w:val="000000"/>
          <w:sz w:val="24"/>
          <w:highlight w:val="none"/>
        </w:rPr>
      </w:pPr>
      <w:r>
        <w:rPr>
          <w:rFonts w:hint="eastAsia" w:ascii="宋体" w:hAnsi="宋体" w:cs="宋体"/>
          <w:color w:val="000000"/>
          <w:sz w:val="24"/>
          <w:highlight w:val="none"/>
        </w:rPr>
        <w:t xml:space="preserve">（5）参加政府采购活动前三年内，在经营活动中没有出现重大违法记录的书面声明函；</w:t>
      </w:r>
      <w:r/>
    </w:p>
    <w:p>
      <w:pPr>
        <w:ind w:left="5" w:firstLine="520"/>
        <w:spacing w:line="360" w:lineRule="auto"/>
        <w:tabs>
          <w:tab w:val="left" w:pos="851" w:leader="none"/>
        </w:tabs>
        <w:rPr>
          <w:rFonts w:ascii="宋体" w:hAnsi="宋体"/>
          <w:color w:val="000000"/>
          <w:sz w:val="24"/>
          <w:highlight w:val="none"/>
        </w:rPr>
      </w:pPr>
      <w:r>
        <w:rPr>
          <w:rFonts w:hint="eastAsia" w:ascii="宋体" w:hAnsi="宋体" w:cs="宋体"/>
          <w:b/>
          <w:bCs/>
          <w:color w:val="000000"/>
          <w:sz w:val="24"/>
          <w:highlight w:val="none"/>
        </w:rPr>
        <w:t xml:space="preserve">8.4符合性审查响应文件</w:t>
      </w:r>
      <w:r/>
    </w:p>
    <w:p>
      <w:pPr>
        <w:ind w:left="5" w:firstLine="518"/>
        <w:spacing w:line="360" w:lineRule="auto"/>
        <w:tabs>
          <w:tab w:val="left" w:pos="851" w:leader="none"/>
        </w:tabs>
        <w:rPr>
          <w:rFonts w:ascii="宋体" w:hAnsi="宋体" w:cs="宋体"/>
          <w:color w:val="000000"/>
          <w:sz w:val="24"/>
          <w:highlight w:val="none"/>
        </w:rPr>
      </w:pPr>
      <w:r>
        <w:rPr>
          <w:rFonts w:hint="eastAsia" w:ascii="宋体" w:hAnsi="宋体" w:cs="宋体"/>
          <w:color w:val="000000"/>
          <w:sz w:val="24"/>
          <w:highlight w:val="none"/>
        </w:rPr>
        <w:t xml:space="preserve">8.4.1磋商响应函（格式见第三章）；</w:t>
      </w:r>
      <w:r/>
    </w:p>
    <w:p>
      <w:pPr>
        <w:ind w:left="5" w:firstLine="518"/>
        <w:spacing w:line="360" w:lineRule="auto"/>
        <w:tabs>
          <w:tab w:val="left" w:pos="851" w:leader="none"/>
        </w:tabs>
        <w:rPr>
          <w:rFonts w:ascii="宋体" w:hAnsi="宋体" w:cs="宋体"/>
          <w:color w:val="000000"/>
          <w:sz w:val="24"/>
          <w:highlight w:val="none"/>
        </w:rPr>
      </w:pPr>
      <w:r>
        <w:rPr>
          <w:rFonts w:hint="eastAsia" w:ascii="宋体" w:hAnsi="宋体" w:cs="宋体"/>
          <w:color w:val="000000"/>
          <w:sz w:val="24"/>
          <w:highlight w:val="none"/>
        </w:rPr>
        <w:t xml:space="preserve">8.4.2关于资格文件的声明函（格式见第三章）；</w:t>
      </w:r>
      <w:r/>
    </w:p>
    <w:p>
      <w:pPr>
        <w:ind w:left="5" w:firstLine="518"/>
        <w:spacing w:line="360" w:lineRule="auto"/>
        <w:tabs>
          <w:tab w:val="left" w:pos="851" w:leader="none"/>
        </w:tabs>
        <w:rPr>
          <w:rFonts w:ascii="宋体" w:hAnsi="宋体" w:cs="宋体"/>
          <w:color w:val="000000"/>
          <w:sz w:val="24"/>
          <w:highlight w:val="none"/>
        </w:rPr>
      </w:pPr>
      <w:r>
        <w:rPr>
          <w:rFonts w:hint="eastAsia" w:ascii="宋体" w:hAnsi="宋体" w:cs="宋体"/>
          <w:color w:val="000000"/>
          <w:sz w:val="24"/>
          <w:highlight w:val="none"/>
        </w:rPr>
        <w:t xml:space="preserve">8.4.3法定代表人身份证复印件；</w:t>
      </w:r>
      <w:r/>
    </w:p>
    <w:p>
      <w:pPr>
        <w:ind w:left="5" w:firstLine="518"/>
        <w:spacing w:line="360" w:lineRule="auto"/>
        <w:tabs>
          <w:tab w:val="left" w:pos="851" w:leader="none"/>
        </w:tabs>
        <w:rPr>
          <w:rFonts w:ascii="宋体" w:hAnsi="宋体" w:cs="宋体"/>
          <w:b/>
          <w:bCs/>
          <w:color w:val="000000"/>
          <w:sz w:val="24"/>
          <w:highlight w:val="none"/>
        </w:rPr>
      </w:pPr>
      <w:r>
        <w:rPr>
          <w:rFonts w:hint="eastAsia" w:ascii="宋体" w:hAnsi="宋体" w:cs="宋体"/>
          <w:color w:val="000000"/>
          <w:sz w:val="24"/>
          <w:highlight w:val="none"/>
        </w:rPr>
        <w:t xml:space="preserve">8.4.4法定代表人授权委托书及授权委托人身份证复印件（如有授权，格式见第三章）；</w:t>
      </w:r>
      <w:r/>
    </w:p>
    <w:p>
      <w:pPr>
        <w:ind w:left="5" w:firstLine="518"/>
        <w:spacing w:line="360" w:lineRule="auto"/>
        <w:tabs>
          <w:tab w:val="left" w:pos="851" w:leader="none"/>
        </w:tabs>
        <w:rPr>
          <w:rFonts w:ascii="宋体" w:hAnsi="宋体" w:cs="宋体"/>
          <w:color w:val="000000"/>
          <w:sz w:val="24"/>
          <w:highlight w:val="none"/>
        </w:rPr>
      </w:pPr>
      <w:r>
        <w:rPr>
          <w:rFonts w:hint="eastAsia" w:ascii="宋体" w:hAnsi="宋体" w:cs="宋体"/>
          <w:color w:val="000000"/>
          <w:sz w:val="24"/>
          <w:highlight w:val="none"/>
        </w:rPr>
        <w:t xml:space="preserve">8.4.</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《中小企业声明函》或《残疾人福利性单位声明函》或由省级以上监狱管理局、戒毒管理局（含新疆生产建设兵团）出具的属于监狱企业的证明文件</w:t>
      </w:r>
      <w:r/>
    </w:p>
    <w:p>
      <w:pPr>
        <w:ind w:left="5" w:firstLine="518"/>
        <w:spacing w:line="360" w:lineRule="auto"/>
        <w:tabs>
          <w:tab w:val="left" w:pos="85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8.4.</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对属于《节能产品政府采购品目清单》政府强制采购产品的，须提供该产品有效期内的认证等相关证明材料（若有）。</w:t>
      </w:r>
      <w:r/>
    </w:p>
    <w:p>
      <w:pPr>
        <w:ind w:left="5" w:firstLine="518"/>
        <w:spacing w:line="360" w:lineRule="auto"/>
        <w:tabs>
          <w:tab w:val="left" w:pos="851" w:leader="none"/>
        </w:tabs>
        <w:rPr>
          <w:rFonts w:ascii="宋体" w:hAnsi="宋体" w:cs="宋体"/>
          <w:color w:val="000000"/>
          <w:sz w:val="24"/>
          <w:highlight w:val="none"/>
        </w:rPr>
      </w:pPr>
      <w:r>
        <w:rPr>
          <w:rFonts w:hint="eastAsia" w:ascii="宋体" w:hAnsi="宋体" w:cs="宋体"/>
          <w:color w:val="000000"/>
          <w:sz w:val="24"/>
          <w:highlight w:val="none"/>
        </w:rPr>
        <w:t xml:space="preserve">8.4.</w:t>
      </w: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其他有关符合性证明的文件（若有）；</w:t>
      </w:r>
      <w:r/>
    </w:p>
    <w:p>
      <w:pPr>
        <w:ind w:left="5" w:firstLine="520"/>
        <w:spacing w:line="360" w:lineRule="auto"/>
        <w:tabs>
          <w:tab w:val="left" w:pos="851" w:leader="none"/>
        </w:tabs>
        <w:rPr>
          <w:rFonts w:ascii="宋体" w:hAnsi="宋体" w:cs="宋体"/>
          <w:b/>
          <w:bCs/>
          <w:color w:val="000000"/>
          <w:sz w:val="24"/>
          <w:highlight w:val="none"/>
        </w:rPr>
      </w:pPr>
      <w:r>
        <w:rPr>
          <w:rFonts w:hint="eastAsia" w:ascii="宋体" w:hAnsi="宋体" w:cs="宋体"/>
          <w:b/>
          <w:bCs/>
          <w:color w:val="000000"/>
          <w:sz w:val="24"/>
          <w:highlight w:val="none"/>
        </w:rPr>
        <w:t xml:space="preserve">8.5综合评审响应文件(见第六章)</w:t>
      </w:r>
      <w:r/>
    </w:p>
    <w:p>
      <w:pPr>
        <w:ind w:left="5" w:firstLine="518"/>
        <w:spacing w:line="360" w:lineRule="auto"/>
        <w:tabs>
          <w:tab w:val="left" w:pos="851" w:leader="none"/>
        </w:tabs>
        <w:rPr>
          <w:rFonts w:ascii="宋体" w:hAnsi="宋体" w:cs="宋体"/>
          <w:color w:val="000000"/>
          <w:sz w:val="24"/>
          <w:highlight w:val="none"/>
        </w:rPr>
      </w:pPr>
      <w:r>
        <w:rPr>
          <w:rFonts w:hint="eastAsia" w:ascii="宋体" w:hAnsi="宋体" w:cs="宋体"/>
          <w:color w:val="000000"/>
          <w:sz w:val="24"/>
          <w:highlight w:val="none"/>
        </w:rPr>
        <w:t xml:space="preserve">8.6与本次采购相关的其他证明材料；</w:t>
      </w:r>
      <w:r/>
    </w:p>
    <w:p>
      <w:pPr>
        <w:ind w:left="5" w:firstLine="520"/>
        <w:spacing w:line="360" w:lineRule="auto"/>
        <w:tabs>
          <w:tab w:val="left" w:pos="851" w:leader="none"/>
        </w:tabs>
        <w:rPr>
          <w:rFonts w:ascii="宋体" w:hAnsi="宋体" w:cs="宋体"/>
          <w:b/>
          <w:bCs/>
          <w:color w:val="000000"/>
          <w:sz w:val="24"/>
          <w:highlight w:val="none"/>
        </w:rPr>
      </w:pPr>
      <w:r>
        <w:rPr>
          <w:rFonts w:hint="eastAsia" w:ascii="宋体" w:hAnsi="宋体" w:cs="宋体"/>
          <w:b/>
          <w:bCs/>
          <w:color w:val="000000"/>
          <w:sz w:val="24"/>
          <w:highlight w:val="none"/>
        </w:rPr>
        <w:t xml:space="preserve">注：</w:t>
      </w:r>
      <w:r/>
    </w:p>
    <w:p>
      <w:pPr>
        <w:ind w:left="5" w:firstLine="520"/>
        <w:spacing w:line="360" w:lineRule="auto"/>
        <w:tabs>
          <w:tab w:val="left" w:pos="851" w:leader="none"/>
        </w:tabs>
        <w:rPr>
          <w:rFonts w:ascii="宋体" w:hAnsi="宋体" w:cs="宋体"/>
          <w:b/>
          <w:bCs/>
          <w:color w:val="000000"/>
          <w:sz w:val="24"/>
          <w:highlight w:val="none"/>
        </w:rPr>
      </w:pPr>
      <w:r>
        <w:rPr>
          <w:rFonts w:hint="eastAsia" w:ascii="宋体" w:hAnsi="宋体" w:cs="宋体"/>
          <w:b/>
          <w:bCs/>
          <w:color w:val="000000"/>
          <w:sz w:val="24"/>
          <w:highlight w:val="none"/>
        </w:rPr>
        <w:t xml:space="preserve">以上8.2项为供应商报价的依据，响应供应商必须提供并加盖电子公章，否则，磋商响应文件将被认定为未实质性响应。</w:t>
      </w:r>
      <w:r/>
    </w:p>
    <w:p>
      <w:pPr>
        <w:ind w:left="5" w:firstLine="520"/>
        <w:spacing w:line="360" w:lineRule="auto"/>
        <w:tabs>
          <w:tab w:val="left" w:pos="851" w:leader="none"/>
        </w:tabs>
        <w:rPr>
          <w:rFonts w:ascii="宋体" w:hAnsi="宋体" w:cs="宋体"/>
          <w:b/>
          <w:bCs/>
          <w:color w:val="000000"/>
          <w:sz w:val="24"/>
          <w:highlight w:val="none"/>
        </w:rPr>
      </w:pPr>
      <w:r>
        <w:rPr>
          <w:rFonts w:hint="eastAsia" w:ascii="宋体" w:hAnsi="宋体" w:cs="宋体"/>
          <w:b/>
          <w:bCs/>
          <w:color w:val="000000"/>
          <w:sz w:val="24"/>
          <w:highlight w:val="none"/>
        </w:rPr>
        <w:t xml:space="preserve">以上8.3项为资格审查提供的资料，是作为对供应商资格审查、质疑身份认定的依据，响应供应商必须提供并加盖电子公章，否则，磋商响应文件将被认定为不符合资格审查要求。</w:t>
      </w:r>
      <w:r/>
    </w:p>
    <w:p>
      <w:pPr>
        <w:ind w:left="5" w:firstLine="520"/>
        <w:spacing w:line="360" w:lineRule="auto"/>
        <w:tabs>
          <w:tab w:val="left" w:pos="851" w:leader="none"/>
        </w:tabs>
        <w:rPr>
          <w:rFonts w:ascii="宋体" w:hAnsi="宋体" w:cs="宋体"/>
          <w:b/>
          <w:bCs/>
          <w:color w:val="000000"/>
          <w:sz w:val="24"/>
          <w:highlight w:val="none"/>
        </w:rPr>
      </w:pPr>
      <w:r>
        <w:rPr>
          <w:rFonts w:hint="eastAsia" w:ascii="宋体" w:hAnsi="宋体" w:cs="宋体"/>
          <w:b/>
          <w:bCs/>
          <w:color w:val="000000"/>
          <w:sz w:val="24"/>
          <w:highlight w:val="none"/>
        </w:rPr>
        <w:t xml:space="preserve">以上8.4.1-8.4.7为符合性审查必须提供的资料，响应供应商必须提供并加盖电子公章，否则，磋商响应文件将被认定为未实质性响应。</w:t>
      </w:r>
      <w:r/>
    </w:p>
    <w:p>
      <w:pPr>
        <w:ind w:left="5" w:firstLine="520"/>
        <w:spacing w:line="360" w:lineRule="auto"/>
        <w:tabs>
          <w:tab w:val="left" w:pos="851" w:leader="none"/>
        </w:tabs>
        <w:rPr>
          <w:rFonts w:ascii="宋体" w:hAnsi="宋体" w:cs="宋体"/>
          <w:b/>
          <w:bCs/>
          <w:color w:val="000000"/>
          <w:sz w:val="24"/>
          <w:highlight w:val="none"/>
        </w:rPr>
      </w:pPr>
      <w:r>
        <w:rPr>
          <w:rFonts w:hint="eastAsia" w:ascii="宋体" w:hAnsi="宋体" w:cs="宋体"/>
          <w:b/>
          <w:bCs/>
          <w:color w:val="000000"/>
          <w:sz w:val="24"/>
          <w:highlight w:val="none"/>
        </w:rPr>
        <w:t xml:space="preserve">制作电子响应文件时需与响应文件制作软件目录一一对应，将相关资料上传至相应模块。</w:t>
      </w:r>
      <w:r/>
    </w:p>
    <w:p>
      <w:pPr>
        <w:ind w:left="5" w:firstLine="520"/>
        <w:spacing w:line="360" w:lineRule="auto"/>
        <w:tabs>
          <w:tab w:val="left" w:pos="851" w:leader="none"/>
        </w:tabs>
        <w:rPr>
          <w:rFonts w:ascii="宋体" w:hAnsi="宋体" w:cs="宋体"/>
          <w:b/>
          <w:bCs/>
          <w:color w:val="000000"/>
          <w:sz w:val="24"/>
          <w:highlight w:val="none"/>
        </w:rPr>
      </w:pPr>
      <w:r>
        <w:rPr>
          <w:rFonts w:hint="eastAsia" w:ascii="宋体" w:hAnsi="宋体" w:cs="宋体"/>
          <w:b/>
          <w:bCs/>
          <w:color w:val="000000"/>
          <w:sz w:val="24"/>
          <w:highlight w:val="none"/>
        </w:rPr>
        <w:t xml:space="preserve">供应商应保证上传的响应文件完整、清晰可辨认，若因上传资料过小或模糊不清等无法辨认的都视为该资料未提供。</w:t>
      </w:r>
      <w:r/>
    </w:p>
    <w:p>
      <w:pPr>
        <w:ind w:firstLine="472"/>
        <w:spacing w:line="360" w:lineRule="auto"/>
        <w:tabs>
          <w:tab w:val="left" w:pos="540" w:leader="none"/>
          <w:tab w:val="left" w:pos="851" w:leader="none"/>
        </w:tabs>
        <w:rPr>
          <w:rFonts w:ascii="宋体" w:hAnsi="宋体" w:cs="宋体"/>
          <w:b/>
          <w:bCs/>
          <w:color w:val="000000"/>
          <w:sz w:val="24"/>
          <w:highlight w:val="none"/>
        </w:rPr>
      </w:pPr>
      <w:r>
        <w:rPr>
          <w:rFonts w:hint="eastAsia" w:ascii="宋体" w:hAnsi="宋体" w:cs="宋体"/>
          <w:b/>
          <w:bCs/>
          <w:color w:val="000000"/>
          <w:sz w:val="24"/>
          <w:highlight w:val="none"/>
        </w:rPr>
        <w:t xml:space="preserve">如供应商响应文件中某些条款不响应磋商文件提出的全部服务内容与要求，须在响应文件中逐条列出，未列出的视同响应。</w:t>
      </w:r>
      <w:r/>
    </w:p>
    <w:p>
      <w:pPr>
        <w:ind w:firstLine="482"/>
        <w:spacing w:line="360" w:lineRule="auto"/>
        <w:tabs>
          <w:tab w:val="left" w:pos="142" w:leader="none"/>
          <w:tab w:val="left" w:pos="600" w:leader="none"/>
        </w:tabs>
        <w:rPr>
          <w:color w:val="000000"/>
          <w:highlight w:val="none"/>
        </w:rPr>
      </w:pPr>
      <w:r>
        <w:rPr>
          <w:rFonts w:hint="eastAsia" w:ascii="宋体" w:hAnsi="宋体" w:cs="宋体"/>
          <w:b/>
          <w:color w:val="000000"/>
          <w:sz w:val="24"/>
          <w:highlight w:val="none"/>
        </w:rPr>
        <w:t xml:space="preserve">如不同供应商使用同一台电脑制作的电子响应文件的，双方“文件制作机器码”一致的，则其响应文件将被认定为无效响应。</w:t>
      </w:r>
      <w:r/>
    </w:p>
    <w:p>
      <w:pPr>
        <w:ind w:firstLine="482"/>
        <w:spacing w:line="360" w:lineRule="auto"/>
        <w:widowControl/>
        <w:tabs>
          <w:tab w:val="left" w:pos="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9.网上响应文件的制作</w:t>
      </w:r>
      <w:r/>
    </w:p>
    <w:p>
      <w:pPr>
        <w:ind w:firstLine="480"/>
        <w:spacing w:line="360" w:lineRule="auto"/>
        <w:tabs>
          <w:tab w:val="left" w:pos="0" w:leader="none"/>
        </w:tabs>
        <w:rPr>
          <w:rFonts w:hint="eastAsia" w:ascii="宋体" w:hAnsi="宋体" w:cs="宋体"/>
          <w:bCs/>
          <w:color w:val="000000"/>
          <w:sz w:val="24"/>
          <w:highlight w:val="none"/>
        </w:rPr>
      </w:pPr>
      <w:r>
        <w:rPr>
          <w:rFonts w:hint="eastAsia" w:ascii="宋体" w:hAnsi="宋体" w:cs="宋体"/>
          <w:bCs/>
          <w:color w:val="000000"/>
          <w:sz w:val="24"/>
          <w:highlight w:val="none"/>
          <w:lang w:val="zh-CN"/>
        </w:rPr>
        <w:t xml:space="preserve">（1）</w:t>
      </w:r>
      <w:r>
        <w:rPr>
          <w:rFonts w:hint="eastAsia" w:ascii="宋体" w:hAnsi="宋体" w:cs="宋体"/>
          <w:bCs/>
          <w:color w:val="000000"/>
          <w:sz w:val="24"/>
          <w:highlight w:val="none"/>
        </w:rPr>
        <w:t xml:space="preserve">系统中下载招标文件后，点击“客户端下载地址”，下载投标文件客户端，查看客户端使用说明。</w:t>
      </w:r>
      <w:r/>
    </w:p>
    <w:p>
      <w:pPr>
        <w:ind w:firstLine="480"/>
        <w:spacing w:line="360" w:lineRule="auto"/>
        <w:tabs>
          <w:tab w:val="left" w:pos="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（2）将下载的采购文件导入投标文件客户端，按照使用说明完成投标文件的编制和加盖电子签章。</w:t>
      </w:r>
      <w:r/>
    </w:p>
    <w:p>
      <w:pPr>
        <w:ind w:firstLine="480"/>
        <w:spacing w:line="360" w:lineRule="auto"/>
        <w:tabs>
          <w:tab w:val="left" w:pos="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（3）导出制作完成的投标文件，上传至苏采云系统。</w:t>
      </w:r>
      <w:r/>
    </w:p>
    <w:p>
      <w:pPr>
        <w:ind w:firstLine="480"/>
        <w:spacing w:line="360" w:lineRule="auto"/>
        <w:tabs>
          <w:tab w:val="left" w:pos="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注：具体投标文件编制教程查看苏采云系统中的客户端使用说明和供应商《操作手册》。</w:t>
      </w:r>
      <w:r>
        <w:rPr>
          <w:rFonts w:hint="eastAsia" w:ascii="宋体" w:hAnsi="宋体" w:cs="宋体"/>
          <w:bCs/>
          <w:color w:val="000000"/>
          <w:sz w:val="24"/>
          <w:highlight w:val="none"/>
        </w:rPr>
      </w:r>
      <w:r/>
    </w:p>
    <w:p>
      <w:pPr>
        <w:ind w:firstLine="482"/>
        <w:spacing w:line="360" w:lineRule="auto"/>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10.报价（编制）要求的说明</w:t>
      </w:r>
      <w:r/>
    </w:p>
    <w:p>
      <w:pPr>
        <w:ind w:firstLine="480"/>
        <w:spacing w:line="360" w:lineRule="auto"/>
        <w:rPr>
          <w:rFonts w:hint="eastAsia" w:ascii="宋体" w:hAnsi="宋体" w:cs="宋体"/>
          <w:color w:val="000000"/>
          <w:sz w:val="24"/>
          <w:highlight w:val="none"/>
        </w:rPr>
        <w:outlineLvl w:val="2"/>
      </w:pPr>
      <w:r>
        <w:rPr>
          <w:rFonts w:hint="eastAsia" w:ascii="宋体" w:hAnsi="宋体" w:cs="宋体"/>
          <w:color w:val="000000"/>
          <w:sz w:val="24"/>
          <w:highlight w:val="none"/>
        </w:rPr>
        <w:t xml:space="preserve">10.1磋商报价应包括完成该标的物全部内容的一切费用。</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10.2响应人应按《</w:t>
      </w:r>
      <w:r>
        <w:rPr>
          <w:rFonts w:hint="eastAsia" w:ascii="宋体" w:hAnsi="宋体" w:cs="宋体"/>
          <w:color w:val="000000"/>
          <w:sz w:val="24"/>
          <w:highlight w:val="none"/>
        </w:rPr>
        <w:t xml:space="preserve">开标</w:t>
      </w:r>
      <w:r>
        <w:rPr>
          <w:rFonts w:hint="eastAsia" w:ascii="宋体" w:hAnsi="宋体" w:cs="宋体"/>
          <w:color w:val="000000"/>
          <w:sz w:val="24"/>
          <w:highlight w:val="none"/>
        </w:rPr>
        <w:t xml:space="preserve">一览表</w:t>
      </w:r>
      <w:r>
        <w:rPr>
          <w:rFonts w:hint="eastAsia" w:ascii="宋体" w:hAnsi="宋体" w:cs="宋体"/>
          <w:color w:val="000000"/>
          <w:sz w:val="24"/>
          <w:highlight w:val="none"/>
        </w:rPr>
        <w:t xml:space="preserve">》中的项目计算单价和总价。并由法定代表人或代理人签署。</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10.3响应人应对磋商文件内所要采购的全部内容进行报价，只投其中部分内容者，其响应文件将被拒绝。</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10.4一项响应内容只允许一个报价，采购代理机构不接受任何有选择性的响应报价。</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10.5响应文件报价中的单价和总价全部采用人民币表示，除非合同的特殊条款另有规定。</w:t>
      </w:r>
      <w:r/>
    </w:p>
    <w:p>
      <w:pPr>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11.★磋商有效期</w:t>
      </w:r>
      <w:r/>
    </w:p>
    <w:p>
      <w:pPr>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11.1磋商响应文件的有效期为90日历天，在此期间内，响应文件应保持有效。有效期短于这个规定期限的，将被拒绝。</w:t>
      </w:r>
      <w:r/>
    </w:p>
    <w:p>
      <w:pPr>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11.2特殊情况下，磋商采购单位可与磋商供应商协商延缓磋商响应文件的有效期，这种要求和答复均以书面形式进行。</w:t>
      </w:r>
      <w:r/>
    </w:p>
    <w:p>
      <w:pPr>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11.3磋商响应方可拒绝接受延期要求而放弃磋商，同意延长有效期的磋商响应方不能修改磋商响应文件。</w:t>
      </w:r>
      <w:r/>
    </w:p>
    <w:p>
      <w:pPr>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12.磋商响应截止时间</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12.1响应文件必须在磋商截止时间前提交。截止时间以后送达的响应文件，采购人或采购代理机构将拒绝接收。</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12.2采购人或者采购代理机构推迟磋商截止时间时，应以更正公告的形式，通知所有响应人。</w:t>
      </w:r>
      <w:r/>
    </w:p>
    <w:p>
      <w:pPr>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13.磋商响应文件修改和撤回</w:t>
      </w:r>
      <w:r/>
    </w:p>
    <w:p>
      <w:pPr>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13.1投标文件的修改应在投标截止时间前进行。</w:t>
      </w:r>
      <w:r/>
    </w:p>
    <w:p>
      <w:pPr>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13.2投标开始时间后至投标截止时间前，投标人可以撤回投标。</w:t>
      </w:r>
      <w:r/>
    </w:p>
    <w:p>
      <w:pPr>
        <w:ind w:firstLine="482"/>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14.磋商评审程序</w:t>
      </w:r>
      <w:r/>
    </w:p>
    <w:p>
      <w:pPr>
        <w:ind w:firstLine="480"/>
        <w:spacing w:line="360" w:lineRule="auto"/>
        <w:tabs>
          <w:tab w:val="left" w:pos="75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14.1采购代理机构按本须知规定的时间、地点主持磋商采购活动。</w:t>
      </w:r>
      <w:r/>
    </w:p>
    <w:p>
      <w:pPr>
        <w:ind w:firstLine="480"/>
        <w:spacing w:line="360" w:lineRule="auto"/>
        <w:tabs>
          <w:tab w:val="left" w:pos="75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14.2供应商通过“苏采云”系统在线参与磋商活动。供应商应当按照《苏采云系统供应商操作手册》规定在 “苏采云”系统规定的时间内对响应文件进行解密。在磋商响应文件网上递交截止时间止成功解密的磋商供应商少于三家，则本次采购失败。</w:t>
      </w:r>
      <w:r/>
    </w:p>
    <w:p>
      <w:pPr>
        <w:ind w:firstLine="480"/>
        <w:spacing w:line="360" w:lineRule="auto"/>
        <w:tabs>
          <w:tab w:val="left" w:pos="75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14.3由磋商小组审查供应商解密的响应文件。</w:t>
      </w:r>
      <w:r/>
    </w:p>
    <w:p>
      <w:pPr>
        <w:ind w:firstLine="480"/>
        <w:spacing w:line="360" w:lineRule="auto"/>
        <w:tabs>
          <w:tab w:val="left" w:pos="75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14.4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360" w:lineRule="auto"/>
        <w:tabs>
          <w:tab w:val="left" w:pos="75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14.5磋商小组要求供应商澄清、说明或者更正响应文件应当供应商点击答疑澄清按钮，进入询标回复界面，供应商点击【响应】按钮，进行询问响应，填写询问响应内容后，进行询问响应函签章，内容校验后进行提交。供应商的澄清、说明或者更正应当由其单位加盖电子公章。</w:t>
      </w:r>
      <w:r/>
    </w:p>
    <w:p>
      <w:pPr>
        <w:ind w:firstLine="482"/>
        <w:spacing w:line="360" w:lineRule="auto"/>
        <w:tabs>
          <w:tab w:val="left" w:pos="753" w:leader="none"/>
        </w:tabs>
        <w:rPr>
          <w:rFonts w:hint="eastAsia" w:ascii="宋体" w:hAnsi="宋体" w:cs="宋体"/>
          <w:color w:val="000000"/>
          <w:sz w:val="24"/>
          <w:highlight w:val="none"/>
        </w:rPr>
      </w:pPr>
      <w:r>
        <w:rPr>
          <w:rFonts w:hint="eastAsia" w:ascii="宋体" w:hAnsi="宋体" w:cs="宋体"/>
          <w:b/>
          <w:color w:val="000000"/>
          <w:sz w:val="24"/>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color w:val="000000"/>
          <w:sz w:val="24"/>
          <w:highlight w:val="none"/>
        </w:rPr>
        <w:t xml:space="preserve">(</w:t>
      </w:r>
      <w:r>
        <w:rPr>
          <w:rFonts w:hint="eastAsia" w:ascii="宋体" w:hAnsi="宋体" w:cs="宋体"/>
          <w:b/>
          <w:color w:val="000000"/>
          <w:sz w:val="24"/>
          <w:highlight w:val="none"/>
        </w:rPr>
        <w:t xml:space="preserve">此处规定时间的计算以系统中的倒计时间为准，供应商应随时保持系统在线，如因供应商自身原因未在规定时间内提交澄清确认资料的，导致的不利后果由供应商自行承担。</w:t>
      </w:r>
      <w:r/>
    </w:p>
    <w:p>
      <w:pPr>
        <w:ind w:left="0" w:right="0" w:firstLine="420"/>
        <w:jc w:val="both"/>
        <w:keepLines w:val="0"/>
        <w:keepNext w:val="0"/>
        <w:spacing w:before="0" w:beforeAutospacing="0" w:after="0" w:afterAutospacing="0" w:line="360" w:lineRule="auto"/>
        <w:shd w:val="clear" w:color="auto"/>
        <w:widowControl w:val="off"/>
        <w:rPr>
          <w:rFonts w:hint="eastAsia" w:ascii="宋体" w:hAnsi="宋体" w:cs="宋体"/>
          <w:b/>
          <w:bCs/>
          <w:color w:val="000000"/>
          <w:sz w:val="24"/>
          <w:highlight w:val="none"/>
        </w:rPr>
        <w:suppressLineNumbers w:val="0"/>
      </w:pPr>
      <w:r>
        <w:rPr>
          <w:rFonts w:hint="eastAsia" w:ascii="宋体" w:hAnsi="宋体" w:cs="宋体"/>
          <w:color w:val="000000"/>
          <w:sz w:val="24"/>
          <w:highlight w:val="none"/>
        </w:rPr>
        <w:t xml:space="preserve">14.6对于通过资格审查和符合性审查的供应商，磋商小组所有成员集中与单一供应商分别进行磋商，并给予所有参加磋商的供应商平等的磋商机会。</w:t>
      </w:r>
      <w:r>
        <w:rPr>
          <w:rFonts w:hint="eastAsia" w:ascii="宋体" w:hAnsi="宋体" w:cs="宋体"/>
          <w:b/>
          <w:bCs/>
          <w:color w:val="000000"/>
          <w:sz w:val="24"/>
          <w:highlight w:val="none"/>
        </w:rPr>
        <w:t xml:space="preserve">磋商小组通过“苏采云”系统向供应商发布“磋商函”，供应商应当按照要求在“苏采云”系统提交“磋商响应函”并加盖CA电子公章。</w:t>
      </w:r>
      <w:r/>
    </w:p>
    <w:p>
      <w:pPr>
        <w:ind w:left="0" w:right="0" w:firstLine="420"/>
        <w:jc w:val="both"/>
        <w:keepLines w:val="0"/>
        <w:keepNext w:val="0"/>
        <w:spacing w:before="0" w:beforeAutospacing="0" w:after="0" w:afterAutospacing="0" w:line="360" w:lineRule="auto"/>
        <w:shd w:val="clear" w:color="auto"/>
        <w:widowControl w:val="off"/>
        <w:rPr>
          <w:rFonts w:hint="eastAsia" w:ascii="宋体" w:hAnsi="宋体" w:eastAsia="宋体" w:cs="宋体"/>
          <w:sz w:val="24"/>
          <w:szCs w:val="24"/>
          <w:highlight w:val="none"/>
        </w:rPr>
        <w:suppressLineNumbers w:val="0"/>
      </w:pPr>
      <w:r>
        <w:rPr>
          <w:rFonts w:hint="eastAsia" w:ascii="宋体" w:hAnsi="宋体" w:cs="宋体"/>
          <w:sz w:val="24"/>
          <w:szCs w:val="24"/>
          <w:highlight w:val="none"/>
          <w:lang w:val="en-US" w:eastAsia="zh-CN" w:bidi="ar"/>
        </w:rPr>
        <w:t xml:space="preserve">14.7.</w:t>
      </w:r>
      <w:r>
        <w:rPr>
          <w:rFonts w:hint="eastAsia" w:ascii="宋体" w:hAnsi="宋体" w:eastAsia="宋体" w:cs="宋体"/>
          <w:sz w:val="24"/>
          <w:szCs w:val="24"/>
          <w:highlight w:val="none"/>
          <w:lang w:val="en-US" w:eastAsia="zh-CN" w:bidi="ar"/>
        </w:rPr>
        <w:t xml:space="preserve">政府采购异常低价审查：</w:t>
      </w:r>
      <w:r/>
    </w:p>
    <w:p>
      <w:pPr>
        <w:pStyle w:val="989"/>
        <w:ind w:left="0" w:right="0"/>
        <w:keepLines w:val="0"/>
        <w:keepNext w:val="0"/>
        <w:spacing w:before="0" w:beforeAutospacing="0" w:after="0" w:afterAutospacing="0" w:line="360" w:lineRule="auto"/>
        <w:widowControl/>
        <w:rPr>
          <w:rFonts w:hint="eastAsia" w:ascii="Times New Roman" w:hAnsi="Times New Roman" w:eastAsia="宋体" w:cs="Times New Roman"/>
          <w:i w:val="0"/>
          <w:iCs w:val="0"/>
          <w:caps w:val="0"/>
          <w:color w:val="auto"/>
          <w:spacing w:val="0"/>
          <w:sz w:val="24"/>
          <w:szCs w:val="24"/>
          <w:highlight w:val="none"/>
          <w:lang w:val="zh-CN"/>
        </w:rPr>
        <w:pBdr>
          <w:top w:val="none" w:color="auto" w:sz="0" w:space="0"/>
          <w:left w:val="none" w:color="auto" w:sz="0" w:space="0"/>
          <w:right w:val="none" w:color="auto" w:sz="0" w:space="0"/>
        </w:pBdr>
        <w:suppressLineNumbers w:val="0"/>
      </w:pPr>
      <w:r>
        <w:rPr>
          <w:rFonts w:hint="eastAsia" w:ascii="宋体" w:hAnsi="宋体" w:cs="宋体"/>
          <w:sz w:val="24"/>
          <w:szCs w:val="24"/>
          <w:highlight w:val="none"/>
          <w:lang w:val="en-US" w:eastAsia="zh-CN" w:bidi="ar"/>
        </w:rPr>
        <w:t xml:space="preserve">14.7.</w:t>
      </w:r>
      <w:r>
        <w:rPr>
          <w:rFonts w:hint="default" w:eastAsia="宋体" w:cs="Times New Roman"/>
          <w:i w:val="0"/>
          <w:iCs w:val="0"/>
          <w:caps w:val="0"/>
          <w:color w:val="auto"/>
          <w:spacing w:val="0"/>
          <w:sz w:val="24"/>
          <w:szCs w:val="24"/>
          <w:highlight w:val="none"/>
          <w:lang w:val="en-US" w:eastAsia="zh-CN"/>
        </w:rPr>
        <w:t xml:space="preserve">1.</w:t>
      </w:r>
      <w:r>
        <w:rPr>
          <w:rFonts w:hint="eastAsia" w:ascii="Times New Roman" w:hAnsi="Times New Roman" w:eastAsia="宋体" w:cs="Times New Roman"/>
          <w:i w:val="0"/>
          <w:iCs w:val="0"/>
          <w:caps w:val="0"/>
          <w:color w:val="auto"/>
          <w:spacing w:val="0"/>
          <w:sz w:val="24"/>
          <w:szCs w:val="24"/>
          <w:highlight w:val="none"/>
          <w:lang w:val="zh-CN"/>
        </w:rPr>
        <w:t xml:space="preserve">投标（响应）报价低于全部通过符合性审查供应商投标（响应）报价平均值50%</w:t>
      </w:r>
      <w:r>
        <w:rPr>
          <w:rFonts w:hint="default" w:ascii="Times New Roman" w:hAnsi="Times New Roman" w:eastAsia="宋体" w:cs="Times New Roman"/>
          <w:i w:val="0"/>
          <w:iCs w:val="0"/>
          <w:caps w:val="0"/>
          <w:color w:val="auto"/>
          <w:spacing w:val="0"/>
          <w:sz w:val="24"/>
          <w:szCs w:val="24"/>
          <w:highlight w:val="none"/>
          <w:lang w:val="zh-CN"/>
        </w:rPr>
        <w:t xml:space="preserve">的，即投标（响应）报价</w:t>
      </w:r>
      <w:r>
        <w:rPr>
          <w:rFonts w:hint="eastAsia" w:ascii="Times New Roman" w:hAnsi="Times New Roman" w:eastAsia="宋体" w:cs="Times New Roman"/>
          <w:i w:val="0"/>
          <w:iCs w:val="0"/>
          <w:caps w:val="0"/>
          <w:color w:val="auto"/>
          <w:spacing w:val="0"/>
          <w:sz w:val="24"/>
          <w:szCs w:val="24"/>
          <w:highlight w:val="none"/>
          <w:lang w:val="zh-CN"/>
        </w:rPr>
        <w:t xml:space="preserve">&lt;</w:t>
      </w:r>
      <w:r>
        <w:rPr>
          <w:rFonts w:hint="default" w:ascii="Times New Roman" w:hAnsi="Times New Roman" w:eastAsia="宋体" w:cs="Times New Roman"/>
          <w:i w:val="0"/>
          <w:iCs w:val="0"/>
          <w:caps w:val="0"/>
          <w:color w:val="auto"/>
          <w:spacing w:val="0"/>
          <w:sz w:val="24"/>
          <w:szCs w:val="24"/>
          <w:highlight w:val="none"/>
          <w:lang w:val="zh-CN"/>
        </w:rPr>
        <w:t xml:space="preserve">全部通过符合性审查供应商投标（响应）报价平均值</w:t>
      </w:r>
      <w:r>
        <w:rPr>
          <w:rFonts w:hint="eastAsia" w:ascii="Times New Roman" w:hAnsi="Times New Roman" w:eastAsia="宋体" w:cs="Times New Roman"/>
          <w:i w:val="0"/>
          <w:iCs w:val="0"/>
          <w:caps w:val="0"/>
          <w:color w:val="auto"/>
          <w:spacing w:val="0"/>
          <w:sz w:val="24"/>
          <w:szCs w:val="24"/>
          <w:highlight w:val="none"/>
          <w:lang w:val="zh-CN"/>
        </w:rPr>
        <w:t xml:space="preserve">×50%</w:t>
      </w:r>
      <w:r>
        <w:rPr>
          <w:rFonts w:hint="default" w:ascii="Times New Roman" w:hAnsi="Times New Roman" w:eastAsia="宋体" w:cs="Times New Roman"/>
          <w:i w:val="0"/>
          <w:iCs w:val="0"/>
          <w:caps w:val="0"/>
          <w:color w:val="auto"/>
          <w:spacing w:val="0"/>
          <w:sz w:val="24"/>
          <w:szCs w:val="24"/>
          <w:highlight w:val="none"/>
          <w:lang w:val="zh-CN"/>
        </w:rPr>
        <w:t xml:space="preserve">；</w:t>
      </w:r>
      <w:r/>
    </w:p>
    <w:p>
      <w:pPr>
        <w:pStyle w:val="989"/>
        <w:ind w:left="0" w:right="0"/>
        <w:keepLines w:val="0"/>
        <w:keepNext w:val="0"/>
        <w:spacing w:before="0" w:beforeAutospacing="0" w:after="0" w:afterAutospacing="0" w:line="360" w:lineRule="auto"/>
        <w:widowControl/>
        <w:rPr>
          <w:rFonts w:hint="default" w:ascii="Times New Roman" w:hAnsi="Times New Roman" w:eastAsia="宋体" w:cs="Times New Roman"/>
          <w:i w:val="0"/>
          <w:iCs w:val="0"/>
          <w:caps w:val="0"/>
          <w:color w:val="auto"/>
          <w:spacing w:val="0"/>
          <w:sz w:val="24"/>
          <w:szCs w:val="24"/>
          <w:highlight w:val="none"/>
          <w:lang w:val="zh-CN"/>
        </w:rPr>
        <w:pBdr>
          <w:top w:val="none" w:color="auto" w:sz="0" w:space="0"/>
          <w:left w:val="none" w:color="auto" w:sz="0" w:space="0"/>
          <w:right w:val="none" w:color="auto" w:sz="0" w:space="0"/>
        </w:pBdr>
        <w:suppressLineNumbers w:val="0"/>
      </w:pPr>
      <w:r>
        <w:rPr>
          <w:rFonts w:hint="eastAsia" w:ascii="宋体" w:hAnsi="宋体" w:cs="宋体"/>
          <w:sz w:val="24"/>
          <w:szCs w:val="24"/>
          <w:highlight w:val="none"/>
          <w:lang w:val="en-US" w:eastAsia="zh-CN" w:bidi="ar"/>
        </w:rPr>
        <w:t xml:space="preserve">14.7.</w:t>
      </w:r>
      <w:r>
        <w:rPr>
          <w:rFonts w:hint="eastAsia" w:ascii="Times New Roman" w:hAnsi="Times New Roman" w:eastAsia="宋体" w:cs="Times New Roman"/>
          <w:i w:val="0"/>
          <w:iCs w:val="0"/>
          <w:caps w:val="0"/>
          <w:color w:val="auto"/>
          <w:spacing w:val="0"/>
          <w:sz w:val="24"/>
          <w:szCs w:val="24"/>
          <w:highlight w:val="none"/>
          <w:lang w:val="zh-CN"/>
        </w:rPr>
        <w:t xml:space="preserve">2.</w:t>
      </w:r>
      <w:r>
        <w:rPr>
          <w:rFonts w:hint="default" w:ascii="Times New Roman" w:hAnsi="Times New Roman" w:eastAsia="宋体" w:cs="Times New Roman"/>
          <w:i w:val="0"/>
          <w:iCs w:val="0"/>
          <w:caps w:val="0"/>
          <w:color w:val="auto"/>
          <w:spacing w:val="0"/>
          <w:sz w:val="24"/>
          <w:szCs w:val="24"/>
          <w:highlight w:val="none"/>
          <w:lang w:val="zh-CN"/>
        </w:rPr>
        <w:t xml:space="preserve">投标（响应）报价低于通过符合性审查的次低报价供应商投标（响应）报价</w:t>
      </w:r>
      <w:r>
        <w:rPr>
          <w:rFonts w:hint="eastAsia" w:ascii="Times New Roman" w:hAnsi="Times New Roman" w:eastAsia="宋体" w:cs="Times New Roman"/>
          <w:i w:val="0"/>
          <w:iCs w:val="0"/>
          <w:caps w:val="0"/>
          <w:color w:val="auto"/>
          <w:spacing w:val="0"/>
          <w:sz w:val="24"/>
          <w:szCs w:val="24"/>
          <w:highlight w:val="none"/>
          <w:lang w:val="zh-CN"/>
        </w:rPr>
        <w:t xml:space="preserve">50%</w:t>
      </w:r>
      <w:r>
        <w:rPr>
          <w:rFonts w:hint="default" w:ascii="Times New Roman" w:hAnsi="Times New Roman" w:eastAsia="宋体" w:cs="Times New Roman"/>
          <w:i w:val="0"/>
          <w:iCs w:val="0"/>
          <w:caps w:val="0"/>
          <w:color w:val="auto"/>
          <w:spacing w:val="0"/>
          <w:sz w:val="24"/>
          <w:szCs w:val="24"/>
          <w:highlight w:val="none"/>
          <w:lang w:val="zh-CN"/>
        </w:rPr>
        <w:t xml:space="preserve">的，即投标（响应）报价</w:t>
      </w:r>
      <w:r>
        <w:rPr>
          <w:rFonts w:hint="eastAsia" w:ascii="Times New Roman" w:hAnsi="Times New Roman" w:eastAsia="宋体" w:cs="Times New Roman"/>
          <w:i w:val="0"/>
          <w:iCs w:val="0"/>
          <w:caps w:val="0"/>
          <w:color w:val="auto"/>
          <w:spacing w:val="0"/>
          <w:sz w:val="24"/>
          <w:szCs w:val="24"/>
          <w:highlight w:val="none"/>
          <w:lang w:val="zh-CN"/>
        </w:rPr>
        <w:t xml:space="preserve">&lt;</w:t>
      </w:r>
      <w:r>
        <w:rPr>
          <w:rFonts w:hint="default" w:ascii="Times New Roman" w:hAnsi="Times New Roman" w:eastAsia="宋体" w:cs="Times New Roman"/>
          <w:i w:val="0"/>
          <w:iCs w:val="0"/>
          <w:caps w:val="0"/>
          <w:color w:val="auto"/>
          <w:spacing w:val="0"/>
          <w:sz w:val="24"/>
          <w:szCs w:val="24"/>
          <w:highlight w:val="none"/>
          <w:lang w:val="zh-CN"/>
        </w:rPr>
        <w:t xml:space="preserve">通过符合性审查的次低报价供应商投标（响应）报价</w:t>
      </w:r>
      <w:r>
        <w:rPr>
          <w:rFonts w:hint="eastAsia" w:ascii="Times New Roman" w:hAnsi="Times New Roman" w:eastAsia="宋体" w:cs="Times New Roman"/>
          <w:i w:val="0"/>
          <w:iCs w:val="0"/>
          <w:caps w:val="0"/>
          <w:color w:val="auto"/>
          <w:spacing w:val="0"/>
          <w:sz w:val="24"/>
          <w:szCs w:val="24"/>
          <w:highlight w:val="none"/>
          <w:lang w:val="zh-CN"/>
        </w:rPr>
        <w:t xml:space="preserve">×50%</w:t>
      </w:r>
      <w:r>
        <w:rPr>
          <w:rFonts w:hint="default" w:ascii="Times New Roman" w:hAnsi="Times New Roman" w:eastAsia="宋体" w:cs="Times New Roman"/>
          <w:i w:val="0"/>
          <w:iCs w:val="0"/>
          <w:caps w:val="0"/>
          <w:color w:val="auto"/>
          <w:spacing w:val="0"/>
          <w:sz w:val="24"/>
          <w:szCs w:val="24"/>
          <w:highlight w:val="none"/>
          <w:lang w:val="zh-CN"/>
        </w:rPr>
        <w:t xml:space="preserve">；</w:t>
      </w:r>
      <w:r/>
    </w:p>
    <w:p>
      <w:pPr>
        <w:pStyle w:val="989"/>
        <w:ind w:left="0" w:right="0"/>
        <w:keepLines w:val="0"/>
        <w:keepNext w:val="0"/>
        <w:spacing w:before="0" w:beforeAutospacing="0" w:after="0" w:afterAutospacing="0" w:line="360" w:lineRule="auto"/>
        <w:widowControl/>
        <w:rPr>
          <w:rFonts w:hint="default" w:ascii="Times New Roman" w:hAnsi="Times New Roman" w:eastAsia="宋体" w:cs="Times New Roman"/>
          <w:i w:val="0"/>
          <w:iCs w:val="0"/>
          <w:caps w:val="0"/>
          <w:color w:val="auto"/>
          <w:spacing w:val="0"/>
          <w:sz w:val="24"/>
          <w:szCs w:val="24"/>
          <w:highlight w:val="none"/>
          <w:lang w:val="zh-CN"/>
        </w:rPr>
        <w:pBdr>
          <w:top w:val="none" w:color="auto" w:sz="0" w:space="0"/>
          <w:left w:val="none" w:color="auto" w:sz="0" w:space="0"/>
          <w:right w:val="none" w:color="auto" w:sz="0" w:space="0"/>
        </w:pBdr>
        <w:suppressLineNumbers w:val="0"/>
      </w:pPr>
      <w:r>
        <w:rPr>
          <w:rFonts w:hint="eastAsia" w:ascii="宋体" w:hAnsi="宋体" w:cs="宋体"/>
          <w:sz w:val="24"/>
          <w:szCs w:val="24"/>
          <w:highlight w:val="none"/>
          <w:lang w:val="en-US" w:eastAsia="zh-CN" w:bidi="ar"/>
        </w:rPr>
        <w:t xml:space="preserve">14.7.</w:t>
      </w:r>
      <w:r>
        <w:rPr>
          <w:rFonts w:hint="eastAsia" w:ascii="Times New Roman" w:hAnsi="Times New Roman" w:eastAsia="宋体" w:cs="Times New Roman"/>
          <w:i w:val="0"/>
          <w:iCs w:val="0"/>
          <w:caps w:val="0"/>
          <w:color w:val="auto"/>
          <w:spacing w:val="0"/>
          <w:sz w:val="24"/>
          <w:szCs w:val="24"/>
          <w:highlight w:val="none"/>
          <w:lang w:val="zh-CN"/>
        </w:rPr>
        <w:t xml:space="preserve">3.</w:t>
      </w:r>
      <w:r>
        <w:rPr>
          <w:rFonts w:hint="default" w:ascii="Times New Roman" w:hAnsi="Times New Roman" w:eastAsia="宋体" w:cs="Times New Roman"/>
          <w:i w:val="0"/>
          <w:iCs w:val="0"/>
          <w:caps w:val="0"/>
          <w:color w:val="auto"/>
          <w:spacing w:val="0"/>
          <w:sz w:val="24"/>
          <w:szCs w:val="24"/>
          <w:highlight w:val="none"/>
          <w:lang w:val="zh-CN"/>
        </w:rPr>
        <w:t xml:space="preserve">投标（响应）报价低于采购项目最高限价</w:t>
      </w:r>
      <w:r>
        <w:rPr>
          <w:rFonts w:hint="eastAsia" w:ascii="Times New Roman" w:hAnsi="Times New Roman" w:eastAsia="宋体" w:cs="Times New Roman"/>
          <w:i w:val="0"/>
          <w:iCs w:val="0"/>
          <w:caps w:val="0"/>
          <w:color w:val="auto"/>
          <w:spacing w:val="0"/>
          <w:sz w:val="24"/>
          <w:szCs w:val="24"/>
          <w:highlight w:val="none"/>
          <w:lang w:val="zh-CN"/>
        </w:rPr>
        <w:t xml:space="preserve">45%</w:t>
      </w:r>
      <w:r>
        <w:rPr>
          <w:rFonts w:hint="default" w:ascii="Times New Roman" w:hAnsi="Times New Roman" w:eastAsia="宋体" w:cs="Times New Roman"/>
          <w:i w:val="0"/>
          <w:iCs w:val="0"/>
          <w:caps w:val="0"/>
          <w:color w:val="auto"/>
          <w:spacing w:val="0"/>
          <w:sz w:val="24"/>
          <w:szCs w:val="24"/>
          <w:highlight w:val="none"/>
          <w:lang w:val="zh-CN"/>
        </w:rPr>
        <w:t xml:space="preserve">的，即投标（响应）报价</w:t>
      </w:r>
      <w:r>
        <w:rPr>
          <w:rFonts w:hint="eastAsia" w:ascii="Times New Roman" w:hAnsi="Times New Roman" w:eastAsia="宋体" w:cs="Times New Roman"/>
          <w:i w:val="0"/>
          <w:iCs w:val="0"/>
          <w:caps w:val="0"/>
          <w:color w:val="auto"/>
          <w:spacing w:val="0"/>
          <w:sz w:val="24"/>
          <w:szCs w:val="24"/>
          <w:highlight w:val="none"/>
          <w:lang w:val="zh-CN"/>
        </w:rPr>
        <w:t xml:space="preserve">&lt;</w:t>
      </w:r>
      <w:r>
        <w:rPr>
          <w:rFonts w:hint="default" w:ascii="Times New Roman" w:hAnsi="Times New Roman" w:eastAsia="宋体" w:cs="Times New Roman"/>
          <w:i w:val="0"/>
          <w:iCs w:val="0"/>
          <w:caps w:val="0"/>
          <w:color w:val="auto"/>
          <w:spacing w:val="0"/>
          <w:sz w:val="24"/>
          <w:szCs w:val="24"/>
          <w:highlight w:val="none"/>
          <w:lang w:val="zh-CN"/>
        </w:rPr>
        <w:t xml:space="preserve">采购项目最高限价</w:t>
      </w:r>
      <w:r>
        <w:rPr>
          <w:rFonts w:hint="eastAsia" w:ascii="Times New Roman" w:hAnsi="Times New Roman" w:eastAsia="宋体" w:cs="Times New Roman"/>
          <w:i w:val="0"/>
          <w:iCs w:val="0"/>
          <w:caps w:val="0"/>
          <w:color w:val="auto"/>
          <w:spacing w:val="0"/>
          <w:sz w:val="24"/>
          <w:szCs w:val="24"/>
          <w:highlight w:val="none"/>
          <w:lang w:val="zh-CN"/>
        </w:rPr>
        <w:t xml:space="preserve">×45%</w:t>
      </w:r>
      <w:r>
        <w:rPr>
          <w:rFonts w:hint="default" w:ascii="Times New Roman" w:hAnsi="Times New Roman" w:eastAsia="宋体" w:cs="Times New Roman"/>
          <w:i w:val="0"/>
          <w:iCs w:val="0"/>
          <w:caps w:val="0"/>
          <w:color w:val="auto"/>
          <w:spacing w:val="0"/>
          <w:sz w:val="24"/>
          <w:szCs w:val="24"/>
          <w:highlight w:val="none"/>
          <w:lang w:val="zh-CN"/>
        </w:rPr>
        <w:t xml:space="preserve">；</w:t>
      </w:r>
      <w:r/>
    </w:p>
    <w:p>
      <w:pPr>
        <w:pStyle w:val="989"/>
        <w:ind w:left="0" w:right="0"/>
        <w:keepLines w:val="0"/>
        <w:keepNext w:val="0"/>
        <w:spacing w:before="0" w:beforeAutospacing="0" w:after="0" w:afterAutospacing="0" w:line="360" w:lineRule="auto"/>
        <w:widowControl/>
        <w:rPr>
          <w:rFonts w:hint="default" w:ascii="Times New Roman" w:hAnsi="Times New Roman" w:eastAsia="宋体" w:cs="Times New Roman"/>
          <w:i w:val="0"/>
          <w:iCs w:val="0"/>
          <w:caps w:val="0"/>
          <w:color w:val="auto"/>
          <w:spacing w:val="0"/>
          <w:sz w:val="24"/>
          <w:szCs w:val="24"/>
          <w:highlight w:val="none"/>
          <w:lang w:val="zh-CN"/>
        </w:rPr>
        <w:pBdr>
          <w:top w:val="none" w:color="auto" w:sz="0" w:space="0"/>
          <w:left w:val="none" w:color="auto" w:sz="0" w:space="0"/>
          <w:right w:val="none" w:color="auto" w:sz="0" w:space="0"/>
        </w:pBdr>
        <w:suppressLineNumbers w:val="0"/>
      </w:pPr>
      <w:r>
        <w:rPr>
          <w:rFonts w:hint="eastAsia" w:ascii="宋体" w:hAnsi="宋体" w:cs="宋体"/>
          <w:sz w:val="24"/>
          <w:szCs w:val="24"/>
          <w:highlight w:val="none"/>
          <w:lang w:val="en-US" w:eastAsia="zh-CN" w:bidi="ar"/>
        </w:rPr>
        <w:t xml:space="preserve">14.7.</w:t>
      </w:r>
      <w:r>
        <w:rPr>
          <w:rFonts w:hint="eastAsia" w:ascii="Times New Roman" w:hAnsi="Times New Roman" w:eastAsia="宋体" w:cs="Times New Roman"/>
          <w:i w:val="0"/>
          <w:iCs w:val="0"/>
          <w:caps w:val="0"/>
          <w:color w:val="auto"/>
          <w:spacing w:val="0"/>
          <w:sz w:val="24"/>
          <w:szCs w:val="24"/>
          <w:highlight w:val="none"/>
          <w:lang w:val="zh-CN"/>
        </w:rPr>
        <w:t xml:space="preserve">4.</w:t>
      </w:r>
      <w:r>
        <w:rPr>
          <w:rFonts w:hint="default" w:ascii="Times New Roman" w:hAnsi="Times New Roman" w:eastAsia="宋体" w:cs="Times New Roman"/>
          <w:i w:val="0"/>
          <w:iCs w:val="0"/>
          <w:caps w:val="0"/>
          <w:color w:val="auto"/>
          <w:spacing w:val="0"/>
          <w:sz w:val="24"/>
          <w:szCs w:val="24"/>
          <w:highlight w:val="none"/>
          <w:lang w:val="zh-CN"/>
        </w:rPr>
        <w:t xml:space="preserve">评审委员会基于专业判断，认为供应商报价过低，有可能影响产品质量或者不能诚信履约的其他情形。</w:t>
      </w:r>
      <w:r/>
    </w:p>
    <w:p>
      <w:pPr>
        <w:pStyle w:val="989"/>
        <w:ind w:left="0" w:right="0"/>
        <w:keepLines w:val="0"/>
        <w:keepNext w:val="0"/>
        <w:spacing w:before="0" w:beforeAutospacing="0" w:after="0" w:afterAutospacing="0" w:line="360" w:lineRule="auto"/>
        <w:widowControl/>
        <w:rPr>
          <w:rFonts w:hint="default" w:ascii="Times New Roman" w:hAnsi="Times New Roman" w:eastAsia="宋体" w:cs="Times New Roman"/>
          <w:i w:val="0"/>
          <w:iCs w:val="0"/>
          <w:caps w:val="0"/>
          <w:color w:val="auto"/>
          <w:spacing w:val="0"/>
          <w:sz w:val="24"/>
          <w:szCs w:val="24"/>
          <w:highlight w:val="none"/>
          <w:lang w:val="zh-CN"/>
        </w:rPr>
        <w:pBdr>
          <w:top w:val="none" w:color="auto" w:sz="0" w:space="0"/>
          <w:left w:val="none" w:color="auto" w:sz="0" w:space="0"/>
          <w:right w:val="none" w:color="auto" w:sz="0" w:space="0"/>
        </w:pBdr>
        <w:suppressLineNumbers w:val="0"/>
      </w:pPr>
      <w:r>
        <w:rPr>
          <w:rFonts w:hint="default" w:ascii="Times New Roman" w:hAnsi="Times New Roman" w:eastAsia="宋体" w:cs="Times New Roman"/>
          <w:i w:val="0"/>
          <w:iCs w:val="0"/>
          <w:caps w:val="0"/>
          <w:color w:val="auto"/>
          <w:spacing w:val="0"/>
          <w:sz w:val="24"/>
          <w:szCs w:val="24"/>
          <w:highlight w:val="none"/>
          <w:lang w:val="zh-CN"/>
        </w:rPr>
        <w:t xml:space="preserve">采购人可以结合具体项目实际情况，提高上述第</w:t>
      </w:r>
      <w:r>
        <w:rPr>
          <w:rFonts w:hint="eastAsia" w:ascii="Times New Roman" w:hAnsi="Times New Roman" w:eastAsia="宋体" w:cs="Times New Roman"/>
          <w:i w:val="0"/>
          <w:iCs w:val="0"/>
          <w:caps w:val="0"/>
          <w:color w:val="auto"/>
          <w:spacing w:val="0"/>
          <w:sz w:val="24"/>
          <w:szCs w:val="24"/>
          <w:highlight w:val="none"/>
          <w:lang w:val="zh-CN"/>
        </w:rPr>
        <w:t xml:space="preserve">1</w:t>
      </w:r>
      <w:r>
        <w:rPr>
          <w:rFonts w:hint="default" w:ascii="Times New Roman" w:hAnsi="Times New Roman" w:eastAsia="宋体" w:cs="Times New Roman"/>
          <w:i w:val="0"/>
          <w:iCs w:val="0"/>
          <w:caps w:val="0"/>
          <w:color w:val="auto"/>
          <w:spacing w:val="0"/>
          <w:sz w:val="24"/>
          <w:szCs w:val="24"/>
          <w:highlight w:val="none"/>
          <w:lang w:val="zh-CN"/>
        </w:rPr>
        <w:t xml:space="preserve">项至第</w:t>
      </w:r>
      <w:r>
        <w:rPr>
          <w:rFonts w:hint="eastAsia" w:ascii="Times New Roman" w:hAnsi="Times New Roman" w:eastAsia="宋体" w:cs="Times New Roman"/>
          <w:i w:val="0"/>
          <w:iCs w:val="0"/>
          <w:caps w:val="0"/>
          <w:color w:val="auto"/>
          <w:spacing w:val="0"/>
          <w:sz w:val="24"/>
          <w:szCs w:val="24"/>
          <w:highlight w:val="none"/>
          <w:lang w:val="zh-CN"/>
        </w:rPr>
        <w:t xml:space="preserve">3</w:t>
      </w:r>
      <w:r>
        <w:rPr>
          <w:rFonts w:hint="default" w:ascii="Times New Roman" w:hAnsi="Times New Roman" w:eastAsia="宋体" w:cs="Times New Roman"/>
          <w:i w:val="0"/>
          <w:iCs w:val="0"/>
          <w:caps w:val="0"/>
          <w:color w:val="auto"/>
          <w:spacing w:val="0"/>
          <w:sz w:val="24"/>
          <w:szCs w:val="24"/>
          <w:highlight w:val="none"/>
          <w:lang w:val="zh-CN"/>
        </w:rPr>
        <w:t xml:space="preserve">项中启动异常低价投标（响应）审查的数值标准，但是最高不得超过</w:t>
      </w:r>
      <w:r>
        <w:rPr>
          <w:rFonts w:hint="eastAsia" w:ascii="Times New Roman" w:hAnsi="Times New Roman" w:eastAsia="宋体" w:cs="Times New Roman"/>
          <w:i w:val="0"/>
          <w:iCs w:val="0"/>
          <w:caps w:val="0"/>
          <w:color w:val="auto"/>
          <w:spacing w:val="0"/>
          <w:sz w:val="24"/>
          <w:szCs w:val="24"/>
          <w:highlight w:val="none"/>
          <w:lang w:val="zh-CN"/>
        </w:rPr>
        <w:t xml:space="preserve">65%</w:t>
      </w:r>
      <w:r>
        <w:rPr>
          <w:rFonts w:hint="default" w:ascii="Times New Roman" w:hAnsi="Times New Roman" w:eastAsia="宋体" w:cs="Times New Roman"/>
          <w:i w:val="0"/>
          <w:iCs w:val="0"/>
          <w:caps w:val="0"/>
          <w:color w:val="auto"/>
          <w:spacing w:val="0"/>
          <w:sz w:val="24"/>
          <w:szCs w:val="24"/>
          <w:highlight w:val="none"/>
          <w:lang w:val="zh-CN"/>
        </w:rPr>
        <w:t xml:space="preserve">。</w:t>
      </w:r>
      <w:r/>
    </w:p>
    <w:p>
      <w:pPr>
        <w:pStyle w:val="989"/>
        <w:ind w:left="0" w:right="0"/>
        <w:keepLines w:val="0"/>
        <w:keepNext w:val="0"/>
        <w:spacing w:before="0" w:beforeAutospacing="0" w:after="0" w:afterAutospacing="0" w:line="360" w:lineRule="auto"/>
        <w:widowControl/>
        <w:rPr>
          <w:rFonts w:hint="default" w:ascii="Times New Roman" w:hAnsi="Times New Roman" w:eastAsia="宋体" w:cs="Times New Roman"/>
          <w:i w:val="0"/>
          <w:iCs w:val="0"/>
          <w:caps w:val="0"/>
          <w:color w:val="auto"/>
          <w:spacing w:val="0"/>
          <w:sz w:val="24"/>
          <w:szCs w:val="24"/>
          <w:highlight w:val="none"/>
          <w:lang w:val="zh-CN"/>
        </w:rPr>
        <w:pBdr>
          <w:top w:val="none" w:color="auto" w:sz="0" w:space="0"/>
          <w:left w:val="none" w:color="auto" w:sz="0" w:space="0"/>
          <w:right w:val="none" w:color="auto" w:sz="0" w:space="0"/>
        </w:pBdr>
        <w:suppressLineNumbers w:val="0"/>
      </w:pPr>
      <w:r>
        <w:rPr>
          <w:rFonts w:hint="default" w:ascii="Times New Roman" w:hAnsi="Times New Roman" w:eastAsia="宋体" w:cs="Times New Roman"/>
          <w:i w:val="0"/>
          <w:iCs w:val="0"/>
          <w:caps w:val="0"/>
          <w:color w:val="auto"/>
          <w:spacing w:val="0"/>
          <w:sz w:val="24"/>
          <w:szCs w:val="24"/>
          <w:highlight w:val="none"/>
          <w:lang w:val="zh-CN"/>
        </w:rPr>
        <w:t xml:space="preserve">相关法律法规对供应商报价有规定的，从其规定。</w:t>
      </w:r>
      <w:r/>
    </w:p>
    <w:p>
      <w:pPr>
        <w:pStyle w:val="989"/>
        <w:ind w:left="0" w:right="0"/>
        <w:keepLines w:val="0"/>
        <w:keepNext w:val="0"/>
        <w:spacing w:before="0" w:beforeAutospacing="0" w:after="0" w:afterAutospacing="0" w:line="360" w:lineRule="auto"/>
        <w:widowControl/>
        <w:rPr>
          <w:rFonts w:ascii="Times New Roman" w:hAnsi="Times New Roman" w:eastAsia="宋体" w:cs="Times New Roman"/>
          <w:i w:val="0"/>
          <w:iCs w:val="0"/>
          <w:caps w:val="0"/>
          <w:color w:val="auto"/>
          <w:spacing w:val="0"/>
          <w:sz w:val="24"/>
          <w:szCs w:val="24"/>
          <w:highlight w:val="none"/>
        </w:rPr>
        <w:pBdr>
          <w:top w:val="none" w:color="auto" w:sz="0" w:space="0"/>
          <w:left w:val="none" w:color="auto" w:sz="0" w:space="0"/>
          <w:right w:val="none" w:color="auto" w:sz="0" w:space="0"/>
        </w:pBdr>
        <w:suppressLineNumbers w:val="0"/>
      </w:pPr>
      <w:r>
        <w:rPr>
          <w:rFonts w:hint="eastAsia" w:ascii="宋体" w:hAnsi="宋体" w:cs="宋体"/>
          <w:sz w:val="24"/>
          <w:szCs w:val="24"/>
          <w:highlight w:val="none"/>
          <w:lang w:val="en-US" w:eastAsia="zh-CN" w:bidi="ar"/>
        </w:rPr>
        <w:t xml:space="preserve">14.7.5</w:t>
      </w:r>
      <w:r>
        <w:rPr>
          <w:rFonts w:ascii="Times New Roman" w:hAnsi="Times New Roman" w:eastAsia="宋体" w:cs="Times New Roman"/>
          <w:i w:val="0"/>
          <w:iCs w:val="0"/>
          <w:caps w:val="0"/>
          <w:color w:val="auto"/>
          <w:spacing w:val="0"/>
          <w:sz w:val="24"/>
          <w:szCs w:val="24"/>
          <w:highlight w:val="none"/>
        </w:rPr>
        <w:t xml:space="preserve">评审委员会启动异常低价投标（响应）审查后，属于前述第</w:t>
      </w:r>
      <w:r>
        <w:rPr>
          <w:rFonts w:hint="default" w:ascii="Times New Roman" w:hAnsi="Times New Roman" w:eastAsia="宋体" w:cs="Times New Roman"/>
          <w:i w:val="0"/>
          <w:iCs w:val="0"/>
          <w:caps w:val="0"/>
          <w:color w:val="auto"/>
          <w:spacing w:val="0"/>
          <w:sz w:val="24"/>
          <w:szCs w:val="24"/>
          <w:highlight w:val="none"/>
        </w:rPr>
        <w:t xml:space="preserve">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89"/>
        <w:ind w:left="0" w:right="0"/>
        <w:keepLines w:val="0"/>
        <w:keepNext w:val="0"/>
        <w:spacing w:before="0" w:beforeAutospacing="0" w:after="0" w:afterAutospacing="0" w:line="360" w:lineRule="auto"/>
        <w:widowControl/>
        <w:rPr>
          <w:rFonts w:hint="default" w:ascii="Times New Roman" w:hAnsi="Times New Roman" w:eastAsia="宋体" w:cs="Times New Roman"/>
          <w:i w:val="0"/>
          <w:iCs w:val="0"/>
          <w:caps w:val="0"/>
          <w:color w:val="auto"/>
          <w:spacing w:val="0"/>
          <w:sz w:val="24"/>
          <w:szCs w:val="24"/>
          <w:highlight w:val="none"/>
        </w:rPr>
        <w:pBdr>
          <w:top w:val="none" w:color="auto" w:sz="0" w:space="0"/>
          <w:left w:val="none" w:color="auto" w:sz="0" w:space="0"/>
          <w:right w:val="none" w:color="auto" w:sz="0" w:space="0"/>
        </w:pBdr>
        <w:suppressLineNumbers w:val="0"/>
      </w:pPr>
      <w:r>
        <w:rPr>
          <w:rFonts w:hint="default" w:ascii="Times New Roman" w:hAnsi="Times New Roman" w:eastAsia="宋体" w:cs="Times New Roman"/>
          <w:i w:val="0"/>
          <w:iCs w:val="0"/>
          <w:caps w:val="0"/>
          <w:color w:val="auto"/>
          <w:spacing w:val="0"/>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tabs>
          <w:tab w:val="left" w:pos="75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14.</w:t>
      </w: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80"/>
        <w:spacing w:line="360" w:lineRule="auto"/>
        <w:tabs>
          <w:tab w:val="left" w:pos="75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14.</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供应商应当按照采购文件的变动情况和磋商小组的要求，各供应商应及时关注【评审】环节等待询标澄清进行回复。</w:t>
      </w:r>
      <w:r/>
    </w:p>
    <w:p>
      <w:pPr>
        <w:ind w:firstLine="480"/>
        <w:spacing w:line="360" w:lineRule="auto"/>
        <w:tabs>
          <w:tab w:val="left" w:pos="75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14.</w:t>
      </w: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rPr>
        <w:t xml:space="preserve">磋商结束后，</w:t>
      </w:r>
      <w:r>
        <w:rPr>
          <w:rFonts w:hint="eastAsia" w:ascii="宋体" w:hAnsi="宋体" w:cs="宋体"/>
          <w:b/>
          <w:bCs/>
          <w:color w:val="000000"/>
          <w:sz w:val="24"/>
          <w:highlight w:val="none"/>
        </w:rPr>
        <w:t xml:space="preserve">磋商小组将在“苏采云”系统向所有实质性响应的供应商发布“最后报价要求函”及最后报价格式表，要求所有实质性响应的供应商在规定时间内提交最后报价。</w:t>
      </w:r>
      <w:r/>
    </w:p>
    <w:p>
      <w:pPr>
        <w:ind w:firstLine="480"/>
        <w:spacing w:line="360" w:lineRule="auto"/>
        <w:tabs>
          <w:tab w:val="left" w:pos="75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14.1</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经磋商确定最终采购需求和提交最后报价的供应商后，由磋商小组采用综合评分法对提交最后报价的供应商的响应文件和最后报价进行综合评分。</w:t>
      </w:r>
      <w:r/>
    </w:p>
    <w:p>
      <w:pPr>
        <w:ind w:firstLine="480"/>
        <w:spacing w:line="360" w:lineRule="auto"/>
        <w:tabs>
          <w:tab w:val="left" w:pos="75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14.</w:t>
      </w:r>
      <w:r>
        <w:rPr>
          <w:rFonts w:hint="eastAsia" w:ascii="宋体" w:hAnsi="宋体" w:cs="宋体"/>
          <w:color w:val="000000"/>
          <w:sz w:val="24"/>
          <w:highlight w:val="none"/>
          <w:lang w:val="en-US" w:eastAsia="zh-CN"/>
        </w:rPr>
        <w:t xml:space="preserve">12</w:t>
      </w:r>
      <w:r>
        <w:rPr>
          <w:rFonts w:hint="eastAsia" w:ascii="宋体" w:hAnsi="宋体" w:cs="宋体"/>
          <w:color w:val="000000"/>
          <w:sz w:val="24"/>
          <w:highlight w:val="none"/>
        </w:rPr>
        <w:t xml:space="preserve">磋商小组根据磋商成交原则确定成交供应商，并将结果通知所有参加磋商的供应商。</w:t>
      </w:r>
      <w:r/>
    </w:p>
    <w:p>
      <w:pPr>
        <w:ind w:firstLine="480"/>
        <w:spacing w:line="360" w:lineRule="auto"/>
        <w:tabs>
          <w:tab w:val="left" w:pos="75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14.1</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如磋商过程中出现本采购文件未尽事宜，由磋商小组根据政府采购有关法律、法规讨论决定。</w:t>
      </w:r>
      <w:r/>
    </w:p>
    <w:p>
      <w:pPr>
        <w:ind w:firstLine="480"/>
        <w:spacing w:line="360" w:lineRule="auto"/>
        <w:tabs>
          <w:tab w:val="left" w:pos="753" w:leader="none"/>
        </w:tabs>
        <w:rPr>
          <w:rFonts w:hint="eastAsia" w:ascii="宋体" w:hAnsi="宋体" w:cs="宋体"/>
          <w:color w:val="000000"/>
          <w:sz w:val="24"/>
          <w:highlight w:val="none"/>
        </w:rPr>
      </w:pPr>
      <w:r>
        <w:rPr>
          <w:rFonts w:hint="eastAsia" w:ascii="宋体" w:hAnsi="宋体" w:cs="宋体"/>
          <w:color w:val="000000"/>
          <w:sz w:val="24"/>
          <w:highlight w:val="none"/>
          <w:lang w:bidi="ar"/>
        </w:rPr>
        <w:t xml:space="preserve">14.1</w:t>
      </w:r>
      <w:r>
        <w:rPr>
          <w:rFonts w:hint="eastAsia" w:ascii="宋体" w:hAnsi="宋体" w:cs="宋体"/>
          <w:color w:val="000000"/>
          <w:sz w:val="24"/>
          <w:highlight w:val="none"/>
          <w:lang w:val="en-US" w:eastAsia="zh-CN" w:bidi="ar"/>
        </w:rPr>
        <w:t xml:space="preserve">4</w:t>
      </w:r>
      <w:r>
        <w:rPr>
          <w:rFonts w:hint="eastAsia" w:ascii="宋体" w:hAnsi="宋体" w:cs="宋体"/>
          <w:color w:val="000000"/>
          <w:sz w:val="24"/>
          <w:highlight w:val="none"/>
        </w:rPr>
        <w:t xml:space="preserve">本项目采用线上二次报价：</w:t>
      </w:r>
      <w:r/>
    </w:p>
    <w:p>
      <w:pPr>
        <w:ind w:firstLine="480"/>
        <w:spacing w:line="360" w:lineRule="auto"/>
        <w:tabs>
          <w:tab w:val="left" w:pos="75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登录苏采云系统，评审组长发起最后报价，开标大厅会显示“立即报价”界面，点击【确认报价】提交流程至签</w:t>
      </w:r>
      <w:r>
        <w:rPr>
          <w:rFonts w:hint="eastAsia" w:ascii="宋体" w:hAnsi="宋体" w:cs="宋体"/>
          <w:bCs/>
          <w:color w:val="000000"/>
          <w:sz w:val="24"/>
          <w:highlight w:val="none"/>
        </w:rPr>
        <w:t xml:space="preserve">章环节，供应商点击签章按钮，签章完成后可进行提交。</w:t>
      </w:r>
      <w:r>
        <w:rPr>
          <w:rFonts w:hint="eastAsia" w:ascii="宋体" w:hAnsi="宋体" w:cs="宋体"/>
          <w:b/>
          <w:color w:val="000000"/>
          <w:sz w:val="24"/>
          <w:highlight w:val="none"/>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w:t>
      </w:r>
      <w:r/>
    </w:p>
    <w:p>
      <w:pPr>
        <w:ind w:firstLine="408"/>
        <w:spacing w:line="360" w:lineRule="auto"/>
        <w:rPr>
          <w:rFonts w:hint="eastAsia" w:ascii="宋体" w:hAnsi="宋体" w:cs="宋体"/>
          <w:b/>
          <w:color w:val="000000"/>
          <w:sz w:val="24"/>
          <w:highlight w:val="none"/>
        </w:rPr>
        <w:outlineLvl w:val="0"/>
      </w:pPr>
      <w:r/>
      <w:bookmarkStart w:id="6" w:name="_Toc8299"/>
      <w:r>
        <w:rPr>
          <w:rFonts w:hint="eastAsia" w:ascii="宋体" w:hAnsi="宋体" w:cs="宋体"/>
          <w:b/>
          <w:bCs/>
          <w:color w:val="000000"/>
          <w:sz w:val="24"/>
          <w:highlight w:val="none"/>
        </w:rPr>
        <w:t xml:space="preserve">进入项目评审流程后，建议各供应商法定代表人或授权委托人始终保持通讯顺畅，时</w:t>
      </w:r>
      <w:r>
        <w:rPr>
          <w:rFonts w:hint="eastAsia" w:ascii="宋体" w:hAnsi="宋体" w:cs="宋体"/>
          <w:b/>
          <w:color w:val="000000"/>
          <w:sz w:val="24"/>
          <w:highlight w:val="none"/>
        </w:rPr>
        <w:t xml:space="preserve">刻关注不见面开标大厅，不离开不见面开标大厅。</w:t>
      </w:r>
      <w:bookmarkEnd w:id="6"/>
      <w:r/>
      <w:r/>
    </w:p>
    <w:p>
      <w:pPr>
        <w:ind w:firstLine="482"/>
        <w:spacing w:line="360" w:lineRule="auto"/>
        <w:rPr>
          <w:rFonts w:hint="eastAsia" w:ascii="宋体" w:hAnsi="宋体" w:cs="宋体"/>
          <w:b/>
          <w:color w:val="000000"/>
          <w:sz w:val="24"/>
          <w:highlight w:val="none"/>
        </w:rPr>
        <w:outlineLvl w:val="0"/>
      </w:pPr>
      <w:r/>
      <w:bookmarkStart w:id="7" w:name="_Toc1861"/>
      <w:r>
        <w:rPr>
          <w:rFonts w:hint="eastAsia" w:ascii="宋体" w:hAnsi="宋体" w:cs="宋体"/>
          <w:b/>
          <w:color w:val="000000"/>
          <w:sz w:val="24"/>
          <w:highlight w:val="none"/>
          <w:lang w:bidi="ar"/>
        </w:rPr>
        <w:t xml:space="preserve">关于二次报价的具体操作流程，各供应商请详细阅读《操作手册》。</w:t>
      </w:r>
      <w:bookmarkEnd w:id="7"/>
      <w:r/>
      <w:r/>
    </w:p>
    <w:p>
      <w:pPr>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15.确定成交、询问及质疑</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15.1确定成交供应商</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15.1.1采购人授权磋商小组直接确定成交供应商。</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15.1.2采购代理机构在成交供应商确定后2个工作日内在“苏州市政府采购网”公告成交结果。</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（1）发出成交通知书。在发布成交公告的同时，向成交供应商发出成交通知书。</w:t>
      </w:r>
      <w:r/>
    </w:p>
    <w:p>
      <w:pPr>
        <w:ind w:firstLine="480"/>
        <w:spacing w:line="360" w:lineRule="auto"/>
        <w:rPr>
          <w:rFonts w:hint="eastAsia" w:ascii="宋体" w:hAnsi="宋体" w:cs="宋体"/>
          <w:color w:val="000000"/>
          <w:highlight w:val="none"/>
        </w:rPr>
      </w:pPr>
      <w:r>
        <w:rPr>
          <w:rFonts w:hint="eastAsia" w:ascii="宋体" w:hAnsi="宋体" w:cs="宋体"/>
          <w:bCs/>
          <w:color w:val="000000"/>
          <w:sz w:val="24"/>
          <w:highlight w:val="none"/>
        </w:rPr>
        <w:t xml:space="preserve">（2）在发出成交通知书的同时，向参与项目评审的未成交供应商发放未成交通知书，告知其评审得分与排名。告知方式为电子邮件，接收方式以供应商响应文件中《磋商响应声明》所列电子邮件为准。未成交供应商未按约定的时间和方式获取告知信息的，视为自动放弃并自行承担相应后果。</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15.2询问及质疑</w:t>
      </w:r>
      <w:r/>
    </w:p>
    <w:p>
      <w:pPr>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15.2.1质疑要求：</w:t>
      </w:r>
      <w:r/>
    </w:p>
    <w:p>
      <w:pPr>
        <w:ind w:firstLine="480"/>
        <w:spacing w:line="360" w:lineRule="auto"/>
        <w:tabs>
          <w:tab w:val="left" w:pos="8930" w:leader="none"/>
          <w:tab w:val="left" w:pos="9306"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15.2.1.1供应商认为采购文件、采购过程或中标、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ind w:firstLine="480"/>
        <w:spacing w:line="360" w:lineRule="auto"/>
        <w:tabs>
          <w:tab w:val="left" w:pos="8930" w:leader="none"/>
          <w:tab w:val="left" w:pos="9306"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15.2.1.2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cs="宋体"/>
          <w:b/>
          <w:color w:val="000000"/>
          <w:sz w:val="24"/>
          <w:highlight w:val="none"/>
        </w:rPr>
        <w:t xml:space="preserve">投标供应商确认函</w:t>
      </w:r>
      <w:r>
        <w:rPr>
          <w:rFonts w:hint="eastAsia" w:ascii="宋体" w:hAnsi="宋体" w:cs="宋体"/>
          <w:bCs/>
          <w:color w:val="000000"/>
          <w:sz w:val="24"/>
          <w:highlight w:val="none"/>
        </w:rPr>
        <w:t xml:space="preserve">》）与质疑函一起递交，否则不予受理。</w:t>
      </w:r>
      <w:r/>
    </w:p>
    <w:p>
      <w:pPr>
        <w:ind w:firstLine="480"/>
        <w:spacing w:line="360" w:lineRule="auto"/>
        <w:tabs>
          <w:tab w:val="left" w:pos="8930" w:leader="none"/>
          <w:tab w:val="left" w:pos="9306"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15.2.1.3本次采购文件要求供应商在法定质疑期内一次性提出针对同一采购程序环节的质疑。</w:t>
      </w:r>
      <w:r/>
    </w:p>
    <w:p>
      <w:pPr>
        <w:ind w:firstLine="480"/>
        <w:spacing w:line="360" w:lineRule="auto"/>
        <w:tabs>
          <w:tab w:val="left" w:pos="8930" w:leader="none"/>
          <w:tab w:val="left" w:pos="9306" w:leader="none"/>
        </w:tabs>
        <w:rPr>
          <w:rFonts w:hint="eastAsia" w:ascii="宋体" w:hAnsi="宋体" w:cs="宋体"/>
          <w:color w:val="000000"/>
          <w:sz w:val="24"/>
          <w:highlight w:val="none"/>
        </w:rPr>
      </w:pPr>
      <w:r>
        <w:rPr>
          <w:rFonts w:hint="eastAsia" w:ascii="宋体" w:hAnsi="宋体" w:cs="宋体"/>
          <w:bCs/>
          <w:color w:val="000000"/>
          <w:sz w:val="24"/>
          <w:highlight w:val="none"/>
        </w:rPr>
        <w:t xml:space="preserve">15.2.1.4</w:t>
      </w:r>
      <w:r>
        <w:rPr>
          <w:rFonts w:hint="eastAsia" w:ascii="宋体" w:hAnsi="宋体" w:cs="宋体"/>
          <w:color w:val="000000"/>
          <w:sz w:val="24"/>
          <w:highlight w:val="none"/>
        </w:rPr>
        <w:t xml:space="preserve">供应商提出质疑应当提交质疑函和必要的证明材料。质疑函应当包括下列内容：</w:t>
      </w:r>
      <w:r/>
    </w:p>
    <w:p>
      <w:pPr>
        <w:ind w:firstLine="480"/>
        <w:spacing w:line="360" w:lineRule="auto"/>
        <w:tabs>
          <w:tab w:val="left" w:pos="8930" w:leader="none"/>
          <w:tab w:val="left" w:pos="9306"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（1）供应商的姓名或者名称（以营业执照副本复印件为准）、地址、邮编、联系人及联系电话；</w:t>
      </w:r>
      <w:r/>
    </w:p>
    <w:p>
      <w:pPr>
        <w:ind w:firstLine="480"/>
        <w:spacing w:line="360" w:lineRule="auto"/>
        <w:tabs>
          <w:tab w:val="left" w:pos="8930" w:leader="none"/>
          <w:tab w:val="left" w:pos="9306"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（2）质疑项目的名称、编号；</w:t>
      </w:r>
      <w:r/>
    </w:p>
    <w:p>
      <w:pPr>
        <w:ind w:firstLine="480"/>
        <w:spacing w:line="360" w:lineRule="auto"/>
        <w:tabs>
          <w:tab w:val="left" w:pos="8930" w:leader="none"/>
          <w:tab w:val="left" w:pos="9306"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（3）具体、明确的质疑事项和与质疑事项相关的请求；</w:t>
      </w:r>
      <w:r/>
    </w:p>
    <w:p>
      <w:pPr>
        <w:ind w:firstLine="480"/>
        <w:spacing w:line="360" w:lineRule="auto"/>
        <w:tabs>
          <w:tab w:val="left" w:pos="8930" w:leader="none"/>
          <w:tab w:val="left" w:pos="9306"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（4）事实依据；</w:t>
      </w:r>
      <w:r/>
    </w:p>
    <w:p>
      <w:pPr>
        <w:ind w:firstLine="480"/>
        <w:spacing w:line="360" w:lineRule="auto"/>
        <w:tabs>
          <w:tab w:val="left" w:pos="8930" w:leader="none"/>
          <w:tab w:val="left" w:pos="9306"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（5）必要的法律依据；</w:t>
      </w:r>
      <w:r/>
    </w:p>
    <w:p>
      <w:pPr>
        <w:ind w:firstLine="480"/>
        <w:spacing w:line="360" w:lineRule="auto"/>
        <w:tabs>
          <w:tab w:val="left" w:pos="8930" w:leader="none"/>
          <w:tab w:val="left" w:pos="9306"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（6）提出质疑的日期。</w:t>
      </w:r>
      <w:r/>
    </w:p>
    <w:p>
      <w:pPr>
        <w:ind w:firstLine="480"/>
        <w:spacing w:line="360" w:lineRule="auto"/>
        <w:tabs>
          <w:tab w:val="left" w:pos="8930" w:leader="none"/>
          <w:tab w:val="left" w:pos="9306"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bCs/>
          <w:color w:val="000000"/>
          <w:sz w:val="24"/>
          <w:highlight w:val="none"/>
        </w:rPr>
        <w:t xml:space="preserve">供应商参加投标确认函</w:t>
      </w:r>
      <w:r>
        <w:rPr>
          <w:rFonts w:hint="eastAsia" w:ascii="宋体" w:hAnsi="宋体" w:cs="宋体"/>
          <w:color w:val="000000"/>
          <w:sz w:val="24"/>
          <w:highlight w:val="none"/>
        </w:rPr>
        <w:t xml:space="preserve">。</w:t>
      </w:r>
      <w:r/>
    </w:p>
    <w:p>
      <w:pPr>
        <w:ind w:firstLine="480"/>
        <w:spacing w:line="360" w:lineRule="auto"/>
        <w:tabs>
          <w:tab w:val="left" w:pos="8930" w:leader="none"/>
          <w:tab w:val="left" w:pos="9306" w:leader="none"/>
        </w:tabs>
        <w:rPr>
          <w:rFonts w:hint="eastAsia" w:ascii="宋体" w:hAnsi="宋体" w:cs="宋体"/>
          <w:bCs/>
          <w:color w:val="000000"/>
          <w:sz w:val="24"/>
          <w:highlight w:val="none"/>
        </w:rPr>
      </w:pPr>
      <w:r>
        <w:rPr>
          <w:rFonts w:hint="eastAsia" w:ascii="宋体" w:hAnsi="宋体" w:cs="宋体"/>
          <w:color w:val="000000"/>
          <w:sz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15.2.1.2接</w:t>
      </w:r>
      <w:r>
        <w:rPr>
          <w:rFonts w:hint="eastAsia" w:ascii="宋体" w:hAnsi="宋体" w:cs="宋体"/>
          <w:color w:val="000000"/>
          <w:sz w:val="24"/>
          <w:highlight w:val="none"/>
          <w:lang w:val="en-US" w:eastAsia="zh-CN" w:bidi="ar"/>
        </w:rPr>
        <w:t xml:space="preserve">收</w:t>
      </w:r>
      <w:r>
        <w:rPr>
          <w:rFonts w:hint="eastAsia" w:ascii="宋体" w:hAnsi="宋体" w:cs="宋体"/>
          <w:color w:val="000000"/>
          <w:sz w:val="24"/>
          <w:highlight w:val="none"/>
          <w:lang w:bidi="ar"/>
        </w:rPr>
        <w:t xml:space="preserve">质疑函的方式为现场接收。</w:t>
      </w:r>
      <w:r/>
    </w:p>
    <w:p>
      <w:pPr>
        <w:ind w:firstLine="480"/>
        <w:jc w:val="left"/>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质疑联系部门：业务部-叶韵</w:t>
      </w:r>
      <w:r/>
    </w:p>
    <w:p>
      <w:pPr>
        <w:ind w:firstLine="480"/>
        <w:jc w:val="left"/>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联系电话：0512-65231142-8007</w:t>
      </w:r>
      <w:r/>
    </w:p>
    <w:p>
      <w:pPr>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通讯地址：苏州市平泷路251号城市生活广场A座1519。</w:t>
      </w:r>
      <w:r/>
    </w:p>
    <w:p>
      <w:pPr>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16.合同的签订</w:t>
      </w:r>
      <w:r/>
    </w:p>
    <w:p>
      <w:pPr>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16.1.成交供应商应按成交通知书中规定的时间和地点，与采购人签订合同。</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16.2.签订合同及合同条款应以磋商文件和成交供应商的磋商响应文件及其澄清承诺文件为依据。</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17.磋商保证金：</w:t>
      </w:r>
      <w:r>
        <w:rPr>
          <w:rFonts w:hint="eastAsia" w:ascii="宋体" w:hAnsi="宋体" w:cs="宋体"/>
          <w:b/>
          <w:color w:val="000000"/>
          <w:sz w:val="24"/>
          <w:highlight w:val="none"/>
        </w:rPr>
        <w:t xml:space="preserve">不需提交，采购文件中有关磋商保证金的规定均不适用。投标（响应）人应在投标（响应）文件中提交《投标（响应）保证承诺书》（详见附件），否则为无效投标。</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18.代理服务费：由</w:t>
      </w:r>
      <w:r>
        <w:rPr>
          <w:rFonts w:hint="eastAsia" w:ascii="宋体" w:hAnsi="宋体" w:cs="宋体"/>
          <w:bCs/>
          <w:color w:val="000000"/>
          <w:sz w:val="24"/>
          <w:highlight w:val="none"/>
          <w:lang w:val="en-US" w:eastAsia="zh-CN"/>
        </w:rPr>
        <w:t xml:space="preserve">采购</w:t>
      </w:r>
      <w:r>
        <w:rPr>
          <w:rFonts w:hint="eastAsia" w:ascii="宋体" w:hAnsi="宋体" w:cs="宋体"/>
          <w:bCs/>
          <w:color w:val="000000"/>
          <w:sz w:val="24"/>
          <w:highlight w:val="none"/>
        </w:rPr>
        <w:t xml:space="preserve">单位支付，</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按预算金额100万元以内1.5%、</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100万元～500万元以内1.1%</w:t>
      </w:r>
      <w:r/>
    </w:p>
    <w:p>
      <w:pPr>
        <w:ind w:firstLine="480"/>
        <w:spacing w:line="360" w:lineRule="auto"/>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差额定率累进法计算并支付成交服务费，不足3000元按3000元支付</w:t>
      </w:r>
      <w:r>
        <w:rPr>
          <w:rFonts w:hint="eastAsia" w:ascii="宋体" w:hAnsi="宋体" w:cs="宋体"/>
          <w:bCs/>
          <w:color w:val="000000"/>
          <w:sz w:val="24"/>
          <w:highlight w:val="none"/>
          <w:lang w:eastAsia="zh-CN"/>
        </w:rPr>
        <w:t xml:space="preserve">。</w:t>
      </w:r>
      <w:r/>
    </w:p>
    <w:p>
      <w:pPr>
        <w:pStyle w:val="850"/>
        <w:ind w:left="0"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19.磋商说明：</w:t>
      </w:r>
      <w:r/>
    </w:p>
    <w:p>
      <w:pPr>
        <w:pStyle w:val="850"/>
        <w:ind w:left="0"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（1）不符合供应商资格要求，资格 审查未通过的，响应无效；</w:t>
      </w:r>
      <w:r/>
    </w:p>
    <w:p>
      <w:pPr>
        <w:pStyle w:val="850"/>
        <w:ind w:left="0"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（2）参加磋商的供应商必须提供磋商代表的身份证明原件扫描件和法人授权委托书原件扫描件（法定代表人为磋商代表的可不提供），否则响应无效；</w:t>
      </w:r>
      <w:r/>
    </w:p>
    <w:p>
      <w:pPr>
        <w:pStyle w:val="850"/>
        <w:ind w:left="0"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（3）最终报价超过采购预算的，响应无效；</w:t>
      </w:r>
      <w:r/>
    </w:p>
    <w:p>
      <w:pPr>
        <w:pStyle w:val="850"/>
        <w:ind w:left="0"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（4）不实质性响应磋商文件的，响应无效；</w:t>
      </w:r>
      <w:r/>
    </w:p>
    <w:p>
      <w:pPr>
        <w:pStyle w:val="850"/>
        <w:ind w:left="0"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（5）实质性响应磋商文件不满三家或进入二次报价的不满三家或二次报价在采购预算内不满三家的，磋商采购失败。</w:t>
      </w:r>
      <w:r/>
    </w:p>
    <w:p>
      <w:pPr>
        <w:pStyle w:val="850"/>
        <w:ind w:left="0"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（6）响应文件签署不符合要求的，响应无效；</w:t>
      </w:r>
      <w:r/>
    </w:p>
    <w:p>
      <w:pPr>
        <w:pStyle w:val="850"/>
        <w:ind w:left="0"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（7）供应商机器码一致的，作为无效投标。</w:t>
      </w:r>
      <w:r/>
    </w:p>
    <w:p>
      <w:pPr>
        <w:pStyle w:val="861"/>
        <w:ind w:firstLine="470"/>
        <w:spacing w:line="360" w:lineRule="auto"/>
        <w:rPr>
          <w:rFonts w:hAnsi="宋体" w:cs="宋体"/>
          <w:color w:val="000000"/>
          <w:sz w:val="24"/>
          <w:szCs w:val="24"/>
          <w:highlight w:val="none"/>
          <w:lang w:bidi="ar"/>
        </w:rPr>
      </w:pPr>
      <w:r>
        <w:rPr>
          <w:rFonts w:hAnsi="宋体" w:cs="宋体"/>
          <w:b/>
          <w:color w:val="000000"/>
          <w:sz w:val="24"/>
          <w:szCs w:val="24"/>
          <w:highlight w:val="none"/>
          <w:lang w:bidi="ar"/>
        </w:rPr>
        <w:t xml:space="preserve">20.未尽事宜：</w:t>
      </w:r>
      <w:r>
        <w:rPr>
          <w:rFonts w:hAnsi="宋体" w:cs="宋体"/>
          <w:color w:val="000000"/>
          <w:sz w:val="24"/>
          <w:szCs w:val="24"/>
          <w:highlight w:val="none"/>
          <w:lang w:bidi="ar"/>
        </w:rPr>
        <w:t xml:space="preserve">按《中华人民共和国政府采购法》及其他有关的法律法规的规定执行。</w:t>
      </w:r>
      <w:r/>
    </w:p>
    <w:p>
      <w:pPr>
        <w:ind w:firstLine="480"/>
        <w:spacing w:line="360" w:lineRule="auto"/>
        <w:rPr>
          <w:rFonts w:hint="eastAsia" w:ascii="宋体" w:hAnsi="宋体" w:cs="宋体"/>
          <w:color w:val="000000"/>
          <w:highlight w:val="none"/>
        </w:rPr>
      </w:pPr>
      <w:r>
        <w:rPr>
          <w:rFonts w:hint="eastAsia" w:ascii="宋体" w:hAnsi="宋体" w:cs="宋体"/>
          <w:color w:val="000000"/>
          <w:sz w:val="24"/>
          <w:highlight w:val="none"/>
          <w:lang w:bidi="ar"/>
        </w:rPr>
        <w:t xml:space="preserve">21.凡涉及磋商采购文件的补充说明和修改，均以江苏政府采购网、苏州政府采购网上发布的通知为准。</w:t>
      </w:r>
      <w:r/>
    </w:p>
    <w:p>
      <w:pPr>
        <w:pStyle w:val="761"/>
        <w:jc w:val="center"/>
        <w:rPr>
          <w:rFonts w:hint="eastAsia" w:ascii="宋体" w:hAnsi="宋体" w:cs="宋体"/>
          <w:b w:val="0"/>
          <w:color w:val="000000"/>
          <w:highlight w:val="none"/>
          <w:lang w:val="zh-CN"/>
        </w:rPr>
      </w:pPr>
      <w:r>
        <w:rPr>
          <w:rFonts w:hint="eastAsia" w:ascii="宋体" w:hAnsi="宋体" w:cs="宋体"/>
          <w:b w:val="0"/>
          <w:color w:val="000000"/>
          <w:highlight w:val="none"/>
          <w:lang w:val="zh-CN"/>
        </w:rPr>
        <w:br w:type="page" w:clear="all"/>
      </w:r>
      <w:bookmarkStart w:id="8" w:name="_Toc17748"/>
      <w:r>
        <w:rPr>
          <w:rFonts w:hint="eastAsia"/>
          <w:color w:val="000000"/>
          <w:sz w:val="32"/>
          <w:szCs w:val="48"/>
          <w:highlight w:val="none"/>
          <w:lang w:val="zh-CN"/>
        </w:rPr>
        <w:t xml:space="preserve">第</w:t>
      </w:r>
      <w:r>
        <w:rPr>
          <w:rFonts w:hint="eastAsia"/>
          <w:color w:val="000000"/>
          <w:sz w:val="32"/>
          <w:szCs w:val="48"/>
          <w:highlight w:val="none"/>
        </w:rPr>
        <w:t xml:space="preserve">三</w:t>
      </w:r>
      <w:r>
        <w:rPr>
          <w:rFonts w:hint="eastAsia"/>
          <w:color w:val="000000"/>
          <w:sz w:val="32"/>
          <w:szCs w:val="48"/>
          <w:highlight w:val="none"/>
          <w:lang w:val="zh-CN"/>
        </w:rPr>
        <w:t xml:space="preserve">章 响应文件格式</w:t>
      </w:r>
      <w:bookmarkEnd w:id="8"/>
      <w:r/>
      <w:r/>
    </w:p>
    <w:p>
      <w:pPr>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说明：</w:t>
      </w:r>
      <w:r/>
    </w:p>
    <w:p>
      <w:pPr>
        <w:jc w:val="center"/>
        <w:spacing w:line="360" w:lineRule="auto"/>
        <w:rPr>
          <w:rFonts w:hint="eastAsia" w:ascii="宋体" w:hAnsi="宋体" w:cs="宋体"/>
          <w:color w:val="000000"/>
          <w:sz w:val="24"/>
          <w:highlight w:val="none"/>
        </w:rPr>
      </w:pPr>
      <w:r>
        <w:rPr>
          <w:rFonts w:hint="eastAsia" w:ascii="宋体" w:hAnsi="宋体" w:cs="宋体"/>
          <w:b/>
          <w:bCs/>
          <w:color w:val="000000"/>
          <w:szCs w:val="21"/>
          <w:highlight w:val="none"/>
          <w:lang w:val="zh-CN"/>
        </w:rPr>
        <w:t xml:space="preserve">对本章所有的响应文件格式 ，响应人可根据自身情况进行补充和修改，但补充和修改不得造成与本格式内容有实质性的违背。</w:t>
      </w:r>
      <w:r/>
    </w:p>
    <w:p>
      <w:pPr>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格式1</w:t>
      </w:r>
      <w:r/>
    </w:p>
    <w:p>
      <w:pPr>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授权委托书</w:t>
      </w:r>
      <w:r/>
    </w:p>
    <w:p>
      <w:pPr>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本授权委托书声明：  我</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（姓名）系</w:t>
      </w:r>
      <w:r>
        <w:rPr>
          <w:rFonts w:hint="eastAsia" w:ascii="宋体" w:hAnsi="宋体" w:cs="宋体"/>
          <w:color w:val="000000"/>
          <w:sz w:val="24"/>
          <w:highlight w:val="none"/>
          <w:u w:val="single"/>
        </w:rPr>
        <w:t xml:space="preserve">     （供应商名称）  </w:t>
      </w:r>
      <w:r>
        <w:rPr>
          <w:rFonts w:hint="eastAsia" w:ascii="宋体" w:hAnsi="宋体" w:cs="宋体"/>
          <w:b/>
          <w:i/>
          <w:color w:val="000000"/>
          <w:sz w:val="24"/>
          <w:highlight w:val="none"/>
          <w:u w:val="single"/>
        </w:rPr>
        <w:t xml:space="preserve">  </w:t>
      </w:r>
      <w:r>
        <w:rPr>
          <w:rFonts w:hint="eastAsia" w:ascii="宋体" w:hAnsi="宋体" w:cs="宋体"/>
          <w:color w:val="000000"/>
          <w:sz w:val="24"/>
          <w:highlight w:val="none"/>
        </w:rPr>
        <w:t xml:space="preserve">的法定代表人（负责人），现授权委托</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（姓名）为我公司授权代表（即代理人），以本公司的名义参加</w:t>
      </w:r>
      <w:r>
        <w:rPr>
          <w:rFonts w:hint="eastAsia" w:ascii="宋体" w:hAnsi="宋体" w:cs="宋体"/>
          <w:color w:val="000000"/>
          <w:sz w:val="24"/>
          <w:highlight w:val="none"/>
          <w:u w:val="single"/>
          <w:lang w:eastAsia="zh-CN"/>
        </w:rPr>
        <w:t xml:space="preserve">永立工程咨询（江苏）有限公司</w:t>
      </w:r>
      <w:r>
        <w:rPr>
          <w:rFonts w:hint="eastAsia" w:ascii="宋体" w:hAnsi="宋体" w:cs="宋体"/>
          <w:color w:val="000000"/>
          <w:sz w:val="24"/>
          <w:highlight w:val="none"/>
        </w:rPr>
        <w:t xml:space="preserve">组织实施的编号为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号的磋商活动。授权代表在磋商活动过程中所签署的一切文件和处理与这有关的一切事务，我均予以承认。</w:t>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授权代表在授权委托书有效期内签署的所有文件不因授权委托的撤销而失效，除非有撤销授权委托的书面通知，本授权委托书自磋商活动开始至合同履行完毕止。</w:t>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授权代表无转委托权。特此委托。</w:t>
      </w:r>
      <w:r/>
    </w:p>
    <w:p>
      <w:pPr>
        <w:ind w:firstLine="96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w:t>
      </w:r>
      <w:r/>
    </w:p>
    <w:p>
      <w:pPr>
        <w:ind w:firstLine="96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供应商：（公章）</w:t>
      </w:r>
      <w:r/>
    </w:p>
    <w:p>
      <w:pPr>
        <w:ind w:firstLine="96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法定代表人（负责人）：（签字或盖章）</w:t>
      </w:r>
      <w:r/>
    </w:p>
    <w:p>
      <w:pPr>
        <w:ind w:firstLine="96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代理人：（签字或盖章）</w:t>
      </w:r>
      <w:r/>
    </w:p>
    <w:p>
      <w:pPr>
        <w:ind w:firstLine="96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日期：年　　  月　　  日</w:t>
      </w:r>
      <w:r/>
    </w:p>
    <w:p>
      <w:pPr>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br w:type="page" w:clear="all"/>
      </w:r>
      <w:r>
        <w:rPr>
          <w:rFonts w:hint="eastAsia" w:ascii="宋体" w:hAnsi="宋体" w:cs="宋体"/>
          <w:b/>
          <w:color w:val="000000"/>
          <w:sz w:val="24"/>
          <w:highlight w:val="none"/>
        </w:rPr>
        <w:t xml:space="preserve">格式2</w:t>
      </w:r>
      <w:r/>
    </w:p>
    <w:p>
      <w:pPr>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jc w:val="center"/>
        <w:spacing w:line="360" w:lineRule="auto"/>
        <w:rPr>
          <w:rFonts w:hint="eastAsia" w:ascii="宋体" w:hAnsi="宋体" w:cs="宋体"/>
          <w:b/>
          <w:bCs/>
          <w:color w:val="000000"/>
          <w:spacing w:val="20"/>
          <w:sz w:val="24"/>
          <w:highlight w:val="none"/>
        </w:rPr>
      </w:pPr>
      <w:r>
        <w:rPr>
          <w:rFonts w:hint="eastAsia" w:ascii="宋体" w:hAnsi="宋体" w:cs="宋体"/>
          <w:b/>
          <w:bCs/>
          <w:color w:val="000000"/>
          <w:sz w:val="24"/>
          <w:highlight w:val="none"/>
        </w:rPr>
        <w:t xml:space="preserve">磋商响应承诺书</w:t>
      </w:r>
      <w:r/>
    </w:p>
    <w:p>
      <w:pPr>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u w:val="single"/>
          <w:lang w:eastAsia="zh-CN"/>
        </w:rPr>
        <w:t xml:space="preserve">永立工程咨询（江苏）有限公司</w:t>
      </w:r>
      <w:r>
        <w:rPr>
          <w:rFonts w:hint="eastAsia" w:ascii="宋体" w:hAnsi="宋体" w:cs="宋体"/>
          <w:color w:val="000000"/>
          <w:sz w:val="24"/>
          <w:highlight w:val="none"/>
        </w:rPr>
        <w:t xml:space="preserve">： </w:t>
      </w:r>
      <w:r/>
    </w:p>
    <w:p>
      <w:pPr>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ind w:firstLine="480"/>
        <w:jc w:val="left"/>
        <w:spacing w:line="360" w:lineRule="auto"/>
        <w:tabs>
          <w:tab w:val="left" w:pos="37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我们收到贵公司</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号磋商文件，经仔细阅读和研究，我们决定参加磋商活动。</w:t>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愿意按照磋商采购文件的一切要求，包含服务期内完成服务内容所需要的一切费用，包含人员费用、现场费用、交通工具及使用费、服务相关等所发生的全部费用以及磋商供应商企业利润、税金和政策性文件规定及合同包含的所有风险、责任等各项应有费用。</w:t>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2、如果我们的磋商响应文件被接受，我们将严格履行磋商文件中规定的每一项要求，按期、按质、按量履行合同的义务。</w:t>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3、我们已详细阅读全部磋商文件，包括更正公告(如有)，对磋商文件及更正公告(如有)无任何异议。</w:t>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4、我们同意按磋商文件中的规定，本响应文件的有效期限自提交响应文件截止时间之日起</w:t>
      </w:r>
      <w:r>
        <w:rPr>
          <w:rFonts w:hint="eastAsia" w:ascii="宋体" w:hAnsi="宋体" w:cs="宋体"/>
          <w:color w:val="000000"/>
          <w:sz w:val="24"/>
          <w:highlight w:val="none"/>
          <w:u w:val="single"/>
        </w:rPr>
        <w:t xml:space="preserve"> 90 </w:t>
      </w:r>
      <w:r>
        <w:rPr>
          <w:rFonts w:hint="eastAsia" w:ascii="宋体" w:hAnsi="宋体" w:cs="宋体"/>
          <w:color w:val="000000"/>
          <w:sz w:val="24"/>
          <w:highlight w:val="none"/>
        </w:rPr>
        <w:t xml:space="preserve">天。</w:t>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5、我们愿意提供采购单位在磋商文件中要求的相关资料。</w:t>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6、我们愿意遵守磋商文件中所列的收费标准。</w:t>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7、我们承诺该响应文件在磋商开始后的全过程中保持有效，不作任何更改和变动。</w:t>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8、我们承诺我公司符合磋商文件供应商须知中“合格供应商的基本、特定条件”的要求，若与真实情况不符，本公司愿意承担由此而产生的一切后果。</w:t>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9、综合说明：</w:t>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A、伴随服务及配合措施；                  B、要求甲方提供的配合；</w:t>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C、对采购文件有不同意见的偏离说明；      D、其</w:t>
      </w:r>
      <w:r>
        <w:rPr>
          <w:rFonts w:hint="eastAsia" w:ascii="宋体" w:hAnsi="宋体" w:cs="宋体"/>
          <w:color w:val="000000"/>
          <w:sz w:val="24"/>
          <w:highlight w:val="none"/>
          <w:lang w:val="en-US" w:eastAsia="zh-CN"/>
        </w:rPr>
        <w:t xml:space="preserve">他</w:t>
      </w:r>
      <w:r>
        <w:rPr>
          <w:rFonts w:hint="eastAsia" w:ascii="宋体" w:hAnsi="宋体" w:cs="宋体"/>
          <w:color w:val="000000"/>
          <w:sz w:val="24"/>
          <w:highlight w:val="none"/>
        </w:rPr>
        <w:t xml:space="preserve">说明。</w:t>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所有有关磋商文件的函电，请按下列地址联系：</w:t>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单位：                             联系人：</w:t>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地址：                             邮政编码：</w:t>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联系电话：                         传真：</w:t>
      </w:r>
      <w:r/>
    </w:p>
    <w:p>
      <w:pPr>
        <w:ind w:right="480" w:firstLine="480"/>
        <w:jc w:val="left"/>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供应商</w:t>
      </w:r>
      <w:r>
        <w:rPr>
          <w:rFonts w:hint="eastAsia" w:ascii="宋体" w:hAnsi="宋体" w:cs="宋体"/>
          <w:color w:val="000000"/>
          <w:sz w:val="24"/>
          <w:highlight w:val="none"/>
          <w:lang w:val="zh-CN"/>
        </w:rPr>
        <w:t xml:space="preserve">：（单位盖章）             </w:t>
      </w:r>
      <w:r/>
    </w:p>
    <w:p>
      <w:pPr>
        <w:ind w:right="480" w:firstLine="480"/>
        <w:jc w:val="left"/>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法定代表人或委托代理人：（签字或盖章）</w:t>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日期：   年   月   日</w:t>
      </w:r>
      <w:r/>
    </w:p>
    <w:p>
      <w:pPr>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br w:type="page" w:clear="all"/>
      </w:r>
      <w:r>
        <w:rPr>
          <w:rFonts w:hint="eastAsia" w:ascii="宋体" w:hAnsi="宋体" w:cs="宋体"/>
          <w:b/>
          <w:color w:val="000000"/>
          <w:sz w:val="24"/>
          <w:highlight w:val="none"/>
        </w:rPr>
        <w:t xml:space="preserve">附件3、磋商响应报价表</w:t>
      </w:r>
      <w:r/>
    </w:p>
    <w:p>
      <w:pPr>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磋商响应报价表</w:t>
      </w:r>
      <w:r/>
    </w:p>
    <w:tbl>
      <w:tblPr>
        <w:tblStyle w:val="70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3"/>
        <w:gridCol w:w="6816"/>
      </w:tblGrid>
      <w:tr>
        <w:trPr>
          <w:jc w:val="center"/>
          <w:trHeight w:val="791"/>
        </w:trPr>
        <w:tc>
          <w:tcPr>
            <w:tcW w:w="1983" w:type="dxa"/>
            <w:vAlign w:val="center"/>
            <w:textDirection w:val="lrTb"/>
            <w:noWrap w:val="false"/>
          </w:tcPr>
          <w:p>
            <w:pPr>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项目名称</w:t>
            </w:r>
            <w:r/>
          </w:p>
        </w:tc>
        <w:tc>
          <w:tcPr>
            <w:tcW w:w="6816" w:type="dxa"/>
            <w:vAlign w:val="center"/>
            <w:textDirection w:val="lrTb"/>
            <w:noWrap w:val="false"/>
          </w:tcPr>
          <w:p>
            <w:pPr>
              <w:jc w:val="center"/>
              <w:spacing w:line="360" w:lineRule="auto"/>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lang w:eastAsia="zh-CN"/>
              </w:rPr>
              <w:t xml:space="preserve">蒲庵路渣土清运与处置服务</w:t>
            </w:r>
            <w:r/>
          </w:p>
        </w:tc>
      </w:tr>
      <w:tr>
        <w:trPr>
          <w:jc w:val="center"/>
          <w:trHeight w:val="794"/>
        </w:trPr>
        <w:tc>
          <w:tcPr>
            <w:tcW w:w="1983" w:type="dxa"/>
            <w:vAlign w:val="center"/>
            <w:textDirection w:val="lrTb"/>
            <w:noWrap w:val="false"/>
          </w:tcPr>
          <w:p>
            <w:pPr>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项目编号</w:t>
            </w:r>
            <w:r/>
          </w:p>
        </w:tc>
        <w:tc>
          <w:tcPr>
            <w:tcW w:w="6816" w:type="dxa"/>
            <w:vAlign w:val="center"/>
            <w:textDirection w:val="lrTb"/>
            <w:noWrap w:val="false"/>
          </w:tcPr>
          <w:p>
            <w:pPr>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 </w:t>
            </w:r>
            <w:r/>
          </w:p>
        </w:tc>
      </w:tr>
      <w:tr>
        <w:trPr>
          <w:jc w:val="center"/>
          <w:trHeight w:val="805"/>
        </w:trPr>
        <w:tc>
          <w:tcPr>
            <w:tcW w:w="1983" w:type="dxa"/>
            <w:vAlign w:val="center"/>
            <w:textDirection w:val="lrTb"/>
            <w:noWrap w:val="false"/>
          </w:tcPr>
          <w:p>
            <w:pPr>
              <w:jc w:val="center"/>
              <w:spacing w:line="360" w:lineRule="auto"/>
              <w:rPr>
                <w:rFonts w:hint="eastAsia" w:ascii="宋体" w:hAnsi="宋体" w:cs="宋体"/>
                <w:bCs/>
                <w:color w:val="000000"/>
                <w:sz w:val="24"/>
                <w:highlight w:val="none"/>
              </w:rPr>
            </w:pPr>
            <w:r>
              <w:rPr>
                <w:rFonts w:hint="default" w:hAnsi="宋体" w:eastAsia="宋体" w:cs="宋体"/>
                <w:color w:val="auto"/>
                <w:sz w:val="24"/>
                <w:szCs w:val="24"/>
                <w:highlight w:val="none"/>
                <w:lang w:val="en-US" w:eastAsia="zh-CN"/>
              </w:rPr>
              <w:t xml:space="preserve">投标</w:t>
            </w:r>
            <w:r>
              <w:rPr>
                <w:rFonts w:hint="eastAsia" w:hAnsi="宋体" w:eastAsia="宋体" w:cs="宋体"/>
                <w:color w:val="auto"/>
                <w:sz w:val="24"/>
                <w:szCs w:val="24"/>
                <w:highlight w:val="none"/>
                <w:lang w:val="en-US" w:eastAsia="zh-CN"/>
              </w:rPr>
              <w:t xml:space="preserve">单</w:t>
            </w:r>
            <w:r>
              <w:rPr>
                <w:rFonts w:hint="default" w:hAnsi="宋体" w:eastAsia="宋体" w:cs="宋体"/>
                <w:color w:val="auto"/>
                <w:sz w:val="24"/>
                <w:szCs w:val="24"/>
                <w:highlight w:val="none"/>
                <w:lang w:val="en-US" w:eastAsia="zh-CN"/>
              </w:rPr>
              <w:t xml:space="preserve">价</w:t>
            </w:r>
            <w:r/>
          </w:p>
        </w:tc>
        <w:tc>
          <w:tcPr>
            <w:tcW w:w="6816" w:type="dxa"/>
            <w:vAlign w:val="center"/>
            <w:textDirection w:val="lrTb"/>
            <w:noWrap w:val="false"/>
          </w:tcPr>
          <w:p>
            <w:pPr>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tc>
      </w:tr>
      <w:tr>
        <w:trPr>
          <w:jc w:val="center"/>
          <w:trHeight w:val="805"/>
        </w:trPr>
        <w:tc>
          <w:tcPr>
            <w:gridSpan w:val="2"/>
            <w:tcW w:w="8799" w:type="dxa"/>
            <w:vAlign w:val="center"/>
            <w:textDirection w:val="lrTb"/>
            <w:noWrap w:val="false"/>
          </w:tcPr>
          <w:p>
            <w:pPr>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是否</w:t>
            </w:r>
            <w:r>
              <w:rPr>
                <w:rFonts w:hint="eastAsia" w:ascii="宋体" w:hAnsi="宋体" w:cs="宋体"/>
                <w:bCs/>
                <w:color w:val="000000"/>
                <w:sz w:val="24"/>
                <w:highlight w:val="none"/>
                <w:lang w:val="en-US" w:eastAsia="zh-CN"/>
              </w:rPr>
              <w:t xml:space="preserve">中</w:t>
            </w:r>
            <w:r>
              <w:rPr>
                <w:rFonts w:hint="eastAsia" w:ascii="宋体" w:hAnsi="宋体" w:cs="宋体"/>
                <w:bCs/>
                <w:color w:val="000000"/>
                <w:sz w:val="24"/>
                <w:highlight w:val="none"/>
              </w:rPr>
              <w:t xml:space="preserve">小企业  : </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中</w:t>
            </w:r>
            <w:r>
              <w:rPr>
                <w:rFonts w:hint="eastAsia" w:ascii="宋体" w:hAnsi="宋体" w:cs="宋体"/>
                <w:bCs/>
                <w:color w:val="000000"/>
                <w:sz w:val="24"/>
                <w:highlight w:val="none"/>
              </w:rPr>
              <w:t xml:space="preserve">型     □</w:t>
            </w:r>
            <w:r>
              <w:rPr>
                <w:rFonts w:hint="eastAsia" w:ascii="宋体" w:hAnsi="宋体" w:cs="宋体"/>
                <w:bCs/>
                <w:color w:val="000000"/>
                <w:sz w:val="24"/>
                <w:highlight w:val="none"/>
                <w:lang w:val="en-US" w:eastAsia="zh-CN"/>
              </w:rPr>
              <w:t xml:space="preserve">小</w:t>
            </w:r>
            <w:r>
              <w:rPr>
                <w:rFonts w:hint="eastAsia" w:ascii="宋体" w:hAnsi="宋体" w:cs="宋体"/>
                <w:bCs/>
                <w:color w:val="000000"/>
                <w:sz w:val="24"/>
                <w:highlight w:val="none"/>
              </w:rPr>
              <w:t xml:space="preserve">型      □否</w:t>
            </w:r>
            <w:r/>
          </w:p>
          <w:p>
            <w:pP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是否残疾人或监狱企业：□</w:t>
            </w:r>
            <w:r>
              <w:rPr>
                <w:rFonts w:hint="eastAsia" w:ascii="宋体" w:hAnsi="宋体" w:cs="宋体"/>
                <w:bCs/>
                <w:color w:val="000000"/>
                <w:sz w:val="24"/>
                <w:highlight w:val="none"/>
                <w:lang w:val="en-US" w:eastAsia="zh-CN"/>
              </w:rPr>
              <w:t xml:space="preserve">中</w:t>
            </w:r>
            <w:r>
              <w:rPr>
                <w:rFonts w:hint="eastAsia" w:ascii="宋体" w:hAnsi="宋体" w:cs="宋体"/>
                <w:bCs/>
                <w:color w:val="000000"/>
                <w:sz w:val="24"/>
                <w:highlight w:val="none"/>
              </w:rPr>
              <w:t xml:space="preserve">型     □</w:t>
            </w:r>
            <w:r>
              <w:rPr>
                <w:rFonts w:hint="eastAsia" w:ascii="宋体" w:hAnsi="宋体" w:cs="宋体"/>
                <w:bCs/>
                <w:color w:val="000000"/>
                <w:sz w:val="24"/>
                <w:highlight w:val="none"/>
                <w:lang w:val="en-US" w:eastAsia="zh-CN"/>
              </w:rPr>
              <w:t xml:space="preserve">小</w:t>
            </w:r>
            <w:r>
              <w:rPr>
                <w:rFonts w:hint="eastAsia" w:ascii="宋体" w:hAnsi="宋体" w:cs="宋体"/>
                <w:bCs/>
                <w:color w:val="000000"/>
                <w:sz w:val="24"/>
                <w:highlight w:val="none"/>
              </w:rPr>
              <w:t xml:space="preserve">型     </w:t>
            </w:r>
            <w:r>
              <w:rPr>
                <w:rFonts w:ascii="Wingdings 2" w:hAnsi="Wingdings 2" w:eastAsia="Wingdings 2" w:cs="Wingdings 2"/>
                <w:bCs/>
                <w:color w:val="000000"/>
                <w:sz w:val="24"/>
                <w:highlight w:val="none"/>
              </w:rPr>
              <w:t xml:space="preserve">£</w:t>
            </w:r>
            <w:r>
              <w:rPr>
                <w:rFonts w:hint="eastAsia" w:ascii="宋体" w:hAnsi="宋体" w:cs="宋体"/>
                <w:bCs/>
                <w:color w:val="000000"/>
                <w:sz w:val="24"/>
                <w:highlight w:val="none"/>
              </w:rPr>
              <w:t xml:space="preserve">否</w:t>
            </w:r>
            <w:r/>
          </w:p>
        </w:tc>
      </w:tr>
    </w:tbl>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供应商：（公章）</w:t>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法定代表人（负责人）或代理人：（签字或盖章）</w:t>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日期：   年   月   日</w:t>
      </w:r>
      <w:r/>
    </w:p>
    <w:p>
      <w:pPr>
        <w:spacing w:after="120"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ind w:firstLine="42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spacing w:after="120"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ind w:firstLine="42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spacing w:after="120"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ind w:firstLine="42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spacing w:after="120"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spacing w:line="360" w:lineRule="auto"/>
        <w:rPr>
          <w:rFonts w:hint="eastAsia" w:ascii="宋体" w:hAnsi="宋体" w:cs="宋体"/>
          <w:color w:val="000000"/>
          <w:highlight w:val="none"/>
        </w:rPr>
      </w:pPr>
      <w:r>
        <w:rPr>
          <w:rFonts w:hint="eastAsia" w:ascii="宋体" w:hAnsi="宋体" w:cs="宋体"/>
          <w:color w:val="000000"/>
          <w:highlight w:val="none"/>
        </w:rPr>
      </w:r>
      <w:r/>
    </w:p>
    <w:p>
      <w:pPr>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br w:type="page" w:clear="all"/>
      </w:r>
      <w:r>
        <w:rPr>
          <w:rFonts w:hint="eastAsia" w:ascii="宋体" w:hAnsi="宋体" w:cs="宋体"/>
          <w:b/>
          <w:color w:val="000000"/>
          <w:sz w:val="24"/>
          <w:highlight w:val="none"/>
        </w:rPr>
        <w:t xml:space="preserve">附件4、服务要求偏离表</w:t>
      </w:r>
      <w:r/>
    </w:p>
    <w:p>
      <w:pPr>
        <w:jc w:val="left"/>
        <w:spacing w:line="360" w:lineRule="auto"/>
        <w:rPr>
          <w:rFonts w:hint="eastAsia" w:ascii="宋体" w:hAnsi="宋体" w:cs="宋体"/>
          <w:b/>
          <w:color w:val="000000"/>
          <w:spacing w:val="20"/>
          <w:sz w:val="24"/>
          <w:highlight w:val="none"/>
        </w:rPr>
      </w:pPr>
      <w:r>
        <w:rPr>
          <w:rFonts w:hint="eastAsia" w:ascii="宋体" w:hAnsi="宋体" w:cs="宋体"/>
          <w:b/>
          <w:color w:val="000000"/>
          <w:spacing w:val="20"/>
          <w:sz w:val="24"/>
          <w:highlight w:val="none"/>
        </w:rPr>
      </w:r>
      <w:r/>
    </w:p>
    <w:p>
      <w:pPr>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服务要求偏离表</w:t>
      </w:r>
      <w:r/>
    </w:p>
    <w:p>
      <w:pPr>
        <w:ind w:firstLine="720"/>
        <w:jc w:val="left"/>
        <w:spacing w:line="360" w:lineRule="auto"/>
        <w:rPr>
          <w:rFonts w:hint="eastAsia" w:ascii="宋体" w:hAnsi="宋体" w:cs="宋体"/>
          <w:b/>
          <w:color w:val="000000"/>
          <w:spacing w:val="20"/>
          <w:sz w:val="24"/>
          <w:highlight w:val="none"/>
        </w:rPr>
      </w:pPr>
      <w:r>
        <w:rPr>
          <w:rFonts w:hint="eastAsia" w:ascii="宋体" w:hAnsi="宋体" w:cs="宋体"/>
          <w:color w:val="000000"/>
          <w:sz w:val="24"/>
          <w:highlight w:val="none"/>
        </w:rPr>
        <w:t xml:space="preserve">供应商</w:t>
      </w:r>
      <w:r>
        <w:rPr>
          <w:rFonts w:hint="eastAsia" w:ascii="宋体" w:hAnsi="宋体" w:cs="宋体"/>
          <w:color w:val="000000"/>
          <w:sz w:val="24"/>
          <w:highlight w:val="none"/>
          <w:lang w:val="zh-CN"/>
        </w:rPr>
        <w:t xml:space="preserve">：               </w:t>
      </w:r>
      <w:r>
        <w:rPr>
          <w:rFonts w:hint="eastAsia" w:ascii="宋体" w:hAnsi="宋体" w:cs="宋体"/>
          <w:color w:val="000000"/>
          <w:sz w:val="24"/>
          <w:highlight w:val="none"/>
        </w:rPr>
        <w:t xml:space="preserve">                       </w:t>
      </w:r>
      <w:r>
        <w:rPr>
          <w:rFonts w:hint="eastAsia" w:ascii="宋体" w:hAnsi="宋体" w:cs="宋体"/>
          <w:color w:val="000000"/>
          <w:sz w:val="24"/>
          <w:highlight w:val="none"/>
          <w:lang w:val="zh-CN"/>
        </w:rPr>
        <w:t xml:space="preserve">采购编号∶</w:t>
      </w:r>
      <w:r/>
    </w:p>
    <w:tbl>
      <w:tblPr>
        <w:tblStyle w:val="70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1"/>
        <w:gridCol w:w="1970"/>
        <w:gridCol w:w="2400"/>
        <w:gridCol w:w="2400"/>
        <w:gridCol w:w="2400"/>
      </w:tblGrid>
      <w:tr>
        <w:trPr>
          <w:jc w:val="center"/>
          <w:trHeight w:val="609"/>
        </w:trPr>
        <w:tc>
          <w:tcPr>
            <w:tcW w:w="1121"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序号</w:t>
            </w:r>
            <w:r/>
          </w:p>
        </w:tc>
        <w:tc>
          <w:tcPr>
            <w:tcW w:w="1970" w:type="dxa"/>
            <w:vAlign w:val="center"/>
            <w:textDirection w:val="lrTb"/>
            <w:noWrap w:val="false"/>
          </w:tcPr>
          <w:p>
            <w:pPr>
              <w:ind w:left="54"/>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项目名称</w:t>
            </w:r>
            <w:r/>
          </w:p>
        </w:tc>
        <w:tc>
          <w:tcPr>
            <w:tcW w:w="2400"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采购要求</w:t>
            </w:r>
            <w:r/>
          </w:p>
        </w:tc>
        <w:tc>
          <w:tcPr>
            <w:tcW w:w="2400"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响应情况</w:t>
            </w:r>
            <w:r/>
          </w:p>
        </w:tc>
        <w:tc>
          <w:tcPr>
            <w:tcW w:w="2400"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偏离说明</w:t>
            </w:r>
            <w:r/>
          </w:p>
        </w:tc>
      </w:tr>
      <w:tr>
        <w:trPr>
          <w:jc w:val="center"/>
        </w:trPr>
        <w:tc>
          <w:tcPr>
            <w:tcW w:w="1121"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p>
        </w:tc>
        <w:tc>
          <w:tcPr>
            <w:tcW w:w="1970"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Pr>
        <w:tc>
          <w:tcPr>
            <w:tcW w:w="1121"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p>
        </w:tc>
        <w:tc>
          <w:tcPr>
            <w:tcW w:w="1970"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Pr>
        <w:tc>
          <w:tcPr>
            <w:tcW w:w="1121"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w:t>
            </w:r>
            <w:r/>
          </w:p>
        </w:tc>
        <w:tc>
          <w:tcPr>
            <w:tcW w:w="1970"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Pr>
        <w:tc>
          <w:tcPr>
            <w:tcW w:w="1121"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w:t>
            </w:r>
            <w:r/>
          </w:p>
        </w:tc>
        <w:tc>
          <w:tcPr>
            <w:tcW w:w="1970"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Pr>
        <w:tc>
          <w:tcPr>
            <w:tcW w:w="1121"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w:t>
            </w:r>
            <w:r/>
          </w:p>
        </w:tc>
        <w:tc>
          <w:tcPr>
            <w:tcW w:w="1970"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bl>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供应商：（公章）</w:t>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法定代表人（负责人）或代理人：（签字或盖章）</w:t>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日期：   年   月   日</w:t>
      </w:r>
      <w:r/>
    </w:p>
    <w:p>
      <w:pPr>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spacing w:after="120"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ind w:firstLine="420"/>
        <w:jc w:val="left"/>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spacing w:after="120"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ind w:firstLine="420"/>
        <w:jc w:val="left"/>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ind w:firstLine="420"/>
        <w:jc w:val="left"/>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br w:type="page" w:clear="all"/>
      </w:r>
      <w:r>
        <w:rPr>
          <w:rFonts w:hint="eastAsia" w:ascii="宋体" w:hAnsi="宋体" w:cs="宋体"/>
          <w:b/>
          <w:color w:val="000000"/>
          <w:sz w:val="24"/>
          <w:highlight w:val="none"/>
        </w:rPr>
        <w:t xml:space="preserve">附件5、服务人员一览表</w:t>
      </w:r>
      <w:r/>
    </w:p>
    <w:p>
      <w:pPr>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项目组人员一览表</w:t>
      </w:r>
      <w:r/>
    </w:p>
    <w:tbl>
      <w:tblPr>
        <w:tblStyle w:val="709"/>
        <w:tblW w:w="96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2370"/>
        <w:gridCol w:w="992"/>
        <w:gridCol w:w="1134"/>
        <w:gridCol w:w="1276"/>
        <w:gridCol w:w="1985"/>
        <w:gridCol w:w="1134"/>
      </w:tblGrid>
      <w:tr>
        <w:trPr>
          <w:trHeight w:val="760"/>
        </w:trPr>
        <w:tc>
          <w:tcPr>
            <w:tcW w:w="715"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W w:w="2370"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在本项目中负责的岗位（按照采购要求填写）</w:t>
            </w:r>
            <w:r/>
          </w:p>
        </w:tc>
        <w:tc>
          <w:tcPr>
            <w:tcW w:w="99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姓名</w:t>
            </w:r>
            <w:r/>
          </w:p>
        </w:tc>
        <w:tc>
          <w:tcPr>
            <w:tcW w:w="1134"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性别</w:t>
            </w:r>
            <w:r/>
          </w:p>
        </w:tc>
        <w:tc>
          <w:tcPr>
            <w:tcW w:w="1276"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年龄</w:t>
            </w:r>
            <w:r/>
          </w:p>
        </w:tc>
        <w:tc>
          <w:tcPr>
            <w:tcW w:w="1985"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职称(按照采购要求填写是否满足)</w:t>
            </w:r>
            <w:r/>
          </w:p>
        </w:tc>
        <w:tc>
          <w:tcPr>
            <w:tcW w:w="1134" w:type="dxa"/>
            <w:vAlign w:val="top"/>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备注</w:t>
            </w:r>
            <w:r/>
          </w:p>
        </w:tc>
      </w:tr>
      <w:tr>
        <w:trPr>
          <w:cantSplit/>
          <w:trHeight w:val="495"/>
        </w:trPr>
        <w:tc>
          <w:tcPr>
            <w:tcW w:w="715" w:type="dxa"/>
            <w:vAlign w:val="top"/>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370" w:type="dxa"/>
            <w:vAlign w:val="top"/>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92" w:type="dxa"/>
            <w:vAlign w:val="top"/>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34" w:type="dxa"/>
            <w:vAlign w:val="top"/>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76"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985"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34" w:type="dxa"/>
            <w:vAlign w:val="top"/>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trHeight w:val="495"/>
        </w:trPr>
        <w:tc>
          <w:tcPr>
            <w:tcW w:w="715" w:type="dxa"/>
            <w:vAlign w:val="top"/>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370"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92"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34"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76"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985"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34" w:type="dxa"/>
            <w:vAlign w:val="top"/>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trHeight w:val="495"/>
        </w:trPr>
        <w:tc>
          <w:tcPr>
            <w:tcW w:w="715" w:type="dxa"/>
            <w:vAlign w:val="top"/>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370"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92"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34"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76"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985"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34" w:type="dxa"/>
            <w:vAlign w:val="top"/>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trHeight w:val="495"/>
        </w:trPr>
        <w:tc>
          <w:tcPr>
            <w:tcW w:w="715" w:type="dxa"/>
            <w:vAlign w:val="top"/>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370"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92"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34"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76"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985"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34" w:type="dxa"/>
            <w:vAlign w:val="top"/>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trHeight w:val="495"/>
        </w:trPr>
        <w:tc>
          <w:tcPr>
            <w:tcW w:w="715" w:type="dxa"/>
            <w:vAlign w:val="top"/>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370" w:type="dxa"/>
            <w:vAlign w:val="center"/>
            <w:textDirection w:val="lrTb"/>
            <w:noWrap w:val="false"/>
          </w:tcPr>
          <w:p>
            <w:pP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992"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34"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76"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985"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34" w:type="dxa"/>
            <w:vAlign w:val="top"/>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1.“项目组人员”指投标单位针对该项目的所配备的主要专业技术人员。人员一经确认，未经采购单位事先书面同意，不能更换，如有更换，新的人员资历经验等不得低于被替换的人员，且须经采购单位事先书面同意。但人员的能力不能满足任务的要求，采购单位有权要求更换，中标单位必须及时更换。</w:t>
      </w:r>
      <w:r/>
    </w:p>
    <w:p>
      <w:pPr>
        <w:ind w:firstLine="8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2.附主要专业人员简历及相关证明材料复印件，如主要人员姓名及履历简介（包括学历﹑职称﹑曾担任职务﹑现任职务、专业、从业年限、完成类似项目实例、人员资质证书等。</w:t>
      </w:r>
      <w:r/>
    </w:p>
    <w:p>
      <w:pPr>
        <w:ind w:firstLine="8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3.投标单位可参照上述格式自行设计表格投标。</w:t>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供应商：（公章）</w:t>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法定代表人（负责人）或代理人：（签字或盖章）</w:t>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日期：   年   月   日</w:t>
      </w:r>
      <w:r/>
    </w:p>
    <w:p>
      <w:pPr>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rPr>
          <w:rFonts w:hint="eastAsia" w:hAnsi="宋体" w:eastAsia="宋体" w:cs="宋体"/>
          <w:color w:val="auto"/>
          <w:sz w:val="24"/>
          <w:szCs w:val="24"/>
          <w:highlight w:val="none"/>
        </w:rPr>
      </w:pPr>
      <w:r>
        <w:rPr>
          <w:rFonts w:hint="eastAsia" w:hAnsi="宋体" w:eastAsia="宋体" w:cs="宋体"/>
          <w:color w:val="auto"/>
          <w:sz w:val="24"/>
          <w:szCs w:val="24"/>
          <w:highlight w:val="none"/>
        </w:rPr>
        <w:br w:type="page" w:clear="all"/>
      </w:r>
      <w:r/>
    </w:p>
    <w:p>
      <w:pPr>
        <w:pStyle w:val="726"/>
        <w:spacing w:before="0" w:after="0"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（2）拟投入本项目的主要人员简历表</w:t>
      </w:r>
      <w:r/>
    </w:p>
    <w:p>
      <w:pPr>
        <w:spacing w:line="360" w:lineRule="auto"/>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招标编号：     </w:t>
      </w:r>
      <w:r/>
    </w:p>
    <w:tbl>
      <w:tblPr>
        <w:tblStyle w:val="709"/>
        <w:tblW w:w="93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11"/>
        <w:gridCol w:w="16"/>
        <w:gridCol w:w="1190"/>
        <w:gridCol w:w="686"/>
        <w:gridCol w:w="368"/>
        <w:gridCol w:w="1056"/>
        <w:gridCol w:w="1156"/>
        <w:gridCol w:w="351"/>
        <w:gridCol w:w="2106"/>
      </w:tblGrid>
      <w:tr>
        <w:trPr>
          <w:cantSplit/>
          <w:trHeight w:val="389"/>
        </w:trPr>
        <w:tc>
          <w:tcPr>
            <w:tcW w:w="241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姓  名</w:t>
            </w:r>
            <w:r/>
          </w:p>
        </w:tc>
        <w:tc>
          <w:tcPr>
            <w:gridSpan w:val="2"/>
            <w:tcW w:w="1206"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gridSpan w:val="2"/>
            <w:tcW w:w="1054"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性 别</w:t>
            </w:r>
            <w:r/>
          </w:p>
        </w:tc>
        <w:tc>
          <w:tcPr>
            <w:tcW w:w="1056"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gridSpan w:val="2"/>
            <w:tcW w:w="1507"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出生日期</w:t>
            </w:r>
            <w:r/>
          </w:p>
        </w:tc>
        <w:tc>
          <w:tcPr>
            <w:tcW w:w="2106"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年   月   日</w:t>
            </w:r>
            <w:r/>
          </w:p>
        </w:tc>
      </w:tr>
      <w:tr>
        <w:trPr>
          <w:cantSplit/>
          <w:trHeight w:val="450"/>
        </w:trPr>
        <w:tc>
          <w:tcPr>
            <w:tcW w:w="2411"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毕业院校</w:t>
            </w:r>
            <w:r/>
          </w:p>
        </w:tc>
        <w:tc>
          <w:tcPr>
            <w:gridSpan w:val="5"/>
            <w:tcW w:w="3316"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gridSpan w:val="2"/>
            <w:tcW w:w="1507" w:type="dxa"/>
            <w:vAlign w:val="center"/>
            <w:textDirection w:val="lrTb"/>
            <w:noWrap w:val="false"/>
          </w:tcPr>
          <w:p>
            <w:pPr>
              <w:ind w:left="-18"/>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毕业时间</w:t>
            </w:r>
            <w:r/>
          </w:p>
        </w:tc>
        <w:tc>
          <w:tcPr>
            <w:tcW w:w="2106" w:type="dxa"/>
            <w:vAlign w:val="center"/>
            <w:textDirection w:val="lrTb"/>
            <w:noWrap w:val="false"/>
          </w:tcPr>
          <w:p>
            <w:pPr>
              <w:ind w:left="45"/>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年   月   日</w:t>
            </w:r>
            <w:r/>
          </w:p>
        </w:tc>
      </w:tr>
      <w:tr>
        <w:trPr>
          <w:trHeight w:val="456"/>
        </w:trPr>
        <w:tc>
          <w:tcPr>
            <w:tcW w:w="241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专业</w:t>
            </w:r>
            <w:r/>
          </w:p>
        </w:tc>
        <w:tc>
          <w:tcPr>
            <w:gridSpan w:val="3"/>
            <w:tcW w:w="1892"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gridSpan w:val="4"/>
            <w:tcW w:w="293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从事本专业时间</w:t>
            </w:r>
            <w:r/>
          </w:p>
        </w:tc>
        <w:tc>
          <w:tcPr>
            <w:tcW w:w="2106"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49"/>
        </w:trPr>
        <w:tc>
          <w:tcPr>
            <w:tcW w:w="241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职务</w:t>
            </w:r>
            <w:r/>
          </w:p>
        </w:tc>
        <w:tc>
          <w:tcPr>
            <w:gridSpan w:val="3"/>
            <w:tcW w:w="1892"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gridSpan w:val="4"/>
            <w:tcW w:w="293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106"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trHeight w:val="469"/>
        </w:trPr>
        <w:tc>
          <w:tcPr>
            <w:gridSpan w:val="9"/>
            <w:tcW w:w="9340"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主  要  经  历</w:t>
            </w:r>
            <w:r/>
          </w:p>
        </w:tc>
      </w:tr>
      <w:tr>
        <w:trPr>
          <w:trHeight w:val="461"/>
        </w:trPr>
        <w:tc>
          <w:tcPr>
            <w:gridSpan w:val="2"/>
            <w:tcW w:w="2427"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时   间</w:t>
            </w:r>
            <w:r/>
          </w:p>
        </w:tc>
        <w:tc>
          <w:tcPr>
            <w:gridSpan w:val="5"/>
            <w:tcW w:w="4456"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参加过的项目名称及规模</w:t>
            </w:r>
            <w:r/>
          </w:p>
        </w:tc>
        <w:tc>
          <w:tcPr>
            <w:gridSpan w:val="2"/>
            <w:tcW w:w="2457"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该项目中任职</w:t>
            </w:r>
            <w:r/>
          </w:p>
        </w:tc>
      </w:tr>
      <w:tr>
        <w:trPr>
          <w:trHeight w:val="1115"/>
        </w:trPr>
        <w:tc>
          <w:tcPr>
            <w:gridSpan w:val="2"/>
            <w:tcW w:w="2427" w:type="dxa"/>
            <w:vAlign w:val="top"/>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gridSpan w:val="5"/>
            <w:tcW w:w="4456" w:type="dxa"/>
            <w:vAlign w:val="top"/>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gridSpan w:val="2"/>
            <w:tcW w:w="2457" w:type="dxa"/>
            <w:vAlign w:val="top"/>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spacing w:line="360" w:lineRule="auto"/>
        <w:tabs>
          <w:tab w:val="left" w:pos="42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注：需随此表附上主要人员</w:t>
      </w:r>
      <w:r>
        <w:rPr>
          <w:rFonts w:hint="eastAsia" w:hAnsi="宋体" w:cs="宋体"/>
          <w:color w:val="auto"/>
          <w:sz w:val="24"/>
          <w:szCs w:val="24"/>
          <w:highlight w:val="none"/>
        </w:rPr>
        <w:t xml:space="preserve">（包括但不限于</w:t>
      </w:r>
      <w:r>
        <w:rPr>
          <w:rFonts w:hint="eastAsia" w:ascii="宋体" w:hAnsi="宋体" w:cs="宋体"/>
          <w:color w:val="auto"/>
          <w:sz w:val="24"/>
          <w:szCs w:val="24"/>
          <w:highlight w:val="none"/>
          <w:lang w:val="zh-CN"/>
        </w:rPr>
        <w:t xml:space="preserve">项目负责人</w:t>
      </w:r>
      <w:r>
        <w:rPr>
          <w:rFonts w:hint="eastAsia" w:ascii="宋体" w:hAnsi="宋体" w:cs="宋体"/>
          <w:color w:val="auto"/>
          <w:sz w:val="24"/>
          <w:szCs w:val="24"/>
          <w:highlight w:val="none"/>
        </w:rPr>
        <w:t xml:space="preserve">/项目技术负责人</w:t>
      </w:r>
      <w:r>
        <w:rPr>
          <w:rFonts w:hint="eastAsia" w:hAnsi="宋体" w:cs="宋体"/>
          <w:color w:val="auto"/>
          <w:sz w:val="24"/>
          <w:szCs w:val="24"/>
          <w:highlight w:val="none"/>
        </w:rPr>
        <w:t xml:space="preserve">）</w:t>
      </w:r>
      <w:r>
        <w:rPr>
          <w:rFonts w:hint="eastAsia" w:ascii="宋体" w:hAnsi="宋体" w:cs="宋体"/>
          <w:color w:val="auto"/>
          <w:sz w:val="24"/>
          <w:szCs w:val="24"/>
          <w:highlight w:val="none"/>
        </w:rPr>
        <w:t xml:space="preserve">的职称证书等相关资料的复印件加盖公章，具体根据评分标准要求。</w:t>
      </w:r>
      <w:r/>
    </w:p>
    <w:p>
      <w:pPr>
        <w:ind w:left="239"/>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投标单位：（签章）</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法定代表人或委托代理人：（签字或签章）</w:t>
      </w:r>
      <w:r/>
    </w:p>
    <w:p>
      <w:pPr>
        <w:spacing w:line="360" w:lineRule="auto"/>
        <w:rPr>
          <w:rFonts w:hint="eastAsia" w:ascii="宋体" w:hAnsi="宋体" w:cs="宋体"/>
          <w:b/>
          <w:bCs/>
          <w:color w:val="auto"/>
          <w:sz w:val="24"/>
          <w:szCs w:val="24"/>
          <w:highlight w:val="none"/>
        </w:rPr>
      </w:pPr>
      <w:r>
        <w:rPr>
          <w:rFonts w:hint="eastAsia" w:ascii="宋体" w:hAnsi="宋体" w:cs="宋体"/>
          <w:color w:val="auto"/>
          <w:sz w:val="24"/>
          <w:szCs w:val="24"/>
          <w:highlight w:val="none"/>
        </w:rPr>
        <w:t xml:space="preserve">日期：         年         月       日</w:t>
      </w:r>
      <w:r/>
    </w:p>
    <w:p>
      <w:pPr>
        <w:jc w:val="center"/>
        <w:spacing w:line="360" w:lineRule="auto"/>
        <w:rPr>
          <w:rFonts w:hint="eastAsia"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r>
      <w:r/>
    </w:p>
    <w:p>
      <w:pPr>
        <w:jc w:val="center"/>
        <w:spacing w:line="360" w:lineRule="auto"/>
        <w:rPr>
          <w:rFonts w:hint="eastAsia"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r>
      <w:r/>
    </w:p>
    <w:p>
      <w:pPr>
        <w:jc w:val="center"/>
        <w:spacing w:line="360" w:lineRule="auto"/>
        <w:rPr>
          <w:rFonts w:hint="eastAsia"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r>
      <w:r/>
    </w:p>
    <w:p>
      <w:pPr>
        <w:jc w:val="center"/>
        <w:spacing w:line="360" w:lineRule="auto"/>
        <w:rPr>
          <w:rFonts w:hint="eastAsia"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br w:type="page" w:clear="all"/>
      </w:r>
      <w:r>
        <w:rPr>
          <w:rFonts w:hint="eastAsia" w:ascii="宋体" w:hAnsi="宋体" w:cs="宋体"/>
          <w:b/>
          <w:bCs/>
          <w:color w:val="auto"/>
          <w:sz w:val="24"/>
          <w:szCs w:val="24"/>
          <w:highlight w:val="none"/>
          <w:lang w:val="zh-CN"/>
        </w:rPr>
        <w:t xml:space="preserve">（3）</w:t>
      </w:r>
      <w:r>
        <w:rPr>
          <w:rFonts w:hint="eastAsia" w:ascii="宋体" w:hAnsi="宋体" w:cs="宋体"/>
          <w:b/>
          <w:bCs/>
          <w:color w:val="auto"/>
          <w:sz w:val="24"/>
          <w:szCs w:val="24"/>
          <w:highlight w:val="none"/>
          <w:u w:val="none"/>
          <w:lang w:val="zh-CN"/>
        </w:rPr>
        <w:t xml:space="preserve">项目负责人</w:t>
      </w:r>
      <w:r>
        <w:rPr>
          <w:rFonts w:hint="eastAsia" w:ascii="宋体" w:hAnsi="宋体" w:cs="宋体"/>
          <w:b/>
          <w:bCs/>
          <w:color w:val="auto"/>
          <w:sz w:val="24"/>
          <w:szCs w:val="24"/>
          <w:highlight w:val="none"/>
          <w:lang w:val="zh-CN"/>
        </w:rPr>
        <w:t xml:space="preserve">授权</w:t>
      </w:r>
      <w:r>
        <w:rPr>
          <w:rFonts w:hint="eastAsia" w:ascii="宋体" w:hAnsi="宋体" w:cs="宋体"/>
          <w:b/>
          <w:bCs/>
          <w:color w:val="auto"/>
          <w:sz w:val="24"/>
          <w:szCs w:val="24"/>
          <w:highlight w:val="none"/>
        </w:rPr>
        <w:t xml:space="preserve">/聘用书</w:t>
      </w:r>
      <w:r/>
    </w:p>
    <w:p>
      <w:pP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    本授权</w:t>
      </w:r>
      <w:r>
        <w:rPr>
          <w:rFonts w:hint="eastAsia" w:ascii="宋体" w:hAnsi="宋体" w:cs="宋体"/>
          <w:color w:val="auto"/>
          <w:sz w:val="24"/>
          <w:szCs w:val="24"/>
          <w:highlight w:val="none"/>
        </w:rPr>
        <w:t xml:space="preserve">/聘用</w:t>
      </w:r>
      <w:r>
        <w:rPr>
          <w:rFonts w:hint="eastAsia" w:ascii="宋体" w:hAnsi="宋体" w:cs="宋体"/>
          <w:color w:val="auto"/>
          <w:sz w:val="24"/>
          <w:szCs w:val="24"/>
          <w:highlight w:val="none"/>
          <w:lang w:val="zh-CN"/>
        </w:rPr>
        <w:t xml:space="preserve">书声明：如果我方中标/成交，则在本授权书上签字的</w:t>
      </w:r>
      <w:r>
        <w:rPr>
          <w:rFonts w:hint="eastAsia" w:ascii="宋体" w:hAnsi="宋体" w:cs="宋体"/>
          <w:color w:val="auto"/>
          <w:sz w:val="24"/>
          <w:szCs w:val="24"/>
          <w:highlight w:val="none"/>
          <w:u w:val="single"/>
          <w:lang w:val="zh-CN"/>
        </w:rPr>
        <w:t xml:space="preserve">(</w:t>
      </w:r>
      <w:r>
        <w:rPr>
          <w:rFonts w:hint="eastAsia" w:ascii="宋体" w:hAnsi="宋体" w:cs="宋体"/>
          <w:color w:val="auto"/>
          <w:sz w:val="24"/>
          <w:szCs w:val="24"/>
          <w:highlight w:val="none"/>
          <w:u w:val="single"/>
        </w:rPr>
        <w:t xml:space="preserve">投标</w:t>
      </w:r>
      <w:r>
        <w:rPr>
          <w:rFonts w:hint="eastAsia" w:ascii="宋体" w:hAnsi="宋体" w:cs="宋体"/>
          <w:color w:val="auto"/>
          <w:sz w:val="24"/>
          <w:szCs w:val="24"/>
          <w:highlight w:val="none"/>
          <w:u w:val="single"/>
          <w:lang w:val="zh-CN"/>
        </w:rPr>
        <w:t xml:space="preserve">单位名称) </w:t>
      </w:r>
      <w:r>
        <w:rPr>
          <w:rFonts w:hint="eastAsia" w:ascii="宋体" w:hAnsi="宋体" w:cs="宋体"/>
          <w:color w:val="auto"/>
          <w:sz w:val="24"/>
          <w:szCs w:val="24"/>
          <w:highlight w:val="none"/>
          <w:lang w:val="zh-CN"/>
        </w:rPr>
        <w:t xml:space="preserve">的</w:t>
      </w:r>
      <w:r>
        <w:rPr>
          <w:rFonts w:hint="eastAsia" w:ascii="宋体" w:hAnsi="宋体" w:cs="宋体"/>
          <w:color w:val="auto"/>
          <w:sz w:val="24"/>
          <w:szCs w:val="24"/>
          <w:highlight w:val="none"/>
          <w:u w:val="single"/>
          <w:lang w:val="zh-CN"/>
        </w:rPr>
        <w:t xml:space="preserve">(法定代表人姓名、职务)</w:t>
      </w:r>
      <w:r>
        <w:rPr>
          <w:rFonts w:hint="eastAsia" w:ascii="宋体" w:hAnsi="宋体" w:cs="宋体"/>
          <w:color w:val="auto"/>
          <w:sz w:val="24"/>
          <w:szCs w:val="24"/>
          <w:highlight w:val="none"/>
          <w:lang w:val="zh-CN"/>
        </w:rPr>
        <w:t xml:space="preserve">代表本单位</w:t>
      </w:r>
      <w:r>
        <w:rPr>
          <w:rFonts w:hint="eastAsia" w:ascii="宋体" w:hAnsi="宋体" w:cs="宋体"/>
          <w:color w:val="auto"/>
          <w:sz w:val="24"/>
          <w:szCs w:val="24"/>
          <w:highlight w:val="none"/>
          <w:u w:val="single"/>
          <w:lang w:val="zh-CN"/>
        </w:rPr>
        <w:t xml:space="preserve">（</w:t>
      </w:r>
      <w:r>
        <w:rPr>
          <w:rFonts w:hint="eastAsia" w:ascii="宋体" w:hAnsi="宋体" w:cs="宋体"/>
          <w:color w:val="auto"/>
          <w:sz w:val="24"/>
          <w:szCs w:val="24"/>
          <w:highlight w:val="none"/>
          <w:u w:val="single"/>
          <w:lang w:val="zh-CN"/>
        </w:rPr>
        <w:t xml:space="preserve">任命</w:t>
      </w:r>
      <w:r>
        <w:rPr>
          <w:rFonts w:hint="eastAsia" w:ascii="宋体" w:hAnsi="宋体" w:cs="宋体"/>
          <w:color w:val="auto"/>
          <w:sz w:val="24"/>
          <w:szCs w:val="24"/>
          <w:highlight w:val="none"/>
          <w:u w:val="single"/>
        </w:rPr>
        <w:t xml:space="preserve">/聘用</w:t>
      </w:r>
      <w:r>
        <w:rPr>
          <w:rFonts w:hint="eastAsia" w:ascii="宋体" w:hAnsi="宋体" w:cs="宋体"/>
          <w:color w:val="auto"/>
          <w:sz w:val="24"/>
          <w:szCs w:val="24"/>
          <w:highlight w:val="none"/>
          <w:u w:val="single"/>
          <w:lang w:val="zh-CN"/>
        </w:rPr>
        <w:t xml:space="preserve">）</w:t>
      </w:r>
      <w:r>
        <w:rPr>
          <w:rFonts w:hint="eastAsia" w:ascii="宋体" w:hAnsi="宋体" w:cs="宋体"/>
          <w:color w:val="auto"/>
          <w:sz w:val="24"/>
          <w:szCs w:val="24"/>
          <w:highlight w:val="none"/>
          <w:lang w:val="zh-CN"/>
        </w:rPr>
        <w:t xml:space="preserve">在本授权</w:t>
      </w:r>
      <w:r>
        <w:rPr>
          <w:rFonts w:hint="eastAsia" w:ascii="宋体" w:hAnsi="宋体" w:cs="宋体"/>
          <w:color w:val="auto"/>
          <w:sz w:val="24"/>
          <w:szCs w:val="24"/>
          <w:highlight w:val="none"/>
        </w:rPr>
        <w:t xml:space="preserve">/聘用</w:t>
      </w:r>
      <w:r>
        <w:rPr>
          <w:rFonts w:hint="eastAsia" w:ascii="宋体" w:hAnsi="宋体" w:cs="宋体"/>
          <w:color w:val="auto"/>
          <w:sz w:val="24"/>
          <w:szCs w:val="24"/>
          <w:highlight w:val="none"/>
          <w:lang w:val="zh-CN"/>
        </w:rPr>
        <w:t xml:space="preserve">书上签字的</w:t>
      </w:r>
      <w:r>
        <w:rPr>
          <w:rFonts w:hint="eastAsia" w:ascii="宋体" w:hAnsi="宋体" w:cs="宋体"/>
          <w:color w:val="auto"/>
          <w:sz w:val="24"/>
          <w:szCs w:val="24"/>
          <w:highlight w:val="none"/>
          <w:u w:val="single"/>
          <w:lang w:val="zh-CN"/>
        </w:rPr>
        <w:t xml:space="preserve">(项目负责人</w:t>
      </w:r>
      <w:r>
        <w:rPr>
          <w:rFonts w:hint="eastAsia" w:ascii="宋体" w:hAnsi="宋体" w:cs="宋体"/>
          <w:color w:val="auto"/>
          <w:sz w:val="24"/>
          <w:szCs w:val="24"/>
          <w:highlight w:val="none"/>
          <w:u w:val="single"/>
        </w:rPr>
        <w:t xml:space="preserve">姓名</w:t>
      </w:r>
      <w:r>
        <w:rPr>
          <w:rFonts w:hint="eastAsia" w:ascii="宋体" w:hAnsi="宋体" w:cs="宋体"/>
          <w:color w:val="auto"/>
          <w:sz w:val="24"/>
          <w:szCs w:val="24"/>
          <w:highlight w:val="none"/>
          <w:u w:val="single"/>
          <w:lang w:val="zh-CN"/>
        </w:rPr>
        <w:t xml:space="preserve">)</w:t>
      </w:r>
      <w:r>
        <w:rPr>
          <w:rFonts w:hint="eastAsia" w:ascii="宋体" w:hAnsi="宋体" w:cs="宋体"/>
          <w:color w:val="auto"/>
          <w:sz w:val="24"/>
          <w:szCs w:val="24"/>
          <w:highlight w:val="none"/>
          <w:lang w:val="zh-CN"/>
        </w:rPr>
        <w:t xml:space="preserve">为</w:t>
      </w:r>
      <w:r>
        <w:rPr>
          <w:rFonts w:hint="eastAsia" w:ascii="宋体" w:hAnsi="宋体" w:cs="宋体"/>
          <w:color w:val="auto"/>
          <w:sz w:val="24"/>
          <w:szCs w:val="24"/>
          <w:highlight w:val="none"/>
        </w:rPr>
        <w:t xml:space="preserve">本项目合法的</w:t>
      </w:r>
      <w:r>
        <w:rPr>
          <w:rFonts w:hint="eastAsia" w:ascii="宋体" w:hAnsi="宋体" w:cs="宋体"/>
          <w:color w:val="auto"/>
          <w:sz w:val="24"/>
          <w:szCs w:val="24"/>
          <w:highlight w:val="none"/>
          <w:u w:val="none"/>
          <w:lang w:val="zh-CN"/>
        </w:rPr>
        <w:t xml:space="preserve">项目负责人</w:t>
      </w:r>
      <w:r>
        <w:rPr>
          <w:rFonts w:hint="eastAsia" w:ascii="宋体" w:hAnsi="宋体" w:cs="宋体"/>
          <w:color w:val="auto"/>
          <w:sz w:val="24"/>
          <w:szCs w:val="24"/>
          <w:highlight w:val="none"/>
          <w:lang w:val="zh-CN"/>
        </w:rPr>
        <w:t xml:space="preserve">，就</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w:t>
      </w:r>
      <w:r>
        <w:rPr>
          <w:rFonts w:hint="eastAsia" w:ascii="宋体" w:hAnsi="宋体" w:cs="宋体"/>
          <w:color w:val="auto"/>
          <w:sz w:val="24"/>
          <w:szCs w:val="24"/>
          <w:highlight w:val="none"/>
          <w:u w:val="single"/>
          <w:lang w:val="en-US" w:eastAsia="zh-CN"/>
        </w:rPr>
        <w:t xml:space="preserve">项目</w:t>
      </w:r>
      <w:r>
        <w:rPr>
          <w:rFonts w:hint="eastAsia" w:ascii="宋体" w:hAnsi="宋体" w:cs="宋体"/>
          <w:color w:val="auto"/>
          <w:sz w:val="24"/>
          <w:szCs w:val="24"/>
          <w:highlight w:val="none"/>
          <w:u w:val="single"/>
          <w:lang w:val="en-US" w:eastAsia="zh-CN"/>
        </w:rPr>
        <w:t xml:space="preserve">名称</w:t>
      </w:r>
      <w:r>
        <w:rPr>
          <w:rFonts w:hint="eastAsia" w:ascii="宋体" w:hAnsi="宋体" w:cs="宋体"/>
          <w:color w:val="auto"/>
          <w:sz w:val="24"/>
          <w:szCs w:val="24"/>
          <w:highlight w:val="none"/>
          <w:u w:val="single"/>
          <w:lang w:val="en-US" w:eastAsia="zh-CN"/>
        </w:rPr>
        <w:t xml:space="preserve">）</w:t>
      </w:r>
      <w:r>
        <w:rPr>
          <w:rFonts w:hint="eastAsia"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zh-CN"/>
        </w:rPr>
        <w:t xml:space="preserve">履行</w:t>
      </w:r>
      <w:r>
        <w:rPr>
          <w:rFonts w:hint="eastAsia" w:ascii="宋体" w:hAnsi="宋体" w:cs="宋体"/>
          <w:color w:val="auto"/>
          <w:sz w:val="24"/>
          <w:szCs w:val="24"/>
          <w:highlight w:val="none"/>
          <w:u w:val="none"/>
          <w:lang w:val="zh-CN"/>
        </w:rPr>
        <w:t xml:space="preserve">项目负责人</w:t>
      </w:r>
      <w:r>
        <w:rPr>
          <w:rFonts w:hint="eastAsia" w:ascii="宋体" w:hAnsi="宋体" w:cs="宋体"/>
          <w:color w:val="auto"/>
          <w:sz w:val="24"/>
          <w:szCs w:val="24"/>
          <w:highlight w:val="none"/>
          <w:lang w:val="zh-CN"/>
        </w:rPr>
        <w:t xml:space="preserve">职责，处理与</w:t>
      </w:r>
      <w:r>
        <w:rPr>
          <w:rFonts w:hint="eastAsia" w:ascii="宋体" w:hAnsi="宋体" w:cs="宋体"/>
          <w:color w:val="auto"/>
          <w:sz w:val="24"/>
          <w:szCs w:val="24"/>
          <w:highlight w:val="none"/>
          <w:u w:val="none"/>
        </w:rPr>
        <w:t xml:space="preserve">本</w:t>
      </w:r>
      <w:r>
        <w:rPr>
          <w:rFonts w:hint="eastAsia" w:ascii="宋体" w:hAnsi="宋体" w:cs="宋体"/>
          <w:color w:val="auto"/>
          <w:sz w:val="24"/>
          <w:szCs w:val="24"/>
          <w:highlight w:val="none"/>
          <w:u w:val="none"/>
          <w:lang w:val="zh-CN"/>
        </w:rPr>
        <w:t xml:space="preserve">项目</w:t>
      </w:r>
      <w:r>
        <w:rPr>
          <w:rFonts w:hint="eastAsia" w:ascii="宋体" w:hAnsi="宋体" w:cs="宋体"/>
          <w:color w:val="auto"/>
          <w:sz w:val="24"/>
          <w:szCs w:val="24"/>
          <w:highlight w:val="none"/>
          <w:lang w:val="zh-CN"/>
        </w:rPr>
        <w:t xml:space="preserve">有关的</w:t>
      </w:r>
      <w:r>
        <w:rPr>
          <w:rFonts w:hint="eastAsia" w:ascii="宋体" w:hAnsi="宋体" w:cs="宋体"/>
          <w:color w:val="auto"/>
          <w:sz w:val="24"/>
          <w:szCs w:val="24"/>
          <w:highlight w:val="none"/>
        </w:rPr>
        <w:t xml:space="preserve">对应事务工作</w:t>
      </w:r>
      <w:r>
        <w:rPr>
          <w:rFonts w:hint="eastAsia" w:ascii="宋体" w:hAnsi="宋体" w:cs="宋体"/>
          <w:color w:val="auto"/>
          <w:sz w:val="24"/>
          <w:szCs w:val="24"/>
          <w:highlight w:val="none"/>
          <w:lang w:val="zh-CN"/>
        </w:rPr>
        <w:t xml:space="preserve">。特签字如下，以资证明。</w:t>
      </w:r>
      <w:r/>
    </w:p>
    <w:p>
      <w:pPr>
        <w:ind w:firstLine="357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357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投标单位</w:t>
      </w:r>
      <w:r>
        <w:rPr>
          <w:rFonts w:hint="eastAsia" w:ascii="宋体" w:hAnsi="宋体" w:cs="宋体"/>
          <w:color w:val="auto"/>
          <w:sz w:val="24"/>
          <w:szCs w:val="24"/>
          <w:highlight w:val="none"/>
          <w:lang w:val="zh-CN"/>
        </w:rPr>
        <w:t xml:space="preserve">法定代表人（签字或签章）：</w:t>
      </w:r>
      <w:r/>
    </w:p>
    <w:p>
      <w:pPr>
        <w:ind w:firstLine="357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项目负责人（签字或签章）：</w:t>
      </w:r>
      <w:r/>
    </w:p>
    <w:p>
      <w:pPr>
        <w:ind w:firstLine="357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投标单位：（签章）</w:t>
      </w:r>
      <w:r/>
    </w:p>
    <w:p>
      <w:pPr>
        <w:ind w:firstLine="3840"/>
        <w:spacing w:line="360" w:lineRule="auto"/>
        <w:rPr>
          <w:rFonts w:hint="eastAsia" w:ascii="宋体" w:hAnsi="宋体" w:cs="宋体"/>
          <w:b/>
          <w:color w:val="000000"/>
          <w:sz w:val="24"/>
          <w:highlight w:val="none"/>
        </w:rPr>
      </w:pPr>
      <w:r>
        <w:rPr>
          <w:rFonts w:hint="eastAsia" w:ascii="宋体" w:hAnsi="宋体" w:cs="宋体"/>
          <w:color w:val="auto"/>
          <w:sz w:val="24"/>
          <w:szCs w:val="24"/>
          <w:highlight w:val="none"/>
          <w:lang w:val="zh-CN"/>
        </w:rPr>
        <w:t xml:space="preserve">日 期： </w:t>
      </w:r>
      <w:r>
        <w:rPr>
          <w:rFonts w:hint="eastAsia" w:ascii="宋体" w:hAnsi="宋体" w:cs="宋体"/>
          <w:b/>
          <w:bCs/>
          <w:color w:val="000000"/>
          <w:sz w:val="24"/>
          <w:highlight w:val="none"/>
        </w:rPr>
        <w:br w:type="page" w:clear="all"/>
      </w:r>
      <w:r>
        <w:rPr>
          <w:rFonts w:hint="eastAsia" w:ascii="宋体" w:hAnsi="宋体" w:cs="宋体"/>
          <w:b/>
          <w:bCs/>
          <w:color w:val="000000"/>
          <w:sz w:val="24"/>
          <w:highlight w:val="none"/>
        </w:rPr>
        <w:t xml:space="preserve">附件6、</w:t>
      </w:r>
      <w:r>
        <w:rPr>
          <w:rFonts w:hint="eastAsia" w:ascii="宋体" w:hAnsi="宋体" w:cs="宋体"/>
          <w:b/>
          <w:color w:val="000000"/>
          <w:sz w:val="24"/>
          <w:highlight w:val="none"/>
        </w:rPr>
        <w:t xml:space="preserve">企业类似业绩一览表</w:t>
      </w:r>
      <w:r/>
    </w:p>
    <w:p>
      <w:pPr>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企业类似业绩一览表</w:t>
      </w:r>
      <w:r/>
    </w:p>
    <w:tbl>
      <w:tblPr>
        <w:tblStyle w:val="709"/>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9"/>
        <w:gridCol w:w="1165"/>
        <w:gridCol w:w="1296"/>
        <w:gridCol w:w="1702"/>
        <w:gridCol w:w="1604"/>
        <w:gridCol w:w="1020"/>
        <w:gridCol w:w="1311"/>
        <w:gridCol w:w="789"/>
      </w:tblGrid>
      <w:tr>
        <w:trPr/>
        <w:tc>
          <w:tcPr>
            <w:tcW w:w="869"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序号</w:t>
            </w:r>
            <w:r/>
          </w:p>
        </w:tc>
        <w:tc>
          <w:tcPr>
            <w:tcW w:w="1165"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项目名称</w:t>
            </w:r>
            <w:r/>
          </w:p>
        </w:tc>
        <w:tc>
          <w:tcPr>
            <w:tcW w:w="1296"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项目时间</w:t>
            </w:r>
            <w:r/>
          </w:p>
        </w:tc>
        <w:tc>
          <w:tcPr>
            <w:tcW w:w="1702"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合同金额</w:t>
            </w:r>
            <w:r/>
          </w:p>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（人民币）</w:t>
            </w:r>
            <w:r/>
          </w:p>
        </w:tc>
        <w:tc>
          <w:tcPr>
            <w:tcW w:w="1604" w:type="dxa"/>
            <w:vAlign w:val="center"/>
            <w:textDirection w:val="lrTb"/>
            <w:noWrap w:val="false"/>
          </w:tcPr>
          <w:p>
            <w:pPr>
              <w:jc w:val="center"/>
              <w:spacing w:line="360" w:lineRule="auto"/>
              <w:tabs>
                <w:tab w:val="left" w:pos="6252"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业主单位</w:t>
            </w:r>
            <w:r/>
          </w:p>
        </w:tc>
        <w:tc>
          <w:tcPr>
            <w:tcW w:w="1020"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联系人</w:t>
            </w:r>
            <w:r/>
          </w:p>
        </w:tc>
        <w:tc>
          <w:tcPr>
            <w:tcW w:w="1311"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联系电话</w:t>
            </w:r>
            <w:r/>
          </w:p>
        </w:tc>
        <w:tc>
          <w:tcPr>
            <w:tcW w:w="789"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备注</w:t>
            </w:r>
            <w:r/>
          </w:p>
        </w:tc>
      </w:tr>
      <w:tr>
        <w:trPr/>
        <w:tc>
          <w:tcPr>
            <w:tcW w:w="869"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p>
        </w:tc>
        <w:tc>
          <w:tcPr>
            <w:tcW w:w="1165"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96" w:type="dxa"/>
            <w:vAlign w:val="top"/>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02"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04"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20"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311"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789"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69"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p>
        </w:tc>
        <w:tc>
          <w:tcPr>
            <w:tcW w:w="1165"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96" w:type="dxa"/>
            <w:vAlign w:val="top"/>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02"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04"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20"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311"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789"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69"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w:t>
            </w:r>
            <w:r/>
          </w:p>
        </w:tc>
        <w:tc>
          <w:tcPr>
            <w:tcW w:w="1165"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96" w:type="dxa"/>
            <w:vAlign w:val="top"/>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02"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04"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20"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311"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789"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69"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w:t>
            </w:r>
            <w:r/>
          </w:p>
        </w:tc>
        <w:tc>
          <w:tcPr>
            <w:tcW w:w="1165"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96" w:type="dxa"/>
            <w:vAlign w:val="top"/>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02"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04"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20"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311"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789"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69"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w:t>
            </w:r>
            <w:r/>
          </w:p>
        </w:tc>
        <w:tc>
          <w:tcPr>
            <w:tcW w:w="1165"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96" w:type="dxa"/>
            <w:vAlign w:val="top"/>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02"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04"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20"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311"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789"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69"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w:t>
            </w:r>
            <w:r/>
          </w:p>
        </w:tc>
        <w:tc>
          <w:tcPr>
            <w:tcW w:w="1165"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96" w:type="dxa"/>
            <w:vAlign w:val="top"/>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02"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04"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20"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311"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789"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69"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65"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96" w:type="dxa"/>
            <w:vAlign w:val="top"/>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02"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04"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20"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311"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789"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69"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65"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96" w:type="dxa"/>
            <w:vAlign w:val="top"/>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02"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04"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20"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311"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789"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69"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65"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96" w:type="dxa"/>
            <w:vAlign w:val="top"/>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02"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04"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20"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311"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789"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bl>
    <w:p>
      <w:pPr>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供应商：（公章）</w:t>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法定代表人（负责人）或代理人：（签字或盖章）</w:t>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日期：   年   月   日</w:t>
      </w:r>
      <w:r/>
    </w:p>
    <w:p>
      <w:pPr>
        <w:spacing w:before="156" w:after="156"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spacing w:before="156" w:after="156"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spacing w:before="156" w:after="156"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spacing w:before="156" w:after="156"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spacing w:before="156" w:after="156"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spacing w:before="156" w:after="156"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val="zh-CN"/>
        </w:rPr>
        <w:br w:type="page" w:clear="all"/>
      </w:r>
      <w:r>
        <w:rPr>
          <w:rFonts w:hint="eastAsia" w:ascii="宋体" w:hAnsi="宋体" w:cs="宋体"/>
          <w:b/>
          <w:bCs/>
          <w:color w:val="000000"/>
          <w:sz w:val="24"/>
          <w:highlight w:val="none"/>
          <w:lang w:val="zh-CN"/>
        </w:rPr>
        <w:t xml:space="preserve">附件</w:t>
      </w:r>
      <w:r>
        <w:rPr>
          <w:rFonts w:hint="eastAsia" w:ascii="宋体" w:hAnsi="宋体" w:cs="宋体"/>
          <w:b/>
          <w:bCs/>
          <w:color w:val="000000"/>
          <w:sz w:val="24"/>
          <w:highlight w:val="none"/>
        </w:rPr>
        <w:t xml:space="preserve">7</w:t>
      </w:r>
      <w:r>
        <w:rPr>
          <w:rFonts w:hint="eastAsia" w:ascii="宋体" w:hAnsi="宋体" w:cs="宋体"/>
          <w:b/>
          <w:bCs/>
          <w:color w:val="000000"/>
          <w:sz w:val="24"/>
          <w:highlight w:val="none"/>
          <w:lang w:val="zh-CN"/>
        </w:rPr>
        <w:t xml:space="preserve">、</w:t>
      </w:r>
      <w:r>
        <w:rPr>
          <w:rFonts w:hint="eastAsia" w:ascii="宋体" w:hAnsi="宋体" w:cs="宋体"/>
          <w:b/>
          <w:bCs/>
          <w:color w:val="000000"/>
          <w:sz w:val="24"/>
          <w:highlight w:val="none"/>
        </w:rPr>
        <w:t xml:space="preserve">服务方案</w:t>
      </w:r>
      <w:r/>
    </w:p>
    <w:p>
      <w:pPr>
        <w:jc w:val="center"/>
        <w:spacing w:before="156" w:after="156"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服务方案</w:t>
      </w:r>
      <w:r/>
    </w:p>
    <w:tbl>
      <w:tblPr>
        <w:tblStyle w:val="709"/>
        <w:tblpPr w:horzAnchor="page" w:tblpX="1412" w:vertAnchor="text" w:tblpY="597" w:leftFromText="180" w:topFromText="0" w:rightFromText="180" w:bottomFromText="0"/>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9638"/>
      </w:tblGrid>
      <w:tr>
        <w:trPr>
          <w:trHeight w:val="1676"/>
        </w:trPr>
        <w:tc>
          <w:tcPr>
            <w:tcBorders>
              <w:top w:val="single" w:color="000000" w:sz="6" w:space="0"/>
              <w:left w:val="single" w:color="000000" w:sz="6" w:space="0"/>
              <w:bottom w:val="single" w:color="000000" w:sz="6" w:space="0"/>
              <w:right w:val="single" w:color="000000" w:sz="6" w:space="0"/>
            </w:tcBorders>
            <w:tcW w:w="9638" w:type="dxa"/>
            <w:vAlign w:val="top"/>
            <w:textDirection w:val="lrTb"/>
            <w:noWrap w:val="false"/>
          </w:tcPr>
          <w:p>
            <w:pPr>
              <w:jc w:val="left"/>
              <w:spacing w:line="360" w:lineRule="auto"/>
              <w:tabs>
                <w:tab w:val="left" w:pos="1320" w:leader="none"/>
              </w:tabs>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提示：</w:t>
            </w:r>
            <w:r/>
          </w:p>
          <w:p>
            <w:pPr>
              <w:ind w:left="360" w:hanging="360"/>
              <w:jc w:val="left"/>
              <w:spacing w:line="360" w:lineRule="auto"/>
              <w:tabs>
                <w:tab w:val="left" w:pos="360" w:leader="none"/>
              </w:tabs>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1、磋商供应商应针对本项目特点编写成交后拟采取的方案。</w:t>
            </w:r>
            <w:r/>
          </w:p>
          <w:p>
            <w:pPr>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zh-CN"/>
              </w:rPr>
              <w:t xml:space="preserve">2、磋商供应商可根据自身情况编写，本页不够可另加页附后。</w:t>
            </w:r>
            <w:r/>
          </w:p>
        </w:tc>
      </w:tr>
      <w:tr>
        <w:trPr>
          <w:trHeight w:val="9990"/>
        </w:trPr>
        <w:tc>
          <w:tcPr>
            <w:tcBorders>
              <w:top w:val="single" w:color="000000" w:sz="6" w:space="0"/>
              <w:left w:val="single" w:color="000000" w:sz="6" w:space="0"/>
              <w:bottom w:val="single" w:color="000000" w:sz="6" w:space="0"/>
              <w:right w:val="single" w:color="000000" w:sz="6" w:space="0"/>
            </w:tcBorders>
            <w:tcW w:w="9638" w:type="dxa"/>
            <w:vAlign w:val="top"/>
            <w:textDirection w:val="lrTb"/>
            <w:noWrap w:val="false"/>
          </w:tcPr>
          <w:p>
            <w:pPr>
              <w:jc w:val="left"/>
              <w:spacing w:line="360" w:lineRule="auto"/>
              <w:tabs>
                <w:tab w:val="left" w:pos="132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jc w:val="left"/>
              <w:spacing w:line="360" w:lineRule="auto"/>
              <w:tabs>
                <w:tab w:val="left" w:pos="132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jc w:val="left"/>
              <w:spacing w:line="360" w:lineRule="auto"/>
              <w:tabs>
                <w:tab w:val="left" w:pos="132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jc w:val="left"/>
              <w:spacing w:line="360" w:lineRule="auto"/>
              <w:tabs>
                <w:tab w:val="left" w:pos="132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jc w:val="left"/>
              <w:spacing w:line="360" w:lineRule="auto"/>
              <w:tabs>
                <w:tab w:val="left" w:pos="132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jc w:val="left"/>
              <w:spacing w:line="360" w:lineRule="auto"/>
              <w:tabs>
                <w:tab w:val="left" w:pos="132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jc w:val="left"/>
              <w:spacing w:line="360" w:lineRule="auto"/>
              <w:tabs>
                <w:tab w:val="left" w:pos="132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jc w:val="left"/>
              <w:spacing w:line="360" w:lineRule="auto"/>
              <w:tabs>
                <w:tab w:val="left" w:pos="132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jc w:val="left"/>
              <w:spacing w:line="360" w:lineRule="auto"/>
              <w:tabs>
                <w:tab w:val="left" w:pos="132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jc w:val="left"/>
              <w:spacing w:line="360" w:lineRule="auto"/>
              <w:tabs>
                <w:tab w:val="left" w:pos="132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jc w:val="left"/>
              <w:spacing w:line="360" w:lineRule="auto"/>
              <w:tabs>
                <w:tab w:val="left" w:pos="132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jc w:val="left"/>
              <w:spacing w:line="360" w:lineRule="auto"/>
              <w:tabs>
                <w:tab w:val="left" w:pos="132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jc w:val="left"/>
              <w:spacing w:line="360" w:lineRule="auto"/>
              <w:tabs>
                <w:tab w:val="left" w:pos="132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jc w:val="left"/>
              <w:spacing w:line="360" w:lineRule="auto"/>
              <w:tabs>
                <w:tab w:val="left" w:pos="132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jc w:val="left"/>
              <w:spacing w:line="360" w:lineRule="auto"/>
              <w:tabs>
                <w:tab w:val="left" w:pos="132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jc w:val="left"/>
              <w:spacing w:line="360" w:lineRule="auto"/>
              <w:tabs>
                <w:tab w:val="left" w:pos="132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jc w:val="left"/>
              <w:spacing w:line="360" w:lineRule="auto"/>
              <w:tabs>
                <w:tab w:val="left" w:pos="132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ind w:firstLine="210"/>
              <w:jc w:val="left"/>
              <w:spacing w:line="360" w:lineRule="auto"/>
              <w:tabs>
                <w:tab w:val="left" w:pos="1320" w:leader="none"/>
              </w:tabs>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单位名称（盖章）：</w:t>
            </w:r>
            <w:r/>
          </w:p>
          <w:p>
            <w:pPr>
              <w:ind w:firstLine="210"/>
              <w:jc w:val="left"/>
              <w:spacing w:line="360" w:lineRule="auto"/>
              <w:tabs>
                <w:tab w:val="left" w:pos="1320" w:leader="none"/>
              </w:tabs>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ind w:firstLine="210"/>
              <w:jc w:val="left"/>
              <w:spacing w:line="360" w:lineRule="auto"/>
              <w:tabs>
                <w:tab w:val="left" w:pos="1320" w:leader="none"/>
              </w:tabs>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ind w:firstLine="210"/>
              <w:jc w:val="left"/>
              <w:spacing w:line="360" w:lineRule="auto"/>
              <w:tabs>
                <w:tab w:val="left" w:pos="1320" w:leader="none"/>
              </w:tabs>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ind w:firstLine="210"/>
              <w:jc w:val="left"/>
              <w:spacing w:line="360" w:lineRule="auto"/>
              <w:tabs>
                <w:tab w:val="left" w:pos="132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bl>
    <w:p>
      <w:pPr>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spacing w:line="360" w:lineRule="auto"/>
        <w:rPr>
          <w:rFonts w:hint="eastAsia" w:ascii="宋体" w:hAnsi="宋体" w:cs="宋体"/>
          <w:color w:val="000000"/>
          <w:sz w:val="24"/>
          <w:highlight w:val="none"/>
          <w:lang w:val="zh-CN"/>
        </w:rPr>
      </w:pPr>
      <w:r>
        <w:rPr>
          <w:rFonts w:hint="eastAsia" w:ascii="宋体" w:hAnsi="宋体" w:cs="宋体"/>
          <w:b/>
          <w:bCs/>
          <w:color w:val="000000"/>
          <w:sz w:val="24"/>
          <w:highlight w:val="none"/>
        </w:rPr>
        <w:t xml:space="preserve">附件8、资格证明文件</w:t>
      </w:r>
      <w:r/>
    </w:p>
    <w:p>
      <w:pPr>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（1）关于资格文件的声明函</w:t>
      </w:r>
      <w:r/>
    </w:p>
    <w:p>
      <w:pPr>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关于资格文件的声明函</w:t>
      </w:r>
      <w:r/>
    </w:p>
    <w:p>
      <w:pPr>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left="315" w:firstLine="7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本公司愿就由贵公司组织实施的编号为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号的磋商采购活动进行响应。本公司所提交的响应文件中所有关于响应文件、证明和陈述均是真实的、准确的、有效的。若与真实情况不符，本公司愿意承担由此而产生的一切后果。</w:t>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jc w:val="righ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（响应单位）法定代表人（负责人）：（签字或盖章）</w:t>
      </w:r>
      <w:r/>
    </w:p>
    <w:p>
      <w:pPr>
        <w:ind w:firstLine="31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ind w:firstLine="396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（响应单位）公章：</w:t>
      </w:r>
      <w:r/>
    </w:p>
    <w:p>
      <w:pPr>
        <w:ind w:firstLine="31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ind w:firstLine="31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ind w:firstLine="576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年    月    日</w:t>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br w:type="page" w:clear="all"/>
      </w:r>
      <w:r>
        <w:rPr>
          <w:rFonts w:hint="eastAsia" w:ascii="宋体" w:hAnsi="宋体" w:cs="宋体"/>
          <w:b/>
          <w:color w:val="000000"/>
          <w:sz w:val="24"/>
          <w:highlight w:val="none"/>
        </w:rPr>
        <w:t xml:space="preserve">（2）投标（响应）保证承诺书</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jc w:val="center"/>
        <w:spacing w:line="360" w:lineRule="auto"/>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t xml:space="preserve">投标（响应）保证承诺书（参考格式）</w:t>
      </w:r>
      <w:r/>
    </w:p>
    <w:p>
      <w:pPr>
        <w:jc w:val="left"/>
        <w:spacing w:before="602" w:after="150" w:line="360" w:lineRule="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致：</w:t>
      </w:r>
      <w:r>
        <w:rPr>
          <w:rFonts w:hint="eastAsia" w:ascii="宋体" w:hAnsi="宋体" w:cs="宋体"/>
          <w:color w:val="000000"/>
          <w:sz w:val="24"/>
          <w:highlight w:val="none"/>
          <w:u w:val="single"/>
          <w:lang w:val="zh-CN"/>
        </w:rPr>
        <w:t xml:space="preserve">（采购代理机构名称）</w:t>
      </w:r>
      <w:r/>
    </w:p>
    <w:p>
      <w:pPr>
        <w:ind w:firstLine="480"/>
        <w:jc w:val="left"/>
        <w:spacing w:line="360" w:lineRule="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我（单位/本人，以下统称我单位）自愿参加</w:t>
      </w:r>
      <w:r>
        <w:rPr>
          <w:rFonts w:hint="eastAsia" w:ascii="宋体" w:hAnsi="宋体" w:cs="宋体"/>
          <w:color w:val="000000"/>
          <w:sz w:val="24"/>
          <w:highlight w:val="none"/>
          <w:u w:val="single"/>
          <w:lang w:val="zh-CN"/>
        </w:rPr>
        <w:t xml:space="preserve">（项目名称和采购编号）</w:t>
      </w:r>
      <w:r>
        <w:rPr>
          <w:rFonts w:hint="eastAsia" w:ascii="宋体" w:hAnsi="宋体" w:cs="宋体"/>
          <w:color w:val="000000"/>
          <w:sz w:val="24"/>
          <w:highlight w:val="none"/>
          <w:lang w:val="zh-CN"/>
        </w:rPr>
        <w:t xml:space="preserve">的投标（响应）,并做出如下承诺：</w:t>
      </w:r>
      <w:r/>
    </w:p>
    <w:p>
      <w:pPr>
        <w:ind w:firstLine="480"/>
        <w:jc w:val="left"/>
        <w:spacing w:line="360" w:lineRule="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一、除不可抗力外，我单位如果发生以下行为，将在行为发生的10个工作日内，向贵方</w:t>
      </w:r>
      <w:r>
        <w:rPr>
          <w:rFonts w:hint="eastAsia" w:ascii="宋体" w:hAnsi="宋体" w:cs="宋体"/>
          <w:color w:val="000000"/>
          <w:sz w:val="24"/>
          <w:highlight w:val="none"/>
          <w:u w:val="single"/>
          <w:lang w:val="zh-CN"/>
        </w:rPr>
        <w:t xml:space="preserve">（或采购人）</w:t>
      </w:r>
      <w:r>
        <w:rPr>
          <w:rFonts w:hint="eastAsia" w:ascii="宋体" w:hAnsi="宋体" w:cs="宋体"/>
          <w:color w:val="000000"/>
          <w:sz w:val="24"/>
          <w:highlight w:val="none"/>
          <w:lang w:val="zh-CN"/>
        </w:rPr>
        <w:t xml:space="preserve">支付本采购文件公布的预算金额（或最高限价）的2%作为违约赔偿金（数量不确定的单价采购须约定具体金额）。</w:t>
      </w:r>
      <w:r/>
    </w:p>
    <w:p>
      <w:pPr>
        <w:ind w:firstLine="480"/>
        <w:jc w:val="left"/>
        <w:spacing w:line="360" w:lineRule="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1.自投标（响应）截止时间至本项目发布中标（成交）公告为止，撤销投标（响应）；</w:t>
      </w:r>
      <w:r/>
    </w:p>
    <w:p>
      <w:pPr>
        <w:ind w:firstLine="480"/>
        <w:jc w:val="left"/>
        <w:spacing w:line="360" w:lineRule="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2.中标（成交）后不依法与采购人签订合同；</w:t>
      </w:r>
      <w:r/>
    </w:p>
    <w:p>
      <w:pPr>
        <w:ind w:firstLine="480"/>
        <w:jc w:val="left"/>
        <w:spacing w:line="360" w:lineRule="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3.中标（成交）后不按本采购文件规定向采购人提交履约保证金；</w:t>
      </w:r>
      <w:r/>
    </w:p>
    <w:p>
      <w:pPr>
        <w:ind w:firstLine="480"/>
        <w:jc w:val="left"/>
        <w:spacing w:line="360" w:lineRule="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4.中标（成交）后不按本采购文件规定向贵方缴纳采购代理费。</w:t>
      </w:r>
      <w:r/>
    </w:p>
    <w:p>
      <w:pPr>
        <w:ind w:firstLine="480"/>
        <w:jc w:val="left"/>
        <w:spacing w:line="360" w:lineRule="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二、我单位知晓上述行为的法律后果，承认本承诺书作为贵方</w:t>
      </w:r>
      <w:r>
        <w:rPr>
          <w:rFonts w:hint="eastAsia" w:ascii="宋体" w:hAnsi="宋体" w:cs="宋体"/>
          <w:color w:val="000000"/>
          <w:sz w:val="24"/>
          <w:highlight w:val="none"/>
          <w:u w:val="single"/>
          <w:lang w:val="zh-CN"/>
        </w:rPr>
        <w:t xml:space="preserve">（或采购人）</w:t>
      </w:r>
      <w:r>
        <w:rPr>
          <w:rFonts w:hint="eastAsia" w:ascii="宋体" w:hAnsi="宋体" w:cs="宋体"/>
          <w:color w:val="000000"/>
          <w:sz w:val="24"/>
          <w:highlight w:val="none"/>
          <w:lang w:val="zh-CN"/>
        </w:rPr>
        <w:t xml:space="preserve">要求我单位履行违约赔偿义务的依据作用。</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投标（响应）人：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（盖公章）</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地址：</w:t>
      </w:r>
      <w:r>
        <w:rPr>
          <w:rFonts w:hint="eastAsia" w:ascii="宋体" w:hAnsi="宋体" w:cs="宋体"/>
          <w:color w:val="000000"/>
          <w:sz w:val="24"/>
          <w:highlight w:val="none"/>
          <w:u w:val="single"/>
        </w:rPr>
        <w:t xml:space="preserve">                                            </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电话：</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传真：</w:t>
      </w:r>
      <w:r>
        <w:rPr>
          <w:rFonts w:hint="eastAsia" w:ascii="宋体" w:hAnsi="宋体" w:cs="宋体"/>
          <w:color w:val="000000"/>
          <w:sz w:val="24"/>
          <w:highlight w:val="none"/>
          <w:u w:val="single"/>
        </w:rPr>
        <w:t xml:space="preserve">                       </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电子邮件：</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p>
    <w:p>
      <w:pPr>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邮编：</w:t>
      </w:r>
      <w:r>
        <w:rPr>
          <w:rFonts w:hint="eastAsia" w:ascii="宋体" w:hAnsi="宋体" w:cs="宋体"/>
          <w:color w:val="000000"/>
          <w:sz w:val="24"/>
          <w:highlight w:val="none"/>
          <w:u w:val="single"/>
        </w:rPr>
        <w:t xml:space="preserve">               </w:t>
      </w:r>
      <w:r/>
    </w:p>
    <w:p>
      <w:pPr>
        <w:jc w:val="left"/>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法定代表人或委托代理人（签字或盖章）：</w:t>
      </w:r>
      <w:r>
        <w:rPr>
          <w:rFonts w:hint="eastAsia" w:ascii="宋体" w:hAnsi="宋体" w:cs="宋体"/>
          <w:color w:val="000000"/>
          <w:sz w:val="24"/>
          <w:highlight w:val="none"/>
          <w:u w:val="single"/>
        </w:rPr>
        <w:t xml:space="preserve">                           </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    期：</w:t>
      </w:r>
      <w:r>
        <w:rPr>
          <w:rFonts w:hint="eastAsia" w:ascii="宋体" w:hAnsi="宋体" w:cs="宋体"/>
          <w:color w:val="000000"/>
          <w:sz w:val="24"/>
          <w:highlight w:val="none"/>
          <w:u w:val="single"/>
        </w:rPr>
        <w:t xml:space="preserve">                     </w:t>
      </w:r>
      <w:r/>
    </w:p>
    <w:p>
      <w:pPr>
        <w:ind w:firstLine="36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ind w:firstLine="361"/>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ind w:firstLine="361"/>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(3)供应商情况表</w:t>
      </w:r>
      <w:r/>
    </w:p>
    <w:p>
      <w:pPr>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供应商情况表</w:t>
      </w:r>
      <w:r/>
    </w:p>
    <w:p>
      <w:pPr>
        <w:ind w:firstLine="4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ind w:firstLine="420"/>
        <w:jc w:val="left"/>
        <w:spacing w:line="360" w:lineRule="auto"/>
        <w:rPr>
          <w:rFonts w:hint="eastAsia" w:ascii="宋体" w:hAnsi="宋体" w:cs="宋体"/>
          <w:b/>
          <w:color w:val="000000"/>
          <w:sz w:val="24"/>
          <w:highlight w:val="none"/>
        </w:rPr>
      </w:pPr>
      <w:r>
        <w:rPr>
          <w:rFonts w:hint="eastAsia" w:ascii="宋体" w:hAnsi="宋体" w:cs="宋体"/>
          <w:color w:val="000000"/>
          <w:sz w:val="24"/>
          <w:highlight w:val="none"/>
        </w:rPr>
        <w:t xml:space="preserve">单位名称：（盖章）</w:t>
      </w:r>
      <w:r/>
    </w:p>
    <w:tbl>
      <w:tblPr>
        <w:tblStyle w:val="709"/>
        <w:tblW w:w="0" w:type="auto"/>
        <w:tblInd w:w="1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88"/>
        <w:gridCol w:w="1800"/>
        <w:gridCol w:w="1980"/>
        <w:gridCol w:w="2340"/>
      </w:tblGrid>
      <w:tr>
        <w:trPr>
          <w:cantSplit/>
          <w:trHeight w:val="482"/>
        </w:trPr>
        <w:tc>
          <w:tcPr>
            <w:tcW w:w="2988"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w:t>
            </w:r>
            <w:r/>
          </w:p>
        </w:tc>
        <w:tc>
          <w:tcPr>
            <w:tcW w:w="1800"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80"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成立日期</w:t>
            </w:r>
            <w:r/>
          </w:p>
        </w:tc>
        <w:tc>
          <w:tcPr>
            <w:tcW w:w="2340"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73"/>
        </w:trPr>
        <w:tc>
          <w:tcPr>
            <w:tcW w:w="2988"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企业地址</w:t>
            </w:r>
            <w:r/>
          </w:p>
        </w:tc>
        <w:tc>
          <w:tcPr>
            <w:tcW w:w="1800"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80"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注册资本</w:t>
            </w:r>
            <w:r/>
          </w:p>
        </w:tc>
        <w:tc>
          <w:tcPr>
            <w:tcW w:w="2340" w:type="dxa"/>
            <w:vAlign w:val="center"/>
            <w:textDirection w:val="lrTb"/>
            <w:noWrap w:val="false"/>
          </w:tcPr>
          <w:p>
            <w:pPr>
              <w:jc w:val="cente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_________</w:t>
            </w:r>
            <w:r>
              <w:rPr>
                <w:rFonts w:hint="eastAsia" w:ascii="宋体" w:hAnsi="宋体" w:cs="宋体"/>
                <w:color w:val="000000"/>
                <w:sz w:val="24"/>
                <w:highlight w:val="none"/>
              </w:rPr>
              <w:t xml:space="preserve">万元</w:t>
            </w:r>
            <w:r/>
          </w:p>
        </w:tc>
      </w:tr>
      <w:tr>
        <w:trPr>
          <w:cantSplit/>
          <w:trHeight w:val="463"/>
        </w:trPr>
        <w:tc>
          <w:tcPr>
            <w:tcW w:w="2988"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经营范围</w:t>
            </w:r>
            <w:r/>
          </w:p>
        </w:tc>
        <w:tc>
          <w:tcPr>
            <w:gridSpan w:val="3"/>
            <w:tcW w:w="6120"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Pr>
        <w:tc>
          <w:tcPr>
            <w:tcW w:w="2988"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职工人数</w:t>
            </w:r>
            <w:r/>
          </w:p>
        </w:tc>
        <w:tc>
          <w:tcPr>
            <w:tcW w:w="1800"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80"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其中：中高级</w:t>
            </w:r>
            <w:r/>
          </w:p>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以上职称的人数</w:t>
            </w:r>
            <w:r/>
          </w:p>
        </w:tc>
        <w:tc>
          <w:tcPr>
            <w:tcW w:w="2340"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510"/>
        </w:trPr>
        <w:tc>
          <w:tcPr>
            <w:tcW w:w="2988"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资产总计</w:t>
            </w:r>
            <w:r/>
          </w:p>
        </w:tc>
        <w:tc>
          <w:tcPr>
            <w:tcW w:w="1800"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w:t>
            </w:r>
            <w:r/>
          </w:p>
        </w:tc>
        <w:tc>
          <w:tcPr>
            <w:tcW w:w="1980"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净资产</w:t>
            </w:r>
            <w:r/>
          </w:p>
        </w:tc>
        <w:tc>
          <w:tcPr>
            <w:tcW w:w="2340" w:type="dxa"/>
            <w:vAlign w:val="center"/>
            <w:textDirection w:val="lrTb"/>
            <w:noWrap w:val="false"/>
          </w:tcPr>
          <w:p>
            <w:pPr>
              <w:jc w:val="cente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w:t>
            </w:r>
            <w:r/>
          </w:p>
        </w:tc>
      </w:tr>
      <w:tr>
        <w:trPr>
          <w:cantSplit/>
          <w:trHeight w:val="445"/>
        </w:trPr>
        <w:tc>
          <w:tcPr>
            <w:tcW w:w="2988"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股东权益</w:t>
            </w:r>
            <w:r/>
          </w:p>
        </w:tc>
        <w:tc>
          <w:tcPr>
            <w:tcW w:w="1800"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w:t>
            </w:r>
            <w:r/>
          </w:p>
        </w:tc>
        <w:tc>
          <w:tcPr>
            <w:tcW w:w="1980"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销售收入</w:t>
            </w:r>
            <w:r/>
          </w:p>
        </w:tc>
        <w:tc>
          <w:tcPr>
            <w:tcW w:w="2340"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u w:val="single"/>
              </w:rPr>
              <w:t xml:space="preserve">202</w:t>
            </w:r>
            <w:r>
              <w:rPr>
                <w:rFonts w:hint="eastAsia" w:ascii="宋体" w:hAnsi="宋体" w:cs="宋体"/>
                <w:color w:val="000000"/>
                <w:sz w:val="24"/>
                <w:highlight w:val="none"/>
                <w:u w:val="single"/>
                <w:lang w:val="en-US" w:eastAsia="zh-CN"/>
              </w:rPr>
              <w:t xml:space="preserve">5</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w:t>
            </w:r>
            <w:r/>
          </w:p>
        </w:tc>
      </w:tr>
      <w:tr>
        <w:trPr>
          <w:cantSplit/>
          <w:trHeight w:val="666"/>
        </w:trPr>
        <w:tc>
          <w:tcPr>
            <w:tcW w:w="2988"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实现利润</w:t>
            </w:r>
            <w:r/>
          </w:p>
        </w:tc>
        <w:tc>
          <w:tcPr>
            <w:gridSpan w:val="3"/>
            <w:tcW w:w="6120"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u w:val="single"/>
              </w:rPr>
              <w:t xml:space="preserve">   20</w:t>
            </w:r>
            <w:r>
              <w:rPr>
                <w:rFonts w:hint="eastAsia" w:ascii="宋体" w:hAnsi="宋体" w:cs="宋体"/>
                <w:color w:val="000000"/>
                <w:sz w:val="24"/>
                <w:highlight w:val="none"/>
                <w:u w:val="single"/>
                <w:lang w:val="en-US" w:eastAsia="zh-CN"/>
              </w:rPr>
              <w:t xml:space="preserve">25</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w:t>
            </w:r>
            <w:r/>
          </w:p>
        </w:tc>
      </w:tr>
      <w:tr>
        <w:trPr>
          <w:cantSplit/>
        </w:trPr>
        <w:tc>
          <w:tcPr>
            <w:tcW w:w="2988"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营业面积(含厂房面积)</w:t>
            </w:r>
            <w:r/>
          </w:p>
        </w:tc>
        <w:tc>
          <w:tcPr>
            <w:tcW w:w="1800"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平方米</w:t>
            </w:r>
            <w:r/>
          </w:p>
        </w:tc>
        <w:tc>
          <w:tcPr>
            <w:tcW w:w="1980"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其中：</w:t>
            </w:r>
            <w:r/>
          </w:p>
        </w:tc>
        <w:tc>
          <w:tcPr>
            <w:tcW w:w="2340"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自有面积</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平方米</w:t>
            </w:r>
            <w:r/>
          </w:p>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承租面积</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平方米</w:t>
            </w:r>
            <w:r/>
          </w:p>
        </w:tc>
      </w:tr>
      <w:tr>
        <w:trPr>
          <w:cantSplit/>
          <w:trHeight w:val="1022"/>
        </w:trPr>
        <w:tc>
          <w:tcPr>
            <w:tcW w:w="2988"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单位简历及内设机构情况</w:t>
            </w:r>
            <w:r/>
          </w:p>
        </w:tc>
        <w:tc>
          <w:tcPr>
            <w:gridSpan w:val="3"/>
            <w:tcW w:w="6120"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782"/>
        </w:trPr>
        <w:tc>
          <w:tcPr>
            <w:tcW w:w="2988"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单位优势及特长</w:t>
            </w:r>
            <w:r/>
          </w:p>
        </w:tc>
        <w:tc>
          <w:tcPr>
            <w:gridSpan w:val="3"/>
            <w:tcW w:w="6120"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Pr>
        <w:tc>
          <w:tcPr>
            <w:tcW w:w="2988"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近三年来完成或正在履行的重大合同情况</w:t>
            </w:r>
            <w:r/>
          </w:p>
        </w:tc>
        <w:tc>
          <w:tcPr>
            <w:gridSpan w:val="3"/>
            <w:tcW w:w="6120" w:type="dxa"/>
            <w:vAlign w:val="top"/>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Pr>
        <w:tc>
          <w:tcPr>
            <w:tcW w:w="2988"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最近2年内在经营过程中受到何种奖励或处分</w:t>
            </w:r>
            <w:r/>
          </w:p>
        </w:tc>
        <w:tc>
          <w:tcPr>
            <w:gridSpan w:val="3"/>
            <w:tcW w:w="6120"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（包括财政、工商、税务、物价、技监部门稽查情况、结果）</w:t>
            </w:r>
            <w:r/>
          </w:p>
        </w:tc>
      </w:tr>
      <w:tr>
        <w:trPr>
          <w:cantSplit/>
        </w:trPr>
        <w:tc>
          <w:tcPr>
            <w:tcW w:w="2988"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最近3年内有无因售假、售劣或是其他原因被消费者投诉或起诉的情况及说明</w:t>
            </w:r>
            <w:r/>
          </w:p>
        </w:tc>
        <w:tc>
          <w:tcPr>
            <w:gridSpan w:val="3"/>
            <w:tcW w:w="6120" w:type="dxa"/>
            <w:vAlign w:val="center"/>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（包括解决方式和结果）</w:t>
            </w:r>
            <w:r/>
          </w:p>
        </w:tc>
      </w:tr>
      <w:tr>
        <w:trPr>
          <w:cantSplit/>
        </w:trPr>
        <w:tc>
          <w:tcPr>
            <w:tcW w:w="2988"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最近3年内主要负责人有无经济犯罪被司法机关追究的情况及说明</w:t>
            </w:r>
            <w:r/>
          </w:p>
        </w:tc>
        <w:tc>
          <w:tcPr>
            <w:gridSpan w:val="3"/>
            <w:tcW w:w="6120" w:type="dxa"/>
            <w:vAlign w:val="top"/>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505"/>
        </w:trPr>
        <w:tc>
          <w:tcPr>
            <w:tcW w:w="2988" w:type="dxa"/>
            <w:vAlign w:val="top"/>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获得技术认证的工程师及简介</w:t>
            </w:r>
            <w:r/>
          </w:p>
        </w:tc>
        <w:tc>
          <w:tcPr>
            <w:gridSpan w:val="3"/>
            <w:tcW w:w="6120" w:type="dxa"/>
            <w:vAlign w:val="top"/>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737"/>
        </w:trPr>
        <w:tc>
          <w:tcPr>
            <w:tcW w:w="2988" w:type="dxa"/>
            <w:vAlign w:val="center"/>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其他需要说明的情况</w:t>
            </w:r>
            <w:r/>
          </w:p>
        </w:tc>
        <w:tc>
          <w:tcPr>
            <w:gridSpan w:val="3"/>
            <w:tcW w:w="6120" w:type="dxa"/>
            <w:vAlign w:val="top"/>
            <w:textDirection w:val="lrTb"/>
            <w:noWrap w:val="false"/>
          </w:tcPr>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bl>
    <w:p>
      <w:pPr>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1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1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1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1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1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1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1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1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1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1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shd w:val="nil" w:color="auto"/>
        <w:rPr>
          <w:rFonts w:hint="eastAsia" w:ascii="宋体" w:hAnsi="宋体" w:cs="宋体"/>
          <w:b/>
          <w:bCs/>
          <w:color w:val="000000"/>
          <w:sz w:val="24"/>
          <w:szCs w:val="24"/>
          <w:highlight w:val="none"/>
        </w:rPr>
      </w:pPr>
      <w:r>
        <w:rPr>
          <w:rFonts w:hint="eastAsia" w:ascii="宋体" w:hAnsi="宋体" w:cs="宋体"/>
          <w:b/>
          <w:color w:val="000000"/>
          <w:sz w:val="24"/>
          <w:highlight w:val="none"/>
        </w:rPr>
        <w:br w:type="page" w:clear="all"/>
      </w:r>
      <w:r>
        <w:rPr>
          <w:rFonts w:hint="eastAsia" w:ascii="宋体" w:hAnsi="宋体" w:cs="宋体"/>
          <w:b/>
          <w:color w:val="000000"/>
          <w:sz w:val="24"/>
          <w:highlight w:val="none"/>
        </w:rPr>
      </w:r>
      <w:r/>
    </w:p>
    <w:p>
      <w:pPr>
        <w:jc w:val="left"/>
        <w:spacing w:line="360" w:lineRule="auto"/>
        <w:rPr>
          <w:rFonts w:hint="eastAsia" w:ascii="宋体" w:hAnsi="宋体" w:cs="宋体"/>
          <w:b/>
          <w:bCs/>
          <w:color w:val="000000"/>
          <w:sz w:val="24"/>
          <w:szCs w:val="24"/>
          <w:highlight w:val="none"/>
        </w:rPr>
      </w:pPr>
      <w:r>
        <w:rPr>
          <w:rFonts w:hint="eastAsia" w:ascii="宋体" w:hAnsi="宋体" w:cs="宋体"/>
          <w:b/>
          <w:color w:val="000000"/>
          <w:sz w:val="24"/>
          <w:highlight w:val="none"/>
        </w:rPr>
        <w:t xml:space="preserve">（4）中小企业声明函</w:t>
      </w:r>
      <w:r/>
    </w:p>
    <w:p>
      <w:pPr>
        <w:jc w:val="left"/>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jc w:val="center"/>
        <w:spacing w:line="360" w:lineRule="auto"/>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t xml:space="preserve">中小企业声明函（服务）</w:t>
      </w:r>
      <w:r/>
    </w:p>
    <w:p>
      <w:pPr>
        <w:ind w:firstLine="480"/>
        <w:spacing w:before="468"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本公司（联合体）郑重声明，根据《政府采购促进中小企业发展管理办法》（财库﹝2020﹞46 号）的规定，本公司参加</w:t>
      </w:r>
      <w:r>
        <w:rPr>
          <w:rFonts w:hint="eastAsia" w:ascii="宋体" w:hAnsi="宋体" w:cs="宋体"/>
          <w:color w:val="000000"/>
          <w:sz w:val="24"/>
          <w:highlight w:val="none"/>
          <w:u w:val="single"/>
        </w:rPr>
        <w:t xml:space="preserve">（单位名称）</w:t>
      </w:r>
      <w:r>
        <w:rPr>
          <w:rFonts w:hint="eastAsia" w:ascii="宋体" w:hAnsi="宋体" w:cs="宋体"/>
          <w:color w:val="000000"/>
          <w:sz w:val="24"/>
          <w:highlight w:val="none"/>
        </w:rPr>
        <w:t xml:space="preserve">的</w:t>
      </w:r>
      <w:r>
        <w:rPr>
          <w:rFonts w:hint="eastAsia" w:ascii="宋体" w:hAnsi="宋体" w:cs="宋体"/>
          <w:color w:val="000000"/>
          <w:sz w:val="24"/>
          <w:highlight w:val="none"/>
          <w:u w:val="single"/>
        </w:rPr>
        <w:t xml:space="preserve">（项目名称）</w:t>
      </w:r>
      <w:r>
        <w:rPr>
          <w:rFonts w:hint="eastAsia" w:ascii="宋体" w:hAnsi="宋体" w:cs="宋体"/>
          <w:color w:val="000000"/>
          <w:sz w:val="24"/>
          <w:highlight w:val="none"/>
        </w:rPr>
        <w:t xml:space="preserve">采购活动，服务全部由符合政策要求的中小企业承接。相关企业的具体情况如下： </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u w:val="single"/>
        </w:rPr>
        <w:t xml:space="preserve"> （标的名称） </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其他未列明行业</w:t>
      </w:r>
      <w:r>
        <w:rPr>
          <w:rFonts w:hint="eastAsia" w:ascii="宋体" w:hAnsi="宋体" w:cs="宋体"/>
          <w:color w:val="000000"/>
          <w:sz w:val="24"/>
          <w:highlight w:val="none"/>
        </w:rPr>
        <w:t xml:space="preserve">； 承接企业为</w:t>
      </w:r>
      <w:r>
        <w:rPr>
          <w:rFonts w:hint="eastAsia" w:ascii="宋体" w:hAnsi="宋体" w:cs="宋体"/>
          <w:color w:val="000000"/>
          <w:sz w:val="24"/>
          <w:highlight w:val="none"/>
          <w:u w:val="single"/>
        </w:rPr>
        <w:t xml:space="preserve">（企业名称）</w:t>
      </w:r>
      <w:r>
        <w:rPr>
          <w:rFonts w:hint="eastAsia" w:ascii="宋体" w:hAnsi="宋体" w:cs="宋体"/>
          <w:color w:val="000000"/>
          <w:sz w:val="24"/>
          <w:highlight w:val="none"/>
        </w:rPr>
        <w:t xml:space="preserve">，从业人员</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人，营业收入为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万元，资产总额为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万元，属于</w:t>
      </w:r>
      <w:r>
        <w:rPr>
          <w:rFonts w:hint="eastAsia" w:ascii="宋体" w:hAnsi="宋体" w:cs="宋体"/>
          <w:color w:val="000000"/>
          <w:sz w:val="24"/>
          <w:highlight w:val="none"/>
          <w:u w:val="single"/>
        </w:rPr>
        <w:t xml:space="preserve">（中型企业、小型企业）</w:t>
      </w:r>
      <w:r>
        <w:rPr>
          <w:rFonts w:hint="eastAsia" w:ascii="宋体" w:hAnsi="宋体" w:cs="宋体"/>
          <w:color w:val="000000"/>
          <w:sz w:val="24"/>
          <w:highlight w:val="none"/>
        </w:rPr>
        <w:t xml:space="preserve">； </w:t>
      </w:r>
      <w:r/>
    </w:p>
    <w:p>
      <w:pPr>
        <w:ind w:firstLine="7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ind w:firstLine="7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ind w:firstLine="7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w:t>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以上企业，不属于大企业的分支机构，不存在控股股东为大企业的情形，也不存在与大企业的负责人为同一人的情形。 </w:t>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本企业对上述声明内容的真实性负责。如有虚假，将依法承担相应责任。 </w:t>
      </w:r>
      <w:r/>
    </w:p>
    <w:p>
      <w:pPr>
        <w:ind w:firstLine="4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ind w:firstLine="4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企业名称（盖章）：</w:t>
      </w:r>
      <w:r/>
    </w:p>
    <w:p>
      <w:pPr>
        <w:ind w:firstLine="4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日 期：</w:t>
      </w:r>
      <w:r/>
    </w:p>
    <w:p>
      <w:pPr>
        <w:ind w:firstLine="4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ind w:firstLine="480"/>
        <w:jc w:val="both"/>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8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备注：1.从业人员、营业收入、资产总额填报上一年度数据，无上一年度数据的新成立企业可不填报。</w:t>
      </w:r>
      <w:r/>
    </w:p>
    <w:p>
      <w:pPr>
        <w:pStyle w:val="78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2.在服务采购项目中，服务由中小企业承接，即提供服务的人员为中小企业依照《中华人民共和国劳动合同法》订立劳动合同的从业人员。服务类项目中供应商若使用退休人员，将不享受相应扶持政策。</w:t>
      </w:r>
      <w:r/>
    </w:p>
    <w:p>
      <w:pPr>
        <w:pStyle w:val="78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3.《中小企业声明函》中所填的行业应与本采购标的对应的中小企业划分标准所属行业一致，不一致的不可享受相应政策优惠。本采购标的对应的中小企业划分标准所属行业，以采购文件中具体规定为准。</w:t>
      </w:r>
      <w:r/>
    </w:p>
    <w:p>
      <w:pPr>
        <w:pStyle w:val="78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4.如未对（中型企业、小型企业）进行勾选，视同非中小企业，不可享受相应扶持政策。</w:t>
      </w:r>
      <w:r/>
    </w:p>
    <w:p>
      <w:pPr>
        <w:pStyle w:val="787"/>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5.中标单位为中小企业的，《中小企业声明函》将随中标结果同时公告。</w:t>
      </w:r>
      <w:r/>
    </w:p>
    <w:p>
      <w:pPr>
        <w:jc w:val="left"/>
        <w:spacing w:before="602"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rPr>
        <w:br w:type="page" w:clear="all"/>
      </w:r>
      <w:r>
        <w:rPr>
          <w:rFonts w:hint="eastAsia" w:ascii="宋体" w:hAnsi="宋体" w:cs="宋体"/>
          <w:b/>
          <w:bCs/>
          <w:color w:val="000000"/>
          <w:sz w:val="24"/>
          <w:highlight w:val="none"/>
        </w:rPr>
        <w:t xml:space="preserve">（5）残疾人福利性单位声明函</w:t>
      </w:r>
      <w:r/>
    </w:p>
    <w:p>
      <w:pPr>
        <w:jc w:val="center"/>
        <w:spacing w:before="602"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残疾人福利性单位声明函</w:t>
      </w:r>
      <w:r/>
    </w:p>
    <w:p>
      <w:pPr>
        <w:ind w:firstLine="480"/>
        <w:jc w:val="left"/>
        <w:spacing w:before="602" w:line="360" w:lineRule="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before="602" w:line="360" w:lineRule="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本单位对上述声明的真实性负责。如有虚假，将依法承担相应责任。</w:t>
      </w:r>
      <w:r/>
    </w:p>
    <w:p>
      <w:pPr>
        <w:jc w:val="left"/>
        <w:spacing w:before="602"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jc w:val="left"/>
        <w:spacing w:before="602" w:line="360" w:lineRule="auto"/>
        <w:widowControl/>
        <w:rPr>
          <w:rFonts w:hint="eastAsia" w:ascii="宋体" w:hAnsi="宋体" w:cs="宋体"/>
          <w:color w:val="000000"/>
          <w:sz w:val="24"/>
          <w:highlight w:val="none"/>
          <w:lang w:val="zh-CN"/>
        </w:rPr>
      </w:pPr>
      <w:r>
        <w:rPr>
          <w:rFonts w:hint="eastAsia" w:ascii="宋体" w:hAnsi="宋体" w:cs="宋体"/>
          <w:color w:val="000000"/>
          <w:sz w:val="24"/>
          <w:highlight w:val="none"/>
        </w:rPr>
        <w:t xml:space="preserve">                   </w:t>
      </w:r>
      <w:r>
        <w:rPr>
          <w:rFonts w:hint="eastAsia" w:ascii="宋体" w:hAnsi="宋体" w:cs="宋体"/>
          <w:color w:val="000000"/>
          <w:sz w:val="24"/>
          <w:highlight w:val="none"/>
          <w:lang w:val="zh-CN"/>
        </w:rPr>
        <w:t xml:space="preserve"> </w:t>
      </w:r>
      <w:r>
        <w:rPr>
          <w:rFonts w:hint="eastAsia" w:ascii="宋体" w:hAnsi="宋体" w:cs="宋体"/>
          <w:color w:val="000000"/>
          <w:sz w:val="24"/>
          <w:highlight w:val="none"/>
        </w:rPr>
        <w:t xml:space="preserve">                     </w:t>
      </w:r>
      <w:r>
        <w:rPr>
          <w:rFonts w:hint="eastAsia" w:ascii="宋体" w:hAnsi="宋体" w:cs="宋体"/>
          <w:color w:val="000000"/>
          <w:sz w:val="24"/>
          <w:highlight w:val="none"/>
          <w:lang w:val="zh-CN"/>
        </w:rPr>
        <w:t xml:space="preserve">单位名称（盖章）：</w:t>
      </w:r>
      <w:r/>
    </w:p>
    <w:p>
      <w:pPr>
        <w:jc w:val="left"/>
        <w:spacing w:before="602" w:line="360" w:lineRule="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                   </w:t>
      </w:r>
      <w:r>
        <w:rPr>
          <w:rFonts w:hint="eastAsia" w:ascii="宋体" w:hAnsi="宋体" w:cs="宋体"/>
          <w:color w:val="000000"/>
          <w:sz w:val="24"/>
          <w:highlight w:val="none"/>
        </w:rPr>
        <w:t xml:space="preserve">                          </w:t>
      </w:r>
      <w:r>
        <w:rPr>
          <w:rFonts w:hint="eastAsia" w:ascii="宋体" w:hAnsi="宋体" w:cs="宋体"/>
          <w:color w:val="000000"/>
          <w:sz w:val="24"/>
          <w:highlight w:val="none"/>
          <w:lang w:val="zh-CN"/>
        </w:rPr>
        <w:t xml:space="preserve"> 日  期：</w:t>
      </w:r>
      <w:r/>
    </w:p>
    <w:p>
      <w:pPr>
        <w:jc w:val="left"/>
        <w:spacing w:before="602"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ind w:firstLine="482"/>
        <w:jc w:val="left"/>
        <w:spacing w:before="602"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1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10"/>
        <w:spacing w:line="360" w:lineRule="auto"/>
        <w:rPr>
          <w:rFonts w:hint="eastAsia" w:ascii="宋体" w:hAnsi="宋体" w:cs="宋体"/>
          <w:color w:val="000000"/>
          <w:highlight w:val="none"/>
        </w:rPr>
      </w:pPr>
      <w:r>
        <w:rPr>
          <w:rFonts w:hint="eastAsia" w:ascii="宋体" w:hAnsi="宋体" w:cs="宋体"/>
          <w:color w:val="000000"/>
          <w:highlight w:val="none"/>
        </w:rPr>
      </w:r>
      <w:r/>
    </w:p>
    <w:p>
      <w:pPr>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（6）监狱企业声明函</w:t>
      </w:r>
      <w:r/>
    </w:p>
    <w:p>
      <w:pPr>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jc w:val="center"/>
        <w:spacing w:line="360" w:lineRule="auto"/>
        <w:rPr>
          <w:rFonts w:hint="eastAsia" w:ascii="宋体" w:hAnsi="宋体" w:cs="宋体"/>
          <w:b/>
          <w:color w:val="000000"/>
          <w:sz w:val="24"/>
          <w:highlight w:val="none"/>
        </w:rPr>
      </w:pPr>
      <w:r>
        <w:rPr>
          <w:rFonts w:hint="eastAsia" w:ascii="宋体" w:hAnsi="宋体" w:cs="宋体"/>
          <w:b/>
          <w:bCs/>
          <w:color w:val="000000"/>
          <w:sz w:val="24"/>
          <w:highlight w:val="none"/>
        </w:rPr>
        <w:t xml:space="preserve">监狱企业声明函</w:t>
      </w:r>
      <w:r/>
    </w:p>
    <w:p>
      <w:pPr>
        <w:ind w:firstLine="480"/>
        <w:jc w:val="left"/>
        <w:spacing w:before="75" w:after="75"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ind w:firstLine="480"/>
        <w:jc w:val="left"/>
        <w:spacing w:before="75" w:after="75"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本企业（单位）郑重声明下列事项（按照实际情况勾选或填空）：</w:t>
      </w:r>
      <w:r/>
    </w:p>
    <w:p>
      <w:pPr>
        <w:ind w:firstLine="480"/>
        <w:jc w:val="left"/>
        <w:spacing w:before="75" w:after="75"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本企业（单位）为直接投标人提供本企业（单位）的服务。</w:t>
      </w:r>
      <w:r/>
    </w:p>
    <w:p>
      <w:pPr>
        <w:ind w:firstLine="480"/>
        <w:jc w:val="left"/>
        <w:spacing w:before="75" w:after="75"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（1）本企业（单位）</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（请填写：是、不是）监狱企业。后附省级以上监狱管理局、戒毒管理局（含新疆生产建设兵团）出具的属于监狱企业的证明文件。</w:t>
      </w:r>
      <w:r/>
    </w:p>
    <w:p>
      <w:pPr>
        <w:ind w:firstLine="480"/>
        <w:jc w:val="left"/>
        <w:spacing w:before="75" w:after="75"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（2）本企业（单位）</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（请填写：是、不是）为联合体一方，提供本企业（单位）的服务。本企业（单位）提供协议合同金额占到共同投标协议合同总金额的比例为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jc w:val="left"/>
        <w:spacing w:before="75" w:after="75"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　　本企业（单位）对上述声明的真实性负责。如有虚假，将依法承担相应责任。</w:t>
      </w:r>
      <w:r/>
    </w:p>
    <w:p>
      <w:pPr>
        <w:ind w:firstLine="480"/>
        <w:jc w:val="left"/>
        <w:spacing w:before="75" w:after="75"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ind w:firstLine="480"/>
        <w:jc w:val="left"/>
        <w:spacing w:before="75" w:after="75"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ind w:right="1560" w:firstLine="504"/>
        <w:jc w:val="right"/>
        <w:spacing w:line="360" w:lineRule="auto"/>
        <w:tabs>
          <w:tab w:val="left" w:pos="4860" w:leader="none"/>
        </w:tabs>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                             单位名称（盖章）：</w:t>
      </w:r>
      <w:r/>
    </w:p>
    <w:p>
      <w:pPr>
        <w:ind w:firstLine="5544"/>
        <w:spacing w:line="240" w:lineRule="auto"/>
        <w:rPr>
          <w:rFonts w:hint="eastAsia" w:ascii="宋体" w:hAnsi="宋体" w:eastAsia="宋体" w:cs="宋体"/>
          <w:color w:val="000000"/>
          <w:spacing w:val="6"/>
          <w:sz w:val="24"/>
          <w:highlight w:val="none"/>
          <w:lang w:eastAsia="zh-CN"/>
        </w:rPr>
      </w:pPr>
      <w:r>
        <w:rPr>
          <w:rFonts w:hint="eastAsia" w:ascii="宋体" w:hAnsi="宋体" w:cs="宋体"/>
          <w:color w:val="000000"/>
          <w:spacing w:val="6"/>
          <w:sz w:val="24"/>
          <w:highlight w:val="none"/>
        </w:rPr>
        <w:t xml:space="preserve"> 日  期</w:t>
      </w:r>
      <w:r>
        <w:rPr>
          <w:rFonts w:hint="eastAsia" w:ascii="宋体" w:hAnsi="宋体" w:cs="宋体"/>
          <w:color w:val="000000"/>
          <w:spacing w:val="6"/>
          <w:sz w:val="24"/>
          <w:highlight w:val="none"/>
          <w:lang w:eastAsia="zh-CN"/>
        </w:rPr>
        <w:t xml:space="preserve">：</w:t>
      </w:r>
      <w:r/>
    </w:p>
    <w:p>
      <w:pPr>
        <w:pStyle w:val="990"/>
        <w:spacing w:before="75" w:beforeAutospacing="0" w:after="75" w:afterAutospacing="0" w:line="360" w:lineRule="auto"/>
        <w:rPr>
          <w:rStyle w:val="826"/>
          <w:rFonts w:hint="eastAsia" w:cs="宋体"/>
          <w:color w:val="000000"/>
          <w:highlight w:val="none"/>
        </w:rPr>
      </w:pPr>
      <w:r>
        <w:rPr>
          <w:rFonts w:hint="eastAsia" w:cs="宋体"/>
          <w:color w:val="000000"/>
          <w:highlight w:val="none"/>
        </w:rPr>
      </w:r>
      <w:r/>
    </w:p>
    <w:p>
      <w:pPr>
        <w:spacing w:before="75" w:beforeAutospacing="0" w:after="75" w:afterAutospacing="0" w:line="360" w:lineRule="auto"/>
        <w:rPr>
          <w:rStyle w:val="826"/>
          <w:rFonts w:hint="eastAsia" w:cs="宋体"/>
          <w:color w:val="000000"/>
          <w:highlight w:val="none"/>
        </w:rPr>
      </w:pPr>
      <w:r>
        <w:rPr>
          <w:rStyle w:val="826"/>
          <w:rFonts w:hint="eastAsia" w:cs="宋体"/>
          <w:color w:val="000000"/>
          <w:highlight w:val="none"/>
        </w:rPr>
        <w:br w:type="page" w:clear="all"/>
      </w:r>
      <w:r/>
    </w:p>
    <w:p>
      <w:pPr>
        <w:pStyle w:val="990"/>
        <w:spacing w:before="75" w:beforeAutospacing="0" w:after="75" w:afterAutospacing="0" w:line="360" w:lineRule="auto"/>
        <w:rPr>
          <w:rStyle w:val="826"/>
          <w:rFonts w:hint="eastAsia" w:cs="宋体"/>
          <w:color w:val="000000"/>
          <w:highlight w:val="none"/>
        </w:rPr>
      </w:pPr>
      <w:r>
        <w:rPr>
          <w:rStyle w:val="826"/>
          <w:rFonts w:hint="eastAsia" w:cs="宋体"/>
          <w:color w:val="000000"/>
          <w:highlight w:val="none"/>
        </w:rPr>
        <w:t xml:space="preserve">（</w:t>
      </w:r>
      <w:r>
        <w:rPr>
          <w:rStyle w:val="826"/>
          <w:rFonts w:hint="eastAsia" w:eastAsia="宋体" w:cs="宋体"/>
          <w:color w:val="000000"/>
          <w:highlight w:val="none"/>
          <w:lang w:val="en-US" w:eastAsia="zh-CN"/>
        </w:rPr>
        <w:t xml:space="preserve">7</w:t>
      </w:r>
      <w:r>
        <w:rPr>
          <w:rStyle w:val="826"/>
          <w:rFonts w:hint="eastAsia" w:cs="宋体"/>
          <w:color w:val="000000"/>
          <w:highlight w:val="none"/>
        </w:rPr>
        <w:t xml:space="preserve">）供应商资格文件声明</w:t>
      </w:r>
      <w:r/>
    </w:p>
    <w:p>
      <w:pPr>
        <w:pStyle w:val="990"/>
        <w:jc w:val="center"/>
        <w:spacing w:before="75" w:beforeAutospacing="0" w:after="75" w:afterAutospacing="0" w:line="360" w:lineRule="auto"/>
        <w:rPr>
          <w:rStyle w:val="826"/>
          <w:rFonts w:hint="eastAsia" w:cs="宋体"/>
          <w:color w:val="000000"/>
          <w:highlight w:val="none"/>
        </w:rPr>
      </w:pPr>
      <w:r>
        <w:rPr>
          <w:rStyle w:val="826"/>
          <w:rFonts w:hint="eastAsia" w:cs="宋体"/>
          <w:color w:val="000000"/>
          <w:highlight w:val="none"/>
        </w:rPr>
        <w:t xml:space="preserve">供应商资格文件声明</w:t>
      </w:r>
      <w:r/>
    </w:p>
    <w:p>
      <w:pPr>
        <w:pStyle w:val="990"/>
        <w:jc w:val="both"/>
        <w:spacing w:before="75" w:beforeAutospacing="0" w:after="75" w:afterAutospacing="0" w:line="360" w:lineRule="auto"/>
        <w:rPr>
          <w:rFonts w:hint="eastAsia" w:cs="宋体"/>
          <w:color w:val="000000"/>
          <w:highlight w:val="none"/>
        </w:rPr>
      </w:pPr>
      <w:r>
        <w:rPr>
          <w:rFonts w:hint="eastAsia" w:cs="宋体"/>
          <w:color w:val="000000"/>
          <w:highlight w:val="none"/>
        </w:rPr>
        <w:t xml:space="preserve">致：</w:t>
      </w:r>
      <w:r>
        <w:rPr>
          <w:rFonts w:hint="eastAsia" w:cs="宋体"/>
          <w:color w:val="000000"/>
          <w:highlight w:val="none"/>
          <w:u w:val="single"/>
        </w:rPr>
        <w:t xml:space="preserve"> (采购人或采购代理机构) </w:t>
      </w:r>
      <w:r/>
    </w:p>
    <w:p>
      <w:pPr>
        <w:pStyle w:val="990"/>
        <w:jc w:val="both"/>
        <w:spacing w:before="75" w:beforeAutospacing="0" w:after="75" w:afterAutospacing="0" w:line="360" w:lineRule="auto"/>
        <w:rPr>
          <w:rFonts w:hint="eastAsia" w:cs="宋体"/>
          <w:color w:val="000000"/>
          <w:highlight w:val="none"/>
        </w:rPr>
      </w:pPr>
      <w:r>
        <w:rPr>
          <w:rStyle w:val="826"/>
          <w:rFonts w:hint="eastAsia" w:cs="宋体"/>
          <w:color w:val="000000"/>
          <w:highlight w:val="none"/>
        </w:rPr>
        <w:t xml:space="preserve">  </w:t>
      </w:r>
      <w:r>
        <w:rPr>
          <w:rStyle w:val="826"/>
          <w:rFonts w:hint="eastAsia" w:cs="宋体"/>
          <w:b w:val="0"/>
          <w:color w:val="000000"/>
          <w:highlight w:val="none"/>
        </w:rPr>
        <w:t xml:space="preserve">1.</w:t>
      </w:r>
      <w:r>
        <w:rPr>
          <w:rFonts w:hint="eastAsia" w:cs="宋体"/>
          <w:color w:val="000000"/>
          <w:highlight w:val="none"/>
        </w:rPr>
        <w:t xml:space="preserve">我方已知晓招标文件要求并认真审核自身情况，在此郑重声明，我方具备并满足下列各项条款的规定。本声明如有虚假或不实之处，我方将失去合格供应商资格。</w:t>
      </w:r>
      <w:r/>
    </w:p>
    <w:tbl>
      <w:tblPr>
        <w:tblStyle w:val="709"/>
        <w:tblW w:w="0" w:type="auto"/>
        <w:tblInd w:w="-35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6231"/>
        <w:gridCol w:w="3049"/>
      </w:tblGrid>
      <w:tr>
        <w:trPr>
          <w:trHeight w:val="848"/>
        </w:trPr>
        <w:tc>
          <w:tcPr>
            <w:tcMar>
              <w:left w:w="105" w:type="dxa"/>
              <w:top w:w="0" w:type="dxa"/>
              <w:right w:w="105" w:type="dxa"/>
              <w:bottom w:w="0" w:type="dxa"/>
            </w:tcMar>
            <w:tcW w:w="6231" w:type="dxa"/>
            <w:vAlign w:val="center"/>
            <w:textDirection w:val="lrTb"/>
            <w:noWrap w:val="false"/>
          </w:tcPr>
          <w:p>
            <w:pPr>
              <w:pStyle w:val="990"/>
              <w:jc w:val="both"/>
              <w:spacing w:beforeAutospacing="0" w:afterAutospacing="0" w:line="360" w:lineRule="auto"/>
              <w:rPr>
                <w:rFonts w:hint="eastAsia" w:cs="宋体"/>
                <w:color w:val="000000"/>
                <w:highlight w:val="none"/>
              </w:rPr>
            </w:pPr>
            <w:r>
              <w:rPr>
                <w:rStyle w:val="826"/>
                <w:rFonts w:hint="eastAsia" w:cs="宋体"/>
                <w:color w:val="000000"/>
                <w:highlight w:val="none"/>
              </w:rPr>
              <w:t xml:space="preserve">《中华人民共和国政府采购法》第二十二条对供应商的要求</w:t>
            </w:r>
            <w:r/>
          </w:p>
        </w:tc>
        <w:tc>
          <w:tcPr>
            <w:tcMar>
              <w:left w:w="105" w:type="dxa"/>
              <w:top w:w="0" w:type="dxa"/>
              <w:right w:w="105" w:type="dxa"/>
              <w:bottom w:w="0" w:type="dxa"/>
            </w:tcMar>
            <w:tcW w:w="3049" w:type="dxa"/>
            <w:vAlign w:val="center"/>
            <w:textDirection w:val="lrTb"/>
            <w:noWrap w:val="false"/>
          </w:tcPr>
          <w:p>
            <w:pPr>
              <w:pStyle w:val="990"/>
              <w:jc w:val="both"/>
              <w:spacing w:beforeAutospacing="0" w:afterAutospacing="0" w:line="360" w:lineRule="auto"/>
              <w:rPr>
                <w:rFonts w:hint="eastAsia" w:cs="宋体"/>
                <w:color w:val="000000"/>
                <w:highlight w:val="none"/>
              </w:rPr>
            </w:pPr>
            <w:r>
              <w:rPr>
                <w:rStyle w:val="826"/>
                <w:rFonts w:hint="eastAsia" w:cs="宋体"/>
                <w:color w:val="000000"/>
                <w:highlight w:val="none"/>
              </w:rPr>
              <w:t xml:space="preserve">供应商资格条件证明材料</w:t>
            </w:r>
            <w:r/>
          </w:p>
        </w:tc>
      </w:tr>
      <w:tr>
        <w:trPr>
          <w:trHeight w:val="519"/>
        </w:trPr>
        <w:tc>
          <w:tcPr>
            <w:tcMar>
              <w:left w:w="105" w:type="dxa"/>
              <w:top w:w="0" w:type="dxa"/>
              <w:right w:w="105" w:type="dxa"/>
              <w:bottom w:w="0" w:type="dxa"/>
            </w:tcMar>
            <w:tcW w:w="6231" w:type="dxa"/>
            <w:vAlign w:val="center"/>
            <w:textDirection w:val="lrTb"/>
            <w:noWrap w:val="false"/>
          </w:tcPr>
          <w:p>
            <w:pPr>
              <w:pStyle w:val="990"/>
              <w:jc w:val="both"/>
              <w:spacing w:beforeAutospacing="0" w:afterAutospacing="0" w:line="360" w:lineRule="auto"/>
              <w:rPr>
                <w:rFonts w:hint="eastAsia" w:cs="宋体"/>
                <w:color w:val="000000"/>
                <w:highlight w:val="none"/>
              </w:rPr>
            </w:pPr>
            <w:r>
              <w:rPr>
                <w:rFonts w:hint="eastAsia" w:cs="宋体"/>
                <w:color w:val="000000"/>
                <w:highlight w:val="none"/>
              </w:rPr>
              <w:t xml:space="preserve">（1）具有独立承担民事责任的能力</w:t>
            </w:r>
            <w:r/>
          </w:p>
        </w:tc>
        <w:tc>
          <w:tcPr>
            <w:tcMar>
              <w:left w:w="105" w:type="dxa"/>
              <w:top w:w="0" w:type="dxa"/>
              <w:right w:w="105" w:type="dxa"/>
              <w:bottom w:w="0" w:type="dxa"/>
            </w:tcMar>
            <w:tcW w:w="3049" w:type="dxa"/>
            <w:vAlign w:val="center"/>
            <w:textDirection w:val="lrTb"/>
            <w:noWrap w:val="false"/>
          </w:tcPr>
          <w:p>
            <w:pPr>
              <w:jc w:val="left"/>
              <w:spacing w:line="360" w:lineRule="auto"/>
              <w:widowControl/>
              <w:rPr>
                <w:rFonts w:hint="eastAsia" w:hAnsi="宋体" w:cs="宋体"/>
                <w:color w:val="000000"/>
                <w:sz w:val="24"/>
                <w:highlight w:val="none"/>
              </w:rPr>
            </w:pPr>
            <w:r>
              <w:rPr>
                <w:rFonts w:hint="eastAsia" w:hAnsi="宋体" w:cs="宋体"/>
                <w:color w:val="000000"/>
                <w:sz w:val="24"/>
                <w:highlight w:val="none"/>
              </w:rPr>
            </w:r>
            <w:r/>
          </w:p>
        </w:tc>
      </w:tr>
      <w:tr>
        <w:trPr>
          <w:trHeight w:val="519"/>
        </w:trPr>
        <w:tc>
          <w:tcPr>
            <w:tcMar>
              <w:left w:w="105" w:type="dxa"/>
              <w:top w:w="0" w:type="dxa"/>
              <w:right w:w="105" w:type="dxa"/>
              <w:bottom w:w="0" w:type="dxa"/>
            </w:tcMar>
            <w:tcW w:w="6231" w:type="dxa"/>
            <w:vAlign w:val="center"/>
            <w:textDirection w:val="lrTb"/>
            <w:noWrap w:val="false"/>
          </w:tcPr>
          <w:p>
            <w:pPr>
              <w:pStyle w:val="990"/>
              <w:jc w:val="both"/>
              <w:spacing w:beforeAutospacing="0" w:afterAutospacing="0" w:line="360" w:lineRule="auto"/>
              <w:rPr>
                <w:rFonts w:hint="eastAsia" w:cs="宋体"/>
                <w:color w:val="000000"/>
                <w:highlight w:val="none"/>
              </w:rPr>
            </w:pPr>
            <w:r>
              <w:rPr>
                <w:rFonts w:hint="eastAsia" w:cs="宋体"/>
                <w:color w:val="000000"/>
                <w:highlight w:val="none"/>
              </w:rPr>
              <w:t xml:space="preserve">（2）具有良好的商业信誉和健全的财务会计制度</w:t>
            </w:r>
            <w:r/>
          </w:p>
        </w:tc>
        <w:tc>
          <w:tcPr>
            <w:tcMar>
              <w:left w:w="105" w:type="dxa"/>
              <w:top w:w="0" w:type="dxa"/>
              <w:right w:w="105" w:type="dxa"/>
              <w:bottom w:w="0" w:type="dxa"/>
            </w:tcMar>
            <w:tcW w:w="3049" w:type="dxa"/>
            <w:vAlign w:val="center"/>
            <w:textDirection w:val="lrTb"/>
            <w:noWrap w:val="false"/>
          </w:tcPr>
          <w:p>
            <w:pPr>
              <w:jc w:val="left"/>
              <w:spacing w:line="360" w:lineRule="auto"/>
              <w:widowControl/>
              <w:rPr>
                <w:rFonts w:hint="eastAsia" w:hAnsi="宋体" w:cs="宋体"/>
                <w:color w:val="000000"/>
                <w:sz w:val="24"/>
                <w:highlight w:val="none"/>
              </w:rPr>
            </w:pPr>
            <w:r>
              <w:rPr>
                <w:rFonts w:hint="eastAsia" w:hAnsi="宋体" w:cs="宋体"/>
                <w:color w:val="000000"/>
                <w:sz w:val="24"/>
                <w:highlight w:val="none"/>
              </w:rPr>
            </w:r>
            <w:r/>
          </w:p>
        </w:tc>
      </w:tr>
      <w:tr>
        <w:trPr>
          <w:trHeight w:val="519"/>
        </w:trPr>
        <w:tc>
          <w:tcPr>
            <w:tcMar>
              <w:left w:w="105" w:type="dxa"/>
              <w:top w:w="0" w:type="dxa"/>
              <w:right w:w="105" w:type="dxa"/>
              <w:bottom w:w="0" w:type="dxa"/>
            </w:tcMar>
            <w:tcW w:w="6231" w:type="dxa"/>
            <w:vAlign w:val="center"/>
            <w:textDirection w:val="lrTb"/>
            <w:noWrap w:val="false"/>
          </w:tcPr>
          <w:p>
            <w:pPr>
              <w:pStyle w:val="990"/>
              <w:jc w:val="both"/>
              <w:spacing w:beforeAutospacing="0" w:afterAutospacing="0" w:line="360" w:lineRule="auto"/>
              <w:rPr>
                <w:rFonts w:hint="eastAsia" w:cs="宋体"/>
                <w:color w:val="000000"/>
                <w:highlight w:val="none"/>
              </w:rPr>
            </w:pPr>
            <w:r>
              <w:rPr>
                <w:rFonts w:hint="eastAsia" w:cs="宋体"/>
                <w:color w:val="000000"/>
                <w:highlight w:val="none"/>
              </w:rPr>
              <w:t xml:space="preserve">（3）具有履行合同所必需的设备和专业技术能力</w:t>
            </w:r>
            <w:r/>
          </w:p>
        </w:tc>
        <w:tc>
          <w:tcPr>
            <w:tcMar>
              <w:left w:w="105" w:type="dxa"/>
              <w:top w:w="0" w:type="dxa"/>
              <w:right w:w="105" w:type="dxa"/>
              <w:bottom w:w="0" w:type="dxa"/>
            </w:tcMar>
            <w:tcW w:w="3049" w:type="dxa"/>
            <w:vAlign w:val="center"/>
            <w:textDirection w:val="lrTb"/>
            <w:noWrap w:val="false"/>
          </w:tcPr>
          <w:p>
            <w:pPr>
              <w:jc w:val="left"/>
              <w:spacing w:line="360" w:lineRule="auto"/>
              <w:widowControl/>
              <w:rPr>
                <w:rFonts w:hint="eastAsia" w:hAnsi="宋体" w:cs="宋体"/>
                <w:color w:val="000000"/>
                <w:sz w:val="24"/>
                <w:highlight w:val="none"/>
              </w:rPr>
            </w:pPr>
            <w:r>
              <w:rPr>
                <w:rFonts w:hint="eastAsia" w:hAnsi="宋体" w:cs="宋体"/>
                <w:color w:val="000000"/>
                <w:sz w:val="24"/>
                <w:highlight w:val="none"/>
              </w:rPr>
            </w:r>
            <w:r/>
          </w:p>
        </w:tc>
      </w:tr>
      <w:tr>
        <w:trPr>
          <w:trHeight w:val="519"/>
        </w:trPr>
        <w:tc>
          <w:tcPr>
            <w:tcMar>
              <w:left w:w="105" w:type="dxa"/>
              <w:top w:w="0" w:type="dxa"/>
              <w:right w:w="105" w:type="dxa"/>
              <w:bottom w:w="0" w:type="dxa"/>
            </w:tcMar>
            <w:tcW w:w="6231" w:type="dxa"/>
            <w:vAlign w:val="center"/>
            <w:textDirection w:val="lrTb"/>
            <w:noWrap w:val="false"/>
          </w:tcPr>
          <w:p>
            <w:pPr>
              <w:pStyle w:val="990"/>
              <w:jc w:val="both"/>
              <w:spacing w:beforeAutospacing="0" w:afterAutospacing="0" w:line="360" w:lineRule="auto"/>
              <w:rPr>
                <w:rFonts w:hint="eastAsia" w:cs="宋体"/>
                <w:color w:val="000000"/>
                <w:highlight w:val="none"/>
              </w:rPr>
            </w:pPr>
            <w:r>
              <w:rPr>
                <w:rFonts w:hint="eastAsia" w:cs="宋体"/>
                <w:color w:val="000000"/>
                <w:highlight w:val="none"/>
              </w:rPr>
              <w:t xml:space="preserve">（4）有依法缴纳税收和社会保障资金的良好记录</w:t>
            </w:r>
            <w:r/>
          </w:p>
        </w:tc>
        <w:tc>
          <w:tcPr>
            <w:tcMar>
              <w:left w:w="105" w:type="dxa"/>
              <w:top w:w="0" w:type="dxa"/>
              <w:right w:w="105" w:type="dxa"/>
              <w:bottom w:w="0" w:type="dxa"/>
            </w:tcMar>
            <w:tcW w:w="3049" w:type="dxa"/>
            <w:vAlign w:val="center"/>
            <w:textDirection w:val="lrTb"/>
            <w:noWrap w:val="false"/>
          </w:tcPr>
          <w:p>
            <w:pPr>
              <w:jc w:val="left"/>
              <w:spacing w:line="360" w:lineRule="auto"/>
              <w:widowControl/>
              <w:rPr>
                <w:rFonts w:hint="eastAsia" w:hAnsi="宋体" w:cs="宋体"/>
                <w:color w:val="000000"/>
                <w:sz w:val="24"/>
                <w:highlight w:val="none"/>
              </w:rPr>
            </w:pPr>
            <w:r>
              <w:rPr>
                <w:rFonts w:hint="eastAsia" w:hAnsi="宋体" w:cs="宋体"/>
                <w:color w:val="000000"/>
                <w:sz w:val="24"/>
                <w:highlight w:val="none"/>
              </w:rPr>
            </w:r>
            <w:r/>
          </w:p>
        </w:tc>
      </w:tr>
      <w:tr>
        <w:trPr>
          <w:trHeight w:val="848"/>
        </w:trPr>
        <w:tc>
          <w:tcPr>
            <w:tcMar>
              <w:left w:w="105" w:type="dxa"/>
              <w:top w:w="0" w:type="dxa"/>
              <w:right w:w="105" w:type="dxa"/>
              <w:bottom w:w="0" w:type="dxa"/>
            </w:tcMar>
            <w:tcW w:w="6231" w:type="dxa"/>
            <w:vAlign w:val="center"/>
            <w:textDirection w:val="lrTb"/>
            <w:noWrap w:val="false"/>
          </w:tcPr>
          <w:p>
            <w:pPr>
              <w:pStyle w:val="990"/>
              <w:jc w:val="both"/>
              <w:spacing w:beforeAutospacing="0" w:afterAutospacing="0" w:line="360" w:lineRule="auto"/>
              <w:rPr>
                <w:rFonts w:hint="eastAsia" w:cs="宋体"/>
                <w:color w:val="000000"/>
                <w:highlight w:val="none"/>
              </w:rPr>
            </w:pPr>
            <w:r>
              <w:rPr>
                <w:rFonts w:hint="eastAsia" w:cs="宋体"/>
                <w:color w:val="000000"/>
                <w:highlight w:val="none"/>
              </w:rPr>
              <w:t xml:space="preserve">（5）参加政府采购活动前三年内，在经营活动中没有重大违法记录</w:t>
            </w:r>
            <w:r/>
          </w:p>
        </w:tc>
        <w:tc>
          <w:tcPr>
            <w:tcMar>
              <w:left w:w="105" w:type="dxa"/>
              <w:top w:w="0" w:type="dxa"/>
              <w:right w:w="105" w:type="dxa"/>
              <w:bottom w:w="0" w:type="dxa"/>
            </w:tcMar>
            <w:tcW w:w="3049" w:type="dxa"/>
            <w:vAlign w:val="center"/>
            <w:textDirection w:val="lrTb"/>
            <w:noWrap w:val="false"/>
          </w:tcPr>
          <w:p>
            <w:pPr>
              <w:jc w:val="left"/>
              <w:spacing w:line="360" w:lineRule="auto"/>
              <w:widowControl/>
              <w:rPr>
                <w:rFonts w:hint="eastAsia" w:hAnsi="宋体" w:cs="宋体"/>
                <w:color w:val="000000"/>
                <w:sz w:val="24"/>
                <w:highlight w:val="none"/>
              </w:rPr>
            </w:pPr>
            <w:r>
              <w:rPr>
                <w:rFonts w:hint="eastAsia" w:hAnsi="宋体" w:cs="宋体"/>
                <w:color w:val="000000"/>
                <w:sz w:val="24"/>
                <w:highlight w:val="none"/>
              </w:rPr>
            </w:r>
            <w:r/>
          </w:p>
        </w:tc>
      </w:tr>
      <w:tr>
        <w:trPr>
          <w:trHeight w:val="519"/>
        </w:trPr>
        <w:tc>
          <w:tcPr>
            <w:tcMar>
              <w:left w:w="105" w:type="dxa"/>
              <w:top w:w="0" w:type="dxa"/>
              <w:right w:w="105" w:type="dxa"/>
              <w:bottom w:w="0" w:type="dxa"/>
            </w:tcMar>
            <w:tcW w:w="6231" w:type="dxa"/>
            <w:vAlign w:val="center"/>
            <w:textDirection w:val="lrTb"/>
            <w:noWrap w:val="false"/>
          </w:tcPr>
          <w:p>
            <w:pPr>
              <w:pStyle w:val="990"/>
              <w:jc w:val="both"/>
              <w:spacing w:beforeAutospacing="0" w:afterAutospacing="0" w:line="360" w:lineRule="auto"/>
              <w:rPr>
                <w:rFonts w:hint="eastAsia" w:cs="宋体"/>
                <w:color w:val="000000"/>
                <w:highlight w:val="none"/>
              </w:rPr>
            </w:pPr>
            <w:r>
              <w:rPr>
                <w:rFonts w:hint="eastAsia" w:cs="宋体"/>
                <w:color w:val="000000"/>
                <w:highlight w:val="none"/>
              </w:rPr>
              <w:t xml:space="preserve">（6）法律、行政法规规定的其他条件</w:t>
            </w:r>
            <w:r/>
          </w:p>
        </w:tc>
        <w:tc>
          <w:tcPr>
            <w:tcMar>
              <w:left w:w="105" w:type="dxa"/>
              <w:top w:w="0" w:type="dxa"/>
              <w:right w:w="105" w:type="dxa"/>
              <w:bottom w:w="0" w:type="dxa"/>
            </w:tcMar>
            <w:tcW w:w="3049" w:type="dxa"/>
            <w:vAlign w:val="center"/>
            <w:textDirection w:val="lrTb"/>
            <w:noWrap w:val="false"/>
          </w:tcPr>
          <w:p>
            <w:pPr>
              <w:jc w:val="left"/>
              <w:spacing w:line="360" w:lineRule="auto"/>
              <w:widowControl/>
              <w:rPr>
                <w:rFonts w:hint="eastAsia" w:hAnsi="宋体" w:cs="宋体"/>
                <w:color w:val="000000"/>
                <w:sz w:val="24"/>
                <w:highlight w:val="none"/>
              </w:rPr>
            </w:pPr>
            <w:r>
              <w:rPr>
                <w:rFonts w:hint="eastAsia" w:hAnsi="宋体" w:cs="宋体"/>
                <w:color w:val="000000"/>
                <w:sz w:val="24"/>
                <w:highlight w:val="none"/>
              </w:rPr>
            </w:r>
            <w:r/>
          </w:p>
        </w:tc>
      </w:tr>
      <w:tr>
        <w:trPr>
          <w:trHeight w:val="519"/>
        </w:trPr>
        <w:tc>
          <w:tcPr>
            <w:tcMar>
              <w:left w:w="105" w:type="dxa"/>
              <w:top w:w="0" w:type="dxa"/>
              <w:right w:w="105" w:type="dxa"/>
              <w:bottom w:w="0" w:type="dxa"/>
            </w:tcMar>
            <w:tcW w:w="6231" w:type="dxa"/>
            <w:vAlign w:val="center"/>
            <w:textDirection w:val="lrTb"/>
            <w:noWrap w:val="false"/>
          </w:tcPr>
          <w:p>
            <w:pPr>
              <w:pStyle w:val="990"/>
              <w:jc w:val="both"/>
              <w:spacing w:beforeAutospacing="0" w:afterAutospacing="0" w:line="360" w:lineRule="auto"/>
              <w:rPr>
                <w:rFonts w:hint="eastAsia" w:cs="宋体"/>
                <w:color w:val="000000"/>
                <w:highlight w:val="none"/>
              </w:rPr>
            </w:pPr>
            <w:r>
              <w:rPr>
                <w:rFonts w:hint="eastAsia" w:cs="宋体"/>
                <w:color w:val="000000"/>
                <w:highlight w:val="none"/>
              </w:rPr>
              <w:t xml:space="preserve">（7）其他（可选）</w:t>
            </w:r>
            <w:r/>
          </w:p>
        </w:tc>
        <w:tc>
          <w:tcPr>
            <w:tcMar>
              <w:left w:w="105" w:type="dxa"/>
              <w:top w:w="0" w:type="dxa"/>
              <w:right w:w="105" w:type="dxa"/>
              <w:bottom w:w="0" w:type="dxa"/>
            </w:tcMar>
            <w:tcW w:w="3049" w:type="dxa"/>
            <w:vAlign w:val="center"/>
            <w:textDirection w:val="lrTb"/>
            <w:noWrap w:val="false"/>
          </w:tcPr>
          <w:p>
            <w:pPr>
              <w:jc w:val="left"/>
              <w:spacing w:line="360" w:lineRule="auto"/>
              <w:widowControl/>
              <w:rPr>
                <w:rFonts w:hint="eastAsia" w:hAnsi="宋体" w:cs="宋体"/>
                <w:color w:val="000000"/>
                <w:sz w:val="24"/>
                <w:highlight w:val="none"/>
              </w:rPr>
            </w:pPr>
            <w:r>
              <w:rPr>
                <w:rFonts w:hint="eastAsia" w:hAnsi="宋体" w:cs="宋体"/>
                <w:color w:val="000000"/>
                <w:sz w:val="24"/>
                <w:highlight w:val="none"/>
              </w:rPr>
            </w:r>
            <w:r/>
          </w:p>
        </w:tc>
      </w:tr>
      <w:tr>
        <w:trPr>
          <w:trHeight w:val="848"/>
        </w:trPr>
        <w:tc>
          <w:tcPr>
            <w:tcMar>
              <w:left w:w="105" w:type="dxa"/>
              <w:top w:w="0" w:type="dxa"/>
              <w:right w:w="105" w:type="dxa"/>
              <w:bottom w:w="0" w:type="dxa"/>
            </w:tcMar>
            <w:tcW w:w="6231" w:type="dxa"/>
            <w:vAlign w:val="center"/>
            <w:textDirection w:val="lrTb"/>
            <w:noWrap w:val="false"/>
          </w:tcPr>
          <w:p>
            <w:pPr>
              <w:pStyle w:val="990"/>
              <w:jc w:val="both"/>
              <w:spacing w:beforeAutospacing="0" w:afterAutospacing="0" w:line="360" w:lineRule="auto"/>
              <w:rPr>
                <w:rFonts w:hint="eastAsia" w:cs="宋体"/>
                <w:color w:val="000000"/>
                <w:highlight w:val="none"/>
              </w:rPr>
            </w:pPr>
            <w:r>
              <w:rPr>
                <w:rStyle w:val="826"/>
                <w:rFonts w:hint="eastAsia" w:cs="宋体"/>
                <w:color w:val="000000"/>
                <w:highlight w:val="none"/>
              </w:rPr>
              <w:t xml:space="preserve">招标文件对合格供应商的一般规定</w:t>
            </w:r>
            <w:r/>
          </w:p>
        </w:tc>
        <w:tc>
          <w:tcPr>
            <w:tcMar>
              <w:left w:w="105" w:type="dxa"/>
              <w:top w:w="0" w:type="dxa"/>
              <w:right w:w="105" w:type="dxa"/>
              <w:bottom w:w="0" w:type="dxa"/>
            </w:tcMar>
            <w:tcW w:w="3049" w:type="dxa"/>
            <w:vAlign w:val="center"/>
            <w:textDirection w:val="lrTb"/>
            <w:noWrap w:val="false"/>
          </w:tcPr>
          <w:p>
            <w:pPr>
              <w:pStyle w:val="990"/>
              <w:jc w:val="both"/>
              <w:spacing w:beforeAutospacing="0" w:afterAutospacing="0" w:line="360" w:lineRule="auto"/>
              <w:rPr>
                <w:rFonts w:hint="eastAsia" w:cs="宋体"/>
                <w:color w:val="000000"/>
                <w:highlight w:val="none"/>
              </w:rPr>
            </w:pPr>
            <w:r>
              <w:rPr>
                <w:rStyle w:val="826"/>
                <w:rFonts w:hint="eastAsia" w:cs="宋体"/>
                <w:color w:val="000000"/>
                <w:highlight w:val="none"/>
              </w:rPr>
              <w:t xml:space="preserve">供应商对是否遵守一般规定</w:t>
            </w:r>
            <w:r>
              <w:rPr>
                <w:rStyle w:val="826"/>
                <w:rFonts w:hint="eastAsia" w:cs="宋体"/>
                <w:color w:val="000000"/>
                <w:highlight w:val="none"/>
                <w:lang w:val="en-US" w:eastAsia="zh-CN"/>
              </w:rPr>
              <w:t xml:space="preserve">作</w:t>
            </w:r>
            <w:r>
              <w:rPr>
                <w:rStyle w:val="826"/>
                <w:rFonts w:hint="eastAsia" w:cs="宋体"/>
                <w:color w:val="000000"/>
                <w:highlight w:val="none"/>
              </w:rPr>
              <w:t xml:space="preserve">如实声明（是/否）</w:t>
            </w:r>
            <w:r/>
          </w:p>
        </w:tc>
      </w:tr>
      <w:tr>
        <w:trPr>
          <w:trHeight w:val="1177"/>
        </w:trPr>
        <w:tc>
          <w:tcPr>
            <w:tcMar>
              <w:left w:w="105" w:type="dxa"/>
              <w:top w:w="0" w:type="dxa"/>
              <w:right w:w="105" w:type="dxa"/>
              <w:bottom w:w="0" w:type="dxa"/>
            </w:tcMar>
            <w:tcW w:w="6231" w:type="dxa"/>
            <w:vAlign w:val="center"/>
            <w:textDirection w:val="lrTb"/>
            <w:noWrap w:val="false"/>
          </w:tcPr>
          <w:p>
            <w:pPr>
              <w:pStyle w:val="990"/>
              <w:jc w:val="both"/>
              <w:spacing w:beforeAutospacing="0" w:afterAutospacing="0" w:line="360" w:lineRule="auto"/>
              <w:rPr>
                <w:rFonts w:hint="eastAsia" w:cs="宋体"/>
                <w:color w:val="000000"/>
                <w:highlight w:val="none"/>
              </w:rPr>
            </w:pPr>
            <w:r>
              <w:rPr>
                <w:rFonts w:hint="eastAsia" w:cs="宋体"/>
                <w:color w:val="000000"/>
                <w:highlight w:val="none"/>
              </w:rPr>
              <w:t xml:space="preserve">供应商应当遵守中国的有关法律、法规和规章的规定，参加政府采购活动时已经自觉检查并按照政府采购相关法律规定，主动回避相应利害关系。</w:t>
            </w:r>
            <w:r/>
          </w:p>
        </w:tc>
        <w:tc>
          <w:tcPr>
            <w:tcMar>
              <w:left w:w="105" w:type="dxa"/>
              <w:top w:w="0" w:type="dxa"/>
              <w:right w:w="105" w:type="dxa"/>
              <w:bottom w:w="0" w:type="dxa"/>
            </w:tcMar>
            <w:tcW w:w="3049" w:type="dxa"/>
            <w:vAlign w:val="center"/>
            <w:textDirection w:val="lrTb"/>
            <w:noWrap w:val="false"/>
          </w:tcPr>
          <w:p>
            <w:pPr>
              <w:jc w:val="left"/>
              <w:spacing w:line="360" w:lineRule="auto"/>
              <w:widowControl/>
              <w:rPr>
                <w:rFonts w:hint="eastAsia" w:hAnsi="宋体" w:cs="宋体"/>
                <w:color w:val="000000"/>
                <w:sz w:val="24"/>
                <w:highlight w:val="none"/>
              </w:rPr>
            </w:pPr>
            <w:r>
              <w:rPr>
                <w:rFonts w:hint="eastAsia" w:hAnsi="宋体" w:cs="宋体"/>
                <w:color w:val="000000"/>
                <w:sz w:val="24"/>
                <w:highlight w:val="none"/>
              </w:rPr>
            </w:r>
            <w:r/>
          </w:p>
        </w:tc>
      </w:tr>
      <w:tr>
        <w:trPr>
          <w:trHeight w:val="1507"/>
        </w:trPr>
        <w:tc>
          <w:tcPr>
            <w:tcMar>
              <w:left w:w="105" w:type="dxa"/>
              <w:top w:w="0" w:type="dxa"/>
              <w:right w:w="105" w:type="dxa"/>
              <w:bottom w:w="0" w:type="dxa"/>
            </w:tcMar>
            <w:tcW w:w="6231" w:type="dxa"/>
            <w:vAlign w:val="center"/>
            <w:textDirection w:val="lrTb"/>
            <w:noWrap w:val="false"/>
          </w:tcPr>
          <w:p>
            <w:pPr>
              <w:pStyle w:val="990"/>
              <w:jc w:val="both"/>
              <w:spacing w:beforeAutospacing="0" w:afterAutospacing="0" w:line="360" w:lineRule="auto"/>
              <w:rPr>
                <w:rFonts w:hint="eastAsia" w:cs="宋体"/>
                <w:color w:val="000000"/>
                <w:highlight w:val="none"/>
              </w:rPr>
            </w:pPr>
            <w:r>
              <w:rPr>
                <w:rFonts w:hint="eastAsia" w:cs="宋体"/>
                <w:color w:val="000000"/>
                <w:highlight w:val="none"/>
              </w:rPr>
              <w:t xml:space="preserve">为采购项目提供整体设计、规范编制或项目管理、监理、检测等服务的供应商，不得再参加该采购项目除整体设计、规范编制和项目管理、监理、检测等服务之外的其他采购活动。</w:t>
            </w:r>
            <w:r/>
          </w:p>
        </w:tc>
        <w:tc>
          <w:tcPr>
            <w:tcMar>
              <w:left w:w="105" w:type="dxa"/>
              <w:top w:w="0" w:type="dxa"/>
              <w:right w:w="105" w:type="dxa"/>
              <w:bottom w:w="0" w:type="dxa"/>
            </w:tcMar>
            <w:tcW w:w="3049" w:type="dxa"/>
            <w:vAlign w:val="center"/>
            <w:textDirection w:val="lrTb"/>
            <w:noWrap w:val="false"/>
          </w:tcPr>
          <w:p>
            <w:pPr>
              <w:jc w:val="left"/>
              <w:spacing w:line="360" w:lineRule="auto"/>
              <w:widowControl/>
              <w:rPr>
                <w:rFonts w:hint="eastAsia" w:hAnsi="宋体" w:cs="宋体"/>
                <w:color w:val="000000"/>
                <w:sz w:val="24"/>
                <w:highlight w:val="none"/>
              </w:rPr>
            </w:pPr>
            <w:r>
              <w:rPr>
                <w:rFonts w:hint="eastAsia" w:hAnsi="宋体" w:cs="宋体"/>
                <w:color w:val="000000"/>
                <w:sz w:val="24"/>
                <w:highlight w:val="none"/>
              </w:rPr>
            </w:r>
            <w:r/>
          </w:p>
        </w:tc>
      </w:tr>
      <w:tr>
        <w:trPr>
          <w:trHeight w:val="1191"/>
        </w:trPr>
        <w:tc>
          <w:tcPr>
            <w:tcMar>
              <w:left w:w="105" w:type="dxa"/>
              <w:top w:w="0" w:type="dxa"/>
              <w:right w:w="105" w:type="dxa"/>
              <w:bottom w:w="0" w:type="dxa"/>
            </w:tcMar>
            <w:tcW w:w="6231" w:type="dxa"/>
            <w:vAlign w:val="center"/>
            <w:textDirection w:val="lrTb"/>
            <w:noWrap w:val="false"/>
          </w:tcPr>
          <w:p>
            <w:pPr>
              <w:pStyle w:val="990"/>
              <w:jc w:val="both"/>
              <w:spacing w:beforeAutospacing="0" w:afterAutospacing="0" w:line="360" w:lineRule="auto"/>
              <w:rPr>
                <w:rFonts w:hint="eastAsia" w:cs="宋体"/>
                <w:color w:val="000000"/>
                <w:highlight w:val="none"/>
              </w:rPr>
            </w:pPr>
            <w:r>
              <w:rPr>
                <w:rFonts w:hint="eastAsia" w:cs="宋体"/>
                <w:color w:val="000000"/>
                <w:highlight w:val="none"/>
              </w:rPr>
              <w:t xml:space="preserve">列入失信被执行人、重大税收违法案件当事人名单、政府采购严重违法失信行为记录名单的供应商，不得参加政府采购活动。</w:t>
            </w:r>
            <w:r/>
          </w:p>
        </w:tc>
        <w:tc>
          <w:tcPr>
            <w:tcMar>
              <w:left w:w="105" w:type="dxa"/>
              <w:top w:w="0" w:type="dxa"/>
              <w:right w:w="105" w:type="dxa"/>
              <w:bottom w:w="0" w:type="dxa"/>
            </w:tcMar>
            <w:tcW w:w="3049" w:type="dxa"/>
            <w:vAlign w:val="center"/>
            <w:textDirection w:val="lrTb"/>
            <w:noWrap w:val="false"/>
          </w:tcPr>
          <w:p>
            <w:pPr>
              <w:jc w:val="left"/>
              <w:spacing w:line="360" w:lineRule="auto"/>
              <w:widowControl/>
              <w:rPr>
                <w:rFonts w:hint="eastAsia" w:hAnsi="宋体" w:cs="宋体"/>
                <w:color w:val="000000"/>
                <w:sz w:val="24"/>
                <w:highlight w:val="none"/>
              </w:rPr>
            </w:pPr>
            <w:r>
              <w:rPr>
                <w:rFonts w:hint="eastAsia" w:hAnsi="宋体" w:cs="宋体"/>
                <w:color w:val="000000"/>
                <w:sz w:val="24"/>
                <w:highlight w:val="none"/>
              </w:rPr>
            </w:r>
            <w:r/>
          </w:p>
        </w:tc>
      </w:tr>
    </w:tbl>
    <w:p>
      <w:pPr>
        <w:pStyle w:val="990"/>
        <w:ind w:firstLine="480"/>
        <w:jc w:val="both"/>
        <w:spacing w:before="75" w:beforeAutospacing="0" w:after="75" w:afterAutospacing="0" w:line="360" w:lineRule="auto"/>
        <w:rPr>
          <w:rFonts w:hint="eastAsia" w:cs="宋体"/>
          <w:color w:val="000000"/>
          <w:highlight w:val="none"/>
        </w:rPr>
      </w:pPr>
      <w:r>
        <w:rPr>
          <w:rFonts w:hint="eastAsia" w:cs="宋体"/>
          <w:color w:val="000000"/>
          <w:highlight w:val="none"/>
        </w:rPr>
        <w:t xml:space="preserve">2.我方对上述声明的真实性、合法性、准确性、有效性负责，并愿意根据招标文件和评标过程中贵方要求提供全部现有资料、数据、文件等予以证实。</w:t>
      </w:r>
      <w:r/>
    </w:p>
    <w:p>
      <w:pPr>
        <w:pStyle w:val="990"/>
        <w:ind w:firstLine="480"/>
        <w:spacing w:before="75" w:beforeAutospacing="0" w:after="75" w:afterAutospacing="0" w:line="360" w:lineRule="auto"/>
        <w:rPr>
          <w:rFonts w:hint="eastAsia" w:cs="宋体"/>
          <w:color w:val="000000"/>
          <w:highlight w:val="none"/>
        </w:rPr>
      </w:pPr>
      <w:r>
        <w:rPr>
          <w:rFonts w:hint="eastAsia" w:cs="宋体"/>
          <w:color w:val="000000"/>
          <w:highlight w:val="none"/>
        </w:rPr>
        <w:t xml:space="preserve">备注：对于接受联合体形式的招标且供应商是联合体的，则联合体各成员都应当提交本资格证明文件。</w:t>
      </w:r>
      <w:r/>
    </w:p>
    <w:p>
      <w:pPr>
        <w:pStyle w:val="990"/>
        <w:jc w:val="both"/>
        <w:spacing w:before="75" w:beforeAutospacing="0" w:after="75" w:afterAutospacing="0" w:line="360" w:lineRule="auto"/>
        <w:rPr>
          <w:rFonts w:hint="eastAsia" w:cs="宋体"/>
          <w:color w:val="000000"/>
          <w:highlight w:val="none"/>
          <w:u w:val="single"/>
        </w:rPr>
      </w:pPr>
      <w:r>
        <w:rPr>
          <w:rFonts w:hint="eastAsia" w:cs="宋体"/>
          <w:color w:val="000000"/>
          <w:highlight w:val="none"/>
        </w:rPr>
        <w:t xml:space="preserve">供应商签章：</w:t>
      </w:r>
      <w:r>
        <w:rPr>
          <w:rFonts w:hint="eastAsia" w:cs="宋体"/>
          <w:color w:val="000000"/>
          <w:highlight w:val="none"/>
          <w:u w:val="single"/>
        </w:rPr>
        <w:t xml:space="preserve">         </w:t>
      </w:r>
      <w:r/>
    </w:p>
    <w:p>
      <w:pPr>
        <w:pStyle w:val="990"/>
        <w:jc w:val="both"/>
        <w:spacing w:before="75" w:beforeAutospacing="0" w:after="75" w:afterAutospacing="0" w:line="360" w:lineRule="auto"/>
        <w:rPr>
          <w:rFonts w:hint="eastAsia" w:cs="宋体"/>
          <w:color w:val="000000"/>
          <w:highlight w:val="none"/>
        </w:rPr>
      </w:pPr>
      <w:r>
        <w:rPr>
          <w:rFonts w:hint="eastAsia" w:cs="宋体"/>
          <w:color w:val="000000"/>
          <w:highlight w:val="none"/>
        </w:rPr>
        <w:t xml:space="preserve">日     期：</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w:t>
      </w:r>
      <w:r/>
    </w:p>
    <w:p>
      <w:pPr>
        <w:pStyle w:val="990"/>
        <w:jc w:val="center"/>
        <w:spacing w:before="75" w:beforeAutospacing="0" w:after="75" w:afterAutospacing="0" w:line="360" w:lineRule="auto"/>
        <w:rPr>
          <w:rFonts w:hint="eastAsia" w:cs="宋体"/>
          <w:color w:val="000000"/>
          <w:highlight w:val="none"/>
        </w:rPr>
      </w:pPr>
      <w:r>
        <w:rPr>
          <w:rFonts w:hint="eastAsia" w:cs="宋体"/>
          <w:color w:val="000000"/>
          <w:highlight w:val="none"/>
        </w:rPr>
      </w:r>
      <w:r/>
    </w:p>
    <w:p>
      <w:pPr>
        <w:jc w:val="both"/>
        <w:spacing w:before="75" w:beforeAutospacing="0" w:after="75" w:afterAutospacing="0" w:line="360" w:lineRule="auto"/>
        <w:rPr>
          <w:rStyle w:val="826"/>
          <w:rFonts w:hint="eastAsia" w:cs="宋体"/>
          <w:color w:val="000000"/>
          <w:highlight w:val="none"/>
        </w:rPr>
      </w:pPr>
      <w:r>
        <w:rPr>
          <w:rStyle w:val="826"/>
          <w:rFonts w:hint="eastAsia" w:cs="宋体"/>
          <w:color w:val="000000"/>
          <w:highlight w:val="none"/>
        </w:rPr>
        <w:br w:type="page" w:clear="all"/>
      </w:r>
      <w:r/>
    </w:p>
    <w:p>
      <w:pPr>
        <w:pStyle w:val="990"/>
        <w:jc w:val="both"/>
        <w:spacing w:before="75" w:beforeAutospacing="0" w:after="75" w:afterAutospacing="0" w:line="360" w:lineRule="auto"/>
        <w:rPr>
          <w:rStyle w:val="826"/>
          <w:rFonts w:hint="eastAsia" w:cs="宋体"/>
          <w:color w:val="000000"/>
          <w:highlight w:val="none"/>
        </w:rPr>
      </w:pPr>
      <w:r>
        <w:rPr>
          <w:rStyle w:val="826"/>
          <w:rFonts w:hint="eastAsia" w:cs="宋体"/>
          <w:color w:val="000000"/>
          <w:highlight w:val="none"/>
        </w:rPr>
        <w:t xml:space="preserve">（</w:t>
      </w:r>
      <w:r>
        <w:rPr>
          <w:rStyle w:val="826"/>
          <w:rFonts w:hint="eastAsia" w:eastAsia="宋体" w:cs="宋体"/>
          <w:color w:val="000000"/>
          <w:highlight w:val="none"/>
          <w:lang w:val="en-US" w:eastAsia="zh-CN"/>
        </w:rPr>
        <w:t xml:space="preserve">8</w:t>
      </w:r>
      <w:r>
        <w:rPr>
          <w:rStyle w:val="826"/>
          <w:rFonts w:hint="eastAsia" w:cs="宋体"/>
          <w:color w:val="000000"/>
          <w:highlight w:val="none"/>
        </w:rPr>
        <w:t xml:space="preserve">）营业执照等证明文件</w:t>
      </w:r>
      <w:r/>
    </w:p>
    <w:p>
      <w:pPr>
        <w:pStyle w:val="990"/>
        <w:jc w:val="center"/>
        <w:spacing w:before="75" w:beforeAutospacing="0" w:after="75" w:afterAutospacing="0" w:line="360" w:lineRule="auto"/>
        <w:rPr>
          <w:rStyle w:val="826"/>
          <w:rFonts w:hint="eastAsia" w:cs="宋体"/>
          <w:color w:val="000000"/>
          <w:highlight w:val="none"/>
        </w:rPr>
      </w:pPr>
      <w:r>
        <w:rPr>
          <w:rStyle w:val="826"/>
          <w:rFonts w:hint="eastAsia" w:cs="宋体"/>
          <w:color w:val="000000"/>
          <w:highlight w:val="none"/>
        </w:rPr>
        <w:t xml:space="preserve">营业执照等证明文件</w:t>
      </w:r>
      <w:r/>
    </w:p>
    <w:p>
      <w:pPr>
        <w:pStyle w:val="990"/>
        <w:spacing w:before="75" w:beforeAutospacing="0" w:after="75" w:afterAutospacing="0" w:line="360" w:lineRule="auto"/>
        <w:rPr>
          <w:rFonts w:hint="eastAsia" w:cs="宋体"/>
          <w:color w:val="000000"/>
          <w:highlight w:val="none"/>
        </w:rPr>
      </w:pPr>
      <w:r>
        <w:rPr>
          <w:rFonts w:hint="eastAsia" w:cs="宋体"/>
          <w:color w:val="000000"/>
          <w:highlight w:val="none"/>
        </w:rPr>
        <w:t xml:space="preserve">致：</w:t>
      </w:r>
      <w:r>
        <w:rPr>
          <w:rFonts w:hint="eastAsia" w:cs="宋体"/>
          <w:color w:val="000000"/>
          <w:highlight w:val="none"/>
          <w:u w:val="single"/>
        </w:rPr>
        <w:t xml:space="preserve">     (采购人或采购代理机构)        </w:t>
      </w:r>
      <w:r/>
    </w:p>
    <w:p>
      <w:pPr>
        <w:pStyle w:val="990"/>
        <w:ind w:firstLine="420"/>
        <w:spacing w:before="75" w:beforeAutospacing="0" w:after="75" w:afterAutospacing="0" w:line="360" w:lineRule="auto"/>
        <w:rPr>
          <w:rFonts w:hint="eastAsia" w:cs="宋体"/>
          <w:color w:val="000000"/>
          <w:highlight w:val="none"/>
        </w:rPr>
      </w:pPr>
      <w:r>
        <w:rPr>
          <w:rFonts w:hint="eastAsia" w:cs="宋体"/>
          <w:color w:val="000000"/>
          <w:highlight w:val="none"/>
        </w:rPr>
        <w:t xml:space="preserve">（ ）供应商为法人（包括企业、事业单位和社会团体）的</w:t>
      </w:r>
      <w:r/>
    </w:p>
    <w:p>
      <w:pPr>
        <w:pStyle w:val="990"/>
        <w:ind w:firstLine="420"/>
        <w:spacing w:before="75" w:beforeAutospacing="0" w:after="75" w:afterAutospacing="0" w:line="360" w:lineRule="auto"/>
        <w:rPr>
          <w:rFonts w:hint="eastAsia" w:cs="宋体"/>
          <w:color w:val="000000"/>
          <w:highlight w:val="none"/>
        </w:rPr>
      </w:pPr>
      <w:r>
        <w:rPr>
          <w:rFonts w:hint="eastAsia" w:cs="宋体"/>
          <w:color w:val="000000"/>
          <w:highlight w:val="none"/>
        </w:rPr>
        <w:t xml:space="preserve">现附上由</w:t>
      </w:r>
      <w:r>
        <w:rPr>
          <w:rFonts w:hint="eastAsia" w:cs="宋体"/>
          <w:color w:val="000000"/>
          <w:highlight w:val="none"/>
          <w:u w:val="single"/>
        </w:rPr>
        <w:t xml:space="preserve">（填写“签发机关全称”）</w:t>
      </w:r>
      <w:r>
        <w:rPr>
          <w:rFonts w:hint="eastAsia" w:cs="宋体"/>
          <w:color w:val="000000"/>
          <w:highlight w:val="none"/>
        </w:rPr>
        <w:t xml:space="preserve">签发的我方统一社会信用代码</w:t>
      </w:r>
      <w:r>
        <w:rPr>
          <w:rFonts w:hint="eastAsia" w:cs="宋体"/>
          <w:color w:val="000000"/>
          <w:highlight w:val="none"/>
          <w:u w:val="single"/>
        </w:rPr>
        <w:t xml:space="preserve">（请填写法人的具体证照名称）</w:t>
      </w:r>
      <w:r>
        <w:rPr>
          <w:rFonts w:hint="eastAsia" w:cs="宋体"/>
          <w:color w:val="000000"/>
          <w:highlight w:val="none"/>
        </w:rPr>
        <w:t xml:space="preserve">复印件，该证明材料真实有效，否则我方负全部责任。</w:t>
      </w:r>
      <w:r/>
    </w:p>
    <w:p>
      <w:pPr>
        <w:pStyle w:val="990"/>
        <w:ind w:firstLine="420"/>
        <w:spacing w:before="75" w:beforeAutospacing="0" w:after="75" w:afterAutospacing="0" w:line="360" w:lineRule="auto"/>
        <w:rPr>
          <w:rFonts w:hint="eastAsia" w:cs="宋体"/>
          <w:color w:val="000000"/>
          <w:highlight w:val="none"/>
        </w:rPr>
      </w:pPr>
      <w:r>
        <w:rPr>
          <w:rFonts w:hint="eastAsia" w:cs="宋体"/>
          <w:color w:val="000000"/>
          <w:highlight w:val="none"/>
        </w:rPr>
        <w:t xml:space="preserve">（ ）供应商为非法人（包括其他组织、自然人）的</w:t>
      </w:r>
      <w:r/>
    </w:p>
    <w:p>
      <w:pPr>
        <w:pStyle w:val="990"/>
        <w:ind w:firstLine="420"/>
        <w:spacing w:before="75" w:beforeAutospacing="0" w:after="75" w:afterAutospacing="0" w:line="360" w:lineRule="auto"/>
        <w:rPr>
          <w:rFonts w:hint="eastAsia" w:cs="宋体"/>
          <w:color w:val="000000"/>
          <w:highlight w:val="none"/>
        </w:rPr>
      </w:pPr>
      <w:r>
        <w:rPr>
          <w:rFonts w:hint="eastAsia" w:cs="宋体"/>
          <w:color w:val="000000"/>
          <w:highlight w:val="none"/>
        </w:rPr>
        <w:t xml:space="preserve">□现附上由</w:t>
      </w:r>
      <w:r>
        <w:rPr>
          <w:rFonts w:hint="eastAsia" w:cs="宋体"/>
          <w:color w:val="000000"/>
          <w:highlight w:val="none"/>
          <w:u w:val="single"/>
        </w:rPr>
        <w:t xml:space="preserve">（填写“签发机关全称”）</w:t>
      </w:r>
      <w:r>
        <w:rPr>
          <w:rFonts w:hint="eastAsia" w:cs="宋体"/>
          <w:color w:val="000000"/>
          <w:highlight w:val="none"/>
        </w:rPr>
        <w:t xml:space="preserve">签发的我方</w:t>
      </w:r>
      <w:r>
        <w:rPr>
          <w:rFonts w:hint="eastAsia" w:cs="宋体"/>
          <w:color w:val="000000"/>
          <w:highlight w:val="none"/>
          <w:u w:val="single"/>
        </w:rPr>
        <w:t xml:space="preserve">（请填写非自然人的非法人的具体证照名称）</w:t>
      </w:r>
      <w:r>
        <w:rPr>
          <w:rFonts w:hint="eastAsia" w:cs="宋体"/>
          <w:color w:val="000000"/>
          <w:highlight w:val="none"/>
        </w:rPr>
        <w:t xml:space="preserve">复印件，该证明材料真实有效，否则我方负全部责任。</w:t>
      </w:r>
      <w:r/>
    </w:p>
    <w:p>
      <w:pPr>
        <w:pStyle w:val="990"/>
        <w:ind w:firstLine="420"/>
        <w:spacing w:before="75" w:beforeAutospacing="0" w:after="75" w:afterAutospacing="0" w:line="360" w:lineRule="auto"/>
        <w:rPr>
          <w:rFonts w:hint="eastAsia" w:cs="宋体"/>
          <w:color w:val="000000"/>
          <w:highlight w:val="none"/>
        </w:rPr>
      </w:pPr>
      <w:r>
        <w:rPr>
          <w:rFonts w:hint="eastAsia" w:cs="宋体"/>
          <w:color w:val="000000"/>
          <w:highlight w:val="none"/>
        </w:rPr>
        <w:t xml:space="preserve">□现附上由</w:t>
      </w:r>
      <w:r>
        <w:rPr>
          <w:rFonts w:hint="eastAsia" w:cs="宋体"/>
          <w:color w:val="000000"/>
          <w:highlight w:val="none"/>
          <w:u w:val="single"/>
        </w:rPr>
        <w:t xml:space="preserve">（填写“签发机关全称”）</w:t>
      </w:r>
      <w:r>
        <w:rPr>
          <w:rFonts w:hint="eastAsia" w:cs="宋体"/>
          <w:color w:val="000000"/>
          <w:highlight w:val="none"/>
        </w:rPr>
        <w:t xml:space="preserve">签发的我方</w:t>
      </w:r>
      <w:r>
        <w:rPr>
          <w:rFonts w:hint="eastAsia" w:cs="宋体"/>
          <w:color w:val="000000"/>
          <w:highlight w:val="none"/>
          <w:u w:val="single"/>
        </w:rPr>
        <w:t xml:space="preserve">（请填写自然人的身份证件名称）</w:t>
      </w:r>
      <w:r>
        <w:rPr>
          <w:rFonts w:hint="eastAsia" w:cs="宋体"/>
          <w:color w:val="000000"/>
          <w:highlight w:val="none"/>
        </w:rPr>
        <w:t xml:space="preserve">复印件，该证明材料真实有效，否则我方负全部责任。</w:t>
      </w:r>
      <w:r/>
    </w:p>
    <w:p>
      <w:pPr>
        <w:pStyle w:val="990"/>
        <w:spacing w:before="75" w:beforeAutospacing="0" w:after="75" w:afterAutospacing="0" w:line="360" w:lineRule="auto"/>
        <w:rPr>
          <w:rFonts w:hint="eastAsia" w:cs="宋体"/>
          <w:color w:val="000000"/>
          <w:highlight w:val="none"/>
        </w:rPr>
      </w:pPr>
      <w:r>
        <w:rPr>
          <w:rFonts w:hint="eastAsia" w:cs="宋体"/>
          <w:color w:val="000000"/>
          <w:highlight w:val="none"/>
        </w:rPr>
        <w:t xml:space="preserve"> </w:t>
      </w:r>
      <w:r/>
    </w:p>
    <w:p>
      <w:pPr>
        <w:pStyle w:val="990"/>
        <w:spacing w:before="75" w:beforeAutospacing="0" w:after="75" w:afterAutospacing="0" w:line="360" w:lineRule="auto"/>
        <w:rPr>
          <w:rFonts w:hint="eastAsia" w:cs="宋体"/>
          <w:color w:val="000000"/>
          <w:highlight w:val="none"/>
        </w:rPr>
      </w:pPr>
      <w:r>
        <w:rPr>
          <w:rFonts w:hint="eastAsia" w:cs="宋体"/>
          <w:color w:val="000000"/>
          <w:highlight w:val="none"/>
        </w:rPr>
        <w:t xml:space="preserve">★注意：</w:t>
      </w:r>
      <w:r/>
    </w:p>
    <w:p>
      <w:pPr>
        <w:pStyle w:val="990"/>
        <w:spacing w:before="75" w:beforeAutospacing="0" w:after="75" w:afterAutospacing="0" w:line="360" w:lineRule="auto"/>
        <w:rPr>
          <w:rFonts w:hint="eastAsia" w:cs="宋体"/>
          <w:color w:val="000000"/>
          <w:highlight w:val="none"/>
        </w:rPr>
      </w:pPr>
      <w:r>
        <w:rPr>
          <w:rFonts w:hint="eastAsia" w:cs="宋体"/>
          <w:color w:val="000000"/>
          <w:highlight w:val="none"/>
        </w:rPr>
        <w:t xml:space="preserve">1.请供应商根据实际情况填写，在相应的（）中打“√”并选择相应的“□”（若有）后，再按照本格式的要求提供相应证明材料的复印件。</w:t>
      </w:r>
      <w:r/>
    </w:p>
    <w:p>
      <w:pPr>
        <w:pStyle w:val="990"/>
        <w:spacing w:before="75" w:beforeAutospacing="0" w:after="75" w:afterAutospacing="0" w:line="360" w:lineRule="auto"/>
        <w:rPr>
          <w:rFonts w:hint="eastAsia" w:cs="宋体"/>
          <w:color w:val="000000"/>
          <w:highlight w:val="none"/>
        </w:rPr>
      </w:pPr>
      <w:r>
        <w:rPr>
          <w:rFonts w:hint="eastAsia" w:cs="宋体"/>
          <w:color w:val="000000"/>
          <w:highlight w:val="none"/>
        </w:rPr>
        <w:t xml:space="preserve">2.供应商为企业的，提供有效的营业执照复印件；供应商为事业单位的，提供有效的事业单位法人证书复印件；供应商为社会团体的，提供有效的社会团体法人登记证书复印件；供应商为合伙企业、个体工商户的，提供有效的营业执照复印件；供应商为非企业专业服务机构的，提供有效的执业许可证等证明材料复印件；供应商为自然人的，提供有效的自然人身份证件复印件；其他供应商应按照有关法律、法规和规章规定，提供有效的相应具体证照复印件。</w:t>
      </w:r>
      <w:r/>
    </w:p>
    <w:p>
      <w:pPr>
        <w:pStyle w:val="990"/>
        <w:spacing w:before="75" w:beforeAutospacing="0" w:after="75" w:afterAutospacing="0" w:line="360" w:lineRule="auto"/>
        <w:rPr>
          <w:rFonts w:hint="eastAsia" w:cs="宋体"/>
          <w:color w:val="000000"/>
          <w:highlight w:val="none"/>
        </w:rPr>
      </w:pPr>
      <w:r>
        <w:rPr>
          <w:rFonts w:hint="eastAsia" w:cs="宋体"/>
          <w:color w:val="000000"/>
          <w:highlight w:val="none"/>
        </w:rPr>
        <w:t xml:space="preserve">3.供应商提供的相应证明材料复印件均应符合：内容完整、清晰、整洁，并由供应商加盖其单位公章。</w:t>
      </w:r>
      <w:r/>
    </w:p>
    <w:p>
      <w:pPr>
        <w:pStyle w:val="990"/>
        <w:spacing w:before="75" w:beforeAutospacing="0" w:after="75" w:afterAutospacing="0" w:line="360" w:lineRule="auto"/>
        <w:rPr>
          <w:rFonts w:hint="eastAsia" w:cs="宋体"/>
          <w:color w:val="000000"/>
          <w:highlight w:val="none"/>
        </w:rPr>
      </w:pPr>
      <w:r>
        <w:rPr>
          <w:rFonts w:hint="eastAsia" w:cs="宋体"/>
          <w:color w:val="000000"/>
          <w:highlight w:val="none"/>
        </w:rPr>
      </w:r>
      <w:r/>
    </w:p>
    <w:p>
      <w:pPr>
        <w:pStyle w:val="990"/>
        <w:ind w:firstLine="1560"/>
        <w:jc w:val="right"/>
        <w:spacing w:before="75" w:beforeAutospacing="0" w:after="75" w:afterAutospacing="0" w:line="360" w:lineRule="auto"/>
        <w:rPr>
          <w:rFonts w:hint="eastAsia" w:cs="宋体"/>
          <w:color w:val="000000"/>
          <w:highlight w:val="none"/>
        </w:rPr>
      </w:pPr>
      <w:r>
        <w:rPr>
          <w:rFonts w:hint="eastAsia" w:cs="宋体"/>
          <w:color w:val="000000"/>
          <w:highlight w:val="none"/>
        </w:rPr>
        <w:t xml:space="preserve">供应商签章：</w:t>
      </w:r>
      <w:r>
        <w:rPr>
          <w:rFonts w:hint="eastAsia" w:cs="宋体"/>
          <w:color w:val="000000"/>
          <w:highlight w:val="none"/>
          <w:u w:val="single"/>
        </w:rPr>
        <w:t xml:space="preserve">         </w:t>
      </w:r>
      <w:r/>
    </w:p>
    <w:p>
      <w:pPr>
        <w:pStyle w:val="990"/>
        <w:ind w:firstLine="1560"/>
        <w:jc w:val="right"/>
        <w:spacing w:before="75" w:beforeAutospacing="0" w:after="75" w:afterAutospacing="0" w:line="360" w:lineRule="auto"/>
        <w:rPr>
          <w:rFonts w:hint="eastAsia" w:cs="宋体"/>
          <w:color w:val="000000"/>
          <w:highlight w:val="none"/>
        </w:rPr>
      </w:pPr>
      <w:r>
        <w:rPr>
          <w:rFonts w:hint="eastAsia" w:cs="宋体"/>
          <w:color w:val="000000"/>
          <w:highlight w:val="none"/>
        </w:rPr>
        <w:t xml:space="preserve">日     期：</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w:t>
      </w:r>
      <w:r/>
    </w:p>
    <w:p>
      <w:pPr>
        <w:pStyle w:val="990"/>
        <w:ind w:left="210"/>
        <w:jc w:val="both"/>
        <w:spacing w:before="75" w:beforeAutospacing="0" w:after="75" w:afterAutospacing="0" w:line="360" w:lineRule="auto"/>
        <w:rPr>
          <w:rStyle w:val="826"/>
          <w:rFonts w:hint="eastAsia" w:cs="宋体"/>
          <w:color w:val="000000"/>
          <w:highlight w:val="none"/>
        </w:rPr>
      </w:pPr>
      <w:r>
        <w:rPr>
          <w:rStyle w:val="826"/>
          <w:rFonts w:hint="eastAsia" w:cs="宋体"/>
          <w:color w:val="000000"/>
          <w:highlight w:val="none"/>
        </w:rPr>
        <w:br w:type="page" w:clear="all"/>
      </w:r>
      <w:r>
        <w:rPr>
          <w:rStyle w:val="826"/>
          <w:rFonts w:hint="eastAsia" w:cs="宋体"/>
          <w:color w:val="000000"/>
          <w:highlight w:val="none"/>
        </w:rPr>
        <w:t xml:space="preserve">（</w:t>
      </w:r>
      <w:r>
        <w:rPr>
          <w:rStyle w:val="826"/>
          <w:rFonts w:hint="eastAsia" w:eastAsia="宋体" w:cs="宋体"/>
          <w:color w:val="000000"/>
          <w:highlight w:val="none"/>
          <w:lang w:val="en-US" w:eastAsia="zh-CN"/>
        </w:rPr>
        <w:t xml:space="preserve">9</w:t>
      </w:r>
      <w:r>
        <w:rPr>
          <w:rStyle w:val="826"/>
          <w:rFonts w:hint="eastAsia" w:cs="宋体"/>
          <w:color w:val="000000"/>
          <w:highlight w:val="none"/>
        </w:rPr>
        <w:t xml:space="preserve">）财务状况报告</w:t>
      </w:r>
      <w:r/>
    </w:p>
    <w:p>
      <w:pPr>
        <w:pStyle w:val="990"/>
        <w:jc w:val="center"/>
        <w:spacing w:before="75" w:beforeAutospacing="0" w:after="75" w:afterAutospacing="0" w:line="360" w:lineRule="auto"/>
        <w:rPr>
          <w:rStyle w:val="826"/>
          <w:rFonts w:hint="eastAsia" w:cs="宋体"/>
          <w:color w:val="000000"/>
          <w:highlight w:val="none"/>
        </w:rPr>
      </w:pPr>
      <w:r>
        <w:rPr>
          <w:rStyle w:val="826"/>
          <w:rFonts w:hint="eastAsia" w:cs="宋体"/>
          <w:color w:val="000000"/>
          <w:highlight w:val="none"/>
        </w:rPr>
        <w:t xml:space="preserve">财务状况报告</w:t>
      </w:r>
      <w:r/>
    </w:p>
    <w:p>
      <w:pPr>
        <w:pStyle w:val="990"/>
        <w:jc w:val="both"/>
        <w:spacing w:before="75" w:beforeAutospacing="0" w:after="75" w:afterAutospacing="0" w:line="360" w:lineRule="auto"/>
        <w:rPr>
          <w:rFonts w:hint="eastAsia" w:cs="宋体"/>
          <w:color w:val="000000"/>
          <w:highlight w:val="none"/>
        </w:rPr>
      </w:pPr>
      <w:r>
        <w:rPr>
          <w:rFonts w:hint="eastAsia" w:cs="宋体"/>
          <w:color w:val="000000"/>
          <w:highlight w:val="none"/>
        </w:rPr>
        <w:t xml:space="preserve">致：</w:t>
      </w:r>
      <w:r>
        <w:rPr>
          <w:rFonts w:hint="eastAsia" w:cs="宋体"/>
          <w:color w:val="000000"/>
          <w:highlight w:val="none"/>
          <w:u w:val="single"/>
        </w:rPr>
        <w:t xml:space="preserve"> (采购人或采购代理机构)    </w:t>
      </w:r>
      <w:r/>
    </w:p>
    <w:p>
      <w:pPr>
        <w:pStyle w:val="990"/>
        <w:ind w:firstLine="480"/>
        <w:jc w:val="both"/>
        <w:spacing w:before="75" w:beforeAutospacing="0" w:after="75" w:afterAutospacing="0" w:line="360" w:lineRule="auto"/>
        <w:rPr>
          <w:rFonts w:hint="eastAsia" w:cs="宋体"/>
          <w:color w:val="000000"/>
          <w:highlight w:val="none"/>
        </w:rPr>
      </w:pPr>
      <w:r>
        <w:rPr>
          <w:rFonts w:hint="eastAsia" w:cs="宋体"/>
          <w:color w:val="000000"/>
          <w:highlight w:val="none"/>
        </w:rPr>
        <w:t xml:space="preserve">（ ）供应商提供财务报告的</w:t>
      </w:r>
      <w:r/>
    </w:p>
    <w:p>
      <w:pPr>
        <w:pStyle w:val="990"/>
        <w:ind w:firstLine="480"/>
        <w:jc w:val="both"/>
        <w:spacing w:before="75" w:beforeAutospacing="0" w:after="75" w:afterAutospacing="0" w:line="360" w:lineRule="auto"/>
        <w:rPr>
          <w:rFonts w:hint="eastAsia" w:cs="宋体"/>
          <w:color w:val="000000"/>
          <w:highlight w:val="none"/>
        </w:rPr>
      </w:pPr>
      <w:r>
        <w:rPr>
          <w:rFonts w:hint="eastAsia" w:cs="宋体"/>
          <w:color w:val="000000"/>
          <w:highlight w:val="none"/>
        </w:rPr>
        <w:t xml:space="preserve">□企业适用：现附上我方</w:t>
      </w:r>
      <w:r>
        <w:rPr>
          <w:rFonts w:hint="eastAsia" w:cs="宋体"/>
          <w:color w:val="000000"/>
          <w:highlight w:val="none"/>
          <w:u w:val="single"/>
        </w:rPr>
        <w:t xml:space="preserve">（填写“具体的年度、或半年度、或季度”）</w:t>
      </w:r>
      <w:r>
        <w:rPr>
          <w:rFonts w:hint="eastAsia" w:cs="宋体"/>
          <w:color w:val="000000"/>
          <w:highlight w:val="none"/>
        </w:rPr>
        <w:t xml:space="preserve">财务报告复印件，包括资产负债表、利润表、现金流量表、所有者权益变动表及其附注（若有），上述证明材料真实有效，否则我方负全部责任。</w:t>
      </w:r>
      <w:r/>
    </w:p>
    <w:p>
      <w:pPr>
        <w:pStyle w:val="990"/>
        <w:ind w:firstLine="480"/>
        <w:jc w:val="both"/>
        <w:spacing w:before="75" w:beforeAutospacing="0" w:after="75" w:afterAutospacing="0" w:line="360" w:lineRule="auto"/>
        <w:rPr>
          <w:rFonts w:hint="eastAsia" w:cs="宋体"/>
          <w:color w:val="000000"/>
          <w:highlight w:val="none"/>
        </w:rPr>
      </w:pPr>
      <w:r>
        <w:rPr>
          <w:rFonts w:hint="eastAsia" w:cs="宋体"/>
          <w:color w:val="000000"/>
          <w:highlight w:val="none"/>
        </w:rPr>
        <w:t xml:space="preserve">□事业单位适用：现附上我方</w:t>
      </w:r>
      <w:r>
        <w:rPr>
          <w:rFonts w:hint="eastAsia" w:cs="宋体"/>
          <w:color w:val="000000"/>
          <w:highlight w:val="none"/>
          <w:u w:val="single"/>
        </w:rPr>
        <w:t xml:space="preserve">（填写“具体的年度、或半年度、或季度”）</w:t>
      </w:r>
      <w:r>
        <w:rPr>
          <w:rFonts w:hint="eastAsia" w:cs="宋体"/>
          <w:color w:val="000000"/>
          <w:highlight w:val="none"/>
        </w:rPr>
        <w:t xml:space="preserve">财务报告复印件，包括资产负债表、收入支出表或收入费用表、财政补助收入支出表（若有），上述证明材料真实有效，否则我方负全部责任。</w:t>
      </w:r>
      <w:r/>
    </w:p>
    <w:p>
      <w:pPr>
        <w:pStyle w:val="990"/>
        <w:ind w:firstLine="480"/>
        <w:jc w:val="both"/>
        <w:spacing w:before="75" w:beforeAutospacing="0" w:after="75" w:afterAutospacing="0" w:line="360" w:lineRule="auto"/>
        <w:rPr>
          <w:rFonts w:hint="eastAsia" w:cs="宋体"/>
          <w:color w:val="000000"/>
          <w:highlight w:val="none"/>
        </w:rPr>
      </w:pPr>
      <w:r>
        <w:rPr>
          <w:rFonts w:hint="eastAsia" w:cs="宋体"/>
          <w:color w:val="000000"/>
          <w:highlight w:val="none"/>
        </w:rPr>
        <w:t xml:space="preserve">□社会团体适用：现附上我方</w:t>
      </w:r>
      <w:r>
        <w:rPr>
          <w:rFonts w:hint="eastAsia" w:cs="宋体"/>
          <w:color w:val="000000"/>
          <w:highlight w:val="none"/>
          <w:u w:val="single"/>
        </w:rPr>
        <w:t xml:space="preserve">（填写“具体的年度、或半年度、或季度”）</w:t>
      </w:r>
      <w:r>
        <w:rPr>
          <w:rFonts w:hint="eastAsia" w:cs="宋体"/>
          <w:color w:val="000000"/>
          <w:highlight w:val="none"/>
        </w:rPr>
        <w:t xml:space="preserve">财务报告复印件，包括资产负债表、业务活动表、现金流量表，上述证明材料真实有效，否则我方负全部责任。</w:t>
      </w:r>
      <w:r/>
    </w:p>
    <w:p>
      <w:pPr>
        <w:pStyle w:val="990"/>
        <w:ind w:firstLine="480"/>
        <w:jc w:val="both"/>
        <w:spacing w:before="75" w:beforeAutospacing="0" w:after="75" w:afterAutospacing="0" w:line="360" w:lineRule="auto"/>
        <w:rPr>
          <w:rFonts w:hint="eastAsia" w:cs="宋体"/>
          <w:color w:val="000000"/>
          <w:highlight w:val="none"/>
        </w:rPr>
      </w:pPr>
      <w:r>
        <w:rPr>
          <w:rFonts w:hint="eastAsia" w:cs="宋体"/>
          <w:color w:val="000000"/>
          <w:highlight w:val="none"/>
        </w:rPr>
        <w:t xml:space="preserve">（ ）供应商提供资信证明的</w:t>
      </w:r>
      <w:r/>
    </w:p>
    <w:p>
      <w:pPr>
        <w:pStyle w:val="990"/>
        <w:ind w:firstLine="480"/>
        <w:jc w:val="both"/>
        <w:spacing w:before="75" w:beforeAutospacing="0" w:after="75" w:afterAutospacing="0" w:line="360" w:lineRule="auto"/>
        <w:rPr>
          <w:rFonts w:hint="eastAsia" w:cs="宋体"/>
          <w:color w:val="000000"/>
          <w:highlight w:val="none"/>
        </w:rPr>
      </w:pPr>
      <w:r>
        <w:rPr>
          <w:rFonts w:hint="eastAsia" w:cs="宋体"/>
          <w:color w:val="000000"/>
          <w:highlight w:val="none"/>
        </w:rPr>
        <w:t xml:space="preserve">□非自然人适用：现附上我方开户（基本户）许可证复印件及我方银行：</w:t>
      </w:r>
      <w:r>
        <w:rPr>
          <w:rFonts w:hint="eastAsia" w:cs="宋体"/>
          <w:color w:val="000000"/>
          <w:highlight w:val="none"/>
          <w:u w:val="single"/>
        </w:rPr>
        <w:t xml:space="preserve">（填写“基本户的开户银行全称”）</w:t>
      </w:r>
      <w:r>
        <w:rPr>
          <w:rFonts w:hint="eastAsia" w:cs="宋体"/>
          <w:color w:val="000000"/>
          <w:highlight w:val="none"/>
        </w:rPr>
        <w:t xml:space="preserve">出具的资信证明复印件，上述证明材料真实有效，否则我方负全部责任。</w:t>
      </w:r>
      <w:r/>
    </w:p>
    <w:p>
      <w:pPr>
        <w:pStyle w:val="990"/>
        <w:ind w:firstLine="480"/>
        <w:jc w:val="both"/>
        <w:spacing w:before="75" w:beforeAutospacing="0" w:after="75" w:afterAutospacing="0" w:line="360" w:lineRule="auto"/>
        <w:rPr>
          <w:rFonts w:hint="eastAsia" w:cs="宋体"/>
          <w:color w:val="000000"/>
          <w:highlight w:val="none"/>
        </w:rPr>
      </w:pPr>
      <w:r>
        <w:rPr>
          <w:rFonts w:hint="eastAsia" w:cs="宋体"/>
          <w:color w:val="000000"/>
          <w:highlight w:val="none"/>
        </w:rPr>
        <w:t xml:space="preserve">□自然人适用：现附上我方银行：</w:t>
      </w:r>
      <w:r>
        <w:rPr>
          <w:rFonts w:hint="eastAsia" w:cs="宋体"/>
          <w:color w:val="000000"/>
          <w:highlight w:val="none"/>
          <w:u w:val="single"/>
        </w:rPr>
        <w:t xml:space="preserve">（填写自然人的“个人账户的开户银行全称”）</w:t>
      </w:r>
      <w:r>
        <w:rPr>
          <w:rFonts w:hint="eastAsia" w:cs="宋体"/>
          <w:color w:val="000000"/>
          <w:highlight w:val="none"/>
        </w:rPr>
        <w:t xml:space="preserve">出具的资信证明复印件，上述证明材料真实有效，否则我方负全部责任。</w:t>
      </w:r>
      <w:r/>
    </w:p>
    <w:p>
      <w:pPr>
        <w:pStyle w:val="990"/>
        <w:spacing w:before="75" w:beforeAutospacing="0" w:after="75" w:afterAutospacing="0" w:line="360" w:lineRule="auto"/>
        <w:rPr>
          <w:rFonts w:hint="eastAsia" w:cs="宋体"/>
          <w:color w:val="000000"/>
          <w:highlight w:val="none"/>
        </w:rPr>
      </w:pPr>
      <w:r>
        <w:rPr>
          <w:rFonts w:hint="eastAsia" w:cs="宋体"/>
          <w:color w:val="000000"/>
          <w:highlight w:val="none"/>
        </w:rPr>
        <w:t xml:space="preserve">★注意事项：</w:t>
      </w:r>
      <w:r/>
    </w:p>
    <w:p>
      <w:pPr>
        <w:pStyle w:val="990"/>
        <w:ind w:firstLine="420"/>
        <w:spacing w:before="75" w:beforeAutospacing="0" w:after="75" w:afterAutospacing="0" w:line="360" w:lineRule="auto"/>
        <w:rPr>
          <w:rFonts w:hint="eastAsia" w:cs="宋体"/>
          <w:color w:val="000000"/>
          <w:highlight w:val="none"/>
        </w:rPr>
      </w:pPr>
      <w:r>
        <w:rPr>
          <w:rFonts w:hint="eastAsia" w:cs="宋体"/>
          <w:color w:val="000000"/>
          <w:highlight w:val="none"/>
        </w:rPr>
        <w:t xml:space="preserve">1.上文提供财务报告和资信证明两种类型，请供应商按照自身实际情况编制填写，在其中相应的（）中打“√”并选择相应的“□”（若有）后，再按照本格式的要求提供相应证明材料的复印件即可。即供应商符合上述两种类型其中一种，并按要求提供相应证明资料即为满足。</w:t>
      </w:r>
      <w:r/>
    </w:p>
    <w:p>
      <w:pPr>
        <w:pStyle w:val="990"/>
        <w:ind w:firstLine="420"/>
        <w:spacing w:before="75" w:beforeAutospacing="0" w:after="75" w:afterAutospacing="0" w:line="360" w:lineRule="auto"/>
        <w:rPr>
          <w:rFonts w:hint="eastAsia" w:cs="宋体"/>
          <w:color w:val="000000"/>
          <w:highlight w:val="none"/>
        </w:rPr>
      </w:pPr>
      <w:r>
        <w:rPr>
          <w:rFonts w:hint="eastAsia" w:cs="宋体"/>
          <w:color w:val="000000"/>
          <w:highlight w:val="none"/>
        </w:rPr>
        <w:t xml:space="preserve">2.供应商提供的财务报告或资信证明复印件（成立年限按照投标文件递交截止时间推算）应符合下列规定：</w:t>
      </w:r>
      <w:r/>
    </w:p>
    <w:p>
      <w:pPr>
        <w:pStyle w:val="990"/>
        <w:ind w:firstLine="420"/>
        <w:spacing w:before="75" w:beforeAutospacing="0" w:after="75" w:afterAutospacing="0" w:line="360" w:lineRule="auto"/>
        <w:rPr>
          <w:rFonts w:hint="eastAsia" w:cs="宋体"/>
          <w:color w:val="000000"/>
          <w:highlight w:val="none"/>
        </w:rPr>
      </w:pPr>
      <w:r>
        <w:rPr>
          <w:rFonts w:hint="eastAsia" w:cs="宋体"/>
          <w:color w:val="000000"/>
          <w:highlight w:val="none"/>
        </w:rPr>
        <w:t xml:space="preserve">2.1成立年限满1年及以上的供应商，提供经审计的上一年度的年度财务报告。</w:t>
      </w:r>
      <w:r/>
    </w:p>
    <w:p>
      <w:pPr>
        <w:pStyle w:val="990"/>
        <w:ind w:firstLine="420"/>
        <w:spacing w:before="75" w:beforeAutospacing="0" w:after="75" w:afterAutospacing="0" w:line="360" w:lineRule="auto"/>
        <w:rPr>
          <w:rFonts w:hint="eastAsia" w:cs="宋体"/>
          <w:color w:val="000000"/>
          <w:highlight w:val="none"/>
        </w:rPr>
      </w:pPr>
      <w:r>
        <w:rPr>
          <w:rFonts w:hint="eastAsia" w:cs="宋体"/>
          <w:color w:val="000000"/>
          <w:highlight w:val="none"/>
        </w:rPr>
        <w:t xml:space="preserve">2.2成立年限不足1年的供应商，提供资信证明复印件。</w:t>
      </w:r>
      <w:r/>
    </w:p>
    <w:p>
      <w:pPr>
        <w:pStyle w:val="990"/>
        <w:ind w:firstLine="420"/>
        <w:spacing w:before="75" w:beforeAutospacing="0" w:after="75" w:afterAutospacing="0" w:line="360" w:lineRule="auto"/>
        <w:rPr>
          <w:rFonts w:hint="eastAsia" w:cs="宋体"/>
          <w:color w:val="000000"/>
          <w:highlight w:val="none"/>
        </w:rPr>
      </w:pPr>
      <w:r>
        <w:rPr>
          <w:rFonts w:hint="eastAsia" w:cs="宋体"/>
          <w:color w:val="000000"/>
          <w:highlight w:val="none"/>
        </w:rPr>
        <w:t xml:space="preserve">3.供应商提供的相应证明材料复印件均应符合：内容完整、清晰、整洁，并由供应商加盖其单位公章。</w:t>
      </w:r>
      <w:r/>
    </w:p>
    <w:p>
      <w:pPr>
        <w:pStyle w:val="990"/>
        <w:ind w:firstLine="420"/>
        <w:spacing w:before="75" w:beforeAutospacing="0" w:after="75" w:afterAutospacing="0" w:line="360" w:lineRule="auto"/>
        <w:rPr>
          <w:rFonts w:hint="eastAsia" w:cs="宋体"/>
          <w:color w:val="000000"/>
          <w:highlight w:val="none"/>
        </w:rPr>
      </w:pPr>
      <w:r>
        <w:rPr>
          <w:rFonts w:hint="eastAsia" w:cs="宋体"/>
          <w:color w:val="000000"/>
          <w:highlight w:val="none"/>
        </w:rPr>
        <w:t xml:space="preserve">4.对于接受联合体形式的投标且供应商是联合体的，则联合体各成员都应当提交本资格证明文件。</w:t>
      </w:r>
      <w:r/>
    </w:p>
    <w:p>
      <w:pPr>
        <w:pStyle w:val="990"/>
        <w:ind w:firstLine="420"/>
        <w:spacing w:before="75" w:beforeAutospacing="0" w:after="75" w:afterAutospacing="0" w:line="360" w:lineRule="auto"/>
        <w:rPr>
          <w:rFonts w:hint="eastAsia" w:cs="宋体"/>
          <w:color w:val="000000"/>
          <w:highlight w:val="none"/>
        </w:rPr>
      </w:pPr>
      <w:r>
        <w:rPr>
          <w:rFonts w:hint="eastAsia" w:cs="宋体"/>
          <w:color w:val="000000"/>
          <w:highlight w:val="none"/>
        </w:rPr>
        <w:t xml:space="preserve">供应商签章：</w:t>
      </w:r>
      <w:r>
        <w:rPr>
          <w:rFonts w:hint="eastAsia" w:cs="宋体"/>
          <w:color w:val="000000"/>
          <w:highlight w:val="none"/>
          <w:u w:val="single"/>
        </w:rPr>
        <w:t xml:space="preserve">         </w:t>
      </w:r>
      <w:r>
        <w:rPr>
          <w:rFonts w:hint="eastAsia" w:cs="宋体"/>
          <w:color w:val="000000"/>
          <w:highlight w:val="none"/>
        </w:rPr>
        <w:t xml:space="preserve">日  期：</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w:t>
      </w:r>
      <w:r/>
    </w:p>
    <w:p>
      <w:pPr>
        <w:pStyle w:val="990"/>
        <w:ind w:left="210"/>
        <w:jc w:val="both"/>
        <w:spacing w:before="75" w:beforeAutospacing="0" w:after="75" w:afterAutospacing="0" w:line="360" w:lineRule="auto"/>
        <w:rPr>
          <w:rStyle w:val="826"/>
          <w:rFonts w:hint="eastAsia" w:cs="宋体"/>
          <w:color w:val="000000"/>
          <w:highlight w:val="none"/>
        </w:rPr>
      </w:pPr>
      <w:r>
        <w:rPr>
          <w:rStyle w:val="826"/>
          <w:rFonts w:hint="eastAsia" w:cs="宋体"/>
          <w:color w:val="000000"/>
          <w:highlight w:val="none"/>
        </w:rPr>
        <w:br w:type="page" w:clear="all"/>
      </w:r>
      <w:r>
        <w:rPr>
          <w:rStyle w:val="826"/>
          <w:rFonts w:hint="eastAsia" w:cs="宋体"/>
          <w:color w:val="000000"/>
          <w:highlight w:val="none"/>
        </w:rPr>
        <w:t xml:space="preserve">（</w:t>
      </w:r>
      <w:r>
        <w:rPr>
          <w:rStyle w:val="826"/>
          <w:rFonts w:hint="eastAsia" w:eastAsia="宋体" w:cs="宋体"/>
          <w:color w:val="000000"/>
          <w:highlight w:val="none"/>
          <w:lang w:val="en-US" w:eastAsia="zh-CN"/>
        </w:rPr>
        <w:t xml:space="preserve">10</w:t>
      </w:r>
      <w:r>
        <w:rPr>
          <w:rStyle w:val="826"/>
          <w:rFonts w:hint="eastAsia" w:cs="宋体"/>
          <w:color w:val="000000"/>
          <w:highlight w:val="none"/>
        </w:rPr>
        <w:t xml:space="preserve">）依法缴纳税收证明材料</w:t>
      </w:r>
      <w:r/>
    </w:p>
    <w:p>
      <w:pPr>
        <w:pStyle w:val="990"/>
        <w:jc w:val="center"/>
        <w:spacing w:before="75" w:beforeAutospacing="0" w:after="75" w:afterAutospacing="0" w:line="360" w:lineRule="auto"/>
        <w:rPr>
          <w:rStyle w:val="826"/>
          <w:rFonts w:hint="eastAsia" w:cs="宋体"/>
          <w:color w:val="000000"/>
          <w:highlight w:val="none"/>
        </w:rPr>
      </w:pPr>
      <w:r>
        <w:rPr>
          <w:rStyle w:val="826"/>
          <w:rFonts w:hint="eastAsia" w:cs="宋体"/>
          <w:color w:val="000000"/>
          <w:highlight w:val="none"/>
        </w:rPr>
        <w:t xml:space="preserve">依法缴纳税收证明材料</w:t>
      </w:r>
      <w:r/>
    </w:p>
    <w:p>
      <w:pPr>
        <w:pStyle w:val="990"/>
        <w:spacing w:before="75" w:beforeAutospacing="0" w:after="75" w:afterAutospacing="0" w:line="360" w:lineRule="auto"/>
        <w:rPr>
          <w:rFonts w:hint="eastAsia" w:cs="宋体"/>
          <w:color w:val="000000"/>
          <w:highlight w:val="none"/>
        </w:rPr>
      </w:pPr>
      <w:r>
        <w:rPr>
          <w:rFonts w:hint="eastAsia" w:cs="宋体"/>
          <w:color w:val="000000"/>
          <w:highlight w:val="none"/>
        </w:rPr>
        <w:t xml:space="preserve"> </w:t>
      </w:r>
      <w:r/>
    </w:p>
    <w:p>
      <w:pPr>
        <w:pStyle w:val="990"/>
        <w:spacing w:before="75" w:beforeAutospacing="0" w:after="75" w:afterAutospacing="0" w:line="360" w:lineRule="auto"/>
        <w:rPr>
          <w:rFonts w:hint="eastAsia" w:cs="宋体"/>
          <w:color w:val="000000"/>
          <w:highlight w:val="none"/>
        </w:rPr>
      </w:pPr>
      <w:r>
        <w:rPr>
          <w:rFonts w:hint="eastAsia" w:cs="宋体"/>
          <w:color w:val="000000"/>
          <w:highlight w:val="none"/>
        </w:rPr>
        <w:t xml:space="preserve">致：</w:t>
      </w:r>
      <w:r>
        <w:rPr>
          <w:rFonts w:hint="eastAsia" w:cs="宋体"/>
          <w:color w:val="000000"/>
          <w:highlight w:val="none"/>
          <w:u w:val="single"/>
        </w:rPr>
        <w:t xml:space="preserve"> (采购人或采购代理机构)    </w:t>
      </w:r>
      <w:r/>
    </w:p>
    <w:p>
      <w:pPr>
        <w:pStyle w:val="990"/>
        <w:ind w:firstLine="420"/>
        <w:spacing w:before="75" w:beforeAutospacing="0" w:after="75" w:afterAutospacing="0" w:line="360" w:lineRule="auto"/>
        <w:rPr>
          <w:rFonts w:hint="eastAsia" w:cs="宋体"/>
          <w:color w:val="000000"/>
          <w:highlight w:val="none"/>
        </w:rPr>
      </w:pPr>
      <w:r>
        <w:rPr>
          <w:rStyle w:val="826"/>
          <w:rFonts w:hint="eastAsia" w:cs="宋体"/>
          <w:color w:val="000000"/>
          <w:highlight w:val="none"/>
        </w:rPr>
        <w:t xml:space="preserve">1.依法缴纳税收的供应商</w:t>
      </w:r>
      <w:r/>
    </w:p>
    <w:p>
      <w:pPr>
        <w:pStyle w:val="990"/>
        <w:ind w:firstLine="420"/>
        <w:spacing w:before="75" w:beforeAutospacing="0" w:after="75" w:afterAutospacing="0" w:line="360" w:lineRule="auto"/>
        <w:rPr>
          <w:rFonts w:hint="eastAsia" w:cs="宋体"/>
          <w:color w:val="000000"/>
          <w:highlight w:val="none"/>
        </w:rPr>
      </w:pPr>
      <w:r>
        <w:rPr>
          <w:rFonts w:hint="eastAsia" w:cs="宋体"/>
          <w:color w:val="000000"/>
          <w:highlight w:val="none"/>
        </w:rPr>
        <w:t xml:space="preserve">（ ）法人（包括企业、事业单位和社会团体）的</w:t>
      </w:r>
      <w:r/>
    </w:p>
    <w:p>
      <w:pPr>
        <w:pStyle w:val="990"/>
        <w:ind w:firstLine="420"/>
        <w:spacing w:before="75" w:beforeAutospacing="0" w:after="75" w:afterAutospacing="0" w:line="360" w:lineRule="auto"/>
        <w:rPr>
          <w:rFonts w:hint="eastAsia" w:cs="宋体"/>
          <w:color w:val="000000"/>
          <w:highlight w:val="none"/>
        </w:rPr>
      </w:pPr>
      <w:r>
        <w:rPr>
          <w:rFonts w:hint="eastAsia" w:cs="宋体"/>
          <w:color w:val="000000"/>
          <w:highlight w:val="none"/>
        </w:rPr>
        <w:t xml:space="preserve">现附上自</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日至</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日期间我方缴纳的</w:t>
      </w:r>
      <w:r>
        <w:rPr>
          <w:rFonts w:hint="eastAsia" w:cs="宋体"/>
          <w:color w:val="000000"/>
          <w:highlight w:val="none"/>
          <w:u w:val="single"/>
        </w:rPr>
        <w:t xml:space="preserve">（按照供应商实际缴纳的税种名称填写，如：增值税、所得税等）</w:t>
      </w:r>
      <w:r>
        <w:rPr>
          <w:rFonts w:hint="eastAsia" w:cs="宋体"/>
          <w:color w:val="000000"/>
          <w:highlight w:val="none"/>
        </w:rPr>
        <w:t xml:space="preserve">税收凭据复印件，上述证明材料真实有效，否则我方负全部责任。</w:t>
      </w:r>
      <w:r/>
    </w:p>
    <w:p>
      <w:pPr>
        <w:pStyle w:val="990"/>
        <w:ind w:firstLine="420"/>
        <w:spacing w:before="75" w:beforeAutospacing="0" w:after="75" w:afterAutospacing="0" w:line="360" w:lineRule="auto"/>
        <w:rPr>
          <w:rFonts w:hint="eastAsia" w:cs="宋体"/>
          <w:color w:val="000000"/>
          <w:highlight w:val="none"/>
        </w:rPr>
      </w:pPr>
      <w:r>
        <w:rPr>
          <w:rFonts w:hint="eastAsia" w:cs="宋体"/>
          <w:color w:val="000000"/>
          <w:highlight w:val="none"/>
        </w:rPr>
        <w:t xml:space="preserve">（ ）非法人（包括其他组织、自然人）的</w:t>
      </w:r>
      <w:r/>
    </w:p>
    <w:p>
      <w:pPr>
        <w:pStyle w:val="990"/>
        <w:ind w:firstLine="420"/>
        <w:spacing w:before="75" w:beforeAutospacing="0" w:after="75" w:afterAutospacing="0" w:line="360" w:lineRule="auto"/>
        <w:rPr>
          <w:rFonts w:hint="eastAsia" w:cs="宋体"/>
          <w:color w:val="000000"/>
          <w:highlight w:val="none"/>
        </w:rPr>
      </w:pPr>
      <w:r>
        <w:rPr>
          <w:rFonts w:hint="eastAsia" w:cs="宋体"/>
          <w:color w:val="000000"/>
          <w:highlight w:val="none"/>
        </w:rPr>
        <w:t xml:space="preserve">现附上自</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日至</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日期间我方缴纳的</w:t>
      </w:r>
      <w:r>
        <w:rPr>
          <w:rFonts w:hint="eastAsia" w:cs="宋体"/>
          <w:color w:val="000000"/>
          <w:highlight w:val="none"/>
          <w:u w:val="single"/>
        </w:rPr>
        <w:t xml:space="preserve">（按照供应商实际缴纳的税种名称填写）</w:t>
      </w:r>
      <w:r>
        <w:rPr>
          <w:rFonts w:hint="eastAsia" w:cs="宋体"/>
          <w:color w:val="000000"/>
          <w:highlight w:val="none"/>
        </w:rPr>
        <w:t xml:space="preserve">税收凭据复印件，上述证明材料真实有效，否则我方负全部责任。</w:t>
      </w:r>
      <w:r/>
    </w:p>
    <w:p>
      <w:pPr>
        <w:pStyle w:val="990"/>
        <w:ind w:firstLine="420"/>
        <w:spacing w:before="75" w:beforeAutospacing="0" w:after="75" w:afterAutospacing="0" w:line="360" w:lineRule="auto"/>
        <w:rPr>
          <w:rFonts w:hint="eastAsia" w:cs="宋体"/>
          <w:color w:val="000000"/>
          <w:highlight w:val="none"/>
        </w:rPr>
      </w:pPr>
      <w:r>
        <w:rPr>
          <w:rStyle w:val="826"/>
          <w:rFonts w:hint="eastAsia" w:cs="宋体"/>
          <w:color w:val="000000"/>
          <w:highlight w:val="none"/>
        </w:rPr>
        <w:t xml:space="preserve">2.依法免税的供应商</w:t>
      </w:r>
      <w:r/>
    </w:p>
    <w:p>
      <w:pPr>
        <w:pStyle w:val="990"/>
        <w:ind w:firstLine="420"/>
        <w:spacing w:before="75" w:beforeAutospacing="0" w:after="75" w:afterAutospacing="0" w:line="360" w:lineRule="auto"/>
        <w:rPr>
          <w:rFonts w:hint="eastAsia" w:cs="宋体"/>
          <w:color w:val="000000"/>
          <w:highlight w:val="none"/>
        </w:rPr>
      </w:pPr>
      <w:r>
        <w:rPr>
          <w:rFonts w:hint="eastAsia" w:cs="宋体"/>
          <w:color w:val="000000"/>
          <w:highlight w:val="none"/>
        </w:rPr>
        <w:t xml:space="preserve">（ ）现附上我方依法免税证明材料复印件，上述证明材料真实有效，否则我方负全部责任。</w:t>
      </w:r>
      <w:r/>
    </w:p>
    <w:p>
      <w:pPr>
        <w:pStyle w:val="990"/>
        <w:spacing w:before="75" w:beforeAutospacing="0" w:after="75" w:afterAutospacing="0" w:line="360" w:lineRule="auto"/>
        <w:rPr>
          <w:rFonts w:hint="eastAsia" w:cs="宋体"/>
          <w:color w:val="000000"/>
          <w:highlight w:val="none"/>
        </w:rPr>
      </w:pPr>
      <w:r>
        <w:rPr>
          <w:rFonts w:hint="eastAsia" w:cs="宋体"/>
          <w:color w:val="000000"/>
          <w:highlight w:val="none"/>
        </w:rPr>
        <w:t xml:space="preserve"> </w:t>
      </w:r>
      <w:r/>
    </w:p>
    <w:p>
      <w:pPr>
        <w:pStyle w:val="990"/>
        <w:spacing w:before="75" w:beforeAutospacing="0" w:after="75" w:afterAutospacing="0" w:line="360" w:lineRule="auto"/>
        <w:rPr>
          <w:rFonts w:hint="eastAsia" w:cs="宋体"/>
          <w:color w:val="000000"/>
          <w:highlight w:val="none"/>
        </w:rPr>
      </w:pPr>
      <w:r>
        <w:rPr>
          <w:rFonts w:hint="eastAsia" w:cs="宋体"/>
          <w:color w:val="000000"/>
          <w:highlight w:val="none"/>
        </w:rPr>
        <w:t xml:space="preserve">★注意：</w:t>
      </w:r>
      <w:r/>
    </w:p>
    <w:p>
      <w:pPr>
        <w:pStyle w:val="990"/>
        <w:spacing w:before="75" w:beforeAutospacing="0" w:after="75" w:afterAutospacing="0" w:line="360" w:lineRule="auto"/>
        <w:rPr>
          <w:rFonts w:hint="eastAsia" w:cs="宋体"/>
          <w:color w:val="000000"/>
          <w:highlight w:val="none"/>
        </w:rPr>
      </w:pPr>
      <w:r>
        <w:rPr>
          <w:rFonts w:hint="eastAsia" w:cs="宋体"/>
          <w:color w:val="000000"/>
          <w:highlight w:val="none"/>
        </w:rPr>
        <w:t xml:space="preserve">1.请供应商根据实际情况填写，在相应的（）中打“√”，并按照本格式的要求提供相应证明材料的复印件。</w:t>
      </w:r>
      <w:r/>
    </w:p>
    <w:p>
      <w:pPr>
        <w:pStyle w:val="990"/>
        <w:spacing w:before="75" w:beforeAutospacing="0" w:after="75" w:afterAutospacing="0" w:line="360" w:lineRule="auto"/>
        <w:rPr>
          <w:rFonts w:hint="eastAsia" w:cs="宋体"/>
          <w:color w:val="000000"/>
          <w:highlight w:val="none"/>
        </w:rPr>
      </w:pPr>
      <w:r>
        <w:rPr>
          <w:rFonts w:hint="eastAsia" w:cs="宋体"/>
          <w:color w:val="000000"/>
          <w:highlight w:val="none"/>
        </w:rPr>
        <w:t xml:space="preserve">2.供应商提供的税收凭据复印件应符合下列规定：</w:t>
      </w:r>
      <w:r/>
    </w:p>
    <w:p>
      <w:pPr>
        <w:pStyle w:val="990"/>
        <w:spacing w:before="75" w:beforeAutospacing="0" w:after="75" w:afterAutospacing="0" w:line="360" w:lineRule="auto"/>
        <w:rPr>
          <w:rFonts w:hint="eastAsia" w:cs="宋体"/>
          <w:color w:val="000000"/>
          <w:highlight w:val="none"/>
        </w:rPr>
      </w:pPr>
      <w:r>
        <w:rPr>
          <w:rFonts w:hint="eastAsia" w:cs="宋体"/>
          <w:color w:val="000000"/>
          <w:highlight w:val="none"/>
        </w:rPr>
        <w:t xml:space="preserve">2.1投标文件递交截止时间前（不含截止时间的当月）已依法缴纳税收的供应商，提供投标文件递交截止时间前六个月（不含截止时间的当月）中任一月份的税收凭据复印件。</w:t>
      </w:r>
      <w:r/>
    </w:p>
    <w:p>
      <w:pPr>
        <w:pStyle w:val="990"/>
        <w:spacing w:before="75" w:beforeAutospacing="0" w:after="75" w:afterAutospacing="0" w:line="360" w:lineRule="auto"/>
        <w:rPr>
          <w:rFonts w:hint="eastAsia" w:cs="宋体"/>
          <w:color w:val="000000"/>
          <w:highlight w:val="none"/>
        </w:rPr>
      </w:pPr>
      <w:r>
        <w:rPr>
          <w:rFonts w:hint="eastAsia" w:cs="宋体"/>
          <w:color w:val="000000"/>
          <w:highlight w:val="none"/>
        </w:rPr>
        <w:t xml:space="preserve">2.2投标文件递交截止时间的当月成立且已依法缴纳税收的供应商，提供截止时间当月的税收凭据复印件。</w:t>
      </w:r>
      <w:r/>
    </w:p>
    <w:p>
      <w:pPr>
        <w:pStyle w:val="990"/>
        <w:spacing w:before="75" w:beforeAutospacing="0" w:after="75" w:afterAutospacing="0" w:line="360" w:lineRule="auto"/>
        <w:rPr>
          <w:rFonts w:hint="eastAsia" w:cs="宋体"/>
          <w:color w:val="000000"/>
          <w:highlight w:val="none"/>
        </w:rPr>
      </w:pPr>
      <w:r>
        <w:rPr>
          <w:rFonts w:hint="eastAsia" w:cs="宋体"/>
          <w:color w:val="000000"/>
          <w:highlight w:val="none"/>
        </w:rPr>
        <w:t xml:space="preserve">2.3投标文件递交截止时间的当月成立但因税务机关原因而尚未依法缴纳税收的供应商，提供依法缴纳税收承诺书原件（格式自拟），该承诺书视同税收凭据。</w:t>
      </w:r>
      <w:r/>
    </w:p>
    <w:p>
      <w:pPr>
        <w:pStyle w:val="990"/>
        <w:spacing w:before="75" w:beforeAutospacing="0" w:after="75" w:afterAutospacing="0" w:line="360" w:lineRule="auto"/>
        <w:rPr>
          <w:rFonts w:hint="eastAsia" w:cs="宋体"/>
          <w:color w:val="000000"/>
          <w:highlight w:val="none"/>
        </w:rPr>
      </w:pPr>
      <w:r>
        <w:rPr>
          <w:rFonts w:hint="eastAsia" w:cs="宋体"/>
          <w:color w:val="000000"/>
          <w:highlight w:val="none"/>
        </w:rPr>
        <w:t xml:space="preserve">3.供应商提供的相应证明材料复印件均应符合：内容完整、清晰、整洁，并由供应商加盖其单位公章。</w:t>
      </w:r>
      <w:r/>
    </w:p>
    <w:p>
      <w:pPr>
        <w:pStyle w:val="990"/>
        <w:spacing w:before="75" w:beforeAutospacing="0" w:after="75" w:afterAutospacing="0" w:line="360" w:lineRule="auto"/>
        <w:rPr>
          <w:rFonts w:hint="eastAsia" w:cs="宋体"/>
          <w:color w:val="000000"/>
          <w:highlight w:val="none"/>
        </w:rPr>
      </w:pPr>
      <w:r>
        <w:rPr>
          <w:rFonts w:hint="eastAsia" w:cs="宋体"/>
          <w:color w:val="000000"/>
          <w:highlight w:val="none"/>
        </w:rPr>
        <w:t xml:space="preserve">4.</w:t>
      </w:r>
      <w:r>
        <w:rPr>
          <w:rStyle w:val="826"/>
          <w:rFonts w:hint="eastAsia" w:cs="宋体"/>
          <w:color w:val="000000"/>
          <w:highlight w:val="none"/>
        </w:rPr>
        <w:t xml:space="preserve">“依法缴纳税收证明材料”</w:t>
      </w:r>
      <w:r>
        <w:rPr>
          <w:rFonts w:hint="eastAsia" w:cs="宋体"/>
          <w:color w:val="000000"/>
          <w:highlight w:val="none"/>
        </w:rPr>
        <w:t xml:space="preserve">有欠缴记录的，视为</w:t>
      </w:r>
      <w:r>
        <w:rPr>
          <w:rStyle w:val="826"/>
          <w:rFonts w:hint="eastAsia" w:cs="宋体"/>
          <w:color w:val="000000"/>
          <w:highlight w:val="none"/>
        </w:rPr>
        <w:t xml:space="preserve">未依法缴纳税收</w:t>
      </w:r>
      <w:r>
        <w:rPr>
          <w:rFonts w:hint="eastAsia" w:cs="宋体"/>
          <w:color w:val="000000"/>
          <w:highlight w:val="none"/>
        </w:rPr>
        <w:t xml:space="preserve">。</w:t>
      </w:r>
      <w:r/>
    </w:p>
    <w:p>
      <w:pPr>
        <w:pStyle w:val="990"/>
        <w:spacing w:before="75" w:beforeAutospacing="0" w:after="75" w:afterAutospacing="0" w:line="360" w:lineRule="auto"/>
        <w:rPr>
          <w:rFonts w:hint="eastAsia" w:cs="宋体"/>
          <w:color w:val="000000"/>
          <w:highlight w:val="none"/>
        </w:rPr>
      </w:pPr>
      <w:r>
        <w:rPr>
          <w:rFonts w:hint="eastAsia" w:cs="宋体"/>
          <w:color w:val="000000"/>
          <w:highlight w:val="none"/>
        </w:rPr>
        <w:t xml:space="preserve">5.对于接受联合体形式的投标且供应商是联合体的，则联合体各成员都应当提交本资格证明文件。</w:t>
      </w:r>
      <w:r/>
    </w:p>
    <w:p>
      <w:pPr>
        <w:pStyle w:val="990"/>
        <w:spacing w:before="75" w:beforeAutospacing="0" w:after="75" w:afterAutospacing="0" w:line="360" w:lineRule="auto"/>
        <w:rPr>
          <w:rFonts w:hint="eastAsia" w:cs="宋体"/>
          <w:color w:val="000000"/>
          <w:highlight w:val="none"/>
        </w:rPr>
      </w:pPr>
      <w:r>
        <w:rPr>
          <w:rFonts w:hint="eastAsia" w:cs="宋体"/>
          <w:color w:val="000000"/>
          <w:highlight w:val="none"/>
        </w:rPr>
        <w:t xml:space="preserve"> </w:t>
      </w:r>
      <w:r/>
    </w:p>
    <w:p>
      <w:pPr>
        <w:pStyle w:val="990"/>
        <w:ind w:right="960" w:firstLine="1560"/>
        <w:jc w:val="center"/>
        <w:spacing w:before="75" w:beforeAutospacing="0" w:after="75" w:afterAutospacing="0" w:line="360" w:lineRule="auto"/>
        <w:rPr>
          <w:rFonts w:hint="eastAsia" w:cs="宋体"/>
          <w:color w:val="000000"/>
          <w:highlight w:val="none"/>
        </w:rPr>
      </w:pPr>
      <w:r>
        <w:rPr>
          <w:rFonts w:hint="eastAsia" w:cs="宋体"/>
          <w:color w:val="000000"/>
          <w:highlight w:val="none"/>
        </w:rPr>
        <w:t xml:space="preserve">                供应商签章：</w:t>
      </w:r>
      <w:r>
        <w:rPr>
          <w:rFonts w:hint="eastAsia" w:cs="宋体"/>
          <w:color w:val="000000"/>
          <w:highlight w:val="none"/>
          <w:u w:val="single"/>
        </w:rPr>
        <w:t xml:space="preserve">         </w:t>
      </w:r>
      <w:r/>
    </w:p>
    <w:p>
      <w:pPr>
        <w:pStyle w:val="990"/>
        <w:ind w:firstLine="1560"/>
        <w:jc w:val="right"/>
        <w:spacing w:before="75" w:beforeAutospacing="0" w:after="75" w:afterAutospacing="0" w:line="360" w:lineRule="auto"/>
        <w:rPr>
          <w:rFonts w:hint="eastAsia" w:cs="宋体"/>
          <w:color w:val="000000"/>
          <w:highlight w:val="none"/>
        </w:rPr>
      </w:pPr>
      <w:r>
        <w:rPr>
          <w:rFonts w:hint="eastAsia" w:cs="宋体"/>
          <w:color w:val="000000"/>
          <w:highlight w:val="none"/>
        </w:rPr>
        <w:t xml:space="preserve">日    期：</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w:t>
      </w:r>
      <w:r/>
    </w:p>
    <w:p>
      <w:pPr>
        <w:pStyle w:val="990"/>
        <w:spacing w:before="75" w:beforeAutospacing="0" w:after="75" w:afterAutospacing="0" w:line="360" w:lineRule="auto"/>
        <w:rPr>
          <w:rFonts w:hint="eastAsia" w:cs="宋体"/>
          <w:b/>
          <w:bCs/>
          <w:color w:val="000000"/>
          <w:highlight w:val="none"/>
        </w:rPr>
      </w:pPr>
      <w:r>
        <w:rPr>
          <w:rFonts w:hint="eastAsia" w:cs="宋体"/>
          <w:b/>
          <w:bCs/>
          <w:color w:val="000000"/>
          <w:highlight w:val="none"/>
        </w:rPr>
      </w:r>
      <w:r/>
    </w:p>
    <w:p>
      <w:pPr>
        <w:pStyle w:val="990"/>
        <w:spacing w:before="75" w:beforeAutospacing="0" w:after="75" w:afterAutospacing="0" w:line="360" w:lineRule="auto"/>
        <w:rPr>
          <w:rFonts w:hint="eastAsia" w:cs="宋体"/>
          <w:b/>
          <w:bCs/>
          <w:color w:val="000000"/>
          <w:highlight w:val="none"/>
        </w:rPr>
      </w:pPr>
      <w:r>
        <w:rPr>
          <w:rFonts w:hint="eastAsia" w:cs="宋体"/>
          <w:b/>
          <w:bCs/>
          <w:color w:val="000000"/>
          <w:highlight w:val="none"/>
        </w:rPr>
      </w:r>
      <w:r/>
    </w:p>
    <w:p>
      <w:pPr>
        <w:spacing w:before="75" w:beforeAutospacing="0" w:after="75" w:afterAutospacing="0" w:line="360" w:lineRule="auto"/>
        <w:rPr>
          <w:rFonts w:hint="eastAsia" w:cs="宋体"/>
          <w:b/>
          <w:bCs/>
          <w:color w:val="000000"/>
          <w:highlight w:val="none"/>
        </w:rPr>
      </w:pPr>
      <w:r>
        <w:rPr>
          <w:rFonts w:hint="eastAsia" w:cs="宋体"/>
          <w:b/>
          <w:bCs/>
          <w:color w:val="000000"/>
          <w:highlight w:val="none"/>
        </w:rPr>
        <w:br w:type="page" w:clear="all"/>
      </w:r>
      <w:r/>
    </w:p>
    <w:p>
      <w:pPr>
        <w:pStyle w:val="990"/>
        <w:spacing w:before="75" w:beforeAutospacing="0" w:after="75" w:afterAutospacing="0" w:line="360" w:lineRule="auto"/>
        <w:rPr>
          <w:rStyle w:val="826"/>
          <w:rFonts w:hint="eastAsia" w:cs="宋体"/>
          <w:bCs/>
          <w:color w:val="000000"/>
          <w:highlight w:val="none"/>
        </w:rPr>
      </w:pPr>
      <w:r>
        <w:rPr>
          <w:rFonts w:hint="eastAsia" w:cs="宋体"/>
          <w:b/>
          <w:bCs/>
          <w:color w:val="000000"/>
          <w:highlight w:val="none"/>
        </w:rPr>
        <w:t xml:space="preserve">（</w:t>
      </w:r>
      <w:r>
        <w:rPr>
          <w:rFonts w:hint="eastAsia" w:cs="宋体"/>
          <w:b/>
          <w:bCs/>
          <w:color w:val="000000"/>
          <w:highlight w:val="none"/>
          <w:lang w:val="en-US" w:eastAsia="zh-CN"/>
        </w:rPr>
        <w:t xml:space="preserve">11</w:t>
      </w:r>
      <w:r>
        <w:rPr>
          <w:rFonts w:hint="eastAsia" w:cs="宋体"/>
          <w:b/>
          <w:bCs/>
          <w:color w:val="000000"/>
          <w:highlight w:val="none"/>
        </w:rPr>
        <w:t xml:space="preserve">）</w:t>
      </w:r>
      <w:r>
        <w:rPr>
          <w:rStyle w:val="826"/>
          <w:rFonts w:hint="eastAsia" w:cs="宋体"/>
          <w:bCs/>
          <w:color w:val="000000"/>
          <w:highlight w:val="none"/>
        </w:rPr>
        <w:t xml:space="preserve">依法缴纳社会保障资金证明材料</w:t>
      </w:r>
      <w:r/>
    </w:p>
    <w:p>
      <w:pPr>
        <w:pStyle w:val="990"/>
        <w:jc w:val="center"/>
        <w:spacing w:before="75" w:beforeAutospacing="0" w:after="75" w:afterAutospacing="0" w:line="360" w:lineRule="auto"/>
        <w:rPr>
          <w:rFonts w:hint="eastAsia" w:cs="宋体"/>
          <w:color w:val="000000"/>
          <w:highlight w:val="none"/>
        </w:rPr>
      </w:pPr>
      <w:r>
        <w:rPr>
          <w:rStyle w:val="826"/>
          <w:rFonts w:hint="eastAsia" w:cs="宋体"/>
          <w:color w:val="000000"/>
          <w:highlight w:val="none"/>
        </w:rPr>
        <w:t xml:space="preserve">依法缴纳社会保障资金证明材料</w:t>
      </w:r>
      <w:r/>
    </w:p>
    <w:p>
      <w:pPr>
        <w:pStyle w:val="990"/>
        <w:spacing w:before="75" w:beforeAutospacing="0" w:after="75" w:afterAutospacing="0" w:line="360" w:lineRule="auto"/>
        <w:rPr>
          <w:rFonts w:hint="eastAsia" w:cs="宋体"/>
          <w:color w:val="000000"/>
          <w:highlight w:val="none"/>
        </w:rPr>
      </w:pPr>
      <w:r>
        <w:rPr>
          <w:rFonts w:hint="eastAsia" w:cs="宋体"/>
          <w:color w:val="000000"/>
          <w:highlight w:val="none"/>
        </w:rPr>
        <w:t xml:space="preserve">致：</w:t>
      </w:r>
      <w:r>
        <w:rPr>
          <w:rFonts w:hint="eastAsia" w:cs="宋体"/>
          <w:color w:val="000000"/>
          <w:highlight w:val="none"/>
          <w:u w:val="single"/>
        </w:rPr>
        <w:t xml:space="preserve"> (采购人或采购代理机构)  </w:t>
      </w:r>
      <w:r/>
    </w:p>
    <w:p>
      <w:pPr>
        <w:pStyle w:val="990"/>
        <w:ind w:firstLine="480"/>
        <w:spacing w:before="75" w:beforeAutospacing="0" w:after="75" w:afterAutospacing="0" w:line="360" w:lineRule="auto"/>
        <w:rPr>
          <w:rFonts w:hint="eastAsia" w:cs="宋体"/>
          <w:color w:val="000000"/>
          <w:highlight w:val="none"/>
        </w:rPr>
      </w:pPr>
      <w:r>
        <w:rPr>
          <w:rStyle w:val="826"/>
          <w:rFonts w:hint="eastAsia" w:cs="宋体"/>
          <w:color w:val="000000"/>
          <w:highlight w:val="none"/>
        </w:rPr>
        <w:t xml:space="preserve">1.依法缴纳社会保障资金的供应商</w:t>
      </w:r>
      <w:r/>
    </w:p>
    <w:p>
      <w:pPr>
        <w:pStyle w:val="990"/>
        <w:ind w:firstLine="420"/>
        <w:spacing w:before="75" w:beforeAutospacing="0" w:after="75" w:afterAutospacing="0" w:line="360" w:lineRule="auto"/>
        <w:rPr>
          <w:rFonts w:hint="eastAsia" w:cs="宋体"/>
          <w:color w:val="000000"/>
          <w:highlight w:val="none"/>
        </w:rPr>
      </w:pPr>
      <w:r>
        <w:rPr>
          <w:rFonts w:hint="eastAsia" w:cs="宋体"/>
          <w:color w:val="000000"/>
          <w:highlight w:val="none"/>
        </w:rPr>
        <w:t xml:space="preserve">（ ）法人（包括企业、事业单位和社会团体）的</w:t>
      </w:r>
      <w:r/>
    </w:p>
    <w:p>
      <w:pPr>
        <w:pStyle w:val="990"/>
        <w:ind w:firstLine="420"/>
        <w:spacing w:before="75" w:beforeAutospacing="0" w:after="75" w:afterAutospacing="0" w:line="360" w:lineRule="auto"/>
        <w:rPr>
          <w:rFonts w:hint="eastAsia" w:cs="宋体"/>
          <w:color w:val="000000"/>
          <w:highlight w:val="none"/>
        </w:rPr>
      </w:pPr>
      <w:r>
        <w:rPr>
          <w:rFonts w:hint="eastAsia" w:cs="宋体"/>
          <w:color w:val="000000"/>
          <w:highlight w:val="none"/>
        </w:rPr>
        <w:t xml:space="preserve">现附上自</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日至</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日我方缴纳的社会保险凭据（限：税务机关/社会保障资金管理机关的专用收据或社会保险缴纳清单，或社会保险的银行缴款收讫凭证）复印件，上述证明材料真实有效，否则我方负全部责任。</w:t>
      </w:r>
      <w:r/>
    </w:p>
    <w:p>
      <w:pPr>
        <w:pStyle w:val="990"/>
        <w:ind w:firstLine="420"/>
        <w:spacing w:before="75" w:beforeAutospacing="0" w:after="75" w:afterAutospacing="0" w:line="360" w:lineRule="auto"/>
        <w:rPr>
          <w:rFonts w:hint="eastAsia" w:cs="宋体"/>
          <w:color w:val="000000"/>
          <w:highlight w:val="none"/>
        </w:rPr>
      </w:pPr>
      <w:r>
        <w:rPr>
          <w:rFonts w:hint="eastAsia" w:cs="宋体"/>
          <w:color w:val="000000"/>
          <w:highlight w:val="none"/>
        </w:rPr>
        <w:t xml:space="preserve">（ ）非法人（包括其他组织、自然人）的</w:t>
      </w:r>
      <w:r/>
    </w:p>
    <w:p>
      <w:pPr>
        <w:pStyle w:val="990"/>
        <w:ind w:firstLine="420"/>
        <w:spacing w:before="75" w:beforeAutospacing="0" w:after="75" w:afterAutospacing="0" w:line="360" w:lineRule="auto"/>
        <w:rPr>
          <w:rFonts w:hint="eastAsia" w:cs="宋体"/>
          <w:color w:val="000000"/>
          <w:highlight w:val="none"/>
        </w:rPr>
      </w:pPr>
      <w:r>
        <w:rPr>
          <w:rFonts w:hint="eastAsia" w:cs="宋体"/>
          <w:color w:val="000000"/>
          <w:highlight w:val="none"/>
        </w:rPr>
        <w:t xml:space="preserve">自</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日至</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日我方缴纳的社会保险凭据（限：税务机关/社会保障资金管理机关的专用收据或社会保险缴纳清单，或社会保险的银行缴款收讫凭证）复印件，上述证明材料真实有效，否则我方负全部责任。</w:t>
      </w:r>
      <w:r/>
    </w:p>
    <w:p>
      <w:pPr>
        <w:pStyle w:val="990"/>
        <w:ind w:firstLine="480"/>
        <w:spacing w:before="75" w:beforeAutospacing="0" w:after="75" w:afterAutospacing="0" w:line="360" w:lineRule="auto"/>
        <w:rPr>
          <w:rFonts w:hint="eastAsia" w:cs="宋体"/>
          <w:color w:val="000000"/>
          <w:highlight w:val="none"/>
        </w:rPr>
      </w:pPr>
      <w:r>
        <w:rPr>
          <w:rStyle w:val="826"/>
          <w:rFonts w:hint="eastAsia" w:cs="宋体"/>
          <w:color w:val="000000"/>
          <w:highlight w:val="none"/>
        </w:rPr>
        <w:t xml:space="preserve">2.依法不需要缴纳社会保障资金的供应商</w:t>
      </w:r>
      <w:r/>
    </w:p>
    <w:p>
      <w:pPr>
        <w:pStyle w:val="990"/>
        <w:ind w:firstLine="420"/>
        <w:spacing w:before="75" w:beforeAutospacing="0" w:after="75" w:afterAutospacing="0" w:line="360" w:lineRule="auto"/>
        <w:rPr>
          <w:rFonts w:hint="eastAsia" w:cs="宋体"/>
          <w:color w:val="000000"/>
          <w:highlight w:val="none"/>
        </w:rPr>
      </w:pPr>
      <w:r>
        <w:rPr>
          <w:rFonts w:hint="eastAsia" w:cs="宋体"/>
          <w:color w:val="000000"/>
          <w:highlight w:val="none"/>
        </w:rPr>
        <w:t xml:space="preserve">（ ）现附上我方依法不需要缴纳社会保障资金证明材料复印件，上述证明材料真实有效，否则我方负全部责任。</w:t>
      </w:r>
      <w:r/>
    </w:p>
    <w:p>
      <w:pPr>
        <w:pStyle w:val="990"/>
        <w:spacing w:beforeAutospacing="0" w:afterAutospacing="0" w:line="360" w:lineRule="auto"/>
        <w:rPr>
          <w:rFonts w:hint="eastAsia" w:cs="宋体"/>
          <w:color w:val="000000"/>
          <w:highlight w:val="none"/>
        </w:rPr>
      </w:pPr>
      <w:r>
        <w:rPr>
          <w:rFonts w:hint="eastAsia" w:cs="宋体"/>
          <w:color w:val="000000"/>
          <w:highlight w:val="none"/>
        </w:rPr>
        <w:t xml:space="preserve"> </w:t>
      </w:r>
      <w:r/>
    </w:p>
    <w:p>
      <w:pPr>
        <w:pStyle w:val="990"/>
        <w:spacing w:beforeAutospacing="0" w:afterAutospacing="0" w:line="360" w:lineRule="auto"/>
        <w:rPr>
          <w:rFonts w:hint="eastAsia" w:cs="宋体"/>
          <w:color w:val="000000"/>
          <w:highlight w:val="none"/>
        </w:rPr>
      </w:pPr>
      <w:r>
        <w:rPr>
          <w:rFonts w:hint="eastAsia" w:cs="宋体"/>
          <w:color w:val="000000"/>
          <w:highlight w:val="none"/>
        </w:rPr>
        <w:t xml:space="preserve">★注意：</w:t>
      </w:r>
      <w:r/>
    </w:p>
    <w:p>
      <w:pPr>
        <w:pStyle w:val="990"/>
        <w:spacing w:beforeAutospacing="0" w:afterAutospacing="0" w:line="360" w:lineRule="auto"/>
        <w:rPr>
          <w:rFonts w:hint="eastAsia" w:cs="宋体"/>
          <w:color w:val="000000"/>
          <w:highlight w:val="none"/>
        </w:rPr>
      </w:pPr>
      <w:r>
        <w:rPr>
          <w:rFonts w:hint="eastAsia" w:cs="宋体"/>
          <w:color w:val="000000"/>
          <w:highlight w:val="none"/>
        </w:rPr>
        <w:t xml:space="preserve">1.请供应商根据实际情况填写，在相应的（）中打“√”，并按照本格式的要求提供相应证明材料的复印件。</w:t>
      </w:r>
      <w:r/>
    </w:p>
    <w:p>
      <w:pPr>
        <w:pStyle w:val="990"/>
        <w:spacing w:beforeAutospacing="0" w:afterAutospacing="0" w:line="360" w:lineRule="auto"/>
        <w:rPr>
          <w:rFonts w:hint="eastAsia" w:cs="宋体"/>
          <w:color w:val="000000"/>
          <w:highlight w:val="none"/>
        </w:rPr>
      </w:pPr>
      <w:r>
        <w:rPr>
          <w:rFonts w:hint="eastAsia" w:cs="宋体"/>
          <w:color w:val="000000"/>
          <w:highlight w:val="none"/>
        </w:rPr>
        <w:t xml:space="preserve">2.供应商提供的社会保险凭据复印件应符合下列规定：</w:t>
      </w:r>
      <w:r/>
    </w:p>
    <w:p>
      <w:pPr>
        <w:pStyle w:val="990"/>
        <w:spacing w:beforeAutospacing="0" w:afterAutospacing="0" w:line="360" w:lineRule="auto"/>
        <w:rPr>
          <w:rFonts w:hint="eastAsia" w:cs="宋体"/>
          <w:color w:val="000000"/>
          <w:highlight w:val="none"/>
        </w:rPr>
      </w:pPr>
      <w:r>
        <w:rPr>
          <w:rFonts w:hint="eastAsia" w:cs="宋体"/>
          <w:color w:val="000000"/>
          <w:highlight w:val="none"/>
        </w:rPr>
        <w:t xml:space="preserve">2.1投标文件递交截止时间前（不含截止时间的当月）已依法缴纳社会保障资金的供应商，提供投标文件递交截止时间前六个月（不含截止时间的当月）中任一月份的社会保险凭据复印件。</w:t>
      </w:r>
      <w:r/>
    </w:p>
    <w:p>
      <w:pPr>
        <w:pStyle w:val="990"/>
        <w:spacing w:beforeAutospacing="0" w:afterAutospacing="0" w:line="360" w:lineRule="auto"/>
        <w:rPr>
          <w:rFonts w:hint="eastAsia" w:cs="宋体"/>
          <w:color w:val="000000"/>
          <w:highlight w:val="none"/>
        </w:rPr>
      </w:pPr>
      <w:r>
        <w:rPr>
          <w:rFonts w:hint="eastAsia" w:cs="宋体"/>
          <w:color w:val="000000"/>
          <w:highlight w:val="none"/>
        </w:rPr>
        <w:t xml:space="preserve">2.2投标文件递交截止时间的当月成立且已依法缴纳社会保障资金的供应商，提供投标文件递交截止时间当月的社会保险凭据复印件。</w:t>
      </w:r>
      <w:r/>
    </w:p>
    <w:p>
      <w:pPr>
        <w:pStyle w:val="990"/>
        <w:spacing w:beforeAutospacing="0" w:afterAutospacing="0" w:line="360" w:lineRule="auto"/>
        <w:rPr>
          <w:rFonts w:hint="eastAsia" w:cs="宋体"/>
          <w:color w:val="000000"/>
          <w:highlight w:val="none"/>
        </w:rPr>
      </w:pPr>
      <w:r>
        <w:rPr>
          <w:rFonts w:hint="eastAsia" w:cs="宋体"/>
          <w:color w:val="000000"/>
          <w:highlight w:val="none"/>
        </w:rPr>
        <w:t xml:space="preserve">2.3投标文件递交截止时间的当月成立但因税务机关/社会保障资金管理机关原因而尚未依法缴纳社会保障资金的供应商，提供依法缴纳社会保障资金承诺书原件（格式自拟），该承诺书视同社会保险凭据。</w:t>
      </w:r>
      <w:r/>
    </w:p>
    <w:p>
      <w:pPr>
        <w:pStyle w:val="990"/>
        <w:spacing w:beforeAutospacing="0" w:afterAutospacing="0" w:line="360" w:lineRule="auto"/>
        <w:rPr>
          <w:rFonts w:hint="eastAsia" w:cs="宋体"/>
          <w:color w:val="000000"/>
          <w:highlight w:val="none"/>
        </w:rPr>
      </w:pPr>
      <w:r>
        <w:rPr>
          <w:rFonts w:hint="eastAsia" w:cs="宋体"/>
          <w:color w:val="000000"/>
          <w:highlight w:val="none"/>
        </w:rPr>
        <w:t xml:space="preserve">3.供应商提供的相应证明材料复印件均应符合：内容完整、清晰、整洁，并由供应商加盖其单位公章。</w:t>
      </w:r>
      <w:r/>
    </w:p>
    <w:p>
      <w:pPr>
        <w:pStyle w:val="990"/>
        <w:spacing w:beforeAutospacing="0" w:afterAutospacing="0" w:line="360" w:lineRule="auto"/>
        <w:rPr>
          <w:rFonts w:hint="eastAsia" w:cs="宋体"/>
          <w:color w:val="000000"/>
          <w:highlight w:val="none"/>
        </w:rPr>
      </w:pPr>
      <w:r>
        <w:rPr>
          <w:rFonts w:hint="eastAsia" w:cs="宋体"/>
          <w:color w:val="000000"/>
          <w:highlight w:val="none"/>
        </w:rPr>
        <w:t xml:space="preserve">4.“</w:t>
      </w:r>
      <w:r>
        <w:rPr>
          <w:rStyle w:val="826"/>
          <w:rFonts w:hint="eastAsia" w:cs="宋体"/>
          <w:color w:val="000000"/>
          <w:highlight w:val="none"/>
        </w:rPr>
        <w:t xml:space="preserve">依法缴纳社会保障资金证明材料</w:t>
      </w:r>
      <w:r>
        <w:rPr>
          <w:rFonts w:hint="eastAsia" w:cs="宋体"/>
          <w:color w:val="000000"/>
          <w:highlight w:val="none"/>
        </w:rPr>
        <w:t xml:space="preserve">”有欠缴记录的，视为</w:t>
      </w:r>
      <w:r>
        <w:rPr>
          <w:rStyle w:val="826"/>
          <w:rFonts w:hint="eastAsia" w:cs="宋体"/>
          <w:color w:val="000000"/>
          <w:highlight w:val="none"/>
        </w:rPr>
        <w:t xml:space="preserve">未依法缴纳社会保障资金</w:t>
      </w:r>
      <w:r>
        <w:rPr>
          <w:rFonts w:hint="eastAsia" w:cs="宋体"/>
          <w:color w:val="000000"/>
          <w:highlight w:val="none"/>
        </w:rPr>
        <w:t xml:space="preserve">。</w:t>
      </w:r>
      <w:r/>
    </w:p>
    <w:p>
      <w:pPr>
        <w:pStyle w:val="990"/>
        <w:spacing w:before="75" w:beforeAutospacing="0" w:after="75" w:afterAutospacing="0" w:line="360" w:lineRule="auto"/>
        <w:rPr>
          <w:rFonts w:hint="eastAsia" w:cs="宋体"/>
          <w:color w:val="000000"/>
          <w:highlight w:val="none"/>
        </w:rPr>
      </w:pPr>
      <w:r>
        <w:rPr>
          <w:rFonts w:hint="eastAsia" w:cs="宋体"/>
          <w:color w:val="000000"/>
          <w:highlight w:val="none"/>
        </w:rPr>
      </w:r>
      <w:r/>
    </w:p>
    <w:p>
      <w:pPr>
        <w:pStyle w:val="990"/>
        <w:jc w:val="right"/>
        <w:spacing w:beforeAutospacing="0" w:afterAutospacing="0" w:line="360" w:lineRule="auto"/>
        <w:rPr>
          <w:rFonts w:hint="eastAsia" w:cs="宋体"/>
          <w:color w:val="000000"/>
          <w:highlight w:val="none"/>
        </w:rPr>
      </w:pPr>
      <w:r>
        <w:rPr>
          <w:rFonts w:hint="eastAsia" w:cs="宋体"/>
          <w:color w:val="000000"/>
          <w:highlight w:val="none"/>
        </w:rPr>
        <w:t xml:space="preserve"> </w:t>
      </w:r>
      <w:r/>
    </w:p>
    <w:p>
      <w:pPr>
        <w:pStyle w:val="990"/>
        <w:ind w:firstLine="1560"/>
        <w:jc w:val="right"/>
        <w:spacing w:before="75" w:beforeAutospacing="0" w:after="75" w:afterAutospacing="0" w:line="360" w:lineRule="auto"/>
        <w:rPr>
          <w:rFonts w:hint="eastAsia" w:cs="宋体"/>
          <w:color w:val="000000"/>
          <w:highlight w:val="none"/>
        </w:rPr>
      </w:pPr>
      <w:r>
        <w:rPr>
          <w:rFonts w:hint="eastAsia" w:cs="宋体"/>
          <w:color w:val="000000"/>
          <w:highlight w:val="none"/>
        </w:rPr>
        <w:t xml:space="preserve">供应商签章：</w:t>
      </w:r>
      <w:r>
        <w:rPr>
          <w:rFonts w:hint="eastAsia" w:cs="宋体"/>
          <w:color w:val="000000"/>
          <w:highlight w:val="none"/>
          <w:u w:val="single"/>
        </w:rPr>
        <w:t xml:space="preserve">         </w:t>
      </w:r>
      <w:r/>
    </w:p>
    <w:p>
      <w:pPr>
        <w:pStyle w:val="990"/>
        <w:ind w:firstLine="1560"/>
        <w:jc w:val="right"/>
        <w:spacing w:before="75" w:beforeAutospacing="0" w:after="75" w:afterAutospacing="0" w:line="360" w:lineRule="auto"/>
        <w:rPr>
          <w:rFonts w:hint="eastAsia" w:cs="宋体"/>
          <w:color w:val="000000"/>
          <w:highlight w:val="none"/>
        </w:rPr>
      </w:pPr>
      <w:r>
        <w:rPr>
          <w:rFonts w:hint="eastAsia" w:cs="宋体"/>
          <w:color w:val="000000"/>
          <w:highlight w:val="none"/>
        </w:rPr>
        <w:t xml:space="preserve">日     期：</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w:t>
      </w:r>
      <w:r/>
    </w:p>
    <w:p>
      <w:pPr>
        <w:pStyle w:val="990"/>
        <w:jc w:val="both"/>
        <w:spacing w:before="75" w:beforeAutospacing="0" w:after="75" w:afterAutospacing="0" w:line="360" w:lineRule="auto"/>
        <w:rPr>
          <w:rStyle w:val="826"/>
          <w:rFonts w:hint="eastAsia" w:cs="宋体"/>
          <w:color w:val="000000"/>
          <w:highlight w:val="none"/>
        </w:rPr>
      </w:pPr>
      <w:r>
        <w:rPr>
          <w:rFonts w:hint="eastAsia" w:cs="宋体"/>
          <w:b/>
          <w:color w:val="000000"/>
          <w:highlight w:val="none"/>
        </w:rPr>
        <w:br w:type="page" w:clear="all"/>
      </w:r>
      <w:r>
        <w:rPr>
          <w:rFonts w:hint="eastAsia" w:cs="宋体"/>
          <w:b/>
          <w:color w:val="000000"/>
          <w:highlight w:val="none"/>
        </w:rPr>
        <w:t xml:space="preserve">（1</w:t>
      </w:r>
      <w:r>
        <w:rPr>
          <w:rFonts w:hint="eastAsia" w:cs="宋体"/>
          <w:b/>
          <w:color w:val="000000"/>
          <w:highlight w:val="none"/>
          <w:lang w:val="en-US" w:eastAsia="zh-CN"/>
        </w:rPr>
        <w:t xml:space="preserve">2</w:t>
      </w:r>
      <w:r>
        <w:rPr>
          <w:rFonts w:hint="eastAsia" w:cs="宋体"/>
          <w:b/>
          <w:color w:val="000000"/>
          <w:highlight w:val="none"/>
        </w:rPr>
        <w:t xml:space="preserve">） </w:t>
      </w:r>
      <w:r>
        <w:rPr>
          <w:rStyle w:val="826"/>
          <w:rFonts w:hint="eastAsia" w:cs="宋体"/>
          <w:color w:val="000000"/>
          <w:highlight w:val="none"/>
        </w:rPr>
        <w:t xml:space="preserve">具备履行合同所必需设备和专业技术能力证明材料声明函</w:t>
      </w:r>
      <w:r/>
    </w:p>
    <w:p>
      <w:pPr>
        <w:pStyle w:val="990"/>
        <w:jc w:val="center"/>
        <w:spacing w:before="75" w:beforeAutospacing="0" w:after="75" w:afterAutospacing="0" w:line="360" w:lineRule="auto"/>
        <w:rPr>
          <w:rFonts w:hint="eastAsia" w:cs="宋体"/>
          <w:color w:val="000000"/>
          <w:highlight w:val="none"/>
        </w:rPr>
      </w:pPr>
      <w:r>
        <w:rPr>
          <w:rStyle w:val="826"/>
          <w:rFonts w:hint="eastAsia" w:cs="宋体"/>
          <w:color w:val="000000"/>
          <w:highlight w:val="none"/>
        </w:rPr>
        <w:t xml:space="preserve">具备履行合同所必需设备和专业技术能力证明材料声明函</w:t>
      </w:r>
      <w:r/>
    </w:p>
    <w:p>
      <w:pPr>
        <w:pStyle w:val="990"/>
        <w:spacing w:before="75" w:beforeAutospacing="0" w:after="75" w:afterAutospacing="0" w:line="360" w:lineRule="auto"/>
        <w:rPr>
          <w:rFonts w:hint="eastAsia" w:cs="宋体"/>
          <w:color w:val="000000"/>
          <w:highlight w:val="none"/>
        </w:rPr>
      </w:pPr>
      <w:r>
        <w:rPr>
          <w:rFonts w:hint="eastAsia" w:cs="宋体"/>
          <w:color w:val="000000"/>
          <w:highlight w:val="none"/>
        </w:rPr>
        <w:t xml:space="preserve">致：</w:t>
      </w:r>
      <w:r>
        <w:rPr>
          <w:rFonts w:hint="eastAsia" w:cs="宋体"/>
          <w:color w:val="000000"/>
          <w:highlight w:val="none"/>
          <w:u w:val="single"/>
        </w:rPr>
        <w:t xml:space="preserve"> (采购人或采购代理机构) </w:t>
      </w:r>
      <w:r/>
    </w:p>
    <w:p>
      <w:pPr>
        <w:pStyle w:val="990"/>
        <w:ind w:firstLine="480"/>
        <w:spacing w:before="75" w:beforeAutospacing="0" w:after="75" w:afterAutospacing="0" w:line="360" w:lineRule="auto"/>
        <w:rPr>
          <w:rFonts w:hint="eastAsia" w:cs="宋体"/>
          <w:color w:val="000000"/>
          <w:highlight w:val="none"/>
        </w:rPr>
      </w:pPr>
      <w:r>
        <w:rPr>
          <w:rFonts w:hint="eastAsia" w:cs="宋体"/>
          <w:color w:val="000000"/>
          <w:highlight w:val="none"/>
        </w:rPr>
        <w:t xml:space="preserve">我方具备履行合同所必需的设备和专业技术能力，并对本声明承诺的真实性负责，否则产生不利后果由我方承担责任。</w:t>
      </w:r>
      <w:r/>
    </w:p>
    <w:p>
      <w:pPr>
        <w:pStyle w:val="990"/>
        <w:ind w:firstLine="480"/>
        <w:spacing w:before="75" w:beforeAutospacing="0" w:after="75" w:afterAutospacing="0" w:line="360" w:lineRule="auto"/>
        <w:rPr>
          <w:rFonts w:hint="eastAsia" w:cs="宋体"/>
          <w:color w:val="000000"/>
          <w:highlight w:val="none"/>
        </w:rPr>
      </w:pPr>
      <w:r>
        <w:rPr>
          <w:rFonts w:hint="eastAsia" w:cs="宋体"/>
          <w:color w:val="000000"/>
          <w:highlight w:val="none"/>
        </w:rPr>
        <w:t xml:space="preserve">特此声明。</w:t>
      </w:r>
      <w:r/>
    </w:p>
    <w:p>
      <w:pPr>
        <w:pStyle w:val="990"/>
        <w:spacing w:before="75" w:beforeAutospacing="0" w:after="75" w:afterAutospacing="0" w:line="360" w:lineRule="auto"/>
        <w:rPr>
          <w:rFonts w:hint="eastAsia" w:cs="宋体"/>
          <w:color w:val="000000"/>
          <w:highlight w:val="none"/>
        </w:rPr>
      </w:pPr>
      <w:r>
        <w:rPr>
          <w:rFonts w:hint="eastAsia" w:cs="宋体"/>
          <w:color w:val="000000"/>
          <w:highlight w:val="none"/>
        </w:rPr>
        <w:t xml:space="preserve"> </w:t>
      </w:r>
      <w:r/>
    </w:p>
    <w:p>
      <w:pPr>
        <w:pStyle w:val="990"/>
        <w:spacing w:before="75" w:beforeAutospacing="0" w:after="75" w:afterAutospacing="0" w:line="360" w:lineRule="auto"/>
        <w:rPr>
          <w:rFonts w:hint="eastAsia" w:cs="宋体"/>
          <w:color w:val="000000"/>
          <w:highlight w:val="none"/>
        </w:rPr>
      </w:pPr>
      <w:r>
        <w:rPr>
          <w:rFonts w:hint="eastAsia" w:cs="宋体"/>
          <w:color w:val="000000"/>
          <w:highlight w:val="none"/>
        </w:rPr>
        <w:t xml:space="preserve">★注意：</w:t>
      </w:r>
      <w:r/>
    </w:p>
    <w:p>
      <w:pPr>
        <w:pStyle w:val="990"/>
        <w:ind w:firstLine="480"/>
        <w:spacing w:before="75" w:beforeAutospacing="0" w:after="75" w:afterAutospacing="0" w:line="360" w:lineRule="auto"/>
        <w:rPr>
          <w:rFonts w:hint="eastAsia" w:cs="宋体"/>
          <w:color w:val="000000"/>
          <w:highlight w:val="none"/>
        </w:rPr>
      </w:pPr>
      <w:r>
        <w:rPr>
          <w:rStyle w:val="826"/>
          <w:rFonts w:hint="eastAsia" w:cs="宋体"/>
          <w:color w:val="000000"/>
          <w:highlight w:val="none"/>
        </w:rPr>
        <w:t xml:space="preserve">1.招标文件“供应商的资格”中资格条件如果没有特别规定，则由供应商在投标文件中按上述格式提供其具备履行合同所必需的设备和专业技术能力的声明即可，声明函应加盖供应商签章。</w:t>
      </w:r>
      <w:r/>
    </w:p>
    <w:p>
      <w:pPr>
        <w:pStyle w:val="990"/>
        <w:ind w:firstLine="480"/>
        <w:spacing w:before="75" w:beforeAutospacing="0" w:after="75" w:afterAutospacing="0" w:line="360" w:lineRule="auto"/>
        <w:rPr>
          <w:rFonts w:hint="eastAsia" w:cs="宋体"/>
          <w:color w:val="000000"/>
          <w:highlight w:val="none"/>
        </w:rPr>
      </w:pPr>
      <w:r>
        <w:rPr>
          <w:rStyle w:val="826"/>
          <w:rFonts w:hint="eastAsia" w:cs="宋体"/>
          <w:color w:val="000000"/>
          <w:highlight w:val="none"/>
        </w:rPr>
        <w:t xml:space="preserve">2.如果根据项目的特点和需要，对履行合同所必需的设备和专业技术能力的证明材料有特别专项要求的，则采购人或采购代理机构应当在投标文件“供应商的资格”中特定资格条件进行明确约定，供应商可以不用提供上述格式要求的声明函，但必须按特定资格条件的规定提供相应专项证明材料，并对相应证明材料的真实性负责。</w:t>
      </w:r>
      <w:r/>
    </w:p>
    <w:p>
      <w:pPr>
        <w:pStyle w:val="990"/>
        <w:spacing w:before="75" w:beforeAutospacing="0" w:after="75" w:afterAutospacing="0" w:line="360" w:lineRule="auto"/>
        <w:rPr>
          <w:rFonts w:hint="eastAsia" w:cs="宋体"/>
          <w:color w:val="000000"/>
          <w:highlight w:val="none"/>
        </w:rPr>
      </w:pPr>
      <w:r>
        <w:rPr>
          <w:rFonts w:hint="eastAsia" w:cs="宋体"/>
          <w:color w:val="000000"/>
          <w:highlight w:val="none"/>
        </w:rPr>
        <w:t xml:space="preserve"> </w:t>
      </w:r>
      <w:r/>
    </w:p>
    <w:p>
      <w:pPr>
        <w:pStyle w:val="990"/>
        <w:ind w:firstLine="480"/>
        <w:spacing w:before="75" w:beforeAutospacing="0" w:after="75" w:afterAutospacing="0" w:line="360" w:lineRule="auto"/>
        <w:rPr>
          <w:rFonts w:hint="eastAsia" w:cs="宋体"/>
          <w:color w:val="000000"/>
          <w:highlight w:val="none"/>
        </w:rPr>
      </w:pPr>
      <w:r>
        <w:rPr>
          <w:rFonts w:hint="eastAsia" w:cs="宋体"/>
          <w:color w:val="000000"/>
          <w:highlight w:val="none"/>
        </w:rPr>
        <w:t xml:space="preserve"> </w:t>
      </w:r>
      <w:r/>
    </w:p>
    <w:p>
      <w:pPr>
        <w:pStyle w:val="990"/>
        <w:ind w:firstLine="4320"/>
        <w:jc w:val="right"/>
        <w:spacing w:before="75" w:beforeAutospacing="0" w:after="75" w:afterAutospacing="0" w:line="360" w:lineRule="auto"/>
        <w:rPr>
          <w:rFonts w:hint="eastAsia" w:cs="宋体"/>
          <w:color w:val="000000"/>
          <w:highlight w:val="none"/>
        </w:rPr>
      </w:pPr>
      <w:r>
        <w:rPr>
          <w:rFonts w:hint="eastAsia" w:cs="宋体"/>
          <w:color w:val="000000"/>
          <w:highlight w:val="none"/>
        </w:rPr>
        <w:t xml:space="preserve">供应商签章：</w:t>
      </w:r>
      <w:r>
        <w:rPr>
          <w:rFonts w:hint="eastAsia" w:cs="宋体"/>
          <w:color w:val="000000"/>
          <w:highlight w:val="none"/>
          <w:u w:val="single"/>
        </w:rPr>
        <w:t xml:space="preserve">         </w:t>
      </w:r>
      <w:r/>
    </w:p>
    <w:p>
      <w:pPr>
        <w:pStyle w:val="990"/>
        <w:ind w:firstLine="4200"/>
        <w:jc w:val="right"/>
        <w:spacing w:before="75" w:beforeAutospacing="0" w:after="75" w:afterAutospacing="0" w:line="360" w:lineRule="auto"/>
        <w:rPr>
          <w:rFonts w:hint="eastAsia" w:cs="宋体"/>
          <w:color w:val="000000"/>
          <w:highlight w:val="none"/>
        </w:rPr>
      </w:pPr>
      <w:r>
        <w:rPr>
          <w:rFonts w:hint="eastAsia" w:cs="宋体"/>
          <w:color w:val="000000"/>
          <w:highlight w:val="none"/>
        </w:rPr>
        <w:t xml:space="preserve">日  期：</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u w:val="single"/>
          <w:lang w:val="en-US" w:eastAsia="zh-CN"/>
        </w:rPr>
        <w:t xml:space="preserve"> </w:t>
      </w:r>
      <w:r>
        <w:rPr>
          <w:rFonts w:hint="eastAsia" w:cs="宋体"/>
          <w:color w:val="000000"/>
          <w:highlight w:val="none"/>
        </w:rPr>
        <w:t xml:space="preserve">日</w:t>
      </w:r>
      <w:r/>
    </w:p>
    <w:p>
      <w:pPr>
        <w:pStyle w:val="990"/>
        <w:ind w:firstLine="480"/>
        <w:spacing w:before="75" w:beforeAutospacing="0" w:after="75" w:afterAutospacing="0" w:line="360" w:lineRule="auto"/>
        <w:rPr>
          <w:rFonts w:hint="eastAsia" w:cs="宋体"/>
          <w:color w:val="000000"/>
          <w:highlight w:val="none"/>
        </w:rPr>
      </w:pPr>
      <w:r>
        <w:rPr>
          <w:rFonts w:hint="eastAsia" w:cs="宋体"/>
          <w:color w:val="000000"/>
          <w:highlight w:val="none"/>
        </w:rPr>
        <w:t xml:space="preserve"> </w:t>
      </w:r>
      <w:r/>
    </w:p>
    <w:p>
      <w:pPr>
        <w:pStyle w:val="990"/>
        <w:jc w:val="both"/>
        <w:spacing w:before="75" w:beforeAutospacing="0" w:after="75" w:afterAutospacing="0" w:line="360" w:lineRule="auto"/>
        <w:rPr>
          <w:rFonts w:hint="eastAsia" w:cs="宋体"/>
          <w:color w:val="000000"/>
          <w:highlight w:val="none"/>
        </w:rPr>
      </w:pPr>
      <w:r>
        <w:rPr>
          <w:rStyle w:val="826"/>
          <w:rFonts w:hint="eastAsia" w:cs="宋体"/>
          <w:color w:val="000000"/>
          <w:highlight w:val="none"/>
        </w:rPr>
        <w:br w:type="page" w:clear="all"/>
      </w:r>
      <w:r>
        <w:rPr>
          <w:rStyle w:val="826"/>
          <w:rFonts w:hint="eastAsia" w:cs="宋体"/>
          <w:color w:val="000000"/>
          <w:highlight w:val="none"/>
        </w:rPr>
        <w:t xml:space="preserve">（1</w:t>
      </w:r>
      <w:r>
        <w:rPr>
          <w:rStyle w:val="826"/>
          <w:rFonts w:hint="eastAsia" w:eastAsia="宋体" w:cs="宋体"/>
          <w:color w:val="000000"/>
          <w:highlight w:val="none"/>
          <w:lang w:val="en-US" w:eastAsia="zh-CN"/>
        </w:rPr>
        <w:t xml:space="preserve">3</w:t>
      </w:r>
      <w:r>
        <w:rPr>
          <w:rStyle w:val="826"/>
          <w:rFonts w:hint="eastAsia" w:cs="宋体"/>
          <w:color w:val="000000"/>
          <w:highlight w:val="none"/>
        </w:rPr>
        <w:t xml:space="preserve">） 参加采购活动前三年内在经营活动中没有重大违法记录书面声明</w:t>
      </w:r>
      <w:r/>
    </w:p>
    <w:p>
      <w:pPr>
        <w:pStyle w:val="990"/>
        <w:jc w:val="center"/>
        <w:spacing w:before="75" w:beforeAutospacing="0" w:after="75" w:afterAutospacing="0" w:line="360" w:lineRule="auto"/>
        <w:rPr>
          <w:rStyle w:val="826"/>
          <w:rFonts w:hint="eastAsia" w:cs="宋体"/>
          <w:color w:val="000000"/>
          <w:highlight w:val="none"/>
        </w:rPr>
      </w:pPr>
      <w:r>
        <w:rPr>
          <w:rFonts w:hint="eastAsia" w:cs="宋体"/>
          <w:color w:val="000000"/>
          <w:highlight w:val="none"/>
        </w:rPr>
      </w:r>
      <w:r/>
    </w:p>
    <w:p>
      <w:pPr>
        <w:pStyle w:val="990"/>
        <w:jc w:val="center"/>
        <w:spacing w:before="75" w:beforeAutospacing="0" w:after="75" w:afterAutospacing="0" w:line="360" w:lineRule="auto"/>
        <w:rPr>
          <w:rFonts w:hint="eastAsia" w:cs="宋体"/>
          <w:color w:val="000000"/>
          <w:highlight w:val="none"/>
        </w:rPr>
      </w:pPr>
      <w:r>
        <w:rPr>
          <w:rStyle w:val="826"/>
          <w:rFonts w:hint="eastAsia" w:cs="宋体"/>
          <w:color w:val="000000"/>
          <w:highlight w:val="none"/>
        </w:rPr>
        <w:t xml:space="preserve">参加采购活动前三年内在经营活动中没有重大违法记录书面声明</w:t>
      </w:r>
      <w:r/>
    </w:p>
    <w:p>
      <w:pPr>
        <w:pStyle w:val="990"/>
        <w:spacing w:before="75" w:beforeAutospacing="0" w:after="75" w:afterAutospacing="0" w:line="360" w:lineRule="auto"/>
        <w:rPr>
          <w:rFonts w:hint="eastAsia" w:cs="宋体"/>
          <w:color w:val="000000"/>
          <w:highlight w:val="none"/>
        </w:rPr>
      </w:pPr>
      <w:r>
        <w:rPr>
          <w:rFonts w:hint="eastAsia" w:cs="宋体"/>
          <w:color w:val="000000"/>
          <w:highlight w:val="none"/>
        </w:rPr>
        <w:t xml:space="preserve">致：</w:t>
      </w:r>
      <w:r>
        <w:rPr>
          <w:rFonts w:hint="eastAsia" w:cs="宋体"/>
          <w:color w:val="000000"/>
          <w:highlight w:val="none"/>
          <w:u w:val="single"/>
        </w:rPr>
        <w:t xml:space="preserve">     (采购人或采购代理机构)       </w:t>
      </w:r>
      <w:r/>
    </w:p>
    <w:p>
      <w:pPr>
        <w:pStyle w:val="990"/>
        <w:ind w:firstLine="480"/>
        <w:spacing w:before="75" w:beforeAutospacing="0" w:after="75" w:afterAutospacing="0" w:line="360" w:lineRule="auto"/>
        <w:rPr>
          <w:rFonts w:hint="eastAsia" w:cs="宋体"/>
          <w:color w:val="000000"/>
          <w:highlight w:val="none"/>
        </w:rPr>
      </w:pPr>
      <w:r>
        <w:rPr>
          <w:rFonts w:hint="eastAsia" w:cs="宋体"/>
          <w:color w:val="000000"/>
          <w:highlight w:val="none"/>
        </w:rPr>
        <w:t xml:space="preserve">参加采购活动前三年内，我方在经营活动中没有重大违法记录。</w:t>
      </w:r>
      <w:r/>
    </w:p>
    <w:p>
      <w:pPr>
        <w:pStyle w:val="990"/>
        <w:ind w:firstLine="480"/>
        <w:spacing w:before="75" w:beforeAutospacing="0" w:after="75" w:afterAutospacing="0" w:line="360" w:lineRule="auto"/>
        <w:rPr>
          <w:rFonts w:hint="eastAsia" w:cs="宋体"/>
          <w:color w:val="000000"/>
          <w:highlight w:val="none"/>
        </w:rPr>
      </w:pPr>
      <w:r>
        <w:rPr>
          <w:rFonts w:hint="eastAsia" w:cs="宋体"/>
          <w:color w:val="000000"/>
          <w:highlight w:val="none"/>
        </w:rPr>
        <w:t xml:space="preserve">特此声明。</w:t>
      </w:r>
      <w:r/>
    </w:p>
    <w:p>
      <w:pPr>
        <w:pStyle w:val="990"/>
        <w:spacing w:before="75" w:beforeAutospacing="0" w:after="75" w:afterAutospacing="0" w:line="360" w:lineRule="auto"/>
        <w:rPr>
          <w:rFonts w:hint="eastAsia" w:cs="宋体"/>
          <w:color w:val="000000"/>
          <w:highlight w:val="none"/>
        </w:rPr>
      </w:pPr>
      <w:r>
        <w:rPr>
          <w:rFonts w:hint="eastAsia" w:cs="宋体"/>
          <w:color w:val="000000"/>
          <w:highlight w:val="none"/>
        </w:rPr>
        <w:t xml:space="preserve"> </w:t>
      </w:r>
      <w:r/>
    </w:p>
    <w:p>
      <w:pPr>
        <w:pStyle w:val="990"/>
        <w:spacing w:before="75" w:beforeAutospacing="0" w:after="75" w:afterAutospacing="0" w:line="360" w:lineRule="auto"/>
        <w:rPr>
          <w:rFonts w:hint="eastAsia" w:cs="宋体"/>
          <w:color w:val="000000"/>
          <w:highlight w:val="none"/>
        </w:rPr>
      </w:pPr>
      <w:r>
        <w:rPr>
          <w:rFonts w:hint="eastAsia" w:cs="宋体"/>
          <w:color w:val="000000"/>
          <w:highlight w:val="none"/>
        </w:rPr>
        <w:t xml:space="preserve">★注意：</w:t>
      </w:r>
      <w:r/>
    </w:p>
    <w:p>
      <w:pPr>
        <w:pStyle w:val="990"/>
        <w:spacing w:before="75" w:beforeAutospacing="0" w:after="75" w:afterAutospacing="0" w:line="360" w:lineRule="auto"/>
        <w:rPr>
          <w:rFonts w:hint="eastAsia" w:cs="宋体"/>
          <w:color w:val="000000"/>
          <w:highlight w:val="none"/>
        </w:rPr>
      </w:pPr>
      <w:r>
        <w:rPr>
          <w:rFonts w:hint="eastAsia" w:cs="宋体"/>
          <w:color w:val="000000"/>
          <w:highlight w:val="none"/>
        </w:rPr>
        <w:t xml:space="preserve">1.“重大违法记录”指供应商因违法经营受到刑事处罚或责令停产停业、吊销许可证或执照、较大数额罚款等行政处罚。</w:t>
      </w:r>
      <w:r/>
    </w:p>
    <w:p>
      <w:pPr>
        <w:pStyle w:val="990"/>
        <w:spacing w:before="75" w:beforeAutospacing="0" w:after="75" w:afterAutospacing="0" w:line="360" w:lineRule="auto"/>
        <w:rPr>
          <w:rFonts w:hint="eastAsia" w:cs="宋体"/>
          <w:color w:val="000000"/>
          <w:highlight w:val="none"/>
        </w:rPr>
      </w:pPr>
      <w:r>
        <w:rPr>
          <w:rFonts w:hint="eastAsia" w:cs="宋体"/>
          <w:color w:val="000000"/>
          <w:highlight w:val="none"/>
        </w:rPr>
        <w:t xml:space="preserve">2.请供应商根据实际情况进行声明，</w:t>
      </w:r>
      <w:r>
        <w:rPr>
          <w:rFonts w:hint="eastAsia" w:cs="宋体"/>
          <w:b/>
          <w:color w:val="000000"/>
          <w:highlight w:val="none"/>
        </w:rPr>
        <w:t xml:space="preserve">若声明不真实，视为提供虚假材料。</w:t>
      </w:r>
      <w:r/>
    </w:p>
    <w:p>
      <w:pPr>
        <w:pStyle w:val="990"/>
        <w:spacing w:before="75" w:beforeAutospacing="0" w:after="75" w:afterAutospacing="0" w:line="360" w:lineRule="auto"/>
        <w:rPr>
          <w:rFonts w:hint="eastAsia" w:cs="宋体"/>
          <w:color w:val="000000"/>
          <w:highlight w:val="none"/>
        </w:rPr>
      </w:pPr>
      <w:r>
        <w:rPr>
          <w:rFonts w:hint="eastAsia" w:cs="宋体"/>
          <w:color w:val="000000"/>
          <w:highlight w:val="none"/>
        </w:rPr>
        <w:t xml:space="preserve">3.对于接受联合体形式的投标且供应商是联合体的，则联合体各成员都应当提交本资格证明文件。</w:t>
      </w:r>
      <w:r/>
    </w:p>
    <w:p>
      <w:pPr>
        <w:pStyle w:val="990"/>
        <w:spacing w:before="75" w:beforeAutospacing="0" w:after="75" w:afterAutospacing="0" w:line="360" w:lineRule="auto"/>
        <w:rPr>
          <w:rFonts w:hint="eastAsia" w:cs="宋体"/>
          <w:color w:val="000000"/>
          <w:highlight w:val="none"/>
        </w:rPr>
      </w:pPr>
      <w:r>
        <w:rPr>
          <w:rFonts w:hint="eastAsia" w:cs="宋体"/>
          <w:color w:val="000000"/>
          <w:highlight w:val="none"/>
        </w:rPr>
        <w:t xml:space="preserve"> </w:t>
      </w:r>
      <w:r/>
    </w:p>
    <w:p>
      <w:pPr>
        <w:pStyle w:val="990"/>
        <w:ind w:firstLine="3480"/>
        <w:jc w:val="right"/>
        <w:spacing w:before="75" w:beforeAutospacing="0" w:after="75" w:afterAutospacing="0" w:line="360" w:lineRule="auto"/>
        <w:rPr>
          <w:rFonts w:hint="eastAsia" w:cs="宋体"/>
          <w:color w:val="000000"/>
          <w:highlight w:val="none"/>
        </w:rPr>
      </w:pPr>
      <w:r>
        <w:rPr>
          <w:rFonts w:hint="eastAsia" w:cs="宋体"/>
          <w:color w:val="000000"/>
          <w:highlight w:val="none"/>
        </w:rPr>
        <w:t xml:space="preserve">供应商签章：</w:t>
      </w:r>
      <w:r>
        <w:rPr>
          <w:rFonts w:hint="eastAsia" w:cs="宋体"/>
          <w:color w:val="000000"/>
          <w:highlight w:val="none"/>
          <w:u w:val="single"/>
        </w:rPr>
        <w:t xml:space="preserve">         </w:t>
      </w:r>
      <w:r/>
    </w:p>
    <w:p>
      <w:pPr>
        <w:pStyle w:val="990"/>
        <w:ind w:firstLine="3480"/>
        <w:jc w:val="right"/>
        <w:spacing w:before="75" w:beforeAutospacing="0" w:after="75" w:afterAutospacing="0" w:line="360" w:lineRule="auto"/>
        <w:rPr>
          <w:rFonts w:hint="eastAsia" w:cs="宋体"/>
          <w:color w:val="000000"/>
          <w:highlight w:val="none"/>
        </w:rPr>
      </w:pPr>
      <w:r>
        <w:rPr>
          <w:rFonts w:hint="eastAsia" w:cs="宋体"/>
          <w:color w:val="000000"/>
          <w:highlight w:val="none"/>
        </w:rPr>
        <w:t xml:space="preserve">日     期：</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w:t>
      </w:r>
      <w:r/>
    </w:p>
    <w:p>
      <w:pPr>
        <w:spacing w:line="360" w:lineRule="auto"/>
        <w:rPr>
          <w:rFonts w:hint="eastAsia" w:hAnsi="宋体" w:cs="宋体"/>
          <w:bCs/>
          <w:color w:val="000000"/>
          <w:sz w:val="24"/>
          <w:highlight w:val="none"/>
        </w:rPr>
      </w:pPr>
      <w:r>
        <w:rPr>
          <w:rFonts w:hint="eastAsia" w:hAnsi="宋体" w:cs="宋体"/>
          <w:bCs/>
          <w:color w:val="000000"/>
          <w:sz w:val="24"/>
          <w:highlight w:val="none"/>
        </w:rPr>
      </w:r>
      <w:r/>
    </w:p>
    <w:p>
      <w:pPr>
        <w:pStyle w:val="990"/>
        <w:ind w:firstLine="3480"/>
        <w:spacing w:before="75" w:beforeAutospacing="0" w:after="75" w:afterAutospacing="0" w:line="360" w:lineRule="auto"/>
        <w:rPr>
          <w:rFonts w:hint="eastAsia" w:cs="宋体"/>
          <w:color w:val="000000"/>
          <w:highlight w:val="none"/>
        </w:rPr>
      </w:pPr>
      <w:r>
        <w:rPr>
          <w:rFonts w:hint="eastAsia" w:cs="宋体"/>
          <w:color w:val="000000"/>
          <w:highlight w:val="none"/>
        </w:rPr>
      </w:r>
      <w:r/>
    </w:p>
    <w:p>
      <w:pPr>
        <w:spacing w:line="360" w:lineRule="auto"/>
        <w:rPr>
          <w:rFonts w:hint="eastAsia" w:hAnsi="宋体" w:cs="宋体"/>
          <w:bCs/>
          <w:color w:val="000000"/>
          <w:sz w:val="24"/>
          <w:highlight w:val="none"/>
        </w:rPr>
      </w:pPr>
      <w:r>
        <w:rPr>
          <w:rFonts w:hint="eastAsia" w:hAnsi="宋体" w:cs="宋体"/>
          <w:bCs/>
          <w:color w:val="000000"/>
          <w:sz w:val="24"/>
          <w:highlight w:val="none"/>
        </w:rPr>
      </w:r>
      <w:r/>
    </w:p>
    <w:p>
      <w:pPr>
        <w:pStyle w:val="783"/>
        <w:ind w:firstLine="0"/>
        <w:spacing w:line="360" w:lineRule="auto"/>
        <w:rPr>
          <w:rFonts w:hint="eastAsia" w:hAnsi="宋体" w:eastAsia="宋体" w:cs="宋体"/>
          <w:b/>
          <w:color w:val="000000"/>
          <w:szCs w:val="24"/>
          <w:highlight w:val="none"/>
        </w:rPr>
      </w:pPr>
      <w:r>
        <w:rPr>
          <w:rFonts w:hint="eastAsia" w:hAnsi="宋体" w:eastAsia="宋体" w:cs="宋体"/>
          <w:b/>
          <w:color w:val="000000"/>
          <w:szCs w:val="24"/>
          <w:highlight w:val="none"/>
        </w:rPr>
      </w:r>
      <w:r/>
    </w:p>
    <w:p>
      <w:pPr>
        <w:pStyle w:val="783"/>
        <w:ind w:firstLine="0"/>
        <w:spacing w:line="360" w:lineRule="auto"/>
        <w:rPr>
          <w:rFonts w:hint="eastAsia" w:hAnsi="宋体" w:eastAsia="宋体" w:cs="宋体"/>
          <w:b/>
          <w:color w:val="000000"/>
          <w:szCs w:val="24"/>
          <w:highlight w:val="none"/>
        </w:rPr>
      </w:pPr>
      <w:r>
        <w:rPr>
          <w:rFonts w:hint="eastAsia" w:hAnsi="宋体" w:eastAsia="宋体" w:cs="宋体"/>
          <w:b/>
          <w:color w:val="000000"/>
          <w:szCs w:val="24"/>
          <w:highlight w:val="none"/>
        </w:rPr>
      </w:r>
      <w:r/>
    </w:p>
    <w:p>
      <w:pPr>
        <w:pStyle w:val="783"/>
        <w:ind w:firstLine="0"/>
        <w:spacing w:line="360" w:lineRule="auto"/>
        <w:rPr>
          <w:rFonts w:hint="eastAsia" w:hAnsi="宋体" w:eastAsia="宋体" w:cs="宋体"/>
          <w:b/>
          <w:color w:val="000000"/>
          <w:szCs w:val="24"/>
          <w:highlight w:val="none"/>
        </w:rPr>
      </w:pPr>
      <w:r>
        <w:rPr>
          <w:rFonts w:hint="eastAsia" w:hAnsi="宋体" w:eastAsia="宋体" w:cs="宋体"/>
          <w:b/>
          <w:color w:val="000000"/>
          <w:szCs w:val="24"/>
          <w:highlight w:val="none"/>
        </w:rPr>
      </w:r>
      <w:r/>
    </w:p>
    <w:p>
      <w:pPr>
        <w:pStyle w:val="783"/>
        <w:ind w:firstLine="0"/>
        <w:spacing w:line="360" w:lineRule="auto"/>
        <w:rPr>
          <w:rFonts w:hint="eastAsia" w:hAnsi="宋体" w:eastAsia="宋体" w:cs="宋体"/>
          <w:b/>
          <w:color w:val="000000"/>
          <w:szCs w:val="24"/>
          <w:highlight w:val="none"/>
        </w:rPr>
      </w:pPr>
      <w:r>
        <w:rPr>
          <w:rFonts w:hint="eastAsia" w:hAnsi="宋体" w:eastAsia="宋体" w:cs="宋体"/>
          <w:b/>
          <w:color w:val="000000"/>
          <w:szCs w:val="24"/>
          <w:highlight w:val="none"/>
        </w:rPr>
      </w:r>
      <w:r/>
    </w:p>
    <w:p>
      <w:pPr>
        <w:spacing w:line="360" w:lineRule="auto"/>
        <w:rPr>
          <w:rFonts w:hAnsi="宋体"/>
          <w:color w:val="000000"/>
          <w:sz w:val="21"/>
          <w:szCs w:val="21"/>
          <w:highlight w:val="none"/>
        </w:rPr>
      </w:pPr>
      <w:r>
        <w:rPr>
          <w:rFonts w:hint="eastAsia" w:hAnsi="宋体" w:eastAsia="宋体" w:cs="宋体"/>
          <w:b/>
          <w:color w:val="000000"/>
          <w:szCs w:val="24"/>
          <w:highlight w:val="none"/>
        </w:rPr>
        <w:br w:type="page" w:clear="all"/>
      </w:r>
      <w:r/>
    </w:p>
    <w:p>
      <w:pPr>
        <w:pStyle w:val="761"/>
        <w:ind w:left="0" w:firstLine="0"/>
        <w:jc w:val="center"/>
        <w:rPr>
          <w:rFonts w:hint="eastAsia"/>
          <w:color w:val="000000"/>
          <w:sz w:val="32"/>
          <w:szCs w:val="48"/>
          <w:highlight w:val="none"/>
          <w:lang w:val="zh-CN"/>
        </w:rPr>
      </w:pPr>
      <w:r/>
      <w:bookmarkStart w:id="9" w:name="_Toc1726"/>
      <w:r>
        <w:rPr>
          <w:rFonts w:hint="eastAsia"/>
          <w:color w:val="000000"/>
          <w:sz w:val="32"/>
          <w:szCs w:val="48"/>
          <w:highlight w:val="none"/>
        </w:rPr>
        <w:t xml:space="preserve">第四章 </w:t>
      </w:r>
      <w:r>
        <w:rPr>
          <w:rFonts w:hint="eastAsia"/>
          <w:color w:val="000000"/>
          <w:sz w:val="32"/>
          <w:szCs w:val="48"/>
          <w:highlight w:val="none"/>
          <w:lang w:val="zh-CN"/>
        </w:rPr>
        <w:t xml:space="preserve">采购需求</w:t>
      </w:r>
      <w:bookmarkEnd w:id="9"/>
      <w:r/>
      <w:r/>
    </w:p>
    <w:p>
      <w:pPr>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永立工程咨询（江苏）有限公司</w:t>
      </w:r>
      <w:r>
        <w:rPr>
          <w:rFonts w:hint="eastAsia" w:ascii="宋体" w:hAnsi="宋体" w:cs="宋体"/>
          <w:color w:val="000000"/>
          <w:sz w:val="24"/>
          <w:highlight w:val="none"/>
        </w:rPr>
        <w:t xml:space="preserve">受</w:t>
      </w:r>
      <w:r>
        <w:rPr>
          <w:rFonts w:hint="eastAsia" w:ascii="宋体" w:hAnsi="宋体" w:cs="宋体"/>
          <w:color w:val="000000"/>
          <w:sz w:val="24"/>
          <w:highlight w:val="none"/>
          <w:lang w:eastAsia="zh-CN"/>
        </w:rPr>
        <w:t xml:space="preserve">苏州市姑苏区人民政府虎丘街道办事处</w:t>
      </w:r>
      <w:r>
        <w:rPr>
          <w:rFonts w:hint="eastAsia" w:ascii="宋体" w:hAnsi="宋体" w:cs="宋体"/>
          <w:color w:val="000000"/>
          <w:sz w:val="24"/>
          <w:highlight w:val="none"/>
        </w:rPr>
        <w:t xml:space="preserve">的委托，就其所需要采购的</w:t>
      </w:r>
      <w:r>
        <w:rPr>
          <w:rFonts w:hint="eastAsia" w:ascii="宋体" w:hAnsi="宋体" w:cs="宋体"/>
          <w:color w:val="000000"/>
          <w:sz w:val="24"/>
          <w:highlight w:val="none"/>
          <w:lang w:eastAsia="zh-CN"/>
        </w:rPr>
        <w:t xml:space="preserve">蒲庵路渣土清运与处置服务</w:t>
      </w:r>
      <w:r>
        <w:rPr>
          <w:rFonts w:hint="eastAsia" w:ascii="宋体" w:hAnsi="宋体" w:cs="宋体"/>
          <w:color w:val="000000"/>
          <w:sz w:val="24"/>
          <w:highlight w:val="none"/>
        </w:rPr>
        <w:t xml:space="preserve">在国内组织竞争性磋商采购。欢迎符合磋商采购文件资格条件的供应商前来参加磋商。</w:t>
      </w:r>
      <w:r/>
    </w:p>
    <w:p>
      <w:pPr>
        <w:spacing w:line="360" w:lineRule="auto"/>
        <w:widowControl/>
        <w:rPr>
          <w:rFonts w:hint="default" w:ascii="宋体" w:hAnsi="宋体" w:eastAsia="宋体" w:cs="宋体"/>
          <w:bCs/>
          <w:color w:val="000000"/>
          <w:sz w:val="24"/>
          <w:highlight w:val="none"/>
          <w:lang w:val="en-US" w:eastAsia="zh-CN"/>
        </w:rPr>
      </w:pPr>
      <w:r>
        <w:rPr>
          <w:rFonts w:hint="eastAsia" w:ascii="宋体" w:hAnsi="宋体" w:cs="宋体"/>
          <w:b/>
          <w:bCs/>
          <w:color w:val="000000"/>
          <w:sz w:val="24"/>
          <w:highlight w:val="none"/>
        </w:rPr>
        <w:t xml:space="preserve">一、采购编号：</w:t>
      </w:r>
      <w:r>
        <w:rPr>
          <w:rFonts w:hint="eastAsia" w:ascii="宋体" w:hAnsi="宋体" w:cs="宋体"/>
          <w:bCs/>
          <w:color w:val="000000"/>
          <w:sz w:val="24"/>
          <w:highlight w:val="none"/>
          <w:lang w:val="en-US" w:eastAsia="zh-CN"/>
        </w:rPr>
        <w:t xml:space="preserve"> </w:t>
      </w:r>
      <w:r/>
    </w:p>
    <w:p>
      <w:pPr>
        <w:pStyle w:val="788"/>
        <w:ind w:left="0" w:firstLine="0"/>
        <w:jc w:val="both"/>
        <w:spacing w:line="360" w:lineRule="auto"/>
        <w:widowControl/>
        <w:rPr>
          <w:rFonts w:hint="eastAsia" w:ascii="宋体" w:hAnsi="宋体" w:cs="宋体"/>
          <w:color w:val="000000"/>
          <w:sz w:val="24"/>
          <w:highlight w:val="none"/>
          <w:lang w:eastAsia="zh-CN"/>
        </w:rPr>
      </w:pPr>
      <w:r>
        <w:rPr>
          <w:rFonts w:hint="eastAsia" w:ascii="宋体" w:hAnsi="宋体" w:cs="宋体"/>
          <w:b/>
          <w:bCs/>
          <w:color w:val="000000"/>
          <w:sz w:val="24"/>
          <w:highlight w:val="none"/>
        </w:rPr>
        <w:t xml:space="preserve">二、项目名称：</w:t>
      </w:r>
      <w:r>
        <w:rPr>
          <w:rFonts w:hint="eastAsia" w:ascii="宋体" w:hAnsi="宋体" w:cs="宋体"/>
          <w:color w:val="000000"/>
          <w:sz w:val="24"/>
          <w:highlight w:val="none"/>
          <w:lang w:eastAsia="zh-CN"/>
        </w:rPr>
        <w:t xml:space="preserve">蒲庵路渣土清运与处置服务</w:t>
      </w:r>
      <w:r/>
    </w:p>
    <w:p>
      <w:pPr>
        <w:pStyle w:val="788"/>
        <w:ind w:left="0" w:firstLine="0"/>
        <w:jc w:val="both"/>
        <w:spacing w:line="360" w:lineRule="auto"/>
        <w:widowControl/>
        <w:rPr>
          <w:rFonts w:hint="eastAsia" w:ascii="宋体" w:hAnsi="宋体" w:eastAsia="宋体" w:cs="宋体"/>
          <w:color w:val="000000"/>
          <w:sz w:val="24"/>
          <w:highlight w:val="none"/>
        </w:rPr>
      </w:pPr>
      <w:r>
        <w:rPr>
          <w:rFonts w:hint="eastAsia" w:ascii="宋体" w:hAnsi="宋体" w:cs="宋体"/>
          <w:b/>
          <w:bCs/>
          <w:color w:val="000000"/>
          <w:sz w:val="24"/>
          <w:highlight w:val="none"/>
        </w:rPr>
        <w:t xml:space="preserve">三、</w:t>
      </w:r>
      <w:r>
        <w:rPr>
          <w:rFonts w:hint="eastAsia" w:ascii="宋体" w:hAnsi="宋体" w:cs="宋体"/>
          <w:b/>
          <w:color w:val="000000"/>
          <w:sz w:val="24"/>
          <w:highlight w:val="none"/>
        </w:rPr>
        <w:t xml:space="preserve">项目预算：</w:t>
      </w:r>
      <w:r>
        <w:rPr>
          <w:rFonts w:hint="eastAsia" w:ascii="宋体" w:hAnsi="宋体" w:eastAsia="宋体" w:cs="宋体"/>
          <w:b/>
          <w:color w:val="000000"/>
          <w:sz w:val="24"/>
          <w:highlight w:val="none"/>
          <w:lang w:val="en-US" w:eastAsia="zh-CN"/>
        </w:rPr>
        <w:t xml:space="preserve">¥</w:t>
      </w:r>
      <w:r>
        <w:rPr>
          <w:rFonts w:hint="eastAsia" w:ascii="宋体" w:hAnsi="宋体" w:eastAsia="宋体" w:cs="宋体"/>
          <w:color w:val="000000"/>
          <w:sz w:val="24"/>
          <w:szCs w:val="24"/>
        </w:rPr>
        <w:t xml:space="preserve">1132879.29元（壹佰壹拾叁万贰仟捌佰柒拾玖元贰角玖分）</w:t>
      </w:r>
      <w:r/>
    </w:p>
    <w:p>
      <w:pPr>
        <w:ind w:firstLine="480"/>
        <w:spacing w:line="360" w:lineRule="auto"/>
        <w:rPr>
          <w:rFonts w:hint="eastAsia" w:ascii="宋体" w:hAnsi="宋体" w:cs="宋体"/>
          <w:b/>
          <w:bCs/>
          <w:color w:val="000000"/>
          <w:sz w:val="24"/>
          <w:highlight w:val="none"/>
        </w:rPr>
      </w:pPr>
      <w:r>
        <w:rPr>
          <w:rFonts w:hint="eastAsia" w:ascii="宋体" w:hAnsi="宋体" w:eastAsia="宋体" w:cs="宋体"/>
          <w:i w:val="0"/>
          <w:iCs w:val="0"/>
          <w:caps w:val="0"/>
          <w:color w:val="000000"/>
          <w:spacing w:val="0"/>
          <w:sz w:val="24"/>
          <w:szCs w:val="24"/>
          <w:highlight w:val="none"/>
          <w:shd w:val="clear" w:color="auto" w:fill="auto"/>
        </w:rPr>
        <w:t xml:space="preserve">最高单价限价：</w:t>
      </w:r>
      <w:r>
        <w:rPr>
          <w:rFonts w:hint="eastAsia" w:ascii="宋体" w:hAnsi="宋体" w:eastAsia="宋体" w:cs="宋体"/>
          <w:b w:val="0"/>
          <w:bCs w:val="0"/>
          <w:sz w:val="24"/>
          <w:szCs w:val="24"/>
          <w:highlight w:val="none"/>
          <w:lang w:val="en-US" w:eastAsia="zh-CN"/>
        </w:rPr>
        <w:t xml:space="preserve">150.62元/吨</w:t>
      </w:r>
      <w:r/>
    </w:p>
    <w:p>
      <w:pP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四、采购需求：</w:t>
      </w:r>
      <w:r/>
    </w:p>
    <w:p>
      <w:pPr>
        <w:ind w:right="18" w:firstLine="480"/>
        <w:jc w:val="left"/>
        <w:keepLines w:val="0"/>
        <w:keepNext w:val="0"/>
        <w:pageBreakBefore w:val="0"/>
        <w:spacing w:line="360" w:lineRule="auto"/>
        <w:tabs>
          <w:tab w:val="left" w:pos="720" w:leader="none"/>
        </w:tabs>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项目背景</w:t>
      </w:r>
      <w:r>
        <w:rPr>
          <w:rFonts w:hint="eastAsia" w:ascii="宋体" w:hAnsi="宋体" w:eastAsia="宋体" w:cs="宋体"/>
          <w:b w:val="0"/>
          <w:bCs w:val="0"/>
          <w:color w:val="auto"/>
          <w:sz w:val="24"/>
          <w:szCs w:val="24"/>
          <w:highlight w:val="none"/>
          <w:lang w:eastAsia="zh-CN"/>
        </w:rPr>
        <w:t xml:space="preserve">：</w:t>
      </w:r>
      <w:r/>
    </w:p>
    <w:p>
      <w:pPr>
        <w:ind w:right="18" w:firstLine="480"/>
        <w:jc w:val="left"/>
        <w:keepLines w:val="0"/>
        <w:keepNext w:val="0"/>
        <w:pageBreakBefore w:val="0"/>
        <w:spacing w:line="360" w:lineRule="auto"/>
        <w:tabs>
          <w:tab w:val="left" w:pos="72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实现建筑拆迁类垃圾再生利用，既是建设美丽苏州的现实需要，同时也是发展循环经济、实现经济社会可持续发展的重要内容。根据市、区政府关于推进建筑拆迁类垃圾资源化利用的要求，强化地块拆迁垃圾处置管理，规范拆迁垃圾的产生申报、中转分拣、末端处置等环节，遵循平等、公平和诚实信用的原则，合规处置</w:t>
      </w:r>
      <w:r>
        <w:rPr>
          <w:rFonts w:hint="eastAsia" w:ascii="宋体" w:hAnsi="宋体" w:eastAsia="宋体" w:cs="宋体"/>
          <w:b w:val="0"/>
          <w:bCs w:val="0"/>
          <w:sz w:val="24"/>
          <w:szCs w:val="24"/>
          <w:highlight w:val="none"/>
          <w:u w:val="none"/>
          <w:lang w:val="en-US" w:eastAsia="zh-CN"/>
        </w:rPr>
        <w:t xml:space="preserve">蒲庵路</w:t>
      </w:r>
      <w:r>
        <w:rPr>
          <w:rFonts w:hint="eastAsia" w:ascii="宋体" w:hAnsi="宋体" w:eastAsia="宋体" w:cs="宋体"/>
          <w:b w:val="0"/>
          <w:bCs w:val="0"/>
          <w:color w:val="auto"/>
          <w:sz w:val="24"/>
          <w:szCs w:val="24"/>
          <w:highlight w:val="none"/>
          <w:lang w:val="en-US" w:eastAsia="zh-CN"/>
        </w:rPr>
        <w:t xml:space="preserve">地块</w:t>
      </w:r>
      <w:r>
        <w:rPr>
          <w:rFonts w:hint="eastAsia" w:ascii="宋体" w:hAnsi="宋体" w:eastAsia="宋体" w:cs="宋体"/>
          <w:b w:val="0"/>
          <w:bCs w:val="0"/>
          <w:color w:val="auto"/>
          <w:sz w:val="24"/>
          <w:szCs w:val="24"/>
          <w:highlight w:val="none"/>
        </w:rPr>
        <w:t xml:space="preserve">项目垃圾</w:t>
      </w:r>
      <w:r>
        <w:rPr>
          <w:rFonts w:hint="eastAsia" w:ascii="宋体" w:hAnsi="宋体" w:eastAsia="宋体" w:cs="宋体"/>
          <w:b w:val="0"/>
          <w:bCs w:val="0"/>
          <w:color w:val="auto"/>
          <w:sz w:val="24"/>
          <w:szCs w:val="24"/>
          <w:highlight w:val="none"/>
          <w:lang w:val="en-US" w:eastAsia="zh-CN"/>
        </w:rPr>
        <w:t xml:space="preserve">清运</w:t>
      </w:r>
      <w:r>
        <w:rPr>
          <w:rFonts w:hint="eastAsia" w:ascii="宋体" w:hAnsi="宋体" w:eastAsia="宋体" w:cs="宋体"/>
          <w:b w:val="0"/>
          <w:bCs w:val="0"/>
          <w:color w:val="auto"/>
          <w:sz w:val="24"/>
          <w:szCs w:val="24"/>
          <w:highlight w:val="none"/>
        </w:rPr>
        <w:t xml:space="preserve">。</w:t>
      </w:r>
      <w:r/>
    </w:p>
    <w:p>
      <w:pPr>
        <w:ind w:right="18" w:firstLine="480"/>
        <w:jc w:val="left"/>
        <w:keepLines w:val="0"/>
        <w:keepNext w:val="0"/>
        <w:pageBreakBefore w:val="0"/>
        <w:spacing w:line="360" w:lineRule="auto"/>
        <w:tabs>
          <w:tab w:val="left" w:pos="720" w:leader="none"/>
        </w:tabs>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项目范围</w:t>
      </w:r>
      <w:r>
        <w:rPr>
          <w:rFonts w:hint="eastAsia" w:ascii="宋体" w:hAnsi="宋体" w:eastAsia="宋体" w:cs="宋体"/>
          <w:b w:val="0"/>
          <w:bCs w:val="0"/>
          <w:color w:val="auto"/>
          <w:sz w:val="24"/>
          <w:szCs w:val="24"/>
          <w:highlight w:val="none"/>
          <w:lang w:eastAsia="zh-CN"/>
        </w:rPr>
        <w:t xml:space="preserve">：</w:t>
      </w:r>
      <w:r/>
    </w:p>
    <w:p>
      <w:pPr>
        <w:ind w:right="18" w:firstLine="480"/>
        <w:jc w:val="left"/>
        <w:keepLines w:val="0"/>
        <w:keepNext w:val="0"/>
        <w:pageBreakBefore w:val="0"/>
        <w:spacing w:line="360" w:lineRule="auto"/>
        <w:tabs>
          <w:tab w:val="left" w:pos="720" w:leader="none"/>
        </w:tabs>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蒲庵路</w:t>
      </w:r>
      <w:r>
        <w:rPr>
          <w:rFonts w:hint="eastAsia" w:ascii="宋体" w:hAnsi="宋体" w:eastAsia="宋体" w:cs="宋体"/>
          <w:b w:val="0"/>
          <w:bCs w:val="0"/>
          <w:color w:val="auto"/>
          <w:sz w:val="24"/>
          <w:szCs w:val="24"/>
          <w:highlight w:val="none"/>
        </w:rPr>
        <w:t xml:space="preserve">地块垃圾清运处置范围:</w:t>
      </w:r>
      <w:r>
        <w:rPr>
          <w:rFonts w:hint="eastAsia" w:ascii="宋体" w:hAnsi="宋体" w:eastAsia="宋体" w:cs="宋体"/>
          <w:b w:val="0"/>
          <w:bCs w:val="0"/>
          <w:color w:val="auto"/>
          <w:sz w:val="24"/>
          <w:szCs w:val="24"/>
          <w:highlight w:val="none"/>
          <w:lang w:val="en-US" w:eastAsia="zh-CN"/>
        </w:rPr>
        <w:t xml:space="preserve">蒲庵路近苏州市姑苏区明星小学</w:t>
      </w:r>
      <w:r/>
    </w:p>
    <w:p>
      <w:pPr>
        <w:ind w:right="18" w:firstLine="480"/>
        <w:jc w:val="left"/>
        <w:keepLines w:val="0"/>
        <w:keepNext w:val="0"/>
        <w:pageBreakBefore w:val="0"/>
        <w:spacing w:line="360" w:lineRule="auto"/>
        <w:tabs>
          <w:tab w:val="left" w:pos="720" w:leader="none"/>
        </w:tabs>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政策文件依据</w:t>
      </w:r>
      <w:r>
        <w:rPr>
          <w:rFonts w:hint="eastAsia" w:ascii="宋体" w:hAnsi="宋体" w:eastAsia="宋体" w:cs="宋体"/>
          <w:b w:val="0"/>
          <w:bCs w:val="0"/>
          <w:color w:val="auto"/>
          <w:sz w:val="24"/>
          <w:szCs w:val="24"/>
          <w:highlight w:val="none"/>
          <w:lang w:eastAsia="zh-CN"/>
        </w:rPr>
        <w:t xml:space="preserve">：</w:t>
      </w:r>
      <w:r/>
    </w:p>
    <w:p>
      <w:pPr>
        <w:ind w:right="18" w:firstLine="480"/>
        <w:jc w:val="left"/>
        <w:keepLines w:val="0"/>
        <w:keepNext w:val="0"/>
        <w:pageBreakBefore w:val="0"/>
        <w:spacing w:line="360" w:lineRule="auto"/>
        <w:tabs>
          <w:tab w:val="left" w:pos="72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3.1</w:t>
      </w:r>
      <w:r>
        <w:rPr>
          <w:rFonts w:hint="eastAsia" w:ascii="宋体" w:hAnsi="宋体" w:eastAsia="宋体" w:cs="宋体"/>
          <w:b w:val="0"/>
          <w:bCs w:val="0"/>
          <w:color w:val="auto"/>
          <w:sz w:val="24"/>
          <w:szCs w:val="24"/>
          <w:highlight w:val="none"/>
        </w:rPr>
        <w:t xml:space="preserve">《关于进一步加强工程项目建筑垃圾管理的通知》(苏城发〔2023〕79号)；</w:t>
      </w:r>
      <w:r/>
    </w:p>
    <w:p>
      <w:pPr>
        <w:ind w:right="18" w:firstLine="480"/>
        <w:jc w:val="left"/>
        <w:keepLines w:val="0"/>
        <w:keepNext w:val="0"/>
        <w:pageBreakBefore w:val="0"/>
        <w:spacing w:line="360" w:lineRule="auto"/>
        <w:tabs>
          <w:tab w:val="left" w:pos="72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3.2</w:t>
      </w:r>
      <w:r>
        <w:rPr>
          <w:rFonts w:hint="eastAsia" w:ascii="宋体" w:hAnsi="宋体" w:eastAsia="宋体" w:cs="宋体"/>
          <w:b w:val="0"/>
          <w:bCs w:val="0"/>
          <w:color w:val="auto"/>
          <w:sz w:val="24"/>
          <w:szCs w:val="24"/>
          <w:highlight w:val="none"/>
        </w:rPr>
        <w:t xml:space="preserve">《关于加强拆除垃圾源头减量及资源化利用工作的实施意见》；</w:t>
      </w:r>
      <w:r/>
    </w:p>
    <w:p>
      <w:pPr>
        <w:ind w:right="18" w:firstLine="480"/>
        <w:jc w:val="left"/>
        <w:keepLines w:val="0"/>
        <w:keepNext w:val="0"/>
        <w:pageBreakBefore w:val="0"/>
        <w:spacing w:line="360" w:lineRule="auto"/>
        <w:tabs>
          <w:tab w:val="left" w:pos="72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3.3</w:t>
      </w:r>
      <w:r>
        <w:rPr>
          <w:rFonts w:hint="eastAsia" w:ascii="宋体" w:hAnsi="宋体" w:eastAsia="宋体" w:cs="宋体"/>
          <w:b w:val="0"/>
          <w:bCs w:val="0"/>
          <w:color w:val="auto"/>
          <w:sz w:val="24"/>
          <w:szCs w:val="24"/>
          <w:highlight w:val="none"/>
        </w:rPr>
        <w:t xml:space="preserve">《关于加强房屋建筑拆除工程安全文明施工管理的通知》(扬尘管控办2022年18号)；</w:t>
      </w:r>
      <w:r/>
    </w:p>
    <w:p>
      <w:pPr>
        <w:ind w:right="18" w:firstLine="480"/>
        <w:jc w:val="left"/>
        <w:keepLines w:val="0"/>
        <w:keepNext w:val="0"/>
        <w:pageBreakBefore w:val="0"/>
        <w:spacing w:line="360" w:lineRule="auto"/>
        <w:tabs>
          <w:tab w:val="left" w:pos="72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3.4</w:t>
      </w:r>
      <w:r>
        <w:rPr>
          <w:rFonts w:hint="eastAsia" w:ascii="宋体" w:hAnsi="宋体" w:eastAsia="宋体" w:cs="宋体"/>
          <w:b w:val="0"/>
          <w:bCs w:val="0"/>
          <w:color w:val="auto"/>
          <w:sz w:val="24"/>
          <w:szCs w:val="24"/>
          <w:highlight w:val="none"/>
        </w:rPr>
        <w:t xml:space="preserve">《苏州市区建筑垃圾（工程渣土）管理工作实施方案》（苏府办〔2014〕161号）；</w:t>
      </w:r>
      <w:r/>
    </w:p>
    <w:p>
      <w:pPr>
        <w:ind w:right="18" w:firstLine="480"/>
        <w:jc w:val="left"/>
        <w:keepLines w:val="0"/>
        <w:keepNext w:val="0"/>
        <w:pageBreakBefore w:val="0"/>
        <w:spacing w:line="360" w:lineRule="auto"/>
        <w:tabs>
          <w:tab w:val="left" w:pos="72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3.5</w:t>
      </w:r>
      <w:r>
        <w:rPr>
          <w:rFonts w:hint="eastAsia" w:ascii="宋体" w:hAnsi="宋体" w:eastAsia="宋体" w:cs="宋体"/>
          <w:b w:val="0"/>
          <w:bCs w:val="0"/>
          <w:color w:val="auto"/>
          <w:sz w:val="24"/>
          <w:szCs w:val="24"/>
          <w:highlight w:val="none"/>
        </w:rPr>
        <w:t xml:space="preserve">《苏州市微环境整治提升工作指南(2024 版 )》（苏污防攻坚办〔2024〕87号）</w:t>
      </w:r>
      <w:r/>
    </w:p>
    <w:p>
      <w:pPr>
        <w:ind w:right="18" w:firstLine="480"/>
        <w:jc w:val="left"/>
        <w:keepLines w:val="0"/>
        <w:keepNext w:val="0"/>
        <w:pageBreakBefore w:val="0"/>
        <w:spacing w:line="360" w:lineRule="auto"/>
        <w:tabs>
          <w:tab w:val="left" w:pos="72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3.6</w:t>
      </w:r>
      <w:r>
        <w:rPr>
          <w:rFonts w:hint="eastAsia" w:ascii="宋体" w:hAnsi="宋体" w:eastAsia="宋体" w:cs="宋体"/>
          <w:b w:val="0"/>
          <w:bCs w:val="0"/>
          <w:color w:val="auto"/>
          <w:sz w:val="24"/>
          <w:szCs w:val="24"/>
          <w:highlight w:val="none"/>
        </w:rPr>
        <w:t xml:space="preserve">《市政府办公室印发关于加强拆除垃圾源头减量及资源化利用工作的实施意见的通知》（苏府办〔2024〕148号）</w:t>
      </w:r>
      <w:r/>
    </w:p>
    <w:p>
      <w:pPr>
        <w:ind w:right="18" w:firstLine="480"/>
        <w:jc w:val="left"/>
        <w:keepLines w:val="0"/>
        <w:keepNext w:val="0"/>
        <w:pageBreakBefore w:val="0"/>
        <w:spacing w:line="360" w:lineRule="auto"/>
        <w:tabs>
          <w:tab w:val="left" w:pos="720" w:leader="none"/>
        </w:tabs>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项目主要内容</w:t>
      </w:r>
      <w:r>
        <w:rPr>
          <w:rFonts w:hint="eastAsia" w:ascii="宋体" w:hAnsi="宋体" w:eastAsia="宋体" w:cs="宋体"/>
          <w:b w:val="0"/>
          <w:bCs w:val="0"/>
          <w:color w:val="auto"/>
          <w:sz w:val="24"/>
          <w:szCs w:val="24"/>
          <w:highlight w:val="none"/>
          <w:lang w:eastAsia="zh-CN"/>
        </w:rPr>
        <w:t xml:space="preserve">：</w:t>
      </w:r>
      <w:r/>
    </w:p>
    <w:p>
      <w:pPr>
        <w:ind w:right="18" w:firstLine="480"/>
        <w:jc w:val="left"/>
        <w:keepLines w:val="0"/>
        <w:keepNext w:val="0"/>
        <w:pageBreakBefore w:val="0"/>
        <w:spacing w:line="360" w:lineRule="auto"/>
        <w:tabs>
          <w:tab w:val="left" w:pos="720" w:leader="none"/>
        </w:tabs>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4.1</w:t>
      </w:r>
      <w:r>
        <w:rPr>
          <w:rFonts w:hint="eastAsia" w:ascii="宋体" w:hAnsi="宋体" w:eastAsia="宋体" w:cs="宋体"/>
          <w:b w:val="0"/>
          <w:bCs w:val="0"/>
          <w:color w:val="auto"/>
          <w:sz w:val="24"/>
          <w:szCs w:val="24"/>
          <w:highlight w:val="none"/>
        </w:rPr>
        <w:t xml:space="preserve">车辆标准要求</w:t>
      </w:r>
      <w:r>
        <w:rPr>
          <w:rFonts w:hint="eastAsia" w:ascii="宋体" w:hAnsi="宋体" w:eastAsia="宋体" w:cs="宋体"/>
          <w:b w:val="0"/>
          <w:bCs w:val="0"/>
          <w:color w:val="auto"/>
          <w:sz w:val="24"/>
          <w:szCs w:val="24"/>
          <w:highlight w:val="none"/>
          <w:lang w:eastAsia="zh-CN"/>
        </w:rPr>
        <w:t xml:space="preserve">：</w:t>
      </w:r>
      <w:r/>
    </w:p>
    <w:p>
      <w:pPr>
        <w:ind w:right="18" w:firstLine="480"/>
        <w:jc w:val="left"/>
        <w:keepLines w:val="0"/>
        <w:keepNext w:val="0"/>
        <w:pageBreakBefore w:val="0"/>
        <w:spacing w:line="360" w:lineRule="auto"/>
        <w:tabs>
          <w:tab w:val="left" w:pos="72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运输车辆必须为国家汽车产品公告目录中的自卸式全密闭车辆（密闭条件、着色须符合采购单位规定），驾驶室顶统一增设可印制公司名称和车辆号牌的夜间顶灯，安装车载视频及GPS定位管理终端及信息系统，可实现车辆智能管理监控。</w:t>
      </w:r>
      <w:r/>
    </w:p>
    <w:p>
      <w:pPr>
        <w:ind w:right="18" w:firstLine="480"/>
        <w:jc w:val="left"/>
        <w:keepLines w:val="0"/>
        <w:keepNext w:val="0"/>
        <w:pageBreakBefore w:val="0"/>
        <w:spacing w:line="360" w:lineRule="auto"/>
        <w:tabs>
          <w:tab w:val="left" w:pos="72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运输车辆须在苏州市建筑垃圾智能化监管平台基础数据库中，车辆必须经过公安交警部门审验并合格，涉及车辆的违法行为执行完毕，车辆营运手续齐全。</w:t>
      </w:r>
      <w:r/>
    </w:p>
    <w:p>
      <w:pPr>
        <w:ind w:right="18" w:firstLine="480"/>
        <w:jc w:val="left"/>
        <w:keepLines w:val="0"/>
        <w:keepNext w:val="0"/>
        <w:pageBreakBefore w:val="0"/>
        <w:spacing w:line="360" w:lineRule="auto"/>
        <w:tabs>
          <w:tab w:val="left" w:pos="72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运输车辆要符合相关部门规定和要求，各类垃圾运输必须使用专门类别运输垃圾的车辆。</w:t>
      </w:r>
      <w:r/>
    </w:p>
    <w:p>
      <w:pPr>
        <w:ind w:right="18" w:firstLine="480"/>
        <w:jc w:val="left"/>
        <w:keepLines w:val="0"/>
        <w:keepNext w:val="0"/>
        <w:pageBreakBefore w:val="0"/>
        <w:spacing w:line="360" w:lineRule="auto"/>
        <w:tabs>
          <w:tab w:val="left" w:pos="720" w:leader="none"/>
        </w:tabs>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000000"/>
          <w:sz w:val="24"/>
          <w:szCs w:val="24"/>
          <w:highlight w:val="none"/>
        </w:rPr>
        <w:t xml:space="preserve">拆除垃圾运输企业应</w:t>
      </w:r>
      <w:r>
        <w:rPr>
          <w:rFonts w:hint="eastAsia" w:ascii="宋体" w:hAnsi="宋体" w:eastAsia="宋体" w:cs="宋体"/>
          <w:b w:val="0"/>
          <w:bCs w:val="0"/>
          <w:color w:val="000000"/>
          <w:sz w:val="24"/>
          <w:szCs w:val="24"/>
          <w:highlight w:val="none"/>
          <w:lang w:val="en-US" w:eastAsia="zh-CN"/>
        </w:rPr>
        <w:t xml:space="preserve">具有</w:t>
      </w:r>
      <w:r>
        <w:rPr>
          <w:rFonts w:hint="eastAsia" w:ascii="宋体" w:hAnsi="宋体" w:eastAsia="宋体" w:cs="宋体"/>
          <w:b w:val="0"/>
          <w:bCs w:val="0"/>
          <w:color w:val="000000"/>
          <w:sz w:val="24"/>
          <w:szCs w:val="24"/>
          <w:highlight w:val="none"/>
        </w:rPr>
        <w:t xml:space="preserve">经环卫主管部门核准的工程渣土运输企业</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提供相关证明材料。如果为外地企业，须承诺成交后2个工作日内递交本项目所在地</w:t>
      </w:r>
      <w:r>
        <w:rPr>
          <w:rFonts w:hint="eastAsia" w:ascii="宋体" w:hAnsi="宋体" w:eastAsia="宋体" w:cs="宋体"/>
          <w:b w:val="0"/>
          <w:bCs w:val="0"/>
          <w:color w:val="000000"/>
          <w:sz w:val="24"/>
          <w:szCs w:val="24"/>
          <w:highlight w:val="none"/>
        </w:rPr>
        <w:t xml:space="preserve">核准</w:t>
      </w:r>
      <w:r>
        <w:rPr>
          <w:rFonts w:hint="eastAsia" w:ascii="宋体" w:hAnsi="宋体" w:eastAsia="宋体" w:cs="宋体"/>
          <w:b w:val="0"/>
          <w:bCs w:val="0"/>
          <w:color w:val="000000"/>
          <w:sz w:val="24"/>
          <w:szCs w:val="24"/>
          <w:highlight w:val="none"/>
          <w:lang w:val="en-US" w:eastAsia="zh-CN"/>
        </w:rPr>
        <w:t xml:space="preserve">工程渣土运输相关证明材料。</w:t>
      </w:r>
      <w:r/>
    </w:p>
    <w:p>
      <w:pPr>
        <w:ind w:right="18" w:firstLine="480"/>
        <w:jc w:val="left"/>
        <w:keepLines w:val="0"/>
        <w:keepNext w:val="0"/>
        <w:pageBreakBefore w:val="0"/>
        <w:spacing w:line="360" w:lineRule="auto"/>
        <w:tabs>
          <w:tab w:val="left" w:pos="720" w:leader="none"/>
        </w:tabs>
        <w:rPr>
          <w:rFonts w:hint="eastAsia" w:ascii="宋体" w:hAnsi="宋体" w:eastAsia="宋体" w:cs="宋体"/>
          <w:b w:val="0"/>
          <w:bCs w:val="0"/>
          <w:color w:val="auto"/>
          <w:sz w:val="24"/>
          <w:szCs w:val="24"/>
          <w:highlight w:val="none"/>
          <w:lang w:eastAsia="zh-CN"/>
        </w:rPr>
      </w:pPr>
      <w:r/>
      <w:bookmarkStart w:id="10" w:name="_Hlk181712310"/>
      <w:r>
        <w:rPr>
          <w:rFonts w:hint="eastAsia" w:ascii="宋体" w:hAnsi="宋体" w:eastAsia="宋体" w:cs="宋体"/>
          <w:b w:val="0"/>
          <w:bCs w:val="0"/>
          <w:color w:val="auto"/>
          <w:sz w:val="24"/>
          <w:szCs w:val="24"/>
          <w:highlight w:val="none"/>
          <w:lang w:val="en-US" w:eastAsia="zh-CN"/>
        </w:rPr>
        <w:t xml:space="preserve">4.2</w:t>
      </w:r>
      <w:r>
        <w:rPr>
          <w:rFonts w:hint="eastAsia" w:ascii="宋体" w:hAnsi="宋体" w:eastAsia="宋体" w:cs="宋体"/>
          <w:b w:val="0"/>
          <w:bCs w:val="0"/>
          <w:color w:val="auto"/>
          <w:sz w:val="24"/>
          <w:szCs w:val="24"/>
          <w:highlight w:val="none"/>
        </w:rPr>
        <w:t xml:space="preserve">驾驶员资质要求</w:t>
      </w:r>
      <w:bookmarkEnd w:id="10"/>
      <w:r>
        <w:rPr>
          <w:rFonts w:hint="eastAsia" w:ascii="宋体" w:hAnsi="宋体" w:eastAsia="宋体" w:cs="宋体"/>
          <w:b w:val="0"/>
          <w:bCs w:val="0"/>
          <w:color w:val="auto"/>
          <w:sz w:val="24"/>
          <w:szCs w:val="24"/>
          <w:highlight w:val="none"/>
          <w:lang w:eastAsia="zh-CN"/>
        </w:rPr>
        <w:t xml:space="preserve">：</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zh-CN" w:eastAsia="zh-CN"/>
        </w:rPr>
        <w:outlineLvl w:val="0"/>
      </w:pPr>
      <w:r/>
      <w:bookmarkStart w:id="11" w:name="_Hlk181712590"/>
      <w:r/>
      <w:bookmarkStart w:id="12" w:name="_Hlk181712322"/>
      <w:r/>
      <w:bookmarkStart w:id="13" w:name="_Hlk181712339"/>
      <w:r>
        <w:rPr>
          <w:rFonts w:hint="eastAsia" w:ascii="宋体" w:hAnsi="宋体" w:eastAsia="宋体" w:cs="宋体"/>
          <w:b w:val="0"/>
          <w:bCs w:val="0"/>
          <w:color w:val="auto"/>
          <w:sz w:val="24"/>
          <w:szCs w:val="24"/>
          <w:highlight w:val="none"/>
          <w:lang w:val="zh-CN" w:eastAsia="zh-CN"/>
        </w:rPr>
        <w:t xml:space="preserve">（1）有B照</w:t>
      </w:r>
      <w:r>
        <w:rPr>
          <w:rFonts w:hint="eastAsia" w:ascii="宋体" w:hAnsi="宋体" w:eastAsia="宋体" w:cs="宋体"/>
          <w:b w:val="0"/>
          <w:bCs w:val="0"/>
          <w:color w:val="auto"/>
          <w:sz w:val="24"/>
          <w:szCs w:val="24"/>
          <w:highlight w:val="none"/>
          <w:lang w:val="en-US" w:eastAsia="zh-CN"/>
        </w:rPr>
        <w:t xml:space="preserve">及</w:t>
      </w:r>
      <w:r>
        <w:rPr>
          <w:rFonts w:hint="eastAsia" w:ascii="宋体" w:hAnsi="宋体" w:eastAsia="宋体" w:cs="宋体"/>
          <w:b w:val="0"/>
          <w:bCs w:val="0"/>
          <w:color w:val="auto"/>
          <w:sz w:val="24"/>
          <w:szCs w:val="24"/>
          <w:highlight w:val="none"/>
          <w:lang w:val="zh-CN" w:eastAsia="zh-CN"/>
        </w:rPr>
        <w:t xml:space="preserve">以上驾驶证，</w:t>
      </w:r>
      <w:r>
        <w:rPr>
          <w:rFonts w:hint="eastAsia" w:ascii="宋体" w:hAnsi="宋体" w:eastAsia="宋体" w:cs="宋体"/>
          <w:b w:val="0"/>
          <w:bCs w:val="0"/>
          <w:color w:val="auto"/>
          <w:sz w:val="24"/>
          <w:szCs w:val="24"/>
          <w:highlight w:val="none"/>
          <w:lang w:val="en-US" w:eastAsia="zh-CN"/>
        </w:rPr>
        <w:t xml:space="preserve">驾驶人员</w:t>
      </w:r>
      <w:r>
        <w:rPr>
          <w:rFonts w:hint="eastAsia" w:ascii="宋体" w:hAnsi="宋体" w:eastAsia="宋体" w:cs="宋体"/>
          <w:b w:val="0"/>
          <w:bCs w:val="0"/>
          <w:color w:val="auto"/>
          <w:sz w:val="24"/>
          <w:szCs w:val="24"/>
          <w:highlight w:val="none"/>
          <w:lang w:val="zh-CN" w:eastAsia="zh-CN"/>
        </w:rPr>
        <w:t xml:space="preserve">具</w:t>
      </w:r>
      <w:r>
        <w:rPr>
          <w:rFonts w:hint="eastAsia" w:ascii="宋体" w:hAnsi="宋体" w:eastAsia="宋体" w:cs="宋体"/>
          <w:b w:val="0"/>
          <w:bCs w:val="0"/>
          <w:color w:val="auto"/>
          <w:sz w:val="24"/>
          <w:szCs w:val="24"/>
          <w:highlight w:val="none"/>
          <w:lang w:val="en-US" w:eastAsia="zh-CN"/>
        </w:rPr>
        <w:t xml:space="preserve">有</w:t>
      </w:r>
      <w:r>
        <w:rPr>
          <w:rFonts w:hint="eastAsia" w:ascii="宋体" w:hAnsi="宋体" w:eastAsia="宋体" w:cs="宋体"/>
          <w:b w:val="0"/>
          <w:bCs w:val="0"/>
          <w:color w:val="auto"/>
          <w:sz w:val="24"/>
          <w:szCs w:val="24"/>
          <w:highlight w:val="none"/>
          <w:lang w:val="zh-CN" w:eastAsia="zh-CN"/>
        </w:rPr>
        <w:t xml:space="preserve">3年</w:t>
      </w:r>
      <w:r>
        <w:rPr>
          <w:rFonts w:hint="eastAsia" w:ascii="宋体" w:hAnsi="宋体" w:eastAsia="宋体" w:cs="宋体"/>
          <w:b w:val="0"/>
          <w:bCs w:val="0"/>
          <w:color w:val="auto"/>
          <w:sz w:val="24"/>
          <w:szCs w:val="24"/>
          <w:highlight w:val="none"/>
          <w:lang w:val="en-US" w:eastAsia="zh-CN"/>
        </w:rPr>
        <w:t xml:space="preserve">及</w:t>
      </w:r>
      <w:r>
        <w:rPr>
          <w:rFonts w:hint="eastAsia" w:ascii="宋体" w:hAnsi="宋体" w:eastAsia="宋体" w:cs="宋体"/>
          <w:b w:val="0"/>
          <w:bCs w:val="0"/>
          <w:color w:val="auto"/>
          <w:sz w:val="24"/>
          <w:szCs w:val="24"/>
          <w:highlight w:val="none"/>
          <w:lang w:val="zh-CN" w:eastAsia="zh-CN"/>
        </w:rPr>
        <w:t xml:space="preserve">以上大型车辆驾驶经</w:t>
      </w:r>
      <w:r>
        <w:rPr>
          <w:rFonts w:hint="eastAsia" w:ascii="宋体" w:hAnsi="宋体" w:eastAsia="宋体" w:cs="宋体"/>
          <w:b w:val="0"/>
          <w:bCs w:val="0"/>
          <w:color w:val="auto"/>
          <w:sz w:val="24"/>
          <w:szCs w:val="24"/>
          <w:highlight w:val="none"/>
          <w:lang w:val="en-US" w:eastAsia="zh-CN"/>
        </w:rPr>
        <w:t xml:space="preserve">验</w:t>
      </w:r>
      <w:r>
        <w:rPr>
          <w:rFonts w:hint="eastAsia" w:ascii="宋体" w:hAnsi="宋体" w:eastAsia="宋体" w:cs="宋体"/>
          <w:b w:val="0"/>
          <w:bCs w:val="0"/>
          <w:color w:val="auto"/>
          <w:sz w:val="24"/>
          <w:szCs w:val="24"/>
          <w:highlight w:val="none"/>
          <w:lang w:val="zh-CN" w:eastAsia="zh-CN"/>
        </w:rPr>
        <w:t xml:space="preserve">。</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zh-CN" w:eastAsia="zh-CN"/>
        </w:rPr>
        <w:outlineLvl w:val="0"/>
      </w:pPr>
      <w:r>
        <w:rPr>
          <w:rFonts w:hint="eastAsia" w:ascii="宋体" w:hAnsi="宋体" w:eastAsia="宋体" w:cs="宋体"/>
          <w:b w:val="0"/>
          <w:bCs w:val="0"/>
          <w:color w:val="auto"/>
          <w:sz w:val="24"/>
          <w:szCs w:val="24"/>
          <w:highlight w:val="none"/>
          <w:lang w:val="zh-CN" w:eastAsia="zh-CN"/>
        </w:rPr>
        <w:t xml:space="preserve">（2）近两年内无承担全部责任或主要责任的致人死亡道路交通事故记录，最近一年内无肇事逃逸等严重交通违法行为。</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zh-CN" w:eastAsia="zh-CN"/>
        </w:rPr>
        <w:outlineLvl w:val="0"/>
      </w:pPr>
      <w:r>
        <w:rPr>
          <w:rFonts w:hint="eastAsia" w:ascii="宋体" w:hAnsi="宋体" w:eastAsia="宋体" w:cs="宋体"/>
          <w:b w:val="0"/>
          <w:bCs w:val="0"/>
          <w:color w:val="auto"/>
          <w:sz w:val="24"/>
          <w:szCs w:val="24"/>
          <w:highlight w:val="none"/>
          <w:lang w:val="zh-CN" w:eastAsia="zh-CN"/>
        </w:rPr>
        <w:t xml:space="preserve">（3）无饮酒或醉酒后驾驶记录，无吸毒史、无服用国家管制的精神药品或者麻醉药品史。</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zh-CN" w:eastAsia="zh-CN"/>
        </w:rPr>
        <w:outlineLvl w:val="0"/>
      </w:pPr>
      <w:r>
        <w:rPr>
          <w:rFonts w:hint="eastAsia" w:ascii="宋体" w:hAnsi="宋体" w:eastAsia="宋体" w:cs="宋体"/>
          <w:b w:val="0"/>
          <w:bCs w:val="0"/>
          <w:color w:val="auto"/>
          <w:sz w:val="24"/>
          <w:szCs w:val="24"/>
          <w:highlight w:val="none"/>
          <w:lang w:val="zh-CN" w:eastAsia="zh-CN"/>
        </w:rPr>
        <w:t xml:space="preserve">（4）无治安或刑事拘留史。</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zh-CN" w:eastAsia="zh-CN"/>
        </w:rPr>
        <w:outlineLvl w:val="0"/>
      </w:pPr>
      <w:r>
        <w:rPr>
          <w:rFonts w:hint="eastAsia" w:ascii="宋体" w:hAnsi="宋体" w:eastAsia="宋体" w:cs="宋体"/>
          <w:b w:val="0"/>
          <w:bCs w:val="0"/>
          <w:color w:val="auto"/>
          <w:sz w:val="24"/>
          <w:szCs w:val="24"/>
          <w:highlight w:val="none"/>
          <w:lang w:val="zh-CN" w:eastAsia="zh-CN"/>
        </w:rPr>
        <w:t xml:space="preserve">（5）驾驶员在运输过程中需统一着装，服装上印有投标人明显的企业标记和名称。</w:t>
      </w:r>
      <w:bookmarkEnd w:id="11"/>
      <w:r/>
      <w:bookmarkEnd w:id="12"/>
      <w:r/>
      <w:r/>
    </w:p>
    <w:p>
      <w:pPr>
        <w:ind w:right="18" w:firstLine="480"/>
        <w:jc w:val="left"/>
        <w:keepLines w:val="0"/>
        <w:keepNext w:val="0"/>
        <w:pageBreakBefore w:val="0"/>
        <w:spacing w:line="360" w:lineRule="auto"/>
        <w:tabs>
          <w:tab w:val="left" w:pos="720" w:leader="none"/>
        </w:tabs>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4.3</w:t>
      </w:r>
      <w:r>
        <w:rPr>
          <w:rFonts w:hint="eastAsia" w:ascii="宋体" w:hAnsi="宋体" w:eastAsia="宋体" w:cs="宋体"/>
          <w:b w:val="0"/>
          <w:bCs w:val="0"/>
          <w:color w:val="auto"/>
          <w:sz w:val="24"/>
          <w:szCs w:val="24"/>
          <w:highlight w:val="none"/>
        </w:rPr>
        <w:t xml:space="preserve">项目负责人要求</w:t>
      </w:r>
      <w:bookmarkEnd w:id="13"/>
      <w:r>
        <w:rPr>
          <w:rFonts w:hint="eastAsia" w:ascii="宋体" w:hAnsi="宋体" w:eastAsia="宋体" w:cs="宋体"/>
          <w:b w:val="0"/>
          <w:bCs w:val="0"/>
          <w:color w:val="auto"/>
          <w:sz w:val="24"/>
          <w:szCs w:val="24"/>
          <w:highlight w:val="none"/>
          <w:lang w:eastAsia="zh-CN"/>
        </w:rPr>
        <w:t xml:space="preserve">：</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outlineLvl w:val="0"/>
      </w:pPr>
      <w:r/>
      <w:bookmarkStart w:id="14" w:name="_Hlk181712344"/>
      <w:r>
        <w:rPr>
          <w:rFonts w:hint="eastAsia" w:ascii="宋体" w:hAnsi="宋体" w:eastAsia="宋体" w:cs="宋体"/>
          <w:b w:val="0"/>
          <w:bCs w:val="0"/>
          <w:color w:val="auto"/>
          <w:sz w:val="24"/>
          <w:szCs w:val="24"/>
          <w:highlight w:val="none"/>
          <w:lang w:val="zh-CN" w:eastAsia="zh-CN"/>
        </w:rPr>
        <w:t xml:space="preserve">项目负责人须为投标企业在职员工，有车辆调度和管理经验；能和采购</w:t>
      </w:r>
      <w:r>
        <w:rPr>
          <w:rFonts w:hint="eastAsia" w:ascii="宋体" w:hAnsi="宋体" w:eastAsia="宋体" w:cs="宋体"/>
          <w:b w:val="0"/>
          <w:bCs w:val="0"/>
          <w:color w:val="auto"/>
          <w:sz w:val="24"/>
          <w:szCs w:val="24"/>
          <w:highlight w:val="none"/>
          <w:lang w:val="en-US" w:eastAsia="zh-CN"/>
        </w:rPr>
        <w:t xml:space="preserve">人</w:t>
      </w:r>
      <w:r>
        <w:rPr>
          <w:rFonts w:hint="eastAsia" w:ascii="宋体" w:hAnsi="宋体" w:eastAsia="宋体" w:cs="宋体"/>
          <w:b w:val="0"/>
          <w:bCs w:val="0"/>
          <w:color w:val="auto"/>
          <w:sz w:val="24"/>
          <w:szCs w:val="24"/>
          <w:highlight w:val="none"/>
          <w:lang w:val="zh-CN" w:eastAsia="zh-CN"/>
        </w:rPr>
        <w:t xml:space="preserve">友好沟通；全面负责日常工作安排及管理；遇采购人突发性或应急性任务须无条件服从采购人的安排，不经采购人同意不准更换项目负责人员</w:t>
      </w:r>
      <w:bookmarkEnd w:id="14"/>
      <w:r>
        <w:rPr>
          <w:rFonts w:hint="eastAsia" w:ascii="宋体" w:hAnsi="宋体" w:eastAsia="宋体" w:cs="宋体"/>
          <w:b w:val="0"/>
          <w:bCs w:val="0"/>
          <w:color w:val="auto"/>
          <w:sz w:val="24"/>
          <w:szCs w:val="24"/>
          <w:highlight w:val="none"/>
          <w:lang w:val="zh-CN" w:eastAsia="zh-CN"/>
        </w:rPr>
        <w:t xml:space="preserve">。</w:t>
      </w:r>
      <w:r/>
    </w:p>
    <w:p>
      <w:pPr>
        <w:ind w:right="18" w:firstLine="480"/>
        <w:jc w:val="left"/>
        <w:keepLines w:val="0"/>
        <w:keepNext w:val="0"/>
        <w:pageBreakBefore w:val="0"/>
        <w:spacing w:line="360" w:lineRule="auto"/>
        <w:tabs>
          <w:tab w:val="left" w:pos="720" w:leader="none"/>
        </w:tabs>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4.4</w:t>
      </w:r>
      <w:r>
        <w:rPr>
          <w:rFonts w:hint="eastAsia" w:ascii="宋体" w:hAnsi="宋体" w:eastAsia="宋体" w:cs="宋体"/>
          <w:b w:val="0"/>
          <w:bCs w:val="0"/>
          <w:color w:val="auto"/>
          <w:sz w:val="24"/>
          <w:szCs w:val="24"/>
          <w:highlight w:val="none"/>
        </w:rPr>
        <w:t xml:space="preserve">投标方服务要求</w:t>
      </w:r>
      <w:r>
        <w:rPr>
          <w:rFonts w:hint="eastAsia" w:ascii="宋体" w:hAnsi="宋体" w:eastAsia="宋体" w:cs="宋体"/>
          <w:b w:val="0"/>
          <w:bCs w:val="0"/>
          <w:color w:val="auto"/>
          <w:sz w:val="24"/>
          <w:szCs w:val="24"/>
          <w:highlight w:val="none"/>
          <w:lang w:eastAsia="zh-CN"/>
        </w:rPr>
        <w:t xml:space="preserve">：</w:t>
      </w:r>
      <w:r/>
    </w:p>
    <w:p>
      <w:pPr>
        <w:numPr>
          <w:ilvl w:val="0"/>
          <w:numId w:val="5"/>
        </w:numPr>
        <w:ind w:right="18" w:firstLine="480"/>
        <w:jc w:val="left"/>
        <w:keepLines w:val="0"/>
        <w:keepNext w:val="0"/>
        <w:pageBreakBefore w:val="0"/>
        <w:spacing w:line="360" w:lineRule="auto"/>
        <w:tabs>
          <w:tab w:val="left" w:pos="72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严格遵守国家和省市政府及有关部门对建筑垃圾运输、生活垃圾、大件（绿化垃圾）、及其他垃圾运输和处置管理的规定，规范作业、文明施工加强安全教育及安全检查，做好安全生产工作。</w:t>
      </w:r>
      <w:r/>
    </w:p>
    <w:p>
      <w:pPr>
        <w:numPr>
          <w:ilvl w:val="0"/>
          <w:numId w:val="0"/>
        </w:numPr>
        <w:ind w:right="18" w:firstLine="480"/>
        <w:jc w:val="left"/>
        <w:keepLines w:val="0"/>
        <w:keepNext w:val="0"/>
        <w:pageBreakBefore w:val="0"/>
        <w:spacing w:line="360" w:lineRule="auto"/>
        <w:tabs>
          <w:tab w:val="left" w:pos="72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承担经营项目投资、运营及维护的费用和风险。</w:t>
      </w:r>
      <w:r/>
    </w:p>
    <w:p>
      <w:pPr>
        <w:ind w:right="18" w:firstLine="480"/>
        <w:jc w:val="left"/>
        <w:keepLines w:val="0"/>
        <w:keepNext w:val="0"/>
        <w:pageBreakBefore w:val="0"/>
        <w:spacing w:line="360" w:lineRule="auto"/>
        <w:tabs>
          <w:tab w:val="left" w:pos="720" w:leader="none"/>
        </w:tabs>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现场落实垃圾分拣措施，其中混凝土、砖瓦、陶瓷、石材等建筑垃圾，运送至合法建筑材料处置终端进行资源化利用；木材、绿化、大件垃圾等运送至绿化、大件垃圾分拣中心进行资源化利用；无法资源化利用的其他垃圾，运送至生活垃圾处置终端，无害化处置。</w:t>
      </w:r>
      <w:r/>
    </w:p>
    <w:p>
      <w:pPr>
        <w:ind w:right="18" w:firstLine="480"/>
        <w:jc w:val="left"/>
        <w:keepLines w:val="0"/>
        <w:keepNext w:val="0"/>
        <w:pageBreakBefore w:val="0"/>
        <w:spacing w:line="360" w:lineRule="auto"/>
        <w:tabs>
          <w:tab w:val="left" w:pos="72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运输时应当安排专人对运输车辆作业进行监督管理，按照施工现场管理要求做好运输车辆密闭启运和清洗工作，保持车辆整洁、密闭装载，保证运输车辆安装的监控设备正常、规范使用。运输途中不得泄漏、撒落或飞扬。</w:t>
      </w:r>
      <w:r/>
    </w:p>
    <w:p>
      <w:pPr>
        <w:ind w:right="18" w:firstLine="480"/>
        <w:jc w:val="left"/>
        <w:keepLines w:val="0"/>
        <w:keepNext w:val="0"/>
        <w:pageBreakBefore w:val="0"/>
        <w:spacing w:line="360" w:lineRule="auto"/>
        <w:tabs>
          <w:tab w:val="left" w:pos="72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在清运现场，对分拣作业及运输作业场地，利用洒水车、雾炮车降尘作业，防止扬尘污染；做好消除道路污染的应急准备工作，确保道路市容环境卫生的整洁，配合管理部门做好及时清除区域内偷倒乱卸建筑垃圾的工作。</w:t>
      </w:r>
      <w:r/>
    </w:p>
    <w:p>
      <w:pPr>
        <w:ind w:right="18" w:firstLine="480"/>
        <w:jc w:val="left"/>
        <w:keepLines w:val="0"/>
        <w:keepNext w:val="0"/>
        <w:pageBreakBefore w:val="0"/>
        <w:spacing w:line="360" w:lineRule="auto"/>
        <w:tabs>
          <w:tab w:val="left" w:pos="72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合理安排运输车辆和驾驶人员，人员和车辆的配备比例不得低于1：1，所属车辆应统一调度、集中停放。</w:t>
      </w:r>
      <w:r/>
    </w:p>
    <w:p>
      <w:pPr>
        <w:ind w:right="18" w:firstLine="480"/>
        <w:jc w:val="left"/>
        <w:keepLines w:val="0"/>
        <w:keepNext w:val="0"/>
        <w:pageBreakBefore w:val="0"/>
        <w:spacing w:line="360" w:lineRule="auto"/>
        <w:tabs>
          <w:tab w:val="left" w:pos="72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运输线路和运输时间必须符合交通运输、公安交警部门的相关规定，严格按照规定的时间、速度和路线行驶。</w:t>
      </w:r>
      <w:r/>
    </w:p>
    <w:p>
      <w:pPr>
        <w:ind w:right="18" w:firstLine="480"/>
        <w:jc w:val="left"/>
        <w:keepLines w:val="0"/>
        <w:keepNext w:val="0"/>
        <w:pageBreakBefore w:val="0"/>
        <w:spacing w:line="360" w:lineRule="auto"/>
        <w:tabs>
          <w:tab w:val="left" w:pos="72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实行申报登记制度，运输企业需采用电子联单模式，接受行业主管部门的监管，推动“两点一线”全闭环管理。</w:t>
      </w:r>
      <w:r/>
    </w:p>
    <w:p>
      <w:pPr>
        <w:ind w:right="18" w:firstLine="480"/>
        <w:jc w:val="left"/>
        <w:keepLines w:val="0"/>
        <w:keepNext w:val="0"/>
        <w:pageBreakBefore w:val="0"/>
        <w:spacing w:line="360" w:lineRule="auto"/>
        <w:tabs>
          <w:tab w:val="left" w:pos="72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运输车辆随车携带《苏州市建筑垃圾处置（运输）证》等准运证件。</w:t>
      </w:r>
      <w:r/>
    </w:p>
    <w:p>
      <w:pPr>
        <w:ind w:right="18" w:firstLine="480"/>
        <w:jc w:val="left"/>
        <w:keepLines w:val="0"/>
        <w:keepNext w:val="0"/>
        <w:pageBreakBefore w:val="0"/>
        <w:spacing w:line="360" w:lineRule="auto"/>
        <w:tabs>
          <w:tab w:val="left" w:pos="72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10</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应自觉接受公众、媒体和行业协会及主管部门的监督。</w:t>
      </w:r>
      <w:r/>
    </w:p>
    <w:p>
      <w:pPr>
        <w:ind w:right="18" w:firstLine="480"/>
        <w:jc w:val="left"/>
        <w:keepLines w:val="0"/>
        <w:keepNext w:val="0"/>
        <w:pageBreakBefore w:val="0"/>
        <w:spacing w:line="360" w:lineRule="auto"/>
        <w:tabs>
          <w:tab w:val="left" w:pos="72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11</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运输企业和运输车辆出现违法违规行为的，应自觉接受相关部门按照法律法规进行的处置。</w:t>
      </w:r>
      <w:r/>
    </w:p>
    <w:p>
      <w:pPr>
        <w:ind w:right="18" w:firstLine="480"/>
        <w:jc w:val="left"/>
        <w:keepLines w:val="0"/>
        <w:keepNext w:val="0"/>
        <w:pageBreakBefore w:val="0"/>
        <w:spacing w:line="360" w:lineRule="auto"/>
        <w:tabs>
          <w:tab w:val="left" w:pos="72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12</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自觉接受市、区市容环境卫生行政管理部门和建筑垃圾管理部门的检查考核，服从管理；做好建筑垃圾、生活垃圾、大件（绿化）垃圾及其他垃圾的分类收集、分类运输和利用。</w:t>
      </w:r>
      <w:r/>
    </w:p>
    <w:p>
      <w:pPr>
        <w:ind w:right="18" w:firstLine="480"/>
        <w:jc w:val="left"/>
        <w:keepLines w:val="0"/>
        <w:keepNext w:val="0"/>
        <w:pageBreakBefore w:val="0"/>
        <w:spacing w:line="360" w:lineRule="auto"/>
        <w:tabs>
          <w:tab w:val="left" w:pos="72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13</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实施主体配置专职管理人员，对垃圾运输车辆的进出、数量、去向等进行记录，做好相关台账。未分拣的建筑垃圾不得运输至混凝土生产企业。垃圾清运出场由采购单位或委托的单位，中标方指定人员进行确认并签字。</w:t>
      </w:r>
      <w:r/>
    </w:p>
    <w:p>
      <w:pPr>
        <w:ind w:right="18" w:firstLine="480"/>
        <w:jc w:val="left"/>
        <w:keepLines w:val="0"/>
        <w:keepNext w:val="0"/>
        <w:pageBreakBefore w:val="0"/>
        <w:spacing w:line="360" w:lineRule="auto"/>
        <w:widowControl/>
        <w:tabs>
          <w:tab w:val="left" w:pos="72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14</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车辆进出场时需进行过磅称重，所需过磅设施由中标单位提供。</w:t>
      </w:r>
      <w:r/>
    </w:p>
    <w:p>
      <w:pPr>
        <w:ind w:right="18" w:firstLine="480"/>
        <w:jc w:val="left"/>
        <w:keepLines w:val="0"/>
        <w:keepNext w:val="0"/>
        <w:pageBreakBefore w:val="0"/>
        <w:spacing w:line="360" w:lineRule="auto"/>
        <w:widowControl/>
        <w:tabs>
          <w:tab w:val="left" w:pos="720" w:leader="none"/>
        </w:tabs>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15</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中标单位需接受发包单位以及发包单位委托的监理单位的监督管理。</w:t>
      </w:r>
      <w:r/>
    </w:p>
    <w:p>
      <w:pPr>
        <w:ind w:right="18" w:firstLine="480"/>
        <w:jc w:val="left"/>
        <w:keepLines w:val="0"/>
        <w:keepNext w:val="0"/>
        <w:pageBreakBefore w:val="0"/>
        <w:spacing w:line="360" w:lineRule="auto"/>
        <w:tabs>
          <w:tab w:val="left" w:pos="72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5.成交</w:t>
      </w:r>
      <w:r>
        <w:rPr>
          <w:rFonts w:hint="eastAsia" w:ascii="宋体" w:hAnsi="宋体" w:eastAsia="宋体" w:cs="宋体"/>
          <w:b w:val="0"/>
          <w:bCs w:val="0"/>
          <w:color w:val="auto"/>
          <w:sz w:val="24"/>
          <w:szCs w:val="24"/>
          <w:highlight w:val="none"/>
        </w:rPr>
        <w:t xml:space="preserve">后承担所有人员的安全责任及费用。</w:t>
      </w:r>
      <w:r/>
    </w:p>
    <w:p>
      <w:pPr>
        <w:ind w:right="18" w:firstLine="480"/>
        <w:jc w:val="left"/>
        <w:keepLines w:val="0"/>
        <w:keepNext w:val="0"/>
        <w:pageBreakBefore w:val="0"/>
        <w:spacing w:line="360" w:lineRule="auto"/>
        <w:tabs>
          <w:tab w:val="left" w:pos="72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安全责任：</w:t>
      </w:r>
      <w:r/>
    </w:p>
    <w:p>
      <w:pPr>
        <w:ind w:right="18" w:firstLine="480"/>
        <w:jc w:val="left"/>
        <w:keepLines w:val="0"/>
        <w:keepNext w:val="0"/>
        <w:pageBreakBefore w:val="0"/>
        <w:spacing w:line="360" w:lineRule="auto"/>
        <w:tabs>
          <w:tab w:val="left" w:pos="72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成交</w:t>
      </w:r>
      <w:r>
        <w:rPr>
          <w:rFonts w:hint="eastAsia" w:ascii="宋体" w:hAnsi="宋体" w:eastAsia="宋体" w:cs="宋体"/>
          <w:b w:val="0"/>
          <w:bCs w:val="0"/>
          <w:color w:val="auto"/>
          <w:sz w:val="24"/>
          <w:szCs w:val="24"/>
          <w:highlight w:val="none"/>
        </w:rPr>
        <w:t xml:space="preserve">单位负责在服务中一切安全工作，如发生人员伤亡等意外事故，一切后果全部由中标单位负责，采购方不承担任何安全及事故责任。</w:t>
      </w:r>
      <w:r/>
    </w:p>
    <w:p>
      <w:pPr>
        <w:ind w:right="18" w:firstLine="480"/>
        <w:jc w:val="left"/>
        <w:keepLines w:val="0"/>
        <w:keepNext w:val="0"/>
        <w:pageBreakBefore w:val="0"/>
        <w:spacing w:line="360" w:lineRule="auto"/>
        <w:shd w:val="clear" w:color="auto"/>
        <w:tabs>
          <w:tab w:val="left" w:pos="72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rPr>
        <w:t xml:space="preserve">项目验收、结算</w:t>
      </w:r>
      <w:r/>
    </w:p>
    <w:p>
      <w:pPr>
        <w:ind w:firstLine="480"/>
        <w:keepLines w:val="0"/>
        <w:keepNext w:val="0"/>
        <w:pageBreakBefore w:val="0"/>
        <w:spacing w:line="360" w:lineRule="auto"/>
        <w:shd w:val="clear" w:color="auto"/>
        <w:rPr>
          <w:rFonts w:hint="eastAsia" w:ascii="宋体" w:hAnsi="宋体" w:eastAsia="宋体" w:cs="宋体"/>
          <w:b w:val="0"/>
          <w:bCs w:val="0"/>
          <w:color w:val="auto"/>
          <w:sz w:val="24"/>
          <w:szCs w:val="24"/>
          <w:highlight w:val="none"/>
          <w:lang w:val="zh-CN" w:eastAsia="zh-CN"/>
        </w:rPr>
        <w:outlineLvl w:val="0"/>
      </w:pPr>
      <w:r>
        <w:rPr>
          <w:rFonts w:hint="eastAsia" w:ascii="宋体" w:hAnsi="宋体" w:eastAsia="宋体" w:cs="宋体"/>
          <w:b w:val="0"/>
          <w:bCs w:val="0"/>
          <w:color w:val="auto"/>
          <w:sz w:val="24"/>
          <w:szCs w:val="24"/>
          <w:highlight w:val="none"/>
          <w:lang w:val="en-US" w:eastAsia="zh-CN"/>
        </w:rPr>
        <w:t xml:space="preserve">7.1项目</w:t>
      </w:r>
      <w:r>
        <w:rPr>
          <w:rFonts w:hint="eastAsia" w:ascii="宋体" w:hAnsi="宋体" w:eastAsia="宋体" w:cs="宋体"/>
          <w:b w:val="0"/>
          <w:bCs w:val="0"/>
          <w:color w:val="auto"/>
          <w:sz w:val="24"/>
          <w:szCs w:val="24"/>
          <w:highlight w:val="none"/>
          <w:lang w:val="zh-CN" w:eastAsia="zh-CN"/>
        </w:rPr>
        <w:t xml:space="preserve">验收</w:t>
      </w:r>
      <w:r/>
    </w:p>
    <w:p>
      <w:pPr>
        <w:ind w:firstLine="480"/>
        <w:keepLines w:val="0"/>
        <w:keepNext w:val="0"/>
        <w:pageBreakBefore w:val="0"/>
        <w:spacing w:line="360" w:lineRule="auto"/>
        <w:shd w:val="clear" w:color="auto"/>
        <w:rPr>
          <w:rFonts w:hint="eastAsia" w:ascii="宋体" w:hAnsi="宋体" w:eastAsia="宋体" w:cs="宋体"/>
          <w:b w:val="0"/>
          <w:bCs w:val="0"/>
          <w:color w:val="auto"/>
          <w:sz w:val="24"/>
          <w:szCs w:val="24"/>
          <w:highlight w:val="none"/>
          <w:lang w:val="zh-CN" w:eastAsia="zh-CN"/>
        </w:rPr>
        <w:outlineLvl w:val="0"/>
      </w:pPr>
      <w:r>
        <w:rPr>
          <w:rFonts w:hint="eastAsia" w:ascii="宋体" w:hAnsi="宋体" w:eastAsia="宋体" w:cs="宋体"/>
          <w:b w:val="0"/>
          <w:bCs w:val="0"/>
          <w:sz w:val="24"/>
          <w:szCs w:val="24"/>
          <w:highlight w:val="none"/>
          <w:u w:val="none"/>
          <w:lang w:val="en-US" w:eastAsia="zh-CN"/>
        </w:rPr>
        <w:t xml:space="preserve">蒲庵路渣土清运与处置服务项目</w:t>
      </w:r>
      <w:r>
        <w:rPr>
          <w:rFonts w:hint="eastAsia" w:ascii="宋体" w:hAnsi="宋体" w:eastAsia="宋体" w:cs="宋体"/>
          <w:b w:val="0"/>
          <w:bCs w:val="0"/>
          <w:color w:val="auto"/>
          <w:sz w:val="24"/>
          <w:szCs w:val="24"/>
          <w:highlight w:val="none"/>
          <w:lang w:val="zh-CN" w:eastAsia="zh-CN"/>
        </w:rPr>
        <w:t xml:space="preserve">验收内容按照建筑垃圾处理管理、运输和处置过程管理、污染防治和环境保护管理等实行，其中产生的生活垃圾、大件（绿化垃圾）清运处置包含在单价/合同价款内。</w:t>
      </w:r>
      <w:r/>
    </w:p>
    <w:p>
      <w:pPr>
        <w:ind w:firstLine="480"/>
        <w:keepLines w:val="0"/>
        <w:keepNext w:val="0"/>
        <w:pageBreakBefore w:val="0"/>
        <w:spacing w:line="360" w:lineRule="auto"/>
        <w:shd w:val="clear" w:color="auto"/>
        <w:rPr>
          <w:rFonts w:hint="eastAsia" w:ascii="宋体" w:hAnsi="宋体" w:eastAsia="宋体" w:cs="宋体"/>
          <w:b w:val="0"/>
          <w:bCs w:val="0"/>
          <w:color w:val="auto"/>
          <w:sz w:val="24"/>
          <w:szCs w:val="24"/>
          <w:highlight w:val="none"/>
          <w:lang w:val="en-US"/>
        </w:rPr>
        <w:outlineLvl w:val="0"/>
      </w:pPr>
      <w:r>
        <w:rPr>
          <w:rFonts w:hint="eastAsia" w:ascii="宋体" w:hAnsi="宋体" w:eastAsia="宋体" w:cs="宋体"/>
          <w:b w:val="0"/>
          <w:bCs w:val="0"/>
          <w:color w:val="auto"/>
          <w:sz w:val="24"/>
          <w:szCs w:val="24"/>
          <w:highlight w:val="none"/>
          <w:lang w:val="en-US" w:eastAsia="zh-CN"/>
        </w:rPr>
        <w:t xml:space="preserve">成交单位</w:t>
      </w:r>
      <w:r>
        <w:rPr>
          <w:rFonts w:hint="eastAsia" w:ascii="宋体" w:hAnsi="宋体" w:eastAsia="宋体" w:cs="宋体"/>
          <w:b w:val="0"/>
          <w:bCs w:val="0"/>
          <w:color w:val="auto"/>
          <w:sz w:val="24"/>
          <w:szCs w:val="24"/>
          <w:highlight w:val="none"/>
          <w:lang w:val="en-US"/>
        </w:rPr>
        <w:t xml:space="preserve">提交全部成果后由</w:t>
      </w:r>
      <w:r>
        <w:rPr>
          <w:rFonts w:hint="eastAsia" w:ascii="宋体" w:hAnsi="宋体" w:eastAsia="宋体" w:cs="宋体"/>
          <w:b w:val="0"/>
          <w:bCs w:val="0"/>
          <w:color w:val="auto"/>
          <w:sz w:val="24"/>
          <w:szCs w:val="24"/>
          <w:highlight w:val="none"/>
          <w:lang w:val="en-US" w:eastAsia="zh-CN"/>
        </w:rPr>
        <w:t xml:space="preserve">采购</w:t>
      </w:r>
      <w:r>
        <w:rPr>
          <w:rFonts w:hint="eastAsia" w:ascii="宋体" w:hAnsi="宋体" w:eastAsia="宋体" w:cs="宋体"/>
          <w:b w:val="0"/>
          <w:bCs w:val="0"/>
          <w:color w:val="auto"/>
          <w:sz w:val="24"/>
          <w:szCs w:val="24"/>
          <w:highlight w:val="none"/>
          <w:lang w:val="en-US"/>
        </w:rPr>
        <w:t xml:space="preserve">方组织相关人员统一进行验收。</w:t>
      </w:r>
      <w:r/>
    </w:p>
    <w:p>
      <w:pPr>
        <w:ind w:firstLine="480"/>
        <w:keepLines w:val="0"/>
        <w:keepNext w:val="0"/>
        <w:pageBreakBefore w:val="0"/>
        <w:spacing w:line="360" w:lineRule="auto"/>
        <w:shd w:val="clear" w:color="auto"/>
        <w:rPr>
          <w:rFonts w:hint="eastAsia" w:ascii="宋体" w:hAnsi="宋体" w:eastAsia="宋体" w:cs="宋体"/>
          <w:b w:val="0"/>
          <w:bCs w:val="0"/>
          <w:color w:val="auto"/>
          <w:sz w:val="24"/>
          <w:szCs w:val="24"/>
          <w:highlight w:val="none"/>
          <w:lang w:val="zh-CN" w:eastAsia="zh-CN"/>
        </w:rPr>
        <w:outlineLvl w:val="0"/>
      </w:pPr>
      <w:r>
        <w:rPr>
          <w:rFonts w:hint="eastAsia" w:ascii="宋体" w:hAnsi="宋体" w:eastAsia="宋体" w:cs="宋体"/>
          <w:b w:val="0"/>
          <w:bCs w:val="0"/>
          <w:color w:val="auto"/>
          <w:sz w:val="24"/>
          <w:szCs w:val="24"/>
          <w:highlight w:val="none"/>
          <w:lang w:val="zh-CN" w:eastAsia="zh-CN"/>
        </w:rPr>
        <w:t xml:space="preserve">验收方法:</w:t>
      </w:r>
      <w:r>
        <w:rPr>
          <w:rFonts w:hint="eastAsia" w:ascii="宋体" w:hAnsi="宋体" w:eastAsia="宋体" w:cs="宋体"/>
          <w:b w:val="0"/>
          <w:bCs w:val="0"/>
          <w:color w:val="auto"/>
          <w:sz w:val="24"/>
          <w:szCs w:val="24"/>
          <w:highlight w:val="none"/>
          <w:lang w:val="en-US" w:eastAsia="zh-CN"/>
        </w:rPr>
        <w:t xml:space="preserve">采购人</w:t>
      </w:r>
      <w:r>
        <w:rPr>
          <w:rFonts w:hint="eastAsia" w:ascii="宋体" w:hAnsi="宋体" w:eastAsia="宋体" w:cs="宋体"/>
          <w:b w:val="0"/>
          <w:bCs w:val="0"/>
          <w:color w:val="auto"/>
          <w:sz w:val="24"/>
          <w:szCs w:val="24"/>
          <w:highlight w:val="none"/>
          <w:lang w:val="zh-CN" w:eastAsia="zh-CN"/>
        </w:rPr>
        <w:t xml:space="preserve">根据项目具体情况，由</w:t>
      </w:r>
      <w:r>
        <w:rPr>
          <w:rFonts w:hint="eastAsia" w:ascii="宋体" w:hAnsi="宋体" w:eastAsia="宋体" w:cs="宋体"/>
          <w:b w:val="0"/>
          <w:bCs w:val="0"/>
          <w:color w:val="auto"/>
          <w:sz w:val="24"/>
          <w:szCs w:val="24"/>
          <w:highlight w:val="none"/>
          <w:lang w:val="en-US" w:eastAsia="zh-CN"/>
        </w:rPr>
        <w:t xml:space="preserve">采购人组织</w:t>
      </w:r>
      <w:r>
        <w:rPr>
          <w:rFonts w:hint="eastAsia" w:ascii="宋体" w:hAnsi="宋体" w:eastAsia="宋体" w:cs="宋体"/>
          <w:b w:val="0"/>
          <w:bCs w:val="0"/>
          <w:color w:val="auto"/>
          <w:sz w:val="24"/>
          <w:szCs w:val="24"/>
          <w:highlight w:val="none"/>
          <w:lang w:val="zh-CN" w:eastAsia="zh-CN"/>
        </w:rPr>
        <w:t xml:space="preserve">验收小组，负责具体验收工作。验收小组应按照验收标准对供应商服务成果进行验收，并出具详细的验收报告，明确各项</w:t>
      </w:r>
      <w:r>
        <w:rPr>
          <w:rFonts w:hint="eastAsia" w:ascii="宋体" w:hAnsi="宋体" w:eastAsia="宋体" w:cs="宋体"/>
          <w:b w:val="0"/>
          <w:bCs w:val="0"/>
          <w:color w:val="auto"/>
          <w:sz w:val="24"/>
          <w:szCs w:val="24"/>
          <w:highlight w:val="none"/>
          <w:lang w:val="en-US" w:eastAsia="zh-CN"/>
        </w:rPr>
        <w:t xml:space="preserve">服务要求及</w:t>
      </w:r>
      <w:r>
        <w:rPr>
          <w:rFonts w:hint="eastAsia" w:ascii="宋体" w:hAnsi="宋体" w:eastAsia="宋体" w:cs="宋体"/>
          <w:b w:val="0"/>
          <w:bCs w:val="0"/>
          <w:color w:val="auto"/>
          <w:sz w:val="24"/>
          <w:szCs w:val="24"/>
          <w:highlight w:val="none"/>
          <w:lang w:val="zh-CN" w:eastAsia="zh-CN"/>
        </w:rPr>
        <w:t xml:space="preserve">履约情况。如果验收不合格，</w:t>
      </w:r>
      <w:r>
        <w:rPr>
          <w:rFonts w:hint="eastAsia" w:ascii="宋体" w:hAnsi="宋体" w:eastAsia="宋体" w:cs="宋体"/>
          <w:b w:val="0"/>
          <w:bCs w:val="0"/>
          <w:color w:val="auto"/>
          <w:sz w:val="24"/>
          <w:szCs w:val="24"/>
          <w:highlight w:val="none"/>
          <w:lang w:val="en-US" w:eastAsia="zh-CN"/>
        </w:rPr>
        <w:t xml:space="preserve">采购人</w:t>
      </w:r>
      <w:r>
        <w:rPr>
          <w:rFonts w:hint="eastAsia" w:ascii="宋体" w:hAnsi="宋体" w:eastAsia="宋体" w:cs="宋体"/>
          <w:b w:val="0"/>
          <w:bCs w:val="0"/>
          <w:color w:val="auto"/>
          <w:sz w:val="24"/>
          <w:szCs w:val="24"/>
          <w:highlight w:val="none"/>
          <w:lang w:val="zh-CN" w:eastAsia="zh-CN"/>
        </w:rPr>
        <w:t xml:space="preserve">向</w:t>
      </w:r>
      <w:r>
        <w:rPr>
          <w:rFonts w:hint="eastAsia" w:ascii="宋体" w:hAnsi="宋体" w:eastAsia="宋体" w:cs="宋体"/>
          <w:b w:val="0"/>
          <w:bCs w:val="0"/>
          <w:color w:val="auto"/>
          <w:sz w:val="24"/>
          <w:szCs w:val="24"/>
          <w:highlight w:val="none"/>
          <w:lang w:val="en-US" w:eastAsia="zh-CN"/>
        </w:rPr>
        <w:t xml:space="preserve">成交单位</w:t>
      </w:r>
      <w:r>
        <w:rPr>
          <w:rFonts w:hint="eastAsia" w:ascii="宋体" w:hAnsi="宋体" w:eastAsia="宋体" w:cs="宋体"/>
          <w:b w:val="0"/>
          <w:bCs w:val="0"/>
          <w:color w:val="auto"/>
          <w:sz w:val="24"/>
          <w:szCs w:val="24"/>
          <w:highlight w:val="none"/>
          <w:lang w:val="zh-CN" w:eastAsia="zh-CN"/>
        </w:rPr>
        <w:t xml:space="preserve">发出整改通知书，要求</w:t>
      </w:r>
      <w:r>
        <w:rPr>
          <w:rFonts w:hint="eastAsia" w:ascii="宋体" w:hAnsi="宋体" w:eastAsia="宋体" w:cs="宋体"/>
          <w:b w:val="0"/>
          <w:bCs w:val="0"/>
          <w:color w:val="auto"/>
          <w:sz w:val="24"/>
          <w:szCs w:val="24"/>
          <w:highlight w:val="none"/>
          <w:lang w:val="en-US" w:eastAsia="zh-CN"/>
        </w:rPr>
        <w:t xml:space="preserve">成交单位</w:t>
      </w:r>
      <w:r>
        <w:rPr>
          <w:rFonts w:hint="eastAsia" w:ascii="宋体" w:hAnsi="宋体" w:eastAsia="宋体" w:cs="宋体"/>
          <w:b w:val="0"/>
          <w:bCs w:val="0"/>
          <w:color w:val="auto"/>
          <w:sz w:val="24"/>
          <w:szCs w:val="24"/>
          <w:highlight w:val="none"/>
          <w:lang w:val="zh-CN" w:eastAsia="zh-CN"/>
        </w:rPr>
        <w:t xml:space="preserve">进行整改。</w:t>
      </w:r>
      <w:r>
        <w:rPr>
          <w:rFonts w:hint="eastAsia" w:ascii="宋体" w:hAnsi="宋体" w:eastAsia="宋体" w:cs="宋体"/>
          <w:b w:val="0"/>
          <w:bCs w:val="0"/>
          <w:color w:val="auto"/>
          <w:sz w:val="24"/>
          <w:szCs w:val="24"/>
          <w:highlight w:val="none"/>
          <w:lang w:val="en-US" w:eastAsia="zh-CN"/>
        </w:rPr>
        <w:t xml:space="preserve">成交单位</w:t>
      </w:r>
      <w:r>
        <w:rPr>
          <w:rFonts w:hint="eastAsia" w:ascii="宋体" w:hAnsi="宋体" w:eastAsia="宋体" w:cs="宋体"/>
          <w:b w:val="0"/>
          <w:bCs w:val="0"/>
          <w:color w:val="auto"/>
          <w:sz w:val="24"/>
          <w:szCs w:val="24"/>
          <w:highlight w:val="none"/>
          <w:lang w:val="zh-CN" w:eastAsia="zh-CN"/>
        </w:rPr>
        <w:t xml:space="preserve">应在</w:t>
      </w:r>
      <w:r>
        <w:rPr>
          <w:rFonts w:hint="eastAsia" w:ascii="宋体" w:hAnsi="宋体" w:eastAsia="宋体" w:cs="宋体"/>
          <w:b w:val="0"/>
          <w:bCs w:val="0"/>
          <w:color w:val="auto"/>
          <w:sz w:val="24"/>
          <w:szCs w:val="24"/>
          <w:highlight w:val="none"/>
          <w:lang w:val="en-US" w:eastAsia="zh-CN"/>
        </w:rPr>
        <w:t xml:space="preserve">采购人</w:t>
      </w:r>
      <w:r>
        <w:rPr>
          <w:rFonts w:hint="eastAsia" w:ascii="宋体" w:hAnsi="宋体" w:eastAsia="宋体" w:cs="宋体"/>
          <w:b w:val="0"/>
          <w:bCs w:val="0"/>
          <w:color w:val="auto"/>
          <w:sz w:val="24"/>
          <w:szCs w:val="24"/>
          <w:highlight w:val="none"/>
          <w:lang w:val="zh-CN" w:eastAsia="zh-CN"/>
        </w:rPr>
        <w:t xml:space="preserve">要求的合理期限内免费整改、返工至符合验收标准，并承担由此产生的一切费用（包括但不限于返工费、运输费、处置费、相关行政处罚及甲方因此支出的其他合理费用）；整改完成后，由</w:t>
      </w:r>
      <w:r>
        <w:rPr>
          <w:rFonts w:hint="eastAsia" w:ascii="宋体" w:hAnsi="宋体" w:eastAsia="宋体" w:cs="宋体"/>
          <w:b w:val="0"/>
          <w:bCs w:val="0"/>
          <w:color w:val="auto"/>
          <w:sz w:val="24"/>
          <w:szCs w:val="24"/>
          <w:highlight w:val="none"/>
          <w:lang w:val="en-US" w:eastAsia="zh-CN"/>
        </w:rPr>
        <w:t xml:space="preserve">成交单位</w:t>
      </w:r>
      <w:r>
        <w:rPr>
          <w:rFonts w:hint="eastAsia" w:ascii="宋体" w:hAnsi="宋体" w:eastAsia="宋体" w:cs="宋体"/>
          <w:b w:val="0"/>
          <w:bCs w:val="0"/>
          <w:color w:val="auto"/>
          <w:sz w:val="24"/>
          <w:szCs w:val="24"/>
          <w:highlight w:val="none"/>
          <w:lang w:val="zh-CN" w:eastAsia="zh-CN"/>
        </w:rPr>
        <w:t xml:space="preserve">通知验收组织主体重新验收。如</w:t>
      </w:r>
      <w:r>
        <w:rPr>
          <w:rFonts w:hint="eastAsia" w:ascii="宋体" w:hAnsi="宋体" w:eastAsia="宋体" w:cs="宋体"/>
          <w:b w:val="0"/>
          <w:bCs w:val="0"/>
          <w:color w:val="auto"/>
          <w:sz w:val="24"/>
          <w:szCs w:val="24"/>
          <w:highlight w:val="none"/>
          <w:lang w:val="en-US" w:eastAsia="zh-CN"/>
        </w:rPr>
        <w:t xml:space="preserve">成交单位</w:t>
      </w:r>
      <w:r>
        <w:rPr>
          <w:rFonts w:hint="eastAsia" w:ascii="宋体" w:hAnsi="宋体" w:eastAsia="宋体" w:cs="宋体"/>
          <w:b w:val="0"/>
          <w:bCs w:val="0"/>
          <w:color w:val="auto"/>
          <w:sz w:val="24"/>
          <w:szCs w:val="24"/>
          <w:highlight w:val="none"/>
          <w:lang w:val="zh-CN" w:eastAsia="zh-CN"/>
        </w:rPr>
        <w:t xml:space="preserve">未在合理期限内完成整改或经</w:t>
      </w:r>
      <w:r>
        <w:rPr>
          <w:rFonts w:hint="eastAsia" w:ascii="宋体" w:hAnsi="宋体" w:eastAsia="宋体" w:cs="宋体"/>
          <w:b w:val="0"/>
          <w:bCs w:val="0"/>
          <w:color w:val="auto"/>
          <w:sz w:val="24"/>
          <w:szCs w:val="24"/>
          <w:highlight w:val="none"/>
          <w:lang w:val="en-US" w:eastAsia="zh-CN"/>
        </w:rPr>
        <w:t xml:space="preserve">二</w:t>
      </w:r>
      <w:r>
        <w:rPr>
          <w:rFonts w:hint="eastAsia" w:ascii="宋体" w:hAnsi="宋体" w:eastAsia="宋体" w:cs="宋体"/>
          <w:b w:val="0"/>
          <w:bCs w:val="0"/>
          <w:color w:val="auto"/>
          <w:sz w:val="24"/>
          <w:szCs w:val="24"/>
          <w:highlight w:val="none"/>
          <w:lang w:val="zh-CN" w:eastAsia="zh-CN"/>
        </w:rPr>
        <w:t xml:space="preserve">次整改后仍不能通过验收的，</w:t>
      </w:r>
      <w:r>
        <w:rPr>
          <w:rFonts w:hint="eastAsia" w:ascii="宋体" w:hAnsi="宋体" w:eastAsia="宋体" w:cs="宋体"/>
          <w:b w:val="0"/>
          <w:bCs w:val="0"/>
          <w:color w:val="auto"/>
          <w:sz w:val="24"/>
          <w:szCs w:val="24"/>
          <w:highlight w:val="none"/>
          <w:lang w:val="en-US" w:eastAsia="zh-CN"/>
        </w:rPr>
        <w:t xml:space="preserve">采购人</w:t>
      </w:r>
      <w:r>
        <w:rPr>
          <w:rFonts w:hint="eastAsia" w:ascii="宋体" w:hAnsi="宋体" w:eastAsia="宋体" w:cs="宋体"/>
          <w:b w:val="0"/>
          <w:bCs w:val="0"/>
          <w:color w:val="auto"/>
          <w:sz w:val="24"/>
          <w:szCs w:val="24"/>
          <w:highlight w:val="none"/>
          <w:lang w:val="zh-CN" w:eastAsia="zh-CN"/>
        </w:rPr>
        <w:t xml:space="preserve">有权单方解除合同，</w:t>
      </w:r>
      <w:r>
        <w:rPr>
          <w:rFonts w:hint="eastAsia" w:ascii="宋体" w:hAnsi="宋体" w:eastAsia="宋体" w:cs="宋体"/>
          <w:b w:val="0"/>
          <w:bCs w:val="0"/>
          <w:color w:val="auto"/>
          <w:sz w:val="24"/>
          <w:szCs w:val="24"/>
          <w:highlight w:val="none"/>
          <w:lang w:val="en-US" w:eastAsia="zh-CN"/>
        </w:rPr>
        <w:t xml:space="preserve">成交单位</w:t>
      </w:r>
      <w:r>
        <w:rPr>
          <w:rFonts w:hint="eastAsia" w:ascii="宋体" w:hAnsi="宋体" w:eastAsia="宋体" w:cs="宋体"/>
          <w:b w:val="0"/>
          <w:bCs w:val="0"/>
          <w:color w:val="auto"/>
          <w:sz w:val="24"/>
          <w:szCs w:val="24"/>
          <w:highlight w:val="none"/>
          <w:lang w:val="zh-CN" w:eastAsia="zh-CN"/>
        </w:rPr>
        <w:t xml:space="preserve">应赔偿因此给</w:t>
      </w:r>
      <w:r>
        <w:rPr>
          <w:rFonts w:hint="eastAsia" w:ascii="宋体" w:hAnsi="宋体" w:eastAsia="宋体" w:cs="宋体"/>
          <w:b w:val="0"/>
          <w:bCs w:val="0"/>
          <w:color w:val="auto"/>
          <w:sz w:val="24"/>
          <w:szCs w:val="24"/>
          <w:highlight w:val="none"/>
          <w:lang w:val="en-US" w:eastAsia="zh-CN"/>
        </w:rPr>
        <w:t xml:space="preserve">采购人</w:t>
      </w:r>
      <w:r>
        <w:rPr>
          <w:rFonts w:hint="eastAsia" w:ascii="宋体" w:hAnsi="宋体" w:eastAsia="宋体" w:cs="宋体"/>
          <w:b w:val="0"/>
          <w:bCs w:val="0"/>
          <w:color w:val="auto"/>
          <w:sz w:val="24"/>
          <w:szCs w:val="24"/>
          <w:highlight w:val="none"/>
          <w:lang w:val="zh-CN" w:eastAsia="zh-CN"/>
        </w:rPr>
        <w:t xml:space="preserve">造成的全部损失。</w:t>
      </w:r>
      <w:r/>
    </w:p>
    <w:p>
      <w:pPr>
        <w:pStyle w:val="989"/>
        <w:ind w:firstLine="420"/>
        <w:keepLines w:val="0"/>
        <w:keepNext w:val="0"/>
        <w:pageBreakBefore w:val="0"/>
        <w:spacing w:line="360" w:lineRule="auto"/>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验收标准：</w:t>
      </w:r>
      <w:r/>
    </w:p>
    <w:p>
      <w:pPr>
        <w:ind w:right="18" w:firstLine="480"/>
        <w:jc w:val="left"/>
        <w:keepLines w:val="0"/>
        <w:keepNext w:val="0"/>
        <w:pageBreakBefore w:val="0"/>
        <w:spacing w:line="360" w:lineRule="auto"/>
        <w:shd w:val="clear" w:color="auto"/>
        <w:tabs>
          <w:tab w:val="left" w:pos="72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《关于进一步加强工程项目建筑垃圾管理的通知》(苏城发〔2023〕79号)；</w:t>
      </w:r>
      <w:r/>
    </w:p>
    <w:p>
      <w:pPr>
        <w:ind w:right="18" w:firstLine="480"/>
        <w:jc w:val="left"/>
        <w:keepLines w:val="0"/>
        <w:keepNext w:val="0"/>
        <w:pageBreakBefore w:val="0"/>
        <w:spacing w:line="360" w:lineRule="auto"/>
        <w:shd w:val="clear" w:color="auto"/>
        <w:tabs>
          <w:tab w:val="left" w:pos="72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《关于加强拆除垃圾源头减量及资源化利用工作的实施意见》；</w:t>
      </w:r>
      <w:r/>
    </w:p>
    <w:p>
      <w:pPr>
        <w:ind w:right="18" w:firstLine="480"/>
        <w:jc w:val="left"/>
        <w:keepLines w:val="0"/>
        <w:keepNext w:val="0"/>
        <w:pageBreakBefore w:val="0"/>
        <w:spacing w:line="360" w:lineRule="auto"/>
        <w:shd w:val="clear" w:color="auto"/>
        <w:tabs>
          <w:tab w:val="left" w:pos="72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《关于加强房屋建筑拆除工程安全文明施工管理的通知》(扬尘管控办2022年18号)；</w:t>
      </w:r>
      <w:r/>
    </w:p>
    <w:p>
      <w:pPr>
        <w:ind w:right="18" w:firstLine="480"/>
        <w:jc w:val="left"/>
        <w:keepLines w:val="0"/>
        <w:keepNext w:val="0"/>
        <w:pageBreakBefore w:val="0"/>
        <w:spacing w:line="360" w:lineRule="auto"/>
        <w:shd w:val="clear" w:color="auto"/>
        <w:tabs>
          <w:tab w:val="left" w:pos="72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《苏州市区建筑垃圾（工程渣土）管理工作实施方案》（苏府办〔2014〕161号）；</w:t>
      </w:r>
      <w:r/>
    </w:p>
    <w:p>
      <w:pPr>
        <w:ind w:right="18" w:firstLine="480"/>
        <w:jc w:val="left"/>
        <w:keepLines w:val="0"/>
        <w:keepNext w:val="0"/>
        <w:pageBreakBefore w:val="0"/>
        <w:spacing w:line="360" w:lineRule="auto"/>
        <w:shd w:val="clear" w:color="auto"/>
        <w:tabs>
          <w:tab w:val="left" w:pos="72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《苏州市微环境整治提升工作指南(2024 版 )》（苏污防攻坚办〔2024〕87号）</w:t>
      </w:r>
      <w:r/>
    </w:p>
    <w:p>
      <w:pPr>
        <w:ind w:right="18" w:firstLine="480"/>
        <w:jc w:val="left"/>
        <w:keepLines w:val="0"/>
        <w:keepNext w:val="0"/>
        <w:pageBreakBefore w:val="0"/>
        <w:spacing w:line="360" w:lineRule="auto"/>
        <w:shd w:val="clear" w:color="auto"/>
        <w:tabs>
          <w:tab w:val="left" w:pos="720" w:leader="none"/>
        </w:tabs>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《市政府办公室印发关于加强拆除垃圾源头减量及资源化利用工作的实施意见的通知》（苏府办〔2024〕148号）</w:t>
      </w:r>
      <w:r/>
    </w:p>
    <w:p>
      <w:pPr>
        <w:pStyle w:val="989"/>
        <w:ind w:firstLine="420"/>
        <w:keepLines w:val="0"/>
        <w:keepNext w:val="0"/>
        <w:pageBreakBefore w:val="0"/>
        <w:spacing w:line="360" w:lineRule="auto"/>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验收的时间和地点:供应商</w:t>
      </w:r>
      <w:r>
        <w:rPr>
          <w:rFonts w:hint="eastAsia" w:ascii="宋体" w:hAnsi="宋体" w:eastAsia="宋体" w:cs="宋体"/>
          <w:b w:val="0"/>
          <w:bCs w:val="0"/>
          <w:color w:val="auto"/>
          <w:sz w:val="24"/>
          <w:szCs w:val="24"/>
          <w:highlight w:val="none"/>
          <w:lang w:val="en-US" w:eastAsia="zh-CN"/>
        </w:rPr>
        <w:t xml:space="preserve">完成100%清运量后15日内向采购人提交阶段验收申请</w:t>
      </w:r>
      <w:r>
        <w:rPr>
          <w:rFonts w:hint="eastAsia" w:ascii="宋体" w:hAnsi="宋体" w:eastAsia="宋体" w:cs="宋体"/>
          <w:b w:val="0"/>
          <w:bCs w:val="0"/>
          <w:color w:val="auto"/>
          <w:sz w:val="24"/>
          <w:szCs w:val="24"/>
          <w:highlight w:val="none"/>
          <w:lang w:val="zh-CN" w:eastAsia="zh-CN"/>
        </w:rPr>
        <w:t xml:space="preserve">，由</w:t>
      </w:r>
      <w:r>
        <w:rPr>
          <w:rFonts w:hint="eastAsia" w:ascii="宋体" w:hAnsi="宋体" w:eastAsia="宋体" w:cs="宋体"/>
          <w:b w:val="0"/>
          <w:bCs w:val="0"/>
          <w:color w:val="auto"/>
          <w:sz w:val="24"/>
          <w:szCs w:val="24"/>
          <w:highlight w:val="none"/>
          <w:lang w:val="en-US" w:eastAsia="zh-CN"/>
        </w:rPr>
        <w:t xml:space="preserve">采购人、成交单位</w:t>
      </w:r>
      <w:r>
        <w:rPr>
          <w:rFonts w:hint="eastAsia" w:ascii="宋体" w:hAnsi="宋体" w:eastAsia="宋体" w:cs="宋体"/>
          <w:b w:val="0"/>
          <w:bCs w:val="0"/>
          <w:color w:val="auto"/>
          <w:sz w:val="24"/>
          <w:szCs w:val="24"/>
          <w:highlight w:val="none"/>
          <w:lang w:val="zh-CN" w:eastAsia="zh-CN"/>
        </w:rPr>
        <w:t xml:space="preserve">双方共同商定验收地点，开展</w:t>
      </w:r>
      <w:r>
        <w:rPr>
          <w:rFonts w:hint="eastAsia" w:ascii="宋体" w:hAnsi="宋体" w:eastAsia="宋体" w:cs="宋体"/>
          <w:b w:val="0"/>
          <w:bCs w:val="0"/>
          <w:color w:val="auto"/>
          <w:sz w:val="24"/>
          <w:szCs w:val="24"/>
          <w:highlight w:val="none"/>
          <w:lang w:val="en-US" w:eastAsia="zh-CN"/>
        </w:rPr>
        <w:t xml:space="preserve">各阶段</w:t>
      </w:r>
      <w:r>
        <w:rPr>
          <w:rFonts w:hint="eastAsia" w:ascii="宋体" w:hAnsi="宋体" w:eastAsia="宋体" w:cs="宋体"/>
          <w:b w:val="0"/>
          <w:bCs w:val="0"/>
          <w:color w:val="auto"/>
          <w:sz w:val="24"/>
          <w:szCs w:val="24"/>
          <w:highlight w:val="none"/>
          <w:lang w:val="zh-CN" w:eastAsia="zh-CN"/>
        </w:rPr>
        <w:t xml:space="preserve">验收和评审工作。如需延长时间，双方另行商定。因</w:t>
      </w:r>
      <w:r>
        <w:rPr>
          <w:rFonts w:hint="eastAsia" w:ascii="宋体" w:hAnsi="宋体" w:eastAsia="宋体" w:cs="宋体"/>
          <w:b w:val="0"/>
          <w:bCs w:val="0"/>
          <w:color w:val="auto"/>
          <w:sz w:val="24"/>
          <w:szCs w:val="24"/>
          <w:highlight w:val="none"/>
          <w:lang w:val="en-US" w:eastAsia="zh-CN"/>
        </w:rPr>
        <w:t xml:space="preserve">成交单位</w:t>
      </w:r>
      <w:r>
        <w:rPr>
          <w:rFonts w:hint="eastAsia" w:ascii="宋体" w:hAnsi="宋体" w:eastAsia="宋体" w:cs="宋体"/>
          <w:b w:val="0"/>
          <w:bCs w:val="0"/>
          <w:color w:val="auto"/>
          <w:sz w:val="24"/>
          <w:szCs w:val="24"/>
          <w:highlight w:val="none"/>
          <w:lang w:val="zh-CN" w:eastAsia="zh-CN"/>
        </w:rPr>
        <w:t xml:space="preserve">原因导致不能按期组织或完成验收的，</w:t>
      </w:r>
      <w:r>
        <w:rPr>
          <w:rFonts w:hint="eastAsia" w:ascii="宋体" w:hAnsi="宋体" w:eastAsia="宋体" w:cs="宋体"/>
          <w:b w:val="0"/>
          <w:bCs w:val="0"/>
          <w:color w:val="auto"/>
          <w:sz w:val="24"/>
          <w:szCs w:val="24"/>
          <w:highlight w:val="none"/>
          <w:lang w:val="en-US" w:eastAsia="zh-CN"/>
        </w:rPr>
        <w:t xml:space="preserve">采购人</w:t>
      </w:r>
      <w:r>
        <w:rPr>
          <w:rFonts w:hint="eastAsia" w:ascii="宋体" w:hAnsi="宋体" w:eastAsia="宋体" w:cs="宋体"/>
          <w:b w:val="0"/>
          <w:bCs w:val="0"/>
          <w:color w:val="auto"/>
          <w:sz w:val="24"/>
          <w:szCs w:val="24"/>
          <w:highlight w:val="none"/>
          <w:lang w:val="zh-CN" w:eastAsia="zh-CN"/>
        </w:rPr>
        <w:t xml:space="preserve">有权顺延支付时间或暂停支付相关款项，由此产生的一切后果由</w:t>
      </w:r>
      <w:r>
        <w:rPr>
          <w:rFonts w:hint="eastAsia" w:ascii="宋体" w:hAnsi="宋体" w:eastAsia="宋体" w:cs="宋体"/>
          <w:b w:val="0"/>
          <w:bCs w:val="0"/>
          <w:color w:val="auto"/>
          <w:sz w:val="24"/>
          <w:szCs w:val="24"/>
          <w:highlight w:val="none"/>
          <w:lang w:val="en-US" w:eastAsia="zh-CN"/>
        </w:rPr>
        <w:t xml:space="preserve">成交单位</w:t>
      </w:r>
      <w:r>
        <w:rPr>
          <w:rFonts w:hint="eastAsia" w:ascii="宋体" w:hAnsi="宋体" w:eastAsia="宋体" w:cs="宋体"/>
          <w:b w:val="0"/>
          <w:bCs w:val="0"/>
          <w:color w:val="auto"/>
          <w:sz w:val="24"/>
          <w:szCs w:val="24"/>
          <w:highlight w:val="none"/>
          <w:lang w:val="zh-CN" w:eastAsia="zh-CN"/>
        </w:rPr>
        <w:t xml:space="preserve">承担。</w:t>
      </w:r>
      <w:r/>
    </w:p>
    <w:p>
      <w:pPr>
        <w:pStyle w:val="989"/>
        <w:keepLines w:val="0"/>
        <w:keepNext w:val="0"/>
        <w:pageBreakBefore w:val="0"/>
        <w:spacing w:line="360" w:lineRule="auto"/>
        <w:shd w:val="clear" w:color="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验收结果不符合采购要求的，采购方有权终止合同，一切损失由</w:t>
      </w:r>
      <w:r>
        <w:rPr>
          <w:rFonts w:hint="eastAsia" w:ascii="宋体" w:hAnsi="宋体" w:eastAsia="宋体" w:cs="宋体"/>
          <w:b w:val="0"/>
          <w:bCs w:val="0"/>
          <w:color w:val="auto"/>
          <w:sz w:val="24"/>
          <w:szCs w:val="24"/>
          <w:highlight w:val="none"/>
          <w:lang w:val="en-US" w:eastAsia="zh-CN"/>
        </w:rPr>
        <w:t xml:space="preserve">成交单位</w:t>
      </w:r>
      <w:r>
        <w:rPr>
          <w:rFonts w:hint="eastAsia" w:ascii="宋体" w:hAnsi="宋体" w:eastAsia="宋体" w:cs="宋体"/>
          <w:b w:val="0"/>
          <w:bCs w:val="0"/>
          <w:color w:val="auto"/>
          <w:sz w:val="24"/>
          <w:szCs w:val="24"/>
          <w:highlight w:val="none"/>
        </w:rPr>
        <w:t xml:space="preserve">承</w:t>
      </w:r>
      <w:r>
        <w:rPr>
          <w:rFonts w:hint="eastAsia" w:ascii="宋体" w:hAnsi="宋体" w:eastAsia="宋体" w:cs="宋体"/>
          <w:b w:val="0"/>
          <w:bCs w:val="0"/>
          <w:color w:val="auto"/>
          <w:sz w:val="24"/>
          <w:szCs w:val="24"/>
          <w:highlight w:val="none"/>
          <w:lang w:val="en-US" w:eastAsia="zh-CN"/>
        </w:rPr>
        <w:t xml:space="preserve">担。</w:t>
      </w:r>
      <w:r/>
    </w:p>
    <w:p>
      <w:pPr>
        <w:ind w:firstLine="480"/>
        <w:keepLines w:val="0"/>
        <w:keepNext w:val="0"/>
        <w:pageBreakBefore w:val="0"/>
        <w:spacing w:line="360" w:lineRule="auto"/>
        <w:shd w:val="clear" w:color="auto"/>
        <w:rPr>
          <w:rFonts w:hint="eastAsia" w:ascii="宋体" w:hAnsi="宋体" w:eastAsia="宋体" w:cs="宋体"/>
          <w:b w:val="0"/>
          <w:bCs w:val="0"/>
          <w:color w:val="auto"/>
          <w:sz w:val="24"/>
          <w:szCs w:val="24"/>
          <w:highlight w:val="none"/>
          <w:lang w:val="zh-CN" w:eastAsia="zh-CN"/>
        </w:rPr>
        <w:outlineLvl w:val="0"/>
      </w:pPr>
      <w:r>
        <w:rPr>
          <w:rFonts w:hint="eastAsia" w:ascii="宋体" w:hAnsi="宋体" w:eastAsia="宋体" w:cs="宋体"/>
          <w:b w:val="0"/>
          <w:bCs w:val="0"/>
          <w:color w:val="auto"/>
          <w:sz w:val="24"/>
          <w:szCs w:val="24"/>
          <w:highlight w:val="none"/>
          <w:lang w:val="en-US" w:eastAsia="zh-CN"/>
        </w:rPr>
        <w:t xml:space="preserve">7.2</w:t>
      </w:r>
      <w:r>
        <w:rPr>
          <w:rFonts w:hint="eastAsia" w:ascii="宋体" w:hAnsi="宋体" w:eastAsia="宋体" w:cs="宋体"/>
          <w:b w:val="0"/>
          <w:bCs w:val="0"/>
          <w:color w:val="auto"/>
          <w:sz w:val="24"/>
          <w:szCs w:val="24"/>
          <w:highlight w:val="none"/>
          <w:lang w:val="zh-CN" w:eastAsia="zh-CN"/>
        </w:rPr>
        <w:t xml:space="preserve">项目结算</w:t>
      </w:r>
      <w:r/>
    </w:p>
    <w:p>
      <w:pPr>
        <w:ind w:firstLine="480"/>
        <w:keepLines w:val="0"/>
        <w:keepNext w:val="0"/>
        <w:pageBreakBefore w:val="0"/>
        <w:spacing w:line="360" w:lineRule="auto"/>
        <w:shd w:val="clear" w:color="auto"/>
        <w:rPr>
          <w:rFonts w:hint="eastAsia" w:ascii="宋体" w:hAnsi="宋体" w:eastAsia="宋体" w:cs="宋体"/>
          <w:b w:val="0"/>
          <w:bCs w:val="0"/>
          <w:color w:val="auto"/>
          <w:sz w:val="24"/>
          <w:szCs w:val="24"/>
          <w:highlight w:val="none"/>
          <w:lang w:val="en-US" w:eastAsia="zh-CN"/>
        </w:rPr>
        <w:outlineLvl w:val="0"/>
      </w:pPr>
      <w:r>
        <w:rPr>
          <w:rFonts w:hint="eastAsia" w:ascii="宋体" w:hAnsi="宋体" w:eastAsia="宋体" w:cs="宋体"/>
          <w:b w:val="0"/>
          <w:bCs w:val="0"/>
          <w:color w:val="auto"/>
          <w:sz w:val="24"/>
          <w:szCs w:val="24"/>
          <w:highlight w:val="none"/>
          <w:lang w:val="zh-CN" w:eastAsia="zh-CN"/>
        </w:rPr>
        <w:t xml:space="preserve">中标单位完成清运、处置工作全部任务后，按照相关监管要求验收，验收合格后，履行相关结算手续，确定最终结算金额。中标单位根据结算金额开具发票，提交结款。建筑垃圾清运、处置结算</w:t>
      </w:r>
      <w:r>
        <w:rPr>
          <w:rFonts w:hint="eastAsia" w:ascii="宋体" w:hAnsi="宋体" w:eastAsia="宋体" w:cs="宋体"/>
          <w:b w:val="0"/>
          <w:bCs w:val="0"/>
          <w:color w:val="auto"/>
          <w:sz w:val="24"/>
          <w:szCs w:val="24"/>
          <w:highlight w:val="none"/>
          <w:lang w:val="en-US" w:eastAsia="zh-CN"/>
        </w:rPr>
        <w:t xml:space="preserve">以</w:t>
      </w:r>
      <w:r>
        <w:rPr>
          <w:rFonts w:hint="eastAsia" w:ascii="宋体" w:hAnsi="宋体" w:eastAsia="宋体" w:cs="宋体"/>
          <w:b w:val="0"/>
          <w:bCs w:val="0"/>
          <w:color w:val="auto"/>
          <w:sz w:val="24"/>
          <w:szCs w:val="24"/>
          <w:highlight w:val="none"/>
          <w:lang w:val="zh-CN" w:eastAsia="zh-CN"/>
        </w:rPr>
        <w:t xml:space="preserve">实际数量为准，结算计量单位为吨。</w:t>
      </w:r>
      <w:r/>
    </w:p>
    <w:p>
      <w:pPr>
        <w:ind w:firstLine="480"/>
        <w:keepLines w:val="0"/>
        <w:keepNext w:val="0"/>
        <w:pageBreakBefore w:val="0"/>
        <w:spacing w:line="360" w:lineRule="auto"/>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rPr>
        <w:t xml:space="preserve">合同履行期限：</w:t>
      </w:r>
      <w:r/>
    </w:p>
    <w:p>
      <w:pPr>
        <w:ind w:firstLine="480"/>
        <w:keepLines w:val="0"/>
        <w:keepNext w:val="0"/>
        <w:pageBreakBefore w:val="0"/>
        <w:spacing w:line="360" w:lineRule="auto"/>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sz w:val="24"/>
          <w:szCs w:val="24"/>
          <w:highlight w:val="none"/>
          <w:u w:val="none"/>
          <w:lang w:val="en-US" w:eastAsia="zh-CN"/>
        </w:rPr>
        <w:t xml:space="preserve">蒲庵路地</w:t>
      </w:r>
      <w:r>
        <w:rPr>
          <w:rFonts w:hint="eastAsia" w:ascii="宋体" w:hAnsi="宋体" w:eastAsia="宋体" w:cs="宋体"/>
          <w:b w:val="0"/>
          <w:bCs w:val="0"/>
          <w:color w:val="auto"/>
          <w:sz w:val="24"/>
          <w:szCs w:val="24"/>
          <w:highlight w:val="none"/>
        </w:rPr>
        <w:t xml:space="preserve">块</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清运周期</w:t>
      </w:r>
      <w:r>
        <w:rPr>
          <w:rFonts w:hint="eastAsia" w:ascii="宋体" w:hAnsi="宋体" w:eastAsia="宋体" w:cs="宋体"/>
          <w:b w:val="0"/>
          <w:bCs w:val="0"/>
          <w:color w:val="auto"/>
          <w:sz w:val="24"/>
          <w:szCs w:val="24"/>
          <w:highlight w:val="none"/>
          <w:u w:val="single"/>
          <w:lang w:val="en-US" w:eastAsia="zh-CN"/>
        </w:rPr>
        <w:t xml:space="preserve">  20  </w:t>
      </w:r>
      <w:r>
        <w:rPr>
          <w:rFonts w:hint="eastAsia" w:ascii="宋体" w:hAnsi="宋体" w:eastAsia="宋体" w:cs="宋体"/>
          <w:b w:val="0"/>
          <w:bCs w:val="0"/>
          <w:color w:val="auto"/>
          <w:sz w:val="24"/>
          <w:szCs w:val="24"/>
          <w:highlight w:val="none"/>
        </w:rPr>
        <w:t xml:space="preserve">天</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根据采购方指定时间</w:t>
      </w:r>
      <w:r>
        <w:rPr>
          <w:rFonts w:hint="eastAsia" w:ascii="宋体" w:hAnsi="宋体" w:eastAsia="宋体" w:cs="宋体"/>
          <w:b w:val="0"/>
          <w:bCs w:val="0"/>
          <w:color w:val="auto"/>
          <w:sz w:val="24"/>
          <w:szCs w:val="24"/>
          <w:highlight w:val="none"/>
          <w:lang w:eastAsia="zh-CN"/>
        </w:rPr>
        <w:t xml:space="preserve">）</w:t>
      </w:r>
      <w:r/>
    </w:p>
    <w:p>
      <w:pPr>
        <w:numPr>
          <w:ilvl w:val="0"/>
          <w:numId w:val="0"/>
        </w:numPr>
        <w:ind w:right="18" w:firstLine="480"/>
        <w:jc w:val="left"/>
        <w:keepLines w:val="0"/>
        <w:keepNext w:val="0"/>
        <w:pageBreakBefore w:val="0"/>
        <w:spacing w:line="360" w:lineRule="auto"/>
        <w:shd w:val="clear" w:color="auto"/>
        <w:tabs>
          <w:tab w:val="left" w:pos="72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rPr>
        <w:t xml:space="preserve">服务地点：采购单位指定地点。</w:t>
      </w:r>
      <w:r/>
    </w:p>
    <w:p>
      <w:pPr>
        <w:ind w:right="18" w:firstLine="480"/>
        <w:jc w:val="left"/>
        <w:keepLines w:val="0"/>
        <w:keepNext w:val="0"/>
        <w:pageBreakBefore w:val="0"/>
        <w:spacing w:line="360" w:lineRule="auto"/>
        <w:shd w:val="clear" w:color="auto"/>
        <w:tabs>
          <w:tab w:val="left" w:pos="72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10.</w:t>
      </w:r>
      <w:r>
        <w:rPr>
          <w:rFonts w:hint="eastAsia" w:ascii="宋体" w:hAnsi="宋体" w:eastAsia="宋体" w:cs="宋体"/>
          <w:b w:val="0"/>
          <w:bCs w:val="0"/>
          <w:color w:val="auto"/>
          <w:sz w:val="24"/>
          <w:szCs w:val="24"/>
          <w:highlight w:val="none"/>
        </w:rPr>
        <w:t xml:space="preserve">付款方式：</w:t>
      </w:r>
      <w:r/>
    </w:p>
    <w:p>
      <w:pPr>
        <w:spacing w:line="360" w:lineRule="auto"/>
        <w:rPr>
          <w:rFonts w:hint="eastAsia" w:ascii="宋体" w:hAnsi="宋体" w:cs="宋体"/>
          <w:b/>
          <w:bCs/>
          <w:color w:val="000000"/>
          <w:sz w:val="24"/>
          <w:highlight w:val="none"/>
        </w:rPr>
      </w:pPr>
      <w:r>
        <w:rPr>
          <w:rFonts w:hint="eastAsia" w:ascii="宋体" w:hAnsi="宋体" w:eastAsia="宋体" w:cs="宋体"/>
          <w:b w:val="0"/>
          <w:bCs w:val="0"/>
          <w:sz w:val="24"/>
          <w:szCs w:val="24"/>
          <w:highlight w:val="none"/>
          <w:u w:val="single"/>
          <w:lang w:val="en-US" w:eastAsia="zh-CN"/>
        </w:rPr>
        <w:t xml:space="preserve">蒲庵路</w:t>
      </w:r>
      <w:r>
        <w:rPr>
          <w:rFonts w:hint="eastAsia" w:ascii="宋体" w:hAnsi="宋体" w:eastAsia="宋体" w:cs="宋体"/>
          <w:b w:val="0"/>
          <w:bCs w:val="0"/>
          <w:color w:val="auto"/>
          <w:sz w:val="24"/>
          <w:szCs w:val="24"/>
          <w:highlight w:val="none"/>
          <w:u w:val="single"/>
          <w:lang w:val="en-US" w:eastAsia="zh-CN"/>
        </w:rPr>
        <w:t xml:space="preserve">地块:</w:t>
      </w:r>
      <w:r>
        <w:rPr>
          <w:rFonts w:hint="eastAsia" w:ascii="宋体" w:hAnsi="宋体" w:eastAsia="宋体" w:cs="宋体"/>
          <w:b w:val="0"/>
          <w:bCs w:val="0"/>
          <w:color w:val="auto"/>
          <w:sz w:val="24"/>
          <w:szCs w:val="24"/>
          <w:highlight w:val="none"/>
          <w:u w:val="single"/>
          <w:lang w:eastAsia="zh-CN"/>
        </w:rPr>
        <w:t xml:space="preserve">项目清运完工并经甲方验收合格后，支付至经双方签认的总额（实际过磅总重量 × 中标单价）的90%；项目经审计后，支付至审定金额的100%。</w:t>
      </w:r>
      <w:r>
        <w:rPr>
          <w:rFonts w:hint="eastAsia" w:ascii="宋体" w:hAnsi="宋体" w:cs="宋体"/>
          <w:b/>
          <w:bCs/>
          <w:color w:val="000000"/>
          <w:sz w:val="24"/>
          <w:highlight w:val="none"/>
        </w:rPr>
        <w:t xml:space="preserve">五、综合说明：</w:t>
      </w:r>
      <w:r/>
    </w:p>
    <w:p>
      <w:pPr>
        <w:pStyle w:val="843"/>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Style w:val="841"/>
          <w:rFonts w:hint="eastAsia" w:ascii="宋体" w:hAnsi="宋体"/>
          <w:color w:val="000000"/>
          <w:sz w:val="24"/>
          <w:highlight w:val="none"/>
        </w:rPr>
        <w:t xml:space="preserve">磋商</w:t>
      </w:r>
      <w:r>
        <w:rPr>
          <w:rStyle w:val="841"/>
          <w:rFonts w:ascii="宋体" w:hAnsi="宋体"/>
          <w:color w:val="000000"/>
          <w:sz w:val="24"/>
          <w:highlight w:val="none"/>
        </w:rPr>
        <w:t xml:space="preserve">供应商</w:t>
      </w:r>
      <w:r>
        <w:rPr>
          <w:rStyle w:val="841"/>
          <w:rFonts w:hint="eastAsia" w:ascii="宋体" w:hAnsi="宋体"/>
          <w:color w:val="000000"/>
          <w:sz w:val="24"/>
          <w:highlight w:val="none"/>
        </w:rPr>
        <w:t xml:space="preserve">需</w:t>
      </w:r>
      <w:r>
        <w:rPr>
          <w:rStyle w:val="841"/>
          <w:rFonts w:ascii="宋体" w:hAnsi="宋体"/>
          <w:color w:val="000000"/>
          <w:sz w:val="24"/>
          <w:highlight w:val="none"/>
        </w:rPr>
        <w:t xml:space="preserve">在响应文件中明确服务内容</w:t>
      </w:r>
      <w:r>
        <w:rPr>
          <w:rStyle w:val="841"/>
          <w:rFonts w:hint="eastAsia" w:ascii="宋体" w:hAnsi="宋体"/>
          <w:color w:val="000000"/>
          <w:sz w:val="24"/>
          <w:highlight w:val="none"/>
        </w:rPr>
        <w:t xml:space="preserve">和服务方案</w:t>
      </w:r>
      <w:r>
        <w:rPr>
          <w:rStyle w:val="841"/>
          <w:rFonts w:ascii="宋体" w:hAnsi="宋体"/>
          <w:color w:val="000000"/>
          <w:sz w:val="24"/>
          <w:highlight w:val="none"/>
        </w:rPr>
        <w:t xml:space="preserve">。</w:t>
      </w:r>
      <w:r/>
    </w:p>
    <w:p>
      <w:pPr>
        <w:pStyle w:val="843"/>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2、磋商供应商必须承诺文件中提出的全部要求，如果其中某些条款不响应时，应在文件中逐条列出，未列出的视同响应。</w:t>
      </w:r>
      <w:r/>
    </w:p>
    <w:p>
      <w:pPr>
        <w:pStyle w:val="843"/>
        <w:ind w:left="0"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3、磋商供应商应对所投项目的全部内容进行报价，只投其中部分内容者或出现选择性报价的，其响应文件将被拒绝。</w:t>
      </w:r>
      <w:r/>
    </w:p>
    <w:p>
      <w:pPr>
        <w:pStyle w:val="843"/>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4、其他要求：</w:t>
      </w:r>
      <w:r/>
    </w:p>
    <w:p>
      <w:pPr>
        <w:pStyle w:val="843"/>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4.1供应商在项目进行过程中产生的任何安全、损坏等责任事故一律由供应商自行承担。如遇突发情况，供应商需协助采购人完成需要配合的服务。</w:t>
      </w:r>
      <w:r/>
    </w:p>
    <w:p>
      <w:pPr>
        <w:pStyle w:val="843"/>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4.2供应商需严格按采购文件中规定的时间完成项目全部工作内容，如在实施的过程中出现错误、误差的，供应商需及时更正至采购人确认并经主管部门验收合格。</w:t>
      </w:r>
      <w:r/>
    </w:p>
    <w:p>
      <w:pPr>
        <w:pStyle w:val="843"/>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4.3本项目不允许转包，发现查实者一律解除合同。</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000000"/>
          <w:sz w:val="24"/>
          <w:highlight w:val="none"/>
        </w:rPr>
        <w:t xml:space="preserve">4.4供应商应对服务危险性、潜在危险认真考虑周全，对所有项目安全负责，并承担由</w:t>
      </w:r>
      <w:r>
        <w:rPr>
          <w:rFonts w:hint="eastAsia" w:ascii="宋体" w:hAnsi="宋体" w:cs="宋体"/>
          <w:color w:val="auto"/>
          <w:sz w:val="24"/>
          <w:highlight w:val="none"/>
        </w:rPr>
        <w:t xml:space="preserve">此可能产生的一切费用，采购人不承担任何责任；如需采购人配合的工作，供应商需及时通知采购方。</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5、本项目报价包括完成该项目所需的全部人工费、调查费、差旅费、资料费、管理费、利润、规费、税金以及代理服务费等一切费用。</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6、合同履行期限：</w:t>
      </w:r>
      <w:r/>
    </w:p>
    <w:p>
      <w:pPr>
        <w:ind w:firstLine="480"/>
        <w:spacing w:line="360" w:lineRule="auto"/>
        <w:shd w:val="clear" w:color="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sz w:val="24"/>
          <w:szCs w:val="24"/>
          <w:highlight w:val="none"/>
          <w:u w:val="none"/>
          <w:lang w:val="en-US" w:eastAsia="zh-CN"/>
        </w:rPr>
        <w:t xml:space="preserve">蒲庵路地</w:t>
      </w:r>
      <w:r>
        <w:rPr>
          <w:rFonts w:hint="eastAsia" w:ascii="宋体" w:hAnsi="宋体" w:eastAsia="宋体" w:cs="宋体"/>
          <w:b w:val="0"/>
          <w:bCs w:val="0"/>
          <w:color w:val="auto"/>
          <w:sz w:val="24"/>
          <w:szCs w:val="24"/>
          <w:highlight w:val="none"/>
        </w:rPr>
        <w:t xml:space="preserve">块</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清运周期</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cs="宋体"/>
          <w:b w:val="0"/>
          <w:bCs w:val="0"/>
          <w:color w:val="auto"/>
          <w:sz w:val="24"/>
          <w:szCs w:val="24"/>
          <w:highlight w:val="none"/>
          <w:u w:val="single"/>
          <w:lang w:val="en-US" w:eastAsia="zh-CN"/>
        </w:rPr>
        <w:t xml:space="preserve">20</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rPr>
        <w:t xml:space="preserve">天</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根据采购方指定时间</w:t>
      </w:r>
      <w:r>
        <w:rPr>
          <w:rFonts w:hint="eastAsia" w:ascii="宋体" w:hAnsi="宋体" w:eastAsia="宋体" w:cs="宋体"/>
          <w:b w:val="0"/>
          <w:bCs w:val="0"/>
          <w:color w:val="auto"/>
          <w:sz w:val="24"/>
          <w:szCs w:val="24"/>
          <w:highlight w:val="none"/>
          <w:lang w:eastAsia="zh-CN"/>
        </w:rPr>
        <w:t xml:space="preserve">）</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、服务地点：采购人指定地点。</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、验收：按国家相关法律法规、行业相关标准及采购文件要求和成交单位的承诺进行验收。</w:t>
      </w:r>
      <w:r/>
    </w:p>
    <w:p>
      <w:pP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六、相关政策性要求：</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根据《关于贯彻执行绿色采购、促进残疾人就业和支持监狱企业发展有关政策的通知（苏财购〔2019〕10号）》的通知，若本次采购的产品属于《节能产品政府采购清单》、《环境标志产品政府采购清单》中的品目范围的，依据国家确定的认证机构出具的、处于有效期之内的节能产品、环境标志产品认证证书，对获得证书的产品实施政府优先采购或强制采购（若有）。</w:t>
      </w:r>
      <w:r/>
    </w:p>
    <w:p>
      <w:pPr>
        <w:ind w:firstLine="480"/>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本次采购清单中涉及政府采购协议供货产品的，响应单位须按照苏州市政府采购共享江苏省级最新一期的政府采购协议供货中标结果的基础上提供响应产品，其产品及服务必须同时满足采购文件及协议供货的相关要求，描述不一致时从优选择，否则其响应文件将被拒绝（若有）。</w:t>
      </w:r>
      <w:r/>
    </w:p>
    <w:p>
      <w:pPr>
        <w:ind w:firstLine="480"/>
        <w:jc w:val="left"/>
        <w:spacing w:line="360" w:lineRule="auto"/>
        <w:widowControl/>
        <w:rPr>
          <w:rFonts w:hint="eastAsia" w:hAnsi="宋体"/>
          <w:color w:val="000000"/>
          <w:sz w:val="24"/>
          <w:highlight w:val="none"/>
        </w:rPr>
      </w:pPr>
      <w:r>
        <w:rPr>
          <w:rFonts w:hint="eastAsia" w:ascii="宋体" w:hAnsi="宋体" w:cs="宋体"/>
          <w:color w:val="000000"/>
          <w:sz w:val="24"/>
          <w:highlight w:val="none"/>
          <w:lang w:bidi="ar"/>
        </w:rPr>
        <w:t xml:space="preserve">3.</w:t>
      </w:r>
      <w:r>
        <w:rPr>
          <w:rFonts w:hint="eastAsia" w:hAnsi="宋体"/>
          <w:color w:val="000000"/>
          <w:sz w:val="24"/>
          <w:highlight w:val="none"/>
        </w:rPr>
        <w:t xml:space="preserve">关于政府采购促进中小企业、残疾人企业和监狱企业的发展政策要求：</w:t>
      </w:r>
      <w:r/>
    </w:p>
    <w:p>
      <w:pPr>
        <w:ind w:firstLine="482"/>
        <w:jc w:val="left"/>
        <w:spacing w:line="360" w:lineRule="auto"/>
        <w:widowControl/>
        <w:rPr>
          <w:rFonts w:hAnsi="宋体"/>
          <w:b/>
          <w:bCs/>
          <w:color w:val="000000"/>
          <w:sz w:val="24"/>
          <w:highlight w:val="none"/>
          <w:lang w:eastAsia="en-US"/>
        </w:rPr>
      </w:pPr>
      <w:r>
        <w:rPr>
          <w:rFonts w:hint="eastAsia" w:hAnsi="宋体"/>
          <w:b/>
          <w:bCs/>
          <w:color w:val="000000"/>
          <w:sz w:val="24"/>
          <w:highlight w:val="none"/>
        </w:rPr>
        <w:t xml:space="preserve">3</w:t>
      </w:r>
      <w:r>
        <w:rPr>
          <w:rFonts w:hint="eastAsia" w:hAnsi="宋体"/>
          <w:b/>
          <w:bCs/>
          <w:color w:val="000000"/>
          <w:sz w:val="24"/>
          <w:highlight w:val="none"/>
          <w:lang w:val="zh-CN"/>
        </w:rPr>
        <w:t xml:space="preserve">.1</w:t>
      </w:r>
      <w:r>
        <w:rPr>
          <w:rFonts w:hint="eastAsia" w:hAnsi="宋体" w:cs="宋体"/>
          <w:b/>
          <w:bCs/>
          <w:color w:val="000000"/>
          <w:sz w:val="24"/>
          <w:highlight w:val="none"/>
        </w:rPr>
        <w:t xml:space="preserve">本采购标的对应的中小企业划分标准所属行业为：其他未列明行业</w:t>
      </w:r>
      <w:r>
        <w:rPr>
          <w:rFonts w:hAnsi="宋体" w:cs="宋体"/>
          <w:b/>
          <w:bCs/>
          <w:color w:val="000000"/>
          <w:sz w:val="24"/>
          <w:highlight w:val="none"/>
        </w:rPr>
        <w:t xml:space="preserve">。</w:t>
      </w:r>
      <w:r/>
    </w:p>
    <w:p>
      <w:pPr>
        <w:ind w:firstLine="480"/>
        <w:jc w:val="left"/>
        <w:spacing w:line="360" w:lineRule="auto"/>
        <w:widowControl/>
        <w:rPr>
          <w:rFonts w:hint="default" w:hAnsi="宋体" w:eastAsia="宋体"/>
          <w:color w:val="000000"/>
          <w:sz w:val="24"/>
          <w:highlight w:val="none"/>
          <w:lang w:val="en-US" w:eastAsia="zh-CN"/>
        </w:rPr>
      </w:pPr>
      <w:r>
        <w:rPr>
          <w:rFonts w:hint="eastAsia" w:hAnsi="宋体"/>
          <w:color w:val="000000"/>
          <w:sz w:val="24"/>
          <w:highlight w:val="none"/>
        </w:rPr>
        <w:t xml:space="preserve">3.2</w:t>
      </w:r>
      <w:r>
        <w:rPr>
          <w:rFonts w:hint="eastAsia" w:hAnsi="宋体"/>
          <w:color w:val="000000"/>
          <w:sz w:val="24"/>
          <w:highlight w:val="none"/>
          <w:lang w:val="zh-CN"/>
        </w:rPr>
        <w:t xml:space="preserve">根据《政府采购促进中小企业发展管理办法》</w:t>
      </w:r>
      <w:r>
        <w:rPr>
          <w:rFonts w:hint="eastAsia" w:hAnsi="宋体"/>
          <w:color w:val="000000"/>
          <w:sz w:val="24"/>
          <w:highlight w:val="none"/>
        </w:rPr>
        <w:t xml:space="preserve">、</w:t>
      </w:r>
      <w:r>
        <w:rPr>
          <w:rFonts w:hint="eastAsia" w:hAnsi="宋体"/>
          <w:color w:val="000000"/>
          <w:sz w:val="24"/>
          <w:highlight w:val="none"/>
          <w:lang w:val="zh-CN"/>
        </w:rPr>
        <w:t xml:space="preserve">《关于做好政府采购支持企业发展有关事项的通知》（苏财购〔2020〕52号）、</w:t>
      </w:r>
      <w:r>
        <w:rPr>
          <w:rFonts w:hint="eastAsia" w:hAnsi="宋体"/>
          <w:color w:val="000000"/>
          <w:sz w:val="24"/>
          <w:highlight w:val="none"/>
        </w:rPr>
        <w:t xml:space="preserve">《关于促进残疾人就业政府采购政策的通知》（财库〔2017〕141号）、《关于政府采购支持监狱企业发展有关问题的通知》（财库〔2014〕68号）等文件的精神，对属于</w:t>
      </w:r>
      <w:r>
        <w:rPr>
          <w:rFonts w:hint="eastAsia" w:hAnsi="宋体"/>
          <w:color w:val="000000"/>
          <w:sz w:val="24"/>
          <w:highlight w:val="none"/>
          <w:lang w:val="en-US" w:eastAsia="zh-CN"/>
        </w:rPr>
        <w:t xml:space="preserve">中小</w:t>
      </w:r>
      <w:r>
        <w:rPr>
          <w:rFonts w:hint="eastAsia" w:hAnsi="宋体"/>
          <w:color w:val="000000"/>
          <w:sz w:val="24"/>
          <w:highlight w:val="none"/>
        </w:rPr>
        <w:t xml:space="preserve">企业、监狱企业、残疾人企业给予价格评审加分。投标单位为</w:t>
      </w:r>
      <w:r>
        <w:rPr>
          <w:rFonts w:hint="eastAsia" w:hAnsi="宋体"/>
          <w:color w:val="000000"/>
          <w:sz w:val="24"/>
          <w:highlight w:val="none"/>
          <w:lang w:val="en-US" w:eastAsia="zh-CN"/>
        </w:rPr>
        <w:t xml:space="preserve">中</w:t>
      </w:r>
      <w:r>
        <w:rPr>
          <w:rFonts w:hint="eastAsia" w:hAnsi="宋体"/>
          <w:color w:val="000000"/>
          <w:sz w:val="24"/>
          <w:highlight w:val="none"/>
        </w:rPr>
        <w:t xml:space="preserve">型和</w:t>
      </w:r>
      <w:r>
        <w:rPr>
          <w:rFonts w:hint="eastAsia" w:hAnsi="宋体"/>
          <w:color w:val="000000"/>
          <w:sz w:val="24"/>
          <w:highlight w:val="none"/>
          <w:lang w:val="en-US" w:eastAsia="zh-CN"/>
        </w:rPr>
        <w:t xml:space="preserve">小</w:t>
      </w:r>
      <w:r>
        <w:rPr>
          <w:rFonts w:hint="eastAsia" w:hAnsi="宋体"/>
          <w:color w:val="000000"/>
          <w:sz w:val="24"/>
          <w:highlight w:val="none"/>
        </w:rPr>
        <w:t xml:space="preserve">型企业其价格在评审时给予20%的扣除，残疾人企业和监狱企业的，其价格在评审时给予20%的扣除，用扣除后的价格参与评审，如扣除后的价格为最低价的，则作为评审基准价，如中标价格则以实际投标报价为准。残疾人企业和监狱企业属于</w:t>
      </w:r>
      <w:r>
        <w:rPr>
          <w:rFonts w:hint="eastAsia" w:hAnsi="宋体"/>
          <w:color w:val="000000"/>
          <w:sz w:val="24"/>
          <w:highlight w:val="none"/>
          <w:lang w:val="en-US" w:eastAsia="zh-CN"/>
        </w:rPr>
        <w:t xml:space="preserve">中</w:t>
      </w:r>
      <w:r>
        <w:rPr>
          <w:rFonts w:hint="eastAsia" w:hAnsi="宋体"/>
          <w:color w:val="000000"/>
          <w:sz w:val="24"/>
          <w:highlight w:val="none"/>
        </w:rPr>
        <w:t xml:space="preserve">型、</w:t>
      </w:r>
      <w:r>
        <w:rPr>
          <w:rFonts w:hint="eastAsia" w:hAnsi="宋体"/>
          <w:color w:val="000000"/>
          <w:sz w:val="24"/>
          <w:highlight w:val="none"/>
          <w:lang w:val="en-US" w:eastAsia="zh-CN"/>
        </w:rPr>
        <w:t xml:space="preserve">小</w:t>
      </w:r>
      <w:r>
        <w:rPr>
          <w:rFonts w:hint="eastAsia" w:hAnsi="宋体"/>
          <w:color w:val="000000"/>
          <w:sz w:val="24"/>
          <w:highlight w:val="none"/>
        </w:rPr>
        <w:t xml:space="preserve">型企业的，不重复享受政策。</w:t>
      </w:r>
      <w:r>
        <w:rPr>
          <w:rFonts w:hint="eastAsia" w:hAnsi="宋体"/>
          <w:color w:val="000000"/>
          <w:sz w:val="24"/>
          <w:highlight w:val="none"/>
          <w:lang w:val="en-US" w:eastAsia="zh-CN"/>
        </w:rPr>
        <w:t xml:space="preserve">本项目专门面向中小型企业。</w:t>
      </w:r>
      <w:r/>
    </w:p>
    <w:p>
      <w:pPr>
        <w:ind w:firstLine="480"/>
        <w:jc w:val="left"/>
        <w:spacing w:line="360" w:lineRule="auto"/>
        <w:widowControl/>
        <w:rPr>
          <w:rFonts w:hint="eastAsia" w:hAnsi="宋体"/>
          <w:color w:val="000000"/>
          <w:sz w:val="24"/>
          <w:highlight w:val="none"/>
        </w:rPr>
      </w:pPr>
      <w:r>
        <w:rPr>
          <w:rFonts w:hint="eastAsia" w:hAnsi="宋体"/>
          <w:color w:val="000000"/>
          <w:sz w:val="24"/>
          <w:highlight w:val="none"/>
        </w:rPr>
        <w:t xml:space="preserve">3.3响应文件中小企业必须提供响应人签署《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w:t>
      </w:r>
      <w:r>
        <w:rPr>
          <w:rFonts w:hint="eastAsia" w:hAnsi="宋体"/>
          <w:color w:val="000000"/>
          <w:sz w:val="24"/>
          <w:highlight w:val="none"/>
          <w:lang w:eastAsia="zh-CN"/>
        </w:rPr>
        <w:t xml:space="preserve">《中华人民共和国政府采购法》</w:t>
      </w:r>
      <w:r>
        <w:rPr>
          <w:rFonts w:hint="eastAsia" w:hAnsi="宋体"/>
          <w:color w:val="000000"/>
          <w:sz w:val="24"/>
          <w:highlight w:val="none"/>
        </w:rPr>
        <w:t xml:space="preserve">第七十七条第一款的规定追究法律责任。在响应文件中未提供相关材料</w:t>
      </w:r>
      <w:r>
        <w:rPr>
          <w:rFonts w:hint="eastAsia" w:hAnsi="宋体"/>
          <w:color w:val="000000"/>
          <w:sz w:val="24"/>
          <w:highlight w:val="none"/>
          <w:lang w:val="en-US" w:eastAsia="zh-CN"/>
        </w:rPr>
        <w:t xml:space="preserve">视为未实质性响应</w:t>
      </w:r>
      <w:r>
        <w:rPr>
          <w:rFonts w:hint="eastAsia" w:hAnsi="宋体"/>
          <w:color w:val="000000"/>
          <w:sz w:val="24"/>
          <w:highlight w:val="none"/>
        </w:rPr>
        <w:t xml:space="preserve">。</w:t>
      </w:r>
      <w:r/>
    </w:p>
    <w:p>
      <w:pPr>
        <w:ind w:firstLine="420"/>
        <w:spacing w:line="360" w:lineRule="auto"/>
        <w:rPr>
          <w:rFonts w:hint="eastAsia"/>
          <w:color w:val="000000"/>
          <w:sz w:val="24"/>
          <w:highlight w:val="none"/>
        </w:rPr>
      </w:pPr>
      <w:r>
        <w:rPr>
          <w:rFonts w:hint="eastAsia"/>
          <w:color w:val="000000"/>
          <w:sz w:val="24"/>
          <w:highlight w:val="none"/>
          <w:lang w:val="en-US" w:eastAsia="zh-CN"/>
        </w:rPr>
        <w:t xml:space="preserve">4.</w:t>
      </w:r>
      <w:r>
        <w:rPr>
          <w:rFonts w:hint="eastAsia"/>
          <w:color w:val="000000"/>
          <w:sz w:val="24"/>
          <w:highlight w:val="none"/>
        </w:rPr>
        <w:t xml:space="preserve">政府采购中实施本国产品标准及相关政策</w:t>
      </w:r>
      <w:r/>
    </w:p>
    <w:p>
      <w:pPr>
        <w:ind w:firstLine="420"/>
        <w:spacing w:line="360" w:lineRule="auto"/>
        <w:rPr>
          <w:rFonts w:hint="eastAsia" w:eastAsia="宋体"/>
          <w:color w:val="000000"/>
          <w:sz w:val="24"/>
          <w:highlight w:val="none"/>
          <w:lang w:eastAsia="zh-CN"/>
        </w:rPr>
      </w:pPr>
      <w:r>
        <w:rPr>
          <w:rFonts w:hint="eastAsia"/>
          <w:color w:val="000000"/>
          <w:sz w:val="24"/>
          <w:highlight w:val="none"/>
          <w:lang w:val="en-US" w:eastAsia="zh-CN"/>
        </w:rPr>
        <w:t xml:space="preserve">4.1</w:t>
      </w:r>
      <w:r>
        <w:rPr>
          <w:rFonts w:hint="eastAsia"/>
          <w:color w:val="000000"/>
          <w:sz w:val="24"/>
          <w:highlight w:val="none"/>
        </w:rPr>
        <w:t xml:space="preserve">本项目对采购本国产品给予政策支持</w:t>
      </w:r>
      <w:r>
        <w:rPr>
          <w:rFonts w:hint="eastAsia"/>
          <w:color w:val="000000"/>
          <w:sz w:val="24"/>
          <w:highlight w:val="none"/>
          <w:lang w:eastAsia="zh-CN"/>
        </w:rPr>
        <w:t xml:space="preserve">。</w:t>
      </w:r>
      <w:r/>
    </w:p>
    <w:p>
      <w:pPr>
        <w:ind w:firstLine="420"/>
        <w:spacing w:line="360" w:lineRule="auto"/>
        <w:rPr>
          <w:rFonts w:hint="eastAsia"/>
          <w:color w:val="000000"/>
          <w:sz w:val="24"/>
          <w:highlight w:val="none"/>
        </w:rPr>
      </w:pPr>
      <w:r>
        <w:rPr>
          <w:rFonts w:hint="eastAsia"/>
          <w:color w:val="000000"/>
          <w:sz w:val="24"/>
          <w:highlight w:val="none"/>
          <w:lang w:val="en-US" w:eastAsia="zh-CN"/>
        </w:rPr>
        <w:t xml:space="preserve">4.2</w:t>
      </w:r>
      <w:r>
        <w:rPr>
          <w:rFonts w:hint="eastAsia"/>
          <w:color w:val="000000"/>
          <w:sz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olor w:val="000000"/>
          <w:sz w:val="24"/>
          <w:highlight w:val="none"/>
        </w:rPr>
        <w:t xml:space="preserve">（若有）。</w:t>
      </w:r>
      <w:r/>
    </w:p>
    <w:p>
      <w:pPr>
        <w:ind w:firstLine="480"/>
        <w:jc w:val="left"/>
        <w:spacing w:line="360" w:lineRule="auto"/>
        <w:rPr>
          <w:rFonts w:hint="eastAsia" w:ascii="宋体" w:hAnsi="宋体"/>
          <w:color w:val="000000"/>
          <w:sz w:val="24"/>
          <w:highlight w:val="none"/>
        </w:rPr>
      </w:pPr>
      <w:r>
        <w:rPr>
          <w:rFonts w:hint="eastAsia"/>
          <w:color w:val="000000"/>
          <w:sz w:val="24"/>
          <w:highlight w:val="none"/>
          <w:lang w:val="en-US" w:eastAsia="zh-CN"/>
        </w:rPr>
        <w:t xml:space="preserve">4</w:t>
      </w:r>
      <w:r>
        <w:rPr>
          <w:rFonts w:hint="eastAsia"/>
          <w:color w:val="000000"/>
          <w:sz w:val="24"/>
          <w:highlight w:val="none"/>
        </w:rPr>
        <w:t xml:space="preserve">.</w:t>
      </w:r>
      <w:r>
        <w:rPr>
          <w:rFonts w:hint="eastAsia"/>
          <w:color w:val="000000"/>
          <w:sz w:val="24"/>
          <w:highlight w:val="none"/>
          <w:lang w:val="en-US" w:eastAsia="zh-CN"/>
        </w:rPr>
        <w:t xml:space="preserve">3</w:t>
      </w:r>
      <w:r>
        <w:rPr>
          <w:rFonts w:hint="eastAsia"/>
          <w:color w:val="000000"/>
          <w:sz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w:t>
      </w:r>
      <w:r>
        <w:rPr>
          <w:rFonts w:hint="eastAsia" w:ascii="宋体" w:hAnsi="宋体"/>
          <w:color w:val="000000"/>
          <w:sz w:val="24"/>
          <w:highlight w:val="none"/>
        </w:rPr>
        <w:t xml:space="preserve">药品监督管理部门授予的准字号医疗器械注册证的，属于在中国境内生产的产品；其他产品，根据实际情况判断是否在中国境内生产。（若有）。</w:t>
      </w:r>
      <w:r/>
    </w:p>
    <w:p>
      <w:pPr>
        <w:ind w:firstLine="480"/>
        <w:jc w:val="left"/>
        <w:spacing w:line="360" w:lineRule="auto"/>
        <w:rPr>
          <w:rFonts w:hint="eastAsia"/>
          <w:highlight w:val="none"/>
        </w:rPr>
      </w:pPr>
      <w:r>
        <w:rPr>
          <w:rFonts w:hint="eastAsia" w:ascii="宋体" w:hAnsi="宋体"/>
          <w:color w:val="000000"/>
          <w:sz w:val="24"/>
          <w:highlight w:val="none"/>
          <w:lang w:val="en-US" w:eastAsia="zh-CN"/>
        </w:rPr>
        <w:t xml:space="preserve">4.4</w:t>
      </w:r>
      <w:r>
        <w:rPr>
          <w:rFonts w:hint="eastAsia" w:ascii="宋体" w:hAnsi="宋体"/>
          <w:color w:val="000000"/>
          <w:sz w:val="24"/>
          <w:highlight w:val="none"/>
        </w:rPr>
        <w:t xml:space="preserve">本项目政府采购活动中既有本国产品又有非本国产品参与竞争的，依法对本国产品给予价格评审优惠，对本国产品的报价给予20%的价格扣除，用扣除后的价格参与评审。</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本项目不涉及</w:t>
      </w:r>
      <w:r>
        <w:rPr>
          <w:rFonts w:hint="eastAsia" w:ascii="宋体" w:hAnsi="宋体"/>
          <w:color w:val="000000"/>
          <w:sz w:val="24"/>
          <w:highlight w:val="none"/>
          <w:lang w:eastAsia="zh-CN"/>
        </w:rPr>
        <w:t xml:space="preserve">）</w:t>
      </w:r>
      <w:r/>
    </w:p>
    <w:p>
      <w:pPr>
        <w:spacing w:line="360" w:lineRule="auto"/>
        <w:widowControl/>
        <w:tabs>
          <w:tab w:val="left" w:pos="42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七、综合说明</w:t>
      </w:r>
      <w:r/>
    </w:p>
    <w:p>
      <w:pPr>
        <w:ind w:firstLine="480"/>
        <w:spacing w:line="360" w:lineRule="auto"/>
        <w:widowControl/>
        <w:tabs>
          <w:tab w:val="left" w:pos="420" w:leader="none"/>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1.响应单位按照采购文件的要求提交响应文件，并对所提供的全部资料的真实性承担法律责任。</w:t>
      </w:r>
      <w:r/>
    </w:p>
    <w:p>
      <w:pPr>
        <w:ind w:firstLine="480"/>
        <w:spacing w:line="360" w:lineRule="auto"/>
        <w:widowControl/>
        <w:tabs>
          <w:tab w:val="left" w:pos="420" w:leader="none"/>
          <w:tab w:val="left" w:pos="540" w:leader="none"/>
        </w:tabs>
        <w:rPr>
          <w:rFonts w:hint="eastAsia" w:ascii="宋体" w:hAnsi="宋体" w:cs="宋体"/>
          <w:b/>
          <w:color w:val="000000"/>
          <w:sz w:val="24"/>
          <w:highlight w:val="none"/>
        </w:rPr>
      </w:pPr>
      <w:r>
        <w:rPr>
          <w:rFonts w:hint="eastAsia" w:ascii="宋体" w:hAnsi="宋体" w:cs="宋体"/>
          <w:color w:val="000000"/>
          <w:sz w:val="24"/>
          <w:highlight w:val="none"/>
        </w:rPr>
        <w:t xml:space="preserve">2.此次响应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响应单位自行承担。</w:t>
      </w:r>
      <w:r/>
    </w:p>
    <w:p>
      <w:pPr>
        <w:ind w:firstLine="480"/>
        <w:spacing w:line="360" w:lineRule="auto"/>
        <w:widowControl/>
        <w:tabs>
          <w:tab w:val="left" w:pos="420" w:leader="none"/>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3.成交单位将根据采购文件、响应文件的相关约定，承担合同责任，履行合同义务。</w:t>
      </w:r>
      <w:r/>
    </w:p>
    <w:p>
      <w:pPr>
        <w:pStyle w:val="819"/>
        <w:jc w:val="both"/>
        <w:spacing w:before="75" w:beforeAutospacing="0" w:after="75" w:afterAutospacing="0" w:line="360" w:lineRule="auto"/>
        <w:widowControl/>
        <w:rPr>
          <w:rFonts w:hint="eastAsia" w:ascii="宋体" w:hAnsi="宋体" w:cs="宋体"/>
          <w:color w:val="000000"/>
          <w:highlight w:val="none"/>
        </w:rPr>
      </w:pPr>
      <w:r>
        <w:rPr>
          <w:rFonts w:hint="eastAsia" w:ascii="宋体" w:hAnsi="宋体" w:cs="宋体"/>
          <w:color w:val="000000"/>
          <w:highlight w:val="none"/>
        </w:rPr>
        <w:t xml:space="preserve">    4.响应单位应保证在本项目使用的任何产品（包括部分使用）时，不会产生因第三方提出侵犯其专利权、商标权或其</w:t>
      </w:r>
      <w:r>
        <w:rPr>
          <w:rFonts w:hint="eastAsia" w:ascii="宋体" w:hAnsi="宋体" w:cs="宋体"/>
          <w:color w:val="000000"/>
          <w:highlight w:val="none"/>
          <w:lang w:val="en-US" w:eastAsia="zh-CN"/>
        </w:rPr>
        <w:t xml:space="preserve">他</w:t>
      </w:r>
      <w:r>
        <w:rPr>
          <w:rFonts w:hint="eastAsia" w:ascii="宋体" w:hAnsi="宋体" w:cs="宋体"/>
          <w:color w:val="000000"/>
          <w:highlight w:val="none"/>
        </w:rPr>
        <w:t xml:space="preserve">知识产权而引起的法律和经济纠纷，如因专利权、商标权或其它知识产权而引起法律和经济纠纷，由响应单位承担所有相关责任。</w:t>
      </w:r>
      <w:r/>
    </w:p>
    <w:p>
      <w:pPr>
        <w:pStyle w:val="787"/>
        <w:spacing w:line="360" w:lineRule="auto"/>
        <w:rPr>
          <w:rFonts w:hint="eastAsia" w:ascii="宋体" w:hAnsi="宋体" w:cs="宋体"/>
          <w:color w:val="000000"/>
          <w:highlight w:val="none"/>
        </w:rPr>
      </w:pPr>
      <w:r>
        <w:rPr>
          <w:rFonts w:hint="eastAsia" w:ascii="宋体" w:hAnsi="宋体" w:cs="宋体"/>
          <w:color w:val="000000"/>
          <w:highlight w:val="none"/>
        </w:rPr>
      </w:r>
      <w:r/>
    </w:p>
    <w:p>
      <w:pP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ind w:firstLine="422"/>
        <w:spacing w:line="360" w:lineRule="auto"/>
        <w:rPr>
          <w:rStyle w:val="826"/>
          <w:rFonts w:hint="eastAsia" w:ascii="宋体" w:hAnsi="宋体" w:cs="宋体"/>
          <w:color w:val="000000"/>
          <w:szCs w:val="21"/>
          <w:highlight w:val="none"/>
        </w:rPr>
        <w:sectPr>
          <w:footerReference w:type="default" r:id="rId12"/>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color w:val="000000"/>
          <w:szCs w:val="21"/>
          <w:highlight w:val="none"/>
        </w:rPr>
      </w:r>
      <w:r/>
    </w:p>
    <w:p>
      <w:pPr>
        <w:pStyle w:val="761"/>
        <w:jc w:val="center"/>
        <w:rPr>
          <w:rFonts w:hint="eastAsia"/>
          <w:color w:val="000000"/>
          <w:sz w:val="32"/>
          <w:szCs w:val="48"/>
          <w:highlight w:val="none"/>
        </w:rPr>
      </w:pPr>
      <w:r/>
      <w:bookmarkStart w:id="15" w:name="_Toc5488"/>
      <w:r>
        <w:rPr>
          <w:rFonts w:hint="eastAsia"/>
          <w:color w:val="000000"/>
          <w:sz w:val="32"/>
          <w:szCs w:val="48"/>
          <w:highlight w:val="none"/>
        </w:rPr>
        <w:t xml:space="preserve">第五章  合同主要条款及格式</w:t>
      </w:r>
      <w:bookmarkEnd w:id="15"/>
      <w:r/>
      <w:r/>
    </w:p>
    <w:p>
      <w:pPr>
        <w:spacing w:line="360" w:lineRule="auto"/>
        <w:rPr>
          <w:rFonts w:hint="eastAsia" w:ascii="宋体" w:hAnsi="宋体" w:cs="宋体"/>
          <w:color w:val="000000"/>
          <w:sz w:val="24"/>
          <w:szCs w:val="22"/>
          <w:highlight w:val="none"/>
          <w:lang w:bidi="ar"/>
        </w:rPr>
      </w:pPr>
      <w:r>
        <w:rPr>
          <w:rFonts w:hint="eastAsia" w:ascii="宋体" w:hAnsi="宋体" w:cs="宋体"/>
          <w:color w:val="000000"/>
          <w:sz w:val="24"/>
          <w:szCs w:val="22"/>
          <w:highlight w:val="none"/>
          <w:lang w:bidi="ar"/>
        </w:rPr>
      </w:r>
      <w:r/>
    </w:p>
    <w:p>
      <w:pPr>
        <w:jc w:val="both"/>
        <w:keepLines w:val="0"/>
        <w:keepNext w:val="0"/>
        <w:pageBreakBefore w:val="0"/>
        <w:spacing w:line="360" w:lineRule="auto"/>
        <w:rPr>
          <w:rFonts w:hint="eastAsia" w:ascii="宋体" w:hAnsi="宋体" w:cs="宋体"/>
          <w:color w:val="000000"/>
          <w:sz w:val="24"/>
          <w:szCs w:val="22"/>
          <w:highlight w:val="none"/>
          <w:lang w:bidi="ar"/>
        </w:rPr>
      </w:pPr>
      <w:r/>
      <w:bookmarkStart w:id="16" w:name="_Toc24444"/>
      <w:r>
        <w:rPr>
          <w:rFonts w:hint="eastAsia" w:ascii="宋体" w:hAnsi="宋体" w:cs="宋体"/>
          <w:color w:val="000000"/>
          <w:sz w:val="24"/>
          <w:szCs w:val="22"/>
          <w:highlight w:val="none"/>
          <w:lang w:bidi="ar"/>
        </w:rPr>
        <w:t xml:space="preserve">编号：</w:t>
      </w:r>
      <w:r/>
    </w:p>
    <w:p>
      <w:pPr>
        <w:keepLines w:val="0"/>
        <w:keepNext w:val="0"/>
        <w:pageBreakBefore w:val="0"/>
        <w:spacing w:line="360" w:lineRule="auto"/>
        <w:rPr>
          <w:rFonts w:hint="eastAsia" w:ascii="宋体" w:hAnsi="宋体" w:cs="宋体"/>
          <w:color w:val="000000"/>
          <w:sz w:val="24"/>
          <w:szCs w:val="22"/>
          <w:highlight w:val="none"/>
        </w:rPr>
      </w:pPr>
      <w:r>
        <w:rPr>
          <w:rFonts w:hint="eastAsia" w:ascii="宋体" w:hAnsi="宋体" w:cs="宋体"/>
          <w:color w:val="000000"/>
          <w:sz w:val="24"/>
          <w:szCs w:val="22"/>
          <w:highlight w:val="none"/>
          <w:lang w:bidi="ar"/>
        </w:rPr>
        <w:t xml:space="preserve">甲方： </w:t>
      </w:r>
      <w:r/>
    </w:p>
    <w:p>
      <w:pPr>
        <w:keepLines w:val="0"/>
        <w:keepNext w:val="0"/>
        <w:pageBreakBefore w:val="0"/>
        <w:spacing w:line="360" w:lineRule="auto"/>
        <w:rPr>
          <w:rFonts w:hint="eastAsia" w:ascii="宋体" w:hAnsi="宋体" w:cs="宋体"/>
          <w:color w:val="000000"/>
          <w:sz w:val="24"/>
          <w:szCs w:val="22"/>
          <w:highlight w:val="none"/>
        </w:rPr>
      </w:pPr>
      <w:r>
        <w:rPr>
          <w:rFonts w:hint="eastAsia" w:ascii="宋体" w:hAnsi="宋体" w:cs="宋体"/>
          <w:color w:val="000000"/>
          <w:sz w:val="24"/>
          <w:szCs w:val="22"/>
          <w:highlight w:val="none"/>
          <w:lang w:bidi="ar"/>
        </w:rPr>
        <w:t xml:space="preserve">联系人：</w:t>
      </w:r>
      <w:r/>
    </w:p>
    <w:p>
      <w:pPr>
        <w:keepLines w:val="0"/>
        <w:keepNext w:val="0"/>
        <w:pageBreakBefore w:val="0"/>
        <w:spacing w:line="360" w:lineRule="auto"/>
        <w:rPr>
          <w:rFonts w:hint="eastAsia" w:ascii="宋体" w:hAnsi="宋体" w:cs="宋体"/>
          <w:color w:val="000000"/>
          <w:sz w:val="24"/>
          <w:szCs w:val="22"/>
          <w:highlight w:val="none"/>
        </w:rPr>
      </w:pPr>
      <w:r>
        <w:rPr>
          <w:rFonts w:hint="eastAsia" w:ascii="宋体" w:hAnsi="宋体" w:cs="宋体"/>
          <w:color w:val="000000"/>
          <w:sz w:val="24"/>
          <w:szCs w:val="22"/>
          <w:highlight w:val="none"/>
          <w:lang w:bidi="ar"/>
        </w:rPr>
        <w:t xml:space="preserve">联系电话：</w:t>
      </w:r>
      <w:r/>
    </w:p>
    <w:p>
      <w:pPr>
        <w:keepLines w:val="0"/>
        <w:keepNext w:val="0"/>
        <w:pageBreakBefore w:val="0"/>
        <w:spacing w:line="360" w:lineRule="auto"/>
        <w:rPr>
          <w:rFonts w:hint="eastAsia" w:ascii="宋体" w:hAnsi="宋体" w:cs="宋体"/>
          <w:color w:val="000000"/>
          <w:sz w:val="24"/>
          <w:szCs w:val="22"/>
          <w:highlight w:val="none"/>
        </w:rPr>
      </w:pPr>
      <w:r>
        <w:rPr>
          <w:rFonts w:hint="eastAsia" w:ascii="宋体" w:hAnsi="宋体" w:cs="宋体"/>
          <w:color w:val="000000"/>
          <w:sz w:val="24"/>
          <w:szCs w:val="22"/>
          <w:highlight w:val="none"/>
        </w:rPr>
      </w:r>
      <w:r/>
    </w:p>
    <w:p>
      <w:pPr>
        <w:keepLines w:val="0"/>
        <w:keepNext w:val="0"/>
        <w:pageBreakBefore w:val="0"/>
        <w:spacing w:line="360" w:lineRule="auto"/>
        <w:rPr>
          <w:rFonts w:hint="eastAsia" w:ascii="宋体" w:hAnsi="宋体" w:cs="宋体"/>
          <w:color w:val="000000"/>
          <w:sz w:val="24"/>
          <w:szCs w:val="22"/>
          <w:highlight w:val="none"/>
        </w:rPr>
      </w:pPr>
      <w:r>
        <w:rPr>
          <w:rFonts w:hint="eastAsia" w:ascii="宋体" w:hAnsi="宋体" w:cs="宋体"/>
          <w:color w:val="000000"/>
          <w:sz w:val="24"/>
          <w:szCs w:val="22"/>
          <w:highlight w:val="none"/>
          <w:lang w:bidi="ar"/>
        </w:rPr>
        <w:t xml:space="preserve">乙方：</w:t>
      </w:r>
      <w:r/>
    </w:p>
    <w:p>
      <w:pPr>
        <w:keepLines w:val="0"/>
        <w:keepNext w:val="0"/>
        <w:pageBreakBefore w:val="0"/>
        <w:spacing w:line="360" w:lineRule="auto"/>
        <w:rPr>
          <w:rFonts w:hint="eastAsia" w:ascii="宋体" w:hAnsi="宋体" w:cs="宋体"/>
          <w:color w:val="000000"/>
          <w:sz w:val="24"/>
          <w:szCs w:val="22"/>
          <w:highlight w:val="none"/>
        </w:rPr>
      </w:pPr>
      <w:r>
        <w:rPr>
          <w:rFonts w:hint="eastAsia" w:ascii="宋体" w:hAnsi="宋体" w:cs="宋体"/>
          <w:color w:val="000000"/>
          <w:sz w:val="24"/>
          <w:szCs w:val="22"/>
          <w:highlight w:val="none"/>
          <w:lang w:bidi="ar"/>
        </w:rPr>
        <w:t xml:space="preserve">联系人：</w:t>
      </w:r>
      <w:r/>
    </w:p>
    <w:p>
      <w:pPr>
        <w:keepLines w:val="0"/>
        <w:keepNext w:val="0"/>
        <w:pageBreakBefore w:val="0"/>
        <w:spacing w:line="360" w:lineRule="auto"/>
        <w:rPr>
          <w:rFonts w:hint="eastAsia" w:ascii="宋体" w:hAnsi="宋体" w:cs="宋体"/>
          <w:color w:val="000000"/>
          <w:sz w:val="24"/>
          <w:szCs w:val="22"/>
          <w:highlight w:val="none"/>
        </w:rPr>
      </w:pPr>
      <w:r>
        <w:rPr>
          <w:rFonts w:hint="eastAsia" w:ascii="宋体" w:hAnsi="宋体" w:cs="宋体"/>
          <w:color w:val="000000"/>
          <w:sz w:val="24"/>
          <w:szCs w:val="22"/>
          <w:highlight w:val="none"/>
          <w:lang w:bidi="ar"/>
        </w:rPr>
        <w:t xml:space="preserve">联系电话：</w:t>
      </w:r>
      <w:r/>
    </w:p>
    <w:p>
      <w:pPr>
        <w:ind w:firstLine="480"/>
        <w:keepLines w:val="0"/>
        <w:keepNext w:val="0"/>
        <w:pageBreakBefore w:val="0"/>
        <w:spacing w:line="360" w:lineRule="auto"/>
        <w:tabs>
          <w:tab w:val="left" w:pos="420" w:leader="none"/>
          <w:tab w:val="left" w:pos="525" w:leader="none"/>
        </w:tabs>
        <w:rPr>
          <w:rFonts w:hint="eastAsia" w:ascii="宋体" w:hAnsi="宋体" w:cs="宋体"/>
          <w:color w:val="000000"/>
          <w:sz w:val="24"/>
          <w:highlight w:val="none"/>
        </w:rPr>
      </w:pPr>
      <w:r>
        <w:rPr>
          <w:rFonts w:hint="eastAsia" w:ascii="宋体" w:hAnsi="宋体" w:cs="宋体"/>
          <w:color w:val="000000"/>
          <w:sz w:val="24"/>
          <w:highlight w:val="none"/>
        </w:rPr>
      </w:r>
      <w:r/>
    </w:p>
    <w:p>
      <w:pPr>
        <w:ind w:firstLine="480"/>
        <w:jc w:val="left"/>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000000"/>
          <w:sz w:val="24"/>
          <w:highlight w:val="none"/>
        </w:rPr>
        <w:t xml:space="preserve">根据</w:t>
      </w:r>
      <w:r>
        <w:rPr>
          <w:rFonts w:hint="eastAsia" w:ascii="宋体" w:hAnsi="宋体" w:cs="宋体"/>
          <w:color w:val="000000"/>
          <w:sz w:val="24"/>
          <w:highlight w:val="none"/>
          <w:lang w:val="en-US" w:eastAsia="zh-CN"/>
        </w:rPr>
        <w:t xml:space="preserve">永立工程咨询（江苏）有限公司</w:t>
      </w:r>
      <w:r>
        <w:rPr>
          <w:rFonts w:hint="eastAsia" w:ascii="宋体" w:hAnsi="宋体" w:cs="宋体"/>
          <w:color w:val="000000"/>
          <w:sz w:val="24"/>
          <w:highlight w:val="none"/>
        </w:rPr>
        <w:t xml:space="preserve">采购编号</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rPr>
        <w:t xml:space="preserve">号政府采购文件及成交单位的响应文件和成交通知书，甲乙双方就</w:t>
      </w:r>
      <w:r>
        <w:rPr>
          <w:rFonts w:hint="eastAsia" w:ascii="宋体" w:hAnsi="宋体" w:cs="宋体"/>
          <w:color w:val="auto"/>
          <w:sz w:val="24"/>
          <w:highlight w:val="none"/>
        </w:rPr>
        <w:t xml:space="preserve">此次成交的</w:t>
      </w:r>
      <w:r>
        <w:rPr>
          <w:rFonts w:hint="eastAsia" w:ascii="宋体" w:hAnsi="宋体" w:eastAsia="宋体" w:cs="宋体"/>
          <w:b w:val="0"/>
          <w:bCs w:val="0"/>
          <w:sz w:val="24"/>
          <w:szCs w:val="24"/>
          <w:highlight w:val="none"/>
          <w:u w:val="none"/>
          <w:lang w:val="en-US" w:eastAsia="zh-CN"/>
        </w:rPr>
        <w:t xml:space="preserve">蒲庵路渣土清运与处置服务项目</w:t>
      </w:r>
      <w:r>
        <w:rPr>
          <w:rFonts w:hint="eastAsia" w:ascii="宋体" w:hAnsi="宋体" w:cs="宋体"/>
          <w:color w:val="auto"/>
          <w:sz w:val="24"/>
          <w:highlight w:val="none"/>
        </w:rPr>
        <w:t xml:space="preserve">签订本合同。</w:t>
      </w:r>
      <w:r/>
    </w:p>
    <w:p>
      <w:pPr>
        <w:ind w:firstLine="482"/>
        <w:keepLines w:val="0"/>
        <w:keepNext w:val="0"/>
        <w:pageBreakBefore w:val="0"/>
        <w:spacing w:line="360" w:lineRule="auto"/>
        <w:rPr>
          <w:rFonts w:hint="eastAsia" w:ascii="宋体" w:hAnsi="宋体" w:eastAsia="宋体" w:cs="宋体"/>
          <w:b/>
          <w:color w:val="auto"/>
          <w:sz w:val="24"/>
          <w:highlight w:val="none"/>
          <w:lang w:eastAsia="zh-CN"/>
        </w:rPr>
      </w:pPr>
      <w:r>
        <w:rPr>
          <w:rFonts w:hint="eastAsia" w:ascii="宋体" w:hAnsi="宋体" w:cs="宋体"/>
          <w:b/>
          <w:color w:val="auto"/>
          <w:sz w:val="24"/>
          <w:highlight w:val="none"/>
        </w:rPr>
        <w:t xml:space="preserve">一、项目名称：</w:t>
      </w:r>
      <w:r>
        <w:rPr>
          <w:rFonts w:hint="eastAsia" w:ascii="宋体" w:hAnsi="宋体" w:cs="宋体"/>
          <w:b/>
          <w:color w:val="auto"/>
          <w:sz w:val="24"/>
          <w:highlight w:val="none"/>
          <w:lang w:eastAsia="zh-CN"/>
        </w:rPr>
        <w:t xml:space="preserve">蒲庵路渣土清运与处置服务</w:t>
      </w:r>
      <w:r/>
    </w:p>
    <w:p>
      <w:pPr>
        <w:ind w:firstLine="482"/>
        <w:keepLines w:val="0"/>
        <w:keepNext w:val="0"/>
        <w:pageBreakBefore w:val="0"/>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二、下列文件为本合同不可分割部分：</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成交通知书；</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磋商响应文件； </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乙方中标的响应文件；</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乙方在招投标过程中所作的其</w:t>
      </w:r>
      <w:r>
        <w:rPr>
          <w:rFonts w:hint="eastAsia" w:ascii="宋体" w:hAnsi="宋体" w:cs="宋体"/>
          <w:color w:val="auto"/>
          <w:sz w:val="24"/>
          <w:highlight w:val="none"/>
          <w:lang w:val="en-US" w:eastAsia="zh-CN"/>
        </w:rPr>
        <w:t xml:space="preserve">他</w:t>
      </w:r>
      <w:r>
        <w:rPr>
          <w:rFonts w:hint="eastAsia" w:ascii="宋体" w:hAnsi="宋体" w:cs="宋体"/>
          <w:color w:val="auto"/>
          <w:sz w:val="24"/>
          <w:highlight w:val="none"/>
        </w:rPr>
        <w:t xml:space="preserve">承诺、声明、书面澄清等。</w:t>
      </w:r>
      <w:r/>
    </w:p>
    <w:p>
      <w:pPr>
        <w:ind w:firstLine="482"/>
        <w:keepLines w:val="0"/>
        <w:keepNext w:val="0"/>
        <w:pageBreakBefore w:val="0"/>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三、服务时间和合同金额：</w:t>
      </w:r>
      <w:r/>
    </w:p>
    <w:p>
      <w:pPr>
        <w:ind w:firstLine="480"/>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3.1</w:t>
      </w:r>
      <w:r>
        <w:rPr>
          <w:rFonts w:hint="eastAsia" w:ascii="宋体" w:hAnsi="宋体" w:cs="宋体"/>
          <w:bCs/>
          <w:color w:val="auto"/>
          <w:sz w:val="24"/>
          <w:highlight w:val="none"/>
        </w:rPr>
        <w:t xml:space="preserve">服务时间：</w:t>
      </w:r>
      <w:r>
        <w:rPr>
          <w:rFonts w:hint="eastAsia" w:ascii="宋体" w:hAnsi="宋体" w:cs="宋体"/>
          <w:color w:val="auto"/>
          <w:sz w:val="24"/>
          <w:highlight w:val="none"/>
          <w:lang w:eastAsia="zh-CN"/>
        </w:rPr>
        <w:t xml:space="preserve">蒲庵路</w:t>
      </w:r>
      <w:r>
        <w:rPr>
          <w:rFonts w:hint="eastAsia" w:ascii="宋体" w:hAnsi="宋体" w:cs="宋体"/>
          <w:color w:val="auto"/>
          <w:sz w:val="24"/>
          <w:highlight w:val="none"/>
        </w:rPr>
        <w:t xml:space="preserve">地块</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清运周期</w:t>
      </w:r>
      <w:r>
        <w:rPr>
          <w:rFonts w:hint="eastAsia" w:ascii="宋体" w:hAnsi="宋体" w:cs="宋体"/>
          <w:color w:val="auto"/>
          <w:sz w:val="24"/>
          <w:highlight w:val="none"/>
          <w:u w:val="single"/>
          <w:lang w:val="en-US" w:eastAsia="zh-CN"/>
        </w:rPr>
        <w:t xml:space="preserve"> 20 </w:t>
      </w:r>
      <w:r>
        <w:rPr>
          <w:rFonts w:hint="eastAsia" w:ascii="宋体" w:hAnsi="宋体" w:cs="宋体"/>
          <w:color w:val="auto"/>
          <w:sz w:val="24"/>
          <w:highlight w:val="none"/>
        </w:rPr>
        <w:t xml:space="preserve">天</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根据甲方指定时间</w:t>
      </w:r>
      <w:r>
        <w:rPr>
          <w:rFonts w:hint="eastAsia" w:ascii="宋体" w:hAnsi="宋体" w:cs="宋体"/>
          <w:color w:val="auto"/>
          <w:sz w:val="24"/>
          <w:highlight w:val="none"/>
          <w:lang w:eastAsia="zh-CN"/>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highlight w:val="none"/>
          <w:lang w:val="en-US" w:eastAsia="zh-CN"/>
        </w:rPr>
        <w:t xml:space="preserve">3.2</w:t>
      </w:r>
      <w:r>
        <w:rPr>
          <w:rFonts w:hint="eastAsia" w:ascii="宋体" w:hAnsi="宋体" w:eastAsia="宋体" w:cs="宋体"/>
          <w:color w:val="auto"/>
          <w:sz w:val="24"/>
          <w:szCs w:val="24"/>
          <w:highlight w:val="none"/>
        </w:rPr>
        <w:t xml:space="preserve">合同价格</w:t>
      </w:r>
      <w:r/>
    </w:p>
    <w:p>
      <w:pPr>
        <w:ind w:firstLine="480"/>
        <w:keepLines w:val="0"/>
        <w:keepNext w:val="0"/>
        <w:pageBreakBefore w:val="0"/>
        <w:spacing w:line="360" w:lineRule="auto"/>
        <w:rPr>
          <w:rFonts w:hint="eastAsia" w:ascii="宋体" w:hAnsi="宋体" w:cs="宋体"/>
          <w:b/>
          <w:color w:val="000000"/>
          <w:sz w:val="24"/>
          <w:highlight w:val="none"/>
        </w:rPr>
      </w:pPr>
      <w:r>
        <w:rPr>
          <w:rFonts w:hint="eastAsia" w:ascii="宋体" w:hAnsi="宋体" w:eastAsia="宋体" w:cs="宋体"/>
          <w:color w:val="auto"/>
          <w:sz w:val="24"/>
          <w:szCs w:val="24"/>
          <w:highlight w:val="none"/>
        </w:rPr>
        <w:t xml:space="preserve">合同单价金额（含税）：</w:t>
      </w:r>
      <w:r>
        <w:rPr>
          <w:rFonts w:hint="eastAsia" w:ascii="宋体" w:hAnsi="宋体" w:eastAsia="宋体" w:cs="宋体"/>
          <w:b/>
          <w:bCs/>
          <w:color w:val="auto"/>
          <w:sz w:val="24"/>
          <w:szCs w:val="24"/>
          <w:highlight w:val="none"/>
        </w:rPr>
        <w:t xml:space="preserve">人民币（大写）</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元/吨（￥：</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元/吨）</w:t>
      </w:r>
      <w:r>
        <w:rPr>
          <w:rFonts w:hint="eastAsia" w:ascii="宋体" w:hAnsi="宋体" w:eastAsia="宋体" w:cs="宋体"/>
          <w:b/>
          <w:bCs/>
          <w:color w:val="auto"/>
          <w:sz w:val="24"/>
          <w:szCs w:val="24"/>
          <w:highlight w:val="none"/>
          <w:lang w:val="zh-CN"/>
        </w:rPr>
        <w:t xml:space="preserve">；</w:t>
      </w:r>
      <w:r>
        <w:rPr>
          <w:rFonts w:hint="eastAsia" w:ascii="宋体" w:hAnsi="宋体" w:eastAsia="宋体" w:cs="宋体"/>
          <w:color w:val="auto"/>
          <w:sz w:val="24"/>
          <w:szCs w:val="24"/>
          <w:highlight w:val="none"/>
        </w:rPr>
        <w:t xml:space="preserve">上述金额包括但不限于完成全部服务所需的人工费、通讯费、交通费、</w:t>
      </w:r>
      <w:bookmarkStart w:id="17" w:name="_Hlk181738648"/>
      <w:r>
        <w:rPr>
          <w:rFonts w:hint="eastAsia" w:ascii="宋体" w:hAnsi="宋体" w:eastAsia="宋体" w:cs="宋体"/>
          <w:color w:val="auto"/>
          <w:sz w:val="24"/>
          <w:szCs w:val="24"/>
          <w:highlight w:val="none"/>
        </w:rPr>
        <w:t xml:space="preserve">处置费</w:t>
      </w:r>
      <w:bookmarkEnd w:id="17"/>
      <w:r>
        <w:rPr>
          <w:rFonts w:hint="eastAsia" w:ascii="宋体" w:hAnsi="宋体" w:eastAsia="宋体" w:cs="宋体"/>
          <w:color w:val="auto"/>
          <w:sz w:val="24"/>
          <w:szCs w:val="24"/>
          <w:highlight w:val="none"/>
        </w:rPr>
        <w:t xml:space="preserve">、资料费、后续服务费、保险费用、第三方责任险、利润、税金、政策性文件规定及合同包含的所有风险、责任等完成本项目的各项应有费用。</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招标文件未列明，而</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认为其他必需的费用也需列入报价。遇到法律法规规定的最低工资调整，其中人工费用相应浮动，由</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自行承担。在合同实施时，</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将不予支付</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没有填列的项目费用，并认为此项目的费用已包括在合同价格中。同</w:t>
      </w:r>
      <w:r>
        <w:rPr>
          <w:rFonts w:hint="eastAsia" w:ascii="宋体" w:hAnsi="宋体" w:eastAsia="宋体" w:cs="宋体"/>
          <w:color w:val="auto"/>
          <w:sz w:val="24"/>
          <w:szCs w:val="24"/>
          <w:highlight w:val="none"/>
          <w:lang w:val="zh-TW" w:eastAsia="zh-TW"/>
        </w:rPr>
        <w:t xml:space="preserve">时，除非合同条款中另有规定，否则，</w:t>
      </w:r>
      <w:r>
        <w:rPr>
          <w:rFonts w:hint="eastAsia" w:ascii="宋体" w:hAnsi="宋体" w:eastAsia="宋体" w:cs="宋体"/>
          <w:color w:val="auto"/>
          <w:sz w:val="24"/>
          <w:szCs w:val="24"/>
          <w:highlight w:val="none"/>
          <w:lang w:eastAsia="zh-Hans"/>
        </w:rPr>
        <w:t xml:space="preserve">本合同</w:t>
      </w:r>
      <w:r>
        <w:rPr>
          <w:rFonts w:hint="eastAsia" w:ascii="宋体" w:hAnsi="宋体" w:eastAsia="宋体" w:cs="宋体"/>
          <w:color w:val="auto"/>
          <w:sz w:val="24"/>
          <w:szCs w:val="24"/>
          <w:highlight w:val="none"/>
          <w:lang w:val="zh-TW" w:eastAsia="zh-TW"/>
        </w:rPr>
        <w:t xml:space="preserve">价格在合同实施期间不因市场变化因素而变动。本合同以固定单价计算，最终以验收后的实际清运量结算并支付，结算金额不得超过本项目的预算金额。</w:t>
      </w:r>
      <w:r/>
    </w:p>
    <w:p>
      <w:pPr>
        <w:ind w:firstLine="482"/>
        <w:keepLines w:val="0"/>
        <w:keepNext w:val="0"/>
        <w:pageBreakBefore w:val="0"/>
        <w:spacing w:line="360" w:lineRule="auto"/>
        <w:rPr>
          <w:rFonts w:hint="eastAsia" w:ascii="宋体" w:hAnsi="宋体" w:cs="宋体"/>
          <w:color w:val="auto"/>
          <w:sz w:val="24"/>
          <w:highlight w:val="none"/>
        </w:rPr>
      </w:pPr>
      <w:r>
        <w:rPr>
          <w:rFonts w:hint="eastAsia" w:ascii="宋体" w:hAnsi="宋体" w:cs="宋体"/>
          <w:b/>
          <w:color w:val="auto"/>
          <w:sz w:val="24"/>
          <w:highlight w:val="none"/>
        </w:rPr>
        <w:t xml:space="preserve">四、合同价款的支付及付款方式：</w:t>
      </w:r>
      <w:r>
        <w:rPr>
          <w:rFonts w:hint="eastAsia" w:ascii="宋体" w:hAnsi="宋体" w:cs="宋体"/>
          <w:color w:val="auto"/>
          <w:sz w:val="24"/>
          <w:highlight w:val="none"/>
        </w:rPr>
        <w:t xml:space="preserve"> </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4.1</w:t>
      </w:r>
      <w:r>
        <w:rPr>
          <w:rFonts w:hint="eastAsia" w:ascii="宋体" w:hAnsi="宋体" w:cs="宋体"/>
          <w:color w:val="auto"/>
          <w:sz w:val="24"/>
          <w:highlight w:val="none"/>
        </w:rPr>
        <w:t xml:space="preserve">支付步骤：</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u w:val="single"/>
          <w:lang w:eastAsia="zh-CN"/>
        </w:rPr>
      </w:pPr>
      <w:r>
        <w:rPr>
          <w:rFonts w:hint="eastAsia" w:ascii="宋体" w:hAnsi="宋体" w:eastAsia="宋体" w:cs="宋体"/>
          <w:b w:val="0"/>
          <w:bCs w:val="0"/>
          <w:sz w:val="24"/>
          <w:szCs w:val="24"/>
          <w:highlight w:val="none"/>
          <w:u w:val="single"/>
          <w:lang w:val="en-US" w:eastAsia="zh-CN"/>
        </w:rPr>
        <w:t xml:space="preserve">蒲庵路</w:t>
      </w:r>
      <w:r>
        <w:rPr>
          <w:rFonts w:hint="eastAsia" w:ascii="宋体" w:hAnsi="宋体" w:eastAsia="宋体" w:cs="宋体"/>
          <w:b w:val="0"/>
          <w:bCs w:val="0"/>
          <w:color w:val="auto"/>
          <w:sz w:val="24"/>
          <w:szCs w:val="24"/>
          <w:highlight w:val="none"/>
          <w:u w:val="single"/>
          <w:lang w:val="en-US" w:eastAsia="zh-CN"/>
        </w:rPr>
        <w:t xml:space="preserve">地块:</w:t>
      </w:r>
      <w:r>
        <w:rPr>
          <w:rFonts w:hint="eastAsia" w:ascii="宋体" w:hAnsi="宋体" w:eastAsia="宋体" w:cs="宋体"/>
          <w:b w:val="0"/>
          <w:bCs w:val="0"/>
          <w:color w:val="auto"/>
          <w:sz w:val="24"/>
          <w:szCs w:val="24"/>
          <w:highlight w:val="none"/>
          <w:u w:val="single"/>
          <w:lang w:eastAsia="zh-CN"/>
        </w:rPr>
        <w:t xml:space="preserve">项目清运完工并经甲方验收合格后，支付至经双方签认的总额（实际过磅总重量 × 中标单价）的90%；项目经审计后，支付至审定金额的100%。</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4.2</w:t>
      </w:r>
      <w:r>
        <w:rPr>
          <w:rFonts w:hint="eastAsia" w:ascii="宋体" w:hAnsi="宋体" w:cs="宋体"/>
          <w:color w:val="auto"/>
          <w:sz w:val="24"/>
          <w:highlight w:val="none"/>
        </w:rPr>
        <w:t xml:space="preserve">甲方除支付上述费用外不再承担</w:t>
      </w:r>
      <w:r>
        <w:rPr>
          <w:rFonts w:hint="eastAsia" w:ascii="宋体" w:hAnsi="宋体" w:cs="宋体"/>
          <w:color w:val="auto"/>
          <w:sz w:val="24"/>
          <w:highlight w:val="none"/>
          <w:lang w:val="en-US" w:eastAsia="zh-CN"/>
        </w:rPr>
        <w:t xml:space="preserve">其他</w:t>
      </w:r>
      <w:r>
        <w:rPr>
          <w:rFonts w:hint="eastAsia" w:ascii="宋体" w:hAnsi="宋体" w:cs="宋体"/>
          <w:color w:val="auto"/>
          <w:sz w:val="24"/>
          <w:highlight w:val="none"/>
        </w:rPr>
        <w:t xml:space="preserve">任何费用（包括个人），服务人员的薪金、福利、休假日补贴等由乙方给付，与甲方无关。</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4.3</w:t>
      </w:r>
      <w:r>
        <w:rPr>
          <w:rFonts w:hint="eastAsia" w:ascii="宋体" w:hAnsi="宋体" w:cs="宋体"/>
          <w:color w:val="auto"/>
          <w:sz w:val="24"/>
          <w:highlight w:val="none"/>
        </w:rPr>
        <w:t xml:space="preserve">乙方要求付款之前应提供合格的发票，否则甲方有权拒付。</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4.4</w:t>
      </w:r>
      <w:r>
        <w:rPr>
          <w:rFonts w:hint="eastAsia" w:ascii="宋体" w:hAnsi="宋体" w:cs="宋体"/>
          <w:color w:val="auto"/>
          <w:sz w:val="24"/>
          <w:highlight w:val="none"/>
        </w:rPr>
        <w:t xml:space="preserve">付款方式：账户转账付款</w:t>
      </w:r>
      <w:r>
        <w:rPr>
          <w:rFonts w:hint="eastAsia" w:ascii="宋体" w:hAnsi="宋体" w:cs="宋体"/>
          <w:color w:val="auto"/>
          <w:sz w:val="24"/>
          <w:highlight w:val="none"/>
          <w:lang w:val="en-US" w:eastAsia="zh-CN"/>
        </w:rPr>
        <w:t xml:space="preserve">或</w:t>
      </w:r>
      <w:r>
        <w:rPr>
          <w:rFonts w:hint="eastAsia" w:ascii="宋体" w:hAnsi="宋体" w:cs="宋体"/>
          <w:bCs/>
          <w:color w:val="auto"/>
          <w:sz w:val="24"/>
          <w:highlight w:val="none"/>
        </w:rPr>
        <w:t xml:space="preserve">数字人民币</w:t>
      </w:r>
      <w:r>
        <w:rPr>
          <w:rFonts w:hint="eastAsia" w:ascii="宋体" w:hAnsi="宋体" w:cs="宋体"/>
          <w:bCs/>
          <w:color w:val="auto"/>
          <w:sz w:val="24"/>
          <w:highlight w:val="none"/>
          <w:lang w:val="en-US" w:eastAsia="zh-CN"/>
        </w:rPr>
        <w:t xml:space="preserve">支付</w:t>
      </w:r>
      <w:r>
        <w:rPr>
          <w:rFonts w:hint="eastAsia" w:ascii="宋体" w:hAnsi="宋体" w:cs="宋体"/>
          <w:color w:val="auto"/>
          <w:sz w:val="24"/>
          <w:highlight w:val="none"/>
        </w:rPr>
        <w:t xml:space="preserve">。</w:t>
      </w:r>
      <w:r/>
    </w:p>
    <w:p>
      <w:pPr>
        <w:ind w:firstLine="480"/>
        <w:keepLines w:val="0"/>
        <w:keepNext w:val="0"/>
        <w:pageBreakBefore w:val="0"/>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lang w:val="en-US" w:eastAsia="zh-CN"/>
        </w:rPr>
        <w:t xml:space="preserve">乙</w:t>
      </w:r>
      <w:r>
        <w:rPr>
          <w:rFonts w:hint="eastAsia" w:ascii="宋体" w:hAnsi="宋体" w:cs="宋体"/>
          <w:bCs/>
          <w:color w:val="auto"/>
          <w:sz w:val="24"/>
          <w:highlight w:val="none"/>
        </w:rPr>
        <w:t xml:space="preserve">方收款账户： </w:t>
      </w:r>
      <w:r/>
    </w:p>
    <w:p>
      <w:pPr>
        <w:ind w:firstLine="480"/>
        <w:keepLines w:val="0"/>
        <w:keepNext w:val="0"/>
        <w:pageBreakBefore w:val="0"/>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单位名称： </w:t>
      </w:r>
      <w:r/>
    </w:p>
    <w:p>
      <w:pPr>
        <w:ind w:firstLine="480"/>
        <w:keepLines w:val="0"/>
        <w:keepNext w:val="0"/>
        <w:pageBreakBefore w:val="0"/>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开户银行：  </w:t>
      </w:r>
      <w:r>
        <w:rPr>
          <w:rFonts w:ascii="宋体" w:hAnsi="宋体" w:cs="宋体"/>
          <w:bCs/>
          <w:color w:val="auto"/>
          <w:sz w:val="24"/>
          <w:highlight w:val="none"/>
        </w:rPr>
        <w:t xml:space="preserve"> </w:t>
      </w:r>
      <w:r>
        <w:rPr>
          <w:rFonts w:hint="eastAsia" w:ascii="宋体" w:hAnsi="宋体" w:cs="宋体"/>
          <w:bCs/>
          <w:color w:val="auto"/>
          <w:sz w:val="24"/>
          <w:highlight w:val="none"/>
        </w:rPr>
        <w:t xml:space="preserve"> </w:t>
      </w:r>
      <w:r/>
    </w:p>
    <w:p>
      <w:pPr>
        <w:ind w:firstLine="480"/>
        <w:keepLines w:val="0"/>
        <w:keepNext w:val="0"/>
        <w:pageBreakBefore w:val="0"/>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数字人民币账号：</w:t>
      </w:r>
      <w:r/>
    </w:p>
    <w:p>
      <w:pPr>
        <w:ind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auto"/>
          <w:sz w:val="24"/>
          <w:highlight w:val="none"/>
          <w:lang w:val="en-US" w:eastAsia="zh-CN"/>
        </w:rPr>
        <w:t xml:space="preserve">4.5</w:t>
      </w:r>
      <w:r>
        <w:rPr>
          <w:rFonts w:hint="eastAsia" w:ascii="宋体" w:hAnsi="宋体" w:cs="宋体"/>
          <w:color w:val="auto"/>
          <w:sz w:val="24"/>
          <w:highlight w:val="none"/>
        </w:rPr>
        <w:t xml:space="preserve">根据国家现行税法对甲方征收</w:t>
      </w:r>
      <w:r>
        <w:rPr>
          <w:rFonts w:hint="eastAsia" w:ascii="宋体" w:hAnsi="宋体" w:cs="宋体"/>
          <w:color w:val="000000"/>
          <w:sz w:val="24"/>
          <w:highlight w:val="none"/>
        </w:rPr>
        <w:t xml:space="preserve">的与本合同有关的税费均由甲方承担；根据国家现行税法对乙方征收的与本合同有关的一切税费均由乙方承担。</w:t>
      </w:r>
      <w:r/>
    </w:p>
    <w:p>
      <w:pPr>
        <w:ind w:firstLine="482"/>
        <w:keepLines w:val="0"/>
        <w:keepNext w:val="0"/>
        <w:pageBreakBefore w:val="0"/>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五、采购需求：</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5.1</w:t>
      </w:r>
      <w:r>
        <w:rPr>
          <w:rFonts w:hint="eastAsia" w:ascii="宋体" w:hAnsi="宋体" w:eastAsia="宋体" w:cs="宋体"/>
          <w:color w:val="auto"/>
          <w:sz w:val="24"/>
          <w:szCs w:val="24"/>
          <w:highlight w:val="none"/>
        </w:rPr>
        <w:t xml:space="preserve">车辆标准要求</w:t>
      </w:r>
      <w:r/>
    </w:p>
    <w:p>
      <w:pPr>
        <w:ind w:firstLine="480"/>
        <w:keepLines w:val="0"/>
        <w:keepNext w:val="0"/>
        <w:pageBreakBefore w:val="0"/>
        <w:spacing w:line="360" w:lineRule="auto"/>
        <w:rPr>
          <w:rFonts w:hint="eastAsia" w:ascii="宋体" w:hAnsi="宋体" w:eastAsia="宋体" w:cs="Times New Roman"/>
          <w:color w:val="auto"/>
          <w:sz w:val="24"/>
          <w:highlight w:val="none"/>
          <w:lang w:val="zh-CN" w:eastAsia="zh-CN"/>
        </w:rPr>
        <w:outlineLvl w:val="0"/>
      </w:pP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en-US" w:eastAsia="zh-CN"/>
        </w:rPr>
        <w:t xml:space="preserve">1.1</w:t>
      </w:r>
      <w:r>
        <w:rPr>
          <w:rFonts w:hint="eastAsia" w:ascii="宋体" w:hAnsi="宋体" w:eastAsia="宋体" w:cs="Times New Roman"/>
          <w:color w:val="auto"/>
          <w:sz w:val="24"/>
          <w:highlight w:val="none"/>
          <w:lang w:val="zh-CN" w:eastAsia="zh-CN"/>
        </w:rPr>
        <w:t xml:space="preserve">实施运输车辆必须为国家汽车产品公告目录中的自卸式全密闭车辆（密闭条件、着色须符合行业主管部门规定），驾驶室顶统一增设可印制公司名称和车辆号牌的夜间顶灯，安装车载视频及GPS定位管理终端及信息系统，可实现车辆智能管理监控。</w:t>
      </w:r>
      <w:r/>
    </w:p>
    <w:p>
      <w:pPr>
        <w:ind w:firstLine="480"/>
        <w:keepLines w:val="0"/>
        <w:keepNext w:val="0"/>
        <w:pageBreakBefore w:val="0"/>
        <w:spacing w:line="360" w:lineRule="auto"/>
        <w:rPr>
          <w:rFonts w:hint="eastAsia" w:ascii="宋体" w:hAnsi="宋体" w:eastAsia="宋体" w:cs="Times New Roman"/>
          <w:color w:val="auto"/>
          <w:sz w:val="24"/>
          <w:highlight w:val="none"/>
          <w:lang w:val="zh-CN" w:eastAsia="zh-CN"/>
        </w:rPr>
        <w:outlineLvl w:val="0"/>
      </w:pP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en-US" w:eastAsia="zh-CN"/>
        </w:rPr>
        <w:t xml:space="preserve">1.2</w:t>
      </w:r>
      <w:r>
        <w:rPr>
          <w:rFonts w:hint="eastAsia" w:ascii="宋体" w:hAnsi="宋体" w:eastAsia="宋体" w:cs="Times New Roman"/>
          <w:color w:val="auto"/>
          <w:sz w:val="24"/>
          <w:highlight w:val="none"/>
          <w:lang w:val="zh-CN" w:eastAsia="zh-CN"/>
        </w:rPr>
        <w:t xml:space="preserve">实施车辆需纳入行业主管部门的信息化管理平台，车辆必须经过公安交警部门审验并合格，涉及车辆的违法行为执行完毕，车辆营运手续齐全。</w:t>
      </w:r>
      <w:r/>
    </w:p>
    <w:p>
      <w:pPr>
        <w:ind w:firstLine="480"/>
        <w:keepLines w:val="0"/>
        <w:keepNext w:val="0"/>
        <w:pageBreakBefore w:val="0"/>
        <w:spacing w:line="360" w:lineRule="auto"/>
        <w:rPr>
          <w:rFonts w:hint="eastAsia" w:ascii="宋体" w:hAnsi="宋体" w:eastAsia="宋体" w:cs="Times New Roman"/>
          <w:color w:val="auto"/>
          <w:sz w:val="24"/>
          <w:highlight w:val="none"/>
          <w:lang w:val="zh-CN" w:eastAsia="zh-CN"/>
        </w:rPr>
        <w:outlineLvl w:val="0"/>
      </w:pP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eastAsia="zh-CN"/>
        </w:rPr>
        <w:t xml:space="preserve">实施运输车辆要符合相关部门规定和要求，各类垃圾运输必须使用专门类别运输垃圾的车辆。</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2乙方</w:t>
      </w:r>
      <w:r>
        <w:rPr>
          <w:rFonts w:hint="eastAsia" w:ascii="宋体" w:hAnsi="宋体" w:eastAsia="宋体" w:cs="宋体"/>
          <w:color w:val="auto"/>
          <w:sz w:val="24"/>
          <w:szCs w:val="24"/>
          <w:highlight w:val="none"/>
        </w:rPr>
        <w:t xml:space="preserve">服务要求</w:t>
      </w:r>
      <w:r/>
    </w:p>
    <w:p>
      <w:pPr>
        <w:ind w:firstLine="480"/>
        <w:keepLines w:val="0"/>
        <w:keepNext w:val="0"/>
        <w:pageBreakBefore w:val="0"/>
        <w:spacing w:line="360" w:lineRule="auto"/>
        <w:rPr>
          <w:rFonts w:hint="eastAsia" w:ascii="宋体" w:hAnsi="宋体" w:eastAsia="宋体" w:cs="Times New Roman"/>
          <w:color w:val="auto"/>
          <w:sz w:val="24"/>
          <w:highlight w:val="none"/>
          <w:lang w:val="zh-CN" w:eastAsia="zh-CN"/>
        </w:rPr>
        <w:outlineLvl w:val="0"/>
      </w:pP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en-US" w:eastAsia="zh-CN"/>
        </w:rPr>
        <w:t xml:space="preserve">2.1</w:t>
      </w:r>
      <w:r>
        <w:rPr>
          <w:rFonts w:hint="eastAsia" w:ascii="宋体" w:hAnsi="宋体" w:eastAsia="宋体" w:cs="Times New Roman"/>
          <w:color w:val="auto"/>
          <w:sz w:val="24"/>
          <w:highlight w:val="none"/>
          <w:lang w:val="zh-CN" w:eastAsia="zh-CN"/>
        </w:rPr>
        <w:t xml:space="preserve">严格遵守国家和省市政府及有关部门对建筑垃圾运输、生活垃圾、大件（绿化垃圾）、及其他垃圾运输和处置管理的规定，规范作业、文明施工加强安全教育及安全检查，做好安全生产工作。</w:t>
      </w:r>
      <w:r/>
    </w:p>
    <w:p>
      <w:pPr>
        <w:ind w:firstLine="480"/>
        <w:keepLines w:val="0"/>
        <w:keepNext w:val="0"/>
        <w:pageBreakBefore w:val="0"/>
        <w:spacing w:line="360" w:lineRule="auto"/>
        <w:rPr>
          <w:rFonts w:hint="eastAsia" w:ascii="宋体" w:hAnsi="宋体" w:eastAsia="宋体" w:cs="Times New Roman"/>
          <w:color w:val="auto"/>
          <w:sz w:val="24"/>
          <w:highlight w:val="none"/>
          <w:lang w:val="zh-CN" w:eastAsia="zh-CN"/>
        </w:rPr>
        <w:outlineLvl w:val="0"/>
      </w:pP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en-US" w:eastAsia="zh-CN"/>
        </w:rPr>
        <w:t xml:space="preserve">2.2</w:t>
      </w:r>
      <w:r>
        <w:rPr>
          <w:rFonts w:hint="eastAsia" w:ascii="宋体" w:hAnsi="宋体" w:eastAsia="宋体" w:cs="Times New Roman"/>
          <w:color w:val="auto"/>
          <w:sz w:val="24"/>
          <w:highlight w:val="none"/>
          <w:lang w:val="zh-CN" w:eastAsia="zh-CN"/>
        </w:rPr>
        <w:t xml:space="preserve">承担经营项目投资、运营及维护的费用和风险。</w:t>
      </w:r>
      <w:r/>
    </w:p>
    <w:p>
      <w:pPr>
        <w:ind w:firstLine="480"/>
        <w:keepLines w:val="0"/>
        <w:keepNext w:val="0"/>
        <w:pageBreakBefore w:val="0"/>
        <w:spacing w:line="360" w:lineRule="auto"/>
        <w:rPr>
          <w:rFonts w:hint="eastAsia" w:ascii="宋体" w:hAnsi="宋体" w:eastAsia="宋体" w:cs="Times New Roman"/>
          <w:color w:val="auto"/>
          <w:sz w:val="24"/>
          <w:highlight w:val="none"/>
          <w:lang w:val="zh-CN" w:eastAsia="zh-CN"/>
        </w:rPr>
        <w:outlineLvl w:val="0"/>
      </w:pP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en-US" w:eastAsia="zh-CN"/>
        </w:rPr>
        <w:t xml:space="preserve">2.3</w:t>
      </w:r>
      <w:r>
        <w:rPr>
          <w:rFonts w:hint="eastAsia" w:ascii="宋体" w:hAnsi="宋体" w:eastAsia="宋体" w:cs="Times New Roman"/>
          <w:color w:val="auto"/>
          <w:sz w:val="24"/>
          <w:highlight w:val="none"/>
          <w:lang w:val="zh-CN" w:eastAsia="zh-CN"/>
        </w:rPr>
        <w:t xml:space="preserve">现场落实垃圾分拣措施，其中混凝土、砖瓦、陶瓷、石材等建筑垃圾，运送至合法建筑材料处置终端进行资源化利用；木材、绿化、大件垃圾等运送至绿化、大件垃圾分拣中心进行资源化利用；无法资源化利用的其他垃圾，运送至生活垃圾处置终端，无害化处置。</w:t>
      </w:r>
      <w:r/>
    </w:p>
    <w:p>
      <w:pPr>
        <w:ind w:firstLine="480"/>
        <w:keepLines w:val="0"/>
        <w:keepNext w:val="0"/>
        <w:pageBreakBefore w:val="0"/>
        <w:spacing w:line="360" w:lineRule="auto"/>
        <w:rPr>
          <w:rFonts w:hint="eastAsia" w:ascii="宋体" w:hAnsi="宋体" w:eastAsia="宋体" w:cs="Times New Roman"/>
          <w:color w:val="auto"/>
          <w:sz w:val="24"/>
          <w:highlight w:val="none"/>
          <w:lang w:val="zh-CN" w:eastAsia="zh-CN"/>
        </w:rPr>
        <w:outlineLvl w:val="0"/>
      </w:pP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en-US" w:eastAsia="zh-CN"/>
        </w:rPr>
        <w:t xml:space="preserve">2.4</w:t>
      </w:r>
      <w:r>
        <w:rPr>
          <w:rFonts w:hint="eastAsia" w:ascii="宋体" w:hAnsi="宋体" w:eastAsia="宋体" w:cs="Times New Roman"/>
          <w:color w:val="auto"/>
          <w:sz w:val="24"/>
          <w:highlight w:val="none"/>
          <w:lang w:val="zh-CN" w:eastAsia="zh-CN"/>
        </w:rPr>
        <w:t xml:space="preserve">运输时应当安排专人对运输车辆作业进行监督管理，按照施工现场管理要求做好运输车辆密闭启运和清洗工作，保持车辆整洁、密闭装载，保证运输车辆安装的监控设备正常、规范使用。运输途中不得泄漏、撒落或飞扬。</w:t>
      </w:r>
      <w:r/>
    </w:p>
    <w:p>
      <w:pPr>
        <w:ind w:firstLine="480"/>
        <w:keepLines w:val="0"/>
        <w:keepNext w:val="0"/>
        <w:pageBreakBefore w:val="0"/>
        <w:spacing w:line="360" w:lineRule="auto"/>
        <w:rPr>
          <w:rFonts w:hint="eastAsia" w:ascii="宋体" w:hAnsi="宋体" w:eastAsia="宋体" w:cs="Times New Roman"/>
          <w:color w:val="auto"/>
          <w:sz w:val="24"/>
          <w:highlight w:val="none"/>
          <w:lang w:val="zh-CN" w:eastAsia="zh-CN"/>
        </w:rPr>
        <w:outlineLvl w:val="0"/>
      </w:pP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en-US" w:eastAsia="zh-CN"/>
        </w:rPr>
        <w:t xml:space="preserve">2.5</w:t>
      </w:r>
      <w:r>
        <w:rPr>
          <w:rFonts w:hint="eastAsia" w:ascii="宋体" w:hAnsi="宋体" w:eastAsia="宋体" w:cs="Times New Roman"/>
          <w:color w:val="auto"/>
          <w:sz w:val="24"/>
          <w:highlight w:val="none"/>
          <w:lang w:val="zh-CN" w:eastAsia="zh-CN"/>
        </w:rPr>
        <w:t xml:space="preserve">在清运现场，对分拣作业及运输作业场地，利用洒水车、雾炮车降尘作业，防止扬尘污染；做好消除道路污染的应急准备工作，确保道路市容环境卫生的整洁，配合管理部门做好及时清除区域内偷倒乱卸建筑垃圾的工作。</w:t>
      </w:r>
      <w:r/>
    </w:p>
    <w:p>
      <w:pPr>
        <w:ind w:firstLine="480"/>
        <w:keepLines w:val="0"/>
        <w:keepNext w:val="0"/>
        <w:pageBreakBefore w:val="0"/>
        <w:spacing w:line="360" w:lineRule="auto"/>
        <w:rPr>
          <w:rFonts w:hint="eastAsia" w:ascii="宋体" w:hAnsi="宋体" w:eastAsia="宋体" w:cs="Times New Roman"/>
          <w:color w:val="auto"/>
          <w:sz w:val="24"/>
          <w:highlight w:val="none"/>
          <w:lang w:val="zh-CN" w:eastAsia="zh-CN"/>
        </w:rPr>
        <w:outlineLvl w:val="0"/>
      </w:pP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en-US" w:eastAsia="zh-CN"/>
        </w:rPr>
        <w:t xml:space="preserve">2.6</w:t>
      </w:r>
      <w:r>
        <w:rPr>
          <w:rFonts w:hint="eastAsia" w:ascii="宋体" w:hAnsi="宋体" w:eastAsia="宋体" w:cs="Times New Roman"/>
          <w:color w:val="auto"/>
          <w:sz w:val="24"/>
          <w:highlight w:val="none"/>
          <w:lang w:val="zh-CN" w:eastAsia="zh-CN"/>
        </w:rPr>
        <w:t xml:space="preserve">合理安排运输车辆和驾驶人员，人员和车辆的配备比例不得低于1：1，所属车辆应统一调度、集中停放。</w:t>
      </w:r>
      <w:r/>
    </w:p>
    <w:p>
      <w:pPr>
        <w:ind w:firstLine="480"/>
        <w:keepLines w:val="0"/>
        <w:keepNext w:val="0"/>
        <w:pageBreakBefore w:val="0"/>
        <w:spacing w:line="360" w:lineRule="auto"/>
        <w:rPr>
          <w:rFonts w:hint="eastAsia" w:ascii="宋体" w:hAnsi="宋体" w:eastAsia="宋体" w:cs="Times New Roman"/>
          <w:color w:val="auto"/>
          <w:sz w:val="24"/>
          <w:highlight w:val="none"/>
          <w:lang w:val="zh-CN" w:eastAsia="zh-CN"/>
        </w:rPr>
        <w:outlineLvl w:val="0"/>
      </w:pP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en-US" w:eastAsia="zh-CN"/>
        </w:rPr>
        <w:t xml:space="preserve">2.7</w:t>
      </w:r>
      <w:r>
        <w:rPr>
          <w:rFonts w:hint="eastAsia" w:ascii="宋体" w:hAnsi="宋体" w:eastAsia="宋体" w:cs="Times New Roman"/>
          <w:color w:val="auto"/>
          <w:sz w:val="24"/>
          <w:highlight w:val="none"/>
          <w:lang w:val="zh-CN" w:eastAsia="zh-CN"/>
        </w:rPr>
        <w:t xml:space="preserve">运输线路和运输时间必须符合交通运输、公安交警部门的相关规定，严格按照规定的时间、速度和路线行驶。</w:t>
      </w:r>
      <w:r/>
    </w:p>
    <w:p>
      <w:pPr>
        <w:ind w:firstLine="480"/>
        <w:keepLines w:val="0"/>
        <w:keepNext w:val="0"/>
        <w:pageBreakBefore w:val="0"/>
        <w:spacing w:line="360" w:lineRule="auto"/>
        <w:rPr>
          <w:rFonts w:hint="eastAsia" w:ascii="宋体" w:hAnsi="宋体" w:eastAsia="宋体" w:cs="Times New Roman"/>
          <w:color w:val="auto"/>
          <w:sz w:val="24"/>
          <w:highlight w:val="none"/>
          <w:lang w:val="zh-CN" w:eastAsia="zh-CN"/>
        </w:rPr>
        <w:outlineLvl w:val="0"/>
      </w:pP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en-US" w:eastAsia="zh-CN"/>
        </w:rPr>
        <w:t xml:space="preserve">2.8</w:t>
      </w:r>
      <w:r>
        <w:rPr>
          <w:rFonts w:hint="eastAsia" w:ascii="宋体" w:hAnsi="宋体" w:eastAsia="宋体" w:cs="Times New Roman"/>
          <w:color w:val="auto"/>
          <w:sz w:val="24"/>
          <w:highlight w:val="none"/>
          <w:lang w:val="zh-CN" w:eastAsia="zh-CN"/>
        </w:rPr>
        <w:t xml:space="preserve">实行申报登记制度，运输企业需采用电子联单模式，接受行业主管部门的监管，推动“两点一线”全闭环管理。</w:t>
      </w:r>
      <w:r/>
    </w:p>
    <w:p>
      <w:pPr>
        <w:ind w:firstLine="480"/>
        <w:keepLines w:val="0"/>
        <w:keepNext w:val="0"/>
        <w:pageBreakBefore w:val="0"/>
        <w:spacing w:line="360" w:lineRule="auto"/>
        <w:rPr>
          <w:rFonts w:hint="eastAsia" w:ascii="宋体" w:hAnsi="宋体" w:eastAsia="宋体" w:cs="Times New Roman"/>
          <w:color w:val="auto"/>
          <w:sz w:val="24"/>
          <w:highlight w:val="none"/>
          <w:lang w:val="zh-CN" w:eastAsia="zh-CN"/>
        </w:rPr>
        <w:outlineLvl w:val="0"/>
      </w:pP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en-US" w:eastAsia="zh-CN"/>
        </w:rPr>
        <w:t xml:space="preserve">2.9</w:t>
      </w:r>
      <w:r>
        <w:rPr>
          <w:rFonts w:hint="eastAsia" w:ascii="宋体" w:hAnsi="宋体" w:eastAsia="宋体" w:cs="Times New Roman"/>
          <w:color w:val="auto"/>
          <w:sz w:val="24"/>
          <w:highlight w:val="none"/>
          <w:lang w:val="zh-CN" w:eastAsia="zh-CN"/>
        </w:rPr>
        <w:t xml:space="preserve">运输车辆随车携带有效《建筑垃圾处置（运输）证》等准运证件。</w:t>
      </w:r>
      <w:r/>
    </w:p>
    <w:p>
      <w:pPr>
        <w:ind w:firstLine="480"/>
        <w:keepLines w:val="0"/>
        <w:keepNext w:val="0"/>
        <w:pageBreakBefore w:val="0"/>
        <w:spacing w:line="360" w:lineRule="auto"/>
        <w:rPr>
          <w:rFonts w:hint="eastAsia" w:ascii="宋体" w:hAnsi="宋体" w:eastAsia="宋体" w:cs="Times New Roman"/>
          <w:color w:val="auto"/>
          <w:sz w:val="24"/>
          <w:highlight w:val="none"/>
          <w:lang w:val="zh-CN" w:eastAsia="zh-CN"/>
        </w:rPr>
        <w:outlineLvl w:val="0"/>
      </w:pP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en-US" w:eastAsia="zh-CN"/>
        </w:rPr>
        <w:t xml:space="preserve">2.10</w:t>
      </w:r>
      <w:r>
        <w:rPr>
          <w:rFonts w:hint="eastAsia" w:ascii="宋体" w:hAnsi="宋体" w:eastAsia="宋体" w:cs="Times New Roman"/>
          <w:color w:val="auto"/>
          <w:sz w:val="24"/>
          <w:highlight w:val="none"/>
          <w:lang w:val="zh-CN" w:eastAsia="zh-CN"/>
        </w:rPr>
        <w:t xml:space="preserve">应自觉接受公众、媒体和行业协会及主管部门的监督。</w:t>
      </w:r>
      <w:r/>
    </w:p>
    <w:p>
      <w:pPr>
        <w:ind w:firstLine="480"/>
        <w:keepLines w:val="0"/>
        <w:keepNext w:val="0"/>
        <w:pageBreakBefore w:val="0"/>
        <w:spacing w:line="360" w:lineRule="auto"/>
        <w:rPr>
          <w:rFonts w:hint="eastAsia" w:ascii="宋体" w:hAnsi="宋体" w:eastAsia="宋体" w:cs="Times New Roman"/>
          <w:color w:val="auto"/>
          <w:sz w:val="24"/>
          <w:highlight w:val="none"/>
          <w:lang w:val="zh-CN" w:eastAsia="zh-CN"/>
        </w:rPr>
        <w:outlineLvl w:val="0"/>
      </w:pP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en-US" w:eastAsia="zh-CN"/>
        </w:rPr>
        <w:t xml:space="preserve">2.11</w:t>
      </w:r>
      <w:r>
        <w:rPr>
          <w:rFonts w:hint="eastAsia" w:ascii="宋体" w:hAnsi="宋体" w:eastAsia="宋体" w:cs="Times New Roman"/>
          <w:color w:val="auto"/>
          <w:sz w:val="24"/>
          <w:highlight w:val="none"/>
          <w:lang w:val="zh-CN" w:eastAsia="zh-CN"/>
        </w:rPr>
        <w:t xml:space="preserve">运输企业和运输车辆出现违法违规行为的，应自觉接受相关部门按照法律法规进行的处置。</w:t>
      </w:r>
      <w:r/>
    </w:p>
    <w:p>
      <w:pPr>
        <w:ind w:firstLine="480"/>
        <w:keepLines w:val="0"/>
        <w:keepNext w:val="0"/>
        <w:pageBreakBefore w:val="0"/>
        <w:spacing w:line="360" w:lineRule="auto"/>
        <w:rPr>
          <w:rFonts w:hint="eastAsia" w:ascii="宋体" w:hAnsi="宋体" w:eastAsia="宋体" w:cs="Times New Roman"/>
          <w:color w:val="auto"/>
          <w:sz w:val="24"/>
          <w:highlight w:val="none"/>
          <w:lang w:val="zh-CN" w:eastAsia="zh-CN"/>
        </w:rPr>
        <w:outlineLvl w:val="0"/>
      </w:pP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en-US" w:eastAsia="zh-CN"/>
        </w:rPr>
        <w:t xml:space="preserve">2.12</w:t>
      </w:r>
      <w:r>
        <w:rPr>
          <w:rFonts w:hint="eastAsia" w:ascii="宋体" w:hAnsi="宋体" w:eastAsia="宋体" w:cs="Times New Roman"/>
          <w:color w:val="auto"/>
          <w:sz w:val="24"/>
          <w:highlight w:val="none"/>
          <w:lang w:val="zh-CN" w:eastAsia="zh-CN"/>
        </w:rPr>
        <w:t xml:space="preserve">自觉接受市、区市容环境卫生行政管理部门和建筑垃圾管理部门的检查考核，服从管理；做好建筑垃圾、生活垃圾、大件（绿化）垃圾及其他垃圾的分类收集、分类运输和利用。</w:t>
      </w:r>
      <w:r/>
    </w:p>
    <w:p>
      <w:pPr>
        <w:ind w:firstLine="480"/>
        <w:keepLines w:val="0"/>
        <w:keepNext w:val="0"/>
        <w:pageBreakBefore w:val="0"/>
        <w:spacing w:line="360" w:lineRule="auto"/>
        <w:rPr>
          <w:rFonts w:hint="eastAsia" w:ascii="宋体" w:hAnsi="宋体" w:eastAsia="宋体" w:cs="Times New Roman"/>
          <w:color w:val="auto"/>
          <w:sz w:val="24"/>
          <w:highlight w:val="none"/>
          <w:lang w:val="zh-CN" w:eastAsia="zh-CN"/>
        </w:rPr>
        <w:outlineLvl w:val="0"/>
      </w:pP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en-US" w:eastAsia="zh-CN"/>
        </w:rPr>
        <w:t xml:space="preserve">2.13</w:t>
      </w:r>
      <w:r>
        <w:rPr>
          <w:rFonts w:hint="eastAsia" w:ascii="宋体" w:hAnsi="宋体" w:eastAsia="宋体" w:cs="Times New Roman"/>
          <w:color w:val="auto"/>
          <w:sz w:val="24"/>
          <w:highlight w:val="none"/>
          <w:lang w:val="zh-CN" w:eastAsia="zh-CN"/>
        </w:rPr>
        <w:t xml:space="preserve">实施主体配置专职管理人员，对垃圾运输车辆的进出、数量、去向等进行记录，做好相关台账。未分拣的建筑垃圾不得运输至混凝土生产企业。垃圾清运出场由采购单位或委托的单位确认并签字，</w:t>
      </w:r>
      <w:r>
        <w:rPr>
          <w:rFonts w:hint="eastAsia" w:ascii="宋体" w:hAnsi="宋体" w:eastAsia="宋体" w:cs="Times New Roman"/>
          <w:color w:val="auto"/>
          <w:sz w:val="24"/>
          <w:highlight w:val="none"/>
          <w:lang w:val="en-US" w:eastAsia="zh-CN"/>
        </w:rPr>
        <w:t xml:space="preserve">乙方</w:t>
      </w:r>
      <w:r>
        <w:rPr>
          <w:rFonts w:hint="eastAsia" w:ascii="宋体" w:hAnsi="宋体" w:eastAsia="宋体" w:cs="Times New Roman"/>
          <w:color w:val="auto"/>
          <w:sz w:val="24"/>
          <w:highlight w:val="none"/>
          <w:lang w:val="zh-CN" w:eastAsia="zh-CN"/>
        </w:rPr>
        <w:t xml:space="preserve">指定人员进行确认并签字。</w:t>
      </w:r>
      <w:r/>
    </w:p>
    <w:p>
      <w:pPr>
        <w:ind w:firstLine="480"/>
        <w:keepLines w:val="0"/>
        <w:keepNext w:val="0"/>
        <w:pageBreakBefore w:val="0"/>
        <w:spacing w:line="360" w:lineRule="auto"/>
        <w:rPr>
          <w:rFonts w:hint="eastAsia" w:ascii="宋体" w:hAnsi="宋体" w:eastAsia="宋体" w:cs="Times New Roman"/>
          <w:color w:val="auto"/>
          <w:sz w:val="24"/>
          <w:highlight w:val="none"/>
          <w:lang w:val="zh-CN" w:eastAsia="zh-CN"/>
        </w:rPr>
        <w:outlineLvl w:val="0"/>
      </w:pP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en-US" w:eastAsia="zh-CN"/>
        </w:rPr>
        <w:t xml:space="preserve">2.14</w:t>
      </w:r>
      <w:r>
        <w:rPr>
          <w:rFonts w:hint="eastAsia" w:ascii="宋体" w:hAnsi="宋体" w:eastAsia="宋体" w:cs="Times New Roman"/>
          <w:color w:val="auto"/>
          <w:sz w:val="24"/>
          <w:highlight w:val="none"/>
          <w:lang w:val="zh-CN" w:eastAsia="zh-CN"/>
        </w:rPr>
        <w:t xml:space="preserve">车辆进出场时需进行过磅称重，所需过磅设施由</w:t>
      </w:r>
      <w:r>
        <w:rPr>
          <w:rFonts w:hint="eastAsia" w:ascii="宋体" w:hAnsi="宋体" w:eastAsia="宋体" w:cs="Times New Roman"/>
          <w:color w:val="auto"/>
          <w:sz w:val="24"/>
          <w:highlight w:val="none"/>
          <w:lang w:val="en-US" w:eastAsia="zh-CN"/>
        </w:rPr>
        <w:t xml:space="preserve">乙方</w:t>
      </w:r>
      <w:r>
        <w:rPr>
          <w:rFonts w:hint="eastAsia" w:ascii="宋体" w:hAnsi="宋体" w:eastAsia="宋体" w:cs="Times New Roman"/>
          <w:color w:val="auto"/>
          <w:sz w:val="24"/>
          <w:highlight w:val="none"/>
          <w:lang w:val="zh-CN" w:eastAsia="zh-CN"/>
        </w:rPr>
        <w:t xml:space="preserve">提供。</w:t>
      </w:r>
      <w:r/>
    </w:p>
    <w:p>
      <w:pPr>
        <w:ind w:firstLine="480"/>
        <w:jc w:val="left"/>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val="en-US" w:eastAsia="zh-CN"/>
        </w:rPr>
        <w:t xml:space="preserve">2.15乙方</w:t>
      </w:r>
      <w:r>
        <w:rPr>
          <w:rFonts w:hint="eastAsia" w:ascii="宋体" w:hAnsi="宋体" w:eastAsia="宋体" w:cs="宋体"/>
          <w:bCs/>
          <w:color w:val="auto"/>
          <w:sz w:val="24"/>
          <w:szCs w:val="24"/>
          <w:highlight w:val="none"/>
        </w:rPr>
        <w:t xml:space="preserve">承担所有人员的安全责任及费用。</w:t>
      </w:r>
      <w:r/>
    </w:p>
    <w:p>
      <w:pPr>
        <w:ind w:firstLine="480"/>
        <w:jc w:val="left"/>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安全责任：</w:t>
      </w:r>
      <w:r>
        <w:rPr>
          <w:rFonts w:hint="eastAsia" w:ascii="宋体" w:hAnsi="宋体" w:eastAsia="宋体" w:cs="宋体"/>
          <w:bCs/>
          <w:color w:val="auto"/>
          <w:sz w:val="24"/>
          <w:szCs w:val="24"/>
          <w:highlight w:val="none"/>
          <w:lang w:val="en-US" w:eastAsia="zh-CN"/>
        </w:rPr>
        <w:t xml:space="preserve">乙方</w:t>
      </w:r>
      <w:r>
        <w:rPr>
          <w:rFonts w:hint="eastAsia" w:ascii="宋体" w:hAnsi="宋体" w:eastAsia="宋体" w:cs="宋体"/>
          <w:bCs/>
          <w:color w:val="auto"/>
          <w:sz w:val="24"/>
          <w:szCs w:val="24"/>
          <w:highlight w:val="none"/>
        </w:rPr>
        <w:t xml:space="preserve">负责在服务中一切安全工作，</w:t>
      </w:r>
      <w:r>
        <w:rPr>
          <w:rFonts w:hint="eastAsia" w:ascii="宋体" w:hAnsi="宋体" w:eastAsia="宋体" w:cs="宋体"/>
          <w:bCs/>
          <w:color w:val="auto"/>
          <w:sz w:val="24"/>
          <w:szCs w:val="24"/>
          <w:highlight w:val="none"/>
          <w:lang w:val="en-US" w:eastAsia="zh-CN"/>
        </w:rPr>
        <w:t xml:space="preserve">应严格遵守国家和地方有关安全生产、交通运输、环境保护等法律法规及规范性文件，建立健全安全管理制度并配备专职安全管理人员，采取必要的防护措施，防止发生安全事故、环境污染事件及其他损害后果。</w:t>
      </w:r>
      <w:r>
        <w:rPr>
          <w:rFonts w:hint="eastAsia" w:ascii="宋体" w:hAnsi="宋体" w:eastAsia="宋体" w:cs="宋体"/>
          <w:bCs/>
          <w:color w:val="auto"/>
          <w:sz w:val="24"/>
          <w:szCs w:val="24"/>
          <w:highlight w:val="none"/>
        </w:rPr>
        <w:t xml:space="preserve">如</w:t>
      </w:r>
      <w:r>
        <w:rPr>
          <w:rFonts w:hint="eastAsia" w:ascii="宋体" w:hAnsi="宋体" w:cs="宋体"/>
          <w:bCs/>
          <w:color w:val="auto"/>
          <w:sz w:val="24"/>
          <w:szCs w:val="24"/>
          <w:highlight w:val="none"/>
          <w:lang w:val="en-US" w:eastAsia="zh-CN"/>
        </w:rPr>
        <w:t xml:space="preserve">因乙方及其工作人员等原因</w:t>
      </w:r>
      <w:r>
        <w:rPr>
          <w:rFonts w:hint="eastAsia" w:ascii="宋体" w:hAnsi="宋体" w:eastAsia="宋体" w:cs="宋体"/>
          <w:bCs/>
          <w:color w:val="auto"/>
          <w:sz w:val="24"/>
          <w:szCs w:val="24"/>
          <w:highlight w:val="none"/>
        </w:rPr>
        <w:t xml:space="preserve">发生人员伤亡</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财产损失、环境污染、行政处罚</w:t>
      </w:r>
      <w:r>
        <w:rPr>
          <w:rFonts w:hint="eastAsia" w:ascii="宋体" w:hAnsi="宋体" w:eastAsia="宋体" w:cs="宋体"/>
          <w:bCs/>
          <w:color w:val="auto"/>
          <w:sz w:val="24"/>
          <w:szCs w:val="24"/>
          <w:highlight w:val="none"/>
        </w:rPr>
        <w:t xml:space="preserve">等事故，一切后果</w:t>
      </w:r>
      <w:r>
        <w:rPr>
          <w:rFonts w:hint="eastAsia" w:ascii="宋体" w:hAnsi="宋体" w:eastAsia="宋体" w:cs="宋体"/>
          <w:bCs/>
          <w:color w:val="auto"/>
          <w:sz w:val="24"/>
          <w:szCs w:val="24"/>
          <w:highlight w:val="none"/>
          <w:lang w:val="en-US" w:eastAsia="zh-CN"/>
        </w:rPr>
        <w:t xml:space="preserve">（包括但不限于罚款、赔偿、处置费用）均</w:t>
      </w:r>
      <w:r>
        <w:rPr>
          <w:rFonts w:hint="eastAsia" w:ascii="宋体" w:hAnsi="宋体" w:eastAsia="宋体" w:cs="宋体"/>
          <w:bCs/>
          <w:color w:val="auto"/>
          <w:sz w:val="24"/>
          <w:szCs w:val="24"/>
          <w:highlight w:val="none"/>
        </w:rPr>
        <w:t xml:space="preserve">由</w:t>
      </w:r>
      <w:r>
        <w:rPr>
          <w:rFonts w:hint="eastAsia" w:ascii="宋体" w:hAnsi="宋体" w:eastAsia="宋体" w:cs="宋体"/>
          <w:bCs/>
          <w:color w:val="auto"/>
          <w:sz w:val="24"/>
          <w:szCs w:val="24"/>
          <w:highlight w:val="none"/>
          <w:lang w:val="en-US" w:eastAsia="zh-CN"/>
        </w:rPr>
        <w:t xml:space="preserve">乙方</w:t>
      </w:r>
      <w:r>
        <w:rPr>
          <w:rFonts w:hint="eastAsia" w:ascii="宋体" w:hAnsi="宋体" w:cs="宋体"/>
          <w:bCs/>
          <w:color w:val="auto"/>
          <w:sz w:val="24"/>
          <w:szCs w:val="24"/>
          <w:highlight w:val="none"/>
          <w:lang w:val="en-US" w:eastAsia="zh-CN"/>
        </w:rPr>
        <w:t xml:space="preserve">自行承担</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甲</w:t>
      </w:r>
      <w:r>
        <w:rPr>
          <w:rFonts w:hint="eastAsia" w:ascii="宋体" w:hAnsi="宋体" w:eastAsia="宋体" w:cs="宋体"/>
          <w:bCs/>
          <w:color w:val="auto"/>
          <w:sz w:val="24"/>
          <w:szCs w:val="24"/>
          <w:highlight w:val="none"/>
        </w:rPr>
        <w:t xml:space="preserve">方不承担任何安全及事故责任。</w:t>
      </w:r>
      <w:r>
        <w:rPr>
          <w:rFonts w:hint="eastAsia" w:ascii="宋体" w:hAnsi="宋体" w:eastAsia="宋体" w:cs="宋体"/>
          <w:bCs/>
          <w:color w:val="auto"/>
          <w:sz w:val="24"/>
          <w:szCs w:val="24"/>
          <w:highlight w:val="none"/>
          <w:lang w:val="en-US" w:eastAsia="zh-CN"/>
        </w:rPr>
        <w:t xml:space="preserve">因此给甲方造成损失的，甲方有权要求乙方全额赔偿并从应付款中直接扣减相应金额。</w:t>
      </w:r>
      <w:r/>
    </w:p>
    <w:p>
      <w:pPr>
        <w:ind w:firstLine="482"/>
        <w:keepLines w:val="0"/>
        <w:keepNext w:val="0"/>
        <w:pageBreakBefore w:val="0"/>
        <w:spacing w:line="360" w:lineRule="auto"/>
        <w:rPr>
          <w:rFonts w:hint="eastAsia" w:ascii="宋体" w:hAnsi="宋体" w:eastAsia="宋体" w:cs="Times New Roman"/>
          <w:b/>
          <w:bCs w:val="0"/>
          <w:color w:val="auto"/>
          <w:sz w:val="24"/>
          <w:highlight w:val="none"/>
          <w:lang w:val="zh-CN" w:eastAsia="zh-CN"/>
        </w:rPr>
        <w:outlineLvl w:val="0"/>
      </w:pPr>
      <w:r>
        <w:rPr>
          <w:rFonts w:hint="eastAsia" w:ascii="宋体" w:hAnsi="宋体" w:cs="宋体"/>
          <w:b/>
          <w:bCs w:val="0"/>
          <w:color w:val="auto"/>
          <w:sz w:val="24"/>
          <w:szCs w:val="24"/>
          <w:highlight w:val="none"/>
          <w:lang w:val="en-US" w:eastAsia="zh-CN"/>
        </w:rPr>
        <w:t xml:space="preserve">5.</w:t>
      </w:r>
      <w:r>
        <w:rPr>
          <w:rFonts w:hint="eastAsia" w:ascii="宋体" w:hAnsi="宋体" w:eastAsia="宋体" w:cs="宋体"/>
          <w:b/>
          <w:bCs w:val="0"/>
          <w:color w:val="auto"/>
          <w:sz w:val="24"/>
          <w:szCs w:val="24"/>
          <w:highlight w:val="none"/>
        </w:rPr>
        <w:t xml:space="preserve">4项目验收</w:t>
      </w:r>
      <w:r>
        <w:rPr>
          <w:rFonts w:hint="eastAsia" w:ascii="宋体" w:hAnsi="宋体" w:eastAsia="宋体" w:cs="Times New Roman"/>
          <w:b/>
          <w:bCs w:val="0"/>
          <w:color w:val="auto"/>
          <w:sz w:val="24"/>
          <w:highlight w:val="none"/>
          <w:lang w:val="zh-CN" w:eastAsia="zh-CN"/>
        </w:rPr>
        <w:t xml:space="preserve">、结算</w:t>
      </w:r>
      <w:r/>
    </w:p>
    <w:p>
      <w:pPr>
        <w:ind w:firstLine="480"/>
        <w:keepLines w:val="0"/>
        <w:keepNext w:val="0"/>
        <w:pageBreakBefore w:val="0"/>
        <w:spacing w:line="360" w:lineRule="auto"/>
        <w:rPr>
          <w:rFonts w:hint="eastAsia" w:ascii="宋体" w:hAnsi="宋体" w:eastAsia="宋体" w:cs="Times New Roman"/>
          <w:color w:val="auto"/>
          <w:sz w:val="24"/>
          <w:highlight w:val="none"/>
          <w:lang w:val="zh-CN" w:eastAsia="zh-CN"/>
        </w:rPr>
        <w:outlineLvl w:val="0"/>
      </w:pP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eastAsia="zh-CN"/>
        </w:rPr>
        <w:t xml:space="preserve">4.1项目验收</w:t>
      </w:r>
      <w:r/>
    </w:p>
    <w:p>
      <w:pPr>
        <w:ind w:firstLine="480"/>
        <w:keepLines w:val="0"/>
        <w:keepNext w:val="0"/>
        <w:pageBreakBefore w:val="0"/>
        <w:spacing w:line="360" w:lineRule="auto"/>
        <w:rPr>
          <w:rFonts w:hint="eastAsia" w:ascii="宋体" w:hAnsi="宋体" w:eastAsia="宋体" w:cs="Times New Roman"/>
          <w:color w:val="auto"/>
          <w:sz w:val="24"/>
          <w:highlight w:val="none"/>
          <w:lang w:val="zh-CN" w:eastAsia="zh-CN"/>
        </w:rPr>
        <w:outlineLvl w:val="0"/>
      </w:pPr>
      <w:r>
        <w:rPr>
          <w:rFonts w:hint="eastAsia" w:ascii="宋体" w:hAnsi="宋体" w:cs="宋体"/>
          <w:b w:val="0"/>
          <w:bCs/>
          <w:color w:val="auto"/>
          <w:sz w:val="24"/>
          <w:highlight w:val="none"/>
          <w:lang w:eastAsia="zh-CN"/>
        </w:rPr>
        <w:t xml:space="preserve">蒲庵路渣土清运与处置服务</w:t>
      </w:r>
      <w:r>
        <w:rPr>
          <w:rFonts w:hint="eastAsia" w:ascii="宋体" w:hAnsi="宋体" w:eastAsia="宋体" w:cs="Times New Roman"/>
          <w:b w:val="0"/>
          <w:bCs/>
          <w:color w:val="auto"/>
          <w:sz w:val="24"/>
          <w:highlight w:val="none"/>
          <w:lang w:val="zh-CN" w:eastAsia="zh-CN"/>
        </w:rPr>
        <w:t xml:space="preserve">项</w:t>
      </w:r>
      <w:r>
        <w:rPr>
          <w:rFonts w:hint="eastAsia" w:ascii="宋体" w:hAnsi="宋体" w:eastAsia="宋体" w:cs="Times New Roman"/>
          <w:color w:val="auto"/>
          <w:sz w:val="24"/>
          <w:highlight w:val="none"/>
          <w:lang w:val="zh-CN" w:eastAsia="zh-CN"/>
        </w:rPr>
        <w:t xml:space="preserve">目验收内容按照建筑垃圾处理管理、运输和处置过程管理、污染防治和环境保护管理等实行，其中产生的生活垃圾、大件（绿化垃圾）清运处置包含在单价/合同价款内。</w:t>
      </w:r>
      <w:r/>
    </w:p>
    <w:p>
      <w:pPr>
        <w:ind w:firstLine="480"/>
        <w:keepLines w:val="0"/>
        <w:keepNext w:val="0"/>
        <w:pageBreakBefore w:val="0"/>
        <w:spacing w:line="360" w:lineRule="auto"/>
        <w:rPr>
          <w:rFonts w:hint="eastAsia" w:ascii="宋体" w:hAnsi="宋体" w:eastAsia="宋体" w:cs="Times New Roman"/>
          <w:color w:val="auto"/>
          <w:sz w:val="24"/>
          <w:highlight w:val="none"/>
          <w:lang w:val="zh-CN" w:eastAsia="zh-CN"/>
        </w:rPr>
        <w:outlineLvl w:val="0"/>
      </w:pPr>
      <w:r>
        <w:rPr>
          <w:rFonts w:hint="eastAsia" w:ascii="宋体" w:hAnsi="宋体" w:eastAsia="宋体" w:cs="Times New Roman"/>
          <w:color w:val="auto"/>
          <w:sz w:val="24"/>
          <w:highlight w:val="none"/>
          <w:lang w:val="zh-CN" w:eastAsia="zh-CN"/>
        </w:rPr>
        <w:t xml:space="preserve">验收方法:</w:t>
      </w:r>
      <w:r>
        <w:rPr>
          <w:rFonts w:hint="eastAsia" w:ascii="宋体" w:hAnsi="宋体" w:cs="Times New Roman"/>
          <w:color w:val="auto"/>
          <w:sz w:val="24"/>
          <w:highlight w:val="none"/>
          <w:lang w:val="en-US" w:eastAsia="zh-CN"/>
        </w:rPr>
        <w:t xml:space="preserve">甲方</w:t>
      </w:r>
      <w:r>
        <w:rPr>
          <w:rFonts w:hint="eastAsia" w:ascii="宋体" w:hAnsi="宋体" w:eastAsia="宋体" w:cs="Times New Roman"/>
          <w:color w:val="auto"/>
          <w:sz w:val="24"/>
          <w:highlight w:val="none"/>
          <w:lang w:val="zh-CN" w:eastAsia="zh-CN"/>
        </w:rPr>
        <w:t xml:space="preserve">根据项目具体情况，由</w:t>
      </w:r>
      <w:r>
        <w:rPr>
          <w:rFonts w:hint="eastAsia" w:ascii="宋体" w:hAnsi="宋体" w:cs="Times New Roman"/>
          <w:color w:val="auto"/>
          <w:sz w:val="24"/>
          <w:highlight w:val="none"/>
          <w:lang w:val="en-US" w:eastAsia="zh-CN"/>
        </w:rPr>
        <w:t xml:space="preserve">甲方</w:t>
      </w:r>
      <w:r>
        <w:rPr>
          <w:rFonts w:hint="eastAsia" w:ascii="宋体" w:hAnsi="宋体" w:eastAsia="宋体" w:cs="Times New Roman"/>
          <w:color w:val="auto"/>
          <w:sz w:val="24"/>
          <w:highlight w:val="none"/>
          <w:lang w:val="en-US" w:eastAsia="zh-CN"/>
        </w:rPr>
        <w:t xml:space="preserve">组织</w:t>
      </w:r>
      <w:r>
        <w:rPr>
          <w:rFonts w:hint="eastAsia" w:ascii="宋体" w:hAnsi="宋体" w:eastAsia="宋体" w:cs="Times New Roman"/>
          <w:color w:val="auto"/>
          <w:sz w:val="24"/>
          <w:highlight w:val="none"/>
          <w:lang w:val="zh-CN" w:eastAsia="zh-CN"/>
        </w:rPr>
        <w:t xml:space="preserve">验收小组，负责具体验收工作。验收小组应按照验收标准对供应商服务成果进行验收，并出具详细的验收报告，明确各项</w:t>
      </w:r>
      <w:r>
        <w:rPr>
          <w:rFonts w:hint="eastAsia" w:ascii="宋体" w:hAnsi="宋体" w:eastAsia="宋体" w:cs="Times New Roman"/>
          <w:color w:val="auto"/>
          <w:sz w:val="24"/>
          <w:highlight w:val="none"/>
          <w:lang w:val="en-US" w:eastAsia="zh-CN"/>
        </w:rPr>
        <w:t xml:space="preserve">服务要求及</w:t>
      </w:r>
      <w:r>
        <w:rPr>
          <w:rFonts w:hint="eastAsia" w:ascii="宋体" w:hAnsi="宋体" w:eastAsia="宋体" w:cs="Times New Roman"/>
          <w:color w:val="auto"/>
          <w:sz w:val="24"/>
          <w:highlight w:val="none"/>
          <w:lang w:val="zh-CN" w:eastAsia="zh-CN"/>
        </w:rPr>
        <w:t xml:space="preserve">履约情况。如果验收不合格，</w:t>
      </w:r>
      <w:r>
        <w:rPr>
          <w:rFonts w:hint="eastAsia" w:ascii="宋体" w:hAnsi="宋体" w:cs="Times New Roman"/>
          <w:color w:val="auto"/>
          <w:sz w:val="24"/>
          <w:highlight w:val="none"/>
          <w:lang w:val="en-US" w:eastAsia="zh-CN"/>
        </w:rPr>
        <w:t xml:space="preserve">甲方</w:t>
      </w:r>
      <w:r>
        <w:rPr>
          <w:rFonts w:hint="eastAsia" w:ascii="宋体" w:hAnsi="宋体" w:eastAsia="宋体" w:cs="Times New Roman"/>
          <w:color w:val="auto"/>
          <w:sz w:val="24"/>
          <w:highlight w:val="none"/>
          <w:lang w:val="zh-CN" w:eastAsia="zh-CN"/>
        </w:rPr>
        <w:t xml:space="preserve">向</w:t>
      </w:r>
      <w:r>
        <w:rPr>
          <w:rFonts w:hint="eastAsia" w:ascii="宋体" w:hAnsi="宋体" w:cs="Times New Roman"/>
          <w:color w:val="auto"/>
          <w:sz w:val="24"/>
          <w:highlight w:val="none"/>
          <w:lang w:val="en-US" w:eastAsia="zh-CN"/>
        </w:rPr>
        <w:t xml:space="preserve">乙方</w:t>
      </w:r>
      <w:r>
        <w:rPr>
          <w:rFonts w:hint="eastAsia" w:ascii="宋体" w:hAnsi="宋体" w:eastAsia="宋体" w:cs="Times New Roman"/>
          <w:color w:val="auto"/>
          <w:sz w:val="24"/>
          <w:highlight w:val="none"/>
          <w:lang w:val="zh-CN" w:eastAsia="zh-CN"/>
        </w:rPr>
        <w:t xml:space="preserve">发出整改通知书，要求</w:t>
      </w:r>
      <w:r>
        <w:rPr>
          <w:rFonts w:hint="eastAsia" w:ascii="宋体" w:hAnsi="宋体" w:cs="Times New Roman"/>
          <w:color w:val="auto"/>
          <w:sz w:val="24"/>
          <w:highlight w:val="none"/>
          <w:lang w:val="en-US" w:eastAsia="zh-CN"/>
        </w:rPr>
        <w:t xml:space="preserve">乙方</w:t>
      </w:r>
      <w:r>
        <w:rPr>
          <w:rFonts w:hint="eastAsia" w:ascii="宋体" w:hAnsi="宋体" w:eastAsia="宋体" w:cs="Times New Roman"/>
          <w:color w:val="auto"/>
          <w:sz w:val="24"/>
          <w:highlight w:val="none"/>
          <w:lang w:val="zh-CN" w:eastAsia="zh-CN"/>
        </w:rPr>
        <w:t xml:space="preserve">进行整改。</w:t>
      </w:r>
      <w:r>
        <w:rPr>
          <w:rFonts w:hint="eastAsia" w:ascii="宋体" w:hAnsi="宋体" w:cs="Times New Roman"/>
          <w:color w:val="auto"/>
          <w:sz w:val="24"/>
          <w:highlight w:val="none"/>
          <w:lang w:val="en-US" w:eastAsia="zh-CN"/>
        </w:rPr>
        <w:t xml:space="preserve">乙</w:t>
      </w:r>
      <w:r>
        <w:rPr>
          <w:rFonts w:hint="eastAsia" w:ascii="宋体" w:hAnsi="宋体" w:eastAsia="宋体" w:cs="Times New Roman"/>
          <w:color w:val="auto"/>
          <w:sz w:val="24"/>
          <w:highlight w:val="none"/>
          <w:lang w:val="zh-CN" w:eastAsia="zh-CN"/>
        </w:rPr>
        <w:t xml:space="preserve">方应在甲方要求的合理期限内免费整改、返工至符合验收标准，并承担由此产生的一切费用（包括但不限于返工费、运输费、处置费、相关行政处罚及甲方因此支出的其他合理费用）</w:t>
      </w:r>
      <w:r>
        <w:rPr>
          <w:rFonts w:hint="eastAsia" w:ascii="宋体" w:hAnsi="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zh-CN" w:eastAsia="zh-CN"/>
        </w:rPr>
        <w:t xml:space="preserve">整改完成后，由</w:t>
      </w:r>
      <w:r>
        <w:rPr>
          <w:rFonts w:hint="eastAsia" w:ascii="宋体" w:hAnsi="宋体" w:cs="Times New Roman"/>
          <w:color w:val="auto"/>
          <w:sz w:val="24"/>
          <w:highlight w:val="none"/>
          <w:lang w:val="en-US" w:eastAsia="zh-CN"/>
        </w:rPr>
        <w:t xml:space="preserve">乙方</w:t>
      </w:r>
      <w:r>
        <w:rPr>
          <w:rFonts w:hint="eastAsia" w:ascii="宋体" w:hAnsi="宋体" w:eastAsia="宋体" w:cs="Times New Roman"/>
          <w:color w:val="auto"/>
          <w:sz w:val="24"/>
          <w:highlight w:val="none"/>
          <w:lang w:val="zh-CN" w:eastAsia="zh-CN"/>
        </w:rPr>
        <w:t xml:space="preserve">通知验收组织主体重新验收。如乙方未在合理期限内完成整改或经</w:t>
      </w:r>
      <w:r>
        <w:rPr>
          <w:rFonts w:hint="eastAsia" w:ascii="宋体" w:hAnsi="宋体" w:cs="Times New Roman"/>
          <w:color w:val="auto"/>
          <w:sz w:val="24"/>
          <w:highlight w:val="none"/>
          <w:lang w:val="en-US" w:eastAsia="zh-CN"/>
        </w:rPr>
        <w:t xml:space="preserve">二</w:t>
      </w:r>
      <w:r>
        <w:rPr>
          <w:rFonts w:hint="eastAsia" w:ascii="宋体" w:hAnsi="宋体" w:eastAsia="宋体" w:cs="Times New Roman"/>
          <w:color w:val="auto"/>
          <w:sz w:val="24"/>
          <w:highlight w:val="none"/>
          <w:lang w:val="zh-CN" w:eastAsia="zh-CN"/>
        </w:rPr>
        <w:t xml:space="preserve">次整改后仍不能通过验收的，甲方有权单方解除合同，乙方应赔偿因此给甲方造成的全部损失。</w:t>
      </w:r>
      <w:r/>
    </w:p>
    <w:p>
      <w:pPr>
        <w:ind w:firstLine="480"/>
        <w:keepLines w:val="0"/>
        <w:keepNext w:val="0"/>
        <w:pageBreakBefore w:val="0"/>
        <w:spacing w:line="360" w:lineRule="auto"/>
        <w:rPr>
          <w:rFonts w:hint="eastAsia" w:ascii="宋体" w:hAnsi="宋体" w:eastAsia="宋体" w:cs="Times New Roman"/>
          <w:color w:val="auto"/>
          <w:sz w:val="24"/>
          <w:highlight w:val="none"/>
          <w:lang w:val="zh-CN" w:eastAsia="zh-CN"/>
        </w:rPr>
        <w:outlineLvl w:val="0"/>
      </w:pPr>
      <w:r>
        <w:rPr>
          <w:rFonts w:hint="eastAsia" w:ascii="宋体" w:hAnsi="宋体" w:eastAsia="宋体" w:cs="Times New Roman"/>
          <w:color w:val="auto"/>
          <w:sz w:val="24"/>
          <w:highlight w:val="none"/>
          <w:lang w:val="en-US" w:eastAsia="zh-CN"/>
        </w:rPr>
        <w:t xml:space="preserve">验收标准：</w:t>
      </w:r>
      <w:r/>
    </w:p>
    <w:p>
      <w:pPr>
        <w:ind w:firstLine="480"/>
        <w:keepLines w:val="0"/>
        <w:keepNext w:val="0"/>
        <w:pageBreakBefore w:val="0"/>
        <w:spacing w:line="360" w:lineRule="auto"/>
        <w:rPr>
          <w:rFonts w:hint="eastAsia" w:ascii="宋体" w:hAnsi="宋体" w:eastAsia="宋体" w:cs="Times New Roman"/>
          <w:color w:val="auto"/>
          <w:sz w:val="24"/>
          <w:highlight w:val="none"/>
          <w:lang w:val="zh-CN" w:eastAsia="zh-CN"/>
        </w:rPr>
        <w:outlineLvl w:val="0"/>
      </w:pPr>
      <w:r>
        <w:rPr>
          <w:rFonts w:hint="eastAsia" w:ascii="宋体" w:hAnsi="宋体" w:eastAsia="宋体" w:cs="Times New Roman"/>
          <w:color w:val="auto"/>
          <w:sz w:val="24"/>
          <w:highlight w:val="none"/>
          <w:lang w:val="zh-CN" w:eastAsia="zh-CN"/>
        </w:rPr>
        <w:t xml:space="preserve">《关于进一步加强工程项目建筑垃圾管理的通知》(苏城发〔2023〕79号)；</w:t>
      </w:r>
      <w:r/>
    </w:p>
    <w:p>
      <w:pPr>
        <w:ind w:firstLine="480"/>
        <w:keepLines w:val="0"/>
        <w:keepNext w:val="0"/>
        <w:pageBreakBefore w:val="0"/>
        <w:spacing w:line="360" w:lineRule="auto"/>
        <w:rPr>
          <w:rFonts w:hint="eastAsia" w:ascii="宋体" w:hAnsi="宋体" w:eastAsia="宋体" w:cs="Times New Roman"/>
          <w:color w:val="auto"/>
          <w:sz w:val="24"/>
          <w:highlight w:val="none"/>
          <w:lang w:val="zh-CN" w:eastAsia="zh-CN"/>
        </w:rPr>
        <w:outlineLvl w:val="0"/>
      </w:pPr>
      <w:r>
        <w:rPr>
          <w:rFonts w:hint="eastAsia" w:ascii="宋体" w:hAnsi="宋体" w:eastAsia="宋体" w:cs="Times New Roman"/>
          <w:color w:val="auto"/>
          <w:sz w:val="24"/>
          <w:highlight w:val="none"/>
          <w:lang w:val="zh-CN" w:eastAsia="zh-CN"/>
        </w:rPr>
        <w:t xml:space="preserve">《关于加强拆除垃圾源头减量及资源化利用工作的实施意见》；</w:t>
      </w:r>
      <w:r/>
    </w:p>
    <w:p>
      <w:pPr>
        <w:ind w:firstLine="480"/>
        <w:keepLines w:val="0"/>
        <w:keepNext w:val="0"/>
        <w:pageBreakBefore w:val="0"/>
        <w:spacing w:line="360" w:lineRule="auto"/>
        <w:rPr>
          <w:rFonts w:hint="eastAsia" w:ascii="宋体" w:hAnsi="宋体" w:eastAsia="宋体" w:cs="Times New Roman"/>
          <w:color w:val="auto"/>
          <w:sz w:val="24"/>
          <w:highlight w:val="none"/>
          <w:lang w:val="zh-CN" w:eastAsia="zh-CN"/>
        </w:rPr>
        <w:outlineLvl w:val="0"/>
      </w:pPr>
      <w:r>
        <w:rPr>
          <w:rFonts w:hint="eastAsia" w:ascii="宋体" w:hAnsi="宋体" w:eastAsia="宋体" w:cs="Times New Roman"/>
          <w:color w:val="auto"/>
          <w:sz w:val="24"/>
          <w:highlight w:val="none"/>
          <w:lang w:val="zh-CN" w:eastAsia="zh-CN"/>
        </w:rPr>
        <w:t xml:space="preserve">《关于加强房屋建筑拆除工程安全文明施工管理的通知》(扬尘管控办2022年18号)；</w:t>
      </w:r>
      <w:r/>
    </w:p>
    <w:p>
      <w:pPr>
        <w:ind w:firstLine="480"/>
        <w:keepLines w:val="0"/>
        <w:keepNext w:val="0"/>
        <w:pageBreakBefore w:val="0"/>
        <w:spacing w:line="360" w:lineRule="auto"/>
        <w:rPr>
          <w:rFonts w:hint="eastAsia" w:ascii="宋体" w:hAnsi="宋体" w:eastAsia="宋体" w:cs="Times New Roman"/>
          <w:color w:val="auto"/>
          <w:sz w:val="24"/>
          <w:highlight w:val="none"/>
          <w:lang w:val="zh-CN" w:eastAsia="zh-CN"/>
        </w:rPr>
        <w:outlineLvl w:val="0"/>
      </w:pPr>
      <w:r>
        <w:rPr>
          <w:rFonts w:hint="eastAsia" w:ascii="宋体" w:hAnsi="宋体" w:eastAsia="宋体" w:cs="Times New Roman"/>
          <w:color w:val="auto"/>
          <w:sz w:val="24"/>
          <w:highlight w:val="none"/>
          <w:lang w:val="zh-CN" w:eastAsia="zh-CN"/>
        </w:rPr>
        <w:t xml:space="preserve">《苏州市区建筑垃圾（工程渣土）管理工作实施方案》（苏府办〔2014〕161号）；</w:t>
      </w:r>
      <w:r/>
    </w:p>
    <w:p>
      <w:pPr>
        <w:ind w:firstLine="480"/>
        <w:keepLines w:val="0"/>
        <w:keepNext w:val="0"/>
        <w:pageBreakBefore w:val="0"/>
        <w:spacing w:line="360" w:lineRule="auto"/>
        <w:rPr>
          <w:rFonts w:hint="eastAsia" w:ascii="宋体" w:hAnsi="宋体" w:eastAsia="宋体" w:cs="Times New Roman"/>
          <w:color w:val="auto"/>
          <w:sz w:val="24"/>
          <w:highlight w:val="none"/>
          <w:lang w:val="zh-CN" w:eastAsia="zh-CN"/>
        </w:rPr>
        <w:outlineLvl w:val="0"/>
      </w:pPr>
      <w:r>
        <w:rPr>
          <w:rFonts w:hint="eastAsia" w:ascii="宋体" w:hAnsi="宋体" w:eastAsia="宋体" w:cs="Times New Roman"/>
          <w:color w:val="auto"/>
          <w:sz w:val="24"/>
          <w:highlight w:val="none"/>
          <w:lang w:val="zh-CN" w:eastAsia="zh-CN"/>
        </w:rPr>
        <w:t xml:space="preserve">《苏州市微环境整治提升工作指南(2024 版 )》（苏污防攻坚办〔2024〕87号）</w:t>
      </w:r>
      <w:r/>
    </w:p>
    <w:p>
      <w:pPr>
        <w:ind w:firstLine="480"/>
        <w:keepLines w:val="0"/>
        <w:keepNext w:val="0"/>
        <w:pageBreakBefore w:val="0"/>
        <w:spacing w:line="360" w:lineRule="auto"/>
        <w:rPr>
          <w:rFonts w:hint="default" w:ascii="宋体" w:hAnsi="宋体" w:eastAsia="宋体" w:cs="Times New Roman"/>
          <w:color w:val="auto"/>
          <w:sz w:val="24"/>
          <w:highlight w:val="none"/>
          <w:lang w:val="en-US" w:eastAsia="zh-CN"/>
        </w:rPr>
        <w:outlineLvl w:val="0"/>
      </w:pPr>
      <w:r>
        <w:rPr>
          <w:rFonts w:hint="eastAsia" w:ascii="宋体" w:hAnsi="宋体" w:eastAsia="宋体" w:cs="Times New Roman"/>
          <w:color w:val="auto"/>
          <w:sz w:val="24"/>
          <w:highlight w:val="none"/>
          <w:lang w:val="zh-CN" w:eastAsia="zh-CN"/>
        </w:rPr>
        <w:t xml:space="preserve">《市政府办公室印发关于加强拆除垃圾源头减量及资源化利用工作的实施意见的通知》（苏府办〔2024〕148号）</w:t>
      </w:r>
      <w:r/>
    </w:p>
    <w:p>
      <w:pPr>
        <w:ind w:firstLine="480"/>
        <w:keepLines w:val="0"/>
        <w:keepNext w:val="0"/>
        <w:pageBreakBefore w:val="0"/>
        <w:spacing w:line="360" w:lineRule="auto"/>
        <w:rPr>
          <w:rFonts w:hint="eastAsia" w:ascii="宋体" w:hAnsi="宋体" w:eastAsia="宋体" w:cs="Times New Roman"/>
          <w:color w:val="auto"/>
          <w:sz w:val="24"/>
          <w:highlight w:val="none"/>
          <w:lang w:val="zh-CN" w:eastAsia="zh-CN"/>
        </w:rPr>
        <w:outlineLvl w:val="0"/>
      </w:pPr>
      <w:r>
        <w:rPr>
          <w:rFonts w:hint="eastAsia" w:ascii="宋体" w:hAnsi="宋体" w:eastAsia="宋体" w:cs="Times New Roman"/>
          <w:color w:val="auto"/>
          <w:sz w:val="24"/>
          <w:highlight w:val="none"/>
          <w:lang w:val="zh-CN" w:eastAsia="zh-CN"/>
        </w:rPr>
        <w:t xml:space="preserve">验收的时间和地点:供应商</w:t>
      </w:r>
      <w:r>
        <w:rPr>
          <w:rFonts w:hint="eastAsia" w:ascii="宋体" w:hAnsi="宋体" w:eastAsia="宋体" w:cs="Times New Roman"/>
          <w:color w:val="auto"/>
          <w:sz w:val="24"/>
          <w:highlight w:val="none"/>
          <w:lang w:val="en-US" w:eastAsia="zh-CN"/>
        </w:rPr>
        <w:t xml:space="preserve">完成100%清运量</w:t>
      </w:r>
      <w:r>
        <w:rPr>
          <w:rFonts w:hint="eastAsia" w:ascii="宋体" w:hAnsi="宋体" w:cs="Times New Roman"/>
          <w:color w:val="auto"/>
          <w:sz w:val="24"/>
          <w:highlight w:val="none"/>
          <w:lang w:val="en-US" w:eastAsia="zh-CN"/>
        </w:rPr>
        <w:t xml:space="preserve">后15日内向甲方提交阶段验收申请</w:t>
      </w:r>
      <w:r>
        <w:rPr>
          <w:rFonts w:hint="eastAsia" w:ascii="宋体" w:hAnsi="宋体" w:eastAsia="宋体" w:cs="Times New Roman"/>
          <w:color w:val="auto"/>
          <w:sz w:val="24"/>
          <w:highlight w:val="none"/>
          <w:lang w:val="zh-CN" w:eastAsia="zh-CN"/>
        </w:rPr>
        <w:t xml:space="preserve">，由</w:t>
      </w:r>
      <w:r>
        <w:rPr>
          <w:rFonts w:hint="eastAsia" w:ascii="宋体" w:hAnsi="宋体" w:cs="Times New Roman"/>
          <w:color w:val="auto"/>
          <w:sz w:val="24"/>
          <w:highlight w:val="none"/>
          <w:lang w:val="en-US" w:eastAsia="zh-CN"/>
        </w:rPr>
        <w:t xml:space="preserve">甲方、乙方</w:t>
      </w:r>
      <w:r>
        <w:rPr>
          <w:rFonts w:hint="eastAsia" w:ascii="宋体" w:hAnsi="宋体" w:eastAsia="宋体" w:cs="Times New Roman"/>
          <w:color w:val="auto"/>
          <w:sz w:val="24"/>
          <w:highlight w:val="none"/>
          <w:lang w:val="zh-CN" w:eastAsia="zh-CN"/>
        </w:rPr>
        <w:t xml:space="preserve">双方共同商定验收地点，开展验收工作。如需延长时间，双方另行商定。因乙方原因导致不能按期组织或完成验收的，甲方有权顺延支付时间或暂停支付相关款项，由此产生的一切后果由乙方承担。</w:t>
      </w:r>
      <w:r/>
    </w:p>
    <w:p>
      <w:pPr>
        <w:ind w:firstLine="480"/>
        <w:keepLines w:val="0"/>
        <w:keepNext w:val="0"/>
        <w:pageBreakBefore w:val="0"/>
        <w:spacing w:line="360" w:lineRule="auto"/>
        <w:rPr>
          <w:rFonts w:hint="eastAsia" w:ascii="宋体" w:hAnsi="宋体" w:eastAsia="宋体" w:cs="Times New Roman"/>
          <w:color w:val="auto"/>
          <w:sz w:val="24"/>
          <w:highlight w:val="none"/>
          <w:lang w:val="en-US" w:eastAsia="zh-CN"/>
        </w:rPr>
        <w:outlineLvl w:val="0"/>
      </w:pPr>
      <w:r>
        <w:rPr>
          <w:rFonts w:hint="eastAsia" w:ascii="宋体" w:hAnsi="宋体" w:eastAsia="宋体" w:cs="Times New Roman"/>
          <w:color w:val="auto"/>
          <w:sz w:val="24"/>
          <w:highlight w:val="none"/>
          <w:lang w:val="zh-CN" w:eastAsia="zh-CN"/>
        </w:rPr>
        <w:t xml:space="preserve">验收结果不符合采购要求的，采购方有权终止合同，一切损失由中标方承</w:t>
      </w:r>
      <w:r>
        <w:rPr>
          <w:rFonts w:hint="eastAsia" w:ascii="宋体" w:hAnsi="宋体" w:eastAsia="宋体" w:cs="Times New Roman"/>
          <w:color w:val="auto"/>
          <w:sz w:val="24"/>
          <w:highlight w:val="none"/>
          <w:lang w:val="en-US" w:eastAsia="zh-CN"/>
        </w:rPr>
        <w:t xml:space="preserve">担。</w:t>
      </w:r>
      <w:r/>
    </w:p>
    <w:p>
      <w:pPr>
        <w:ind w:firstLine="480"/>
        <w:keepLines w:val="0"/>
        <w:keepNext w:val="0"/>
        <w:pageBreakBefore w:val="0"/>
        <w:spacing w:line="360" w:lineRule="auto"/>
        <w:rPr>
          <w:rFonts w:hint="eastAsia" w:ascii="宋体" w:hAnsi="宋体" w:eastAsia="宋体" w:cs="Times New Roman"/>
          <w:color w:val="auto"/>
          <w:sz w:val="24"/>
          <w:highlight w:val="none"/>
          <w:lang w:val="zh-CN" w:eastAsia="zh-CN"/>
        </w:rPr>
        <w:outlineLvl w:val="0"/>
      </w:pP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eastAsia="zh-CN"/>
        </w:rPr>
        <w:t xml:space="preserve">4.2项目结算</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zh-CN" w:eastAsia="zh-CN" w:bidi="ar-SA"/>
        </w:rPr>
        <w:outlineLvl w:val="0"/>
      </w:pPr>
      <w:r/>
      <w:bookmarkStart w:id="18" w:name="_Hlk181738581"/>
      <w:r>
        <w:rPr>
          <w:rFonts w:hint="eastAsia" w:ascii="宋体" w:hAnsi="宋体" w:eastAsia="宋体" w:cs="Times New Roman"/>
          <w:color w:val="auto"/>
          <w:sz w:val="24"/>
          <w:highlight w:val="none"/>
          <w:lang w:val="zh-CN" w:eastAsia="zh-CN"/>
        </w:rPr>
        <w:t xml:space="preserve">乙方完成清运、处置工作全部任务后，报请甲方按照相关监管要求验收，验收合格后，履行相关结算手续，经甲方确定最终结算金额。乙方根据结算金额开具发票，提交结款。</w:t>
      </w:r>
      <w:bookmarkStart w:id="19" w:name="_Hlk181719008"/>
      <w:r>
        <w:rPr>
          <w:rFonts w:hint="eastAsia" w:ascii="宋体" w:hAnsi="宋体" w:eastAsia="宋体" w:cs="Times New Roman"/>
          <w:color w:val="auto"/>
          <w:sz w:val="24"/>
          <w:highlight w:val="none"/>
          <w:lang w:val="zh-CN" w:eastAsia="zh-CN"/>
        </w:rPr>
        <w:t xml:space="preserve">建筑垃圾</w:t>
      </w:r>
      <w:r>
        <w:rPr>
          <w:rFonts w:hint="eastAsia" w:ascii="宋体" w:hAnsi="宋体" w:eastAsia="宋体" w:cs="宋体"/>
          <w:b w:val="0"/>
          <w:bCs w:val="0"/>
          <w:color w:val="auto"/>
          <w:sz w:val="24"/>
          <w:szCs w:val="24"/>
          <w:highlight w:val="none"/>
          <w:lang w:val="zh-CN" w:eastAsia="zh-CN" w:bidi="ar-SA"/>
        </w:rPr>
        <w:t xml:space="preserve">清运、处置结算</w:t>
      </w:r>
      <w:r>
        <w:rPr>
          <w:rFonts w:hint="eastAsia" w:ascii="宋体" w:hAnsi="宋体" w:cs="宋体"/>
          <w:b w:val="0"/>
          <w:bCs w:val="0"/>
          <w:color w:val="auto"/>
          <w:sz w:val="24"/>
          <w:szCs w:val="24"/>
          <w:highlight w:val="none"/>
          <w:lang w:val="en-US" w:eastAsia="zh-CN" w:bidi="ar-SA"/>
        </w:rPr>
        <w:t xml:space="preserve">以</w:t>
      </w:r>
      <w:r>
        <w:rPr>
          <w:rFonts w:hint="eastAsia" w:ascii="宋体" w:hAnsi="宋体" w:eastAsia="宋体" w:cs="宋体"/>
          <w:b w:val="0"/>
          <w:bCs w:val="0"/>
          <w:color w:val="auto"/>
          <w:sz w:val="24"/>
          <w:szCs w:val="24"/>
          <w:highlight w:val="none"/>
          <w:lang w:val="zh-CN" w:eastAsia="zh-CN" w:bidi="ar-SA"/>
        </w:rPr>
        <w:t xml:space="preserve">实际数量为准，结算计量单位为吨</w:t>
      </w:r>
      <w:bookmarkEnd w:id="18"/>
      <w:r>
        <w:rPr>
          <w:rFonts w:hint="eastAsia" w:ascii="宋体" w:hAnsi="宋体" w:eastAsia="宋体" w:cs="宋体"/>
          <w:b w:val="0"/>
          <w:bCs w:val="0"/>
          <w:color w:val="auto"/>
          <w:sz w:val="24"/>
          <w:szCs w:val="24"/>
          <w:highlight w:val="none"/>
          <w:lang w:val="zh-CN" w:eastAsia="zh-CN" w:bidi="ar-SA"/>
        </w:rPr>
        <w:t xml:space="preserve">。</w:t>
      </w:r>
      <w:bookmarkEnd w:id="19"/>
      <w:r/>
      <w:r/>
    </w:p>
    <w:p>
      <w:pPr>
        <w:ind w:firstLine="482"/>
        <w:keepLines w:val="0"/>
        <w:keepNext w:val="0"/>
        <w:pageBreakBefore w:val="0"/>
        <w:spacing w:line="360" w:lineRule="auto"/>
        <w:tabs>
          <w:tab w:val="left" w:pos="54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、权利与义务</w:t>
      </w:r>
      <w:r/>
    </w:p>
    <w:p>
      <w:pPr>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6.1</w:t>
      </w:r>
      <w:r>
        <w:rPr>
          <w:rFonts w:hint="eastAsia" w:ascii="宋体" w:hAnsi="宋体" w:eastAsia="宋体" w:cs="宋体"/>
          <w:b/>
          <w:color w:val="auto"/>
          <w:sz w:val="24"/>
          <w:szCs w:val="24"/>
          <w:highlight w:val="none"/>
        </w:rPr>
        <w:t xml:space="preserve">甲方的权利和义务</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1.1指派专人负责对接、协调该地块范围内建筑垃圾及建筑垃圾清运处置相关工作。</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1.2会同各方确定清运的范围,清运前甲方应将施工现场实际情况(如地下管线、高压电线等)告知乙方，以防损坏。</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1.3对渣土运输、施工及清运目标提出相应要求,负责垃圾现场清运协调。</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1.4根据乙方申请，牵头组织各方对清运工地进行验收。</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1.5其他需要甲方提供或配合的协作事项，由双方协商确定。</w:t>
      </w:r>
      <w:r/>
    </w:p>
    <w:p>
      <w:pPr>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2乙方的权利和义务</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2.1指派专人负责该地块范围内建筑垃圾(含混杂垃圾)</w:t>
      </w:r>
      <w:r>
        <w:rPr>
          <w:rFonts w:hint="eastAsia" w:ascii="宋体" w:hAnsi="宋体" w:eastAsia="宋体" w:cs="宋体"/>
          <w:bCs/>
          <w:color w:val="auto"/>
          <w:sz w:val="24"/>
          <w:szCs w:val="24"/>
          <w:highlight w:val="none"/>
        </w:rPr>
        <w:t xml:space="preserve">接收、</w:t>
      </w:r>
      <w:r>
        <w:rPr>
          <w:rFonts w:hint="eastAsia" w:ascii="宋体" w:hAnsi="宋体" w:cs="宋体"/>
          <w:bCs/>
          <w:color w:val="auto"/>
          <w:sz w:val="24"/>
          <w:szCs w:val="24"/>
          <w:highlight w:val="none"/>
          <w:lang w:val="en-US" w:eastAsia="zh-CN"/>
        </w:rPr>
        <w:t xml:space="preserve">清运、</w:t>
      </w:r>
      <w:r>
        <w:rPr>
          <w:rFonts w:hint="eastAsia" w:ascii="宋体" w:hAnsi="宋体" w:eastAsia="宋体" w:cs="宋体"/>
          <w:bCs/>
          <w:color w:val="auto"/>
          <w:sz w:val="24"/>
          <w:szCs w:val="24"/>
          <w:highlight w:val="none"/>
        </w:rPr>
        <w:t xml:space="preserve">处置、</w:t>
      </w:r>
      <w:r>
        <w:rPr>
          <w:rFonts w:hint="eastAsia" w:ascii="宋体" w:hAnsi="宋体" w:cs="宋体"/>
          <w:bCs/>
          <w:color w:val="auto"/>
          <w:sz w:val="24"/>
          <w:szCs w:val="24"/>
          <w:highlight w:val="none"/>
          <w:lang w:val="en-US" w:eastAsia="zh-CN"/>
        </w:rPr>
        <w:t xml:space="preserve">备案、现场安全扬尘管理等</w:t>
      </w:r>
      <w:r>
        <w:rPr>
          <w:rFonts w:hint="eastAsia" w:ascii="宋体" w:hAnsi="宋体" w:eastAsia="宋体" w:cs="宋体"/>
          <w:color w:val="auto"/>
          <w:sz w:val="24"/>
          <w:szCs w:val="24"/>
          <w:highlight w:val="none"/>
        </w:rPr>
        <w:t xml:space="preserve">相关工作。项目人员投入后，</w:t>
      </w:r>
      <w:r>
        <w:rPr>
          <w:rFonts w:hint="eastAsia" w:ascii="宋体" w:hAnsi="宋体" w:cs="宋体"/>
          <w:color w:val="auto"/>
          <w:sz w:val="24"/>
          <w:szCs w:val="24"/>
          <w:highlight w:val="none"/>
          <w:lang w:val="en-US" w:eastAsia="zh-CN"/>
        </w:rPr>
        <w:t xml:space="preserve">未经甲方同意</w:t>
      </w:r>
      <w:r>
        <w:rPr>
          <w:rFonts w:hint="eastAsia" w:ascii="宋体" w:hAnsi="宋体" w:eastAsia="宋体" w:cs="宋体"/>
          <w:color w:val="auto"/>
          <w:sz w:val="24"/>
          <w:szCs w:val="24"/>
          <w:highlight w:val="none"/>
        </w:rPr>
        <w:t xml:space="preserve">不得更换。</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2.2应严格按照相关合法合规的规定，确保运输服务质量，严格遵守国家的相关法律法规、相关规范及甲方有关要求。按照“开工有申请、施工有监管、竣工有验收”的原则做好相关范围的分拣清运，防止造成损坏。</w:t>
      </w:r>
      <w:r/>
    </w:p>
    <w:p>
      <w:pPr>
        <w:pStyle w:val="716"/>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TW"/>
        </w:rPr>
        <w:t xml:space="preserve">2.3</w:t>
      </w:r>
      <w:r>
        <w:rPr>
          <w:rFonts w:hint="eastAsia" w:ascii="宋体" w:hAnsi="宋体" w:eastAsia="宋体" w:cs="宋体"/>
          <w:color w:val="auto"/>
          <w:sz w:val="24"/>
          <w:szCs w:val="24"/>
          <w:highlight w:val="none"/>
        </w:rPr>
        <w:t xml:space="preserve">实施主体配置专职管理人员，对垃圾运输车辆的进出、数量、去向等进行记录，做好相关台账。未分拣的建筑垃圾不得运输至混凝土生产企业。垃圾清运出场由</w:t>
      </w:r>
      <w:r>
        <w:rPr>
          <w:rFonts w:hint="eastAsia" w:ascii="宋体" w:hAnsi="宋体" w:eastAsia="宋体" w:cs="Times New Roman"/>
          <w:color w:val="auto"/>
          <w:sz w:val="24"/>
          <w:highlight w:val="none"/>
          <w:lang w:val="zh-CN" w:eastAsia="zh-CN"/>
        </w:rPr>
        <w:t xml:space="preserve">采购单位或委托的单位确认并签字</w:t>
      </w:r>
      <w:r>
        <w:rPr>
          <w:rFonts w:hint="eastAsia" w:ascii="宋体" w:hAnsi="宋体" w:eastAsia="宋体" w:cs="宋体"/>
          <w:color w:val="auto"/>
          <w:sz w:val="24"/>
          <w:szCs w:val="24"/>
          <w:highlight w:val="none"/>
        </w:rPr>
        <w:t xml:space="preserve">，乙方指定人员进行确认并签字。项目所有垃圾经运输车辆按照合规路线运至正规处置点处置完成后，乙方报请甲方按照相关监管要求验收。</w:t>
      </w:r>
      <w:r>
        <w:rPr>
          <w:rFonts w:hint="eastAsia" w:ascii="宋体" w:hAnsi="宋体" w:eastAsia="宋体" w:cs="宋体"/>
          <w:color w:val="auto"/>
          <w:sz w:val="24"/>
          <w:szCs w:val="24"/>
          <w:highlight w:val="none"/>
          <w:lang w:val="en-US" w:eastAsia="zh-CN"/>
        </w:rPr>
        <w:t xml:space="preserve">因乙方未按约定进行台账记录、路线申报、处置点合规申报等导致监管部门处罚、责令整改或给甲方造成其他损失的，均由乙方承担全部责任和费用。</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2.4负责清运现场出入车辆及出入路面的清洗保洁工作，承担清运工作中所有的安全责任，包括但不限于清运过程中发生的桥梁、路面等损坏责任以及人员人身损害责任等。</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2.5乙方负责解决现场所需水电，并承担相关费用。</w:t>
      </w:r>
      <w:r/>
    </w:p>
    <w:p>
      <w:pPr>
        <w:pStyle w:val="722"/>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2.6清运完成后，及时向甲方提出申请，会同各方共同对清运地块进行清运验收工作。</w:t>
      </w:r>
      <w:r/>
    </w:p>
    <w:p>
      <w:pPr>
        <w:pStyle w:val="722"/>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2.</w:t>
      </w: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积极做好垃圾接收及依法依规、无害化、资源化处置。</w:t>
      </w:r>
      <w:r/>
    </w:p>
    <w:p>
      <w:pPr>
        <w:pStyle w:val="722"/>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cs="宋体"/>
          <w:color w:val="auto"/>
          <w:sz w:val="24"/>
          <w:szCs w:val="24"/>
          <w:highlight w:val="none"/>
          <w:lang w:val="en-US" w:eastAsia="zh-CN"/>
        </w:rPr>
        <w:t xml:space="preserve">6.2.8</w:t>
      </w:r>
      <w:r>
        <w:rPr>
          <w:rFonts w:hint="eastAsia" w:ascii="宋体" w:hAnsi="宋体" w:eastAsia="宋体" w:cs="宋体"/>
          <w:color w:val="auto"/>
          <w:sz w:val="24"/>
          <w:szCs w:val="24"/>
          <w:highlight w:val="none"/>
        </w:rPr>
        <w:t xml:space="preserve">其他需要</w:t>
      </w:r>
      <w:r>
        <w:rPr>
          <w:rFonts w:hint="eastAsia" w:ascii="宋体" w:hAnsi="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rPr>
        <w:t xml:space="preserve">方提供或配合的协作事项，由双方协商确定。</w:t>
      </w:r>
      <w:r/>
    </w:p>
    <w:p>
      <w:pPr>
        <w:ind w:firstLine="482"/>
        <w:keepLines w:val="0"/>
        <w:keepNext w:val="0"/>
        <w:pageBreakBefore w:val="0"/>
        <w:spacing w:line="360" w:lineRule="auto"/>
        <w:tabs>
          <w:tab w:val="left" w:pos="540" w:leader="none"/>
        </w:tabs>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lang w:val="zh-CN"/>
        </w:rPr>
        <w:t xml:space="preserve">违约</w:t>
      </w:r>
      <w:r>
        <w:rPr>
          <w:rFonts w:hint="eastAsia" w:ascii="宋体" w:hAnsi="宋体" w:eastAsia="宋体" w:cs="宋体"/>
          <w:b/>
          <w:color w:val="auto"/>
          <w:sz w:val="24"/>
          <w:szCs w:val="24"/>
          <w:highlight w:val="none"/>
        </w:rPr>
        <w:t xml:space="preserve">责任</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7.1</w:t>
      </w:r>
      <w:r>
        <w:rPr>
          <w:rFonts w:hint="eastAsia" w:ascii="宋体" w:hAnsi="宋体" w:eastAsia="宋体" w:cs="宋体"/>
          <w:color w:val="auto"/>
          <w:sz w:val="24"/>
          <w:szCs w:val="24"/>
          <w:highlight w:val="none"/>
        </w:rPr>
        <w:t xml:space="preserve">违约责任</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合同一方不履行合同义务或者履行合同义务不符合约定的，应当承担继续履行、采取补救措施或者赔偿损失等违约责任。</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7.2</w:t>
      </w:r>
      <w:r>
        <w:rPr>
          <w:rFonts w:hint="eastAsia" w:ascii="宋体" w:hAnsi="宋体" w:eastAsia="宋体" w:cs="宋体"/>
          <w:color w:val="auto"/>
          <w:sz w:val="24"/>
          <w:szCs w:val="24"/>
          <w:highlight w:val="none"/>
        </w:rPr>
        <w:t xml:space="preserve">乙方违约责任</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2.1乙方不能履行合同从而影响甲方按期实施的，甲方有权解除合同，乙方向甲方偿付采购预算价1%的违约金，违约金不足以补偿损失的甲方有权要求乙方补足。</w:t>
      </w:r>
      <w:r>
        <w:rPr>
          <w:rFonts w:hint="eastAsia" w:ascii="宋体" w:hAnsi="宋体" w:eastAsia="宋体" w:cs="宋体"/>
          <w:color w:val="auto"/>
          <w:sz w:val="24"/>
          <w:szCs w:val="24"/>
          <w:highlight w:val="none"/>
          <w:lang w:val="en-US" w:eastAsia="zh-CN"/>
        </w:rPr>
        <w:t xml:space="preserve">因乙方未按合同约定完成清运进度、服务质量或安全环保要求，导致项目验收不通过、监管部门处罚、项目整体工期延误等情形的，均视为“不能履行合同从而影响甲方按期实施”，甲方有权在前述情形下行使解除权并主张违约金及全部损失赔偿。</w:t>
      </w:r>
      <w:r/>
    </w:p>
    <w:p>
      <w:pPr>
        <w:ind w:firstLine="480"/>
        <w:keepLines w:val="0"/>
        <w:keepNext w:val="0"/>
        <w:pageBreakBefore w:val="0"/>
        <w:spacing w:line="288"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2.2服务期间，甲方有权不定期抽查服务人员与中标单位的雇佣关系，如发现有未按时或停止缴纳社保或临时更换人员未报备甲方情况，甲方有权终止合同。</w:t>
      </w:r>
      <w:r/>
    </w:p>
    <w:p>
      <w:pPr>
        <w:ind w:firstLine="480"/>
        <w:keepLines w:val="0"/>
        <w:keepNext w:val="0"/>
        <w:pageBreakBefore w:val="0"/>
        <w:spacing w:line="288"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.3如因乙方原因，造成不能完成管理目标或直接造成甲方经济损失的，乙方应给予甲方相应赔偿；甲方有权要求乙方限期整改，并有权终止协议。</w:t>
      </w:r>
      <w:r/>
    </w:p>
    <w:p>
      <w:pPr>
        <w:ind w:firstLine="480"/>
        <w:keepLines w:val="0"/>
        <w:keepNext w:val="0"/>
        <w:pageBreakBefore w:val="0"/>
        <w:spacing w:line="288"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2.4因乙方管理不善或操作不当等原因造成重大事故的，由乙方承担责任并负责善后处理（产生事故的直接原因，以有关部门的鉴定结论为准）。</w:t>
      </w:r>
      <w:r/>
    </w:p>
    <w:p>
      <w:pPr>
        <w:ind w:firstLine="480"/>
        <w:keepLines w:val="0"/>
        <w:keepNext w:val="0"/>
        <w:pageBreakBefore w:val="0"/>
        <w:spacing w:line="288"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3不可抗力</w:t>
      </w:r>
      <w:r/>
    </w:p>
    <w:p>
      <w:pPr>
        <w:ind w:firstLine="480"/>
        <w:keepLines w:val="0"/>
        <w:keepNext w:val="0"/>
        <w:pageBreakBefore w:val="0"/>
        <w:spacing w:line="288"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3.1因不可抗力不能履行合同的，根据不可抗力的影响，部分或者全部免除责任。但合同一方迟延履行后发生不可抗力的，不能免除责任。</w:t>
      </w:r>
      <w:r/>
    </w:p>
    <w:p>
      <w:pPr>
        <w:ind w:firstLine="480"/>
        <w:keepLines w:val="0"/>
        <w:keepNext w:val="0"/>
        <w:pageBreakBefore w:val="0"/>
        <w:spacing w:line="288"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3.2合同一方因不可抗力不能履行合同的，应当及时通知对方，以减轻可能给对方造成的损失，并应当在合理期限内提供证明。</w:t>
      </w:r>
      <w:r/>
    </w:p>
    <w:p>
      <w:pPr>
        <w:ind w:firstLine="482"/>
        <w:keepLines w:val="0"/>
        <w:keepNext w:val="0"/>
        <w:pageBreakBefore w:val="0"/>
        <w:spacing w:line="288"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八</w:t>
      </w:r>
      <w:r>
        <w:rPr>
          <w:rFonts w:hint="eastAsia" w:ascii="宋体" w:hAnsi="宋体" w:eastAsia="宋体" w:cs="宋体"/>
          <w:b/>
          <w:color w:val="auto"/>
          <w:sz w:val="24"/>
          <w:szCs w:val="24"/>
          <w:highlight w:val="none"/>
        </w:rPr>
        <w:t xml:space="preserve">、合同的解除和转让</w:t>
      </w:r>
      <w:r/>
    </w:p>
    <w:p>
      <w:pPr>
        <w:ind w:firstLine="480"/>
        <w:keepLines w:val="0"/>
        <w:keepNext w:val="0"/>
        <w:pageBreakBefore w:val="0"/>
        <w:spacing w:line="288" w:lineRule="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8.1</w:t>
      </w:r>
      <w:r>
        <w:rPr>
          <w:rFonts w:hint="eastAsia" w:ascii="宋体" w:hAnsi="宋体" w:eastAsia="宋体" w:cs="宋体"/>
          <w:bCs/>
          <w:color w:val="auto"/>
          <w:sz w:val="24"/>
          <w:szCs w:val="24"/>
          <w:highlight w:val="none"/>
        </w:rPr>
        <w:t xml:space="preserve">有下列情形之一，合同一方可以解除合同：</w:t>
      </w:r>
      <w:r/>
    </w:p>
    <w:p>
      <w:pPr>
        <w:ind w:firstLine="480"/>
        <w:keepLines w:val="0"/>
        <w:keepNext w:val="0"/>
        <w:pageBreakBefore w:val="0"/>
        <w:spacing w:line="288" w:lineRule="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val="en-US" w:eastAsia="zh-CN"/>
        </w:rPr>
        <w:t xml:space="preserve">1.1</w:t>
      </w:r>
      <w:r>
        <w:rPr>
          <w:rFonts w:hint="eastAsia" w:ascii="宋体" w:hAnsi="宋体" w:eastAsia="宋体" w:cs="宋体"/>
          <w:bCs/>
          <w:color w:val="auto"/>
          <w:sz w:val="24"/>
          <w:szCs w:val="24"/>
          <w:highlight w:val="none"/>
        </w:rPr>
        <w:t xml:space="preserve">因不可抗力致使不能实现合同目的，未受不可抗力影响的一方有权解除合同；</w:t>
      </w:r>
      <w:r/>
    </w:p>
    <w:p>
      <w:pPr>
        <w:ind w:firstLine="480"/>
        <w:keepLines w:val="0"/>
        <w:keepNext w:val="0"/>
        <w:pageBreakBefore w:val="0"/>
        <w:spacing w:line="288" w:lineRule="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val="en-US" w:eastAsia="zh-CN"/>
        </w:rPr>
        <w:t xml:space="preserve">1.2</w:t>
      </w:r>
      <w:r>
        <w:rPr>
          <w:rFonts w:hint="eastAsia" w:ascii="宋体" w:hAnsi="宋体" w:eastAsia="宋体" w:cs="宋体"/>
          <w:bCs/>
          <w:color w:val="auto"/>
          <w:sz w:val="24"/>
          <w:szCs w:val="24"/>
          <w:highlight w:val="none"/>
        </w:rPr>
        <w:t xml:space="preserve">因合同一方违约导致合同不能履行，另一方有权解除合同；</w:t>
      </w:r>
      <w:r/>
    </w:p>
    <w:p>
      <w:pPr>
        <w:ind w:firstLine="480"/>
        <w:keepLines w:val="0"/>
        <w:keepNext w:val="0"/>
        <w:pageBreakBefore w:val="0"/>
        <w:spacing w:line="288" w:lineRule="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8.2</w:t>
      </w:r>
      <w:r>
        <w:rPr>
          <w:rFonts w:hint="eastAsia" w:ascii="宋体" w:hAnsi="宋体" w:eastAsia="宋体" w:cs="宋体"/>
          <w:bCs/>
          <w:color w:val="auto"/>
          <w:sz w:val="24"/>
          <w:szCs w:val="24"/>
          <w:highlight w:val="none"/>
        </w:rPr>
        <w:t xml:space="preserve">有权解除合同的一方，应当在违约事实或不可抗力发生之后三十天内书面通知对方以主张解除合同，合同在书面通知到达对方时解除。</w:t>
      </w:r>
      <w:r/>
    </w:p>
    <w:p>
      <w:pPr>
        <w:ind w:firstLine="482"/>
        <w:keepLines w:val="0"/>
        <w:keepNext w:val="0"/>
        <w:pageBreakBefore w:val="0"/>
        <w:spacing w:line="288"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九</w:t>
      </w:r>
      <w:r>
        <w:rPr>
          <w:rFonts w:hint="eastAsia" w:ascii="宋体" w:hAnsi="宋体" w:eastAsia="宋体" w:cs="宋体"/>
          <w:b/>
          <w:color w:val="auto"/>
          <w:sz w:val="24"/>
          <w:szCs w:val="24"/>
          <w:highlight w:val="none"/>
        </w:rPr>
        <w:t xml:space="preserve">、合同的生效</w:t>
      </w:r>
      <w:r/>
    </w:p>
    <w:p>
      <w:pPr>
        <w:ind w:firstLine="480"/>
        <w:keepLines w:val="0"/>
        <w:keepNext w:val="0"/>
        <w:pageBreakBefore w:val="0"/>
        <w:spacing w:line="288"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合同经甲、乙</w:t>
      </w:r>
      <w:r>
        <w:rPr>
          <w:rFonts w:hint="eastAsia" w:ascii="宋体" w:hAnsi="宋体" w:cs="宋体"/>
          <w:bCs/>
          <w:color w:val="auto"/>
          <w:sz w:val="24"/>
          <w:szCs w:val="24"/>
          <w:highlight w:val="none"/>
          <w:lang w:val="en-US" w:eastAsia="zh-CN"/>
        </w:rPr>
        <w:t xml:space="preserve">双</w:t>
      </w:r>
      <w:r>
        <w:rPr>
          <w:rFonts w:hint="eastAsia" w:ascii="宋体" w:hAnsi="宋体" w:eastAsia="宋体" w:cs="宋体"/>
          <w:bCs/>
          <w:color w:val="auto"/>
          <w:sz w:val="24"/>
          <w:szCs w:val="24"/>
          <w:highlight w:val="none"/>
        </w:rPr>
        <w:t xml:space="preserve">方代表签字并加盖公章（或合同章）后即生效</w:t>
      </w:r>
      <w:r>
        <w:rPr>
          <w:rFonts w:hint="eastAsia" w:ascii="宋体" w:hAnsi="宋体" w:eastAsia="宋体" w:cs="宋体"/>
          <w:bCs/>
          <w:color w:val="auto"/>
          <w:sz w:val="24"/>
          <w:szCs w:val="24"/>
          <w:highlight w:val="none"/>
          <w:lang w:eastAsia="zh-CN"/>
        </w:rPr>
        <w:t xml:space="preserve">。</w:t>
      </w:r>
      <w:r/>
    </w:p>
    <w:p>
      <w:pPr>
        <w:ind w:firstLine="482"/>
        <w:keepLines w:val="0"/>
        <w:keepNext w:val="0"/>
        <w:pageBreakBefore w:val="0"/>
        <w:spacing w:line="288"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十</w:t>
      </w:r>
      <w:r>
        <w:rPr>
          <w:rFonts w:hint="eastAsia" w:ascii="宋体" w:hAnsi="宋体" w:eastAsia="宋体" w:cs="宋体"/>
          <w:b/>
          <w:color w:val="auto"/>
          <w:sz w:val="24"/>
          <w:szCs w:val="24"/>
          <w:highlight w:val="none"/>
        </w:rPr>
        <w:t xml:space="preserve">、争议的解决</w:t>
      </w:r>
      <w:r/>
    </w:p>
    <w:p>
      <w:pPr>
        <w:ind w:firstLine="480"/>
        <w:keepLines w:val="0"/>
        <w:keepNext w:val="0"/>
        <w:pageBreakBefore w:val="0"/>
        <w:spacing w:line="288"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合同各方因合同发生争议，应在采购代理机构的主持下进行调解，协商不成，任何一方可以向甲方所在地的人民法院提起诉讼。</w:t>
      </w:r>
      <w:r/>
    </w:p>
    <w:p>
      <w:pPr>
        <w:ind w:firstLine="482"/>
        <w:keepLines w:val="0"/>
        <w:keepNext w:val="0"/>
        <w:pageBreakBefore w:val="0"/>
        <w:spacing w:line="288"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十一</w:t>
      </w:r>
      <w:r>
        <w:rPr>
          <w:rFonts w:hint="eastAsia" w:ascii="宋体" w:hAnsi="宋体" w:eastAsia="宋体" w:cs="宋体"/>
          <w:b/>
          <w:color w:val="auto"/>
          <w:sz w:val="24"/>
          <w:szCs w:val="24"/>
          <w:highlight w:val="none"/>
        </w:rPr>
        <w:t xml:space="preserve">、附则</w:t>
      </w:r>
      <w:r/>
    </w:p>
    <w:p>
      <w:pPr>
        <w:ind w:firstLine="480"/>
        <w:keepLines w:val="0"/>
        <w:keepNext w:val="0"/>
        <w:pageBreakBefore w:val="0"/>
        <w:spacing w:line="288" w:lineRule="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11.1</w:t>
      </w:r>
      <w:r>
        <w:rPr>
          <w:rFonts w:hint="eastAsia" w:ascii="宋体" w:hAnsi="宋体" w:eastAsia="宋体" w:cs="宋体"/>
          <w:bCs/>
          <w:color w:val="auto"/>
          <w:sz w:val="24"/>
          <w:szCs w:val="24"/>
          <w:highlight w:val="none"/>
        </w:rPr>
        <w:t xml:space="preserve">合同份数：本合同一式</w:t>
      </w:r>
      <w:r>
        <w:rPr>
          <w:rFonts w:hint="eastAsia" w:ascii="宋体" w:hAnsi="宋体" w:cs="宋体"/>
          <w:bCs/>
          <w:color w:val="auto"/>
          <w:sz w:val="24"/>
          <w:szCs w:val="24"/>
          <w:highlight w:val="none"/>
          <w:lang w:val="en-US" w:eastAsia="zh-CN"/>
        </w:rPr>
        <w:t xml:space="preserve">伍</w:t>
      </w:r>
      <w:r>
        <w:rPr>
          <w:rFonts w:hint="eastAsia" w:ascii="宋体" w:hAnsi="宋体" w:eastAsia="宋体" w:cs="宋体"/>
          <w:bCs/>
          <w:color w:val="auto"/>
          <w:sz w:val="24"/>
          <w:szCs w:val="24"/>
          <w:highlight w:val="none"/>
        </w:rPr>
        <w:t xml:space="preserve">份，甲、乙各执</w:t>
      </w:r>
      <w:r>
        <w:rPr>
          <w:rFonts w:hint="eastAsia" w:ascii="宋体" w:hAnsi="宋体" w:cs="宋体"/>
          <w:bCs/>
          <w:color w:val="auto"/>
          <w:sz w:val="24"/>
          <w:szCs w:val="24"/>
          <w:highlight w:val="none"/>
          <w:lang w:val="en-US" w:eastAsia="zh-CN"/>
        </w:rPr>
        <w:t xml:space="preserve">贰</w:t>
      </w:r>
      <w:r>
        <w:rPr>
          <w:rFonts w:hint="eastAsia" w:ascii="宋体" w:hAnsi="宋体" w:eastAsia="宋体" w:cs="宋体"/>
          <w:bCs/>
          <w:color w:val="auto"/>
          <w:sz w:val="24"/>
          <w:szCs w:val="24"/>
          <w:highlight w:val="none"/>
        </w:rPr>
        <w:t xml:space="preserve">份，采购代理机构</w:t>
      </w:r>
      <w:r>
        <w:rPr>
          <w:rFonts w:hint="eastAsia" w:ascii="宋体" w:hAnsi="宋体" w:cs="宋体"/>
          <w:bCs/>
          <w:color w:val="auto"/>
          <w:sz w:val="24"/>
          <w:szCs w:val="24"/>
          <w:highlight w:val="none"/>
          <w:lang w:val="en-US" w:eastAsia="zh-CN"/>
        </w:rPr>
        <w:t xml:space="preserve">壹</w:t>
      </w:r>
      <w:r>
        <w:rPr>
          <w:rFonts w:hint="eastAsia" w:ascii="宋体" w:hAnsi="宋体" w:eastAsia="宋体" w:cs="宋体"/>
          <w:bCs/>
          <w:color w:val="auto"/>
          <w:sz w:val="24"/>
          <w:szCs w:val="24"/>
          <w:highlight w:val="none"/>
        </w:rPr>
        <w:t xml:space="preserve">份。</w:t>
      </w:r>
      <w:r/>
    </w:p>
    <w:p>
      <w:pPr>
        <w:ind w:firstLine="480"/>
        <w:keepLines w:val="0"/>
        <w:keepNext w:val="0"/>
        <w:pageBreakBefore w:val="0"/>
        <w:spacing w:line="288" w:lineRule="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11.2</w:t>
      </w:r>
      <w:r>
        <w:rPr>
          <w:rFonts w:hint="eastAsia" w:ascii="宋体" w:hAnsi="宋体" w:eastAsia="宋体" w:cs="宋体"/>
          <w:bCs/>
          <w:color w:val="auto"/>
          <w:sz w:val="24"/>
          <w:szCs w:val="24"/>
          <w:highlight w:val="none"/>
        </w:rPr>
        <w:t xml:space="preserve">本合同文件使用中文书写、解释和说明。</w:t>
      </w:r>
      <w:r/>
    </w:p>
    <w:p>
      <w:pPr>
        <w:ind w:firstLine="480"/>
        <w:keepLines w:val="0"/>
        <w:keepNext w:val="0"/>
        <w:pageBreakBefore w:val="0"/>
        <w:spacing w:line="288" w:lineRule="auto"/>
        <w:widowControl w:val="off"/>
        <w:rPr>
          <w:rFonts w:hint="eastAsia" w:ascii="宋体" w:hAnsi="宋体" w:eastAsia="宋体" w:cs="宋体"/>
          <w:color w:val="auto"/>
          <w:sz w:val="24"/>
          <w:szCs w:val="24"/>
          <w:highlight w:val="none"/>
        </w:rPr>
      </w:pPr>
      <w:r>
        <w:rPr>
          <w:rFonts w:hint="eastAsia" w:ascii="宋体" w:hAnsi="宋体" w:cs="宋体"/>
          <w:bCs/>
          <w:color w:val="auto"/>
          <w:sz w:val="24"/>
          <w:szCs w:val="24"/>
          <w:highlight w:val="none"/>
          <w:lang w:val="en-US" w:eastAsia="zh-CN"/>
        </w:rPr>
        <w:t xml:space="preserve">11.3</w:t>
      </w:r>
      <w:r>
        <w:rPr>
          <w:rFonts w:hint="eastAsia" w:ascii="宋体" w:hAnsi="宋体" w:eastAsia="宋体" w:cs="宋体"/>
          <w:bCs/>
          <w:color w:val="auto"/>
          <w:sz w:val="24"/>
          <w:szCs w:val="24"/>
          <w:highlight w:val="none"/>
        </w:rPr>
        <w:t xml:space="preserve">未尽事宜：本合同未尽事宜应按《中华人民共和国民法典》、《中华人民共和国政府采购法》以及其他相关法律、法规之规定解释。</w:t>
      </w:r>
      <w:r/>
    </w:p>
    <w:p>
      <w:pPr>
        <w:pStyle w:val="861"/>
        <w:keepLines w:val="0"/>
        <w:keepNext w:val="0"/>
        <w:pageBreakBefore w:val="0"/>
        <w:spacing w:line="360" w:lineRule="auto"/>
        <w:rPr>
          <w:rFonts w:hAnsi="宋体" w:cs="宋体"/>
          <w:color w:val="000000"/>
          <w:sz w:val="24"/>
          <w:highlight w:val="none"/>
        </w:rPr>
      </w:pPr>
      <w:r>
        <w:rPr>
          <w:rFonts w:hAnsi="宋体" w:cs="宋体"/>
          <w:color w:val="000000"/>
          <w:sz w:val="24"/>
          <w:highlight w:val="none"/>
        </w:rPr>
      </w:r>
      <w:r/>
    </w:p>
    <w:p>
      <w:pPr>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甲方：                             乙方：                       </w:t>
      </w:r>
      <w:r/>
    </w:p>
    <w:p>
      <w:pPr>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法定代表人（授权代表）：           法定代表人（授权代表）：    </w:t>
      </w:r>
      <w:r/>
    </w:p>
    <w:p>
      <w:pPr>
        <w:pStyle w:val="847"/>
        <w:jc w:val="center"/>
        <w:spacing w:line="360" w:lineRule="auto"/>
        <w:rPr>
          <w:rFonts w:hint="eastAsia" w:hAnsi="宋体" w:cs="宋体"/>
          <w:color w:val="000000"/>
          <w:sz w:val="24"/>
          <w:highlight w:val="none"/>
        </w:rPr>
      </w:pPr>
      <w:r>
        <w:rPr>
          <w:rFonts w:hint="eastAsia" w:hAnsi="宋体" w:cs="宋体"/>
          <w:color w:val="000000"/>
          <w:sz w:val="24"/>
          <w:highlight w:val="none"/>
        </w:rPr>
        <w:t xml:space="preserve">签约日期：                         签约日期：</w:t>
      </w:r>
      <w:r/>
    </w:p>
    <w:p>
      <w:pPr>
        <w:rPr>
          <w:rFonts w:hint="eastAsia" w:hAnsi="宋体" w:cs="宋体"/>
          <w:color w:val="000000"/>
          <w:sz w:val="24"/>
          <w:highlight w:val="none"/>
        </w:rPr>
      </w:pPr>
      <w:r>
        <w:rPr>
          <w:rFonts w:hint="eastAsia" w:hAnsi="宋体" w:cs="宋体"/>
          <w:color w:val="000000"/>
          <w:sz w:val="24"/>
          <w:highlight w:val="none"/>
        </w:rPr>
        <w:br w:type="page" w:clear="all"/>
      </w:r>
      <w:r/>
    </w:p>
    <w:p>
      <w:pPr>
        <w:pStyle w:val="847"/>
        <w:jc w:val="center"/>
        <w:spacing w:line="360" w:lineRule="auto"/>
        <w:rPr>
          <w:rFonts w:hint="eastAsia" w:ascii="宋体" w:hAnsi="宋体" w:cs="宋体"/>
          <w:b/>
          <w:bCs/>
          <w:color w:val="000000"/>
          <w:highlight w:val="none"/>
        </w:rPr>
      </w:pPr>
      <w:r>
        <w:rPr>
          <w:rFonts w:hint="eastAsia"/>
          <w:b/>
          <w:bCs/>
          <w:color w:val="000000"/>
          <w:sz w:val="32"/>
          <w:szCs w:val="48"/>
          <w:highlight w:val="none"/>
        </w:rPr>
        <w:t xml:space="preserve">第六章 评审方法及评分标准</w:t>
      </w:r>
      <w:bookmarkEnd w:id="16"/>
      <w:r/>
      <w:r/>
    </w:p>
    <w:p>
      <w:pPr>
        <w:pStyle w:val="790"/>
        <w:ind w:left="0" w:right="-153" w:firstLine="482"/>
        <w:jc w:val="both"/>
        <w:widowControl/>
        <w:rPr>
          <w:rFonts w:ascii="宋体" w:hAnsi="宋体" w:eastAsia="宋体" w:cs="宋体"/>
          <w:color w:val="000000"/>
          <w:sz w:val="24"/>
          <w:szCs w:val="24"/>
          <w:highlight w:val="none"/>
        </w:rPr>
      </w:pPr>
      <w:r/>
      <w:bookmarkStart w:id="20" w:name="_Toc4638"/>
      <w:r>
        <w:rPr>
          <w:rFonts w:ascii="宋体" w:hAnsi="宋体" w:eastAsia="宋体" w:cs="宋体"/>
          <w:color w:val="000000"/>
          <w:sz w:val="24"/>
          <w:szCs w:val="24"/>
          <w:highlight w:val="none"/>
        </w:rPr>
        <w:t xml:space="preserve">一、评审方法</w:t>
      </w:r>
      <w:bookmarkEnd w:id="20"/>
      <w:r/>
      <w:r/>
    </w:p>
    <w:p>
      <w:pPr>
        <w:ind w:firstLine="480"/>
        <w:spacing w:line="360" w:lineRule="auto"/>
        <w:rPr>
          <w:rFonts w:hint="eastAsia" w:ascii="宋体" w:hAnsi="宋体" w:cs="宋体"/>
          <w:color w:val="000000"/>
          <w:sz w:val="24"/>
          <w:highlight w:val="none"/>
          <w:lang w:val="zh-TW" w:eastAsia="zh-TW"/>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zh-TW" w:eastAsia="zh-TW"/>
        </w:rPr>
        <w:t xml:space="preserve">、经磋商确定最终采购需求和提交最后报价的供应商后，由磋商小组采用综合评分法对提交最后报价的供应商的响应文件和最后报价进行综合评分。以评标总得分由高到低进行排名。</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zh-TW" w:eastAsia="zh-TW"/>
        </w:rPr>
        <w:t xml:space="preserve">、综合评分法是指响应文件满足磋商文件全部实质性要求且按评审因素的量化指标评审得分最高的供应商为成交候选供应商的评审方法。</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zh-TW" w:eastAsia="zh-TW"/>
        </w:rPr>
        <w:t xml:space="preserve">、评审时，磋商小组各成员应当独立对每个有效响应的文件进行评价、打分，然后汇总每个供应商每项评分因素的得分。</w:t>
      </w:r>
      <w:r/>
    </w:p>
    <w:p>
      <w:pPr>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4、对评委的评分(除价格分外)进行统计汇总，直接算术平均计算得分；计算出每个投标人的得分，加上价格得分即为每个投标人的综合得分。 </w:t>
      </w:r>
      <w:r/>
    </w:p>
    <w:p>
      <w:pPr>
        <w:ind w:firstLine="468"/>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5、如出现评标总得分最高的投标人有两个或两个以上的，以投标报价较低者优先作为成交候选人，如果投标报价也相同的，则由采购代理机构组织以抽签方式确定成交候选人。</w:t>
      </w:r>
      <w:r/>
    </w:p>
    <w:p>
      <w:pPr>
        <w:ind w:firstLine="468"/>
        <w:spacing w:line="360" w:lineRule="auto"/>
        <w:rPr>
          <w:color w:val="000000"/>
          <w:sz w:val="24"/>
          <w:highlight w:val="none"/>
        </w:rPr>
      </w:pPr>
      <w:r>
        <w:rPr>
          <w:rFonts w:ascii="宋体" w:hAnsi="宋体" w:cs="宋体"/>
          <w:color w:val="000000"/>
          <w:sz w:val="24"/>
          <w:highlight w:val="none"/>
        </w:rPr>
        <w:t xml:space="preserve">6、根据《政府采购促进中小企业发展管理办法》、《关于做好政府采购支持企业发展有关事项的通知》（苏财购〔2020〕52号）、《关于促进残疾人就业政府采购政策的通知》（财库〔2017〕141号）、《关于政府采购支持监狱企业发展有关问题的通知》（财库〔2014〕68号）等文件的精神，对属于</w:t>
      </w:r>
      <w:r>
        <w:rPr>
          <w:rFonts w:hint="eastAsia" w:ascii="宋体" w:hAnsi="宋体" w:cs="宋体"/>
          <w:color w:val="000000"/>
          <w:sz w:val="24"/>
          <w:highlight w:val="none"/>
          <w:lang w:val="en-US" w:eastAsia="zh-CN"/>
        </w:rPr>
        <w:t xml:space="preserve">中小</w:t>
      </w:r>
      <w:r>
        <w:rPr>
          <w:rFonts w:ascii="宋体" w:hAnsi="宋体" w:cs="宋体"/>
          <w:color w:val="000000"/>
          <w:sz w:val="24"/>
          <w:highlight w:val="none"/>
        </w:rPr>
        <w:t xml:space="preserve">企业、监狱企业、残疾人企业给予价格评审加分。投标单位为</w:t>
      </w:r>
      <w:r>
        <w:rPr>
          <w:rFonts w:hint="eastAsia" w:ascii="宋体" w:hAnsi="宋体" w:cs="宋体"/>
          <w:color w:val="000000"/>
          <w:sz w:val="24"/>
          <w:highlight w:val="none"/>
          <w:lang w:val="en-US" w:eastAsia="zh-CN"/>
        </w:rPr>
        <w:t xml:space="preserve">中小型</w:t>
      </w:r>
      <w:r>
        <w:rPr>
          <w:rFonts w:ascii="宋体" w:hAnsi="宋体" w:cs="宋体"/>
          <w:color w:val="000000"/>
          <w:sz w:val="24"/>
          <w:highlight w:val="none"/>
        </w:rPr>
        <w:t xml:space="preserve">企业其价格在评审时给予20%的扣除，残疾人企业和监狱企业的，其价格在评审时给予20%的扣除，用扣除后的价格参与评审，如扣除后的价格为最低价的，则作为评审基准价，如中标价格则以实际投标报价为准。残疾人企业和监狱企业属于</w:t>
      </w:r>
      <w:r>
        <w:rPr>
          <w:rFonts w:hint="eastAsia" w:ascii="宋体" w:hAnsi="宋体" w:cs="宋体"/>
          <w:color w:val="000000"/>
          <w:sz w:val="24"/>
          <w:highlight w:val="none"/>
          <w:lang w:val="en-US" w:eastAsia="zh-CN"/>
        </w:rPr>
        <w:t xml:space="preserve">中小型</w:t>
      </w:r>
      <w:r>
        <w:rPr>
          <w:rFonts w:ascii="宋体" w:hAnsi="宋体" w:cs="宋体"/>
          <w:color w:val="000000"/>
          <w:sz w:val="24"/>
          <w:highlight w:val="none"/>
        </w:rPr>
        <w:t xml:space="preserve">企业的，不重复享受政策。</w:t>
      </w:r>
      <w:r/>
    </w:p>
    <w:p>
      <w:pPr>
        <w:ind w:firstLine="482"/>
        <w:spacing w:line="360" w:lineRule="auto"/>
        <w:tabs>
          <w:tab w:val="left" w:pos="567" w:leader="none"/>
        </w:tabs>
        <w:rPr>
          <w:rFonts w:hint="eastAsia" w:ascii="宋体" w:hAnsi="宋体" w:cs="宋体"/>
          <w:b/>
          <w:bCs/>
          <w:color w:val="000000"/>
          <w:sz w:val="24"/>
          <w:szCs w:val="22"/>
          <w:highlight w:val="none"/>
          <w:lang w:val="zh-CN" w:bidi="ar"/>
        </w:rPr>
      </w:pPr>
      <w:r>
        <w:rPr>
          <w:rFonts w:hint="eastAsia" w:ascii="宋体" w:hAnsi="宋体" w:cs="宋体"/>
          <w:b/>
          <w:bCs/>
          <w:color w:val="000000"/>
          <w:sz w:val="24"/>
          <w:szCs w:val="22"/>
          <w:highlight w:val="none"/>
          <w:lang w:val="zh-CN" w:bidi="ar"/>
        </w:rPr>
        <w:t xml:space="preserve">二、政府采购政策</w:t>
      </w:r>
      <w:r/>
    </w:p>
    <w:p>
      <w:pPr>
        <w:ind w:firstLine="360"/>
        <w:spacing w:line="360" w:lineRule="auto"/>
        <w:tabs>
          <w:tab w:val="left" w:pos="567" w:leader="none"/>
        </w:tabs>
        <w:rPr>
          <w:rFonts w:hint="eastAsia" w:ascii="宋体" w:hAnsi="宋体" w:cs="宋体"/>
          <w:bCs/>
          <w:color w:val="000000"/>
          <w:sz w:val="24"/>
          <w:szCs w:val="22"/>
          <w:highlight w:val="none"/>
        </w:rPr>
      </w:pPr>
      <w:r>
        <w:rPr>
          <w:rFonts w:hint="eastAsia" w:ascii="宋体" w:hAnsi="宋体" w:cs="宋体"/>
          <w:bCs/>
          <w:color w:val="000000"/>
          <w:sz w:val="24"/>
          <w:szCs w:val="22"/>
          <w:highlight w:val="none"/>
          <w:lang w:bidi="ar"/>
        </w:rPr>
        <w:t xml:space="preserve">（一）节能产品和环境标志产品</w:t>
      </w:r>
      <w:r/>
    </w:p>
    <w:p>
      <w:pPr>
        <w:ind w:firstLine="480"/>
        <w:spacing w:line="360" w:lineRule="auto"/>
        <w:tabs>
          <w:tab w:val="left" w:pos="567" w:leader="none"/>
        </w:tabs>
        <w:rPr>
          <w:rFonts w:hint="eastAsia" w:ascii="宋体" w:hAnsi="宋体" w:cs="宋体"/>
          <w:bCs/>
          <w:color w:val="000000"/>
          <w:sz w:val="24"/>
          <w:szCs w:val="22"/>
          <w:highlight w:val="none"/>
        </w:rPr>
      </w:pPr>
      <w:r>
        <w:rPr>
          <w:rFonts w:hint="eastAsia" w:ascii="宋体" w:hAnsi="宋体" w:cs="宋体"/>
          <w:bCs/>
          <w:color w:val="000000"/>
          <w:sz w:val="24"/>
          <w:szCs w:val="22"/>
          <w:highlight w:val="none"/>
          <w:lang w:bidi="ar"/>
        </w:rPr>
        <w:t xml:space="preserve">根据</w:t>
      </w:r>
      <w:r>
        <w:rPr>
          <w:rFonts w:hint="eastAsia" w:ascii="宋体" w:hAnsi="宋体" w:cs="宋体"/>
          <w:bCs/>
          <w:color w:val="000000"/>
          <w:sz w:val="24"/>
          <w:szCs w:val="22"/>
          <w:highlight w:val="none"/>
          <w:lang w:bidi="ar"/>
        </w:rPr>
        <w:t xml:space="preserve">苏州市财政局《关于贯彻执行绿色采购、促进残疾人就业和支持监狱企业发展有关政策的通知》（苏财购（2019）10号）文件的规定，本次采购的产品中如属于《节能产品政府采购品目清单》中强制采购的产品，须在响应文件中提供具备国家确定的认证机构的节能产品认证证书；如为《环境标志产品政府采购品目清单》中的产品，须在响应文件中提供具备国家确定的认证机构的环保标志产品认证证书。响应人可通过“中国政府采购网”（http://www.ccgp.gov.cn）查询认证机构情况，未提供或提供不全认证证书的将视为未实质性响应采购要求。</w:t>
      </w:r>
      <w:r/>
    </w:p>
    <w:p>
      <w:pPr>
        <w:ind w:firstLine="360"/>
        <w:spacing w:line="360" w:lineRule="auto"/>
        <w:tabs>
          <w:tab w:val="left" w:pos="567" w:leader="none"/>
        </w:tabs>
        <w:rPr>
          <w:rFonts w:hint="eastAsia" w:ascii="宋体" w:hAnsi="宋体" w:cs="宋体"/>
          <w:bCs/>
          <w:color w:val="000000"/>
          <w:sz w:val="24"/>
          <w:szCs w:val="22"/>
          <w:highlight w:val="none"/>
        </w:rPr>
      </w:pPr>
      <w:r>
        <w:rPr>
          <w:rFonts w:hint="eastAsia" w:ascii="宋体" w:hAnsi="宋体" w:cs="宋体"/>
          <w:bCs/>
          <w:color w:val="000000"/>
          <w:sz w:val="24"/>
          <w:szCs w:val="22"/>
          <w:highlight w:val="none"/>
          <w:lang w:bidi="ar"/>
        </w:rPr>
        <w:t xml:space="preserve">（二）信用记录</w:t>
      </w:r>
      <w:r/>
    </w:p>
    <w:p>
      <w:pPr>
        <w:ind w:firstLine="480"/>
        <w:spacing w:line="360" w:lineRule="auto"/>
        <w:tabs>
          <w:tab w:val="left" w:pos="567" w:leader="none"/>
        </w:tabs>
        <w:rPr>
          <w:rFonts w:hint="eastAsia" w:ascii="宋体" w:hAnsi="宋体" w:cs="宋体"/>
          <w:bCs/>
          <w:color w:val="000000"/>
          <w:sz w:val="24"/>
          <w:szCs w:val="22"/>
          <w:highlight w:val="none"/>
        </w:rPr>
      </w:pPr>
      <w:r>
        <w:rPr>
          <w:rFonts w:hint="eastAsia" w:ascii="宋体" w:hAnsi="宋体" w:cs="宋体"/>
          <w:bCs/>
          <w:color w:val="000000"/>
          <w:sz w:val="24"/>
          <w:szCs w:val="22"/>
          <w:highlight w:val="none"/>
          <w:lang w:bidi="ar"/>
        </w:rPr>
        <w:t xml:space="preserve">根据政府采购法及相关法规，以及</w:t>
      </w:r>
      <w:r>
        <w:rPr>
          <w:rFonts w:hint="eastAsia" w:ascii="宋体" w:hAnsi="宋体" w:cs="宋体"/>
          <w:color w:val="000000"/>
          <w:sz w:val="24"/>
          <w:highlight w:val="none"/>
        </w:rPr>
        <w:t xml:space="preserve">《关于印发苏州市市级政府采购信用记录查询和使用工作试行办法的通知》（苏财购（2017）11号）、关于在政府采购活动中甄别较大数额罚款有关事项的通知（苏财购〔2021〕32号）</w:t>
      </w:r>
      <w:r>
        <w:rPr>
          <w:rFonts w:hint="eastAsia" w:ascii="宋体" w:hAnsi="宋体" w:cs="宋体"/>
          <w:bCs/>
          <w:color w:val="000000"/>
          <w:sz w:val="24"/>
          <w:szCs w:val="22"/>
          <w:highlight w:val="none"/>
          <w:lang w:bidi="ar"/>
        </w:rPr>
        <w:t xml:space="preserve">的规定，采购代理机构将依法对供应商进行信用查询，凡经确认不符合政府采购相关法律法规规定的，将拒绝其参与政府采购活动。</w:t>
      </w:r>
      <w:r/>
    </w:p>
    <w:p>
      <w:pPr>
        <w:ind w:firstLine="360"/>
        <w:spacing w:line="360" w:lineRule="auto"/>
        <w:tabs>
          <w:tab w:val="left" w:pos="567" w:leader="none"/>
        </w:tabs>
        <w:rPr>
          <w:rFonts w:hint="eastAsia" w:ascii="宋体" w:hAnsi="宋体" w:cs="宋体"/>
          <w:bCs/>
          <w:color w:val="000000"/>
          <w:sz w:val="24"/>
          <w:szCs w:val="22"/>
          <w:highlight w:val="none"/>
        </w:rPr>
      </w:pPr>
      <w:r>
        <w:rPr>
          <w:rFonts w:hint="eastAsia" w:ascii="宋体" w:hAnsi="宋体" w:cs="宋体"/>
          <w:bCs/>
          <w:color w:val="000000"/>
          <w:sz w:val="24"/>
          <w:szCs w:val="22"/>
          <w:highlight w:val="none"/>
          <w:lang w:val="en-US" w:eastAsia="zh-CN" w:bidi="ar"/>
        </w:rPr>
        <w:t xml:space="preserve">1</w:t>
      </w:r>
      <w:r>
        <w:rPr>
          <w:rFonts w:hint="eastAsia" w:ascii="宋体" w:hAnsi="宋体" w:cs="宋体"/>
          <w:bCs/>
          <w:color w:val="000000"/>
          <w:sz w:val="24"/>
          <w:szCs w:val="22"/>
          <w:highlight w:val="none"/>
          <w:lang w:bidi="ar"/>
        </w:rPr>
        <w:t xml:space="preserve">.查询证据留存方式：</w:t>
      </w:r>
      <w:r/>
    </w:p>
    <w:p>
      <w:pPr>
        <w:ind w:firstLine="360"/>
        <w:spacing w:line="360" w:lineRule="auto"/>
        <w:tabs>
          <w:tab w:val="left" w:pos="567" w:leader="none"/>
        </w:tabs>
        <w:rPr>
          <w:rFonts w:hint="eastAsia" w:ascii="宋体" w:hAnsi="宋体" w:cs="宋体"/>
          <w:bCs/>
          <w:color w:val="000000"/>
          <w:sz w:val="24"/>
          <w:szCs w:val="22"/>
          <w:highlight w:val="none"/>
        </w:rPr>
      </w:pPr>
      <w:r>
        <w:rPr>
          <w:rFonts w:hint="eastAsia" w:ascii="宋体" w:hAnsi="宋体" w:cs="宋体"/>
          <w:bCs/>
          <w:color w:val="000000"/>
          <w:sz w:val="24"/>
          <w:szCs w:val="22"/>
          <w:highlight w:val="none"/>
          <w:lang w:bidi="ar"/>
        </w:rPr>
        <w:t xml:space="preserve">对存在失信信息的供应商，采购代理机构应根据确认的失信信息，登录到来源网站页面进行复核并打印，作为证据留存。</w:t>
      </w:r>
      <w:r/>
    </w:p>
    <w:p>
      <w:pPr>
        <w:ind w:firstLine="360"/>
        <w:spacing w:line="360" w:lineRule="auto"/>
        <w:tabs>
          <w:tab w:val="left" w:pos="567" w:leader="none"/>
          <w:tab w:val="left" w:pos="3368" w:leader="none"/>
        </w:tabs>
        <w:rPr>
          <w:rFonts w:hint="eastAsia" w:ascii="宋体" w:hAnsi="宋体" w:cs="宋体"/>
          <w:bCs/>
          <w:color w:val="000000"/>
          <w:sz w:val="24"/>
          <w:szCs w:val="22"/>
          <w:highlight w:val="none"/>
        </w:rPr>
      </w:pPr>
      <w:r>
        <w:rPr>
          <w:rFonts w:hint="eastAsia" w:ascii="宋体" w:hAnsi="宋体" w:cs="宋体"/>
          <w:bCs/>
          <w:color w:val="000000"/>
          <w:sz w:val="24"/>
          <w:szCs w:val="22"/>
          <w:highlight w:val="none"/>
          <w:lang w:val="en-US" w:eastAsia="zh-CN" w:bidi="ar"/>
        </w:rPr>
        <w:t xml:space="preserve">2</w:t>
      </w:r>
      <w:r>
        <w:rPr>
          <w:rFonts w:hint="eastAsia" w:ascii="宋体" w:hAnsi="宋体" w:cs="宋体"/>
          <w:bCs/>
          <w:color w:val="000000"/>
          <w:sz w:val="24"/>
          <w:szCs w:val="22"/>
          <w:highlight w:val="none"/>
          <w:lang w:bidi="ar"/>
        </w:rPr>
        <w:t xml:space="preserve">.信用记录使用规则：</w:t>
      </w:r>
      <w:r/>
    </w:p>
    <w:p>
      <w:pPr>
        <w:ind w:firstLine="360"/>
        <w:spacing w:line="360" w:lineRule="auto"/>
        <w:tabs>
          <w:tab w:val="left" w:pos="567" w:leader="none"/>
        </w:tabs>
        <w:rPr>
          <w:rFonts w:hint="eastAsia" w:ascii="宋体" w:hAnsi="宋体" w:cs="宋体"/>
          <w:b/>
          <w:color w:val="000000"/>
          <w:sz w:val="24"/>
          <w:szCs w:val="22"/>
          <w:highlight w:val="none"/>
          <w:lang w:bidi="ar"/>
        </w:rPr>
      </w:pPr>
      <w:r>
        <w:rPr>
          <w:rFonts w:hint="eastAsia" w:ascii="宋体" w:hAnsi="宋体" w:cs="宋体"/>
          <w:bCs/>
          <w:color w:val="000000"/>
          <w:sz w:val="24"/>
          <w:szCs w:val="22"/>
          <w:highlight w:val="none"/>
          <w:lang w:bidi="ar"/>
        </w:rPr>
        <w:t xml:space="preserve">在对供应商进行资格性审查时，采购代理机构应根据查询结果对供应商的不良信用记录逐项甄别确认。</w:t>
      </w:r>
      <w:r/>
    </w:p>
    <w:p>
      <w:pPr>
        <w:ind w:firstLine="482"/>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bCs/>
          <w:color w:val="auto"/>
          <w:sz w:val="24"/>
          <w:szCs w:val="24"/>
          <w:highlight w:val="none"/>
          <w:lang w:val="zh-CN"/>
        </w:rPr>
        <w:t xml:space="preserve">评分标准：</w:t>
      </w:r>
      <w:r/>
    </w:p>
    <w:p>
      <w:pPr>
        <w:ind w:firstLine="482"/>
        <w:keepLines w:val="0"/>
        <w:keepNext w:val="0"/>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(一）</w:t>
      </w:r>
      <w:r>
        <w:rPr>
          <w:rFonts w:hint="eastAsia" w:ascii="宋体" w:hAnsi="宋体" w:eastAsia="宋体" w:cs="宋体"/>
          <w:b w:val="0"/>
          <w:bCs w:val="0"/>
          <w:color w:val="auto"/>
          <w:sz w:val="24"/>
          <w:szCs w:val="24"/>
          <w:highlight w:val="none"/>
        </w:rPr>
        <w:t xml:space="preserve">价格分（</w:t>
      </w:r>
      <w:r>
        <w:rPr>
          <w:rFonts w:hint="eastAsia" w:ascii="宋体" w:hAnsi="宋体" w:eastAsia="宋体" w:cs="宋体"/>
          <w:b w:val="0"/>
          <w:bCs w:val="0"/>
          <w:color w:val="auto"/>
          <w:sz w:val="24"/>
          <w:szCs w:val="24"/>
          <w:highlight w:val="none"/>
          <w:lang w:val="en-US" w:eastAsia="zh-CN"/>
        </w:rPr>
        <w:t xml:space="preserve">15</w:t>
      </w:r>
      <w:r>
        <w:rPr>
          <w:rFonts w:hint="eastAsia" w:ascii="宋体" w:hAnsi="宋体" w:eastAsia="宋体" w:cs="宋体"/>
          <w:b w:val="0"/>
          <w:bCs w:val="0"/>
          <w:color w:val="auto"/>
          <w:sz w:val="24"/>
          <w:szCs w:val="24"/>
          <w:highlight w:val="none"/>
        </w:rPr>
        <w:t xml:space="preserve">分）</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第一步：投标报价低于或等于</w:t>
      </w:r>
      <w:r>
        <w:rPr>
          <w:rFonts w:hint="eastAsia" w:ascii="宋体" w:hAnsi="宋体" w:eastAsia="宋体" w:cs="宋体"/>
          <w:b w:val="0"/>
          <w:bCs w:val="0"/>
          <w:color w:val="auto"/>
          <w:sz w:val="24"/>
          <w:szCs w:val="24"/>
          <w:highlight w:val="none"/>
          <w:lang w:eastAsia="zh-CN"/>
        </w:rPr>
        <w:t xml:space="preserve">最高单价限价</w:t>
      </w:r>
      <w:r>
        <w:rPr>
          <w:rFonts w:hint="eastAsia" w:ascii="宋体" w:hAnsi="宋体" w:eastAsia="宋体" w:cs="宋体"/>
          <w:b w:val="0"/>
          <w:bCs w:val="0"/>
          <w:color w:val="auto"/>
          <w:sz w:val="24"/>
          <w:szCs w:val="24"/>
          <w:highlight w:val="none"/>
        </w:rPr>
        <w:t xml:space="preserve">的，为有效投标报价；超</w:t>
      </w:r>
      <w:r>
        <w:rPr>
          <w:rFonts w:hint="eastAsia" w:ascii="宋体" w:hAnsi="宋体" w:eastAsia="宋体" w:cs="宋体"/>
          <w:b w:val="0"/>
          <w:bCs w:val="0"/>
          <w:color w:val="auto"/>
          <w:sz w:val="24"/>
          <w:szCs w:val="24"/>
          <w:highlight w:val="none"/>
          <w:lang w:eastAsia="zh-CN"/>
        </w:rPr>
        <w:t xml:space="preserve">最高单价限价</w:t>
      </w:r>
      <w:r>
        <w:rPr>
          <w:rFonts w:hint="eastAsia" w:ascii="宋体" w:hAnsi="宋体" w:eastAsia="宋体" w:cs="宋体"/>
          <w:b w:val="0"/>
          <w:bCs w:val="0"/>
          <w:color w:val="auto"/>
          <w:sz w:val="24"/>
          <w:szCs w:val="24"/>
          <w:highlight w:val="none"/>
        </w:rPr>
        <w:t xml:space="preserve">为无效投标报价。无效投标报价的投标文件不进行评审，也不得标。</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第二步：在所有有效投标报价中满足招标文件要求，且评审价格最低</w:t>
      </w:r>
      <w:r>
        <w:rPr>
          <w:rFonts w:hint="eastAsia" w:ascii="宋体" w:hAnsi="宋体" w:eastAsia="宋体" w:cs="宋体"/>
          <w:b w:val="0"/>
          <w:bCs w:val="0"/>
          <w:color w:val="auto"/>
          <w:sz w:val="24"/>
          <w:szCs w:val="24"/>
          <w:highlight w:val="none"/>
          <w:lang w:eastAsia="zh-CN"/>
        </w:rPr>
        <w:t xml:space="preserve">（响应单价）</w:t>
      </w:r>
      <w:r>
        <w:rPr>
          <w:rFonts w:hint="eastAsia" w:ascii="宋体" w:hAnsi="宋体" w:eastAsia="宋体" w:cs="宋体"/>
          <w:b w:val="0"/>
          <w:bCs w:val="0"/>
          <w:color w:val="auto"/>
          <w:sz w:val="24"/>
          <w:szCs w:val="24"/>
          <w:highlight w:val="none"/>
        </w:rPr>
        <w:t xml:space="preserve">的评审报价为评标基准价，其价格分为</w:t>
      </w:r>
      <w:r>
        <w:rPr>
          <w:rFonts w:hint="eastAsia" w:ascii="宋体" w:hAnsi="宋体" w:eastAsia="宋体" w:cs="宋体"/>
          <w:b w:val="0"/>
          <w:bCs w:val="0"/>
          <w:color w:val="auto"/>
          <w:sz w:val="24"/>
          <w:szCs w:val="24"/>
          <w:highlight w:val="none"/>
          <w:lang w:val="en-US" w:eastAsia="zh-CN"/>
        </w:rPr>
        <w:t xml:space="preserve">15</w:t>
      </w:r>
      <w:r>
        <w:rPr>
          <w:rFonts w:hint="eastAsia" w:ascii="宋体" w:hAnsi="宋体" w:eastAsia="宋体" w:cs="宋体"/>
          <w:b w:val="0"/>
          <w:bCs w:val="0"/>
          <w:color w:val="auto"/>
          <w:sz w:val="24"/>
          <w:szCs w:val="24"/>
          <w:highlight w:val="none"/>
        </w:rPr>
        <w:t xml:space="preserve">分，其他投标单位的价格</w:t>
      </w:r>
      <w:r>
        <w:rPr>
          <w:rFonts w:hint="eastAsia" w:ascii="宋体" w:hAnsi="宋体" w:eastAsia="宋体" w:cs="宋体"/>
          <w:b w:val="0"/>
          <w:bCs w:val="0"/>
          <w:color w:val="auto"/>
          <w:sz w:val="24"/>
          <w:szCs w:val="24"/>
          <w:highlight w:val="none"/>
          <w:lang w:eastAsia="zh-CN"/>
        </w:rPr>
        <w:t xml:space="preserve">（响应单价）</w:t>
      </w:r>
      <w:r>
        <w:rPr>
          <w:rFonts w:hint="eastAsia" w:ascii="宋体" w:hAnsi="宋体" w:eastAsia="宋体" w:cs="宋体"/>
          <w:b w:val="0"/>
          <w:bCs w:val="0"/>
          <w:color w:val="auto"/>
          <w:sz w:val="24"/>
          <w:szCs w:val="24"/>
          <w:highlight w:val="none"/>
        </w:rPr>
        <w:t xml:space="preserve">分按照下列公式计算（计算结果四舍五入保留两位小数）</w:t>
      </w:r>
      <w:r/>
    </w:p>
    <w:p>
      <w:pPr>
        <w:ind w:firstLine="480"/>
        <w:jc w:val="both"/>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投标报价得分＝（评标基准价/投标</w:t>
      </w:r>
      <w:r>
        <w:rPr>
          <w:rFonts w:hint="eastAsia" w:ascii="宋体" w:hAnsi="宋体" w:eastAsia="宋体" w:cs="宋体"/>
          <w:b w:val="0"/>
          <w:bCs w:val="0"/>
          <w:color w:val="auto"/>
          <w:sz w:val="24"/>
          <w:szCs w:val="24"/>
          <w:highlight w:val="none"/>
          <w:lang w:eastAsia="zh-CN"/>
        </w:rPr>
        <w:t xml:space="preserve">单价</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15</w:t>
      </w:r>
      <w:r>
        <w:rPr>
          <w:rFonts w:hint="eastAsia" w:ascii="宋体" w:hAnsi="宋体" w:eastAsia="宋体" w:cs="宋体"/>
          <w:b w:val="0"/>
          <w:bCs w:val="0"/>
          <w:color w:val="auto"/>
          <w:sz w:val="24"/>
          <w:szCs w:val="24"/>
          <w:highlight w:val="none"/>
        </w:rPr>
        <w:t xml:space="preserve">×100％</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异常低价审查</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评审中出现下列情形之一的，评审委员会应当启动异常低价投标（响应）审查程序：</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投标（响应）报价低于全部通过符合性审查供应商投标（响应）报价平均值50%的，即投标（响应）报价&lt;全部通过符合性审查供应商投标（响应）报价平均值×50%；</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1.3</w:t>
      </w:r>
      <w:r>
        <w:rPr>
          <w:rFonts w:hint="eastAsia" w:ascii="宋体" w:hAnsi="宋体" w:eastAsia="宋体" w:cs="宋体"/>
          <w:b w:val="0"/>
          <w:bCs w:val="0"/>
          <w:color w:val="auto"/>
          <w:sz w:val="24"/>
          <w:szCs w:val="24"/>
          <w:highlight w:val="none"/>
        </w:rPr>
        <w:t xml:space="preserve">投标（响应）报价低于采购项目最高限价45%的，即投标（响应）报价&lt;采购项目最高限价×45%（优惠率低于55%）；</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1.4</w:t>
      </w:r>
      <w:r>
        <w:rPr>
          <w:rFonts w:hint="eastAsia" w:ascii="宋体" w:hAnsi="宋体" w:eastAsia="宋体" w:cs="宋体"/>
          <w:b w:val="0"/>
          <w:bCs w:val="0"/>
          <w:color w:val="auto"/>
          <w:sz w:val="24"/>
          <w:szCs w:val="24"/>
          <w:highlight w:val="none"/>
        </w:rPr>
        <w:t xml:space="preserve">评审委员会基于专业判断，认为供应商报价过低，有可能影响产品质量或者不能诚信履约的其他情形。</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br w:type="page" w:clear="all"/>
      </w:r>
      <w:r/>
    </w:p>
    <w:p>
      <w:pPr>
        <w:ind w:firstLine="482"/>
        <w:jc w:val="both"/>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（二）服务方案（67分）</w:t>
      </w:r>
      <w:r/>
    </w:p>
    <w:p>
      <w:pPr>
        <w:ind w:firstLine="480"/>
        <w:keepLines w:val="0"/>
        <w:keepNext w:val="0"/>
        <w:pageBreakBefore w:val="0"/>
        <w:spacing w:line="48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1、服务方案比较（</w:t>
      </w:r>
      <w:r>
        <w:rPr>
          <w:rFonts w:hint="eastAsia" w:ascii="宋体" w:hAnsi="宋体" w:eastAsia="宋体" w:cs="宋体"/>
          <w:b w:val="0"/>
          <w:bCs w:val="0"/>
          <w:color w:val="auto"/>
          <w:sz w:val="24"/>
          <w:szCs w:val="24"/>
          <w:highlight w:val="none"/>
          <w:lang w:val="en-US" w:eastAsia="zh-CN"/>
        </w:rPr>
        <w:t xml:space="preserve">12</w:t>
      </w:r>
      <w:r>
        <w:rPr>
          <w:rFonts w:hint="eastAsia" w:ascii="宋体" w:hAnsi="宋体" w:eastAsia="宋体" w:cs="宋体"/>
          <w:b w:val="0"/>
          <w:bCs w:val="0"/>
          <w:color w:val="auto"/>
          <w:sz w:val="24"/>
          <w:szCs w:val="24"/>
          <w:highlight w:val="none"/>
        </w:rPr>
        <w:t xml:space="preserve">分）</w:t>
      </w:r>
      <w:r/>
    </w:p>
    <w:p>
      <w:pPr>
        <w:ind w:firstLine="480"/>
        <w:keepLines w:val="0"/>
        <w:keepNext w:val="0"/>
        <w:pageBreakBefore w:val="0"/>
        <w:spacing w:line="48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对项目的认识、</w:t>
      </w:r>
      <w:bookmarkStart w:id="21" w:name="_GoBack"/>
      <w:r/>
      <w:bookmarkEnd w:id="21"/>
      <w:r>
        <w:rPr>
          <w:rFonts w:hint="eastAsia" w:ascii="宋体" w:hAnsi="宋体" w:eastAsia="宋体" w:cs="宋体"/>
          <w:b w:val="0"/>
          <w:bCs w:val="0"/>
          <w:color w:val="auto"/>
          <w:sz w:val="24"/>
          <w:szCs w:val="24"/>
          <w:highlight w:val="none"/>
        </w:rPr>
        <w:t xml:space="preserve">方法路线、实施思路比较：理解最完整、最准确，方案、措施最可行得当、内容最全面的得</w:t>
      </w:r>
      <w:r>
        <w:rPr>
          <w:rFonts w:hint="eastAsia" w:ascii="宋体" w:hAnsi="宋体" w:eastAsia="宋体" w:cs="宋体"/>
          <w:b w:val="0"/>
          <w:bCs w:val="0"/>
          <w:color w:val="auto"/>
          <w:sz w:val="24"/>
          <w:szCs w:val="24"/>
          <w:highlight w:val="none"/>
          <w:lang w:val="en-US" w:eastAsia="zh-CN"/>
        </w:rPr>
        <w:t xml:space="preserve">12</w:t>
      </w:r>
      <w:r>
        <w:rPr>
          <w:rFonts w:hint="eastAsia" w:ascii="宋体" w:hAnsi="宋体" w:eastAsia="宋体" w:cs="宋体"/>
          <w:b w:val="0"/>
          <w:bCs w:val="0"/>
          <w:color w:val="auto"/>
          <w:sz w:val="24"/>
          <w:szCs w:val="24"/>
          <w:highlight w:val="none"/>
        </w:rPr>
        <w:t xml:space="preserve">分；理解较完整、较准确，方案、措施较可行得当、内容较全面得</w:t>
      </w:r>
      <w:r>
        <w:rPr>
          <w:rFonts w:hint="eastAsia" w:ascii="宋体" w:hAnsi="宋体" w:eastAsia="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rPr>
        <w:t xml:space="preserve">分；理解不够完整、准确，方案、措施不够可行得当、内容不够全面的得</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分，不提供不得分。</w:t>
      </w:r>
      <w:r/>
    </w:p>
    <w:p>
      <w:pPr>
        <w:ind w:firstLine="480"/>
        <w:keepLines w:val="0"/>
        <w:keepNext w:val="0"/>
        <w:pageBreakBefore w:val="0"/>
        <w:spacing w:line="48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2、人员配置及机械设备配备（</w:t>
      </w:r>
      <w:r>
        <w:rPr>
          <w:rFonts w:hint="eastAsia" w:ascii="宋体" w:hAnsi="宋体" w:eastAsia="宋体" w:cs="宋体"/>
          <w:b w:val="0"/>
          <w:bCs w:val="0"/>
          <w:color w:val="auto"/>
          <w:sz w:val="24"/>
          <w:szCs w:val="24"/>
          <w:highlight w:val="none"/>
          <w:lang w:val="en-US" w:eastAsia="zh-CN"/>
        </w:rPr>
        <w:t xml:space="preserve">12</w:t>
      </w:r>
      <w:r>
        <w:rPr>
          <w:rFonts w:hint="eastAsia" w:ascii="宋体" w:hAnsi="宋体" w:eastAsia="宋体" w:cs="宋体"/>
          <w:b w:val="0"/>
          <w:bCs w:val="0"/>
          <w:color w:val="auto"/>
          <w:sz w:val="24"/>
          <w:szCs w:val="24"/>
          <w:highlight w:val="none"/>
        </w:rPr>
        <w:t xml:space="preserve">分）</w:t>
      </w:r>
      <w:r/>
    </w:p>
    <w:p>
      <w:pPr>
        <w:ind w:firstLine="480"/>
        <w:keepLines w:val="0"/>
        <w:keepNext w:val="0"/>
        <w:pageBreakBefore w:val="0"/>
        <w:spacing w:line="48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人员配置及机械设备配置的契合性和合理性，包括作业流程、作业地段人员配置及机械设备配置数量及品种、专业、从业经验等（需详细制表）,合法规范用工、安全生产章程、项目管理机构的设立和管理团队的经验:方案完整、契合、合理、全面的得</w:t>
      </w:r>
      <w:r>
        <w:rPr>
          <w:rFonts w:hint="eastAsia" w:ascii="宋体" w:hAnsi="宋体" w:eastAsia="宋体" w:cs="宋体"/>
          <w:b w:val="0"/>
          <w:bCs w:val="0"/>
          <w:color w:val="auto"/>
          <w:sz w:val="24"/>
          <w:szCs w:val="24"/>
          <w:highlight w:val="none"/>
          <w:lang w:val="en-US" w:eastAsia="zh-CN"/>
        </w:rPr>
        <w:t xml:space="preserve">12</w:t>
      </w:r>
      <w:r>
        <w:rPr>
          <w:rFonts w:hint="eastAsia" w:ascii="宋体" w:hAnsi="宋体" w:eastAsia="宋体" w:cs="宋体"/>
          <w:b w:val="0"/>
          <w:bCs w:val="0"/>
          <w:color w:val="auto"/>
          <w:sz w:val="24"/>
          <w:szCs w:val="24"/>
          <w:highlight w:val="none"/>
        </w:rPr>
        <w:t xml:space="preserve">分；方案较完整、符合、较合理得</w:t>
      </w:r>
      <w:r>
        <w:rPr>
          <w:rFonts w:hint="eastAsia" w:ascii="宋体" w:hAnsi="宋体" w:eastAsia="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rPr>
        <w:t xml:space="preserve">分；方案基本合理得</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分，不提供不得分。</w:t>
      </w:r>
      <w:r/>
    </w:p>
    <w:p>
      <w:pPr>
        <w:ind w:firstLine="480"/>
        <w:keepLines w:val="0"/>
        <w:keepNext w:val="0"/>
        <w:pageBreakBefore w:val="0"/>
        <w:spacing w:line="48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3、运输管理方案（</w:t>
      </w:r>
      <w:r>
        <w:rPr>
          <w:rFonts w:hint="eastAsia" w:ascii="宋体" w:hAnsi="宋体" w:eastAsia="宋体" w:cs="宋体"/>
          <w:b w:val="0"/>
          <w:bCs w:val="0"/>
          <w:color w:val="auto"/>
          <w:sz w:val="24"/>
          <w:szCs w:val="24"/>
          <w:highlight w:val="none"/>
          <w:lang w:val="en-US" w:eastAsia="zh-CN"/>
        </w:rPr>
        <w:t xml:space="preserve">12</w:t>
      </w:r>
      <w:r>
        <w:rPr>
          <w:rFonts w:hint="eastAsia" w:ascii="宋体" w:hAnsi="宋体" w:eastAsia="宋体" w:cs="宋体"/>
          <w:b w:val="0"/>
          <w:bCs w:val="0"/>
          <w:color w:val="auto"/>
          <w:sz w:val="24"/>
          <w:szCs w:val="24"/>
          <w:highlight w:val="none"/>
        </w:rPr>
        <w:t xml:space="preserve">分）</w:t>
      </w:r>
      <w:r/>
    </w:p>
    <w:p>
      <w:pPr>
        <w:ind w:firstLine="480"/>
        <w:keepLines w:val="0"/>
        <w:keepNext w:val="0"/>
        <w:pageBreakBefore w:val="0"/>
        <w:spacing w:line="48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车辆的安全信息管理，包括车辆途中的实时与定位、单据的确认与签订、车辆装卸的安全注意事项、驾驶员定期安全培训（路线的合理安排、交接人员的信息对接、紧急情况的处理）:方案完整、契合、合理、全面的得</w:t>
      </w:r>
      <w:r>
        <w:rPr>
          <w:rFonts w:hint="eastAsia" w:ascii="宋体" w:hAnsi="宋体" w:eastAsia="宋体" w:cs="宋体"/>
          <w:b w:val="0"/>
          <w:bCs w:val="0"/>
          <w:color w:val="auto"/>
          <w:sz w:val="24"/>
          <w:szCs w:val="24"/>
          <w:highlight w:val="none"/>
          <w:lang w:val="en-US" w:eastAsia="zh-CN"/>
        </w:rPr>
        <w:t xml:space="preserve">12</w:t>
      </w:r>
      <w:r>
        <w:rPr>
          <w:rFonts w:hint="eastAsia" w:ascii="宋体" w:hAnsi="宋体" w:eastAsia="宋体" w:cs="宋体"/>
          <w:b w:val="0"/>
          <w:bCs w:val="0"/>
          <w:color w:val="auto"/>
          <w:sz w:val="24"/>
          <w:szCs w:val="24"/>
          <w:highlight w:val="none"/>
        </w:rPr>
        <w:t xml:space="preserve">分；方案较完整、符合、较合理、得</w:t>
      </w:r>
      <w:r>
        <w:rPr>
          <w:rFonts w:hint="eastAsia" w:ascii="宋体" w:hAnsi="宋体" w:eastAsia="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rPr>
        <w:t xml:space="preserve">分；方案基本合理得</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分，不提供不得分。</w:t>
      </w:r>
      <w:r/>
    </w:p>
    <w:p>
      <w:pPr>
        <w:ind w:firstLine="480"/>
        <w:keepLines w:val="0"/>
        <w:keepNext w:val="0"/>
        <w:pageBreakBefore w:val="0"/>
        <w:spacing w:line="48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4、应急措施（</w:t>
      </w:r>
      <w:r>
        <w:rPr>
          <w:rFonts w:hint="eastAsia" w:ascii="宋体" w:hAnsi="宋体" w:eastAsia="宋体" w:cs="宋体"/>
          <w:b w:val="0"/>
          <w:bCs w:val="0"/>
          <w:color w:val="auto"/>
          <w:sz w:val="24"/>
          <w:szCs w:val="24"/>
          <w:highlight w:val="none"/>
          <w:lang w:val="en-US" w:eastAsia="zh-CN"/>
        </w:rPr>
        <w:t xml:space="preserve">11</w:t>
      </w:r>
      <w:r>
        <w:rPr>
          <w:rFonts w:hint="eastAsia" w:ascii="宋体" w:hAnsi="宋体" w:eastAsia="宋体" w:cs="宋体"/>
          <w:b w:val="0"/>
          <w:bCs w:val="0"/>
          <w:color w:val="auto"/>
          <w:sz w:val="24"/>
          <w:szCs w:val="24"/>
          <w:highlight w:val="none"/>
        </w:rPr>
        <w:t xml:space="preserve">分）</w:t>
      </w:r>
      <w:r/>
    </w:p>
    <w:p>
      <w:pPr>
        <w:ind w:firstLine="480"/>
        <w:keepLines w:val="0"/>
        <w:keepNext w:val="0"/>
        <w:pageBreakBefore w:val="0"/>
        <w:spacing w:line="48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法定节假日、交通安全事故、各类恶劣灾害性天气及突发事件的运输应急预案(应急人员备案、培训、演练):措施完整、契合、合理、全面的得</w:t>
      </w:r>
      <w:r>
        <w:rPr>
          <w:rFonts w:hint="eastAsia" w:ascii="宋体" w:hAnsi="宋体" w:eastAsia="宋体" w:cs="宋体"/>
          <w:b w:val="0"/>
          <w:bCs w:val="0"/>
          <w:color w:val="auto"/>
          <w:sz w:val="24"/>
          <w:szCs w:val="24"/>
          <w:highlight w:val="none"/>
          <w:lang w:val="en-US" w:eastAsia="zh-CN"/>
        </w:rPr>
        <w:t xml:space="preserve">11</w:t>
      </w:r>
      <w:r>
        <w:rPr>
          <w:rFonts w:hint="eastAsia" w:ascii="宋体" w:hAnsi="宋体" w:eastAsia="宋体" w:cs="宋体"/>
          <w:b w:val="0"/>
          <w:bCs w:val="0"/>
          <w:color w:val="auto"/>
          <w:sz w:val="24"/>
          <w:szCs w:val="24"/>
          <w:highlight w:val="none"/>
        </w:rPr>
        <w:t xml:space="preserve">分；措施较完整、符合、较合理得</w:t>
      </w:r>
      <w:r>
        <w:rPr>
          <w:rFonts w:hint="eastAsia" w:ascii="宋体" w:hAnsi="宋体" w:eastAsia="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rPr>
        <w:t xml:space="preserve">分；措施基本合理得</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分，不提供不得分。</w:t>
      </w:r>
      <w:r/>
    </w:p>
    <w:p>
      <w:pPr>
        <w:ind w:firstLine="480"/>
        <w:keepLines w:val="0"/>
        <w:keepNext w:val="0"/>
        <w:pageBreakBefore w:val="0"/>
        <w:spacing w:line="48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5、安全文明作业（</w:t>
      </w:r>
      <w:r>
        <w:rPr>
          <w:rFonts w:hint="eastAsia" w:ascii="宋体" w:hAnsi="宋体" w:eastAsia="宋体" w:cs="宋体"/>
          <w:b w:val="0"/>
          <w:bCs w:val="0"/>
          <w:color w:val="auto"/>
          <w:sz w:val="24"/>
          <w:szCs w:val="24"/>
          <w:highlight w:val="none"/>
          <w:lang w:val="en-US" w:eastAsia="zh-CN"/>
        </w:rPr>
        <w:t xml:space="preserve">10</w:t>
      </w:r>
      <w:r>
        <w:rPr>
          <w:rFonts w:hint="eastAsia" w:ascii="宋体" w:hAnsi="宋体" w:eastAsia="宋体" w:cs="宋体"/>
          <w:b w:val="0"/>
          <w:bCs w:val="0"/>
          <w:color w:val="auto"/>
          <w:sz w:val="24"/>
          <w:szCs w:val="24"/>
          <w:highlight w:val="none"/>
        </w:rPr>
        <w:t xml:space="preserve">分）</w:t>
      </w:r>
      <w:r/>
    </w:p>
    <w:p>
      <w:pPr>
        <w:ind w:firstLine="480"/>
        <w:keepLines w:val="0"/>
        <w:keepNext w:val="0"/>
        <w:pageBreakBefore w:val="0"/>
        <w:spacing w:line="48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规范用工及安全文明作业、运输的保障措施:措施完整、契合、合理、全面的得</w:t>
      </w:r>
      <w:r>
        <w:rPr>
          <w:rFonts w:hint="eastAsia" w:ascii="宋体" w:hAnsi="宋体" w:eastAsia="宋体" w:cs="宋体"/>
          <w:b w:val="0"/>
          <w:bCs w:val="0"/>
          <w:color w:val="auto"/>
          <w:sz w:val="24"/>
          <w:szCs w:val="24"/>
          <w:highlight w:val="none"/>
          <w:lang w:val="en-US" w:eastAsia="zh-CN"/>
        </w:rPr>
        <w:t xml:space="preserve">10</w:t>
      </w:r>
      <w:r>
        <w:rPr>
          <w:rFonts w:hint="eastAsia" w:ascii="宋体" w:hAnsi="宋体" w:eastAsia="宋体" w:cs="宋体"/>
          <w:b w:val="0"/>
          <w:bCs w:val="0"/>
          <w:color w:val="auto"/>
          <w:sz w:val="24"/>
          <w:szCs w:val="24"/>
          <w:highlight w:val="none"/>
        </w:rPr>
        <w:t xml:space="preserve">分；措施较完整、符合、较合理得</w:t>
      </w: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分；措施基本合理得</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分，不提供不得分。</w:t>
      </w:r>
      <w:r/>
    </w:p>
    <w:p>
      <w:pPr>
        <w:ind w:firstLine="480"/>
        <w:keepLines w:val="0"/>
        <w:keepNext w:val="0"/>
        <w:pageBreakBefore w:val="0"/>
        <w:spacing w:line="48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6、质量承诺、风险承诺（</w:t>
      </w:r>
      <w:r>
        <w:rPr>
          <w:rFonts w:hint="eastAsia" w:ascii="宋体" w:hAnsi="宋体" w:eastAsia="宋体" w:cs="宋体"/>
          <w:b w:val="0"/>
          <w:bCs w:val="0"/>
          <w:color w:val="auto"/>
          <w:sz w:val="24"/>
          <w:szCs w:val="24"/>
          <w:highlight w:val="none"/>
          <w:lang w:val="en-US" w:eastAsia="zh-CN"/>
        </w:rPr>
        <w:t xml:space="preserve">10</w:t>
      </w:r>
      <w:r>
        <w:rPr>
          <w:rFonts w:hint="eastAsia" w:ascii="宋体" w:hAnsi="宋体" w:eastAsia="宋体" w:cs="宋体"/>
          <w:b w:val="0"/>
          <w:bCs w:val="0"/>
          <w:color w:val="auto"/>
          <w:sz w:val="24"/>
          <w:szCs w:val="24"/>
          <w:highlight w:val="none"/>
        </w:rPr>
        <w:t xml:space="preserve">分）</w:t>
      </w:r>
      <w:r/>
    </w:p>
    <w:p>
      <w:pPr>
        <w:ind w:firstLine="480"/>
        <w:keepLines w:val="0"/>
        <w:keepNext w:val="0"/>
        <w:pageBreakBefore w:val="0"/>
        <w:spacing w:line="48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各项承诺，包括质量承诺、对发生各类安全事故善后处理承诺、依法规范用工承诺及应对履约期内各类风险承诺:承诺完整、契合、合理、全面的得</w:t>
      </w:r>
      <w:r>
        <w:rPr>
          <w:rFonts w:hint="eastAsia" w:ascii="宋体" w:hAnsi="宋体" w:eastAsia="宋体" w:cs="宋体"/>
          <w:b w:val="0"/>
          <w:bCs w:val="0"/>
          <w:color w:val="auto"/>
          <w:sz w:val="24"/>
          <w:szCs w:val="24"/>
          <w:highlight w:val="none"/>
          <w:lang w:val="en-US" w:eastAsia="zh-CN"/>
        </w:rPr>
        <w:t xml:space="preserve">10</w:t>
      </w:r>
      <w:r>
        <w:rPr>
          <w:rFonts w:hint="eastAsia" w:ascii="宋体" w:hAnsi="宋体" w:eastAsia="宋体" w:cs="宋体"/>
          <w:b w:val="0"/>
          <w:bCs w:val="0"/>
          <w:color w:val="auto"/>
          <w:sz w:val="24"/>
          <w:szCs w:val="24"/>
          <w:highlight w:val="none"/>
        </w:rPr>
        <w:t xml:space="preserve">分；承诺较完整、符合、较合理得</w:t>
      </w: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分；承诺不够完整、基本合理得</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分，不提供不得分。</w:t>
      </w:r>
      <w:r/>
    </w:p>
    <w:p>
      <w:pPr>
        <w:ind w:firstLine="241"/>
        <w:keepLines w:val="0"/>
        <w:keepNext w:val="0"/>
        <w:pageBreakBefore w:val="0"/>
        <w:spacing w:line="480" w:lineRule="auto"/>
        <w:widowControl w:val="off"/>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rPr>
        <w:t xml:space="preserve">（三）人员、设备配置情况</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12分</w:t>
      </w:r>
      <w:r>
        <w:rPr>
          <w:rFonts w:hint="eastAsia" w:ascii="宋体" w:hAnsi="宋体" w:eastAsia="宋体" w:cs="宋体"/>
          <w:b w:val="0"/>
          <w:bCs w:val="0"/>
          <w:color w:val="000000"/>
          <w:sz w:val="24"/>
          <w:szCs w:val="24"/>
          <w:lang w:eastAsia="zh-CN"/>
        </w:rPr>
        <w:t xml:space="preserve">）</w:t>
      </w:r>
      <w:r/>
    </w:p>
    <w:p>
      <w:pPr>
        <w:ind w:firstLine="480"/>
        <w:keepLines w:val="0"/>
        <w:keepNext w:val="0"/>
        <w:pageBreakBefore w:val="0"/>
        <w:spacing w:line="48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 xml:space="preserve">1、</w:t>
      </w:r>
      <w:r>
        <w:rPr>
          <w:rFonts w:hint="eastAsia" w:ascii="宋体" w:hAnsi="宋体" w:eastAsia="宋体" w:cs="宋体"/>
          <w:b w:val="0"/>
          <w:bCs w:val="0"/>
          <w:color w:val="auto"/>
          <w:sz w:val="24"/>
          <w:szCs w:val="24"/>
          <w:highlight w:val="none"/>
          <w:lang w:val="en-US" w:eastAsia="zh-CN"/>
        </w:rPr>
        <w:t xml:space="preserve">人员配置（12分）</w:t>
      </w:r>
      <w:r/>
    </w:p>
    <w:p>
      <w:pPr>
        <w:ind w:firstLine="480"/>
        <w:keepLines w:val="0"/>
        <w:keepNext w:val="0"/>
        <w:pageBreakBefore w:val="0"/>
        <w:spacing w:line="48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（1）针对本项目配置的团队作业人员中具有安全员证书的，一个得3分，最高得6分。</w:t>
      </w:r>
      <w:r/>
    </w:p>
    <w:p>
      <w:pPr>
        <w:ind w:firstLine="480"/>
        <w:keepLines w:val="0"/>
        <w:keepNext w:val="0"/>
        <w:pageBreakBefore w:val="0"/>
        <w:spacing w:line="48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拟投入人员中</w:t>
      </w:r>
      <w:r>
        <w:rPr>
          <w:rFonts w:hint="eastAsia" w:ascii="宋体" w:hAnsi="宋体" w:eastAsia="宋体" w:cs="宋体"/>
          <w:b w:val="0"/>
          <w:bCs w:val="0"/>
          <w:color w:val="auto"/>
          <w:sz w:val="24"/>
          <w:szCs w:val="24"/>
          <w:highlight w:val="none"/>
          <w:lang w:eastAsia="zh-CN"/>
        </w:rPr>
        <w:t xml:space="preserve">具有</w:t>
      </w:r>
      <w:r>
        <w:rPr>
          <w:rFonts w:hint="eastAsia" w:ascii="宋体" w:hAnsi="宋体" w:eastAsia="宋体" w:cs="宋体"/>
          <w:b w:val="0"/>
          <w:bCs w:val="0"/>
          <w:color w:val="auto"/>
          <w:sz w:val="24"/>
          <w:szCs w:val="24"/>
          <w:highlight w:val="none"/>
          <w:lang w:val="en-US" w:eastAsia="zh-CN"/>
        </w:rPr>
        <w:t xml:space="preserve">中级及以上职称的，有一个得3分，最高得6分</w:t>
      </w:r>
      <w:r>
        <w:rPr>
          <w:rFonts w:hint="eastAsia" w:ascii="宋体" w:hAnsi="宋体" w:eastAsia="宋体" w:cs="宋体"/>
          <w:b w:val="0"/>
          <w:bCs w:val="0"/>
          <w:color w:val="auto"/>
          <w:sz w:val="24"/>
          <w:szCs w:val="24"/>
          <w:highlight w:val="none"/>
          <w:lang w:eastAsia="zh-CN"/>
        </w:rPr>
        <w:t xml:space="preserve">。</w:t>
      </w:r>
      <w:r/>
    </w:p>
    <w:p>
      <w:pPr>
        <w:ind w:firstLine="480"/>
        <w:keepLines w:val="0"/>
        <w:keepNext w:val="0"/>
        <w:pageBreakBefore w:val="0"/>
        <w:spacing w:line="48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color w:val="auto"/>
          <w:sz w:val="24"/>
          <w:szCs w:val="24"/>
          <w:highlight w:val="none"/>
          <w:lang w:val="en-US" w:eastAsia="zh-CN"/>
        </w:rPr>
        <w:t xml:space="preserve">注</w:t>
      </w:r>
      <w:r>
        <w:rPr>
          <w:rFonts w:hint="eastAsia" w:ascii="宋体" w:hAnsi="宋体" w:eastAsia="宋体" w:cs="宋体"/>
          <w:b w:val="0"/>
          <w:bCs w:val="0"/>
          <w:sz w:val="24"/>
          <w:szCs w:val="24"/>
          <w:lang w:val="en-US" w:eastAsia="zh-CN"/>
        </w:rPr>
        <w:t xml:space="preserve">：</w:t>
      </w:r>
      <w:r>
        <w:rPr>
          <w:rFonts w:hint="eastAsia" w:ascii="宋体" w:hAnsi="宋体" w:eastAsia="宋体" w:cs="宋体"/>
          <w:b w:val="0"/>
          <w:bCs w:val="0"/>
          <w:color w:val="000000"/>
          <w:sz w:val="24"/>
          <w:szCs w:val="24"/>
          <w:lang w:eastAsia="zh-CN"/>
        </w:rPr>
        <w:t xml:space="preserve">响应文件中须提供相关证书加盖响应单位公章，</w:t>
      </w:r>
      <w:r>
        <w:rPr>
          <w:rFonts w:hint="eastAsia" w:ascii="宋体" w:hAnsi="宋体" w:eastAsia="宋体" w:cs="宋体"/>
          <w:b w:val="0"/>
          <w:bCs w:val="0"/>
          <w:color w:val="000000"/>
          <w:sz w:val="24"/>
          <w:szCs w:val="24"/>
          <w:lang w:val="en-US" w:eastAsia="zh-CN"/>
        </w:rPr>
        <w:t xml:space="preserve">同一个人证书不重复计分，</w:t>
      </w:r>
      <w:r>
        <w:rPr>
          <w:rFonts w:hint="eastAsia" w:ascii="宋体" w:hAnsi="宋体" w:eastAsia="宋体" w:cs="宋体"/>
          <w:b w:val="0"/>
          <w:bCs w:val="0"/>
          <w:color w:val="000000"/>
          <w:sz w:val="24"/>
          <w:szCs w:val="24"/>
          <w:lang w:eastAsia="zh-CN"/>
        </w:rPr>
        <w:t xml:space="preserve">未提供或提供不全的不得分。</w:t>
      </w:r>
      <w:r/>
    </w:p>
    <w:p>
      <w:pPr>
        <w:ind w:firstLine="482"/>
        <w:keepLines w:val="0"/>
        <w:keepNext w:val="0"/>
        <w:pageBreakBefore w:val="0"/>
        <w:spacing w:line="48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（四）履约能力比较（</w:t>
      </w:r>
      <w:r>
        <w:rPr>
          <w:rFonts w:hint="eastAsia" w:ascii="宋体" w:hAnsi="宋体" w:eastAsia="宋体" w:cs="宋体"/>
          <w:b w:val="0"/>
          <w:bCs w:val="0"/>
          <w:color w:val="000000"/>
          <w:sz w:val="24"/>
          <w:szCs w:val="24"/>
          <w:lang w:val="en-US" w:eastAsia="zh-CN"/>
        </w:rPr>
        <w:t xml:space="preserve">6</w:t>
      </w:r>
      <w:r>
        <w:rPr>
          <w:rFonts w:hint="eastAsia" w:ascii="宋体" w:hAnsi="宋体" w:eastAsia="宋体" w:cs="宋体"/>
          <w:b w:val="0"/>
          <w:bCs w:val="0"/>
          <w:color w:val="000000"/>
          <w:sz w:val="24"/>
          <w:szCs w:val="24"/>
        </w:rPr>
        <w:t xml:space="preserve">分）</w:t>
      </w:r>
      <w:r/>
    </w:p>
    <w:p>
      <w:pPr>
        <w:ind w:firstLine="480"/>
        <w:jc w:val="left"/>
        <w:keepLines w:val="0"/>
        <w:keepNext w:val="0"/>
        <w:pageBreakBefore w:val="0"/>
        <w:spacing w:line="480" w:lineRule="auto"/>
        <w:widowControl/>
        <w:rPr>
          <w:rFonts w:hint="eastAsia" w:ascii="宋体" w:hAnsi="宋体" w:eastAsia="宋体" w:cs="宋体"/>
          <w:b w:val="0"/>
          <w:bCs w:val="0"/>
          <w:color w:val="000000"/>
          <w:sz w:val="24"/>
          <w:szCs w:val="24"/>
          <w:lang w:val="zh-CN"/>
        </w:rPr>
      </w:pPr>
      <w:r>
        <w:rPr>
          <w:rFonts w:hint="eastAsia" w:ascii="宋体" w:hAnsi="宋体" w:eastAsia="宋体" w:cs="宋体"/>
          <w:b w:val="0"/>
          <w:bCs w:val="0"/>
          <w:color w:val="000000"/>
          <w:sz w:val="24"/>
          <w:szCs w:val="24"/>
        </w:rPr>
        <w:t xml:space="preserve">1、</w:t>
      </w:r>
      <w:r>
        <w:rPr>
          <w:rFonts w:hint="eastAsia" w:ascii="宋体" w:hAnsi="宋体" w:eastAsia="宋体" w:cs="宋体"/>
          <w:b w:val="0"/>
          <w:bCs w:val="0"/>
          <w:color w:val="000000"/>
          <w:sz w:val="24"/>
          <w:szCs w:val="24"/>
          <w:lang w:val="zh-CN"/>
        </w:rPr>
        <w:t xml:space="preserve">类似业绩(</w:t>
      </w:r>
      <w:r>
        <w:rPr>
          <w:rFonts w:hint="eastAsia" w:ascii="宋体" w:hAnsi="宋体" w:eastAsia="宋体" w:cs="宋体"/>
          <w:b w:val="0"/>
          <w:bCs w:val="0"/>
          <w:color w:val="000000"/>
          <w:sz w:val="24"/>
          <w:szCs w:val="24"/>
          <w:lang w:val="en-US" w:eastAsia="zh-CN"/>
        </w:rPr>
        <w:t xml:space="preserve">6</w:t>
      </w:r>
      <w:r>
        <w:rPr>
          <w:rFonts w:hint="eastAsia" w:ascii="宋体" w:hAnsi="宋体" w:eastAsia="宋体" w:cs="宋体"/>
          <w:b w:val="0"/>
          <w:bCs w:val="0"/>
          <w:color w:val="000000"/>
          <w:sz w:val="24"/>
          <w:szCs w:val="24"/>
          <w:lang w:val="zh-CN"/>
        </w:rPr>
        <w:t xml:space="preserve">分):</w:t>
      </w:r>
      <w:r/>
    </w:p>
    <w:p>
      <w:pPr>
        <w:ind w:firstLine="480"/>
        <w:keepLines w:val="0"/>
        <w:keepNext w:val="0"/>
        <w:pageBreakBefore w:val="0"/>
        <w:spacing w:line="480" w:lineRule="auto"/>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lang w:eastAsia="zh-CN"/>
        </w:rPr>
        <w:t xml:space="preserve">响应单位</w:t>
      </w:r>
      <w:r>
        <w:rPr>
          <w:rFonts w:hint="eastAsia" w:ascii="宋体" w:hAnsi="宋体" w:eastAsia="宋体" w:cs="宋体"/>
          <w:b w:val="0"/>
          <w:bCs w:val="0"/>
          <w:color w:val="000000"/>
          <w:sz w:val="24"/>
          <w:szCs w:val="24"/>
        </w:rPr>
        <w:t xml:space="preserve">自202</w:t>
      </w:r>
      <w:r>
        <w:rPr>
          <w:rFonts w:hint="eastAsia" w:ascii="宋体" w:hAnsi="宋体" w:eastAsia="宋体" w:cs="宋体"/>
          <w:b w:val="0"/>
          <w:bCs w:val="0"/>
          <w:color w:val="000000"/>
          <w:sz w:val="24"/>
          <w:szCs w:val="24"/>
          <w:lang w:eastAsia="zh-CN"/>
        </w:rPr>
        <w:t xml:space="preserve">3</w:t>
      </w:r>
      <w:r>
        <w:rPr>
          <w:rFonts w:hint="eastAsia" w:ascii="宋体" w:hAnsi="宋体" w:eastAsia="宋体" w:cs="宋体"/>
          <w:b w:val="0"/>
          <w:bCs w:val="0"/>
          <w:color w:val="000000"/>
          <w:sz w:val="24"/>
          <w:szCs w:val="24"/>
        </w:rPr>
        <w:t xml:space="preserve">年1月</w:t>
      </w:r>
      <w:r>
        <w:rPr>
          <w:rFonts w:hint="eastAsia" w:ascii="宋体" w:hAnsi="宋体" w:eastAsia="宋体" w:cs="宋体"/>
          <w:b w:val="0"/>
          <w:bCs w:val="0"/>
          <w:color w:val="000000"/>
          <w:sz w:val="24"/>
          <w:szCs w:val="24"/>
          <w:lang w:val="en-US" w:eastAsia="zh-CN"/>
        </w:rPr>
        <w:t xml:space="preserve">1日</w:t>
      </w:r>
      <w:r>
        <w:rPr>
          <w:rFonts w:hint="eastAsia" w:ascii="宋体" w:hAnsi="宋体" w:eastAsia="宋体" w:cs="宋体"/>
          <w:b w:val="0"/>
          <w:bCs w:val="0"/>
          <w:color w:val="000000"/>
          <w:sz w:val="24"/>
          <w:szCs w:val="24"/>
        </w:rPr>
        <w:t xml:space="preserve">至今</w:t>
      </w:r>
      <w:r>
        <w:rPr>
          <w:rFonts w:hint="eastAsia" w:ascii="宋体" w:hAnsi="宋体" w:eastAsia="宋体" w:cs="宋体"/>
          <w:b w:val="0"/>
          <w:bCs w:val="0"/>
          <w:color w:val="000000"/>
          <w:sz w:val="24"/>
          <w:szCs w:val="24"/>
          <w:lang w:eastAsia="zh-CN"/>
        </w:rPr>
        <w:t xml:space="preserve">承担</w:t>
      </w:r>
      <w:r>
        <w:rPr>
          <w:rFonts w:hint="eastAsia" w:ascii="宋体" w:hAnsi="宋体" w:eastAsia="宋体" w:cs="宋体"/>
          <w:b w:val="0"/>
          <w:bCs w:val="0"/>
          <w:color w:val="000000"/>
          <w:sz w:val="24"/>
          <w:szCs w:val="24"/>
        </w:rPr>
        <w:t xml:space="preserve">类似服务的业绩，每个得</w:t>
      </w:r>
      <w:r>
        <w:rPr>
          <w:rFonts w:hint="eastAsia" w:ascii="宋体" w:hAnsi="宋体" w:eastAsia="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rPr>
        <w:t xml:space="preserve">分，本项最高得</w:t>
      </w:r>
      <w:r>
        <w:rPr>
          <w:rFonts w:hint="eastAsia" w:ascii="宋体" w:hAnsi="宋体" w:eastAsia="宋体" w:cs="宋体"/>
          <w:b w:val="0"/>
          <w:bCs w:val="0"/>
          <w:color w:val="000000"/>
          <w:sz w:val="24"/>
          <w:szCs w:val="24"/>
          <w:lang w:val="en-US" w:eastAsia="zh-CN"/>
        </w:rPr>
        <w:t xml:space="preserve">6</w:t>
      </w:r>
      <w:r>
        <w:rPr>
          <w:rFonts w:hint="eastAsia" w:ascii="宋体" w:hAnsi="宋体" w:eastAsia="宋体" w:cs="宋体"/>
          <w:b w:val="0"/>
          <w:bCs w:val="0"/>
          <w:color w:val="000000"/>
          <w:sz w:val="24"/>
          <w:szCs w:val="24"/>
        </w:rPr>
        <w:t xml:space="preserve">分。</w:t>
      </w:r>
      <w:r>
        <w:rPr>
          <w:rFonts w:hint="eastAsia" w:ascii="宋体" w:hAnsi="宋体" w:eastAsia="宋体" w:cs="宋体"/>
          <w:b w:val="0"/>
          <w:bCs w:val="0"/>
          <w:color w:val="000000"/>
          <w:sz w:val="24"/>
          <w:szCs w:val="24"/>
          <w:lang w:eastAsia="zh-CN"/>
        </w:rPr>
        <w:t xml:space="preserve">（响应文件中须提供完整合同扫描件，未提供或提供不全的不得分）</w:t>
      </w:r>
      <w:r>
        <w:rPr>
          <w:rFonts w:hint="eastAsia" w:ascii="宋体" w:hAnsi="宋体" w:eastAsia="宋体" w:cs="宋体"/>
          <w:b w:val="0"/>
          <w:bCs w:val="0"/>
          <w:sz w:val="24"/>
          <w:szCs w:val="24"/>
          <w:highlight w:val="none"/>
        </w:rPr>
        <w:t xml:space="preserve">                     </w:t>
      </w:r>
      <w:r/>
    </w:p>
    <w:p>
      <w:pPr>
        <w:rPr>
          <w:rFonts w:hint="eastAsia" w:ascii="宋体" w:hAnsi="宋体" w:eastAsia="宋体" w:cs="宋体"/>
          <w:b w:val="0"/>
          <w:bCs w:val="0"/>
          <w:sz w:val="24"/>
          <w:szCs w:val="24"/>
          <w:highlight w:val="none"/>
          <w:lang w:val="zh-CN"/>
        </w:rPr>
      </w:pPr>
      <w:r>
        <w:rPr>
          <w:rFonts w:hint="eastAsia" w:ascii="宋体" w:hAnsi="宋体" w:eastAsia="宋体" w:cs="宋体"/>
          <w:b w:val="0"/>
          <w:bCs w:val="0"/>
          <w:sz w:val="24"/>
          <w:szCs w:val="24"/>
          <w:highlight w:val="none"/>
          <w:lang w:val="zh-CN"/>
        </w:rPr>
        <w:br w:type="page" w:clear="all"/>
      </w:r>
      <w:r/>
    </w:p>
    <w:p>
      <w:pPr>
        <w:ind w:firstLine="482"/>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zh-CN"/>
        </w:rPr>
        <w:t xml:space="preserve">注：</w:t>
      </w:r>
      <w:r/>
    </w:p>
    <w:p>
      <w:pPr>
        <w:ind w:firstLine="482"/>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1、以上评分标准中的得分要素，均须由磋商供应商在响应文件中提供相应的证明资料，否则视为其不具备该条得分条件。</w:t>
      </w:r>
      <w:r/>
    </w:p>
    <w:p>
      <w:pPr>
        <w:ind w:firstLine="482"/>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2、报价超过</w:t>
      </w:r>
      <w:r>
        <w:rPr>
          <w:rFonts w:hint="eastAsia" w:ascii="宋体" w:hAnsi="宋体" w:eastAsia="宋体" w:cs="宋体"/>
          <w:b w:val="0"/>
          <w:bCs w:val="0"/>
          <w:sz w:val="24"/>
          <w:szCs w:val="24"/>
          <w:highlight w:val="none"/>
          <w:lang w:eastAsia="zh-CN"/>
        </w:rPr>
        <w:t xml:space="preserve">最高单价限价</w:t>
      </w:r>
      <w:r>
        <w:rPr>
          <w:rFonts w:hint="eastAsia" w:ascii="宋体" w:hAnsi="宋体" w:eastAsia="宋体" w:cs="宋体"/>
          <w:b w:val="0"/>
          <w:bCs w:val="0"/>
          <w:sz w:val="24"/>
          <w:szCs w:val="24"/>
          <w:highlight w:val="none"/>
        </w:rPr>
        <w:t xml:space="preserve">的将不进入综合评审程序，也不得标。</w:t>
      </w:r>
      <w:r/>
    </w:p>
    <w:p>
      <w:pPr>
        <w:ind w:firstLine="482"/>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3、付款方式、服务期如有负偏离的不得成交。</w:t>
      </w:r>
      <w:r/>
    </w:p>
    <w:p>
      <w:pPr>
        <w:ind w:firstLine="482"/>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4、所有扫描件必须字迹清晰可见，字迹不清晰不得分。扫描件：指原件</w:t>
      </w:r>
      <w:r>
        <w:rPr>
          <w:rFonts w:hint="eastAsia" w:ascii="宋体" w:hAnsi="宋体" w:eastAsia="宋体" w:cs="宋体"/>
          <w:b w:val="0"/>
          <w:bCs w:val="0"/>
          <w:sz w:val="24"/>
          <w:szCs w:val="24"/>
          <w:highlight w:val="none"/>
          <w:lang w:eastAsia="zh-CN"/>
        </w:rPr>
        <w:t xml:space="preserve">或者复印件</w:t>
      </w:r>
      <w:r>
        <w:rPr>
          <w:rFonts w:hint="eastAsia" w:ascii="宋体" w:hAnsi="宋体" w:eastAsia="宋体" w:cs="宋体"/>
          <w:b w:val="0"/>
          <w:bCs w:val="0"/>
          <w:sz w:val="24"/>
          <w:szCs w:val="24"/>
          <w:highlight w:val="none"/>
        </w:rPr>
        <w:t xml:space="preserve">的复制件，包括扫描、照片等。</w:t>
      </w:r>
      <w:r/>
    </w:p>
    <w:p>
      <w:pPr>
        <w:rPr>
          <w:color w:val="000000"/>
          <w:highlight w:val="none"/>
        </w:rPr>
      </w:pPr>
      <w:r>
        <w:rPr>
          <w:color w:val="000000"/>
          <w:highlight w:val="none"/>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新魏">
    <w:panose1 w:val="02010800040101010101"/>
  </w:font>
  <w:font w:name="等线">
    <w:panose1 w:val="02010600030101010101"/>
  </w:font>
  <w:font w:name="Courier New">
    <w:panose1 w:val="02070309020205020404"/>
  </w:font>
  <w:font w:name="仿宋_GB2312">
    <w:panose1 w:val="02010609060101010101"/>
  </w:font>
  <w:font w:name="黑体">
    <w:panose1 w:val="02010609060101010101"/>
  </w:font>
  <w:font w:name="Calibri">
    <w:panose1 w:val="020F0502020204030204"/>
  </w:font>
  <w:font w:name="方正仿宋简体">
    <w:panose1 w:val="020B0503020202020204"/>
  </w:font>
  <w:font w:name="楷体_GB2312">
    <w:panose1 w:val="02010609060101010101"/>
  </w:font>
  <w:font w:name="创艺简仿宋">
    <w:panose1 w:val="020B0503020202020204"/>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jc w:val="center"/>
    </w:pPr>
    <w:r/>
    <w:r/>
  </w:p>
  <w:p>
    <w:pPr>
      <w:pStyle w:val="72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jc w:val="center"/>
    </w:pPr>
    <w:r>
      <w:rPr>
        <w:lang w:val="zh-CN"/>
      </w:rPr>
      <w:t xml:space="preserve">1 </w:t>
    </w:r>
    <w:r/>
  </w:p>
  <w:p>
    <w:pPr>
      <w:pStyle w:val="80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jc w:val="center"/>
    </w:pPr>
    <w:fldSimple w:instr="PAGE \* MERGEFORMAT">
      <w:r>
        <w:t xml:space="preserve">1</w:t>
      </w:r>
    </w:fldSimple>
    <w:r/>
    <w:r/>
  </w:p>
  <w:p>
    <w:pPr>
      <w:pStyle w:val="72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845"/>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bullet"/>
      <w:pStyle w:val="794"/>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pStyle w:val="789"/>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844"/>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8" w:default="1">
    <w:name w:val="Normal"/>
    <w:next w:val="710"/>
    <w:link w:val="84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9">
    <w:name w:val="Heading 1"/>
    <w:basedOn w:val="698"/>
    <w:next w:val="698"/>
    <w:link w:val="740"/>
    <w:uiPriority w:val="9"/>
    <w:qFormat/>
    <w:pPr>
      <w:keepLines/>
      <w:keepNext/>
      <w:spacing w:before="480" w:after="200"/>
      <w:outlineLvl w:val="0"/>
    </w:pPr>
    <w:rPr>
      <w:rFonts w:ascii="Arial" w:hAnsi="Arial" w:eastAsia="Arial" w:cs="Arial"/>
      <w:sz w:val="40"/>
      <w:szCs w:val="40"/>
    </w:rPr>
  </w:style>
  <w:style w:type="paragraph" w:styleId="700">
    <w:name w:val="Heading 2"/>
    <w:basedOn w:val="698"/>
    <w:next w:val="698"/>
    <w:link w:val="741"/>
    <w:uiPriority w:val="9"/>
    <w:unhideWhenUsed/>
    <w:qFormat/>
    <w:pPr>
      <w:keepLines/>
      <w:keepNext/>
      <w:spacing w:before="360" w:after="200"/>
      <w:outlineLvl w:val="1"/>
    </w:pPr>
    <w:rPr>
      <w:rFonts w:ascii="Arial" w:hAnsi="Arial" w:eastAsia="Arial" w:cs="Arial"/>
      <w:sz w:val="34"/>
    </w:rPr>
  </w:style>
  <w:style w:type="paragraph" w:styleId="701">
    <w:name w:val="Heading 3"/>
    <w:basedOn w:val="698"/>
    <w:next w:val="698"/>
    <w:link w:val="742"/>
    <w:uiPriority w:val="9"/>
    <w:unhideWhenUsed/>
    <w:qFormat/>
    <w:pPr>
      <w:keepLines/>
      <w:keepNext/>
      <w:spacing w:before="320" w:after="200"/>
      <w:outlineLvl w:val="2"/>
    </w:pPr>
    <w:rPr>
      <w:rFonts w:ascii="Arial" w:hAnsi="Arial" w:eastAsia="Arial" w:cs="Arial"/>
      <w:sz w:val="30"/>
      <w:szCs w:val="30"/>
    </w:rPr>
  </w:style>
  <w:style w:type="paragraph" w:styleId="702">
    <w:name w:val="Heading 4"/>
    <w:basedOn w:val="698"/>
    <w:next w:val="698"/>
    <w:link w:val="743"/>
    <w:uiPriority w:val="9"/>
    <w:unhideWhenUsed/>
    <w:qFormat/>
    <w:pPr>
      <w:keepLines/>
      <w:keepNext/>
      <w:spacing w:before="320" w:after="200"/>
      <w:outlineLvl w:val="3"/>
    </w:pPr>
    <w:rPr>
      <w:rFonts w:ascii="Arial" w:hAnsi="Arial" w:eastAsia="Arial" w:cs="Arial"/>
      <w:b/>
      <w:bCs/>
      <w:sz w:val="26"/>
      <w:szCs w:val="26"/>
    </w:rPr>
  </w:style>
  <w:style w:type="paragraph" w:styleId="703">
    <w:name w:val="Heading 5"/>
    <w:basedOn w:val="698"/>
    <w:next w:val="698"/>
    <w:link w:val="744"/>
    <w:uiPriority w:val="9"/>
    <w:unhideWhenUsed/>
    <w:qFormat/>
    <w:pPr>
      <w:keepLines/>
      <w:keepNext/>
      <w:spacing w:before="320" w:after="200"/>
      <w:outlineLvl w:val="4"/>
    </w:pPr>
    <w:rPr>
      <w:rFonts w:ascii="Arial" w:hAnsi="Arial" w:eastAsia="Arial" w:cs="Arial"/>
      <w:b/>
      <w:bCs/>
      <w:sz w:val="24"/>
      <w:szCs w:val="24"/>
    </w:rPr>
  </w:style>
  <w:style w:type="paragraph" w:styleId="704">
    <w:name w:val="Heading 6"/>
    <w:basedOn w:val="698"/>
    <w:next w:val="698"/>
    <w:link w:val="745"/>
    <w:uiPriority w:val="9"/>
    <w:unhideWhenUsed/>
    <w:qFormat/>
    <w:pPr>
      <w:keepLines/>
      <w:keepNext/>
      <w:spacing w:before="320" w:after="200"/>
      <w:outlineLvl w:val="5"/>
    </w:pPr>
    <w:rPr>
      <w:rFonts w:ascii="Arial" w:hAnsi="Arial" w:eastAsia="Arial" w:cs="Arial"/>
      <w:b/>
      <w:bCs/>
      <w:sz w:val="22"/>
      <w:szCs w:val="22"/>
    </w:rPr>
  </w:style>
  <w:style w:type="paragraph" w:styleId="705">
    <w:name w:val="Heading 7"/>
    <w:basedOn w:val="698"/>
    <w:next w:val="698"/>
    <w:link w:val="746"/>
    <w:uiPriority w:val="9"/>
    <w:unhideWhenUsed/>
    <w:qFormat/>
    <w:pPr>
      <w:keepLines/>
      <w:keepNext/>
      <w:spacing w:before="320" w:after="200"/>
      <w:outlineLvl w:val="6"/>
    </w:pPr>
    <w:rPr>
      <w:rFonts w:ascii="Arial" w:hAnsi="Arial" w:eastAsia="Arial" w:cs="Arial"/>
      <w:b/>
      <w:bCs/>
      <w:i/>
      <w:iCs/>
      <w:sz w:val="22"/>
      <w:szCs w:val="22"/>
    </w:rPr>
  </w:style>
  <w:style w:type="paragraph" w:styleId="706">
    <w:name w:val="Heading 8"/>
    <w:basedOn w:val="698"/>
    <w:next w:val="698"/>
    <w:link w:val="747"/>
    <w:uiPriority w:val="9"/>
    <w:unhideWhenUsed/>
    <w:qFormat/>
    <w:pPr>
      <w:keepLines/>
      <w:keepNext/>
      <w:spacing w:before="320" w:after="200"/>
      <w:outlineLvl w:val="7"/>
    </w:pPr>
    <w:rPr>
      <w:rFonts w:ascii="Arial" w:hAnsi="Arial" w:eastAsia="Arial" w:cs="Arial"/>
      <w:i/>
      <w:iCs/>
      <w:sz w:val="22"/>
      <w:szCs w:val="22"/>
    </w:rPr>
  </w:style>
  <w:style w:type="paragraph" w:styleId="707">
    <w:name w:val="Heading 9"/>
    <w:basedOn w:val="698"/>
    <w:next w:val="698"/>
    <w:link w:val="748"/>
    <w:uiPriority w:val="9"/>
    <w:unhideWhenUsed/>
    <w:qFormat/>
    <w:pPr>
      <w:keepLines/>
      <w:keepNext/>
      <w:spacing w:before="320" w:after="200"/>
      <w:outlineLvl w:val="8"/>
    </w:pPr>
    <w:rPr>
      <w:rFonts w:ascii="Arial" w:hAnsi="Arial" w:eastAsia="Arial" w:cs="Arial"/>
      <w:i/>
      <w:iCs/>
      <w:sz w:val="21"/>
      <w:szCs w:val="21"/>
    </w:rPr>
  </w:style>
  <w:style w:type="character" w:styleId="708" w:default="1">
    <w:name w:val="Default Paragraph Font"/>
    <w:uiPriority w:val="1"/>
    <w:unhideWhenUsed/>
    <w:qFormat/>
  </w:style>
  <w:style w:type="table" w:styleId="709" w:default="1">
    <w:name w:val="Normal Table"/>
    <w:uiPriority w:val="99"/>
    <w:unhideWhenUsed/>
    <w:qFormat/>
    <w:tblPr>
      <w:tblCellMar>
        <w:left w:w="108" w:type="dxa"/>
        <w:top w:w="0" w:type="dxa"/>
        <w:right w:w="108" w:type="dxa"/>
        <w:bottom w:w="0" w:type="dxa"/>
      </w:tblCellMar>
    </w:tblPr>
  </w:style>
  <w:style w:type="paragraph" w:styleId="710" w:customStyle="1">
    <w:name w:val="正文文本缩进11"/>
    <w:basedOn w:val="698"/>
    <w:next w:val="698"/>
    <w:uiPriority w:val="0"/>
    <w:qFormat/>
    <w:pPr>
      <w:ind w:left="420"/>
      <w:spacing w:after="120"/>
    </w:pPr>
  </w:style>
  <w:style w:type="paragraph" w:styleId="711">
    <w:name w:val="toc 7"/>
    <w:basedOn w:val="698"/>
    <w:next w:val="698"/>
    <w:uiPriority w:val="39"/>
    <w:unhideWhenUsed/>
    <w:qFormat/>
    <w:pPr>
      <w:ind w:left="1701" w:right="0" w:firstLine="0"/>
      <w:spacing w:after="57"/>
    </w:pPr>
  </w:style>
  <w:style w:type="paragraph" w:styleId="712">
    <w:name w:val="Normal Indent"/>
    <w:basedOn w:val="698"/>
    <w:uiPriority w:val="99"/>
    <w:qFormat/>
    <w:pPr>
      <w:ind w:firstLine="420"/>
      <w:jc w:val="left"/>
    </w:pPr>
    <w:rPr>
      <w:sz w:val="24"/>
    </w:rPr>
  </w:style>
  <w:style w:type="paragraph" w:styleId="713">
    <w:name w:val="Caption"/>
    <w:basedOn w:val="698"/>
    <w:next w:val="698"/>
    <w:uiPriority w:val="35"/>
    <w:unhideWhenUsed/>
    <w:qFormat/>
    <w:pPr>
      <w:spacing w:line="276" w:lineRule="auto"/>
    </w:pPr>
    <w:rPr>
      <w:b/>
      <w:bCs/>
      <w:color w:val="4f81bd" w:themeColor="accent1"/>
      <w:sz w:val="18"/>
      <w:szCs w:val="18"/>
      <w14:textFill>
        <w14:solidFill>
          <w14:schemeClr w14:val="accent1"/>
        </w14:solidFill>
      </w14:textFill>
    </w:rPr>
  </w:style>
  <w:style w:type="paragraph" w:styleId="714">
    <w:name w:val="annotation text"/>
    <w:basedOn w:val="698"/>
    <w:uiPriority w:val="99"/>
    <w:unhideWhenUsed/>
    <w:qFormat/>
    <w:pPr>
      <w:jc w:val="left"/>
    </w:pPr>
  </w:style>
  <w:style w:type="paragraph" w:styleId="715">
    <w:name w:val="Body Text"/>
    <w:basedOn w:val="698"/>
    <w:uiPriority w:val="0"/>
    <w:qFormat/>
    <w:pPr>
      <w:spacing w:line="400" w:lineRule="exact"/>
    </w:pPr>
    <w:rPr>
      <w:rFonts w:ascii="楷体_GB2312"/>
      <w:sz w:val="28"/>
    </w:rPr>
  </w:style>
  <w:style w:type="paragraph" w:styleId="716">
    <w:name w:val="Body Text Indent"/>
    <w:basedOn w:val="698"/>
    <w:next w:val="698"/>
    <w:uiPriority w:val="0"/>
    <w:qFormat/>
    <w:pPr>
      <w:ind w:left="570"/>
      <w:spacing w:line="520" w:lineRule="exact"/>
    </w:pPr>
    <w:rPr>
      <w:rFonts w:ascii="方正仿宋简体" w:hAnsi="创艺简仿宋" w:eastAsia="方正仿宋简体"/>
      <w:sz w:val="24"/>
    </w:rPr>
  </w:style>
  <w:style w:type="paragraph" w:styleId="717">
    <w:name w:val="toc 5"/>
    <w:basedOn w:val="698"/>
    <w:next w:val="698"/>
    <w:uiPriority w:val="39"/>
    <w:unhideWhenUsed/>
    <w:qFormat/>
    <w:pPr>
      <w:ind w:left="1134" w:right="0" w:firstLine="0"/>
      <w:spacing w:after="57"/>
    </w:pPr>
  </w:style>
  <w:style w:type="paragraph" w:styleId="718">
    <w:name w:val="toc 3"/>
    <w:basedOn w:val="698"/>
    <w:next w:val="698"/>
    <w:uiPriority w:val="39"/>
    <w:unhideWhenUsed/>
    <w:qFormat/>
    <w:pPr>
      <w:ind w:left="567" w:right="0" w:firstLine="0"/>
      <w:spacing w:after="57"/>
    </w:pPr>
  </w:style>
  <w:style w:type="paragraph" w:styleId="719">
    <w:name w:val="toc 8"/>
    <w:basedOn w:val="698"/>
    <w:next w:val="698"/>
    <w:uiPriority w:val="39"/>
    <w:unhideWhenUsed/>
    <w:qFormat/>
    <w:pPr>
      <w:ind w:left="1984" w:right="0" w:firstLine="0"/>
      <w:spacing w:after="57"/>
    </w:pPr>
  </w:style>
  <w:style w:type="paragraph" w:styleId="720">
    <w:name w:val="endnote text"/>
    <w:basedOn w:val="698"/>
    <w:link w:val="760"/>
    <w:uiPriority w:val="99"/>
    <w:unhideWhenUsed/>
    <w:qFormat/>
    <w:pPr>
      <w:spacing w:after="0" w:line="240" w:lineRule="auto"/>
    </w:pPr>
    <w:rPr>
      <w:sz w:val="20"/>
    </w:rPr>
  </w:style>
  <w:style w:type="paragraph" w:styleId="721">
    <w:name w:val="Footer"/>
    <w:basedOn w:val="698"/>
    <w:link w:val="758"/>
    <w:uiPriority w:val="99"/>
    <w:unhideWhenUsed/>
    <w:qFormat/>
    <w:pPr>
      <w:spacing w:after="0" w:line="240" w:lineRule="auto"/>
      <w:tabs>
        <w:tab w:val="center" w:pos="7143" w:leader="none"/>
        <w:tab w:val="right" w:pos="14287" w:leader="none"/>
      </w:tabs>
    </w:pPr>
  </w:style>
  <w:style w:type="paragraph" w:styleId="722">
    <w:name w:val="envelope return"/>
    <w:basedOn w:val="698"/>
    <w:uiPriority w:val="0"/>
    <w:qFormat/>
    <w:rPr>
      <w:rFonts w:ascii="Arial" w:hAnsi="Arial"/>
    </w:rPr>
  </w:style>
  <w:style w:type="paragraph" w:styleId="723">
    <w:name w:val="Header"/>
    <w:basedOn w:val="698"/>
    <w:link w:val="757"/>
    <w:uiPriority w:val="99"/>
    <w:unhideWhenUsed/>
    <w:qFormat/>
    <w:pPr>
      <w:spacing w:after="0" w:line="240" w:lineRule="auto"/>
      <w:tabs>
        <w:tab w:val="center" w:pos="7143" w:leader="none"/>
        <w:tab w:val="right" w:pos="14287" w:leader="none"/>
      </w:tabs>
    </w:pPr>
  </w:style>
  <w:style w:type="paragraph" w:styleId="724">
    <w:name w:val="toc 1"/>
    <w:basedOn w:val="698"/>
    <w:next w:val="698"/>
    <w:uiPriority w:val="39"/>
    <w:unhideWhenUsed/>
    <w:qFormat/>
    <w:pPr>
      <w:ind w:left="0" w:right="0" w:firstLine="0"/>
      <w:spacing w:after="57"/>
    </w:pPr>
  </w:style>
  <w:style w:type="paragraph" w:styleId="725">
    <w:name w:val="toc 4"/>
    <w:basedOn w:val="698"/>
    <w:next w:val="698"/>
    <w:uiPriority w:val="39"/>
    <w:unhideWhenUsed/>
    <w:qFormat/>
    <w:pPr>
      <w:ind w:left="850" w:right="0" w:firstLine="0"/>
      <w:spacing w:after="57"/>
    </w:pPr>
  </w:style>
  <w:style w:type="paragraph" w:styleId="726">
    <w:name w:val="Subtitle"/>
    <w:basedOn w:val="698"/>
    <w:next w:val="698"/>
    <w:link w:val="752"/>
    <w:uiPriority w:val="11"/>
    <w:qFormat/>
    <w:pPr>
      <w:spacing w:before="200" w:after="200"/>
    </w:pPr>
    <w:rPr>
      <w:sz w:val="24"/>
      <w:szCs w:val="24"/>
    </w:rPr>
  </w:style>
  <w:style w:type="paragraph" w:styleId="727">
    <w:name w:val="footnote text"/>
    <w:basedOn w:val="698"/>
    <w:link w:val="759"/>
    <w:uiPriority w:val="99"/>
    <w:unhideWhenUsed/>
    <w:qFormat/>
    <w:pPr>
      <w:spacing w:after="40" w:line="240" w:lineRule="auto"/>
    </w:pPr>
    <w:rPr>
      <w:sz w:val="18"/>
    </w:rPr>
  </w:style>
  <w:style w:type="paragraph" w:styleId="728">
    <w:name w:val="toc 6"/>
    <w:basedOn w:val="698"/>
    <w:next w:val="698"/>
    <w:uiPriority w:val="39"/>
    <w:unhideWhenUsed/>
    <w:qFormat/>
    <w:pPr>
      <w:ind w:left="1417" w:right="0" w:firstLine="0"/>
      <w:spacing w:after="57"/>
    </w:pPr>
  </w:style>
  <w:style w:type="paragraph" w:styleId="729">
    <w:name w:val="table of figures"/>
    <w:basedOn w:val="698"/>
    <w:next w:val="698"/>
    <w:uiPriority w:val="99"/>
    <w:unhideWhenUsed/>
    <w:qFormat/>
    <w:pPr>
      <w:spacing w:after="0" w:afterAutospacing="0"/>
    </w:pPr>
  </w:style>
  <w:style w:type="paragraph" w:styleId="730">
    <w:name w:val="toc 2"/>
    <w:basedOn w:val="698"/>
    <w:next w:val="698"/>
    <w:uiPriority w:val="39"/>
    <w:unhideWhenUsed/>
    <w:qFormat/>
    <w:pPr>
      <w:ind w:left="283" w:right="0" w:firstLine="0"/>
      <w:spacing w:after="57"/>
    </w:pPr>
  </w:style>
  <w:style w:type="paragraph" w:styleId="731">
    <w:name w:val="toc 9"/>
    <w:basedOn w:val="698"/>
    <w:next w:val="698"/>
    <w:uiPriority w:val="39"/>
    <w:unhideWhenUsed/>
    <w:qFormat/>
    <w:pPr>
      <w:ind w:left="2268" w:right="0" w:firstLine="0"/>
      <w:spacing w:after="57"/>
    </w:pPr>
  </w:style>
  <w:style w:type="paragraph" w:styleId="732">
    <w:name w:val="Normal (Web)"/>
    <w:basedOn w:val="698"/>
    <w:uiPriority w:val="99"/>
    <w:unhideWhenUsed/>
    <w:qFormat/>
    <w:pPr>
      <w:ind w:left="0" w:right="0"/>
      <w:jc w:val="left"/>
      <w:spacing w:before="0" w:beforeAutospacing="1" w:after="0" w:afterAutospacing="1"/>
    </w:pPr>
    <w:rPr>
      <w:sz w:val="24"/>
      <w:lang w:val="en-US" w:eastAsia="zh-CN" w:bidi="ar"/>
    </w:rPr>
  </w:style>
  <w:style w:type="paragraph" w:styleId="733">
    <w:name w:val="Title"/>
    <w:basedOn w:val="698"/>
    <w:next w:val="698"/>
    <w:link w:val="751"/>
    <w:uiPriority w:val="10"/>
    <w:qFormat/>
    <w:pPr>
      <w:contextualSpacing/>
      <w:spacing w:before="300" w:after="200"/>
    </w:pPr>
    <w:rPr>
      <w:sz w:val="48"/>
      <w:szCs w:val="48"/>
    </w:rPr>
  </w:style>
  <w:style w:type="table" w:styleId="73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5">
    <w:name w:val="Strong"/>
    <w:basedOn w:val="708"/>
    <w:uiPriority w:val="22"/>
    <w:qFormat/>
    <w:rPr>
      <w:b/>
    </w:rPr>
  </w:style>
  <w:style w:type="character" w:styleId="736">
    <w:name w:val="endnote reference"/>
    <w:uiPriority w:val="99"/>
    <w:unhideWhenUsed/>
    <w:qFormat/>
    <w:rPr>
      <w:vertAlign w:val="superscript"/>
    </w:rPr>
  </w:style>
  <w:style w:type="character" w:styleId="737">
    <w:name w:val="Hyperlink"/>
    <w:uiPriority w:val="99"/>
    <w:unhideWhenUsed/>
    <w:qFormat/>
    <w:rPr>
      <w:color w:val="0000ff" w:themeColor="hyperlink"/>
      <w:u w:val="single"/>
      <w14:textFill>
        <w14:solidFill>
          <w14:schemeClr w14:val="hlink"/>
        </w14:solidFill>
      </w14:textFill>
    </w:rPr>
  </w:style>
  <w:style w:type="character" w:styleId="738">
    <w:name w:val="footnote reference"/>
    <w:uiPriority w:val="99"/>
    <w:unhideWhenUsed/>
    <w:qFormat/>
    <w:rPr>
      <w:vertAlign w:val="superscript"/>
    </w:rPr>
  </w:style>
  <w:style w:type="paragraph" w:styleId="739" w:customStyle="1">
    <w:name w:val="标题 11"/>
    <w:basedOn w:val="698"/>
    <w:next w:val="698"/>
    <w:uiPriority w:val="0"/>
    <w:qFormat/>
    <w:pPr>
      <w:ind w:left="432" w:firstLine="18"/>
      <w:spacing w:before="340" w:after="330" w:line="578" w:lineRule="auto"/>
      <w:outlineLvl w:val="0"/>
    </w:pPr>
    <w:rPr>
      <w:rFonts w:ascii="Calibri" w:hAnsi="Calibri" w:eastAsia="宋体" w:cs="Times New Roman"/>
      <w:lang w:val="en-US" w:eastAsia="zh-CN" w:bidi="ar-SA"/>
    </w:rPr>
  </w:style>
  <w:style w:type="character" w:styleId="740" w:customStyle="1">
    <w:name w:val="Heading 1 Char"/>
    <w:link w:val="699"/>
    <w:uiPriority w:val="9"/>
    <w:qFormat/>
    <w:rPr>
      <w:rFonts w:ascii="Arial" w:hAnsi="Arial" w:eastAsia="Arial" w:cs="Arial"/>
      <w:sz w:val="40"/>
      <w:szCs w:val="40"/>
    </w:rPr>
  </w:style>
  <w:style w:type="character" w:styleId="741" w:customStyle="1">
    <w:name w:val="Heading 2 Char"/>
    <w:link w:val="700"/>
    <w:uiPriority w:val="9"/>
    <w:qFormat/>
    <w:rPr>
      <w:rFonts w:ascii="Arial" w:hAnsi="Arial" w:eastAsia="Arial" w:cs="Arial"/>
      <w:sz w:val="34"/>
    </w:rPr>
  </w:style>
  <w:style w:type="character" w:styleId="742" w:customStyle="1">
    <w:name w:val="Heading 3 Char"/>
    <w:link w:val="701"/>
    <w:uiPriority w:val="9"/>
    <w:qFormat/>
    <w:rPr>
      <w:rFonts w:ascii="Arial" w:hAnsi="Arial" w:eastAsia="Arial" w:cs="Arial"/>
      <w:sz w:val="30"/>
      <w:szCs w:val="30"/>
    </w:rPr>
  </w:style>
  <w:style w:type="character" w:styleId="743" w:customStyle="1">
    <w:name w:val="Heading 4 Char"/>
    <w:link w:val="702"/>
    <w:uiPriority w:val="9"/>
    <w:qFormat/>
    <w:rPr>
      <w:rFonts w:ascii="Arial" w:hAnsi="Arial" w:eastAsia="Arial" w:cs="Arial"/>
      <w:b/>
      <w:bCs/>
      <w:sz w:val="26"/>
      <w:szCs w:val="26"/>
    </w:rPr>
  </w:style>
  <w:style w:type="character" w:styleId="744" w:customStyle="1">
    <w:name w:val="Heading 5 Char"/>
    <w:link w:val="703"/>
    <w:uiPriority w:val="9"/>
    <w:qFormat/>
    <w:rPr>
      <w:rFonts w:ascii="Arial" w:hAnsi="Arial" w:eastAsia="Arial" w:cs="Arial"/>
      <w:b/>
      <w:bCs/>
      <w:sz w:val="24"/>
      <w:szCs w:val="24"/>
    </w:rPr>
  </w:style>
  <w:style w:type="character" w:styleId="745" w:customStyle="1">
    <w:name w:val="Heading 6 Char"/>
    <w:link w:val="704"/>
    <w:uiPriority w:val="9"/>
    <w:qFormat/>
    <w:rPr>
      <w:rFonts w:ascii="Arial" w:hAnsi="Arial" w:eastAsia="Arial" w:cs="Arial"/>
      <w:b/>
      <w:bCs/>
      <w:sz w:val="22"/>
      <w:szCs w:val="22"/>
    </w:rPr>
  </w:style>
  <w:style w:type="character" w:styleId="746" w:customStyle="1">
    <w:name w:val="Heading 7 Char"/>
    <w:link w:val="705"/>
    <w:uiPriority w:val="9"/>
    <w:qFormat/>
    <w:rPr>
      <w:rFonts w:ascii="Arial" w:hAnsi="Arial" w:eastAsia="Arial" w:cs="Arial"/>
      <w:b/>
      <w:bCs/>
      <w:i/>
      <w:iCs/>
      <w:sz w:val="22"/>
      <w:szCs w:val="22"/>
    </w:rPr>
  </w:style>
  <w:style w:type="character" w:styleId="747" w:customStyle="1">
    <w:name w:val="Heading 8 Char"/>
    <w:link w:val="706"/>
    <w:uiPriority w:val="9"/>
    <w:qFormat/>
    <w:rPr>
      <w:rFonts w:ascii="Arial" w:hAnsi="Arial" w:eastAsia="Arial" w:cs="Arial"/>
      <w:i/>
      <w:iCs/>
      <w:sz w:val="22"/>
      <w:szCs w:val="22"/>
    </w:rPr>
  </w:style>
  <w:style w:type="character" w:styleId="748" w:customStyle="1">
    <w:name w:val="Heading 9 Char"/>
    <w:link w:val="707"/>
    <w:uiPriority w:val="9"/>
    <w:qFormat/>
    <w:rPr>
      <w:rFonts w:ascii="Arial" w:hAnsi="Arial" w:eastAsia="Arial" w:cs="Arial"/>
      <w:i/>
      <w:iCs/>
      <w:sz w:val="21"/>
      <w:szCs w:val="21"/>
    </w:rPr>
  </w:style>
  <w:style w:type="paragraph" w:styleId="749" w:customStyle="1">
    <w:name w:val="List Paragraph"/>
    <w:basedOn w:val="698"/>
    <w:uiPriority w:val="34"/>
    <w:qFormat/>
    <w:pPr>
      <w:contextualSpacing/>
      <w:ind w:left="720"/>
    </w:pPr>
  </w:style>
  <w:style w:type="paragraph" w:styleId="750" w:customStyle="1">
    <w:name w:val="No Spacing"/>
    <w:uiPriority w:val="1"/>
    <w:qFormat/>
    <w:pPr>
      <w:spacing w:before="0" w:after="0" w:line="240" w:lineRule="auto"/>
    </w:pPr>
    <w:rPr>
      <w:rFonts w:hint="default" w:ascii="Times New Roman" w:hAnsi="Times New Roman" w:eastAsia="宋体" w:cs="Times New Roman"/>
    </w:rPr>
  </w:style>
  <w:style w:type="character" w:styleId="751" w:customStyle="1">
    <w:name w:val="Title Char"/>
    <w:link w:val="733"/>
    <w:uiPriority w:val="10"/>
    <w:qFormat/>
    <w:rPr>
      <w:sz w:val="48"/>
      <w:szCs w:val="48"/>
    </w:rPr>
  </w:style>
  <w:style w:type="character" w:styleId="752" w:customStyle="1">
    <w:name w:val="Subtitle Char"/>
    <w:link w:val="726"/>
    <w:uiPriority w:val="11"/>
    <w:qFormat/>
    <w:rPr>
      <w:sz w:val="24"/>
      <w:szCs w:val="24"/>
    </w:rPr>
  </w:style>
  <w:style w:type="paragraph" w:styleId="753" w:customStyle="1">
    <w:name w:val="Quote"/>
    <w:basedOn w:val="698"/>
    <w:next w:val="698"/>
    <w:link w:val="754"/>
    <w:uiPriority w:val="29"/>
    <w:qFormat/>
    <w:pPr>
      <w:ind w:left="720" w:right="720"/>
    </w:pPr>
    <w:rPr>
      <w:i/>
    </w:rPr>
  </w:style>
  <w:style w:type="character" w:styleId="754" w:customStyle="1">
    <w:name w:val="Quote Char"/>
    <w:link w:val="753"/>
    <w:uiPriority w:val="29"/>
    <w:qFormat/>
    <w:rPr>
      <w:i/>
    </w:rPr>
  </w:style>
  <w:style w:type="paragraph" w:styleId="755" w:customStyle="1">
    <w:name w:val="Intense Quote"/>
    <w:basedOn w:val="698"/>
    <w:next w:val="698"/>
    <w:link w:val="75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6" w:customStyle="1">
    <w:name w:val="Intense Quote Char"/>
    <w:link w:val="755"/>
    <w:uiPriority w:val="30"/>
    <w:qFormat/>
    <w:rPr>
      <w:i/>
    </w:rPr>
  </w:style>
  <w:style w:type="character" w:styleId="757" w:customStyle="1">
    <w:name w:val="Header Char"/>
    <w:link w:val="723"/>
    <w:uiPriority w:val="99"/>
    <w:qFormat/>
  </w:style>
  <w:style w:type="character" w:styleId="758" w:customStyle="1">
    <w:name w:val="Caption Char"/>
    <w:link w:val="721"/>
    <w:uiPriority w:val="99"/>
    <w:qFormat/>
  </w:style>
  <w:style w:type="character" w:styleId="759" w:customStyle="1">
    <w:name w:val="Footnote Text Char"/>
    <w:link w:val="727"/>
    <w:uiPriority w:val="99"/>
    <w:qFormat/>
    <w:rPr>
      <w:sz w:val="18"/>
    </w:rPr>
  </w:style>
  <w:style w:type="character" w:styleId="760" w:customStyle="1">
    <w:name w:val="Endnote Text Char"/>
    <w:link w:val="720"/>
    <w:uiPriority w:val="99"/>
    <w:qFormat/>
    <w:rPr>
      <w:sz w:val="20"/>
    </w:rPr>
  </w:style>
  <w:style w:type="paragraph" w:styleId="761" w:customStyle="1">
    <w:name w:val="标题 111"/>
    <w:basedOn w:val="762"/>
    <w:next w:val="698"/>
    <w:link w:val="774"/>
    <w:uiPriority w:val="9"/>
    <w:qFormat/>
    <w:pPr>
      <w:jc w:val="left"/>
      <w:keepLines/>
      <w:keepNext/>
      <w:outlineLvl w:val="0"/>
    </w:pPr>
    <w:rPr>
      <w:b/>
      <w:bCs/>
      <w:sz w:val="30"/>
      <w:szCs w:val="44"/>
    </w:rPr>
  </w:style>
  <w:style w:type="paragraph" w:styleId="762" w:customStyle="1">
    <w:name w:val="列出段落"/>
    <w:basedOn w:val="698"/>
    <w:uiPriority w:val="34"/>
    <w:qFormat/>
    <w:pPr>
      <w:ind w:firstLine="420"/>
    </w:pPr>
  </w:style>
  <w:style w:type="paragraph" w:styleId="763" w:customStyle="1">
    <w:name w:val="标题 21"/>
    <w:basedOn w:val="698"/>
    <w:next w:val="698"/>
    <w:link w:val="773"/>
    <w:uiPriority w:val="0"/>
    <w:qFormat/>
    <w:pPr>
      <w:keepLines/>
      <w:keepNext/>
      <w:spacing w:before="260" w:after="260" w:line="413" w:lineRule="auto"/>
      <w:outlineLvl w:val="1"/>
    </w:pPr>
    <w:rPr>
      <w:rFonts w:ascii="Arial" w:hAnsi="Arial" w:eastAsia="黑体"/>
      <w:b/>
      <w:sz w:val="32"/>
    </w:rPr>
  </w:style>
  <w:style w:type="paragraph" w:styleId="764" w:customStyle="1">
    <w:name w:val="标题 31"/>
    <w:basedOn w:val="698"/>
    <w:next w:val="698"/>
    <w:link w:val="775"/>
    <w:uiPriority w:val="9"/>
    <w:qFormat/>
    <w:pPr>
      <w:keepLines/>
      <w:keepNext/>
      <w:spacing w:before="120" w:after="120"/>
      <w:outlineLvl w:val="2"/>
    </w:pPr>
    <w:rPr>
      <w:b/>
      <w:bCs/>
      <w:sz w:val="28"/>
      <w:szCs w:val="32"/>
    </w:rPr>
  </w:style>
  <w:style w:type="paragraph" w:styleId="765" w:customStyle="1">
    <w:name w:val="标题 41"/>
    <w:basedOn w:val="698"/>
    <w:next w:val="698"/>
    <w:link w:val="776"/>
    <w:uiPriority w:val="9"/>
    <w:qFormat/>
    <w:pPr>
      <w:keepLines/>
      <w:keepNext/>
      <w:spacing w:before="120" w:after="120"/>
      <w:outlineLvl w:val="3"/>
    </w:pPr>
    <w:rPr>
      <w:b/>
      <w:bCs/>
      <w:sz w:val="28"/>
      <w:szCs w:val="28"/>
    </w:rPr>
  </w:style>
  <w:style w:type="paragraph" w:styleId="766" w:customStyle="1">
    <w:name w:val="标题 51"/>
    <w:basedOn w:val="698"/>
    <w:next w:val="698"/>
    <w:link w:val="777"/>
    <w:uiPriority w:val="9"/>
    <w:qFormat/>
    <w:pPr>
      <w:keepLines/>
      <w:keepNext/>
      <w:spacing w:before="320" w:after="200"/>
      <w:outlineLvl w:val="4"/>
    </w:pPr>
    <w:rPr>
      <w:rFonts w:ascii="Arial" w:hAnsi="Arial" w:eastAsia="Arial" w:cs="Arial"/>
      <w:b/>
      <w:bCs/>
      <w:sz w:val="24"/>
    </w:rPr>
  </w:style>
  <w:style w:type="paragraph" w:styleId="767" w:customStyle="1">
    <w:name w:val="标题 61"/>
    <w:basedOn w:val="698"/>
    <w:next w:val="698"/>
    <w:link w:val="778"/>
    <w:uiPriority w:val="9"/>
    <w:qFormat/>
    <w:pPr>
      <w:keepLines/>
      <w:keepNext/>
      <w:spacing w:before="320" w:after="200"/>
      <w:outlineLvl w:val="5"/>
    </w:pPr>
    <w:rPr>
      <w:rFonts w:ascii="Arial" w:hAnsi="Arial" w:eastAsia="Arial" w:cs="Arial"/>
      <w:b/>
      <w:bCs/>
      <w:sz w:val="22"/>
      <w:szCs w:val="22"/>
    </w:rPr>
  </w:style>
  <w:style w:type="paragraph" w:styleId="768" w:customStyle="1">
    <w:name w:val="标题 71"/>
    <w:basedOn w:val="698"/>
    <w:next w:val="698"/>
    <w:link w:val="779"/>
    <w:uiPriority w:val="9"/>
    <w:qFormat/>
    <w:pPr>
      <w:keepLines/>
      <w:keepNext/>
      <w:spacing w:before="320" w:after="200"/>
      <w:outlineLvl w:val="6"/>
    </w:pPr>
    <w:rPr>
      <w:rFonts w:ascii="Arial" w:hAnsi="Arial" w:eastAsia="Arial" w:cs="Arial"/>
      <w:b/>
      <w:bCs/>
      <w:i/>
      <w:iCs/>
      <w:sz w:val="22"/>
      <w:szCs w:val="22"/>
    </w:rPr>
  </w:style>
  <w:style w:type="paragraph" w:styleId="769" w:customStyle="1">
    <w:name w:val="标题 81"/>
    <w:basedOn w:val="698"/>
    <w:next w:val="698"/>
    <w:link w:val="780"/>
    <w:uiPriority w:val="9"/>
    <w:qFormat/>
    <w:pPr>
      <w:keepLines/>
      <w:keepNext/>
      <w:spacing w:before="320" w:after="200"/>
      <w:outlineLvl w:val="7"/>
    </w:pPr>
    <w:rPr>
      <w:rFonts w:ascii="Arial" w:hAnsi="Arial" w:eastAsia="Arial" w:cs="Arial"/>
      <w:i/>
      <w:iCs/>
      <w:sz w:val="22"/>
      <w:szCs w:val="22"/>
    </w:rPr>
  </w:style>
  <w:style w:type="paragraph" w:styleId="770" w:customStyle="1">
    <w:name w:val="标题 91"/>
    <w:basedOn w:val="698"/>
    <w:next w:val="698"/>
    <w:link w:val="781"/>
    <w:uiPriority w:val="9"/>
    <w:qFormat/>
    <w:pPr>
      <w:keepLines/>
      <w:keepNext/>
      <w:spacing w:before="320" w:after="200"/>
      <w:outlineLvl w:val="8"/>
    </w:pPr>
    <w:rPr>
      <w:rFonts w:ascii="Arial" w:hAnsi="Arial" w:eastAsia="Arial" w:cs="Arial"/>
      <w:i/>
      <w:iCs/>
      <w:szCs w:val="21"/>
    </w:rPr>
  </w:style>
  <w:style w:type="character" w:styleId="771" w:customStyle="1">
    <w:name w:val="默认段落字体1"/>
    <w:link w:val="698"/>
    <w:uiPriority w:val="1"/>
    <w:unhideWhenUsed/>
    <w:qFormat/>
  </w:style>
  <w:style w:type="table" w:styleId="772" w:customStyle="1">
    <w:name w:val="普通表格1"/>
    <w:uiPriority w:val="99"/>
    <w:unhideWhenUsed/>
    <w:qFormat/>
    <w:tblPr/>
  </w:style>
  <w:style w:type="character" w:styleId="773" w:customStyle="1">
    <w:name w:val="标题 2 Char"/>
    <w:link w:val="763"/>
    <w:uiPriority w:val="9"/>
    <w:qFormat/>
    <w:rPr>
      <w:rFonts w:ascii="Arial" w:hAnsi="Arial" w:eastAsia="Arial" w:cs="Arial"/>
      <w:sz w:val="34"/>
    </w:rPr>
  </w:style>
  <w:style w:type="character" w:styleId="774" w:customStyle="1">
    <w:name w:val="标题 1 Char"/>
    <w:link w:val="761"/>
    <w:uiPriority w:val="9"/>
    <w:qFormat/>
    <w:rPr>
      <w:rFonts w:ascii="Arial" w:hAnsi="Arial" w:eastAsia="Arial" w:cs="Arial"/>
      <w:sz w:val="40"/>
      <w:szCs w:val="40"/>
    </w:rPr>
  </w:style>
  <w:style w:type="character" w:styleId="775" w:customStyle="1">
    <w:name w:val="标题 3 Char"/>
    <w:link w:val="764"/>
    <w:uiPriority w:val="9"/>
    <w:qFormat/>
    <w:rPr>
      <w:rFonts w:ascii="Arial" w:hAnsi="Arial" w:eastAsia="Arial" w:cs="Arial"/>
      <w:sz w:val="30"/>
      <w:szCs w:val="30"/>
    </w:rPr>
  </w:style>
  <w:style w:type="character" w:styleId="776" w:customStyle="1">
    <w:name w:val="标题 4 Char"/>
    <w:link w:val="765"/>
    <w:uiPriority w:val="9"/>
    <w:qFormat/>
    <w:rPr>
      <w:rFonts w:ascii="Arial" w:hAnsi="Arial" w:eastAsia="Arial" w:cs="Arial"/>
      <w:b/>
      <w:bCs/>
      <w:sz w:val="26"/>
      <w:szCs w:val="26"/>
    </w:rPr>
  </w:style>
  <w:style w:type="character" w:styleId="777" w:customStyle="1">
    <w:name w:val="标题 5 Char"/>
    <w:link w:val="766"/>
    <w:uiPriority w:val="9"/>
    <w:qFormat/>
    <w:rPr>
      <w:rFonts w:ascii="Arial" w:hAnsi="Arial" w:eastAsia="Arial" w:cs="Arial"/>
      <w:b/>
      <w:bCs/>
      <w:sz w:val="24"/>
      <w:szCs w:val="24"/>
    </w:rPr>
  </w:style>
  <w:style w:type="character" w:styleId="778" w:customStyle="1">
    <w:name w:val="标题 6 Char"/>
    <w:link w:val="767"/>
    <w:uiPriority w:val="9"/>
    <w:qFormat/>
    <w:rPr>
      <w:rFonts w:ascii="Arial" w:hAnsi="Arial" w:eastAsia="Arial" w:cs="Arial"/>
      <w:b/>
      <w:bCs/>
      <w:sz w:val="22"/>
      <w:szCs w:val="22"/>
    </w:rPr>
  </w:style>
  <w:style w:type="character" w:styleId="779" w:customStyle="1">
    <w:name w:val="标题 7 Char"/>
    <w:link w:val="768"/>
    <w:uiPriority w:val="9"/>
    <w:qFormat/>
    <w:rPr>
      <w:rFonts w:ascii="Arial" w:hAnsi="Arial" w:eastAsia="Arial" w:cs="Arial"/>
      <w:b/>
      <w:bCs/>
      <w:i/>
      <w:iCs/>
      <w:sz w:val="22"/>
      <w:szCs w:val="22"/>
    </w:rPr>
  </w:style>
  <w:style w:type="character" w:styleId="780" w:customStyle="1">
    <w:name w:val="标题 8 Char"/>
    <w:link w:val="769"/>
    <w:uiPriority w:val="9"/>
    <w:qFormat/>
    <w:rPr>
      <w:rFonts w:ascii="Arial" w:hAnsi="Arial" w:eastAsia="Arial" w:cs="Arial"/>
      <w:i/>
      <w:iCs/>
      <w:sz w:val="22"/>
      <w:szCs w:val="22"/>
    </w:rPr>
  </w:style>
  <w:style w:type="character" w:styleId="781" w:customStyle="1">
    <w:name w:val="标题 9 Char"/>
    <w:link w:val="770"/>
    <w:uiPriority w:val="9"/>
    <w:qFormat/>
    <w:rPr>
      <w:rFonts w:ascii="Arial" w:hAnsi="Arial" w:eastAsia="Arial" w:cs="Arial"/>
      <w:i/>
      <w:iCs/>
      <w:sz w:val="21"/>
      <w:szCs w:val="21"/>
    </w:rPr>
  </w:style>
  <w:style w:type="paragraph" w:styleId="782" w:customStyle="1">
    <w:name w:val="目录 71"/>
    <w:basedOn w:val="698"/>
    <w:next w:val="698"/>
    <w:uiPriority w:val="39"/>
    <w:unhideWhenUsed/>
    <w:qFormat/>
    <w:pPr>
      <w:ind w:left="1701"/>
      <w:spacing w:after="57"/>
    </w:pPr>
  </w:style>
  <w:style w:type="paragraph" w:styleId="783" w:customStyle="1">
    <w:name w:val="正文缩进11"/>
    <w:basedOn w:val="698"/>
    <w:uiPriority w:val="0"/>
    <w:qFormat/>
    <w:pPr>
      <w:ind w:firstLine="420"/>
      <w:jc w:val="left"/>
    </w:pPr>
    <w:rPr>
      <w:rFonts w:eastAsia="楷体_GB2312"/>
      <w:sz w:val="24"/>
      <w:szCs w:val="20"/>
    </w:rPr>
  </w:style>
  <w:style w:type="paragraph" w:styleId="784" w:customStyle="1">
    <w:name w:val="题注1"/>
    <w:basedOn w:val="698"/>
    <w:next w:val="698"/>
    <w:uiPriority w:val="35"/>
    <w:qFormat/>
    <w:pPr>
      <w:spacing w:line="276" w:lineRule="auto"/>
    </w:pPr>
    <w:rPr>
      <w:b/>
      <w:bCs/>
      <w:color w:val="4f81bd"/>
      <w:sz w:val="18"/>
      <w:szCs w:val="18"/>
    </w:rPr>
  </w:style>
  <w:style w:type="paragraph" w:styleId="785" w:customStyle="1">
    <w:name w:val="批注文字1"/>
    <w:basedOn w:val="698"/>
    <w:link w:val="786"/>
    <w:uiPriority w:val="0"/>
    <w:qFormat/>
    <w:pPr>
      <w:jc w:val="left"/>
    </w:pPr>
  </w:style>
  <w:style w:type="character" w:styleId="786" w:customStyle="1">
    <w:name w:val="批注文字 Char"/>
    <w:link w:val="785"/>
    <w:uiPriority w:val="0"/>
    <w:qFormat/>
    <w:rPr>
      <w:sz w:val="21"/>
      <w:szCs w:val="24"/>
    </w:rPr>
  </w:style>
  <w:style w:type="paragraph" w:styleId="787" w:customStyle="1">
    <w:name w:val="正文文本1"/>
    <w:basedOn w:val="698"/>
    <w:uiPriority w:val="0"/>
    <w:qFormat/>
    <w:pPr>
      <w:spacing w:after="120"/>
    </w:pPr>
  </w:style>
  <w:style w:type="paragraph" w:styleId="788" w:customStyle="1">
    <w:name w:val="正文文本缩进12"/>
    <w:basedOn w:val="698"/>
    <w:uiPriority w:val="0"/>
    <w:qFormat/>
    <w:pPr>
      <w:ind w:firstLine="560"/>
      <w:jc w:val="left"/>
      <w:spacing w:line="300" w:lineRule="auto"/>
    </w:pPr>
    <w:rPr>
      <w:rFonts w:eastAsia="Times New Roman"/>
      <w:sz w:val="28"/>
    </w:rPr>
  </w:style>
  <w:style w:type="paragraph" w:styleId="789" w:customStyle="1">
    <w:name w:val="列表编号 311"/>
    <w:basedOn w:val="761"/>
    <w:next w:val="698"/>
    <w:uiPriority w:val="99"/>
    <w:unhideWhenUsed/>
    <w:qFormat/>
    <w:pPr>
      <w:numPr>
        <w:ilvl w:val="0"/>
        <w:numId w:val="1"/>
      </w:numPr>
    </w:pPr>
  </w:style>
  <w:style w:type="paragraph" w:styleId="790" w:customStyle="1">
    <w:name w:val="文本块1"/>
    <w:basedOn w:val="761"/>
    <w:next w:val="698"/>
    <w:uiPriority w:val="0"/>
    <w:qFormat/>
    <w:pPr>
      <w:ind w:left="630" w:right="-609" w:firstLine="420"/>
      <w:spacing w:line="360" w:lineRule="auto"/>
    </w:pPr>
    <w:rPr>
      <w:rFonts w:hint="eastAsia" w:ascii="仿宋_GB2312" w:eastAsia="仿宋_GB2312"/>
      <w:szCs w:val="20"/>
    </w:rPr>
  </w:style>
  <w:style w:type="paragraph" w:styleId="791" w:customStyle="1">
    <w:name w:val="目录 511"/>
    <w:basedOn w:val="698"/>
    <w:next w:val="698"/>
    <w:uiPriority w:val="39"/>
    <w:unhideWhenUsed/>
    <w:qFormat/>
    <w:pPr>
      <w:ind w:left="1134"/>
      <w:spacing w:after="57"/>
    </w:pPr>
  </w:style>
  <w:style w:type="paragraph" w:styleId="792" w:customStyle="1">
    <w:name w:val="目录 31"/>
    <w:basedOn w:val="698"/>
    <w:next w:val="698"/>
    <w:uiPriority w:val="39"/>
    <w:unhideWhenUsed/>
    <w:qFormat/>
    <w:pPr>
      <w:ind w:left="567"/>
      <w:spacing w:after="57"/>
    </w:pPr>
  </w:style>
  <w:style w:type="paragraph" w:styleId="793" w:customStyle="1">
    <w:name w:val="纯文本11"/>
    <w:basedOn w:val="698"/>
    <w:uiPriority w:val="0"/>
    <w:qFormat/>
    <w:rPr>
      <w:rFonts w:ascii="宋体" w:hAnsi="Courier New" w:eastAsia="楷体_GB2312"/>
      <w:sz w:val="26"/>
    </w:rPr>
  </w:style>
  <w:style w:type="paragraph" w:styleId="794" w:customStyle="1">
    <w:name w:val="列表项目符号 511"/>
    <w:basedOn w:val="761"/>
    <w:next w:val="795"/>
    <w:uiPriority w:val="0"/>
    <w:qFormat/>
    <w:pPr>
      <w:numPr>
        <w:ilvl w:val="0"/>
        <w:numId w:val="2"/>
      </w:numPr>
    </w:pPr>
  </w:style>
  <w:style w:type="paragraph" w:styleId="795" w:customStyle="1">
    <w:name w:val="正文首行缩进1"/>
    <w:next w:val="789"/>
    <w:uiPriority w:val="0"/>
    <w:qFormat/>
    <w:pPr>
      <w:ind w:left="420" w:firstLine="2724"/>
      <w:spacing w:after="120" w:line="360" w:lineRule="auto"/>
    </w:pPr>
    <w:rPr>
      <w:rFonts w:hint="default" w:ascii="Calibri" w:hAnsi="Calibri" w:eastAsia="宋体" w:cs="Times New Roman"/>
      <w:lang w:val="en-US" w:eastAsia="zh-CN" w:bidi="ar-SA"/>
    </w:rPr>
  </w:style>
  <w:style w:type="paragraph" w:styleId="796" w:customStyle="1">
    <w:name w:val="目录 81"/>
    <w:basedOn w:val="698"/>
    <w:next w:val="698"/>
    <w:uiPriority w:val="39"/>
    <w:unhideWhenUsed/>
    <w:qFormat/>
    <w:pPr>
      <w:ind w:left="1984"/>
      <w:spacing w:after="57"/>
    </w:pPr>
  </w:style>
  <w:style w:type="paragraph" w:styleId="797" w:customStyle="1">
    <w:name w:val="正文文本缩进 21"/>
    <w:basedOn w:val="698"/>
    <w:next w:val="798"/>
    <w:uiPriority w:val="0"/>
    <w:qFormat/>
    <w:pPr>
      <w:ind w:firstLine="540"/>
      <w:spacing w:line="360" w:lineRule="auto"/>
    </w:pPr>
    <w:rPr>
      <w:rFonts w:ascii="宋体" w:hAnsi="宋体"/>
      <w:sz w:val="24"/>
    </w:rPr>
  </w:style>
  <w:style w:type="paragraph" w:styleId="798" w:customStyle="1">
    <w:name w:val="索引 91"/>
    <w:basedOn w:val="698"/>
    <w:next w:val="698"/>
    <w:uiPriority w:val="0"/>
    <w:semiHidden/>
    <w:qFormat/>
    <w:pPr>
      <w:ind w:left="1600"/>
    </w:pPr>
  </w:style>
  <w:style w:type="paragraph" w:styleId="799" w:customStyle="1">
    <w:name w:val="尾注文本1"/>
    <w:basedOn w:val="698"/>
    <w:link w:val="800"/>
    <w:uiPriority w:val="99"/>
    <w:unhideWhenUsed/>
    <w:qFormat/>
    <w:rPr>
      <w:sz w:val="20"/>
    </w:rPr>
  </w:style>
  <w:style w:type="character" w:styleId="800" w:customStyle="1">
    <w:name w:val="尾注文本 Char"/>
    <w:link w:val="799"/>
    <w:uiPriority w:val="99"/>
    <w:qFormat/>
    <w:rPr>
      <w:sz w:val="20"/>
    </w:rPr>
  </w:style>
  <w:style w:type="paragraph" w:styleId="801" w:customStyle="1">
    <w:name w:val="批注框文本1"/>
    <w:basedOn w:val="698"/>
    <w:link w:val="802"/>
    <w:uiPriority w:val="99"/>
    <w:unhideWhenUsed/>
    <w:qFormat/>
    <w:rPr>
      <w:sz w:val="18"/>
      <w:szCs w:val="18"/>
    </w:rPr>
  </w:style>
  <w:style w:type="character" w:styleId="802" w:customStyle="1">
    <w:name w:val="批注框文本 Char"/>
    <w:link w:val="801"/>
    <w:uiPriority w:val="99"/>
    <w:semiHidden/>
    <w:qFormat/>
    <w:rPr>
      <w:sz w:val="18"/>
      <w:szCs w:val="18"/>
    </w:rPr>
  </w:style>
  <w:style w:type="paragraph" w:styleId="803" w:customStyle="1">
    <w:name w:val="页脚1"/>
    <w:basedOn w:val="698"/>
    <w:link w:val="804"/>
    <w:uiPriority w:val="0"/>
    <w:qFormat/>
    <w:pPr>
      <w:jc w:val="left"/>
      <w:tabs>
        <w:tab w:val="center" w:pos="4153" w:leader="none"/>
        <w:tab w:val="right" w:pos="8306" w:leader="none"/>
      </w:tabs>
    </w:pPr>
    <w:rPr>
      <w:sz w:val="18"/>
      <w:szCs w:val="18"/>
    </w:rPr>
  </w:style>
  <w:style w:type="character" w:styleId="804" w:customStyle="1">
    <w:name w:val="页脚 Char"/>
    <w:link w:val="803"/>
    <w:uiPriority w:val="99"/>
    <w:qFormat/>
  </w:style>
  <w:style w:type="paragraph" w:styleId="805" w:customStyle="1">
    <w:name w:val="寄信人地址11"/>
    <w:basedOn w:val="698"/>
    <w:uiPriority w:val="0"/>
    <w:qFormat/>
    <w:rPr>
      <w:rFonts w:ascii="Arial" w:hAnsi="Arial"/>
    </w:rPr>
  </w:style>
  <w:style w:type="paragraph" w:styleId="806" w:customStyle="1">
    <w:name w:val="页眉1"/>
    <w:basedOn w:val="698"/>
    <w:link w:val="807"/>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character" w:styleId="807" w:customStyle="1">
    <w:name w:val="页眉 Char"/>
    <w:link w:val="806"/>
    <w:uiPriority w:val="99"/>
    <w:qFormat/>
  </w:style>
  <w:style w:type="paragraph" w:styleId="808" w:customStyle="1">
    <w:name w:val="目录 111"/>
    <w:basedOn w:val="698"/>
    <w:next w:val="698"/>
    <w:uiPriority w:val="39"/>
    <w:unhideWhenUsed/>
    <w:qFormat/>
    <w:pPr>
      <w:spacing w:after="57"/>
    </w:pPr>
  </w:style>
  <w:style w:type="paragraph" w:styleId="809" w:customStyle="1">
    <w:name w:val="目录 41"/>
    <w:basedOn w:val="698"/>
    <w:next w:val="698"/>
    <w:uiPriority w:val="39"/>
    <w:unhideWhenUsed/>
    <w:qFormat/>
    <w:pPr>
      <w:ind w:left="850"/>
      <w:spacing w:after="57"/>
    </w:pPr>
  </w:style>
  <w:style w:type="paragraph" w:styleId="810" w:customStyle="1">
    <w:name w:val="副标题1"/>
    <w:basedOn w:val="698"/>
    <w:next w:val="698"/>
    <w:link w:val="811"/>
    <w:uiPriority w:val="11"/>
    <w:qFormat/>
    <w:pPr>
      <w:spacing w:before="200" w:after="200"/>
    </w:pPr>
    <w:rPr>
      <w:sz w:val="24"/>
    </w:rPr>
  </w:style>
  <w:style w:type="character" w:styleId="811" w:customStyle="1">
    <w:name w:val="副标题 Char"/>
    <w:link w:val="810"/>
    <w:uiPriority w:val="11"/>
    <w:qFormat/>
    <w:rPr>
      <w:sz w:val="24"/>
      <w:szCs w:val="24"/>
    </w:rPr>
  </w:style>
  <w:style w:type="paragraph" w:styleId="812" w:customStyle="1">
    <w:name w:val="脚注文本1"/>
    <w:basedOn w:val="698"/>
    <w:link w:val="813"/>
    <w:uiPriority w:val="99"/>
    <w:unhideWhenUsed/>
    <w:qFormat/>
    <w:pPr>
      <w:spacing w:after="40"/>
    </w:pPr>
    <w:rPr>
      <w:sz w:val="18"/>
    </w:rPr>
  </w:style>
  <w:style w:type="character" w:styleId="813" w:customStyle="1">
    <w:name w:val="脚注文本 Char"/>
    <w:link w:val="812"/>
    <w:uiPriority w:val="99"/>
    <w:qFormat/>
    <w:rPr>
      <w:sz w:val="18"/>
    </w:rPr>
  </w:style>
  <w:style w:type="paragraph" w:styleId="814" w:customStyle="1">
    <w:name w:val="目录 61"/>
    <w:basedOn w:val="698"/>
    <w:next w:val="698"/>
    <w:uiPriority w:val="39"/>
    <w:unhideWhenUsed/>
    <w:qFormat/>
    <w:pPr>
      <w:ind w:left="1417"/>
      <w:spacing w:after="57"/>
    </w:pPr>
  </w:style>
  <w:style w:type="paragraph" w:styleId="815" w:customStyle="1">
    <w:name w:val="正文文本缩进 31"/>
    <w:basedOn w:val="698"/>
    <w:uiPriority w:val="0"/>
    <w:qFormat/>
    <w:pPr>
      <w:ind w:firstLine="480"/>
      <w:jc w:val="left"/>
      <w:spacing w:line="440" w:lineRule="atLeast"/>
    </w:pPr>
    <w:rPr>
      <w:sz w:val="24"/>
    </w:rPr>
  </w:style>
  <w:style w:type="paragraph" w:styleId="816" w:customStyle="1">
    <w:name w:val="图表目录1"/>
    <w:basedOn w:val="698"/>
    <w:next w:val="698"/>
    <w:uiPriority w:val="99"/>
    <w:unhideWhenUsed/>
    <w:qFormat/>
  </w:style>
  <w:style w:type="paragraph" w:styleId="817" w:customStyle="1">
    <w:name w:val="目录 21"/>
    <w:basedOn w:val="698"/>
    <w:next w:val="698"/>
    <w:uiPriority w:val="39"/>
    <w:unhideWhenUsed/>
    <w:qFormat/>
    <w:pPr>
      <w:ind w:left="283"/>
      <w:spacing w:after="57"/>
    </w:pPr>
  </w:style>
  <w:style w:type="paragraph" w:styleId="818" w:customStyle="1">
    <w:name w:val="目录 91"/>
    <w:basedOn w:val="698"/>
    <w:next w:val="698"/>
    <w:uiPriority w:val="39"/>
    <w:unhideWhenUsed/>
    <w:qFormat/>
    <w:pPr>
      <w:ind w:left="2268"/>
      <w:spacing w:after="57"/>
    </w:pPr>
  </w:style>
  <w:style w:type="paragraph" w:styleId="819" w:customStyle="1">
    <w:name w:val="普通(网站)1"/>
    <w:basedOn w:val="698"/>
    <w:uiPriority w:val="99"/>
    <w:qFormat/>
    <w:pPr>
      <w:jc w:val="left"/>
      <w:spacing w:beforeAutospacing="1" w:afterAutospacing="1"/>
    </w:pPr>
    <w:rPr>
      <w:sz w:val="24"/>
    </w:rPr>
  </w:style>
  <w:style w:type="paragraph" w:styleId="820" w:customStyle="1">
    <w:name w:val="标题1"/>
    <w:basedOn w:val="698"/>
    <w:next w:val="698"/>
    <w:link w:val="821"/>
    <w:uiPriority w:val="10"/>
    <w:qFormat/>
    <w:pPr>
      <w:contextualSpacing/>
      <w:spacing w:before="300" w:after="200"/>
    </w:pPr>
    <w:rPr>
      <w:sz w:val="48"/>
      <w:szCs w:val="48"/>
    </w:rPr>
  </w:style>
  <w:style w:type="character" w:styleId="821" w:customStyle="1">
    <w:name w:val="标题 Char"/>
    <w:link w:val="820"/>
    <w:uiPriority w:val="10"/>
    <w:qFormat/>
    <w:rPr>
      <w:sz w:val="48"/>
      <w:szCs w:val="48"/>
    </w:rPr>
  </w:style>
  <w:style w:type="paragraph" w:styleId="822" w:customStyle="1">
    <w:name w:val="批注主题1"/>
    <w:basedOn w:val="785"/>
    <w:next w:val="785"/>
    <w:link w:val="823"/>
    <w:uiPriority w:val="99"/>
    <w:unhideWhenUsed/>
    <w:qFormat/>
    <w:rPr>
      <w:b/>
      <w:bCs/>
    </w:rPr>
  </w:style>
  <w:style w:type="character" w:styleId="823" w:customStyle="1">
    <w:name w:val="批注主题 Char"/>
    <w:link w:val="822"/>
    <w:uiPriority w:val="99"/>
    <w:semiHidden/>
    <w:qFormat/>
    <w:rPr>
      <w:b/>
      <w:bCs/>
      <w:sz w:val="21"/>
      <w:szCs w:val="24"/>
    </w:rPr>
  </w:style>
  <w:style w:type="paragraph" w:styleId="824" w:customStyle="1">
    <w:name w:val="正文首行缩进 2111"/>
    <w:basedOn w:val="788"/>
    <w:uiPriority w:val="0"/>
    <w:qFormat/>
    <w:pPr>
      <w:ind w:left="420" w:firstLine="420"/>
      <w:spacing w:before="100" w:beforeAutospacing="1" w:after="120" w:line="240" w:lineRule="auto"/>
    </w:pPr>
  </w:style>
  <w:style w:type="table" w:styleId="825" w:customStyle="1">
    <w:name w:val="网格型1"/>
    <w:basedOn w:val="772"/>
    <w:uiPriority w:val="39"/>
    <w:qFormat/>
    <w:tblPr/>
  </w:style>
  <w:style w:type="character" w:styleId="826" w:customStyle="1">
    <w:name w:val="要点1"/>
    <w:link w:val="698"/>
    <w:uiPriority w:val="0"/>
    <w:qFormat/>
    <w:rPr>
      <w:rFonts w:ascii="Calibri" w:hAnsi="Calibri" w:eastAsia="宋体" w:cs="Times New Roman"/>
      <w:b/>
    </w:rPr>
  </w:style>
  <w:style w:type="character" w:styleId="827" w:customStyle="1">
    <w:name w:val="尾注引用1"/>
    <w:link w:val="698"/>
    <w:uiPriority w:val="99"/>
    <w:unhideWhenUsed/>
    <w:qFormat/>
    <w:rPr>
      <w:vertAlign w:val="superscript"/>
    </w:rPr>
  </w:style>
  <w:style w:type="character" w:styleId="828" w:customStyle="1">
    <w:name w:val="页码11"/>
    <w:link w:val="698"/>
    <w:uiPriority w:val="0"/>
    <w:qFormat/>
  </w:style>
  <w:style w:type="character" w:styleId="829" w:customStyle="1">
    <w:name w:val="强调1"/>
    <w:link w:val="698"/>
    <w:uiPriority w:val="0"/>
    <w:qFormat/>
  </w:style>
  <w:style w:type="character" w:styleId="830" w:customStyle="1">
    <w:name w:val="超链接1"/>
    <w:link w:val="698"/>
    <w:uiPriority w:val="0"/>
    <w:qFormat/>
    <w:rPr>
      <w:color w:val="333333"/>
      <w:u w:val="none"/>
    </w:rPr>
  </w:style>
  <w:style w:type="character" w:styleId="831" w:customStyle="1">
    <w:name w:val="批注引用1"/>
    <w:link w:val="698"/>
    <w:uiPriority w:val="99"/>
    <w:unhideWhenUsed/>
    <w:qFormat/>
    <w:rPr>
      <w:sz w:val="21"/>
      <w:szCs w:val="21"/>
    </w:rPr>
  </w:style>
  <w:style w:type="character" w:styleId="832" w:customStyle="1">
    <w:name w:val="脚注引用1"/>
    <w:link w:val="698"/>
    <w:uiPriority w:val="99"/>
    <w:unhideWhenUsed/>
    <w:qFormat/>
    <w:rPr>
      <w:vertAlign w:val="superscript"/>
    </w:rPr>
  </w:style>
  <w:style w:type="character" w:styleId="833" w:customStyle="1">
    <w:name w:val="引用 Char"/>
    <w:link w:val="834"/>
    <w:uiPriority w:val="29"/>
    <w:qFormat/>
    <w:rPr>
      <w:i/>
    </w:rPr>
  </w:style>
  <w:style w:type="paragraph" w:styleId="834" w:customStyle="1">
    <w:name w:val="引用"/>
    <w:basedOn w:val="698"/>
    <w:next w:val="698"/>
    <w:link w:val="833"/>
    <w:uiPriority w:val="29"/>
    <w:qFormat/>
    <w:pPr>
      <w:ind w:left="720" w:right="720"/>
    </w:pPr>
    <w:rPr>
      <w:i/>
    </w:rPr>
  </w:style>
  <w:style w:type="character" w:styleId="835" w:customStyle="1">
    <w:name w:val="明显引用 Char"/>
    <w:link w:val="836"/>
    <w:uiPriority w:val="30"/>
    <w:qFormat/>
    <w:rPr>
      <w:i/>
    </w:rPr>
  </w:style>
  <w:style w:type="paragraph" w:styleId="836" w:customStyle="1">
    <w:name w:val="明显引用"/>
    <w:basedOn w:val="698"/>
    <w:next w:val="698"/>
    <w:link w:val="83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7" w:customStyle="1">
    <w:name w:val="已访问的超链接1"/>
    <w:link w:val="698"/>
    <w:uiPriority w:val="0"/>
    <w:qFormat/>
    <w:rPr>
      <w:color w:val="333333"/>
      <w:u w:val="none"/>
    </w:rPr>
  </w:style>
  <w:style w:type="character" w:styleId="838" w:customStyle="1">
    <w:name w:val="页码1"/>
    <w:link w:val="698"/>
    <w:uiPriority w:val="0"/>
    <w:qFormat/>
  </w:style>
  <w:style w:type="character" w:styleId="839" w:customStyle="1">
    <w:name w:val="NormalCharacter1"/>
    <w:link w:val="698"/>
    <w:uiPriority w:val="0"/>
    <w:semiHidden/>
    <w:qFormat/>
  </w:style>
  <w:style w:type="character" w:styleId="840" w:customStyle="1">
    <w:name w:val="Footer Char"/>
    <w:link w:val="698"/>
    <w:uiPriority w:val="99"/>
    <w:qFormat/>
  </w:style>
  <w:style w:type="character" w:styleId="841" w:customStyle="1">
    <w:name w:val="NormalCharacter11"/>
    <w:link w:val="698"/>
    <w:uiPriority w:val="99"/>
    <w:semiHidden/>
    <w:qFormat/>
    <w:rPr>
      <w:sz w:val="21"/>
      <w:szCs w:val="24"/>
      <w:lang w:val="en-US" w:eastAsia="zh-CN" w:bidi="ar-SA"/>
    </w:rPr>
  </w:style>
  <w:style w:type="paragraph" w:styleId="842" w:customStyle="1">
    <w:name w:val="目录 51"/>
    <w:next w:val="698"/>
    <w:uiPriority w:val="0"/>
    <w:qFormat/>
    <w:pPr>
      <w:ind w:left="1275"/>
      <w:jc w:val="both"/>
    </w:pPr>
    <w:rPr>
      <w:rFonts w:hint="default" w:ascii="Times New Roman" w:hAnsi="Times New Roman" w:eastAsia="宋体" w:cs="Times New Roman"/>
      <w:sz w:val="21"/>
      <w:lang w:val="en-US" w:eastAsia="zh-CN" w:bidi="ar-SA"/>
    </w:rPr>
  </w:style>
  <w:style w:type="paragraph" w:styleId="843" w:customStyle="1">
    <w:name w:val="正文缩进1"/>
    <w:basedOn w:val="698"/>
    <w:next w:val="698"/>
    <w:uiPriority w:val="0"/>
    <w:qFormat/>
    <w:pPr>
      <w:ind w:left="420" w:firstLine="4772"/>
    </w:pPr>
  </w:style>
  <w:style w:type="paragraph" w:styleId="844" w:customStyle="1">
    <w:name w:val="列表项目符号 51"/>
    <w:basedOn w:val="739"/>
    <w:next w:val="795"/>
    <w:uiPriority w:val="0"/>
    <w:qFormat/>
    <w:pPr>
      <w:numPr>
        <w:ilvl w:val="0"/>
        <w:numId w:val="3"/>
      </w:numPr>
    </w:pPr>
  </w:style>
  <w:style w:type="paragraph" w:styleId="845" w:customStyle="1">
    <w:name w:val="列表编号 31"/>
    <w:basedOn w:val="739"/>
    <w:next w:val="698"/>
    <w:uiPriority w:val="0"/>
    <w:qFormat/>
    <w:pPr>
      <w:numPr>
        <w:ilvl w:val="0"/>
        <w:numId w:val="4"/>
      </w:numPr>
    </w:pPr>
  </w:style>
  <w:style w:type="paragraph" w:styleId="846" w:customStyle="1">
    <w:name w:val="纯文本1"/>
    <w:basedOn w:val="698"/>
    <w:uiPriority w:val="0"/>
    <w:qFormat/>
    <w:rPr>
      <w:rFonts w:ascii="宋体" w:hAnsi="Courier New"/>
    </w:rPr>
  </w:style>
  <w:style w:type="paragraph" w:styleId="847" w:customStyle="1">
    <w:name w:val="纯文本2"/>
    <w:basedOn w:val="698"/>
    <w:uiPriority w:val="0"/>
    <w:qFormat/>
    <w:rPr>
      <w:rFonts w:ascii="宋体" w:hAnsi="Courier New"/>
    </w:rPr>
  </w:style>
  <w:style w:type="paragraph" w:styleId="848" w:customStyle="1">
    <w:name w:val="列出段落1"/>
    <w:basedOn w:val="698"/>
    <w:uiPriority w:val="0"/>
    <w:qFormat/>
    <w:pPr>
      <w:ind w:firstLine="420"/>
    </w:pPr>
    <w:rPr>
      <w:rFonts w:ascii="等线" w:hAnsi="等线" w:eastAsia="等线"/>
      <w:sz w:val="24"/>
    </w:rPr>
  </w:style>
  <w:style w:type="paragraph" w:styleId="849" w:customStyle="1">
    <w:name w:val="正文文本缩进1"/>
    <w:basedOn w:val="698"/>
    <w:uiPriority w:val="0"/>
    <w:qFormat/>
    <w:pPr>
      <w:ind w:left="570"/>
      <w:spacing w:line="520" w:lineRule="exact"/>
    </w:pPr>
    <w:rPr>
      <w:rFonts w:ascii="方正仿宋简体" w:hAnsi="创艺简仿宋" w:eastAsia="方正仿宋简体"/>
      <w:sz w:val="24"/>
      <w:szCs w:val="20"/>
    </w:rPr>
  </w:style>
  <w:style w:type="paragraph" w:styleId="850" w:customStyle="1">
    <w:name w:val="正文首行缩进 21"/>
    <w:basedOn w:val="849"/>
    <w:next w:val="698"/>
    <w:uiPriority w:val="0"/>
    <w:qFormat/>
    <w:pPr>
      <w:ind w:firstLine="420"/>
    </w:pPr>
    <w:rPr>
      <w:rFonts w:eastAsia="楷体_GB2312"/>
      <w:sz w:val="28"/>
    </w:rPr>
  </w:style>
  <w:style w:type="paragraph" w:styleId="851" w:customStyle="1">
    <w:name w:val="目录 11"/>
    <w:basedOn w:val="698"/>
    <w:next w:val="698"/>
    <w:uiPriority w:val="0"/>
    <w:semiHidden/>
    <w:qFormat/>
    <w:pPr>
      <w:jc w:val="left"/>
    </w:pPr>
    <w:rPr>
      <w:rFonts w:eastAsia="楷体_GB2312"/>
      <w:sz w:val="24"/>
      <w:szCs w:val="20"/>
    </w:rPr>
  </w:style>
  <w:style w:type="paragraph" w:styleId="852" w:customStyle="1">
    <w:name w:val="Andy_正文"/>
    <w:basedOn w:val="698"/>
    <w:uiPriority w:val="0"/>
    <w:qFormat/>
    <w:pPr>
      <w:ind w:firstLine="480"/>
      <w:spacing w:line="360" w:lineRule="auto"/>
    </w:pPr>
    <w:rPr>
      <w:rFonts w:ascii="Calibri" w:hAnsi="Calibri"/>
      <w:sz w:val="24"/>
    </w:rPr>
  </w:style>
  <w:style w:type="paragraph" w:styleId="853" w:customStyle="1">
    <w:name w:val="Revision"/>
    <w:uiPriority w:val="99"/>
    <w:unhideWhenUsed/>
    <w:qFormat/>
    <w:rPr>
      <w:rFonts w:hint="default" w:ascii="Times New Roman" w:hAnsi="Times New Roman" w:eastAsia="宋体" w:cs="Times New Roman"/>
      <w:sz w:val="21"/>
      <w:szCs w:val="24"/>
      <w:lang w:val="en-US" w:eastAsia="zh-CN" w:bidi="ar-SA"/>
    </w:rPr>
  </w:style>
  <w:style w:type="paragraph" w:styleId="854" w:customStyle="1">
    <w:name w:val="TOC Heading"/>
    <w:uiPriority w:val="39"/>
    <w:unhideWhenUsed/>
    <w:qFormat/>
    <w:rPr>
      <w:rFonts w:hint="default" w:ascii="Times New Roman" w:hAnsi="Times New Roman" w:eastAsia="宋体" w:cs="Times New Roman"/>
      <w:lang w:val="en-US" w:eastAsia="zh-CN" w:bidi="ar-SA"/>
    </w:rPr>
  </w:style>
  <w:style w:type="paragraph" w:styleId="855" w:customStyle="1">
    <w:name w:val="样式 正文文本缩进 + 首行缩进:  2 字符 行距: 1.5 倍行距"/>
    <w:basedOn w:val="788"/>
    <w:uiPriority w:val="0"/>
    <w:qFormat/>
    <w:pPr>
      <w:ind w:firstLine="482"/>
      <w:spacing w:before="156"/>
    </w:pPr>
    <w:rPr>
      <w:rFonts w:cs="宋体"/>
      <w:b/>
    </w:rPr>
  </w:style>
  <w:style w:type="paragraph" w:styleId="856" w:customStyle="1">
    <w:name w:val="纯文本4"/>
    <w:basedOn w:val="698"/>
    <w:uiPriority w:val="0"/>
    <w:qFormat/>
    <w:rPr>
      <w:rFonts w:ascii="宋体" w:hAnsi="Courier New" w:eastAsia="楷体_GB2312"/>
      <w:sz w:val="26"/>
      <w:szCs w:val="20"/>
    </w:rPr>
  </w:style>
  <w:style w:type="paragraph" w:styleId="857" w:customStyle="1">
    <w:name w:val="修订"/>
    <w:uiPriority w:val="99"/>
    <w:unhideWhenUsed/>
    <w:qFormat/>
    <w:rPr>
      <w:rFonts w:hint="default" w:ascii="Times New Roman" w:hAnsi="Times New Roman" w:eastAsia="宋体" w:cs="Times New Roman"/>
      <w:sz w:val="21"/>
      <w:szCs w:val="24"/>
      <w:lang w:val="en-US" w:eastAsia="zh-CN" w:bidi="ar-SA"/>
    </w:rPr>
  </w:style>
  <w:style w:type="paragraph" w:styleId="858" w:customStyle="1">
    <w:name w:val="正文首行缩进 211"/>
    <w:basedOn w:val="788"/>
    <w:next w:val="698"/>
    <w:uiPriority w:val="0"/>
    <w:qFormat/>
    <w:pPr>
      <w:ind w:left="420" w:firstLine="420"/>
      <w:spacing w:before="100" w:beforeAutospacing="1" w:after="120" w:line="240" w:lineRule="auto"/>
    </w:pPr>
  </w:style>
  <w:style w:type="paragraph" w:styleId="859" w:customStyle="1">
    <w:name w:val="无间隔"/>
    <w:uiPriority w:val="1"/>
    <w:qFormat/>
    <w:rPr>
      <w:rFonts w:hint="default" w:ascii="Times New Roman" w:hAnsi="Times New Roman" w:eastAsia="宋体" w:cs="Times New Roman"/>
      <w:lang w:val="en-US" w:eastAsia="zh-CN" w:bidi="ar-SA"/>
    </w:rPr>
  </w:style>
  <w:style w:type="paragraph" w:styleId="860" w:customStyle="1">
    <w:name w:val="Default"/>
    <w:next w:val="794"/>
    <w:uiPriority w:val="0"/>
    <w:qFormat/>
    <w:pPr>
      <w:widowControl w:val="off"/>
    </w:pPr>
    <w:rPr>
      <w:rFonts w:hint="default" w:ascii="华文新魏" w:hAnsi="华文新魏" w:eastAsia="宋体" w:cs="Times New Roman"/>
      <w:color w:val="000000"/>
      <w:sz w:val="24"/>
      <w:lang w:val="en-US" w:eastAsia="zh-CN" w:bidi="ar-SA"/>
    </w:rPr>
  </w:style>
  <w:style w:type="paragraph" w:styleId="861" w:customStyle="1">
    <w:name w:val="段"/>
    <w:basedOn w:val="698"/>
    <w:next w:val="698"/>
    <w:uiPriority w:val="0"/>
    <w:qFormat/>
    <w:pPr>
      <w:ind w:firstLine="200"/>
      <w:widowControl/>
    </w:pPr>
    <w:rPr>
      <w:rFonts w:hint="eastAsia" w:ascii="宋体"/>
      <w:szCs w:val="22"/>
    </w:rPr>
  </w:style>
  <w:style w:type="paragraph" w:styleId="862" w:customStyle="1">
    <w:name w:val="表文字"/>
    <w:basedOn w:val="698"/>
    <w:next w:val="698"/>
    <w:uiPriority w:val="0"/>
    <w:qFormat/>
    <w:rPr>
      <w:rFonts w:ascii="宋体" w:hAnsi="宋体"/>
    </w:rPr>
  </w:style>
  <w:style w:type="paragraph" w:styleId="863" w:customStyle="1">
    <w:name w:val="寄信人地址1"/>
    <w:basedOn w:val="698"/>
    <w:uiPriority w:val="0"/>
    <w:qFormat/>
    <w:rPr>
      <w:rFonts w:ascii="Arial" w:hAnsi="Arial" w:eastAsia="楷体_GB2312"/>
      <w:sz w:val="26"/>
      <w:szCs w:val="20"/>
    </w:rPr>
  </w:style>
  <w:style w:type="table" w:styleId="864" w:customStyle="1">
    <w:name w:val="Grid Table 7 Colorful - Accent 4"/>
    <w:uiPriority w:val="99"/>
    <w:qFormat/>
    <w:rPr>
      <w:lang w:val="en-US" w:eastAsia="zh-CN" w:bidi="ar-SA"/>
    </w:rPr>
    <w:tblPr/>
  </w:style>
  <w:style w:type="table" w:styleId="865" w:customStyle="1">
    <w:name w:val="List Table 2 - Accent 1"/>
    <w:uiPriority w:val="99"/>
    <w:qFormat/>
    <w:rPr>
      <w:lang w:val="en-US" w:eastAsia="zh-CN" w:bidi="ar-SA"/>
    </w:rPr>
    <w:tblPr/>
  </w:style>
  <w:style w:type="table" w:styleId="866" w:customStyle="1">
    <w:name w:val="Grid Table 7 Colorful - Accent 5"/>
    <w:uiPriority w:val="99"/>
    <w:qFormat/>
    <w:rPr>
      <w:lang w:val="en-US" w:eastAsia="zh-CN" w:bidi="ar-SA"/>
    </w:rPr>
    <w:tblPr/>
  </w:style>
  <w:style w:type="table" w:styleId="867" w:customStyle="1">
    <w:name w:val="Grid Table 6 Colorful - Accent 1"/>
    <w:uiPriority w:val="99"/>
    <w:qFormat/>
    <w:rPr>
      <w:lang w:val="en-US" w:eastAsia="zh-CN" w:bidi="ar-SA"/>
    </w:rPr>
    <w:tblPr/>
  </w:style>
  <w:style w:type="table" w:styleId="868" w:customStyle="1">
    <w:name w:val="Lined - Accent 6"/>
    <w:uiPriority w:val="99"/>
    <w:qFormat/>
    <w:rPr>
      <w:color w:val="404040"/>
      <w:lang w:val="en-US" w:eastAsia="zh-CN" w:bidi="ar-SA"/>
    </w:rPr>
    <w:tblPr/>
  </w:style>
  <w:style w:type="table" w:styleId="869" w:customStyle="1">
    <w:name w:val="Grid Table 3 - Accent 6"/>
    <w:uiPriority w:val="99"/>
    <w:qFormat/>
    <w:rPr>
      <w:lang w:val="en-US" w:eastAsia="zh-CN" w:bidi="ar-SA"/>
    </w:rPr>
    <w:tblPr/>
  </w:style>
  <w:style w:type="table" w:styleId="870" w:customStyle="1">
    <w:name w:val="List Table 6 Colorful"/>
    <w:uiPriority w:val="99"/>
    <w:qFormat/>
    <w:rPr>
      <w:lang w:val="en-US" w:eastAsia="zh-CN" w:bidi="ar-SA"/>
    </w:rPr>
    <w:tblPr/>
  </w:style>
  <w:style w:type="table" w:styleId="871" w:customStyle="1">
    <w:name w:val="Grid Table 2 - Accent 4"/>
    <w:uiPriority w:val="99"/>
    <w:qFormat/>
    <w:rPr>
      <w:lang w:val="en-US" w:eastAsia="zh-CN" w:bidi="ar-SA"/>
    </w:rPr>
    <w:tblPr/>
  </w:style>
  <w:style w:type="table" w:styleId="872" w:customStyle="1">
    <w:name w:val="Bordered - Accent 3"/>
    <w:uiPriority w:val="99"/>
    <w:qFormat/>
    <w:rPr>
      <w:lang w:val="en-US" w:eastAsia="zh-CN" w:bidi="ar-SA"/>
    </w:rPr>
    <w:tblPr/>
  </w:style>
  <w:style w:type="table" w:styleId="873" w:customStyle="1">
    <w:name w:val="Plain Table 3"/>
    <w:uiPriority w:val="99"/>
    <w:qFormat/>
    <w:rPr>
      <w:lang w:val="en-US" w:eastAsia="zh-CN" w:bidi="ar-SA"/>
    </w:rPr>
    <w:tblPr/>
  </w:style>
  <w:style w:type="table" w:styleId="874" w:customStyle="1">
    <w:name w:val="List Table 7 Colorful - Accent 3"/>
    <w:uiPriority w:val="99"/>
    <w:qFormat/>
    <w:rPr>
      <w:lang w:val="en-US" w:eastAsia="zh-CN" w:bidi="ar-SA"/>
    </w:rPr>
    <w:tblPr/>
  </w:style>
  <w:style w:type="table" w:styleId="875" w:customStyle="1">
    <w:name w:val="List Table 6 Colorful - Accent 4"/>
    <w:uiPriority w:val="99"/>
    <w:qFormat/>
    <w:rPr>
      <w:lang w:val="en-US" w:eastAsia="zh-CN" w:bidi="ar-SA"/>
    </w:rPr>
    <w:tblPr/>
  </w:style>
  <w:style w:type="table" w:styleId="876" w:customStyle="1">
    <w:name w:val="List Table 6 Colorful - Accent 5"/>
    <w:uiPriority w:val="99"/>
    <w:qFormat/>
    <w:rPr>
      <w:lang w:val="en-US" w:eastAsia="zh-CN" w:bidi="ar-SA"/>
    </w:rPr>
    <w:tblPr/>
  </w:style>
  <w:style w:type="table" w:styleId="877" w:customStyle="1">
    <w:name w:val="Grid Table 1 Light - Accent 2"/>
    <w:uiPriority w:val="99"/>
    <w:qFormat/>
    <w:rPr>
      <w:lang w:val="en-US" w:eastAsia="zh-CN" w:bidi="ar-SA"/>
    </w:rPr>
    <w:tblPr/>
  </w:style>
  <w:style w:type="table" w:styleId="878" w:customStyle="1">
    <w:name w:val="Bordered &amp; Lined - Accent 3"/>
    <w:uiPriority w:val="99"/>
    <w:qFormat/>
    <w:rPr>
      <w:color w:val="404040"/>
      <w:lang w:val="en-US" w:eastAsia="zh-CN" w:bidi="ar-SA"/>
    </w:rPr>
    <w:tblPr/>
  </w:style>
  <w:style w:type="table" w:styleId="879" w:customStyle="1">
    <w:name w:val="List Table 5 Dark"/>
    <w:uiPriority w:val="99"/>
    <w:qFormat/>
    <w:rPr>
      <w:lang w:val="en-US" w:eastAsia="zh-CN" w:bidi="ar-SA"/>
    </w:rPr>
    <w:tblPr/>
  </w:style>
  <w:style w:type="table" w:styleId="880" w:customStyle="1">
    <w:name w:val="List Table 2 - Accent 6"/>
    <w:uiPriority w:val="99"/>
    <w:qFormat/>
    <w:rPr>
      <w:lang w:val="en-US" w:eastAsia="zh-CN" w:bidi="ar-SA"/>
    </w:rPr>
    <w:tblPr/>
  </w:style>
  <w:style w:type="table" w:styleId="881" w:customStyle="1">
    <w:name w:val="Bordered - Accent 6"/>
    <w:uiPriority w:val="99"/>
    <w:qFormat/>
    <w:rPr>
      <w:lang w:val="en-US" w:eastAsia="zh-CN" w:bidi="ar-SA"/>
    </w:rPr>
    <w:tblPr/>
  </w:style>
  <w:style w:type="table" w:styleId="882" w:customStyle="1">
    <w:name w:val="List Table 6 Colorful - Accent 3"/>
    <w:uiPriority w:val="99"/>
    <w:qFormat/>
    <w:rPr>
      <w:lang w:val="en-US" w:eastAsia="zh-CN" w:bidi="ar-SA"/>
    </w:rPr>
    <w:tblPr/>
  </w:style>
  <w:style w:type="table" w:styleId="883" w:customStyle="1">
    <w:name w:val="Plain Table 2"/>
    <w:uiPriority w:val="59"/>
    <w:qFormat/>
    <w:rPr>
      <w:lang w:val="en-US" w:eastAsia="zh-CN" w:bidi="ar-SA"/>
    </w:rPr>
    <w:tblPr/>
  </w:style>
  <w:style w:type="table" w:styleId="884" w:customStyle="1">
    <w:name w:val="List Table 5 Dark - Accent 4"/>
    <w:uiPriority w:val="99"/>
    <w:qFormat/>
    <w:rPr>
      <w:lang w:val="en-US" w:eastAsia="zh-CN" w:bidi="ar-SA"/>
    </w:rPr>
    <w:tblPr/>
  </w:style>
  <w:style w:type="table" w:styleId="885" w:customStyle="1">
    <w:name w:val="Bordered - Accent 1"/>
    <w:uiPriority w:val="99"/>
    <w:qFormat/>
    <w:rPr>
      <w:lang w:val="en-US" w:eastAsia="zh-CN" w:bidi="ar-SA"/>
    </w:rPr>
    <w:tblPr/>
  </w:style>
  <w:style w:type="table" w:styleId="886" w:customStyle="1">
    <w:name w:val="Plain Table 4"/>
    <w:uiPriority w:val="99"/>
    <w:qFormat/>
    <w:rPr>
      <w:lang w:val="en-US" w:eastAsia="zh-CN" w:bidi="ar-SA"/>
    </w:rPr>
    <w:tblPr/>
  </w:style>
  <w:style w:type="table" w:styleId="887" w:customStyle="1">
    <w:name w:val="Grid Table 2 - Accent 2"/>
    <w:uiPriority w:val="99"/>
    <w:qFormat/>
    <w:rPr>
      <w:lang w:val="en-US" w:eastAsia="zh-CN" w:bidi="ar-SA"/>
    </w:rPr>
    <w:tblPr/>
  </w:style>
  <w:style w:type="table" w:styleId="888" w:customStyle="1">
    <w:name w:val="Grid Table 1 Light - Accent 6"/>
    <w:uiPriority w:val="99"/>
    <w:qFormat/>
    <w:rPr>
      <w:lang w:val="en-US" w:eastAsia="zh-CN" w:bidi="ar-SA"/>
    </w:rPr>
    <w:tblPr/>
  </w:style>
  <w:style w:type="table" w:styleId="889" w:customStyle="1">
    <w:name w:val="List Table 1 Light - Accent 2"/>
    <w:uiPriority w:val="99"/>
    <w:qFormat/>
    <w:rPr>
      <w:lang w:val="en-US" w:eastAsia="zh-CN" w:bidi="ar-SA"/>
    </w:rPr>
    <w:tblPr/>
  </w:style>
  <w:style w:type="table" w:styleId="890" w:customStyle="1">
    <w:name w:val="Grid Table 4 - Accent 5"/>
    <w:uiPriority w:val="59"/>
    <w:qFormat/>
    <w:rPr>
      <w:lang w:val="en-US" w:eastAsia="zh-CN" w:bidi="ar-SA"/>
    </w:rPr>
    <w:tblPr/>
  </w:style>
  <w:style w:type="table" w:styleId="891" w:customStyle="1">
    <w:name w:val="List Table 1 Light - Accent 3"/>
    <w:uiPriority w:val="99"/>
    <w:qFormat/>
    <w:rPr>
      <w:lang w:val="en-US" w:eastAsia="zh-CN" w:bidi="ar-SA"/>
    </w:rPr>
    <w:tblPr/>
  </w:style>
  <w:style w:type="table" w:styleId="892" w:customStyle="1">
    <w:name w:val="Grid Table 5 Dark - Accent 6"/>
    <w:uiPriority w:val="99"/>
    <w:qFormat/>
    <w:rPr>
      <w:lang w:val="en-US" w:eastAsia="zh-CN" w:bidi="ar-SA"/>
    </w:rPr>
    <w:tblPr/>
  </w:style>
  <w:style w:type="table" w:styleId="893" w:customStyle="1">
    <w:name w:val="List Table 4"/>
    <w:uiPriority w:val="99"/>
    <w:qFormat/>
    <w:rPr>
      <w:lang w:val="en-US" w:eastAsia="zh-CN" w:bidi="ar-SA"/>
    </w:rPr>
    <w:tblPr/>
  </w:style>
  <w:style w:type="table" w:styleId="894" w:customStyle="1">
    <w:name w:val="Grid Table 2 - Accent 3"/>
    <w:uiPriority w:val="99"/>
    <w:qFormat/>
    <w:rPr>
      <w:lang w:val="en-US" w:eastAsia="zh-CN" w:bidi="ar-SA"/>
    </w:rPr>
    <w:tblPr/>
  </w:style>
  <w:style w:type="table" w:styleId="895" w:customStyle="1">
    <w:name w:val="List Table 1 Light - Accent 5"/>
    <w:uiPriority w:val="99"/>
    <w:qFormat/>
    <w:rPr>
      <w:lang w:val="en-US" w:eastAsia="zh-CN" w:bidi="ar-SA"/>
    </w:rPr>
    <w:tblPr/>
  </w:style>
  <w:style w:type="table" w:styleId="896" w:customStyle="1">
    <w:name w:val="Grid Table 4 - Accent 6"/>
    <w:uiPriority w:val="59"/>
    <w:qFormat/>
    <w:rPr>
      <w:lang w:val="en-US" w:eastAsia="zh-CN" w:bidi="ar-SA"/>
    </w:rPr>
    <w:tblPr/>
  </w:style>
  <w:style w:type="table" w:styleId="897" w:customStyle="1">
    <w:name w:val="Bordered &amp; Lined - Accent"/>
    <w:uiPriority w:val="99"/>
    <w:qFormat/>
    <w:rPr>
      <w:color w:val="404040"/>
      <w:lang w:val="en-US" w:eastAsia="zh-CN" w:bidi="ar-SA"/>
    </w:rPr>
    <w:tblPr/>
  </w:style>
  <w:style w:type="table" w:styleId="898" w:customStyle="1">
    <w:name w:val="List Table 2"/>
    <w:uiPriority w:val="99"/>
    <w:qFormat/>
    <w:rPr>
      <w:lang w:val="en-US" w:eastAsia="zh-CN" w:bidi="ar-SA"/>
    </w:rPr>
    <w:tblPr/>
  </w:style>
  <w:style w:type="table" w:styleId="899" w:customStyle="1">
    <w:name w:val="Lined - Accent 2"/>
    <w:uiPriority w:val="99"/>
    <w:qFormat/>
    <w:rPr>
      <w:color w:val="404040"/>
      <w:lang w:val="en-US" w:eastAsia="zh-CN" w:bidi="ar-SA"/>
    </w:rPr>
    <w:tblPr/>
  </w:style>
  <w:style w:type="table" w:styleId="900" w:customStyle="1">
    <w:name w:val="Bordered - Accent 5"/>
    <w:uiPriority w:val="99"/>
    <w:qFormat/>
    <w:rPr>
      <w:lang w:val="en-US" w:eastAsia="zh-CN" w:bidi="ar-SA"/>
    </w:rPr>
    <w:tblPr/>
  </w:style>
  <w:style w:type="table" w:styleId="901" w:customStyle="1">
    <w:name w:val="Grid Table 5 Dark - Accent 5"/>
    <w:uiPriority w:val="99"/>
    <w:qFormat/>
    <w:rPr>
      <w:lang w:val="en-US" w:eastAsia="zh-CN" w:bidi="ar-SA"/>
    </w:rPr>
    <w:tblPr/>
  </w:style>
  <w:style w:type="table" w:styleId="902" w:customStyle="1">
    <w:name w:val="List Table 7 Colorful"/>
    <w:uiPriority w:val="99"/>
    <w:qFormat/>
    <w:rPr>
      <w:lang w:val="en-US" w:eastAsia="zh-CN" w:bidi="ar-SA"/>
    </w:rPr>
    <w:tblPr/>
  </w:style>
  <w:style w:type="table" w:styleId="903" w:customStyle="1">
    <w:name w:val="Grid Table 2 - Accent 1"/>
    <w:uiPriority w:val="99"/>
    <w:qFormat/>
    <w:rPr>
      <w:lang w:val="en-US" w:eastAsia="zh-CN" w:bidi="ar-SA"/>
    </w:rPr>
    <w:tblPr/>
  </w:style>
  <w:style w:type="table" w:styleId="904" w:customStyle="1">
    <w:name w:val="Grid Table 4 - Accent 4"/>
    <w:uiPriority w:val="59"/>
    <w:qFormat/>
    <w:rPr>
      <w:lang w:val="en-US" w:eastAsia="zh-CN" w:bidi="ar-SA"/>
    </w:rPr>
    <w:tblPr/>
  </w:style>
  <w:style w:type="table" w:styleId="905" w:customStyle="1">
    <w:name w:val="Grid Table 5 Dark - Accent 2"/>
    <w:uiPriority w:val="99"/>
    <w:qFormat/>
    <w:rPr>
      <w:lang w:val="en-US" w:eastAsia="zh-CN" w:bidi="ar-SA"/>
    </w:rPr>
    <w:tblPr/>
  </w:style>
  <w:style w:type="table" w:styleId="906" w:customStyle="1">
    <w:name w:val="Grid Table 6 Colorful - Accent 6"/>
    <w:uiPriority w:val="99"/>
    <w:qFormat/>
    <w:rPr>
      <w:lang w:val="en-US" w:eastAsia="zh-CN" w:bidi="ar-SA"/>
    </w:rPr>
    <w:tblPr/>
  </w:style>
  <w:style w:type="table" w:styleId="907" w:customStyle="1">
    <w:name w:val="List Table 4 - Accent 2"/>
    <w:uiPriority w:val="99"/>
    <w:qFormat/>
    <w:rPr>
      <w:lang w:val="en-US" w:eastAsia="zh-CN" w:bidi="ar-SA"/>
    </w:rPr>
    <w:tblPr/>
  </w:style>
  <w:style w:type="table" w:styleId="908" w:customStyle="1">
    <w:name w:val="Bordered &amp; Lined - Accent 4"/>
    <w:uiPriority w:val="99"/>
    <w:qFormat/>
    <w:rPr>
      <w:color w:val="404040"/>
      <w:lang w:val="en-US" w:eastAsia="zh-CN" w:bidi="ar-SA"/>
    </w:rPr>
    <w:tblPr/>
  </w:style>
  <w:style w:type="table" w:styleId="909" w:customStyle="1">
    <w:name w:val="Grid Table 2 - Accent 5"/>
    <w:uiPriority w:val="99"/>
    <w:qFormat/>
    <w:rPr>
      <w:lang w:val="en-US" w:eastAsia="zh-CN" w:bidi="ar-SA"/>
    </w:rPr>
    <w:tblPr/>
  </w:style>
  <w:style w:type="table" w:styleId="910" w:customStyle="1">
    <w:name w:val="List Table 1 Light - Accent 6"/>
    <w:uiPriority w:val="99"/>
    <w:qFormat/>
    <w:rPr>
      <w:lang w:val="en-US" w:eastAsia="zh-CN" w:bidi="ar-SA"/>
    </w:rPr>
    <w:tblPr/>
  </w:style>
  <w:style w:type="table" w:styleId="911" w:customStyle="1">
    <w:name w:val="List Table 4 - Accent 5"/>
    <w:uiPriority w:val="99"/>
    <w:qFormat/>
    <w:rPr>
      <w:lang w:val="en-US" w:eastAsia="zh-CN" w:bidi="ar-SA"/>
    </w:rPr>
    <w:tblPr/>
  </w:style>
  <w:style w:type="table" w:styleId="912" w:customStyle="1">
    <w:name w:val="Grid Table 7 Colorful - Accent 3"/>
    <w:uiPriority w:val="99"/>
    <w:qFormat/>
    <w:rPr>
      <w:lang w:val="en-US" w:eastAsia="zh-CN" w:bidi="ar-SA"/>
    </w:rPr>
    <w:tblPr/>
  </w:style>
  <w:style w:type="table" w:styleId="913" w:customStyle="1">
    <w:name w:val="List Table 7 Colorful - Accent 4"/>
    <w:uiPriority w:val="99"/>
    <w:qFormat/>
    <w:rPr>
      <w:lang w:val="en-US" w:eastAsia="zh-CN" w:bidi="ar-SA"/>
    </w:rPr>
    <w:tblPr/>
  </w:style>
  <w:style w:type="table" w:styleId="914" w:customStyle="1">
    <w:name w:val="List Table 4 - Accent 4"/>
    <w:uiPriority w:val="99"/>
    <w:qFormat/>
    <w:rPr>
      <w:lang w:val="en-US" w:eastAsia="zh-CN" w:bidi="ar-SA"/>
    </w:rPr>
    <w:tblPr/>
  </w:style>
  <w:style w:type="table" w:styleId="915" w:customStyle="1">
    <w:name w:val="Lined - Accent 5"/>
    <w:uiPriority w:val="99"/>
    <w:qFormat/>
    <w:rPr>
      <w:color w:val="404040"/>
      <w:lang w:val="en-US" w:eastAsia="zh-CN" w:bidi="ar-SA"/>
    </w:rPr>
    <w:tblPr/>
  </w:style>
  <w:style w:type="table" w:styleId="916" w:customStyle="1">
    <w:name w:val="Grid Table 7 Colorful"/>
    <w:uiPriority w:val="99"/>
    <w:qFormat/>
    <w:rPr>
      <w:lang w:val="en-US" w:eastAsia="zh-CN" w:bidi="ar-SA"/>
    </w:rPr>
    <w:tblPr/>
  </w:style>
  <w:style w:type="table" w:styleId="917" w:customStyle="1">
    <w:name w:val="Grid Table 2"/>
    <w:uiPriority w:val="99"/>
    <w:qFormat/>
    <w:rPr>
      <w:lang w:val="en-US" w:eastAsia="zh-CN" w:bidi="ar-SA"/>
    </w:rPr>
    <w:tblPr/>
  </w:style>
  <w:style w:type="table" w:styleId="918" w:customStyle="1">
    <w:name w:val="List Table 2 - Accent 4"/>
    <w:uiPriority w:val="99"/>
    <w:qFormat/>
    <w:rPr>
      <w:lang w:val="en-US" w:eastAsia="zh-CN" w:bidi="ar-SA"/>
    </w:rPr>
    <w:tblPr/>
  </w:style>
  <w:style w:type="table" w:styleId="919" w:customStyle="1">
    <w:name w:val="Grid Table 5 Dark - Accent 3"/>
    <w:uiPriority w:val="99"/>
    <w:qFormat/>
    <w:rPr>
      <w:lang w:val="en-US" w:eastAsia="zh-CN" w:bidi="ar-SA"/>
    </w:rPr>
    <w:tblPr/>
  </w:style>
  <w:style w:type="table" w:styleId="920" w:customStyle="1">
    <w:name w:val="Grid Table 3 - Accent 2"/>
    <w:uiPriority w:val="99"/>
    <w:qFormat/>
    <w:rPr>
      <w:lang w:val="en-US" w:eastAsia="zh-CN" w:bidi="ar-SA"/>
    </w:rPr>
    <w:tblPr/>
  </w:style>
  <w:style w:type="table" w:styleId="921" w:customStyle="1">
    <w:name w:val="Lined - Accent 4"/>
    <w:uiPriority w:val="99"/>
    <w:qFormat/>
    <w:rPr>
      <w:color w:val="404040"/>
      <w:lang w:val="en-US" w:eastAsia="zh-CN" w:bidi="ar-SA"/>
    </w:rPr>
    <w:tblPr/>
  </w:style>
  <w:style w:type="table" w:styleId="922" w:customStyle="1">
    <w:name w:val="List Table 2 - Accent 2"/>
    <w:uiPriority w:val="99"/>
    <w:qFormat/>
    <w:rPr>
      <w:lang w:val="en-US" w:eastAsia="zh-CN" w:bidi="ar-SA"/>
    </w:rPr>
    <w:tblPr/>
  </w:style>
  <w:style w:type="table" w:styleId="923" w:customStyle="1">
    <w:name w:val="List Table 3 - Accent 6"/>
    <w:uiPriority w:val="99"/>
    <w:qFormat/>
    <w:rPr>
      <w:lang w:val="en-US" w:eastAsia="zh-CN" w:bidi="ar-SA"/>
    </w:rPr>
    <w:tblPr/>
  </w:style>
  <w:style w:type="table" w:styleId="924" w:customStyle="1">
    <w:name w:val="Grid Table 3"/>
    <w:uiPriority w:val="99"/>
    <w:qFormat/>
    <w:rPr>
      <w:lang w:val="en-US" w:eastAsia="zh-CN" w:bidi="ar-SA"/>
    </w:rPr>
    <w:tblPr/>
  </w:style>
  <w:style w:type="table" w:styleId="925" w:customStyle="1">
    <w:name w:val="Grid Table 1 Light - Accent 3"/>
    <w:uiPriority w:val="99"/>
    <w:qFormat/>
    <w:rPr>
      <w:lang w:val="en-US" w:eastAsia="zh-CN" w:bidi="ar-SA"/>
    </w:rPr>
    <w:tblPr/>
  </w:style>
  <w:style w:type="table" w:styleId="926" w:customStyle="1">
    <w:name w:val="List Table 4 - Accent 1"/>
    <w:uiPriority w:val="99"/>
    <w:qFormat/>
    <w:rPr>
      <w:lang w:val="en-US" w:eastAsia="zh-CN" w:bidi="ar-SA"/>
    </w:rPr>
    <w:tblPr/>
  </w:style>
  <w:style w:type="table" w:styleId="927" w:customStyle="1">
    <w:name w:val="Table Grid Light"/>
    <w:uiPriority w:val="59"/>
    <w:qFormat/>
    <w:rPr>
      <w:lang w:val="en-US" w:eastAsia="zh-CN" w:bidi="ar-SA"/>
    </w:rPr>
    <w:tblPr/>
  </w:style>
  <w:style w:type="table" w:styleId="928" w:customStyle="1">
    <w:name w:val="Grid Table 1 Light - Accent 5"/>
    <w:uiPriority w:val="99"/>
    <w:qFormat/>
    <w:rPr>
      <w:lang w:val="en-US" w:eastAsia="zh-CN" w:bidi="ar-SA"/>
    </w:rPr>
    <w:tblPr/>
  </w:style>
  <w:style w:type="table" w:styleId="929" w:customStyle="1">
    <w:name w:val="Grid Table 6 Colorful"/>
    <w:uiPriority w:val="99"/>
    <w:qFormat/>
    <w:rPr>
      <w:lang w:val="en-US" w:eastAsia="zh-CN" w:bidi="ar-SA"/>
    </w:rPr>
    <w:tblPr/>
  </w:style>
  <w:style w:type="table" w:styleId="930" w:customStyle="1">
    <w:name w:val="Plain Table 5"/>
    <w:uiPriority w:val="99"/>
    <w:qFormat/>
    <w:rPr>
      <w:lang w:val="en-US" w:eastAsia="zh-CN" w:bidi="ar-SA"/>
    </w:rPr>
    <w:tblPr/>
  </w:style>
  <w:style w:type="table" w:styleId="931" w:customStyle="1">
    <w:name w:val="Grid Table 1 Light"/>
    <w:uiPriority w:val="99"/>
    <w:qFormat/>
    <w:rPr>
      <w:lang w:val="en-US" w:eastAsia="zh-CN" w:bidi="ar-SA"/>
    </w:rPr>
    <w:tblPr/>
  </w:style>
  <w:style w:type="table" w:styleId="932" w:customStyle="1">
    <w:name w:val="List Table 1 Light - Accent 4"/>
    <w:uiPriority w:val="99"/>
    <w:qFormat/>
    <w:rPr>
      <w:lang w:val="en-US" w:eastAsia="zh-CN" w:bidi="ar-SA"/>
    </w:rPr>
    <w:tblPr/>
  </w:style>
  <w:style w:type="table" w:styleId="933" w:customStyle="1">
    <w:name w:val="Grid Table 3 - Accent 1"/>
    <w:uiPriority w:val="99"/>
    <w:qFormat/>
    <w:rPr>
      <w:lang w:val="en-US" w:eastAsia="zh-CN" w:bidi="ar-SA"/>
    </w:rPr>
    <w:tblPr/>
  </w:style>
  <w:style w:type="table" w:styleId="934" w:customStyle="1">
    <w:name w:val="Lined - Accent 1"/>
    <w:uiPriority w:val="99"/>
    <w:qFormat/>
    <w:rPr>
      <w:color w:val="404040"/>
      <w:lang w:val="en-US" w:eastAsia="zh-CN" w:bidi="ar-SA"/>
    </w:rPr>
    <w:tblPr/>
  </w:style>
  <w:style w:type="table" w:styleId="935" w:customStyle="1">
    <w:name w:val="Lined - Accent 3"/>
    <w:uiPriority w:val="99"/>
    <w:qFormat/>
    <w:rPr>
      <w:color w:val="404040"/>
      <w:lang w:val="en-US" w:eastAsia="zh-CN" w:bidi="ar-SA"/>
    </w:rPr>
    <w:tblPr/>
  </w:style>
  <w:style w:type="table" w:styleId="936" w:customStyle="1">
    <w:name w:val="Lined - Accent"/>
    <w:uiPriority w:val="99"/>
    <w:qFormat/>
    <w:rPr>
      <w:color w:val="404040"/>
      <w:lang w:val="en-US" w:eastAsia="zh-CN" w:bidi="ar-SA"/>
    </w:rPr>
    <w:tblPr/>
  </w:style>
  <w:style w:type="table" w:styleId="937" w:customStyle="1">
    <w:name w:val="List Table 3 - Accent 2"/>
    <w:uiPriority w:val="99"/>
    <w:qFormat/>
    <w:rPr>
      <w:lang w:val="en-US" w:eastAsia="zh-CN" w:bidi="ar-SA"/>
    </w:rPr>
    <w:tblPr/>
  </w:style>
  <w:style w:type="table" w:styleId="938" w:customStyle="1">
    <w:name w:val="Grid Table 4 - Accent 3"/>
    <w:uiPriority w:val="59"/>
    <w:qFormat/>
    <w:rPr>
      <w:lang w:val="en-US" w:eastAsia="zh-CN" w:bidi="ar-SA"/>
    </w:rPr>
    <w:tblPr/>
  </w:style>
  <w:style w:type="table" w:styleId="939" w:customStyle="1">
    <w:name w:val="Grid Table 3 - Accent 4"/>
    <w:uiPriority w:val="99"/>
    <w:qFormat/>
    <w:rPr>
      <w:lang w:val="en-US" w:eastAsia="zh-CN" w:bidi="ar-SA"/>
    </w:rPr>
    <w:tblPr/>
  </w:style>
  <w:style w:type="table" w:styleId="940" w:customStyle="1">
    <w:name w:val="Bordered"/>
    <w:uiPriority w:val="99"/>
    <w:qFormat/>
    <w:rPr>
      <w:lang w:val="en-US" w:eastAsia="zh-CN" w:bidi="ar-SA"/>
    </w:rPr>
    <w:tblPr/>
  </w:style>
  <w:style w:type="table" w:styleId="941" w:customStyle="1">
    <w:name w:val="List Table 3 - Accent 3"/>
    <w:uiPriority w:val="99"/>
    <w:qFormat/>
    <w:rPr>
      <w:lang w:val="en-US" w:eastAsia="zh-CN" w:bidi="ar-SA"/>
    </w:rPr>
    <w:tblPr/>
  </w:style>
  <w:style w:type="table" w:styleId="942" w:customStyle="1">
    <w:name w:val="List Table 7 Colorful - Accent 6"/>
    <w:uiPriority w:val="99"/>
    <w:qFormat/>
    <w:rPr>
      <w:lang w:val="en-US" w:eastAsia="zh-CN" w:bidi="ar-SA"/>
    </w:rPr>
    <w:tblPr/>
  </w:style>
  <w:style w:type="table" w:styleId="943" w:customStyle="1">
    <w:name w:val="List Table 5 Dark - Accent 5"/>
    <w:uiPriority w:val="99"/>
    <w:qFormat/>
    <w:rPr>
      <w:lang w:val="en-US" w:eastAsia="zh-CN" w:bidi="ar-SA"/>
    </w:rPr>
    <w:tblPr/>
  </w:style>
  <w:style w:type="table" w:styleId="944" w:customStyle="1">
    <w:name w:val="List Table 4 - Accent 3"/>
    <w:uiPriority w:val="99"/>
    <w:qFormat/>
    <w:rPr>
      <w:lang w:val="en-US" w:eastAsia="zh-CN" w:bidi="ar-SA"/>
    </w:rPr>
    <w:tblPr/>
  </w:style>
  <w:style w:type="table" w:styleId="945" w:customStyle="1">
    <w:name w:val="List Table 6 Colorful - Accent 1"/>
    <w:uiPriority w:val="99"/>
    <w:qFormat/>
    <w:rPr>
      <w:lang w:val="en-US" w:eastAsia="zh-CN" w:bidi="ar-SA"/>
    </w:rPr>
    <w:tblPr/>
  </w:style>
  <w:style w:type="table" w:styleId="946" w:customStyle="1">
    <w:name w:val="List Table 5 Dark - Accent 6"/>
    <w:uiPriority w:val="99"/>
    <w:qFormat/>
    <w:rPr>
      <w:lang w:val="en-US" w:eastAsia="zh-CN" w:bidi="ar-SA"/>
    </w:rPr>
    <w:tblPr/>
  </w:style>
  <w:style w:type="table" w:styleId="947" w:customStyle="1">
    <w:name w:val="Grid Table 6 Colorful - Accent 2"/>
    <w:uiPriority w:val="99"/>
    <w:qFormat/>
    <w:rPr>
      <w:lang w:val="en-US" w:eastAsia="zh-CN" w:bidi="ar-SA"/>
    </w:rPr>
    <w:tblPr/>
  </w:style>
  <w:style w:type="table" w:styleId="948" w:customStyle="1">
    <w:name w:val="List Table 7 Colorful - Accent 1"/>
    <w:uiPriority w:val="99"/>
    <w:qFormat/>
    <w:rPr>
      <w:lang w:val="en-US" w:eastAsia="zh-CN" w:bidi="ar-SA"/>
    </w:rPr>
    <w:tblPr/>
  </w:style>
  <w:style w:type="table" w:styleId="949" w:customStyle="1">
    <w:name w:val="Grid Table 6 Colorful - Accent 5"/>
    <w:uiPriority w:val="99"/>
    <w:qFormat/>
    <w:rPr>
      <w:lang w:val="en-US" w:eastAsia="zh-CN" w:bidi="ar-SA"/>
    </w:rPr>
    <w:tblPr/>
  </w:style>
  <w:style w:type="table" w:styleId="950" w:customStyle="1">
    <w:name w:val="Bordered &amp; Lined - Accent 5"/>
    <w:uiPriority w:val="99"/>
    <w:qFormat/>
    <w:rPr>
      <w:color w:val="404040"/>
      <w:lang w:val="en-US" w:eastAsia="zh-CN" w:bidi="ar-SA"/>
    </w:rPr>
    <w:tblPr/>
  </w:style>
  <w:style w:type="table" w:styleId="951" w:customStyle="1">
    <w:name w:val="List Table 3"/>
    <w:uiPriority w:val="99"/>
    <w:qFormat/>
    <w:rPr>
      <w:lang w:val="en-US" w:eastAsia="zh-CN" w:bidi="ar-SA"/>
    </w:rPr>
    <w:tblPr/>
  </w:style>
  <w:style w:type="table" w:styleId="952" w:customStyle="1">
    <w:name w:val="Bordered - Accent 2"/>
    <w:uiPriority w:val="99"/>
    <w:qFormat/>
    <w:rPr>
      <w:lang w:val="en-US" w:eastAsia="zh-CN" w:bidi="ar-SA"/>
    </w:rPr>
    <w:tblPr/>
  </w:style>
  <w:style w:type="table" w:styleId="953" w:customStyle="1">
    <w:name w:val="Bordered &amp; Lined - Accent 1"/>
    <w:uiPriority w:val="99"/>
    <w:qFormat/>
    <w:rPr>
      <w:color w:val="404040"/>
      <w:lang w:val="en-US" w:eastAsia="zh-CN" w:bidi="ar-SA"/>
    </w:rPr>
    <w:tblPr/>
  </w:style>
  <w:style w:type="table" w:styleId="954" w:customStyle="1">
    <w:name w:val="List Table 3 - Accent 5"/>
    <w:uiPriority w:val="99"/>
    <w:qFormat/>
    <w:rPr>
      <w:lang w:val="en-US" w:eastAsia="zh-CN" w:bidi="ar-SA"/>
    </w:rPr>
    <w:tblPr/>
  </w:style>
  <w:style w:type="table" w:styleId="955" w:customStyle="1">
    <w:name w:val="Bordered &amp; Lined - Accent 6"/>
    <w:uiPriority w:val="99"/>
    <w:qFormat/>
    <w:rPr>
      <w:color w:val="404040"/>
      <w:lang w:val="en-US" w:eastAsia="zh-CN" w:bidi="ar-SA"/>
    </w:rPr>
    <w:tblPr/>
  </w:style>
  <w:style w:type="table" w:styleId="956" w:customStyle="1">
    <w:name w:val="List Table 3 - Accent 4"/>
    <w:uiPriority w:val="99"/>
    <w:qFormat/>
    <w:rPr>
      <w:lang w:val="en-US" w:eastAsia="zh-CN" w:bidi="ar-SA"/>
    </w:rPr>
    <w:tblPr/>
  </w:style>
  <w:style w:type="table" w:styleId="957" w:customStyle="1">
    <w:name w:val="List Table 1 Light"/>
    <w:uiPriority w:val="99"/>
    <w:qFormat/>
    <w:rPr>
      <w:lang w:val="en-US" w:eastAsia="zh-CN" w:bidi="ar-SA"/>
    </w:rPr>
    <w:tblPr/>
  </w:style>
  <w:style w:type="table" w:styleId="958" w:customStyle="1">
    <w:name w:val="List Table 6 Colorful - Accent 2"/>
    <w:uiPriority w:val="99"/>
    <w:qFormat/>
    <w:rPr>
      <w:lang w:val="en-US" w:eastAsia="zh-CN" w:bidi="ar-SA"/>
    </w:rPr>
    <w:tblPr/>
  </w:style>
  <w:style w:type="table" w:styleId="959" w:customStyle="1">
    <w:name w:val="List Table 6 Colorful - Accent 6"/>
    <w:uiPriority w:val="99"/>
    <w:qFormat/>
    <w:rPr>
      <w:lang w:val="en-US" w:eastAsia="zh-CN" w:bidi="ar-SA"/>
    </w:rPr>
    <w:tblPr/>
  </w:style>
  <w:style w:type="table" w:styleId="960" w:customStyle="1">
    <w:name w:val="List Table 7 Colorful - Accent 5"/>
    <w:uiPriority w:val="99"/>
    <w:qFormat/>
    <w:rPr>
      <w:lang w:val="en-US" w:eastAsia="zh-CN" w:bidi="ar-SA"/>
    </w:rPr>
    <w:tblPr/>
  </w:style>
  <w:style w:type="table" w:styleId="961" w:customStyle="1">
    <w:name w:val="Grid Table 7 Colorful - Accent 1"/>
    <w:uiPriority w:val="99"/>
    <w:qFormat/>
    <w:rPr>
      <w:lang w:val="en-US" w:eastAsia="zh-CN" w:bidi="ar-SA"/>
    </w:rPr>
    <w:tblPr/>
  </w:style>
  <w:style w:type="table" w:styleId="962" w:customStyle="1">
    <w:name w:val="List Table 5 Dark - Accent 3"/>
    <w:uiPriority w:val="99"/>
    <w:qFormat/>
    <w:rPr>
      <w:lang w:val="en-US" w:eastAsia="zh-CN" w:bidi="ar-SA"/>
    </w:rPr>
    <w:tblPr/>
  </w:style>
  <w:style w:type="table" w:styleId="963" w:customStyle="1">
    <w:name w:val="Grid Table 2 - Accent 6"/>
    <w:uiPriority w:val="99"/>
    <w:qFormat/>
    <w:rPr>
      <w:lang w:val="en-US" w:eastAsia="zh-CN" w:bidi="ar-SA"/>
    </w:rPr>
    <w:tblPr/>
  </w:style>
  <w:style w:type="table" w:styleId="964" w:customStyle="1">
    <w:name w:val="Grid Table 7 Colorful - Accent 2"/>
    <w:uiPriority w:val="99"/>
    <w:qFormat/>
    <w:rPr>
      <w:lang w:val="en-US" w:eastAsia="zh-CN" w:bidi="ar-SA"/>
    </w:rPr>
    <w:tblPr/>
  </w:style>
  <w:style w:type="table" w:styleId="965" w:customStyle="1">
    <w:name w:val="Grid Table 4 - Accent 1"/>
    <w:uiPriority w:val="59"/>
    <w:qFormat/>
    <w:rPr>
      <w:lang w:val="en-US" w:eastAsia="zh-CN" w:bidi="ar-SA"/>
    </w:rPr>
    <w:tblPr/>
  </w:style>
  <w:style w:type="table" w:styleId="966" w:customStyle="1">
    <w:name w:val="List Table 5 Dark - Accent 1"/>
    <w:uiPriority w:val="99"/>
    <w:qFormat/>
    <w:rPr>
      <w:lang w:val="en-US" w:eastAsia="zh-CN" w:bidi="ar-SA"/>
    </w:rPr>
    <w:tblPr/>
  </w:style>
  <w:style w:type="table" w:styleId="967" w:customStyle="1">
    <w:name w:val="List Table 3 - Accent 1"/>
    <w:uiPriority w:val="99"/>
    <w:qFormat/>
    <w:rPr>
      <w:lang w:val="en-US" w:eastAsia="zh-CN" w:bidi="ar-SA"/>
    </w:rPr>
    <w:tblPr/>
  </w:style>
  <w:style w:type="table" w:styleId="968" w:customStyle="1">
    <w:name w:val="Grid Table 1 Light - Accent 1"/>
    <w:uiPriority w:val="99"/>
    <w:qFormat/>
    <w:rPr>
      <w:lang w:val="en-US" w:eastAsia="zh-CN" w:bidi="ar-SA"/>
    </w:rPr>
    <w:tblPr/>
  </w:style>
  <w:style w:type="table" w:styleId="969" w:customStyle="1">
    <w:name w:val="Grid Table 5 Dark- Accent 1"/>
    <w:uiPriority w:val="99"/>
    <w:qFormat/>
    <w:rPr>
      <w:lang w:val="en-US" w:eastAsia="zh-CN" w:bidi="ar-SA"/>
    </w:rPr>
    <w:tblPr/>
  </w:style>
  <w:style w:type="table" w:styleId="970" w:customStyle="1">
    <w:name w:val="Grid Table 6 Colorful - Accent 3"/>
    <w:uiPriority w:val="99"/>
    <w:qFormat/>
    <w:rPr>
      <w:lang w:val="en-US" w:eastAsia="zh-CN" w:bidi="ar-SA"/>
    </w:rPr>
    <w:tblPr/>
  </w:style>
  <w:style w:type="table" w:styleId="971" w:customStyle="1">
    <w:name w:val="Grid Table 1 Light - Accent 4"/>
    <w:uiPriority w:val="99"/>
    <w:qFormat/>
    <w:rPr>
      <w:lang w:val="en-US" w:eastAsia="zh-CN" w:bidi="ar-SA"/>
    </w:rPr>
    <w:tblPr/>
  </w:style>
  <w:style w:type="table" w:styleId="972" w:customStyle="1">
    <w:name w:val="Grid Table 5 Dark- Accent 4"/>
    <w:uiPriority w:val="99"/>
    <w:qFormat/>
    <w:rPr>
      <w:lang w:val="en-US" w:eastAsia="zh-CN" w:bidi="ar-SA"/>
    </w:rPr>
    <w:tblPr/>
  </w:style>
  <w:style w:type="table" w:styleId="973" w:customStyle="1">
    <w:name w:val="Grid Table 4 - Accent 2"/>
    <w:uiPriority w:val="59"/>
    <w:qFormat/>
    <w:rPr>
      <w:lang w:val="en-US" w:eastAsia="zh-CN" w:bidi="ar-SA"/>
    </w:rPr>
    <w:tblPr/>
  </w:style>
  <w:style w:type="table" w:styleId="974" w:customStyle="1">
    <w:name w:val="List Table 2 - Accent 5"/>
    <w:uiPriority w:val="99"/>
    <w:qFormat/>
    <w:rPr>
      <w:lang w:val="en-US" w:eastAsia="zh-CN" w:bidi="ar-SA"/>
    </w:rPr>
    <w:tblPr/>
  </w:style>
  <w:style w:type="table" w:styleId="975" w:customStyle="1">
    <w:name w:val="Grid Table 3 - Accent 5"/>
    <w:uiPriority w:val="99"/>
    <w:qFormat/>
    <w:rPr>
      <w:lang w:val="en-US" w:eastAsia="zh-CN" w:bidi="ar-SA"/>
    </w:rPr>
    <w:tblPr/>
  </w:style>
  <w:style w:type="table" w:styleId="976" w:customStyle="1">
    <w:name w:val="List Table 2 - Accent 3"/>
    <w:uiPriority w:val="99"/>
    <w:qFormat/>
    <w:rPr>
      <w:lang w:val="en-US" w:eastAsia="zh-CN" w:bidi="ar-SA"/>
    </w:rPr>
    <w:tblPr/>
  </w:style>
  <w:style w:type="table" w:styleId="977" w:customStyle="1">
    <w:name w:val="Grid Table 5 Dark"/>
    <w:uiPriority w:val="99"/>
    <w:qFormat/>
    <w:rPr>
      <w:lang w:val="en-US" w:eastAsia="zh-CN" w:bidi="ar-SA"/>
    </w:rPr>
    <w:tblPr/>
  </w:style>
  <w:style w:type="table" w:styleId="978" w:customStyle="1">
    <w:name w:val="List Table 7 Colorful - Accent 2"/>
    <w:uiPriority w:val="99"/>
    <w:qFormat/>
    <w:rPr>
      <w:lang w:val="en-US" w:eastAsia="zh-CN" w:bidi="ar-SA"/>
    </w:rPr>
    <w:tblPr/>
  </w:style>
  <w:style w:type="table" w:styleId="979" w:customStyle="1">
    <w:name w:val="List Table 5 Dark - Accent 2"/>
    <w:uiPriority w:val="99"/>
    <w:qFormat/>
    <w:rPr>
      <w:lang w:val="en-US" w:eastAsia="zh-CN" w:bidi="ar-SA"/>
    </w:rPr>
    <w:tblPr/>
  </w:style>
  <w:style w:type="table" w:styleId="980" w:customStyle="1">
    <w:name w:val="Grid Table 7 Colorful - Accent 6"/>
    <w:uiPriority w:val="99"/>
    <w:qFormat/>
    <w:rPr>
      <w:lang w:val="en-US" w:eastAsia="zh-CN" w:bidi="ar-SA"/>
    </w:rPr>
    <w:tblPr/>
  </w:style>
  <w:style w:type="table" w:styleId="981" w:customStyle="1">
    <w:name w:val="Bordered &amp; Lined - Accent 2"/>
    <w:uiPriority w:val="99"/>
    <w:qFormat/>
    <w:rPr>
      <w:color w:val="404040"/>
      <w:lang w:val="en-US" w:eastAsia="zh-CN" w:bidi="ar-SA"/>
    </w:rPr>
    <w:tblPr/>
  </w:style>
  <w:style w:type="table" w:styleId="982" w:customStyle="1">
    <w:name w:val="Bordered - Accent 4"/>
    <w:uiPriority w:val="99"/>
    <w:qFormat/>
    <w:rPr>
      <w:lang w:val="en-US" w:eastAsia="zh-CN" w:bidi="ar-SA"/>
    </w:rPr>
    <w:tblPr/>
  </w:style>
  <w:style w:type="table" w:styleId="983" w:customStyle="1">
    <w:name w:val="List Table 1 Light - Accent 1"/>
    <w:uiPriority w:val="99"/>
    <w:qFormat/>
    <w:rPr>
      <w:lang w:val="en-US" w:eastAsia="zh-CN" w:bidi="ar-SA"/>
    </w:rPr>
    <w:tblPr/>
  </w:style>
  <w:style w:type="table" w:styleId="984" w:customStyle="1">
    <w:name w:val="Plain Table 1"/>
    <w:uiPriority w:val="59"/>
    <w:qFormat/>
    <w:rPr>
      <w:lang w:val="en-US" w:eastAsia="zh-CN" w:bidi="ar-SA"/>
    </w:rPr>
    <w:tblPr/>
  </w:style>
  <w:style w:type="table" w:styleId="985" w:customStyle="1">
    <w:name w:val="Grid Table 4"/>
    <w:uiPriority w:val="59"/>
    <w:qFormat/>
    <w:rPr>
      <w:lang w:val="en-US" w:eastAsia="zh-CN" w:bidi="ar-SA"/>
    </w:rPr>
    <w:tblPr/>
  </w:style>
  <w:style w:type="table" w:styleId="986" w:customStyle="1">
    <w:name w:val="Grid Table 6 Colorful - Accent 4"/>
    <w:uiPriority w:val="99"/>
    <w:qFormat/>
    <w:rPr>
      <w:lang w:val="en-US" w:eastAsia="zh-CN" w:bidi="ar-SA"/>
    </w:rPr>
    <w:tblPr/>
  </w:style>
  <w:style w:type="table" w:styleId="987" w:customStyle="1">
    <w:name w:val="Grid Table 3 - Accent 3"/>
    <w:uiPriority w:val="99"/>
    <w:qFormat/>
    <w:rPr>
      <w:lang w:val="en-US" w:eastAsia="zh-CN" w:bidi="ar-SA"/>
    </w:rPr>
    <w:tblPr/>
  </w:style>
  <w:style w:type="table" w:styleId="988" w:customStyle="1">
    <w:name w:val="List Table 4 - Accent 6"/>
    <w:uiPriority w:val="99"/>
    <w:qFormat/>
    <w:rPr>
      <w:lang w:val="en-US" w:eastAsia="zh-CN" w:bidi="ar-SA"/>
    </w:rPr>
    <w:tblPr/>
  </w:style>
  <w:style w:type="paragraph" w:styleId="989" w:customStyle="1">
    <w:name w:val="首行缩进"/>
    <w:basedOn w:val="698"/>
    <w:uiPriority w:val="0"/>
    <w:qFormat/>
    <w:pPr>
      <w:ind w:firstLine="480"/>
    </w:pPr>
    <w:rPr>
      <w:rFonts w:ascii="Times New Roman" w:hAnsi="Times New Roman"/>
      <w:szCs w:val="20"/>
      <w:lang w:val="zh-CN"/>
    </w:rPr>
  </w:style>
  <w:style w:type="paragraph" w:styleId="990" w:customStyle="1">
    <w:name w:val="普通(网站)11"/>
    <w:basedOn w:val="698"/>
    <w:uiPriority w:val="0"/>
    <w:qFormat/>
    <w:pPr>
      <w:jc w:val="left"/>
      <w:spacing w:before="100" w:beforeAutospacing="1" w:after="100" w:afterAutospacing="1"/>
      <w:widowControl/>
    </w:pPr>
    <w:rPr>
      <w:rFonts w:ascii="宋体" w:hAnsi="宋体" w:eastAsia="宋体"/>
      <w:color w:val="000000"/>
      <w:sz w:val="24"/>
      <w:lang w:val="en-US" w:eastAsia="zh-CN"/>
    </w:rPr>
  </w:style>
  <w:style w:type="paragraph" w:styleId="991" w:customStyle="1">
    <w:name w:val="纯文本1111"/>
    <w:basedOn w:val="698"/>
    <w:uiPriority w:val="0"/>
    <w:qFormat/>
    <w:rPr>
      <w:rFonts w:hAnsi="Courier New" w:eastAsia="楷体_GB2312"/>
      <w:sz w:val="28"/>
    </w:rPr>
  </w:style>
  <w:style w:type="numbering" w:styleId="9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4855ea81-6f75-4bd0-bea1-c9ee5a3e3bc5</errorID>
      <errorWord>(</errorWord>
      <group>L1_Format</group>
      <groupName>格式问题</groupName>
      <ability>L2_HalfPunc_CN</ability>
      <abilityName>全半角问题</abilityName>
      <candidateList>
        <item>（</item>
      </candidateList>
      <explain>文本全半角错误。</explain>
      <paraID>326EE050</paraID>
      <start>29</start>
      <end>30</end>
      <status>unmodified</status>
      <modifiedWord/>
      <trackRevisions>false</trackRevisions>
    </reviewItem>
    <reviewItem>
      <errorID>431e5173-7211-4dca-bc94-1bd73cf074d2</errorID>
      <errorWord>)</errorWord>
      <group>L1_Format</group>
      <groupName>格式问题</groupName>
      <ability>L2_HalfPunc_CN</ability>
      <abilityName>全半角问题</abilityName>
      <candidateList>
        <item>）</item>
      </candidateList>
      <explain>文本全半角错误。</explain>
      <paraID>326EE050</paraID>
      <start>34</start>
      <end>35</end>
      <status>unmodified</status>
      <modifiedWord/>
      <trackRevisions>false</trackRevisions>
    </reviewItem>
    <reviewItem>
      <errorID>27083cbf-a259-4a96-a270-80163543f65e</errorID>
      <errorWord>(</errorWord>
      <group>L1_Format</group>
      <groupName>格式问题</groupName>
      <ability>L2_HalfPunc_CN</ability>
      <abilityName>全半角问题</abilityName>
      <candidateList>
        <item>（</item>
      </candidateList>
      <explain>文本全半角错误。</explain>
      <paraID>51A662E1</paraID>
      <start>29</start>
      <end>30</end>
      <status>unmodified</status>
      <modifiedWord/>
      <trackRevisions>false</trackRevisions>
    </reviewItem>
    <reviewItem>
      <errorID>56324785-1a2b-4d96-a5a7-8c220d31b520</errorID>
      <errorWord>)</errorWord>
      <group>L1_Format</group>
      <groupName>格式问题</groupName>
      <ability>L2_HalfPunc_CN</ability>
      <abilityName>全半角问题</abilityName>
      <candidateList>
        <item>）</item>
      </candidateList>
      <explain>文本全半角错误。</explain>
      <paraID>51A662E1</paraID>
      <start>34</start>
      <end>35</end>
      <status>unmodified</status>
      <modifiedWord/>
      <trackRevisions>false</trackRevisions>
    </reviewItem>
    <reviewItem>
      <errorID>099c7882-3433-4517-8f34-a8b2d7f906f0</errorID>
      <errorWord>（2017）11号</errorWord>
      <group>L1_Knowledge</group>
      <groupName>知识性问题</groupName>
      <ability>L2_Knowledge</ability>
      <abilityName>其他知识</abilityName>
      <candidateList>
        <item>〔2017〕11号</item>
      </candidateList>
      <explain>发文字号格式错误。</explain>
      <paraID>14B9DC04</paraID>
      <start>52</start>
      <end>61</end>
      <status>ignored</status>
      <modifiedWord/>
      <trackRevisions>false</trackRevisions>
    </reviewItem>
    <reviewItem>
      <errorID>c98013c4-20c5-4b20-8fbe-07bc298a4f00</errorID>
      <errorWord>政府釆购政策</errorWord>
      <group>L1_Knowledge</group>
      <groupName>知识性问题</groupName>
      <ability>L2_Term</ability>
      <abilityName>专业术语</abilityName>
      <candidateList>
        <item>政府采购政策</item>
      </candidateList>
      <explain/>
      <paraID>684E2A08</paraID>
      <start>4</start>
      <end>10</end>
      <status>unmodified</status>
      <modifiedWord/>
      <trackRevisions>false</trackRevisions>
    </reviewItem>
    <reviewItem>
      <errorID>e4457505-0ca3-4feb-9b5e-f83e8d5d8d52</errorID>
      <errorWord>:</errorWord>
      <group>L1_Format</group>
      <groupName>格式问题</groupName>
      <ability>L2_HalfPunc_CN</ability>
      <abilityName>全半角问题</abilityName>
      <candidateList>
        <item>：</item>
      </candidateList>
      <explain>文本全半角错误。</explain>
      <paraID>684E2A08</paraID>
      <start>18</start>
      <end>19</end>
      <status>unmodified</status>
      <modifiedWord/>
      <trackRevisions>false</trackRevisions>
    </reviewItem>
    <reviewItem>
      <errorID>5abf4971-2100-4456-8743-698e8904f730</errorID>
      <errorWord>(</errorWord>
      <group>L1_Format</group>
      <groupName>格式问题</groupName>
      <ability>L2_HalfPunc_CN</ability>
      <abilityName>全半角问题</abilityName>
      <candidateList>
        <item>（</item>
      </candidateList>
      <explain>文本全半角错误。</explain>
      <paraID>43019FC5</paraID>
      <start>11</start>
      <end>12</end>
      <status>unmodified</status>
      <modifiedWord/>
      <trackRevisions>false</trackRevisions>
    </reviewItem>
    <reviewItem>
      <errorID>fe6177fd-8257-4b22-92a7-48658faef8c7</errorID>
      <errorWord>)</errorWord>
      <group>L1_Format</group>
      <groupName>格式问题</groupName>
      <ability>L2_HalfPunc_CN</ability>
      <abilityName>全半角问题</abilityName>
      <candidateList>
        <item>）</item>
      </candidateList>
      <explain>文本全半角错误。</explain>
      <paraID>43019FC5</paraID>
      <start>16</start>
      <end>17</end>
      <status>unmodified</status>
      <modifiedWord/>
      <trackRevisions>false</trackRevisions>
    </reviewItem>
    <reviewItem>
      <errorID>a41e22e1-0fbb-4e3d-91bf-01d282dc7b6b</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24A034A6</paraID>
      <start>3</start>
      <end>6</end>
      <status>unmodified</status>
      <modifiedWord/>
      <trackRevisions>false</trackRevisions>
    </reviewItem>
    <reviewItem>
      <errorID>9b14782f-c7a3-41f9-8b5a-934ace2556a8</errorID>
      <errorWord>间</errorWord>
      <group>L1_Word</group>
      <groupName>字词问题</groupName>
      <ability>L2_Typo</ability>
      <abilityName>字词错误</abilityName>
      <candidateList>
        <item>间之</item>
      </candidateList>
      <explain/>
      <paraID>5EDA1180</paraID>
      <start>16</start>
      <end>17</end>
      <status>unmodified</status>
      <modifiedWord/>
      <trackRevisions>false</trackRevisions>
    </reviewItem>
    <reviewItem>
      <errorID>baabcaee-ecfa-4b6c-bb0e-c057172dff06</errorID>
      <errorWord>:</errorWord>
      <group>L1_Format</group>
      <groupName>格式问题</groupName>
      <ability>L2_HalfPunc_CN</ability>
      <abilityName>全半角问题</abilityName>
      <candidateList>
        <item>：</item>
      </candidateList>
      <explain>文本全半角错误。</explain>
      <paraID>1B7B6C62</paraID>
      <start>22</start>
      <end>23</end>
      <status>unmodified</status>
      <modifiedWord/>
      <trackRevisions>false</trackRevisions>
    </reviewItem>
    <reviewItem>
      <errorID>707f354c-bc4f-45b8-816c-8ebe457f3276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1B7B6C62</paraID>
      <start>126</start>
      <end>127</end>
      <status>unmodified</status>
      <modifiedWord/>
      <trackRevisions>false</trackRevisions>
    </reviewItem>
    <reviewItem>
      <errorID>130da018-49b7-4cd5-a1b0-0da84195b240</errorID>
      <errorWord>&lt;</errorWord>
      <group>L1_Format</group>
      <groupName>格式问题</groupName>
      <ability>L2_HalfPunc_CN</ability>
      <abilityName>全半角问题</abilityName>
      <candidateList>
        <item>〈</item>
      </candidateList>
      <explain>文本全半角错误。</explain>
      <paraID>67E320AB</paraID>
      <start>54</start>
      <end>55</end>
      <status>unmodified</status>
      <modifiedWord/>
      <trackRevisions>false</trackRevisions>
    </reviewItem>
    <reviewItem>
      <errorID>f687e9b8-2cc2-42e0-aa8e-771ffd220782</errorID>
      <errorWord>&lt;</errorWord>
      <group>L1_Format</group>
      <groupName>格式问题</groupName>
      <ability>L2_HalfPunc_CN</ability>
      <abilityName>全半角问题</abilityName>
      <candidateList>
        <item>〈</item>
      </candidateList>
      <explain>文本全半角错误。</explain>
      <paraID>36649389</paraID>
      <start>54</start>
      <end>55</end>
      <status>unmodified</status>
      <modifiedWord/>
      <trackRevisions>false</trackRevisions>
    </reviewItem>
    <reviewItem>
      <errorID>60ba6f81-8da1-49ca-933b-06062c5a9b90</errorID>
      <errorWord>&lt;</errorWord>
      <group>L1_Format</group>
      <groupName>格式问题</groupName>
      <ability>L2_HalfPunc_CN</ability>
      <abilityName>全半角问题</abilityName>
      <candidateList>
        <item>〈</item>
      </candidateList>
      <explain>文本全半角错误。</explain>
      <paraID>504ACE42</paraID>
      <start>39</start>
      <end>40</end>
      <status>unmodified</status>
      <modifiedWord/>
      <trackRevisions>false</trackRevisions>
    </reviewItem>
    <reviewItem>
      <errorID>579098ff-53e2-4961-b078-16534297c854</errorID>
      <errorWord>法律、法规</errorWord>
      <group>L1_Word</group>
      <groupName>字词问题</groupName>
      <ability>L2_Typo</ability>
      <abilityName>字词错误</abilityName>
      <candidateList>
        <item>法律法规</item>
      </candidateList>
      <explain/>
      <paraID>26CF9B49</paraID>
      <start>36</start>
      <end>41</end>
      <status>unmodified</status>
      <modifiedWord/>
      <trackRevisions>false</trackRevisions>
    </reviewItem>
    <reviewItem>
      <errorID>0e7c2ec1-0ea1-4425-9936-0d198e15bdce</errorID>
      <errorWord>,</errorWord>
      <group>L1_Format</group>
      <groupName>格式问题</groupName>
      <ability>L2_HalfPunc_CN</ability>
      <abilityName>全半角问题</abilityName>
      <candidateList>
        <item>，</item>
      </candidateList>
      <explain>文本全半角错误。</explain>
      <paraID>11F00503</paraID>
      <start>141</start>
      <end>142</end>
      <status>unmodified</status>
      <modifiedWord/>
      <trackRevisions>false</trackRevisions>
    </reviewItem>
    <reviewItem>
      <errorID>54844662-34fd-45db-9427-592ecfacc08d</errorID>
      <errorWord>必须是</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7A7D078F</paraID>
      <start>85</start>
      <end>88</end>
      <status>unmodified</status>
      <modifiedWord/>
      <trackRevisions>false</trackRevisions>
    </reviewItem>
    <reviewItem>
      <errorID>dcaa9cca-d406-4bf8-8451-96031b121672</errorID>
      <errorWord>有关的</errorWord>
      <group>L1_Word</group>
      <groupName>字词问题</groupName>
      <ability>L2_Typo</ability>
      <abilityName>字词错误</abilityName>
      <candidateList>
        <item>有关</item>
      </candidateList>
      <explain>〈动〉❶有关系：～方面｜～部门｜这些问题都跟哲学～。❷涉及到：他研究了历代～水利问题的著作。</explain>
      <paraID>3AC315DB</paraID>
      <start>26</start>
      <end>29</end>
      <status>unmodified</status>
      <modifiedWord/>
      <trackRevisions>false</trackRevisions>
    </reviewItem>
    <reviewItem>
      <errorID>fed3c3b8-8b48-47cb-be76-10b7a9ebe245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227CF570</paraID>
      <start>0</start>
      <end>2</end>
      <status>unmodified</status>
      <modifiedWord/>
      <trackRevisions>false</trackRevisions>
    </reviewItem>
    <reviewItem>
      <errorID>5227e662-b657-4354-86d4-5fd9764ccd26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43F998EC</paraID>
      <start>0</start>
      <end>2</end>
      <status>unmodified</status>
      <modifiedWord/>
      <trackRevisions>false</trackRevisions>
    </reviewItem>
    <reviewItem>
      <errorID>536f169f-c4d8-4d79-aec1-a1c2d56cb542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634DA45D</paraID>
      <start>0</start>
      <end>2</end>
      <status>unmodified</status>
      <modifiedWord/>
      <trackRevisions>false</trackRevisions>
    </reviewItem>
    <reviewItem>
      <errorID>9b032921-6f0c-49fa-a2f6-fdcb1481f451</errorID>
      <errorWord>(</errorWord>
      <group>L1_Format</group>
      <groupName>格式问题</groupName>
      <ability>L2_HalfPunc_CN</ability>
      <abilityName>全半角问题</abilityName>
      <candidateList>
        <item>（</item>
      </candidateList>
      <explain>文本全半角错误。</explain>
      <paraID>634DA45D</paraID>
      <start>22</start>
      <end>23</end>
      <status>unmodified</status>
      <modifiedWord/>
      <trackRevisions>false</trackRevisions>
    </reviewItem>
    <reviewItem>
      <errorID>dc13c336-c9da-4aa7-ab26-4d93964194cc</errorID>
      <errorWord>)</errorWord>
      <group>L1_Format</group>
      <groupName>格式问题</groupName>
      <ability>L2_HalfPunc_CN</ability>
      <abilityName>全半角问题</abilityName>
      <candidateList>
        <item>）</item>
      </candidateList>
      <explain>文本全半角错误。</explain>
      <paraID>634DA45D</paraID>
      <start>25</start>
      <end>26</end>
      <status>unmodified</status>
      <modifiedWord/>
      <trackRevisions>false</trackRevisions>
    </reviewItem>
    <reviewItem>
      <errorID>e5b4beec-4ced-459f-9912-09cc18138ae7</errorID>
      <errorWord>(</errorWord>
      <group>L1_Format</group>
      <groupName>格式问题</groupName>
      <ability>L2_HalfPunc_CN</ability>
      <abilityName>全半角问题</abilityName>
      <candidateList>
        <item>（</item>
      </candidateList>
      <explain>文本全半角错误。</explain>
      <paraID>634DA45D</paraID>
      <start>37</start>
      <end>38</end>
      <status>unmodified</status>
      <modifiedWord/>
      <trackRevisions>false</trackRevisions>
    </reviewItem>
    <reviewItem>
      <errorID>ef334259-2112-46eb-a09b-bcaa943f5b6a</errorID>
      <errorWord>)</errorWord>
      <group>L1_Format</group>
      <groupName>格式问题</groupName>
      <ability>L2_HalfPunc_CN</ability>
      <abilityName>全半角问题</abilityName>
      <candidateList>
        <item>）</item>
      </candidateList>
      <explain>文本全半角错误。</explain>
      <paraID>634DA45D</paraID>
      <start>40</start>
      <end>41</end>
      <status>unmodified</status>
      <modifiedWord/>
      <trackRevisions>false</trackRevisions>
    </reviewItem>
    <reviewItem>
      <errorID>6f1a5827-1499-4f5d-b658-df94cbc105f8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7A079F57</paraID>
      <start>0</start>
      <end>2</end>
      <status>unmodified</status>
      <modifiedWord/>
      <trackRevisions>false</trackRevisions>
    </reviewItem>
    <reviewItem>
      <errorID>d294551a-f27c-40c6-837c-608830d904a2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5187DE84</paraID>
      <start>0</start>
      <end>2</end>
      <status>unmodified</status>
      <modifiedWord/>
      <trackRevisions>false</trackRevisions>
    </reviewItem>
    <reviewItem>
      <errorID>93114b2d-0791-47f0-b1cf-0cfdd20080ea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355874AB</paraID>
      <start>0</start>
      <end>2</end>
      <status>unmodified</status>
      <modifiedWord/>
      <trackRevisions>false</trackRevisions>
    </reviewItem>
    <reviewItem>
      <errorID>7b8caeab-fc18-4f7f-877c-209682893e0a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56655164</paraID>
      <start>0</start>
      <end>2</end>
      <status>unmodified</status>
      <modifiedWord/>
      <trackRevisions>false</trackRevisions>
    </reviewItem>
    <reviewItem>
      <errorID>29ebd7c6-31ed-4ec4-b800-8a36eca1ccc9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3C9FFE8B</paraID>
      <start>0</start>
      <end>2</end>
      <status>unmodified</status>
      <modifiedWord/>
      <trackRevisions>false</trackRevisions>
    </reviewItem>
    <reviewItem>
      <errorID>6ad1795e-7a6f-4ab4-8f13-742d18a740e7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42D6F3FB</paraID>
      <start>0</start>
      <end>2</end>
      <status>unmodified</status>
      <modifiedWord/>
      <trackRevisions>false</trackRevisions>
    </reviewItem>
    <reviewItem>
      <errorID>35047a4a-313d-469e-9e86-e9e73be742b7</errorID>
      <errorWord>、</errorWord>
      <group>L1_Punc</group>
      <groupName>标点问题</groupName>
      <ability>L2_Punc_CN</ability>
      <abilityName>标点符号问题</abilityName>
      <candidateList>
        <item>.</item>
      </candidateList>
      <explain/>
      <paraID>11413317</paraID>
      <start>1</start>
      <end>2</end>
      <status>unmodified</status>
      <modifiedWord/>
      <trackRevisions>false</trackRevisions>
    </reviewItem>
    <reviewItem>
      <errorID>091ee5c2-28b8-4bfa-8ceb-3a64a09b1272</errorID>
      <errorWord>、</errorWord>
      <group>L1_Punc</group>
      <groupName>标点问题</groupName>
      <ability>L2_Punc_CN</ability>
      <abilityName>标点符号问题</abilityName>
      <candidateList>
        <item>.</item>
      </candidateList>
      <explain/>
      <paraID>792607F4</paraID>
      <start>1</start>
      <end>2</end>
      <status>unmodified</status>
      <modifiedWord/>
      <trackRevisions>false</trackRevisions>
    </reviewItem>
    <reviewItem>
      <errorID>1df757db-5bc5-49ee-8bbd-23b29cbf590c</errorID>
      <errorWord>(</errorWord>
      <group>L1_Format</group>
      <groupName>格式问题</groupName>
      <ability>L2_HalfPunc_CN</ability>
      <abilityName>全半角问题</abilityName>
      <candidateList>
        <item>（</item>
      </candidateList>
      <explain>文本全半角错误。</explain>
      <paraID>6865C04E</paraID>
      <start>2</start>
      <end>3</end>
      <status>unmodified</status>
      <modifiedWord/>
      <trackRevisions>false</trackRevisions>
    </reviewItem>
    <reviewItem>
      <errorID>9ba29e71-3797-4e56-bbdd-12e44bc57802</errorID>
      <errorWord>)</errorWord>
      <group>L1_Format</group>
      <groupName>格式问题</groupName>
      <ability>L2_HalfPunc_CN</ability>
      <abilityName>全半角问题</abilityName>
      <candidateList>
        <item>）</item>
      </candidateList>
      <explain>文本全半角错误。</explain>
      <paraID>6865C04E</paraID>
      <start>15</start>
      <end>16</end>
      <status>unmodified</status>
      <modifiedWord/>
      <trackRevisions>false</trackRevisions>
    </reviewItem>
    <reviewItem>
      <errorID>10794209-ee60-414e-ab60-bdaf2ff00300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E35965A</paraID>
      <start>34</start>
      <end>35</end>
      <status>unmodified</status>
      <modifiedWord/>
      <trackRevisions>false</trackRevisions>
    </reviewItem>
    <reviewItem>
      <errorID>a5a89070-9510-4cb8-bd45-1c7b61f719de</errorID>
      <errorWord>(</errorWord>
      <group>L1_Format</group>
      <groupName>格式问题</groupName>
      <ability>L2_HalfPunc_CN</ability>
      <abilityName>全半角问题</abilityName>
      <candidateList>
        <item>（</item>
      </candidateList>
      <explain>文本全半角错误。</explain>
      <paraID>3566069B</paraID>
      <start>4</start>
      <end>5</end>
      <status>unmodified</status>
      <modifiedWord/>
      <trackRevisions>false</trackRevisions>
    </reviewItem>
    <reviewItem>
      <errorID>61e000ef-7ae8-4363-ba6b-c27933dfb682</errorID>
      <errorWord>(</errorWord>
      <group>L1_Format</group>
      <groupName>格式问题</groupName>
      <ability>L2_HalfPunc_CN</ability>
      <abilityName>全半角问题</abilityName>
      <candidateList>
        <item>（</item>
      </candidateList>
      <explain>文本全半角错误。</explain>
      <paraID>5F0BD298</paraID>
      <start>34</start>
      <end>35</end>
      <status>unmodified</status>
      <modifiedWord/>
      <trackRevisions>false</trackRevisions>
    </reviewItem>
    <reviewItem>
      <errorID>04120b74-2f20-4552-8c01-77662d19687d</errorID>
      <errorWord>)</errorWord>
      <group>L1_Format</group>
      <groupName>格式问题</groupName>
      <ability>L2_HalfPunc_CN</ability>
      <abilityName>全半角问题</abilityName>
      <candidateList>
        <item>）</item>
      </candidateList>
      <explain>文本全半角错误。</explain>
      <paraID>5F0BD298</paraID>
      <start>41</start>
      <end>42</end>
      <status>unmodified</status>
      <modifiedWord/>
      <trackRevisions>false</trackRevisions>
    </reviewItem>
    <reviewItem>
      <errorID>39715201-cf72-42d6-9aad-9362daf684de</errorID>
      <errorWord>(</errorWord>
      <group>L1_Format</group>
      <groupName>格式问题</groupName>
      <ability>L2_HalfPunc_CN</ability>
      <abilityName>全半角问题</abilityName>
      <candidateList>
        <item>（</item>
      </candidateList>
      <explain>文本全半角错误。</explain>
      <paraID>5F0BD298</paraID>
      <start>44</start>
      <end>45</end>
      <status>unmodified</status>
      <modifiedWord/>
      <trackRevisions>false</trackRevisions>
    </reviewItem>
    <reviewItem>
      <errorID>4fcb57bf-7267-4b40-bed2-8eb9c14d0262</errorID>
      <errorWord>)</errorWord>
      <group>L1_Format</group>
      <groupName>格式问题</groupName>
      <ability>L2_HalfPunc_CN</ability>
      <abilityName>全半角问题</abilityName>
      <candidateList>
        <item>）</item>
      </candidateList>
      <explain>文本全半角错误。</explain>
      <paraID>5F0BD298</paraID>
      <start>55</start>
      <end>56</end>
      <status>unmodified</status>
      <modifiedWord/>
      <trackRevisions>false</trackRevisions>
    </reviewItem>
    <reviewItem>
      <errorID>6a2e071e-896b-4449-9c30-5fe3e77c73bf</errorID>
      <errorWord>(</errorWord>
      <group>L1_Format</group>
      <groupName>格式问题</groupName>
      <ability>L2_HalfPunc_CN</ability>
      <abilityName>全半角问题</abilityName>
      <candidateList>
        <item>（</item>
      </candidateList>
      <explain>文本全半角错误。</explain>
      <paraID>5F0BD298</paraID>
      <start>80</start>
      <end>81</end>
      <status>unmodified</status>
      <modifiedWord/>
      <trackRevisions>false</trackRevisions>
    </reviewItem>
    <reviewItem>
      <errorID>191bb87e-fbfa-4a99-9456-ff9f8d57a114</errorID>
      <errorWord>)</errorWord>
      <group>L1_Format</group>
      <groupName>格式问题</groupName>
      <ability>L2_HalfPunc_CN</ability>
      <abilityName>全半角问题</abilityName>
      <candidateList>
        <item>）</item>
      </candidateList>
      <explain>文本全半角错误。</explain>
      <paraID>5F0BD298</paraID>
      <start>88</start>
      <end>89</end>
      <status>unmodified</status>
      <modifiedWord/>
      <trackRevisions>false</trackRevisions>
    </reviewItem>
    <reviewItem>
      <errorID>9d681132-21f9-4eac-a137-269980c18f0f</errorID>
      <errorWord>(</errorWord>
      <group>L1_Format</group>
      <groupName>格式问题</groupName>
      <ability>L2_HalfPunc_CN</ability>
      <abilityName>全半角问题</abilityName>
      <candidateList>
        <item>（</item>
      </candidateList>
      <explain>文本全半角错误。</explain>
      <paraID>5F0BD298</paraID>
      <start>96</start>
      <end>97</end>
      <status>unmodified</status>
      <modifiedWord/>
      <trackRevisions>false</trackRevisions>
    </reviewItem>
    <reviewItem>
      <errorID>2eb4c4d5-8958-48af-a20f-cbd6da182276</errorID>
      <errorWord>(</errorWord>
      <group>L1_Format</group>
      <groupName>格式问题</groupName>
      <ability>L2_HalfPunc_CN</ability>
      <abilityName>全半角问题</abilityName>
      <candidateList>
        <item>（</item>
      </candidateList>
      <explain>文本全半角错误。</explain>
      <paraID>5F0BD298</paraID>
      <start>113</start>
      <end>114</end>
      <status>unmodified</status>
      <modifiedWord/>
      <trackRevisions>false</trackRevisions>
    </reviewItem>
    <reviewItem>
      <errorID>c62862c2-3acd-46e3-b7bb-061149ccfad9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36DF61FD</paraID>
      <start>0</start>
      <end>2</end>
      <status>unmodified</status>
      <modifiedWord/>
      <trackRevisions>false</trackRevisions>
    </reviewItem>
    <reviewItem>
      <errorID>4b205db9-af03-404e-a7f9-b363e39cf221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5463E30E</paraID>
      <start>0</start>
      <end>2</end>
      <status>unmodified</status>
      <modifiedWord/>
      <trackRevisions>false</trackRevisions>
    </reviewItem>
    <reviewItem>
      <errorID>162ca0d6-1017-4734-869c-6e1c44c54130</errorID>
      <errorWord>：</errorWord>
      <group>L1_Punc</group>
      <groupName>标点问题</groupName>
      <ability>L2_Punc_CN</ability>
      <abilityName>标点符号问题</abilityName>
      <candidateList/>
      <explain/>
      <paraID>69AC6D36</paraID>
      <start>22</start>
      <end>23</end>
      <status>unmodified</status>
      <modifiedWord/>
      <trackRevisions>false</trackRevisions>
    </reviewItem>
    <reviewItem>
      <errorID>15004d06-9aac-4a0f-b77d-56653329124c</errorID>
      <errorWord>,</errorWord>
      <group>L1_Format</group>
      <groupName>格式问题</groupName>
      <ability>L2_HalfPunc_CN</ability>
      <abilityName>全半角问题</abilityName>
      <candidateList>
        <item>，</item>
      </candidateList>
      <explain>文本全半角错误。</explain>
      <paraID>2CE9D056</paraID>
      <start>38</start>
      <end>39</end>
      <status>unmodified</status>
      <modifiedWord/>
      <trackRevisions>false</trackRevisions>
    </reviewItem>
    <reviewItem>
      <errorID>cb7180f9-16ce-421e-8f05-3b266e395af6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2B61DDF</paraID>
      <start>0</start>
      <end>3</end>
      <status>unmodified</status>
      <modifiedWord/>
      <trackRevisions>false</trackRevisions>
    </reviewItem>
    <reviewItem>
      <errorID>38b5e05d-e32d-46d8-a83b-f41433986f26</errorID>
      <errorWord>(</errorWord>
      <group>L1_Format</group>
      <groupName>格式问题</groupName>
      <ability>L2_HalfPunc_CN</ability>
      <abilityName>全半角问题</abilityName>
      <candidateList>
        <item>（</item>
      </candidateList>
      <explain>文本全半角错误。</explain>
      <paraID>3F9DE0FD</paraID>
      <start>4</start>
      <end>5</end>
      <status>unmodified</status>
      <modifiedWord/>
      <trackRevisions>false</trackRevisions>
    </reviewItem>
    <reviewItem>
      <errorID>12da15ef-e171-425e-8594-f921c211cfd4</errorID>
      <errorWord>)</errorWord>
      <group>L1_Format</group>
      <groupName>格式问题</groupName>
      <ability>L2_HalfPunc_CN</ability>
      <abilityName>全半角问题</abilityName>
      <candidateList>
        <item>）</item>
      </candidateList>
      <explain>文本全半角错误。</explain>
      <paraID>3F9DE0FD</paraID>
      <start>10</start>
      <end>11</end>
      <status>unmodified</status>
      <modifiedWord/>
      <trackRevisions>false</trackRevisions>
    </reviewItem>
    <reviewItem>
      <errorID>9bbf327e-810f-4940-8c6e-54c1d14eb3de</errorID>
      <errorWord>(</errorWord>
      <group>L1_Format</group>
      <groupName>格式问题</groupName>
      <ability>L2_HalfPunc_CN</ability>
      <abilityName>全半角问题</abilityName>
      <candidateList>
        <item>（</item>
      </candidateList>
      <explain>文本全半角错误。</explain>
      <paraID>4C2B2C3F</paraID>
      <start>3</start>
      <end>4</end>
      <status>unmodified</status>
      <modifiedWord/>
      <trackRevisions>false</trackRevisions>
    </reviewItem>
    <reviewItem>
      <errorID>bbba9cb0-21b6-4443-ad81-b4277deb4642</errorID>
      <errorWord>)</errorWord>
      <group>L1_Format</group>
      <groupName>格式问题</groupName>
      <ability>L2_HalfPunc_CN</ability>
      <abilityName>全半角问题</abilityName>
      <candidateList>
        <item>）</item>
      </candidateList>
      <explain>文本全半角错误。</explain>
      <paraID>4C2B2C3F</paraID>
      <start>14</start>
      <end>15</end>
      <status>unmodified</status>
      <modifiedWord/>
      <trackRevisions>false</trackRevisions>
    </reviewItem>
    <reviewItem>
      <errorID>25a6839d-d615-4187-adb1-5ce0f0b4b886</errorID>
      <errorWord>法律、法规</errorWord>
      <group>L1_Word</group>
      <groupName>字词问题</groupName>
      <ability>L2_Typo</ability>
      <abilityName>字词错误</abilityName>
      <candidateList>
        <item>法律法规</item>
      </candidateList>
      <explain/>
      <paraID>2CE70177</paraID>
      <start>12</start>
      <end>17</end>
      <status>unmodified</status>
      <modifiedWord/>
      <trackRevisions>false</trackRevisions>
    </reviewItem>
    <reviewItem>
      <errorID>e87e331f-8315-4002-a92e-fcbf188af5ee</errorID>
      <errorWord>，</errorWord>
      <group>L1_Word</group>
      <groupName>字词问题</groupName>
      <ability>L2_Typo</ability>
      <abilityName>字词错误</abilityName>
      <candidateList>
        <item>，在</item>
      </candidateList>
      <explain/>
      <paraID>2CE70177</paraID>
      <start>23</start>
      <end>24</end>
      <status>unmodified</status>
      <modifiedWord/>
      <trackRevisions>false</trackRevisions>
    </reviewItem>
    <reviewItem>
      <errorID>94ec407c-d04f-48d8-a4c1-fc94e1db7138</errorID>
      <errorWord>(</errorWord>
      <group>L1_Format</group>
      <groupName>格式问题</groupName>
      <ability>L2_HalfPunc_CN</ability>
      <abilityName>全半角问题</abilityName>
      <candidateList>
        <item>（</item>
      </candidateList>
      <explain>文本全半角错误。</explain>
      <paraID>504EEA7D</paraID>
      <start>7</start>
      <end>8</end>
      <status>unmodified</status>
      <modifiedWord/>
      <trackRevisions>false</trackRevisions>
    </reviewItem>
    <reviewItem>
      <errorID>8fd1fc95-c4d2-4133-a237-a2229f037da9</errorID>
      <errorWord>)</errorWord>
      <group>L1_Format</group>
      <groupName>格式问题</groupName>
      <ability>L2_HalfPunc_CN</ability>
      <abilityName>全半角问题</abilityName>
      <candidateList>
        <item>）</item>
      </candidateList>
      <explain>文本全半角错误。</explain>
      <paraID>504EEA7D</paraID>
      <start>18</start>
      <end>19</end>
      <status>unmodified</status>
      <modifiedWord/>
      <trackRevisions>false</trackRevisions>
    </reviewItem>
    <reviewItem>
      <errorID>46ed0624-6156-40fe-a626-eb10c8157cde</errorID>
      <errorWord>（</errorWord>
      <group>L1_Word</group>
      <groupName>字词问题</groupName>
      <ability>L2_Typo</ability>
      <abilityName>字词错误</abilityName>
      <candidateList>
        <item>（一</item>
      </candidateList>
      <explain/>
      <paraID>6E0DF9E9</paraID>
      <start>0</start>
      <end>1</end>
      <status>unmodified</status>
      <modifiedWord/>
      <trackRevisions>false</trackRevisions>
    </reviewItem>
    <reviewItem>
      <errorID>65bf2ffc-770c-4f50-bd58-7f3e9cf0a017</errorID>
      <errorWord>（</errorWord>
      <group>L1_Word</group>
      <groupName>字词问题</groupName>
      <ability>L2_Typo</ability>
      <abilityName>字词错误</abilityName>
      <candidateList>
        <item>（一</item>
      </candidateList>
      <explain/>
      <paraID>3428DF82</paraID>
      <start>0</start>
      <end>1</end>
      <status>unmodified</status>
      <modifiedWord/>
      <trackRevisions>false</trackRevisions>
    </reviewItem>
    <reviewItem>
      <errorID>f2eec2a3-a20a-4893-a812-32843642c321</errorID>
      <errorWord>法律、法规</errorWord>
      <group>L1_Word</group>
      <groupName>字词问题</groupName>
      <ability>L2_Typo</ability>
      <abilityName>字词错误</abilityName>
      <candidateList>
        <item>法律法规</item>
      </candidateList>
      <explain/>
      <paraID>1D8A517F</paraID>
      <start>177</start>
      <end>182</end>
      <status>unmodified</status>
      <modifiedWord/>
      <trackRevisions>false</trackRevisions>
    </reviewItem>
    <reviewItem>
      <errorID>7cadc53b-0c3d-48be-bfba-dd97b2dc1fa6</errorID>
      <errorWord>(</errorWord>
      <group>L1_Format</group>
      <groupName>格式问题</groupName>
      <ability>L2_HalfPunc_CN</ability>
      <abilityName>全半角问题</abilityName>
      <candidateList>
        <item>（</item>
      </candidateList>
      <explain>文本全半角错误。</explain>
      <paraID> 1861AFB</paraID>
      <start>3</start>
      <end>4</end>
      <status>unmodified</status>
      <modifiedWord/>
      <trackRevisions>false</trackRevisions>
    </reviewItem>
    <reviewItem>
      <errorID>1d14c5f8-2237-49f2-8b85-82c0dc889fd5</errorID>
      <errorWord>)</errorWord>
      <group>L1_Format</group>
      <groupName>格式问题</groupName>
      <ability>L2_HalfPunc_CN</ability>
      <abilityName>全半角问题</abilityName>
      <candidateList>
        <item>）</item>
      </candidateList>
      <explain>文本全半角错误。</explain>
      <paraID> 1861AFB</paraID>
      <start>14</start>
      <end>15</end>
      <status>unmodified</status>
      <modifiedWord/>
      <trackRevisions>false</trackRevisions>
    </reviewItem>
    <reviewItem>
      <errorID>7b751a54-96f2-43ed-8eae-8bcfe8a98631</errorID>
      <errorWord>（</errorWord>
      <group>L1_Word</group>
      <groupName>字词问题</groupName>
      <ability>L2_Typo</ability>
      <abilityName>字词错误</abilityName>
      <candidateList>
        <item>（一</item>
      </candidateList>
      <explain/>
      <paraID>4BC294D7</paraID>
      <start>0</start>
      <end>1</end>
      <status>unmodified</status>
      <modifiedWord/>
      <trackRevisions>false</trackRevisions>
    </reviewItem>
    <reviewItem>
      <errorID>8a9b206b-b62e-4440-b630-dbfba9dd5c94</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  5EF422</paraID>
      <start>20</start>
      <end>22</end>
      <status>unmodified</status>
      <modifiedWord/>
      <trackRevisions>false</trackRevisions>
    </reviewItem>
    <reviewItem>
      <errorID>a8c47720-fbcd-40d5-a476-a000289ba419</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  5EF422</paraID>
      <start>25</start>
      <end>27</end>
      <status>unmodified</status>
      <modifiedWord/>
      <trackRevisions>false</trackRevisions>
    </reviewItem>
    <reviewItem>
      <errorID>6f5158d6-69e5-4b81-808b-b9e9e37331a3</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4CFADAF6</paraID>
      <start>22</start>
      <end>24</end>
      <status>unmodified</status>
      <modifiedWord/>
      <trackRevisions>false</trackRevisions>
    </reviewItem>
    <reviewItem>
      <errorID>68d023a8-5852-4d10-9269-ef1748b86f5e</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4CFADAF6</paraID>
      <start>27</start>
      <end>29</end>
      <status>unmodified</status>
      <modifiedWord/>
      <trackRevisions>false</trackRevisions>
    </reviewItem>
    <reviewItem>
      <errorID>7087faa3-fee7-42fa-bf4d-38516d0d89df</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19C7F448</paraID>
      <start>22</start>
      <end>24</end>
      <status>unmodified</status>
      <modifiedWord/>
      <trackRevisions>false</trackRevisions>
    </reviewItem>
    <reviewItem>
      <errorID>8b01a3c0-d6e8-4355-9cc0-327593a9675b</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19C7F448</paraID>
      <start>27</start>
      <end>29</end>
      <status>unmodified</status>
      <modifiedWord/>
      <trackRevisions>false</trackRevisions>
    </reviewItem>
    <reviewItem>
      <errorID>6a42f2ef-3b16-4ce0-b7f7-7e885ced37bc</errorID>
      <errorWord>（</errorWord>
      <group>L1_Word</group>
      <groupName>字词问题</groupName>
      <ability>L2_Typo</ability>
      <abilityName>字词错误</abilityName>
      <candidateList>
        <item>（一</item>
      </candidateList>
      <explain/>
      <paraID>2F3F2E65</paraID>
      <start>0</start>
      <end>1</end>
      <status>unmodified</status>
      <modifiedWord/>
      <trackRevisions>false</trackRevisions>
    </reviewItem>
    <reviewItem>
      <errorID>f98db4a1-394a-460b-96fd-37564f641292</errorID>
      <errorWord>(</errorWord>
      <group>L1_Format</group>
      <groupName>格式问题</groupName>
      <ability>L2_HalfPunc_CN</ability>
      <abilityName>全半角问题</abilityName>
      <candidateList>
        <item>（</item>
      </candidateList>
      <explain>文本全半角错误。</explain>
      <paraID>592FB59A</paraID>
      <start>3</start>
      <end>4</end>
      <status>unmodified</status>
      <modifiedWord/>
      <trackRevisions>false</trackRevisions>
    </reviewItem>
    <reviewItem>
      <errorID>25d34e10-b7b2-4b28-ab33-c6d7c57d4b17</errorID>
      <errorWord>)</errorWord>
      <group>L1_Format</group>
      <groupName>格式问题</groupName>
      <ability>L2_HalfPunc_CN</ability>
      <abilityName>全半角问题</abilityName>
      <candidateList>
        <item>）</item>
      </candidateList>
      <explain>文本全半角错误。</explain>
      <paraID>592FB59A</paraID>
      <start>14</start>
      <end>15</end>
      <status>unmodified</status>
      <modifiedWord/>
      <trackRevisions>false</trackRevisions>
    </reviewItem>
    <reviewItem>
      <errorID>20a4d8f7-1b51-4957-82d4-1aec171f7986</errorID>
      <errorWord>（</errorWord>
      <group>L1_Word</group>
      <groupName>字词问题</groupName>
      <ability>L2_Typo</ability>
      <abilityName>字词错误</abilityName>
      <candidateList>
        <item>（一</item>
      </candidateList>
      <explain/>
      <paraID>1D3B71FD</paraID>
      <start>0</start>
      <end>1</end>
      <status>unmodified</status>
      <modifiedWord/>
      <trackRevisions>false</trackRevisions>
    </reviewItem>
    <reviewItem>
      <errorID>d79b8fdb-fc01-4ace-b4f1-bd4aa38fb6f6</errorID>
      <errorWord>（</errorWord>
      <group>L1_Word</group>
      <groupName>字词问题</groupName>
      <ability>L2_Typo</ability>
      <abilityName>字词错误</abilityName>
      <candidateList>
        <item>（一</item>
      </candidateList>
      <explain/>
      <paraID>758C12AB</paraID>
      <start>0</start>
      <end>1</end>
      <status>unmodified</status>
      <modifiedWord/>
      <trackRevisions>false</trackRevisions>
    </reviewItem>
    <reviewItem>
      <errorID>d6ec8dc3-a562-4b77-917b-ce60f99317e0</errorID>
      <errorWord>(</errorWord>
      <group>L1_Format</group>
      <groupName>格式问题</groupName>
      <ability>L2_HalfPunc_CN</ability>
      <abilityName>全半角问题</abilityName>
      <candidateList>
        <item>（</item>
      </candidateList>
      <explain>文本全半角错误。</explain>
      <paraID>468C9293</paraID>
      <start>3</start>
      <end>4</end>
      <status>unmodified</status>
      <modifiedWord/>
      <trackRevisions>false</trackRevisions>
    </reviewItem>
    <reviewItem>
      <errorID>9869f7e3-eb07-4fdb-a6eb-b9b1c506d90b</errorID>
      <errorWord>)</errorWord>
      <group>L1_Format</group>
      <groupName>格式问题</groupName>
      <ability>L2_HalfPunc_CN</ability>
      <abilityName>全半角问题</abilityName>
      <candidateList>
        <item>）</item>
      </candidateList>
      <explain>文本全半角错误。</explain>
      <paraID>468C9293</paraID>
      <start>14</start>
      <end>15</end>
      <status>unmodified</status>
      <modifiedWord/>
      <trackRevisions>false</trackRevisions>
    </reviewItem>
    <reviewItem>
      <errorID>350e931f-7e16-4e96-9c7e-b4aa7b98c268</errorID>
      <errorWord>（</errorWord>
      <group>L1_Word</group>
      <groupName>字词问题</groupName>
      <ability>L2_Typo</ability>
      <abilityName>字词错误</abilityName>
      <candidateList>
        <item>（一</item>
      </candidateList>
      <explain/>
      <paraID>5815FC1B</paraID>
      <start>0</start>
      <end>1</end>
      <status>unmodified</status>
      <modifiedWord/>
      <trackRevisions>false</trackRevisions>
    </reviewItem>
    <reviewItem>
      <errorID>eff36c6c-e499-4dc8-ac50-c67ba6ce4fcc</errorID>
      <errorWord>（</errorWord>
      <group>L1_Word</group>
      <groupName>字词问题</groupName>
      <ability>L2_Typo</ability>
      <abilityName>字词错误</abilityName>
      <candidateList>
        <item>（一</item>
      </candidateList>
      <explain/>
      <paraID>5D5368B3</paraID>
      <start>0</start>
      <end>1</end>
      <status>unmodified</status>
      <modifiedWord/>
      <trackRevisions>false</trackRevisions>
    </reviewItem>
    <reviewItem>
      <errorID>b054d407-2225-43ca-9d97-ec9a74819078</errorID>
      <errorWord>(</errorWord>
      <group>L1_Format</group>
      <groupName>格式问题</groupName>
      <ability>L2_HalfPunc_CN</ability>
      <abilityName>全半角问题</abilityName>
      <candidateList>
        <item>（</item>
      </candidateList>
      <explain>文本全半角错误。</explain>
      <paraID> 5D6C388</paraID>
      <start>3</start>
      <end>4</end>
      <status>unmodified</status>
      <modifiedWord/>
      <trackRevisions>false</trackRevisions>
    </reviewItem>
    <reviewItem>
      <errorID>5bbf14da-0347-4093-aff3-e9fc9598d029</errorID>
      <errorWord>)</errorWord>
      <group>L1_Format</group>
      <groupName>格式问题</groupName>
      <ability>L2_HalfPunc_CN</ability>
      <abilityName>全半角问题</abilityName>
      <candidateList>
        <item>）</item>
      </candidateList>
      <explain>文本全半角错误。</explain>
      <paraID> 5D6C388</paraID>
      <start>14</start>
      <end>15</end>
      <status>unmodified</status>
      <modifiedWord/>
      <trackRevisions>false</trackRevisions>
    </reviewItem>
    <reviewItem>
      <errorID>11666f0a-378a-46f3-8cad-96f9d02dfc0c</errorID>
      <errorWord>中</errorWord>
      <group>L1_Word</group>
      <groupName>字词问题</groupName>
      <ability>L2_Typo</ability>
      <abilityName>字词错误</abilityName>
      <candidateList>
        <item>中对</item>
      </candidateList>
      <explain/>
      <paraID>5A0FDAEA</paraID>
      <start>73</start>
      <end>74</end>
      <status>unmodified</status>
      <modifiedWord/>
      <trackRevisions>false</trackRevisions>
    </reviewItem>
    <reviewItem>
      <errorID>0c028f2e-121a-4ef3-a6d2-d95934c8e307</errorID>
      <errorWord>(</errorWord>
      <group>L1_Format</group>
      <groupName>格式问题</groupName>
      <ability>L2_HalfPunc_CN</ability>
      <abilityName>全半角问题</abilityName>
      <candidateList>
        <item>（</item>
      </candidateList>
      <explain>文本全半角错误。</explain>
      <paraID>79867C2B</paraID>
      <start>7</start>
      <end>8</end>
      <status>unmodified</status>
      <modifiedWord/>
      <trackRevisions>false</trackRevisions>
    </reviewItem>
    <reviewItem>
      <errorID>85bafd71-bbc3-4ddb-9db9-fd2a2aa7741e</errorID>
      <errorWord>)</errorWord>
      <group>L1_Format</group>
      <groupName>格式问题</groupName>
      <ability>L2_HalfPunc_CN</ability>
      <abilityName>全半角问题</abilityName>
      <candidateList>
        <item>）</item>
      </candidateList>
      <explain>文本全半角错误。</explain>
      <paraID>79867C2B</paraID>
      <start>18</start>
      <end>19</end>
      <status>unmodified</status>
      <modifiedWord/>
      <trackRevisions>false</trackRevisions>
    </reviewItem>
    <reviewItem>
      <errorID>2dcfa0ad-6a2b-4dbe-879f-40e1208e95d1</errorID>
      <errorWord>:</errorWord>
      <group>L1_Format</group>
      <groupName>格式问题</groupName>
      <ability>L2_HalfPunc_CN</ability>
      <abilityName>全半角问题</abilityName>
      <candidateList>
        <item>：</item>
      </candidateList>
      <explain>文本全半角错误。</explain>
      <paraID>358D602E</paraID>
      <start>13</start>
      <end>14</end>
      <status>unmodified</status>
      <modifiedWord/>
      <trackRevisions>false</trackRevisions>
    </reviewItem>
    <reviewItem>
      <errorID>e333faaa-4fa3-4859-92d6-83c13827d5bc</errorID>
      <errorWord>路</errorWord>
      <group>L1_Word</group>
      <groupName>字词问题</groupName>
      <ability>L2_Typo</ability>
      <abilityName>字词错误</abilityName>
      <candidateList>
        <item>路附</item>
      </candidateList>
      <explain/>
      <paraID>358D602E</paraID>
      <start>16</start>
      <end>17</end>
      <status>unmodified</status>
      <modifiedWord/>
      <trackRevisions>false</trackRevisions>
    </reviewItem>
    <reviewItem>
      <errorID>6f253f6f-6e44-4e86-bdea-1de2c5effba4</errorID>
      <errorWord>(</errorWord>
      <group>L1_Format</group>
      <groupName>格式问题</groupName>
      <ability>L2_HalfPunc_CN</ability>
      <abilityName>全半角问题</abilityName>
      <candidateList>
        <item>（</item>
      </candidateList>
      <explain>文本全半角错误。</explain>
      <paraID>52F5F38F</paraID>
      <start>25</start>
      <end>26</end>
      <status>unmodified</status>
      <modifiedWord/>
      <trackRevisions>false</trackRevisions>
    </reviewItem>
    <reviewItem>
      <errorID>6a1afdae-7734-402b-beb9-cec156f0a750</errorID>
      <errorWord>)</errorWord>
      <group>L1_Format</group>
      <groupName>格式问题</groupName>
      <ability>L2_HalfPunc_CN</ability>
      <abilityName>全半角问题</abilityName>
      <candidateList>
        <item>）</item>
      </candidateList>
      <explain>文本全半角错误。</explain>
      <paraID>52F5F38F</paraID>
      <start>38</start>
      <end>39</end>
      <status>unmodified</status>
      <modifiedWord/>
      <trackRevisions>false</trackRevisions>
    </reviewItem>
    <reviewItem>
      <errorID>ec127e81-e68d-4d0f-ac75-77b704bfdb16</errorID>
      <errorWord>(</errorWord>
      <group>L1_Format</group>
      <groupName>格式问题</groupName>
      <ability>L2_HalfPunc_CN</ability>
      <abilityName>全半角问题</abilityName>
      <candidateList>
        <item>（</item>
      </candidateList>
      <explain>文本全半角错误。</explain>
      <paraID>41F54DDE</paraID>
      <start>28</start>
      <end>29</end>
      <status>unmodified</status>
      <modifiedWord/>
      <trackRevisions>false</trackRevisions>
    </reviewItem>
    <reviewItem>
      <errorID>1400c2d8-b52f-4c04-adbd-4ff2830d6192</errorID>
      <errorWord>)</errorWord>
      <group>L1_Format</group>
      <groupName>格式问题</groupName>
      <ability>L2_HalfPunc_CN</ability>
      <abilityName>全半角问题</abilityName>
      <candidateList>
        <item>）</item>
      </candidateList>
      <explain>文本全半角错误。</explain>
      <paraID>41F54DDE</paraID>
      <start>42</start>
      <end>43</end>
      <status>unmodified</status>
      <modifiedWord/>
      <trackRevisions>false</trackRevisions>
    </reviewItem>
    <reviewItem>
      <errorID>26b65e6b-087f-44ca-b6e8-45099389afcf</errorID>
      <errorWord>(</errorWord>
      <group>L1_Format</group>
      <groupName>格式问题</groupName>
      <ability>L2_HalfPunc_CN</ability>
      <abilityName>全半角问题</abilityName>
      <candidateList>
        <item>（</item>
      </candidateList>
      <explain>文本全半角错误。</explain>
      <paraID>5D2F1AF9</paraID>
      <start>18</start>
      <end>19</end>
      <status>unmodified</status>
      <modifiedWord/>
      <trackRevisions>false</trackRevisions>
    </reviewItem>
    <reviewItem>
      <errorID>e00fe740-b4f1-4f2a-9b11-ba317f6ed66e</errorID>
      <errorWord>)</errorWord>
      <group>L1_Format</group>
      <groupName>格式问题</groupName>
      <ability>L2_HalfPunc_CN</ability>
      <abilityName>全半角问题</abilityName>
      <candidateList>
        <item>）</item>
      </candidateList>
      <explain>文本全半角错误。</explain>
      <paraID>5D2F1AF9</paraID>
      <start>26</start>
      <end>27</end>
      <status>unmodified</status>
      <modifiedWord/>
      <trackRevisions>false</trackRevisions>
    </reviewItem>
    <reviewItem>
      <errorID>3c1ef1b2-88f5-4327-93c4-edcd0ce7d5a4</errorID>
      <errorWord>，</errorWord>
      <group>L1_Word</group>
      <groupName>字词问题</groupName>
      <ability>L2_Typo</ability>
      <abilityName>字词错误</abilityName>
      <candidateList>
        <item>，具</item>
      </candidateList>
      <explain/>
      <paraID> F04DAFA</paraID>
      <start>15</start>
      <end>16</end>
      <status>unmodified</status>
      <modifiedWord/>
      <trackRevisions>false</trackRevisions>
    </reviewItem>
    <reviewItem>
      <errorID>a5dfd4e1-5d5d-4bde-b94c-97a05288538c</errorID>
      <errorWord>、</errorWord>
      <group>L1_Word</group>
      <groupName>字词问题</groupName>
      <ability>L2_Typo</ability>
      <abilityName>字词错误</abilityName>
      <candidateList>
        <item>、以</item>
      </candidateList>
      <explain/>
      <paraID>5B51A740</paraID>
      <start>37</start>
      <end>38</end>
      <status>unmodified</status>
      <modifiedWord/>
      <trackRevisions>false</trackRevisions>
    </reviewItem>
    <reviewItem>
      <errorID>31ce7572-fde9-4be3-a663-497b5c7987de</errorID>
      <errorWord>：</errorWord>
      <group>L1_Format</group>
      <groupName>格式问题</groupName>
      <ability>L2_HalfPunc_CN</ability>
      <abilityName>全半角问题</abilityName>
      <candidateList>
        <item>:</item>
      </candidateList>
      <explain>文本全半角错误。</explain>
      <paraID>23E88484</paraID>
      <start>32</start>
      <end>33</end>
      <status>unmodified</status>
      <modifiedWord/>
      <trackRevisions>false</trackRevisions>
    </reviewItem>
    <reviewItem>
      <errorID>70d39a0a-ee78-4b51-b104-be66391c8652</errorID>
      <errorWord>:</errorWord>
      <group>L1_Format</group>
      <groupName>格式问题</groupName>
      <ability>L2_HalfPunc_CN</ability>
      <abilityName>全半角问题</abilityName>
      <candidateList>
        <item>：</item>
      </candidateList>
      <explain>文本全半角错误。</explain>
      <paraID>4CA23683</paraID>
      <start>4</start>
      <end>5</end>
      <status>unmodified</status>
      <modifiedWord/>
      <trackRevisions>false</trackRevisions>
    </reviewItem>
    <reviewItem>
      <errorID>d7fdc803-540a-483d-bc5b-ea3c50ad25a4</errorID>
      <errorWord>(</errorWord>
      <group>L1_Format</group>
      <groupName>格式问题</groupName>
      <ability>L2_HalfPunc_CN</ability>
      <abilityName>全半角问题</abilityName>
      <candidateList>
        <item>（</item>
      </candidateList>
      <explain>文本全半角错误。</explain>
      <paraID>7017BA1D</paraID>
      <start>22</start>
      <end>23</end>
      <status>unmodified</status>
      <modifiedWord/>
      <trackRevisions>false</trackRevisions>
    </reviewItem>
    <reviewItem>
      <errorID>988209c3-c3fe-4753-81f1-ffc539864215</errorID>
      <errorWord>)</errorWord>
      <group>L1_Format</group>
      <groupName>格式问题</groupName>
      <ability>L2_HalfPunc_CN</ability>
      <abilityName>全半角问题</abilityName>
      <candidateList>
        <item>）</item>
      </candidateList>
      <explain>文本全半角错误。</explain>
      <paraID>7017BA1D</paraID>
      <start>35</start>
      <end>36</end>
      <status>unmodified</status>
      <modifiedWord/>
      <trackRevisions>false</trackRevisions>
    </reviewItem>
    <reviewItem>
      <errorID>d6d98c7e-4082-47cc-81ce-8c9ce86d8267</errorID>
      <errorWord>(</errorWord>
      <group>L1_Format</group>
      <groupName>格式问题</groupName>
      <ability>L2_HalfPunc_CN</ability>
      <abilityName>全半角问题</abilityName>
      <candidateList>
        <item>（</item>
      </candidateList>
      <explain>文本全半角错误。</explain>
      <paraID>3DCB044C</paraID>
      <start>25</start>
      <end>26</end>
      <status>unmodified</status>
      <modifiedWord/>
      <trackRevisions>false</trackRevisions>
    </reviewItem>
    <reviewItem>
      <errorID>54c092e2-6588-4bf3-8312-7dbc0c653d49</errorID>
      <errorWord>)</errorWord>
      <group>L1_Format</group>
      <groupName>格式问题</groupName>
      <ability>L2_HalfPunc_CN</ability>
      <abilityName>全半角问题</abilityName>
      <candidateList>
        <item>）</item>
      </candidateList>
      <explain>文本全半角错误。</explain>
      <paraID>3DCB044C</paraID>
      <start>39</start>
      <end>40</end>
      <status>unmodified</status>
      <modifiedWord/>
      <trackRevisions>false</trackRevisions>
    </reviewItem>
    <reviewItem>
      <errorID>807985db-c447-4b34-b67d-dcddaa23914a</errorID>
      <errorWord>(</errorWord>
      <group>L1_Format</group>
      <groupName>格式问题</groupName>
      <ability>L2_HalfPunc_CN</ability>
      <abilityName>全半角问题</abilityName>
      <candidateList>
        <item>（</item>
      </candidateList>
      <explain>文本全半角错误。</explain>
      <paraID>24842BE7</paraID>
      <start>15</start>
      <end>16</end>
      <status>unmodified</status>
      <modifiedWord/>
      <trackRevisions>false</trackRevisions>
    </reviewItem>
    <reviewItem>
      <errorID>1e7a57ef-74fd-4f4b-a4ef-415d4e8c09b5</errorID>
      <errorWord>)</errorWord>
      <group>L1_Format</group>
      <groupName>格式问题</groupName>
      <ability>L2_HalfPunc_CN</ability>
      <abilityName>全半角问题</abilityName>
      <candidateList>
        <item>）</item>
      </candidateList>
      <explain>文本全半角错误。</explain>
      <paraID>24842BE7</paraID>
      <start>23</start>
      <end>24</end>
      <status>unmodified</status>
      <modifiedWord/>
      <trackRevisions>false</trackRevisions>
    </reviewItem>
    <reviewItem>
      <errorID>75b2e21f-38e7-4108-b3bd-c66793dca498</errorID>
      <errorWord>:</errorWord>
      <group>L1_Format</group>
      <groupName>格式问题</groupName>
      <ability>L2_HalfPunc_CN</ability>
      <abilityName>全半角问题</abilityName>
      <candidateList>
        <item>：</item>
      </candidateList>
      <explain>文本全半角错误。</explain>
      <paraID>7F339154</paraID>
      <start>8</start>
      <end>9</end>
      <status>unmodified</status>
      <modifiedWord/>
      <trackRevisions>false</trackRevisions>
    </reviewItem>
    <reviewItem>
      <errorID>a0cbbc17-04b0-4179-b570-abf62d9e44d2</errorID>
      <errorWord>:</errorWord>
      <group>L1_Format</group>
      <groupName>格式问题</groupName>
      <ability>L2_HalfPunc_CN</ability>
      <abilityName>全半角问题</abilityName>
      <candidateList>
        <item>：</item>
      </candidateList>
      <explain>文本全半角错误。</explain>
      <paraID>4E6A73D4</paraID>
      <start>5</start>
      <end>6</end>
      <status>unmodified</status>
      <modifiedWord/>
      <trackRevisions>false</trackRevisions>
    </reviewItem>
    <reviewItem>
      <errorID>8bf4a3dd-9e90-4b67-985b-dcf0be5e415c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7C68B480</paraID>
      <start>0</start>
      <end>2</end>
      <status>unmodified</status>
      <modifiedWord/>
      <trackRevisions>false</trackRevisions>
    </reviewItem>
    <reviewItem>
      <errorID>070a4f7c-0318-421c-9810-5755e1e97b4d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AAA0755</paraID>
      <start>0</start>
      <end>2</end>
      <status>unmodified</status>
      <modifiedWord/>
      <trackRevisions>false</trackRevisions>
    </reviewItem>
    <reviewItem>
      <errorID>6d86306f-948b-44ee-ab7b-133843466847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213FCF92</paraID>
      <start>0</start>
      <end>2</end>
      <status>unmodified</status>
      <modifiedWord/>
      <trackRevisions>false</trackRevisions>
    </reviewItem>
    <reviewItem>
      <errorID>5cc3d836-3d6d-4c6d-8990-0ebf38747f8a</errorID>
      <errorWord>者或</errorWord>
      <group>L1_Word</group>
      <groupName>字词问题</groupName>
      <ability>L2_Typo</ability>
      <abilityName>字词错误</abilityName>
      <candidateList>
        <item>或者</item>
      </candidateList>
      <explain>❶〈副〉或许：你快走，～还赶得上车。❷〈连〉用在叙述句里，表示选择关系：这本书～你先看，～我先看。❸〈连〉表示等同关系：世界观～宇宙观是人们对整个世界的总的看法。</explain>
      <paraID>213FCF92</paraID>
      <start>31</start>
      <end>33</end>
      <status>unmodified</status>
      <modifiedWord/>
      <trackRevisions>false</trackRevisions>
    </reviewItem>
    <reviewItem>
      <errorID>8de460e8-ab27-4f0d-ba00-5ac80d244e92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5B213AF2</paraID>
      <start>0</start>
      <end>2</end>
      <status>unmodified</status>
      <modifiedWord/>
      <trackRevisions>false</trackRevisions>
    </reviewItem>
    <reviewItem>
      <errorID>c4b2ad38-10b9-4f88-9861-964752222f61</errorID>
      <errorWord>实施的</errorWord>
      <group>L1_Word</group>
      <groupName>字词问题</groupName>
      <ability>L2_Typo</ability>
      <abilityName>字词错误</abilityName>
      <candidateList>
        <item>实施</item>
      </candidateList>
      <explain>〈动〉实行（法令、政策等）：付诸～｜～细则｜～新的办法。</explain>
      <paraID>7CC979FF</paraID>
      <start>33</start>
      <end>36</end>
      <status>unmodified</status>
      <modifiedWord/>
      <trackRevisions>false</trackRevisions>
    </reviewItem>
    <reviewItem>
      <errorID>0e4dab59-6e73-4d50-b8a8-6e239891f596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226363A8</paraID>
      <start>0</start>
      <end>2</end>
      <status>unmodified</status>
      <modifiedWord/>
      <trackRevisions>false</trackRevisions>
    </reviewItem>
    <reviewItem>
      <errorID>dad5ad8c-232d-4be0-bf7f-8bd267fd3aa0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6E98B30A</paraID>
      <start>0</start>
      <end>2</end>
      <status>unmodified</status>
      <modifiedWord/>
      <trackRevisions>false</trackRevisions>
    </reviewItem>
    <reviewItem>
      <errorID>e511370b-bb69-40cf-a270-8c8acb349e46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3A0C5F78</paraID>
      <start>0</start>
      <end>2</end>
      <status>unmodified</status>
      <modifiedWord/>
      <trackRevisions>false</trackRevisions>
    </reviewItem>
    <reviewItem>
      <errorID>17104139-fae7-421a-8e6b-969f5ea4c666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7F05CC0C</paraID>
      <start>0</start>
      <end>2</end>
      <status>unmodified</status>
      <modifiedWord/>
      <trackRevisions>false</trackRevisions>
    </reviewItem>
    <reviewItem>
      <errorID>5dc235d7-cee0-4874-b531-4c1a2f15c45b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3960196B</paraID>
      <start>79</start>
      <end>82</end>
      <status>unmodified</status>
      <modifiedWord/>
      <trackRevisions>false</trackRevisions>
    </reviewItem>
    <reviewItem>
      <errorID>58af0b43-db16-4e0b-8e05-881cd73e72e0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7206D703</paraID>
      <start>22</start>
      <end>25</end>
      <status>unmodified</status>
      <modifiedWord/>
      <trackRevisions>false</trackRevisions>
    </reviewItem>
    <reviewItem>
      <errorID>37c992a6-0707-43ee-b599-6ccfc66a8406</errorID>
      <errorWord>《政府采购法》</errorWord>
      <group>L1_Word</group>
      <groupName>字词问题</groupName>
      <ability>L2_Typo</ability>
      <abilityName>字词错误</abilityName>
      <candidateList>
        <item>《中华人民共和国政府采购法》</item>
      </candidateList>
      <explain/>
      <paraID> 88295CD</paraID>
      <start>135</start>
      <end>149</end>
      <status>modified</status>
      <modifiedWord>《中华人民共和国政府采购法》</modifiedWord>
      <trackRevisions>false</trackRevisions>
    </reviewItem>
    <reviewItem>
      <errorID>35bb434a-f535-4ba2-9346-0763679c1d81</errorID>
      <errorWord>其它</errorWord>
      <group>L1_Word</group>
      <groupName>字词问题</groupName>
      <ability>L2_Alias</ability>
      <abilityName>也作/曾用词</abilityName>
      <candidateList>
        <item>其他</item>
      </candidateList>
      <explain>词汇[其它]为不规范表述或旧称，其规范书面表述为[其他]。</explain>
      <paraID>35536FFC</paraID>
      <start>83</start>
      <end>85</end>
      <status>unmodified</status>
      <modifiedWord/>
      <trackRevisions>false</trackRevisions>
    </reviewItem>
    <reviewItem>
      <errorID>87306162-6207-4d60-a0d2-ff20c36aaad8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1A0C2C7E</paraID>
      <start>0</start>
      <end>2</end>
      <status>unmodified</status>
      <modifiedWord/>
      <trackRevisions>false</trackRevisions>
    </reviewItem>
    <reviewItem>
      <errorID>9d44f448-6958-47c7-b278-6f319d67ac9b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6393679F</paraID>
      <start>0</start>
      <end>2</end>
      <status>unmodified</status>
      <modifiedWord/>
      <trackRevisions>false</trackRevisions>
    </reviewItem>
    <reviewItem>
      <errorID>7dfe68cb-0976-473e-8938-9ee4179df975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51D6DD7A</paraID>
      <start>0</start>
      <end>2</end>
      <status>unmodified</status>
      <modifiedWord/>
      <trackRevisions>false</trackRevisions>
    </reviewItem>
    <reviewItem>
      <errorID>d7d29140-3e62-492f-b164-e44ee7f03a80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4E89C420</paraID>
      <start>0</start>
      <end>2</end>
      <status>unmodified</status>
      <modifiedWord/>
      <trackRevisions>false</trackRevisions>
    </reviewItem>
    <reviewItem>
      <errorID>4bbfa21e-2417-4424-aa37-6c8de92f4f12</errorID>
      <errorWord>:</errorWord>
      <group>L1_Format</group>
      <groupName>格式问题</groupName>
      <ability>L2_HalfPunc_CN</ability>
      <abilityName>全半角问题</abilityName>
      <candidateList>
        <item>：</item>
      </candidateList>
      <explain>文本全半角错误。</explain>
      <paraID>21A17EEB</paraID>
      <start>5</start>
      <end>6</end>
      <status>unmodified</status>
      <modifiedWord/>
      <trackRevisions>false</trackRevisions>
    </reviewItem>
    <reviewItem>
      <errorID>2972efc1-5edf-4726-a797-08841a9056d2</errorID>
      <errorWord>、</errorWord>
      <group>L1_Word</group>
      <groupName>字词问题</groupName>
      <ability>L2_Typo</ability>
      <abilityName>字词错误</abilityName>
      <candidateList>
        <item>、以</item>
      </candidateList>
      <explain/>
      <paraID>58B0352D</paraID>
      <start>42</start>
      <end>43</end>
      <status>unmodified</status>
      <modifiedWord/>
      <trackRevisions>false</trackRevisions>
    </reviewItem>
    <reviewItem>
      <errorID>16106b52-4744-4b0a-bf2f-ede8204585c3</errorID>
      <errorWord>：</errorWord>
      <group>L1_Format</group>
      <groupName>格式问题</groupName>
      <ability>L2_HalfPunc_CN</ability>
      <abilityName>全半角问题</abilityName>
      <candidateList>
        <item>:</item>
      </candidateList>
      <explain>文本全半角错误。</explain>
      <paraID>35502568</paraID>
      <start>34</start>
      <end>35</end>
      <status>unmodified</status>
      <modifiedWord/>
      <trackRevisions>false</trackRevisions>
    </reviewItem>
    <reviewItem>
      <errorID>f964c55a-74e2-4181-a6f4-f037512fc0c2</errorID>
      <errorWord>:</errorWord>
      <group>L1_Format</group>
      <groupName>格式问题</groupName>
      <ability>L2_HalfPunc_CN</ability>
      <abilityName>全半角问题</abilityName>
      <candidateList>
        <item>：</item>
      </candidateList>
      <explain>文本全半角错误。</explain>
      <paraID>1E6C80EF</paraID>
      <start>4</start>
      <end>5</end>
      <status>unmodified</status>
      <modifiedWord/>
      <trackRevisions>false</trackRevisions>
    </reviewItem>
    <reviewItem>
      <errorID>865be802-1836-48f1-a001-3b6ca3f6d69b</errorID>
      <errorWord>(</errorWord>
      <group>L1_Format</group>
      <groupName>格式问题</groupName>
      <ability>L2_HalfPunc_CN</ability>
      <abilityName>全半角问题</abilityName>
      <candidateList>
        <item>（</item>
      </candidateList>
      <explain>文本全半角错误。</explain>
      <paraID> A9D6928</paraID>
      <start>22</start>
      <end>23</end>
      <status>unmodified</status>
      <modifiedWord/>
      <trackRevisions>false</trackRevisions>
    </reviewItem>
    <reviewItem>
      <errorID>01734103-14af-4ec2-a450-83a09dedae46</errorID>
      <errorWord>)</errorWord>
      <group>L1_Format</group>
      <groupName>格式问题</groupName>
      <ability>L2_HalfPunc_CN</ability>
      <abilityName>全半角问题</abilityName>
      <candidateList>
        <item>）</item>
      </candidateList>
      <explain>文本全半角错误。</explain>
      <paraID> A9D6928</paraID>
      <start>35</start>
      <end>36</end>
      <status>unmodified</status>
      <modifiedWord/>
      <trackRevisions>false</trackRevisions>
    </reviewItem>
    <reviewItem>
      <errorID>38c79471-a556-4584-86ea-65277e0703bd</errorID>
      <errorWord>(</errorWord>
      <group>L1_Format</group>
      <groupName>格式问题</groupName>
      <ability>L2_HalfPunc_CN</ability>
      <abilityName>全半角问题</abilityName>
      <candidateList>
        <item>（</item>
      </candidateList>
      <explain>文本全半角错误。</explain>
      <paraID>7C3C9949</paraID>
      <start>25</start>
      <end>26</end>
      <status>unmodified</status>
      <modifiedWord/>
      <trackRevisions>false</trackRevisions>
    </reviewItem>
    <reviewItem>
      <errorID>b87ce16a-00d9-42db-89ca-8841de3b47a5</errorID>
      <errorWord>)</errorWord>
      <group>L1_Format</group>
      <groupName>格式问题</groupName>
      <ability>L2_HalfPunc_CN</ability>
      <abilityName>全半角问题</abilityName>
      <candidateList>
        <item>）</item>
      </candidateList>
      <explain>文本全半角错误。</explain>
      <paraID>7C3C9949</paraID>
      <start>39</start>
      <end>40</end>
      <status>unmodified</status>
      <modifiedWord/>
      <trackRevisions>false</trackRevisions>
    </reviewItem>
    <reviewItem>
      <errorID>9678a8e7-b647-42fd-b567-5c72649605ab</errorID>
      <errorWord>(</errorWord>
      <group>L1_Format</group>
      <groupName>格式问题</groupName>
      <ability>L2_HalfPunc_CN</ability>
      <abilityName>全半角问题</abilityName>
      <candidateList>
        <item>（</item>
      </candidateList>
      <explain>文本全半角错误。</explain>
      <paraID>3AF87E2E</paraID>
      <start>15</start>
      <end>16</end>
      <status>unmodified</status>
      <modifiedWord/>
      <trackRevisions>false</trackRevisions>
    </reviewItem>
    <reviewItem>
      <errorID>23b9da8d-291a-46cf-8fa0-1441a44738d2</errorID>
      <errorWord>)</errorWord>
      <group>L1_Format</group>
      <groupName>格式问题</groupName>
      <ability>L2_HalfPunc_CN</ability>
      <abilityName>全半角问题</abilityName>
      <candidateList>
        <item>）</item>
      </candidateList>
      <explain>文本全半角错误。</explain>
      <paraID>3AF87E2E</paraID>
      <start>23</start>
      <end>24</end>
      <status>unmodified</status>
      <modifiedWord/>
      <trackRevisions>false</trackRevisions>
    </reviewItem>
    <reviewItem>
      <errorID>22999ac2-aea3-4282-96be-ccb25709e0bc</errorID>
      <errorWord>:</errorWord>
      <group>L1_Format</group>
      <groupName>格式问题</groupName>
      <ability>L2_HalfPunc_CN</ability>
      <abilityName>全半角问题</abilityName>
      <candidateList>
        <item>：</item>
      </candidateList>
      <explain>文本全半角错误。</explain>
      <paraID>5A753329</paraID>
      <start>8</start>
      <end>9</end>
      <status>unmodified</status>
      <modifiedWord/>
      <trackRevisions>false</trackRevisions>
    </reviewItem>
    <reviewItem>
      <errorID>0221be9a-a4b8-4621-bfdf-f20cd664c069</errorID>
      <errorWord>,</errorWord>
      <group>L1_Format</group>
      <groupName>格式问题</groupName>
      <ability>L2_HalfPunc_CN</ability>
      <abilityName>全半角问题</abilityName>
      <candidateList>
        <item>，</item>
      </candidateList>
      <explain>文本全半角错误。</explain>
      <paraID>4AC08E41</paraID>
      <start>16</start>
      <end>17</end>
      <status>unmodified</status>
      <modifiedWord/>
      <trackRevisions>false</trackRevisions>
    </reviewItem>
    <reviewItem>
      <errorID>9bb0ca7d-2a96-4b80-a27a-f812eca620ce</errorID>
      <errorWord>(</errorWord>
      <group>L1_Format</group>
      <groupName>格式问题</groupName>
      <ability>L2_HalfPunc_CN</ability>
      <abilityName>全半角问题</abilityName>
      <candidateList>
        <item>（</item>
      </candidateList>
      <explain>文本全半角错误。</explain>
      <paraID>4AC08E41</paraID>
      <start>32</start>
      <end>33</end>
      <status>unmodified</status>
      <modifiedWord/>
      <trackRevisions>false</trackRevisions>
    </reviewItem>
    <reviewItem>
      <errorID>e38d3e3b-46f6-4556-aedd-45d145d073f3</errorID>
      <errorWord>)</errorWord>
      <group>L1_Format</group>
      <groupName>格式问题</groupName>
      <ability>L2_HalfPunc_CN</ability>
      <abilityName>全半角问题</abilityName>
      <candidateList>
        <item>）</item>
      </candidateList>
      <explain>文本全半角错误。</explain>
      <paraID>4AC08E41</paraID>
      <start>44</start>
      <end>45</end>
      <status>unmodified</status>
      <modifiedWord/>
      <trackRevisions>false</trackRevisions>
    </reviewItem>
    <reviewItem>
      <errorID>54b984ab-154c-40e2-aab9-9ff577225ed5</errorID>
      <errorWord>,</errorWord>
      <group>L1_Format</group>
      <groupName>格式问题</groupName>
      <ability>L2_HalfPunc_CN</ability>
      <abilityName>全半角问题</abilityName>
      <candidateList>
        <item>，</item>
      </candidateList>
      <explain>文本全半角错误。</explain>
      <paraID>1C570B76</paraID>
      <start>24</start>
      <end>25</end>
      <status>unmodified</status>
      <modifiedWord/>
      <trackRevisions>false</trackRevisions>
    </reviewItem>
    <reviewItem>
      <errorID>e82be8d6-6d8a-4ee7-ac82-11059f5e0534</errorID>
      <errorWord>(</errorWord>
      <group>L1_Format</group>
      <groupName>格式问题</groupName>
      <ability>L2_HalfPunc_CN</ability>
      <abilityName>全半角问题</abilityName>
      <candidateList>
        <item>（</item>
      </candidateList>
      <explain>文本全半角错误。</explain>
      <paraID>4DC6A092</paraID>
      <start>21</start>
      <end>22</end>
      <status>unmodified</status>
      <modifiedWord/>
      <trackRevisions>false</trackRevisions>
    </reviewItem>
    <reviewItem>
      <errorID>ab2aea53-37c0-4ec5-97a4-e6ac8d6dff92</errorID>
      <errorWord>)</errorWord>
      <group>L1_Format</group>
      <groupName>格式问题</groupName>
      <ability>L2_HalfPunc_CN</ability>
      <abilityName>全半角问题</abilityName>
      <candidateList>
        <item>）</item>
      </candidateList>
      <explain>文本全半角错误。</explain>
      <paraID>4DC6A092</paraID>
      <start>27</start>
      <end>28</end>
      <status>unmodified</status>
      <modifiedWord/>
      <trackRevisions>false</trackRevisions>
    </reviewItem>
    <reviewItem>
      <errorID>241791d6-28c9-4a23-80e9-23ca1e9d3877</errorID>
      <errorWord>理</errorWord>
      <group>L1_Word</group>
      <groupName>字词问题</groupName>
      <ability>L2_Typo</ability>
      <abilityName>字词错误</abilityName>
      <candidateList>
        <item>理等</item>
      </candidateList>
      <explain/>
      <paraID>4DC6A092</paraID>
      <start>47</start>
      <end>48</end>
      <status>unmodified</status>
      <modifiedWord/>
      <trackRevisions>false</trackRevisions>
    </reviewItem>
    <reviewItem>
      <errorID>49dafa2e-a892-4658-b98b-f816c99ffa35</errorID>
      <errorWord>按《中华人民共和国</errorWord>
      <group>L1_Political</group>
      <groupName>政治性问题</groupName>
      <ability>L2_Unpolitical</ability>
      <abilityName>政治敏感错误</abilityName>
      <candidateList>
        <item>按照《中华人民共和国</item>
      </candidateList>
      <explain/>
      <paraID> DD9FD85</paraID>
      <start>17</start>
      <end>26</end>
      <status>unmodified</status>
      <modifiedWord/>
      <trackRevisions>false</trackRevisions>
    </reviewItem>
    <reviewItem>
      <errorID>ab08727a-d8e8-471a-92e2-ac8fdc3de959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DD9FD85</paraID>
      <start>29</start>
      <end>32</end>
      <status>unmodified</status>
      <modifiedWord/>
      <trackRevisions>false</trackRevisions>
    </reviewItem>
    <reviewItem>
      <errorID>d3ea32a7-adc0-454e-88fd-dbe66635b4f8</errorID>
      <errorWord>法律、法规</errorWord>
      <group>L1_Word</group>
      <groupName>字词问题</groupName>
      <ability>L2_Typo</ability>
      <abilityName>字词错误</abilityName>
      <candidateList>
        <item>法律法规</item>
      </candidateList>
      <explain/>
      <paraID> DD9FD85</paraID>
      <start>51</start>
      <end>56</end>
      <status>unmodified</status>
      <modifiedWord/>
      <trackRevisions>false</trackRevisions>
    </reviewItem>
    <reviewItem>
      <errorID>3bc1f43d-7f2f-4242-9e4e-915a8fa70e41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74F8D8E4</paraID>
      <start>0</start>
      <end>2</end>
      <status>unmodified</status>
      <modifiedWord/>
      <trackRevisions>false</trackRevisions>
    </reviewItem>
    <reviewItem>
      <errorID>f15ccbf4-4de4-4c74-8ab1-9fcf01a7b974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E170FFF</paraID>
      <start>0</start>
      <end>2</end>
      <status>unmodified</status>
      <modifiedWord/>
      <trackRevisions>false</trackRevisions>
    </reviewItem>
    <reviewItem>
      <errorID>dc588c4f-5888-419f-9aa9-d91b1d7a3edd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34BC536F</paraID>
      <start>0</start>
      <end>2</end>
      <status>unmodified</status>
      <modifiedWord/>
      <trackRevisions>false</trackRevisions>
    </reviewItem>
    <reviewItem>
      <errorID>15d3bd2e-ac5b-4bcf-a65d-3c34ad1ec508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2C408E6F</paraID>
      <start>0</start>
      <end>2</end>
      <status>unmodified</status>
      <modifiedWord/>
      <trackRevisions>false</trackRevisions>
    </reviewItem>
    <reviewItem>
      <errorID>8c53cb83-6aff-4df2-b75d-25e3f5afd6a2</errorID>
      <errorWord>(</errorWord>
      <group>L1_Format</group>
      <groupName>格式问题</groupName>
      <ability>L2_HalfPunc_CN</ability>
      <abilityName>全半角问题</abilityName>
      <candidateList>
        <item>（</item>
      </candidateList>
      <explain>文本全半角错误。</explain>
      <paraID>2C408E6F</paraID>
      <start>8</start>
      <end>9</end>
      <status>unmodified</status>
      <modifiedWord/>
      <trackRevisions>false</trackRevisions>
    </reviewItem>
    <reviewItem>
      <errorID>1b94f37c-71e2-4a07-ba88-3c269987daa4</errorID>
      <errorWord>)</errorWord>
      <group>L1_Format</group>
      <groupName>格式问题</groupName>
      <ability>L2_HalfPunc_CN</ability>
      <abilityName>全半角问题</abilityName>
      <candidateList>
        <item>）</item>
      </candidateList>
      <explain>文本全半角错误。</explain>
      <paraID>2C408E6F</paraID>
      <start>14</start>
      <end>15</end>
      <status>unmodified</status>
      <modifiedWord/>
      <trackRevisions>false</trackRevisions>
    </reviewItem>
    <reviewItem>
      <errorID>577a7169-3fe3-4490-9593-4097455f8c62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5FFC2FFB</paraID>
      <start>0</start>
      <end>2</end>
      <status>unmodified</status>
      <modifiedWord/>
      <trackRevisions>false</trackRevisions>
    </reviewItem>
    <reviewItem>
      <errorID>76c65129-7c5d-4b43-b336-6e9f030e2af4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E6120C9</paraID>
      <start>0</start>
      <end>2</end>
      <status>unmodified</status>
      <modifiedWord/>
      <trackRevisions>false</trackRevisions>
    </reviewItem>
    <reviewItem>
      <errorID>7125202f-2572-4061-ba4e-8b08c1bfd6f1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E6120C9</paraID>
      <start>21</start>
      <end>24</end>
      <status>unmodified</status>
      <modifiedWord/>
      <trackRevisions>false</trackRevisions>
    </reviewItem>
    <reviewItem>
      <errorID>466935bd-b2b2-48c6-857c-ff321d6bab3b</errorID>
      <errorWord>，</errorWord>
      <group>L1_Word</group>
      <groupName>字词问题</groupName>
      <ability>L2_Typo</ability>
      <abilityName>字词错误</abilityName>
      <candidateList>
        <item>，使</item>
      </candidateList>
      <explain/>
      <paraID> E6120C9</paraID>
      <start>221</start>
      <end>222</end>
      <status>unmodified</status>
      <modifiedWord/>
      <trackRevisions>false</trackRevisions>
    </reviewItem>
    <reviewItem>
      <errorID>457c8cd5-9915-4918-91f3-0c5e49cb8d12</errorID>
      <errorWord>（2019）10号</errorWord>
      <group>L1_Knowledge</group>
      <groupName>知识性问题</groupName>
      <ability>L2_Knowledge</ability>
      <abilityName>其他知识</abilityName>
      <candidateList>
        <item>〔2019〕10号</item>
      </candidateList>
      <explain>发文字号格式错误。</explain>
      <paraID> 5F4B345</paraID>
      <start>48</start>
      <end>57</end>
      <status>unmodified</status>
      <modifiedWord/>
      <trackRevisions>false</trackRevisions>
    </reviewItem>
    <reviewItem>
      <errorID>bea5740a-7932-43a6-a425-f38621c18112</errorID>
      <errorWord>（2017）11号</errorWord>
      <group>L1_Knowledge</group>
      <groupName>知识性问题</groupName>
      <ability>L2_Knowledge</ability>
      <abilityName>其他知识</abilityName>
      <candidateList>
        <item>〔2017〕11号</item>
      </candidateList>
      <explain>发文字号格式错误。</explain>
      <paraID>1FABF8E4</paraID>
      <start>52</start>
      <end>61</end>
      <status>unmodified</status>
      <modifiedWord/>
      <trackRevisions>false</trackRevisions>
    </reviewItem>
    <reviewItem>
      <errorID>9b44a323-2d09-4350-b184-def7d56ed90d</errorID>
      <errorWord>(</errorWord>
      <group>L1_Format</group>
      <groupName>格式问题</groupName>
      <ability>L2_HalfPunc_CN</ability>
      <abilityName>全半角问题</abilityName>
      <candidateList>
        <item>（</item>
      </candidateList>
      <explain>文本全半角错误。</explain>
      <paraID>5A9B3B3F</paraID>
      <start>0</start>
      <end>1</end>
      <status>unmodified</status>
      <modifiedWord/>
      <trackRevisions>false</trackRevisions>
    </reviewItem>
    <reviewItem>
      <errorID>e35015c6-357e-4c2d-98a8-7ca3c61672c3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2779042D</paraID>
      <start>0</start>
      <end>2</end>
      <status>unmodified</status>
      <modifiedWord/>
      <trackRevisions>false</trackRevisions>
    </reviewItem>
    <reviewItem>
      <errorID>dec547d7-db84-4403-b8bb-a4f33bc5967a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358470D0</paraID>
      <start>0</start>
      <end>2</end>
      <status>unmodified</status>
      <modifiedWord/>
      <trackRevisions>false</trackRevisions>
    </reviewItem>
    <reviewItem>
      <errorID>387ebd5b-236e-4a63-83c8-fe5dfe7f254d</errorID>
      <errorWord>,</errorWord>
      <group>L1_Format</group>
      <groupName>格式问题</groupName>
      <ability>L2_HalfPunc_CN</ability>
      <abilityName>全半角问题</abilityName>
      <candidateList>
        <item>，</item>
      </candidateList>
      <explain>文本全半角错误。</explain>
      <paraID>6DEB1C3B</paraID>
      <start>63</start>
      <end>64</end>
      <status>unmodified</status>
      <modifiedWord/>
      <trackRevisions>false</trackRevisions>
    </reviewItem>
    <reviewItem>
      <errorID>b6f1bc3a-8796-451c-bd54-1ee8034975b1</errorID>
      <errorWord>:</errorWord>
      <group>L1_Format</group>
      <groupName>格式问题</groupName>
      <ability>L2_HalfPunc_CN</ability>
      <abilityName>全半角问题</abilityName>
      <candidateList>
        <item>：</item>
      </candidateList>
      <explain>文本全半角错误。</explain>
      <paraID>6DEB1C3B</paraID>
      <start>95</start>
      <end>96</end>
      <status>unmodified</status>
      <modifiedWord/>
      <trackRevisions>false</trackRevisions>
    </reviewItem>
    <reviewItem>
      <errorID>d08200cb-9ae8-47be-935c-cf8d1a8e733b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D05C26F</paraID>
      <start>0</start>
      <end>2</end>
      <status>unmodified</status>
      <modifiedWord/>
      <trackRevisions>false</trackRevisions>
    </reviewItem>
    <reviewItem>
      <errorID>7c35eaae-67b0-42e8-98fb-f50465364bd7</errorID>
      <errorWord>:</errorWord>
      <group>L1_Format</group>
      <groupName>格式问题</groupName>
      <ability>L2_HalfPunc_CN</ability>
      <abilityName>全半角问题</abilityName>
      <candidateList>
        <item>：</item>
      </candidateList>
      <explain>文本全半角错误。</explain>
      <paraID>29C78806</paraID>
      <start>80</start>
      <end>81</end>
      <status>unmodified</status>
      <modifiedWord/>
      <trackRevisions>false</trackRevisions>
    </reviewItem>
    <reviewItem>
      <errorID>ec9f2169-fd84-492e-a1bf-5eaed93ed54e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273CDC7E</paraID>
      <start>0</start>
      <end>2</end>
      <status>unmodified</status>
      <modifiedWord/>
      <trackRevisions>false</trackRevisions>
    </reviewItem>
    <reviewItem>
      <errorID>4b294223-4759-4e08-924e-80e93148fcec</errorID>
      <errorWord>(</errorWord>
      <group>L1_Format</group>
      <groupName>格式问题</groupName>
      <ability>L2_HalfPunc_CN</ability>
      <abilityName>全半角问题</abilityName>
      <candidateList>
        <item>（</item>
      </candidateList>
      <explain>文本全半角错误。</explain>
      <paraID>7DF08B89</paraID>
      <start>34</start>
      <end>35</end>
      <status>unmodified</status>
      <modifiedWord/>
      <trackRevisions>false</trackRevisions>
    </reviewItem>
    <reviewItem>
      <errorID>c2ee7542-ce40-4d31-bde4-048c1116b18b</errorID>
      <errorWord>):</errorWord>
      <group>L1_Format</group>
      <groupName>格式问题</groupName>
      <ability>L2_HalfPunc_CN</ability>
      <abilityName>全半角问题</abilityName>
      <candidateList>
        <item>）：</item>
      </candidateList>
      <explain>文本全半角错误。</explain>
      <paraID>7DF08B89</paraID>
      <start>47</start>
      <end>49</end>
      <status>unmodified</status>
      <modifiedWord/>
      <trackRevisions>false</trackRevisions>
    </reviewItem>
    <reviewItem>
      <errorID>33ef100b-558d-4d30-9c65-1c8bdab37e90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10B2B2CB</paraID>
      <start>0</start>
      <end>2</end>
      <status>unmodified</status>
      <modifiedWord/>
      <trackRevisions>false</trackRevisions>
    </reviewItem>
    <reviewItem>
      <errorID>f8adef8d-a712-4dfb-8511-e212cb331cfd</errorID>
      <errorWord>:</errorWord>
      <group>L1_Format</group>
      <groupName>格式问题</groupName>
      <ability>L2_HalfPunc_CN</ability>
      <abilityName>全半角问题</abilityName>
      <candidateList>
        <item>：</item>
      </candidateList>
      <explain>文本全半角错误。</explain>
      <paraID>62B15A98</paraID>
      <start>19</start>
      <end>20</end>
      <status>unmodified</status>
      <modifiedWord/>
      <trackRevisions>false</trackRevisions>
    </reviewItem>
    <reviewItem>
      <errorID>f342e338-1c57-4d86-803a-1c91b1165cfa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6E0B83C</paraID>
      <start>0</start>
      <end>2</end>
      <status>unmodified</status>
      <modifiedWord/>
      <trackRevisions>false</trackRevisions>
    </reviewItem>
    <reviewItem>
      <errorID>6a277b4b-d7fd-43dd-922d-5c69ca6fd373</errorID>
      <errorWord>:</errorWord>
      <group>L1_Format</group>
      <groupName>格式问题</groupName>
      <ability>L2_HalfPunc_CN</ability>
      <abilityName>全半角问题</abilityName>
      <candidateList>
        <item>：</item>
      </candidateList>
      <explain>文本全半角错误。</explain>
      <paraID>778BD120</paraID>
      <start>49</start>
      <end>50</end>
      <status>unmodified</status>
      <modifiedWord/>
      <trackRevisions>false</trackRevisions>
    </reviewItem>
    <reviewItem>
      <errorID>1706cad7-4e32-47b1-af7b-e495f95dfc2f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1DFFCB33</paraID>
      <start>0</start>
      <end>2</end>
      <status>unmodified</status>
      <modifiedWord/>
      <trackRevisions>false</trackRevisions>
    </reviewItem>
    <reviewItem>
      <errorID>eaa80c43-f32d-4d26-8cbf-e1f0ba4ad837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2A317890</paraID>
      <start>0</start>
      <end>2</end>
      <status>unmodified</status>
      <modifiedWord/>
      <trackRevisions>false</trackRevisions>
    </reviewItem>
    <reviewItem>
      <errorID>854171b1-fcdc-42e4-aa0f-3ad81d9f7c2b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47B6DE96</paraID>
      <start>0</start>
      <end>2</end>
      <status>unmodified</status>
      <modifiedWord/>
      <trackRevisions>false</trackRevisions>
    </reviewItem>
    <reviewItem>
      <errorID>39ff9271-0c93-4b0c-903a-50e53a4a3c16</errorID>
      <errorWord>(</errorWord>
      <group>L1_Format</group>
      <groupName>格式问题</groupName>
      <ability>L2_HalfPunc_CN</ability>
      <abilityName>全半角问题</abilityName>
      <candidateList>
        <item>（</item>
      </candidateList>
      <explain>文本全半角错误。</explain>
      <paraID>47B6DE96</paraID>
      <start>6</start>
      <end>7</end>
      <status>unmodified</status>
      <modifiedWord/>
      <trackRevisions>false</trackRevisions>
    </reviewItem>
    <reviewItem>
      <errorID>bb5b1b31-26e7-4ecf-94c8-15b58b7385ec</errorID>
      <errorWord>)</errorWord>
      <group>L1_Format</group>
      <groupName>格式问题</groupName>
      <ability>L2_HalfPunc_CN</ability>
      <abilityName>全半角问题</abilityName>
      <candidateList>
        <item>）</item>
      </candidateList>
      <explain>文本全半角错误。</explain>
      <paraID>47B6DE96</paraID>
      <start>10</start>
      <end>11</end>
      <status>unmodified</status>
      <modifiedWord/>
      <trackRevisions>false</trackRevisions>
    </reviewItem>
    <reviewItem>
      <errorID>8092a4eb-a8f6-4f11-9f4e-83a1435a0add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1BE234AC</paraID>
      <start>0</start>
      <end>2</end>
      <status>unmodified</status>
      <modifiedWord/>
      <trackRevisions>false</trackRevisions>
    </reviewItem>
    <reviewItem>
      <errorID>f22f8588-dfcb-4c78-9633-33def0a0fe6c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445A53B5</paraID>
      <start>0</start>
      <end>2</end>
      <status>unmodified</status>
      <modifiedWord/>
      <trackRevisions>false</trackRevisions>
    </reviewItem>
    <reviewItem>
      <errorID>851fa59a-f6d5-4301-bd39-eb9ea25597dc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3777353B</paraID>
      <start>0</start>
      <end>2</end>
      <status>unmodified</status>
      <modifiedWord/>
      <trackRevisions>false</trackRevisions>
    </reviewItem>
    <reviewItem>
      <errorID>cf483b2a-694a-4f67-bff0-4a1b3bc56380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702CA56B</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790423CD-D302-45C5-905C-12E1CD659A8D}"/>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达</dc:creator>
  <cp:lastModifiedBy>安磊</cp:lastModifiedBy>
  <cp:revision>16</cp:revision>
  <dcterms:created xsi:type="dcterms:W3CDTF">2025-07-01T10:05:00Z</dcterms:created>
  <dcterms:modified xsi:type="dcterms:W3CDTF">2026-09-07T07:11:01Z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eyJoZGlkIjoiMzI1MmYzNTY5OGFjZmQxYjY5YTZlNTkxYTA2YWRmMTUiLCJ1c2VySWQiOiI1NjU0Nzg0OTQifQ==</vt:lpwstr>
  </property>
  <property fmtid="{D5CDD505-2E9C-101B-9397-08002B2CF9AE}" pid="3" name="KSOProductBuildVer">
    <vt:lpwstr>2052-12.1.0.28043</vt:lpwstr>
  </property>
  <property fmtid="{D5CDD505-2E9C-101B-9397-08002B2CF9AE}" pid="4" name="ICV">
    <vt:lpwstr>6D910EED75AA41668B250937A47F38D0_13</vt:lpwstr>
  </property>
</Properties>
</file>