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56E21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810000" cy="3810000"/>
            <wp:effectExtent l="0" t="0" r="0" b="0"/>
            <wp:docPr id="1" name="图片 1" descr="公平性审查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平性审查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E8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2026-08-31T08:18:50Z</dcterms:created>
  <dc:creator>DELL</dc:creator>
  <cp:lastModifiedBy>江苏海审工程咨询有限公司</cp:lastModifiedBy>
  <dcterms:modified xsi:type="dcterms:W3CDTF">2026-08-31T08:20:32Z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eyJoZGlkIjoiOTk4ZDg2NmU3YTRhODY5ZGMxNjM2NTkzYjIwZTkyZWUiLCJ1c2VySWQiOiI1NzU0MTI5ODYifQ==</vt:lpwstr>
  </property>
  <property fmtid="{D5CDD505-2E9C-101B-9397-08002B2CF9AE}" pid="4" name="ICV">
    <vt:lpwstr>291C9864D9DC4824BC20836CB77F3EEE_12</vt:lpwstr>
  </property>
</Properties>
</file>