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5"/>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695"/>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695"/>
        <w:spacing w:before="1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ind w:left="268" w:right="295"/>
        <w:jc w:val="center"/>
        <w:spacing w:line="1058" w:lineRule="exact"/>
        <w:rPr>
          <w:rFonts w:hint="default" w:ascii="Times New Roman" w:hAnsi="Times New Roman" w:eastAsia="仿宋" w:cs="Times New Roman"/>
          <w:b/>
          <w:bCs/>
          <w:color w:val="auto"/>
          <w:sz w:val="84"/>
          <w:highlight w:val="none"/>
        </w:rPr>
        <w:outlineLvl w:val="9"/>
      </w:pPr>
      <w:r/>
      <w:bookmarkStart w:id="0" w:name="_Toc11677"/>
      <w:r/>
      <w:bookmarkStart w:id="1" w:name="_Toc12055"/>
      <w:r/>
      <w:bookmarkStart w:id="2" w:name="_Toc31405"/>
      <w:r/>
      <w:bookmarkStart w:id="3" w:name="_Toc3088"/>
      <w:r/>
      <w:bookmarkStart w:id="4" w:name="_Toc14130"/>
      <w:r/>
      <w:bookmarkStart w:id="5" w:name="_Toc14267"/>
      <w:r/>
      <w:r/>
    </w:p>
    <w:p>
      <w:pPr>
        <w:ind w:left="268" w:right="295"/>
        <w:jc w:val="center"/>
        <w:spacing w:line="1058" w:lineRule="exact"/>
        <w:rPr>
          <w:rFonts w:hint="default" w:ascii="Times New Roman" w:hAnsi="Times New Roman" w:eastAsia="仿宋" w:cs="Times New Roman"/>
          <w:color w:val="auto"/>
          <w:sz w:val="84"/>
          <w:highlight w:val="none"/>
        </w:rPr>
        <w:outlineLvl w:val="9"/>
      </w:pPr>
      <w:r>
        <w:rPr>
          <w:rFonts w:hint="default" w:ascii="Times New Roman" w:hAnsi="Times New Roman" w:eastAsia="仿宋" w:cs="Times New Roman"/>
          <w:b/>
          <w:bCs/>
          <w:color w:val="auto"/>
          <w:sz w:val="84"/>
          <w:highlight w:val="none"/>
        </w:rPr>
        <w:t xml:space="preserve">竞争性磋商文件</w:t>
      </w:r>
      <w:bookmarkEnd w:id="0"/>
      <w:r/>
      <w:bookmarkEnd w:id="1"/>
      <w:r/>
      <w:bookmarkEnd w:id="2"/>
      <w:r/>
      <w:bookmarkEnd w:id="3"/>
      <w:r/>
      <w:bookmarkEnd w:id="4"/>
      <w:r/>
      <w:bookmarkEnd w:id="5"/>
      <w:r/>
      <w:r/>
    </w:p>
    <w:p>
      <w:pPr>
        <w:pStyle w:val="695"/>
        <w:rPr>
          <w:rFonts w:hint="default" w:ascii="Times New Roman" w:hAnsi="Times New Roman" w:eastAsia="仿宋" w:cs="Times New Roman"/>
          <w:color w:val="auto"/>
          <w:sz w:val="84"/>
          <w:highlight w:val="none"/>
        </w:rPr>
      </w:pPr>
      <w:r>
        <w:rPr>
          <w:rFonts w:hint="default" w:ascii="Times New Roman" w:hAnsi="Times New Roman" w:eastAsia="仿宋" w:cs="Times New Roman"/>
          <w:color w:val="auto"/>
          <w:sz w:val="84"/>
          <w:highlight w:val="none"/>
        </w:rPr>
      </w:r>
      <w:r/>
    </w:p>
    <w:p>
      <w:pPr>
        <w:pStyle w:val="695"/>
        <w:spacing w:before="10"/>
        <w:rPr>
          <w:rFonts w:hint="default" w:ascii="Times New Roman" w:hAnsi="Times New Roman" w:eastAsia="仿宋" w:cs="Times New Roman"/>
          <w:color w:val="auto"/>
          <w:sz w:val="119"/>
          <w:highlight w:val="none"/>
        </w:rPr>
      </w:pPr>
      <w:r>
        <w:rPr>
          <w:rFonts w:hint="default" w:ascii="Times New Roman" w:hAnsi="Times New Roman" w:eastAsia="仿宋" w:cs="Times New Roman"/>
          <w:color w:val="auto"/>
          <w:sz w:val="119"/>
          <w:highlight w:val="none"/>
        </w:rPr>
      </w:r>
      <w:r/>
    </w:p>
    <w:p>
      <w:pPr>
        <w:ind w:firstLine="440"/>
        <w:jc w:val="both"/>
        <w:spacing w:before="1" w:line="360" w:lineRule="auto"/>
        <w:rPr>
          <w:rFonts w:hint="eastAsia" w:ascii="Times New Roman" w:hAnsi="Times New Roman" w:eastAsia="仿宋" w:cs="Times New Roman"/>
          <w:color w:val="auto"/>
          <w:sz w:val="44"/>
          <w:highlight w:val="none"/>
          <w:lang w:eastAsia="zh-CN"/>
        </w:rPr>
      </w:pPr>
      <w:r>
        <w:rPr>
          <w:rFonts w:hint="default" w:ascii="Times New Roman" w:hAnsi="Times New Roman" w:eastAsia="仿宋" w:cs="Times New Roman"/>
          <w:color w:val="auto"/>
          <w:sz w:val="44"/>
          <w:highlight w:val="none"/>
        </w:rPr>
        <w:t xml:space="preserve">项目编号</w:t>
      </w:r>
      <w:r>
        <w:rPr>
          <w:rFonts w:hint="default" w:ascii="Times New Roman" w:hAnsi="Times New Roman" w:eastAsia="仿宋" w:cs="Times New Roman"/>
          <w:color w:val="auto"/>
          <w:sz w:val="44"/>
          <w:highlight w:val="none"/>
          <w:lang w:val="en-US" w:eastAsia="zh-CN"/>
        </w:rPr>
        <w:t xml:space="preserve">:</w:t>
      </w:r>
      <w:r>
        <w:rPr>
          <w:rFonts w:hint="eastAsia" w:ascii="Times New Roman" w:hAnsi="Times New Roman" w:eastAsia="仿宋" w:cs="Times New Roman"/>
          <w:color w:val="auto"/>
          <w:sz w:val="44"/>
          <w:highlight w:val="none"/>
          <w:lang w:val="en-US" w:eastAsia="zh-CN"/>
        </w:rPr>
        <w:t xml:space="preserve">JSZC-320118-AMBA-C2026-0005</w:t>
      </w:r>
      <w:r/>
    </w:p>
    <w:p>
      <w:pPr>
        <w:ind w:firstLine="440"/>
        <w:jc w:val="both"/>
        <w:spacing w:before="1" w:line="360" w:lineRule="auto"/>
        <w:rPr>
          <w:rFonts w:hint="default" w:ascii="Times New Roman" w:hAnsi="Times New Roman" w:eastAsia="仿宋" w:cs="Times New Roman"/>
          <w:color w:val="auto"/>
          <w:sz w:val="44"/>
          <w:highlight w:val="none"/>
          <w:lang w:eastAsia="zh-CN"/>
        </w:rPr>
      </w:pPr>
      <w:r>
        <w:rPr>
          <w:rFonts w:hint="default" w:ascii="Times New Roman" w:hAnsi="Times New Roman" w:eastAsia="仿宋" w:cs="Times New Roman"/>
          <w:color w:val="auto"/>
          <w:sz w:val="44"/>
          <w:highlight w:val="none"/>
        </w:rPr>
        <w:t xml:space="preserve">项目名称</w:t>
      </w:r>
      <w:r>
        <w:rPr>
          <w:rFonts w:hint="default" w:ascii="Times New Roman" w:hAnsi="Times New Roman" w:eastAsia="仿宋" w:cs="Times New Roman"/>
          <w:color w:val="auto"/>
          <w:sz w:val="44"/>
          <w:highlight w:val="none"/>
          <w:lang w:val="en-US" w:eastAsia="zh-CN"/>
        </w:rPr>
        <w:t xml:space="preserve">:</w:t>
      </w:r>
      <w:r>
        <w:rPr>
          <w:rFonts w:hint="eastAsia" w:ascii="Times New Roman" w:hAnsi="Times New Roman" w:eastAsia="仿宋" w:cs="Times New Roman"/>
          <w:color w:val="auto"/>
          <w:spacing w:val="1"/>
          <w:position w:val="1"/>
          <w:sz w:val="44"/>
          <w:highlight w:val="none"/>
          <w:lang w:val="en-US" w:eastAsia="zh-CN"/>
        </w:rPr>
        <w:t xml:space="preserve">高淳区湖滨高级中学食堂劳务服务</w:t>
      </w:r>
      <w:r/>
    </w:p>
    <w:p>
      <w:pPr>
        <w:pStyle w:val="695"/>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695"/>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695"/>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695"/>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695"/>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695"/>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77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695"/>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695"/>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695"/>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78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78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783"/>
        <w:ind w:left="0" w:firstLine="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695"/>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695"/>
        <w:jc w:val="center"/>
        <w:rPr>
          <w:rFonts w:hint="default" w:ascii="Times New Roman" w:hAnsi="Times New Roman" w:eastAsia="仿宋" w:cs="Times New Roman"/>
          <w:b/>
          <w:bCs/>
          <w:color w:val="auto"/>
          <w:sz w:val="32"/>
          <w:szCs w:val="24"/>
          <w:highlight w:val="none"/>
          <w:lang w:val="en-US" w:eastAsia="zh-CN" w:bidi="ar-SA"/>
        </w:rPr>
      </w:pPr>
      <w:r>
        <w:rPr>
          <w:rFonts w:hint="default" w:ascii="Times New Roman" w:hAnsi="Times New Roman" w:eastAsia="仿宋" w:cs="Times New Roman"/>
          <w:b/>
          <w:bCs/>
          <w:color w:val="auto"/>
          <w:sz w:val="32"/>
          <w:szCs w:val="24"/>
          <w:highlight w:val="none"/>
          <w:lang w:val="en-US" w:eastAsia="zh-CN" w:bidi="ar-SA"/>
        </w:rPr>
        <w:t xml:space="preserve">南京市高淳区湖滨高级中学</w:t>
      </w:r>
      <w:r/>
    </w:p>
    <w:p>
      <w:pPr>
        <w:pStyle w:val="695"/>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jc w:val="center"/>
        <w:rPr>
          <w:rFonts w:hint="eastAsia" w:ascii="Times New Roman" w:hAnsi="Times New Roman" w:eastAsia="仿宋" w:cs="Times New Roman"/>
          <w:b/>
          <w:bCs/>
          <w:color w:val="auto"/>
          <w:sz w:val="32"/>
          <w:highlight w:val="none"/>
          <w:lang w:val="en-US" w:eastAsia="zh-CN" w:bidi="ar-SA"/>
        </w:rPr>
      </w:pPr>
      <w:r>
        <w:rPr>
          <w:rFonts w:hint="eastAsia" w:ascii="Times New Roman" w:hAnsi="Times New Roman" w:eastAsia="仿宋" w:cs="Times New Roman"/>
          <w:b/>
          <w:bCs/>
          <w:color w:val="auto"/>
          <w:sz w:val="32"/>
          <w:highlight w:val="none"/>
          <w:lang w:val="en-US" w:eastAsia="zh-CN" w:bidi="ar-SA"/>
        </w:rPr>
        <w:t xml:space="preserve">南京阿米巴工程建设项目管理有限公司</w:t>
      </w:r>
      <w:r/>
    </w:p>
    <w:p>
      <w:pPr>
        <w:jc w:val="center"/>
        <w:rPr>
          <w:rFonts w:hint="default" w:ascii="Times New Roman" w:hAnsi="Times New Roman" w:eastAsia="仿宋" w:cs="Times New Roman"/>
          <w:b/>
          <w:color w:val="auto"/>
          <w:sz w:val="32"/>
          <w:szCs w:val="32"/>
          <w:highlight w:val="none"/>
          <w:lang w:val="en-US" w:eastAsia="zh-CN" w:bidi="ar-SA"/>
        </w:rPr>
      </w:pPr>
      <w:r>
        <w:rPr>
          <w:rFonts w:hint="default" w:ascii="Times New Roman" w:hAnsi="Times New Roman" w:eastAsia="仿宋" w:cs="Times New Roman"/>
          <w:b/>
          <w:color w:val="auto"/>
          <w:sz w:val="32"/>
          <w:szCs w:val="32"/>
          <w:highlight w:val="none"/>
          <w:lang w:val="en-US" w:eastAsia="zh-CN" w:bidi="ar-SA"/>
        </w:rPr>
      </w:r>
      <w:r/>
    </w:p>
    <w:p>
      <w:pPr>
        <w:jc w:val="center"/>
        <w:rPr>
          <w:rFonts w:hint="default" w:ascii="Times New Roman" w:hAnsi="Times New Roman" w:eastAsia="仿宋" w:cs="Times New Roman"/>
          <w:b/>
          <w:color w:val="auto"/>
          <w:sz w:val="32"/>
          <w:szCs w:val="32"/>
          <w:highlight w:val="none"/>
          <w:lang w:val="en-US" w:eastAsia="zh-CN" w:bidi="ar-SA"/>
        </w:rPr>
      </w:pPr>
      <w:r>
        <w:rPr>
          <w:rFonts w:hint="default" w:ascii="Times New Roman" w:hAnsi="Times New Roman" w:eastAsia="仿宋" w:cs="Times New Roman"/>
          <w:b/>
          <w:color w:val="auto"/>
          <w:sz w:val="32"/>
          <w:szCs w:val="32"/>
          <w:highlight w:val="none"/>
          <w:lang w:val="en-US" w:eastAsia="zh-CN" w:bidi="ar-SA"/>
        </w:rPr>
        <w:t xml:space="preserve">二</w:t>
      </w:r>
      <w:r>
        <w:rPr>
          <w:rFonts w:hint="eastAsia" w:ascii="Times New Roman" w:hAnsi="Times New Roman" w:eastAsia="仿宋" w:cs="Times New Roman"/>
          <w:b/>
          <w:color w:val="auto"/>
          <w:sz w:val="32"/>
          <w:szCs w:val="32"/>
          <w:highlight w:val="none"/>
          <w:lang w:val="en-US" w:eastAsia="zh-CN" w:bidi="ar-SA"/>
        </w:rPr>
        <w:t xml:space="preserve">零</w:t>
      </w:r>
      <w:r>
        <w:rPr>
          <w:rFonts w:hint="default" w:ascii="Times New Roman" w:hAnsi="Times New Roman" w:eastAsia="仿宋" w:cs="Times New Roman"/>
          <w:b/>
          <w:color w:val="auto"/>
          <w:sz w:val="32"/>
          <w:szCs w:val="32"/>
          <w:highlight w:val="none"/>
          <w:lang w:val="en-US" w:eastAsia="zh-CN" w:bidi="ar-SA"/>
        </w:rPr>
        <w:t xml:space="preserve">二六</w:t>
      </w:r>
      <w:r>
        <w:rPr>
          <w:rFonts w:hint="default" w:ascii="Times New Roman" w:hAnsi="Times New Roman" w:eastAsia="仿宋" w:cs="Times New Roman"/>
          <w:b/>
          <w:color w:val="auto"/>
          <w:sz w:val="32"/>
          <w:szCs w:val="32"/>
          <w:highlight w:val="none"/>
          <w:lang w:val="en-US" w:bidi="ar-SA"/>
        </w:rPr>
        <w:t xml:space="preserve">年</w:t>
      </w:r>
      <w:r>
        <w:rPr>
          <w:rFonts w:hint="eastAsia" w:ascii="Times New Roman" w:hAnsi="Times New Roman" w:eastAsia="仿宋" w:cs="Times New Roman"/>
          <w:b/>
          <w:color w:val="auto"/>
          <w:sz w:val="32"/>
          <w:szCs w:val="32"/>
          <w:highlight w:val="none"/>
          <w:lang w:val="en-US" w:eastAsia="zh-CN" w:bidi="ar-SA"/>
        </w:rPr>
        <w:t xml:space="preserve">九</w:t>
      </w:r>
      <w:r>
        <w:rPr>
          <w:rFonts w:hint="default" w:ascii="Times New Roman" w:hAnsi="Times New Roman" w:eastAsia="仿宋" w:cs="Times New Roman"/>
          <w:b/>
          <w:color w:val="auto"/>
          <w:sz w:val="32"/>
          <w:szCs w:val="32"/>
          <w:highlight w:val="none"/>
          <w:lang w:val="en-US" w:eastAsia="zh-CN" w:bidi="ar-SA"/>
        </w:rPr>
        <w:t xml:space="preserve">月</w:t>
      </w:r>
      <w:r/>
    </w:p>
    <w:p>
      <w:pPr>
        <w:pStyle w:val="690"/>
        <w:rPr>
          <w:rFonts w:hint="default" w:ascii="Times New Roman" w:hAnsi="Times New Roman" w:eastAsia="仿宋" w:cs="Times New Roman"/>
          <w:b/>
          <w:color w:val="auto"/>
          <w:sz w:val="32"/>
          <w:szCs w:val="32"/>
          <w:highlight w:val="none"/>
          <w:lang w:val="en-US" w:eastAsia="zh-CN" w:bidi="ar-SA"/>
        </w:rPr>
      </w:pPr>
      <w:r>
        <w:rPr>
          <w:rFonts w:hint="default" w:ascii="Times New Roman" w:hAnsi="Times New Roman" w:eastAsia="仿宋" w:cs="Times New Roman"/>
          <w:b/>
          <w:color w:val="auto"/>
          <w:sz w:val="32"/>
          <w:szCs w:val="32"/>
          <w:highlight w:val="none"/>
          <w:lang w:val="en-US" w:eastAsia="zh-CN" w:bidi="ar-SA"/>
        </w:rPr>
      </w:r>
      <w:r/>
    </w:p>
    <w:p>
      <w:pPr>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717"/>
        <w:ind w:left="0" w:firstLine="0"/>
        <w:jc w:val="both"/>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bookmarkStart w:id="6" w:name="_Toc26694_WPSOffice_Level1"/>
      <w:r/>
      <w:bookmarkStart w:id="7" w:name="_Toc24698"/>
      <w:r/>
      <w:bookmarkStart w:id="8" w:name="_Toc18618"/>
      <w:r/>
      <w:r/>
    </w:p>
    <w:p>
      <w:pPr>
        <w:pStyle w:val="717"/>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0"/>
      </w:pPr>
      <w:r/>
      <w:bookmarkStart w:id="9" w:name="_Toc17515"/>
      <w:r>
        <w:rPr>
          <w:rFonts w:hint="default" w:ascii="Times New Roman" w:hAnsi="Times New Roman" w:eastAsia="仿宋" w:cs="Times New Roman"/>
          <w:b/>
          <w:bCs/>
          <w:color w:val="auto"/>
          <w:sz w:val="36"/>
          <w:szCs w:val="36"/>
          <w:highlight w:val="none"/>
          <w:lang w:val="zh-CN" w:eastAsia="zh-CN" w:bidi="zh-CN"/>
        </w:rPr>
        <w:t xml:space="preserve">第一章</w:t>
      </w:r>
      <w:bookmarkStart w:id="10" w:name="第一章_磋商邀请"/>
      <w:r/>
      <w:bookmarkEnd w:id="10"/>
      <w:r/>
      <w:bookmarkStart w:id="11" w:name="_bookmark0"/>
      <w:r/>
      <w:bookmarkEnd w:id="11"/>
      <w:r>
        <w:rPr>
          <w:rFonts w:hint="default" w:ascii="Times New Roman" w:hAnsi="Times New Roman" w:eastAsia="仿宋" w:cs="Times New Roman"/>
          <w:b/>
          <w:bCs/>
          <w:color w:val="auto"/>
          <w:sz w:val="36"/>
          <w:szCs w:val="36"/>
          <w:highlight w:val="none"/>
          <w:lang w:val="en-US" w:eastAsia="zh-CN" w:bidi="zh-CN"/>
        </w:rPr>
        <w:t xml:space="preserve"> </w:t>
      </w:r>
      <w:r>
        <w:rPr>
          <w:rFonts w:hint="default" w:ascii="Times New Roman" w:hAnsi="Times New Roman" w:eastAsia="仿宋" w:cs="Times New Roman"/>
          <w:b/>
          <w:bCs/>
          <w:color w:val="auto"/>
          <w:sz w:val="36"/>
          <w:szCs w:val="36"/>
          <w:highlight w:val="none"/>
          <w:lang w:val="zh-CN" w:eastAsia="zh-CN" w:bidi="zh-CN"/>
        </w:rPr>
        <w:t xml:space="preserve">磋商邀请</w:t>
      </w:r>
      <w:bookmarkEnd w:id="6"/>
      <w:r/>
      <w:bookmarkEnd w:id="7"/>
      <w:r/>
      <w:bookmarkEnd w:id="8"/>
      <w:r/>
      <w:bookmarkEnd w:id="9"/>
      <w:r/>
      <w:r/>
    </w:p>
    <w:tbl>
      <w:tblPr>
        <w:tblStyle w:val="689"/>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100"/>
      </w:tblGrid>
      <w:tr>
        <w:trPr/>
        <w:tc>
          <w:tcPr>
            <w:tcW w:w="9502" w:type="dxa"/>
            <w:vAlign w:val="center"/>
            <w:textDirection w:val="lrTb"/>
            <w:noWrap w:val="false"/>
          </w:tcPr>
          <w:p>
            <w:pPr>
              <w:ind w:firstLine="480"/>
              <w:spacing w:line="360" w:lineRule="auto"/>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项目概况</w:t>
            </w:r>
            <w:r/>
          </w:p>
          <w:p>
            <w:pPr>
              <w:ind w:firstLine="480"/>
              <w:spacing w:line="360" w:lineRule="auto"/>
              <w:rPr>
                <w:rFonts w:hint="eastAsia" w:ascii="仿宋" w:hAnsi="仿宋" w:eastAsia="仿宋" w:cs="仿宋"/>
                <w:color w:val="auto"/>
                <w:highlight w:val="none"/>
              </w:rPr>
            </w:pPr>
            <w:r>
              <w:rPr>
                <w:rFonts w:hint="eastAsia" w:ascii="Times New Roman" w:hAnsi="Times New Roman" w:eastAsia="仿宋" w:cs="Times New Roman"/>
                <w:color w:val="auto"/>
                <w:sz w:val="24"/>
                <w:szCs w:val="24"/>
                <w:highlight w:val="none"/>
                <w:lang w:val="en-US" w:eastAsia="zh-CN"/>
              </w:rPr>
              <w:t xml:space="preserve">高淳区湖滨高级中学食堂劳务服务 （项目编号：JSZC-320118-AMBA-C2026-0005）采购项目的潜在供应商应在“江苏政府采购网”自行免费下载 获取采购文件，并于2026年9月28日14:30（北京时间）前提交响应文件。</w:t>
            </w:r>
            <w:r/>
          </w:p>
        </w:tc>
      </w:tr>
    </w:tbl>
    <w:p>
      <w:pPr>
        <w:pStyle w:val="720"/>
        <w:ind w:left="240" w:right="240"/>
        <w:spacing w:before="240" w:beforeAutospacing="0" w:after="240" w:afterAutospacing="0" w:line="360" w:lineRule="atLeast"/>
        <w:widowControl/>
        <w:rPr>
          <w:rFonts w:hint="default" w:ascii="Times New Roman" w:hAnsi="Times New Roman" w:eastAsia="仿宋" w:cs="Times New Roman"/>
          <w:color w:val="auto"/>
          <w:szCs w:val="24"/>
          <w:highlight w:val="none"/>
        </w:rPr>
        <w:outlineLvl w:val="1"/>
      </w:pPr>
      <w:r/>
      <w:bookmarkStart w:id="12" w:name="_Toc23264"/>
      <w:r>
        <w:rPr>
          <w:rStyle w:val="726"/>
          <w:rFonts w:hint="default" w:ascii="Times New Roman" w:hAnsi="Times New Roman" w:eastAsia="仿宋" w:cs="Times New Roman"/>
          <w:color w:val="auto"/>
          <w:szCs w:val="24"/>
          <w:highlight w:val="none"/>
        </w:rPr>
        <w:t xml:space="preserve">一、</w:t>
      </w:r>
      <w:r>
        <w:rPr>
          <w:rStyle w:val="929"/>
          <w:rFonts w:hint="eastAsia" w:ascii="仿宋" w:hAnsi="仿宋" w:eastAsia="仿宋" w:cs="仿宋"/>
          <w:b/>
          <w:bCs/>
          <w:color w:val="auto"/>
          <w:sz w:val="28"/>
          <w:szCs w:val="28"/>
          <w:highlight w:val="none"/>
        </w:rPr>
        <w:t xml:space="preserve">项目基本情况</w:t>
      </w:r>
      <w:r>
        <w:rPr>
          <w:rStyle w:val="726"/>
          <w:rFonts w:hint="default" w:ascii="Times New Roman" w:hAnsi="Times New Roman" w:eastAsia="仿宋" w:cs="Times New Roman"/>
          <w:color w:val="auto"/>
          <w:szCs w:val="24"/>
          <w:highlight w:val="none"/>
        </w:rPr>
        <w:t xml:space="preserve"> </w:t>
      </w:r>
      <w:bookmarkEnd w:id="12"/>
      <w:r/>
      <w:r/>
    </w:p>
    <w:p>
      <w:pPr>
        <w:ind w:firstLine="480"/>
        <w:spacing w:line="360" w:lineRule="auto"/>
        <w:rPr>
          <w:rFonts w:hint="eastAsia"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rPr>
        <w:t xml:space="preserve">1、项目编号：</w:t>
      </w:r>
      <w:r>
        <w:rPr>
          <w:rFonts w:hint="eastAsia" w:ascii="Times New Roman" w:hAnsi="Times New Roman" w:eastAsia="仿宋" w:cs="Times New Roman"/>
          <w:color w:val="auto"/>
          <w:sz w:val="24"/>
          <w:szCs w:val="24"/>
          <w:highlight w:val="none"/>
          <w:lang w:val="en-US" w:eastAsia="zh-CN"/>
        </w:rPr>
        <w:t xml:space="preserve">JSZC-320118-AMBA-C2026-0005</w:t>
      </w:r>
      <w:r/>
    </w:p>
    <w:p>
      <w:pPr>
        <w:ind w:firstLine="480"/>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rPr>
        <w:t xml:space="preserve">2、项目名称：</w:t>
      </w:r>
      <w:r>
        <w:rPr>
          <w:rFonts w:hint="eastAsia" w:ascii="Times New Roman" w:hAnsi="Times New Roman" w:eastAsia="仿宋" w:cs="Times New Roman"/>
          <w:color w:val="auto"/>
          <w:sz w:val="24"/>
          <w:szCs w:val="24"/>
          <w:highlight w:val="none"/>
          <w:lang w:val="en-US" w:eastAsia="zh-CN"/>
        </w:rPr>
        <w:t xml:space="preserve">高淳区湖滨高级中学食堂劳务服务</w:t>
      </w:r>
      <w:r/>
    </w:p>
    <w:p>
      <w:pPr>
        <w:ind w:firstLine="480"/>
        <w:spacing w:line="360" w:lineRule="auto"/>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t xml:space="preserve">3、采购方式：竞争性磋商</w:t>
      </w:r>
      <w:r/>
    </w:p>
    <w:p>
      <w:pPr>
        <w:ind w:firstLine="480"/>
        <w:jc w:val="both"/>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rPr>
        <w:t xml:space="preserve">4、预算金额：</w:t>
      </w:r>
      <w:r>
        <w:rPr>
          <w:rFonts w:hint="eastAsia" w:ascii="Times New Roman" w:hAnsi="Times New Roman" w:eastAsia="仿宋" w:cs="Times New Roman"/>
          <w:color w:val="auto"/>
          <w:sz w:val="24"/>
          <w:szCs w:val="24"/>
          <w:highlight w:val="none"/>
          <w:lang w:val="en-US" w:eastAsia="zh-CN"/>
        </w:rPr>
        <w:t xml:space="preserve">358</w:t>
      </w:r>
      <w:r>
        <w:rPr>
          <w:rFonts w:hint="default" w:ascii="Times New Roman" w:hAnsi="Times New Roman" w:eastAsia="仿宋" w:cs="Times New Roman"/>
          <w:color w:val="auto"/>
          <w:sz w:val="24"/>
          <w:szCs w:val="24"/>
          <w:highlight w:val="none"/>
          <w:lang w:val="en-US" w:eastAsia="zh-CN"/>
        </w:rPr>
        <w:t xml:space="preserve">万元</w:t>
      </w:r>
      <w:r/>
    </w:p>
    <w:p>
      <w:pPr>
        <w:ind w:firstLine="480"/>
        <w:spacing w:line="360" w:lineRule="auto"/>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t xml:space="preserve">5、最高限价：</w:t>
      </w:r>
      <w:r>
        <w:rPr>
          <w:rFonts w:hint="default" w:ascii="Times New Roman" w:hAnsi="Times New Roman" w:eastAsia="仿宋" w:cs="Times New Roman"/>
          <w:color w:val="auto"/>
          <w:sz w:val="24"/>
          <w:szCs w:val="24"/>
          <w:highlight w:val="none"/>
          <w:lang w:val="en-US" w:eastAsia="zh-CN"/>
        </w:rPr>
        <w:t xml:space="preserve">包1：北校区食堂劳务服务220万元；包2：南校区食堂劳务服务138万元，投标报价超过各采购包最高限价金额，按照无效投标处理。</w:t>
      </w:r>
      <w:r/>
    </w:p>
    <w:p>
      <w:pPr>
        <w:ind w:firstLine="480"/>
        <w:jc w:val="both"/>
        <w:spacing w:line="360" w:lineRule="auto"/>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t xml:space="preserve">6、采购需求：</w:t>
      </w:r>
      <w:r>
        <w:rPr>
          <w:rFonts w:hint="default" w:ascii="Times New Roman" w:hAnsi="Times New Roman" w:eastAsia="仿宋" w:cs="Times New Roman"/>
          <w:color w:val="auto"/>
          <w:sz w:val="24"/>
          <w:szCs w:val="24"/>
          <w:highlight w:val="none"/>
          <w:lang w:val="en-US" w:eastAsia="zh-CN"/>
        </w:rPr>
        <w:t xml:space="preserve"> </w:t>
      </w:r>
      <w:r>
        <w:rPr>
          <w:rFonts w:hint="eastAsia" w:ascii="Times New Roman" w:hAnsi="Times New Roman" w:eastAsia="仿宋" w:cs="Times New Roman"/>
          <w:color w:val="auto"/>
          <w:sz w:val="24"/>
          <w:szCs w:val="24"/>
          <w:highlight w:val="none"/>
          <w:lang w:val="en-US" w:eastAsia="zh-CN"/>
        </w:rPr>
        <w:t xml:space="preserve">为高淳区湖滨高级中学食堂采购劳务服务</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en-US"/>
        </w:rPr>
        <w:t xml:space="preserve">具体内容详见竞争性磋商文件。</w:t>
      </w:r>
      <w:r/>
    </w:p>
    <w:p>
      <w:pPr>
        <w:ind w:firstLine="480"/>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rPr>
        <w:t xml:space="preserve">7、</w:t>
      </w:r>
      <w:r>
        <w:rPr>
          <w:rFonts w:hint="default" w:ascii="Times New Roman" w:hAnsi="Times New Roman" w:eastAsia="仿宋" w:cs="Times New Roman"/>
          <w:color w:val="auto"/>
          <w:sz w:val="24"/>
          <w:szCs w:val="24"/>
          <w:highlight w:val="none"/>
          <w:lang w:val="en-US" w:eastAsia="zh-CN"/>
        </w:rPr>
        <w:t xml:space="preserve">合同履行期限：自合同签订之日起为期一年。</w:t>
      </w:r>
      <w:r/>
    </w:p>
    <w:p>
      <w:pPr>
        <w:ind w:firstLine="480"/>
        <w:spacing w:line="360" w:lineRule="auto"/>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t xml:space="preserve">8、本项目不接受联合体。</w:t>
      </w:r>
      <w:r/>
    </w:p>
    <w:p>
      <w:pPr>
        <w:spacing w:line="360" w:lineRule="auto"/>
        <w:rPr>
          <w:rFonts w:hint="default" w:ascii="Times New Roman" w:hAnsi="Times New Roman" w:eastAsia="仿宋" w:cs="Times New Roman"/>
          <w:b/>
          <w:color w:val="auto"/>
          <w:sz w:val="24"/>
          <w:szCs w:val="24"/>
          <w:highlight w:val="none"/>
        </w:rPr>
        <w:outlineLvl w:val="1"/>
      </w:pPr>
      <w:r/>
      <w:bookmarkStart w:id="13" w:name="_Toc18262"/>
      <w:r>
        <w:rPr>
          <w:rFonts w:hint="default" w:ascii="Times New Roman" w:hAnsi="Times New Roman" w:eastAsia="仿宋" w:cs="Times New Roman"/>
          <w:b/>
          <w:color w:val="auto"/>
          <w:sz w:val="24"/>
          <w:szCs w:val="24"/>
          <w:highlight w:val="none"/>
        </w:rPr>
        <w:t xml:space="preserve">二、申请人的资格要求</w:t>
      </w:r>
      <w:bookmarkEnd w:id="13"/>
      <w:r/>
      <w:r/>
    </w:p>
    <w:p>
      <w:pPr>
        <w:ind w:firstLine="480"/>
        <w:spacing w:line="360" w:lineRule="auto"/>
        <w:rPr>
          <w:rFonts w:hint="default" w:ascii="Times New Roman" w:hAnsi="Times New Roman" w:eastAsia="仿宋" w:cs="Times New Roman"/>
          <w:color w:val="auto"/>
          <w:sz w:val="24"/>
          <w:szCs w:val="24"/>
          <w:highlight w:val="none"/>
        </w:rPr>
        <w:outlineLvl w:val="2"/>
      </w:pPr>
      <w:r>
        <w:rPr>
          <w:rFonts w:hint="default" w:ascii="Times New Roman" w:hAnsi="Times New Roman" w:eastAsia="仿宋" w:cs="Times New Roman"/>
          <w:color w:val="auto"/>
          <w:sz w:val="24"/>
          <w:szCs w:val="24"/>
          <w:highlight w:val="none"/>
        </w:rPr>
        <w:t xml:space="preserve">1、</w:t>
      </w:r>
      <w:r>
        <w:rPr>
          <w:rFonts w:ascii="仿宋" w:hAnsi="仿宋" w:eastAsia="仿宋" w:cs="仿宋"/>
          <w:color w:val="auto"/>
          <w:sz w:val="24"/>
          <w:highlight w:val="none"/>
        </w:rPr>
        <w:t xml:space="preserve">满足《中华人民共和国政府采购法》第二十二条规定</w:t>
      </w:r>
      <w:r>
        <w:rPr>
          <w:rFonts w:hint="default" w:ascii="Times New Roman" w:hAnsi="Times New Roman" w:eastAsia="仿宋" w:cs="Times New Roman"/>
          <w:color w:val="auto"/>
          <w:sz w:val="24"/>
          <w:szCs w:val="24"/>
          <w:highlight w:val="none"/>
        </w:rPr>
        <w:t xml:space="preserve">：</w:t>
      </w:r>
      <w:r/>
    </w:p>
    <w:p>
      <w:pPr>
        <w:ind w:firstLine="480"/>
        <w:spacing w:line="360" w:lineRule="auto"/>
        <w:rPr>
          <w:rFonts w:hint="default" w:ascii="Times New Roman" w:hAnsi="Times New Roman" w:eastAsia="仿宋" w:cs="Times New Roman"/>
          <w:color w:val="auto"/>
          <w:sz w:val="24"/>
          <w:szCs w:val="24"/>
          <w:highlight w:val="none"/>
        </w:rPr>
        <w:outlineLvl w:val="2"/>
      </w:pPr>
      <w:r>
        <w:rPr>
          <w:rFonts w:hint="default" w:ascii="Times New Roman" w:hAnsi="Times New Roman" w:eastAsia="仿宋" w:cs="Times New Roman"/>
          <w:color w:val="auto"/>
          <w:sz w:val="24"/>
          <w:szCs w:val="24"/>
          <w:highlight w:val="none"/>
        </w:rPr>
        <w:t xml:space="preserve">（1）</w:t>
      </w:r>
      <w:r>
        <w:rPr>
          <w:rFonts w:hint="eastAsia" w:ascii="Times New Roman" w:hAnsi="Times New Roman" w:eastAsia="仿宋" w:cs="Times New Roman"/>
          <w:color w:val="auto"/>
          <w:sz w:val="24"/>
          <w:szCs w:val="24"/>
          <w:highlight w:val="none"/>
        </w:rPr>
        <w:t xml:space="preserve">具有独立承担民事责任的能力</w:t>
      </w:r>
      <w:r>
        <w:rPr>
          <w:rFonts w:hint="default" w:ascii="Times New Roman" w:hAnsi="Times New Roman" w:eastAsia="仿宋" w:cs="Times New Roman"/>
          <w:color w:val="auto"/>
          <w:sz w:val="24"/>
          <w:szCs w:val="24"/>
          <w:highlight w:val="none"/>
        </w:rPr>
        <w:t xml:space="preserve">（提供法人或者其他组织的营业执照，自然人的身份证，</w:t>
      </w:r>
      <w:r>
        <w:rPr>
          <w:rFonts w:hint="default" w:ascii="Times New Roman" w:hAnsi="Times New Roman" w:eastAsia="仿宋" w:cs="Times New Roman"/>
          <w:color w:val="auto"/>
          <w:sz w:val="24"/>
          <w:szCs w:val="24"/>
          <w:highlight w:val="none"/>
          <w:lang w:eastAsia="zh-CN"/>
        </w:rPr>
        <w:t xml:space="preserve">扫描</w:t>
      </w:r>
      <w:r>
        <w:rPr>
          <w:rFonts w:hint="default" w:ascii="Times New Roman" w:hAnsi="Times New Roman" w:eastAsia="仿宋" w:cs="Times New Roman"/>
          <w:color w:val="auto"/>
          <w:sz w:val="24"/>
          <w:szCs w:val="24"/>
          <w:highlight w:val="none"/>
        </w:rPr>
        <w:t xml:space="preserve">件加盖公章）；</w:t>
      </w:r>
      <w:r/>
    </w:p>
    <w:p>
      <w:pPr>
        <w:ind w:firstLine="480"/>
        <w:spacing w:line="360" w:lineRule="auto"/>
        <w:rPr>
          <w:rFonts w:hint="default" w:ascii="Times New Roman" w:hAnsi="Times New Roman" w:eastAsia="仿宋" w:cs="Times New Roman"/>
          <w:color w:val="auto"/>
          <w:sz w:val="24"/>
          <w:szCs w:val="24"/>
          <w:highlight w:val="none"/>
        </w:rPr>
        <w:outlineLvl w:val="2"/>
      </w:pPr>
      <w:r>
        <w:rPr>
          <w:rFonts w:hint="default" w:ascii="Times New Roman" w:hAnsi="Times New Roman" w:eastAsia="仿宋" w:cs="Times New Roman"/>
          <w:color w:val="auto"/>
          <w:sz w:val="24"/>
          <w:szCs w:val="24"/>
          <w:highlight w:val="none"/>
        </w:rPr>
        <w:t xml:space="preserve">（2）</w:t>
      </w:r>
      <w:r>
        <w:rPr>
          <w:rFonts w:hint="eastAsia" w:ascii="Times New Roman" w:hAnsi="Times New Roman" w:eastAsia="仿宋" w:cs="Times New Roman"/>
          <w:color w:val="auto"/>
          <w:sz w:val="24"/>
          <w:szCs w:val="24"/>
          <w:highlight w:val="none"/>
        </w:rPr>
        <w:t xml:space="preserve">具有良好的商业信誉和健全的财务会计制度(提供参加本次采购前半年内任意一个月的会计报表(至少包括资产负债表和利润表)或者2025年度经审计的财务审计报告，成立不满一年无需提供)</w:t>
      </w:r>
      <w:r>
        <w:rPr>
          <w:rFonts w:hint="default" w:ascii="Times New Roman" w:hAnsi="Times New Roman" w:eastAsia="仿宋" w:cs="Times New Roman"/>
          <w:color w:val="auto"/>
          <w:sz w:val="24"/>
          <w:szCs w:val="24"/>
          <w:highlight w:val="none"/>
        </w:rPr>
        <w:t xml:space="preserve">；</w:t>
      </w:r>
      <w:r/>
    </w:p>
    <w:p>
      <w:pPr>
        <w:ind w:firstLine="480"/>
        <w:spacing w:line="360" w:lineRule="auto"/>
        <w:rPr>
          <w:rFonts w:hint="default" w:ascii="Times New Roman" w:hAnsi="Times New Roman" w:eastAsia="仿宋" w:cs="Times New Roman"/>
          <w:color w:val="auto"/>
          <w:sz w:val="24"/>
          <w:szCs w:val="24"/>
          <w:highlight w:val="none"/>
        </w:rPr>
        <w:outlineLvl w:val="2"/>
      </w:pPr>
      <w:r>
        <w:rPr>
          <w:rFonts w:hint="default" w:ascii="Times New Roman" w:hAnsi="Times New Roman" w:eastAsia="仿宋" w:cs="Times New Roman"/>
          <w:color w:val="auto"/>
          <w:sz w:val="24"/>
          <w:szCs w:val="24"/>
          <w:highlight w:val="none"/>
        </w:rPr>
        <w:t xml:space="preserve">（3）</w:t>
      </w:r>
      <w:r>
        <w:rPr>
          <w:rFonts w:hint="eastAsia" w:ascii="Times New Roman" w:hAnsi="Times New Roman" w:eastAsia="仿宋" w:cs="Times New Roman"/>
          <w:color w:val="auto"/>
          <w:sz w:val="24"/>
          <w:szCs w:val="24"/>
          <w:highlight w:val="none"/>
        </w:rPr>
        <w:t xml:space="preserve">具有履行合同所必需的设备和专业技术能力</w:t>
      </w:r>
      <w:r>
        <w:rPr>
          <w:rFonts w:hint="default" w:ascii="Times New Roman" w:hAnsi="Times New Roman" w:eastAsia="仿宋" w:cs="Times New Roman"/>
          <w:color w:val="auto"/>
          <w:sz w:val="24"/>
          <w:szCs w:val="24"/>
          <w:highlight w:val="none"/>
        </w:rPr>
        <w:t xml:space="preserve">（根据项目需求提供履行合同所必需的设备和专业技术能力的证明材料</w:t>
      </w:r>
      <w:r>
        <w:rPr>
          <w:rFonts w:hint="eastAsia" w:ascii="Times New Roman" w:hAnsi="Times New Roman" w:eastAsia="仿宋" w:cs="Times New Roman"/>
          <w:color w:val="auto"/>
          <w:sz w:val="24"/>
          <w:szCs w:val="24"/>
          <w:highlight w:val="none"/>
          <w:lang w:eastAsia="zh-CN"/>
        </w:rPr>
        <w:t xml:space="preserve">，</w:t>
      </w:r>
      <w:r>
        <w:rPr>
          <w:rFonts w:hint="eastAsia" w:ascii="Times New Roman" w:hAnsi="Times New Roman" w:eastAsia="仿宋" w:cs="Times New Roman"/>
          <w:color w:val="auto"/>
          <w:sz w:val="24"/>
          <w:szCs w:val="24"/>
          <w:highlight w:val="none"/>
          <w:lang w:val="en-US" w:eastAsia="zh-CN"/>
        </w:rPr>
        <w:t xml:space="preserve">格式详见投标响应文件附件</w:t>
      </w:r>
      <w:r>
        <w:rPr>
          <w:rFonts w:hint="default" w:ascii="Times New Roman" w:hAnsi="Times New Roman" w:eastAsia="仿宋" w:cs="Times New Roman"/>
          <w:color w:val="auto"/>
          <w:sz w:val="24"/>
          <w:szCs w:val="24"/>
          <w:highlight w:val="none"/>
        </w:rPr>
        <w:t xml:space="preserve">）；</w:t>
      </w:r>
      <w:r/>
    </w:p>
    <w:p>
      <w:pPr>
        <w:ind w:firstLine="480"/>
        <w:spacing w:line="360" w:lineRule="auto"/>
        <w:rPr>
          <w:rFonts w:hint="default" w:ascii="Times New Roman" w:hAnsi="Times New Roman" w:eastAsia="仿宋" w:cs="Times New Roman"/>
          <w:color w:val="auto"/>
          <w:sz w:val="24"/>
          <w:szCs w:val="24"/>
          <w:highlight w:val="none"/>
        </w:rPr>
        <w:outlineLvl w:val="2"/>
      </w:pPr>
      <w:r>
        <w:rPr>
          <w:rFonts w:hint="default" w:ascii="Times New Roman" w:hAnsi="Times New Roman" w:eastAsia="仿宋" w:cs="Times New Roman"/>
          <w:color w:val="auto"/>
          <w:sz w:val="24"/>
          <w:szCs w:val="24"/>
          <w:highlight w:val="none"/>
        </w:rPr>
        <w:t xml:space="preserve">（4）</w:t>
      </w:r>
      <w:r>
        <w:rPr>
          <w:rFonts w:hint="eastAsia" w:ascii="Times New Roman" w:hAnsi="Times New Roman" w:eastAsia="仿宋" w:cs="Times New Roman"/>
          <w:color w:val="auto"/>
          <w:sz w:val="24"/>
          <w:szCs w:val="24"/>
          <w:highlight w:val="none"/>
        </w:rPr>
        <w:t xml:space="preserve">有依法缴纳税收和社会保障资金的良好记录</w:t>
      </w:r>
      <w:r>
        <w:rPr>
          <w:rFonts w:hint="default" w:ascii="Times New Roman" w:hAnsi="Times New Roman" w:eastAsia="仿宋" w:cs="Times New Roman"/>
          <w:color w:val="auto"/>
          <w:sz w:val="24"/>
          <w:szCs w:val="24"/>
          <w:highlight w:val="none"/>
        </w:rPr>
        <w:t xml:space="preserve">（提供参加本次政府采购活动前半年内（至少一个月）依法缴纳税收和社会保障资金的相关资料）；</w:t>
      </w:r>
      <w:r/>
    </w:p>
    <w:p>
      <w:pPr>
        <w:ind w:firstLine="480"/>
        <w:spacing w:line="360" w:lineRule="auto"/>
        <w:rPr>
          <w:rFonts w:hint="eastAsia" w:ascii="Times New Roman" w:hAnsi="Times New Roman" w:eastAsia="仿宋" w:cs="Times New Roman"/>
          <w:color w:val="auto"/>
          <w:sz w:val="24"/>
          <w:szCs w:val="24"/>
          <w:highlight w:val="none"/>
          <w:lang w:eastAsia="zh-CN"/>
        </w:rPr>
        <w:outlineLvl w:val="2"/>
      </w:pPr>
      <w:r>
        <w:rPr>
          <w:rFonts w:hint="default" w:ascii="Times New Roman" w:hAnsi="Times New Roman" w:eastAsia="仿宋" w:cs="Times New Roman"/>
          <w:color w:val="auto"/>
          <w:sz w:val="24"/>
          <w:szCs w:val="24"/>
          <w:highlight w:val="none"/>
        </w:rPr>
        <w:t xml:space="preserve">（5）</w:t>
      </w:r>
      <w:r>
        <w:rPr>
          <w:rFonts w:hint="eastAsia" w:ascii="Times New Roman" w:hAnsi="Times New Roman" w:eastAsia="仿宋" w:cs="Times New Roman"/>
          <w:color w:val="auto"/>
          <w:sz w:val="24"/>
          <w:szCs w:val="24"/>
          <w:highlight w:val="none"/>
        </w:rPr>
        <w:t xml:space="preserve">参加政府采购活动前三年内，在经营活动中没有重大违法记录</w:t>
      </w:r>
      <w:r>
        <w:rPr>
          <w:rFonts w:hint="default" w:ascii="Times New Roman" w:hAnsi="Times New Roman" w:eastAsia="仿宋" w:cs="Times New Roman"/>
          <w:color w:val="auto"/>
          <w:sz w:val="24"/>
          <w:szCs w:val="24"/>
          <w:highlight w:val="none"/>
        </w:rPr>
        <w:t xml:space="preserve">（提供参加本次政府采购活动前三年内在经营活动中没有重大违法记录的书面声明材料</w:t>
      </w:r>
      <w:r>
        <w:rPr>
          <w:rFonts w:hint="eastAsia"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格式详见投标响应文件附件</w:t>
      </w:r>
      <w:r>
        <w:rPr>
          <w:rFonts w:hint="eastAsia" w:ascii="Times New Roman" w:hAnsi="Times New Roman" w:eastAsia="仿宋" w:cs="Times New Roman"/>
          <w:color w:val="auto"/>
          <w:sz w:val="24"/>
          <w:szCs w:val="24"/>
          <w:highlight w:val="none"/>
          <w:lang w:eastAsia="zh-CN"/>
        </w:rPr>
        <w:t xml:space="preserve">）</w:t>
      </w:r>
      <w:r/>
    </w:p>
    <w:p>
      <w:pPr>
        <w:ind w:firstLine="480"/>
        <w:spacing w:line="360" w:lineRule="auto"/>
        <w:rPr>
          <w:rFonts w:hint="default" w:ascii="Times New Roman" w:hAnsi="Times New Roman" w:eastAsia="仿宋" w:cs="Times New Roman"/>
          <w:color w:val="auto"/>
          <w:sz w:val="24"/>
          <w:szCs w:val="24"/>
          <w:highlight w:val="none"/>
        </w:rPr>
        <w:outlineLvl w:val="2"/>
      </w:pPr>
      <w:r>
        <w:rPr>
          <w:rFonts w:hint="default" w:ascii="Times New Roman" w:hAnsi="Times New Roman" w:eastAsia="仿宋" w:cs="Times New Roman"/>
          <w:color w:val="auto"/>
          <w:sz w:val="24"/>
          <w:szCs w:val="24"/>
          <w:highlight w:val="none"/>
        </w:rPr>
        <w:t xml:space="preserve">（6）法律、行政法规规定的其他条件。</w:t>
      </w:r>
      <w:r/>
    </w:p>
    <w:p>
      <w:pPr>
        <w:pStyle w:val="733"/>
        <w:ind w:firstLine="480"/>
        <w:spacing w:line="360" w:lineRule="auto"/>
        <w:rPr>
          <w:rFonts w:hint="default" w:ascii="Times New Roman" w:hAnsi="Times New Roman" w:eastAsia="仿宋" w:cs="Times New Roman"/>
          <w:color w:val="auto"/>
          <w:sz w:val="24"/>
          <w:szCs w:val="24"/>
          <w:highlight w:val="none"/>
          <w:lang w:val="zh-CN" w:eastAsia="zh-CN" w:bidi="zh-CN"/>
        </w:rPr>
      </w:pPr>
      <w:r>
        <w:rPr>
          <w:rFonts w:hint="default" w:ascii="Times New Roman" w:hAnsi="Times New Roman" w:eastAsia="仿宋" w:cs="Times New Roman"/>
          <w:color w:val="auto"/>
          <w:sz w:val="24"/>
          <w:szCs w:val="24"/>
          <w:highlight w:val="none"/>
          <w:lang w:val="zh-CN" w:eastAsia="zh-CN" w:bidi="zh-CN"/>
        </w:rPr>
        <w:t xml:space="preserve">注：在政府采购资格审查环节，投标人只需提供书面《南京市政府采购供应商信用记录表暨信用承诺书》，即可替代以下证明材料：</w:t>
      </w:r>
      <w:r/>
    </w:p>
    <w:p>
      <w:pPr>
        <w:pStyle w:val="733"/>
        <w:ind w:firstLine="480"/>
        <w:spacing w:line="360" w:lineRule="auto"/>
        <w:rPr>
          <w:rFonts w:hint="default" w:ascii="Times New Roman" w:hAnsi="Times New Roman" w:eastAsia="仿宋" w:cs="Times New Roman"/>
          <w:color w:val="auto"/>
          <w:sz w:val="24"/>
          <w:szCs w:val="24"/>
          <w:highlight w:val="none"/>
          <w:lang w:val="zh-CN" w:eastAsia="zh-CN" w:bidi="zh-CN"/>
        </w:rPr>
      </w:pPr>
      <w:r>
        <w:rPr>
          <w:rFonts w:hint="default" w:ascii="Times New Roman" w:hAnsi="Times New Roman" w:eastAsia="仿宋" w:cs="Times New Roman"/>
          <w:color w:val="auto"/>
          <w:sz w:val="24"/>
          <w:szCs w:val="24"/>
          <w:highlight w:val="none"/>
          <w:lang w:val="zh-CN" w:eastAsia="zh-CN" w:bidi="zh-CN"/>
        </w:rPr>
        <w:t xml:space="preserve">(1)符合国家相关规定的财务状况报告；</w:t>
      </w:r>
      <w:r/>
    </w:p>
    <w:p>
      <w:pPr>
        <w:pStyle w:val="733"/>
        <w:ind w:firstLine="480"/>
        <w:spacing w:line="360" w:lineRule="auto"/>
        <w:rPr>
          <w:rFonts w:hint="default" w:ascii="Times New Roman" w:hAnsi="Times New Roman" w:eastAsia="仿宋" w:cs="Times New Roman"/>
          <w:color w:val="auto"/>
          <w:sz w:val="24"/>
          <w:szCs w:val="24"/>
          <w:highlight w:val="none"/>
          <w:lang w:val="zh-CN" w:eastAsia="zh-CN" w:bidi="zh-CN"/>
        </w:rPr>
      </w:pPr>
      <w:r>
        <w:rPr>
          <w:rFonts w:hint="default" w:ascii="Times New Roman" w:hAnsi="Times New Roman" w:eastAsia="仿宋" w:cs="Times New Roman"/>
          <w:color w:val="auto"/>
          <w:sz w:val="24"/>
          <w:szCs w:val="24"/>
          <w:highlight w:val="none"/>
          <w:lang w:val="zh-CN" w:eastAsia="zh-CN" w:bidi="zh-CN"/>
        </w:rPr>
        <w:t xml:space="preserve">(2)依法缴纳税收的证明材料；</w:t>
      </w:r>
      <w:r/>
    </w:p>
    <w:p>
      <w:pPr>
        <w:pStyle w:val="733"/>
        <w:ind w:firstLine="480"/>
        <w:spacing w:line="360" w:lineRule="auto"/>
        <w:rPr>
          <w:rFonts w:hint="default" w:ascii="Times New Roman" w:hAnsi="Times New Roman" w:eastAsia="仿宋" w:cs="Times New Roman"/>
          <w:color w:val="auto"/>
          <w:sz w:val="24"/>
          <w:szCs w:val="24"/>
          <w:highlight w:val="none"/>
          <w:lang w:val="zh-CN" w:eastAsia="zh-CN" w:bidi="zh-CN"/>
        </w:rPr>
      </w:pPr>
      <w:r>
        <w:rPr>
          <w:rFonts w:hint="default" w:ascii="Times New Roman" w:hAnsi="Times New Roman" w:eastAsia="仿宋" w:cs="Times New Roman"/>
          <w:color w:val="auto"/>
          <w:sz w:val="24"/>
          <w:szCs w:val="24"/>
          <w:highlight w:val="none"/>
          <w:lang w:val="zh-CN" w:eastAsia="zh-CN" w:bidi="zh-CN"/>
        </w:rPr>
        <w:t xml:space="preserve">(3)依法缴纳社会保障资金的证明材料；</w:t>
      </w:r>
      <w:r/>
    </w:p>
    <w:p>
      <w:pPr>
        <w:pStyle w:val="733"/>
        <w:ind w:firstLine="480"/>
        <w:spacing w:line="360" w:lineRule="auto"/>
        <w:rPr>
          <w:rFonts w:hint="default" w:ascii="Times New Roman" w:hAnsi="Times New Roman" w:eastAsia="仿宋" w:cs="Times New Roman"/>
          <w:color w:val="auto"/>
          <w:sz w:val="24"/>
          <w:szCs w:val="24"/>
          <w:highlight w:val="none"/>
          <w:lang w:val="zh-CN" w:eastAsia="zh-CN" w:bidi="zh-CN"/>
        </w:rPr>
      </w:pPr>
      <w:r>
        <w:rPr>
          <w:rFonts w:hint="default" w:ascii="Times New Roman" w:hAnsi="Times New Roman" w:eastAsia="仿宋" w:cs="Times New Roman"/>
          <w:color w:val="auto"/>
          <w:sz w:val="24"/>
          <w:szCs w:val="24"/>
          <w:highlight w:val="none"/>
          <w:lang w:val="zh-CN" w:eastAsia="zh-CN" w:bidi="zh-CN"/>
        </w:rPr>
        <w:t xml:space="preserve">(4)具备履行政府采购合同所必需的设备和专业技术能力的证明材料；</w:t>
      </w:r>
      <w:r/>
    </w:p>
    <w:p>
      <w:pPr>
        <w:pStyle w:val="733"/>
        <w:ind w:firstLine="480"/>
        <w:spacing w:line="360" w:lineRule="auto"/>
        <w:rPr>
          <w:rFonts w:hint="default" w:ascii="Times New Roman" w:hAnsi="Times New Roman" w:eastAsia="仿宋" w:cs="Times New Roman"/>
          <w:color w:val="auto"/>
          <w:sz w:val="24"/>
          <w:szCs w:val="24"/>
          <w:highlight w:val="none"/>
          <w:lang w:val="zh-CN" w:eastAsia="zh-CN" w:bidi="zh-CN"/>
        </w:rPr>
      </w:pPr>
      <w:r>
        <w:rPr>
          <w:rFonts w:hint="default" w:ascii="Times New Roman" w:hAnsi="Times New Roman" w:eastAsia="仿宋" w:cs="Times New Roman"/>
          <w:color w:val="auto"/>
          <w:sz w:val="24"/>
          <w:szCs w:val="24"/>
          <w:highlight w:val="none"/>
          <w:lang w:val="zh-CN" w:eastAsia="zh-CN" w:bidi="zh-CN"/>
        </w:rPr>
        <w:t xml:space="preserve">(5)参加政府采购活动前三年内在经营活动中没有重大违法记录的证明材料；</w:t>
      </w:r>
      <w:r/>
    </w:p>
    <w:p>
      <w:pPr>
        <w:pStyle w:val="733"/>
        <w:ind w:firstLine="480"/>
        <w:spacing w:line="360" w:lineRule="auto"/>
        <w:rPr>
          <w:rFonts w:hint="default" w:ascii="Times New Roman" w:hAnsi="Times New Roman" w:eastAsia="仿宋" w:cs="Times New Roman"/>
          <w:color w:val="auto"/>
          <w:sz w:val="24"/>
          <w:szCs w:val="24"/>
          <w:highlight w:val="none"/>
          <w:lang w:val="zh-CN" w:eastAsia="zh-CN" w:bidi="zh-CN"/>
        </w:rPr>
      </w:pPr>
      <w:r>
        <w:rPr>
          <w:rFonts w:hint="default" w:ascii="Times New Roman" w:hAnsi="Times New Roman" w:eastAsia="仿宋" w:cs="Times New Roman"/>
          <w:color w:val="auto"/>
          <w:sz w:val="24"/>
          <w:szCs w:val="24"/>
          <w:highlight w:val="none"/>
          <w:lang w:val="zh-CN" w:eastAsia="zh-CN" w:bidi="zh-CN"/>
        </w:rPr>
        <w:t xml:space="preserve">(6)未被列入失信被执行人、重大税收违法失信主体、政府采购严重违法失信行为记录名单的证明材料。</w:t>
      </w:r>
      <w:r/>
    </w:p>
    <w:p>
      <w:pPr>
        <w:pStyle w:val="733"/>
        <w:ind w:firstLine="480"/>
        <w:spacing w:line="360" w:lineRule="auto"/>
        <w:rPr>
          <w:rFonts w:hint="default" w:ascii="Times New Roman" w:hAnsi="Times New Roman" w:eastAsia="仿宋" w:cs="Times New Roman"/>
          <w:color w:val="auto"/>
          <w:sz w:val="24"/>
          <w:szCs w:val="24"/>
          <w:highlight w:val="none"/>
          <w:lang w:val="zh-CN" w:eastAsia="zh-CN" w:bidi="zh-CN"/>
        </w:rPr>
      </w:pPr>
      <w:r>
        <w:rPr>
          <w:rFonts w:hint="default" w:ascii="Times New Roman" w:hAnsi="Times New Roman" w:eastAsia="仿宋" w:cs="Times New Roman"/>
          <w:color w:val="auto"/>
          <w:sz w:val="24"/>
          <w:szCs w:val="24"/>
          <w:highlight w:val="none"/>
          <w:lang w:val="zh-CN" w:eastAsia="zh-CN" w:bidi="zh-CN"/>
        </w:rPr>
        <w:t xml:space="preserve">投标人在中标（成交）后，应按采购文件要求，将上述由信用承诺书替代的证明材料提交采购人或采购代理机构核验。经核验无误后，由采购人或采购代理机构发出中标（成交）通知书。</w:t>
      </w:r>
      <w:r/>
    </w:p>
    <w:p>
      <w:pPr>
        <w:pStyle w:val="733"/>
        <w:spacing w:line="360" w:lineRule="auto"/>
        <w:rPr>
          <w:rFonts w:hint="default" w:ascii="Times New Roman" w:hAnsi="Times New Roman" w:eastAsia="仿宋" w:cs="Times New Roman"/>
          <w:color w:val="auto"/>
          <w:sz w:val="24"/>
          <w:szCs w:val="24"/>
          <w:highlight w:val="none"/>
          <w:lang w:val="zh-CN" w:eastAsia="zh-CN" w:bidi="zh-CN"/>
        </w:rPr>
      </w:pPr>
      <w:r>
        <w:rPr>
          <w:rFonts w:hint="default" w:ascii="Times New Roman" w:hAnsi="Times New Roman" w:eastAsia="仿宋" w:cs="Times New Roman"/>
          <w:color w:val="auto"/>
          <w:sz w:val="24"/>
          <w:szCs w:val="24"/>
          <w:highlight w:val="none"/>
          <w:lang w:val="zh-CN" w:eastAsia="zh-CN" w:bidi="zh-CN"/>
        </w:rPr>
        <w:t xml:space="preserve">投标人涉及以下情形的，不适用信用承诺：</w:t>
      </w:r>
      <w:r/>
    </w:p>
    <w:p>
      <w:pPr>
        <w:pStyle w:val="733"/>
        <w:ind w:firstLine="480"/>
        <w:spacing w:line="360" w:lineRule="auto"/>
        <w:rPr>
          <w:rFonts w:hint="default" w:ascii="Times New Roman" w:hAnsi="Times New Roman" w:eastAsia="仿宋" w:cs="Times New Roman"/>
          <w:color w:val="auto"/>
          <w:sz w:val="24"/>
          <w:szCs w:val="24"/>
          <w:highlight w:val="none"/>
          <w:lang w:val="zh-CN" w:eastAsia="zh-CN" w:bidi="zh-CN"/>
        </w:rPr>
      </w:pPr>
      <w:r>
        <w:rPr>
          <w:rFonts w:hint="default" w:ascii="Times New Roman" w:hAnsi="Times New Roman" w:eastAsia="仿宋" w:cs="Times New Roman"/>
          <w:color w:val="auto"/>
          <w:sz w:val="24"/>
          <w:szCs w:val="24"/>
          <w:highlight w:val="none"/>
          <w:lang w:val="zh-CN" w:eastAsia="zh-CN" w:bidi="zh-CN"/>
        </w:rPr>
        <w:t xml:space="preserve">(1)投标人被列入严重失信主体名单；</w:t>
      </w:r>
      <w:r/>
    </w:p>
    <w:p>
      <w:pPr>
        <w:pStyle w:val="733"/>
        <w:ind w:firstLine="480"/>
        <w:spacing w:line="360" w:lineRule="auto"/>
        <w:rPr>
          <w:rFonts w:hint="default" w:ascii="Times New Roman" w:hAnsi="Times New Roman" w:eastAsia="仿宋" w:cs="Times New Roman"/>
          <w:color w:val="auto"/>
          <w:sz w:val="24"/>
          <w:szCs w:val="24"/>
          <w:highlight w:val="none"/>
          <w:lang w:val="zh-CN" w:eastAsia="zh-CN" w:bidi="zh-CN"/>
        </w:rPr>
      </w:pPr>
      <w:r>
        <w:rPr>
          <w:rFonts w:hint="default" w:ascii="Times New Roman" w:hAnsi="Times New Roman" w:eastAsia="仿宋" w:cs="Times New Roman"/>
          <w:color w:val="auto"/>
          <w:sz w:val="24"/>
          <w:szCs w:val="24"/>
          <w:highlight w:val="none"/>
          <w:lang w:val="zh-CN" w:eastAsia="zh-CN" w:bidi="zh-CN"/>
        </w:rPr>
        <w:t xml:space="preserve">(2)被相关监管部门作出行政处罚且尚在处罚有效期内；</w:t>
      </w:r>
      <w:r/>
    </w:p>
    <w:p>
      <w:pPr>
        <w:pStyle w:val="733"/>
        <w:ind w:firstLine="480"/>
        <w:spacing w:line="360" w:lineRule="auto"/>
        <w:rPr>
          <w:rFonts w:hint="default" w:ascii="Times New Roman" w:hAnsi="Times New Roman" w:eastAsia="仿宋" w:cs="Times New Roman"/>
          <w:color w:val="auto"/>
          <w:sz w:val="24"/>
          <w:szCs w:val="24"/>
          <w:highlight w:val="none"/>
          <w:lang w:val="zh-CN" w:eastAsia="zh-CN" w:bidi="zh-CN"/>
        </w:rPr>
      </w:pPr>
      <w:r>
        <w:rPr>
          <w:rFonts w:hint="default" w:ascii="Times New Roman" w:hAnsi="Times New Roman" w:eastAsia="仿宋" w:cs="Times New Roman"/>
          <w:color w:val="auto"/>
          <w:sz w:val="24"/>
          <w:szCs w:val="24"/>
          <w:highlight w:val="none"/>
          <w:lang w:val="zh-CN" w:eastAsia="zh-CN" w:bidi="zh-CN"/>
        </w:rPr>
        <w:t xml:space="preserve">(3)其他法律、行政法规规定的不适用信用承诺的情形。</w:t>
      </w:r>
      <w:r/>
    </w:p>
    <w:p>
      <w:pPr>
        <w:pStyle w:val="733"/>
        <w:ind w:firstLine="480"/>
        <w:spacing w:line="360" w:lineRule="auto"/>
        <w:rPr>
          <w:rFonts w:hint="default" w:ascii="Times New Roman" w:hAnsi="Times New Roman" w:eastAsia="仿宋" w:cs="Times New Roman"/>
          <w:color w:val="auto"/>
          <w:sz w:val="24"/>
          <w:szCs w:val="24"/>
          <w:highlight w:val="none"/>
          <w:lang w:val="zh-CN" w:eastAsia="zh-CN" w:bidi="zh-CN"/>
        </w:rPr>
      </w:pPr>
      <w:r>
        <w:rPr>
          <w:rFonts w:hint="default" w:ascii="Times New Roman" w:hAnsi="Times New Roman" w:eastAsia="仿宋" w:cs="Times New Roman"/>
          <w:color w:val="auto"/>
          <w:sz w:val="24"/>
          <w:szCs w:val="24"/>
          <w:highlight w:val="none"/>
          <w:lang w:val="zh-CN" w:eastAsia="zh-CN" w:bidi="zh-CN"/>
        </w:rPr>
        <w:t xml:space="preserve">投标人对信用承诺内容的真实性、合法性、有效性负责。如作出虚假信用承诺，视同为“提供虚假材料谋取中标、成交”的违法行为。</w:t>
      </w:r>
      <w:r/>
    </w:p>
    <w:p>
      <w:pPr>
        <w:pStyle w:val="733"/>
        <w:ind w:firstLine="482"/>
        <w:spacing w:line="360" w:lineRule="auto"/>
        <w:rPr>
          <w:rFonts w:hint="default" w:ascii="Times New Roman" w:hAnsi="Times New Roman" w:eastAsia="仿宋" w:cs="Times New Roman"/>
          <w:b/>
          <w:bCs/>
          <w:color w:val="auto"/>
          <w:sz w:val="24"/>
          <w:szCs w:val="24"/>
          <w:highlight w:val="none"/>
          <w:lang w:val="zh-CN" w:eastAsia="zh-CN" w:bidi="zh-CN"/>
        </w:rPr>
      </w:pPr>
      <w:r>
        <w:rPr>
          <w:rFonts w:hint="default" w:ascii="Times New Roman" w:hAnsi="Times New Roman" w:eastAsia="仿宋" w:cs="Times New Roman"/>
          <w:b/>
          <w:bCs/>
          <w:color w:val="auto"/>
          <w:sz w:val="24"/>
          <w:szCs w:val="24"/>
          <w:highlight w:val="none"/>
          <w:lang w:val="zh-CN" w:eastAsia="zh-CN" w:bidi="zh-CN"/>
        </w:rPr>
        <w:t xml:space="preserve">注：因“南京市政府采购供应商诚信档案系统链接”已关闭，无法下载《南京市政府采购供应商信用记录表暨信用承诺书》，投标供应商可按投标文件格式中附件四格式填写盖章签字，视同有效。</w:t>
      </w:r>
      <w:r/>
    </w:p>
    <w:p>
      <w:pPr>
        <w:ind w:firstLine="480"/>
        <w:spacing w:line="360" w:lineRule="auto"/>
        <w:rPr>
          <w:rFonts w:hint="default" w:ascii="Times New Roman" w:hAnsi="Times New Roman" w:eastAsia="仿宋" w:cs="Times New Roman"/>
          <w:color w:val="auto"/>
          <w:sz w:val="24"/>
          <w:szCs w:val="24"/>
          <w:highlight w:val="none"/>
        </w:rPr>
        <w:outlineLvl w:val="2"/>
      </w:pPr>
      <w:r>
        <w:rPr>
          <w:rFonts w:hint="default" w:ascii="Times New Roman" w:hAnsi="Times New Roman" w:eastAsia="仿宋" w:cs="Times New Roman"/>
          <w:color w:val="auto"/>
          <w:sz w:val="24"/>
          <w:szCs w:val="24"/>
          <w:highlight w:val="none"/>
        </w:rPr>
        <w:t xml:space="preserve">2、落实政府采购政策需满足的资格要求：</w:t>
      </w:r>
      <w:r/>
    </w:p>
    <w:p>
      <w:pPr>
        <w:ind w:firstLine="480"/>
        <w:spacing w:line="360" w:lineRule="auto"/>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b/>
          <w:bCs/>
          <w:color w:val="auto"/>
          <w:sz w:val="24"/>
          <w:szCs w:val="24"/>
          <w:highlight w:val="none"/>
          <w:lang w:val="zh-CN"/>
        </w:rPr>
        <w:t xml:space="preserve">本项目专门面向中小企业采购，供应商应为中小微企业、监狱企业、残疾人福利性单位。</w:t>
      </w:r>
      <w:r>
        <w:rPr>
          <w:rFonts w:hint="default" w:ascii="Times New Roman" w:hAnsi="Times New Roman" w:eastAsia="仿宋" w:cs="Times New Roman"/>
          <w:color w:val="auto"/>
          <w:sz w:val="24"/>
          <w:szCs w:val="24"/>
          <w:highlight w:val="none"/>
          <w:lang w:val="zh-CN"/>
        </w:rPr>
        <w:t xml:space="preserve">（声明函格式见第六章）</w:t>
      </w:r>
      <w:r>
        <w:rPr>
          <w:rFonts w:hint="default" w:ascii="Times New Roman" w:hAnsi="Times New Roman" w:eastAsia="仿宋" w:cs="Times New Roman"/>
          <w:color w:val="auto"/>
          <w:sz w:val="24"/>
          <w:szCs w:val="24"/>
          <w:highlight w:val="none"/>
          <w:lang w:val="en-US"/>
        </w:rPr>
        <w:t xml:space="preserve">。</w:t>
      </w:r>
      <w:r/>
    </w:p>
    <w:p>
      <w:pPr>
        <w:ind w:firstLine="480"/>
        <w:jc w:val="both"/>
        <w:spacing w:line="360" w:lineRule="auto"/>
        <w:rPr>
          <w:rFonts w:hint="default" w:ascii="Times New Roman" w:hAnsi="Times New Roman" w:eastAsia="仿宋" w:cs="Times New Roman"/>
          <w:color w:val="auto"/>
          <w:sz w:val="24"/>
          <w:highlight w:val="none"/>
        </w:rPr>
        <w:outlineLvl w:val="2"/>
      </w:pPr>
      <w:r>
        <w:rPr>
          <w:rFonts w:hint="default" w:ascii="Times New Roman" w:hAnsi="Times New Roman" w:eastAsia="仿宋" w:cs="Times New Roman"/>
          <w:color w:val="auto"/>
          <w:sz w:val="24"/>
          <w:highlight w:val="none"/>
        </w:rPr>
        <w:t xml:space="preserve">3、本项目的特定资格要求：</w:t>
      </w:r>
      <w:r/>
    </w:p>
    <w:p>
      <w:pPr>
        <w:ind w:firstLine="480"/>
        <w:jc w:val="both"/>
        <w:spacing w:line="360" w:lineRule="auto"/>
        <w:rPr>
          <w:rFonts w:hint="default" w:ascii="Times New Roman" w:hAnsi="Times New Roman" w:eastAsia="仿宋" w:cs="Times New Roman"/>
          <w:color w:val="auto"/>
          <w:sz w:val="24"/>
          <w:highlight w:val="none"/>
          <w:lang w:eastAsia="zh-CN"/>
        </w:rPr>
        <w:outlineLvl w:val="9"/>
      </w:pPr>
      <w:r>
        <w:rPr>
          <w:rFonts w:hint="default" w:ascii="Times New Roman" w:hAnsi="Times New Roman" w:eastAsia="仿宋" w:cs="Times New Roman"/>
          <w:color w:val="auto"/>
          <w:sz w:val="24"/>
          <w:highlight w:val="none"/>
          <w:lang w:val="en-US" w:eastAsia="zh-CN"/>
        </w:rPr>
        <w:t xml:space="preserve">供应商</w:t>
      </w:r>
      <w:r>
        <w:rPr>
          <w:rFonts w:hint="default" w:ascii="Times New Roman" w:hAnsi="Times New Roman" w:eastAsia="仿宋" w:cs="Times New Roman"/>
          <w:color w:val="auto"/>
          <w:sz w:val="24"/>
          <w:highlight w:val="none"/>
        </w:rPr>
        <w:t xml:space="preserve">具有食品经营许可证。（须在有效期内，提供证书复印件加盖公章）</w:t>
      </w:r>
      <w:r/>
    </w:p>
    <w:p>
      <w:pPr>
        <w:ind w:firstLine="480"/>
        <w:spacing w:line="360" w:lineRule="auto"/>
        <w:rPr>
          <w:rFonts w:hint="default" w:ascii="Times New Roman" w:hAnsi="Times New Roman" w:eastAsia="仿宋" w:cs="Times New Roman"/>
          <w:color w:val="auto"/>
          <w:sz w:val="24"/>
          <w:szCs w:val="24"/>
          <w:highlight w:val="none"/>
        </w:rPr>
        <w:outlineLvl w:val="2"/>
      </w:pPr>
      <w:r>
        <w:rPr>
          <w:rFonts w:hint="default" w:ascii="Times New Roman" w:hAnsi="Times New Roman" w:eastAsia="仿宋" w:cs="Times New Roman"/>
          <w:color w:val="auto"/>
          <w:sz w:val="24"/>
          <w:szCs w:val="24"/>
          <w:highlight w:val="none"/>
          <w:lang w:val="en-US"/>
        </w:rPr>
        <w:t xml:space="preserve">4</w:t>
      </w:r>
      <w:r>
        <w:rPr>
          <w:rFonts w:hint="default" w:ascii="Times New Roman" w:hAnsi="Times New Roman" w:eastAsia="仿宋" w:cs="Times New Roman"/>
          <w:color w:val="auto"/>
          <w:sz w:val="24"/>
          <w:szCs w:val="24"/>
          <w:highlight w:val="none"/>
        </w:rPr>
        <w:t xml:space="preserve">、拒绝下述供应商参加本次采购活动</w:t>
      </w:r>
      <w:r/>
    </w:p>
    <w:p>
      <w:pPr>
        <w:ind w:firstLine="480"/>
        <w:spacing w:line="360" w:lineRule="auto"/>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360" w:lineRule="auto"/>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（2）为采购项目提供整体设计、规范编制或者项目管理、监理、检测等服务的供应商，不得参加本项目的采购活动；</w:t>
      </w:r>
      <w:r/>
    </w:p>
    <w:p>
      <w:pPr>
        <w:ind w:firstLine="482"/>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（3）供应商被“信用中国”网站（www.creditchina.gov.cn）、“中国政府采购网”(www.ccgp.gov.cn)列入失信被执行人、重大税收违法案件当事人名单、政府采购严重违法失信行为记录名单。</w:t>
      </w:r>
      <w:r/>
    </w:p>
    <w:p>
      <w:pPr>
        <w:spacing w:line="360" w:lineRule="auto"/>
        <w:rPr>
          <w:rFonts w:hint="default" w:ascii="Times New Roman" w:hAnsi="Times New Roman" w:eastAsia="仿宋" w:cs="Times New Roman"/>
          <w:b/>
          <w:color w:val="auto"/>
          <w:sz w:val="24"/>
          <w:szCs w:val="24"/>
          <w:highlight w:val="none"/>
        </w:rPr>
        <w:outlineLvl w:val="1"/>
      </w:pPr>
      <w:r/>
      <w:bookmarkStart w:id="14" w:name="_Toc22373"/>
      <w:r>
        <w:rPr>
          <w:rFonts w:hint="default" w:ascii="Times New Roman" w:hAnsi="Times New Roman" w:eastAsia="仿宋" w:cs="Times New Roman"/>
          <w:b/>
          <w:color w:val="auto"/>
          <w:sz w:val="24"/>
          <w:szCs w:val="24"/>
          <w:highlight w:val="none"/>
        </w:rPr>
        <w:t xml:space="preserve">三、获取磋商文件</w:t>
      </w:r>
      <w:bookmarkEnd w:id="14"/>
      <w:r/>
      <w:r/>
    </w:p>
    <w:p>
      <w:pPr>
        <w:ind w:firstLine="42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1、时间：自磋商文件公告发布之日起</w:t>
      </w:r>
      <w:r>
        <w:rPr>
          <w:rFonts w:hint="eastAsia"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rPr>
        <w:t xml:space="preserve">个工作日</w:t>
      </w:r>
      <w:r/>
    </w:p>
    <w:p>
      <w:pPr>
        <w:ind w:firstLine="42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、地点：江苏政府采购网“苏采云”系统</w:t>
      </w:r>
      <w:r/>
    </w:p>
    <w:p>
      <w:pPr>
        <w:ind w:firstLine="42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、方式：在“江苏政府采购网”免费下载。</w:t>
      </w:r>
      <w:r/>
    </w:p>
    <w:p>
      <w:pPr>
        <w:ind w:firstLine="42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rPr>
        <w:t xml:space="preserve">、售价：0.00元</w:t>
      </w:r>
      <w:r/>
    </w:p>
    <w:p>
      <w:pPr>
        <w:spacing w:line="360" w:lineRule="auto"/>
        <w:rPr>
          <w:rFonts w:hint="default" w:ascii="Times New Roman" w:hAnsi="Times New Roman" w:eastAsia="仿宋" w:cs="Times New Roman"/>
          <w:color w:val="auto"/>
          <w:sz w:val="24"/>
          <w:szCs w:val="24"/>
          <w:highlight w:val="none"/>
        </w:rPr>
        <w:outlineLvl w:val="1"/>
      </w:pPr>
      <w:r/>
      <w:bookmarkStart w:id="15" w:name="_Toc14354"/>
      <w:r>
        <w:rPr>
          <w:rFonts w:hint="default" w:ascii="Times New Roman" w:hAnsi="Times New Roman" w:eastAsia="仿宋" w:cs="Times New Roman"/>
          <w:b/>
          <w:color w:val="auto"/>
          <w:sz w:val="24"/>
          <w:szCs w:val="24"/>
          <w:highlight w:val="none"/>
        </w:rPr>
        <w:t xml:space="preserve">四、提交响应文件截止时间、磋商时间:</w:t>
      </w:r>
      <w:bookmarkEnd w:id="15"/>
      <w:r/>
      <w:r/>
    </w:p>
    <w:p>
      <w:pPr>
        <w:ind w:firstLine="420"/>
        <w:spacing w:line="36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rPr>
        <w:t xml:space="preserve">1、</w:t>
      </w:r>
      <w:r>
        <w:rPr>
          <w:rFonts w:hint="eastAsia" w:ascii="Times New Roman" w:hAnsi="Times New Roman" w:eastAsia="仿宋" w:cs="Times New Roman"/>
          <w:color w:val="auto"/>
          <w:sz w:val="24"/>
          <w:szCs w:val="24"/>
          <w:highlight w:val="none"/>
          <w:lang w:eastAsia="zh-CN"/>
        </w:rPr>
        <w:t xml:space="preserve">响应文件</w:t>
      </w:r>
      <w:r>
        <w:rPr>
          <w:rFonts w:hint="default" w:ascii="Times New Roman" w:hAnsi="Times New Roman" w:eastAsia="仿宋" w:cs="Times New Roman"/>
          <w:color w:val="auto"/>
          <w:sz w:val="24"/>
          <w:szCs w:val="24"/>
          <w:highlight w:val="none"/>
        </w:rPr>
        <w:t xml:space="preserve">提交截止时间及</w:t>
      </w:r>
      <w:r>
        <w:rPr>
          <w:rFonts w:hint="eastAsia" w:ascii="Times New Roman" w:hAnsi="Times New Roman" w:eastAsia="仿宋" w:cs="Times New Roman"/>
          <w:color w:val="auto"/>
          <w:sz w:val="24"/>
          <w:szCs w:val="24"/>
          <w:highlight w:val="none"/>
          <w:lang w:eastAsia="zh-CN"/>
        </w:rPr>
        <w:t xml:space="preserve">开启</w:t>
      </w:r>
      <w:r>
        <w:rPr>
          <w:rFonts w:hint="default" w:ascii="Times New Roman" w:hAnsi="Times New Roman" w:eastAsia="仿宋" w:cs="Times New Roman"/>
          <w:color w:val="auto"/>
          <w:sz w:val="24"/>
          <w:szCs w:val="24"/>
          <w:highlight w:val="none"/>
        </w:rPr>
        <w:t xml:space="preserve">时间：</w:t>
      </w:r>
      <w:r>
        <w:rPr>
          <w:rFonts w:hint="default" w:ascii="Times New Roman" w:hAnsi="Times New Roman" w:eastAsia="仿宋" w:cs="Times New Roman"/>
          <w:color w:val="auto"/>
          <w:sz w:val="24"/>
          <w:szCs w:val="24"/>
          <w:highlight w:val="none"/>
          <w:lang w:eastAsia="zh-CN"/>
        </w:rPr>
        <w:t xml:space="preserve">202</w:t>
      </w:r>
      <w:r>
        <w:rPr>
          <w:rFonts w:hint="eastAsia" w:ascii="Times New Roman" w:hAnsi="Times New Roman" w:eastAsia="仿宋" w:cs="Times New Roman"/>
          <w:color w:val="auto"/>
          <w:sz w:val="24"/>
          <w:szCs w:val="24"/>
          <w:highlight w:val="none"/>
          <w:lang w:val="en-US" w:eastAsia="zh-CN"/>
        </w:rPr>
        <w:t xml:space="preserve">6</w:t>
      </w:r>
      <w:r>
        <w:rPr>
          <w:rFonts w:hint="default" w:ascii="Times New Roman" w:hAnsi="Times New Roman" w:eastAsia="仿宋" w:cs="Times New Roman"/>
          <w:color w:val="auto"/>
          <w:sz w:val="24"/>
          <w:szCs w:val="24"/>
          <w:highlight w:val="none"/>
        </w:rPr>
        <w:t xml:space="preserve">年</w:t>
      </w:r>
      <w:r>
        <w:rPr>
          <w:rFonts w:hint="eastAsia" w:ascii="Times New Roman" w:hAnsi="Times New Roman" w:eastAsia="仿宋" w:cs="Times New Roman"/>
          <w:color w:val="auto"/>
          <w:sz w:val="24"/>
          <w:szCs w:val="24"/>
          <w:highlight w:val="none"/>
          <w:lang w:val="en-US" w:eastAsia="zh-CN"/>
        </w:rPr>
        <w:t xml:space="preserve">9</w:t>
      </w:r>
      <w:r>
        <w:rPr>
          <w:rFonts w:hint="default" w:ascii="Times New Roman" w:hAnsi="Times New Roman" w:eastAsia="仿宋" w:cs="Times New Roman"/>
          <w:color w:val="auto"/>
          <w:sz w:val="24"/>
          <w:szCs w:val="24"/>
          <w:highlight w:val="none"/>
          <w:lang w:eastAsia="zh-CN"/>
        </w:rPr>
        <w:t xml:space="preserve">月</w:t>
      </w:r>
      <w:r>
        <w:rPr>
          <w:rFonts w:hint="eastAsia" w:ascii="Times New Roman" w:hAnsi="Times New Roman" w:eastAsia="仿宋" w:cs="Times New Roman"/>
          <w:color w:val="auto"/>
          <w:sz w:val="24"/>
          <w:szCs w:val="24"/>
          <w:highlight w:val="none"/>
          <w:lang w:val="en-US" w:eastAsia="zh-CN"/>
        </w:rPr>
        <w:t xml:space="preserve">28</w:t>
      </w:r>
      <w:r>
        <w:rPr>
          <w:rFonts w:hint="default" w:ascii="Times New Roman" w:hAnsi="Times New Roman" w:eastAsia="仿宋" w:cs="Times New Roman"/>
          <w:color w:val="auto"/>
          <w:sz w:val="24"/>
          <w:szCs w:val="24"/>
          <w:highlight w:val="none"/>
          <w:lang w:eastAsia="zh-CN"/>
        </w:rPr>
        <w:t xml:space="preserve">日</w:t>
      </w:r>
      <w:r>
        <w:rPr>
          <w:rFonts w:hint="eastAsia" w:ascii="Times New Roman" w:hAnsi="Times New Roman" w:eastAsia="仿宋" w:cs="Times New Roman"/>
          <w:color w:val="auto"/>
          <w:sz w:val="24"/>
          <w:szCs w:val="24"/>
          <w:highlight w:val="none"/>
          <w:lang w:val="en-US" w:eastAsia="zh-CN"/>
        </w:rPr>
        <w:t xml:space="preserve">14</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0（北京时间）</w:t>
      </w:r>
      <w:r/>
    </w:p>
    <w:p>
      <w:pPr>
        <w:ind w:firstLine="42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2、地点：江苏政府采购网“苏采云”系统</w:t>
      </w:r>
      <w:r/>
    </w:p>
    <w:p>
      <w:pPr>
        <w:spacing w:line="360" w:lineRule="auto"/>
        <w:rPr>
          <w:rFonts w:hint="default" w:ascii="Times New Roman" w:hAnsi="Times New Roman" w:eastAsia="仿宋" w:cs="Times New Roman"/>
          <w:b/>
          <w:color w:val="auto"/>
          <w:sz w:val="24"/>
          <w:szCs w:val="24"/>
          <w:highlight w:val="none"/>
        </w:rPr>
        <w:outlineLvl w:val="1"/>
      </w:pPr>
      <w:r/>
      <w:bookmarkStart w:id="16" w:name="_Toc28656"/>
      <w:r>
        <w:rPr>
          <w:rFonts w:hint="default" w:ascii="Times New Roman" w:hAnsi="Times New Roman" w:eastAsia="仿宋" w:cs="Times New Roman"/>
          <w:b/>
          <w:color w:val="auto"/>
          <w:sz w:val="24"/>
          <w:szCs w:val="24"/>
          <w:highlight w:val="none"/>
        </w:rPr>
        <w:t xml:space="preserve">五、公告期限</w:t>
      </w:r>
      <w:bookmarkEnd w:id="16"/>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自本公告发布之日起</w:t>
      </w:r>
      <w:r>
        <w:rPr>
          <w:rFonts w:hint="eastAsia"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rPr>
        <w:t xml:space="preserve">个工作日</w:t>
      </w:r>
      <w:r/>
    </w:p>
    <w:p>
      <w:pPr>
        <w:spacing w:line="360" w:lineRule="auto"/>
        <w:rPr>
          <w:rFonts w:hint="default" w:ascii="Times New Roman" w:hAnsi="Times New Roman" w:eastAsia="仿宋" w:cs="Times New Roman"/>
          <w:b/>
          <w:color w:val="auto"/>
          <w:sz w:val="24"/>
          <w:szCs w:val="24"/>
          <w:highlight w:val="none"/>
        </w:rPr>
        <w:outlineLvl w:val="1"/>
      </w:pPr>
      <w:r/>
      <w:bookmarkStart w:id="17" w:name="_Toc21841"/>
      <w:r>
        <w:rPr>
          <w:rFonts w:hint="default" w:ascii="Times New Roman" w:hAnsi="Times New Roman" w:eastAsia="仿宋" w:cs="Times New Roman"/>
          <w:b/>
          <w:color w:val="auto"/>
          <w:sz w:val="24"/>
          <w:szCs w:val="24"/>
          <w:highlight w:val="none"/>
        </w:rPr>
        <w:t xml:space="preserve">六、其他补充事宜</w:t>
      </w:r>
      <w:bookmarkEnd w:id="17"/>
      <w:r/>
      <w:r/>
    </w:p>
    <w:p>
      <w:pPr>
        <w:ind w:firstLine="240"/>
        <w:spacing w:line="360" w:lineRule="auto"/>
        <w:rPr>
          <w:rFonts w:hint="default" w:ascii="Times New Roman" w:hAnsi="Times New Roman" w:eastAsia="仿宋" w:cs="Times New Roman"/>
          <w:color w:val="auto"/>
          <w:sz w:val="24"/>
          <w:szCs w:val="24"/>
          <w:highlight w:val="none"/>
          <w:lang w:val="en-US"/>
        </w:rPr>
        <w:outlineLvl w:val="1"/>
      </w:pPr>
      <w:r/>
      <w:bookmarkStart w:id="18" w:name="_Toc28205"/>
      <w:r>
        <w:rPr>
          <w:rFonts w:hint="default" w:ascii="Times New Roman" w:hAnsi="Times New Roman" w:eastAsia="仿宋" w:cs="Times New Roman"/>
          <w:color w:val="auto"/>
          <w:sz w:val="24"/>
          <w:szCs w:val="24"/>
          <w:highlight w:val="none"/>
          <w:lang w:val="en-US"/>
        </w:rPr>
        <w:t xml:space="preserve">1.全程电子化招标</w:t>
      </w:r>
      <w:r/>
    </w:p>
    <w:p>
      <w:pPr>
        <w:ind w:firstLine="240"/>
        <w:spacing w:line="360" w:lineRule="auto"/>
        <w:rPr>
          <w:rFonts w:hint="default" w:ascii="Times New Roman" w:hAnsi="Times New Roman" w:eastAsia="仿宋" w:cs="Times New Roman"/>
          <w:color w:val="auto"/>
          <w:sz w:val="24"/>
          <w:szCs w:val="24"/>
          <w:highlight w:val="none"/>
          <w:lang w:val="en-US"/>
        </w:rPr>
        <w:outlineLvl w:val="1"/>
      </w:pPr>
      <w:r>
        <w:rPr>
          <w:rFonts w:hint="default" w:ascii="Times New Roman" w:hAnsi="Times New Roman" w:eastAsia="仿宋" w:cs="Times New Roman"/>
          <w:color w:val="auto"/>
          <w:sz w:val="24"/>
          <w:szCs w:val="24"/>
          <w:highlight w:val="none"/>
          <w:lang w:val="en-US"/>
        </w:rPr>
        <w:t xml:space="preserve">（1）本次采购采用“苏采云”政府采购交易系统，招标、投标、评标和中标结果发布全程电子化，开标方式为不见面开标。</w:t>
      </w:r>
      <w:r/>
    </w:p>
    <w:p>
      <w:pPr>
        <w:ind w:firstLine="2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rPr>
        <w:outlineLvl w:val="1"/>
      </w:pPr>
      <w:r>
        <w:rPr>
          <w:rFonts w:hint="default" w:ascii="Times New Roman" w:hAnsi="Times New Roman" w:eastAsia="仿宋" w:cs="Times New Roman"/>
          <w:color w:val="auto"/>
          <w:sz w:val="24"/>
          <w:szCs w:val="24"/>
          <w:highlight w:val="none"/>
          <w:lang w:val="en-US"/>
        </w:rPr>
        <w:t xml:space="preserve">（</w:t>
      </w:r>
      <w:r>
        <w:rPr>
          <w:rFonts w:hint="default" w:ascii="Times New Roman" w:hAnsi="Times New Roman" w:eastAsia="仿宋" w:cs="Times New Roman"/>
          <w:color w:val="auto"/>
          <w:sz w:val="24"/>
          <w:szCs w:val="24"/>
          <w:highlight w:val="none"/>
          <w:lang w:val="en-US"/>
        </w:rPr>
        <w:t xml:space="preserve">2）投标人通过登录“苏采云”系统（http://jszfcg.jsczt.cn/）参与政府采购项目，需要办理江苏省政府采购数字证书及电子签章，具体详见“苏采云”系统登录页“新CA办理指南”。投标人按《苏采云系统供应商操作手册》（以下简称“操作手册”）（http://www.ccgp-jiangsu.gov.cn/jiangsu/zlxz/ee/ee3a4bc5a3454aa2b0d9312230633ce9.html）进行注册，并制作上传电子投标文件。如投标人未按要求操作，由此所产生的风险由投标人自行承担。</w:t>
      </w:r>
      <w:r/>
    </w:p>
    <w:p>
      <w:pPr>
        <w:ind w:firstLine="240"/>
        <w:spacing w:line="360" w:lineRule="auto"/>
        <w:rPr>
          <w:rFonts w:hint="default" w:ascii="Times New Roman" w:hAnsi="Times New Roman" w:eastAsia="仿宋" w:cs="Times New Roman"/>
          <w:color w:val="auto"/>
          <w:sz w:val="24"/>
          <w:szCs w:val="24"/>
          <w:highlight w:val="none"/>
          <w:lang w:val="en-US"/>
        </w:rPr>
        <w:outlineLvl w:val="1"/>
      </w:pPr>
      <w:r>
        <w:rPr>
          <w:rFonts w:hint="default" w:ascii="Times New Roman" w:hAnsi="Times New Roman" w:eastAsia="仿宋" w:cs="Times New Roman"/>
          <w:color w:val="auto"/>
          <w:sz w:val="24"/>
          <w:szCs w:val="24"/>
          <w:highlight w:val="none"/>
          <w:lang w:val="en-US"/>
        </w:rPr>
        <w:t xml:space="preserve">（3）请投标人在开标前按要求登录“苏采云”系统内的江苏省政府采购一体化不见面开标（采购）大厅，按系统流程开标解密，必要时请准备好耳麦和摄像设备。因投标人网络与电源不稳定、设备发生故障等自身原因，导致开标、投标失败的，由投标人自行承担其后果。</w:t>
      </w:r>
      <w:r/>
    </w:p>
    <w:p>
      <w:pPr>
        <w:ind w:firstLine="240"/>
        <w:spacing w:line="360" w:lineRule="auto"/>
        <w:rPr>
          <w:rFonts w:hint="default" w:ascii="Times New Roman" w:hAnsi="Times New Roman" w:eastAsia="仿宋" w:cs="Times New Roman"/>
          <w:color w:val="auto"/>
          <w:sz w:val="24"/>
          <w:szCs w:val="24"/>
          <w:highlight w:val="none"/>
          <w:lang w:val="en-US"/>
        </w:rPr>
        <w:outlineLvl w:val="1"/>
      </w:pPr>
      <w:r>
        <w:rPr>
          <w:rFonts w:hint="default" w:ascii="Times New Roman" w:hAnsi="Times New Roman" w:eastAsia="仿宋" w:cs="Times New Roman"/>
          <w:color w:val="auto"/>
          <w:sz w:val="24"/>
          <w:szCs w:val="24"/>
          <w:highlight w:val="none"/>
          <w:lang w:val="en-US"/>
        </w:rPr>
        <w:t xml:space="preserve">（4）有关本次招标的事项若存在变动或修改，请及时关注“南京公共采购信息网”（https://njgc.jfh.com/）“江苏政府采购网”（www.ccgp-jiangsu.gov.cn）更正公告。</w:t>
      </w:r>
      <w:r/>
    </w:p>
    <w:p>
      <w:pPr>
        <w:ind w:firstLine="2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rPr>
        <w:outlineLvl w:val="1"/>
      </w:pPr>
      <w:r>
        <w:rPr>
          <w:rFonts w:hint="default" w:ascii="Times New Roman" w:hAnsi="Times New Roman" w:eastAsia="仿宋" w:cs="Times New Roman"/>
          <w:color w:val="auto"/>
          <w:sz w:val="24"/>
          <w:szCs w:val="24"/>
          <w:highlight w:val="none"/>
          <w:lang w:val="en-US"/>
        </w:rPr>
        <w:t xml:space="preserve">（5）远程不见面开标大厅系统问题可咨询“苏采云”系统客服热线（“苏采云”南京地区客服热线025-83633744、025-83633743）、（政务CA技术咨询服务电话400-608-6099）。</w:t>
      </w:r>
      <w:r/>
    </w:p>
    <w:p>
      <w:pPr>
        <w:ind w:firstLine="240"/>
        <w:spacing w:line="360" w:lineRule="auto"/>
        <w:rPr>
          <w:rFonts w:hint="default" w:ascii="Times New Roman" w:hAnsi="Times New Roman" w:eastAsia="仿宋" w:cs="Times New Roman"/>
          <w:color w:val="auto"/>
          <w:sz w:val="24"/>
          <w:szCs w:val="24"/>
          <w:highlight w:val="none"/>
          <w:lang w:val="en-US"/>
        </w:rPr>
        <w:outlineLvl w:val="1"/>
      </w:pPr>
      <w:r>
        <w:rPr>
          <w:rFonts w:hint="default" w:ascii="Times New Roman" w:hAnsi="Times New Roman" w:eastAsia="仿宋" w:cs="Times New Roman"/>
          <w:color w:val="auto"/>
          <w:sz w:val="24"/>
          <w:szCs w:val="24"/>
          <w:highlight w:val="none"/>
          <w:lang w:val="en-US"/>
        </w:rPr>
        <w:t xml:space="preserve">2.集中勘察现场和答疑：采购单位不组织，投标人可自行考察。未考察现场或考察工作不详细的投标人中标后，不得以不完全了解现场情况为理由而向采购单位提出任何索赔或其他要求，对此采购单位不承担任何责任并将不作任何答复。</w:t>
      </w:r>
      <w:r/>
    </w:p>
    <w:p>
      <w:pPr>
        <w:ind w:firstLine="240"/>
        <w:spacing w:line="360" w:lineRule="auto"/>
        <w:rPr>
          <w:rFonts w:hint="default" w:ascii="Times New Roman" w:hAnsi="Times New Roman" w:eastAsia="仿宋" w:cs="Times New Roman"/>
          <w:color w:val="auto"/>
          <w:sz w:val="24"/>
          <w:szCs w:val="24"/>
          <w:highlight w:val="none"/>
          <w:lang w:val="en-US"/>
        </w:rPr>
        <w:outlineLvl w:val="1"/>
      </w:pPr>
      <w:r>
        <w:rPr>
          <w:rFonts w:hint="eastAsia"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lang w:val="en-US"/>
        </w:rPr>
        <w:t xml:space="preserve">.本次招标项目共分为两个采购包，投标单位可同时参加本项目两个采购包的投标，但同一投标单位只能中其中一个采购包，开标、评标、中标的顺序为：采购包一、采购包二，按评标顺序，在被推荐为第一中标候选人后，后续采购包评标中，不再推选为第一中标候选人，但其有效报价仍参与后续采购包的评审。</w:t>
      </w:r>
      <w:r/>
    </w:p>
    <w:p>
      <w:pPr>
        <w:spacing w:line="360" w:lineRule="auto"/>
        <w:rPr>
          <w:rFonts w:hint="default" w:ascii="Times New Roman" w:hAnsi="Times New Roman" w:eastAsia="仿宋" w:cs="Times New Roman"/>
          <w:b/>
          <w:color w:val="auto"/>
          <w:sz w:val="24"/>
          <w:szCs w:val="24"/>
          <w:highlight w:val="none"/>
        </w:rPr>
        <w:outlineLvl w:val="1"/>
      </w:pPr>
      <w:r>
        <w:rPr>
          <w:rFonts w:hint="default" w:ascii="Times New Roman" w:hAnsi="Times New Roman" w:eastAsia="仿宋" w:cs="Times New Roman"/>
          <w:b/>
          <w:color w:val="auto"/>
          <w:sz w:val="24"/>
          <w:szCs w:val="24"/>
          <w:highlight w:val="none"/>
        </w:rPr>
        <w:t xml:space="preserve">七、对</w:t>
      </w:r>
      <w:r>
        <w:rPr>
          <w:rFonts w:hint="eastAsia" w:ascii="Times New Roman" w:hAnsi="Times New Roman" w:eastAsia="仿宋" w:cs="Times New Roman"/>
          <w:b/>
          <w:color w:val="auto"/>
          <w:sz w:val="24"/>
          <w:szCs w:val="24"/>
          <w:highlight w:val="none"/>
          <w:lang w:eastAsia="zh-CN"/>
        </w:rPr>
        <w:t xml:space="preserve">本次采购</w:t>
      </w:r>
      <w:r>
        <w:rPr>
          <w:rFonts w:hint="default" w:ascii="Times New Roman" w:hAnsi="Times New Roman" w:eastAsia="仿宋" w:cs="Times New Roman"/>
          <w:b/>
          <w:color w:val="auto"/>
          <w:sz w:val="24"/>
          <w:szCs w:val="24"/>
          <w:highlight w:val="none"/>
        </w:rPr>
        <w:t xml:space="preserve">提出询问，请按以下方式联系。</w:t>
      </w:r>
      <w:bookmarkEnd w:id="18"/>
      <w:r/>
      <w:r/>
    </w:p>
    <w:p>
      <w:pPr>
        <w:ind w:firstLine="482"/>
        <w:keepLines w:val="0"/>
        <w:keepNext w:val="0"/>
        <w:pageBreakBefore w:val="0"/>
        <w:spacing w:line="312" w:lineRule="auto"/>
        <w:widowControl w:val="off"/>
        <w:rPr>
          <w:rFonts w:hint="default" w:ascii="Times New Roman" w:hAnsi="Times New Roman" w:eastAsia="仿宋" w:cs="Times New Roman"/>
          <w:color w:val="auto"/>
          <w:sz w:val="24"/>
          <w:szCs w:val="24"/>
          <w:highlight w:val="none"/>
        </w:rPr>
        <w:outlineLvl w:val="2"/>
      </w:pPr>
      <w:r>
        <w:rPr>
          <w:rFonts w:hint="default" w:ascii="Times New Roman" w:hAnsi="Times New Roman" w:eastAsia="仿宋" w:cs="Times New Roman"/>
          <w:color w:val="auto"/>
          <w:sz w:val="24"/>
          <w:szCs w:val="24"/>
          <w:highlight w:val="none"/>
        </w:rPr>
        <w:t xml:space="preserve">1、采购人信息</w:t>
      </w:r>
      <w:r/>
    </w:p>
    <w:p>
      <w:pPr>
        <w:ind w:firstLine="482"/>
        <w:keepLines w:val="0"/>
        <w:keepNext w:val="0"/>
        <w:pageBreakBefore w:val="0"/>
        <w:spacing w:line="312" w:lineRule="auto"/>
        <w:widowControl w:val="off"/>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rPr>
        <w:t xml:space="preserve">名称：</w:t>
      </w:r>
      <w:r>
        <w:rPr>
          <w:rFonts w:hint="eastAsia" w:ascii="Times New Roman" w:hAnsi="Times New Roman" w:eastAsia="仿宋" w:cs="Times New Roman"/>
          <w:color w:val="auto"/>
          <w:sz w:val="24"/>
          <w:szCs w:val="24"/>
          <w:highlight w:val="none"/>
          <w:lang w:eastAsia="zh-CN"/>
        </w:rPr>
        <w:t xml:space="preserve">南京市高淳区湖滨高级中学</w:t>
      </w:r>
      <w:r/>
    </w:p>
    <w:p>
      <w:pPr>
        <w:ind w:firstLine="482"/>
        <w:keepLines w:val="0"/>
        <w:keepNext w:val="0"/>
        <w:pageBreakBefore w:val="0"/>
        <w:spacing w:line="312" w:lineRule="auto"/>
        <w:widowControl w:val="off"/>
        <w:rPr>
          <w:rFonts w:hint="default" w:ascii="Times New Roman" w:hAnsi="Times New Roman" w:eastAsia="仿宋" w:cs="Times New Roman"/>
          <w:color w:val="auto"/>
          <w:sz w:val="24"/>
          <w:szCs w:val="24"/>
          <w:highlight w:val="none"/>
          <w:lang w:val="en-US" w:eastAsia="zh-CN"/>
        </w:rPr>
        <w:outlineLvl w:val="9"/>
      </w:pPr>
      <w:r>
        <w:rPr>
          <w:rFonts w:hint="default" w:ascii="Times New Roman" w:hAnsi="Times New Roman" w:eastAsia="仿宋" w:cs="Times New Roman"/>
          <w:color w:val="auto"/>
          <w:sz w:val="24"/>
          <w:szCs w:val="24"/>
          <w:highlight w:val="none"/>
        </w:rPr>
        <w:t xml:space="preserve">联系人：</w:t>
      </w:r>
      <w:r>
        <w:rPr>
          <w:rFonts w:hint="eastAsia" w:ascii="Times New Roman" w:hAnsi="Times New Roman" w:eastAsia="仿宋" w:cs="Times New Roman"/>
          <w:color w:val="auto"/>
          <w:sz w:val="24"/>
          <w:szCs w:val="24"/>
          <w:highlight w:val="none"/>
          <w:lang w:val="en-US" w:eastAsia="zh-CN"/>
        </w:rPr>
        <w:t xml:space="preserve">唐主任</w:t>
      </w:r>
      <w:r/>
    </w:p>
    <w:p>
      <w:pPr>
        <w:ind w:firstLine="482"/>
        <w:keepLines w:val="0"/>
        <w:keepNext w:val="0"/>
        <w:pageBreakBefore w:val="0"/>
        <w:spacing w:line="312" w:lineRule="auto"/>
        <w:widowControl w:val="off"/>
        <w:rPr>
          <w:rFonts w:hint="default" w:ascii="Times New Roman" w:hAnsi="Times New Roman" w:eastAsia="仿宋" w:cs="Times New Roman"/>
          <w:color w:val="auto"/>
          <w:sz w:val="24"/>
          <w:szCs w:val="24"/>
          <w:highlight w:val="none"/>
          <w:lang w:val="en-US" w:eastAsia="zh-CN"/>
        </w:rPr>
        <w:outlineLvl w:val="9"/>
      </w:pPr>
      <w:r>
        <w:rPr>
          <w:rFonts w:hint="default" w:ascii="Times New Roman" w:hAnsi="Times New Roman" w:eastAsia="仿宋" w:cs="Times New Roman"/>
          <w:color w:val="auto"/>
          <w:sz w:val="24"/>
          <w:szCs w:val="24"/>
          <w:highlight w:val="none"/>
          <w:lang w:eastAsia="zh-CN"/>
        </w:rPr>
        <w:t xml:space="preserve">地址：</w:t>
      </w:r>
      <w:r>
        <w:rPr>
          <w:rFonts w:hint="eastAsia" w:ascii="Times New Roman" w:hAnsi="Times New Roman" w:eastAsia="仿宋" w:cs="Times New Roman"/>
          <w:color w:val="auto"/>
          <w:sz w:val="24"/>
          <w:szCs w:val="24"/>
          <w:highlight w:val="none"/>
          <w:lang w:val="en-US" w:eastAsia="zh-CN"/>
        </w:rPr>
        <w:t xml:space="preserve">江苏省南京市高淳区古檀路8号</w:t>
      </w:r>
      <w:r/>
    </w:p>
    <w:p>
      <w:pPr>
        <w:ind w:firstLine="482"/>
        <w:keepLines w:val="0"/>
        <w:keepNext w:val="0"/>
        <w:pageBreakBefore w:val="0"/>
        <w:spacing w:line="312" w:lineRule="auto"/>
        <w:widowControl w:val="off"/>
        <w:rPr>
          <w:rFonts w:hint="default" w:ascii="Times New Roman" w:hAnsi="Times New Roman" w:eastAsia="仿宋" w:cs="Times New Roman"/>
          <w:color w:val="auto"/>
          <w:sz w:val="24"/>
          <w:szCs w:val="24"/>
          <w:highlight w:val="none"/>
          <w:lang w:val="en-US" w:eastAsia="zh-CN"/>
        </w:rPr>
        <w:outlineLvl w:val="9"/>
      </w:pPr>
      <w:r>
        <w:rPr>
          <w:rFonts w:hint="default" w:ascii="Times New Roman" w:hAnsi="Times New Roman" w:eastAsia="仿宋" w:cs="Times New Roman"/>
          <w:color w:val="auto"/>
          <w:sz w:val="24"/>
          <w:szCs w:val="24"/>
          <w:highlight w:val="none"/>
          <w:lang w:eastAsia="zh-CN"/>
        </w:rPr>
        <w:t xml:space="preserve">联系方式：</w:t>
      </w:r>
      <w:r>
        <w:rPr>
          <w:rFonts w:hint="eastAsia" w:ascii="Times New Roman" w:hAnsi="Times New Roman" w:eastAsia="仿宋" w:cs="Times New Roman"/>
          <w:color w:val="auto"/>
          <w:sz w:val="24"/>
          <w:szCs w:val="24"/>
          <w:highlight w:val="none"/>
          <w:lang w:val="en-US" w:eastAsia="zh-CN"/>
        </w:rPr>
        <w:t xml:space="preserve">025-57357968</w:t>
      </w:r>
      <w:r/>
    </w:p>
    <w:p>
      <w:pPr>
        <w:ind w:firstLine="482"/>
        <w:keepLines w:val="0"/>
        <w:keepNext w:val="0"/>
        <w:pageBreakBefore w:val="0"/>
        <w:spacing w:line="312" w:lineRule="auto"/>
        <w:widowControl w:val="off"/>
        <w:rPr>
          <w:rFonts w:hint="default" w:ascii="Times New Roman" w:hAnsi="Times New Roman" w:eastAsia="仿宋" w:cs="Times New Roman"/>
          <w:color w:val="auto"/>
          <w:sz w:val="24"/>
          <w:szCs w:val="24"/>
          <w:highlight w:val="none"/>
        </w:rPr>
        <w:outlineLvl w:val="2"/>
      </w:pPr>
      <w:r>
        <w:rPr>
          <w:rFonts w:hint="default" w:ascii="Times New Roman" w:hAnsi="Times New Roman" w:eastAsia="仿宋" w:cs="Times New Roman"/>
          <w:color w:val="auto"/>
          <w:sz w:val="24"/>
          <w:szCs w:val="24"/>
          <w:highlight w:val="none"/>
        </w:rPr>
        <w:t xml:space="preserve">2、采购代理机构信息</w:t>
      </w:r>
      <w:r/>
    </w:p>
    <w:p>
      <w:pPr>
        <w:ind w:firstLine="482"/>
        <w:keepLines w:val="0"/>
        <w:keepNext w:val="0"/>
        <w:pageBreakBefore w:val="0"/>
        <w:spacing w:line="312" w:lineRule="auto"/>
        <w:widowControl w:val="off"/>
        <w:rPr>
          <w:rFonts w:hint="eastAsia"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rPr>
        <w:t xml:space="preserve">名称：</w:t>
      </w:r>
      <w:r>
        <w:rPr>
          <w:rFonts w:hint="eastAsia" w:ascii="Times New Roman" w:hAnsi="Times New Roman" w:eastAsia="仿宋" w:cs="Times New Roman"/>
          <w:color w:val="auto"/>
          <w:sz w:val="24"/>
          <w:szCs w:val="24"/>
          <w:highlight w:val="none"/>
          <w:lang w:eastAsia="zh-CN"/>
        </w:rPr>
        <w:t xml:space="preserve">南京阿米巴工程建设项目管理有限公司</w:t>
      </w:r>
      <w:r/>
    </w:p>
    <w:p>
      <w:pPr>
        <w:ind w:firstLine="482"/>
        <w:keepLines w:val="0"/>
        <w:keepNext w:val="0"/>
        <w:pageBreakBefore w:val="0"/>
        <w:spacing w:line="312" w:lineRule="auto"/>
        <w:widowControl w:val="off"/>
        <w:rPr>
          <w:rFonts w:hint="eastAsia"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rPr>
        <w:t xml:space="preserve">地址：</w:t>
      </w:r>
      <w:r>
        <w:rPr>
          <w:rFonts w:hint="eastAsia" w:ascii="Times New Roman" w:hAnsi="Times New Roman" w:eastAsia="仿宋" w:cs="Times New Roman"/>
          <w:color w:val="auto"/>
          <w:sz w:val="24"/>
          <w:szCs w:val="24"/>
          <w:highlight w:val="none"/>
          <w:lang w:eastAsia="zh-CN"/>
        </w:rPr>
        <w:t xml:space="preserve">南京市高淳区宝塔路宝塔商业街8栋三楼3-3室</w:t>
      </w:r>
      <w:r/>
    </w:p>
    <w:p>
      <w:pPr>
        <w:ind w:firstLine="482"/>
        <w:keepLines w:val="0"/>
        <w:keepNext w:val="0"/>
        <w:pageBreakBefore w:val="0"/>
        <w:spacing w:line="312" w:lineRule="auto"/>
        <w:widowControl w:val="off"/>
        <w:rPr>
          <w:rFonts w:hint="eastAsia"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rPr>
        <w:t xml:space="preserve">项目联系人：</w:t>
      </w:r>
      <w:r>
        <w:rPr>
          <w:rFonts w:hint="eastAsia" w:ascii="Times New Roman" w:hAnsi="Times New Roman" w:eastAsia="仿宋" w:cs="Times New Roman"/>
          <w:color w:val="auto"/>
          <w:sz w:val="24"/>
          <w:szCs w:val="24"/>
          <w:highlight w:val="none"/>
          <w:lang w:val="en-US" w:eastAsia="zh-CN"/>
        </w:rPr>
        <w:t xml:space="preserve">唐工</w:t>
      </w:r>
      <w:r/>
    </w:p>
    <w:p>
      <w:pPr>
        <w:ind w:firstLine="482"/>
        <w:keepLines w:val="0"/>
        <w:keepNext w:val="0"/>
        <w:pageBreakBefore w:val="0"/>
        <w:spacing w:line="312" w:lineRule="auto"/>
        <w:widowControl w:val="off"/>
        <w:rPr>
          <w:rFonts w:hint="eastAsia" w:ascii="Times New Roman" w:hAnsi="Times New Roman" w:eastAsia="仿宋" w:cs="Times New Roman"/>
          <w:color w:val="auto"/>
          <w:sz w:val="24"/>
          <w:szCs w:val="24"/>
          <w:highlight w:val="none"/>
          <w:lang w:val="en-US" w:eastAsia="zh-CN"/>
        </w:rPr>
        <w:outlineLvl w:val="9"/>
      </w:pPr>
      <w:r>
        <w:rPr>
          <w:rFonts w:hint="default" w:ascii="Times New Roman" w:hAnsi="Times New Roman" w:eastAsia="仿宋" w:cs="Times New Roman"/>
          <w:color w:val="auto"/>
          <w:sz w:val="24"/>
          <w:szCs w:val="24"/>
          <w:highlight w:val="none"/>
        </w:rPr>
        <w:t xml:space="preserve">联系方式：</w:t>
      </w:r>
      <w:r>
        <w:rPr>
          <w:rFonts w:hint="eastAsia" w:ascii="Times New Roman" w:hAnsi="Times New Roman" w:eastAsia="仿宋" w:cs="Times New Roman"/>
          <w:color w:val="auto"/>
          <w:sz w:val="24"/>
          <w:szCs w:val="24"/>
          <w:highlight w:val="none"/>
          <w:lang w:eastAsia="zh-CN"/>
        </w:rPr>
        <w:t xml:space="preserve">18351836880</w:t>
      </w:r>
      <w:r/>
    </w:p>
    <w:p>
      <w:pPr>
        <w:pStyle w:val="784"/>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r>
      <w:r/>
    </w:p>
    <w:p>
      <w:pPr>
        <w:pStyle w:val="784"/>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r>
      <w:r/>
    </w:p>
    <w:p>
      <w:pPr>
        <w:pStyle w:val="784"/>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r>
      <w:r/>
    </w:p>
    <w:p>
      <w:pPr>
        <w:pStyle w:val="784"/>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r>
      <w:r/>
    </w:p>
    <w:p>
      <w:pPr>
        <w:pStyle w:val="784"/>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r>
      <w:r/>
    </w:p>
    <w:p>
      <w:pPr>
        <w:pStyle w:val="784"/>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r>
      <w:r/>
    </w:p>
    <w:p>
      <w:pPr>
        <w:pStyle w:val="784"/>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r>
      <w:r/>
    </w:p>
    <w:p>
      <w:pPr>
        <w:pStyle w:val="784"/>
        <w:ind w:left="0" w:firstLine="0"/>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r>
      <w:r/>
    </w:p>
    <w:p>
      <w:pPr>
        <w:pStyle w:val="784"/>
        <w:ind w:left="0" w:firstLine="0"/>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r>
      <w:r/>
    </w:p>
    <w:p>
      <w:pPr>
        <w:pStyle w:val="783"/>
        <w:numPr>
          <w:ilvl w:val="0"/>
          <w:numId w:val="2"/>
        </w:numPr>
        <w:ind w:left="0" w:firstLine="361"/>
        <w:jc w:val="center"/>
        <w:tabs>
          <w:tab w:val="left" w:pos="435" w:leader="none"/>
        </w:tabs>
        <w:rPr>
          <w:rFonts w:hint="default" w:ascii="Times New Roman" w:hAnsi="Times New Roman" w:eastAsia="仿宋" w:cs="Times New Roman"/>
          <w:b/>
          <w:bCs/>
          <w:color w:val="auto"/>
          <w:sz w:val="36"/>
          <w:szCs w:val="36"/>
          <w:highlight w:val="none"/>
        </w:rPr>
        <w:outlineLvl w:val="0"/>
      </w:pPr>
      <w:r/>
      <w:bookmarkStart w:id="19" w:name="_Toc14391_WPSOffice_Level1"/>
      <w:r/>
      <w:bookmarkStart w:id="20" w:name="_Toc5674"/>
      <w:r/>
      <w:bookmarkStart w:id="21" w:name="_Toc14542"/>
      <w:r/>
      <w:bookmarkStart w:id="22" w:name="_Toc13398"/>
      <w:r>
        <w:rPr>
          <w:rFonts w:hint="default" w:ascii="Times New Roman" w:hAnsi="Times New Roman" w:eastAsia="仿宋" w:cs="Times New Roman"/>
          <w:b/>
          <w:bCs/>
          <w:color w:val="auto"/>
          <w:sz w:val="36"/>
          <w:szCs w:val="36"/>
          <w:highlight w:val="none"/>
        </w:rPr>
        <w:t xml:space="preserve">竞争性磋商须知</w:t>
      </w:r>
      <w:bookmarkEnd w:id="19"/>
      <w:r/>
      <w:bookmarkEnd w:id="20"/>
      <w:r/>
      <w:bookmarkEnd w:id="21"/>
      <w:r/>
      <w:bookmarkEnd w:id="22"/>
      <w:r/>
      <w:r/>
    </w:p>
    <w:p>
      <w:pPr>
        <w:numPr>
          <w:ilvl w:val="0"/>
          <w:numId w:val="0"/>
        </w:numPr>
        <w:jc w:val="center"/>
        <w:rPr>
          <w:rFonts w:hint="eastAsia"/>
          <w:b/>
          <w:bCs/>
          <w:color w:val="auto"/>
          <w:highlight w:val="none"/>
          <w:lang w:val="en-US" w:eastAsia="zh-CN"/>
        </w:rPr>
      </w:pPr>
      <w:r>
        <w:rPr>
          <w:rFonts w:hint="eastAsia"/>
          <w:b/>
          <w:bCs/>
          <w:color w:val="auto"/>
          <w:highlight w:val="none"/>
          <w:lang w:val="en-US" w:eastAsia="zh-CN"/>
        </w:rPr>
      </w:r>
      <w:r/>
    </w:p>
    <w:p>
      <w:pPr>
        <w:numPr>
          <w:ilvl w:val="0"/>
          <w:numId w:val="0"/>
        </w:numPr>
        <w:jc w:val="center"/>
        <w:rPr>
          <w:rFonts w:hint="default" w:eastAsia="宋体"/>
          <w:b/>
          <w:bCs/>
          <w:color w:val="auto"/>
          <w:highlight w:val="none"/>
          <w:lang w:val="en-US" w:eastAsia="zh-CN"/>
        </w:rPr>
      </w:pPr>
      <w:r>
        <w:rPr>
          <w:rFonts w:hint="eastAsia"/>
          <w:b/>
          <w:bCs/>
          <w:color w:val="auto"/>
          <w:highlight w:val="none"/>
          <w:lang w:val="en-US" w:eastAsia="zh-CN"/>
        </w:rPr>
        <w:t xml:space="preserve">供应商须知前附表</w:t>
      </w:r>
      <w:r/>
    </w:p>
    <w:p>
      <w:pPr>
        <w:pStyle w:val="695"/>
        <w:rPr>
          <w:rFonts w:hint="default" w:ascii="Times New Roman" w:hAnsi="Times New Roman" w:eastAsia="仿宋" w:cs="Times New Roman"/>
          <w:color w:val="auto"/>
          <w:sz w:val="25"/>
          <w:highlight w:val="none"/>
        </w:rPr>
      </w:pPr>
      <w:r>
        <w:rPr>
          <w:rFonts w:hint="default" w:ascii="Times New Roman" w:hAnsi="Times New Roman" w:eastAsia="仿宋" w:cs="Times New Roman"/>
          <w:color w:val="auto"/>
          <w:sz w:val="25"/>
          <w:highlight w:val="none"/>
        </w:rPr>
      </w:r>
      <w:r/>
    </w:p>
    <w:tbl>
      <w:tblPr>
        <w:tblStyle w:val="689"/>
        <w:tblW w:w="501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34"/>
        <w:gridCol w:w="926"/>
        <w:gridCol w:w="1112"/>
        <w:gridCol w:w="1668"/>
        <w:gridCol w:w="4670"/>
      </w:tblGrid>
      <w:tr>
        <w:trPr>
          <w:trHeight w:val="476"/>
        </w:trPr>
        <w:tc>
          <w:tcPr>
            <w:tcW w:w="403" w:type="pct"/>
            <w:vAlign w:val="top"/>
            <w:textDirection w:val="lrTb"/>
            <w:noWrap w:val="false"/>
          </w:tcPr>
          <w:p>
            <w:pPr>
              <w:pStyle w:val="792"/>
              <w:ind w:left="128" w:right="119"/>
              <w:jc w:val="center"/>
              <w:spacing w:before="20"/>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序号</w:t>
            </w:r>
            <w:r/>
          </w:p>
        </w:tc>
        <w:tc>
          <w:tcPr>
            <w:gridSpan w:val="2"/>
            <w:tcW w:w="1118" w:type="pct"/>
            <w:vAlign w:val="top"/>
            <w:textDirection w:val="lrTb"/>
            <w:noWrap w:val="false"/>
          </w:tcPr>
          <w:p>
            <w:pPr>
              <w:pStyle w:val="792"/>
              <w:ind w:left="9"/>
              <w:jc w:val="center"/>
              <w:spacing w:before="20"/>
              <w:tabs>
                <w:tab w:val="left" w:pos="429" w:leader="none"/>
              </w:tabs>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项</w:t>
            </w:r>
            <w:r>
              <w:rPr>
                <w:rFonts w:hint="default" w:ascii="Times New Roman" w:hAnsi="Times New Roman" w:eastAsia="仿宋" w:cs="Times New Roman"/>
                <w:b/>
                <w:color w:val="auto"/>
                <w:sz w:val="21"/>
                <w:highlight w:val="none"/>
              </w:rPr>
              <w:tab/>
            </w:r>
            <w:r>
              <w:rPr>
                <w:rFonts w:hint="default" w:ascii="Times New Roman" w:hAnsi="Times New Roman" w:eastAsia="仿宋" w:cs="Times New Roman"/>
                <w:b/>
                <w:color w:val="auto"/>
                <w:sz w:val="21"/>
                <w:highlight w:val="none"/>
              </w:rPr>
              <w:t xml:space="preserve">目</w:t>
            </w:r>
            <w:r/>
          </w:p>
        </w:tc>
        <w:tc>
          <w:tcPr>
            <w:gridSpan w:val="2"/>
            <w:tcW w:w="3477" w:type="pct"/>
            <w:vAlign w:val="top"/>
            <w:textDirection w:val="lrTb"/>
            <w:noWrap w:val="false"/>
          </w:tcPr>
          <w:p>
            <w:pPr>
              <w:pStyle w:val="792"/>
              <w:ind w:left="10"/>
              <w:jc w:val="center"/>
              <w:spacing w:before="20"/>
              <w:tabs>
                <w:tab w:val="left" w:pos="1169" w:leader="none"/>
              </w:tabs>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内</w:t>
            </w:r>
            <w:r>
              <w:rPr>
                <w:rFonts w:hint="default" w:ascii="Times New Roman" w:hAnsi="Times New Roman" w:eastAsia="仿宋" w:cs="Times New Roman"/>
                <w:b/>
                <w:color w:val="auto"/>
                <w:sz w:val="21"/>
                <w:highlight w:val="none"/>
              </w:rPr>
              <w:tab/>
            </w:r>
            <w:r>
              <w:rPr>
                <w:rFonts w:hint="default" w:ascii="Times New Roman" w:hAnsi="Times New Roman" w:eastAsia="仿宋" w:cs="Times New Roman"/>
                <w:b/>
                <w:color w:val="auto"/>
                <w:sz w:val="21"/>
                <w:highlight w:val="none"/>
              </w:rPr>
              <w:t xml:space="preserve">容</w:t>
            </w:r>
            <w:r/>
          </w:p>
        </w:tc>
      </w:tr>
      <w:tr>
        <w:trPr>
          <w:trHeight w:val="398"/>
        </w:trPr>
        <w:tc>
          <w:tcPr>
            <w:tcW w:w="403" w:type="pct"/>
            <w:vAlign w:val="top"/>
            <w:textDirection w:val="lrTb"/>
            <w:noWrap w:val="false"/>
          </w:tcPr>
          <w:p>
            <w:pPr>
              <w:pStyle w:val="792"/>
              <w:ind w:left="5"/>
              <w:jc w:val="center"/>
              <w:spacing w:before="22"/>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1</w:t>
            </w:r>
            <w:r/>
          </w:p>
        </w:tc>
        <w:tc>
          <w:tcPr>
            <w:gridSpan w:val="2"/>
            <w:tcW w:w="1118" w:type="pct"/>
            <w:vAlign w:val="center"/>
            <w:textDirection w:val="lrTb"/>
            <w:noWrap w:val="false"/>
          </w:tcPr>
          <w:p>
            <w:pPr>
              <w:pStyle w:val="792"/>
              <w:ind w:left="569"/>
              <w:jc w:val="both"/>
              <w:spacing w:before="22"/>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项目编号</w:t>
            </w:r>
            <w:r/>
          </w:p>
        </w:tc>
        <w:tc>
          <w:tcPr>
            <w:gridSpan w:val="2"/>
            <w:tcW w:w="3477" w:type="pct"/>
            <w:vAlign w:val="top"/>
            <w:textDirection w:val="lrTb"/>
            <w:noWrap w:val="false"/>
          </w:tcPr>
          <w:p>
            <w:pPr>
              <w:pStyle w:val="792"/>
              <w:ind w:left="108"/>
              <w:spacing w:before="22"/>
              <w:rPr>
                <w:rFonts w:hint="default" w:ascii="Times New Roman" w:hAnsi="Times New Roman" w:eastAsia="仿宋" w:cs="Times New Roman"/>
                <w:color w:val="auto"/>
                <w:sz w:val="21"/>
                <w:highlight w:val="none"/>
                <w:lang w:val="en-US" w:eastAsia="zh-CN"/>
              </w:rPr>
            </w:pPr>
            <w:r>
              <w:rPr>
                <w:rFonts w:hint="eastAsia" w:ascii="Times New Roman" w:hAnsi="Times New Roman" w:eastAsia="仿宋" w:cs="Times New Roman"/>
                <w:color w:val="auto"/>
                <w:sz w:val="21"/>
                <w:highlight w:val="none"/>
                <w:lang w:val="en-US" w:eastAsia="zh-CN"/>
              </w:rPr>
              <w:t xml:space="preserve">JSZC-320118-AMBA-C2026-0005</w:t>
            </w:r>
            <w:r/>
          </w:p>
        </w:tc>
      </w:tr>
      <w:tr>
        <w:trPr>
          <w:trHeight w:val="383"/>
        </w:trPr>
        <w:tc>
          <w:tcPr>
            <w:tcW w:w="403" w:type="pct"/>
            <w:vAlign w:val="top"/>
            <w:textDirection w:val="lrTb"/>
            <w:noWrap w:val="false"/>
          </w:tcPr>
          <w:p>
            <w:pPr>
              <w:pStyle w:val="792"/>
              <w:ind w:left="5"/>
              <w:jc w:val="center"/>
              <w:spacing w:before="36"/>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2</w:t>
            </w:r>
            <w:r/>
          </w:p>
        </w:tc>
        <w:tc>
          <w:tcPr>
            <w:gridSpan w:val="2"/>
            <w:tcW w:w="1118" w:type="pct"/>
            <w:vAlign w:val="center"/>
            <w:textDirection w:val="lrTb"/>
            <w:noWrap w:val="false"/>
          </w:tcPr>
          <w:p>
            <w:pPr>
              <w:pStyle w:val="792"/>
              <w:ind w:left="569"/>
              <w:jc w:val="both"/>
              <w:spacing w:before="36"/>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项目名称</w:t>
            </w:r>
            <w:r/>
          </w:p>
        </w:tc>
        <w:tc>
          <w:tcPr>
            <w:gridSpan w:val="2"/>
            <w:tcW w:w="3477" w:type="pct"/>
            <w:vAlign w:val="top"/>
            <w:textDirection w:val="lrTb"/>
            <w:noWrap w:val="false"/>
          </w:tcPr>
          <w:p>
            <w:pPr>
              <w:pStyle w:val="792"/>
              <w:ind w:left="108"/>
              <w:spacing w:before="22"/>
              <w:rPr>
                <w:rFonts w:hint="default" w:ascii="Times New Roman" w:hAnsi="Times New Roman" w:eastAsia="仿宋" w:cs="Times New Roman"/>
                <w:color w:val="auto"/>
                <w:sz w:val="21"/>
                <w:highlight w:val="none"/>
              </w:rPr>
            </w:pPr>
            <w:r>
              <w:rPr>
                <w:rFonts w:hint="eastAsia" w:ascii="Times New Roman" w:hAnsi="Times New Roman" w:eastAsia="仿宋" w:cs="Times New Roman"/>
                <w:color w:val="auto"/>
                <w:sz w:val="21"/>
                <w:highlight w:val="none"/>
                <w:lang w:val="en-US" w:eastAsia="zh-CN"/>
              </w:rPr>
              <w:t xml:space="preserve">高淳区湖滨高级中学食堂劳务服务</w:t>
            </w:r>
            <w:r>
              <w:rPr>
                <w:rFonts w:hint="default" w:ascii="Times New Roman" w:hAnsi="Times New Roman" w:eastAsia="仿宋" w:cs="Times New Roman"/>
                <w:color w:val="auto"/>
                <w:sz w:val="21"/>
                <w:highlight w:val="none"/>
              </w:rPr>
              <w:t xml:space="preserve"> </w:t>
            </w:r>
            <w:r/>
          </w:p>
        </w:tc>
      </w:tr>
      <w:tr>
        <w:trPr>
          <w:trHeight w:val="435"/>
        </w:trPr>
        <w:tc>
          <w:tcPr>
            <w:tcW w:w="403" w:type="pct"/>
            <w:vAlign w:val="top"/>
            <w:textDirection w:val="lrTb"/>
            <w:noWrap w:val="false"/>
          </w:tcPr>
          <w:p>
            <w:pPr>
              <w:pStyle w:val="792"/>
              <w:ind w:left="5"/>
              <w:jc w:val="center"/>
              <w:spacing w:before="22"/>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3</w:t>
            </w:r>
            <w:r/>
          </w:p>
        </w:tc>
        <w:tc>
          <w:tcPr>
            <w:gridSpan w:val="2"/>
            <w:tcW w:w="1118" w:type="pct"/>
            <w:vAlign w:val="center"/>
            <w:textDirection w:val="lrTb"/>
            <w:noWrap w:val="false"/>
          </w:tcPr>
          <w:p>
            <w:pPr>
              <w:pStyle w:val="792"/>
              <w:ind w:left="360"/>
              <w:jc w:val="both"/>
              <w:spacing w:before="22"/>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采购代理机构</w:t>
            </w:r>
            <w:r/>
          </w:p>
        </w:tc>
        <w:tc>
          <w:tcPr>
            <w:gridSpan w:val="2"/>
            <w:tcW w:w="3477" w:type="pct"/>
            <w:vAlign w:val="top"/>
            <w:textDirection w:val="lrTb"/>
            <w:noWrap w:val="false"/>
          </w:tcPr>
          <w:p>
            <w:pPr>
              <w:pStyle w:val="792"/>
              <w:ind w:left="108"/>
              <w:spacing w:before="33"/>
              <w:rPr>
                <w:rFonts w:hint="default" w:ascii="Times New Roman" w:hAnsi="Times New Roman" w:eastAsia="仿宋" w:cs="Times New Roman"/>
                <w:color w:val="auto"/>
                <w:sz w:val="21"/>
                <w:highlight w:val="none"/>
                <w:lang w:eastAsia="zh-CN"/>
              </w:rPr>
            </w:pPr>
            <w:r>
              <w:rPr>
                <w:rFonts w:hint="default" w:ascii="Times New Roman" w:hAnsi="Times New Roman" w:eastAsia="仿宋" w:cs="Times New Roman"/>
                <w:color w:val="auto"/>
                <w:sz w:val="21"/>
                <w:highlight w:val="none"/>
                <w:lang w:eastAsia="zh-CN"/>
              </w:rPr>
              <w:t xml:space="preserve">南京阿米巴工程建设项目管理有限公司</w:t>
            </w:r>
            <w:r/>
          </w:p>
        </w:tc>
      </w:tr>
      <w:tr>
        <w:trPr>
          <w:trHeight w:val="473"/>
        </w:trPr>
        <w:tc>
          <w:tcPr>
            <w:tcW w:w="403" w:type="pct"/>
            <w:vAlign w:val="top"/>
            <w:textDirection w:val="lrTb"/>
            <w:noWrap w:val="false"/>
          </w:tcPr>
          <w:p>
            <w:pPr>
              <w:pStyle w:val="792"/>
              <w:ind w:left="5"/>
              <w:jc w:val="center"/>
              <w:spacing w:before="33"/>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4</w:t>
            </w:r>
            <w:r/>
          </w:p>
        </w:tc>
        <w:tc>
          <w:tcPr>
            <w:gridSpan w:val="2"/>
            <w:tcW w:w="1118" w:type="pct"/>
            <w:vAlign w:val="center"/>
            <w:textDirection w:val="lrTb"/>
            <w:noWrap w:val="false"/>
          </w:tcPr>
          <w:p>
            <w:pPr>
              <w:pStyle w:val="792"/>
              <w:ind w:left="360"/>
              <w:jc w:val="both"/>
              <w:spacing w:before="33"/>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代理机构地址</w:t>
            </w:r>
            <w:r/>
          </w:p>
        </w:tc>
        <w:tc>
          <w:tcPr>
            <w:gridSpan w:val="2"/>
            <w:tcW w:w="3477" w:type="pct"/>
            <w:vAlign w:val="top"/>
            <w:textDirection w:val="lrTb"/>
            <w:noWrap w:val="false"/>
          </w:tcPr>
          <w:p>
            <w:pPr>
              <w:pStyle w:val="792"/>
              <w:ind w:left="108"/>
              <w:spacing w:before="33"/>
              <w:rPr>
                <w:rFonts w:hint="default" w:ascii="Times New Roman" w:hAnsi="Times New Roman" w:eastAsia="仿宋" w:cs="Times New Roman"/>
                <w:color w:val="auto"/>
                <w:sz w:val="21"/>
                <w:highlight w:val="none"/>
                <w:lang w:eastAsia="zh-CN"/>
              </w:rPr>
            </w:pPr>
            <w:r>
              <w:rPr>
                <w:rFonts w:hint="default" w:ascii="Times New Roman" w:hAnsi="Times New Roman" w:eastAsia="仿宋" w:cs="Times New Roman"/>
                <w:color w:val="auto"/>
                <w:sz w:val="21"/>
                <w:highlight w:val="none"/>
                <w:lang w:eastAsia="zh-CN"/>
              </w:rPr>
              <w:t xml:space="preserve">南京市高淳区宝塔路宝塔商业街8栋三楼3-3室</w:t>
            </w:r>
            <w:r/>
          </w:p>
        </w:tc>
      </w:tr>
      <w:tr>
        <w:trPr>
          <w:trHeight w:val="1718"/>
        </w:trPr>
        <w:tc>
          <w:tcPr>
            <w:tcW w:w="403" w:type="pct"/>
            <w:vAlign w:val="top"/>
            <w:textDirection w:val="lrTb"/>
            <w:noWrap w:val="false"/>
          </w:tcPr>
          <w:p>
            <w:pPr>
              <w:pStyle w:val="792"/>
              <w:jc w:val="center"/>
              <w:spacing w:before="131"/>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5</w:t>
            </w:r>
            <w:r/>
          </w:p>
        </w:tc>
        <w:tc>
          <w:tcPr>
            <w:gridSpan w:val="2"/>
            <w:tcW w:w="1118" w:type="pct"/>
            <w:vAlign w:val="center"/>
            <w:textDirection w:val="lrTb"/>
            <w:noWrap w:val="false"/>
          </w:tcPr>
          <w:p>
            <w:pPr>
              <w:pStyle w:val="792"/>
              <w:jc w:val="center"/>
              <w:spacing w:before="131"/>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磋商文件获取方法</w:t>
            </w:r>
            <w:r/>
          </w:p>
        </w:tc>
        <w:tc>
          <w:tcPr>
            <w:gridSpan w:val="2"/>
            <w:tcW w:w="3477" w:type="pct"/>
            <w:vAlign w:val="top"/>
            <w:textDirection w:val="lrTb"/>
            <w:noWrap w:val="false"/>
          </w:tcPr>
          <w:p>
            <w:pPr>
              <w:pStyle w:val="792"/>
              <w:ind w:left="108"/>
              <w:spacing w:before="33" w:line="360" w:lineRule="auto"/>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时间：自磋商文件公告发布之日起5个工作日</w:t>
            </w:r>
            <w:r/>
          </w:p>
          <w:p>
            <w:pPr>
              <w:pStyle w:val="792"/>
              <w:ind w:left="108"/>
              <w:spacing w:before="33" w:line="360" w:lineRule="auto"/>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地点：江苏政府采购网“苏采云”系统</w:t>
            </w:r>
            <w:r/>
          </w:p>
          <w:p>
            <w:pPr>
              <w:pStyle w:val="792"/>
              <w:ind w:left="108"/>
              <w:spacing w:before="33" w:line="360" w:lineRule="auto"/>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方式：在“江苏政府采购网”免费下载。</w:t>
            </w:r>
            <w:r/>
          </w:p>
          <w:p>
            <w:pPr>
              <w:pStyle w:val="792"/>
              <w:ind w:left="108"/>
              <w:spacing w:before="33" w:line="360" w:lineRule="auto"/>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rPr>
              <w:t xml:space="preserve">售价：0.00元</w:t>
            </w:r>
            <w:r/>
          </w:p>
        </w:tc>
      </w:tr>
      <w:tr>
        <w:trPr>
          <w:trHeight w:val="460"/>
        </w:trPr>
        <w:tc>
          <w:tcPr>
            <w:tcW w:w="403" w:type="pct"/>
            <w:vAlign w:val="top"/>
            <w:textDirection w:val="lrTb"/>
            <w:noWrap w:val="false"/>
          </w:tcPr>
          <w:p>
            <w:pPr>
              <w:pStyle w:val="792"/>
              <w:jc w:val="center"/>
              <w:spacing w:before="33"/>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6</w:t>
            </w:r>
            <w:r/>
          </w:p>
        </w:tc>
        <w:tc>
          <w:tcPr>
            <w:gridSpan w:val="2"/>
            <w:tcW w:w="1118" w:type="pct"/>
            <w:vAlign w:val="center"/>
            <w:textDirection w:val="lrTb"/>
            <w:noWrap w:val="false"/>
          </w:tcPr>
          <w:p>
            <w:pPr>
              <w:pStyle w:val="792"/>
              <w:ind w:left="108"/>
              <w:jc w:val="center"/>
              <w:spacing w:before="33"/>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lang w:val="en-US"/>
              </w:rPr>
              <w:t xml:space="preserve">项目最高限价</w:t>
            </w:r>
            <w:r/>
          </w:p>
        </w:tc>
        <w:tc>
          <w:tcPr>
            <w:gridSpan w:val="2"/>
            <w:tcW w:w="3477" w:type="pct"/>
            <w:vAlign w:val="top"/>
            <w:textDirection w:val="lrTb"/>
            <w:noWrap w:val="false"/>
          </w:tcPr>
          <w:p>
            <w:pPr>
              <w:pStyle w:val="792"/>
              <w:ind w:left="108"/>
              <w:spacing w:before="33" w:line="360" w:lineRule="auto"/>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lang w:val="en-US" w:eastAsia="zh-CN"/>
              </w:rPr>
              <w:t xml:space="preserve">包1：北校区食堂劳务服务220万元；包2：南校区食堂劳务服务138万元，投标报价超过各采购包最高限价金额，按照无效投标处理。</w:t>
            </w:r>
            <w:r/>
          </w:p>
        </w:tc>
      </w:tr>
      <w:tr>
        <w:trPr>
          <w:trHeight w:val="467"/>
        </w:trPr>
        <w:tc>
          <w:tcPr>
            <w:tcW w:w="403" w:type="pct"/>
            <w:vAlign w:val="top"/>
            <w:textDirection w:val="lrTb"/>
            <w:noWrap w:val="false"/>
          </w:tcPr>
          <w:p>
            <w:pPr>
              <w:pStyle w:val="792"/>
              <w:jc w:val="center"/>
              <w:spacing w:before="33"/>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lang w:val="en-US"/>
              </w:rPr>
              <w:t xml:space="preserve">7</w:t>
            </w:r>
            <w:r/>
          </w:p>
        </w:tc>
        <w:tc>
          <w:tcPr>
            <w:gridSpan w:val="2"/>
            <w:tcW w:w="1118" w:type="pct"/>
            <w:vAlign w:val="center"/>
            <w:textDirection w:val="lrTb"/>
            <w:noWrap w:val="false"/>
          </w:tcPr>
          <w:p>
            <w:pPr>
              <w:pStyle w:val="792"/>
              <w:ind w:left="108"/>
              <w:jc w:val="center"/>
              <w:spacing w:before="33"/>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lang w:val="en-US"/>
              </w:rPr>
              <w:t xml:space="preserve">合同履行期限</w:t>
            </w:r>
            <w:r/>
          </w:p>
        </w:tc>
        <w:tc>
          <w:tcPr>
            <w:gridSpan w:val="2"/>
            <w:tcW w:w="3477" w:type="pct"/>
            <w:vAlign w:val="center"/>
            <w:textDirection w:val="lrTb"/>
            <w:noWrap w:val="false"/>
          </w:tcPr>
          <w:p>
            <w:pPr>
              <w:pStyle w:val="792"/>
              <w:ind w:left="108"/>
              <w:jc w:val="both"/>
              <w:spacing w:before="33" w:line="360" w:lineRule="auto"/>
              <w:rPr>
                <w:rFonts w:hint="default" w:ascii="Times New Roman" w:hAnsi="Times New Roman" w:eastAsia="仿宋" w:cs="Times New Roman"/>
                <w:color w:val="auto"/>
                <w:sz w:val="21"/>
                <w:highlight w:val="none"/>
                <w:lang w:val="en-US" w:eastAsia="zh-CN"/>
              </w:rPr>
            </w:pPr>
            <w:r>
              <w:rPr>
                <w:rFonts w:hint="default" w:ascii="Times New Roman" w:hAnsi="Times New Roman" w:eastAsia="仿宋" w:cs="Times New Roman"/>
                <w:color w:val="auto"/>
                <w:sz w:val="21"/>
                <w:highlight w:val="none"/>
                <w:lang w:val="en-US" w:eastAsia="zh-CN"/>
              </w:rPr>
              <w:t xml:space="preserve">自合同签订之日起为期一年。</w:t>
            </w:r>
            <w:r/>
          </w:p>
        </w:tc>
      </w:tr>
      <w:tr>
        <w:trPr>
          <w:trHeight w:val="467"/>
        </w:trPr>
        <w:tc>
          <w:tcPr>
            <w:tcW w:w="403" w:type="pct"/>
            <w:vAlign w:val="top"/>
            <w:textDirection w:val="lrTb"/>
            <w:noWrap w:val="false"/>
          </w:tcPr>
          <w:p>
            <w:pPr>
              <w:pStyle w:val="792"/>
              <w:jc w:val="center"/>
              <w:spacing w:before="33"/>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lang w:val="en-US"/>
              </w:rPr>
              <w:t xml:space="preserve">8</w:t>
            </w:r>
            <w:r/>
          </w:p>
        </w:tc>
        <w:tc>
          <w:tcPr>
            <w:gridSpan w:val="2"/>
            <w:tcW w:w="1118" w:type="pct"/>
            <w:vAlign w:val="center"/>
            <w:textDirection w:val="lrTb"/>
            <w:noWrap w:val="false"/>
          </w:tcPr>
          <w:p>
            <w:pPr>
              <w:pStyle w:val="792"/>
              <w:ind w:left="108"/>
              <w:jc w:val="center"/>
              <w:spacing w:before="33"/>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lang w:val="en-US"/>
              </w:rPr>
              <w:t xml:space="preserve">磋商有效期</w:t>
            </w:r>
            <w:r/>
          </w:p>
        </w:tc>
        <w:tc>
          <w:tcPr>
            <w:gridSpan w:val="2"/>
            <w:tcW w:w="3477" w:type="pct"/>
            <w:vAlign w:val="center"/>
            <w:textDirection w:val="lrTb"/>
            <w:noWrap w:val="false"/>
          </w:tcPr>
          <w:p>
            <w:pPr>
              <w:pStyle w:val="792"/>
              <w:ind w:left="108"/>
              <w:jc w:val="both"/>
              <w:spacing w:before="33" w:line="360" w:lineRule="auto"/>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lang w:val="en-US"/>
              </w:rPr>
              <w:t xml:space="preserve">自磋商之日起 60 日历天</w:t>
            </w:r>
            <w:r/>
          </w:p>
        </w:tc>
      </w:tr>
      <w:tr>
        <w:trPr>
          <w:trHeight w:val="1304"/>
        </w:trPr>
        <w:tc>
          <w:tcPr>
            <w:tcW w:w="403" w:type="pct"/>
            <w:vAlign w:val="center"/>
            <w:textDirection w:val="lrTb"/>
            <w:noWrap w:val="false"/>
          </w:tcPr>
          <w:p>
            <w:pPr>
              <w:pStyle w:val="792"/>
              <w:ind w:left="128" w:right="118"/>
              <w:jc w:val="center"/>
              <w:spacing w:before="176"/>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lang w:val="en-US"/>
              </w:rPr>
              <w:t xml:space="preserve">9</w:t>
            </w:r>
            <w:r/>
          </w:p>
        </w:tc>
        <w:tc>
          <w:tcPr>
            <w:tcW w:w="508" w:type="pct"/>
            <w:vAlign w:val="center"/>
            <w:textDirection w:val="lrTb"/>
            <w:noWrap w:val="false"/>
          </w:tcPr>
          <w:p>
            <w:pPr>
              <w:pStyle w:val="792"/>
              <w:ind w:left="96" w:right="90"/>
              <w:jc w:val="center"/>
              <w:spacing w:before="21"/>
              <w:rPr>
                <w:rFonts w:hint="default" w:ascii="Times New Roman" w:hAnsi="Times New Roman" w:eastAsia="仿宋" w:cs="Times New Roman"/>
                <w:color w:val="auto"/>
                <w:sz w:val="21"/>
                <w:highlight w:val="none"/>
                <w:lang w:val="en-US" w:eastAsia="zh-CN"/>
              </w:rPr>
            </w:pPr>
            <w:r>
              <w:rPr>
                <w:rFonts w:hint="default" w:ascii="Times New Roman" w:hAnsi="Times New Roman" w:eastAsia="仿宋" w:cs="Times New Roman"/>
                <w:color w:val="auto"/>
                <w:sz w:val="21"/>
                <w:highlight w:val="none"/>
                <w:lang w:val="en-US" w:eastAsia="zh-CN"/>
              </w:rPr>
              <w:t xml:space="preserve">响应性文件递</w:t>
            </w:r>
            <w:r/>
          </w:p>
          <w:p>
            <w:pPr>
              <w:pStyle w:val="792"/>
              <w:ind w:left="96" w:right="90"/>
              <w:jc w:val="center"/>
              <w:spacing w:before="21"/>
              <w:rPr>
                <w:rFonts w:hint="default" w:ascii="Times New Roman" w:hAnsi="Times New Roman" w:eastAsia="仿宋" w:cs="Times New Roman"/>
                <w:color w:val="auto"/>
                <w:sz w:val="21"/>
                <w:highlight w:val="none"/>
                <w:lang w:val="en-US" w:eastAsia="zh-CN"/>
              </w:rPr>
            </w:pPr>
            <w:r>
              <w:rPr>
                <w:rFonts w:hint="default" w:ascii="Times New Roman" w:hAnsi="Times New Roman" w:eastAsia="仿宋" w:cs="Times New Roman"/>
                <w:color w:val="auto"/>
                <w:sz w:val="21"/>
                <w:highlight w:val="none"/>
                <w:lang w:val="en-US" w:eastAsia="zh-CN"/>
              </w:rPr>
              <w:t xml:space="preserve">交信息</w:t>
            </w:r>
            <w:r/>
          </w:p>
        </w:tc>
        <w:tc>
          <w:tcPr>
            <w:tcW w:w="610" w:type="pct"/>
            <w:vAlign w:val="center"/>
            <w:textDirection w:val="lrTb"/>
            <w:noWrap w:val="false"/>
          </w:tcPr>
          <w:p>
            <w:pPr>
              <w:pStyle w:val="792"/>
              <w:ind w:left="96" w:right="90"/>
              <w:jc w:val="center"/>
              <w:spacing w:before="21"/>
              <w:rPr>
                <w:rFonts w:hint="default" w:ascii="Times New Roman" w:hAnsi="Times New Roman" w:eastAsia="仿宋" w:cs="Times New Roman"/>
                <w:color w:val="auto"/>
                <w:sz w:val="21"/>
                <w:highlight w:val="none"/>
                <w:lang w:val="en-US" w:eastAsia="zh-CN"/>
              </w:rPr>
            </w:pPr>
            <w:r>
              <w:rPr>
                <w:rFonts w:hint="default" w:ascii="Times New Roman" w:hAnsi="Times New Roman" w:eastAsia="仿宋" w:cs="Times New Roman"/>
                <w:color w:val="auto"/>
                <w:sz w:val="21"/>
                <w:highlight w:val="none"/>
                <w:lang w:val="en-US" w:eastAsia="zh-CN"/>
              </w:rPr>
              <w:t xml:space="preserve">地点</w:t>
            </w:r>
            <w:r/>
          </w:p>
        </w:tc>
        <w:tc>
          <w:tcPr>
            <w:gridSpan w:val="2"/>
            <w:tcW w:w="3477" w:type="pct"/>
            <w:vAlign w:val="center"/>
            <w:textDirection w:val="lrTb"/>
            <w:noWrap w:val="false"/>
          </w:tcPr>
          <w:p>
            <w:pPr>
              <w:pStyle w:val="792"/>
              <w:ind w:left="108"/>
              <w:spacing w:before="33"/>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江苏政府采购网“苏采云”系统</w:t>
            </w:r>
            <w:r/>
          </w:p>
        </w:tc>
      </w:tr>
      <w:tr>
        <w:trPr>
          <w:trHeight w:val="794"/>
        </w:trPr>
        <w:tc>
          <w:tcPr>
            <w:tcW w:w="403" w:type="pct"/>
            <w:vAlign w:val="center"/>
            <w:textDirection w:val="lrTb"/>
            <w:noWrap w:val="false"/>
          </w:tcPr>
          <w:p>
            <w:pPr>
              <w:pStyle w:val="792"/>
              <w:ind w:left="128" w:right="118"/>
              <w:jc w:val="center"/>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lang w:val="en-US"/>
              </w:rPr>
              <w:t xml:space="preserve">10</w:t>
            </w:r>
            <w:r/>
          </w:p>
        </w:tc>
        <w:tc>
          <w:tcPr>
            <w:gridSpan w:val="2"/>
            <w:tcW w:w="1118" w:type="pct"/>
            <w:vAlign w:val="center"/>
            <w:textDirection w:val="lrTb"/>
            <w:noWrap w:val="false"/>
          </w:tcPr>
          <w:p>
            <w:pPr>
              <w:pStyle w:val="792"/>
              <w:jc w:val="center"/>
              <w:spacing w:before="74"/>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响应性文件份数</w:t>
            </w:r>
            <w:r/>
          </w:p>
        </w:tc>
        <w:tc>
          <w:tcPr>
            <w:gridSpan w:val="2"/>
            <w:tcW w:w="3477" w:type="pct"/>
            <w:vAlign w:val="center"/>
            <w:textDirection w:val="lrTb"/>
            <w:noWrap w:val="false"/>
          </w:tcPr>
          <w:p>
            <w:pPr>
              <w:pStyle w:val="792"/>
              <w:ind w:left="108"/>
              <w:spacing w:before="33"/>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电子</w:t>
            </w:r>
            <w:r>
              <w:rPr>
                <w:rFonts w:hint="eastAsia" w:ascii="Times New Roman" w:hAnsi="Times New Roman" w:eastAsia="仿宋" w:cs="Times New Roman"/>
                <w:color w:val="auto"/>
                <w:sz w:val="21"/>
                <w:highlight w:val="none"/>
                <w:lang w:eastAsia="zh-CN"/>
              </w:rPr>
              <w:t xml:space="preserve">响应文件</w:t>
            </w:r>
            <w:r>
              <w:rPr>
                <w:rFonts w:hint="default" w:ascii="Times New Roman" w:hAnsi="Times New Roman" w:eastAsia="仿宋" w:cs="Times New Roman"/>
                <w:color w:val="auto"/>
                <w:sz w:val="21"/>
                <w:highlight w:val="none"/>
              </w:rPr>
              <w:t xml:space="preserve">一份，如项目需要，</w:t>
            </w:r>
            <w:r>
              <w:rPr>
                <w:rFonts w:hint="default" w:ascii="Times New Roman" w:hAnsi="Times New Roman" w:eastAsia="仿宋" w:cs="Times New Roman"/>
                <w:color w:val="auto"/>
                <w:sz w:val="21"/>
                <w:highlight w:val="none"/>
                <w:lang w:eastAsia="zh-CN"/>
              </w:rPr>
              <w:t xml:space="preserve">成交</w:t>
            </w:r>
            <w:r>
              <w:rPr>
                <w:rFonts w:hint="default" w:ascii="Times New Roman" w:hAnsi="Times New Roman" w:eastAsia="仿宋" w:cs="Times New Roman"/>
                <w:color w:val="auto"/>
                <w:sz w:val="21"/>
                <w:highlight w:val="none"/>
              </w:rPr>
              <w:t xml:space="preserve">人须配合采购人提供相应份数的纸质</w:t>
            </w:r>
            <w:r>
              <w:rPr>
                <w:rFonts w:hint="eastAsia" w:ascii="Times New Roman" w:hAnsi="Times New Roman" w:eastAsia="仿宋" w:cs="Times New Roman"/>
                <w:color w:val="auto"/>
                <w:sz w:val="21"/>
                <w:highlight w:val="none"/>
                <w:lang w:eastAsia="zh-CN"/>
              </w:rPr>
              <w:t xml:space="preserve">响应文件</w:t>
            </w:r>
            <w:r>
              <w:rPr>
                <w:rFonts w:hint="default" w:ascii="Times New Roman" w:hAnsi="Times New Roman" w:eastAsia="仿宋" w:cs="Times New Roman"/>
                <w:color w:val="auto"/>
                <w:sz w:val="21"/>
                <w:highlight w:val="none"/>
              </w:rPr>
              <w:t xml:space="preserve">。</w:t>
            </w:r>
            <w:r/>
          </w:p>
        </w:tc>
      </w:tr>
      <w:tr>
        <w:trPr>
          <w:trHeight w:val="409"/>
        </w:trPr>
        <w:tc>
          <w:tcPr>
            <w:tcW w:w="403" w:type="pct"/>
            <w:vAlign w:val="center"/>
            <w:vMerge w:val="restart"/>
            <w:textDirection w:val="lrTb"/>
            <w:noWrap w:val="false"/>
          </w:tcPr>
          <w:p>
            <w:pPr>
              <w:pStyle w:val="792"/>
              <w:ind w:left="128" w:right="118"/>
              <w:jc w:val="center"/>
              <w:spacing w:before="74"/>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lang w:val="en-US"/>
              </w:rPr>
              <w:t xml:space="preserve">11</w:t>
            </w:r>
            <w:r/>
          </w:p>
        </w:tc>
        <w:tc>
          <w:tcPr>
            <w:tcW w:w="508" w:type="pct"/>
            <w:vAlign w:val="top"/>
            <w:vMerge w:val="restart"/>
            <w:textDirection w:val="lrTb"/>
            <w:noWrap w:val="false"/>
          </w:tcPr>
          <w:p>
            <w:pPr>
              <w:pStyle w:val="792"/>
              <w:ind w:left="240" w:right="229"/>
              <w:spacing w:before="4" w:line="310" w:lineRule="atLeast"/>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磋商信息</w:t>
            </w:r>
            <w:r/>
          </w:p>
        </w:tc>
        <w:tc>
          <w:tcPr>
            <w:tcW w:w="610" w:type="pct"/>
            <w:vAlign w:val="center"/>
            <w:textDirection w:val="lrTb"/>
            <w:noWrap w:val="false"/>
          </w:tcPr>
          <w:p>
            <w:pPr>
              <w:pStyle w:val="792"/>
              <w:ind w:left="96" w:right="90"/>
              <w:jc w:val="center"/>
              <w:spacing w:before="21"/>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lang w:val="en-US" w:eastAsia="zh-CN"/>
              </w:rPr>
              <w:t xml:space="preserve">截至时间</w:t>
            </w:r>
            <w:r/>
          </w:p>
        </w:tc>
        <w:tc>
          <w:tcPr>
            <w:gridSpan w:val="2"/>
            <w:tcW w:w="3477" w:type="pct"/>
            <w:vAlign w:val="center"/>
            <w:textDirection w:val="lrTb"/>
            <w:noWrap w:val="false"/>
          </w:tcPr>
          <w:p>
            <w:pPr>
              <w:pStyle w:val="792"/>
              <w:ind w:left="108"/>
              <w:spacing w:before="33"/>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lang w:val="en-US" w:eastAsia="zh-CN"/>
              </w:rPr>
              <w:t xml:space="preserve">2026</w:t>
            </w:r>
            <w:r>
              <w:rPr>
                <w:rFonts w:hint="default" w:ascii="Times New Roman" w:hAnsi="Times New Roman" w:eastAsia="仿宋" w:cs="Times New Roman"/>
                <w:color w:val="auto"/>
                <w:sz w:val="21"/>
                <w:highlight w:val="none"/>
                <w:lang w:val="en-US"/>
              </w:rPr>
              <w:t xml:space="preserve">年</w:t>
            </w:r>
            <w:r>
              <w:rPr>
                <w:rFonts w:hint="eastAsia" w:ascii="Times New Roman" w:hAnsi="Times New Roman" w:eastAsia="仿宋" w:cs="Times New Roman"/>
                <w:color w:val="auto"/>
                <w:sz w:val="21"/>
                <w:highlight w:val="none"/>
                <w:lang w:val="en-US" w:eastAsia="zh-CN"/>
              </w:rPr>
              <w:t xml:space="preserve">9</w:t>
            </w:r>
            <w:r>
              <w:rPr>
                <w:rFonts w:hint="default" w:ascii="Times New Roman" w:hAnsi="Times New Roman" w:eastAsia="仿宋" w:cs="Times New Roman"/>
                <w:color w:val="auto"/>
                <w:sz w:val="21"/>
                <w:highlight w:val="none"/>
                <w:lang w:val="en-US" w:eastAsia="zh-CN"/>
              </w:rPr>
              <w:t xml:space="preserve">月</w:t>
            </w:r>
            <w:r>
              <w:rPr>
                <w:rFonts w:hint="eastAsia" w:ascii="Times New Roman" w:hAnsi="Times New Roman" w:eastAsia="仿宋" w:cs="Times New Roman"/>
                <w:color w:val="auto"/>
                <w:sz w:val="21"/>
                <w:highlight w:val="none"/>
                <w:lang w:val="en-US" w:eastAsia="zh-CN"/>
              </w:rPr>
              <w:t xml:space="preserve">28</w:t>
            </w:r>
            <w:r>
              <w:rPr>
                <w:rFonts w:hint="default" w:ascii="Times New Roman" w:hAnsi="Times New Roman" w:eastAsia="仿宋" w:cs="Times New Roman"/>
                <w:color w:val="auto"/>
                <w:sz w:val="21"/>
                <w:highlight w:val="none"/>
                <w:lang w:val="en-US" w:eastAsia="zh-CN"/>
              </w:rPr>
              <w:t xml:space="preserve">日</w:t>
            </w:r>
            <w:r>
              <w:rPr>
                <w:rFonts w:hint="eastAsia" w:ascii="Times New Roman" w:hAnsi="Times New Roman" w:eastAsia="仿宋" w:cs="Times New Roman"/>
                <w:color w:val="auto"/>
                <w:sz w:val="21"/>
                <w:highlight w:val="none"/>
                <w:lang w:val="en-US" w:eastAsia="zh-CN"/>
              </w:rPr>
              <w:t xml:space="preserve">14</w:t>
            </w:r>
            <w:r>
              <w:rPr>
                <w:rFonts w:hint="default" w:ascii="Times New Roman" w:hAnsi="Times New Roman" w:eastAsia="仿宋" w:cs="Times New Roman"/>
                <w:color w:val="auto"/>
                <w:sz w:val="21"/>
                <w:highlight w:val="none"/>
              </w:rPr>
              <w:t xml:space="preserve">：</w:t>
            </w:r>
            <w:r>
              <w:rPr>
                <w:rFonts w:hint="default" w:ascii="Times New Roman" w:hAnsi="Times New Roman" w:eastAsia="仿宋" w:cs="Times New Roman"/>
                <w:color w:val="auto"/>
                <w:sz w:val="21"/>
                <w:highlight w:val="none"/>
                <w:lang w:val="en-US" w:eastAsia="zh-CN"/>
              </w:rPr>
              <w:t xml:space="preserve">3</w:t>
            </w:r>
            <w:r>
              <w:rPr>
                <w:rFonts w:hint="default" w:ascii="Times New Roman" w:hAnsi="Times New Roman" w:eastAsia="仿宋" w:cs="Times New Roman"/>
                <w:color w:val="auto"/>
                <w:sz w:val="21"/>
                <w:highlight w:val="none"/>
              </w:rPr>
              <w:t xml:space="preserve">0</w:t>
            </w:r>
            <w:r/>
          </w:p>
        </w:tc>
      </w:tr>
      <w:tr>
        <w:trPr>
          <w:trHeight w:val="494"/>
        </w:trPr>
        <w:tc>
          <w:tcPr>
            <w:tcBorders>
              <w:top w:val="none" w:color="000000" w:sz="4" w:space="0"/>
            </w:tcBorders>
            <w:tcW w:w="403" w:type="pct"/>
            <w:vAlign w:val="top"/>
            <w:vMerge w:val="continue"/>
            <w:textDirection w:val="lrTb"/>
            <w:noWrap w:val="false"/>
          </w:tcPr>
          <w:p>
            <w:pPr>
              <w:pStyle w:val="792"/>
              <w:ind w:left="128" w:right="118"/>
              <w:jc w:val="center"/>
              <w:spacing w:before="1"/>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r>
            <w:r/>
          </w:p>
        </w:tc>
        <w:tc>
          <w:tcPr>
            <w:tcBorders>
              <w:top w:val="none" w:color="000000" w:sz="4" w:space="0"/>
            </w:tcBorders>
            <w:tcW w:w="508" w:type="pct"/>
            <w:vAlign w:val="top"/>
            <w:vMerge w:val="continue"/>
            <w:textDirection w:val="lrTb"/>
            <w:noWrap w:val="false"/>
          </w:tcPr>
          <w:p>
            <w:pPr>
              <w:rPr>
                <w:rFonts w:hint="default" w:ascii="Times New Roman" w:hAnsi="Times New Roman" w:eastAsia="仿宋" w:cs="Times New Roman"/>
                <w:color w:val="auto"/>
                <w:sz w:val="2"/>
                <w:szCs w:val="2"/>
                <w:highlight w:val="none"/>
              </w:rPr>
            </w:pPr>
            <w:r>
              <w:rPr>
                <w:rFonts w:hint="default" w:ascii="Times New Roman" w:hAnsi="Times New Roman" w:eastAsia="仿宋" w:cs="Times New Roman"/>
                <w:color w:val="auto"/>
                <w:sz w:val="2"/>
                <w:szCs w:val="2"/>
                <w:highlight w:val="none"/>
              </w:rPr>
            </w:r>
            <w:r/>
          </w:p>
        </w:tc>
        <w:tc>
          <w:tcPr>
            <w:tcW w:w="610" w:type="pct"/>
            <w:vAlign w:val="center"/>
            <w:textDirection w:val="lrTb"/>
            <w:noWrap w:val="false"/>
          </w:tcPr>
          <w:p>
            <w:pPr>
              <w:jc w:val="center"/>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Cs w:val="21"/>
                <w:highlight w:val="none"/>
              </w:rPr>
              <w:t xml:space="preserve">地点</w:t>
            </w:r>
            <w:r/>
          </w:p>
        </w:tc>
        <w:tc>
          <w:tcPr>
            <w:gridSpan w:val="2"/>
            <w:tcW w:w="3477" w:type="pct"/>
            <w:vAlign w:val="center"/>
            <w:textDirection w:val="lrTb"/>
            <w:noWrap w:val="false"/>
          </w:tcPr>
          <w:p>
            <w:pPr>
              <w:pStyle w:val="792"/>
              <w:ind w:left="108"/>
              <w:spacing w:before="33"/>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rPr>
              <w:t xml:space="preserve">江苏省政府采购交易系统（以下简称“苏采云系统”）网上开标大厅</w:t>
            </w:r>
            <w:r/>
          </w:p>
        </w:tc>
      </w:tr>
      <w:tr>
        <w:trPr>
          <w:trHeight w:val="409"/>
        </w:trPr>
        <w:tc>
          <w:tcPr>
            <w:tcW w:w="403" w:type="pct"/>
            <w:vAlign w:val="center"/>
            <w:vMerge w:val="restart"/>
            <w:textDirection w:val="lrTb"/>
            <w:noWrap w:val="false"/>
          </w:tcPr>
          <w:p>
            <w:pPr>
              <w:pStyle w:val="792"/>
              <w:ind w:left="128" w:right="118"/>
              <w:jc w:val="center"/>
              <w:spacing w:before="1"/>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lang w:val="en-US"/>
              </w:rPr>
              <w:t xml:space="preserve">12</w:t>
            </w:r>
            <w:r/>
          </w:p>
        </w:tc>
        <w:tc>
          <w:tcPr>
            <w:tcW w:w="508" w:type="pct"/>
            <w:vAlign w:val="top"/>
            <w:vMerge w:val="restart"/>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792"/>
              <w:spacing w:before="2"/>
              <w:rPr>
                <w:rFonts w:hint="default" w:ascii="Times New Roman" w:hAnsi="Times New Roman" w:eastAsia="仿宋" w:cs="Times New Roman"/>
                <w:color w:val="auto"/>
                <w:sz w:val="18"/>
                <w:highlight w:val="none"/>
              </w:rPr>
            </w:pPr>
            <w:r>
              <w:rPr>
                <w:rFonts w:hint="default" w:ascii="Times New Roman" w:hAnsi="Times New Roman" w:eastAsia="仿宋" w:cs="Times New Roman"/>
                <w:color w:val="auto"/>
                <w:sz w:val="18"/>
                <w:highlight w:val="none"/>
              </w:rPr>
            </w:r>
            <w:r/>
          </w:p>
          <w:p>
            <w:pPr>
              <w:pStyle w:val="792"/>
              <w:ind w:left="240" w:right="229"/>
              <w:spacing w:line="391" w:lineRule="auto"/>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联系事项</w:t>
            </w:r>
            <w:r/>
          </w:p>
        </w:tc>
        <w:tc>
          <w:tcPr>
            <w:tcW w:w="610" w:type="pct"/>
            <w:vAlign w:val="top"/>
            <w:vMerge w:val="restart"/>
            <w:textDirection w:val="lrTb"/>
            <w:noWrap w:val="false"/>
          </w:tcPr>
          <w:p>
            <w:pPr>
              <w:pStyle w:val="792"/>
              <w:spacing w:before="7"/>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792"/>
              <w:ind w:left="108"/>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采购单位</w:t>
            </w:r>
            <w:r/>
          </w:p>
        </w:tc>
        <w:tc>
          <w:tcPr>
            <w:tcW w:w="915" w:type="pct"/>
            <w:vAlign w:val="center"/>
            <w:textDirection w:val="lrTb"/>
            <w:noWrap w:val="false"/>
          </w:tcPr>
          <w:p>
            <w:pPr>
              <w:pStyle w:val="792"/>
              <w:ind w:left="108"/>
              <w:jc w:val="both"/>
              <w:spacing w:before="33"/>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lang w:val="en-US"/>
              </w:rPr>
              <w:t xml:space="preserve">联系人</w:t>
            </w:r>
            <w:r/>
          </w:p>
        </w:tc>
        <w:tc>
          <w:tcPr>
            <w:tcW w:w="2562" w:type="pct"/>
            <w:vAlign w:val="center"/>
            <w:textDirection w:val="lrTb"/>
            <w:noWrap w:val="false"/>
          </w:tcPr>
          <w:p>
            <w:pPr>
              <w:pStyle w:val="792"/>
              <w:ind w:left="108"/>
              <w:jc w:val="both"/>
              <w:spacing w:before="33"/>
              <w:rPr>
                <w:rFonts w:hint="default" w:ascii="Times New Roman" w:hAnsi="Times New Roman" w:eastAsia="仿宋" w:cs="Times New Roman"/>
                <w:color w:val="auto"/>
                <w:sz w:val="21"/>
                <w:highlight w:val="none"/>
                <w:lang w:val="en-US" w:eastAsia="zh-CN"/>
              </w:rPr>
            </w:pPr>
            <w:r>
              <w:rPr>
                <w:rFonts w:hint="eastAsia" w:ascii="Times New Roman" w:hAnsi="Times New Roman" w:eastAsia="仿宋" w:cs="Times New Roman"/>
                <w:color w:val="auto"/>
                <w:sz w:val="21"/>
                <w:highlight w:val="none"/>
                <w:lang w:val="en-US" w:eastAsia="zh-CN"/>
              </w:rPr>
              <w:t xml:space="preserve">唐主任</w:t>
            </w:r>
            <w:r/>
          </w:p>
        </w:tc>
      </w:tr>
      <w:tr>
        <w:trPr>
          <w:trHeight w:val="468"/>
        </w:trPr>
        <w:tc>
          <w:tcPr>
            <w:tcBorders>
              <w:top w:val="none" w:color="000000" w:sz="4" w:space="0"/>
            </w:tcBorders>
            <w:tcW w:w="403" w:type="pct"/>
            <w:vAlign w:val="top"/>
            <w:vMerge w:val="continue"/>
            <w:textDirection w:val="lrTb"/>
            <w:noWrap w:val="false"/>
          </w:tcPr>
          <w:p>
            <w:pPr>
              <w:rPr>
                <w:rFonts w:hint="default" w:ascii="Times New Roman" w:hAnsi="Times New Roman" w:eastAsia="仿宋" w:cs="Times New Roman"/>
                <w:color w:val="auto"/>
                <w:sz w:val="2"/>
                <w:szCs w:val="2"/>
                <w:highlight w:val="none"/>
              </w:rPr>
            </w:pPr>
            <w:r>
              <w:rPr>
                <w:rFonts w:hint="default" w:ascii="Times New Roman" w:hAnsi="Times New Roman" w:eastAsia="仿宋" w:cs="Times New Roman"/>
                <w:color w:val="auto"/>
                <w:sz w:val="2"/>
                <w:szCs w:val="2"/>
                <w:highlight w:val="none"/>
              </w:rPr>
            </w:r>
            <w:r/>
          </w:p>
        </w:tc>
        <w:tc>
          <w:tcPr>
            <w:tcBorders>
              <w:top w:val="none" w:color="000000" w:sz="4" w:space="0"/>
            </w:tcBorders>
            <w:tcW w:w="508" w:type="pct"/>
            <w:vAlign w:val="top"/>
            <w:vMerge w:val="continue"/>
            <w:textDirection w:val="lrTb"/>
            <w:noWrap w:val="false"/>
          </w:tcPr>
          <w:p>
            <w:pPr>
              <w:rPr>
                <w:rFonts w:hint="default" w:ascii="Times New Roman" w:hAnsi="Times New Roman" w:eastAsia="仿宋" w:cs="Times New Roman"/>
                <w:color w:val="auto"/>
                <w:sz w:val="2"/>
                <w:szCs w:val="2"/>
                <w:highlight w:val="none"/>
              </w:rPr>
            </w:pPr>
            <w:r>
              <w:rPr>
                <w:rFonts w:hint="default" w:ascii="Times New Roman" w:hAnsi="Times New Roman" w:eastAsia="仿宋" w:cs="Times New Roman"/>
                <w:color w:val="auto"/>
                <w:sz w:val="2"/>
                <w:szCs w:val="2"/>
                <w:highlight w:val="none"/>
              </w:rPr>
            </w:r>
            <w:r/>
          </w:p>
        </w:tc>
        <w:tc>
          <w:tcPr>
            <w:tcBorders>
              <w:top w:val="none" w:color="000000" w:sz="4" w:space="0"/>
            </w:tcBorders>
            <w:tcW w:w="610" w:type="pct"/>
            <w:vAlign w:val="top"/>
            <w:vMerge w:val="continue"/>
            <w:textDirection w:val="lrTb"/>
            <w:noWrap w:val="false"/>
          </w:tcPr>
          <w:p>
            <w:pPr>
              <w:rPr>
                <w:rFonts w:hint="default" w:ascii="Times New Roman" w:hAnsi="Times New Roman" w:eastAsia="仿宋" w:cs="Times New Roman"/>
                <w:color w:val="auto"/>
                <w:sz w:val="2"/>
                <w:szCs w:val="2"/>
                <w:highlight w:val="none"/>
              </w:rPr>
            </w:pPr>
            <w:r>
              <w:rPr>
                <w:rFonts w:hint="default" w:ascii="Times New Roman" w:hAnsi="Times New Roman" w:eastAsia="仿宋" w:cs="Times New Roman"/>
                <w:color w:val="auto"/>
                <w:sz w:val="2"/>
                <w:szCs w:val="2"/>
                <w:highlight w:val="none"/>
              </w:rPr>
            </w:r>
            <w:r/>
          </w:p>
        </w:tc>
        <w:tc>
          <w:tcPr>
            <w:tcW w:w="915" w:type="pct"/>
            <w:vAlign w:val="center"/>
            <w:textDirection w:val="lrTb"/>
            <w:noWrap w:val="false"/>
          </w:tcPr>
          <w:p>
            <w:pPr>
              <w:pStyle w:val="792"/>
              <w:ind w:left="108"/>
              <w:jc w:val="both"/>
              <w:spacing w:before="33"/>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联系电话</w:t>
            </w:r>
            <w:r/>
          </w:p>
        </w:tc>
        <w:tc>
          <w:tcPr>
            <w:tcW w:w="2562" w:type="pct"/>
            <w:vAlign w:val="center"/>
            <w:textDirection w:val="lrTb"/>
            <w:noWrap w:val="false"/>
          </w:tcPr>
          <w:p>
            <w:pPr>
              <w:pStyle w:val="792"/>
              <w:ind w:left="108"/>
              <w:jc w:val="both"/>
              <w:spacing w:before="33"/>
              <w:rPr>
                <w:rFonts w:hint="default" w:ascii="Times New Roman" w:hAnsi="Times New Roman" w:eastAsia="仿宋" w:cs="Times New Roman"/>
                <w:color w:val="auto"/>
                <w:sz w:val="21"/>
                <w:highlight w:val="none"/>
                <w:lang w:val="en-US" w:eastAsia="zh-CN"/>
              </w:rPr>
            </w:pPr>
            <w:r>
              <w:rPr>
                <w:rFonts w:hint="eastAsia" w:ascii="Times New Roman" w:hAnsi="Times New Roman" w:eastAsia="仿宋" w:cs="Times New Roman"/>
                <w:color w:val="auto"/>
                <w:sz w:val="21"/>
                <w:highlight w:val="none"/>
                <w:lang w:val="en-US" w:eastAsia="zh-CN"/>
              </w:rPr>
              <w:t xml:space="preserve">025-57357968</w:t>
            </w:r>
            <w:r/>
          </w:p>
        </w:tc>
      </w:tr>
      <w:tr>
        <w:trPr>
          <w:trHeight w:val="455"/>
        </w:trPr>
        <w:tc>
          <w:tcPr>
            <w:tcBorders>
              <w:top w:val="none" w:color="000000" w:sz="4" w:space="0"/>
            </w:tcBorders>
            <w:tcW w:w="403" w:type="pct"/>
            <w:vAlign w:val="top"/>
            <w:vMerge w:val="continue"/>
            <w:textDirection w:val="lrTb"/>
            <w:noWrap w:val="false"/>
          </w:tcPr>
          <w:p>
            <w:pPr>
              <w:rPr>
                <w:rFonts w:hint="default" w:ascii="Times New Roman" w:hAnsi="Times New Roman" w:eastAsia="仿宋" w:cs="Times New Roman"/>
                <w:color w:val="auto"/>
                <w:sz w:val="2"/>
                <w:szCs w:val="2"/>
                <w:highlight w:val="none"/>
              </w:rPr>
            </w:pPr>
            <w:r>
              <w:rPr>
                <w:rFonts w:hint="default" w:ascii="Times New Roman" w:hAnsi="Times New Roman" w:eastAsia="仿宋" w:cs="Times New Roman"/>
                <w:color w:val="auto"/>
                <w:sz w:val="2"/>
                <w:szCs w:val="2"/>
                <w:highlight w:val="none"/>
              </w:rPr>
            </w:r>
            <w:r/>
          </w:p>
        </w:tc>
        <w:tc>
          <w:tcPr>
            <w:tcBorders>
              <w:top w:val="none" w:color="000000" w:sz="4" w:space="0"/>
            </w:tcBorders>
            <w:tcW w:w="508" w:type="pct"/>
            <w:vAlign w:val="top"/>
            <w:vMerge w:val="continue"/>
            <w:textDirection w:val="lrTb"/>
            <w:noWrap w:val="false"/>
          </w:tcPr>
          <w:p>
            <w:pPr>
              <w:rPr>
                <w:rFonts w:hint="default" w:ascii="Times New Roman" w:hAnsi="Times New Roman" w:eastAsia="仿宋" w:cs="Times New Roman"/>
                <w:color w:val="auto"/>
                <w:sz w:val="2"/>
                <w:szCs w:val="2"/>
                <w:highlight w:val="none"/>
              </w:rPr>
            </w:pPr>
            <w:r>
              <w:rPr>
                <w:rFonts w:hint="default" w:ascii="Times New Roman" w:hAnsi="Times New Roman" w:eastAsia="仿宋" w:cs="Times New Roman"/>
                <w:color w:val="auto"/>
                <w:sz w:val="2"/>
                <w:szCs w:val="2"/>
                <w:highlight w:val="none"/>
              </w:rPr>
            </w:r>
            <w:r/>
          </w:p>
        </w:tc>
        <w:tc>
          <w:tcPr>
            <w:tcW w:w="610" w:type="pct"/>
            <w:vAlign w:val="top"/>
            <w:vMerge w:val="restart"/>
            <w:textDirection w:val="lrTb"/>
            <w:noWrap w:val="false"/>
          </w:tcPr>
          <w:p>
            <w:pPr>
              <w:pStyle w:val="792"/>
              <w:ind w:left="99" w:right="90"/>
              <w:jc w:val="center"/>
              <w:spacing w:before="141"/>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采购代理</w:t>
            </w:r>
            <w:r/>
          </w:p>
          <w:p>
            <w:pPr>
              <w:pStyle w:val="792"/>
              <w:ind w:left="96" w:right="90"/>
              <w:jc w:val="center"/>
              <w:spacing w:before="172"/>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机构</w:t>
            </w:r>
            <w:r/>
          </w:p>
        </w:tc>
        <w:tc>
          <w:tcPr>
            <w:tcW w:w="915" w:type="pct"/>
            <w:vAlign w:val="center"/>
            <w:textDirection w:val="lrTb"/>
            <w:noWrap w:val="false"/>
          </w:tcPr>
          <w:p>
            <w:pPr>
              <w:pStyle w:val="792"/>
              <w:ind w:left="108"/>
              <w:jc w:val="both"/>
              <w:spacing w:before="33"/>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联系人</w:t>
            </w:r>
            <w:r/>
          </w:p>
        </w:tc>
        <w:tc>
          <w:tcPr>
            <w:tcW w:w="2562" w:type="pct"/>
            <w:vAlign w:val="center"/>
            <w:textDirection w:val="lrTb"/>
            <w:noWrap w:val="false"/>
          </w:tcPr>
          <w:p>
            <w:pPr>
              <w:pStyle w:val="792"/>
              <w:ind w:left="108"/>
              <w:jc w:val="both"/>
              <w:spacing w:before="33"/>
              <w:rPr>
                <w:rFonts w:hint="eastAsia" w:ascii="Times New Roman" w:hAnsi="Times New Roman" w:eastAsia="仿宋" w:cs="Times New Roman"/>
                <w:color w:val="auto"/>
                <w:sz w:val="21"/>
                <w:highlight w:val="none"/>
                <w:lang w:val="en-US" w:eastAsia="zh-CN"/>
              </w:rPr>
            </w:pPr>
            <w:r>
              <w:rPr>
                <w:rFonts w:hint="eastAsia" w:ascii="Times New Roman" w:hAnsi="Times New Roman" w:eastAsia="仿宋" w:cs="Times New Roman"/>
                <w:color w:val="auto"/>
                <w:sz w:val="21"/>
                <w:highlight w:val="none"/>
                <w:lang w:val="en-US" w:eastAsia="zh-CN"/>
              </w:rPr>
              <w:t xml:space="preserve">唐工</w:t>
            </w:r>
            <w:r/>
          </w:p>
        </w:tc>
      </w:tr>
      <w:tr>
        <w:trPr>
          <w:trHeight w:val="637"/>
        </w:trPr>
        <w:tc>
          <w:tcPr>
            <w:tcBorders>
              <w:top w:val="none" w:color="000000" w:sz="4" w:space="0"/>
            </w:tcBorders>
            <w:tcW w:w="403" w:type="pct"/>
            <w:vAlign w:val="top"/>
            <w:vMerge w:val="continue"/>
            <w:textDirection w:val="lrTb"/>
            <w:noWrap w:val="false"/>
          </w:tcPr>
          <w:p>
            <w:pPr>
              <w:rPr>
                <w:rFonts w:hint="default" w:ascii="Times New Roman" w:hAnsi="Times New Roman" w:eastAsia="仿宋" w:cs="Times New Roman"/>
                <w:color w:val="auto"/>
                <w:sz w:val="2"/>
                <w:szCs w:val="2"/>
                <w:highlight w:val="none"/>
              </w:rPr>
            </w:pPr>
            <w:r>
              <w:rPr>
                <w:rFonts w:hint="default" w:ascii="Times New Roman" w:hAnsi="Times New Roman" w:eastAsia="仿宋" w:cs="Times New Roman"/>
                <w:color w:val="auto"/>
                <w:sz w:val="2"/>
                <w:szCs w:val="2"/>
                <w:highlight w:val="none"/>
              </w:rPr>
            </w:r>
            <w:r/>
          </w:p>
        </w:tc>
        <w:tc>
          <w:tcPr>
            <w:tcBorders>
              <w:top w:val="none" w:color="000000" w:sz="4" w:space="0"/>
            </w:tcBorders>
            <w:tcW w:w="508" w:type="pct"/>
            <w:vAlign w:val="top"/>
            <w:vMerge w:val="continue"/>
            <w:textDirection w:val="lrTb"/>
            <w:noWrap w:val="false"/>
          </w:tcPr>
          <w:p>
            <w:pPr>
              <w:rPr>
                <w:rFonts w:hint="default" w:ascii="Times New Roman" w:hAnsi="Times New Roman" w:eastAsia="仿宋" w:cs="Times New Roman"/>
                <w:color w:val="auto"/>
                <w:sz w:val="2"/>
                <w:szCs w:val="2"/>
                <w:highlight w:val="none"/>
              </w:rPr>
            </w:pPr>
            <w:r>
              <w:rPr>
                <w:rFonts w:hint="default" w:ascii="Times New Roman" w:hAnsi="Times New Roman" w:eastAsia="仿宋" w:cs="Times New Roman"/>
                <w:color w:val="auto"/>
                <w:sz w:val="2"/>
                <w:szCs w:val="2"/>
                <w:highlight w:val="none"/>
              </w:rPr>
            </w:r>
            <w:r/>
          </w:p>
        </w:tc>
        <w:tc>
          <w:tcPr>
            <w:tcBorders>
              <w:top w:val="none" w:color="000000" w:sz="4" w:space="0"/>
            </w:tcBorders>
            <w:tcW w:w="610" w:type="pct"/>
            <w:vAlign w:val="top"/>
            <w:vMerge w:val="continue"/>
            <w:textDirection w:val="lrTb"/>
            <w:noWrap w:val="false"/>
          </w:tcPr>
          <w:p>
            <w:pPr>
              <w:rPr>
                <w:rFonts w:hint="default" w:ascii="Times New Roman" w:hAnsi="Times New Roman" w:eastAsia="仿宋" w:cs="Times New Roman"/>
                <w:color w:val="auto"/>
                <w:sz w:val="2"/>
                <w:szCs w:val="2"/>
                <w:highlight w:val="none"/>
              </w:rPr>
            </w:pPr>
            <w:r>
              <w:rPr>
                <w:rFonts w:hint="default" w:ascii="Times New Roman" w:hAnsi="Times New Roman" w:eastAsia="仿宋" w:cs="Times New Roman"/>
                <w:color w:val="auto"/>
                <w:sz w:val="2"/>
                <w:szCs w:val="2"/>
                <w:highlight w:val="none"/>
              </w:rPr>
            </w:r>
            <w:r/>
          </w:p>
        </w:tc>
        <w:tc>
          <w:tcPr>
            <w:tcW w:w="915" w:type="pct"/>
            <w:vAlign w:val="center"/>
            <w:textDirection w:val="lrTb"/>
            <w:noWrap w:val="false"/>
          </w:tcPr>
          <w:p>
            <w:pPr>
              <w:pStyle w:val="792"/>
              <w:ind w:left="108"/>
              <w:jc w:val="both"/>
              <w:spacing w:before="33"/>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联系电话</w:t>
            </w:r>
            <w:r/>
          </w:p>
        </w:tc>
        <w:tc>
          <w:tcPr>
            <w:tcW w:w="2562" w:type="pct"/>
            <w:vAlign w:val="center"/>
            <w:textDirection w:val="lrTb"/>
            <w:noWrap w:val="false"/>
          </w:tcPr>
          <w:p>
            <w:pPr>
              <w:pStyle w:val="792"/>
              <w:ind w:left="108"/>
              <w:jc w:val="both"/>
              <w:spacing w:before="33"/>
              <w:rPr>
                <w:rFonts w:hint="eastAsia" w:ascii="Times New Roman" w:hAnsi="Times New Roman" w:eastAsia="仿宋" w:cs="Times New Roman"/>
                <w:color w:val="auto"/>
                <w:sz w:val="21"/>
                <w:highlight w:val="none"/>
                <w:lang w:val="en-US" w:eastAsia="zh-CN"/>
              </w:rPr>
            </w:pPr>
            <w:r>
              <w:rPr>
                <w:rFonts w:hint="eastAsia" w:ascii="Times New Roman" w:hAnsi="Times New Roman" w:eastAsia="仿宋" w:cs="Times New Roman"/>
                <w:color w:val="auto"/>
                <w:sz w:val="21"/>
                <w:highlight w:val="none"/>
                <w:lang w:val="en-US" w:eastAsia="zh-CN"/>
              </w:rPr>
              <w:t xml:space="preserve">18351836880</w:t>
            </w:r>
            <w:r/>
          </w:p>
        </w:tc>
      </w:tr>
    </w:tbl>
    <w:p>
      <w:pPr>
        <w:ind w:firstLine="420"/>
        <w:spacing w:line="360" w:lineRule="auto"/>
        <w:rPr>
          <w:rFonts w:hint="default" w:ascii="Times New Roman" w:hAnsi="Times New Roman" w:eastAsia="仿宋" w:cs="Times New Roman"/>
          <w:b/>
          <w:bCs/>
          <w:color w:val="auto"/>
          <w:szCs w:val="21"/>
          <w:highlight w:val="none"/>
          <w:lang w:val="zh-CN"/>
        </w:rPr>
        <w:outlineLvl w:val="9"/>
      </w:pPr>
      <w:r/>
      <w:bookmarkStart w:id="23" w:name="_bookmark2"/>
      <w:r/>
      <w:bookmarkEnd w:id="23"/>
      <w:r/>
      <w:bookmarkStart w:id="24" w:name="一、总则"/>
      <w:r/>
      <w:bookmarkEnd w:id="24"/>
      <w:r/>
      <w:bookmarkStart w:id="25" w:name="_Toc20818"/>
      <w:r/>
      <w:bookmarkStart w:id="26" w:name="_Toc25026"/>
      <w:r/>
      <w:bookmarkStart w:id="27" w:name="_Toc24663"/>
      <w:r/>
      <w:r/>
    </w:p>
    <w:p>
      <w:pPr>
        <w:pStyle w:val="733"/>
        <w:rPr>
          <w:rFonts w:hint="default" w:ascii="Times New Roman" w:hAnsi="Times New Roman" w:eastAsia="仿宋" w:cs="Times New Roman"/>
          <w:b/>
          <w:bCs/>
          <w:color w:val="auto"/>
          <w:szCs w:val="21"/>
          <w:highlight w:val="none"/>
          <w:lang w:val="zh-CN"/>
        </w:rPr>
      </w:pPr>
      <w:r>
        <w:rPr>
          <w:rFonts w:hint="default" w:ascii="Times New Roman" w:hAnsi="Times New Roman" w:eastAsia="仿宋" w:cs="Times New Roman"/>
          <w:b/>
          <w:bCs/>
          <w:color w:val="auto"/>
          <w:szCs w:val="21"/>
          <w:highlight w:val="none"/>
          <w:lang w:val="zh-CN"/>
        </w:rPr>
      </w:r>
      <w:r/>
    </w:p>
    <w:p>
      <w:pPr>
        <w:ind w:firstLine="420"/>
        <w:spacing w:line="360" w:lineRule="auto"/>
        <w:rPr>
          <w:rFonts w:hint="default" w:ascii="Times New Roman" w:hAnsi="Times New Roman" w:eastAsia="仿宋" w:cs="Times New Roman"/>
          <w:b/>
          <w:bCs/>
          <w:color w:val="auto"/>
          <w:szCs w:val="21"/>
          <w:highlight w:val="none"/>
          <w:lang w:val="zh-CN"/>
        </w:rPr>
        <w:outlineLvl w:val="1"/>
      </w:pPr>
      <w:r/>
      <w:bookmarkStart w:id="28" w:name="_Toc2237"/>
      <w:r>
        <w:rPr>
          <w:rFonts w:hint="default" w:ascii="Times New Roman" w:hAnsi="Times New Roman" w:eastAsia="仿宋" w:cs="Times New Roman"/>
          <w:b/>
          <w:bCs/>
          <w:color w:val="auto"/>
          <w:szCs w:val="21"/>
          <w:highlight w:val="none"/>
          <w:lang w:val="zh-CN"/>
        </w:rPr>
        <w:t xml:space="preserve">一、总则</w:t>
      </w:r>
      <w:bookmarkEnd w:id="25"/>
      <w:r/>
      <w:bookmarkEnd w:id="26"/>
      <w:r/>
      <w:bookmarkEnd w:id="27"/>
      <w:r/>
      <w:bookmarkEnd w:id="28"/>
      <w:r/>
      <w:r/>
    </w:p>
    <w:p>
      <w:pPr>
        <w:ind w:firstLine="422"/>
        <w:spacing w:line="360" w:lineRule="auto"/>
        <w:rPr>
          <w:rFonts w:hint="default" w:ascii="Times New Roman" w:hAnsi="Times New Roman" w:eastAsia="仿宋" w:cs="Times New Roman"/>
          <w:b/>
          <w:color w:val="auto"/>
          <w:szCs w:val="21"/>
          <w:highlight w:val="none"/>
          <w:lang w:val="zh-CN"/>
        </w:rPr>
      </w:pPr>
      <w:r>
        <w:rPr>
          <w:rFonts w:hint="default" w:ascii="Times New Roman" w:hAnsi="Times New Roman" w:eastAsia="仿宋" w:cs="Times New Roman"/>
          <w:b/>
          <w:color w:val="auto"/>
          <w:szCs w:val="21"/>
          <w:highlight w:val="none"/>
          <w:lang w:val="zh-CN"/>
        </w:rPr>
        <w:t xml:space="preserve">1.适用法律</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1.1《中华人民共和国政府采购法》、《中华人民共和国政府采购法实施条例》、《政府采购竞争性磋商采购方式管理暂行办法》等有关法律、规章和规定等。</w:t>
      </w:r>
      <w:r/>
    </w:p>
    <w:p>
      <w:pPr>
        <w:ind w:firstLine="420"/>
        <w:spacing w:line="360" w:lineRule="auto"/>
        <w:rPr>
          <w:rFonts w:hint="default" w:ascii="Times New Roman" w:hAnsi="Times New Roman" w:eastAsia="仿宋" w:cs="Times New Roman"/>
          <w:b/>
          <w:color w:val="auto"/>
          <w:szCs w:val="21"/>
          <w:highlight w:val="none"/>
          <w:lang w:val="zh-CN"/>
        </w:rPr>
      </w:pPr>
      <w:r>
        <w:rPr>
          <w:rFonts w:hint="default" w:ascii="Times New Roman" w:hAnsi="Times New Roman" w:eastAsia="仿宋" w:cs="Times New Roman"/>
          <w:b/>
          <w:color w:val="auto"/>
          <w:szCs w:val="21"/>
          <w:highlight w:val="none"/>
          <w:lang w:val="zh-CN"/>
        </w:rPr>
        <w:t xml:space="preserve">2、定义</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2.1“</w:t>
      </w:r>
      <w:r>
        <w:rPr>
          <w:rFonts w:hint="default" w:ascii="Times New Roman" w:hAnsi="Times New Roman" w:eastAsia="仿宋" w:cs="Times New Roman"/>
          <w:b/>
          <w:color w:val="auto"/>
          <w:szCs w:val="21"/>
          <w:highlight w:val="none"/>
          <w:lang w:val="zh-CN"/>
        </w:rPr>
        <w:t xml:space="preserve">供应商</w:t>
      </w: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highlight w:val="none"/>
        </w:rPr>
        <w:t xml:space="preserve">是指参加磋商竞争，并符合采购文件规定资格条件的法人、其他组织或者自然人。</w:t>
      </w:r>
      <w:r/>
    </w:p>
    <w:p>
      <w:pPr>
        <w:ind w:firstLine="420"/>
        <w:spacing w:line="360" w:lineRule="auto"/>
        <w:rPr>
          <w:rFonts w:hint="default" w:ascii="Times New Roman" w:hAnsi="Times New Roman" w:eastAsia="仿宋" w:cs="Times New Roman"/>
          <w:b/>
          <w:color w:val="auto"/>
          <w:szCs w:val="21"/>
          <w:highlight w:val="none"/>
          <w:lang w:val="zh-CN"/>
        </w:rPr>
      </w:pPr>
      <w:r>
        <w:rPr>
          <w:rFonts w:hint="default" w:ascii="Times New Roman" w:hAnsi="Times New Roman" w:eastAsia="仿宋" w:cs="Times New Roman"/>
          <w:color w:val="auto"/>
          <w:szCs w:val="21"/>
          <w:highlight w:val="none"/>
          <w:lang w:val="zh-CN"/>
        </w:rPr>
        <w:t xml:space="preserve">2.2“货物和服务”指本磋商文件中所述产品及相关服务。</w:t>
      </w:r>
      <w:r>
        <w:rPr>
          <w:rFonts w:hint="default" w:ascii="Times New Roman" w:hAnsi="Times New Roman" w:eastAsia="仿宋" w:cs="Times New Roman"/>
          <w:b/>
          <w:color w:val="auto"/>
          <w:szCs w:val="21"/>
          <w:highlight w:val="none"/>
          <w:lang w:val="zh-CN"/>
        </w:rPr>
        <w:t xml:space="preserve">本次采购不接受进口产品投标</w:t>
      </w:r>
      <w:r>
        <w:rPr>
          <w:rFonts w:hint="default" w:ascii="Times New Roman" w:hAnsi="Times New Roman" w:eastAsia="仿宋" w:cs="Times New Roman"/>
          <w:color w:val="auto"/>
          <w:szCs w:val="21"/>
          <w:highlight w:val="none"/>
          <w:lang w:val="zh-CN"/>
        </w:rPr>
        <w:t xml:space="preserve">，进口产品是指通过中国海关报关验放进入中国境内且产自关境外的产品。</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2.3“采购人或使用单位”是指使用服务的单位。</w:t>
      </w:r>
      <w:r/>
    </w:p>
    <w:p>
      <w:pPr>
        <w:ind w:firstLine="420"/>
        <w:spacing w:line="360" w:lineRule="auto"/>
        <w:rPr>
          <w:rFonts w:hint="default" w:ascii="Times New Roman" w:hAnsi="Times New Roman" w:eastAsia="仿宋" w:cs="Times New Roman"/>
          <w:b/>
          <w:color w:val="auto"/>
          <w:szCs w:val="21"/>
          <w:highlight w:val="none"/>
          <w:lang w:val="zh-CN"/>
        </w:rPr>
      </w:pPr>
      <w:r>
        <w:rPr>
          <w:rFonts w:hint="default" w:ascii="Times New Roman" w:hAnsi="Times New Roman" w:eastAsia="仿宋" w:cs="Times New Roman"/>
          <w:b/>
          <w:color w:val="auto"/>
          <w:szCs w:val="21"/>
          <w:highlight w:val="none"/>
          <w:lang w:val="zh-CN"/>
        </w:rPr>
        <w:t xml:space="preserve">3．政策功能</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3.1政府采购促进中小企业发展，在政府采购活动中，供应商提供的货物、工程或者服务符合下列情形的，享受中小企业扶持政策：</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（1）在货物采购项目中，货物由中小企业制造，即货物由中小企业生产且使用该中小企业商号或者注册商标；</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（2）在工程采购项目中，工程由中小企业承建，即工程施工单位为中小企业；</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在货物采购项目中，供应商提供的货物既有中小企业制造货物，也有大型企业制造货物的，不享受中小企业扶持政策。</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中小企业供应商参加政府采购活动，应当出具《中小企业声明函》（格式见后附件），否则不得享受相关中小企业扶持政策。</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3.2政府采购支持监狱和戒毒企业发展政策，监狱和戒毒企业提供的产品和服务在</w:t>
      </w:r>
      <w:r>
        <w:rPr>
          <w:rFonts w:hint="eastAsia" w:ascii="Times New Roman" w:hAnsi="Times New Roman" w:eastAsia="仿宋" w:cs="Times New Roman"/>
          <w:color w:val="auto"/>
          <w:szCs w:val="21"/>
          <w:highlight w:val="none"/>
          <w:lang w:val="zh-CN"/>
        </w:rPr>
        <w:t xml:space="preserve">评审</w:t>
      </w:r>
      <w:r>
        <w:rPr>
          <w:rFonts w:hint="default" w:ascii="Times New Roman" w:hAnsi="Times New Roman" w:eastAsia="仿宋" w:cs="Times New Roman"/>
          <w:color w:val="auto"/>
          <w:szCs w:val="21"/>
          <w:highlight w:val="none"/>
          <w:lang w:val="zh-CN"/>
        </w:rPr>
        <w:t xml:space="preserve">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3.3政府采购促进残疾人就业政策，残疾人福利性单位提供的产品和服务在</w:t>
      </w:r>
      <w:r>
        <w:rPr>
          <w:rFonts w:hint="eastAsia" w:ascii="Times New Roman" w:hAnsi="Times New Roman" w:eastAsia="仿宋" w:cs="Times New Roman"/>
          <w:color w:val="auto"/>
          <w:szCs w:val="21"/>
          <w:highlight w:val="none"/>
          <w:lang w:val="zh-CN"/>
        </w:rPr>
        <w:t xml:space="preserve">评审</w:t>
      </w:r>
      <w:r>
        <w:rPr>
          <w:rFonts w:hint="default" w:ascii="Times New Roman" w:hAnsi="Times New Roman" w:eastAsia="仿宋" w:cs="Times New Roman"/>
          <w:color w:val="auto"/>
          <w:szCs w:val="21"/>
          <w:highlight w:val="none"/>
          <w:lang w:val="zh-CN"/>
        </w:rPr>
        <w:t xml:space="preserve">时将获得优势，参加磋商的残疾人福利性单位，应当提供《残疾人福利性单位声明函》，残疾人福利性单位享受政府采购支持政策的要求详见财库〔2017〕141号。</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3.5提供的产品属于信息安全产品的，供应商应当选择经国家认证的信息安全产品磋商，并提供由中国信息安全认证中心按国家标准认证颁发的有效认证证书。</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3.6提供的产品属于政府强制采购节能产品的，供应商应当选择经过认证的节能产品磋商，并提供有效的节能产品认证证书。</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3.7提供的产品属于环境标志产品的,供应商应当选择经过认证的环境标志产品磋商,并提供有效的环境标志产品认证证书。</w:t>
      </w:r>
      <w:r/>
    </w:p>
    <w:p>
      <w:pPr>
        <w:ind w:firstLine="422"/>
        <w:spacing w:line="360" w:lineRule="auto"/>
        <w:rPr>
          <w:rFonts w:hint="default" w:ascii="Times New Roman" w:hAnsi="Times New Roman" w:eastAsia="仿宋" w:cs="Times New Roman"/>
          <w:b/>
          <w:color w:val="auto"/>
          <w:szCs w:val="21"/>
          <w:highlight w:val="none"/>
          <w:lang w:val="zh-CN"/>
        </w:rPr>
      </w:pPr>
      <w:r>
        <w:rPr>
          <w:rFonts w:hint="default" w:ascii="Times New Roman" w:hAnsi="Times New Roman" w:eastAsia="仿宋" w:cs="Times New Roman"/>
          <w:b/>
          <w:color w:val="auto"/>
          <w:szCs w:val="21"/>
          <w:highlight w:val="none"/>
          <w:lang w:val="zh-CN"/>
        </w:rPr>
        <w:t xml:space="preserve">4.参与竞争性磋商供应商资格条件</w:t>
      </w:r>
      <w:r/>
    </w:p>
    <w:p>
      <w:pPr>
        <w:ind w:firstLine="420"/>
        <w:spacing w:line="360" w:lineRule="auto"/>
        <w:rPr>
          <w:rFonts w:hint="default" w:ascii="Times New Roman" w:hAnsi="Times New Roman" w:eastAsia="仿宋" w:cs="Times New Roman"/>
          <w:bCs/>
          <w:color w:val="auto"/>
          <w:szCs w:val="21"/>
          <w:highlight w:val="none"/>
        </w:rPr>
      </w:pPr>
      <w:r>
        <w:rPr>
          <w:rFonts w:hint="default" w:ascii="Times New Roman" w:hAnsi="Times New Roman" w:eastAsia="仿宋" w:cs="Times New Roman"/>
          <w:bCs/>
          <w:color w:val="auto"/>
          <w:szCs w:val="21"/>
          <w:highlight w:val="none"/>
        </w:rPr>
        <w:t xml:space="preserve">详见第一章磋商邀请</w:t>
      </w:r>
      <w:r/>
    </w:p>
    <w:p>
      <w:pPr>
        <w:ind w:firstLine="422"/>
        <w:spacing w:line="360" w:lineRule="auto"/>
        <w:rPr>
          <w:rFonts w:hint="default" w:ascii="Times New Roman" w:hAnsi="Times New Roman" w:eastAsia="仿宋" w:cs="Times New Roman"/>
          <w:b/>
          <w:color w:val="auto"/>
          <w:szCs w:val="21"/>
          <w:highlight w:val="none"/>
        </w:rPr>
      </w:pPr>
      <w:r>
        <w:rPr>
          <w:rFonts w:hint="default" w:ascii="Times New Roman" w:hAnsi="Times New Roman" w:eastAsia="仿宋" w:cs="Times New Roman"/>
          <w:b/>
          <w:color w:val="auto"/>
          <w:szCs w:val="21"/>
          <w:highlight w:val="none"/>
        </w:rPr>
        <w:t xml:space="preserve">5.供应商的义务及注意事项</w:t>
      </w:r>
      <w:r/>
    </w:p>
    <w:p>
      <w:pPr>
        <w:ind w:firstLine="422"/>
        <w:spacing w:line="360" w:lineRule="auto"/>
        <w:rPr>
          <w:rFonts w:hint="default" w:ascii="Times New Roman" w:hAnsi="Times New Roman" w:eastAsia="仿宋" w:cs="Times New Roman"/>
          <w:b/>
          <w:color w:val="auto"/>
          <w:sz w:val="22"/>
          <w:szCs w:val="22"/>
          <w:highlight w:val="none"/>
          <w:lang w:val="zh-CN"/>
        </w:rPr>
        <w:outlineLvl w:val="9"/>
      </w:pPr>
      <w:r>
        <w:rPr>
          <w:rFonts w:hint="default" w:ascii="Times New Roman" w:hAnsi="Times New Roman" w:eastAsia="仿宋" w:cs="Times New Roman"/>
          <w:b/>
          <w:color w:val="auto"/>
          <w:szCs w:val="21"/>
          <w:highlight w:val="none"/>
        </w:rPr>
        <w:t xml:space="preserve">5.1</w:t>
      </w:r>
      <w:r>
        <w:rPr>
          <w:rFonts w:hint="default" w:ascii="Times New Roman" w:hAnsi="Times New Roman" w:eastAsia="仿宋" w:cs="Times New Roman"/>
          <w:b/>
          <w:color w:val="auto"/>
          <w:szCs w:val="21"/>
          <w:highlight w:val="none"/>
          <w:lang w:val="zh-CN"/>
        </w:rPr>
        <w:t xml:space="preserve">集中现场</w:t>
      </w:r>
      <w:r>
        <w:rPr>
          <w:rFonts w:hint="default" w:ascii="Times New Roman" w:hAnsi="Times New Roman" w:eastAsia="仿宋" w:cs="Times New Roman"/>
          <w:b/>
          <w:color w:val="auto"/>
          <w:szCs w:val="21"/>
          <w:highlight w:val="none"/>
        </w:rPr>
        <w:t xml:space="preserve">答疑/勘察</w:t>
      </w:r>
      <w:r>
        <w:rPr>
          <w:rFonts w:hint="default" w:ascii="Times New Roman" w:hAnsi="Times New Roman" w:eastAsia="仿宋" w:cs="Times New Roman"/>
          <w:b/>
          <w:color w:val="auto"/>
          <w:szCs w:val="21"/>
          <w:highlight w:val="none"/>
          <w:lang w:val="zh-CN"/>
        </w:rPr>
        <w:t xml:space="preserve">：</w:t>
      </w:r>
      <w:r>
        <w:rPr>
          <w:rFonts w:hint="default" w:ascii="Times New Roman" w:hAnsi="Times New Roman" w:eastAsia="仿宋" w:cs="Times New Roman"/>
          <w:b/>
          <w:color w:val="auto"/>
          <w:szCs w:val="21"/>
          <w:highlight w:val="none"/>
          <w:lang w:val="en-US" w:eastAsia="zh-CN"/>
        </w:rPr>
        <w:t xml:space="preserve">无</w:t>
      </w:r>
      <w:r>
        <w:rPr>
          <w:rFonts w:hint="default" w:ascii="Times New Roman" w:hAnsi="Times New Roman" w:eastAsia="仿宋" w:cs="Times New Roman"/>
          <w:b/>
          <w:color w:val="auto"/>
          <w:sz w:val="22"/>
          <w:szCs w:val="22"/>
          <w:highlight w:val="none"/>
          <w:lang w:val="zh-CN"/>
        </w:rPr>
        <w:t xml:space="preserve">。</w:t>
      </w:r>
      <w:r/>
    </w:p>
    <w:p>
      <w:pPr>
        <w:ind w:firstLine="422"/>
        <w:spacing w:line="360" w:lineRule="auto"/>
        <w:rPr>
          <w:rFonts w:hint="default" w:ascii="Times New Roman" w:hAnsi="Times New Roman" w:eastAsia="仿宋" w:cs="Times New Roman"/>
          <w:b/>
          <w:color w:val="auto"/>
          <w:szCs w:val="21"/>
          <w:highlight w:val="none"/>
        </w:rPr>
        <w:outlineLvl w:val="9"/>
      </w:pPr>
      <w:r>
        <w:rPr>
          <w:rFonts w:hint="default" w:ascii="Times New Roman" w:hAnsi="Times New Roman" w:eastAsia="仿宋" w:cs="Times New Roman"/>
          <w:b/>
          <w:color w:val="auto"/>
          <w:szCs w:val="21"/>
          <w:highlight w:val="none"/>
        </w:rPr>
        <w:t xml:space="preserve">5.2义务</w:t>
      </w:r>
      <w:r/>
    </w:p>
    <w:p>
      <w:pPr>
        <w:ind w:firstLine="420"/>
        <w:spacing w:line="360" w:lineRule="auto"/>
        <w:rPr>
          <w:rFonts w:hint="default" w:ascii="Times New Roman" w:hAnsi="Times New Roman" w:eastAsia="仿宋" w:cs="Times New Roman"/>
          <w:color w:val="auto"/>
          <w:szCs w:val="21"/>
          <w:highlight w:val="none"/>
        </w:rPr>
        <w:outlineLvl w:val="9"/>
      </w:pPr>
      <w:r>
        <w:rPr>
          <w:rFonts w:hint="default" w:ascii="Times New Roman" w:hAnsi="Times New Roman" w:eastAsia="仿宋" w:cs="Times New Roman"/>
          <w:color w:val="auto"/>
          <w:szCs w:val="21"/>
          <w:highlight w:val="none"/>
        </w:rPr>
        <w:t xml:space="preserve">5.2.1供应商应当认真阅读本磋商文件，完全明了本项目之名称、用途、数量、质量和提供服务时间，完全明了应具备的资格条件。</w:t>
      </w:r>
      <w:r/>
    </w:p>
    <w:p>
      <w:pPr>
        <w:ind w:firstLine="420"/>
        <w:spacing w:line="360" w:lineRule="auto"/>
        <w:rPr>
          <w:rFonts w:hint="default" w:ascii="Times New Roman" w:hAnsi="Times New Roman" w:eastAsia="仿宋" w:cs="Times New Roman"/>
          <w:color w:val="auto"/>
          <w:szCs w:val="21"/>
          <w:highlight w:val="none"/>
        </w:rPr>
        <w:outlineLvl w:val="9"/>
      </w:pPr>
      <w:r>
        <w:rPr>
          <w:rFonts w:hint="default" w:ascii="Times New Roman" w:hAnsi="Times New Roman" w:eastAsia="仿宋" w:cs="Times New Roman"/>
          <w:color w:val="auto"/>
          <w:szCs w:val="21"/>
          <w:highlight w:val="none"/>
        </w:rPr>
        <w:t xml:space="preserve">5.2.2供应商应当按照磋商文件的要求编制响应性文件。响应性文件应对磋商文件提出的实质性要求和条件作出完全响应。</w:t>
      </w:r>
      <w:r/>
    </w:p>
    <w:p>
      <w:pPr>
        <w:ind w:firstLine="420"/>
        <w:spacing w:line="360" w:lineRule="auto"/>
        <w:rPr>
          <w:rFonts w:hint="default" w:ascii="Times New Roman" w:hAnsi="Times New Roman" w:eastAsia="仿宋" w:cs="Times New Roman"/>
          <w:color w:val="auto"/>
          <w:szCs w:val="21"/>
          <w:highlight w:val="none"/>
        </w:rPr>
        <w:outlineLvl w:val="9"/>
      </w:pPr>
      <w:r>
        <w:rPr>
          <w:rFonts w:hint="default" w:ascii="Times New Roman" w:hAnsi="Times New Roman" w:eastAsia="仿宋" w:cs="Times New Roman"/>
          <w:color w:val="auto"/>
          <w:szCs w:val="21"/>
          <w:highlight w:val="none"/>
        </w:rPr>
        <w:t xml:space="preserve">5.2.3供应商应在磋商截止时间前，将密封的响应性文件送达磋商地点。</w:t>
      </w:r>
      <w:r/>
    </w:p>
    <w:p>
      <w:pPr>
        <w:ind w:firstLine="420"/>
        <w:spacing w:line="360" w:lineRule="auto"/>
        <w:rPr>
          <w:rFonts w:hint="default" w:ascii="Times New Roman" w:hAnsi="Times New Roman" w:eastAsia="仿宋" w:cs="Times New Roman"/>
          <w:color w:val="auto"/>
          <w:szCs w:val="21"/>
          <w:highlight w:val="none"/>
        </w:rPr>
        <w:outlineLvl w:val="9"/>
      </w:pPr>
      <w:r>
        <w:rPr>
          <w:rFonts w:hint="default" w:ascii="Times New Roman" w:hAnsi="Times New Roman" w:eastAsia="仿宋" w:cs="Times New Roman"/>
          <w:color w:val="auto"/>
          <w:szCs w:val="21"/>
          <w:highlight w:val="none"/>
        </w:rPr>
        <w:t xml:space="preserve">5.2.4供应商不得相互串通报价，不得排挤其他供应商的公平竞争，损害采购人或者其他供应商的合法权益。供应商不得与采购人串通磋商，损害国家利益，公众利益或者他人的合法权益。</w:t>
      </w:r>
      <w:r/>
    </w:p>
    <w:p>
      <w:pPr>
        <w:pStyle w:val="702"/>
        <w:ind w:left="0" w:firstLine="420"/>
        <w:spacing w:line="360" w:lineRule="auto"/>
        <w:rPr>
          <w:rFonts w:hint="default" w:ascii="Times New Roman" w:hAnsi="Times New Roman" w:eastAsia="仿宋" w:cs="Times New Roman"/>
          <w:color w:val="auto"/>
          <w:sz w:val="21"/>
          <w:szCs w:val="21"/>
          <w:highlight w:val="none"/>
        </w:rPr>
        <w:outlineLvl w:val="9"/>
      </w:pPr>
      <w:r>
        <w:rPr>
          <w:rFonts w:hint="default" w:ascii="Times New Roman" w:hAnsi="Times New Roman" w:eastAsia="仿宋" w:cs="Times New Roman"/>
          <w:color w:val="auto"/>
          <w:sz w:val="21"/>
          <w:szCs w:val="21"/>
          <w:highlight w:val="none"/>
        </w:rPr>
        <w:t xml:space="preserve">5.2.5供应商在磋商截止时间前，对所递交的响应性文件可以补充、修改或者撤回，并书面通知代理机构。补充、修改的内容为响应性文件的组成部分。</w:t>
      </w:r>
      <w:r/>
    </w:p>
    <w:p>
      <w:pPr>
        <w:ind w:firstLine="413"/>
        <w:spacing w:line="360" w:lineRule="auto"/>
        <w:rPr>
          <w:rFonts w:hint="default" w:ascii="Times New Roman" w:hAnsi="Times New Roman" w:eastAsia="仿宋" w:cs="Times New Roman"/>
          <w:b/>
          <w:color w:val="auto"/>
          <w:szCs w:val="21"/>
          <w:highlight w:val="none"/>
        </w:rPr>
        <w:outlineLvl w:val="9"/>
      </w:pPr>
      <w:r>
        <w:rPr>
          <w:rFonts w:hint="default" w:ascii="Times New Roman" w:hAnsi="Times New Roman" w:eastAsia="仿宋" w:cs="Times New Roman"/>
          <w:b/>
          <w:color w:val="auto"/>
          <w:szCs w:val="21"/>
          <w:highlight w:val="none"/>
        </w:rPr>
        <w:t xml:space="preserve">5.3注意事项</w:t>
      </w:r>
      <w:r/>
    </w:p>
    <w:p>
      <w:pPr>
        <w:ind w:firstLine="420"/>
        <w:spacing w:line="360" w:lineRule="auto"/>
        <w:rPr>
          <w:rFonts w:hint="default" w:ascii="Times New Roman" w:hAnsi="Times New Roman" w:eastAsia="仿宋" w:cs="Times New Roman"/>
          <w:color w:val="auto"/>
          <w:szCs w:val="21"/>
          <w:highlight w:val="none"/>
        </w:rPr>
        <w:outlineLvl w:val="9"/>
      </w:pPr>
      <w:r>
        <w:rPr>
          <w:rFonts w:hint="default" w:ascii="Times New Roman" w:hAnsi="Times New Roman" w:eastAsia="仿宋" w:cs="Times New Roman"/>
          <w:color w:val="auto"/>
          <w:szCs w:val="21"/>
          <w:highlight w:val="none"/>
        </w:rPr>
        <w:t xml:space="preserve">5.3.1本项目采购方式是</w:t>
      </w:r>
      <w:r>
        <w:rPr>
          <w:rFonts w:hint="default" w:ascii="Times New Roman" w:hAnsi="Times New Roman" w:eastAsia="仿宋" w:cs="Times New Roman"/>
          <w:b/>
          <w:color w:val="auto"/>
          <w:szCs w:val="21"/>
          <w:highlight w:val="none"/>
        </w:rPr>
        <w:t xml:space="preserve">竞争性磋商</w:t>
      </w:r>
      <w:r>
        <w:rPr>
          <w:rFonts w:hint="default" w:ascii="Times New Roman" w:hAnsi="Times New Roman" w:eastAsia="仿宋" w:cs="Times New Roman"/>
          <w:color w:val="auto"/>
          <w:szCs w:val="21"/>
          <w:highlight w:val="none"/>
        </w:rPr>
        <w:t xml:space="preserve">，整个项目是一个整体、不可分割。</w:t>
      </w:r>
      <w:r/>
    </w:p>
    <w:p>
      <w:pPr>
        <w:ind w:firstLine="420"/>
        <w:spacing w:line="360" w:lineRule="auto"/>
        <w:rPr>
          <w:rFonts w:hint="default" w:ascii="Times New Roman" w:hAnsi="Times New Roman" w:eastAsia="仿宋" w:cs="Times New Roman"/>
          <w:color w:val="auto"/>
          <w:szCs w:val="21"/>
          <w:highlight w:val="none"/>
        </w:rPr>
        <w:outlineLvl w:val="9"/>
      </w:pPr>
      <w:r>
        <w:rPr>
          <w:rFonts w:hint="default" w:ascii="Times New Roman" w:hAnsi="Times New Roman" w:eastAsia="仿宋" w:cs="Times New Roman"/>
          <w:color w:val="auto"/>
          <w:szCs w:val="21"/>
          <w:highlight w:val="none"/>
        </w:rPr>
        <w:t xml:space="preserve">5.3.2验收标准</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5.3.2.1磋商文件中明确的标准和技术要求，未明确部分按照国家最新的相关标准；</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5.3.2.2供应商随响应性文件提供的货物制造国制造及验收的官方标准或货物验收大纲，经采购人确认后，将作为对货物的验收依据之一；</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5.3.2.3供应商在澄清响应文件时作出的承诺，经采购人确认后，将作为对货物的验收依据之一；</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5.3.2.4项目完毕后，由采购人组织按国家相关标准进行验收。</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5.3.3供应商应认真阅读磋商文件中所有的事项、格式、条款和规范等要求，如果没有按照磋商文件要求提交全部资料，或者没有对磋商文件作出实质性响应，相应风险应由供应商承担，包括作无效磋商处理。</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5.3.4任何供应商成交，须保证所供货物能通过当地有关职能部门验收，否则采购人有权拒绝支付合同款项。</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5.3.5供应商应保证采购人在使用该货物或其任何一部分时不受第三方提出侵犯其专利权、版权、商标权或其他权利的起诉。一旦出现侵权，供应商应承担全部责任。</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5.3.6本次项目</w:t>
      </w:r>
      <w:r>
        <w:rPr>
          <w:rFonts w:hint="default" w:ascii="Times New Roman" w:hAnsi="Times New Roman" w:eastAsia="仿宋" w:cs="Times New Roman"/>
          <w:b/>
          <w:color w:val="auto"/>
          <w:szCs w:val="21"/>
          <w:highlight w:val="none"/>
        </w:rPr>
        <w:t xml:space="preserve">不接受联合体磋商</w:t>
      </w:r>
      <w:r>
        <w:rPr>
          <w:rFonts w:hint="default" w:ascii="Times New Roman" w:hAnsi="Times New Roman" w:eastAsia="仿宋" w:cs="Times New Roman"/>
          <w:color w:val="auto"/>
          <w:szCs w:val="21"/>
          <w:highlight w:val="none"/>
        </w:rPr>
        <w:t xml:space="preserve">。</w:t>
      </w:r>
      <w:r/>
    </w:p>
    <w:p>
      <w:pPr>
        <w:ind w:firstLine="422"/>
        <w:spacing w:line="360" w:lineRule="auto"/>
        <w:tabs>
          <w:tab w:val="left" w:pos="1260" w:leader="none"/>
        </w:tabs>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6.磋商文件的澄清、修改</w:t>
      </w:r>
      <w:r/>
    </w:p>
    <w:p>
      <w:pPr>
        <w:ind w:firstLine="440"/>
        <w:spacing w:line="360" w:lineRule="auto"/>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highlight w:val="none"/>
        </w:rPr>
        <w:t xml:space="preserve">6.1</w:t>
      </w:r>
      <w:r>
        <w:rPr>
          <w:rFonts w:hint="default" w:ascii="Times New Roman" w:hAnsi="Times New Roman" w:eastAsia="仿宋" w:cs="Times New Roman"/>
          <w:color w:val="auto"/>
          <w:sz w:val="22"/>
          <w:szCs w:val="22"/>
          <w:highlight w:val="none"/>
        </w:rPr>
        <w:t xml:space="preserve">任何要求对磋商文件进行澄清的供应商，应在磋商文件规定的响应性文件提交</w:t>
      </w:r>
      <w:r>
        <w:rPr>
          <w:rFonts w:hint="default" w:ascii="Times New Roman" w:hAnsi="Times New Roman" w:eastAsia="仿宋" w:cs="Times New Roman"/>
          <w:b/>
          <w:color w:val="auto"/>
          <w:sz w:val="22"/>
          <w:szCs w:val="22"/>
          <w:highlight w:val="none"/>
        </w:rPr>
        <w:t xml:space="preserve">截止日期五天前</w:t>
      </w:r>
      <w:r>
        <w:rPr>
          <w:rFonts w:hint="default" w:ascii="Times New Roman" w:hAnsi="Times New Roman" w:eastAsia="仿宋" w:cs="Times New Roman"/>
          <w:color w:val="auto"/>
          <w:sz w:val="22"/>
          <w:szCs w:val="22"/>
          <w:highlight w:val="none"/>
        </w:rPr>
        <w:t xml:space="preserve">按磋商文件中的联系方式以书面形式（如传真等）通知采购代理机构，采购代理机构将及时予以答复；在磋商文件公布期间，采购代理机构可主动对磋商文件进行澄清，磋商文件实质性变动的除外。</w:t>
      </w:r>
      <w:r/>
    </w:p>
    <w:p>
      <w:pPr>
        <w:ind w:firstLine="420"/>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6.</w:t>
      </w:r>
      <w:r>
        <w:rPr>
          <w:rFonts w:hint="default" w:ascii="Times New Roman" w:hAnsi="Times New Roman" w:eastAsia="仿宋" w:cs="Times New Roman"/>
          <w:color w:val="auto"/>
          <w:highlight w:val="none"/>
          <w:lang w:val="en-US" w:eastAsia="zh-CN"/>
        </w:rPr>
        <w:t xml:space="preserve">2</w:t>
      </w:r>
      <w:r>
        <w:rPr>
          <w:rFonts w:hint="default" w:ascii="Times New Roman" w:hAnsi="Times New Roman" w:eastAsia="仿宋" w:cs="Times New Roman"/>
          <w:color w:val="auto"/>
          <w:highlight w:val="none"/>
        </w:rPr>
        <w:t xml:space="preserve">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firstLine="422"/>
        <w:spacing w:line="360" w:lineRule="auto"/>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7．磋商有效期</w:t>
      </w:r>
      <w:r/>
    </w:p>
    <w:p>
      <w:pPr>
        <w:ind w:firstLine="420"/>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7.1磋商有效期为磋商文件规定的磋商之日后</w:t>
      </w:r>
      <w:r>
        <w:rPr>
          <w:rFonts w:hint="default" w:ascii="Times New Roman" w:hAnsi="Times New Roman" w:eastAsia="仿宋" w:cs="Times New Roman"/>
          <w:color w:val="auto"/>
          <w:highlight w:val="none"/>
          <w:lang w:val="en-US" w:eastAsia="zh-CN"/>
        </w:rPr>
        <w:t xml:space="preserve">6</w:t>
      </w:r>
      <w:r>
        <w:rPr>
          <w:rFonts w:hint="default" w:ascii="Times New Roman" w:hAnsi="Times New Roman" w:eastAsia="仿宋" w:cs="Times New Roman"/>
          <w:color w:val="auto"/>
          <w:highlight w:val="none"/>
        </w:rPr>
        <w:t xml:space="preserve">0天。</w:t>
      </w:r>
      <w:r/>
    </w:p>
    <w:p>
      <w:pPr>
        <w:ind w:firstLine="420"/>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7.2在特殊情况下，代理机构于原磋商有效期满之前，可向供应商提出延长磋商有效期的要求。同意延长的供应商既不能要求也不允许修改其响应性文件。</w:t>
      </w:r>
      <w:r/>
    </w:p>
    <w:p>
      <w:pPr>
        <w:ind w:firstLine="420"/>
        <w:spacing w:line="360" w:lineRule="auto"/>
        <w:rPr>
          <w:rFonts w:hint="default" w:ascii="Times New Roman" w:hAnsi="Times New Roman" w:eastAsia="仿宋" w:cs="Times New Roman"/>
          <w:b/>
          <w:bCs/>
          <w:color w:val="auto"/>
          <w:szCs w:val="21"/>
          <w:highlight w:val="none"/>
          <w:lang w:val="zh-CN"/>
        </w:rPr>
      </w:pPr>
      <w:r>
        <w:rPr>
          <w:rFonts w:hint="default" w:ascii="Times New Roman" w:hAnsi="Times New Roman" w:eastAsia="仿宋" w:cs="Times New Roman"/>
          <w:b/>
          <w:bCs/>
          <w:color w:val="auto"/>
          <w:szCs w:val="21"/>
          <w:highlight w:val="none"/>
        </w:rPr>
        <w:t xml:space="preserve">8</w:t>
      </w:r>
      <w:r>
        <w:rPr>
          <w:rFonts w:hint="default" w:ascii="Times New Roman" w:hAnsi="Times New Roman" w:eastAsia="仿宋" w:cs="Times New Roman"/>
          <w:b/>
          <w:bCs/>
          <w:color w:val="auto"/>
          <w:szCs w:val="21"/>
          <w:highlight w:val="none"/>
          <w:lang w:val="zh-CN"/>
        </w:rPr>
        <w:t xml:space="preserve">．磋商费用</w:t>
      </w:r>
      <w:r/>
    </w:p>
    <w:p>
      <w:pPr>
        <w:ind w:firstLine="420"/>
        <w:jc w:val="both"/>
        <w:spacing w:line="360" w:lineRule="auto"/>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rPr>
        <w:t xml:space="preserve">8.1供应商</w:t>
      </w:r>
      <w:r>
        <w:rPr>
          <w:rFonts w:hint="default" w:ascii="Times New Roman" w:hAnsi="Times New Roman" w:eastAsia="仿宋" w:cs="Times New Roman"/>
          <w:color w:val="auto"/>
          <w:highlight w:val="none"/>
          <w:lang w:val="zh-CN"/>
        </w:rPr>
        <w:t xml:space="preserve">应承担所有与准备和参加磋商有关的费用，代理机构和采购人在任何情况下均无义务和责任承担这些费用。</w:t>
      </w:r>
      <w:r/>
    </w:p>
    <w:p>
      <w:pPr>
        <w:ind w:firstLine="420"/>
        <w:jc w:val="both"/>
        <w:spacing w:line="360" w:lineRule="auto"/>
        <w:rPr>
          <w:rFonts w:hint="default" w:ascii="Times New Roman" w:hAnsi="Times New Roman" w:eastAsia="仿宋" w:cs="Times New Roman"/>
          <w:color w:val="auto"/>
          <w:highlight w:val="none"/>
          <w:lang w:val="zh-CN"/>
        </w:rPr>
      </w:pPr>
      <w:r>
        <w:rPr>
          <w:rFonts w:hint="eastAsia" w:ascii="Times New Roman" w:hAnsi="Times New Roman" w:eastAsia="仿宋" w:cs="Times New Roman"/>
          <w:color w:val="auto"/>
          <w:highlight w:val="none"/>
          <w:lang w:val="en-US" w:eastAsia="zh-CN"/>
        </w:rPr>
        <w:t xml:space="preserve">8</w:t>
      </w:r>
      <w:r>
        <w:rPr>
          <w:rFonts w:hint="default" w:ascii="Times New Roman" w:hAnsi="Times New Roman" w:eastAsia="仿宋" w:cs="Times New Roman"/>
          <w:color w:val="auto"/>
          <w:highlight w:val="none"/>
          <w:lang w:val="zh-CN"/>
        </w:rPr>
        <w:t xml:space="preserve">.2 代理</w:t>
      </w:r>
      <w:r>
        <w:rPr>
          <w:rFonts w:hint="eastAsia" w:ascii="Times New Roman" w:hAnsi="Times New Roman" w:eastAsia="仿宋" w:cs="Times New Roman"/>
          <w:color w:val="auto"/>
          <w:highlight w:val="none"/>
          <w:lang w:val="en-US" w:eastAsia="zh-CN"/>
        </w:rPr>
        <w:t xml:space="preserve">服务</w:t>
      </w:r>
      <w:r>
        <w:rPr>
          <w:rFonts w:hint="default" w:ascii="Times New Roman" w:hAnsi="Times New Roman" w:eastAsia="仿宋" w:cs="Times New Roman"/>
          <w:color w:val="auto"/>
          <w:highlight w:val="none"/>
          <w:lang w:val="zh-CN"/>
        </w:rPr>
        <w:t xml:space="preserve">费</w:t>
      </w:r>
      <w:r/>
    </w:p>
    <w:p>
      <w:pPr>
        <w:ind w:firstLine="420"/>
        <w:jc w:val="both"/>
        <w:keepLines w:val="0"/>
        <w:keepNext w:val="0"/>
        <w:pageBreakBefore w:val="0"/>
        <w:spacing w:line="360" w:lineRule="auto"/>
        <w:widowControl w:val="off"/>
        <w:rPr>
          <w:rFonts w:hint="default" w:ascii="Times New Roman" w:hAnsi="Times New Roman" w:eastAsia="仿宋" w:cs="Times New Roman"/>
          <w:b/>
          <w:bCs/>
          <w:color w:val="auto"/>
          <w:highlight w:val="none"/>
          <w:lang w:val="en-US" w:eastAsia="zh-CN"/>
        </w:rPr>
      </w:pPr>
      <w:r>
        <w:rPr>
          <w:rFonts w:hint="eastAsia" w:ascii="Times New Roman" w:hAnsi="Times New Roman" w:eastAsia="仿宋" w:cs="Times New Roman"/>
          <w:b/>
          <w:bCs/>
          <w:color w:val="auto"/>
          <w:highlight w:val="none"/>
          <w:lang w:val="en-US" w:eastAsia="zh-CN"/>
        </w:rPr>
        <w:t xml:space="preserve">8.2.</w:t>
      </w:r>
      <w:r>
        <w:rPr>
          <w:rFonts w:hint="default" w:ascii="Times New Roman" w:hAnsi="Times New Roman" w:eastAsia="仿宋" w:cs="Times New Roman"/>
          <w:b/>
          <w:bCs/>
          <w:color w:val="auto"/>
          <w:highlight w:val="none"/>
          <w:lang w:val="en-US" w:eastAsia="zh-CN"/>
        </w:rPr>
        <w:t xml:space="preserve">1 本项目代理服务费</w:t>
      </w:r>
      <w:r>
        <w:rPr>
          <w:rFonts w:hint="eastAsia" w:ascii="Times New Roman" w:hAnsi="Times New Roman" w:eastAsia="仿宋" w:cs="Times New Roman"/>
          <w:b/>
          <w:bCs/>
          <w:color w:val="auto"/>
          <w:highlight w:val="none"/>
          <w:lang w:val="en-US" w:eastAsia="zh-CN"/>
        </w:rPr>
        <w:t xml:space="preserve">、评委费</w:t>
      </w:r>
      <w:r>
        <w:rPr>
          <w:rFonts w:hint="default" w:ascii="Times New Roman" w:hAnsi="Times New Roman" w:eastAsia="仿宋" w:cs="Times New Roman"/>
          <w:b/>
          <w:bCs/>
          <w:color w:val="auto"/>
          <w:highlight w:val="none"/>
          <w:lang w:val="en-US" w:eastAsia="zh-CN"/>
        </w:rPr>
        <w:t xml:space="preserve">由采购人支付，以中标单位中标价为计费基数，计价格〔2002〕1980号文件、苏政采【2024】20号等文件的六折结算，按差额定率累进法计算，评委费按实计取。</w:t>
      </w:r>
      <w:r/>
    </w:p>
    <w:p>
      <w:pPr>
        <w:ind w:firstLine="420"/>
        <w:spacing w:line="360" w:lineRule="auto"/>
        <w:rPr>
          <w:rFonts w:hint="default" w:ascii="Times New Roman" w:hAnsi="Times New Roman" w:eastAsia="仿宋" w:cs="Times New Roman"/>
          <w:b/>
          <w:color w:val="auto"/>
          <w:highlight w:val="none"/>
        </w:rPr>
        <w:outlineLvl w:val="1"/>
      </w:pPr>
      <w:r/>
      <w:bookmarkStart w:id="29" w:name="_Toc32283"/>
      <w:r/>
      <w:bookmarkStart w:id="30" w:name="_Toc5467"/>
      <w:r/>
      <w:bookmarkStart w:id="31" w:name="_Toc29078"/>
      <w:r/>
      <w:bookmarkStart w:id="32" w:name="_Toc23454"/>
      <w:r/>
      <w:bookmarkStart w:id="33" w:name="_Toc10774"/>
      <w:r/>
      <w:bookmarkStart w:id="34" w:name="_Toc4853"/>
      <w:r/>
      <w:bookmarkStart w:id="35" w:name="_Toc9417"/>
      <w:r/>
      <w:bookmarkStart w:id="36" w:name="_Toc8640"/>
      <w:r/>
      <w:bookmarkStart w:id="37" w:name="_Toc20699"/>
      <w:r/>
      <w:bookmarkStart w:id="38" w:name="_Toc31534"/>
      <w:r/>
      <w:bookmarkStart w:id="39" w:name="_Toc27537"/>
      <w:r/>
      <w:bookmarkStart w:id="40" w:name="_Toc25994"/>
      <w:r/>
      <w:bookmarkStart w:id="41" w:name="_Toc12217"/>
      <w:r/>
      <w:bookmarkStart w:id="42" w:name="_Toc28108"/>
      <w:r/>
      <w:bookmarkStart w:id="43" w:name="_Toc3329"/>
      <w:r/>
      <w:bookmarkStart w:id="44" w:name="_Toc16353"/>
      <w:r/>
      <w:bookmarkStart w:id="45" w:name="_Toc16395"/>
      <w:r/>
      <w:bookmarkStart w:id="46" w:name="_Toc25711"/>
      <w:r/>
      <w:bookmarkStart w:id="47" w:name="_Toc22943"/>
      <w:r/>
      <w:bookmarkStart w:id="48" w:name="_Toc25749"/>
      <w:r/>
      <w:bookmarkStart w:id="49" w:name="_Toc27187"/>
      <w:r/>
      <w:bookmarkStart w:id="50" w:name="_Toc22931"/>
      <w:r/>
      <w:bookmarkStart w:id="51" w:name="_Toc80"/>
      <w:r/>
      <w:bookmarkStart w:id="52" w:name="_Toc15276"/>
      <w:r/>
      <w:bookmarkStart w:id="53" w:name="_Toc27328"/>
      <w:r/>
      <w:bookmarkStart w:id="54" w:name="_Toc504141738"/>
      <w:r/>
      <w:bookmarkStart w:id="55" w:name="_Toc20309"/>
      <w:r/>
      <w:bookmarkStart w:id="56" w:name="_Toc345336137"/>
      <w:r>
        <w:rPr>
          <w:rFonts w:hint="default" w:ascii="Times New Roman" w:hAnsi="Times New Roman" w:eastAsia="仿宋" w:cs="Times New Roman"/>
          <w:b/>
          <w:color w:val="auto"/>
          <w:highlight w:val="none"/>
        </w:rPr>
        <w:t xml:space="preserve">二、响应性文件的编制</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r/>
    </w:p>
    <w:p>
      <w:pPr>
        <w:ind w:firstLine="422"/>
        <w:spacing w:line="360" w:lineRule="auto"/>
        <w:rPr>
          <w:rFonts w:hint="default" w:ascii="Times New Roman" w:hAnsi="Times New Roman" w:eastAsia="仿宋" w:cs="Times New Roman"/>
          <w:b/>
          <w:color w:val="auto"/>
          <w:szCs w:val="21"/>
          <w:highlight w:val="none"/>
        </w:rPr>
      </w:pPr>
      <w:r>
        <w:rPr>
          <w:rFonts w:hint="default" w:ascii="Times New Roman" w:hAnsi="Times New Roman" w:eastAsia="仿宋" w:cs="Times New Roman"/>
          <w:b/>
          <w:color w:val="auto"/>
          <w:szCs w:val="21"/>
          <w:highlight w:val="none"/>
        </w:rPr>
        <w:t xml:space="preserve">9.响应性文件的语言、计量单位、货币和编制</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hint="default" w:ascii="Times New Roman" w:hAnsi="Times New Roman" w:eastAsia="仿宋" w:cs="Times New Roman"/>
          <w:color w:val="auto"/>
          <w:szCs w:val="21"/>
          <w:highlight w:val="none"/>
          <w:lang w:val="zh-CN"/>
        </w:rPr>
        <w:t xml:space="preserve">对不同文本磋商响应文件的解释发生异议的，以中文文本为准。</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9.2供应商所使用的计量单位应为国家法定计量单位。</w:t>
      </w:r>
      <w:r/>
    </w:p>
    <w:p>
      <w:pPr>
        <w:ind w:firstLine="420"/>
        <w:spacing w:line="360" w:lineRule="auto"/>
        <w:rPr>
          <w:rFonts w:hint="default" w:ascii="Times New Roman" w:hAnsi="Times New Roman" w:eastAsia="仿宋" w:cs="Times New Roman"/>
          <w:b/>
          <w:color w:val="auto"/>
          <w:szCs w:val="21"/>
          <w:highlight w:val="none"/>
          <w:lang w:val="zh-CN"/>
        </w:rPr>
      </w:pPr>
      <w:r>
        <w:rPr>
          <w:rFonts w:hint="default" w:ascii="Times New Roman" w:hAnsi="Times New Roman" w:eastAsia="仿宋" w:cs="Times New Roman"/>
          <w:color w:val="auto"/>
          <w:szCs w:val="21"/>
          <w:highlight w:val="none"/>
        </w:rPr>
        <w:t xml:space="preserve">9.3供应商应用人民币报价。</w:t>
      </w:r>
      <w:r>
        <w:rPr>
          <w:rFonts w:hint="default" w:ascii="Times New Roman" w:hAnsi="Times New Roman" w:eastAsia="仿宋" w:cs="Times New Roman"/>
          <w:color w:val="auto"/>
          <w:szCs w:val="21"/>
          <w:highlight w:val="none"/>
          <w:lang w:val="zh-CN"/>
        </w:rPr>
        <w:t xml:space="preserve">报价产品如果是进口产品的，应提供人民币与</w:t>
      </w:r>
      <w:r>
        <w:rPr>
          <w:rFonts w:hint="default" w:ascii="Times New Roman" w:hAnsi="Times New Roman" w:eastAsia="仿宋" w:cs="Times New Roman"/>
          <w:b/>
          <w:color w:val="auto"/>
          <w:szCs w:val="21"/>
          <w:highlight w:val="none"/>
          <w:lang w:val="zh-CN"/>
        </w:rPr>
        <w:t xml:space="preserve">美元之间的汇率；报价单位为“元”。</w:t>
      </w:r>
      <w:r/>
    </w:p>
    <w:p>
      <w:pPr>
        <w:ind w:firstLine="420"/>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color w:val="auto"/>
          <w:sz w:val="22"/>
          <w:szCs w:val="22"/>
          <w:highlight w:val="none"/>
          <w:lang w:val="en-US" w:eastAsia="zh-CN"/>
        </w:rPr>
        <w:t xml:space="preserve">9</w:t>
      </w:r>
      <w:r>
        <w:rPr>
          <w:rFonts w:hint="default" w:ascii="Times New Roman" w:hAnsi="Times New Roman" w:eastAsia="仿宋" w:cs="Times New Roman"/>
          <w:color w:val="auto"/>
          <w:sz w:val="22"/>
          <w:szCs w:val="22"/>
          <w:highlight w:val="none"/>
          <w:lang w:val="zh-CN"/>
        </w:rPr>
        <w:t xml:space="preserve">.4 磋商响应文件应字迹清楚、内容齐全、不得涂改。如有修改，修改处须有供应商公章或投标专用章和法定代表人或其授权磋商代表签字。</w:t>
      </w:r>
      <w:r/>
    </w:p>
    <w:p>
      <w:pPr>
        <w:ind w:firstLine="440"/>
        <w:spacing w:line="360" w:lineRule="auto"/>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lang w:val="en-US" w:eastAsia="zh-CN"/>
        </w:rPr>
        <w:t xml:space="preserve">9</w:t>
      </w:r>
      <w:r>
        <w:rPr>
          <w:rFonts w:hint="default" w:ascii="Times New Roman" w:hAnsi="Times New Roman" w:eastAsia="仿宋" w:cs="Times New Roman"/>
          <w:color w:val="auto"/>
          <w:sz w:val="22"/>
          <w:szCs w:val="22"/>
          <w:highlight w:val="none"/>
          <w:lang w:val="zh-CN"/>
        </w:rPr>
        <w:t xml:space="preserve">.5 供应商应在磋商响应文件中写清相应的项目编号、项目名称、供应商全称、地址、电话、传真等。</w:t>
      </w:r>
      <w:r/>
    </w:p>
    <w:p>
      <w:pPr>
        <w:ind w:firstLine="422"/>
        <w:spacing w:line="360" w:lineRule="auto"/>
        <w:rPr>
          <w:rFonts w:hint="default" w:ascii="Times New Roman" w:hAnsi="Times New Roman" w:eastAsia="仿宋" w:cs="Times New Roman"/>
          <w:b/>
          <w:color w:val="auto"/>
          <w:szCs w:val="21"/>
          <w:highlight w:val="none"/>
        </w:rPr>
      </w:pPr>
      <w:r>
        <w:rPr>
          <w:rFonts w:hint="default" w:ascii="Times New Roman" w:hAnsi="Times New Roman" w:eastAsia="仿宋" w:cs="Times New Roman"/>
          <w:b/>
          <w:color w:val="auto"/>
          <w:szCs w:val="21"/>
          <w:highlight w:val="none"/>
        </w:rPr>
        <w:t xml:space="preserve">10.响应性文件的组成</w:t>
      </w:r>
      <w:r/>
    </w:p>
    <w:p>
      <w:pPr>
        <w:ind w:firstLine="420"/>
        <w:spacing w:line="360" w:lineRule="auto"/>
        <w:rPr>
          <w:rFonts w:hint="default" w:ascii="Times New Roman" w:hAnsi="Times New Roman" w:eastAsia="仿宋" w:cs="Times New Roman"/>
          <w:b/>
          <w:color w:val="auto"/>
          <w:szCs w:val="21"/>
          <w:highlight w:val="none"/>
        </w:rPr>
      </w:pPr>
      <w:r>
        <w:rPr>
          <w:rFonts w:hint="default" w:ascii="Times New Roman" w:hAnsi="Times New Roman" w:eastAsia="仿宋" w:cs="Times New Roman"/>
          <w:color w:val="auto"/>
          <w:szCs w:val="21"/>
          <w:highlight w:val="none"/>
          <w:lang w:val="zh-CN"/>
        </w:rPr>
        <w:t xml:space="preserve">1</w:t>
      </w:r>
      <w:r>
        <w:rPr>
          <w:rFonts w:hint="default" w:ascii="Times New Roman" w:hAnsi="Times New Roman" w:eastAsia="仿宋" w:cs="Times New Roman"/>
          <w:color w:val="auto"/>
          <w:szCs w:val="21"/>
          <w:highlight w:val="none"/>
        </w:rPr>
        <w:t xml:space="preserve">0</w:t>
      </w:r>
      <w:r>
        <w:rPr>
          <w:rFonts w:hint="default" w:ascii="Times New Roman" w:hAnsi="Times New Roman" w:eastAsia="仿宋" w:cs="Times New Roman"/>
          <w:color w:val="auto"/>
          <w:szCs w:val="21"/>
          <w:highlight w:val="none"/>
          <w:lang w:val="zh-CN"/>
        </w:rPr>
        <w:t xml:space="preserve">.1 </w:t>
      </w:r>
      <w:r>
        <w:rPr>
          <w:rFonts w:hint="default" w:ascii="Times New Roman" w:hAnsi="Times New Roman" w:eastAsia="仿宋" w:cs="Times New Roman"/>
          <w:color w:val="auto"/>
          <w:szCs w:val="21"/>
          <w:highlight w:val="none"/>
        </w:rPr>
        <w:t xml:space="preserve">供应商应当根据竞争性磋商文件要求编制磋商响应文件，并根据自己的商务能力、技术水平对竞争性磋商文件提出的要求和条件逐条标明是否响应。</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10.2</w:t>
      </w:r>
      <w:r>
        <w:rPr>
          <w:rFonts w:hint="default" w:ascii="Times New Roman" w:hAnsi="Times New Roman" w:eastAsia="仿宋" w:cs="Times New Roman"/>
          <w:color w:val="auto"/>
          <w:szCs w:val="21"/>
          <w:highlight w:val="none"/>
          <w:lang w:val="zh-CN"/>
        </w:rPr>
        <w:t xml:space="preserve">磋商响应文件由商务部分、技术部分、价格部分，以及其他部分组成。</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10.3如标书制作工具中格式和内容与“江苏政府采购网”发布的磋商文件不一致，以“江苏政府采购网”发布的磋商文件为准。</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b/>
          <w:color w:val="auto"/>
          <w:szCs w:val="21"/>
          <w:highlight w:val="none"/>
        </w:rPr>
        <w:t xml:space="preserve">11.响应性文件的商务部分</w:t>
      </w: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zh-CN"/>
        </w:rPr>
        <w:t xml:space="preserve"> 商务部分是证明供应商有资格参加磋商和成交后有能力履行合同的文件，</w:t>
      </w:r>
      <w:r>
        <w:rPr>
          <w:rFonts w:hint="default" w:ascii="Times New Roman" w:hAnsi="Times New Roman" w:eastAsia="仿宋" w:cs="Times New Roman"/>
          <w:color w:val="auto"/>
          <w:szCs w:val="21"/>
          <w:highlight w:val="none"/>
        </w:rPr>
        <w:t xml:space="preserve">这些文件应能满足竞争性磋商采购的要求</w:t>
      </w:r>
      <w:r>
        <w:rPr>
          <w:rFonts w:hint="default" w:ascii="Times New Roman" w:hAnsi="Times New Roman" w:eastAsia="仿宋" w:cs="Times New Roman"/>
          <w:color w:val="auto"/>
          <w:szCs w:val="21"/>
          <w:highlight w:val="none"/>
          <w:lang w:val="zh-CN"/>
        </w:rPr>
        <w:t xml:space="preserve">，包括但不限于下列文件，其中加</w:t>
      </w:r>
      <w:r>
        <w:rPr>
          <w:rFonts w:hint="default" w:ascii="Times New Roman" w:hAnsi="Times New Roman" w:eastAsia="仿宋" w:cs="Times New Roman"/>
          <w:b/>
          <w:color w:val="auto"/>
          <w:szCs w:val="21"/>
          <w:highlight w:val="none"/>
        </w:rPr>
        <w:t xml:space="preserve">★</w:t>
      </w:r>
      <w:r>
        <w:rPr>
          <w:rFonts w:hint="default" w:ascii="Times New Roman" w:hAnsi="Times New Roman" w:eastAsia="仿宋" w:cs="Times New Roman"/>
          <w:color w:val="auto"/>
          <w:szCs w:val="21"/>
          <w:highlight w:val="none"/>
          <w:lang w:val="zh-CN"/>
        </w:rPr>
        <w:t xml:space="preserve">项目不得有缺失或无效。</w:t>
      </w:r>
      <w:r/>
    </w:p>
    <w:p>
      <w:pPr>
        <w:ind w:firstLine="420"/>
        <w:spacing w:line="360" w:lineRule="auto"/>
        <w:widowControl/>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（1）</w:t>
      </w:r>
      <w:r>
        <w:rPr>
          <w:rFonts w:hint="default" w:ascii="Times New Roman" w:hAnsi="Times New Roman" w:eastAsia="仿宋" w:cs="Times New Roman"/>
          <w:b/>
          <w:color w:val="auto"/>
          <w:szCs w:val="21"/>
          <w:highlight w:val="none"/>
        </w:rPr>
        <w:t xml:space="preserve">★</w:t>
      </w:r>
      <w:r>
        <w:rPr>
          <w:rFonts w:hint="default" w:ascii="Times New Roman" w:hAnsi="Times New Roman" w:eastAsia="仿宋" w:cs="Times New Roman"/>
          <w:color w:val="auto"/>
          <w:szCs w:val="21"/>
          <w:highlight w:val="none"/>
          <w:lang w:val="zh-CN"/>
        </w:rPr>
        <w:t xml:space="preserve">磋商申请及声明；</w:t>
      </w:r>
      <w:r/>
    </w:p>
    <w:p>
      <w:pPr>
        <w:ind w:firstLine="420"/>
        <w:spacing w:line="360" w:lineRule="auto"/>
        <w:widowControl/>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（2）★</w:t>
      </w:r>
      <w:r>
        <w:rPr>
          <w:rFonts w:hint="default" w:ascii="Times New Roman" w:hAnsi="Times New Roman" w:eastAsia="仿宋" w:cs="Times New Roman"/>
          <w:color w:val="auto"/>
          <w:sz w:val="21"/>
          <w:szCs w:val="21"/>
          <w:highlight w:val="none"/>
        </w:rPr>
        <w:t xml:space="preserve">法定代表人授权书、法定代表人和授权代表身份证</w:t>
      </w:r>
      <w:r>
        <w:rPr>
          <w:rFonts w:hint="default" w:ascii="Times New Roman" w:hAnsi="Times New Roman" w:eastAsia="仿宋" w:cs="Times New Roman"/>
          <w:color w:val="auto"/>
          <w:szCs w:val="21"/>
          <w:highlight w:val="none"/>
          <w:lang w:val="zh-CN"/>
        </w:rPr>
        <w:t xml:space="preserve">；</w:t>
      </w:r>
      <w:r/>
    </w:p>
    <w:p>
      <w:pPr>
        <w:ind w:firstLine="420"/>
        <w:spacing w:line="360" w:lineRule="auto"/>
        <w:widowControl/>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lang w:val="en-US" w:eastAsia="zh-CN"/>
        </w:rPr>
        <w:t xml:space="preserve">3</w:t>
      </w:r>
      <w:r>
        <w:rPr>
          <w:rFonts w:hint="default" w:ascii="Times New Roman" w:hAnsi="Times New Roman" w:eastAsia="仿宋" w:cs="Times New Roman"/>
          <w:color w:val="auto"/>
          <w:szCs w:val="21"/>
          <w:highlight w:val="none"/>
          <w:lang w:val="zh-CN"/>
        </w:rPr>
        <w:t xml:space="preserve">）★第</w:t>
      </w:r>
      <w:r>
        <w:rPr>
          <w:rFonts w:hint="default" w:ascii="Times New Roman" w:hAnsi="Times New Roman" w:eastAsia="仿宋" w:cs="Times New Roman"/>
          <w:color w:val="auto"/>
          <w:szCs w:val="21"/>
          <w:highlight w:val="none"/>
        </w:rPr>
        <w:t xml:space="preserve">一</w:t>
      </w:r>
      <w:r>
        <w:rPr>
          <w:rFonts w:hint="default" w:ascii="Times New Roman" w:hAnsi="Times New Roman" w:eastAsia="仿宋" w:cs="Times New Roman"/>
          <w:color w:val="auto"/>
          <w:szCs w:val="21"/>
          <w:highlight w:val="none"/>
          <w:lang w:val="zh-CN"/>
        </w:rPr>
        <w:t xml:space="preserve">章</w:t>
      </w:r>
      <w:r>
        <w:rPr>
          <w:rFonts w:hint="default" w:ascii="Times New Roman" w:hAnsi="Times New Roman" w:eastAsia="仿宋" w:cs="Times New Roman"/>
          <w:color w:val="auto"/>
          <w:szCs w:val="21"/>
          <w:highlight w:val="none"/>
        </w:rPr>
        <w:t xml:space="preserve">磋商邀请中</w:t>
      </w:r>
      <w:r>
        <w:rPr>
          <w:rFonts w:hint="default" w:ascii="Times New Roman" w:hAnsi="Times New Roman" w:eastAsia="仿宋" w:cs="Times New Roman"/>
          <w:color w:val="auto"/>
          <w:szCs w:val="21"/>
          <w:highlight w:val="none"/>
          <w:lang w:val="zh-CN"/>
        </w:rPr>
        <w:t xml:space="preserve">规定的</w:t>
      </w:r>
      <w:r>
        <w:rPr>
          <w:rFonts w:hint="eastAsia" w:ascii="Times New Roman" w:hAnsi="Times New Roman" w:eastAsia="仿宋" w:cs="Times New Roman"/>
          <w:color w:val="auto"/>
          <w:szCs w:val="21"/>
          <w:highlight w:val="none"/>
          <w:lang w:val="en-US" w:eastAsia="zh-CN"/>
        </w:rPr>
        <w:t xml:space="preserve">通用资格要求</w:t>
      </w:r>
      <w:r>
        <w:rPr>
          <w:rFonts w:hint="default" w:ascii="Times New Roman" w:hAnsi="Times New Roman" w:eastAsia="仿宋" w:cs="Times New Roman"/>
          <w:color w:val="auto"/>
          <w:szCs w:val="21"/>
          <w:highlight w:val="none"/>
          <w:lang w:val="zh-CN"/>
        </w:rPr>
        <w:t xml:space="preserve">；</w:t>
      </w:r>
      <w:r/>
    </w:p>
    <w:p>
      <w:pPr>
        <w:ind w:firstLine="420"/>
        <w:spacing w:line="360" w:lineRule="auto"/>
        <w:widowControl/>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lang w:val="en-US" w:eastAsia="zh-CN"/>
        </w:rPr>
        <w:t xml:space="preserve">4</w:t>
      </w:r>
      <w:r>
        <w:rPr>
          <w:rFonts w:hint="default" w:ascii="Times New Roman" w:hAnsi="Times New Roman" w:eastAsia="仿宋" w:cs="Times New Roman"/>
          <w:color w:val="auto"/>
          <w:szCs w:val="21"/>
          <w:highlight w:val="none"/>
          <w:lang w:val="zh-CN"/>
        </w:rPr>
        <w:t xml:space="preserve">）★第</w:t>
      </w:r>
      <w:r>
        <w:rPr>
          <w:rFonts w:hint="default" w:ascii="Times New Roman" w:hAnsi="Times New Roman" w:eastAsia="仿宋" w:cs="Times New Roman"/>
          <w:color w:val="auto"/>
          <w:szCs w:val="21"/>
          <w:highlight w:val="none"/>
        </w:rPr>
        <w:t xml:space="preserve">一</w:t>
      </w:r>
      <w:r>
        <w:rPr>
          <w:rFonts w:hint="default" w:ascii="Times New Roman" w:hAnsi="Times New Roman" w:eastAsia="仿宋" w:cs="Times New Roman"/>
          <w:color w:val="auto"/>
          <w:szCs w:val="21"/>
          <w:highlight w:val="none"/>
          <w:lang w:val="zh-CN"/>
        </w:rPr>
        <w:t xml:space="preserve">章</w:t>
      </w:r>
      <w:r>
        <w:rPr>
          <w:rFonts w:hint="default" w:ascii="Times New Roman" w:hAnsi="Times New Roman" w:eastAsia="仿宋" w:cs="Times New Roman"/>
          <w:color w:val="auto"/>
          <w:szCs w:val="21"/>
          <w:highlight w:val="none"/>
        </w:rPr>
        <w:t xml:space="preserve">磋商邀请中</w:t>
      </w:r>
      <w:r>
        <w:rPr>
          <w:rFonts w:hint="eastAsia" w:ascii="Times New Roman" w:hAnsi="Times New Roman" w:eastAsia="仿宋" w:cs="Times New Roman"/>
          <w:color w:val="auto"/>
          <w:szCs w:val="21"/>
          <w:highlight w:val="none"/>
          <w:lang w:eastAsia="zh-CN"/>
        </w:rPr>
        <w:t xml:space="preserve">“</w:t>
      </w:r>
      <w:r>
        <w:rPr>
          <w:rFonts w:hint="eastAsia" w:ascii="Times New Roman" w:hAnsi="Times New Roman" w:eastAsia="仿宋" w:cs="Times New Roman"/>
          <w:color w:val="auto"/>
          <w:szCs w:val="21"/>
          <w:highlight w:val="none"/>
          <w:lang w:val="en-US" w:eastAsia="zh-CN"/>
        </w:rPr>
        <w:t xml:space="preserve">2</w:t>
      </w:r>
      <w:r>
        <w:rPr>
          <w:rFonts w:hint="default" w:ascii="Times New Roman" w:hAnsi="Times New Roman" w:eastAsia="仿宋" w:cs="Times New Roman"/>
          <w:color w:val="auto"/>
          <w:szCs w:val="21"/>
          <w:highlight w:val="none"/>
          <w:lang w:val="zh-CN"/>
        </w:rPr>
        <w:t xml:space="preserve">、落实政府采购政策需满足的资格要求</w:t>
      </w:r>
      <w:r>
        <w:rPr>
          <w:rFonts w:hint="eastAsia" w:ascii="Times New Roman" w:hAnsi="Times New Roman" w:eastAsia="仿宋" w:cs="Times New Roman"/>
          <w:color w:val="auto"/>
          <w:szCs w:val="21"/>
          <w:highlight w:val="none"/>
          <w:lang w:eastAsia="zh-CN"/>
        </w:rPr>
        <w:t xml:space="preserve">”</w:t>
      </w:r>
      <w:r>
        <w:rPr>
          <w:rFonts w:hint="default" w:ascii="Times New Roman" w:hAnsi="Times New Roman" w:eastAsia="仿宋" w:cs="Times New Roman"/>
          <w:color w:val="auto"/>
          <w:szCs w:val="21"/>
          <w:highlight w:val="none"/>
          <w:lang w:val="zh-CN"/>
        </w:rPr>
        <w:t xml:space="preserve">；</w:t>
      </w:r>
      <w:r/>
    </w:p>
    <w:p>
      <w:pPr>
        <w:ind w:firstLine="420"/>
        <w:spacing w:line="360" w:lineRule="auto"/>
        <w:widowControl/>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lang w:val="en-US" w:eastAsia="zh-CN"/>
        </w:rPr>
        <w:t xml:space="preserve">5</w:t>
      </w:r>
      <w:r>
        <w:rPr>
          <w:rFonts w:hint="default" w:ascii="Times New Roman" w:hAnsi="Times New Roman" w:eastAsia="仿宋" w:cs="Times New Roman"/>
          <w:color w:val="auto"/>
          <w:szCs w:val="21"/>
          <w:highlight w:val="none"/>
          <w:lang w:val="zh-CN"/>
        </w:rPr>
        <w:t xml:space="preserve">）★第</w:t>
      </w:r>
      <w:r>
        <w:rPr>
          <w:rFonts w:hint="default" w:ascii="Times New Roman" w:hAnsi="Times New Roman" w:eastAsia="仿宋" w:cs="Times New Roman"/>
          <w:color w:val="auto"/>
          <w:szCs w:val="21"/>
          <w:highlight w:val="none"/>
        </w:rPr>
        <w:t xml:space="preserve">一</w:t>
      </w:r>
      <w:r>
        <w:rPr>
          <w:rFonts w:hint="default" w:ascii="Times New Roman" w:hAnsi="Times New Roman" w:eastAsia="仿宋" w:cs="Times New Roman"/>
          <w:color w:val="auto"/>
          <w:szCs w:val="21"/>
          <w:highlight w:val="none"/>
          <w:lang w:val="zh-CN"/>
        </w:rPr>
        <w:t xml:space="preserve">章</w:t>
      </w:r>
      <w:r>
        <w:rPr>
          <w:rFonts w:hint="default" w:ascii="Times New Roman" w:hAnsi="Times New Roman" w:eastAsia="仿宋" w:cs="Times New Roman"/>
          <w:color w:val="auto"/>
          <w:szCs w:val="21"/>
          <w:highlight w:val="none"/>
        </w:rPr>
        <w:t xml:space="preserve">磋商邀请中本项目的特定资格要求</w:t>
      </w:r>
      <w:r>
        <w:rPr>
          <w:rFonts w:hint="default" w:ascii="Times New Roman" w:hAnsi="Times New Roman" w:eastAsia="仿宋" w:cs="Times New Roman"/>
          <w:color w:val="auto"/>
          <w:szCs w:val="21"/>
          <w:highlight w:val="none"/>
          <w:lang w:val="zh-CN"/>
        </w:rPr>
        <w:t xml:space="preserve">；</w:t>
      </w:r>
      <w:r/>
    </w:p>
    <w:p>
      <w:pPr>
        <w:ind w:firstLine="420"/>
        <w:spacing w:line="360" w:lineRule="auto"/>
        <w:widowControl/>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lang w:val="en-US" w:eastAsia="zh-CN"/>
        </w:rPr>
        <w:t xml:space="preserve">6</w:t>
      </w:r>
      <w:r>
        <w:rPr>
          <w:rFonts w:hint="default" w:ascii="Times New Roman" w:hAnsi="Times New Roman" w:eastAsia="仿宋" w:cs="Times New Roman"/>
          <w:color w:val="auto"/>
          <w:szCs w:val="21"/>
          <w:highlight w:val="none"/>
          <w:lang w:val="zh-CN"/>
        </w:rPr>
        <w:t xml:space="preserve">）企业业绩；</w:t>
      </w:r>
      <w:r/>
    </w:p>
    <w:p>
      <w:pPr>
        <w:ind w:firstLine="420"/>
        <w:jc w:val="left"/>
        <w:spacing w:beforeAutospacing="0" w:line="360" w:lineRule="auto"/>
        <w:shd w:val="clear" w:color="auto" w:fill="ffffff"/>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lang w:val="en-US" w:eastAsia="zh-CN"/>
        </w:rPr>
        <w:t xml:space="preserve">7</w:t>
      </w: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 w:val="21"/>
          <w:szCs w:val="21"/>
          <w:highlight w:val="none"/>
        </w:rPr>
        <w:t xml:space="preserve">《商务条款响应表》；</w:t>
      </w:r>
      <w:r/>
    </w:p>
    <w:p>
      <w:pPr>
        <w:ind w:firstLine="420"/>
        <w:jc w:val="left"/>
        <w:spacing w:beforeAutospacing="0" w:line="360" w:lineRule="auto"/>
        <w:shd w:val="clear" w:color="auto" w:fill="ffffff"/>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lang w:val="en-US" w:eastAsia="zh-CN"/>
        </w:rPr>
        <w:t xml:space="preserve">8</w:t>
      </w: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 w:val="21"/>
          <w:szCs w:val="21"/>
          <w:highlight w:val="none"/>
        </w:rPr>
        <w:t xml:space="preserve">★《</w:t>
      </w:r>
      <w:r>
        <w:rPr>
          <w:rFonts w:hint="default" w:ascii="Times New Roman" w:hAnsi="Times New Roman" w:eastAsia="仿宋" w:cs="Times New Roman"/>
          <w:color w:val="auto"/>
          <w:sz w:val="21"/>
          <w:szCs w:val="21"/>
          <w:highlight w:val="none"/>
          <w:lang w:eastAsia="zh-CN"/>
        </w:rPr>
        <w:t xml:space="preserve">磋商报价表</w:t>
      </w:r>
      <w:r>
        <w:rPr>
          <w:rFonts w:hint="default" w:ascii="Times New Roman" w:hAnsi="Times New Roman" w:eastAsia="仿宋" w:cs="Times New Roman"/>
          <w:color w:val="auto"/>
          <w:sz w:val="21"/>
          <w:szCs w:val="21"/>
          <w:highlight w:val="none"/>
        </w:rPr>
        <w:t xml:space="preserve">》；</w:t>
      </w:r>
      <w:r/>
    </w:p>
    <w:p>
      <w:pPr>
        <w:ind w:firstLine="420"/>
        <w:spacing w:line="360" w:lineRule="auto"/>
        <w:widowControl/>
        <w:rPr>
          <w:rFonts w:hint="default" w:ascii="Times New Roman" w:hAnsi="Times New Roman" w:eastAsia="仿宋" w:cs="Times New Roman"/>
          <w:color w:val="auto"/>
          <w:sz w:val="21"/>
          <w:szCs w:val="21"/>
          <w:highlight w:val="none"/>
          <w:lang w:val="zh-CN"/>
        </w:rPr>
      </w:pP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lang w:val="en-US" w:eastAsia="zh-CN"/>
        </w:rPr>
        <w:t xml:space="preserve">9</w:t>
      </w: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 w:val="21"/>
          <w:szCs w:val="21"/>
          <w:highlight w:val="none"/>
        </w:rPr>
        <w:t xml:space="preserve">★</w:t>
      </w:r>
      <w:r>
        <w:rPr>
          <w:rFonts w:hint="default" w:ascii="Times New Roman" w:hAnsi="Times New Roman" w:eastAsia="仿宋" w:cs="Times New Roman"/>
          <w:color w:val="auto"/>
          <w:sz w:val="21"/>
          <w:szCs w:val="21"/>
          <w:highlight w:val="none"/>
          <w:lang w:eastAsia="zh-CN"/>
        </w:rPr>
        <w:t xml:space="preserve">《磋商</w:t>
      </w:r>
      <w:r>
        <w:rPr>
          <w:rFonts w:hint="default" w:ascii="Times New Roman" w:hAnsi="Times New Roman" w:eastAsia="仿宋" w:cs="Times New Roman"/>
          <w:color w:val="auto"/>
          <w:sz w:val="21"/>
          <w:szCs w:val="21"/>
          <w:highlight w:val="none"/>
          <w:lang w:val="en-US" w:eastAsia="zh-CN"/>
        </w:rPr>
        <w:t xml:space="preserve">分项报价</w:t>
      </w:r>
      <w:r>
        <w:rPr>
          <w:rFonts w:hint="default" w:ascii="Times New Roman" w:hAnsi="Times New Roman" w:eastAsia="仿宋" w:cs="Times New Roman"/>
          <w:color w:val="auto"/>
          <w:sz w:val="21"/>
          <w:szCs w:val="21"/>
          <w:highlight w:val="none"/>
          <w:lang w:eastAsia="zh-CN"/>
        </w:rPr>
        <w:t xml:space="preserve">表》</w:t>
      </w:r>
      <w:r>
        <w:rPr>
          <w:rFonts w:hint="default" w:ascii="Times New Roman" w:hAnsi="Times New Roman" w:eastAsia="仿宋" w:cs="Times New Roman"/>
          <w:color w:val="auto"/>
          <w:sz w:val="21"/>
          <w:szCs w:val="21"/>
          <w:highlight w:val="none"/>
          <w:lang w:val="zh-CN"/>
        </w:rPr>
        <w:t xml:space="preserve">；</w:t>
      </w:r>
      <w:r/>
    </w:p>
    <w:p>
      <w:pPr>
        <w:ind w:firstLine="420"/>
        <w:spacing w:line="360" w:lineRule="auto"/>
        <w:widowControl/>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lang w:val="en-US" w:eastAsia="zh-CN"/>
        </w:rPr>
        <w:t xml:space="preserve">10</w:t>
      </w:r>
      <w:r>
        <w:rPr>
          <w:rFonts w:hint="default" w:ascii="Times New Roman" w:hAnsi="Times New Roman" w:eastAsia="仿宋" w:cs="Times New Roman"/>
          <w:color w:val="auto"/>
          <w:szCs w:val="21"/>
          <w:highlight w:val="none"/>
          <w:lang w:val="zh-CN"/>
        </w:rPr>
        <w:t xml:space="preserve">）供应商认为需要提供的其他证明文件和商务资料。</w:t>
      </w:r>
      <w:r/>
    </w:p>
    <w:p>
      <w:pPr>
        <w:ind w:firstLine="420"/>
        <w:spacing w:line="360" w:lineRule="auto"/>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12.价格部分</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1</w:t>
      </w:r>
      <w:r>
        <w:rPr>
          <w:rFonts w:hint="default" w:ascii="Times New Roman" w:hAnsi="Times New Roman" w:eastAsia="仿宋" w:cs="Times New Roman"/>
          <w:color w:val="auto"/>
          <w:szCs w:val="21"/>
          <w:highlight w:val="none"/>
        </w:rPr>
        <w:t xml:space="preserve">2</w:t>
      </w:r>
      <w:r>
        <w:rPr>
          <w:rFonts w:hint="default" w:ascii="Times New Roman" w:hAnsi="Times New Roman" w:eastAsia="仿宋" w:cs="Times New Roman"/>
          <w:color w:val="auto"/>
          <w:szCs w:val="21"/>
          <w:highlight w:val="none"/>
          <w:lang w:val="zh-CN"/>
        </w:rPr>
        <w:t xml:space="preserve">.1价格部分是对货物和服务价格构成的说明，竞争性磋商文件如没有特别说明的话，对每一项货物和服务仅接受一个价格。</w:t>
      </w:r>
      <w:r/>
    </w:p>
    <w:p>
      <w:pPr>
        <w:contextualSpacing/>
        <w:ind w:firstLine="420"/>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szCs w:val="21"/>
          <w:highlight w:val="none"/>
          <w:lang w:val="zh-CN"/>
        </w:rPr>
        <w:t xml:space="preserve">1</w:t>
      </w:r>
      <w:r>
        <w:rPr>
          <w:rFonts w:hint="default" w:ascii="Times New Roman" w:hAnsi="Times New Roman" w:eastAsia="仿宋" w:cs="Times New Roman"/>
          <w:color w:val="auto"/>
          <w:szCs w:val="21"/>
          <w:highlight w:val="none"/>
        </w:rPr>
        <w:t xml:space="preserve">2</w:t>
      </w:r>
      <w:r>
        <w:rPr>
          <w:rFonts w:hint="default" w:ascii="Times New Roman" w:hAnsi="Times New Roman" w:eastAsia="仿宋" w:cs="Times New Roman"/>
          <w:color w:val="auto"/>
          <w:szCs w:val="21"/>
          <w:highlight w:val="none"/>
          <w:lang w:val="zh-CN"/>
        </w:rPr>
        <w:t xml:space="preserve">.2</w:t>
      </w:r>
      <w:r>
        <w:rPr>
          <w:rFonts w:hint="default" w:ascii="Times New Roman" w:hAnsi="Times New Roman" w:eastAsia="仿宋" w:cs="Times New Roman"/>
          <w:color w:val="auto"/>
          <w:szCs w:val="21"/>
          <w:highlight w:val="none"/>
        </w:rPr>
        <w:t xml:space="preserve">磋商</w:t>
      </w:r>
      <w:r>
        <w:rPr>
          <w:rFonts w:hint="default" w:ascii="Times New Roman" w:hAnsi="Times New Roman" w:eastAsia="仿宋" w:cs="Times New Roman"/>
          <w:color w:val="auto"/>
          <w:szCs w:val="21"/>
          <w:highlight w:val="none"/>
          <w:lang w:val="zh-CN"/>
        </w:rPr>
        <w:t xml:space="preserve">报价是磋商文件所确定的采购范围内的全部货物或服务的价格体现。</w:t>
      </w:r>
      <w:r>
        <w:rPr>
          <w:rFonts w:hint="default" w:ascii="Times New Roman" w:hAnsi="Times New Roman" w:eastAsia="仿宋" w:cs="Times New Roman"/>
          <w:color w:val="auto"/>
          <w:szCs w:val="21"/>
          <w:highlight w:val="none"/>
        </w:rPr>
        <w:t xml:space="preserve">磋商</w:t>
      </w:r>
      <w:r>
        <w:rPr>
          <w:rFonts w:hint="default" w:ascii="Times New Roman" w:hAnsi="Times New Roman" w:eastAsia="仿宋" w:cs="Times New Roman"/>
          <w:color w:val="auto"/>
          <w:szCs w:val="21"/>
          <w:highlight w:val="none"/>
          <w:lang w:val="zh-CN"/>
        </w:rPr>
        <w:t xml:space="preserve">报价：包括但不限于完成文件所确定的服务范围所需的材料、设备、管理、</w:t>
      </w:r>
      <w:r>
        <w:rPr>
          <w:rFonts w:hint="default" w:ascii="Times New Roman" w:hAnsi="Times New Roman" w:eastAsia="仿宋" w:cs="Times New Roman"/>
          <w:color w:val="auto"/>
          <w:szCs w:val="21"/>
          <w:highlight w:val="none"/>
        </w:rPr>
        <w:t xml:space="preserve">差旅、</w:t>
      </w:r>
      <w:r>
        <w:rPr>
          <w:rFonts w:hint="default" w:ascii="Times New Roman" w:hAnsi="Times New Roman" w:eastAsia="仿宋" w:cs="Times New Roman"/>
          <w:color w:val="auto"/>
          <w:szCs w:val="21"/>
          <w:highlight w:val="none"/>
          <w:lang w:val="zh-CN"/>
        </w:rPr>
        <w:t xml:space="preserve">维护、利润、支付给员工的工资和国家强制缴纳的各种社会保障资金等全部费用，及政策性文件规定、采购过程中发生的市场风险、责任等各项应有费用，不论其在采购文件中是否有提及。投标供应商应根据上述因素自行考虑含入</w:t>
      </w:r>
      <w:r>
        <w:rPr>
          <w:rFonts w:hint="eastAsia" w:ascii="Times New Roman" w:hAnsi="Times New Roman" w:eastAsia="仿宋" w:cs="Times New Roman"/>
          <w:color w:val="auto"/>
          <w:szCs w:val="21"/>
          <w:highlight w:val="none"/>
          <w:lang w:val="zh-CN"/>
        </w:rPr>
        <w:t xml:space="preserve">磋商报价</w:t>
      </w:r>
      <w:r>
        <w:rPr>
          <w:rFonts w:hint="default" w:ascii="Times New Roman" w:hAnsi="Times New Roman" w:eastAsia="仿宋" w:cs="Times New Roman"/>
          <w:color w:val="auto"/>
          <w:szCs w:val="21"/>
          <w:highlight w:val="none"/>
          <w:lang w:val="zh-CN"/>
        </w:rPr>
        <w:t xml:space="preserve">。</w:t>
      </w:r>
      <w:r/>
    </w:p>
    <w:p>
      <w:pPr>
        <w:ind w:firstLine="420"/>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12.3供应商应在《</w:t>
      </w:r>
      <w:r>
        <w:rPr>
          <w:rFonts w:hint="default" w:ascii="Times New Roman" w:hAnsi="Times New Roman" w:eastAsia="仿宋" w:cs="Times New Roman"/>
          <w:color w:val="auto"/>
          <w:highlight w:val="none"/>
          <w:lang w:eastAsia="zh-CN"/>
        </w:rPr>
        <w:t xml:space="preserve">磋商报价表</w:t>
      </w:r>
      <w:r>
        <w:rPr>
          <w:rFonts w:hint="default" w:ascii="Times New Roman" w:hAnsi="Times New Roman" w:eastAsia="仿宋" w:cs="Times New Roman"/>
          <w:color w:val="auto"/>
          <w:highlight w:val="none"/>
        </w:rPr>
        <w:t xml:space="preserve">》中标明拟提供货物或服务磋商报价。</w:t>
      </w:r>
      <w:r/>
    </w:p>
    <w:p>
      <w:pPr>
        <w:ind w:firstLine="420"/>
        <w:spacing w:line="360" w:lineRule="auto"/>
        <w:rPr>
          <w:rFonts w:hint="default" w:ascii="Times New Roman" w:hAnsi="Times New Roman" w:eastAsia="仿宋" w:cs="Times New Roman"/>
          <w:b/>
          <w:color w:val="auto"/>
          <w:szCs w:val="21"/>
          <w:highlight w:val="none"/>
          <w:lang w:val="zh-CN"/>
        </w:rPr>
      </w:pPr>
      <w:r>
        <w:rPr>
          <w:rFonts w:hint="default" w:ascii="Times New Roman" w:hAnsi="Times New Roman" w:eastAsia="仿宋" w:cs="Times New Roman"/>
          <w:color w:val="auto"/>
          <w:highlight w:val="none"/>
        </w:rPr>
        <w:t xml:space="preserve">12.4</w:t>
      </w:r>
      <w:r>
        <w:rPr>
          <w:rFonts w:hint="default" w:ascii="Times New Roman" w:hAnsi="Times New Roman" w:eastAsia="仿宋" w:cs="Times New Roman"/>
          <w:b/>
          <w:color w:val="auto"/>
          <w:szCs w:val="21"/>
          <w:highlight w:val="none"/>
          <w:lang w:val="zh-CN"/>
        </w:rPr>
        <w:t xml:space="preserve">供应商应</w:t>
      </w:r>
      <w:r>
        <w:rPr>
          <w:rFonts w:hint="default" w:ascii="Times New Roman" w:hAnsi="Times New Roman" w:eastAsia="仿宋" w:cs="Times New Roman"/>
          <w:b/>
          <w:color w:val="auto"/>
          <w:szCs w:val="21"/>
          <w:highlight w:val="none"/>
        </w:rPr>
        <w:t xml:space="preserve">仔细阅读和理解磋商文件中有关项目需求、义务、付款方式、付款条件和时间进度安排，</w:t>
      </w:r>
      <w:r>
        <w:rPr>
          <w:rFonts w:hint="default" w:ascii="Times New Roman" w:hAnsi="Times New Roman" w:eastAsia="仿宋" w:cs="Times New Roman"/>
          <w:b/>
          <w:color w:val="auto"/>
          <w:szCs w:val="21"/>
          <w:highlight w:val="none"/>
          <w:lang w:val="zh-CN"/>
        </w:rPr>
        <w:t xml:space="preserve">充分考虑到市场价格变动以及项目实施过程中的不可预见因素，</w:t>
      </w:r>
      <w:r>
        <w:rPr>
          <w:rFonts w:hint="default" w:ascii="Times New Roman" w:hAnsi="Times New Roman" w:eastAsia="仿宋" w:cs="Times New Roman"/>
          <w:b/>
          <w:color w:val="auto"/>
          <w:szCs w:val="21"/>
          <w:highlight w:val="none"/>
        </w:rPr>
        <w:t xml:space="preserve">结合企业自身条件进行报价，</w:t>
      </w:r>
      <w:r>
        <w:rPr>
          <w:rFonts w:hint="default" w:ascii="Times New Roman" w:hAnsi="Times New Roman" w:eastAsia="仿宋" w:cs="Times New Roman"/>
          <w:b/>
          <w:color w:val="auto"/>
          <w:szCs w:val="21"/>
          <w:highlight w:val="none"/>
          <w:lang w:val="zh-CN"/>
        </w:rPr>
        <w:t xml:space="preserve">一旦成交，如果有漏项，视同让利。</w:t>
      </w:r>
      <w:r/>
    </w:p>
    <w:p>
      <w:pPr>
        <w:ind w:firstLine="422"/>
        <w:spacing w:line="360" w:lineRule="auto"/>
        <w:rPr>
          <w:rFonts w:hint="default" w:ascii="Times New Roman" w:hAnsi="Times New Roman" w:eastAsia="仿宋" w:cs="Times New Roman"/>
          <w:b/>
          <w:color w:val="auto"/>
          <w:szCs w:val="21"/>
          <w:highlight w:val="none"/>
          <w:lang w:val="zh-CN"/>
        </w:rPr>
      </w:pPr>
      <w:r>
        <w:rPr>
          <w:rFonts w:hint="default" w:ascii="Times New Roman" w:hAnsi="Times New Roman" w:eastAsia="仿宋" w:cs="Times New Roman"/>
          <w:b/>
          <w:color w:val="auto"/>
          <w:szCs w:val="21"/>
          <w:highlight w:val="none"/>
          <w:lang w:val="zh-CN"/>
        </w:rPr>
        <w:t xml:space="preserve">1</w:t>
      </w:r>
      <w:r>
        <w:rPr>
          <w:rFonts w:hint="default" w:ascii="Times New Roman" w:hAnsi="Times New Roman" w:eastAsia="仿宋" w:cs="Times New Roman"/>
          <w:b/>
          <w:color w:val="auto"/>
          <w:szCs w:val="21"/>
          <w:highlight w:val="none"/>
        </w:rPr>
        <w:t xml:space="preserve">2</w:t>
      </w:r>
      <w:r>
        <w:rPr>
          <w:rFonts w:hint="default" w:ascii="Times New Roman" w:hAnsi="Times New Roman" w:eastAsia="仿宋" w:cs="Times New Roman"/>
          <w:b/>
          <w:color w:val="auto"/>
          <w:szCs w:val="21"/>
          <w:highlight w:val="none"/>
          <w:lang w:val="zh-CN"/>
        </w:rPr>
        <w:t xml:space="preserve">.5 经磋商后，如果成交价高于或低于供应商在磋商响应文件报价的话，分项报价同比例调整。</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12.6报价表必须由供应商加盖电子公章。如有优惠条款，请单独列明，但不得影响报价，影响货物或服务整体功能。</w:t>
      </w:r>
      <w:r/>
    </w:p>
    <w:p>
      <w:pPr>
        <w:ind w:firstLine="422"/>
        <w:spacing w:line="360" w:lineRule="auto"/>
        <w:rPr>
          <w:rFonts w:hint="default" w:ascii="Times New Roman" w:hAnsi="Times New Roman" w:eastAsia="仿宋" w:cs="Times New Roman"/>
          <w:b/>
          <w:color w:val="auto"/>
          <w:szCs w:val="21"/>
          <w:highlight w:val="none"/>
        </w:rPr>
      </w:pPr>
      <w:r>
        <w:rPr>
          <w:rFonts w:hint="default" w:ascii="Times New Roman" w:hAnsi="Times New Roman" w:eastAsia="仿宋" w:cs="Times New Roman"/>
          <w:b/>
          <w:color w:val="auto"/>
          <w:szCs w:val="21"/>
          <w:highlight w:val="none"/>
        </w:rPr>
        <w:t xml:space="preserve">12.7 政府采购提倡公平竞争，反对盲目压价参与磋商，任何盲目压价和低于成本报价将会被拒绝。</w:t>
      </w:r>
      <w:r/>
    </w:p>
    <w:p>
      <w:pPr>
        <w:ind w:firstLine="422"/>
        <w:spacing w:line="360" w:lineRule="auto"/>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szCs w:val="21"/>
          <w:highlight w:val="none"/>
        </w:rPr>
        <w:t xml:space="preserve">13.</w:t>
      </w:r>
      <w:r>
        <w:rPr>
          <w:rFonts w:hint="default" w:ascii="Times New Roman" w:hAnsi="Times New Roman" w:eastAsia="仿宋" w:cs="Times New Roman"/>
          <w:b/>
          <w:color w:val="auto"/>
          <w:highlight w:val="none"/>
        </w:rPr>
        <w:t xml:space="preserve">技术部分.</w:t>
      </w:r>
      <w:r>
        <w:rPr>
          <w:rFonts w:hint="default" w:ascii="Times New Roman" w:hAnsi="Times New Roman" w:eastAsia="仿宋" w:cs="Times New Roman"/>
          <w:color w:val="auto"/>
          <w:szCs w:val="21"/>
          <w:highlight w:val="none"/>
          <w:lang w:val="zh-CN"/>
        </w:rPr>
        <w:t xml:space="preserve"> 技术部分是证明供应商提供的货物和服务是合格的、并符合竞争性磋商文件要求的证明文件，以及对货物和服务的详细说明，这些文件可以是文字资料、图纸和数据等。提供的货物如与竞争性磋商文件要求有不符之处，应说明其差别之所在。包括但不限于下列文件，其中加★项目不得有缺失或无效。</w:t>
      </w:r>
      <w:r/>
    </w:p>
    <w:p>
      <w:pPr>
        <w:ind w:firstLine="420"/>
        <w:spacing w:line="360" w:lineRule="auto"/>
        <w:rPr>
          <w:rFonts w:hint="default" w:ascii="Times New Roman" w:hAnsi="Times New Roman" w:eastAsia="仿宋" w:cs="Times New Roman"/>
          <w:color w:val="auto"/>
          <w:szCs w:val="21"/>
          <w:highlight w:val="none"/>
          <w:lang w:val="zh-CN"/>
        </w:rPr>
      </w:pPr>
      <w:r/>
      <w:bookmarkStart w:id="57" w:name="_Toc345336138"/>
      <w:r>
        <w:rPr>
          <w:rFonts w:hint="default" w:ascii="Times New Roman" w:hAnsi="Times New Roman" w:eastAsia="仿宋" w:cs="Times New Roman"/>
          <w:color w:val="auto"/>
          <w:szCs w:val="21"/>
          <w:highlight w:val="none"/>
          <w:lang w:val="zh-CN"/>
        </w:rPr>
        <w:t xml:space="preserve">（1）项目服务方案；</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（2）项目组成员一览表；</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（3）质量保证及服务承诺；</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（4）★《技术规格偏离表》；</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（5）供应商认为需要提供的其他技术文件或资料等。</w:t>
      </w:r>
      <w:r/>
    </w:p>
    <w:p>
      <w:pPr>
        <w:ind w:firstLine="422"/>
        <w:spacing w:line="360" w:lineRule="auto"/>
        <w:rPr>
          <w:rFonts w:hint="default" w:ascii="Times New Roman" w:hAnsi="Times New Roman" w:eastAsia="仿宋" w:cs="Times New Roman"/>
          <w:b/>
          <w:color w:val="auto"/>
          <w:highlight w:val="none"/>
        </w:rPr>
        <w:outlineLvl w:val="1"/>
      </w:pPr>
      <w:r/>
      <w:bookmarkStart w:id="58" w:name="_Toc26769"/>
      <w:r/>
      <w:bookmarkStart w:id="59" w:name="_Toc5272"/>
      <w:r/>
      <w:bookmarkStart w:id="60" w:name="_Toc21818"/>
      <w:r/>
      <w:bookmarkStart w:id="61" w:name="_Toc32510"/>
      <w:r/>
      <w:bookmarkStart w:id="62" w:name="_Toc32189"/>
      <w:r/>
      <w:bookmarkStart w:id="63" w:name="_Toc13186"/>
      <w:r/>
      <w:bookmarkStart w:id="64" w:name="_Toc18928"/>
      <w:r/>
      <w:bookmarkStart w:id="65" w:name="_Toc9596"/>
      <w:r/>
      <w:bookmarkStart w:id="66" w:name="_Toc30439"/>
      <w:r/>
      <w:bookmarkStart w:id="67" w:name="_Toc29874"/>
      <w:r/>
      <w:bookmarkStart w:id="68" w:name="_Toc28228"/>
      <w:r/>
      <w:bookmarkStart w:id="69" w:name="_Toc31865"/>
      <w:r/>
      <w:bookmarkStart w:id="70" w:name="_Toc28102"/>
      <w:r/>
      <w:bookmarkStart w:id="71" w:name="_Toc26345"/>
      <w:r/>
      <w:bookmarkStart w:id="72" w:name="_Toc25657"/>
      <w:r/>
      <w:bookmarkStart w:id="73" w:name="_Toc16489"/>
      <w:r/>
      <w:bookmarkStart w:id="74" w:name="_Toc504141739"/>
      <w:r/>
      <w:bookmarkStart w:id="75" w:name="_Toc5718"/>
      <w:r/>
      <w:bookmarkStart w:id="76" w:name="_Toc4007"/>
      <w:r/>
      <w:bookmarkStart w:id="77" w:name="_Toc10119"/>
      <w:r/>
      <w:bookmarkStart w:id="78" w:name="_Toc22138"/>
      <w:r/>
      <w:bookmarkStart w:id="79" w:name="_Toc10660"/>
      <w:r/>
      <w:bookmarkStart w:id="80" w:name="_Toc4248"/>
      <w:r/>
      <w:bookmarkStart w:id="81" w:name="_Toc29998"/>
      <w:r/>
      <w:bookmarkStart w:id="82" w:name="_Toc10318"/>
      <w:r/>
      <w:bookmarkStart w:id="83" w:name="_Toc10399"/>
      <w:r/>
      <w:bookmarkStart w:id="84" w:name="_Toc6219"/>
      <w:r/>
      <w:bookmarkStart w:id="85" w:name="_Toc9138"/>
      <w:r/>
      <w:bookmarkStart w:id="86" w:name="_Toc6584"/>
      <w:r/>
      <w:bookmarkStart w:id="87" w:name="_Toc2355"/>
      <w:r/>
      <w:bookmarkStart w:id="88" w:name="_Toc26642"/>
      <w:r>
        <w:rPr>
          <w:rFonts w:hint="default" w:ascii="Times New Roman" w:hAnsi="Times New Roman" w:eastAsia="仿宋" w:cs="Times New Roman"/>
          <w:b/>
          <w:color w:val="auto"/>
          <w:highlight w:val="none"/>
        </w:rPr>
        <w:t xml:space="preserve">三、响应性文件递交</w:t>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14.</w:t>
      </w:r>
      <w:r>
        <w:rPr>
          <w:rFonts w:hint="default" w:ascii="Times New Roman" w:hAnsi="Times New Roman" w:eastAsia="仿宋" w:cs="Times New Roman"/>
          <w:color w:val="auto"/>
          <w:szCs w:val="21"/>
          <w:highlight w:val="none"/>
          <w:lang w:val="zh-CN"/>
        </w:rPr>
        <w:t xml:space="preserve">供应商应当按照《操作手册》规定，在提交响应文件截止时间前制作并上传电子响应文件。</w:t>
      </w:r>
      <w:bookmarkStart w:id="89" w:name="_Toc513029226"/>
      <w:r/>
      <w:bookmarkEnd w:id="89"/>
      <w:r/>
      <w:bookmarkStart w:id="90" w:name="_Toc20823298"/>
      <w:r/>
      <w:bookmarkEnd w:id="90"/>
      <w:r/>
      <w:bookmarkStart w:id="91" w:name="_Toc16938542"/>
      <w:r/>
      <w:bookmarkEnd w:id="91"/>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15.</w:t>
      </w:r>
      <w:r>
        <w:rPr>
          <w:rFonts w:hint="default" w:ascii="Times New Roman" w:hAnsi="Times New Roman" w:eastAsia="仿宋" w:cs="Times New Roman"/>
          <w:color w:val="auto"/>
          <w:szCs w:val="21"/>
          <w:highlight w:val="none"/>
          <w:lang w:val="zh-CN"/>
        </w:rPr>
        <w:t xml:space="preserve">供应商应充分考虑网络环境、网络带宽等因素可能对磋商产生的影响，如因供应商自身原因造成的电子响应文件上传不成功的，按照本磋商文件第二章第</w:t>
      </w:r>
      <w:r>
        <w:rPr>
          <w:rFonts w:hint="default" w:ascii="Times New Roman" w:hAnsi="Times New Roman" w:eastAsia="仿宋" w:cs="Times New Roman"/>
          <w:color w:val="auto"/>
          <w:szCs w:val="21"/>
          <w:highlight w:val="none"/>
        </w:rPr>
        <w:t xml:space="preserve">25.2.3</w:t>
      </w:r>
      <w:r>
        <w:rPr>
          <w:rFonts w:hint="default" w:ascii="Times New Roman" w:hAnsi="Times New Roman" w:eastAsia="仿宋" w:cs="Times New Roman"/>
          <w:color w:val="auto"/>
          <w:szCs w:val="21"/>
          <w:highlight w:val="none"/>
          <w:lang w:val="zh-CN"/>
        </w:rPr>
        <w:t xml:space="preserve">条规定无效响应处理。</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16.</w:t>
      </w:r>
      <w:r>
        <w:rPr>
          <w:rFonts w:hint="default" w:ascii="Times New Roman" w:hAnsi="Times New Roman" w:eastAsia="仿宋" w:cs="Times New Roman"/>
          <w:color w:val="auto"/>
          <w:szCs w:val="21"/>
          <w:highlight w:val="none"/>
          <w:lang w:val="zh-CN"/>
        </w:rPr>
        <w:t xml:space="preserve">采购代理机构可以按照规定，通过修改磋商文件酌情延长提交响应文件截止日期，在此情况下，供应商的所有权利和义务均以延长后新的截止日期为准。</w:t>
      </w:r>
      <w:r/>
    </w:p>
    <w:p>
      <w:pPr>
        <w:ind w:firstLine="420"/>
        <w:spacing w:line="360" w:lineRule="auto"/>
        <w:rPr>
          <w:rFonts w:hint="default" w:ascii="Times New Roman" w:hAnsi="Times New Roman" w:eastAsia="仿宋" w:cs="Times New Roman"/>
          <w:b/>
          <w:bCs/>
          <w:color w:val="auto"/>
          <w:szCs w:val="21"/>
          <w:highlight w:val="none"/>
          <w:lang w:val="zh-CN"/>
        </w:rPr>
      </w:pPr>
      <w:r>
        <w:rPr>
          <w:rFonts w:hint="default" w:ascii="Times New Roman" w:hAnsi="Times New Roman" w:eastAsia="仿宋" w:cs="Times New Roman"/>
          <w:b/>
          <w:bCs/>
          <w:color w:val="auto"/>
          <w:highlight w:val="none"/>
        </w:rPr>
        <w:t xml:space="preserve">17.</w:t>
      </w:r>
      <w:r>
        <w:rPr>
          <w:rFonts w:hint="default" w:ascii="Times New Roman" w:hAnsi="Times New Roman" w:eastAsia="仿宋" w:cs="Times New Roman"/>
          <w:b/>
          <w:bCs/>
          <w:color w:val="auto"/>
          <w:szCs w:val="21"/>
          <w:highlight w:val="none"/>
          <w:lang w:val="zh-CN"/>
        </w:rPr>
        <w:t xml:space="preserve">有下列情形之一的磋商响应文件将拒收：</w:t>
      </w:r>
      <w:r/>
    </w:p>
    <w:p>
      <w:pPr>
        <w:ind w:firstLine="420"/>
        <w:spacing w:line="360" w:lineRule="auto"/>
        <w:rPr>
          <w:rFonts w:hint="default" w:ascii="Times New Roman" w:hAnsi="Times New Roman" w:eastAsia="仿宋" w:cs="Times New Roman"/>
          <w:color w:val="auto"/>
          <w:szCs w:val="21"/>
          <w:highlight w:val="none"/>
        </w:rPr>
      </w:pPr>
      <w:r/>
      <w:bookmarkStart w:id="92" w:name="_Toc303"/>
      <w:r>
        <w:rPr>
          <w:rFonts w:hint="default" w:ascii="Times New Roman" w:hAnsi="Times New Roman" w:eastAsia="仿宋" w:cs="Times New Roman"/>
          <w:color w:val="auto"/>
          <w:szCs w:val="21"/>
          <w:highlight w:val="none"/>
        </w:rPr>
        <w:t xml:space="preserve">（1）采购代理机构拒绝接收提交响应文件截止时间后上传的任何电子响应文件。</w:t>
      </w:r>
      <w:r/>
    </w:p>
    <w:p>
      <w:pPr>
        <w:ind w:firstLine="420"/>
        <w:spacing w:line="360" w:lineRule="auto"/>
        <w:rPr>
          <w:rFonts w:hint="default" w:ascii="Times New Roman" w:hAnsi="Times New Roman" w:eastAsia="仿宋" w:cs="Times New Roman"/>
          <w:b/>
          <w:bCs/>
          <w:color w:val="auto"/>
          <w:highlight w:val="none"/>
          <w:lang w:val="zh-CN"/>
        </w:rPr>
      </w:pPr>
      <w:r/>
      <w:bookmarkStart w:id="93" w:name="_Toc513029228"/>
      <w:r/>
      <w:bookmarkStart w:id="94" w:name="_Toc20823300"/>
      <w:r/>
      <w:bookmarkStart w:id="95" w:name="_Toc16938544"/>
      <w:r>
        <w:rPr>
          <w:rFonts w:hint="default" w:ascii="Times New Roman" w:hAnsi="Times New Roman" w:eastAsia="仿宋" w:cs="Times New Roman"/>
          <w:b/>
          <w:bCs/>
          <w:color w:val="auto"/>
          <w:highlight w:val="none"/>
        </w:rPr>
        <w:t xml:space="preserve">18</w:t>
      </w:r>
      <w:r>
        <w:rPr>
          <w:rFonts w:hint="default" w:ascii="Times New Roman" w:hAnsi="Times New Roman" w:eastAsia="仿宋" w:cs="Times New Roman"/>
          <w:b/>
          <w:bCs/>
          <w:color w:val="auto"/>
          <w:highlight w:val="none"/>
          <w:lang w:val="zh-CN"/>
        </w:rPr>
        <w:t xml:space="preserve">.响应文件的撤回和修改</w:t>
      </w:r>
      <w:bookmarkEnd w:id="93"/>
      <w:r/>
      <w:bookmarkEnd w:id="94"/>
      <w:r/>
      <w:bookmarkEnd w:id="95"/>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18</w:t>
      </w:r>
      <w:r>
        <w:rPr>
          <w:rFonts w:hint="default" w:ascii="Times New Roman" w:hAnsi="Times New Roman" w:eastAsia="仿宋" w:cs="Times New Roman"/>
          <w:color w:val="auto"/>
          <w:szCs w:val="21"/>
          <w:highlight w:val="none"/>
          <w:lang w:val="zh-CN"/>
        </w:rPr>
        <w:t xml:space="preserve">.1 响应文件的撤回</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18</w:t>
      </w:r>
      <w:r>
        <w:rPr>
          <w:rFonts w:hint="default" w:ascii="Times New Roman" w:hAnsi="Times New Roman" w:eastAsia="仿宋" w:cs="Times New Roman"/>
          <w:color w:val="auto"/>
          <w:szCs w:val="21"/>
          <w:highlight w:val="none"/>
          <w:lang w:val="zh-CN"/>
        </w:rPr>
        <w:t xml:space="preserve">.1.1 供应商可在提交响应文件截止时间前，撤回其电子响应文件，具体操作方法见《操作手册》。</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18</w:t>
      </w:r>
      <w:r>
        <w:rPr>
          <w:rFonts w:hint="default" w:ascii="Times New Roman" w:hAnsi="Times New Roman" w:eastAsia="仿宋" w:cs="Times New Roman"/>
          <w:color w:val="auto"/>
          <w:szCs w:val="21"/>
          <w:highlight w:val="none"/>
          <w:lang w:val="zh-CN"/>
        </w:rPr>
        <w:t xml:space="preserve">.1.2 供应商撤回电子响应文件，则认为其不再参与本项目磋商活动。</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18</w:t>
      </w:r>
      <w:r>
        <w:rPr>
          <w:rFonts w:hint="default" w:ascii="Times New Roman" w:hAnsi="Times New Roman" w:eastAsia="仿宋" w:cs="Times New Roman"/>
          <w:color w:val="auto"/>
          <w:szCs w:val="21"/>
          <w:highlight w:val="none"/>
          <w:lang w:val="zh-CN"/>
        </w:rPr>
        <w:t xml:space="preserve">.2 响应文件的修改</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18</w:t>
      </w:r>
      <w:r>
        <w:rPr>
          <w:rFonts w:hint="default" w:ascii="Times New Roman" w:hAnsi="Times New Roman" w:eastAsia="仿宋" w:cs="Times New Roman"/>
          <w:color w:val="auto"/>
          <w:szCs w:val="21"/>
          <w:highlight w:val="none"/>
          <w:lang w:val="zh-CN"/>
        </w:rPr>
        <w:t xml:space="preserve">.2.1 供应商可在提交响应文件截止时间前，对其电子响应文件进行修改，具体操作方法见《操作手册》。</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18</w:t>
      </w:r>
      <w:r>
        <w:rPr>
          <w:rFonts w:hint="default" w:ascii="Times New Roman" w:hAnsi="Times New Roman" w:eastAsia="仿宋" w:cs="Times New Roman"/>
          <w:color w:val="auto"/>
          <w:szCs w:val="21"/>
          <w:highlight w:val="none"/>
          <w:lang w:val="zh-CN"/>
        </w:rPr>
        <w:t xml:space="preserve">.2.2 在提交响应文件截止时间之后，供应商不得对其电子响应文件作任何修改。</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18</w:t>
      </w:r>
      <w:r>
        <w:rPr>
          <w:rFonts w:hint="default" w:ascii="Times New Roman" w:hAnsi="Times New Roman" w:eastAsia="仿宋" w:cs="Times New Roman"/>
          <w:color w:val="auto"/>
          <w:szCs w:val="21"/>
          <w:highlight w:val="none"/>
          <w:lang w:val="zh-CN"/>
        </w:rPr>
        <w:t xml:space="preserve">.3 在提交响应文件截止时间至磋商文件中规定的磋商有效期满之间的这段时间内，供应商不得撤回其响应文件。</w:t>
      </w:r>
      <w:r/>
    </w:p>
    <w:p>
      <w:pPr>
        <w:ind w:firstLine="422"/>
        <w:spacing w:line="360" w:lineRule="auto"/>
        <w:rPr>
          <w:rFonts w:hint="default" w:ascii="Times New Roman" w:hAnsi="Times New Roman" w:eastAsia="仿宋" w:cs="Times New Roman"/>
          <w:b/>
          <w:color w:val="auto"/>
          <w:highlight w:val="none"/>
        </w:rPr>
        <w:outlineLvl w:val="1"/>
      </w:pPr>
      <w:r/>
      <w:bookmarkStart w:id="96" w:name="_Toc21491"/>
      <w:r/>
      <w:bookmarkStart w:id="97" w:name="_Toc16556"/>
      <w:r/>
      <w:bookmarkStart w:id="98" w:name="_Toc12144"/>
      <w:r>
        <w:rPr>
          <w:rFonts w:hint="default" w:ascii="Times New Roman" w:hAnsi="Times New Roman" w:eastAsia="仿宋" w:cs="Times New Roman"/>
          <w:b/>
          <w:color w:val="auto"/>
          <w:highlight w:val="none"/>
        </w:rPr>
        <w:t xml:space="preserve">四、诚实信用</w:t>
      </w:r>
      <w:bookmarkEnd w:id="92"/>
      <w:r/>
      <w:bookmarkEnd w:id="96"/>
      <w:r/>
      <w:bookmarkEnd w:id="97"/>
      <w:r/>
      <w:bookmarkEnd w:id="98"/>
      <w:r/>
      <w:r/>
    </w:p>
    <w:p>
      <w:pPr>
        <w:ind w:firstLine="420"/>
        <w:spacing w:line="360" w:lineRule="auto"/>
        <w:tabs>
          <w:tab w:val="left" w:pos="5355" w:leader="none"/>
        </w:tabs>
        <w:rPr>
          <w:rFonts w:hint="default" w:ascii="Times New Roman" w:hAnsi="Times New Roman" w:eastAsia="仿宋" w:cs="Times New Roman"/>
          <w:b/>
          <w:bCs/>
          <w:color w:val="auto"/>
          <w:szCs w:val="21"/>
          <w:highlight w:val="none"/>
          <w:lang w:val="zh-CN"/>
        </w:rPr>
      </w:pPr>
      <w:r>
        <w:rPr>
          <w:rFonts w:hint="default" w:ascii="Times New Roman" w:hAnsi="Times New Roman" w:eastAsia="仿宋" w:cs="Times New Roman"/>
          <w:b/>
          <w:bCs/>
          <w:color w:val="auto"/>
          <w:szCs w:val="21"/>
          <w:highlight w:val="none"/>
        </w:rPr>
        <w:t xml:space="preserve">19</w:t>
      </w:r>
      <w:r>
        <w:rPr>
          <w:rFonts w:hint="default" w:ascii="Times New Roman" w:hAnsi="Times New Roman" w:eastAsia="仿宋" w:cs="Times New Roman"/>
          <w:b/>
          <w:bCs/>
          <w:color w:val="auto"/>
          <w:szCs w:val="21"/>
          <w:highlight w:val="none"/>
          <w:lang w:val="zh-CN"/>
        </w:rPr>
        <w:t xml:space="preserve">. 诚实信用</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19</w:t>
      </w:r>
      <w:r>
        <w:rPr>
          <w:rFonts w:hint="default" w:ascii="Times New Roman" w:hAnsi="Times New Roman" w:eastAsia="仿宋" w:cs="Times New Roman"/>
          <w:color w:val="auto"/>
          <w:szCs w:val="21"/>
          <w:highlight w:val="none"/>
          <w:lang w:val="zh-CN"/>
        </w:rPr>
        <w:t xml:space="preserve">.1 供应商之间不得相互串通</w:t>
      </w:r>
      <w:r>
        <w:rPr>
          <w:rFonts w:hint="eastAsia" w:ascii="Times New Roman" w:hAnsi="Times New Roman" w:eastAsia="仿宋" w:cs="Times New Roman"/>
          <w:color w:val="auto"/>
          <w:szCs w:val="21"/>
          <w:highlight w:val="none"/>
          <w:lang w:val="zh-CN"/>
        </w:rPr>
        <w:t xml:space="preserve">磋商报价</w:t>
      </w:r>
      <w:r>
        <w:rPr>
          <w:rFonts w:hint="default" w:ascii="Times New Roman" w:hAnsi="Times New Roman" w:eastAsia="仿宋" w:cs="Times New Roman"/>
          <w:color w:val="auto"/>
          <w:szCs w:val="21"/>
          <w:highlight w:val="none"/>
          <w:lang w:val="zh-CN"/>
        </w:rPr>
        <w:t xml:space="preserve">，不得妨碍其他供应商的公平竞争，不得损害采购人和其他供应商的合法权益。</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19</w:t>
      </w:r>
      <w:r>
        <w:rPr>
          <w:rFonts w:hint="default" w:ascii="Times New Roman" w:hAnsi="Times New Roman" w:eastAsia="仿宋" w:cs="Times New Roman"/>
          <w:color w:val="auto"/>
          <w:szCs w:val="21"/>
          <w:highlight w:val="none"/>
          <w:lang w:val="zh-CN"/>
        </w:rPr>
        <w:t xml:space="preserve">.2 供应商不得以向代理机构工作人员、</w:t>
      </w:r>
      <w:r>
        <w:rPr>
          <w:rFonts w:hint="eastAsia" w:ascii="Times New Roman" w:hAnsi="Times New Roman" w:eastAsia="仿宋" w:cs="Times New Roman"/>
          <w:color w:val="auto"/>
          <w:szCs w:val="21"/>
          <w:highlight w:val="none"/>
          <w:lang w:val="zh-CN"/>
        </w:rPr>
        <w:t xml:space="preserve">磋商小组</w:t>
      </w:r>
      <w:r>
        <w:rPr>
          <w:rFonts w:hint="default" w:ascii="Times New Roman" w:hAnsi="Times New Roman" w:eastAsia="仿宋" w:cs="Times New Roman"/>
          <w:color w:val="auto"/>
          <w:szCs w:val="21"/>
          <w:highlight w:val="none"/>
          <w:lang w:val="zh-CN"/>
        </w:rPr>
        <w:t xml:space="preserve">成员行贿或者采取其他不正当手段谋取中标。经查实供应商有此行为的，政府采购管理部门将供应商列入不良行为记录名单，按照《政府采购法》有关规定处理。</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19</w:t>
      </w:r>
      <w:r>
        <w:rPr>
          <w:rFonts w:hint="default" w:ascii="Times New Roman" w:hAnsi="Times New Roman" w:eastAsia="仿宋" w:cs="Times New Roman"/>
          <w:color w:val="auto"/>
          <w:szCs w:val="21"/>
          <w:highlight w:val="none"/>
          <w:lang w:val="zh-CN"/>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19</w:t>
      </w:r>
      <w:r>
        <w:rPr>
          <w:rFonts w:hint="default" w:ascii="Times New Roman" w:hAnsi="Times New Roman" w:eastAsia="仿宋" w:cs="Times New Roman"/>
          <w:color w:val="auto"/>
          <w:szCs w:val="21"/>
          <w:highlight w:val="none"/>
          <w:lang w:val="zh-CN"/>
        </w:rPr>
        <w:t xml:space="preserve">.4 供应商不得虚假承诺，否则，按照提供虚假材料谋取中标成交处理。</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19</w:t>
      </w:r>
      <w:r>
        <w:rPr>
          <w:rFonts w:hint="default" w:ascii="Times New Roman" w:hAnsi="Times New Roman" w:eastAsia="仿宋" w:cs="Times New Roman"/>
          <w:color w:val="auto"/>
          <w:szCs w:val="21"/>
          <w:highlight w:val="none"/>
          <w:lang w:val="zh-CN"/>
        </w:rPr>
        <w:t xml:space="preserve">.5 供应商应自觉遵守开标、</w:t>
      </w:r>
      <w:r>
        <w:rPr>
          <w:rFonts w:hint="eastAsia" w:ascii="Times New Roman" w:hAnsi="Times New Roman" w:eastAsia="仿宋" w:cs="Times New Roman"/>
          <w:color w:val="auto"/>
          <w:szCs w:val="21"/>
          <w:highlight w:val="none"/>
          <w:lang w:val="zh-CN"/>
        </w:rPr>
        <w:t xml:space="preserve">评审</w:t>
      </w:r>
      <w:r>
        <w:rPr>
          <w:rFonts w:hint="default" w:ascii="Times New Roman" w:hAnsi="Times New Roman" w:eastAsia="仿宋" w:cs="Times New Roman"/>
          <w:color w:val="auto"/>
          <w:szCs w:val="21"/>
          <w:highlight w:val="none"/>
          <w:lang w:val="zh-CN"/>
        </w:rPr>
        <w:t xml:space="preserve">纪律，扰乱开标</w:t>
      </w:r>
      <w:r>
        <w:rPr>
          <w:rFonts w:hint="eastAsia" w:ascii="Times New Roman" w:hAnsi="Times New Roman" w:eastAsia="仿宋" w:cs="Times New Roman"/>
          <w:color w:val="auto"/>
          <w:szCs w:val="21"/>
          <w:highlight w:val="none"/>
          <w:lang w:val="zh-CN"/>
        </w:rPr>
        <w:t xml:space="preserve">评审</w:t>
      </w:r>
      <w:r>
        <w:rPr>
          <w:rFonts w:hint="default" w:ascii="Times New Roman" w:hAnsi="Times New Roman" w:eastAsia="仿宋" w:cs="Times New Roman"/>
          <w:color w:val="auto"/>
          <w:szCs w:val="21"/>
          <w:highlight w:val="none"/>
          <w:lang w:val="zh-CN"/>
        </w:rPr>
        <w:t xml:space="preserve">现场秩序的，属于失信行为，根据《江苏省政府采购供应商监督管理暂行办法》，失信行为将被记入供应商诚信档案。</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19</w:t>
      </w:r>
      <w:r>
        <w:rPr>
          <w:rFonts w:hint="default" w:ascii="Times New Roman" w:hAnsi="Times New Roman" w:eastAsia="仿宋" w:cs="Times New Roman"/>
          <w:color w:val="auto"/>
          <w:szCs w:val="21"/>
          <w:highlight w:val="none"/>
          <w:lang w:val="zh-CN"/>
        </w:rPr>
        <w:t xml:space="preserve">.6违反信用承诺的法律责任</w:t>
      </w:r>
      <w:r/>
    </w:p>
    <w:p>
      <w:pPr>
        <w:ind w:firstLine="420"/>
        <w:jc w:val="both"/>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22"/>
        <w:spacing w:line="360" w:lineRule="auto"/>
        <w:rPr>
          <w:rFonts w:hint="default" w:ascii="Times New Roman" w:hAnsi="Times New Roman" w:eastAsia="仿宋" w:cs="Times New Roman"/>
          <w:b/>
          <w:color w:val="auto"/>
          <w:highlight w:val="none"/>
        </w:rPr>
        <w:outlineLvl w:val="1"/>
      </w:pPr>
      <w:r/>
      <w:bookmarkStart w:id="99" w:name="_Toc16242"/>
      <w:r/>
      <w:bookmarkStart w:id="100" w:name="_Toc16693"/>
      <w:r/>
      <w:bookmarkStart w:id="101" w:name="_Toc26188"/>
      <w:r/>
      <w:bookmarkStart w:id="102" w:name="_Toc12618"/>
      <w:r/>
      <w:bookmarkStart w:id="103" w:name="_Toc23666"/>
      <w:r/>
      <w:bookmarkStart w:id="104" w:name="_Toc15490"/>
      <w:r/>
      <w:bookmarkStart w:id="105" w:name="_Toc21664"/>
      <w:r/>
      <w:bookmarkStart w:id="106" w:name="_Toc1232"/>
      <w:r/>
      <w:bookmarkStart w:id="107" w:name="_Toc9275"/>
      <w:r/>
      <w:bookmarkStart w:id="108" w:name="_Toc17487"/>
      <w:r/>
      <w:bookmarkStart w:id="109" w:name="_Toc27195"/>
      <w:r/>
      <w:bookmarkStart w:id="110" w:name="_Toc28219"/>
      <w:r/>
      <w:bookmarkStart w:id="111" w:name="_Toc11097"/>
      <w:r/>
      <w:bookmarkStart w:id="112" w:name="_Toc9375"/>
      <w:r/>
      <w:bookmarkStart w:id="113" w:name="_Toc2163"/>
      <w:r/>
      <w:bookmarkStart w:id="114" w:name="_Toc25289"/>
      <w:r/>
      <w:bookmarkStart w:id="115" w:name="_Toc11401"/>
      <w:r/>
      <w:bookmarkStart w:id="116" w:name="_Toc11328"/>
      <w:r/>
      <w:bookmarkStart w:id="117" w:name="_Toc7507"/>
      <w:r/>
      <w:bookmarkStart w:id="118" w:name="_Toc16553"/>
      <w:r/>
      <w:bookmarkStart w:id="119" w:name="_Toc28259"/>
      <w:r/>
      <w:bookmarkStart w:id="120" w:name="_Toc15126"/>
      <w:r/>
      <w:bookmarkStart w:id="121" w:name="_Toc815"/>
      <w:r/>
      <w:bookmarkStart w:id="122" w:name="_Toc504141740"/>
      <w:r/>
      <w:bookmarkStart w:id="123" w:name="_Toc322"/>
      <w:r/>
      <w:bookmarkStart w:id="124" w:name="_Toc345336139"/>
      <w:r/>
      <w:bookmarkStart w:id="125" w:name="_Toc15080"/>
      <w:r/>
      <w:bookmarkStart w:id="126" w:name="_Toc14645"/>
      <w:r/>
      <w:bookmarkStart w:id="127" w:name="_Toc16427"/>
      <w:r/>
      <w:bookmarkStart w:id="128" w:name="_Toc4589"/>
      <w:r/>
      <w:bookmarkStart w:id="129" w:name="_Toc7433"/>
      <w:r/>
      <w:bookmarkStart w:id="130" w:name="_Toc20962"/>
      <w:r>
        <w:rPr>
          <w:rFonts w:hint="default" w:ascii="Times New Roman" w:hAnsi="Times New Roman" w:eastAsia="仿宋" w:cs="Times New Roman"/>
          <w:b/>
          <w:color w:val="auto"/>
          <w:highlight w:val="none"/>
        </w:rPr>
        <w:t xml:space="preserve">五、磋商</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
    </w:p>
    <w:p>
      <w:pPr>
        <w:ind w:firstLine="420"/>
        <w:spacing w:line="360" w:lineRule="auto"/>
        <w:rPr>
          <w:rFonts w:hint="default" w:ascii="Times New Roman" w:hAnsi="Times New Roman" w:eastAsia="仿宋" w:cs="Times New Roman"/>
          <w:b/>
          <w:bCs/>
          <w:color w:val="auto"/>
          <w:szCs w:val="21"/>
          <w:highlight w:val="none"/>
          <w:lang w:val="zh-CN"/>
        </w:rPr>
      </w:pPr>
      <w:r/>
      <w:bookmarkStart w:id="131" w:name="_Toc345336140"/>
      <w:r>
        <w:rPr>
          <w:rFonts w:hint="default" w:ascii="Times New Roman" w:hAnsi="Times New Roman" w:eastAsia="仿宋" w:cs="Times New Roman"/>
          <w:b/>
          <w:bCs/>
          <w:color w:val="auto"/>
          <w:szCs w:val="21"/>
          <w:highlight w:val="none"/>
        </w:rPr>
        <w:t xml:space="preserve">20</w:t>
      </w:r>
      <w:r>
        <w:rPr>
          <w:rFonts w:hint="default" w:ascii="Times New Roman" w:hAnsi="Times New Roman" w:eastAsia="仿宋" w:cs="Times New Roman"/>
          <w:b/>
          <w:bCs/>
          <w:color w:val="auto"/>
          <w:szCs w:val="21"/>
          <w:highlight w:val="none"/>
          <w:lang w:val="zh-CN"/>
        </w:rPr>
        <w:t xml:space="preserve">.响应文件解密</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20</w:t>
      </w:r>
      <w:r>
        <w:rPr>
          <w:rFonts w:hint="default" w:ascii="Times New Roman" w:hAnsi="Times New Roman" w:eastAsia="仿宋" w:cs="Times New Roman"/>
          <w:color w:val="auto"/>
          <w:szCs w:val="21"/>
          <w:highlight w:val="none"/>
          <w:lang w:val="zh-CN"/>
        </w:rPr>
        <w:t xml:space="preserve">.1 供应商应当按照《操作手册》规定，在苏采云系统规定的时间内对响应文件进行解密。</w:t>
      </w:r>
      <w:r/>
    </w:p>
    <w:p>
      <w:pPr>
        <w:ind w:firstLine="420"/>
        <w:spacing w:line="360" w:lineRule="auto"/>
        <w:rPr>
          <w:rFonts w:hint="default" w:ascii="Times New Roman" w:hAnsi="Times New Roman" w:eastAsia="仿宋" w:cs="Times New Roman"/>
          <w:b/>
          <w:bCs/>
          <w:color w:val="auto"/>
          <w:szCs w:val="21"/>
          <w:highlight w:val="none"/>
          <w:lang w:val="zh-CN"/>
        </w:rPr>
      </w:pPr>
      <w:r>
        <w:rPr>
          <w:rFonts w:hint="default" w:ascii="Times New Roman" w:hAnsi="Times New Roman" w:eastAsia="仿宋" w:cs="Times New Roman"/>
          <w:b/>
          <w:bCs/>
          <w:color w:val="auto"/>
          <w:szCs w:val="21"/>
          <w:highlight w:val="none"/>
        </w:rPr>
        <w:t xml:space="preserve">21</w:t>
      </w:r>
      <w:r>
        <w:rPr>
          <w:rFonts w:hint="default" w:ascii="Times New Roman" w:hAnsi="Times New Roman" w:eastAsia="仿宋" w:cs="Times New Roman"/>
          <w:b/>
          <w:bCs/>
          <w:color w:val="auto"/>
          <w:szCs w:val="21"/>
          <w:highlight w:val="none"/>
          <w:lang w:val="zh-CN"/>
        </w:rPr>
        <w:t xml:space="preserve">、磋商组织</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21</w:t>
      </w: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rPr>
        <w:t xml:space="preserve">1</w:t>
      </w:r>
      <w:r>
        <w:rPr>
          <w:rFonts w:hint="default" w:ascii="Times New Roman" w:hAnsi="Times New Roman" w:eastAsia="仿宋" w:cs="Times New Roman"/>
          <w:color w:val="auto"/>
          <w:szCs w:val="21"/>
          <w:highlight w:val="none"/>
          <w:lang w:val="zh-CN"/>
        </w:rPr>
        <w:t xml:space="preserve"> 磋商工作由代理机构负责组织，具体磋商事务由依法组建的磋商小组负责。</w:t>
      </w:r>
      <w:r/>
    </w:p>
    <w:p>
      <w:pPr>
        <w:ind w:firstLine="420"/>
        <w:spacing w:line="360" w:lineRule="auto"/>
        <w:rPr>
          <w:rFonts w:hint="default" w:ascii="Times New Roman" w:hAnsi="Times New Roman" w:eastAsia="仿宋" w:cs="Times New Roman"/>
          <w:b/>
          <w:bCs/>
          <w:color w:val="auto"/>
          <w:szCs w:val="21"/>
          <w:highlight w:val="none"/>
          <w:lang w:val="zh-CN"/>
        </w:rPr>
      </w:pPr>
      <w:r>
        <w:rPr>
          <w:rFonts w:hint="default" w:ascii="Times New Roman" w:hAnsi="Times New Roman" w:eastAsia="仿宋" w:cs="Times New Roman"/>
          <w:b/>
          <w:bCs/>
          <w:color w:val="auto"/>
          <w:szCs w:val="21"/>
          <w:highlight w:val="none"/>
        </w:rPr>
        <w:t xml:space="preserve">22</w:t>
      </w:r>
      <w:r>
        <w:rPr>
          <w:rFonts w:hint="default" w:ascii="Times New Roman" w:hAnsi="Times New Roman" w:eastAsia="仿宋" w:cs="Times New Roman"/>
          <w:b/>
          <w:bCs/>
          <w:color w:val="auto"/>
          <w:szCs w:val="21"/>
          <w:highlight w:val="none"/>
          <w:lang w:val="zh-CN"/>
        </w:rPr>
        <w:t xml:space="preserve">.评审过程的保密与公正</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22</w:t>
      </w:r>
      <w:r>
        <w:rPr>
          <w:rFonts w:hint="default" w:ascii="Times New Roman" w:hAnsi="Times New Roman" w:eastAsia="仿宋" w:cs="Times New Roman"/>
          <w:color w:val="auto"/>
          <w:szCs w:val="21"/>
          <w:highlight w:val="none"/>
          <w:lang w:val="zh-CN"/>
        </w:rPr>
        <w:t xml:space="preserve">.1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22</w:t>
      </w:r>
      <w:r>
        <w:rPr>
          <w:rFonts w:hint="default" w:ascii="Times New Roman" w:hAnsi="Times New Roman" w:eastAsia="仿宋" w:cs="Times New Roman"/>
          <w:color w:val="auto"/>
          <w:szCs w:val="21"/>
          <w:highlight w:val="none"/>
          <w:lang w:val="zh-CN"/>
        </w:rPr>
        <w:t xml:space="preserve">.2 供应商不得以任何方式影响磋商评审，否则其响应文件将被作为无效响应文件。</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22</w:t>
      </w:r>
      <w:r>
        <w:rPr>
          <w:rFonts w:hint="default" w:ascii="Times New Roman" w:hAnsi="Times New Roman" w:eastAsia="仿宋" w:cs="Times New Roman"/>
          <w:color w:val="auto"/>
          <w:szCs w:val="21"/>
          <w:highlight w:val="none"/>
          <w:lang w:val="zh-CN"/>
        </w:rPr>
        <w:t xml:space="preserve">.3 采购代理机构和磋商小组不向未成交的供应商解释未成交原因，也不公布评审过程中的相关细节。</w:t>
      </w:r>
      <w:r/>
    </w:p>
    <w:p>
      <w:pPr>
        <w:ind w:firstLine="420"/>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b/>
          <w:color w:val="auto"/>
          <w:szCs w:val="21"/>
          <w:highlight w:val="none"/>
        </w:rPr>
        <w:t xml:space="preserve">23</w:t>
      </w:r>
      <w:r>
        <w:rPr>
          <w:rFonts w:hint="default" w:ascii="Times New Roman" w:hAnsi="Times New Roman" w:eastAsia="仿宋" w:cs="Times New Roman"/>
          <w:b/>
          <w:color w:val="auto"/>
          <w:szCs w:val="21"/>
          <w:highlight w:val="none"/>
          <w:lang w:val="zh-CN"/>
        </w:rPr>
        <w:t xml:space="preserve">.</w:t>
      </w:r>
      <w:r>
        <w:rPr>
          <w:rFonts w:hint="default" w:ascii="Times New Roman" w:hAnsi="Times New Roman" w:eastAsia="仿宋" w:cs="Times New Roman"/>
          <w:b/>
          <w:bCs/>
          <w:color w:val="auto"/>
          <w:szCs w:val="21"/>
          <w:highlight w:val="none"/>
        </w:rPr>
        <w:t xml:space="preserve">评审过程中的澄清</w:t>
      </w:r>
      <w:r/>
    </w:p>
    <w:p>
      <w:pPr>
        <w:ind w:firstLine="420"/>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23.1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磋商小组并非对每个供应商都作澄清要求。</w:t>
      </w:r>
      <w:r/>
    </w:p>
    <w:p>
      <w:pPr>
        <w:ind w:firstLine="420"/>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23.2 </w:t>
      </w:r>
      <w:r>
        <w:rPr>
          <w:rFonts w:hint="default" w:ascii="Times New Roman" w:hAnsi="Times New Roman" w:eastAsia="仿宋" w:cs="Times New Roman"/>
          <w:color w:val="auto"/>
          <w:sz w:val="22"/>
          <w:szCs w:val="22"/>
          <w:highlight w:val="none"/>
          <w:lang w:val="zh-CN"/>
        </w:rPr>
        <w:t xml:space="preserve">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23.3 接到磋商小组澄清、说明和补正要求的供应商如未按规定做出澄清、说明和补正，其风险由供应商自行承担。</w:t>
      </w:r>
      <w:r/>
    </w:p>
    <w:p>
      <w:pPr>
        <w:ind w:firstLine="420"/>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23.4响应文件报价出现前后不一致的，除采购文件另有规定外，按照下列规定修正：</w:t>
      </w:r>
      <w:r/>
    </w:p>
    <w:p>
      <w:pPr>
        <w:ind w:firstLine="420"/>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(1)大写金额和小写金额不一致的，以大写金额为准；</w:t>
      </w:r>
      <w:r/>
    </w:p>
    <w:p>
      <w:pPr>
        <w:ind w:firstLine="420"/>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(2)单价金额小数点或者百分比有明显错位的，以报价表的总价为准，并修改单价；</w:t>
      </w:r>
      <w:r/>
    </w:p>
    <w:p>
      <w:pPr>
        <w:ind w:firstLine="420"/>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(3)总价金额与按单价汇总金额不一致的，以单价金额计算结果为准。</w:t>
      </w:r>
      <w:r/>
    </w:p>
    <w:p>
      <w:pPr>
        <w:ind w:firstLine="420"/>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同时出现两种以上不一致的，按照前款规定的顺序修正。</w:t>
      </w:r>
      <w:r/>
    </w:p>
    <w:p>
      <w:pPr>
        <w:ind w:firstLine="420"/>
        <w:spacing w:line="360" w:lineRule="auto"/>
        <w:shd w:val="clear" w:color="auto" w:fill="ffffff"/>
        <w:widowControl/>
        <w:rPr>
          <w:rFonts w:hint="default" w:ascii="Times New Roman" w:hAnsi="Times New Roman" w:eastAsia="仿宋" w:cs="Times New Roman"/>
          <w:color w:val="auto"/>
          <w:szCs w:val="21"/>
          <w:highlight w:val="none"/>
        </w:rPr>
      </w:pPr>
      <w:r>
        <w:rPr>
          <w:rFonts w:hint="eastAsia" w:ascii="Times New Roman" w:hAnsi="Times New Roman" w:eastAsia="仿宋" w:cs="Times New Roman"/>
          <w:color w:val="auto"/>
          <w:szCs w:val="21"/>
          <w:highlight w:val="none"/>
          <w:lang w:eastAsia="zh-CN"/>
        </w:rPr>
        <w:t xml:space="preserve">磋商小组</w:t>
      </w:r>
      <w:r>
        <w:rPr>
          <w:rFonts w:hint="default" w:ascii="Times New Roman" w:hAnsi="Times New Roman" w:eastAsia="仿宋" w:cs="Times New Roman"/>
          <w:color w:val="auto"/>
          <w:szCs w:val="21"/>
          <w:highlight w:val="none"/>
        </w:rPr>
        <w:t xml:space="preserve">将按上述修正错误的方法调整响应文件中的</w:t>
      </w:r>
      <w:r>
        <w:rPr>
          <w:rFonts w:hint="eastAsia" w:ascii="Times New Roman" w:hAnsi="Times New Roman" w:eastAsia="仿宋" w:cs="Times New Roman"/>
          <w:color w:val="auto"/>
          <w:szCs w:val="21"/>
          <w:highlight w:val="none"/>
          <w:lang w:eastAsia="zh-CN"/>
        </w:rPr>
        <w:t xml:space="preserve">磋商报价</w:t>
      </w:r>
      <w:r>
        <w:rPr>
          <w:rFonts w:hint="default" w:ascii="Times New Roman" w:hAnsi="Times New Roman" w:eastAsia="仿宋" w:cs="Times New Roman"/>
          <w:color w:val="auto"/>
          <w:szCs w:val="21"/>
          <w:highlight w:val="none"/>
        </w:rPr>
        <w:t xml:space="preserve">，并通过苏采云系统告知供应商，调整后的价格对供应商具有约束力。如果供应商不接受修正后的价格，则其投标将被拒绝。</w:t>
      </w:r>
      <w:r/>
    </w:p>
    <w:p>
      <w:pPr>
        <w:ind w:firstLine="420"/>
        <w:spacing w:line="360" w:lineRule="auto"/>
        <w:rPr>
          <w:rFonts w:hint="default" w:ascii="Times New Roman" w:hAnsi="Times New Roman" w:eastAsia="仿宋" w:cs="Times New Roman"/>
          <w:b/>
          <w:color w:val="auto"/>
          <w:szCs w:val="21"/>
          <w:highlight w:val="none"/>
          <w:lang w:val="zh-CN"/>
        </w:rPr>
      </w:pPr>
      <w:r>
        <w:rPr>
          <w:rFonts w:hint="default" w:ascii="Times New Roman" w:hAnsi="Times New Roman" w:eastAsia="仿宋" w:cs="Times New Roman"/>
          <w:b/>
          <w:color w:val="auto"/>
          <w:szCs w:val="21"/>
          <w:highlight w:val="none"/>
        </w:rPr>
        <w:t xml:space="preserve">24</w:t>
      </w:r>
      <w:r>
        <w:rPr>
          <w:rFonts w:hint="default" w:ascii="Times New Roman" w:hAnsi="Times New Roman" w:eastAsia="仿宋" w:cs="Times New Roman"/>
          <w:b/>
          <w:color w:val="auto"/>
          <w:szCs w:val="21"/>
          <w:highlight w:val="none"/>
          <w:lang w:val="zh-CN"/>
        </w:rPr>
        <w:t xml:space="preserve">、磋商程序</w:t>
      </w:r>
      <w:r/>
    </w:p>
    <w:p>
      <w:pPr>
        <w:ind w:firstLine="424"/>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rPr>
        <w:t xml:space="preserve">24</w:t>
      </w:r>
      <w:r>
        <w:rPr>
          <w:rFonts w:hint="default" w:ascii="Times New Roman" w:hAnsi="Times New Roman" w:eastAsia="仿宋" w:cs="Times New Roman"/>
          <w:bCs/>
          <w:color w:val="auto"/>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4"/>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rPr>
        <w:t xml:space="preserve">24</w:t>
      </w:r>
      <w:r>
        <w:rPr>
          <w:rFonts w:hint="default" w:ascii="Times New Roman" w:hAnsi="Times New Roman" w:eastAsia="仿宋" w:cs="Times New Roman"/>
          <w:bCs/>
          <w:color w:val="auto"/>
          <w:szCs w:val="21"/>
          <w:highlight w:val="none"/>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4"/>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rPr>
        <w:t xml:space="preserve">24</w:t>
      </w:r>
      <w:r>
        <w:rPr>
          <w:rFonts w:hint="default" w:ascii="Times New Roman" w:hAnsi="Times New Roman" w:eastAsia="仿宋" w:cs="Times New Roman"/>
          <w:bCs/>
          <w:color w:val="auto"/>
          <w:szCs w:val="21"/>
          <w:highlight w:val="none"/>
          <w:lang w:val="zh-CN"/>
        </w:rPr>
        <w:t xml:space="preserve">.3最后报价是供应商响应文件的有效组成部分。</w:t>
      </w:r>
      <w:r>
        <w:rPr>
          <w:rFonts w:hint="default" w:ascii="Times New Roman" w:hAnsi="Times New Roman" w:eastAsia="仿宋" w:cs="Times New Roman"/>
          <w:color w:val="auto"/>
          <w:szCs w:val="21"/>
          <w:highlight w:val="none"/>
          <w:lang w:val="zh-CN"/>
        </w:rPr>
        <w:t xml:space="preserve">提交最后报价的供应商不得少于3家，符合《政府采购竞争性磋商采购方式</w:t>
      </w:r>
      <w:r>
        <w:rPr>
          <w:rFonts w:hint="default" w:ascii="Times New Roman" w:hAnsi="Times New Roman" w:eastAsia="仿宋" w:cs="Times New Roman"/>
          <w:color w:val="auto"/>
          <w:szCs w:val="21"/>
          <w:highlight w:val="none"/>
          <w:lang w:val="en-US" w:eastAsia="zh-CN"/>
        </w:rPr>
        <w:t xml:space="preserve">管</w:t>
      </w:r>
      <w:r>
        <w:rPr>
          <w:rFonts w:hint="default" w:ascii="Times New Roman" w:hAnsi="Times New Roman" w:eastAsia="仿宋" w:cs="Times New Roman"/>
          <w:color w:val="auto"/>
          <w:szCs w:val="21"/>
          <w:highlight w:val="none"/>
          <w:lang w:val="zh-CN"/>
        </w:rPr>
        <w:t xml:space="preserve">理暂行办法》第三条第四项及《财政部关于竞争性磋商采购方式管理暂行办法有关问题的补充通知》（财库〔2015〕124号）规定情形的，</w:t>
      </w:r>
      <w:r>
        <w:rPr>
          <w:rFonts w:hint="default" w:ascii="Times New Roman" w:hAnsi="Times New Roman" w:eastAsia="仿宋" w:cs="Times New Roman"/>
          <w:bCs/>
          <w:color w:val="auto"/>
          <w:szCs w:val="21"/>
          <w:highlight w:val="none"/>
          <w:lang w:val="zh-CN"/>
        </w:rPr>
        <w:t xml:space="preserve">提交最后报价的供应商可以为2家。</w:t>
      </w:r>
      <w:r/>
    </w:p>
    <w:p>
      <w:pPr>
        <w:ind w:firstLine="420"/>
        <w:spacing w:line="360" w:lineRule="auto"/>
        <w:shd w:val="clear" w:color="auto" w:fill="ffffff"/>
        <w:widowControl/>
        <w:rPr>
          <w:rFonts w:hint="default" w:ascii="Times New Roman" w:hAnsi="Times New Roman" w:eastAsia="仿宋" w:cs="Times New Roman"/>
          <w:b/>
          <w:color w:val="auto"/>
          <w:szCs w:val="21"/>
          <w:highlight w:val="none"/>
        </w:rPr>
      </w:pPr>
      <w:r>
        <w:rPr>
          <w:rFonts w:hint="default" w:ascii="Times New Roman" w:hAnsi="Times New Roman" w:eastAsia="仿宋" w:cs="Times New Roman"/>
          <w:bCs/>
          <w:color w:val="auto"/>
          <w:szCs w:val="21"/>
          <w:highlight w:val="none"/>
        </w:rPr>
        <w:t xml:space="preserve">24</w:t>
      </w:r>
      <w:r>
        <w:rPr>
          <w:rFonts w:hint="default" w:ascii="Times New Roman" w:hAnsi="Times New Roman" w:eastAsia="仿宋" w:cs="Times New Roman"/>
          <w:bCs/>
          <w:color w:val="auto"/>
          <w:szCs w:val="21"/>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Fonts w:hint="default" w:ascii="Times New Roman" w:hAnsi="Times New Roman" w:eastAsia="仿宋" w:cs="Times New Roman"/>
          <w:b/>
          <w:color w:val="auto"/>
          <w:szCs w:val="21"/>
          <w:highlight w:val="none"/>
        </w:rPr>
      </w:pPr>
      <w:r>
        <w:rPr>
          <w:rFonts w:hint="default" w:ascii="Times New Roman" w:hAnsi="Times New Roman" w:eastAsia="仿宋" w:cs="Times New Roman"/>
          <w:b/>
          <w:color w:val="auto"/>
          <w:szCs w:val="21"/>
          <w:highlight w:val="none"/>
        </w:rPr>
        <w:t xml:space="preserve">25</w:t>
      </w:r>
      <w:r>
        <w:rPr>
          <w:rFonts w:hint="default" w:ascii="Times New Roman" w:hAnsi="Times New Roman" w:eastAsia="仿宋" w:cs="Times New Roman"/>
          <w:b/>
          <w:color w:val="auto"/>
          <w:szCs w:val="21"/>
          <w:highlight w:val="none"/>
          <w:lang w:val="zh-CN"/>
        </w:rPr>
        <w:t xml:space="preserve">.响应文件的资格</w:t>
      </w:r>
      <w:r>
        <w:rPr>
          <w:rFonts w:hint="default" w:ascii="Times New Roman" w:hAnsi="Times New Roman" w:eastAsia="仿宋" w:cs="Times New Roman"/>
          <w:b/>
          <w:color w:val="auto"/>
          <w:szCs w:val="21"/>
          <w:highlight w:val="none"/>
        </w:rPr>
        <w:t xml:space="preserve">性和符合性</w:t>
      </w:r>
      <w:r>
        <w:rPr>
          <w:rFonts w:hint="default" w:ascii="Times New Roman" w:hAnsi="Times New Roman" w:eastAsia="仿宋" w:cs="Times New Roman"/>
          <w:b/>
          <w:color w:val="auto"/>
          <w:szCs w:val="21"/>
          <w:highlight w:val="none"/>
          <w:lang w:val="zh-CN"/>
        </w:rPr>
        <w:t xml:space="preserve">审查</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b/>
          <w:bCs/>
          <w:color w:val="auto"/>
          <w:szCs w:val="21"/>
          <w:highlight w:val="none"/>
        </w:rPr>
        <w:t xml:space="preserve">25.1资格性审查：</w:t>
      </w:r>
      <w:r>
        <w:rPr>
          <w:rFonts w:hint="default" w:ascii="Times New Roman" w:hAnsi="Times New Roman" w:eastAsia="仿宋" w:cs="Times New Roman"/>
          <w:color w:val="auto"/>
          <w:szCs w:val="21"/>
          <w:highlight w:val="none"/>
        </w:rPr>
        <w:t xml:space="preserve">依据法律法规和磋商文件的规定，磋商小组对响应文件中的资格证明文件进行审查，以确定供应商是否具备参加磋商的资格。</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25.1.1响应文件有下列情况之一的，在资格性审查时按照无效投标处理：</w:t>
      </w:r>
      <w:r/>
    </w:p>
    <w:p>
      <w:pPr>
        <w:numPr>
          <w:ilvl w:val="0"/>
          <w:numId w:val="0"/>
        </w:numPr>
        <w:ind w:firstLine="720"/>
        <w:jc w:val="left"/>
        <w:spacing w:line="360" w:lineRule="auto"/>
        <w:tabs>
          <w:tab w:val="left" w:pos="4825" w:leader="none"/>
        </w:tabs>
        <w:rPr>
          <w:rFonts w:hint="default" w:ascii="Times New Roman" w:hAnsi="Times New Roman" w:eastAsia="仿宋" w:cs="Times New Roman"/>
          <w:color w:val="auto"/>
          <w:szCs w:val="21"/>
          <w:highlight w:val="none"/>
        </w:rPr>
      </w:pPr>
      <w:r/>
      <w:bookmarkStart w:id="132" w:name="_Hlk81314966"/>
      <w:r>
        <w:rPr>
          <w:rFonts w:hint="default" w:ascii="Times New Roman" w:hAnsi="Times New Roman" w:eastAsia="仿宋" w:cs="Times New Roman"/>
          <w:color w:val="auto"/>
          <w:szCs w:val="21"/>
          <w:highlight w:val="none"/>
          <w:lang w:val="en-US" w:eastAsia="zh-CN"/>
        </w:rPr>
        <w:t xml:space="preserve">(1)</w:t>
      </w:r>
      <w:r>
        <w:rPr>
          <w:rFonts w:hint="default" w:ascii="Times New Roman" w:hAnsi="Times New Roman" w:eastAsia="仿宋" w:cs="Times New Roman"/>
          <w:color w:val="auto"/>
          <w:szCs w:val="21"/>
          <w:highlight w:val="none"/>
        </w:rPr>
        <w:t xml:space="preserve">不具备采购文件中规定资格条件的；</w:t>
      </w:r>
      <w:bookmarkEnd w:id="132"/>
      <w:r/>
      <w:r/>
    </w:p>
    <w:p>
      <w:pPr>
        <w:numPr>
          <w:ilvl w:val="0"/>
          <w:numId w:val="0"/>
        </w:numPr>
        <w:ind w:left="660" w:firstLine="55"/>
        <w:jc w:val="left"/>
        <w:spacing w:line="360" w:lineRule="auto"/>
        <w:tabs>
          <w:tab w:val="left" w:pos="4825" w:leader="none"/>
        </w:tabs>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lang w:val="en-US" w:eastAsia="zh-CN"/>
        </w:rPr>
        <w:t xml:space="preserve">(2)</w:t>
      </w:r>
      <w:r>
        <w:rPr>
          <w:rFonts w:hint="default" w:ascii="Times New Roman" w:hAnsi="Times New Roman" w:eastAsia="仿宋" w:cs="Times New Roman"/>
          <w:color w:val="auto"/>
          <w:szCs w:val="21"/>
          <w:highlight w:val="none"/>
        </w:rPr>
        <w:t xml:space="preserve">未按</w:t>
      </w:r>
      <w:r>
        <w:rPr>
          <w:rFonts w:hint="eastAsia" w:ascii="Times New Roman" w:hAnsi="Times New Roman" w:eastAsia="仿宋" w:cs="Times New Roman"/>
          <w:color w:val="auto"/>
          <w:szCs w:val="21"/>
          <w:highlight w:val="none"/>
          <w:lang w:eastAsia="zh-CN"/>
        </w:rPr>
        <w:t xml:space="preserve">采购文件</w:t>
      </w:r>
      <w:r>
        <w:rPr>
          <w:rFonts w:hint="default" w:ascii="Times New Roman" w:hAnsi="Times New Roman" w:eastAsia="仿宋" w:cs="Times New Roman"/>
          <w:color w:val="auto"/>
          <w:szCs w:val="21"/>
          <w:highlight w:val="none"/>
        </w:rPr>
        <w:t xml:space="preserve">要求签署、盖章的；</w:t>
      </w:r>
      <w:r/>
    </w:p>
    <w:p>
      <w:pPr>
        <w:numPr>
          <w:ilvl w:val="0"/>
          <w:numId w:val="0"/>
        </w:numPr>
        <w:ind w:left="660" w:firstLine="55"/>
        <w:jc w:val="left"/>
        <w:spacing w:line="360" w:lineRule="auto"/>
        <w:tabs>
          <w:tab w:val="left" w:pos="4825" w:leader="none"/>
        </w:tabs>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lang w:val="en-US" w:eastAsia="zh-CN"/>
        </w:rPr>
        <w:t xml:space="preserve">(3)</w:t>
      </w:r>
      <w:r>
        <w:rPr>
          <w:rFonts w:hint="default" w:ascii="Times New Roman" w:hAnsi="Times New Roman" w:eastAsia="仿宋" w:cs="Times New Roman"/>
          <w:color w:val="auto"/>
          <w:szCs w:val="21"/>
          <w:highlight w:val="none"/>
        </w:rPr>
        <w:t xml:space="preserve">不具备</w:t>
      </w:r>
      <w:r>
        <w:rPr>
          <w:rFonts w:hint="eastAsia" w:ascii="Times New Roman" w:hAnsi="Times New Roman" w:eastAsia="仿宋" w:cs="Times New Roman"/>
          <w:color w:val="auto"/>
          <w:szCs w:val="21"/>
          <w:highlight w:val="none"/>
          <w:lang w:eastAsia="zh-CN"/>
        </w:rPr>
        <w:t xml:space="preserve">采购文件</w:t>
      </w:r>
      <w:r>
        <w:rPr>
          <w:rFonts w:hint="default" w:ascii="Times New Roman" w:hAnsi="Times New Roman" w:eastAsia="仿宋" w:cs="Times New Roman"/>
          <w:color w:val="auto"/>
          <w:szCs w:val="21"/>
          <w:highlight w:val="none"/>
        </w:rPr>
        <w:t xml:space="preserve">中规定资格要求的；</w:t>
      </w:r>
      <w:r/>
    </w:p>
    <w:p>
      <w:pPr>
        <w:numPr>
          <w:ilvl w:val="0"/>
          <w:numId w:val="0"/>
        </w:numPr>
        <w:ind w:left="660" w:firstLine="55"/>
        <w:jc w:val="left"/>
        <w:spacing w:line="360" w:lineRule="auto"/>
        <w:tabs>
          <w:tab w:val="left" w:pos="4825" w:leader="none"/>
        </w:tabs>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lang w:val="en-US" w:eastAsia="zh-CN"/>
        </w:rPr>
        <w:t xml:space="preserve">(4)</w:t>
      </w:r>
      <w:r>
        <w:rPr>
          <w:rFonts w:hint="default" w:ascii="Times New Roman" w:hAnsi="Times New Roman" w:eastAsia="仿宋" w:cs="Times New Roman"/>
          <w:color w:val="auto"/>
          <w:szCs w:val="21"/>
          <w:highlight w:val="none"/>
        </w:rPr>
        <w:t xml:space="preserve">不符合法律、法规和</w:t>
      </w:r>
      <w:r>
        <w:rPr>
          <w:rFonts w:hint="eastAsia" w:ascii="Times New Roman" w:hAnsi="Times New Roman" w:eastAsia="仿宋" w:cs="Times New Roman"/>
          <w:color w:val="auto"/>
          <w:szCs w:val="21"/>
          <w:highlight w:val="none"/>
          <w:lang w:eastAsia="zh-CN"/>
        </w:rPr>
        <w:t xml:space="preserve">采购文件</w:t>
      </w:r>
      <w:r>
        <w:rPr>
          <w:rFonts w:hint="default" w:ascii="Times New Roman" w:hAnsi="Times New Roman" w:eastAsia="仿宋" w:cs="Times New Roman"/>
          <w:color w:val="auto"/>
          <w:szCs w:val="21"/>
          <w:highlight w:val="none"/>
        </w:rPr>
        <w:t xml:space="preserve">中规定的其他实质性要求的。</w:t>
      </w:r>
      <w:r/>
    </w:p>
    <w:p>
      <w:pPr>
        <w:ind w:firstLine="420"/>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25.2符合性检查</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25.2.1磋商小组将依据法律法规和竞争性磋商文件的规定，对响应文件的有效性、完整性和对竞争性磋商文件的响应程度进行审查，以确定是否对竞争性磋商文件的实质性要求作出响应。</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25.2.2实质性要求是指本竞争性磋商文件中用带星号（“*”）、（“★”）、“必须”或“应（应当）”等其他文字说明的商务和技术要求。</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25.2.3响应文件属下列情形之一的，按照无效响应处理：</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如果响应文件实质上没有响应竞争性磋商文件的要求，磋商小组将予以拒绝，供应商不得通过修改或撤销不合要求的偏离或保留而使其投标成为实质性响应的投标。</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（1）供应商在苏采云系统规定的时间内未成功解密电子响应文件；</w:t>
      </w:r>
      <w:r/>
    </w:p>
    <w:p>
      <w:pPr>
        <w:ind w:firstLine="420"/>
        <w:spacing w:line="360" w:lineRule="auto"/>
        <w:rPr>
          <w:rFonts w:hint="default" w:ascii="Times New Roman" w:hAnsi="Times New Roman" w:eastAsia="仿宋" w:cs="Times New Roman"/>
          <w:color w:val="auto"/>
          <w:szCs w:val="21"/>
          <w:highlight w:val="none"/>
        </w:rPr>
      </w:pPr>
      <w:r/>
      <w:bookmarkStart w:id="133" w:name="OLE_LINK9"/>
      <w:r>
        <w:rPr>
          <w:rFonts w:hint="default" w:ascii="Times New Roman" w:hAnsi="Times New Roman" w:eastAsia="仿宋" w:cs="Times New Roman"/>
          <w:color w:val="auto"/>
          <w:szCs w:val="21"/>
          <w:highlight w:val="none"/>
        </w:rPr>
        <w:t xml:space="preserve">（2）</w:t>
      </w:r>
      <w:bookmarkEnd w:id="133"/>
      <w:r>
        <w:rPr>
          <w:rFonts w:hint="default" w:ascii="Times New Roman" w:hAnsi="Times New Roman" w:eastAsia="仿宋" w:cs="Times New Roman"/>
          <w:color w:val="auto"/>
          <w:szCs w:val="21"/>
          <w:highlight w:val="none"/>
        </w:rPr>
        <w:t xml:space="preserve">供应商未按照磋商文件要求上传电子响应文件；</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（3）供应商在苏采云系统规定的时间内未提交二轮报价；</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（4） 同一供应商提交两个（含两个）以上不同的响应文件或者最后报价。</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（5）投标总价超出采购项目预算或者最高限价的</w:t>
      </w:r>
      <w:bookmarkStart w:id="134" w:name="_Hlk195167846"/>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 w:val="22"/>
          <w:szCs w:val="22"/>
          <w:highlight w:val="none"/>
          <w:lang w:val="zh-CN"/>
        </w:rPr>
        <w:t xml:space="preserve">工期、磋商有效期不响应的</w:t>
      </w:r>
      <w:bookmarkEnd w:id="134"/>
      <w:r>
        <w:rPr>
          <w:rFonts w:hint="default" w:ascii="Times New Roman" w:hAnsi="Times New Roman" w:eastAsia="仿宋" w:cs="Times New Roman"/>
          <w:color w:val="auto"/>
          <w:szCs w:val="21"/>
          <w:highlight w:val="none"/>
        </w:rPr>
        <w:t xml:space="preserve">；</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en-US" w:eastAsia="zh-CN"/>
        </w:rPr>
        <w:t xml:space="preserve">6</w:t>
      </w: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zh-CN"/>
        </w:rPr>
        <w:t xml:space="preserve">不符合磋商文件中规定的实质性要求和条件（本磋商文件中斜体且有下划线部分或者打“★”内容，为实质性要求和条件，</w:t>
      </w:r>
      <w:r>
        <w:rPr>
          <w:rFonts w:hint="default" w:ascii="Times New Roman" w:hAnsi="Times New Roman" w:eastAsia="仿宋" w:cs="Times New Roman"/>
          <w:color w:val="auto"/>
          <w:szCs w:val="21"/>
          <w:highlight w:val="none"/>
        </w:rPr>
        <w:t xml:space="preserve">且包括改变清单设备配置、清单子目数量、单位及清单报价漏项、缺失等</w:t>
      </w:r>
      <w:r>
        <w:rPr>
          <w:rFonts w:hint="default" w:ascii="Times New Roman" w:hAnsi="Times New Roman" w:eastAsia="仿宋" w:cs="Times New Roman"/>
          <w:color w:val="auto"/>
          <w:szCs w:val="21"/>
          <w:highlight w:val="none"/>
          <w:lang w:val="zh-CN"/>
        </w:rPr>
        <w:t xml:space="preserve">）。</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en-US" w:eastAsia="zh-CN"/>
        </w:rPr>
        <w:t xml:space="preserve">7</w:t>
      </w: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zh-CN"/>
        </w:rPr>
        <w:t xml:space="preserve">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en-US" w:eastAsia="zh-CN"/>
        </w:rPr>
        <w:t xml:space="preserve">8</w:t>
      </w: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zh-CN"/>
        </w:rPr>
        <w:t xml:space="preserve">响应文件含有采购人不能接受的附加条件。</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en-US" w:eastAsia="zh-CN"/>
        </w:rPr>
        <w:t xml:space="preserve">9</w:t>
      </w: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zh-CN"/>
        </w:rPr>
        <w:t xml:space="preserve">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en-US" w:eastAsia="zh-CN"/>
        </w:rPr>
        <w:t xml:space="preserve">10</w:t>
      </w: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zh-CN"/>
        </w:rPr>
        <w:t xml:space="preserve">报价低于完成本项目发生的所有含税费用、支付给员工的工资（不得低于供应商所在地最低工资标准）和国家强制缴纳的各种社会保障资金</w:t>
      </w:r>
      <w:r>
        <w:rPr>
          <w:rFonts w:hint="default" w:ascii="Times New Roman" w:hAnsi="Times New Roman" w:eastAsia="仿宋" w:cs="Times New Roman"/>
          <w:color w:val="auto"/>
          <w:szCs w:val="21"/>
          <w:highlight w:val="none"/>
        </w:rPr>
        <w:t xml:space="preserve">、公积金，以及供应商认为需要的其他费用等。</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en-US" w:eastAsia="zh-CN"/>
        </w:rPr>
        <w:t xml:space="preserve">11</w:t>
      </w: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zh-CN"/>
        </w:rPr>
        <w:t xml:space="preserve">采购产品被财政部、国家发改委、生态环境部等列入“节能产品品目清单”强制采购范围，而供应商提供的产品不在强制采购范围内。</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lang w:val="en-US" w:eastAsia="zh-CN"/>
        </w:rPr>
        <w:t xml:space="preserve">12</w:t>
      </w:r>
      <w:r>
        <w:rPr>
          <w:rFonts w:hint="default" w:ascii="Times New Roman" w:hAnsi="Times New Roman" w:eastAsia="仿宋" w:cs="Times New Roman"/>
          <w:color w:val="auto"/>
          <w:szCs w:val="21"/>
          <w:highlight w:val="none"/>
          <w:lang w:val="zh-CN"/>
        </w:rPr>
        <w:t xml:space="preserve">） 响应文件未按照磋商文件要求加盖电子公章。</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lang w:val="en-US" w:eastAsia="zh-CN"/>
        </w:rPr>
        <w:t xml:space="preserve">13</w:t>
      </w:r>
      <w:r>
        <w:rPr>
          <w:rFonts w:hint="default" w:ascii="Times New Roman" w:hAnsi="Times New Roman" w:eastAsia="仿宋" w:cs="Times New Roman"/>
          <w:color w:val="auto"/>
          <w:szCs w:val="21"/>
          <w:highlight w:val="none"/>
          <w:lang w:val="zh-CN"/>
        </w:rPr>
        <w:t xml:space="preserve">） 经审查，响应文件正文存在★号实质性技术条款负偏离的，按无效响应处理。</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lang w:val="en-US" w:eastAsia="zh-CN"/>
        </w:rPr>
        <w:t xml:space="preserve">14</w:t>
      </w:r>
      <w:r>
        <w:rPr>
          <w:rFonts w:hint="default" w:ascii="Times New Roman" w:hAnsi="Times New Roman" w:eastAsia="仿宋" w:cs="Times New Roman"/>
          <w:color w:val="auto"/>
          <w:szCs w:val="21"/>
          <w:highlight w:val="none"/>
          <w:lang w:val="zh-CN"/>
        </w:rPr>
        <w:t xml:space="preserve">） 经审查，响应文件正文存在★号实质性商务条款负偏离的，按无效响应处理。</w:t>
      </w:r>
      <w:r/>
    </w:p>
    <w:p>
      <w:pPr>
        <w:ind w:firstLine="420"/>
        <w:spacing w:line="360" w:lineRule="auto"/>
        <w:rPr>
          <w:rFonts w:hint="default" w:ascii="Times New Roman" w:hAnsi="Times New Roman" w:eastAsia="仿宋" w:cs="Times New Roman"/>
          <w:color w:val="auto"/>
          <w:szCs w:val="21"/>
          <w:highlight w:val="none"/>
          <w:lang w:val="zh-CN" w:eastAsia="zh-CN"/>
        </w:rPr>
      </w:pPr>
      <w:r>
        <w:rPr>
          <w:rFonts w:hint="default" w:ascii="Times New Roman" w:hAnsi="Times New Roman" w:eastAsia="仿宋" w:cs="Times New Roman"/>
          <w:color w:val="auto"/>
          <w:szCs w:val="21"/>
          <w:highlight w:val="none"/>
          <w:lang w:val="zh-CN"/>
        </w:rPr>
        <w:t xml:space="preserve">（1</w:t>
      </w:r>
      <w:r>
        <w:rPr>
          <w:rFonts w:hint="default" w:ascii="Times New Roman" w:hAnsi="Times New Roman" w:eastAsia="仿宋" w:cs="Times New Roman"/>
          <w:color w:val="auto"/>
          <w:szCs w:val="21"/>
          <w:highlight w:val="none"/>
          <w:lang w:val="en-US" w:eastAsia="zh-CN"/>
        </w:rPr>
        <w:t xml:space="preserve">5</w:t>
      </w:r>
      <w:r>
        <w:rPr>
          <w:rFonts w:hint="default" w:ascii="Times New Roman" w:hAnsi="Times New Roman" w:eastAsia="仿宋" w:cs="Times New Roman"/>
          <w:color w:val="auto"/>
          <w:szCs w:val="21"/>
          <w:highlight w:val="none"/>
          <w:lang w:val="zh-CN"/>
        </w:rPr>
        <w:t xml:space="preserve">）不符合法律、法规和竞争性磋商文件规定的其他实质性要求的。</w:t>
      </w:r>
      <w:r/>
    </w:p>
    <w:p>
      <w:pPr>
        <w:ind w:firstLine="420"/>
        <w:spacing w:line="360" w:lineRule="auto"/>
        <w:rPr>
          <w:rFonts w:hint="default" w:ascii="Times New Roman" w:hAnsi="Times New Roman" w:eastAsia="仿宋" w:cs="Times New Roman"/>
          <w:b/>
          <w:bCs/>
          <w:color w:val="auto"/>
          <w:szCs w:val="21"/>
          <w:highlight w:val="none"/>
        </w:rPr>
      </w:pPr>
      <w:r/>
      <w:bookmarkStart w:id="135" w:name="_Toc450643042"/>
      <w:r>
        <w:rPr>
          <w:rFonts w:hint="default" w:ascii="Times New Roman" w:hAnsi="Times New Roman" w:eastAsia="仿宋" w:cs="Times New Roman"/>
          <w:b/>
          <w:color w:val="auto"/>
          <w:szCs w:val="21"/>
          <w:highlight w:val="none"/>
        </w:rPr>
        <w:t xml:space="preserve">25.3</w:t>
      </w:r>
      <w:r>
        <w:rPr>
          <w:rFonts w:hint="default" w:ascii="Times New Roman" w:hAnsi="Times New Roman" w:eastAsia="仿宋" w:cs="Times New Roman"/>
          <w:b/>
          <w:bCs/>
          <w:color w:val="auto"/>
          <w:szCs w:val="21"/>
          <w:highlight w:val="none"/>
        </w:rPr>
        <w:t xml:space="preserve">出现下列情形之一的磋商终止，无成交供应商：</w:t>
      </w:r>
      <w:bookmarkEnd w:id="135"/>
      <w:r/>
      <w:r/>
    </w:p>
    <w:p>
      <w:pPr>
        <w:ind w:firstLine="420"/>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lang w:val="zh-CN"/>
        </w:rPr>
        <w:t xml:space="preserve">（1）因情况变化，不再符合规定的竞争性磋商采购方式适用情形的；</w:t>
      </w:r>
      <w:r/>
    </w:p>
    <w:p>
      <w:pPr>
        <w:ind w:firstLine="420"/>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lang w:val="zh-CN"/>
        </w:rPr>
        <w:t xml:space="preserve">（2）出现影响采购公正的违法、违规行为的;</w:t>
      </w:r>
      <w:r/>
    </w:p>
    <w:p>
      <w:pPr>
        <w:ind w:firstLine="420"/>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lang w:val="zh-CN"/>
        </w:rPr>
        <w:t xml:space="preserve">（3）在苏采云系统规定时间内成功解密电子响应文件的供应商不足3家;</w:t>
      </w:r>
      <w:r/>
    </w:p>
    <w:p>
      <w:pPr>
        <w:ind w:firstLine="420"/>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lang w:val="zh-CN"/>
        </w:rPr>
        <w:t xml:space="preserve">（</w:t>
      </w:r>
      <w:r>
        <w:rPr>
          <w:rFonts w:hint="default" w:ascii="Times New Roman" w:hAnsi="Times New Roman" w:eastAsia="仿宋" w:cs="Times New Roman"/>
          <w:bCs/>
          <w:color w:val="auto"/>
          <w:szCs w:val="21"/>
          <w:highlight w:val="none"/>
        </w:rPr>
        <w:t xml:space="preserve">4</w:t>
      </w:r>
      <w:r>
        <w:rPr>
          <w:rFonts w:hint="default" w:ascii="Times New Roman" w:hAnsi="Times New Roman" w:eastAsia="仿宋" w:cs="Times New Roman"/>
          <w:bCs/>
          <w:color w:val="auto"/>
          <w:szCs w:val="21"/>
          <w:highlight w:val="none"/>
          <w:lang w:val="zh-CN"/>
        </w:rPr>
        <w:t xml:space="preserve">）法律法规规定的其他应当终止情形。</w:t>
      </w:r>
      <w:r/>
    </w:p>
    <w:p>
      <w:pPr>
        <w:ind w:firstLine="420"/>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rPr>
        <w:t xml:space="preserve">25.4</w:t>
      </w:r>
      <w:r>
        <w:rPr>
          <w:rFonts w:hint="default" w:ascii="Times New Roman" w:hAnsi="Times New Roman" w:eastAsia="仿宋" w:cs="Times New Roman"/>
          <w:bCs/>
          <w:color w:val="auto"/>
          <w:szCs w:val="21"/>
          <w:highlight w:val="none"/>
          <w:lang w:val="zh-CN"/>
        </w:rPr>
        <w:t xml:space="preserve">未通过资格审查或符合性审查的供应商，磋商小组将通过苏采云系统告知具体原因，评审结束后将不再接受有关询问。</w:t>
      </w:r>
      <w:r/>
    </w:p>
    <w:p>
      <w:pPr>
        <w:ind w:firstLine="420"/>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lang w:val="zh-CN"/>
        </w:rPr>
        <w:t xml:space="preserve">25.5供应商在项目评审全过程中应保持通讯畅通，及时登录苏采云系统查阅、答复相关信息，并安排专人与采购代理机构及磋商小组联系。</w:t>
      </w:r>
      <w:r/>
    </w:p>
    <w:p>
      <w:pPr>
        <w:ind w:firstLine="420"/>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lang w:val="zh-CN" w:eastAsia="zh-CN"/>
        </w:rPr>
        <w:t xml:space="preserve">25.6</w:t>
      </w:r>
      <w:r>
        <w:rPr>
          <w:rFonts w:hint="default" w:ascii="Times New Roman" w:hAnsi="Times New Roman" w:eastAsia="仿宋" w:cs="Times New Roman"/>
          <w:bCs/>
          <w:color w:val="auto"/>
          <w:szCs w:val="21"/>
          <w:highlight w:val="none"/>
          <w:lang w:val="en-US" w:eastAsia="zh-CN"/>
        </w:rPr>
        <w:t xml:space="preserve"> </w:t>
      </w:r>
      <w:r>
        <w:rPr>
          <w:rFonts w:hint="default" w:ascii="Times New Roman" w:hAnsi="Times New Roman" w:eastAsia="仿宋" w:cs="Times New Roman"/>
          <w:bCs/>
          <w:color w:val="auto"/>
          <w:szCs w:val="21"/>
          <w:highlight w:val="none"/>
          <w:lang w:val="zh-CN"/>
        </w:rPr>
        <w:t xml:space="preserve">异常低价投标审查</w:t>
      </w:r>
      <w:r/>
    </w:p>
    <w:p>
      <w:pPr>
        <w:ind w:firstLine="420"/>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lang w:val="zh-CN"/>
        </w:rPr>
        <w:t xml:space="preserve">25.6.</w:t>
      </w:r>
      <w:r>
        <w:rPr>
          <w:rFonts w:hint="default" w:ascii="Times New Roman" w:hAnsi="Times New Roman" w:eastAsia="仿宋" w:cs="Times New Roman"/>
          <w:bCs/>
          <w:color w:val="auto"/>
          <w:szCs w:val="21"/>
          <w:highlight w:val="none"/>
          <w:lang w:val="en-US" w:eastAsia="zh-CN"/>
        </w:rPr>
        <w:t xml:space="preserve">1</w:t>
      </w:r>
      <w:r>
        <w:rPr>
          <w:rFonts w:hint="default" w:ascii="Times New Roman" w:hAnsi="Times New Roman" w:eastAsia="仿宋" w:cs="Times New Roman"/>
          <w:bCs/>
          <w:color w:val="auto"/>
          <w:szCs w:val="21"/>
          <w:highlight w:val="none"/>
          <w:lang w:val="zh-CN"/>
        </w:rPr>
        <w:t xml:space="preserve">评标过程中出现下列情形之一的，评委会应当启动异常低价投标审查程序：</w:t>
      </w:r>
      <w:r/>
    </w:p>
    <w:p>
      <w:pPr>
        <w:ind w:firstLine="420"/>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lang w:val="zh-CN"/>
        </w:rPr>
        <w:t xml:space="preserve">（1）投标报价低于全部通过符合性审查供应商投标报价平均值</w:t>
      </w:r>
      <w:r>
        <w:rPr>
          <w:rFonts w:hint="eastAsia" w:ascii="Times New Roman" w:hAnsi="Times New Roman" w:eastAsia="仿宋" w:cs="Times New Roman"/>
          <w:bCs/>
          <w:color w:val="auto"/>
          <w:szCs w:val="21"/>
          <w:highlight w:val="none"/>
          <w:lang w:val="en-US" w:eastAsia="zh-CN"/>
        </w:rPr>
        <w:t xml:space="preserve">50</w:t>
      </w:r>
      <w:r>
        <w:rPr>
          <w:rFonts w:hint="default" w:ascii="Times New Roman" w:hAnsi="Times New Roman" w:eastAsia="仿宋" w:cs="Times New Roman"/>
          <w:bCs/>
          <w:color w:val="auto"/>
          <w:szCs w:val="21"/>
          <w:highlight w:val="none"/>
          <w:lang w:val="zh-CN"/>
        </w:rPr>
        <w:t xml:space="preserve">%的，即投标报价&lt;全部通过符合性审查供应商投标报价平均值×</w:t>
      </w:r>
      <w:r>
        <w:rPr>
          <w:rFonts w:hint="eastAsia" w:ascii="Times New Roman" w:hAnsi="Times New Roman" w:eastAsia="仿宋" w:cs="Times New Roman"/>
          <w:bCs/>
          <w:color w:val="auto"/>
          <w:szCs w:val="21"/>
          <w:highlight w:val="none"/>
          <w:lang w:val="en-US" w:eastAsia="zh-CN"/>
        </w:rPr>
        <w:t xml:space="preserve">50</w:t>
      </w:r>
      <w:r>
        <w:rPr>
          <w:rFonts w:hint="default" w:ascii="Times New Roman" w:hAnsi="Times New Roman" w:eastAsia="仿宋" w:cs="Times New Roman"/>
          <w:bCs/>
          <w:color w:val="auto"/>
          <w:szCs w:val="21"/>
          <w:highlight w:val="none"/>
          <w:lang w:val="zh-CN"/>
        </w:rPr>
        <w:t xml:space="preserve">%；</w:t>
      </w:r>
      <w:r/>
    </w:p>
    <w:p>
      <w:pPr>
        <w:ind w:firstLine="420"/>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lang w:val="zh-CN"/>
        </w:rPr>
        <w:t xml:space="preserve">（2）投标报价低于通过符合性审查的次低报价供应商投标报价</w:t>
      </w:r>
      <w:r>
        <w:rPr>
          <w:rFonts w:hint="eastAsia" w:ascii="Times New Roman" w:hAnsi="Times New Roman" w:eastAsia="仿宋" w:cs="Times New Roman"/>
          <w:bCs/>
          <w:color w:val="auto"/>
          <w:szCs w:val="21"/>
          <w:highlight w:val="none"/>
          <w:lang w:val="en-US" w:eastAsia="zh-CN"/>
        </w:rPr>
        <w:t xml:space="preserve">50</w:t>
      </w:r>
      <w:r>
        <w:rPr>
          <w:rFonts w:hint="default" w:ascii="Times New Roman" w:hAnsi="Times New Roman" w:eastAsia="仿宋" w:cs="Times New Roman"/>
          <w:bCs/>
          <w:color w:val="auto"/>
          <w:szCs w:val="21"/>
          <w:highlight w:val="none"/>
          <w:lang w:val="zh-CN"/>
        </w:rPr>
        <w:t xml:space="preserve">%的，即投标报价&lt;通过符合性审查的次低报价供应商投标报价×</w:t>
      </w:r>
      <w:r>
        <w:rPr>
          <w:rFonts w:hint="eastAsia" w:ascii="Times New Roman" w:hAnsi="Times New Roman" w:eastAsia="仿宋" w:cs="Times New Roman"/>
          <w:bCs/>
          <w:color w:val="auto"/>
          <w:szCs w:val="21"/>
          <w:highlight w:val="none"/>
          <w:lang w:val="en-US" w:eastAsia="zh-CN"/>
        </w:rPr>
        <w:t xml:space="preserve">50</w:t>
      </w:r>
      <w:r>
        <w:rPr>
          <w:rFonts w:hint="default" w:ascii="Times New Roman" w:hAnsi="Times New Roman" w:eastAsia="仿宋" w:cs="Times New Roman"/>
          <w:bCs/>
          <w:color w:val="auto"/>
          <w:szCs w:val="21"/>
          <w:highlight w:val="none"/>
          <w:lang w:val="zh-CN"/>
        </w:rPr>
        <w:t xml:space="preserve">%；</w:t>
      </w:r>
      <w:r/>
    </w:p>
    <w:p>
      <w:pPr>
        <w:ind w:firstLine="420"/>
        <w:spacing w:line="360" w:lineRule="auto"/>
        <w:rPr>
          <w:rFonts w:hint="default" w:ascii="Times New Roman" w:hAnsi="Times New Roman" w:eastAsia="仿宋" w:cs="Times New Roman"/>
          <w:bCs/>
          <w:color w:val="auto"/>
          <w:szCs w:val="21"/>
          <w:highlight w:val="none"/>
          <w:lang w:val="zh-CN" w:eastAsia="zh-CN"/>
        </w:rPr>
      </w:pPr>
      <w:r>
        <w:rPr>
          <w:rFonts w:hint="default" w:ascii="Times New Roman" w:hAnsi="Times New Roman" w:eastAsia="仿宋" w:cs="Times New Roman"/>
          <w:bCs/>
          <w:color w:val="auto"/>
          <w:szCs w:val="21"/>
          <w:highlight w:val="none"/>
          <w:lang w:val="zh-CN" w:eastAsia="zh-CN"/>
        </w:rPr>
        <w:t xml:space="preserve">（3）投标报价低于采购项目最高限价</w:t>
      </w:r>
      <w:r>
        <w:rPr>
          <w:rFonts w:hint="eastAsia" w:ascii="Times New Roman" w:hAnsi="Times New Roman" w:eastAsia="仿宋" w:cs="Times New Roman"/>
          <w:bCs/>
          <w:color w:val="auto"/>
          <w:szCs w:val="21"/>
          <w:highlight w:val="none"/>
          <w:lang w:val="en-US" w:eastAsia="zh-CN"/>
        </w:rPr>
        <w:t xml:space="preserve">45</w:t>
      </w:r>
      <w:r>
        <w:rPr>
          <w:rFonts w:hint="default" w:ascii="Times New Roman" w:hAnsi="Times New Roman" w:eastAsia="仿宋" w:cs="Times New Roman"/>
          <w:bCs/>
          <w:color w:val="auto"/>
          <w:szCs w:val="21"/>
          <w:highlight w:val="none"/>
          <w:lang w:val="zh-CN" w:eastAsia="zh-CN"/>
        </w:rPr>
        <w:t xml:space="preserve">%的，即投标报价&lt;采购项目最高限价×</w:t>
      </w:r>
      <w:r>
        <w:rPr>
          <w:rFonts w:hint="eastAsia" w:ascii="Times New Roman" w:hAnsi="Times New Roman" w:eastAsia="仿宋" w:cs="Times New Roman"/>
          <w:bCs/>
          <w:color w:val="auto"/>
          <w:szCs w:val="21"/>
          <w:highlight w:val="none"/>
          <w:lang w:val="en-US" w:eastAsia="zh-CN"/>
        </w:rPr>
        <w:t xml:space="preserve">45</w:t>
      </w:r>
      <w:r>
        <w:rPr>
          <w:rFonts w:hint="default" w:ascii="Times New Roman" w:hAnsi="Times New Roman" w:eastAsia="仿宋" w:cs="Times New Roman"/>
          <w:bCs/>
          <w:color w:val="auto"/>
          <w:szCs w:val="21"/>
          <w:highlight w:val="none"/>
          <w:lang w:val="zh-CN" w:eastAsia="zh-CN"/>
        </w:rPr>
        <w:t xml:space="preserve">%；</w:t>
      </w:r>
      <w:r/>
    </w:p>
    <w:p>
      <w:pPr>
        <w:ind w:firstLine="420"/>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lang w:val="zh-CN"/>
        </w:rPr>
        <w:t xml:space="preserve">（</w:t>
      </w:r>
      <w:r>
        <w:rPr>
          <w:rFonts w:hint="default" w:ascii="Times New Roman" w:hAnsi="Times New Roman" w:eastAsia="仿宋" w:cs="Times New Roman"/>
          <w:bCs/>
          <w:color w:val="auto"/>
          <w:szCs w:val="21"/>
          <w:highlight w:val="none"/>
          <w:lang w:val="zh-CN" w:eastAsia="zh-CN"/>
        </w:rPr>
        <w:t xml:space="preserve">4</w:t>
      </w:r>
      <w:r>
        <w:rPr>
          <w:rFonts w:hint="default" w:ascii="Times New Roman" w:hAnsi="Times New Roman" w:eastAsia="仿宋" w:cs="Times New Roman"/>
          <w:bCs/>
          <w:color w:val="auto"/>
          <w:szCs w:val="21"/>
          <w:highlight w:val="none"/>
          <w:lang w:val="zh-CN"/>
        </w:rPr>
        <w:t xml:space="preserve">）评委会基于专业判断，认为供应商报价过低，有可能影响产品质量或者不能诚信履约的其他情形。</w:t>
      </w:r>
      <w:r/>
    </w:p>
    <w:p>
      <w:pPr>
        <w:ind w:firstLine="420"/>
        <w:spacing w:line="360" w:lineRule="auto"/>
        <w:rPr>
          <w:rFonts w:hint="default" w:ascii="Times New Roman" w:hAnsi="Times New Roman" w:eastAsia="仿宋" w:cs="Times New Roman"/>
          <w:bCs/>
          <w:color w:val="auto"/>
          <w:szCs w:val="21"/>
          <w:highlight w:val="none"/>
          <w:lang w:val="zh-CN" w:eastAsia="zh-CN"/>
        </w:rPr>
      </w:pPr>
      <w:r>
        <w:rPr>
          <w:rFonts w:hint="default" w:ascii="Times New Roman" w:hAnsi="Times New Roman" w:eastAsia="仿宋" w:cs="Times New Roman"/>
          <w:bCs/>
          <w:color w:val="auto"/>
          <w:szCs w:val="21"/>
          <w:highlight w:val="none"/>
          <w:lang w:val="zh-CN"/>
        </w:rPr>
        <w:t xml:space="preserve">25.6.</w:t>
      </w:r>
      <w:r>
        <w:rPr>
          <w:rFonts w:hint="default" w:ascii="Times New Roman" w:hAnsi="Times New Roman" w:eastAsia="仿宋" w:cs="Times New Roman"/>
          <w:bCs/>
          <w:color w:val="auto"/>
          <w:szCs w:val="21"/>
          <w:highlight w:val="none"/>
          <w:lang w:val="en-US" w:eastAsia="zh-CN"/>
        </w:rPr>
        <w:t xml:space="preserve">2</w:t>
      </w:r>
      <w:r>
        <w:rPr>
          <w:rFonts w:hint="default" w:ascii="Times New Roman" w:hAnsi="Times New Roman" w:eastAsia="仿宋" w:cs="Times New Roman"/>
          <w:bCs/>
          <w:color w:val="auto"/>
          <w:szCs w:val="21"/>
          <w:highlight w:val="none"/>
          <w:lang w:val="zh-CN"/>
        </w:rPr>
        <w:t xml:space="preserve">评委会</w:t>
      </w:r>
      <w:r>
        <w:rPr>
          <w:rFonts w:hint="default" w:ascii="Times New Roman" w:hAnsi="Times New Roman" w:eastAsia="仿宋" w:cs="Times New Roman"/>
          <w:bCs/>
          <w:color w:val="auto"/>
          <w:szCs w:val="21"/>
          <w:highlight w:val="none"/>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36" w:name="OLE_LINK2"/>
      <w:r>
        <w:rPr>
          <w:rFonts w:hint="default" w:ascii="Times New Roman" w:hAnsi="Times New Roman" w:eastAsia="仿宋" w:cs="Times New Roman"/>
          <w:bCs/>
          <w:color w:val="auto"/>
          <w:szCs w:val="21"/>
          <w:highlight w:val="none"/>
          <w:lang w:val="zh-CN" w:eastAsia="zh-CN"/>
        </w:rPr>
        <w:t xml:space="preserve">供应商已随</w:t>
      </w:r>
      <w:r>
        <w:rPr>
          <w:rFonts w:hint="eastAsia" w:ascii="Times New Roman" w:hAnsi="Times New Roman" w:eastAsia="仿宋" w:cs="Times New Roman"/>
          <w:bCs/>
          <w:color w:val="auto"/>
          <w:szCs w:val="21"/>
          <w:highlight w:val="none"/>
          <w:lang w:val="zh-CN" w:eastAsia="zh-CN"/>
        </w:rPr>
        <w:t xml:space="preserve">响应文件</w:t>
      </w:r>
      <w:r>
        <w:rPr>
          <w:rFonts w:hint="default" w:ascii="Times New Roman" w:hAnsi="Times New Roman" w:eastAsia="仿宋" w:cs="Times New Roman"/>
          <w:bCs/>
          <w:color w:val="auto"/>
          <w:szCs w:val="21"/>
          <w:highlight w:val="none"/>
          <w:lang w:val="zh-CN" w:eastAsia="zh-CN"/>
        </w:rPr>
        <w:t xml:space="preserve">一并提交相关书面说明及必要的证明材料的，在评标现场可不再重复提交</w:t>
      </w:r>
      <w:bookmarkEnd w:id="136"/>
      <w:r>
        <w:rPr>
          <w:rFonts w:hint="default" w:ascii="Times New Roman" w:hAnsi="Times New Roman" w:eastAsia="仿宋" w:cs="Times New Roman"/>
          <w:bCs/>
          <w:color w:val="auto"/>
          <w:szCs w:val="21"/>
          <w:highlight w:val="none"/>
          <w:lang w:val="zh-CN" w:eastAsia="zh-CN"/>
        </w:rPr>
        <w:t xml:space="preserve">。</w:t>
      </w:r>
      <w:r/>
    </w:p>
    <w:p>
      <w:pPr>
        <w:ind w:firstLine="420"/>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lang w:val="zh-CN"/>
        </w:rPr>
        <w:t xml:space="preserve">评委会</w:t>
      </w:r>
      <w:r>
        <w:rPr>
          <w:rFonts w:hint="default" w:ascii="Times New Roman" w:hAnsi="Times New Roman" w:eastAsia="仿宋" w:cs="Times New Roman"/>
          <w:bCs/>
          <w:color w:val="auto"/>
          <w:szCs w:val="21"/>
          <w:highlight w:val="none"/>
          <w:lang w:val="zh-CN" w:eastAsia="zh-CN"/>
        </w:rPr>
        <w:t xml:space="preserve">依据专业经验，参考同类项目中标</w:t>
      </w:r>
      <w:r>
        <w:rPr>
          <w:rFonts w:hint="default" w:ascii="Times New Roman" w:hAnsi="Times New Roman" w:eastAsia="仿宋" w:cs="Times New Roman"/>
          <w:color w:val="auto"/>
          <w:highlight w:val="none"/>
          <w:lang w:val="en-US" w:eastAsia="zh-CN"/>
        </w:rPr>
        <w:t xml:space="preserve">（成交）</w:t>
      </w:r>
      <w:r>
        <w:rPr>
          <w:rFonts w:hint="default" w:ascii="Times New Roman" w:hAnsi="Times New Roman" w:eastAsia="仿宋" w:cs="Times New Roman"/>
          <w:bCs/>
          <w:color w:val="auto"/>
          <w:szCs w:val="21"/>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default" w:ascii="Times New Roman" w:hAnsi="Times New Roman" w:eastAsia="仿宋" w:cs="Times New Roman"/>
          <w:bCs/>
          <w:color w:val="auto"/>
          <w:szCs w:val="21"/>
          <w:highlight w:val="none"/>
          <w:lang w:val="zh-CN"/>
        </w:rPr>
        <w:t xml:space="preserve">评委会</w:t>
      </w:r>
      <w:r>
        <w:rPr>
          <w:rFonts w:hint="default" w:ascii="Times New Roman" w:hAnsi="Times New Roman" w:eastAsia="仿宋" w:cs="Times New Roman"/>
          <w:bCs/>
          <w:color w:val="auto"/>
          <w:szCs w:val="21"/>
          <w:highlight w:val="none"/>
          <w:lang w:val="zh-CN" w:eastAsia="zh-CN"/>
        </w:rPr>
        <w:t xml:space="preserve">应当将其作为无效投标处理。</w:t>
      </w:r>
      <w:r/>
    </w:p>
    <w:p>
      <w:pPr>
        <w:ind w:firstLine="420"/>
        <w:spacing w:line="360" w:lineRule="auto"/>
        <w:rPr>
          <w:rFonts w:hint="default" w:ascii="Times New Roman" w:hAnsi="Times New Roman" w:eastAsia="仿宋" w:cs="Times New Roman"/>
          <w:b/>
          <w:color w:val="auto"/>
          <w:szCs w:val="21"/>
          <w:highlight w:val="none"/>
          <w:lang w:val="zh-CN"/>
        </w:rPr>
      </w:pPr>
      <w:r>
        <w:rPr>
          <w:rFonts w:hint="default" w:ascii="Times New Roman" w:hAnsi="Times New Roman" w:eastAsia="仿宋" w:cs="Times New Roman"/>
          <w:b/>
          <w:color w:val="auto"/>
          <w:szCs w:val="21"/>
          <w:highlight w:val="none"/>
        </w:rPr>
        <w:t xml:space="preserve">26</w:t>
      </w:r>
      <w:r>
        <w:rPr>
          <w:rFonts w:hint="default" w:ascii="Times New Roman" w:hAnsi="Times New Roman" w:eastAsia="仿宋" w:cs="Times New Roman"/>
          <w:b/>
          <w:color w:val="auto"/>
          <w:szCs w:val="21"/>
          <w:highlight w:val="none"/>
          <w:lang w:val="zh-CN"/>
        </w:rPr>
        <w:t xml:space="preserve">、</w:t>
      </w:r>
      <w:r>
        <w:rPr>
          <w:rFonts w:hint="default" w:ascii="Times New Roman" w:hAnsi="Times New Roman" w:eastAsia="仿宋" w:cs="Times New Roman"/>
          <w:b/>
          <w:bCs/>
          <w:color w:val="auto"/>
          <w:sz w:val="22"/>
          <w:szCs w:val="22"/>
          <w:highlight w:val="none"/>
          <w:lang w:val="zh-CN"/>
        </w:rPr>
        <w:t xml:space="preserve">磋商程序及评审方法和评审标准</w:t>
      </w:r>
      <w:bookmarkEnd w:id="131"/>
      <w:r/>
      <w:r/>
    </w:p>
    <w:p>
      <w:pPr>
        <w:ind w:firstLine="484"/>
        <w:spacing w:line="360" w:lineRule="auto"/>
        <w:rPr>
          <w:rFonts w:hint="default" w:ascii="Times New Roman" w:hAnsi="Times New Roman" w:eastAsia="仿宋" w:cs="Times New Roman"/>
          <w:color w:val="auto"/>
          <w:sz w:val="22"/>
          <w:szCs w:val="22"/>
          <w:highlight w:val="none"/>
          <w:lang w:val="zh-CN"/>
        </w:rPr>
      </w:pPr>
      <w:r/>
      <w:bookmarkStart w:id="137" w:name="_Toc16621"/>
      <w:r/>
      <w:bookmarkStart w:id="138" w:name="_Toc22312"/>
      <w:r/>
      <w:bookmarkStart w:id="139" w:name="_Toc7428"/>
      <w:r/>
      <w:bookmarkStart w:id="140" w:name="_Toc6205"/>
      <w:r/>
      <w:bookmarkStart w:id="141" w:name="_Toc24954"/>
      <w:r/>
      <w:bookmarkStart w:id="142" w:name="_Toc2456"/>
      <w:r/>
      <w:bookmarkStart w:id="143" w:name="_Toc8570"/>
      <w:r/>
      <w:bookmarkStart w:id="144" w:name="_Toc16285"/>
      <w:r/>
      <w:bookmarkStart w:id="145" w:name="_Toc504141741"/>
      <w:r/>
      <w:bookmarkStart w:id="146" w:name="_Toc18338"/>
      <w:r/>
      <w:bookmarkStart w:id="147" w:name="_Toc31660"/>
      <w:r/>
      <w:bookmarkStart w:id="148" w:name="_Toc22518"/>
      <w:r/>
      <w:bookmarkStart w:id="149" w:name="_Toc29157"/>
      <w:r/>
      <w:bookmarkStart w:id="150" w:name="_Toc10162"/>
      <w:r/>
      <w:bookmarkStart w:id="151" w:name="_Toc30543"/>
      <w:r/>
      <w:bookmarkStart w:id="152" w:name="_Toc20289"/>
      <w:r/>
      <w:bookmarkStart w:id="153" w:name="_Toc5481"/>
      <w:r/>
      <w:bookmarkStart w:id="154" w:name="_Toc19082"/>
      <w:r/>
      <w:bookmarkStart w:id="155" w:name="_Toc21461"/>
      <w:r/>
      <w:bookmarkStart w:id="156" w:name="_Toc10463"/>
      <w:r/>
      <w:bookmarkStart w:id="157" w:name="_Toc3030"/>
      <w:r/>
      <w:bookmarkStart w:id="158" w:name="_Toc5317"/>
      <w:r/>
      <w:bookmarkStart w:id="159" w:name="_Toc5356"/>
      <w:r/>
      <w:bookmarkStart w:id="160" w:name="_Toc25215"/>
      <w:r/>
      <w:bookmarkStart w:id="161" w:name="_Toc29768"/>
      <w:r/>
      <w:bookmarkStart w:id="162" w:name="_Toc8617"/>
      <w:r/>
      <w:bookmarkStart w:id="163" w:name="_Toc1202"/>
      <w:r/>
      <w:bookmarkStart w:id="164" w:name="_Toc25414"/>
      <w:r/>
      <w:bookmarkStart w:id="165" w:name="_Toc5114"/>
      <w:r>
        <w:rPr>
          <w:rFonts w:hint="default" w:ascii="Times New Roman" w:hAnsi="Times New Roman" w:eastAsia="仿宋" w:cs="Times New Roman"/>
          <w:color w:val="auto"/>
          <w:sz w:val="22"/>
          <w:szCs w:val="22"/>
          <w:highlight w:val="none"/>
          <w:lang w:eastAsia="zh-CN"/>
        </w:rPr>
        <w:t xml:space="preserve">26.</w:t>
      </w:r>
      <w:r>
        <w:rPr>
          <w:rFonts w:hint="default" w:ascii="Times New Roman" w:hAnsi="Times New Roman" w:eastAsia="仿宋" w:cs="Times New Roman"/>
          <w:color w:val="auto"/>
          <w:sz w:val="22"/>
          <w:szCs w:val="22"/>
          <w:highlight w:val="none"/>
          <w:lang w:val="zh-CN"/>
        </w:rPr>
        <w:t xml:space="preserve">1 磋商程序</w:t>
      </w:r>
      <w:r/>
    </w:p>
    <w:p>
      <w:pPr>
        <w:ind w:firstLine="484"/>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color w:val="auto"/>
          <w:sz w:val="22"/>
          <w:szCs w:val="22"/>
          <w:highlight w:val="none"/>
          <w:lang w:eastAsia="zh-CN"/>
        </w:rPr>
        <w:t xml:space="preserve">26.</w:t>
      </w:r>
      <w:r>
        <w:rPr>
          <w:rFonts w:hint="default" w:ascii="Times New Roman" w:hAnsi="Times New Roman" w:eastAsia="仿宋" w:cs="Times New Roman"/>
          <w:color w:val="auto"/>
          <w:sz w:val="22"/>
          <w:szCs w:val="22"/>
          <w:highlight w:val="none"/>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color w:val="auto"/>
          <w:sz w:val="22"/>
          <w:szCs w:val="22"/>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color w:val="auto"/>
          <w:sz w:val="22"/>
          <w:szCs w:val="22"/>
          <w:highlight w:val="none"/>
          <w:lang w:eastAsia="zh-CN"/>
        </w:rPr>
        <w:t xml:space="preserve">26.</w:t>
      </w:r>
      <w:r>
        <w:rPr>
          <w:rFonts w:hint="default" w:ascii="Times New Roman" w:hAnsi="Times New Roman" w:eastAsia="仿宋" w:cs="Times New Roman"/>
          <w:color w:val="auto"/>
          <w:sz w:val="22"/>
          <w:szCs w:val="22"/>
          <w:highlight w:val="none"/>
          <w:lang w:val="zh-CN"/>
        </w:rPr>
        <w:t xml:space="preserve">1.2采购文件能够详细列明采购标的的技术、服务要求的，磋商结束后，磋商小组将要求所有实质性响应的供应商在规定时间内提交最后报价。</w:t>
      </w:r>
      <w:r/>
    </w:p>
    <w:p>
      <w:pPr>
        <w:ind w:firstLine="484"/>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color w:val="auto"/>
          <w:sz w:val="22"/>
          <w:szCs w:val="22"/>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4"/>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color w:val="auto"/>
          <w:sz w:val="22"/>
          <w:szCs w:val="22"/>
          <w:highlight w:val="none"/>
          <w:lang w:eastAsia="zh-CN"/>
        </w:rPr>
        <w:t xml:space="preserve">26.</w:t>
      </w:r>
      <w:r>
        <w:rPr>
          <w:rFonts w:hint="default" w:ascii="Times New Roman" w:hAnsi="Times New Roman" w:eastAsia="仿宋" w:cs="Times New Roman"/>
          <w:color w:val="auto"/>
          <w:sz w:val="22"/>
          <w:szCs w:val="22"/>
          <w:highlight w:val="none"/>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4"/>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color w:val="auto"/>
          <w:sz w:val="22"/>
          <w:szCs w:val="22"/>
          <w:highlight w:val="none"/>
          <w:lang w:eastAsia="zh-CN"/>
        </w:rPr>
        <w:t xml:space="preserve">26.</w:t>
      </w:r>
      <w:r>
        <w:rPr>
          <w:rFonts w:hint="default" w:ascii="Times New Roman" w:hAnsi="Times New Roman" w:eastAsia="仿宋" w:cs="Times New Roman"/>
          <w:color w:val="auto"/>
          <w:sz w:val="22"/>
          <w:szCs w:val="22"/>
          <w:highlight w:val="none"/>
          <w:lang w:val="zh-CN"/>
        </w:rPr>
        <w:t xml:space="preserve">2 评审方法和评审标准</w:t>
      </w:r>
      <w:r/>
    </w:p>
    <w:p>
      <w:pPr>
        <w:ind w:firstLine="484"/>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color w:val="auto"/>
          <w:sz w:val="22"/>
          <w:szCs w:val="22"/>
          <w:highlight w:val="none"/>
          <w:lang w:eastAsia="zh-CN"/>
        </w:rPr>
        <w:t xml:space="preserve">26.</w:t>
      </w:r>
      <w:r>
        <w:rPr>
          <w:rFonts w:hint="default" w:ascii="Times New Roman" w:hAnsi="Times New Roman" w:eastAsia="仿宋" w:cs="Times New Roman"/>
          <w:color w:val="auto"/>
          <w:sz w:val="22"/>
          <w:szCs w:val="22"/>
          <w:highlight w:val="none"/>
          <w:lang w:val="zh-CN"/>
        </w:rPr>
        <w:t xml:space="preserve">2.1 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color w:val="auto"/>
          <w:sz w:val="22"/>
          <w:szCs w:val="22"/>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color w:val="auto"/>
          <w:sz w:val="22"/>
          <w:szCs w:val="22"/>
          <w:highlight w:val="none"/>
          <w:lang w:eastAsia="zh-CN"/>
        </w:rPr>
        <w:t xml:space="preserve">26.</w:t>
      </w:r>
      <w:r>
        <w:rPr>
          <w:rFonts w:hint="default" w:ascii="Times New Roman" w:hAnsi="Times New Roman" w:eastAsia="仿宋" w:cs="Times New Roman"/>
          <w:color w:val="auto"/>
          <w:sz w:val="22"/>
          <w:szCs w:val="22"/>
          <w:highlight w:val="none"/>
          <w:lang w:val="zh-CN"/>
        </w:rPr>
        <w:t xml:space="preserve">2.2 评审标准</w:t>
      </w:r>
      <w:r/>
    </w:p>
    <w:p>
      <w:pPr>
        <w:ind w:firstLine="484"/>
        <w:spacing w:line="360" w:lineRule="auto"/>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lang w:val="zh-CN"/>
        </w:rPr>
        <w:t xml:space="preserve">见本磋商文件第</w:t>
      </w:r>
      <w:r>
        <w:rPr>
          <w:rFonts w:hint="default" w:ascii="Times New Roman" w:hAnsi="Times New Roman" w:eastAsia="仿宋" w:cs="Times New Roman"/>
          <w:color w:val="auto"/>
          <w:sz w:val="22"/>
          <w:szCs w:val="22"/>
          <w:highlight w:val="none"/>
          <w:lang w:val="en-US" w:eastAsia="zh-CN"/>
        </w:rPr>
        <w:t xml:space="preserve">四</w:t>
      </w:r>
      <w:r>
        <w:rPr>
          <w:rFonts w:hint="default" w:ascii="Times New Roman" w:hAnsi="Times New Roman" w:eastAsia="仿宋" w:cs="Times New Roman"/>
          <w:color w:val="auto"/>
          <w:sz w:val="22"/>
          <w:szCs w:val="22"/>
          <w:highlight w:val="none"/>
          <w:lang w:val="zh-CN"/>
        </w:rPr>
        <w:t xml:space="preserve">章。</w:t>
      </w:r>
      <w:r/>
    </w:p>
    <w:p>
      <w:pPr>
        <w:ind w:firstLine="484"/>
        <w:spacing w:line="360" w:lineRule="auto"/>
        <w:rPr>
          <w:rFonts w:hint="default" w:ascii="Times New Roman" w:hAnsi="Times New Roman" w:eastAsia="仿宋" w:cs="Times New Roman"/>
          <w:b/>
          <w:bCs/>
          <w:color w:val="auto"/>
          <w:sz w:val="22"/>
          <w:szCs w:val="22"/>
          <w:highlight w:val="none"/>
        </w:rPr>
      </w:pPr>
      <w:r>
        <w:rPr>
          <w:rFonts w:hint="default" w:ascii="Times New Roman" w:hAnsi="Times New Roman" w:eastAsia="仿宋" w:cs="Times New Roman"/>
          <w:color w:val="auto"/>
          <w:sz w:val="22"/>
          <w:szCs w:val="22"/>
          <w:highlight w:val="none"/>
          <w:lang w:val="zh-CN"/>
        </w:rPr>
        <w:t xml:space="preserve">26.</w:t>
      </w:r>
      <w:r>
        <w:rPr>
          <w:rFonts w:hint="default" w:ascii="Times New Roman" w:hAnsi="Times New Roman" w:eastAsia="仿宋" w:cs="Times New Roman"/>
          <w:color w:val="auto"/>
          <w:sz w:val="22"/>
          <w:szCs w:val="22"/>
          <w:highlight w:val="none"/>
        </w:rPr>
        <w:t xml:space="preserve">3</w:t>
      </w:r>
      <w:r>
        <w:rPr>
          <w:rFonts w:hint="default" w:ascii="Times New Roman" w:hAnsi="Times New Roman" w:eastAsia="仿宋" w:cs="Times New Roman"/>
          <w:b/>
          <w:bCs/>
          <w:color w:val="auto"/>
          <w:sz w:val="22"/>
          <w:szCs w:val="22"/>
          <w:highlight w:val="none"/>
        </w:rPr>
        <w:t xml:space="preserve">出现下列情形之一的，磋商终止：</w:t>
      </w:r>
      <w:r/>
    </w:p>
    <w:p>
      <w:pPr>
        <w:ind w:firstLine="484"/>
        <w:spacing w:line="360" w:lineRule="auto"/>
        <w:rPr>
          <w:rFonts w:hint="default" w:ascii="Times New Roman" w:hAnsi="Times New Roman" w:eastAsia="仿宋" w:cs="Times New Roman"/>
          <w:bCs/>
          <w:color w:val="auto"/>
          <w:sz w:val="22"/>
          <w:szCs w:val="22"/>
          <w:highlight w:val="none"/>
          <w:lang w:val="zh-CN"/>
        </w:rPr>
      </w:pPr>
      <w:r>
        <w:rPr>
          <w:rFonts w:hint="default" w:ascii="Times New Roman" w:hAnsi="Times New Roman" w:eastAsia="仿宋" w:cs="Times New Roman"/>
          <w:bCs/>
          <w:color w:val="auto"/>
          <w:sz w:val="22"/>
          <w:szCs w:val="22"/>
          <w:highlight w:val="none"/>
          <w:lang w:val="zh-CN"/>
        </w:rPr>
        <w:t xml:space="preserve">（1）因情况变化，不再符合规定的竞争性磋商采购方式适用情形的；</w:t>
      </w:r>
      <w:r/>
    </w:p>
    <w:p>
      <w:pPr>
        <w:ind w:firstLine="484"/>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bCs/>
          <w:color w:val="auto"/>
          <w:sz w:val="22"/>
          <w:szCs w:val="22"/>
          <w:highlight w:val="none"/>
          <w:lang w:val="zh-CN"/>
        </w:rPr>
        <w:t xml:space="preserve">（2）</w:t>
      </w:r>
      <w:r>
        <w:rPr>
          <w:rFonts w:hint="default" w:ascii="Times New Roman" w:hAnsi="Times New Roman" w:eastAsia="仿宋" w:cs="Times New Roman"/>
          <w:color w:val="auto"/>
          <w:sz w:val="22"/>
          <w:szCs w:val="22"/>
          <w:highlight w:val="none"/>
          <w:lang w:val="zh-CN"/>
        </w:rPr>
        <w:t xml:space="preserve">所有供应商的响应文件被磋商小组认定为无效的；</w:t>
      </w:r>
      <w:r/>
    </w:p>
    <w:p>
      <w:pPr>
        <w:ind w:firstLine="484"/>
        <w:spacing w:line="360" w:lineRule="auto"/>
        <w:rPr>
          <w:rFonts w:hint="default" w:ascii="Times New Roman" w:hAnsi="Times New Roman" w:eastAsia="仿宋" w:cs="Times New Roman"/>
          <w:b/>
          <w:bCs/>
          <w:color w:val="auto"/>
          <w:sz w:val="22"/>
          <w:szCs w:val="22"/>
          <w:highlight w:val="none"/>
          <w:lang w:val="zh-CN"/>
        </w:rPr>
      </w:pPr>
      <w:r>
        <w:rPr>
          <w:rFonts w:hint="default" w:ascii="Times New Roman" w:hAnsi="Times New Roman" w:eastAsia="仿宋" w:cs="Times New Roman"/>
          <w:color w:val="auto"/>
          <w:sz w:val="22"/>
          <w:szCs w:val="22"/>
          <w:highlight w:val="none"/>
          <w:lang w:val="zh-CN"/>
        </w:rPr>
        <w:t xml:space="preserve">（</w:t>
      </w:r>
      <w:r>
        <w:rPr>
          <w:rFonts w:hint="default" w:ascii="Times New Roman" w:hAnsi="Times New Roman" w:eastAsia="仿宋" w:cs="Times New Roman"/>
          <w:color w:val="auto"/>
          <w:sz w:val="22"/>
          <w:szCs w:val="22"/>
          <w:highlight w:val="none"/>
        </w:rPr>
        <w:t xml:space="preserve">3</w:t>
      </w:r>
      <w:r>
        <w:rPr>
          <w:rFonts w:hint="default" w:ascii="Times New Roman" w:hAnsi="Times New Roman" w:eastAsia="仿宋" w:cs="Times New Roman"/>
          <w:color w:val="auto"/>
          <w:sz w:val="22"/>
          <w:szCs w:val="22"/>
          <w:highlight w:val="none"/>
          <w:lang w:val="zh-CN"/>
        </w:rPr>
        <w:t xml:space="preserve">）在苏采云系统规定时间内成功解密电子响应文件的供应商不足3家；</w:t>
      </w:r>
      <w:r/>
    </w:p>
    <w:p>
      <w:pPr>
        <w:ind w:firstLine="484"/>
        <w:spacing w:line="360" w:lineRule="auto"/>
        <w:rPr>
          <w:rFonts w:hint="default" w:ascii="Times New Roman" w:hAnsi="Times New Roman" w:eastAsia="仿宋" w:cs="Times New Roman"/>
          <w:b/>
          <w:bCs/>
          <w:color w:val="auto"/>
          <w:sz w:val="22"/>
          <w:szCs w:val="22"/>
          <w:highlight w:val="none"/>
          <w:lang w:val="zh-CN"/>
        </w:rPr>
      </w:pPr>
      <w:r>
        <w:rPr>
          <w:rFonts w:hint="default" w:ascii="Times New Roman" w:hAnsi="Times New Roman" w:eastAsia="仿宋" w:cs="Times New Roman"/>
          <w:bCs/>
          <w:color w:val="auto"/>
          <w:sz w:val="22"/>
          <w:szCs w:val="22"/>
          <w:highlight w:val="none"/>
          <w:lang w:val="zh-CN"/>
        </w:rPr>
        <w:t xml:space="preserve">（</w:t>
      </w:r>
      <w:r>
        <w:rPr>
          <w:rFonts w:hint="default" w:ascii="Times New Roman" w:hAnsi="Times New Roman" w:eastAsia="仿宋" w:cs="Times New Roman"/>
          <w:bCs/>
          <w:color w:val="auto"/>
          <w:sz w:val="22"/>
          <w:szCs w:val="22"/>
          <w:highlight w:val="none"/>
        </w:rPr>
        <w:t xml:space="preserve">4</w:t>
      </w:r>
      <w:r>
        <w:rPr>
          <w:rFonts w:hint="default" w:ascii="Times New Roman" w:hAnsi="Times New Roman" w:eastAsia="仿宋" w:cs="Times New Roman"/>
          <w:bCs/>
          <w:color w:val="auto"/>
          <w:sz w:val="22"/>
          <w:szCs w:val="22"/>
          <w:highlight w:val="none"/>
          <w:lang w:val="zh-CN"/>
        </w:rPr>
        <w:t xml:space="preserve">）</w:t>
      </w:r>
      <w:r>
        <w:rPr>
          <w:rFonts w:hint="default" w:ascii="Times New Roman" w:hAnsi="Times New Roman" w:eastAsia="仿宋" w:cs="Times New Roman"/>
          <w:color w:val="auto"/>
          <w:sz w:val="22"/>
          <w:szCs w:val="22"/>
          <w:highlight w:val="none"/>
          <w:lang w:val="zh-CN"/>
        </w:rPr>
        <w:t xml:space="preserve">出现影响采购公正的违法、违规行为的；</w:t>
      </w:r>
      <w:r/>
    </w:p>
    <w:p>
      <w:pPr>
        <w:ind w:firstLine="484"/>
        <w:spacing w:line="360" w:lineRule="auto"/>
        <w:rPr>
          <w:rFonts w:hint="default" w:ascii="Times New Roman" w:hAnsi="Times New Roman" w:eastAsia="仿宋" w:cs="Times New Roman"/>
          <w:bCs/>
          <w:color w:val="auto"/>
          <w:sz w:val="22"/>
          <w:szCs w:val="22"/>
          <w:highlight w:val="none"/>
          <w:lang w:val="zh-CN"/>
        </w:rPr>
      </w:pPr>
      <w:r>
        <w:rPr>
          <w:rFonts w:hint="default" w:ascii="Times New Roman" w:hAnsi="Times New Roman" w:eastAsia="仿宋" w:cs="Times New Roman"/>
          <w:bCs/>
          <w:color w:val="auto"/>
          <w:sz w:val="22"/>
          <w:szCs w:val="22"/>
          <w:highlight w:val="none"/>
          <w:lang w:val="zh-CN"/>
        </w:rPr>
        <w:t xml:space="preserve">（</w:t>
      </w:r>
      <w:r>
        <w:rPr>
          <w:rFonts w:hint="default" w:ascii="Times New Roman" w:hAnsi="Times New Roman" w:eastAsia="仿宋" w:cs="Times New Roman"/>
          <w:bCs/>
          <w:color w:val="auto"/>
          <w:sz w:val="22"/>
          <w:szCs w:val="22"/>
          <w:highlight w:val="none"/>
        </w:rPr>
        <w:t xml:space="preserve">5</w:t>
      </w:r>
      <w:r>
        <w:rPr>
          <w:rFonts w:hint="default" w:ascii="Times New Roman" w:hAnsi="Times New Roman" w:eastAsia="仿宋" w:cs="Times New Roman"/>
          <w:bCs/>
          <w:color w:val="auto"/>
          <w:sz w:val="22"/>
          <w:szCs w:val="22"/>
          <w:highlight w:val="none"/>
          <w:lang w:val="zh-CN"/>
        </w:rPr>
        <w:t xml:space="preserve">）所有供应商的最终报价超过采购预算的；</w:t>
      </w:r>
      <w:r/>
    </w:p>
    <w:p>
      <w:pPr>
        <w:ind w:firstLine="484"/>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color w:val="auto"/>
          <w:sz w:val="22"/>
          <w:szCs w:val="22"/>
          <w:highlight w:val="none"/>
          <w:lang w:val="zh-CN"/>
        </w:rPr>
        <w:t xml:space="preserve">（</w:t>
      </w:r>
      <w:r>
        <w:rPr>
          <w:rFonts w:hint="default" w:ascii="Times New Roman" w:hAnsi="Times New Roman" w:eastAsia="仿宋" w:cs="Times New Roman"/>
          <w:color w:val="auto"/>
          <w:sz w:val="22"/>
          <w:szCs w:val="22"/>
          <w:highlight w:val="none"/>
        </w:rPr>
        <w:t xml:space="preserve">6</w:t>
      </w:r>
      <w:r>
        <w:rPr>
          <w:rFonts w:hint="default" w:ascii="Times New Roman" w:hAnsi="Times New Roman" w:eastAsia="仿宋" w:cs="Times New Roman"/>
          <w:color w:val="auto"/>
          <w:sz w:val="22"/>
          <w:szCs w:val="22"/>
          <w:highlight w:val="none"/>
          <w:lang w:val="zh-CN"/>
        </w:rPr>
        <w:t xml:space="preserve">）因重大变故，采购任务取消的；</w:t>
      </w:r>
      <w:r/>
    </w:p>
    <w:p>
      <w:pPr>
        <w:ind w:firstLine="440"/>
        <w:spacing w:line="360" w:lineRule="auto"/>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lang w:val="zh-CN"/>
        </w:rPr>
        <w:t xml:space="preserve">（</w:t>
      </w:r>
      <w:r>
        <w:rPr>
          <w:rFonts w:hint="default" w:ascii="Times New Roman" w:hAnsi="Times New Roman" w:eastAsia="仿宋" w:cs="Times New Roman"/>
          <w:color w:val="auto"/>
          <w:sz w:val="22"/>
          <w:szCs w:val="22"/>
          <w:highlight w:val="none"/>
        </w:rPr>
        <w:t xml:space="preserve">7</w:t>
      </w:r>
      <w:r>
        <w:rPr>
          <w:rFonts w:hint="default" w:ascii="Times New Roman" w:hAnsi="Times New Roman" w:eastAsia="仿宋" w:cs="Times New Roman"/>
          <w:color w:val="auto"/>
          <w:sz w:val="22"/>
          <w:szCs w:val="22"/>
          <w:highlight w:val="none"/>
          <w:lang w:val="zh-CN"/>
        </w:rPr>
        <w:t xml:space="preserve">）采购人需求发生重大变化暂时不能确定或供应商提供的服务不能满足需求等。</w:t>
      </w:r>
      <w:r/>
    </w:p>
    <w:p>
      <w:pPr>
        <w:ind w:firstLine="487"/>
        <w:spacing w:line="360" w:lineRule="auto"/>
        <w:rPr>
          <w:rFonts w:hint="default" w:ascii="Times New Roman" w:hAnsi="Times New Roman" w:eastAsia="仿宋" w:cs="Times New Roman"/>
          <w:b/>
          <w:color w:val="auto"/>
          <w:sz w:val="22"/>
          <w:szCs w:val="22"/>
          <w:highlight w:val="none"/>
        </w:rPr>
      </w:pPr>
      <w:r>
        <w:rPr>
          <w:rFonts w:hint="default" w:ascii="Times New Roman" w:hAnsi="Times New Roman" w:eastAsia="仿宋" w:cs="Times New Roman"/>
          <w:b/>
          <w:color w:val="auto"/>
          <w:sz w:val="22"/>
          <w:szCs w:val="22"/>
          <w:highlight w:val="none"/>
        </w:rPr>
        <w:t xml:space="preserve">五、成交</w:t>
      </w:r>
      <w:r/>
    </w:p>
    <w:p>
      <w:pPr>
        <w:ind w:firstLine="487"/>
        <w:spacing w:line="360" w:lineRule="auto"/>
        <w:rPr>
          <w:rFonts w:hint="default" w:ascii="Times New Roman" w:hAnsi="Times New Roman" w:eastAsia="仿宋" w:cs="Times New Roman"/>
          <w:b/>
          <w:bCs/>
          <w:color w:val="auto"/>
          <w:sz w:val="22"/>
          <w:szCs w:val="22"/>
          <w:highlight w:val="none"/>
        </w:rPr>
      </w:pPr>
      <w:r>
        <w:rPr>
          <w:rFonts w:hint="default" w:ascii="Times New Roman" w:hAnsi="Times New Roman" w:eastAsia="仿宋" w:cs="Times New Roman"/>
          <w:b/>
          <w:bCs/>
          <w:color w:val="auto"/>
          <w:sz w:val="22"/>
          <w:szCs w:val="22"/>
          <w:highlight w:val="none"/>
        </w:rPr>
        <w:t xml:space="preserve">2</w:t>
      </w:r>
      <w:r>
        <w:rPr>
          <w:rFonts w:hint="default" w:ascii="Times New Roman" w:hAnsi="Times New Roman" w:eastAsia="仿宋" w:cs="Times New Roman"/>
          <w:b/>
          <w:bCs/>
          <w:color w:val="auto"/>
          <w:sz w:val="22"/>
          <w:szCs w:val="22"/>
          <w:highlight w:val="none"/>
          <w:lang w:val="en-US" w:eastAsia="zh-CN"/>
        </w:rPr>
        <w:t xml:space="preserve">7</w:t>
      </w:r>
      <w:r>
        <w:rPr>
          <w:rFonts w:hint="default" w:ascii="Times New Roman" w:hAnsi="Times New Roman" w:eastAsia="仿宋" w:cs="Times New Roman"/>
          <w:b/>
          <w:bCs/>
          <w:color w:val="auto"/>
          <w:sz w:val="22"/>
          <w:szCs w:val="22"/>
          <w:highlight w:val="none"/>
        </w:rPr>
        <w:t xml:space="preserve">、确定成交单位</w:t>
      </w:r>
      <w:r/>
    </w:p>
    <w:p>
      <w:pPr>
        <w:ind w:firstLine="484"/>
        <w:spacing w:line="360" w:lineRule="auto"/>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rPr>
        <w:t xml:space="preserve">2</w:t>
      </w:r>
      <w:r>
        <w:rPr>
          <w:rFonts w:hint="default" w:ascii="Times New Roman" w:hAnsi="Times New Roman" w:eastAsia="仿宋" w:cs="Times New Roman"/>
          <w:color w:val="auto"/>
          <w:sz w:val="22"/>
          <w:szCs w:val="22"/>
          <w:highlight w:val="none"/>
          <w:lang w:val="en-US" w:eastAsia="zh-CN"/>
        </w:rPr>
        <w:t xml:space="preserve">7</w:t>
      </w:r>
      <w:r>
        <w:rPr>
          <w:rFonts w:hint="default" w:ascii="Times New Roman" w:hAnsi="Times New Roman" w:eastAsia="仿宋" w:cs="Times New Roman"/>
          <w:color w:val="auto"/>
          <w:sz w:val="22"/>
          <w:szCs w:val="22"/>
          <w:highlight w:val="none"/>
        </w:rPr>
        <w:t xml:space="preserve">.1在综合比较与评价后按照得分从高到低的顺序对供应商进行排列。得分相同的，按报价由低到高顺序排列。得分且报价相同的，由评委现场抽签决定。磋商小组将严格按照采购文件的要求和条件进行比较,根据评审办法直接确定成交供应商或推荐出成交候选供应商。</w:t>
      </w:r>
      <w:r/>
    </w:p>
    <w:p>
      <w:pPr>
        <w:ind w:firstLine="484"/>
        <w:spacing w:line="360" w:lineRule="auto"/>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rPr>
        <w:t xml:space="preserve">2</w:t>
      </w:r>
      <w:r>
        <w:rPr>
          <w:rFonts w:hint="default" w:ascii="Times New Roman" w:hAnsi="Times New Roman" w:eastAsia="仿宋" w:cs="Times New Roman"/>
          <w:color w:val="auto"/>
          <w:sz w:val="22"/>
          <w:szCs w:val="22"/>
          <w:highlight w:val="none"/>
          <w:lang w:val="en-US" w:eastAsia="zh-CN"/>
        </w:rPr>
        <w:t xml:space="preserve">7</w:t>
      </w:r>
      <w:r>
        <w:rPr>
          <w:rFonts w:hint="default" w:ascii="Times New Roman" w:hAnsi="Times New Roman" w:eastAsia="仿宋" w:cs="Times New Roman"/>
          <w:color w:val="auto"/>
          <w:sz w:val="22"/>
          <w:szCs w:val="22"/>
          <w:highlight w:val="none"/>
        </w:rPr>
        <w:t xml:space="preserve">.</w:t>
      </w:r>
      <w:r>
        <w:rPr>
          <w:rFonts w:hint="default" w:ascii="Times New Roman" w:hAnsi="Times New Roman" w:eastAsia="仿宋" w:cs="Times New Roman"/>
          <w:color w:val="auto"/>
          <w:sz w:val="22"/>
          <w:szCs w:val="22"/>
          <w:highlight w:val="none"/>
          <w:lang w:val="en-US" w:eastAsia="zh-CN"/>
        </w:rPr>
        <w:t xml:space="preserve">2</w:t>
      </w:r>
      <w:r>
        <w:rPr>
          <w:rFonts w:hint="default" w:ascii="Times New Roman" w:hAnsi="Times New Roman" w:eastAsia="仿宋" w:cs="Times New Roman"/>
          <w:color w:val="auto"/>
          <w:sz w:val="22"/>
          <w:szCs w:val="22"/>
          <w:highlight w:val="none"/>
        </w:rPr>
        <w:t xml:space="preserve"> 代理机构将在“江苏政府采购网”发布成交结果公告，公告期限为1个工作日。</w:t>
      </w:r>
      <w:r/>
    </w:p>
    <w:p>
      <w:pPr>
        <w:ind w:firstLine="484"/>
        <w:spacing w:line="360" w:lineRule="auto"/>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lang w:eastAsia="zh-CN"/>
        </w:rPr>
        <w:t xml:space="preserve">27.3</w:t>
      </w:r>
      <w:r>
        <w:rPr>
          <w:rFonts w:hint="default" w:ascii="Times New Roman" w:hAnsi="Times New Roman" w:eastAsia="仿宋" w:cs="Times New Roman"/>
          <w:color w:val="auto"/>
          <w:sz w:val="22"/>
          <w:szCs w:val="22"/>
          <w:highlight w:val="none"/>
        </w:rPr>
        <w:t xml:space="preserve"> 若有充分证据证明成交供应商有下列情况之一的，一经查实将被取消成交资格：</w:t>
      </w:r>
      <w:r/>
    </w:p>
    <w:p>
      <w:pPr>
        <w:ind w:firstLine="484"/>
        <w:spacing w:line="360" w:lineRule="auto"/>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rPr>
        <w:t xml:space="preserve">2</w:t>
      </w:r>
      <w:r>
        <w:rPr>
          <w:rFonts w:hint="default" w:ascii="Times New Roman" w:hAnsi="Times New Roman" w:eastAsia="仿宋" w:cs="Times New Roman"/>
          <w:color w:val="auto"/>
          <w:sz w:val="22"/>
          <w:szCs w:val="22"/>
          <w:highlight w:val="none"/>
          <w:lang w:val="en-US" w:eastAsia="zh-CN"/>
        </w:rPr>
        <w:t xml:space="preserve">7</w:t>
      </w:r>
      <w:r>
        <w:rPr>
          <w:rFonts w:hint="default" w:ascii="Times New Roman" w:hAnsi="Times New Roman" w:eastAsia="仿宋" w:cs="Times New Roman"/>
          <w:color w:val="auto"/>
          <w:sz w:val="22"/>
          <w:szCs w:val="22"/>
          <w:highlight w:val="none"/>
        </w:rPr>
        <w:t xml:space="preserve">.</w:t>
      </w:r>
      <w:r>
        <w:rPr>
          <w:rFonts w:hint="default" w:ascii="Times New Roman" w:hAnsi="Times New Roman" w:eastAsia="仿宋" w:cs="Times New Roman"/>
          <w:color w:val="auto"/>
          <w:sz w:val="22"/>
          <w:szCs w:val="22"/>
          <w:highlight w:val="none"/>
          <w:lang w:val="en-US" w:eastAsia="zh-CN"/>
        </w:rPr>
        <w:t xml:space="preserve">3</w:t>
      </w:r>
      <w:r>
        <w:rPr>
          <w:rFonts w:hint="default" w:ascii="Times New Roman" w:hAnsi="Times New Roman" w:eastAsia="仿宋" w:cs="Times New Roman"/>
          <w:color w:val="auto"/>
          <w:sz w:val="22"/>
          <w:szCs w:val="22"/>
          <w:highlight w:val="none"/>
        </w:rPr>
        <w:t xml:space="preserve">.1 提供虚假材料谋取成交。</w:t>
      </w:r>
      <w:r/>
    </w:p>
    <w:p>
      <w:pPr>
        <w:ind w:firstLine="484"/>
        <w:spacing w:line="360" w:lineRule="auto"/>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lang w:eastAsia="zh-CN"/>
        </w:rPr>
        <w:t xml:space="preserve">27.</w:t>
      </w:r>
      <w:r>
        <w:rPr>
          <w:rFonts w:hint="default" w:ascii="Times New Roman" w:hAnsi="Times New Roman" w:eastAsia="仿宋" w:cs="Times New Roman"/>
          <w:color w:val="auto"/>
          <w:sz w:val="22"/>
          <w:szCs w:val="22"/>
          <w:highlight w:val="none"/>
          <w:lang w:val="en-US" w:eastAsia="zh-CN"/>
        </w:rPr>
        <w:t xml:space="preserve">3</w:t>
      </w:r>
      <w:r>
        <w:rPr>
          <w:rFonts w:hint="default" w:ascii="Times New Roman" w:hAnsi="Times New Roman" w:eastAsia="仿宋" w:cs="Times New Roman"/>
          <w:color w:val="auto"/>
          <w:sz w:val="22"/>
          <w:szCs w:val="22"/>
          <w:highlight w:val="none"/>
          <w:lang w:eastAsia="zh-CN"/>
        </w:rPr>
        <w:t xml:space="preserve">.</w:t>
      </w:r>
      <w:r>
        <w:rPr>
          <w:rFonts w:hint="default" w:ascii="Times New Roman" w:hAnsi="Times New Roman" w:eastAsia="仿宋" w:cs="Times New Roman"/>
          <w:color w:val="auto"/>
          <w:sz w:val="22"/>
          <w:szCs w:val="22"/>
          <w:highlight w:val="none"/>
        </w:rPr>
        <w:t xml:space="preserve">2 与评审专家、采购人、其他供应商或者代理机构工作人员恶意串通。</w:t>
      </w:r>
      <w:r/>
    </w:p>
    <w:p>
      <w:pPr>
        <w:ind w:firstLine="484"/>
        <w:spacing w:line="360" w:lineRule="auto"/>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lang w:eastAsia="zh-CN"/>
        </w:rPr>
        <w:t xml:space="preserve">27.3.</w:t>
      </w:r>
      <w:r>
        <w:rPr>
          <w:rFonts w:hint="default" w:ascii="Times New Roman" w:hAnsi="Times New Roman" w:eastAsia="仿宋" w:cs="Times New Roman"/>
          <w:color w:val="auto"/>
          <w:sz w:val="22"/>
          <w:szCs w:val="22"/>
          <w:highlight w:val="none"/>
        </w:rPr>
        <w:t xml:space="preserve">3 向评审专家、采购人或代理机构工作人员行贿或者提供其他不正当利益。</w:t>
      </w:r>
      <w:r/>
    </w:p>
    <w:p>
      <w:pPr>
        <w:ind w:firstLine="484"/>
        <w:spacing w:line="360" w:lineRule="auto"/>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lang w:eastAsia="zh-CN"/>
        </w:rPr>
        <w:t xml:space="preserve">27.3.</w:t>
      </w:r>
      <w:r>
        <w:rPr>
          <w:rFonts w:hint="default" w:ascii="Times New Roman" w:hAnsi="Times New Roman" w:eastAsia="仿宋" w:cs="Times New Roman"/>
          <w:color w:val="auto"/>
          <w:sz w:val="22"/>
          <w:szCs w:val="22"/>
          <w:highlight w:val="none"/>
        </w:rPr>
        <w:t xml:space="preserve">4 不满足本磋商文件规定的实质性要求，但在评审过程中未被磋商小组发现。</w:t>
      </w:r>
      <w:r/>
    </w:p>
    <w:p>
      <w:pPr>
        <w:ind w:firstLine="484"/>
        <w:spacing w:line="360" w:lineRule="auto"/>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lang w:eastAsia="zh-CN"/>
        </w:rPr>
        <w:t xml:space="preserve">27.3.</w:t>
      </w:r>
      <w:r>
        <w:rPr>
          <w:rFonts w:hint="default" w:ascii="Times New Roman" w:hAnsi="Times New Roman" w:eastAsia="仿宋" w:cs="Times New Roman"/>
          <w:color w:val="auto"/>
          <w:sz w:val="22"/>
          <w:szCs w:val="22"/>
          <w:highlight w:val="none"/>
        </w:rPr>
        <w:t xml:space="preserve">5 成交后无正当理由拒不与采购人签订政府采购合同或者未按照磋商文件确定的事项签订政府采购合同。</w:t>
      </w:r>
      <w:r/>
    </w:p>
    <w:p>
      <w:pPr>
        <w:ind w:firstLine="484"/>
        <w:spacing w:line="360" w:lineRule="auto"/>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lang w:eastAsia="zh-CN"/>
        </w:rPr>
        <w:t xml:space="preserve">27.3.</w:t>
      </w:r>
      <w:r>
        <w:rPr>
          <w:rFonts w:hint="default" w:ascii="Times New Roman" w:hAnsi="Times New Roman" w:eastAsia="仿宋" w:cs="Times New Roman"/>
          <w:color w:val="auto"/>
          <w:sz w:val="22"/>
          <w:szCs w:val="22"/>
          <w:highlight w:val="none"/>
        </w:rPr>
        <w:t xml:space="preserve">6 将合同标的转包。</w:t>
      </w:r>
      <w:r/>
    </w:p>
    <w:p>
      <w:pPr>
        <w:ind w:firstLine="487"/>
        <w:spacing w:line="360" w:lineRule="auto"/>
        <w:rPr>
          <w:rFonts w:hint="default" w:ascii="Times New Roman" w:hAnsi="Times New Roman" w:eastAsia="仿宋" w:cs="Times New Roman"/>
          <w:b/>
          <w:bCs/>
          <w:color w:val="auto"/>
          <w:sz w:val="22"/>
          <w:szCs w:val="22"/>
          <w:highlight w:val="none"/>
        </w:rPr>
      </w:pPr>
      <w:r>
        <w:rPr>
          <w:rFonts w:hint="default" w:ascii="Times New Roman" w:hAnsi="Times New Roman" w:eastAsia="仿宋" w:cs="Times New Roman"/>
          <w:b/>
          <w:bCs/>
          <w:color w:val="auto"/>
          <w:sz w:val="22"/>
          <w:szCs w:val="22"/>
          <w:highlight w:val="none"/>
        </w:rPr>
        <w:t xml:space="preserve">2</w:t>
      </w:r>
      <w:r>
        <w:rPr>
          <w:rFonts w:hint="default" w:ascii="Times New Roman" w:hAnsi="Times New Roman" w:eastAsia="仿宋" w:cs="Times New Roman"/>
          <w:b/>
          <w:bCs/>
          <w:color w:val="auto"/>
          <w:sz w:val="22"/>
          <w:szCs w:val="22"/>
          <w:highlight w:val="none"/>
          <w:lang w:val="en-US" w:eastAsia="zh-CN"/>
        </w:rPr>
        <w:t xml:space="preserve">8</w:t>
      </w:r>
      <w:r>
        <w:rPr>
          <w:rFonts w:hint="default" w:ascii="Times New Roman" w:hAnsi="Times New Roman" w:eastAsia="仿宋" w:cs="Times New Roman"/>
          <w:b/>
          <w:bCs/>
          <w:color w:val="auto"/>
          <w:sz w:val="22"/>
          <w:szCs w:val="22"/>
          <w:highlight w:val="none"/>
        </w:rPr>
        <w:t xml:space="preserve">、成交通知书</w:t>
      </w:r>
      <w:r/>
    </w:p>
    <w:p>
      <w:pPr>
        <w:ind w:firstLine="484"/>
        <w:spacing w:line="360" w:lineRule="auto"/>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lang w:eastAsia="zh-CN"/>
        </w:rPr>
        <w:t xml:space="preserve">28.</w:t>
      </w:r>
      <w:r>
        <w:rPr>
          <w:rFonts w:hint="default" w:ascii="Times New Roman" w:hAnsi="Times New Roman" w:eastAsia="仿宋" w:cs="Times New Roman"/>
          <w:color w:val="auto"/>
          <w:sz w:val="22"/>
          <w:szCs w:val="22"/>
          <w:highlight w:val="none"/>
        </w:rPr>
        <w:t xml:space="preserve">1 成交结果确定后，代理机构将向成交供应商发出《成交通知书》。成交供应商可在成交结果公告届满之日起三十日内，登录苏采云系统下载。    </w:t>
      </w:r>
      <w:r/>
    </w:p>
    <w:p>
      <w:pPr>
        <w:ind w:firstLine="484"/>
        <w:spacing w:line="360" w:lineRule="auto"/>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lang w:eastAsia="zh-CN"/>
        </w:rPr>
        <w:t xml:space="preserve">28.</w:t>
      </w:r>
      <w:r>
        <w:rPr>
          <w:rFonts w:hint="default" w:ascii="Times New Roman" w:hAnsi="Times New Roman" w:eastAsia="仿宋" w:cs="Times New Roman"/>
          <w:color w:val="auto"/>
          <w:sz w:val="22"/>
          <w:szCs w:val="22"/>
          <w:highlight w:val="none"/>
        </w:rPr>
        <w:t xml:space="preserve">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default" w:ascii="Times New Roman" w:hAnsi="Times New Roman" w:eastAsia="仿宋" w:cs="Times New Roman"/>
          <w:b/>
          <w:bCs/>
          <w:color w:val="auto"/>
          <w:szCs w:val="21"/>
          <w:highlight w:val="none"/>
          <w:lang w:val="zh-CN"/>
        </w:rPr>
        <w:outlineLvl w:val="1"/>
      </w:pPr>
      <w:r/>
      <w:bookmarkStart w:id="166" w:name="_Toc32267"/>
      <w:r>
        <w:rPr>
          <w:rFonts w:hint="default" w:ascii="Times New Roman" w:hAnsi="Times New Roman" w:eastAsia="仿宋" w:cs="Times New Roman"/>
          <w:b/>
          <w:color w:val="auto"/>
          <w:szCs w:val="21"/>
          <w:highlight w:val="none"/>
        </w:rPr>
        <w:t xml:space="preserve">六</w:t>
      </w:r>
      <w:r>
        <w:rPr>
          <w:rFonts w:hint="default" w:ascii="Times New Roman" w:hAnsi="Times New Roman" w:eastAsia="仿宋" w:cs="Times New Roman"/>
          <w:b/>
          <w:color w:val="auto"/>
          <w:szCs w:val="21"/>
          <w:highlight w:val="none"/>
          <w:lang w:val="zh-CN"/>
        </w:rPr>
        <w:t xml:space="preserve">、</w:t>
      </w:r>
      <w:r>
        <w:rPr>
          <w:rFonts w:hint="default" w:ascii="Times New Roman" w:hAnsi="Times New Roman" w:eastAsia="仿宋" w:cs="Times New Roman"/>
          <w:b/>
          <w:bCs/>
          <w:color w:val="auto"/>
          <w:szCs w:val="21"/>
          <w:highlight w:val="none"/>
          <w:lang w:val="zh-CN"/>
        </w:rPr>
        <w:t xml:space="preserve">签订合同</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
    </w:p>
    <w:p>
      <w:pPr>
        <w:ind w:firstLine="487"/>
        <w:spacing w:line="360" w:lineRule="auto"/>
        <w:rPr>
          <w:rFonts w:hint="default" w:ascii="Times New Roman" w:hAnsi="Times New Roman" w:eastAsia="仿宋" w:cs="Times New Roman"/>
          <w:b/>
          <w:bCs/>
          <w:color w:val="auto"/>
          <w:sz w:val="22"/>
          <w:szCs w:val="22"/>
          <w:highlight w:val="none"/>
          <w:lang w:val="zh-CN"/>
        </w:rPr>
      </w:pPr>
      <w:r>
        <w:rPr>
          <w:rFonts w:hint="default" w:ascii="Times New Roman" w:hAnsi="Times New Roman" w:eastAsia="仿宋" w:cs="Times New Roman"/>
          <w:b/>
          <w:color w:val="auto"/>
          <w:sz w:val="22"/>
          <w:szCs w:val="22"/>
          <w:highlight w:val="none"/>
        </w:rPr>
        <w:t xml:space="preserve">2</w:t>
      </w:r>
      <w:r>
        <w:rPr>
          <w:rFonts w:hint="default" w:ascii="Times New Roman" w:hAnsi="Times New Roman" w:eastAsia="仿宋" w:cs="Times New Roman"/>
          <w:b/>
          <w:color w:val="auto"/>
          <w:sz w:val="22"/>
          <w:szCs w:val="22"/>
          <w:highlight w:val="none"/>
          <w:lang w:val="en-US" w:eastAsia="zh-CN"/>
        </w:rPr>
        <w:t xml:space="preserve">9</w:t>
      </w:r>
      <w:r>
        <w:rPr>
          <w:rFonts w:hint="default" w:ascii="Times New Roman" w:hAnsi="Times New Roman" w:eastAsia="仿宋" w:cs="Times New Roman"/>
          <w:b/>
          <w:color w:val="auto"/>
          <w:sz w:val="22"/>
          <w:szCs w:val="22"/>
          <w:highlight w:val="none"/>
          <w:lang w:val="zh-CN"/>
        </w:rPr>
        <w:t xml:space="preserve">、</w:t>
      </w:r>
      <w:r>
        <w:rPr>
          <w:rFonts w:hint="default" w:ascii="Times New Roman" w:hAnsi="Times New Roman" w:eastAsia="仿宋" w:cs="Times New Roman"/>
          <w:b/>
          <w:bCs/>
          <w:color w:val="auto"/>
          <w:sz w:val="22"/>
          <w:szCs w:val="22"/>
          <w:highlight w:val="none"/>
          <w:lang w:val="zh-CN"/>
        </w:rPr>
        <w:t xml:space="preserve">签订合同</w:t>
      </w:r>
      <w:r/>
    </w:p>
    <w:p>
      <w:pPr>
        <w:ind w:firstLine="484"/>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color w:val="auto"/>
          <w:sz w:val="22"/>
          <w:szCs w:val="22"/>
          <w:highlight w:val="none"/>
          <w:lang w:eastAsia="zh-CN"/>
        </w:rPr>
        <w:t xml:space="preserve">29.</w:t>
      </w:r>
      <w:r>
        <w:rPr>
          <w:rFonts w:hint="default" w:ascii="Times New Roman" w:hAnsi="Times New Roman" w:eastAsia="仿宋" w:cs="Times New Roman"/>
          <w:color w:val="auto"/>
          <w:sz w:val="22"/>
          <w:szCs w:val="22"/>
          <w:highlight w:val="none"/>
        </w:rPr>
        <w:t xml:space="preserve">1成交供应商应当</w:t>
      </w:r>
      <w:r>
        <w:rPr>
          <w:rFonts w:hint="default" w:ascii="Times New Roman" w:hAnsi="Times New Roman" w:eastAsia="仿宋" w:cs="Times New Roman"/>
          <w:color w:val="auto"/>
          <w:sz w:val="22"/>
          <w:szCs w:val="22"/>
          <w:highlight w:val="none"/>
          <w:lang w:val="zh-CN"/>
        </w:rPr>
        <w:t xml:space="preserve">自成交通知书发出之日起三十日内，</w:t>
      </w:r>
      <w:r>
        <w:rPr>
          <w:rFonts w:hint="default" w:ascii="Times New Roman" w:hAnsi="Times New Roman" w:eastAsia="仿宋" w:cs="Times New Roman"/>
          <w:color w:val="auto"/>
          <w:sz w:val="22"/>
          <w:szCs w:val="22"/>
          <w:highlight w:val="none"/>
        </w:rPr>
        <w:t xml:space="preserve">与采购人签订政府采购合同，所签订的合同不得对磋商文件和响应文件作实质性修改。</w:t>
      </w:r>
      <w:r/>
    </w:p>
    <w:p>
      <w:pPr>
        <w:ind w:firstLine="484"/>
        <w:spacing w:line="360" w:lineRule="auto"/>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lang w:eastAsia="zh-CN"/>
        </w:rPr>
        <w:t xml:space="preserve">29.</w:t>
      </w:r>
      <w:r>
        <w:rPr>
          <w:rFonts w:hint="default" w:ascii="Times New Roman" w:hAnsi="Times New Roman" w:eastAsia="仿宋" w:cs="Times New Roman"/>
          <w:color w:val="auto"/>
          <w:sz w:val="22"/>
          <w:szCs w:val="22"/>
          <w:highlight w:val="none"/>
          <w:lang w:val="zh-CN"/>
        </w:rPr>
        <w:t xml:space="preserve">2</w:t>
      </w:r>
      <w:r>
        <w:rPr>
          <w:rFonts w:hint="default" w:ascii="Times New Roman" w:hAnsi="Times New Roman" w:eastAsia="仿宋" w:cs="Times New Roman"/>
          <w:color w:val="auto"/>
          <w:sz w:val="22"/>
          <w:szCs w:val="22"/>
          <w:highlight w:val="none"/>
        </w:rPr>
        <w:t xml:space="preserve">采购人不得向成交供应商提出任何不合理的要求作为签订合同的条件，不得与成交供应商私下订立背离合同实质性内容的协议。</w:t>
      </w:r>
      <w:r/>
    </w:p>
    <w:p>
      <w:pPr>
        <w:ind w:firstLine="484"/>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color w:val="auto"/>
          <w:sz w:val="22"/>
          <w:szCs w:val="22"/>
          <w:highlight w:val="none"/>
          <w:lang w:eastAsia="zh-CN"/>
        </w:rPr>
        <w:t xml:space="preserve">29.</w:t>
      </w:r>
      <w:r>
        <w:rPr>
          <w:rFonts w:hint="default" w:ascii="Times New Roman" w:hAnsi="Times New Roman" w:eastAsia="仿宋" w:cs="Times New Roman"/>
          <w:color w:val="auto"/>
          <w:sz w:val="22"/>
          <w:szCs w:val="22"/>
          <w:highlight w:val="none"/>
          <w:lang w:val="zh-CN"/>
        </w:rPr>
        <w:t xml:space="preserve">3</w:t>
      </w:r>
      <w:r>
        <w:rPr>
          <w:rFonts w:hint="default" w:ascii="Times New Roman" w:hAnsi="Times New Roman" w:eastAsia="仿宋" w:cs="Times New Roman"/>
          <w:color w:val="auto"/>
          <w:sz w:val="22"/>
          <w:szCs w:val="22"/>
          <w:highlight w:val="none"/>
        </w:rPr>
        <w:t xml:space="preserve">除不可抗力等因素外，</w:t>
      </w:r>
      <w:r>
        <w:rPr>
          <w:rFonts w:hint="default" w:ascii="Times New Roman" w:hAnsi="Times New Roman" w:eastAsia="仿宋" w:cs="Times New Roman"/>
          <w:color w:val="auto"/>
          <w:sz w:val="22"/>
          <w:szCs w:val="22"/>
          <w:highlight w:val="none"/>
          <w:lang w:val="zh-CN"/>
        </w:rPr>
        <w:t xml:space="preserve">成交通知书发出后，采购人改变成交结果，或者成交供应商拒绝签订政府采购合同的，应当承担相应的法律责任。</w:t>
      </w:r>
      <w:r/>
    </w:p>
    <w:p>
      <w:pPr>
        <w:ind w:firstLine="484"/>
        <w:spacing w:line="360" w:lineRule="auto"/>
        <w:rPr>
          <w:rFonts w:hint="default" w:ascii="Times New Roman" w:hAnsi="Times New Roman" w:eastAsia="仿宋" w:cs="Times New Roman"/>
          <w:b/>
          <w:color w:val="auto"/>
          <w:sz w:val="22"/>
          <w:szCs w:val="22"/>
          <w:highlight w:val="none"/>
        </w:rPr>
      </w:pPr>
      <w:r>
        <w:rPr>
          <w:rFonts w:hint="default" w:ascii="Times New Roman" w:hAnsi="Times New Roman" w:eastAsia="仿宋" w:cs="Times New Roman"/>
          <w:color w:val="auto"/>
          <w:sz w:val="22"/>
          <w:szCs w:val="22"/>
          <w:highlight w:val="none"/>
          <w:lang w:eastAsia="zh-CN"/>
        </w:rPr>
        <w:t xml:space="preserve">29.</w:t>
      </w:r>
      <w:r>
        <w:rPr>
          <w:rFonts w:hint="default" w:ascii="Times New Roman" w:hAnsi="Times New Roman" w:eastAsia="仿宋" w:cs="Times New Roman"/>
          <w:color w:val="auto"/>
          <w:sz w:val="22"/>
          <w:szCs w:val="22"/>
          <w:highlight w:val="none"/>
          <w:lang w:val="zh-CN"/>
        </w:rPr>
        <w:t xml:space="preserve">4</w:t>
      </w:r>
      <w:r>
        <w:rPr>
          <w:rFonts w:hint="default" w:ascii="Times New Roman" w:hAnsi="Times New Roman" w:eastAsia="仿宋" w:cs="Times New Roman"/>
          <w:b/>
          <w:color w:val="auto"/>
          <w:sz w:val="22"/>
          <w:szCs w:val="22"/>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color w:val="auto"/>
          <w:sz w:val="22"/>
          <w:szCs w:val="22"/>
          <w:highlight w:val="none"/>
          <w:lang w:eastAsia="zh-CN"/>
        </w:rPr>
        <w:t xml:space="preserve">29.</w:t>
      </w:r>
      <w:r>
        <w:rPr>
          <w:rFonts w:hint="default" w:ascii="Times New Roman" w:hAnsi="Times New Roman" w:eastAsia="仿宋" w:cs="Times New Roman"/>
          <w:color w:val="auto"/>
          <w:sz w:val="22"/>
          <w:szCs w:val="22"/>
          <w:highlight w:val="none"/>
          <w:lang w:val="zh-CN"/>
        </w:rPr>
        <w:t xml:space="preserve">5成交供应商拒绝签订政府采购合同的，</w:t>
      </w:r>
      <w:r>
        <w:rPr>
          <w:rFonts w:hint="default" w:ascii="Times New Roman" w:hAnsi="Times New Roman" w:eastAsia="仿宋" w:cs="Times New Roman"/>
          <w:color w:val="auto"/>
          <w:sz w:val="22"/>
          <w:szCs w:val="22"/>
          <w:highlight w:val="none"/>
        </w:rPr>
        <w:t xml:space="preserve">或因不可抗力或者自身原因不能履行政府采购合同的，</w:t>
      </w:r>
      <w:r>
        <w:rPr>
          <w:rFonts w:hint="default" w:ascii="Times New Roman" w:hAnsi="Times New Roman" w:eastAsia="仿宋" w:cs="Times New Roman"/>
          <w:color w:val="auto"/>
          <w:sz w:val="22"/>
          <w:szCs w:val="22"/>
          <w:highlight w:val="none"/>
          <w:lang w:val="zh-CN"/>
        </w:rPr>
        <w:t xml:space="preserve">采购人可以视情与排位在成交供应商之后第一位的成交候选供应商签订政府采购合同，也可以重新开展采购活动。</w:t>
      </w:r>
      <w:r/>
    </w:p>
    <w:p>
      <w:pPr>
        <w:ind w:firstLine="484"/>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color w:val="auto"/>
          <w:sz w:val="22"/>
          <w:szCs w:val="22"/>
          <w:highlight w:val="none"/>
        </w:rPr>
        <w:t xml:space="preserve">2</w:t>
      </w:r>
      <w:r>
        <w:rPr>
          <w:rFonts w:hint="default" w:ascii="Times New Roman" w:hAnsi="Times New Roman" w:eastAsia="仿宋" w:cs="Times New Roman"/>
          <w:color w:val="auto"/>
          <w:sz w:val="22"/>
          <w:szCs w:val="22"/>
          <w:highlight w:val="none"/>
          <w:lang w:val="en-US" w:eastAsia="zh-CN"/>
        </w:rPr>
        <w:t xml:space="preserve">9</w:t>
      </w:r>
      <w:r>
        <w:rPr>
          <w:rFonts w:hint="default" w:ascii="Times New Roman" w:hAnsi="Times New Roman" w:eastAsia="仿宋" w:cs="Times New Roman"/>
          <w:color w:val="auto"/>
          <w:sz w:val="22"/>
          <w:szCs w:val="22"/>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default" w:ascii="Times New Roman" w:hAnsi="Times New Roman" w:eastAsia="仿宋" w:cs="Times New Roman"/>
          <w:b/>
          <w:bCs/>
          <w:color w:val="auto"/>
          <w:sz w:val="22"/>
          <w:szCs w:val="22"/>
          <w:highlight w:val="none"/>
          <w:lang w:val="zh-CN"/>
        </w:rPr>
      </w:pPr>
      <w:r>
        <w:rPr>
          <w:rFonts w:hint="default" w:ascii="Times New Roman" w:hAnsi="Times New Roman" w:eastAsia="仿宋" w:cs="Times New Roman"/>
          <w:b/>
          <w:bCs/>
          <w:color w:val="auto"/>
          <w:sz w:val="22"/>
          <w:szCs w:val="22"/>
          <w:highlight w:val="none"/>
        </w:rPr>
        <w:t xml:space="preserve">七</w:t>
      </w:r>
      <w:r>
        <w:rPr>
          <w:rFonts w:hint="default" w:ascii="Times New Roman" w:hAnsi="Times New Roman" w:eastAsia="仿宋" w:cs="Times New Roman"/>
          <w:b/>
          <w:bCs/>
          <w:color w:val="auto"/>
          <w:sz w:val="22"/>
          <w:szCs w:val="22"/>
          <w:highlight w:val="none"/>
          <w:lang w:val="zh-CN"/>
        </w:rPr>
        <w:t xml:space="preserve">、询问、质疑、投诉和诚实信用</w:t>
      </w:r>
      <w:r/>
    </w:p>
    <w:p>
      <w:pPr>
        <w:ind w:firstLine="487"/>
        <w:spacing w:line="360" w:lineRule="auto"/>
        <w:rPr>
          <w:rFonts w:hint="default" w:ascii="Times New Roman" w:hAnsi="Times New Roman" w:eastAsia="仿宋" w:cs="Times New Roman"/>
          <w:b/>
          <w:bCs/>
          <w:color w:val="auto"/>
          <w:sz w:val="22"/>
          <w:szCs w:val="22"/>
          <w:highlight w:val="none"/>
          <w:lang w:val="zh-CN"/>
        </w:rPr>
      </w:pPr>
      <w:r>
        <w:rPr>
          <w:rFonts w:hint="default" w:ascii="Times New Roman" w:hAnsi="Times New Roman" w:eastAsia="仿宋" w:cs="Times New Roman"/>
          <w:b/>
          <w:bCs/>
          <w:color w:val="auto"/>
          <w:sz w:val="22"/>
          <w:szCs w:val="22"/>
          <w:highlight w:val="none"/>
          <w:lang w:val="en-US" w:eastAsia="zh-CN"/>
        </w:rPr>
        <w:t xml:space="preserve">30</w:t>
      </w:r>
      <w:r>
        <w:rPr>
          <w:rFonts w:hint="default" w:ascii="Times New Roman" w:hAnsi="Times New Roman" w:eastAsia="仿宋" w:cs="Times New Roman"/>
          <w:b/>
          <w:bCs/>
          <w:color w:val="auto"/>
          <w:sz w:val="22"/>
          <w:szCs w:val="22"/>
          <w:highlight w:val="none"/>
          <w:lang w:val="zh-CN"/>
        </w:rPr>
        <w:t xml:space="preserve">、询问</w:t>
      </w:r>
      <w:r/>
    </w:p>
    <w:p>
      <w:pPr>
        <w:ind w:firstLine="484"/>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color w:val="auto"/>
          <w:sz w:val="22"/>
          <w:szCs w:val="22"/>
          <w:highlight w:val="none"/>
          <w:lang w:val="en-US" w:eastAsia="zh-CN"/>
        </w:rPr>
        <w:t xml:space="preserve">30</w:t>
      </w:r>
      <w:r>
        <w:rPr>
          <w:rFonts w:hint="default" w:ascii="Times New Roman" w:hAnsi="Times New Roman" w:eastAsia="仿宋" w:cs="Times New Roman"/>
          <w:color w:val="auto"/>
          <w:sz w:val="22"/>
          <w:szCs w:val="22"/>
          <w:highlight w:val="none"/>
          <w:lang w:val="zh-CN"/>
        </w:rPr>
        <w:t xml:space="preserve">.1供应商对采购活动事项有疑问的，可以向采购代理提出询问，采购代理将在两个工作日内作出答复，但答复的内容不涉及商业秘密</w:t>
      </w:r>
      <w:r>
        <w:rPr>
          <w:rFonts w:hint="default" w:ascii="Times New Roman" w:hAnsi="Times New Roman" w:eastAsia="仿宋" w:cs="Times New Roman"/>
          <w:bCs/>
          <w:color w:val="auto"/>
          <w:sz w:val="22"/>
          <w:szCs w:val="22"/>
          <w:highlight w:val="none"/>
          <w:lang w:val="zh-CN"/>
        </w:rPr>
        <w:t xml:space="preserve">。</w:t>
      </w:r>
      <w:r/>
    </w:p>
    <w:p>
      <w:pPr>
        <w:ind w:firstLine="487"/>
        <w:spacing w:line="360" w:lineRule="auto"/>
        <w:rPr>
          <w:rFonts w:hint="default" w:ascii="Times New Roman" w:hAnsi="Times New Roman" w:eastAsia="仿宋" w:cs="Times New Roman"/>
          <w:b/>
          <w:color w:val="auto"/>
          <w:sz w:val="22"/>
          <w:szCs w:val="22"/>
          <w:highlight w:val="none"/>
          <w:lang w:val="zh-CN"/>
        </w:rPr>
      </w:pPr>
      <w:r>
        <w:rPr>
          <w:rFonts w:hint="default" w:ascii="Times New Roman" w:hAnsi="Times New Roman" w:eastAsia="仿宋" w:cs="Times New Roman"/>
          <w:b/>
          <w:color w:val="auto"/>
          <w:sz w:val="22"/>
          <w:szCs w:val="22"/>
          <w:highlight w:val="none"/>
          <w:lang w:val="en-US" w:eastAsia="zh-CN"/>
        </w:rPr>
        <w:t xml:space="preserve">31</w:t>
      </w:r>
      <w:r>
        <w:rPr>
          <w:rFonts w:hint="default" w:ascii="Times New Roman" w:hAnsi="Times New Roman" w:eastAsia="仿宋" w:cs="Times New Roman"/>
          <w:b/>
          <w:color w:val="auto"/>
          <w:sz w:val="22"/>
          <w:szCs w:val="22"/>
          <w:highlight w:val="none"/>
          <w:lang w:val="zh-CN"/>
        </w:rPr>
        <w:t xml:space="preserve">、质疑</w:t>
      </w:r>
      <w:r/>
    </w:p>
    <w:p>
      <w:pPr>
        <w:ind w:firstLine="484"/>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color w:val="auto"/>
          <w:sz w:val="22"/>
          <w:szCs w:val="22"/>
          <w:highlight w:val="none"/>
          <w:lang w:val="en-US" w:eastAsia="zh-CN"/>
        </w:rPr>
        <w:t xml:space="preserve">31</w:t>
      </w:r>
      <w:r>
        <w:rPr>
          <w:rFonts w:hint="default" w:ascii="Times New Roman" w:hAnsi="Times New Roman" w:eastAsia="仿宋" w:cs="Times New Roman"/>
          <w:color w:val="auto"/>
          <w:sz w:val="22"/>
          <w:szCs w:val="22"/>
          <w:highlight w:val="none"/>
          <w:lang w:val="zh-CN"/>
        </w:rPr>
        <w:t xml:space="preserve">.1供应商认为采购文件、采购过程和成交结果使自己的合法权益受到损害的，可以在知道或者应当知道其权益受到损害之日起七个工作日内，将质疑文件原件送达</w:t>
      </w:r>
      <w:r>
        <w:rPr>
          <w:rFonts w:hint="eastAsia" w:ascii="Times New Roman" w:hAnsi="Times New Roman" w:eastAsia="仿宋" w:cs="Times New Roman"/>
          <w:color w:val="auto"/>
          <w:sz w:val="22"/>
          <w:szCs w:val="22"/>
          <w:highlight w:val="none"/>
          <w:lang w:val="en-US" w:eastAsia="zh-CN"/>
        </w:rPr>
        <w:t xml:space="preserve">招标代理单位</w:t>
      </w:r>
      <w:r>
        <w:rPr>
          <w:rFonts w:hint="default" w:ascii="Times New Roman" w:hAnsi="Times New Roman" w:eastAsia="仿宋" w:cs="Times New Roman"/>
          <w:color w:val="auto"/>
          <w:sz w:val="22"/>
          <w:szCs w:val="22"/>
          <w:highlight w:val="none"/>
          <w:lang w:val="zh-CN"/>
        </w:rPr>
        <w:t xml:space="preserve">。</w:t>
      </w:r>
      <w:r/>
    </w:p>
    <w:p>
      <w:pPr>
        <w:ind w:firstLine="484"/>
        <w:spacing w:line="360" w:lineRule="auto"/>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lang w:val="en-US" w:eastAsia="zh-CN"/>
        </w:rPr>
        <w:t xml:space="preserve">31</w:t>
      </w:r>
      <w:r>
        <w:rPr>
          <w:rFonts w:hint="default" w:ascii="Times New Roman" w:hAnsi="Times New Roman" w:eastAsia="仿宋" w:cs="Times New Roman"/>
          <w:color w:val="auto"/>
          <w:sz w:val="22"/>
          <w:szCs w:val="22"/>
          <w:highlight w:val="none"/>
          <w:lang w:val="zh-CN"/>
        </w:rPr>
        <w:t xml:space="preserve">.2质疑文件应包括以下主要内容，并</w:t>
      </w:r>
      <w:r>
        <w:rPr>
          <w:rFonts w:hint="default" w:ascii="Times New Roman" w:hAnsi="Times New Roman" w:eastAsia="仿宋" w:cs="Times New Roman"/>
          <w:color w:val="auto"/>
          <w:sz w:val="22"/>
          <w:szCs w:val="22"/>
          <w:highlight w:val="none"/>
        </w:rPr>
        <w:t xml:space="preserve">按照“谁主张、谁举证”的原则，附上相关证明材料。否则，采购代理不予受理：</w:t>
      </w:r>
      <w:r/>
    </w:p>
    <w:p>
      <w:pPr>
        <w:ind w:firstLine="484"/>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color w:val="auto"/>
          <w:sz w:val="22"/>
          <w:szCs w:val="22"/>
          <w:highlight w:val="none"/>
        </w:rPr>
        <w:t xml:space="preserve">（1）质疑项目名称、项目编号、包号、采购公告发布时间、磋商时间；</w:t>
      </w:r>
      <w:r/>
    </w:p>
    <w:p>
      <w:pPr>
        <w:ind w:firstLine="484"/>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color w:val="auto"/>
          <w:sz w:val="22"/>
          <w:szCs w:val="22"/>
          <w:highlight w:val="none"/>
          <w:lang w:val="zh-CN"/>
        </w:rPr>
        <w:t xml:space="preserve">（2）提起质疑的日期、具体的质疑事项及事实根据（具体条款）；</w:t>
      </w:r>
      <w:r/>
    </w:p>
    <w:p>
      <w:pPr>
        <w:ind w:firstLine="484"/>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color w:val="auto"/>
          <w:sz w:val="22"/>
          <w:szCs w:val="22"/>
          <w:highlight w:val="none"/>
          <w:lang w:val="zh-CN"/>
        </w:rPr>
        <w:t xml:space="preserve">（3）认为自己合法权益受到损害或可能受到损害的相关证据材料；</w:t>
      </w:r>
      <w:r/>
    </w:p>
    <w:p>
      <w:pPr>
        <w:ind w:firstLine="484"/>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color w:val="auto"/>
          <w:sz w:val="22"/>
          <w:szCs w:val="22"/>
          <w:highlight w:val="none"/>
          <w:lang w:val="zh-CN"/>
        </w:rPr>
        <w:t xml:space="preserve">（4）质疑供应商名称、地址、邮编、联系人、联系电话</w:t>
      </w:r>
      <w:r>
        <w:rPr>
          <w:rFonts w:hint="default" w:ascii="Times New Roman" w:hAnsi="Times New Roman" w:eastAsia="仿宋" w:cs="Times New Roman"/>
          <w:color w:val="auto"/>
          <w:sz w:val="22"/>
          <w:szCs w:val="22"/>
          <w:highlight w:val="none"/>
        </w:rPr>
        <w:t xml:space="preserve">（包括座机、手机、传真号码等）</w:t>
      </w:r>
      <w:r>
        <w:rPr>
          <w:rFonts w:hint="default" w:ascii="Times New Roman" w:hAnsi="Times New Roman" w:eastAsia="仿宋" w:cs="Times New Roman"/>
          <w:color w:val="auto"/>
          <w:sz w:val="22"/>
          <w:szCs w:val="22"/>
          <w:highlight w:val="none"/>
          <w:lang w:val="zh-CN"/>
        </w:rPr>
        <w:t xml:space="preserve">；</w:t>
      </w:r>
      <w:r/>
    </w:p>
    <w:p>
      <w:pPr>
        <w:ind w:firstLine="484"/>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color w:val="auto"/>
          <w:sz w:val="22"/>
          <w:szCs w:val="22"/>
          <w:highlight w:val="none"/>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lang w:val="zh-CN"/>
        </w:rPr>
        <w:t xml:space="preserve">（6）供应商委托代理质疑的，应当提交授权委托书，并载明委托代理的具体权限和事项。</w:t>
      </w:r>
      <w:r/>
    </w:p>
    <w:p>
      <w:pPr>
        <w:ind w:firstLine="484"/>
        <w:spacing w:line="360" w:lineRule="auto"/>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lang w:val="en-US" w:eastAsia="zh-CN"/>
        </w:rPr>
        <w:t xml:space="preserve">31</w:t>
      </w:r>
      <w:r>
        <w:rPr>
          <w:rFonts w:hint="default" w:ascii="Times New Roman" w:hAnsi="Times New Roman" w:eastAsia="仿宋" w:cs="Times New Roman"/>
          <w:color w:val="auto"/>
          <w:sz w:val="22"/>
          <w:szCs w:val="22"/>
          <w:highlight w:val="none"/>
          <w:lang w:val="zh-CN"/>
        </w:rPr>
        <w:t xml:space="preserve">.3质疑</w:t>
      </w:r>
      <w:r>
        <w:rPr>
          <w:rFonts w:hint="default" w:ascii="Times New Roman" w:hAnsi="Times New Roman" w:eastAsia="仿宋" w:cs="Times New Roman"/>
          <w:color w:val="auto"/>
          <w:sz w:val="22"/>
          <w:szCs w:val="22"/>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color w:val="auto"/>
          <w:sz w:val="22"/>
          <w:szCs w:val="22"/>
          <w:highlight w:val="none"/>
          <w:lang w:val="en-US" w:eastAsia="zh-CN"/>
        </w:rPr>
        <w:t xml:space="preserve">31</w:t>
      </w:r>
      <w:r>
        <w:rPr>
          <w:rFonts w:hint="default" w:ascii="Times New Roman" w:hAnsi="Times New Roman" w:eastAsia="仿宋" w:cs="Times New Roman"/>
          <w:color w:val="auto"/>
          <w:sz w:val="22"/>
          <w:szCs w:val="22"/>
          <w:highlight w:val="none"/>
        </w:rPr>
        <w:t xml:space="preserve">.4</w:t>
      </w:r>
      <w:r>
        <w:rPr>
          <w:rFonts w:hint="default" w:ascii="Times New Roman" w:hAnsi="Times New Roman" w:eastAsia="仿宋" w:cs="Times New Roman"/>
          <w:color w:val="auto"/>
          <w:sz w:val="22"/>
          <w:szCs w:val="22"/>
          <w:highlight w:val="none"/>
          <w:lang w:val="zh-CN"/>
        </w:rPr>
        <w:t xml:space="preserve">采购代理</w:t>
      </w:r>
      <w:r>
        <w:rPr>
          <w:rFonts w:hint="default" w:ascii="Times New Roman" w:hAnsi="Times New Roman" w:eastAsia="仿宋" w:cs="Times New Roman"/>
          <w:color w:val="auto"/>
          <w:sz w:val="22"/>
          <w:szCs w:val="22"/>
          <w:highlight w:val="none"/>
        </w:rPr>
        <w:t xml:space="preserve">在收到供应商的书面质疑后将及时组织调查核实，在</w:t>
      </w:r>
      <w:r>
        <w:rPr>
          <w:rFonts w:hint="default" w:ascii="Times New Roman" w:hAnsi="Times New Roman" w:eastAsia="仿宋" w:cs="Times New Roman"/>
          <w:b/>
          <w:bCs/>
          <w:color w:val="auto"/>
          <w:sz w:val="22"/>
          <w:szCs w:val="22"/>
          <w:highlight w:val="none"/>
          <w:lang w:val="zh-CN"/>
        </w:rPr>
        <w:t xml:space="preserve">七个工作日内</w:t>
      </w:r>
      <w:r>
        <w:rPr>
          <w:rFonts w:hint="default" w:ascii="Times New Roman" w:hAnsi="Times New Roman" w:eastAsia="仿宋" w:cs="Times New Roman"/>
          <w:color w:val="auto"/>
          <w:sz w:val="22"/>
          <w:szCs w:val="22"/>
          <w:highlight w:val="none"/>
          <w:lang w:val="zh-CN"/>
        </w:rPr>
        <w:t xml:space="preserve">作出答复，并以书面通知质疑供应商和其他有关供应商，答复的内容不涉及商业秘密。采购代理</w:t>
      </w:r>
      <w:r>
        <w:rPr>
          <w:rFonts w:hint="default" w:ascii="Times New Roman" w:hAnsi="Times New Roman" w:eastAsia="仿宋" w:cs="Times New Roman"/>
          <w:color w:val="auto"/>
          <w:sz w:val="22"/>
          <w:szCs w:val="22"/>
          <w:highlight w:val="none"/>
        </w:rPr>
        <w:t xml:space="preserve">遵循“谁过错谁负担”的原则，有过错的一方承担调查论证费用。</w:t>
      </w:r>
      <w:r/>
    </w:p>
    <w:p>
      <w:pPr>
        <w:ind w:firstLine="487"/>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b/>
          <w:bCs/>
          <w:color w:val="auto"/>
          <w:sz w:val="22"/>
          <w:szCs w:val="22"/>
          <w:highlight w:val="none"/>
          <w:lang w:val="en-US" w:eastAsia="zh-CN"/>
        </w:rPr>
        <w:t xml:space="preserve">32</w:t>
      </w:r>
      <w:r>
        <w:rPr>
          <w:rFonts w:hint="default" w:ascii="Times New Roman" w:hAnsi="Times New Roman" w:eastAsia="仿宋" w:cs="Times New Roman"/>
          <w:b/>
          <w:bCs/>
          <w:color w:val="auto"/>
          <w:sz w:val="22"/>
          <w:szCs w:val="22"/>
          <w:highlight w:val="none"/>
          <w:lang w:val="zh-CN"/>
        </w:rPr>
        <w:t xml:space="preserve">、投诉</w:t>
      </w:r>
      <w:r/>
    </w:p>
    <w:p>
      <w:pPr>
        <w:ind w:firstLine="484"/>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color w:val="auto"/>
          <w:sz w:val="22"/>
          <w:szCs w:val="22"/>
          <w:highlight w:val="none"/>
          <w:lang w:val="en-US" w:eastAsia="zh-CN"/>
        </w:rPr>
        <w:t xml:space="preserve">32</w:t>
      </w:r>
      <w:r>
        <w:rPr>
          <w:rFonts w:hint="default" w:ascii="Times New Roman" w:hAnsi="Times New Roman" w:eastAsia="仿宋" w:cs="Times New Roman"/>
          <w:color w:val="auto"/>
          <w:sz w:val="22"/>
          <w:szCs w:val="22"/>
          <w:highlight w:val="none"/>
          <w:lang w:val="zh-CN"/>
        </w:rPr>
        <w:t xml:space="preserve">.1质疑供应商对采购代理的答复不满意，或采购代理未在规定的时间内作出答复的，可以在答复期满后</w:t>
      </w:r>
      <w:r>
        <w:rPr>
          <w:rFonts w:hint="default" w:ascii="Times New Roman" w:hAnsi="Times New Roman" w:eastAsia="仿宋" w:cs="Times New Roman"/>
          <w:b/>
          <w:bCs/>
          <w:color w:val="auto"/>
          <w:sz w:val="22"/>
          <w:szCs w:val="22"/>
          <w:highlight w:val="none"/>
          <w:lang w:val="zh-CN"/>
        </w:rPr>
        <w:t xml:space="preserve">十五个工作日内</w:t>
      </w:r>
      <w:r>
        <w:rPr>
          <w:rFonts w:hint="default" w:ascii="Times New Roman" w:hAnsi="Times New Roman" w:eastAsia="仿宋" w:cs="Times New Roman"/>
          <w:color w:val="auto"/>
          <w:sz w:val="22"/>
          <w:szCs w:val="22"/>
          <w:highlight w:val="none"/>
          <w:lang w:val="zh-CN"/>
        </w:rPr>
        <w:t xml:space="preserve">向采购项目同级财政部门投诉。</w:t>
      </w:r>
      <w:r/>
    </w:p>
    <w:p>
      <w:pPr>
        <w:ind w:firstLine="487"/>
        <w:spacing w:line="360" w:lineRule="auto"/>
        <w:rPr>
          <w:rFonts w:hint="default" w:ascii="Times New Roman" w:hAnsi="Times New Roman" w:eastAsia="仿宋" w:cs="Times New Roman"/>
          <w:b/>
          <w:bCs/>
          <w:color w:val="auto"/>
          <w:sz w:val="22"/>
          <w:szCs w:val="22"/>
          <w:highlight w:val="none"/>
          <w:lang w:val="zh-CN"/>
        </w:rPr>
      </w:pPr>
      <w:r>
        <w:rPr>
          <w:rFonts w:hint="default" w:ascii="Times New Roman" w:hAnsi="Times New Roman" w:eastAsia="仿宋" w:cs="Times New Roman"/>
          <w:b/>
          <w:bCs/>
          <w:color w:val="auto"/>
          <w:sz w:val="22"/>
          <w:szCs w:val="22"/>
          <w:highlight w:val="none"/>
          <w:lang w:val="en-US" w:eastAsia="zh-CN"/>
        </w:rPr>
        <w:t xml:space="preserve">33</w:t>
      </w:r>
      <w:r>
        <w:rPr>
          <w:rFonts w:hint="default" w:ascii="Times New Roman" w:hAnsi="Times New Roman" w:eastAsia="仿宋" w:cs="Times New Roman"/>
          <w:b/>
          <w:bCs/>
          <w:color w:val="auto"/>
          <w:sz w:val="22"/>
          <w:szCs w:val="22"/>
          <w:highlight w:val="none"/>
          <w:lang w:val="zh-CN"/>
        </w:rPr>
        <w:t xml:space="preserve">、诚实信用</w:t>
      </w:r>
      <w:r/>
    </w:p>
    <w:p>
      <w:pPr>
        <w:ind w:firstLine="484"/>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color w:val="auto"/>
          <w:sz w:val="22"/>
          <w:szCs w:val="22"/>
          <w:highlight w:val="none"/>
          <w:lang w:val="en-US" w:eastAsia="zh-CN"/>
        </w:rPr>
        <w:t xml:space="preserve">33</w:t>
      </w:r>
      <w:r>
        <w:rPr>
          <w:rFonts w:hint="default" w:ascii="Times New Roman" w:hAnsi="Times New Roman" w:eastAsia="仿宋" w:cs="Times New Roman"/>
          <w:color w:val="auto"/>
          <w:sz w:val="22"/>
          <w:szCs w:val="22"/>
          <w:highlight w:val="none"/>
          <w:lang w:val="zh-CN"/>
        </w:rPr>
        <w:t xml:space="preserve">.1供应商之间不得相互串通报价，不得妨碍其他供应商的公平竞争，不得损害采购人和其他供应商的合法权益。</w:t>
      </w:r>
      <w:r/>
    </w:p>
    <w:p>
      <w:pPr>
        <w:ind w:firstLine="484"/>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color w:val="auto"/>
          <w:sz w:val="22"/>
          <w:szCs w:val="22"/>
          <w:highlight w:val="none"/>
          <w:lang w:val="en-US" w:eastAsia="zh-CN"/>
        </w:rPr>
        <w:t xml:space="preserve">33</w:t>
      </w:r>
      <w:r>
        <w:rPr>
          <w:rFonts w:hint="default" w:ascii="Times New Roman" w:hAnsi="Times New Roman" w:eastAsia="仿宋" w:cs="Times New Roman"/>
          <w:color w:val="auto"/>
          <w:sz w:val="22"/>
          <w:szCs w:val="22"/>
          <w:highlight w:val="none"/>
          <w:lang w:val="zh-CN"/>
        </w:rPr>
        <w:t xml:space="preserve">.2供应商不得以向采购代理工作人员、磋商小组成员行贿或者采取其他不正当手段谋取成交。经查实供应商有此行为的，</w:t>
      </w:r>
      <w:r>
        <w:rPr>
          <w:rFonts w:hint="default" w:ascii="Times New Roman" w:hAnsi="Times New Roman" w:eastAsia="仿宋" w:cs="Times New Roman"/>
          <w:color w:val="auto"/>
          <w:sz w:val="22"/>
          <w:szCs w:val="22"/>
          <w:highlight w:val="none"/>
        </w:rPr>
        <w:t xml:space="preserve">政府采购管理部门将供应商列入不良行为记录名单，按照《政府采购法》有关规定处理。</w:t>
      </w:r>
      <w:r/>
    </w:p>
    <w:p>
      <w:pPr>
        <w:ind w:firstLine="484"/>
        <w:spacing w:line="360" w:lineRule="auto"/>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lang w:val="en-US" w:eastAsia="zh-CN"/>
        </w:rPr>
        <w:t xml:space="preserve">33</w:t>
      </w:r>
      <w:r>
        <w:rPr>
          <w:rFonts w:hint="default" w:ascii="Times New Roman" w:hAnsi="Times New Roman" w:eastAsia="仿宋" w:cs="Times New Roman"/>
          <w:color w:val="auto"/>
          <w:sz w:val="22"/>
          <w:szCs w:val="22"/>
          <w:highlight w:val="none"/>
          <w:lang w:val="zh-CN"/>
        </w:rPr>
        <w:t xml:space="preserve">.3供应商不得虚假质疑和恶意质疑，并对质疑内容的真实性承担责任。</w:t>
      </w:r>
      <w:r>
        <w:rPr>
          <w:rFonts w:hint="default" w:ascii="Times New Roman" w:hAnsi="Times New Roman" w:eastAsia="仿宋" w:cs="Times New Roman"/>
          <w:color w:val="auto"/>
          <w:sz w:val="22"/>
          <w:szCs w:val="22"/>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color w:val="auto"/>
          <w:sz w:val="22"/>
          <w:szCs w:val="22"/>
          <w:highlight w:val="none"/>
          <w:lang w:val="en-US" w:eastAsia="zh-CN"/>
        </w:rPr>
        <w:t xml:space="preserve">33</w:t>
      </w:r>
      <w:r>
        <w:rPr>
          <w:rFonts w:hint="default" w:ascii="Times New Roman" w:hAnsi="Times New Roman" w:eastAsia="仿宋" w:cs="Times New Roman"/>
          <w:color w:val="auto"/>
          <w:sz w:val="22"/>
          <w:szCs w:val="22"/>
          <w:highlight w:val="none"/>
          <w:lang w:val="zh-CN"/>
        </w:rPr>
        <w:t xml:space="preserve">.4供应商不得虚假承诺，否则，按照提供虚假材料谋取成交处理。</w:t>
      </w:r>
      <w:r/>
    </w:p>
    <w:p>
      <w:pPr>
        <w:ind w:firstLine="484"/>
        <w:spacing w:line="360" w:lineRule="auto"/>
        <w:rPr>
          <w:rFonts w:hint="default" w:ascii="Times New Roman" w:hAnsi="Times New Roman" w:eastAsia="仿宋" w:cs="Times New Roman"/>
          <w:color w:val="auto"/>
          <w:sz w:val="22"/>
          <w:szCs w:val="22"/>
          <w:highlight w:val="none"/>
          <w:lang w:val="zh-CN"/>
        </w:rPr>
      </w:pPr>
      <w:r>
        <w:rPr>
          <w:rFonts w:hint="default" w:ascii="Times New Roman" w:hAnsi="Times New Roman" w:eastAsia="仿宋" w:cs="Times New Roman"/>
          <w:color w:val="auto"/>
          <w:sz w:val="22"/>
          <w:szCs w:val="22"/>
          <w:highlight w:val="none"/>
          <w:lang w:val="en-US" w:eastAsia="zh-CN"/>
        </w:rPr>
        <w:t xml:space="preserve">33</w:t>
      </w:r>
      <w:r>
        <w:rPr>
          <w:rFonts w:hint="default" w:ascii="Times New Roman" w:hAnsi="Times New Roman" w:eastAsia="仿宋" w:cs="Times New Roman"/>
          <w:color w:val="auto"/>
          <w:sz w:val="22"/>
          <w:szCs w:val="22"/>
          <w:highlight w:val="none"/>
          <w:lang w:val="zh-CN"/>
        </w:rPr>
        <w:t xml:space="preserve">.5供应商应自觉遵守磋商、评审纪律，扰乱磋商、评审现场秩序的，属于失信行为，根据《江苏省政府采购供应商监督管理暂行办法》，失信行为将被记入供应商诚信档案。</w:t>
      </w:r>
      <w:r/>
    </w:p>
    <w:p>
      <w:pPr>
        <w:ind w:left="643" w:right="8247"/>
        <w:spacing w:before="22" w:line="278" w:lineRule="auto"/>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r>
      <w:r/>
    </w:p>
    <w:p>
      <w:pPr>
        <w:pStyle w:val="733"/>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r>
      <w:r/>
    </w:p>
    <w:p>
      <w:pPr>
        <w:pStyle w:val="733"/>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r>
      <w:r/>
    </w:p>
    <w:p>
      <w:pPr>
        <w:ind w:left="643" w:right="8247"/>
        <w:spacing w:before="22" w:line="278" w:lineRule="auto"/>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r>
      <w:r/>
    </w:p>
    <w:p>
      <w:pPr>
        <w:ind w:left="643" w:right="8247"/>
        <w:spacing w:before="22" w:line="278" w:lineRule="auto"/>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r>
      <w:r/>
    </w:p>
    <w:p>
      <w:pPr>
        <w:ind w:left="643" w:right="8247"/>
        <w:spacing w:before="22" w:line="278" w:lineRule="auto"/>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r>
      <w:r/>
    </w:p>
    <w:p>
      <w:pPr>
        <w:ind w:left="643" w:right="8247"/>
        <w:spacing w:before="22" w:line="278" w:lineRule="auto"/>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r>
      <w:r/>
    </w:p>
    <w:p>
      <w:pPr>
        <w:rPr>
          <w:rFonts w:hint="default"/>
          <w:color w:val="auto"/>
          <w:highlight w:val="none"/>
        </w:rPr>
      </w:pPr>
      <w:r>
        <w:rPr>
          <w:rFonts w:hint="default" w:ascii="Times New Roman" w:hAnsi="Times New Roman" w:eastAsia="仿宋" w:cs="Times New Roman"/>
          <w:b/>
          <w:color w:val="auto"/>
          <w:sz w:val="21"/>
          <w:highlight w:val="none"/>
        </w:rPr>
        <w:br w:type="page" w:clear="all"/>
      </w:r>
      <w:r/>
    </w:p>
    <w:p>
      <w:pPr>
        <w:pStyle w:val="679"/>
        <w:numPr>
          <w:ilvl w:val="0"/>
          <w:numId w:val="0"/>
        </w:numPr>
        <w:ind w:left="0" w:right="314"/>
        <w:jc w:val="center"/>
        <w:spacing w:before="39"/>
        <w:rPr>
          <w:rFonts w:hint="eastAsia" w:ascii="仿宋" w:hAnsi="仿宋" w:eastAsia="仿宋" w:cs="仿宋"/>
          <w:b/>
          <w:bCs/>
          <w:color w:val="auto"/>
          <w:sz w:val="36"/>
          <w:szCs w:val="22"/>
          <w:highlight w:val="none"/>
        </w:rPr>
      </w:pPr>
      <w:r/>
      <w:bookmarkStart w:id="167" w:name="第三章_磋商项目需求"/>
      <w:r/>
      <w:bookmarkEnd w:id="167"/>
      <w:r/>
      <w:bookmarkStart w:id="168" w:name="_bookmark10"/>
      <w:r/>
      <w:bookmarkEnd w:id="168"/>
      <w:r>
        <w:rPr>
          <w:rFonts w:hint="eastAsia" w:ascii="仿宋" w:hAnsi="仿宋" w:eastAsia="仿宋" w:cs="仿宋"/>
          <w:b/>
          <w:bCs/>
          <w:color w:val="auto"/>
          <w:sz w:val="36"/>
          <w:szCs w:val="22"/>
          <w:highlight w:val="none"/>
          <w:lang w:val="zh-CN" w:eastAsia="zh-CN" w:bidi="zh-CN"/>
        </w:rPr>
        <w:t xml:space="preserve">第三章</w:t>
      </w:r>
      <w:r>
        <w:rPr>
          <w:rFonts w:hint="eastAsia" w:ascii="仿宋" w:hAnsi="仿宋" w:eastAsia="仿宋" w:cs="仿宋"/>
          <w:b/>
          <w:bCs/>
          <w:color w:val="auto"/>
          <w:sz w:val="36"/>
          <w:szCs w:val="22"/>
          <w:highlight w:val="none"/>
          <w:lang w:val="en-US"/>
        </w:rPr>
        <w:t xml:space="preserve"> </w:t>
      </w:r>
      <w:bookmarkStart w:id="169" w:name="_Toc11704"/>
      <w:r/>
      <w:bookmarkStart w:id="170" w:name="_Toc8818"/>
      <w:r/>
      <w:bookmarkStart w:id="171" w:name="_Toc16758_WPSOffice_Level1"/>
      <w:r/>
      <w:bookmarkStart w:id="172" w:name="_Toc8709"/>
      <w:r>
        <w:rPr>
          <w:rFonts w:hint="eastAsia" w:ascii="仿宋" w:hAnsi="仿宋" w:eastAsia="仿宋" w:cs="仿宋"/>
          <w:b/>
          <w:bCs/>
          <w:color w:val="auto"/>
          <w:sz w:val="36"/>
          <w:szCs w:val="22"/>
          <w:highlight w:val="none"/>
        </w:rPr>
        <w:t xml:space="preserve">磋商项目需求</w:t>
      </w:r>
      <w:bookmarkEnd w:id="169"/>
      <w:r/>
      <w:bookmarkEnd w:id="170"/>
      <w:r/>
      <w:bookmarkEnd w:id="171"/>
      <w:r/>
      <w:bookmarkEnd w:id="172"/>
      <w:r/>
      <w:r/>
    </w:p>
    <w:p>
      <w:pPr>
        <w:spacing w:line="360" w:lineRule="auto"/>
        <w:shd w:val="clear" w:color="auto" w:fill="ffffff"/>
        <w:widowControl/>
        <w:rPr>
          <w:rFonts w:hint="eastAsia" w:ascii="仿宋" w:hAnsi="仿宋" w:eastAsia="仿宋" w:cs="仿宋"/>
          <w:b/>
          <w:bCs w:val="0"/>
          <w:color w:val="auto"/>
          <w:sz w:val="24"/>
          <w:szCs w:val="24"/>
          <w:highlight w:val="none"/>
          <w:lang w:val="zh-CN"/>
        </w:rPr>
      </w:pPr>
      <w:r/>
      <w:bookmarkStart w:id="173" w:name="_Toc20444"/>
      <w:r/>
      <w:bookmarkStart w:id="174" w:name="_Toc26553"/>
      <w:r>
        <w:rPr>
          <w:rFonts w:hint="eastAsia" w:ascii="仿宋" w:hAnsi="仿宋" w:eastAsia="仿宋" w:cs="仿宋"/>
          <w:b/>
          <w:bCs w:val="0"/>
          <w:color w:val="auto"/>
          <w:sz w:val="24"/>
          <w:szCs w:val="24"/>
          <w:highlight w:val="none"/>
          <w:lang w:val="en-US" w:eastAsia="zh-CN"/>
        </w:rPr>
        <w:t xml:space="preserve">一、</w:t>
      </w:r>
      <w:r>
        <w:rPr>
          <w:rFonts w:hint="eastAsia" w:ascii="仿宋" w:hAnsi="仿宋" w:eastAsia="仿宋" w:cs="仿宋"/>
          <w:b/>
          <w:bCs w:val="0"/>
          <w:color w:val="auto"/>
          <w:sz w:val="24"/>
          <w:szCs w:val="24"/>
          <w:highlight w:val="none"/>
          <w:lang w:val="zh-CN"/>
        </w:rPr>
        <w:t xml:space="preserve">项目概况</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w:t>
      </w:r>
      <w:r>
        <w:rPr>
          <w:rFonts w:hint="eastAsia" w:ascii="仿宋" w:hAnsi="仿宋" w:eastAsia="仿宋" w:cs="仿宋"/>
          <w:bCs/>
          <w:color w:val="auto"/>
          <w:sz w:val="24"/>
          <w:szCs w:val="24"/>
          <w:highlight w:val="none"/>
          <w:lang w:val="en-US" w:eastAsia="zh-CN"/>
        </w:rPr>
        <w:t xml:space="preserve">对</w:t>
      </w:r>
      <w:r>
        <w:rPr>
          <w:rFonts w:hint="eastAsia" w:ascii="仿宋" w:hAnsi="仿宋" w:eastAsia="仿宋" w:cs="仿宋"/>
          <w:bCs/>
          <w:color w:val="auto"/>
          <w:sz w:val="24"/>
          <w:szCs w:val="24"/>
          <w:highlight w:val="none"/>
          <w:lang w:val="zh-CN"/>
        </w:rPr>
        <w:t xml:space="preserve">南京市高淳区</w:t>
      </w:r>
      <w:r>
        <w:rPr>
          <w:rFonts w:hint="eastAsia" w:ascii="仿宋" w:hAnsi="仿宋" w:eastAsia="仿宋" w:cs="仿宋"/>
          <w:bCs/>
          <w:color w:val="auto"/>
          <w:sz w:val="24"/>
          <w:szCs w:val="24"/>
          <w:highlight w:val="none"/>
          <w:lang w:val="en-US" w:eastAsia="zh-CN"/>
        </w:rPr>
        <w:t xml:space="preserve">湖滨高级中学</w:t>
      </w:r>
      <w:r>
        <w:rPr>
          <w:rFonts w:hint="eastAsia" w:ascii="仿宋" w:hAnsi="仿宋" w:eastAsia="仿宋" w:cs="仿宋"/>
          <w:bCs/>
          <w:color w:val="auto"/>
          <w:sz w:val="24"/>
          <w:szCs w:val="24"/>
          <w:highlight w:val="none"/>
          <w:lang w:val="zh-CN"/>
        </w:rPr>
        <w:t xml:space="preserve">食堂</w:t>
      </w:r>
      <w:r>
        <w:rPr>
          <w:rFonts w:hint="eastAsia" w:ascii="仿宋" w:hAnsi="仿宋" w:eastAsia="仿宋" w:cs="仿宋"/>
          <w:bCs/>
          <w:color w:val="auto"/>
          <w:sz w:val="24"/>
          <w:szCs w:val="24"/>
          <w:highlight w:val="none"/>
          <w:lang w:val="en-US" w:eastAsia="zh-CN"/>
        </w:rPr>
        <w:t xml:space="preserve">提供</w:t>
      </w:r>
      <w:r>
        <w:rPr>
          <w:rFonts w:hint="eastAsia" w:ascii="仿宋" w:hAnsi="仿宋" w:eastAsia="仿宋" w:cs="仿宋"/>
          <w:bCs/>
          <w:color w:val="auto"/>
          <w:sz w:val="24"/>
          <w:szCs w:val="24"/>
          <w:highlight w:val="none"/>
          <w:lang w:val="zh-CN"/>
        </w:rPr>
        <w:t xml:space="preserve">劳务</w:t>
      </w:r>
      <w:r>
        <w:rPr>
          <w:rFonts w:hint="eastAsia" w:ascii="仿宋" w:hAnsi="仿宋" w:eastAsia="仿宋" w:cs="仿宋"/>
          <w:bCs/>
          <w:color w:val="auto"/>
          <w:sz w:val="24"/>
          <w:szCs w:val="24"/>
          <w:highlight w:val="none"/>
          <w:lang w:val="en-US" w:eastAsia="zh-CN"/>
        </w:rPr>
        <w:t xml:space="preserve">服务</w:t>
      </w:r>
      <w:r>
        <w:rPr>
          <w:rFonts w:hint="eastAsia" w:ascii="仿宋" w:hAnsi="仿宋" w:eastAsia="仿宋" w:cs="仿宋"/>
          <w:bCs/>
          <w:color w:val="auto"/>
          <w:sz w:val="24"/>
          <w:szCs w:val="24"/>
          <w:highlight w:val="none"/>
          <w:lang w:val="zh-CN"/>
        </w:rPr>
        <w:t xml:space="preserve">。食堂主要提供学校</w:t>
      </w:r>
      <w:r>
        <w:rPr>
          <w:rFonts w:hint="eastAsia" w:ascii="仿宋" w:hAnsi="仿宋" w:eastAsia="仿宋" w:cs="仿宋"/>
          <w:bCs/>
          <w:color w:val="auto"/>
          <w:sz w:val="24"/>
          <w:szCs w:val="24"/>
          <w:highlight w:val="none"/>
          <w:lang w:val="en-US" w:eastAsia="zh-CN"/>
        </w:rPr>
        <w:t xml:space="preserve">师生</w:t>
      </w:r>
      <w:r>
        <w:rPr>
          <w:rFonts w:hint="eastAsia" w:ascii="仿宋" w:hAnsi="仿宋" w:eastAsia="仿宋" w:cs="仿宋"/>
          <w:bCs/>
          <w:color w:val="auto"/>
          <w:sz w:val="24"/>
          <w:szCs w:val="24"/>
          <w:highlight w:val="none"/>
          <w:lang w:val="zh-CN"/>
        </w:rPr>
        <w:t xml:space="preserve">早、中、</w:t>
      </w:r>
      <w:r>
        <w:rPr>
          <w:rFonts w:hint="eastAsia" w:ascii="仿宋" w:hAnsi="仿宋" w:eastAsia="仿宋" w:cs="仿宋"/>
          <w:bCs/>
          <w:color w:val="auto"/>
          <w:sz w:val="24"/>
          <w:szCs w:val="24"/>
          <w:highlight w:val="none"/>
          <w:lang w:val="en-US" w:eastAsia="zh-CN"/>
        </w:rPr>
        <w:t xml:space="preserve">晚</w:t>
      </w:r>
      <w:r>
        <w:rPr>
          <w:rFonts w:hint="eastAsia" w:ascii="仿宋" w:hAnsi="仿宋" w:eastAsia="仿宋" w:cs="仿宋"/>
          <w:bCs/>
          <w:color w:val="auto"/>
          <w:sz w:val="24"/>
          <w:szCs w:val="24"/>
          <w:highlight w:val="none"/>
          <w:lang w:val="zh-CN"/>
        </w:rPr>
        <w:t xml:space="preserve">餐。</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2、食堂每天就餐人数情况：</w:t>
      </w:r>
      <w:r>
        <w:rPr>
          <w:rFonts w:hint="eastAsia" w:ascii="仿宋" w:hAnsi="仿宋" w:eastAsia="仿宋" w:cs="仿宋"/>
          <w:bCs/>
          <w:color w:val="auto"/>
          <w:sz w:val="24"/>
          <w:szCs w:val="24"/>
          <w:highlight w:val="none"/>
          <w:lang w:val="en-US" w:eastAsia="zh-CN"/>
        </w:rPr>
        <w:t xml:space="preserve">北食堂每日约4700</w:t>
      </w:r>
      <w:r>
        <w:rPr>
          <w:rFonts w:hint="eastAsia" w:ascii="仿宋" w:hAnsi="仿宋" w:eastAsia="仿宋" w:cs="仿宋"/>
          <w:bCs/>
          <w:color w:val="auto"/>
          <w:sz w:val="24"/>
          <w:szCs w:val="24"/>
          <w:highlight w:val="none"/>
          <w:lang w:val="zh-CN"/>
        </w:rPr>
        <w:t xml:space="preserve">人次左右，</w:t>
      </w:r>
      <w:r>
        <w:rPr>
          <w:rFonts w:hint="eastAsia" w:ascii="仿宋" w:hAnsi="仿宋" w:eastAsia="仿宋" w:cs="仿宋"/>
          <w:bCs/>
          <w:color w:val="auto"/>
          <w:sz w:val="24"/>
          <w:szCs w:val="24"/>
          <w:highlight w:val="none"/>
          <w:lang w:val="en-US" w:eastAsia="zh-CN"/>
        </w:rPr>
        <w:t xml:space="preserve">南食堂每日约2000</w:t>
      </w:r>
      <w:r>
        <w:rPr>
          <w:rFonts w:hint="eastAsia" w:ascii="仿宋" w:hAnsi="仿宋" w:eastAsia="仿宋" w:cs="仿宋"/>
          <w:bCs/>
          <w:color w:val="auto"/>
          <w:sz w:val="24"/>
          <w:szCs w:val="24"/>
          <w:highlight w:val="none"/>
          <w:lang w:val="zh-CN"/>
        </w:rPr>
        <w:t xml:space="preserve">人次左右，</w:t>
      </w:r>
      <w:r>
        <w:rPr>
          <w:rFonts w:hint="eastAsia" w:ascii="仿宋" w:hAnsi="仿宋" w:eastAsia="仿宋" w:cs="仿宋"/>
          <w:bCs/>
          <w:color w:val="auto"/>
          <w:sz w:val="24"/>
          <w:szCs w:val="24"/>
          <w:highlight w:val="none"/>
          <w:lang w:val="en-US" w:eastAsia="zh-CN"/>
        </w:rPr>
        <w:t xml:space="preserve">年服务天数约260天</w:t>
      </w:r>
      <w:r>
        <w:rPr>
          <w:rFonts w:hint="eastAsia" w:ascii="仿宋" w:hAnsi="仿宋" w:eastAsia="仿宋" w:cs="仿宋"/>
          <w:bCs/>
          <w:color w:val="auto"/>
          <w:sz w:val="24"/>
          <w:szCs w:val="24"/>
          <w:highlight w:val="none"/>
          <w:lang w:val="zh-CN"/>
        </w:rPr>
        <w:t xml:space="preserve">。</w:t>
      </w:r>
      <w:r/>
    </w:p>
    <w:p>
      <w:pPr>
        <w:spacing w:line="360" w:lineRule="auto"/>
        <w:shd w:val="clear" w:color="auto" w:fill="ffffff"/>
        <w:widowControl/>
        <w:rPr>
          <w:rFonts w:hint="eastAsia" w:ascii="仿宋" w:hAnsi="仿宋" w:eastAsia="仿宋" w:cs="仿宋"/>
          <w:b/>
          <w:bCs w:val="0"/>
          <w:color w:val="auto"/>
          <w:sz w:val="24"/>
          <w:szCs w:val="24"/>
          <w:highlight w:val="none"/>
          <w:lang w:val="zh-CN"/>
        </w:rPr>
      </w:pPr>
      <w:r>
        <w:rPr>
          <w:rFonts w:hint="eastAsia" w:ascii="仿宋" w:hAnsi="仿宋" w:eastAsia="仿宋" w:cs="仿宋"/>
          <w:b/>
          <w:bCs w:val="0"/>
          <w:color w:val="auto"/>
          <w:sz w:val="24"/>
          <w:szCs w:val="24"/>
          <w:highlight w:val="none"/>
          <w:lang w:val="en-US" w:eastAsia="zh-CN"/>
        </w:rPr>
        <w:t xml:space="preserve">二、</w:t>
      </w:r>
      <w:r>
        <w:rPr>
          <w:rFonts w:hint="eastAsia" w:ascii="仿宋" w:hAnsi="仿宋" w:eastAsia="仿宋" w:cs="仿宋"/>
          <w:b/>
          <w:bCs w:val="0"/>
          <w:color w:val="auto"/>
          <w:sz w:val="24"/>
          <w:szCs w:val="24"/>
          <w:highlight w:val="none"/>
          <w:lang w:val="zh-CN"/>
        </w:rPr>
        <w:t xml:space="preserve">有关说明</w:t>
      </w:r>
      <w:r/>
    </w:p>
    <w:p>
      <w:pPr>
        <w:ind w:firstLine="48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1、就餐时间：早餐6:</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lang w:val="zh-CN"/>
        </w:rPr>
        <w:t xml:space="preserve">0-</w:t>
      </w: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lang w:val="zh-CN"/>
        </w:rPr>
        <w:t xml:space="preserve">:</w:t>
      </w:r>
      <w:r>
        <w:rPr>
          <w:rFonts w:hint="eastAsia" w:ascii="仿宋" w:hAnsi="仿宋" w:eastAsia="仿宋" w:cs="仿宋"/>
          <w:bCs/>
          <w:color w:val="auto"/>
          <w:sz w:val="24"/>
          <w:szCs w:val="24"/>
          <w:highlight w:val="none"/>
          <w:lang w:val="en-US" w:eastAsia="zh-CN"/>
        </w:rPr>
        <w:t xml:space="preserve">0</w:t>
      </w:r>
      <w:r>
        <w:rPr>
          <w:rFonts w:hint="eastAsia" w:ascii="仿宋" w:hAnsi="仿宋" w:eastAsia="仿宋" w:cs="仿宋"/>
          <w:bCs/>
          <w:color w:val="auto"/>
          <w:sz w:val="24"/>
          <w:szCs w:val="24"/>
          <w:highlight w:val="none"/>
          <w:lang w:val="zh-CN"/>
        </w:rPr>
        <w:t xml:space="preserve">0；中餐11:00-12:</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lang w:val="zh-CN"/>
        </w:rPr>
        <w:t xml:space="preserve">0；</w:t>
      </w:r>
      <w:r>
        <w:rPr>
          <w:rFonts w:hint="eastAsia" w:ascii="仿宋" w:hAnsi="仿宋" w:eastAsia="仿宋" w:cs="仿宋"/>
          <w:bCs/>
          <w:color w:val="auto"/>
          <w:sz w:val="24"/>
          <w:szCs w:val="24"/>
          <w:highlight w:val="none"/>
          <w:lang w:val="en-US" w:eastAsia="zh-CN"/>
        </w:rPr>
        <w:t xml:space="preserve">晚餐17</w:t>
      </w:r>
      <w:r>
        <w:rPr>
          <w:rFonts w:hint="eastAsia" w:ascii="仿宋" w:hAnsi="仿宋" w:eastAsia="仿宋" w:cs="仿宋"/>
          <w:bCs/>
          <w:color w:val="auto"/>
          <w:sz w:val="24"/>
          <w:szCs w:val="24"/>
          <w:highlight w:val="none"/>
          <w:lang w:val="zh-CN"/>
        </w:rPr>
        <w:t xml:space="preserve">:</w:t>
      </w:r>
      <w:r>
        <w:rPr>
          <w:rFonts w:hint="eastAsia" w:ascii="仿宋" w:hAnsi="仿宋" w:eastAsia="仿宋" w:cs="仿宋"/>
          <w:bCs/>
          <w:color w:val="auto"/>
          <w:sz w:val="24"/>
          <w:szCs w:val="24"/>
          <w:highlight w:val="none"/>
          <w:lang w:val="en-US" w:eastAsia="zh-CN"/>
        </w:rPr>
        <w:t xml:space="preserve">00-19</w:t>
      </w:r>
      <w:r>
        <w:rPr>
          <w:rFonts w:hint="eastAsia" w:ascii="仿宋" w:hAnsi="仿宋" w:eastAsia="仿宋" w:cs="仿宋"/>
          <w:bCs/>
          <w:color w:val="auto"/>
          <w:sz w:val="24"/>
          <w:szCs w:val="24"/>
          <w:highlight w:val="none"/>
          <w:lang w:val="zh-CN"/>
        </w:rPr>
        <w:t xml:space="preserve">:</w:t>
      </w:r>
      <w:r>
        <w:rPr>
          <w:rFonts w:hint="eastAsia" w:ascii="仿宋" w:hAnsi="仿宋" w:eastAsia="仿宋" w:cs="仿宋"/>
          <w:bCs/>
          <w:color w:val="auto"/>
          <w:sz w:val="24"/>
          <w:szCs w:val="24"/>
          <w:highlight w:val="none"/>
          <w:lang w:val="en-US" w:eastAsia="zh-CN"/>
        </w:rPr>
        <w:t xml:space="preserve">00</w:t>
      </w:r>
      <w:r>
        <w:rPr>
          <w:rFonts w:hint="eastAsia" w:ascii="仿宋" w:hAnsi="仿宋" w:eastAsia="仿宋" w:cs="仿宋"/>
          <w:bCs/>
          <w:color w:val="auto"/>
          <w:sz w:val="24"/>
          <w:szCs w:val="24"/>
          <w:highlight w:val="none"/>
          <w:lang w:val="zh-CN"/>
        </w:rPr>
        <w:t xml:space="preserve">。</w:t>
      </w:r>
      <w:r/>
    </w:p>
    <w:p>
      <w:pPr>
        <w:ind w:firstLine="480"/>
        <w:spacing w:line="360" w:lineRule="auto"/>
        <w:shd w:val="clear" w:color="auto" w:fill="ffffff"/>
        <w:widowControl/>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2、餐饮标准：</w:t>
      </w:r>
      <w:r/>
    </w:p>
    <w:p>
      <w:pPr>
        <w:ind w:firstLine="960"/>
        <w:spacing w:line="360" w:lineRule="auto"/>
        <w:shd w:val="clear" w:color="auto" w:fill="ffffff"/>
        <w:widowControl/>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早餐标准：包含炒饭、面食、茶叶蛋、米粥、下饭菜、饺子、馄饨等；</w:t>
      </w:r>
      <w:r/>
    </w:p>
    <w:p>
      <w:pPr>
        <w:ind w:firstLine="960"/>
        <w:spacing w:line="360" w:lineRule="auto"/>
        <w:shd w:val="clear" w:color="auto" w:fill="ffffff"/>
        <w:widowControl/>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中、晚餐标准：包含 4大荤、4小荤、4 素、1汤、1主食、特色餐等。</w:t>
      </w:r>
      <w:r/>
    </w:p>
    <w:p>
      <w:pPr>
        <w:ind w:firstLine="96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en-US" w:eastAsia="zh-CN"/>
        </w:rPr>
        <w:t xml:space="preserve">食堂食材部分由采购人负责，中标人提供食堂劳务服务</w:t>
      </w:r>
      <w:r>
        <w:rPr>
          <w:rFonts w:hint="eastAsia" w:ascii="仿宋" w:hAnsi="仿宋" w:eastAsia="仿宋" w:cs="仿宋"/>
          <w:bCs/>
          <w:color w:val="auto"/>
          <w:sz w:val="24"/>
          <w:szCs w:val="24"/>
          <w:highlight w:val="none"/>
          <w:lang w:val="zh-CN"/>
        </w:rPr>
        <w:t xml:space="preserve">。</w:t>
      </w:r>
      <w:r/>
    </w:p>
    <w:p>
      <w:pPr>
        <w:spacing w:line="360" w:lineRule="auto"/>
        <w:shd w:val="clear" w:color="auto" w:fill="ffffff"/>
        <w:widowControl/>
        <w:rPr>
          <w:rFonts w:hint="eastAsia" w:ascii="仿宋" w:hAnsi="仿宋" w:eastAsia="仿宋" w:cs="仿宋"/>
          <w:b/>
          <w:bCs w:val="0"/>
          <w:color w:val="auto"/>
          <w:sz w:val="24"/>
          <w:szCs w:val="24"/>
          <w:highlight w:val="none"/>
          <w:lang w:val="zh-CN"/>
        </w:rPr>
      </w:pPr>
      <w:r>
        <w:rPr>
          <w:rFonts w:hint="eastAsia" w:ascii="仿宋" w:hAnsi="仿宋" w:eastAsia="仿宋" w:cs="仿宋"/>
          <w:b/>
          <w:bCs w:val="0"/>
          <w:color w:val="auto"/>
          <w:sz w:val="24"/>
          <w:szCs w:val="24"/>
          <w:highlight w:val="none"/>
          <w:lang w:val="en-US" w:eastAsia="zh-CN"/>
        </w:rPr>
        <w:t xml:space="preserve">三、</w:t>
      </w:r>
      <w:r>
        <w:rPr>
          <w:rFonts w:hint="eastAsia" w:ascii="仿宋" w:hAnsi="仿宋" w:eastAsia="仿宋" w:cs="仿宋"/>
          <w:b/>
          <w:bCs w:val="0"/>
          <w:color w:val="auto"/>
          <w:sz w:val="24"/>
          <w:szCs w:val="24"/>
          <w:highlight w:val="none"/>
          <w:lang w:val="zh-CN"/>
        </w:rPr>
        <w:t xml:space="preserve">★服务内容及要求</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1、遵守《食品安全法》、《食品安全法实施条例》、《餐饮服务食品安全监督管理办法》、《饭馆（餐厅）卫生标准》（GB16153）等国家和江苏省的法律法规规定；</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lang w:val="zh-CN"/>
        </w:rPr>
        <w:t xml:space="preserve">、</w:t>
      </w:r>
      <w:r>
        <w:rPr>
          <w:rFonts w:hint="eastAsia" w:ascii="仿宋" w:hAnsi="仿宋" w:eastAsia="仿宋" w:cs="仿宋"/>
          <w:bCs/>
          <w:color w:val="auto"/>
          <w:sz w:val="24"/>
          <w:szCs w:val="24"/>
          <w:highlight w:val="none"/>
          <w:lang w:val="en-US" w:eastAsia="zh-CN"/>
        </w:rPr>
        <w:t xml:space="preserve">男性</w:t>
      </w:r>
      <w:r>
        <w:rPr>
          <w:rFonts w:hint="eastAsia" w:ascii="仿宋" w:hAnsi="仿宋" w:eastAsia="仿宋" w:cs="仿宋"/>
          <w:bCs/>
          <w:color w:val="auto"/>
          <w:sz w:val="24"/>
          <w:szCs w:val="24"/>
          <w:highlight w:val="none"/>
          <w:lang w:val="zh-CN"/>
        </w:rPr>
        <w:t xml:space="preserve">服务人员年龄不超过60</w:t>
      </w:r>
      <w:r>
        <w:rPr>
          <w:rFonts w:hint="eastAsia" w:ascii="仿宋" w:hAnsi="仿宋" w:eastAsia="仿宋" w:cs="仿宋"/>
          <w:bCs/>
          <w:color w:val="auto"/>
          <w:sz w:val="24"/>
          <w:szCs w:val="24"/>
          <w:highlight w:val="none"/>
          <w:lang w:val="en-US" w:eastAsia="zh-CN"/>
        </w:rPr>
        <w:t xml:space="preserve">周</w:t>
      </w:r>
      <w:r>
        <w:rPr>
          <w:rFonts w:hint="eastAsia" w:ascii="仿宋" w:hAnsi="仿宋" w:eastAsia="仿宋" w:cs="仿宋"/>
          <w:bCs/>
          <w:color w:val="auto"/>
          <w:sz w:val="24"/>
          <w:szCs w:val="24"/>
          <w:highlight w:val="none"/>
          <w:lang w:val="zh-CN"/>
        </w:rPr>
        <w:t xml:space="preserve">岁（</w:t>
      </w:r>
      <w:r>
        <w:rPr>
          <w:rFonts w:hint="eastAsia" w:ascii="仿宋" w:hAnsi="仿宋" w:eastAsia="仿宋" w:cs="仿宋"/>
          <w:bCs/>
          <w:color w:val="auto"/>
          <w:sz w:val="24"/>
          <w:szCs w:val="24"/>
          <w:highlight w:val="none"/>
          <w:lang w:val="en-US" w:eastAsia="zh-CN"/>
        </w:rPr>
        <w:t xml:space="preserve">含</w:t>
      </w:r>
      <w:r>
        <w:rPr>
          <w:rFonts w:hint="eastAsia" w:ascii="仿宋" w:hAnsi="仿宋" w:eastAsia="仿宋" w:cs="仿宋"/>
          <w:bCs/>
          <w:color w:val="auto"/>
          <w:sz w:val="24"/>
          <w:szCs w:val="24"/>
          <w:highlight w:val="none"/>
          <w:lang w:val="zh-CN"/>
        </w:rPr>
        <w:t xml:space="preserve">），</w:t>
      </w:r>
      <w:r>
        <w:rPr>
          <w:rFonts w:hint="eastAsia" w:ascii="仿宋" w:hAnsi="仿宋" w:eastAsia="仿宋" w:cs="仿宋"/>
          <w:bCs/>
          <w:color w:val="auto"/>
          <w:sz w:val="24"/>
          <w:szCs w:val="24"/>
          <w:highlight w:val="none"/>
          <w:lang w:val="en-US" w:eastAsia="zh-CN"/>
        </w:rPr>
        <w:t xml:space="preserve">女性不超过55周岁（含）</w:t>
      </w:r>
      <w:r>
        <w:rPr>
          <w:rFonts w:hint="eastAsia" w:ascii="仿宋" w:hAnsi="仿宋" w:eastAsia="仿宋" w:cs="仿宋"/>
          <w:bCs/>
          <w:color w:val="auto"/>
          <w:sz w:val="24"/>
          <w:szCs w:val="24"/>
          <w:highlight w:val="none"/>
          <w:lang w:val="zh-CN"/>
        </w:rPr>
        <w:t xml:space="preserve">。</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lang w:val="zh-CN"/>
        </w:rPr>
        <w:t xml:space="preserve">、按时为所有</w:t>
      </w:r>
      <w:r>
        <w:rPr>
          <w:rFonts w:hint="eastAsia" w:ascii="仿宋" w:hAnsi="仿宋" w:eastAsia="仿宋" w:cs="仿宋"/>
          <w:bCs/>
          <w:color w:val="auto"/>
          <w:sz w:val="24"/>
          <w:szCs w:val="24"/>
          <w:highlight w:val="none"/>
          <w:lang w:val="en-US" w:eastAsia="zh-CN"/>
        </w:rPr>
        <w:t xml:space="preserve">符合缴纳条件的服务</w:t>
      </w:r>
      <w:r>
        <w:rPr>
          <w:rFonts w:hint="eastAsia" w:ascii="仿宋" w:hAnsi="仿宋" w:eastAsia="仿宋" w:cs="仿宋"/>
          <w:bCs/>
          <w:color w:val="auto"/>
          <w:sz w:val="24"/>
          <w:szCs w:val="24"/>
          <w:highlight w:val="none"/>
          <w:lang w:val="zh-CN"/>
        </w:rPr>
        <w:t xml:space="preserve">人员</w:t>
      </w:r>
      <w:r>
        <w:rPr>
          <w:rFonts w:hint="eastAsia" w:ascii="仿宋" w:hAnsi="仿宋" w:eastAsia="仿宋" w:cs="仿宋"/>
          <w:bCs/>
          <w:color w:val="auto"/>
          <w:sz w:val="24"/>
          <w:szCs w:val="24"/>
          <w:highlight w:val="none"/>
          <w:lang w:val="en-US" w:eastAsia="zh-CN"/>
        </w:rPr>
        <w:t xml:space="preserve">缴纳社保及相关</w:t>
      </w:r>
      <w:r>
        <w:rPr>
          <w:rFonts w:hint="eastAsia" w:ascii="仿宋" w:hAnsi="仿宋" w:eastAsia="仿宋" w:cs="仿宋"/>
          <w:bCs/>
          <w:color w:val="auto"/>
          <w:sz w:val="24"/>
          <w:szCs w:val="24"/>
          <w:highlight w:val="none"/>
          <w:lang w:val="zh-CN"/>
        </w:rPr>
        <w:t xml:space="preserve">保险。</w:t>
      </w:r>
      <w:r/>
    </w:p>
    <w:p>
      <w:pPr>
        <w:ind w:firstLine="420"/>
        <w:spacing w:line="360" w:lineRule="auto"/>
        <w:shd w:val="clear" w:color="auto" w:fill="ffffff"/>
        <w:widowControl/>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4、在服务期间，可能存在寒暑假中各类培训、会议及周六周日教职工业务培训,平时可能存在临时应急加班(如公务接待)等就餐、开水等服务,请投标人在投标总报价中统筹考虑相关成本费用。在接到采购人临时加班要求时,中标人必须全力配合,迅速调度人员,完成采购人指定的加班等应急任务。</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lang w:val="zh-CN"/>
        </w:rPr>
        <w:t xml:space="preserve">、每周四向采购人上报下周食谱（一周内食谱不得重复），经采购人同意后执行。</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lang w:val="zh-CN"/>
        </w:rPr>
        <w:t xml:space="preserve">、中标人必须确保饮食卫生和水、电、气的使用安全，严格执行国家食品生产和加工的卫生标准，并接受相关部门检查；工作人员服装统一，保持卫生整洁；服务过程中要文明礼貌，热情服务，杜绝与服务对象发生争吵等不良行为。</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lang w:val="zh-CN"/>
        </w:rPr>
        <w:t xml:space="preserve">、中标人服务人员应爱护和正确使用采购人配备的厨具、设施设备等公物，若因人为原因损坏，中标人照价赔偿。</w:t>
      </w:r>
      <w:r/>
    </w:p>
    <w:p>
      <w:pPr>
        <w:ind w:firstLine="420"/>
        <w:spacing w:line="360" w:lineRule="auto"/>
        <w:shd w:val="clear" w:color="auto" w:fill="ffffff"/>
        <w:widowControl/>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lang w:val="zh-CN"/>
        </w:rPr>
        <w:t xml:space="preserve">、中标人应该制定有效的节约措施和成本控制措施。包括对采购人员违反餐厅餐饮要求的行为进行有效管理。</w:t>
      </w:r>
      <w:r/>
    </w:p>
    <w:p>
      <w:pPr>
        <w:ind w:firstLine="42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lang w:val="zh-CN"/>
        </w:rPr>
        <w:t xml:space="preserve">、</w:t>
      </w:r>
      <w:r>
        <w:rPr>
          <w:rFonts w:hint="eastAsia" w:ascii="仿宋" w:hAnsi="仿宋" w:eastAsia="仿宋" w:cs="仿宋"/>
          <w:color w:val="auto"/>
          <w:sz w:val="24"/>
          <w:szCs w:val="24"/>
          <w:highlight w:val="none"/>
          <w:lang w:eastAsia="zh-CN"/>
        </w:rPr>
        <w:t xml:space="preserve">中标人</w:t>
      </w:r>
      <w:r>
        <w:rPr>
          <w:rFonts w:hint="eastAsia" w:ascii="仿宋" w:hAnsi="仿宋" w:eastAsia="仿宋" w:cs="仿宋"/>
          <w:color w:val="auto"/>
          <w:sz w:val="24"/>
          <w:szCs w:val="24"/>
          <w:highlight w:val="none"/>
        </w:rPr>
        <w:t xml:space="preserve">服务人员必须遵守采购人的规章制度，服从采购人的管理和工作安排，积极响应采购人要求。在确保各类饮食卫生、安全的基础上，注意多听取师生意见，根据不同季节调整菜品花色，不断提高菜肴质量，确保菜肴质量的稳定。坚持厉行节约原则，增收节支，把好菜肴质量关。</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w:t>
      </w:r>
      <w:r>
        <w:rPr>
          <w:rFonts w:hint="eastAsia" w:ascii="仿宋" w:hAnsi="仿宋" w:eastAsia="仿宋" w:cs="仿宋"/>
          <w:bCs/>
          <w:color w:val="auto"/>
          <w:sz w:val="24"/>
          <w:szCs w:val="24"/>
          <w:highlight w:val="none"/>
          <w:lang w:val="en-US" w:eastAsia="zh-CN"/>
        </w:rPr>
        <w:t xml:space="preserve">0</w:t>
      </w:r>
      <w:r>
        <w:rPr>
          <w:rFonts w:hint="eastAsia" w:ascii="仿宋" w:hAnsi="仿宋" w:eastAsia="仿宋" w:cs="仿宋"/>
          <w:bCs/>
          <w:color w:val="auto"/>
          <w:sz w:val="24"/>
          <w:szCs w:val="24"/>
          <w:highlight w:val="none"/>
          <w:lang w:val="zh-CN"/>
        </w:rPr>
        <w:t xml:space="preserve">、</w:t>
      </w:r>
      <w:r>
        <w:rPr>
          <w:rFonts w:hint="eastAsia" w:ascii="仿宋" w:hAnsi="仿宋" w:eastAsia="仿宋" w:cs="仿宋"/>
          <w:color w:val="auto"/>
          <w:sz w:val="24"/>
          <w:szCs w:val="24"/>
          <w:highlight w:val="none"/>
        </w:rPr>
        <w:t xml:space="preserve">做好厨房与就餐区域内的清洁消毒、防疫工作，虫鼠害控制工作</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除四害工作由采购人另行组织并支付相关费用</w:t>
      </w:r>
      <w:r>
        <w:rPr>
          <w:rFonts w:hint="eastAsia" w:ascii="仿宋" w:hAnsi="仿宋" w:eastAsia="仿宋" w:cs="仿宋"/>
          <w:color w:val="auto"/>
          <w:sz w:val="24"/>
          <w:szCs w:val="24"/>
          <w:highlight w:val="none"/>
        </w:rPr>
        <w:t xml:space="preserve">。</w:t>
      </w:r>
      <w:r/>
    </w:p>
    <w:p>
      <w:pPr>
        <w:ind w:firstLine="420"/>
        <w:spacing w:line="360" w:lineRule="auto"/>
        <w:shd w:val="clear" w:color="auto" w:fill="ffffff"/>
        <w:widowControl/>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val="zh-CN"/>
        </w:rPr>
        <w:t xml:space="preserve">1</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lang w:val="zh-CN"/>
        </w:rPr>
        <w:t xml:space="preserve">、人员配备见下附表：</w:t>
      </w:r>
      <w:r/>
    </w:p>
    <w:tbl>
      <w:tblPr>
        <w:tblStyle w:val="689"/>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15"/>
        <w:gridCol w:w="1075"/>
        <w:gridCol w:w="1116"/>
        <w:gridCol w:w="7058"/>
      </w:tblGrid>
      <w:tr>
        <w:trPr>
          <w:jc w:val="center"/>
          <w:trHeight w:val="489"/>
        </w:trPr>
        <w:tc>
          <w:tcPr>
            <w:shd w:val="clear" w:color="auto" w:fill="ffffff"/>
            <w:tcMar>
              <w:left w:w="108" w:type="dxa"/>
              <w:top w:w="0" w:type="dxa"/>
              <w:right w:w="108" w:type="dxa"/>
              <w:bottom w:w="0" w:type="dxa"/>
            </w:tcMar>
            <w:tcW w:w="715"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r>
            <w:r/>
          </w:p>
        </w:tc>
        <w:tc>
          <w:tcPr>
            <w:shd w:val="clear" w:color="auto" w:fill="ffffff"/>
            <w:tcMar>
              <w:left w:w="108" w:type="dxa"/>
              <w:top w:w="0" w:type="dxa"/>
              <w:right w:w="108" w:type="dxa"/>
              <w:bottom w:w="0" w:type="dxa"/>
            </w:tcMar>
            <w:tcW w:w="1075"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岗位</w:t>
            </w:r>
            <w:r/>
          </w:p>
        </w:tc>
        <w:tc>
          <w:tcPr>
            <w:shd w:val="clear" w:color="auto" w:fill="ffffff"/>
            <w:tcMar>
              <w:left w:w="108" w:type="dxa"/>
              <w:top w:w="0" w:type="dxa"/>
              <w:right w:w="108" w:type="dxa"/>
              <w:bottom w:w="0" w:type="dxa"/>
            </w:tcMar>
            <w:tcW w:w="1116"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配置人数</w:t>
            </w:r>
            <w:r/>
          </w:p>
        </w:tc>
        <w:tc>
          <w:tcPr>
            <w:shd w:val="clear" w:color="auto" w:fill="ffffff"/>
            <w:tcMar>
              <w:left w:w="108" w:type="dxa"/>
              <w:top w:w="0" w:type="dxa"/>
              <w:right w:w="108" w:type="dxa"/>
              <w:bottom w:w="0" w:type="dxa"/>
            </w:tcMar>
            <w:tcW w:w="7058"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备注</w:t>
            </w:r>
            <w:r/>
          </w:p>
        </w:tc>
      </w:tr>
      <w:tr>
        <w:trPr>
          <w:jc w:val="center"/>
          <w:trHeight w:val="636"/>
        </w:trPr>
        <w:tc>
          <w:tcPr>
            <w:shd w:val="clear" w:color="auto" w:fill="ffffff"/>
            <w:tcMar>
              <w:left w:w="108" w:type="dxa"/>
              <w:top w:w="0" w:type="dxa"/>
              <w:right w:w="108" w:type="dxa"/>
              <w:bottom w:w="0" w:type="dxa"/>
            </w:tcMar>
            <w:tcW w:w="715" w:type="dxa"/>
            <w:vAlign w:val="center"/>
            <w:vMerge w:val="restart"/>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北</w:t>
            </w:r>
            <w:r/>
          </w:p>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校</w:t>
            </w:r>
            <w:r/>
          </w:p>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区</w:t>
            </w:r>
            <w:r/>
          </w:p>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食</w:t>
            </w:r>
            <w:r/>
          </w:p>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堂</w:t>
            </w:r>
            <w:r/>
          </w:p>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劳</w:t>
            </w:r>
            <w:r/>
          </w:p>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务</w:t>
            </w:r>
            <w:r/>
          </w:p>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服</w:t>
            </w:r>
            <w:r/>
          </w:p>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务</w:t>
            </w:r>
            <w:r/>
          </w:p>
        </w:tc>
        <w:tc>
          <w:tcPr>
            <w:shd w:val="clear" w:color="auto" w:fill="ffffff"/>
            <w:tcMar>
              <w:left w:w="108" w:type="dxa"/>
              <w:top w:w="0" w:type="dxa"/>
              <w:right w:w="108" w:type="dxa"/>
              <w:bottom w:w="0" w:type="dxa"/>
            </w:tcMar>
            <w:tcW w:w="1075"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食堂负责人</w:t>
            </w:r>
            <w:r/>
          </w:p>
        </w:tc>
        <w:tc>
          <w:tcPr>
            <w:shd w:val="clear" w:color="auto" w:fill="ffffff"/>
            <w:tcMar>
              <w:left w:w="108" w:type="dxa"/>
              <w:top w:w="0" w:type="dxa"/>
              <w:right w:w="108" w:type="dxa"/>
              <w:bottom w:w="0" w:type="dxa"/>
            </w:tcMar>
            <w:tcW w:w="1116"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1人</w:t>
            </w:r>
            <w:r/>
          </w:p>
        </w:tc>
        <w:tc>
          <w:tcPr>
            <w:shd w:val="clear" w:color="auto" w:fill="ffffff"/>
            <w:tcMar>
              <w:left w:w="108" w:type="dxa"/>
              <w:top w:w="0" w:type="dxa"/>
              <w:right w:w="108" w:type="dxa"/>
              <w:bottom w:w="0" w:type="dxa"/>
            </w:tcMar>
            <w:tcW w:w="7058" w:type="dxa"/>
            <w:vAlign w:val="center"/>
            <w:textDirection w:val="lrTb"/>
            <w:noWrap w:val="false"/>
          </w:tcPr>
          <w:p>
            <w:pPr>
              <w:jc w:val="left"/>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大专学历，具有3年（含）以上管理餐饮实体或单位食堂经验，有较强的组织领导能力和协调能力，年龄45周岁及以下。</w:t>
            </w:r>
            <w:r/>
          </w:p>
        </w:tc>
      </w:tr>
      <w:tr>
        <w:trPr>
          <w:jc w:val="center"/>
          <w:trHeight w:val="635"/>
        </w:trPr>
        <w:tc>
          <w:tcPr>
            <w:shd w:val="clear" w:color="auto" w:fill="ffffff"/>
            <w:tcW w:w="715" w:type="dxa"/>
            <w:vAlign w:val="center"/>
            <w:vMerge w:val="continue"/>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r>
            <w:r/>
          </w:p>
        </w:tc>
        <w:tc>
          <w:tcPr>
            <w:shd w:val="clear" w:color="auto" w:fill="ffffff"/>
            <w:tcMar>
              <w:left w:w="108" w:type="dxa"/>
              <w:top w:w="0" w:type="dxa"/>
              <w:right w:w="108" w:type="dxa"/>
              <w:bottom w:w="0" w:type="dxa"/>
            </w:tcMar>
            <w:tcW w:w="1075"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主厨</w:t>
            </w:r>
            <w:r/>
          </w:p>
        </w:tc>
        <w:tc>
          <w:tcPr>
            <w:shd w:val="clear" w:color="auto" w:fill="ffffff"/>
            <w:tcMar>
              <w:left w:w="108" w:type="dxa"/>
              <w:top w:w="0" w:type="dxa"/>
              <w:right w:w="108" w:type="dxa"/>
              <w:bottom w:w="0" w:type="dxa"/>
            </w:tcMar>
            <w:tcW w:w="1116"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2人</w:t>
            </w:r>
            <w:r/>
          </w:p>
        </w:tc>
        <w:tc>
          <w:tcPr>
            <w:shd w:val="clear" w:color="auto" w:fill="ffffff"/>
            <w:tcMar>
              <w:left w:w="108" w:type="dxa"/>
              <w:top w:w="0" w:type="dxa"/>
              <w:right w:w="108" w:type="dxa"/>
              <w:bottom w:w="0" w:type="dxa"/>
            </w:tcMar>
            <w:tcW w:w="7058" w:type="dxa"/>
            <w:vAlign w:val="center"/>
            <w:textDirection w:val="lrTb"/>
            <w:noWrap w:val="false"/>
          </w:tcPr>
          <w:p>
            <w:pPr>
              <w:jc w:val="left"/>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男性，具有中式烹调师中级及以上职称，有3年（含）以上相关工作经历，年龄55周岁及以下。</w:t>
            </w:r>
            <w:r/>
          </w:p>
        </w:tc>
      </w:tr>
      <w:tr>
        <w:trPr>
          <w:jc w:val="center"/>
          <w:trHeight w:val="635"/>
        </w:trPr>
        <w:tc>
          <w:tcPr>
            <w:shd w:val="clear" w:color="auto" w:fill="ffffff"/>
            <w:tcW w:w="715" w:type="dxa"/>
            <w:vAlign w:val="center"/>
            <w:vMerge w:val="continue"/>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r>
            <w:r/>
          </w:p>
        </w:tc>
        <w:tc>
          <w:tcPr>
            <w:shd w:val="clear" w:color="auto" w:fill="ffffff"/>
            <w:tcMar>
              <w:left w:w="108" w:type="dxa"/>
              <w:top w:w="0" w:type="dxa"/>
              <w:right w:w="108" w:type="dxa"/>
              <w:bottom w:w="0" w:type="dxa"/>
            </w:tcMar>
            <w:tcW w:w="1075"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副厨</w:t>
            </w:r>
            <w:r/>
          </w:p>
        </w:tc>
        <w:tc>
          <w:tcPr>
            <w:shd w:val="clear" w:color="auto" w:fill="ffffff"/>
            <w:tcMar>
              <w:left w:w="108" w:type="dxa"/>
              <w:top w:w="0" w:type="dxa"/>
              <w:right w:w="108" w:type="dxa"/>
              <w:bottom w:w="0" w:type="dxa"/>
            </w:tcMar>
            <w:tcW w:w="1116"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2人</w:t>
            </w:r>
            <w:r/>
          </w:p>
        </w:tc>
        <w:tc>
          <w:tcPr>
            <w:shd w:val="clear" w:color="auto" w:fill="ffffff"/>
            <w:tcMar>
              <w:left w:w="108" w:type="dxa"/>
              <w:top w:w="0" w:type="dxa"/>
              <w:right w:w="108" w:type="dxa"/>
              <w:bottom w:w="0" w:type="dxa"/>
            </w:tcMar>
            <w:tcW w:w="7058" w:type="dxa"/>
            <w:vAlign w:val="center"/>
            <w:textDirection w:val="lrTb"/>
            <w:noWrap w:val="false"/>
          </w:tcPr>
          <w:p>
            <w:pPr>
              <w:jc w:val="left"/>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至少1人具有中式烹调师初级及以上职称；均须具有3年（含）以上相关工作经历；年龄50周岁及以下。</w:t>
            </w:r>
            <w:r/>
          </w:p>
        </w:tc>
      </w:tr>
      <w:tr>
        <w:trPr>
          <w:jc w:val="center"/>
          <w:trHeight w:val="635"/>
        </w:trPr>
        <w:tc>
          <w:tcPr>
            <w:shd w:val="clear" w:color="auto" w:fill="ffffff"/>
            <w:tcW w:w="715" w:type="dxa"/>
            <w:vAlign w:val="center"/>
            <w:vMerge w:val="continue"/>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r>
            <w:r/>
          </w:p>
        </w:tc>
        <w:tc>
          <w:tcPr>
            <w:shd w:val="clear" w:color="auto" w:fill="ffffff"/>
            <w:tcMar>
              <w:left w:w="108" w:type="dxa"/>
              <w:top w:w="0" w:type="dxa"/>
              <w:right w:w="108" w:type="dxa"/>
              <w:bottom w:w="0" w:type="dxa"/>
            </w:tcMar>
            <w:tcW w:w="1075"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帮厨</w:t>
            </w:r>
            <w:r/>
          </w:p>
        </w:tc>
        <w:tc>
          <w:tcPr>
            <w:shd w:val="clear" w:color="auto" w:fill="ffffff"/>
            <w:tcMar>
              <w:left w:w="108" w:type="dxa"/>
              <w:top w:w="0" w:type="dxa"/>
              <w:right w:w="108" w:type="dxa"/>
              <w:bottom w:w="0" w:type="dxa"/>
            </w:tcMar>
            <w:tcW w:w="1116"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1人</w:t>
            </w:r>
            <w:r/>
          </w:p>
        </w:tc>
        <w:tc>
          <w:tcPr>
            <w:shd w:val="clear" w:color="auto" w:fill="ffffff"/>
            <w:tcMar>
              <w:left w:w="108" w:type="dxa"/>
              <w:top w:w="0" w:type="dxa"/>
              <w:right w:w="108" w:type="dxa"/>
              <w:bottom w:w="0" w:type="dxa"/>
            </w:tcMar>
            <w:tcW w:w="7058" w:type="dxa"/>
            <w:vAlign w:val="center"/>
            <w:textDirection w:val="lrTb"/>
            <w:noWrap w:val="false"/>
          </w:tcPr>
          <w:p>
            <w:pPr>
              <w:jc w:val="left"/>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须具有2年（含）以上相关工作经历；年龄40周岁及以下。</w:t>
            </w:r>
            <w:r/>
          </w:p>
        </w:tc>
      </w:tr>
      <w:tr>
        <w:trPr>
          <w:jc w:val="center"/>
          <w:trHeight w:val="635"/>
        </w:trPr>
        <w:tc>
          <w:tcPr>
            <w:shd w:val="clear" w:color="auto" w:fill="ffffff"/>
            <w:tcW w:w="715" w:type="dxa"/>
            <w:vAlign w:val="center"/>
            <w:vMerge w:val="continue"/>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r>
            <w:r/>
          </w:p>
        </w:tc>
        <w:tc>
          <w:tcPr>
            <w:shd w:val="clear" w:color="auto" w:fill="ffffff"/>
            <w:tcMar>
              <w:left w:w="108" w:type="dxa"/>
              <w:top w:w="0" w:type="dxa"/>
              <w:right w:w="108" w:type="dxa"/>
              <w:bottom w:w="0" w:type="dxa"/>
            </w:tcMar>
            <w:tcW w:w="1075"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面点师</w:t>
            </w:r>
            <w:r/>
          </w:p>
        </w:tc>
        <w:tc>
          <w:tcPr>
            <w:shd w:val="clear" w:color="auto" w:fill="ffffff"/>
            <w:tcMar>
              <w:left w:w="108" w:type="dxa"/>
              <w:top w:w="0" w:type="dxa"/>
              <w:right w:w="108" w:type="dxa"/>
              <w:bottom w:w="0" w:type="dxa"/>
            </w:tcMar>
            <w:tcW w:w="1116"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3人</w:t>
            </w:r>
            <w:r/>
          </w:p>
        </w:tc>
        <w:tc>
          <w:tcPr>
            <w:shd w:val="clear" w:color="auto" w:fill="ffffff"/>
            <w:tcMar>
              <w:left w:w="108" w:type="dxa"/>
              <w:top w:w="0" w:type="dxa"/>
              <w:right w:w="108" w:type="dxa"/>
              <w:bottom w:w="0" w:type="dxa"/>
            </w:tcMar>
            <w:tcW w:w="7058" w:type="dxa"/>
            <w:vAlign w:val="center"/>
            <w:textDirection w:val="lrTb"/>
            <w:noWrap w:val="false"/>
          </w:tcPr>
          <w:p>
            <w:pPr>
              <w:jc w:val="left"/>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至少1人具有面点师初级及以上职称；均须具有3年（含）以上相关工作经历；年龄45周岁及以下。</w:t>
            </w:r>
            <w:r/>
          </w:p>
        </w:tc>
      </w:tr>
      <w:tr>
        <w:trPr>
          <w:jc w:val="center"/>
          <w:trHeight w:val="405"/>
        </w:trPr>
        <w:tc>
          <w:tcPr>
            <w:shd w:val="clear" w:color="auto" w:fill="ffffff"/>
            <w:tcW w:w="715" w:type="dxa"/>
            <w:vAlign w:val="center"/>
            <w:vMerge w:val="continue"/>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r>
            <w:r/>
          </w:p>
        </w:tc>
        <w:tc>
          <w:tcPr>
            <w:shd w:val="clear" w:color="auto" w:fill="ffffff"/>
            <w:tcMar>
              <w:left w:w="108" w:type="dxa"/>
              <w:top w:w="0" w:type="dxa"/>
              <w:right w:w="108" w:type="dxa"/>
              <w:bottom w:w="0" w:type="dxa"/>
            </w:tcMar>
            <w:tcW w:w="1075"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服务员</w:t>
            </w:r>
            <w:r/>
          </w:p>
        </w:tc>
        <w:tc>
          <w:tcPr>
            <w:shd w:val="clear" w:color="auto" w:fill="ffffff"/>
            <w:tcMar>
              <w:left w:w="108" w:type="dxa"/>
              <w:top w:w="0" w:type="dxa"/>
              <w:right w:w="108" w:type="dxa"/>
              <w:bottom w:w="0" w:type="dxa"/>
            </w:tcMar>
            <w:tcW w:w="1116"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30人</w:t>
            </w:r>
            <w:r/>
          </w:p>
        </w:tc>
        <w:tc>
          <w:tcPr>
            <w:shd w:val="clear" w:color="auto" w:fill="ffffff"/>
            <w:tcMar>
              <w:left w:w="108" w:type="dxa"/>
              <w:top w:w="0" w:type="dxa"/>
              <w:right w:w="108" w:type="dxa"/>
              <w:bottom w:w="0" w:type="dxa"/>
            </w:tcMar>
            <w:tcW w:w="7058" w:type="dxa"/>
            <w:vAlign w:val="center"/>
            <w:textDirection w:val="lrTb"/>
            <w:noWrap w:val="false"/>
          </w:tcPr>
          <w:p>
            <w:pPr>
              <w:jc w:val="left"/>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年龄50周岁及以下，曾有类似工作经历2年（含）以上。</w:t>
            </w:r>
            <w:r/>
          </w:p>
        </w:tc>
      </w:tr>
      <w:tr>
        <w:trPr>
          <w:jc w:val="center"/>
          <w:trHeight w:val="965"/>
        </w:trPr>
        <w:tc>
          <w:tcPr>
            <w:gridSpan w:val="3"/>
            <w:shd w:val="clear" w:color="auto" w:fill="ffffff"/>
            <w:tcMar>
              <w:left w:w="108" w:type="dxa"/>
              <w:top w:w="0" w:type="dxa"/>
              <w:right w:w="108" w:type="dxa"/>
              <w:bottom w:w="0" w:type="dxa"/>
            </w:tcMar>
            <w:tcW w:w="2906"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r>
            <w:r/>
          </w:p>
        </w:tc>
        <w:tc>
          <w:tcPr>
            <w:shd w:val="clear" w:color="auto" w:fill="ffffff"/>
            <w:tcMar>
              <w:left w:w="108" w:type="dxa"/>
              <w:top w:w="0" w:type="dxa"/>
              <w:right w:w="108" w:type="dxa"/>
              <w:bottom w:w="0" w:type="dxa"/>
            </w:tcMar>
            <w:tcW w:w="7058" w:type="dxa"/>
            <w:vAlign w:val="center"/>
            <w:textDirection w:val="lrTb"/>
            <w:noWrap w:val="false"/>
          </w:tcPr>
          <w:p>
            <w:pPr>
              <w:jc w:val="left"/>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备注：</w:t>
            </w:r>
            <w:r/>
          </w:p>
          <w:p>
            <w:pPr>
              <w:jc w:val="left"/>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1、以上所有人员须身心健康、持证上岗。</w:t>
            </w:r>
            <w:r/>
          </w:p>
          <w:p>
            <w:pPr>
              <w:jc w:val="left"/>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2、所有上岗人员需经采购人认可，人员调换报采购人同意后方可上岗。</w:t>
            </w:r>
            <w:r/>
          </w:p>
        </w:tc>
      </w:tr>
      <w:tr>
        <w:trPr>
          <w:jc w:val="center"/>
          <w:trHeight w:val="636"/>
        </w:trPr>
        <w:tc>
          <w:tcPr>
            <w:shd w:val="clear" w:color="auto" w:fill="ffffff"/>
            <w:tcMar>
              <w:left w:w="108" w:type="dxa"/>
              <w:top w:w="0" w:type="dxa"/>
              <w:right w:w="108" w:type="dxa"/>
              <w:bottom w:w="0" w:type="dxa"/>
            </w:tcMar>
            <w:tcW w:w="715" w:type="dxa"/>
            <w:vAlign w:val="center"/>
            <w:vMerge w:val="restart"/>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南</w:t>
            </w:r>
            <w:r/>
          </w:p>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校</w:t>
            </w:r>
            <w:r/>
          </w:p>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区</w:t>
            </w:r>
            <w:r/>
          </w:p>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食</w:t>
            </w:r>
            <w:r/>
          </w:p>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堂</w:t>
            </w:r>
            <w:r/>
          </w:p>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劳</w:t>
            </w:r>
            <w:r/>
          </w:p>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务</w:t>
            </w:r>
            <w:r/>
          </w:p>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服</w:t>
            </w:r>
            <w:r/>
          </w:p>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务</w:t>
            </w:r>
            <w:r/>
          </w:p>
        </w:tc>
        <w:tc>
          <w:tcPr>
            <w:shd w:val="clear" w:color="auto" w:fill="ffffff"/>
            <w:tcMar>
              <w:left w:w="108" w:type="dxa"/>
              <w:top w:w="0" w:type="dxa"/>
              <w:right w:w="108" w:type="dxa"/>
              <w:bottom w:w="0" w:type="dxa"/>
            </w:tcMar>
            <w:tcW w:w="1075"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食堂负责人</w:t>
            </w:r>
            <w:r/>
          </w:p>
        </w:tc>
        <w:tc>
          <w:tcPr>
            <w:shd w:val="clear" w:color="auto" w:fill="ffffff"/>
            <w:tcMar>
              <w:left w:w="108" w:type="dxa"/>
              <w:top w:w="0" w:type="dxa"/>
              <w:right w:w="108" w:type="dxa"/>
              <w:bottom w:w="0" w:type="dxa"/>
            </w:tcMar>
            <w:tcW w:w="1116"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1人</w:t>
            </w:r>
            <w:r/>
          </w:p>
        </w:tc>
        <w:tc>
          <w:tcPr>
            <w:shd w:val="clear" w:color="auto" w:fill="ffffff"/>
            <w:tcMar>
              <w:left w:w="108" w:type="dxa"/>
              <w:top w:w="0" w:type="dxa"/>
              <w:right w:w="108" w:type="dxa"/>
              <w:bottom w:w="0" w:type="dxa"/>
            </w:tcMar>
            <w:tcW w:w="7058" w:type="dxa"/>
            <w:vAlign w:val="center"/>
            <w:textDirection w:val="lrTb"/>
            <w:noWrap w:val="false"/>
          </w:tcPr>
          <w:p>
            <w:pPr>
              <w:jc w:val="left"/>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大专学历，具有3年（含）以上管理餐饮实体或单位食堂经验，有较强的组织领导能力和协调能力，年龄45周岁及以下。</w:t>
            </w:r>
            <w:r/>
          </w:p>
        </w:tc>
      </w:tr>
      <w:tr>
        <w:trPr>
          <w:jc w:val="center"/>
          <w:trHeight w:val="635"/>
        </w:trPr>
        <w:tc>
          <w:tcPr>
            <w:shd w:val="clear" w:color="auto" w:fill="ffffff"/>
            <w:tcW w:w="715" w:type="dxa"/>
            <w:vAlign w:val="center"/>
            <w:vMerge w:val="continue"/>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r>
            <w:r/>
          </w:p>
        </w:tc>
        <w:tc>
          <w:tcPr>
            <w:shd w:val="clear" w:color="auto" w:fill="ffffff"/>
            <w:tcMar>
              <w:left w:w="108" w:type="dxa"/>
              <w:top w:w="0" w:type="dxa"/>
              <w:right w:w="108" w:type="dxa"/>
              <w:bottom w:w="0" w:type="dxa"/>
            </w:tcMar>
            <w:tcW w:w="1075"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主厨</w:t>
            </w:r>
            <w:r/>
          </w:p>
        </w:tc>
        <w:tc>
          <w:tcPr>
            <w:shd w:val="clear" w:color="auto" w:fill="ffffff"/>
            <w:tcMar>
              <w:left w:w="108" w:type="dxa"/>
              <w:top w:w="0" w:type="dxa"/>
              <w:right w:w="108" w:type="dxa"/>
              <w:bottom w:w="0" w:type="dxa"/>
            </w:tcMar>
            <w:tcW w:w="1116"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1人</w:t>
            </w:r>
            <w:r/>
          </w:p>
        </w:tc>
        <w:tc>
          <w:tcPr>
            <w:shd w:val="clear" w:color="auto" w:fill="ffffff"/>
            <w:tcMar>
              <w:left w:w="108" w:type="dxa"/>
              <w:top w:w="0" w:type="dxa"/>
              <w:right w:w="108" w:type="dxa"/>
              <w:bottom w:w="0" w:type="dxa"/>
            </w:tcMar>
            <w:tcW w:w="7058" w:type="dxa"/>
            <w:vAlign w:val="center"/>
            <w:textDirection w:val="lrTb"/>
            <w:noWrap w:val="false"/>
          </w:tcPr>
          <w:p>
            <w:pPr>
              <w:jc w:val="left"/>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男性，具有中式烹调师中级及以上职称，有3年（含）以上相关工作经历，年龄55周岁及以下。</w:t>
            </w:r>
            <w:r/>
          </w:p>
        </w:tc>
      </w:tr>
      <w:tr>
        <w:trPr>
          <w:jc w:val="center"/>
          <w:trHeight w:val="635"/>
        </w:trPr>
        <w:tc>
          <w:tcPr>
            <w:shd w:val="clear" w:color="auto" w:fill="ffffff"/>
            <w:tcW w:w="715" w:type="dxa"/>
            <w:vAlign w:val="center"/>
            <w:vMerge w:val="continue"/>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r>
            <w:r/>
          </w:p>
        </w:tc>
        <w:tc>
          <w:tcPr>
            <w:shd w:val="clear" w:color="auto" w:fill="ffffff"/>
            <w:tcMar>
              <w:left w:w="108" w:type="dxa"/>
              <w:top w:w="0" w:type="dxa"/>
              <w:right w:w="108" w:type="dxa"/>
              <w:bottom w:w="0" w:type="dxa"/>
            </w:tcMar>
            <w:tcW w:w="1075"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副厨</w:t>
            </w:r>
            <w:r/>
          </w:p>
        </w:tc>
        <w:tc>
          <w:tcPr>
            <w:shd w:val="clear" w:color="auto" w:fill="ffffff"/>
            <w:tcMar>
              <w:left w:w="108" w:type="dxa"/>
              <w:top w:w="0" w:type="dxa"/>
              <w:right w:w="108" w:type="dxa"/>
              <w:bottom w:w="0" w:type="dxa"/>
            </w:tcMar>
            <w:tcW w:w="1116"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2人</w:t>
            </w:r>
            <w:r/>
          </w:p>
        </w:tc>
        <w:tc>
          <w:tcPr>
            <w:shd w:val="clear" w:color="auto" w:fill="ffffff"/>
            <w:tcMar>
              <w:left w:w="108" w:type="dxa"/>
              <w:top w:w="0" w:type="dxa"/>
              <w:right w:w="108" w:type="dxa"/>
              <w:bottom w:w="0" w:type="dxa"/>
            </w:tcMar>
            <w:tcW w:w="7058" w:type="dxa"/>
            <w:vAlign w:val="center"/>
            <w:textDirection w:val="lrTb"/>
            <w:noWrap w:val="false"/>
          </w:tcPr>
          <w:p>
            <w:pPr>
              <w:jc w:val="left"/>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至少1人具有中式烹调师初级及以上职称；均须具有3年（含）以上相关工作经历；年龄50周岁及以下。</w:t>
            </w:r>
            <w:r/>
          </w:p>
        </w:tc>
      </w:tr>
      <w:tr>
        <w:trPr>
          <w:jc w:val="center"/>
          <w:trHeight w:val="635"/>
        </w:trPr>
        <w:tc>
          <w:tcPr>
            <w:shd w:val="clear" w:color="auto" w:fill="ffffff"/>
            <w:tcW w:w="715" w:type="dxa"/>
            <w:vAlign w:val="center"/>
            <w:vMerge w:val="continue"/>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r>
            <w:r/>
          </w:p>
        </w:tc>
        <w:tc>
          <w:tcPr>
            <w:shd w:val="clear" w:color="auto" w:fill="ffffff"/>
            <w:tcMar>
              <w:left w:w="108" w:type="dxa"/>
              <w:top w:w="0" w:type="dxa"/>
              <w:right w:w="108" w:type="dxa"/>
              <w:bottom w:w="0" w:type="dxa"/>
            </w:tcMar>
            <w:tcW w:w="1075"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帮厨</w:t>
            </w:r>
            <w:r/>
          </w:p>
        </w:tc>
        <w:tc>
          <w:tcPr>
            <w:shd w:val="clear" w:color="auto" w:fill="ffffff"/>
            <w:tcMar>
              <w:left w:w="108" w:type="dxa"/>
              <w:top w:w="0" w:type="dxa"/>
              <w:right w:w="108" w:type="dxa"/>
              <w:bottom w:w="0" w:type="dxa"/>
            </w:tcMar>
            <w:tcW w:w="1116"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1人</w:t>
            </w:r>
            <w:r/>
          </w:p>
        </w:tc>
        <w:tc>
          <w:tcPr>
            <w:shd w:val="clear" w:color="auto" w:fill="ffffff"/>
            <w:tcMar>
              <w:left w:w="108" w:type="dxa"/>
              <w:top w:w="0" w:type="dxa"/>
              <w:right w:w="108" w:type="dxa"/>
              <w:bottom w:w="0" w:type="dxa"/>
            </w:tcMar>
            <w:tcW w:w="7058" w:type="dxa"/>
            <w:vAlign w:val="center"/>
            <w:textDirection w:val="lrTb"/>
            <w:noWrap w:val="false"/>
          </w:tcPr>
          <w:p>
            <w:pPr>
              <w:jc w:val="left"/>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须具有2年（含）以上相关工作经历；年龄40周岁及以下。</w:t>
            </w:r>
            <w:r/>
          </w:p>
        </w:tc>
      </w:tr>
      <w:tr>
        <w:trPr>
          <w:jc w:val="center"/>
          <w:trHeight w:val="635"/>
        </w:trPr>
        <w:tc>
          <w:tcPr>
            <w:shd w:val="clear" w:color="auto" w:fill="ffffff"/>
            <w:tcW w:w="715" w:type="dxa"/>
            <w:vAlign w:val="center"/>
            <w:vMerge w:val="continue"/>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r>
            <w:r/>
          </w:p>
        </w:tc>
        <w:tc>
          <w:tcPr>
            <w:shd w:val="clear" w:color="auto" w:fill="ffffff"/>
            <w:tcMar>
              <w:left w:w="108" w:type="dxa"/>
              <w:top w:w="0" w:type="dxa"/>
              <w:right w:w="108" w:type="dxa"/>
              <w:bottom w:w="0" w:type="dxa"/>
            </w:tcMar>
            <w:tcW w:w="1075"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面点师</w:t>
            </w:r>
            <w:r/>
          </w:p>
        </w:tc>
        <w:tc>
          <w:tcPr>
            <w:shd w:val="clear" w:color="auto" w:fill="ffffff"/>
            <w:tcMar>
              <w:left w:w="108" w:type="dxa"/>
              <w:top w:w="0" w:type="dxa"/>
              <w:right w:w="108" w:type="dxa"/>
              <w:bottom w:w="0" w:type="dxa"/>
            </w:tcMar>
            <w:tcW w:w="1116"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1人</w:t>
            </w:r>
            <w:r/>
          </w:p>
        </w:tc>
        <w:tc>
          <w:tcPr>
            <w:shd w:val="clear" w:color="auto" w:fill="ffffff"/>
            <w:tcMar>
              <w:left w:w="108" w:type="dxa"/>
              <w:top w:w="0" w:type="dxa"/>
              <w:right w:w="108" w:type="dxa"/>
              <w:bottom w:w="0" w:type="dxa"/>
            </w:tcMar>
            <w:tcW w:w="7058" w:type="dxa"/>
            <w:vAlign w:val="center"/>
            <w:textDirection w:val="lrTb"/>
            <w:noWrap w:val="false"/>
          </w:tcPr>
          <w:p>
            <w:pPr>
              <w:jc w:val="left"/>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须具有面点师初级及以上职称；须具有3年（含）以上相关工作经历；年龄45周岁及以下。</w:t>
            </w:r>
            <w:r/>
          </w:p>
        </w:tc>
      </w:tr>
      <w:tr>
        <w:trPr>
          <w:jc w:val="center"/>
          <w:trHeight w:val="635"/>
        </w:trPr>
        <w:tc>
          <w:tcPr>
            <w:shd w:val="clear" w:color="auto" w:fill="ffffff"/>
            <w:tcW w:w="715" w:type="dxa"/>
            <w:vAlign w:val="center"/>
            <w:vMerge w:val="continue"/>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r>
            <w:r/>
          </w:p>
        </w:tc>
        <w:tc>
          <w:tcPr>
            <w:shd w:val="clear" w:color="auto" w:fill="ffffff"/>
            <w:tcMar>
              <w:left w:w="108" w:type="dxa"/>
              <w:top w:w="0" w:type="dxa"/>
              <w:right w:w="108" w:type="dxa"/>
              <w:bottom w:w="0" w:type="dxa"/>
            </w:tcMar>
            <w:tcW w:w="1075"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服务员</w:t>
            </w:r>
            <w:r/>
          </w:p>
        </w:tc>
        <w:tc>
          <w:tcPr>
            <w:shd w:val="clear" w:color="auto" w:fill="ffffff"/>
            <w:tcMar>
              <w:left w:w="108" w:type="dxa"/>
              <w:top w:w="0" w:type="dxa"/>
              <w:right w:w="108" w:type="dxa"/>
              <w:bottom w:w="0" w:type="dxa"/>
            </w:tcMar>
            <w:tcW w:w="1116"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15人</w:t>
            </w:r>
            <w:r/>
          </w:p>
        </w:tc>
        <w:tc>
          <w:tcPr>
            <w:shd w:val="clear" w:color="auto" w:fill="ffffff"/>
            <w:tcMar>
              <w:left w:w="108" w:type="dxa"/>
              <w:top w:w="0" w:type="dxa"/>
              <w:right w:w="108" w:type="dxa"/>
              <w:bottom w:w="0" w:type="dxa"/>
            </w:tcMar>
            <w:tcW w:w="7058" w:type="dxa"/>
            <w:vAlign w:val="center"/>
            <w:textDirection w:val="lrTb"/>
            <w:noWrap w:val="false"/>
          </w:tcPr>
          <w:p>
            <w:pPr>
              <w:jc w:val="left"/>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年龄50周岁及以下，曾有类似工作经历2年（含）以上。</w:t>
            </w:r>
            <w:r/>
          </w:p>
        </w:tc>
      </w:tr>
      <w:tr>
        <w:trPr>
          <w:jc w:val="center"/>
          <w:trHeight w:val="965"/>
        </w:trPr>
        <w:tc>
          <w:tcPr>
            <w:gridSpan w:val="3"/>
            <w:shd w:val="clear" w:color="auto" w:fill="ffffff"/>
            <w:tcMar>
              <w:left w:w="108" w:type="dxa"/>
              <w:top w:w="0" w:type="dxa"/>
              <w:right w:w="108" w:type="dxa"/>
              <w:bottom w:w="0" w:type="dxa"/>
            </w:tcMar>
            <w:tcW w:w="2906" w:type="dxa"/>
            <w:vAlign w:val="center"/>
            <w:textDirection w:val="lrTb"/>
            <w:noWrap w:val="false"/>
          </w:tcPr>
          <w:p>
            <w:pPr>
              <w:jc w:val="center"/>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r>
            <w:r/>
          </w:p>
        </w:tc>
        <w:tc>
          <w:tcPr>
            <w:shd w:val="clear" w:color="auto" w:fill="ffffff"/>
            <w:tcMar>
              <w:left w:w="108" w:type="dxa"/>
              <w:top w:w="0" w:type="dxa"/>
              <w:right w:w="108" w:type="dxa"/>
              <w:bottom w:w="0" w:type="dxa"/>
            </w:tcMar>
            <w:tcW w:w="7058" w:type="dxa"/>
            <w:vAlign w:val="center"/>
            <w:textDirection w:val="lrTb"/>
            <w:noWrap w:val="false"/>
          </w:tcPr>
          <w:p>
            <w:pPr>
              <w:jc w:val="left"/>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备注：</w:t>
            </w:r>
            <w:r/>
          </w:p>
          <w:p>
            <w:pPr>
              <w:jc w:val="left"/>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1、以上所有人员须身心健康、持证上岗。</w:t>
            </w:r>
            <w:r/>
          </w:p>
          <w:p>
            <w:pPr>
              <w:jc w:val="left"/>
              <w:widowControl/>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color w:val="auto"/>
                <w:sz w:val="24"/>
                <w:szCs w:val="24"/>
                <w:highlight w:val="none"/>
                <w:shd w:val="clear" w:color="auto" w:fill="auto"/>
                <w:lang w:val="en-US" w:eastAsia="zh-CN" w:bidi="ar-SA"/>
              </w:rPr>
              <w:t xml:space="preserve">2、所有上岗人员需经采购人认可，人员调换报采购人同意后方可上岗。</w:t>
            </w:r>
            <w:r/>
          </w:p>
        </w:tc>
      </w:tr>
    </w:tbl>
    <w:p>
      <w:pPr>
        <w:spacing w:line="360" w:lineRule="auto"/>
        <w:shd w:val="clear" w:color="auto" w:fill="ffffff"/>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r>
      <w:r/>
    </w:p>
    <w:p>
      <w:pPr>
        <w:spacing w:line="360" w:lineRule="auto"/>
        <w:shd w:val="clear" w:color="auto" w:fill="ffffff"/>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r>
      <w:r/>
    </w:p>
    <w:p>
      <w:pPr>
        <w:spacing w:line="360" w:lineRule="auto"/>
        <w:shd w:val="clear" w:color="auto" w:fill="ffffff"/>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r>
      <w:r/>
    </w:p>
    <w:p>
      <w:pPr>
        <w:spacing w:line="360" w:lineRule="auto"/>
        <w:shd w:val="clear" w:color="auto" w:fill="ffffff"/>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rPr>
        <w:t xml:space="preserve">特别说明</w:t>
      </w:r>
      <w:r/>
    </w:p>
    <w:p>
      <w:pPr>
        <w:ind w:firstLine="42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投标</w:t>
      </w:r>
      <w:r>
        <w:rPr>
          <w:rFonts w:hint="eastAsia" w:ascii="仿宋" w:hAnsi="仿宋" w:eastAsia="仿宋" w:cs="仿宋"/>
          <w:bCs/>
          <w:color w:val="auto"/>
          <w:sz w:val="24"/>
          <w:szCs w:val="24"/>
          <w:highlight w:val="none"/>
          <w:lang w:eastAsia="zh-CN"/>
        </w:rPr>
        <w:t xml:space="preserve">人</w:t>
      </w:r>
      <w:r>
        <w:rPr>
          <w:rFonts w:hint="eastAsia" w:ascii="仿宋" w:hAnsi="仿宋" w:eastAsia="仿宋" w:cs="仿宋"/>
          <w:bCs/>
          <w:color w:val="auto"/>
          <w:sz w:val="24"/>
          <w:szCs w:val="24"/>
          <w:highlight w:val="none"/>
        </w:rPr>
        <w:t xml:space="preserve">报价除包含采购文件中列明的项目外还应包括保障该餐饮服务正常运行应当具有的物资和服务，对餐饮服务正常运行应当具有的物资和服务理解不一致的以采购人理解为准。</w:t>
      </w:r>
      <w:r>
        <w:rPr>
          <w:rFonts w:hint="eastAsia" w:ascii="仿宋" w:hAnsi="仿宋" w:eastAsia="仿宋" w:cs="仿宋"/>
          <w:bCs/>
          <w:color w:val="auto"/>
          <w:sz w:val="24"/>
          <w:szCs w:val="24"/>
          <w:highlight w:val="none"/>
          <w:lang w:val="en-US" w:eastAsia="zh-CN"/>
        </w:rPr>
        <w:t xml:space="preserve">投标</w:t>
      </w:r>
      <w:r>
        <w:rPr>
          <w:rFonts w:hint="eastAsia" w:ascii="仿宋" w:hAnsi="仿宋" w:eastAsia="仿宋" w:cs="仿宋"/>
          <w:bCs/>
          <w:color w:val="auto"/>
          <w:sz w:val="24"/>
          <w:szCs w:val="24"/>
          <w:highlight w:val="none"/>
          <w:lang w:eastAsia="zh-CN"/>
        </w:rPr>
        <w:t xml:space="preserve">人</w:t>
      </w:r>
      <w:r>
        <w:rPr>
          <w:rFonts w:hint="eastAsia" w:ascii="仿宋" w:hAnsi="仿宋" w:eastAsia="仿宋" w:cs="仿宋"/>
          <w:bCs/>
          <w:color w:val="auto"/>
          <w:sz w:val="24"/>
          <w:szCs w:val="24"/>
          <w:highlight w:val="none"/>
        </w:rPr>
        <w:t xml:space="preserve">的任何错漏、优惠、竞争性报价不得作为减轻责任、减少服务、增加收费、降低质量的理由。</w:t>
      </w:r>
      <w:r/>
    </w:p>
    <w:p>
      <w:pPr>
        <w:ind w:firstLine="420"/>
        <w:spacing w:line="360" w:lineRule="auto"/>
        <w:shd w:val="clear" w:color="auto" w:fill="ffffff"/>
        <w:widowControl/>
        <w:rPr>
          <w:rFonts w:hint="default"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2</w:t>
      </w:r>
      <w:r>
        <w:rPr>
          <w:rFonts w:hint="eastAsia" w:ascii="仿宋" w:hAnsi="仿宋" w:eastAsia="仿宋" w:cs="仿宋"/>
          <w:b/>
          <w:bCs w:val="0"/>
          <w:color w:val="auto"/>
          <w:sz w:val="24"/>
          <w:szCs w:val="24"/>
          <w:highlight w:val="none"/>
          <w:lang w:eastAsia="zh-CN"/>
        </w:rPr>
        <w:t xml:space="preserve">、</w:t>
      </w:r>
      <w:r>
        <w:rPr>
          <w:rFonts w:hint="eastAsia" w:ascii="仿宋" w:hAnsi="仿宋" w:eastAsia="仿宋" w:cs="仿宋"/>
          <w:b/>
          <w:bCs w:val="0"/>
          <w:color w:val="auto"/>
          <w:sz w:val="24"/>
          <w:szCs w:val="24"/>
          <w:highlight w:val="none"/>
          <w:lang w:val="en-US" w:eastAsia="zh-CN"/>
        </w:rPr>
        <w:t xml:space="preserve">各投标人注意：分项报价表种所指的早班补贴为学校考虑到每日准备早餐需部分服务人员提前工作而准备的费用，投标人自主按月报价。</w:t>
      </w:r>
      <w:r/>
    </w:p>
    <w:p>
      <w:pPr>
        <w:ind w:firstLine="42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lang w:eastAsia="zh-CN"/>
        </w:rPr>
        <w:t xml:space="preserve">中标人</w:t>
      </w:r>
      <w:r>
        <w:rPr>
          <w:rFonts w:hint="eastAsia" w:ascii="仿宋" w:hAnsi="仿宋" w:eastAsia="仿宋" w:cs="仿宋"/>
          <w:bCs/>
          <w:color w:val="auto"/>
          <w:sz w:val="24"/>
          <w:szCs w:val="24"/>
          <w:highlight w:val="none"/>
        </w:rPr>
        <w:t xml:space="preserve">负责：包括但不限于食品验收、保存、加工、制作、食品留样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按国家、省、市、区对学校食堂留样要求执行</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餐具清洗消毒，以及环境卫生、食品卫生、水电气消防安全管理等工作；须在确保服务质量的前提下，厉行节约、控制成本，杜绝浪费；须严格执行《食品安全法》等相关法律法规要求，严格落实食品安全管理制度，如因食品安全、餐饮质量等问题而产生任何后果，一切损失和责任均由</w:t>
      </w:r>
      <w:r>
        <w:rPr>
          <w:rFonts w:hint="eastAsia" w:ascii="仿宋" w:hAnsi="仿宋" w:eastAsia="仿宋" w:cs="仿宋"/>
          <w:bCs/>
          <w:color w:val="auto"/>
          <w:sz w:val="24"/>
          <w:szCs w:val="24"/>
          <w:highlight w:val="none"/>
          <w:lang w:eastAsia="zh-CN"/>
        </w:rPr>
        <w:t xml:space="preserve">中标人</w:t>
      </w:r>
      <w:r>
        <w:rPr>
          <w:rFonts w:hint="eastAsia" w:ascii="仿宋" w:hAnsi="仿宋" w:eastAsia="仿宋" w:cs="仿宋"/>
          <w:bCs/>
          <w:color w:val="auto"/>
          <w:sz w:val="24"/>
          <w:szCs w:val="24"/>
          <w:highlight w:val="none"/>
        </w:rPr>
        <w:t xml:space="preserve">承担。情节严重的，依法追究责任。</w:t>
      </w:r>
      <w:r/>
    </w:p>
    <w:p>
      <w:pPr>
        <w:spacing w:line="360" w:lineRule="auto"/>
        <w:shd w:val="clear" w:color="auto" w:fill="ffffff"/>
        <w:widowControl/>
        <w:rPr>
          <w:rFonts w:hint="eastAsia" w:ascii="仿宋" w:hAnsi="仿宋" w:eastAsia="仿宋" w:cs="仿宋"/>
          <w:b/>
          <w:bCs w:val="0"/>
          <w:color w:val="auto"/>
          <w:sz w:val="24"/>
          <w:szCs w:val="24"/>
          <w:highlight w:val="none"/>
          <w:lang w:val="zh-CN"/>
        </w:rPr>
      </w:pPr>
      <w:r>
        <w:rPr>
          <w:rFonts w:hint="eastAsia" w:ascii="仿宋" w:hAnsi="仿宋" w:eastAsia="仿宋" w:cs="仿宋"/>
          <w:b/>
          <w:bCs w:val="0"/>
          <w:color w:val="auto"/>
          <w:sz w:val="24"/>
          <w:szCs w:val="24"/>
          <w:highlight w:val="none"/>
          <w:lang w:val="en-US" w:eastAsia="zh-CN"/>
        </w:rPr>
        <w:t xml:space="preserve">五、</w:t>
      </w:r>
      <w:r>
        <w:rPr>
          <w:rFonts w:hint="eastAsia" w:ascii="仿宋" w:hAnsi="仿宋" w:eastAsia="仿宋" w:cs="仿宋"/>
          <w:b/>
          <w:bCs w:val="0"/>
          <w:color w:val="auto"/>
          <w:sz w:val="24"/>
          <w:szCs w:val="24"/>
          <w:highlight w:val="none"/>
          <w:lang w:val="zh-CN"/>
        </w:rPr>
        <w:t xml:space="preserve">★管理要求：</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a.由中标方负责与服务人员及时签订劳动合同，确立劳动关系；</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b.由中标方负责按照分项报价表按时、足额支付和缴纳服务人员的基本工资、社会保险</w:t>
      </w:r>
      <w:r>
        <w:rPr>
          <w:rFonts w:hint="eastAsia" w:ascii="仿宋" w:hAnsi="仿宋" w:eastAsia="仿宋" w:cs="仿宋"/>
          <w:bCs/>
          <w:color w:val="auto"/>
          <w:sz w:val="24"/>
          <w:szCs w:val="24"/>
          <w:highlight w:val="none"/>
          <w:lang w:val="en-US" w:eastAsia="zh-CN"/>
        </w:rPr>
        <w:t xml:space="preserve">等，</w:t>
      </w:r>
      <w:r>
        <w:rPr>
          <w:rFonts w:hint="eastAsia" w:ascii="仿宋" w:hAnsi="仿宋" w:eastAsia="仿宋" w:cs="仿宋"/>
          <w:bCs/>
          <w:color w:val="auto"/>
          <w:sz w:val="24"/>
          <w:szCs w:val="24"/>
          <w:highlight w:val="none"/>
          <w:lang w:val="zh-CN"/>
        </w:rPr>
        <w:t xml:space="preserve">不得拖欠服务人员工资薪酬；</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c.由中标方负责服务人员的劳动关系维护、有关证件代办及相关法律法规咨询等；</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d.由中标方负责处理服务人员提出的劳动仲裁、诉讼等事宜；</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e.由中标方负责服务人员的档案管理、党团组织关系管理以及专业技术人员职称的申报、评定等工作，所有服务人员的档案手册由中标方管理并在招标方备案；</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f.根据招标方的用工需求，中标方每月的到岗率要达到98%以上,到岗率如果达不到由招标方负责进行处罚；</w:t>
      </w:r>
      <w:r/>
    </w:p>
    <w:p>
      <w:pPr>
        <w:ind w:firstLine="420"/>
        <w:spacing w:line="360" w:lineRule="auto"/>
        <w:shd w:val="clear" w:color="auto" w:fill="ffffff"/>
        <w:widowControl/>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g.中标方负责对服务人员进行一次入职体检，体检费用由中标方负责。</w:t>
      </w:r>
      <w:r/>
    </w:p>
    <w:p>
      <w:pPr>
        <w:spacing w:line="360" w:lineRule="auto"/>
        <w:shd w:val="clear" w:color="auto" w:fill="ffffff"/>
        <w:widowControl/>
        <w:rPr>
          <w:rFonts w:hint="eastAsia" w:ascii="仿宋" w:hAnsi="仿宋" w:eastAsia="仿宋" w:cs="仿宋"/>
          <w:b/>
          <w:bCs w:val="0"/>
          <w:color w:val="auto"/>
          <w:sz w:val="24"/>
          <w:szCs w:val="24"/>
          <w:highlight w:val="none"/>
          <w:lang w:val="zh-CN"/>
        </w:rPr>
      </w:pPr>
      <w:r>
        <w:rPr>
          <w:rFonts w:hint="eastAsia" w:ascii="仿宋" w:hAnsi="仿宋" w:eastAsia="仿宋" w:cs="仿宋"/>
          <w:b/>
          <w:bCs w:val="0"/>
          <w:color w:val="auto"/>
          <w:sz w:val="24"/>
          <w:szCs w:val="24"/>
          <w:highlight w:val="none"/>
          <w:lang w:val="en-US" w:eastAsia="zh-CN"/>
        </w:rPr>
        <w:t xml:space="preserve">六、</w:t>
      </w:r>
      <w:r>
        <w:rPr>
          <w:rFonts w:hint="eastAsia" w:ascii="仿宋" w:hAnsi="仿宋" w:eastAsia="仿宋" w:cs="仿宋"/>
          <w:b/>
          <w:bCs w:val="0"/>
          <w:color w:val="auto"/>
          <w:sz w:val="24"/>
          <w:szCs w:val="24"/>
          <w:highlight w:val="none"/>
          <w:lang w:val="zh-CN"/>
        </w:rPr>
        <w:t xml:space="preserve">★服务质量需求：</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a.招标方确定服务人员的数量及名单后，中标方确保5个工作日内办理完毕劳动合同签订手续并及时到岗；</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b.中标方应确保及时、准确、妥善的处理、负责服务人员的矛盾协调，避免发生劳动仲裁、诉讼事件；</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c.中标方应确保及时、准确、妥善的处理服务人员的档案管理、党团组织关系管理以及专业技术人员的职称申报、评定等工作，避免发生人事仲裁事件；</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d.中标方应确保和谐、稳妥的处理服务人员的工伤理赔、劳动仲裁、劳动诉讼及人事仲裁事件，避免妨碍招标方的正常工作或给招标方带来不利的社会影响；</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e.中标方应及时安排</w:t>
      </w:r>
      <w:r>
        <w:rPr>
          <w:rFonts w:hint="eastAsia" w:ascii="仿宋" w:hAnsi="仿宋" w:eastAsia="仿宋" w:cs="仿宋"/>
          <w:bCs/>
          <w:color w:val="auto"/>
          <w:sz w:val="24"/>
          <w:szCs w:val="24"/>
          <w:highlight w:val="none"/>
          <w:lang w:val="en-US" w:eastAsia="zh-CN"/>
        </w:rPr>
        <w:t xml:space="preserve">食堂项目负责人</w:t>
      </w:r>
      <w:r>
        <w:rPr>
          <w:rFonts w:hint="eastAsia" w:ascii="仿宋" w:hAnsi="仿宋" w:eastAsia="仿宋" w:cs="仿宋"/>
          <w:bCs/>
          <w:color w:val="auto"/>
          <w:sz w:val="24"/>
          <w:szCs w:val="24"/>
          <w:highlight w:val="none"/>
          <w:lang w:val="zh-CN"/>
        </w:rPr>
        <w:t xml:space="preserve">到</w:t>
      </w:r>
      <w:r>
        <w:rPr>
          <w:rFonts w:hint="eastAsia" w:ascii="仿宋" w:hAnsi="仿宋" w:eastAsia="仿宋" w:cs="仿宋"/>
          <w:bCs/>
          <w:color w:val="auto"/>
          <w:sz w:val="24"/>
          <w:szCs w:val="24"/>
          <w:highlight w:val="none"/>
          <w:lang w:val="en-US" w:eastAsia="zh-CN"/>
        </w:rPr>
        <w:t xml:space="preserve">服务地点</w:t>
      </w:r>
      <w:r>
        <w:rPr>
          <w:rFonts w:hint="eastAsia" w:ascii="仿宋" w:hAnsi="仿宋" w:eastAsia="仿宋" w:cs="仿宋"/>
          <w:bCs/>
          <w:color w:val="auto"/>
          <w:sz w:val="24"/>
          <w:szCs w:val="24"/>
          <w:highlight w:val="none"/>
          <w:lang w:val="zh-CN"/>
        </w:rPr>
        <w:t xml:space="preserve">驻地办公，</w:t>
      </w:r>
      <w:r>
        <w:rPr>
          <w:rFonts w:hint="eastAsia" w:ascii="仿宋" w:hAnsi="仿宋" w:eastAsia="仿宋" w:cs="仿宋"/>
          <w:bCs/>
          <w:color w:val="auto"/>
          <w:sz w:val="24"/>
          <w:szCs w:val="24"/>
          <w:highlight w:val="none"/>
          <w:lang w:val="en-US" w:eastAsia="zh-CN"/>
        </w:rPr>
        <w:t xml:space="preserve">负责人应协调服务人员工作</w:t>
      </w:r>
      <w:r>
        <w:rPr>
          <w:rFonts w:hint="eastAsia" w:ascii="仿宋" w:hAnsi="仿宋" w:eastAsia="仿宋" w:cs="仿宋"/>
          <w:bCs/>
          <w:color w:val="auto"/>
          <w:sz w:val="24"/>
          <w:szCs w:val="24"/>
          <w:highlight w:val="none"/>
          <w:lang w:val="zh-CN"/>
        </w:rPr>
        <w:t xml:space="preserve">，妥善处理员工的各项事务，协助</w:t>
      </w:r>
      <w:r>
        <w:rPr>
          <w:rFonts w:hint="eastAsia" w:ascii="仿宋" w:hAnsi="仿宋" w:eastAsia="仿宋" w:cs="仿宋"/>
          <w:bCs/>
          <w:color w:val="auto"/>
          <w:sz w:val="24"/>
          <w:szCs w:val="24"/>
          <w:highlight w:val="none"/>
          <w:lang w:val="en-US" w:eastAsia="zh-CN"/>
        </w:rPr>
        <w:t xml:space="preserve">采购人</w:t>
      </w:r>
      <w:r>
        <w:rPr>
          <w:rFonts w:hint="eastAsia" w:ascii="仿宋" w:hAnsi="仿宋" w:eastAsia="仿宋" w:cs="仿宋"/>
          <w:bCs/>
          <w:color w:val="auto"/>
          <w:sz w:val="24"/>
          <w:szCs w:val="24"/>
          <w:highlight w:val="none"/>
          <w:lang w:val="zh-CN"/>
        </w:rPr>
        <w:t xml:space="preserve">的相关工作；</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f.服务的时效性：负责人应保持24h开机，在发生突发事件时应在</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lang w:val="zh-CN"/>
        </w:rPr>
        <w:t xml:space="preserve">h内进行响应。</w:t>
      </w:r>
      <w:r/>
    </w:p>
    <w:p>
      <w:pPr>
        <w:spacing w:line="360" w:lineRule="auto"/>
        <w:shd w:val="clear" w:color="auto" w:fill="ffffff"/>
        <w:widowControl/>
        <w:rPr>
          <w:rFonts w:hint="eastAsia" w:ascii="仿宋" w:hAnsi="仿宋" w:eastAsia="仿宋" w:cs="仿宋"/>
          <w:b/>
          <w:bCs w:val="0"/>
          <w:color w:val="auto"/>
          <w:sz w:val="24"/>
          <w:szCs w:val="24"/>
          <w:highlight w:val="none"/>
          <w:lang w:val="zh-CN"/>
        </w:rPr>
      </w:pPr>
      <w:r>
        <w:rPr>
          <w:rFonts w:hint="eastAsia" w:ascii="仿宋" w:hAnsi="仿宋" w:eastAsia="仿宋" w:cs="仿宋"/>
          <w:b/>
          <w:bCs w:val="0"/>
          <w:color w:val="auto"/>
          <w:sz w:val="24"/>
          <w:szCs w:val="24"/>
          <w:highlight w:val="none"/>
          <w:lang w:val="en-US" w:eastAsia="zh-CN"/>
        </w:rPr>
        <w:t xml:space="preserve">七、</w:t>
      </w:r>
      <w:r>
        <w:rPr>
          <w:rFonts w:hint="eastAsia" w:ascii="仿宋" w:hAnsi="仿宋" w:eastAsia="仿宋" w:cs="仿宋"/>
          <w:b/>
          <w:bCs w:val="0"/>
          <w:color w:val="auto"/>
          <w:sz w:val="24"/>
          <w:szCs w:val="24"/>
          <w:highlight w:val="none"/>
          <w:lang w:val="zh-CN"/>
        </w:rPr>
        <w:t xml:space="preserve">★服务需求：</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a.中标方必须严格遵守国家有关法律法规和行业规章制度及甲方制订的相关规章制度、服务规范、考核办法，规范履行职责，并接受</w:t>
      </w:r>
      <w:r>
        <w:rPr>
          <w:rFonts w:hint="eastAsia" w:ascii="仿宋" w:hAnsi="仿宋" w:eastAsia="仿宋" w:cs="仿宋"/>
          <w:bCs/>
          <w:color w:val="auto"/>
          <w:sz w:val="24"/>
          <w:szCs w:val="24"/>
          <w:highlight w:val="none"/>
          <w:lang w:val="en-US" w:eastAsia="zh-CN"/>
        </w:rPr>
        <w:t xml:space="preserve">采购人</w:t>
      </w:r>
      <w:r>
        <w:rPr>
          <w:rFonts w:hint="eastAsia" w:ascii="仿宋" w:hAnsi="仿宋" w:eastAsia="仿宋" w:cs="仿宋"/>
          <w:bCs/>
          <w:color w:val="auto"/>
          <w:sz w:val="24"/>
          <w:szCs w:val="24"/>
          <w:highlight w:val="none"/>
          <w:lang w:val="zh-CN"/>
        </w:rPr>
        <w:t xml:space="preserve">的</w:t>
      </w:r>
      <w:r>
        <w:rPr>
          <w:rFonts w:hint="eastAsia" w:ascii="仿宋" w:hAnsi="仿宋" w:eastAsia="仿宋" w:cs="仿宋"/>
          <w:bCs/>
          <w:color w:val="auto"/>
          <w:sz w:val="24"/>
          <w:szCs w:val="24"/>
          <w:highlight w:val="none"/>
          <w:lang w:val="en-US" w:eastAsia="zh-CN"/>
        </w:rPr>
        <w:t xml:space="preserve">季度</w:t>
      </w:r>
      <w:r>
        <w:rPr>
          <w:rFonts w:hint="eastAsia" w:ascii="仿宋" w:hAnsi="仿宋" w:eastAsia="仿宋" w:cs="仿宋"/>
          <w:bCs/>
          <w:color w:val="auto"/>
          <w:sz w:val="24"/>
          <w:szCs w:val="24"/>
          <w:highlight w:val="none"/>
          <w:lang w:val="zh-CN"/>
        </w:rPr>
        <w:t xml:space="preserve">考核；</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b.中标方应按照</w:t>
      </w:r>
      <w:r>
        <w:rPr>
          <w:rFonts w:hint="eastAsia" w:ascii="仿宋" w:hAnsi="仿宋" w:eastAsia="仿宋" w:cs="仿宋"/>
          <w:bCs/>
          <w:color w:val="auto"/>
          <w:sz w:val="24"/>
          <w:szCs w:val="24"/>
          <w:highlight w:val="none"/>
          <w:lang w:val="en-US" w:eastAsia="zh-CN"/>
        </w:rPr>
        <w:t xml:space="preserve">采购人</w:t>
      </w:r>
      <w:r>
        <w:rPr>
          <w:rFonts w:hint="eastAsia" w:ascii="仿宋" w:hAnsi="仿宋" w:eastAsia="仿宋" w:cs="仿宋"/>
          <w:bCs/>
          <w:color w:val="auto"/>
          <w:sz w:val="24"/>
          <w:szCs w:val="24"/>
          <w:highlight w:val="none"/>
          <w:lang w:val="zh-CN"/>
        </w:rPr>
        <w:t xml:space="preserve">服务需求和标准提供服务人员，服务人员必须通过中标方的岗前公共职业培训及试用，且具备工作岗位所需要的技能素质和体能素质。中标方可要求</w:t>
      </w:r>
      <w:r>
        <w:rPr>
          <w:rFonts w:hint="eastAsia" w:ascii="仿宋" w:hAnsi="仿宋" w:eastAsia="仿宋" w:cs="仿宋"/>
          <w:bCs/>
          <w:color w:val="auto"/>
          <w:sz w:val="24"/>
          <w:szCs w:val="24"/>
          <w:highlight w:val="none"/>
          <w:lang w:val="en-US" w:eastAsia="zh-CN"/>
        </w:rPr>
        <w:t xml:space="preserve">采购人</w:t>
      </w:r>
      <w:r>
        <w:rPr>
          <w:rFonts w:hint="eastAsia" w:ascii="仿宋" w:hAnsi="仿宋" w:eastAsia="仿宋" w:cs="仿宋"/>
          <w:bCs/>
          <w:color w:val="auto"/>
          <w:sz w:val="24"/>
          <w:szCs w:val="24"/>
          <w:highlight w:val="none"/>
          <w:lang w:val="zh-CN"/>
        </w:rPr>
        <w:t xml:space="preserve">协助对新上岗的服务人员进行相关培训以及服务资格考核，对考核不合格者，中标方应予以更换；</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c.中标方负责为服务人员依法办理劳动用工手续，在服务人员的聘用、辞退、奖惩升降、劳动保护等事项上依法保证其服务人员的合法权益；</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d.中标方在向</w:t>
      </w:r>
      <w:r>
        <w:rPr>
          <w:rFonts w:hint="eastAsia" w:ascii="仿宋" w:hAnsi="仿宋" w:eastAsia="仿宋" w:cs="仿宋"/>
          <w:bCs/>
          <w:color w:val="auto"/>
          <w:sz w:val="24"/>
          <w:szCs w:val="24"/>
          <w:highlight w:val="none"/>
          <w:lang w:val="en-US" w:eastAsia="zh-CN"/>
        </w:rPr>
        <w:t xml:space="preserve">采购人</w:t>
      </w:r>
      <w:r>
        <w:rPr>
          <w:rFonts w:hint="eastAsia" w:ascii="仿宋" w:hAnsi="仿宋" w:eastAsia="仿宋" w:cs="仿宋"/>
          <w:bCs/>
          <w:color w:val="auto"/>
          <w:sz w:val="24"/>
          <w:szCs w:val="24"/>
          <w:highlight w:val="none"/>
          <w:lang w:val="zh-CN"/>
        </w:rPr>
        <w:t xml:space="preserve">派出人员时应按照</w:t>
      </w:r>
      <w:r>
        <w:rPr>
          <w:rFonts w:hint="eastAsia" w:ascii="仿宋" w:hAnsi="仿宋" w:eastAsia="仿宋" w:cs="仿宋"/>
          <w:bCs/>
          <w:color w:val="auto"/>
          <w:sz w:val="24"/>
          <w:szCs w:val="24"/>
          <w:highlight w:val="none"/>
          <w:lang w:val="en-US" w:eastAsia="zh-CN"/>
        </w:rPr>
        <w:t xml:space="preserve">采购人</w:t>
      </w:r>
      <w:r>
        <w:rPr>
          <w:rFonts w:hint="eastAsia" w:ascii="仿宋" w:hAnsi="仿宋" w:eastAsia="仿宋" w:cs="仿宋"/>
          <w:bCs/>
          <w:color w:val="auto"/>
          <w:sz w:val="24"/>
          <w:szCs w:val="24"/>
          <w:highlight w:val="none"/>
          <w:lang w:val="zh-CN"/>
        </w:rPr>
        <w:t xml:space="preserve">实际需要安排；</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e.服务人员须经</w:t>
      </w:r>
      <w:r>
        <w:rPr>
          <w:rFonts w:hint="eastAsia" w:ascii="仿宋" w:hAnsi="仿宋" w:eastAsia="仿宋" w:cs="仿宋"/>
          <w:bCs/>
          <w:color w:val="auto"/>
          <w:sz w:val="24"/>
          <w:szCs w:val="24"/>
          <w:highlight w:val="none"/>
          <w:lang w:val="en-US" w:eastAsia="zh-CN"/>
        </w:rPr>
        <w:t xml:space="preserve">学校同意</w:t>
      </w:r>
      <w:r>
        <w:rPr>
          <w:rFonts w:hint="eastAsia" w:ascii="仿宋" w:hAnsi="仿宋" w:eastAsia="仿宋" w:cs="仿宋"/>
          <w:bCs/>
          <w:color w:val="auto"/>
          <w:sz w:val="24"/>
          <w:szCs w:val="24"/>
          <w:highlight w:val="none"/>
          <w:lang w:val="zh-CN"/>
        </w:rPr>
        <w:t xml:space="preserve">后方可</w:t>
      </w:r>
      <w:r>
        <w:rPr>
          <w:rFonts w:hint="eastAsia" w:ascii="仿宋" w:hAnsi="仿宋" w:eastAsia="仿宋" w:cs="仿宋"/>
          <w:bCs/>
          <w:color w:val="auto"/>
          <w:sz w:val="24"/>
          <w:szCs w:val="24"/>
          <w:highlight w:val="none"/>
          <w:lang w:val="en-US" w:eastAsia="zh-CN"/>
        </w:rPr>
        <w:t xml:space="preserve">进入学校区域服务</w:t>
      </w:r>
      <w:r>
        <w:rPr>
          <w:rFonts w:hint="eastAsia" w:ascii="仿宋" w:hAnsi="仿宋" w:eastAsia="仿宋" w:cs="仿宋"/>
          <w:bCs/>
          <w:color w:val="auto"/>
          <w:sz w:val="24"/>
          <w:szCs w:val="24"/>
          <w:highlight w:val="none"/>
          <w:lang w:val="zh-CN"/>
        </w:rPr>
        <w:t xml:space="preserve">。</w:t>
      </w:r>
      <w:r/>
    </w:p>
    <w:p>
      <w:pPr>
        <w:spacing w:line="360" w:lineRule="auto"/>
        <w:shd w:val="clear" w:color="auto" w:fill="ffffff"/>
        <w:widowControl/>
        <w:rPr>
          <w:rFonts w:hint="eastAsia" w:ascii="仿宋" w:hAnsi="仿宋" w:eastAsia="仿宋" w:cs="仿宋"/>
          <w:b/>
          <w:bCs w:val="0"/>
          <w:color w:val="auto"/>
          <w:sz w:val="24"/>
          <w:szCs w:val="24"/>
          <w:highlight w:val="none"/>
          <w:lang w:val="zh-CN" w:eastAsia="zh-CN"/>
        </w:rPr>
      </w:pPr>
      <w:r>
        <w:rPr>
          <w:rFonts w:hint="eastAsia" w:ascii="仿宋" w:hAnsi="仿宋" w:eastAsia="仿宋" w:cs="仿宋"/>
          <w:b/>
          <w:bCs w:val="0"/>
          <w:color w:val="auto"/>
          <w:sz w:val="24"/>
          <w:szCs w:val="24"/>
          <w:highlight w:val="none"/>
          <w:lang w:val="en-US" w:eastAsia="zh-CN"/>
        </w:rPr>
        <w:t xml:space="preserve">八、</w:t>
      </w:r>
      <w:r>
        <w:rPr>
          <w:rFonts w:hint="eastAsia" w:ascii="仿宋" w:hAnsi="仿宋" w:eastAsia="仿宋" w:cs="仿宋"/>
          <w:b/>
          <w:bCs w:val="0"/>
          <w:color w:val="auto"/>
          <w:sz w:val="24"/>
          <w:szCs w:val="24"/>
          <w:highlight w:val="none"/>
          <w:lang w:val="zh-CN"/>
        </w:rPr>
        <w:t xml:space="preserve">其他需求</w:t>
      </w:r>
      <w:r>
        <w:rPr>
          <w:rFonts w:hint="eastAsia" w:ascii="仿宋" w:hAnsi="仿宋" w:eastAsia="仿宋" w:cs="仿宋"/>
          <w:b/>
          <w:bCs w:val="0"/>
          <w:color w:val="auto"/>
          <w:sz w:val="24"/>
          <w:szCs w:val="24"/>
          <w:highlight w:val="none"/>
          <w:lang w:val="zh-CN" w:eastAsia="zh-CN"/>
        </w:rPr>
        <w:t xml:space="preserve">：</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a.中标方与服务人员发生劳动纠纷时，中标方应积极与服务人员交涉解决，处理好纠纷，以免影响甲方的服务工作；</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b.服务人员因工发生伤亡事故，由中标方按《江苏省工伤保险条例》的相关规定进行妥善处理。非因工发生的伤亡事故，中标方负责伤亡事故的处理，对发生的事故处理费用和对服务人员的经济补偿等由责任方承担；</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c.中标方应教育、督促服务人员在</w:t>
      </w:r>
      <w:r>
        <w:rPr>
          <w:rFonts w:hint="eastAsia" w:ascii="仿宋" w:hAnsi="仿宋" w:eastAsia="仿宋" w:cs="仿宋"/>
          <w:bCs/>
          <w:color w:val="auto"/>
          <w:sz w:val="24"/>
          <w:szCs w:val="24"/>
          <w:highlight w:val="none"/>
          <w:lang w:val="en-US" w:eastAsia="zh-CN"/>
        </w:rPr>
        <w:t xml:space="preserve">为采购人</w:t>
      </w:r>
      <w:r>
        <w:rPr>
          <w:rFonts w:hint="eastAsia" w:ascii="仿宋" w:hAnsi="仿宋" w:eastAsia="仿宋" w:cs="仿宋"/>
          <w:bCs/>
          <w:color w:val="auto"/>
          <w:sz w:val="24"/>
          <w:szCs w:val="24"/>
          <w:highlight w:val="none"/>
          <w:lang w:val="zh-CN"/>
        </w:rPr>
        <w:t xml:space="preserve">提供服务期间按</w:t>
      </w:r>
      <w:r>
        <w:rPr>
          <w:rFonts w:hint="eastAsia" w:ascii="仿宋" w:hAnsi="仿宋" w:eastAsia="仿宋" w:cs="仿宋"/>
          <w:bCs/>
          <w:color w:val="auto"/>
          <w:sz w:val="24"/>
          <w:szCs w:val="24"/>
          <w:highlight w:val="none"/>
          <w:lang w:val="en-US" w:eastAsia="zh-CN"/>
        </w:rPr>
        <w:t xml:space="preserve">采购人</w:t>
      </w:r>
      <w:r>
        <w:rPr>
          <w:rFonts w:hint="eastAsia" w:ascii="仿宋" w:hAnsi="仿宋" w:eastAsia="仿宋" w:cs="仿宋"/>
          <w:bCs/>
          <w:color w:val="auto"/>
          <w:sz w:val="24"/>
          <w:szCs w:val="24"/>
          <w:highlight w:val="none"/>
          <w:lang w:val="zh-CN"/>
        </w:rPr>
        <w:t xml:space="preserve">的有关规章制度和作息时间完成相应服务工作，服从</w:t>
      </w:r>
      <w:r>
        <w:rPr>
          <w:rFonts w:hint="eastAsia" w:ascii="仿宋" w:hAnsi="仿宋" w:eastAsia="仿宋" w:cs="仿宋"/>
          <w:bCs/>
          <w:color w:val="auto"/>
          <w:sz w:val="24"/>
          <w:szCs w:val="24"/>
          <w:highlight w:val="none"/>
          <w:lang w:val="en-US" w:eastAsia="zh-CN"/>
        </w:rPr>
        <w:t xml:space="preserve">采购人</w:t>
      </w:r>
      <w:r>
        <w:rPr>
          <w:rFonts w:hint="eastAsia" w:ascii="仿宋" w:hAnsi="仿宋" w:eastAsia="仿宋" w:cs="仿宋"/>
          <w:bCs/>
          <w:color w:val="auto"/>
          <w:sz w:val="24"/>
          <w:szCs w:val="24"/>
          <w:highlight w:val="none"/>
          <w:lang w:val="zh-CN"/>
        </w:rPr>
        <w:t xml:space="preserve">与服务相关的管理和安排，接受</w:t>
      </w:r>
      <w:r>
        <w:rPr>
          <w:rFonts w:hint="eastAsia" w:ascii="仿宋" w:hAnsi="仿宋" w:eastAsia="仿宋" w:cs="仿宋"/>
          <w:bCs/>
          <w:color w:val="auto"/>
          <w:sz w:val="24"/>
          <w:szCs w:val="24"/>
          <w:highlight w:val="none"/>
          <w:lang w:val="en-US" w:eastAsia="zh-CN"/>
        </w:rPr>
        <w:t xml:space="preserve">采购人</w:t>
      </w:r>
      <w:r>
        <w:rPr>
          <w:rFonts w:hint="eastAsia" w:ascii="仿宋" w:hAnsi="仿宋" w:eastAsia="仿宋" w:cs="仿宋"/>
          <w:bCs/>
          <w:color w:val="auto"/>
          <w:sz w:val="24"/>
          <w:szCs w:val="24"/>
          <w:highlight w:val="none"/>
          <w:lang w:val="zh-CN"/>
        </w:rPr>
        <w:t xml:space="preserve">的监督和检查，以保障</w:t>
      </w:r>
      <w:r>
        <w:rPr>
          <w:rFonts w:hint="eastAsia" w:ascii="仿宋" w:hAnsi="仿宋" w:eastAsia="仿宋" w:cs="仿宋"/>
          <w:bCs/>
          <w:color w:val="auto"/>
          <w:sz w:val="24"/>
          <w:szCs w:val="24"/>
          <w:highlight w:val="none"/>
          <w:lang w:val="en-US" w:eastAsia="zh-CN"/>
        </w:rPr>
        <w:t xml:space="preserve">采购人食堂</w:t>
      </w:r>
      <w:r>
        <w:rPr>
          <w:rFonts w:hint="eastAsia" w:ascii="仿宋" w:hAnsi="仿宋" w:eastAsia="仿宋" w:cs="仿宋"/>
          <w:bCs/>
          <w:color w:val="auto"/>
          <w:sz w:val="24"/>
          <w:szCs w:val="24"/>
          <w:highlight w:val="none"/>
          <w:lang w:val="zh-CN"/>
        </w:rPr>
        <w:t xml:space="preserve">的正常</w:t>
      </w:r>
      <w:r>
        <w:rPr>
          <w:rFonts w:hint="eastAsia" w:ascii="仿宋" w:hAnsi="仿宋" w:eastAsia="仿宋" w:cs="仿宋"/>
          <w:bCs/>
          <w:color w:val="auto"/>
          <w:sz w:val="24"/>
          <w:szCs w:val="24"/>
          <w:highlight w:val="none"/>
          <w:lang w:val="en-US" w:eastAsia="zh-CN"/>
        </w:rPr>
        <w:t xml:space="preserve">运行</w:t>
      </w:r>
      <w:r>
        <w:rPr>
          <w:rFonts w:hint="eastAsia" w:ascii="仿宋" w:hAnsi="仿宋" w:eastAsia="仿宋" w:cs="仿宋"/>
          <w:bCs/>
          <w:color w:val="auto"/>
          <w:sz w:val="24"/>
          <w:szCs w:val="24"/>
          <w:highlight w:val="none"/>
          <w:lang w:val="zh-CN"/>
        </w:rPr>
        <w:t xml:space="preserve">；</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d.中标方应教育、督促服务人员不得以任何形式向他人提供或泄露</w:t>
      </w:r>
      <w:r>
        <w:rPr>
          <w:rFonts w:hint="eastAsia" w:ascii="仿宋" w:hAnsi="仿宋" w:eastAsia="仿宋" w:cs="仿宋"/>
          <w:bCs/>
          <w:color w:val="auto"/>
          <w:sz w:val="24"/>
          <w:szCs w:val="24"/>
          <w:highlight w:val="none"/>
          <w:lang w:val="en-US" w:eastAsia="zh-CN"/>
        </w:rPr>
        <w:t xml:space="preserve">采购人</w:t>
      </w:r>
      <w:r>
        <w:rPr>
          <w:rFonts w:hint="eastAsia" w:ascii="仿宋" w:hAnsi="仿宋" w:eastAsia="仿宋" w:cs="仿宋"/>
          <w:bCs/>
          <w:color w:val="auto"/>
          <w:sz w:val="24"/>
          <w:szCs w:val="24"/>
          <w:highlight w:val="none"/>
          <w:lang w:val="zh-CN"/>
        </w:rPr>
        <w:t xml:space="preserve">的行业秘密，保证</w:t>
      </w:r>
      <w:r>
        <w:rPr>
          <w:rFonts w:hint="eastAsia" w:ascii="仿宋" w:hAnsi="仿宋" w:eastAsia="仿宋" w:cs="仿宋"/>
          <w:bCs/>
          <w:color w:val="auto"/>
          <w:sz w:val="24"/>
          <w:szCs w:val="24"/>
          <w:highlight w:val="none"/>
          <w:lang w:val="en-US" w:eastAsia="zh-CN"/>
        </w:rPr>
        <w:t xml:space="preserve">采购人</w:t>
      </w:r>
      <w:r>
        <w:rPr>
          <w:rFonts w:hint="eastAsia" w:ascii="仿宋" w:hAnsi="仿宋" w:eastAsia="仿宋" w:cs="仿宋"/>
          <w:bCs/>
          <w:color w:val="auto"/>
          <w:sz w:val="24"/>
          <w:szCs w:val="24"/>
          <w:highlight w:val="none"/>
          <w:lang w:val="zh-CN"/>
        </w:rPr>
        <w:t xml:space="preserve">利益不受损失，对</w:t>
      </w:r>
      <w:r>
        <w:rPr>
          <w:rFonts w:hint="eastAsia" w:ascii="仿宋" w:hAnsi="仿宋" w:eastAsia="仿宋" w:cs="仿宋"/>
          <w:bCs/>
          <w:color w:val="auto"/>
          <w:sz w:val="24"/>
          <w:szCs w:val="24"/>
          <w:highlight w:val="none"/>
          <w:lang w:val="en-US" w:eastAsia="zh-CN"/>
        </w:rPr>
        <w:t xml:space="preserve">采购人</w:t>
      </w:r>
      <w:r>
        <w:rPr>
          <w:rFonts w:hint="eastAsia" w:ascii="仿宋" w:hAnsi="仿宋" w:eastAsia="仿宋" w:cs="仿宋"/>
          <w:bCs/>
          <w:color w:val="auto"/>
          <w:sz w:val="24"/>
          <w:szCs w:val="24"/>
          <w:highlight w:val="none"/>
          <w:lang w:val="zh-CN"/>
        </w:rPr>
        <w:t xml:space="preserve">涉及的</w:t>
      </w:r>
      <w:r>
        <w:rPr>
          <w:rFonts w:hint="eastAsia" w:ascii="仿宋" w:hAnsi="仿宋" w:eastAsia="仿宋" w:cs="仿宋"/>
          <w:bCs/>
          <w:color w:val="auto"/>
          <w:sz w:val="24"/>
          <w:szCs w:val="24"/>
          <w:highlight w:val="none"/>
          <w:lang w:val="en-US" w:eastAsia="zh-CN"/>
        </w:rPr>
        <w:t xml:space="preserve">学生</w:t>
      </w:r>
      <w:r>
        <w:rPr>
          <w:rFonts w:hint="eastAsia" w:ascii="仿宋" w:hAnsi="仿宋" w:eastAsia="仿宋" w:cs="仿宋"/>
          <w:bCs/>
          <w:color w:val="auto"/>
          <w:sz w:val="24"/>
          <w:szCs w:val="24"/>
          <w:highlight w:val="none"/>
          <w:lang w:val="zh-CN"/>
        </w:rPr>
        <w:t xml:space="preserve">资料、业务数据等应按照</w:t>
      </w:r>
      <w:r>
        <w:rPr>
          <w:rFonts w:hint="eastAsia" w:ascii="仿宋" w:hAnsi="仿宋" w:eastAsia="仿宋" w:cs="仿宋"/>
          <w:bCs/>
          <w:color w:val="auto"/>
          <w:sz w:val="24"/>
          <w:szCs w:val="24"/>
          <w:highlight w:val="none"/>
          <w:lang w:val="en-US" w:eastAsia="zh-CN"/>
        </w:rPr>
        <w:t xml:space="preserve">采购人</w:t>
      </w:r>
      <w:r>
        <w:rPr>
          <w:rFonts w:hint="eastAsia" w:ascii="仿宋" w:hAnsi="仿宋" w:eastAsia="仿宋" w:cs="仿宋"/>
          <w:bCs/>
          <w:color w:val="auto"/>
          <w:sz w:val="24"/>
          <w:szCs w:val="24"/>
          <w:highlight w:val="none"/>
          <w:lang w:val="zh-CN"/>
        </w:rPr>
        <w:t xml:space="preserve">相关文件及工作要求执行保密工作；</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e.中标方</w:t>
      </w:r>
      <w:r>
        <w:rPr>
          <w:rFonts w:hint="eastAsia" w:ascii="仿宋" w:hAnsi="仿宋" w:eastAsia="仿宋" w:cs="仿宋"/>
          <w:bCs/>
          <w:color w:val="auto"/>
          <w:sz w:val="24"/>
          <w:szCs w:val="24"/>
          <w:highlight w:val="none"/>
          <w:lang w:val="en-US" w:eastAsia="zh-CN"/>
        </w:rPr>
        <w:t xml:space="preserve">食堂负责人</w:t>
      </w:r>
      <w:r>
        <w:rPr>
          <w:rFonts w:hint="eastAsia" w:ascii="仿宋" w:hAnsi="仿宋" w:eastAsia="仿宋" w:cs="仿宋"/>
          <w:bCs/>
          <w:color w:val="auto"/>
          <w:sz w:val="24"/>
          <w:szCs w:val="24"/>
          <w:highlight w:val="none"/>
          <w:lang w:val="zh-CN"/>
        </w:rPr>
        <w:t xml:space="preserve">应</w:t>
      </w:r>
      <w:r>
        <w:rPr>
          <w:rFonts w:hint="eastAsia" w:ascii="仿宋" w:hAnsi="仿宋" w:eastAsia="仿宋" w:cs="仿宋"/>
          <w:bCs/>
          <w:color w:val="auto"/>
          <w:sz w:val="24"/>
          <w:szCs w:val="24"/>
          <w:highlight w:val="none"/>
          <w:lang w:val="en-US" w:eastAsia="zh-CN"/>
        </w:rPr>
        <w:t xml:space="preserve">在</w:t>
      </w:r>
      <w:r>
        <w:rPr>
          <w:rFonts w:hint="eastAsia" w:ascii="仿宋" w:hAnsi="仿宋" w:eastAsia="仿宋" w:cs="仿宋"/>
          <w:bCs/>
          <w:color w:val="auto"/>
          <w:sz w:val="24"/>
          <w:szCs w:val="24"/>
          <w:highlight w:val="none"/>
          <w:lang w:val="zh-CN"/>
        </w:rPr>
        <w:t xml:space="preserve">服务工作现场，协调及处理甲乙双方与服务人员之间的关系。中标方应当及时处理和协调</w:t>
      </w:r>
      <w:r>
        <w:rPr>
          <w:rFonts w:hint="eastAsia" w:ascii="仿宋" w:hAnsi="仿宋" w:eastAsia="仿宋" w:cs="仿宋"/>
          <w:bCs/>
          <w:color w:val="auto"/>
          <w:sz w:val="24"/>
          <w:szCs w:val="24"/>
          <w:highlight w:val="none"/>
          <w:lang w:val="en-US" w:eastAsia="zh-CN"/>
        </w:rPr>
        <w:t xml:space="preserve">采购人</w:t>
      </w:r>
      <w:r>
        <w:rPr>
          <w:rFonts w:hint="eastAsia" w:ascii="仿宋" w:hAnsi="仿宋" w:eastAsia="仿宋" w:cs="仿宋"/>
          <w:bCs/>
          <w:color w:val="auto"/>
          <w:sz w:val="24"/>
          <w:szCs w:val="24"/>
          <w:highlight w:val="none"/>
          <w:lang w:val="zh-CN"/>
        </w:rPr>
        <w:t xml:space="preserve">与服务人员之间的工作管理纠纷；</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f.中标方有义务向</w:t>
      </w:r>
      <w:r>
        <w:rPr>
          <w:rFonts w:hint="eastAsia" w:ascii="仿宋" w:hAnsi="仿宋" w:eastAsia="仿宋" w:cs="仿宋"/>
          <w:bCs/>
          <w:color w:val="auto"/>
          <w:sz w:val="24"/>
          <w:szCs w:val="24"/>
          <w:highlight w:val="none"/>
          <w:lang w:val="en-US" w:eastAsia="zh-CN"/>
        </w:rPr>
        <w:t xml:space="preserve">采购人</w:t>
      </w:r>
      <w:r>
        <w:rPr>
          <w:rFonts w:hint="eastAsia" w:ascii="仿宋" w:hAnsi="仿宋" w:eastAsia="仿宋" w:cs="仿宋"/>
          <w:bCs/>
          <w:color w:val="auto"/>
          <w:sz w:val="24"/>
          <w:szCs w:val="24"/>
          <w:highlight w:val="none"/>
          <w:lang w:val="zh-CN"/>
        </w:rPr>
        <w:t xml:space="preserve">提供服务人员的相关资料，包括劳务合同、社会保险证明、学历证明等；</w:t>
      </w:r>
      <w:r/>
    </w:p>
    <w:p>
      <w:pPr>
        <w:ind w:firstLine="420"/>
        <w:spacing w:line="360" w:lineRule="auto"/>
        <w:shd w:val="clear" w:color="auto" w:fill="ffffff"/>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g.中标方向</w:t>
      </w:r>
      <w:r>
        <w:rPr>
          <w:rFonts w:hint="eastAsia" w:ascii="仿宋" w:hAnsi="仿宋" w:eastAsia="仿宋" w:cs="仿宋"/>
          <w:bCs/>
          <w:color w:val="auto"/>
          <w:sz w:val="24"/>
          <w:szCs w:val="24"/>
          <w:highlight w:val="none"/>
          <w:lang w:val="en-US" w:eastAsia="zh-CN"/>
        </w:rPr>
        <w:t xml:space="preserve">采购人</w:t>
      </w:r>
      <w:r>
        <w:rPr>
          <w:rFonts w:hint="eastAsia" w:ascii="仿宋" w:hAnsi="仿宋" w:eastAsia="仿宋" w:cs="仿宋"/>
          <w:bCs/>
          <w:color w:val="auto"/>
          <w:sz w:val="24"/>
          <w:szCs w:val="24"/>
          <w:highlight w:val="none"/>
          <w:lang w:val="zh-CN"/>
        </w:rPr>
        <w:t xml:space="preserve">提供人员需适合</w:t>
      </w:r>
      <w:r>
        <w:rPr>
          <w:rFonts w:hint="eastAsia" w:ascii="仿宋" w:hAnsi="仿宋" w:eastAsia="仿宋" w:cs="仿宋"/>
          <w:bCs/>
          <w:color w:val="auto"/>
          <w:sz w:val="24"/>
          <w:szCs w:val="24"/>
          <w:highlight w:val="none"/>
          <w:lang w:val="en-US" w:eastAsia="zh-CN"/>
        </w:rPr>
        <w:t xml:space="preserve">采购人</w:t>
      </w:r>
      <w:r>
        <w:rPr>
          <w:rFonts w:hint="eastAsia" w:ascii="仿宋" w:hAnsi="仿宋" w:eastAsia="仿宋" w:cs="仿宋"/>
          <w:bCs/>
          <w:color w:val="auto"/>
          <w:sz w:val="24"/>
          <w:szCs w:val="24"/>
          <w:highlight w:val="none"/>
          <w:lang w:val="zh-CN"/>
        </w:rPr>
        <w:t xml:space="preserve">岗位素质要求。</w:t>
      </w:r>
      <w:r/>
    </w:p>
    <w:p>
      <w:pPr>
        <w:jc w:val="left"/>
        <w:keepLines w:val="0"/>
        <w:keepNext w:val="0"/>
        <w:pageBreakBefore w:val="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九</w:t>
      </w:r>
      <w:r>
        <w:rPr>
          <w:rFonts w:hint="eastAsia" w:ascii="仿宋" w:hAnsi="仿宋" w:eastAsia="仿宋" w:cs="仿宋"/>
          <w:b/>
          <w:bCs w:val="0"/>
          <w:color w:val="auto"/>
          <w:sz w:val="24"/>
          <w:szCs w:val="24"/>
          <w:highlight w:val="none"/>
          <w:lang w:eastAsia="zh-CN"/>
        </w:rPr>
        <w:t xml:space="preserve">、服务周期：</w:t>
      </w:r>
      <w:r>
        <w:rPr>
          <w:rFonts w:hint="eastAsia" w:ascii="仿宋" w:hAnsi="仿宋" w:eastAsia="仿宋" w:cs="仿宋"/>
          <w:bCs/>
          <w:color w:val="auto"/>
          <w:sz w:val="24"/>
          <w:szCs w:val="24"/>
          <w:highlight w:val="none"/>
          <w:lang w:val="en-US" w:eastAsia="zh-CN"/>
        </w:rPr>
        <w:t xml:space="preserve">自合同签订之日起为期一年。</w:t>
      </w:r>
      <w:r/>
    </w:p>
    <w:p>
      <w:pPr>
        <w:numPr>
          <w:ilvl w:val="0"/>
          <w:numId w:val="0"/>
        </w:numPr>
        <w:jc w:val="left"/>
        <w:keepLines w:val="0"/>
        <w:keepNext w:val="0"/>
        <w:pageBreakBefore w:val="0"/>
        <w:spacing w:line="360" w:lineRule="auto"/>
        <w:rPr>
          <w:rFonts w:hint="eastAsia" w:ascii="仿宋" w:hAnsi="仿宋" w:eastAsia="仿宋" w:cs="仿宋"/>
          <w:b/>
          <w:bCs w:val="0"/>
          <w:color w:val="auto"/>
          <w:sz w:val="24"/>
          <w:szCs w:val="24"/>
          <w:highlight w:val="none"/>
          <w:lang w:eastAsia="zh-CN"/>
        </w:rPr>
      </w:pPr>
      <w:r>
        <w:rPr>
          <w:rFonts w:hint="eastAsia" w:ascii="仿宋" w:hAnsi="仿宋" w:eastAsia="仿宋" w:cs="仿宋"/>
          <w:b/>
          <w:bCs w:val="0"/>
          <w:color w:val="auto"/>
          <w:sz w:val="24"/>
          <w:szCs w:val="24"/>
          <w:highlight w:val="none"/>
          <w:lang w:val="en-US" w:eastAsia="zh-CN"/>
        </w:rPr>
        <w:t xml:space="preserve">十、付款</w:t>
      </w:r>
      <w:r>
        <w:rPr>
          <w:rFonts w:hint="eastAsia" w:ascii="仿宋" w:hAnsi="仿宋" w:eastAsia="仿宋" w:cs="仿宋"/>
          <w:b/>
          <w:bCs w:val="0"/>
          <w:color w:val="auto"/>
          <w:sz w:val="24"/>
          <w:szCs w:val="24"/>
          <w:highlight w:val="none"/>
          <w:lang w:eastAsia="zh-CN"/>
        </w:rPr>
        <w:t xml:space="preserve">方式：</w:t>
      </w:r>
      <w:r/>
    </w:p>
    <w:p>
      <w:pPr>
        <w:numPr>
          <w:ilvl w:val="0"/>
          <w:numId w:val="0"/>
        </w:numPr>
        <w:ind w:firstLine="480"/>
        <w:jc w:val="left"/>
        <w:keepLines w:val="0"/>
        <w:keepNext w:val="0"/>
        <w:pageBreakBefore w:val="0"/>
        <w:spacing w:line="360" w:lineRule="auto"/>
        <w:rPr>
          <w:rFonts w:hint="eastAsia" w:ascii="仿宋" w:hAnsi="仿宋" w:eastAsia="仿宋" w:cs="仿宋"/>
          <w:bCs/>
          <w:color w:val="auto"/>
          <w:sz w:val="24"/>
          <w:szCs w:val="24"/>
          <w:highlight w:val="none"/>
          <w:u w:val="none"/>
          <w:shd w:val="clear" w:color="auto" w:fill="auto"/>
          <w:lang w:val="en-US" w:eastAsia="zh-CN" w:bidi="ar-SA"/>
        </w:rPr>
      </w:pPr>
      <w:r>
        <w:rPr>
          <w:rFonts w:hint="eastAsia" w:ascii="仿宋" w:hAnsi="仿宋" w:eastAsia="仿宋" w:cs="仿宋"/>
          <w:bCs/>
          <w:color w:val="auto"/>
          <w:sz w:val="24"/>
          <w:szCs w:val="24"/>
          <w:highlight w:val="none"/>
          <w:u w:val="none"/>
          <w:shd w:val="clear" w:color="auto" w:fill="auto"/>
          <w:lang w:val="en-US" w:eastAsia="zh-CN" w:bidi="ar-SA"/>
        </w:rPr>
        <w:t xml:space="preserve">合同签署履行合同后，采购人按月支付合同价款（管理费除外），管理费在</w:t>
      </w:r>
      <w:r>
        <w:rPr>
          <w:rFonts w:hint="eastAsia" w:ascii="仿宋" w:hAnsi="仿宋" w:eastAsia="仿宋" w:cs="仿宋"/>
          <w:bCs/>
          <w:color w:val="auto"/>
          <w:sz w:val="24"/>
          <w:szCs w:val="24"/>
          <w:highlight w:val="none"/>
          <w:u w:val="none"/>
          <w:shd w:val="clear" w:color="auto" w:fill="auto"/>
          <w:lang w:val="en-US" w:eastAsia="zh-CN" w:bidi="ar-SA"/>
        </w:rPr>
        <w:t xml:space="preserve">当学期</w:t>
      </w:r>
      <w:r>
        <w:rPr>
          <w:rFonts w:hint="eastAsia" w:ascii="仿宋" w:hAnsi="仿宋" w:eastAsia="仿宋" w:cs="仿宋"/>
          <w:bCs/>
          <w:color w:val="auto"/>
          <w:sz w:val="24"/>
          <w:szCs w:val="24"/>
          <w:highlight w:val="none"/>
          <w:u w:val="none"/>
          <w:shd w:val="clear" w:color="auto" w:fill="auto"/>
          <w:lang w:val="en-US" w:eastAsia="zh-CN" w:bidi="ar-SA"/>
        </w:rPr>
        <w:t xml:space="preserve">考核完成后，依据考核结果支付中标人费用，中标人向采购人提供税务部门提供的正规普通发票。</w:t>
      </w:r>
      <w:r/>
    </w:p>
    <w:p>
      <w:pPr>
        <w:numPr>
          <w:ilvl w:val="0"/>
          <w:numId w:val="0"/>
        </w:numPr>
        <w:ind w:firstLine="480"/>
        <w:jc w:val="left"/>
        <w:keepLines w:val="0"/>
        <w:keepNext w:val="0"/>
        <w:pageBreakBefore w:val="0"/>
        <w:spacing w:line="360" w:lineRule="auto"/>
        <w:rPr>
          <w:rFonts w:hint="eastAsia" w:ascii="仿宋" w:hAnsi="仿宋" w:eastAsia="仿宋" w:cs="仿宋"/>
          <w:bCs/>
          <w:color w:val="auto"/>
          <w:sz w:val="24"/>
          <w:szCs w:val="24"/>
          <w:highlight w:val="none"/>
          <w:u w:val="none"/>
          <w:shd w:val="clear" w:color="auto" w:fill="auto"/>
          <w:lang w:val="en-US" w:eastAsia="zh-CN" w:bidi="ar-SA"/>
        </w:rPr>
      </w:pPr>
      <w:r>
        <w:rPr>
          <w:rFonts w:hint="eastAsia" w:ascii="仿宋" w:hAnsi="仿宋" w:eastAsia="仿宋" w:cs="仿宋"/>
          <w:bCs/>
          <w:color w:val="auto"/>
          <w:sz w:val="24"/>
          <w:szCs w:val="24"/>
          <w:highlight w:val="none"/>
          <w:u w:val="none"/>
          <w:shd w:val="clear" w:color="auto" w:fill="auto"/>
          <w:lang w:val="en-US" w:eastAsia="zh-CN" w:bidi="ar-SA"/>
        </w:rPr>
        <w:t xml:space="preserve">中标人应保证采购人支付的合同价款按实际人工工资足额支付给服务人员，不得出现拖欠人工工资的情况，否则采购人有权解除合同。</w:t>
      </w:r>
      <w:r/>
    </w:p>
    <w:p>
      <w:pPr>
        <w:numPr>
          <w:ilvl w:val="0"/>
          <w:numId w:val="0"/>
        </w:numPr>
        <w:jc w:val="left"/>
        <w:keepLines w:val="0"/>
        <w:keepNext w:val="0"/>
        <w:pageBreakBefore w:val="0"/>
        <w:spacing w:line="360" w:lineRule="auto"/>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十一、考察现场及答疑：</w:t>
      </w:r>
      <w:r/>
    </w:p>
    <w:p>
      <w:pPr>
        <w:numPr>
          <w:ilvl w:val="0"/>
          <w:numId w:val="0"/>
        </w:numPr>
        <w:ind w:firstLine="480"/>
        <w:jc w:val="left"/>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采购人不统一安排投标人考察现场，如有需要，投标人自行考察现场。请各潜在投标人务必对采购文件进行仔细认真地阅读，在随后的采购中，对采购文件所作出的推论、解释和结论及由此造成的后果由投标人负责。</w:t>
      </w:r>
      <w:r/>
    </w:p>
    <w:p>
      <w:pPr>
        <w:jc w:val="left"/>
        <w:spacing w:before="178" w:line="360" w:lineRule="auto"/>
        <w:widowControl/>
        <w:rPr>
          <w:rFonts w:hint="eastAsia" w:ascii="仿宋" w:hAnsi="仿宋" w:eastAsia="仿宋" w:cs="仿宋"/>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十二、</w:t>
      </w:r>
      <w:r>
        <w:rPr>
          <w:rFonts w:hint="eastAsia" w:ascii="仿宋" w:hAnsi="仿宋" w:eastAsia="仿宋" w:cs="仿宋"/>
          <w:b/>
          <w:bCs w:val="0"/>
          <w:color w:val="auto"/>
          <w:spacing w:val="-2"/>
          <w:sz w:val="24"/>
          <w:szCs w:val="24"/>
          <w:highlight w:val="none"/>
        </w:rPr>
        <w:t xml:space="preserve">考核管理细则</w:t>
      </w:r>
      <w:r/>
    </w:p>
    <w:p>
      <w:pPr>
        <w:numPr>
          <w:ilvl w:val="0"/>
          <w:numId w:val="0"/>
        </w:numPr>
        <w:ind w:firstLine="480"/>
        <w:jc w:val="left"/>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学校设立食堂监管管理小组，对食堂的日常工作及服务质量进行监督检查和季度考评，95分及以上为优秀；90分至95分为良好，85分至90分为合格，85分以下为不合格，合同期内连续两次不合格，采购人有权终止合同。对检查中记录的考核扣款项目，由采购人在当季度应付管理费中予以扣除后支付。</w:t>
      </w:r>
      <w:r/>
    </w:p>
    <w:p>
      <w:pPr>
        <w:pStyle w:val="93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3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考核明细表</w:t>
      </w:r>
      <w:r/>
    </w:p>
    <w:tbl>
      <w:tblPr>
        <w:tblStyle w:val="7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4"/>
        <w:gridCol w:w="684"/>
        <w:gridCol w:w="4150"/>
        <w:gridCol w:w="1925"/>
        <w:gridCol w:w="1319"/>
      </w:tblGrid>
      <w:tr>
        <w:trPr/>
        <w:tc>
          <w:tcPr>
            <w:tcW w:w="1267" w:type="dxa"/>
            <w:textDirection w:val="lrTb"/>
            <w:noWrap w:val="false"/>
          </w:tcPr>
          <w:p>
            <w:pPr>
              <w:jc w:val="center"/>
              <w:rPr>
                <w:rFonts w:hint="eastAsia" w:ascii="仿宋" w:hAnsi="仿宋" w:eastAsia="仿宋" w:cs="仿宋"/>
                <w:b/>
                <w:bCs/>
                <w:color w:val="auto"/>
                <w:sz w:val="24"/>
                <w:szCs w:val="24"/>
                <w:highlight w:val="none"/>
                <w:vertAlign w:val="baseline"/>
              </w:rPr>
            </w:pPr>
            <w:r>
              <w:rPr>
                <w:rFonts w:hint="eastAsia" w:ascii="仿宋" w:hAnsi="仿宋" w:eastAsia="仿宋" w:cs="仿宋"/>
                <w:b/>
                <w:bCs/>
                <w:color w:val="auto"/>
                <w:sz w:val="24"/>
                <w:szCs w:val="24"/>
                <w:highlight w:val="none"/>
                <w:vertAlign w:val="baseline"/>
              </w:rPr>
              <w:t xml:space="preserve">考核类别</w:t>
            </w:r>
            <w:r/>
          </w:p>
        </w:tc>
        <w:tc>
          <w:tcPr>
            <w:tcW w:w="703" w:type="dxa"/>
            <w:vAlign w:val="center"/>
            <w:textDirection w:val="lrTb"/>
            <w:noWrap w:val="false"/>
          </w:tcPr>
          <w:p>
            <w:pPr>
              <w:jc w:val="center"/>
              <w:rPr>
                <w:rFonts w:hint="eastAsia" w:ascii="仿宋" w:hAnsi="仿宋" w:eastAsia="仿宋" w:cs="仿宋"/>
                <w:b/>
                <w:bCs/>
                <w:color w:val="auto"/>
                <w:sz w:val="24"/>
                <w:szCs w:val="24"/>
                <w:highlight w:val="none"/>
                <w:vertAlign w:val="baseline"/>
              </w:rPr>
            </w:pPr>
            <w:r>
              <w:rPr>
                <w:rFonts w:hint="eastAsia" w:ascii="仿宋" w:hAnsi="仿宋" w:eastAsia="仿宋" w:cs="仿宋"/>
                <w:b/>
                <w:bCs/>
                <w:color w:val="auto"/>
                <w:sz w:val="24"/>
                <w:szCs w:val="24"/>
                <w:highlight w:val="none"/>
                <w:vertAlign w:val="baseline"/>
                <w:lang w:val="en-US" w:eastAsia="zh-CN"/>
              </w:rPr>
              <w:t xml:space="preserve">序号</w:t>
            </w:r>
            <w:r/>
          </w:p>
        </w:tc>
        <w:tc>
          <w:tcPr>
            <w:tcW w:w="4440" w:type="dxa"/>
            <w:vAlign w:val="center"/>
            <w:textDirection w:val="lrTb"/>
            <w:noWrap w:val="false"/>
          </w:tcPr>
          <w:p>
            <w:pPr>
              <w:jc w:val="center"/>
              <w:rPr>
                <w:rFonts w:hint="eastAsia" w:ascii="仿宋" w:hAnsi="仿宋" w:eastAsia="仿宋" w:cs="仿宋"/>
                <w:b/>
                <w:bCs/>
                <w:color w:val="auto"/>
                <w:sz w:val="24"/>
                <w:szCs w:val="24"/>
                <w:highlight w:val="none"/>
                <w:vertAlign w:val="baseline"/>
              </w:rPr>
            </w:pPr>
            <w:r>
              <w:rPr>
                <w:rFonts w:hint="eastAsia" w:ascii="仿宋" w:hAnsi="仿宋" w:eastAsia="仿宋" w:cs="仿宋"/>
                <w:b/>
                <w:bCs/>
                <w:color w:val="auto"/>
                <w:sz w:val="24"/>
                <w:szCs w:val="24"/>
                <w:highlight w:val="none"/>
                <w:vertAlign w:val="baseline"/>
                <w:lang w:val="en-US" w:eastAsia="zh-CN"/>
              </w:rPr>
              <w:t xml:space="preserve">考核扣款项目</w:t>
            </w:r>
            <w:r/>
          </w:p>
        </w:tc>
        <w:tc>
          <w:tcPr>
            <w:tcW w:w="2028" w:type="dxa"/>
            <w:vAlign w:val="center"/>
            <w:textDirection w:val="lrTb"/>
            <w:noWrap w:val="false"/>
          </w:tcPr>
          <w:p>
            <w:pPr>
              <w:jc w:val="center"/>
              <w:rPr>
                <w:rFonts w:hint="eastAsia" w:ascii="仿宋" w:hAnsi="仿宋" w:eastAsia="仿宋" w:cs="仿宋"/>
                <w:b/>
                <w:bCs/>
                <w:color w:val="auto"/>
                <w:sz w:val="24"/>
                <w:szCs w:val="24"/>
                <w:highlight w:val="none"/>
                <w:vertAlign w:val="baseline"/>
              </w:rPr>
            </w:pPr>
            <w:r>
              <w:rPr>
                <w:rFonts w:hint="eastAsia" w:ascii="仿宋" w:hAnsi="仿宋" w:eastAsia="仿宋" w:cs="仿宋"/>
                <w:b/>
                <w:bCs/>
                <w:color w:val="auto"/>
                <w:sz w:val="24"/>
                <w:szCs w:val="24"/>
                <w:highlight w:val="none"/>
                <w:vertAlign w:val="baseline"/>
                <w:lang w:val="en-US" w:eastAsia="zh-CN"/>
              </w:rPr>
              <w:t xml:space="preserve">扣款金额/次</w:t>
            </w:r>
            <w:r/>
          </w:p>
        </w:tc>
        <w:tc>
          <w:tcPr>
            <w:tcW w:w="1392" w:type="dxa"/>
            <w:textDirection w:val="lrTb"/>
            <w:noWrap w:val="false"/>
          </w:tcPr>
          <w:p>
            <w:pPr>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 xml:space="preserve">月考评扣分</w:t>
            </w:r>
            <w:r/>
          </w:p>
        </w:tc>
      </w:tr>
      <w:tr>
        <w:trPr/>
        <w:tc>
          <w:tcPr>
            <w:tcW w:w="1267" w:type="dxa"/>
            <w:vAlign w:val="center"/>
            <w:vMerge w:val="restart"/>
            <w:textDirection w:val="lrTb"/>
            <w:noWrap w:val="false"/>
          </w:tcPr>
          <w:p>
            <w:pPr>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 xml:space="preserve">食品安全</w:t>
            </w:r>
            <w:r/>
          </w:p>
        </w:tc>
        <w:tc>
          <w:tcPr>
            <w:tcW w:w="703" w:type="dxa"/>
            <w:vAlign w:val="center"/>
            <w:textDirection w:val="lrTb"/>
            <w:noWrap w:val="false"/>
          </w:tcPr>
          <w:p>
            <w:pPr>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 xml:space="preserve">1</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餐具清洗消毒不达标，专业检测不合格（如餐具残留物、药物残留等）</w:t>
            </w:r>
            <w:r/>
          </w:p>
        </w:tc>
        <w:tc>
          <w:tcPr>
            <w:tcW w:w="2028"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 xml:space="preserve">500元</w:t>
            </w:r>
            <w:r/>
          </w:p>
        </w:tc>
        <w:tc>
          <w:tcPr>
            <w:tcW w:w="1392"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 xml:space="preserve">5分/次</w:t>
            </w:r>
            <w:r/>
          </w:p>
        </w:tc>
      </w:tr>
      <w:tr>
        <w:trPr/>
        <w:tc>
          <w:tcPr>
            <w:tcW w:w="1267" w:type="dxa"/>
            <w:vAlign w:val="center"/>
            <w:vMerge w:val="continue"/>
            <w:textDirection w:val="lrTb"/>
            <w:noWrap w:val="false"/>
          </w:tcPr>
          <w:p>
            <w:pPr>
              <w:jc w:val="center"/>
              <w:rPr>
                <w:rFonts w:hint="eastAsia" w:ascii="仿宋" w:hAnsi="仿宋" w:eastAsia="仿宋" w:cs="仿宋"/>
                <w:b/>
                <w:bCs/>
                <w:color w:val="auto"/>
                <w:sz w:val="24"/>
                <w:szCs w:val="24"/>
                <w:highlight w:val="none"/>
                <w:vertAlign w:val="baseline"/>
              </w:rPr>
            </w:pPr>
            <w:r>
              <w:rPr>
                <w:rFonts w:hint="eastAsia" w:ascii="仿宋" w:hAnsi="仿宋" w:eastAsia="仿宋" w:cs="仿宋"/>
                <w:b/>
                <w:bCs/>
                <w:color w:val="auto"/>
                <w:sz w:val="24"/>
                <w:szCs w:val="24"/>
                <w:highlight w:val="none"/>
                <w:vertAlign w:val="baseline"/>
              </w:rPr>
            </w:r>
            <w:r/>
          </w:p>
        </w:tc>
        <w:tc>
          <w:tcPr>
            <w:tcW w:w="703" w:type="dxa"/>
            <w:vAlign w:val="center"/>
            <w:textDirection w:val="lrTb"/>
            <w:noWrap w:val="false"/>
          </w:tcPr>
          <w:p>
            <w:pPr>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 xml:space="preserve">2</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食品及餐具不卫生，学校不定期检查发现</w:t>
            </w:r>
            <w:r/>
          </w:p>
        </w:tc>
        <w:tc>
          <w:tcPr>
            <w:tcW w:w="2028"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 xml:space="preserve">100元</w:t>
            </w:r>
            <w:r/>
          </w:p>
        </w:tc>
        <w:tc>
          <w:tcPr>
            <w:tcW w:w="1392"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 xml:space="preserve">2分/次</w:t>
            </w:r>
            <w:r/>
          </w:p>
        </w:tc>
      </w:tr>
      <w:tr>
        <w:trPr/>
        <w:tc>
          <w:tcPr>
            <w:tcW w:w="1267" w:type="dxa"/>
            <w:vAlign w:val="center"/>
            <w:vMerge w:val="continue"/>
            <w:textDirection w:val="lrTb"/>
            <w:noWrap w:val="false"/>
          </w:tcPr>
          <w:p>
            <w:pPr>
              <w:jc w:val="center"/>
              <w:rPr>
                <w:rFonts w:hint="eastAsia" w:ascii="仿宋" w:hAnsi="仿宋" w:eastAsia="仿宋" w:cs="仿宋"/>
                <w:b/>
                <w:bCs/>
                <w:color w:val="auto"/>
                <w:sz w:val="24"/>
                <w:szCs w:val="24"/>
                <w:highlight w:val="none"/>
                <w:vertAlign w:val="baseline"/>
              </w:rPr>
            </w:pPr>
            <w:r>
              <w:rPr>
                <w:rFonts w:hint="eastAsia" w:ascii="仿宋" w:hAnsi="仿宋" w:eastAsia="仿宋" w:cs="仿宋"/>
                <w:b/>
                <w:bCs/>
                <w:color w:val="auto"/>
                <w:sz w:val="24"/>
                <w:szCs w:val="24"/>
                <w:highlight w:val="none"/>
                <w:vertAlign w:val="baseline"/>
              </w:rPr>
            </w:r>
            <w:r/>
          </w:p>
        </w:tc>
        <w:tc>
          <w:tcPr>
            <w:tcW w:w="703" w:type="dxa"/>
            <w:vAlign w:val="center"/>
            <w:textDirection w:val="lrTb"/>
            <w:noWrap w:val="false"/>
          </w:tcPr>
          <w:p>
            <w:pPr>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 xml:space="preserve">3</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菜肴中发现蚊、蝇、虫等不卫生异物</w:t>
            </w:r>
            <w:r/>
          </w:p>
        </w:tc>
        <w:tc>
          <w:tcPr>
            <w:tcW w:w="2028"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 xml:space="preserve">100元</w:t>
            </w:r>
            <w:r/>
          </w:p>
        </w:tc>
        <w:tc>
          <w:tcPr>
            <w:tcW w:w="1392"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 xml:space="preserve">2分/次</w:t>
            </w:r>
            <w:r/>
          </w:p>
        </w:tc>
      </w:tr>
      <w:tr>
        <w:trPr/>
        <w:tc>
          <w:tcPr>
            <w:tcW w:w="1267" w:type="dxa"/>
            <w:vAlign w:val="center"/>
            <w:vMerge w:val="continue"/>
            <w:textDirection w:val="lrTb"/>
            <w:noWrap w:val="false"/>
          </w:tcPr>
          <w:p>
            <w:pPr>
              <w:jc w:val="center"/>
              <w:rPr>
                <w:rFonts w:hint="eastAsia" w:ascii="仿宋" w:hAnsi="仿宋" w:eastAsia="仿宋" w:cs="仿宋"/>
                <w:b/>
                <w:bCs/>
                <w:color w:val="auto"/>
                <w:sz w:val="24"/>
                <w:szCs w:val="24"/>
                <w:highlight w:val="none"/>
                <w:vertAlign w:val="baseline"/>
              </w:rPr>
            </w:pPr>
            <w:r>
              <w:rPr>
                <w:rFonts w:hint="eastAsia" w:ascii="仿宋" w:hAnsi="仿宋" w:eastAsia="仿宋" w:cs="仿宋"/>
                <w:b/>
                <w:bCs/>
                <w:color w:val="auto"/>
                <w:sz w:val="24"/>
                <w:szCs w:val="24"/>
                <w:highlight w:val="none"/>
                <w:vertAlign w:val="baseline"/>
              </w:rPr>
            </w:r>
            <w:r/>
          </w:p>
        </w:tc>
        <w:tc>
          <w:tcPr>
            <w:tcW w:w="703" w:type="dxa"/>
            <w:vAlign w:val="center"/>
            <w:textDirection w:val="lrTb"/>
            <w:noWrap w:val="false"/>
          </w:tcPr>
          <w:p>
            <w:pPr>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 xml:space="preserve">4</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食品留样不规范或未按规定留样</w:t>
            </w:r>
            <w:r/>
          </w:p>
        </w:tc>
        <w:tc>
          <w:tcPr>
            <w:tcW w:w="2028"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 xml:space="preserve">100元</w:t>
            </w:r>
            <w:r/>
          </w:p>
        </w:tc>
        <w:tc>
          <w:tcPr>
            <w:tcW w:w="1392"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 xml:space="preserve">2分/次</w:t>
            </w:r>
            <w:r/>
          </w:p>
        </w:tc>
      </w:tr>
      <w:tr>
        <w:trPr/>
        <w:tc>
          <w:tcPr>
            <w:tcW w:w="1267" w:type="dxa"/>
            <w:vAlign w:val="center"/>
            <w:vMerge w:val="continue"/>
            <w:textDirection w:val="lrTb"/>
            <w:noWrap w:val="false"/>
          </w:tcPr>
          <w:p>
            <w:pPr>
              <w:jc w:val="center"/>
              <w:rPr>
                <w:rFonts w:hint="eastAsia" w:ascii="仿宋" w:hAnsi="仿宋" w:eastAsia="仿宋" w:cs="仿宋"/>
                <w:b/>
                <w:bCs/>
                <w:color w:val="auto"/>
                <w:sz w:val="24"/>
                <w:szCs w:val="24"/>
                <w:highlight w:val="none"/>
                <w:vertAlign w:val="baseline"/>
              </w:rPr>
            </w:pPr>
            <w:r>
              <w:rPr>
                <w:rFonts w:hint="eastAsia" w:ascii="仿宋" w:hAnsi="仿宋" w:eastAsia="仿宋" w:cs="仿宋"/>
                <w:b/>
                <w:bCs/>
                <w:color w:val="auto"/>
                <w:sz w:val="24"/>
                <w:szCs w:val="24"/>
                <w:highlight w:val="none"/>
                <w:vertAlign w:val="baseline"/>
              </w:rPr>
            </w:r>
            <w:r/>
          </w:p>
        </w:tc>
        <w:tc>
          <w:tcPr>
            <w:tcW w:w="703" w:type="dxa"/>
            <w:vAlign w:val="center"/>
            <w:textDirection w:val="lrTb"/>
            <w:noWrap w:val="false"/>
          </w:tcPr>
          <w:p>
            <w:pPr>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 xml:space="preserve">5</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冰箱内生熟不分、荤蔬不分</w:t>
            </w:r>
            <w:r/>
          </w:p>
        </w:tc>
        <w:tc>
          <w:tcPr>
            <w:tcW w:w="2028"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 xml:space="preserve">100元</w:t>
            </w:r>
            <w:r/>
          </w:p>
        </w:tc>
        <w:tc>
          <w:tcPr>
            <w:tcW w:w="1392"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 xml:space="preserve">2分/次</w:t>
            </w:r>
            <w:r/>
          </w:p>
        </w:tc>
      </w:tr>
      <w:tr>
        <w:trPr/>
        <w:tc>
          <w:tcPr>
            <w:tcW w:w="1267" w:type="dxa"/>
            <w:vAlign w:val="center"/>
            <w:vMerge w:val="restart"/>
            <w:textDirection w:val="lrTb"/>
            <w:noWrap w:val="false"/>
          </w:tcPr>
          <w:p>
            <w:pPr>
              <w:jc w:val="center"/>
              <w:rPr>
                <w:rFonts w:hint="eastAsia" w:ascii="仿宋" w:hAnsi="仿宋" w:eastAsia="仿宋" w:cs="仿宋"/>
                <w:b/>
                <w:bCs/>
                <w:color w:val="auto"/>
                <w:sz w:val="24"/>
                <w:szCs w:val="24"/>
                <w:highlight w:val="none"/>
                <w:vertAlign w:val="baseline"/>
              </w:rPr>
            </w:pPr>
            <w:r>
              <w:rPr>
                <w:rFonts w:hint="eastAsia" w:ascii="仿宋" w:hAnsi="仿宋" w:eastAsia="仿宋" w:cs="仿宋"/>
                <w:b/>
                <w:bCs/>
                <w:color w:val="auto"/>
                <w:sz w:val="24"/>
                <w:szCs w:val="24"/>
                <w:highlight w:val="none"/>
                <w:vertAlign w:val="baseline"/>
              </w:rPr>
            </w:r>
            <w:r/>
          </w:p>
          <w:p>
            <w:pPr>
              <w:jc w:val="center"/>
              <w:rPr>
                <w:rFonts w:hint="eastAsia" w:ascii="仿宋" w:hAnsi="仿宋" w:eastAsia="仿宋" w:cs="仿宋"/>
                <w:b/>
                <w:bCs/>
                <w:color w:val="auto"/>
                <w:sz w:val="24"/>
                <w:szCs w:val="24"/>
                <w:highlight w:val="none"/>
                <w:vertAlign w:val="baseline"/>
              </w:rPr>
            </w:pPr>
            <w:r>
              <w:rPr>
                <w:rFonts w:hint="eastAsia" w:ascii="仿宋" w:hAnsi="仿宋" w:eastAsia="仿宋" w:cs="仿宋"/>
                <w:b/>
                <w:bCs/>
                <w:color w:val="auto"/>
                <w:sz w:val="24"/>
                <w:szCs w:val="24"/>
                <w:highlight w:val="none"/>
                <w:vertAlign w:val="baseline"/>
              </w:rPr>
              <w:t xml:space="preserve">服务质量</w:t>
            </w:r>
            <w:r/>
          </w:p>
        </w:tc>
        <w:tc>
          <w:tcPr>
            <w:tcW w:w="703" w:type="dxa"/>
            <w:vAlign w:val="center"/>
            <w:textDirection w:val="lrTb"/>
            <w:noWrap w:val="false"/>
          </w:tcPr>
          <w:p>
            <w:pPr>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 xml:space="preserve">1</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因中标人的责任，造成供应断档</w:t>
            </w:r>
            <w:r/>
          </w:p>
        </w:tc>
        <w:tc>
          <w:tcPr>
            <w:tcW w:w="2028"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 xml:space="preserve">2000元</w:t>
            </w:r>
            <w:r/>
          </w:p>
        </w:tc>
        <w:tc>
          <w:tcPr>
            <w:tcW w:w="1392"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 xml:space="preserve">5分/次</w:t>
            </w:r>
            <w:r/>
          </w:p>
        </w:tc>
      </w:tr>
      <w:tr>
        <w:trPr/>
        <w:tc>
          <w:tcPr>
            <w:tcW w:w="1267" w:type="dxa"/>
            <w:vAlign w:val="center"/>
            <w:vMerge w:val="continue"/>
            <w:textDirection w:val="lrTb"/>
            <w:noWrap w:val="false"/>
          </w:tcPr>
          <w:p>
            <w:pPr>
              <w:jc w:val="center"/>
              <w:rPr>
                <w:rFonts w:hint="eastAsia" w:ascii="仿宋" w:hAnsi="仿宋" w:eastAsia="仿宋" w:cs="仿宋"/>
                <w:b/>
                <w:bCs/>
                <w:color w:val="auto"/>
                <w:sz w:val="24"/>
                <w:szCs w:val="24"/>
                <w:highlight w:val="none"/>
                <w:vertAlign w:val="baseline"/>
              </w:rPr>
            </w:pPr>
            <w:r>
              <w:rPr>
                <w:rFonts w:hint="eastAsia" w:ascii="仿宋" w:hAnsi="仿宋" w:eastAsia="仿宋" w:cs="仿宋"/>
                <w:b/>
                <w:bCs/>
                <w:color w:val="auto"/>
                <w:sz w:val="24"/>
                <w:szCs w:val="24"/>
                <w:highlight w:val="none"/>
                <w:vertAlign w:val="baseline"/>
              </w:rPr>
            </w:r>
            <w:r/>
          </w:p>
        </w:tc>
        <w:tc>
          <w:tcPr>
            <w:tcW w:w="703" w:type="dxa"/>
            <w:vAlign w:val="center"/>
            <w:textDirection w:val="lrTb"/>
            <w:noWrap w:val="false"/>
          </w:tcPr>
          <w:p>
            <w:pPr>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 xml:space="preserve">2</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举止、用语不文明，服务态度差，</w:t>
            </w:r>
            <w:r/>
          </w:p>
        </w:tc>
        <w:tc>
          <w:tcPr>
            <w:tcW w:w="2028"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 xml:space="preserve">100元</w:t>
            </w:r>
            <w:r/>
          </w:p>
        </w:tc>
        <w:tc>
          <w:tcPr>
            <w:tcW w:w="1392"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 xml:space="preserve">1分/次</w:t>
            </w:r>
            <w:r/>
          </w:p>
        </w:tc>
      </w:tr>
      <w:tr>
        <w:trPr/>
        <w:tc>
          <w:tcPr>
            <w:tcW w:w="1267" w:type="dxa"/>
            <w:vAlign w:val="center"/>
            <w:vMerge w:val="continue"/>
            <w:textDirection w:val="lrTb"/>
            <w:noWrap w:val="false"/>
          </w:tcPr>
          <w:p>
            <w:pPr>
              <w:jc w:val="center"/>
              <w:rPr>
                <w:rFonts w:hint="eastAsia" w:ascii="仿宋" w:hAnsi="仿宋" w:eastAsia="仿宋" w:cs="仿宋"/>
                <w:b/>
                <w:bCs/>
                <w:color w:val="auto"/>
                <w:sz w:val="24"/>
                <w:szCs w:val="24"/>
                <w:highlight w:val="none"/>
                <w:vertAlign w:val="baseline"/>
              </w:rPr>
            </w:pPr>
            <w:r>
              <w:rPr>
                <w:rFonts w:hint="eastAsia" w:ascii="仿宋" w:hAnsi="仿宋" w:eastAsia="仿宋" w:cs="仿宋"/>
                <w:b/>
                <w:bCs/>
                <w:color w:val="auto"/>
                <w:sz w:val="24"/>
                <w:szCs w:val="24"/>
                <w:highlight w:val="none"/>
                <w:vertAlign w:val="baseline"/>
              </w:rPr>
            </w:r>
            <w:r/>
          </w:p>
        </w:tc>
        <w:tc>
          <w:tcPr>
            <w:tcW w:w="703" w:type="dxa"/>
            <w:vAlign w:val="center"/>
            <w:textDirection w:val="lrTb"/>
            <w:noWrap w:val="false"/>
          </w:tcPr>
          <w:p>
            <w:pPr>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 xml:space="preserve">3</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食堂环境卫生不达标（有灰尘、油垢、蜘蛛网、鼠迹等）</w:t>
            </w:r>
            <w:r/>
          </w:p>
        </w:tc>
        <w:tc>
          <w:tcPr>
            <w:tcW w:w="2028"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 xml:space="preserve">200元</w:t>
            </w:r>
            <w:r/>
          </w:p>
        </w:tc>
        <w:tc>
          <w:tcPr>
            <w:tcW w:w="1392"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 xml:space="preserve">1分/次</w:t>
            </w:r>
            <w:r/>
          </w:p>
        </w:tc>
      </w:tr>
      <w:tr>
        <w:trPr/>
        <w:tc>
          <w:tcPr>
            <w:tcW w:w="1267" w:type="dxa"/>
            <w:vMerge w:val="continue"/>
            <w:textDirection w:val="lrTb"/>
            <w:noWrap w:val="false"/>
          </w:tcPr>
          <w:p>
            <w:pPr>
              <w:jc w:val="both"/>
              <w:rPr>
                <w:rFonts w:hint="eastAsia" w:ascii="仿宋" w:hAnsi="仿宋" w:eastAsia="仿宋" w:cs="仿宋"/>
                <w:b/>
                <w:bCs/>
                <w:color w:val="auto"/>
                <w:sz w:val="24"/>
                <w:szCs w:val="24"/>
                <w:highlight w:val="none"/>
                <w:vertAlign w:val="baseline"/>
              </w:rPr>
            </w:pPr>
            <w:r>
              <w:rPr>
                <w:rFonts w:hint="eastAsia" w:ascii="仿宋" w:hAnsi="仿宋" w:eastAsia="仿宋" w:cs="仿宋"/>
                <w:b/>
                <w:bCs/>
                <w:color w:val="auto"/>
                <w:sz w:val="24"/>
                <w:szCs w:val="24"/>
                <w:highlight w:val="none"/>
                <w:vertAlign w:val="baseline"/>
              </w:rPr>
            </w:r>
            <w:r/>
          </w:p>
        </w:tc>
        <w:tc>
          <w:tcPr>
            <w:tcW w:w="703" w:type="dxa"/>
            <w:textDirection w:val="lrTb"/>
            <w:noWrap w:val="false"/>
          </w:tcPr>
          <w:p>
            <w:pPr>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 xml:space="preserve">4</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包干区卫生未及时清扫</w:t>
            </w:r>
            <w:r/>
          </w:p>
        </w:tc>
        <w:tc>
          <w:tcPr>
            <w:tcW w:w="2028"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 xml:space="preserve">200元</w:t>
            </w:r>
            <w:r/>
          </w:p>
        </w:tc>
        <w:tc>
          <w:tcPr>
            <w:tcW w:w="1392"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 xml:space="preserve">1分/次</w:t>
            </w:r>
            <w:r/>
          </w:p>
        </w:tc>
      </w:tr>
      <w:tr>
        <w:trPr/>
        <w:tc>
          <w:tcPr>
            <w:tcW w:w="1267" w:type="dxa"/>
            <w:vMerge w:val="continue"/>
            <w:textDirection w:val="lrTb"/>
            <w:noWrap w:val="false"/>
          </w:tcPr>
          <w:p>
            <w:pPr>
              <w:jc w:val="both"/>
              <w:rPr>
                <w:rFonts w:hint="eastAsia" w:ascii="仿宋" w:hAnsi="仿宋" w:eastAsia="仿宋" w:cs="仿宋"/>
                <w:b/>
                <w:bCs/>
                <w:color w:val="auto"/>
                <w:sz w:val="24"/>
                <w:szCs w:val="24"/>
                <w:highlight w:val="none"/>
                <w:vertAlign w:val="baseline"/>
              </w:rPr>
            </w:pPr>
            <w:r>
              <w:rPr>
                <w:rFonts w:hint="eastAsia" w:ascii="仿宋" w:hAnsi="仿宋" w:eastAsia="仿宋" w:cs="仿宋"/>
                <w:b/>
                <w:bCs/>
                <w:color w:val="auto"/>
                <w:sz w:val="24"/>
                <w:szCs w:val="24"/>
                <w:highlight w:val="none"/>
                <w:vertAlign w:val="baseline"/>
              </w:rPr>
            </w:r>
            <w:r/>
          </w:p>
        </w:tc>
        <w:tc>
          <w:tcPr>
            <w:tcW w:w="703" w:type="dxa"/>
            <w:textDirection w:val="lrTb"/>
            <w:noWrap w:val="false"/>
          </w:tcPr>
          <w:p>
            <w:pPr>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 xml:space="preserve">5</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不按照厨房功能分区操作食品</w:t>
            </w:r>
            <w:r/>
          </w:p>
        </w:tc>
        <w:tc>
          <w:tcPr>
            <w:tcW w:w="2028"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en-US" w:eastAsia="zh-CN"/>
              </w:rPr>
              <w:t xml:space="preserve">100元</w:t>
            </w:r>
            <w:r/>
          </w:p>
        </w:tc>
        <w:tc>
          <w:tcPr>
            <w:tcW w:w="1392"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 xml:space="preserve">1分/次</w:t>
            </w:r>
            <w:r/>
          </w:p>
        </w:tc>
      </w:tr>
      <w:tr>
        <w:trPr/>
        <w:tc>
          <w:tcPr>
            <w:tcW w:w="1267" w:type="dxa"/>
            <w:vAlign w:val="center"/>
            <w:vMerge w:val="restart"/>
            <w:textDirection w:val="lrTb"/>
            <w:noWrap w:val="false"/>
          </w:tcPr>
          <w:p>
            <w:pPr>
              <w:jc w:val="center"/>
              <w:rPr>
                <w:rFonts w:hint="eastAsia" w:ascii="仿宋" w:hAnsi="仿宋" w:eastAsia="仿宋" w:cs="仿宋"/>
                <w:b/>
                <w:bCs/>
                <w:color w:val="auto"/>
                <w:sz w:val="24"/>
                <w:szCs w:val="24"/>
                <w:highlight w:val="none"/>
                <w:vertAlign w:val="baseline"/>
              </w:rPr>
            </w:pPr>
            <w:r>
              <w:rPr>
                <w:rFonts w:hint="eastAsia" w:ascii="仿宋" w:hAnsi="仿宋" w:eastAsia="仿宋" w:cs="仿宋"/>
                <w:b/>
                <w:bCs/>
                <w:color w:val="auto"/>
                <w:sz w:val="24"/>
                <w:szCs w:val="24"/>
                <w:highlight w:val="none"/>
                <w:vertAlign w:val="baseline"/>
              </w:rPr>
              <w:t xml:space="preserve">人员管理</w:t>
            </w:r>
            <w:r/>
          </w:p>
        </w:tc>
        <w:tc>
          <w:tcPr>
            <w:tcW w:w="703" w:type="dxa"/>
            <w:vAlign w:val="center"/>
            <w:textDirection w:val="lrTb"/>
            <w:noWrap w:val="false"/>
          </w:tcPr>
          <w:p>
            <w:pPr>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 xml:space="preserve">1</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员工私拿食堂食材、餐具、设备等公物</w:t>
            </w:r>
            <w:r/>
          </w:p>
        </w:tc>
        <w:tc>
          <w:tcPr>
            <w:tcW w:w="2028"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 xml:space="preserve">物品价值二倍赔付</w:t>
            </w:r>
            <w:r/>
          </w:p>
        </w:tc>
        <w:tc>
          <w:tcPr>
            <w:tcW w:w="1392"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 xml:space="preserve">5分/次</w:t>
            </w:r>
            <w:r/>
          </w:p>
        </w:tc>
      </w:tr>
      <w:tr>
        <w:trPr/>
        <w:tc>
          <w:tcPr>
            <w:tcW w:w="1267" w:type="dxa"/>
            <w:vMerge w:val="continue"/>
            <w:textDirection w:val="lrTb"/>
            <w:noWrap w:val="false"/>
          </w:tcPr>
          <w:p>
            <w:pPr>
              <w:jc w:val="both"/>
              <w:rPr>
                <w:rFonts w:hint="eastAsia" w:ascii="仿宋" w:hAnsi="仿宋" w:eastAsia="仿宋" w:cs="仿宋"/>
                <w:b/>
                <w:bCs/>
                <w:color w:val="auto"/>
                <w:sz w:val="24"/>
                <w:szCs w:val="24"/>
                <w:highlight w:val="none"/>
                <w:vertAlign w:val="baseline"/>
              </w:rPr>
            </w:pPr>
            <w:r>
              <w:rPr>
                <w:rFonts w:hint="eastAsia" w:ascii="仿宋" w:hAnsi="仿宋" w:eastAsia="仿宋" w:cs="仿宋"/>
                <w:b/>
                <w:bCs/>
                <w:color w:val="auto"/>
                <w:sz w:val="24"/>
                <w:szCs w:val="24"/>
                <w:highlight w:val="none"/>
                <w:vertAlign w:val="baseline"/>
              </w:rPr>
            </w:r>
            <w:r/>
          </w:p>
        </w:tc>
        <w:tc>
          <w:tcPr>
            <w:tcW w:w="703" w:type="dxa"/>
            <w:vAlign w:val="center"/>
            <w:textDirection w:val="lrTb"/>
            <w:noWrap w:val="false"/>
          </w:tcPr>
          <w:p>
            <w:pPr>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 xml:space="preserve">2</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员工不穿工作服、不戴手套、不使用规范防护用品</w:t>
            </w:r>
            <w:r/>
          </w:p>
        </w:tc>
        <w:tc>
          <w:tcPr>
            <w:tcW w:w="2028"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lang w:val="en-US"/>
              </w:rPr>
            </w:pPr>
            <w:r>
              <w:rPr>
                <w:rFonts w:hint="eastAsia" w:ascii="仿宋" w:hAnsi="仿宋" w:eastAsia="仿宋" w:cs="仿宋"/>
                <w:b w:val="0"/>
                <w:bCs w:val="0"/>
                <w:color w:val="auto"/>
                <w:sz w:val="24"/>
                <w:szCs w:val="24"/>
                <w:highlight w:val="none"/>
                <w:vertAlign w:val="baseline"/>
                <w:lang w:val="en-US" w:eastAsia="zh-CN"/>
              </w:rPr>
              <w:t xml:space="preserve">20元/人</w:t>
            </w:r>
            <w:r/>
          </w:p>
        </w:tc>
        <w:tc>
          <w:tcPr>
            <w:tcW w:w="1392"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 xml:space="preserve">1分/次</w:t>
            </w:r>
            <w:r/>
          </w:p>
        </w:tc>
      </w:tr>
      <w:tr>
        <w:trPr/>
        <w:tc>
          <w:tcPr>
            <w:tcW w:w="1267" w:type="dxa"/>
            <w:vMerge w:val="continue"/>
            <w:textDirection w:val="lrTb"/>
            <w:noWrap w:val="false"/>
          </w:tcPr>
          <w:p>
            <w:pPr>
              <w:jc w:val="both"/>
              <w:rPr>
                <w:rFonts w:hint="eastAsia" w:ascii="仿宋" w:hAnsi="仿宋" w:eastAsia="仿宋" w:cs="仿宋"/>
                <w:b/>
                <w:bCs/>
                <w:color w:val="auto"/>
                <w:sz w:val="24"/>
                <w:szCs w:val="24"/>
                <w:highlight w:val="none"/>
                <w:vertAlign w:val="baseline"/>
              </w:rPr>
            </w:pPr>
            <w:r>
              <w:rPr>
                <w:rFonts w:hint="eastAsia" w:ascii="仿宋" w:hAnsi="仿宋" w:eastAsia="仿宋" w:cs="仿宋"/>
                <w:b/>
                <w:bCs/>
                <w:color w:val="auto"/>
                <w:sz w:val="24"/>
                <w:szCs w:val="24"/>
                <w:highlight w:val="none"/>
                <w:vertAlign w:val="baseline"/>
              </w:rPr>
            </w:r>
            <w:r/>
          </w:p>
        </w:tc>
        <w:tc>
          <w:tcPr>
            <w:tcW w:w="703" w:type="dxa"/>
            <w:vAlign w:val="center"/>
            <w:textDirection w:val="lrTb"/>
            <w:noWrap w:val="false"/>
          </w:tcPr>
          <w:p>
            <w:pPr>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 xml:space="preserve">3</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员工留长指甲、戴首饰、穿拖鞋等仪容不规范</w:t>
            </w:r>
            <w:r/>
          </w:p>
        </w:tc>
        <w:tc>
          <w:tcPr>
            <w:tcW w:w="2028" w:type="dxa"/>
            <w:vAlign w:val="center"/>
            <w:textDirection w:val="lrTb"/>
            <w:noWrap w:val="false"/>
          </w:tcPr>
          <w:p>
            <w:pPr>
              <w:jc w:val="left"/>
              <w:tabs>
                <w:tab w:val="left" w:pos="480" w:leader="none"/>
              </w:tabs>
              <w:rPr>
                <w:rFonts w:hint="eastAsia" w:ascii="仿宋" w:hAnsi="仿宋" w:eastAsia="仿宋" w:cs="仿宋"/>
                <w:b w:val="0"/>
                <w:bCs w:val="0"/>
                <w:color w:val="auto"/>
                <w:sz w:val="24"/>
                <w:szCs w:val="24"/>
                <w:highlight w:val="none"/>
                <w:vertAlign w:val="baseline"/>
                <w:lang w:eastAsia="zh-CN"/>
              </w:rPr>
            </w:pPr>
            <w:r>
              <w:rPr>
                <w:rFonts w:hint="eastAsia" w:ascii="仿宋" w:hAnsi="仿宋" w:eastAsia="仿宋" w:cs="仿宋"/>
                <w:b w:val="0"/>
                <w:bCs w:val="0"/>
                <w:color w:val="auto"/>
                <w:sz w:val="24"/>
                <w:szCs w:val="24"/>
                <w:highlight w:val="none"/>
                <w:vertAlign w:val="baseline"/>
                <w:lang w:eastAsia="zh-CN"/>
              </w:rPr>
              <w:tab/>
            </w:r>
            <w:r>
              <w:rPr>
                <w:rFonts w:hint="eastAsia" w:ascii="仿宋" w:hAnsi="仿宋" w:eastAsia="仿宋" w:cs="仿宋"/>
                <w:b w:val="0"/>
                <w:bCs w:val="0"/>
                <w:color w:val="auto"/>
                <w:sz w:val="24"/>
                <w:szCs w:val="24"/>
                <w:highlight w:val="none"/>
                <w:vertAlign w:val="baseline"/>
                <w:lang w:val="en-US" w:eastAsia="zh-CN"/>
              </w:rPr>
              <w:t xml:space="preserve">20元/人</w:t>
            </w:r>
            <w:r/>
          </w:p>
        </w:tc>
        <w:tc>
          <w:tcPr>
            <w:tcW w:w="1392"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 xml:space="preserve">1分/次</w:t>
            </w:r>
            <w:r/>
          </w:p>
        </w:tc>
      </w:tr>
      <w:tr>
        <w:trPr/>
        <w:tc>
          <w:tcPr>
            <w:tcW w:w="1267" w:type="dxa"/>
            <w:vMerge w:val="continue"/>
            <w:textDirection w:val="lrTb"/>
            <w:noWrap w:val="false"/>
          </w:tcPr>
          <w:p>
            <w:pPr>
              <w:jc w:val="both"/>
              <w:rPr>
                <w:rFonts w:hint="eastAsia" w:ascii="仿宋" w:hAnsi="仿宋" w:eastAsia="仿宋" w:cs="仿宋"/>
                <w:b/>
                <w:bCs/>
                <w:color w:val="auto"/>
                <w:sz w:val="24"/>
                <w:szCs w:val="24"/>
                <w:highlight w:val="none"/>
                <w:vertAlign w:val="baseline"/>
              </w:rPr>
            </w:pPr>
            <w:r>
              <w:rPr>
                <w:rFonts w:hint="eastAsia" w:ascii="仿宋" w:hAnsi="仿宋" w:eastAsia="仿宋" w:cs="仿宋"/>
                <w:b/>
                <w:bCs/>
                <w:color w:val="auto"/>
                <w:sz w:val="24"/>
                <w:szCs w:val="24"/>
                <w:highlight w:val="none"/>
                <w:vertAlign w:val="baseline"/>
              </w:rPr>
            </w:r>
            <w:r/>
          </w:p>
        </w:tc>
        <w:tc>
          <w:tcPr>
            <w:tcW w:w="703" w:type="dxa"/>
            <w:vAlign w:val="center"/>
            <w:textDirection w:val="lrTb"/>
            <w:noWrap w:val="false"/>
          </w:tcPr>
          <w:p>
            <w:pPr>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 xml:space="preserve">4</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工作区域吸烟</w:t>
            </w:r>
            <w:r/>
          </w:p>
        </w:tc>
        <w:tc>
          <w:tcPr>
            <w:tcW w:w="2028"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 xml:space="preserve">100元/人</w:t>
            </w:r>
            <w:r/>
          </w:p>
        </w:tc>
        <w:tc>
          <w:tcPr>
            <w:tcW w:w="1392"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 xml:space="preserve">1分/次</w:t>
            </w:r>
            <w:r/>
          </w:p>
        </w:tc>
      </w:tr>
      <w:tr>
        <w:trPr/>
        <w:tc>
          <w:tcPr>
            <w:tcW w:w="1267" w:type="dxa"/>
            <w:vMerge w:val="continue"/>
            <w:textDirection w:val="lrTb"/>
            <w:noWrap w:val="false"/>
          </w:tcPr>
          <w:p>
            <w:pPr>
              <w:jc w:val="both"/>
              <w:rPr>
                <w:rFonts w:hint="eastAsia" w:ascii="仿宋" w:hAnsi="仿宋" w:eastAsia="仿宋" w:cs="仿宋"/>
                <w:b/>
                <w:bCs/>
                <w:color w:val="auto"/>
                <w:sz w:val="24"/>
                <w:szCs w:val="24"/>
                <w:highlight w:val="none"/>
                <w:vertAlign w:val="baseline"/>
              </w:rPr>
            </w:pPr>
            <w:r>
              <w:rPr>
                <w:rFonts w:hint="eastAsia" w:ascii="仿宋" w:hAnsi="仿宋" w:eastAsia="仿宋" w:cs="仿宋"/>
                <w:b/>
                <w:bCs/>
                <w:color w:val="auto"/>
                <w:sz w:val="24"/>
                <w:szCs w:val="24"/>
                <w:highlight w:val="none"/>
                <w:vertAlign w:val="baseline"/>
              </w:rPr>
            </w:r>
            <w:r/>
          </w:p>
        </w:tc>
        <w:tc>
          <w:tcPr>
            <w:tcW w:w="703" w:type="dxa"/>
            <w:vAlign w:val="center"/>
            <w:textDirection w:val="lrTb"/>
            <w:noWrap w:val="false"/>
          </w:tcPr>
          <w:p>
            <w:pPr>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 xml:space="preserve">5</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4"/>
                <w:szCs w:val="24"/>
                <w:highlight w:val="none"/>
                <w:vertAlign w:val="baseline"/>
              </w:rPr>
              <w:suppressLineNumbers w:val="0"/>
            </w:pPr>
            <w:r>
              <w:rPr>
                <w:rFonts w:hint="eastAsia" w:ascii="仿宋" w:hAnsi="仿宋" w:eastAsia="仿宋" w:cs="仿宋"/>
                <w:i w:val="0"/>
                <w:iCs w:val="0"/>
                <w:color w:val="auto"/>
                <w:sz w:val="24"/>
                <w:szCs w:val="24"/>
                <w:highlight w:val="none"/>
                <w:u w:val="none"/>
                <w:lang w:val="en-US" w:eastAsia="zh-CN" w:bidi="ar"/>
              </w:rPr>
              <w:t xml:space="preserve">非食堂从业人员未经允许进入食品处理区</w:t>
            </w:r>
            <w:r/>
          </w:p>
        </w:tc>
        <w:tc>
          <w:tcPr>
            <w:tcW w:w="2028" w:type="dxa"/>
            <w:vAlign w:val="center"/>
            <w:textDirection w:val="lrTb"/>
            <w:noWrap w:val="false"/>
          </w:tcPr>
          <w:p>
            <w:pPr>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 xml:space="preserve">200元/次</w:t>
            </w:r>
            <w:r/>
          </w:p>
        </w:tc>
        <w:tc>
          <w:tcPr>
            <w:tcW w:w="1392"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 xml:space="preserve">1分/次</w:t>
            </w:r>
            <w:r/>
          </w:p>
        </w:tc>
      </w:tr>
      <w:tr>
        <w:trPr/>
        <w:tc>
          <w:tcPr>
            <w:tcW w:w="1267" w:type="dxa"/>
            <w:vMerge w:val="continue"/>
            <w:textDirection w:val="lrTb"/>
            <w:noWrap w:val="false"/>
          </w:tcPr>
          <w:p>
            <w:pPr>
              <w:jc w:val="both"/>
              <w:rPr>
                <w:rFonts w:hint="eastAsia" w:ascii="仿宋" w:hAnsi="仿宋" w:eastAsia="仿宋" w:cs="仿宋"/>
                <w:b/>
                <w:bCs/>
                <w:color w:val="auto"/>
                <w:sz w:val="24"/>
                <w:szCs w:val="24"/>
                <w:highlight w:val="none"/>
                <w:vertAlign w:val="baseline"/>
              </w:rPr>
            </w:pPr>
            <w:r>
              <w:rPr>
                <w:rFonts w:hint="eastAsia" w:ascii="仿宋" w:hAnsi="仿宋" w:eastAsia="仿宋" w:cs="仿宋"/>
                <w:b/>
                <w:bCs/>
                <w:color w:val="auto"/>
                <w:sz w:val="24"/>
                <w:szCs w:val="24"/>
                <w:highlight w:val="none"/>
                <w:vertAlign w:val="baseline"/>
              </w:rPr>
            </w:r>
            <w:r/>
          </w:p>
        </w:tc>
        <w:tc>
          <w:tcPr>
            <w:tcW w:w="703" w:type="dxa"/>
            <w:vAlign w:val="center"/>
            <w:textDirection w:val="lrTb"/>
            <w:noWrap w:val="false"/>
          </w:tcPr>
          <w:p>
            <w:pPr>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 xml:space="preserve">6</w:t>
            </w:r>
            <w:r/>
          </w:p>
        </w:tc>
        <w:tc>
          <w:tcPr>
            <w:tcW w:w="44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拖欠服务人员应发工资，对采购人造成不良影响</w:t>
            </w:r>
            <w:r/>
          </w:p>
        </w:tc>
        <w:tc>
          <w:tcPr>
            <w:tcW w:w="2028"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 xml:space="preserve">/</w:t>
            </w:r>
            <w:r/>
          </w:p>
        </w:tc>
        <w:tc>
          <w:tcPr>
            <w:tcW w:w="1392" w:type="dxa"/>
            <w:vAlign w:val="center"/>
            <w:textDirection w:val="lrTb"/>
            <w:noWrap w:val="false"/>
          </w:tcPr>
          <w:p>
            <w:pPr>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 xml:space="preserve">解除合同</w:t>
            </w:r>
            <w:r/>
          </w:p>
        </w:tc>
      </w:tr>
    </w:tbl>
    <w:p>
      <w:pPr>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r>
      <w:r/>
    </w:p>
    <w:p>
      <w:pPr>
        <w:spacing w:line="360" w:lineRule="auto"/>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ind w:firstLine="482"/>
        <w:keepLines w:val="0"/>
        <w:keepNext w:val="0"/>
        <w:pageBreakBefore w:val="0"/>
        <w:spacing w:line="360" w:lineRule="auto"/>
        <w:rPr>
          <w:rFonts w:hint="eastAsia" w:ascii="仿宋" w:hAnsi="仿宋" w:eastAsia="仿宋" w:cs="仿宋"/>
          <w:b/>
          <w:bCs/>
          <w:color w:val="auto"/>
          <w:sz w:val="24"/>
          <w:szCs w:val="24"/>
          <w:highlight w:val="none"/>
          <w:lang w:val="zh-CN" w:bidi="en-US"/>
        </w:rPr>
      </w:pPr>
      <w:r>
        <w:rPr>
          <w:rFonts w:hint="eastAsia" w:ascii="仿宋" w:hAnsi="仿宋" w:eastAsia="仿宋" w:cs="仿宋"/>
          <w:b/>
          <w:bCs/>
          <w:color w:val="auto"/>
          <w:sz w:val="24"/>
          <w:szCs w:val="24"/>
          <w:highlight w:val="none"/>
          <w:lang w:val="zh-CN" w:bidi="en-US"/>
        </w:rPr>
      </w:r>
      <w:r/>
    </w:p>
    <w:p>
      <w:pPr>
        <w:ind w:firstLine="482"/>
        <w:keepLines w:val="0"/>
        <w:keepNext w:val="0"/>
        <w:pageBreakBefore w:val="0"/>
        <w:spacing w:line="360" w:lineRule="auto"/>
        <w:rPr>
          <w:rFonts w:hint="eastAsia" w:ascii="仿宋" w:hAnsi="仿宋" w:eastAsia="仿宋" w:cs="仿宋"/>
          <w:b/>
          <w:bCs/>
          <w:color w:val="auto"/>
          <w:sz w:val="24"/>
          <w:szCs w:val="24"/>
          <w:highlight w:val="none"/>
          <w:lang w:val="zh-CN" w:bidi="en-US"/>
        </w:rPr>
      </w:pPr>
      <w:r>
        <w:rPr>
          <w:rFonts w:hint="eastAsia" w:ascii="仿宋" w:hAnsi="仿宋" w:eastAsia="仿宋" w:cs="仿宋"/>
          <w:b/>
          <w:bCs/>
          <w:color w:val="auto"/>
          <w:sz w:val="24"/>
          <w:szCs w:val="24"/>
          <w:highlight w:val="none"/>
          <w:lang w:val="zh-CN" w:bidi="en-US"/>
        </w:rPr>
      </w:r>
      <w:r/>
    </w:p>
    <w:p>
      <w:pPr>
        <w:ind w:firstLine="482"/>
        <w:keepLines w:val="0"/>
        <w:keepNext w:val="0"/>
        <w:pageBreakBefore w:val="0"/>
        <w:spacing w:line="360" w:lineRule="auto"/>
        <w:rPr>
          <w:rFonts w:hint="default" w:ascii="Times New Roman" w:hAnsi="Times New Roman" w:eastAsia="仿宋" w:cs="Times New Roman"/>
          <w:b/>
          <w:bCs/>
          <w:color w:val="auto"/>
          <w:sz w:val="24"/>
          <w:szCs w:val="24"/>
          <w:highlight w:val="none"/>
          <w:lang w:val="zh-CN" w:bidi="en-US"/>
        </w:rPr>
      </w:pPr>
      <w:r>
        <w:rPr>
          <w:rFonts w:hint="default" w:ascii="Times New Roman" w:hAnsi="Times New Roman" w:eastAsia="仿宋" w:cs="Times New Roman"/>
          <w:b/>
          <w:bCs/>
          <w:color w:val="auto"/>
          <w:sz w:val="24"/>
          <w:szCs w:val="24"/>
          <w:highlight w:val="none"/>
          <w:lang w:val="zh-CN" w:bidi="en-US"/>
        </w:rPr>
      </w:r>
      <w:r/>
    </w:p>
    <w:p>
      <w:pPr>
        <w:ind w:firstLine="482"/>
        <w:keepLines w:val="0"/>
        <w:keepNext w:val="0"/>
        <w:pageBreakBefore w:val="0"/>
        <w:spacing w:line="360" w:lineRule="auto"/>
        <w:rPr>
          <w:rFonts w:hint="default" w:ascii="Times New Roman" w:hAnsi="Times New Roman" w:eastAsia="仿宋" w:cs="Times New Roman"/>
          <w:b/>
          <w:bCs/>
          <w:color w:val="auto"/>
          <w:sz w:val="24"/>
          <w:szCs w:val="24"/>
          <w:highlight w:val="none"/>
          <w:lang w:val="zh-CN" w:bidi="en-US"/>
        </w:rPr>
      </w:pPr>
      <w:r>
        <w:rPr>
          <w:rFonts w:hint="default" w:ascii="Times New Roman" w:hAnsi="Times New Roman" w:eastAsia="仿宋" w:cs="Times New Roman"/>
          <w:b/>
          <w:bCs/>
          <w:color w:val="auto"/>
          <w:sz w:val="24"/>
          <w:szCs w:val="24"/>
          <w:highlight w:val="none"/>
          <w:lang w:val="zh-CN" w:bidi="en-US"/>
        </w:rPr>
      </w:r>
      <w:r/>
    </w:p>
    <w:p>
      <w:pPr>
        <w:ind w:firstLine="482"/>
        <w:keepLines w:val="0"/>
        <w:keepNext w:val="0"/>
        <w:pageBreakBefore w:val="0"/>
        <w:spacing w:line="360" w:lineRule="auto"/>
        <w:rPr>
          <w:rFonts w:hint="default" w:ascii="Times New Roman" w:hAnsi="Times New Roman" w:eastAsia="仿宋" w:cs="Times New Roman"/>
          <w:b/>
          <w:bCs/>
          <w:color w:val="auto"/>
          <w:sz w:val="24"/>
          <w:szCs w:val="24"/>
          <w:highlight w:val="none"/>
          <w:lang w:val="zh-CN" w:bidi="en-US"/>
        </w:rPr>
      </w:pPr>
      <w:r>
        <w:rPr>
          <w:rFonts w:hint="default" w:ascii="Times New Roman" w:hAnsi="Times New Roman" w:eastAsia="仿宋" w:cs="Times New Roman"/>
          <w:b/>
          <w:bCs/>
          <w:color w:val="auto"/>
          <w:sz w:val="24"/>
          <w:szCs w:val="24"/>
          <w:highlight w:val="none"/>
          <w:lang w:val="zh-CN" w:bidi="en-US"/>
        </w:rPr>
      </w:r>
      <w:r/>
    </w:p>
    <w:p>
      <w:pPr>
        <w:ind w:firstLine="482"/>
        <w:keepLines w:val="0"/>
        <w:keepNext w:val="0"/>
        <w:pageBreakBefore w:val="0"/>
        <w:spacing w:line="360" w:lineRule="auto"/>
        <w:rPr>
          <w:rFonts w:hint="default" w:ascii="Times New Roman" w:hAnsi="Times New Roman" w:eastAsia="仿宋" w:cs="Times New Roman"/>
          <w:b/>
          <w:bCs/>
          <w:color w:val="auto"/>
          <w:sz w:val="24"/>
          <w:szCs w:val="24"/>
          <w:highlight w:val="none"/>
          <w:lang w:val="zh-CN" w:bidi="en-US"/>
        </w:rPr>
      </w:pPr>
      <w:r>
        <w:rPr>
          <w:rFonts w:hint="default" w:ascii="Times New Roman" w:hAnsi="Times New Roman" w:eastAsia="仿宋" w:cs="Times New Roman"/>
          <w:b/>
          <w:bCs/>
          <w:color w:val="auto"/>
          <w:sz w:val="24"/>
          <w:szCs w:val="24"/>
          <w:highlight w:val="none"/>
          <w:lang w:val="zh-CN" w:bidi="en-US"/>
        </w:rPr>
      </w:r>
      <w:r/>
    </w:p>
    <w:p>
      <w:pPr>
        <w:ind w:firstLine="482"/>
        <w:keepLines w:val="0"/>
        <w:keepNext w:val="0"/>
        <w:pageBreakBefore w:val="0"/>
        <w:spacing w:line="360" w:lineRule="auto"/>
        <w:rPr>
          <w:rFonts w:hint="default" w:ascii="Times New Roman" w:hAnsi="Times New Roman" w:eastAsia="仿宋" w:cs="Times New Roman"/>
          <w:b/>
          <w:bCs/>
          <w:color w:val="auto"/>
          <w:sz w:val="24"/>
          <w:szCs w:val="24"/>
          <w:highlight w:val="none"/>
          <w:lang w:val="zh-CN" w:bidi="en-US"/>
        </w:rPr>
      </w:pPr>
      <w:r>
        <w:rPr>
          <w:rFonts w:hint="default" w:ascii="Times New Roman" w:hAnsi="Times New Roman" w:eastAsia="仿宋" w:cs="Times New Roman"/>
          <w:b/>
          <w:bCs/>
          <w:color w:val="auto"/>
          <w:sz w:val="24"/>
          <w:szCs w:val="24"/>
          <w:highlight w:val="none"/>
          <w:lang w:val="zh-CN" w:bidi="en-US"/>
        </w:rPr>
      </w:r>
      <w:r/>
    </w:p>
    <w:p>
      <w:pPr>
        <w:ind w:firstLine="482"/>
        <w:keepLines w:val="0"/>
        <w:keepNext w:val="0"/>
        <w:pageBreakBefore w:val="0"/>
        <w:spacing w:line="360" w:lineRule="auto"/>
        <w:rPr>
          <w:rFonts w:hint="default" w:ascii="Times New Roman" w:hAnsi="Times New Roman" w:eastAsia="仿宋" w:cs="Times New Roman"/>
          <w:b/>
          <w:bCs/>
          <w:color w:val="auto"/>
          <w:sz w:val="24"/>
          <w:szCs w:val="24"/>
          <w:highlight w:val="none"/>
          <w:lang w:val="zh-CN" w:bidi="en-US"/>
        </w:rPr>
      </w:pPr>
      <w:r>
        <w:rPr>
          <w:rFonts w:hint="default" w:ascii="Times New Roman" w:hAnsi="Times New Roman" w:eastAsia="仿宋" w:cs="Times New Roman"/>
          <w:b/>
          <w:bCs/>
          <w:color w:val="auto"/>
          <w:sz w:val="24"/>
          <w:szCs w:val="24"/>
          <w:highlight w:val="none"/>
          <w:lang w:val="zh-CN" w:bidi="en-US"/>
        </w:rPr>
      </w:r>
      <w:r/>
    </w:p>
    <w:p>
      <w:pPr>
        <w:ind w:firstLine="482"/>
        <w:keepLines w:val="0"/>
        <w:keepNext w:val="0"/>
        <w:pageBreakBefore w:val="0"/>
        <w:spacing w:line="360" w:lineRule="auto"/>
        <w:rPr>
          <w:rFonts w:hint="default" w:ascii="Times New Roman" w:hAnsi="Times New Roman" w:eastAsia="仿宋" w:cs="Times New Roman"/>
          <w:b/>
          <w:bCs/>
          <w:color w:val="auto"/>
          <w:sz w:val="24"/>
          <w:szCs w:val="24"/>
          <w:highlight w:val="none"/>
          <w:lang w:val="zh-CN" w:bidi="en-US"/>
        </w:rPr>
      </w:pPr>
      <w:r>
        <w:rPr>
          <w:rFonts w:hint="default" w:ascii="Times New Roman" w:hAnsi="Times New Roman" w:eastAsia="仿宋" w:cs="Times New Roman"/>
          <w:b/>
          <w:bCs/>
          <w:color w:val="auto"/>
          <w:sz w:val="24"/>
          <w:szCs w:val="24"/>
          <w:highlight w:val="none"/>
          <w:lang w:val="zh-CN" w:bidi="en-US"/>
        </w:rPr>
      </w:r>
      <w:r/>
    </w:p>
    <w:p>
      <w:pPr>
        <w:ind w:firstLine="482"/>
        <w:keepLines w:val="0"/>
        <w:keepNext w:val="0"/>
        <w:pageBreakBefore w:val="0"/>
        <w:spacing w:line="360" w:lineRule="auto"/>
        <w:rPr>
          <w:rFonts w:hint="default" w:ascii="Times New Roman" w:hAnsi="Times New Roman" w:eastAsia="仿宋" w:cs="Times New Roman"/>
          <w:b/>
          <w:bCs/>
          <w:color w:val="auto"/>
          <w:sz w:val="24"/>
          <w:szCs w:val="24"/>
          <w:highlight w:val="none"/>
          <w:lang w:val="zh-CN" w:bidi="en-US"/>
        </w:rPr>
      </w:pPr>
      <w:r>
        <w:rPr>
          <w:rFonts w:hint="default" w:ascii="Times New Roman" w:hAnsi="Times New Roman" w:eastAsia="仿宋" w:cs="Times New Roman"/>
          <w:b/>
          <w:bCs/>
          <w:color w:val="auto"/>
          <w:sz w:val="24"/>
          <w:szCs w:val="24"/>
          <w:highlight w:val="none"/>
          <w:lang w:val="zh-CN" w:bidi="en-US"/>
        </w:rPr>
      </w:r>
      <w:r/>
    </w:p>
    <w:p>
      <w:pPr>
        <w:ind w:firstLine="482"/>
        <w:keepLines w:val="0"/>
        <w:keepNext w:val="0"/>
        <w:pageBreakBefore w:val="0"/>
        <w:spacing w:line="360" w:lineRule="auto"/>
        <w:rPr>
          <w:rFonts w:hint="default" w:ascii="Times New Roman" w:hAnsi="Times New Roman" w:eastAsia="仿宋" w:cs="Times New Roman"/>
          <w:b/>
          <w:bCs/>
          <w:color w:val="auto"/>
          <w:sz w:val="24"/>
          <w:szCs w:val="24"/>
          <w:highlight w:val="none"/>
          <w:lang w:val="zh-CN" w:bidi="en-US"/>
        </w:rPr>
      </w:pPr>
      <w:r>
        <w:rPr>
          <w:rFonts w:hint="default" w:ascii="Times New Roman" w:hAnsi="Times New Roman" w:eastAsia="仿宋" w:cs="Times New Roman"/>
          <w:b/>
          <w:bCs/>
          <w:color w:val="auto"/>
          <w:sz w:val="24"/>
          <w:szCs w:val="24"/>
          <w:highlight w:val="none"/>
          <w:lang w:val="zh-CN" w:bidi="en-US"/>
        </w:rPr>
      </w:r>
      <w:r/>
    </w:p>
    <w:p>
      <w:pPr>
        <w:ind w:firstLine="482"/>
        <w:keepLines w:val="0"/>
        <w:keepNext w:val="0"/>
        <w:pageBreakBefore w:val="0"/>
        <w:spacing w:line="360" w:lineRule="auto"/>
        <w:rPr>
          <w:rFonts w:hint="default" w:ascii="Times New Roman" w:hAnsi="Times New Roman" w:eastAsia="仿宋" w:cs="Times New Roman"/>
          <w:b/>
          <w:bCs/>
          <w:color w:val="auto"/>
          <w:sz w:val="24"/>
          <w:szCs w:val="24"/>
          <w:highlight w:val="none"/>
          <w:lang w:val="zh-CN" w:bidi="en-US"/>
        </w:rPr>
      </w:pPr>
      <w:r>
        <w:rPr>
          <w:rFonts w:hint="default" w:ascii="Times New Roman" w:hAnsi="Times New Roman" w:eastAsia="仿宋" w:cs="Times New Roman"/>
          <w:b/>
          <w:bCs/>
          <w:color w:val="auto"/>
          <w:sz w:val="24"/>
          <w:szCs w:val="24"/>
          <w:highlight w:val="none"/>
          <w:lang w:val="zh-CN" w:bidi="en-US"/>
        </w:rPr>
      </w:r>
      <w:r/>
    </w:p>
    <w:p>
      <w:pPr>
        <w:ind w:firstLine="482"/>
        <w:keepLines w:val="0"/>
        <w:keepNext w:val="0"/>
        <w:pageBreakBefore w:val="0"/>
        <w:spacing w:line="360" w:lineRule="auto"/>
        <w:rPr>
          <w:rFonts w:hint="default" w:ascii="Times New Roman" w:hAnsi="Times New Roman" w:eastAsia="仿宋" w:cs="Times New Roman"/>
          <w:b/>
          <w:bCs/>
          <w:color w:val="auto"/>
          <w:sz w:val="24"/>
          <w:szCs w:val="24"/>
          <w:highlight w:val="none"/>
          <w:lang w:val="zh-CN" w:bidi="en-US"/>
        </w:rPr>
      </w:pPr>
      <w:r>
        <w:rPr>
          <w:rFonts w:hint="default" w:ascii="Times New Roman" w:hAnsi="Times New Roman" w:eastAsia="仿宋" w:cs="Times New Roman"/>
          <w:b/>
          <w:bCs/>
          <w:color w:val="auto"/>
          <w:sz w:val="24"/>
          <w:szCs w:val="24"/>
          <w:highlight w:val="none"/>
          <w:lang w:val="zh-CN" w:bidi="en-US"/>
        </w:rPr>
      </w:r>
      <w:r/>
    </w:p>
    <w:p>
      <w:pPr>
        <w:pStyle w:val="733"/>
        <w:rPr>
          <w:rFonts w:hint="default" w:ascii="Times New Roman" w:hAnsi="Times New Roman" w:eastAsia="仿宋" w:cs="Times New Roman"/>
          <w:b/>
          <w:bCs/>
          <w:color w:val="auto"/>
          <w:sz w:val="24"/>
          <w:szCs w:val="24"/>
          <w:highlight w:val="none"/>
          <w:lang w:val="zh-CN" w:bidi="en-US"/>
        </w:rPr>
      </w:pPr>
      <w:r>
        <w:rPr>
          <w:rFonts w:hint="default" w:ascii="Times New Roman" w:hAnsi="Times New Roman" w:eastAsia="仿宋" w:cs="Times New Roman"/>
          <w:b/>
          <w:bCs/>
          <w:color w:val="auto"/>
          <w:sz w:val="24"/>
          <w:szCs w:val="24"/>
          <w:highlight w:val="none"/>
          <w:lang w:val="zh-CN" w:bidi="en-US"/>
        </w:rPr>
      </w:r>
      <w:r/>
    </w:p>
    <w:p>
      <w:pPr>
        <w:pStyle w:val="733"/>
        <w:rPr>
          <w:rFonts w:hint="default" w:ascii="Times New Roman" w:hAnsi="Times New Roman" w:eastAsia="仿宋" w:cs="Times New Roman"/>
          <w:b/>
          <w:bCs/>
          <w:color w:val="auto"/>
          <w:sz w:val="24"/>
          <w:szCs w:val="24"/>
          <w:highlight w:val="none"/>
          <w:lang w:val="zh-CN" w:bidi="en-US"/>
        </w:rPr>
      </w:pPr>
      <w:r>
        <w:rPr>
          <w:rFonts w:hint="default" w:ascii="Times New Roman" w:hAnsi="Times New Roman" w:eastAsia="仿宋" w:cs="Times New Roman"/>
          <w:b/>
          <w:bCs/>
          <w:color w:val="auto"/>
          <w:sz w:val="24"/>
          <w:szCs w:val="24"/>
          <w:highlight w:val="none"/>
          <w:lang w:val="zh-CN" w:bidi="en-US"/>
        </w:rPr>
      </w:r>
      <w:bookmarkEnd w:id="173"/>
      <w:r/>
      <w:bookmarkEnd w:id="174"/>
      <w:r/>
      <w:r/>
    </w:p>
    <w:p>
      <w:pPr>
        <w:keepLines w:val="0"/>
        <w:keepNext w:val="0"/>
        <w:pageBreakBefore w:val="0"/>
        <w:spacing w:line="360" w:lineRule="auto"/>
        <w:rPr>
          <w:rFonts w:hint="default" w:ascii="Times New Roman" w:hAnsi="Times New Roman" w:eastAsia="仿宋" w:cs="Times New Roman"/>
          <w:b/>
          <w:bCs/>
          <w:color w:val="auto"/>
          <w:sz w:val="24"/>
          <w:szCs w:val="24"/>
          <w:highlight w:val="none"/>
          <w:lang w:val="zh-CN" w:bidi="en-US"/>
        </w:rPr>
      </w:pPr>
      <w:r>
        <w:rPr>
          <w:rFonts w:hint="default" w:ascii="Times New Roman" w:hAnsi="Times New Roman" w:eastAsia="仿宋" w:cs="Times New Roman"/>
          <w:b/>
          <w:bCs/>
          <w:color w:val="auto"/>
          <w:sz w:val="24"/>
          <w:szCs w:val="24"/>
          <w:highlight w:val="none"/>
          <w:lang w:val="zh-CN" w:bidi="en-US"/>
        </w:rPr>
      </w:r>
      <w:r/>
    </w:p>
    <w:p>
      <w:pPr>
        <w:keepLines w:val="0"/>
        <w:keepNext w:val="0"/>
        <w:pageBreakBefore w:val="0"/>
        <w:spacing w:line="360" w:lineRule="auto"/>
        <w:rPr>
          <w:rFonts w:hint="default" w:ascii="Times New Roman" w:hAnsi="Times New Roman" w:eastAsia="仿宋" w:cs="Times New Roman"/>
          <w:b/>
          <w:bCs/>
          <w:color w:val="auto"/>
          <w:sz w:val="24"/>
          <w:szCs w:val="24"/>
          <w:highlight w:val="none"/>
          <w:lang w:val="zh-CN" w:bidi="en-US"/>
        </w:rPr>
      </w:pPr>
      <w:r>
        <w:rPr>
          <w:rFonts w:hint="default" w:ascii="Times New Roman" w:hAnsi="Times New Roman" w:eastAsia="仿宋" w:cs="Times New Roman"/>
          <w:b/>
          <w:bCs/>
          <w:color w:val="auto"/>
          <w:sz w:val="24"/>
          <w:szCs w:val="24"/>
          <w:highlight w:val="none"/>
          <w:lang w:val="zh-CN" w:bidi="en-US"/>
        </w:rPr>
      </w:r>
      <w:r/>
    </w:p>
    <w:p>
      <w:pPr>
        <w:keepLines w:val="0"/>
        <w:keepNext w:val="0"/>
        <w:pageBreakBefore w:val="0"/>
        <w:spacing w:line="360" w:lineRule="auto"/>
        <w:rPr>
          <w:rFonts w:hint="default" w:ascii="Times New Roman" w:hAnsi="Times New Roman" w:eastAsia="仿宋" w:cs="Times New Roman"/>
          <w:b/>
          <w:bCs/>
          <w:color w:val="auto"/>
          <w:sz w:val="24"/>
          <w:szCs w:val="24"/>
          <w:highlight w:val="none"/>
          <w:lang w:val="zh-CN" w:bidi="en-US"/>
        </w:rPr>
      </w:pPr>
      <w:r>
        <w:rPr>
          <w:rFonts w:hint="default" w:ascii="Times New Roman" w:hAnsi="Times New Roman" w:eastAsia="仿宋" w:cs="Times New Roman"/>
          <w:b/>
          <w:bCs/>
          <w:color w:val="auto"/>
          <w:sz w:val="24"/>
          <w:szCs w:val="24"/>
          <w:highlight w:val="none"/>
          <w:lang w:val="zh-CN" w:bidi="en-US"/>
        </w:rPr>
      </w:r>
      <w:r/>
    </w:p>
    <w:p>
      <w:pPr>
        <w:keepLines w:val="0"/>
        <w:keepNext w:val="0"/>
        <w:pageBreakBefore w:val="0"/>
        <w:spacing w:line="360" w:lineRule="auto"/>
        <w:rPr>
          <w:rFonts w:hint="default" w:ascii="Times New Roman" w:hAnsi="Times New Roman" w:eastAsia="仿宋" w:cs="Times New Roman"/>
          <w:b/>
          <w:bCs/>
          <w:color w:val="auto"/>
          <w:sz w:val="24"/>
          <w:szCs w:val="24"/>
          <w:highlight w:val="none"/>
          <w:lang w:val="zh-CN" w:bidi="en-US"/>
        </w:rPr>
      </w:pPr>
      <w:r>
        <w:rPr>
          <w:rFonts w:hint="default" w:ascii="Times New Roman" w:hAnsi="Times New Roman" w:eastAsia="仿宋" w:cs="Times New Roman"/>
          <w:b/>
          <w:bCs/>
          <w:color w:val="auto"/>
          <w:sz w:val="24"/>
          <w:szCs w:val="24"/>
          <w:highlight w:val="none"/>
          <w:lang w:val="zh-CN" w:bidi="en-US"/>
        </w:rPr>
      </w:r>
      <w:r/>
    </w:p>
    <w:p>
      <w:pPr>
        <w:keepLines w:val="0"/>
        <w:keepNext w:val="0"/>
        <w:pageBreakBefore w:val="0"/>
        <w:spacing w:line="360" w:lineRule="auto"/>
        <w:rPr>
          <w:rFonts w:hint="default" w:ascii="Times New Roman" w:hAnsi="Times New Roman" w:eastAsia="仿宋" w:cs="Times New Roman"/>
          <w:b/>
          <w:bCs/>
          <w:color w:val="auto"/>
          <w:sz w:val="24"/>
          <w:szCs w:val="24"/>
          <w:highlight w:val="none"/>
          <w:lang w:val="zh-CN" w:bidi="en-US"/>
        </w:rPr>
      </w:pPr>
      <w:r>
        <w:rPr>
          <w:rFonts w:hint="default" w:ascii="Times New Roman" w:hAnsi="Times New Roman" w:eastAsia="仿宋" w:cs="Times New Roman"/>
          <w:b/>
          <w:bCs/>
          <w:color w:val="auto"/>
          <w:sz w:val="24"/>
          <w:szCs w:val="24"/>
          <w:highlight w:val="none"/>
          <w:lang w:val="zh-CN" w:bidi="en-US"/>
        </w:rPr>
      </w:r>
      <w:r/>
    </w:p>
    <w:p>
      <w:pPr>
        <w:keepLines w:val="0"/>
        <w:keepNext w:val="0"/>
        <w:pageBreakBefore w:val="0"/>
        <w:spacing w:line="360" w:lineRule="auto"/>
        <w:rPr>
          <w:rFonts w:hint="default" w:ascii="Times New Roman" w:hAnsi="Times New Roman" w:eastAsia="仿宋" w:cs="Times New Roman"/>
          <w:b/>
          <w:bCs/>
          <w:color w:val="auto"/>
          <w:sz w:val="24"/>
          <w:szCs w:val="24"/>
          <w:highlight w:val="none"/>
          <w:lang w:val="zh-CN" w:bidi="en-US"/>
        </w:rPr>
      </w:pPr>
      <w:r>
        <w:rPr>
          <w:rFonts w:hint="default" w:ascii="Times New Roman" w:hAnsi="Times New Roman" w:eastAsia="仿宋" w:cs="Times New Roman"/>
          <w:b/>
          <w:bCs/>
          <w:color w:val="auto"/>
          <w:sz w:val="24"/>
          <w:szCs w:val="24"/>
          <w:highlight w:val="none"/>
          <w:lang w:val="zh-CN" w:bidi="en-US"/>
        </w:rPr>
      </w:r>
      <w:r/>
    </w:p>
    <w:p>
      <w:pPr>
        <w:keepLines w:val="0"/>
        <w:keepNext w:val="0"/>
        <w:pageBreakBefore w:val="0"/>
        <w:spacing w:line="360" w:lineRule="auto"/>
        <w:rPr>
          <w:rFonts w:hint="default" w:ascii="Times New Roman" w:hAnsi="Times New Roman" w:eastAsia="仿宋" w:cs="Times New Roman"/>
          <w:b/>
          <w:bCs/>
          <w:color w:val="auto"/>
          <w:sz w:val="24"/>
          <w:szCs w:val="24"/>
          <w:highlight w:val="none"/>
          <w:lang w:val="zh-CN" w:bidi="en-US"/>
        </w:rPr>
      </w:pPr>
      <w:r>
        <w:rPr>
          <w:rFonts w:hint="default" w:ascii="Times New Roman" w:hAnsi="Times New Roman" w:eastAsia="仿宋" w:cs="Times New Roman"/>
          <w:b/>
          <w:bCs/>
          <w:color w:val="auto"/>
          <w:sz w:val="24"/>
          <w:szCs w:val="24"/>
          <w:highlight w:val="none"/>
          <w:lang w:val="zh-CN" w:bidi="en-US"/>
        </w:rPr>
      </w:r>
      <w:r/>
    </w:p>
    <w:p>
      <w:pPr>
        <w:keepLines w:val="0"/>
        <w:keepNext w:val="0"/>
        <w:pageBreakBefore w:val="0"/>
        <w:spacing w:line="360" w:lineRule="auto"/>
        <w:rPr>
          <w:rFonts w:hint="default" w:ascii="Times New Roman" w:hAnsi="Times New Roman" w:eastAsia="仿宋" w:cs="Times New Roman"/>
          <w:b/>
          <w:bCs/>
          <w:color w:val="auto"/>
          <w:sz w:val="24"/>
          <w:szCs w:val="24"/>
          <w:highlight w:val="none"/>
          <w:lang w:val="zh-CN" w:bidi="en-US"/>
        </w:rPr>
      </w:pPr>
      <w:r>
        <w:rPr>
          <w:rFonts w:hint="default" w:ascii="Times New Roman" w:hAnsi="Times New Roman" w:eastAsia="仿宋" w:cs="Times New Roman"/>
          <w:b/>
          <w:bCs/>
          <w:color w:val="auto"/>
          <w:sz w:val="24"/>
          <w:szCs w:val="24"/>
          <w:highlight w:val="none"/>
          <w:lang w:val="zh-CN" w:bidi="en-US"/>
        </w:rPr>
      </w:r>
      <w:r/>
    </w:p>
    <w:p>
      <w:pPr>
        <w:keepLines w:val="0"/>
        <w:keepNext w:val="0"/>
        <w:pageBreakBefore w:val="0"/>
        <w:spacing w:line="360" w:lineRule="auto"/>
        <w:rPr>
          <w:rFonts w:hint="default" w:ascii="Times New Roman" w:hAnsi="Times New Roman" w:eastAsia="仿宋" w:cs="Times New Roman"/>
          <w:b/>
          <w:bCs/>
          <w:color w:val="auto"/>
          <w:sz w:val="24"/>
          <w:szCs w:val="24"/>
          <w:highlight w:val="none"/>
          <w:lang w:val="zh-CN" w:bidi="en-US"/>
        </w:rPr>
      </w:pPr>
      <w:r>
        <w:rPr>
          <w:rFonts w:hint="default" w:ascii="Times New Roman" w:hAnsi="Times New Roman" w:eastAsia="仿宋" w:cs="Times New Roman"/>
          <w:b/>
          <w:bCs/>
          <w:color w:val="auto"/>
          <w:sz w:val="24"/>
          <w:szCs w:val="24"/>
          <w:highlight w:val="none"/>
          <w:lang w:val="zh-CN" w:bidi="en-US"/>
        </w:rPr>
      </w:r>
      <w:r/>
    </w:p>
    <w:p>
      <w:pPr>
        <w:ind w:left="268" w:right="313"/>
        <w:jc w:val="center"/>
        <w:spacing w:before="20"/>
        <w:rPr>
          <w:rFonts w:hint="default" w:ascii="Times New Roman" w:hAnsi="Times New Roman" w:eastAsia="仿宋" w:cs="Times New Roman"/>
          <w:b/>
          <w:bCs/>
          <w:color w:val="auto"/>
          <w:sz w:val="36"/>
          <w:highlight w:val="none"/>
          <w:lang w:eastAsia="zh-CN"/>
        </w:rPr>
        <w:outlineLvl w:val="0"/>
      </w:pPr>
      <w:r/>
      <w:bookmarkStart w:id="175" w:name="第四章_评分标准"/>
      <w:r/>
      <w:bookmarkEnd w:id="175"/>
      <w:r/>
      <w:bookmarkStart w:id="176" w:name="_Toc27909"/>
      <w:r/>
      <w:bookmarkStart w:id="177" w:name="_Toc10389_WPSOffice_Level1"/>
      <w:r/>
      <w:bookmarkStart w:id="178" w:name="_Toc10732"/>
      <w:r/>
      <w:bookmarkStart w:id="179" w:name="_Toc5779"/>
      <w:r>
        <w:rPr>
          <w:rFonts w:hint="default" w:ascii="Times New Roman" w:hAnsi="Times New Roman" w:eastAsia="仿宋" w:cs="Times New Roman"/>
          <w:b/>
          <w:bCs/>
          <w:color w:val="auto"/>
          <w:sz w:val="36"/>
          <w:szCs w:val="36"/>
          <w:highlight w:val="none"/>
        </w:rPr>
        <w:t xml:space="preserve">第</w:t>
      </w:r>
      <w:r>
        <w:rPr>
          <w:rFonts w:hint="default" w:ascii="Times New Roman" w:hAnsi="Times New Roman" w:eastAsia="仿宋" w:cs="Times New Roman"/>
          <w:b/>
          <w:bCs/>
          <w:color w:val="auto"/>
          <w:sz w:val="36"/>
          <w:szCs w:val="36"/>
          <w:highlight w:val="none"/>
          <w:lang w:val="en-US"/>
        </w:rPr>
        <w:t xml:space="preserve">四</w:t>
      </w:r>
      <w:r>
        <w:rPr>
          <w:rFonts w:hint="default" w:ascii="Times New Roman" w:hAnsi="Times New Roman" w:eastAsia="仿宋" w:cs="Times New Roman"/>
          <w:b/>
          <w:bCs/>
          <w:color w:val="auto"/>
          <w:sz w:val="36"/>
          <w:szCs w:val="36"/>
          <w:highlight w:val="none"/>
        </w:rPr>
        <w:t xml:space="preserve">章</w:t>
      </w:r>
      <w:r>
        <w:rPr>
          <w:rFonts w:hint="default" w:ascii="Times New Roman" w:hAnsi="Times New Roman" w:eastAsia="仿宋" w:cs="Times New Roman"/>
          <w:b/>
          <w:bCs/>
          <w:color w:val="auto"/>
          <w:sz w:val="36"/>
          <w:szCs w:val="36"/>
          <w:highlight w:val="none"/>
          <w:lang w:val="en-US"/>
        </w:rPr>
        <w:t xml:space="preserve"> </w:t>
      </w:r>
      <w:bookmarkEnd w:id="176"/>
      <w:r/>
      <w:bookmarkEnd w:id="177"/>
      <w:r/>
      <w:bookmarkEnd w:id="178"/>
      <w:r>
        <w:rPr>
          <w:rFonts w:hint="default" w:ascii="Times New Roman" w:hAnsi="Times New Roman" w:eastAsia="仿宋" w:cs="Times New Roman"/>
          <w:b/>
          <w:bCs/>
          <w:color w:val="auto"/>
          <w:sz w:val="36"/>
          <w:szCs w:val="36"/>
          <w:highlight w:val="none"/>
          <w:lang w:val="en-US"/>
        </w:rPr>
        <w:t xml:space="preserve">评审方法与评审标准</w:t>
      </w:r>
      <w:bookmarkEnd w:id="179"/>
      <w:r/>
      <w:r/>
    </w:p>
    <w:p>
      <w:pPr>
        <w:spacing w:before="120" w:after="120" w:line="264" w:lineRule="auto"/>
        <w:rPr>
          <w:rFonts w:hint="default" w:ascii="Times New Roman" w:hAnsi="Times New Roman" w:eastAsia="仿宋" w:cs="Times New Roman"/>
          <w:bCs/>
          <w:color w:val="auto"/>
          <w:sz w:val="24"/>
          <w:szCs w:val="24"/>
          <w:highlight w:val="none"/>
        </w:rPr>
        <w:outlineLvl w:val="1"/>
      </w:pPr>
      <w:r/>
      <w:bookmarkStart w:id="180" w:name="_Toc31891"/>
      <w:r>
        <w:rPr>
          <w:rFonts w:hint="default" w:ascii="Times New Roman" w:hAnsi="Times New Roman" w:eastAsia="仿宋" w:cs="Times New Roman"/>
          <w:bCs/>
          <w:color w:val="auto"/>
          <w:sz w:val="24"/>
          <w:szCs w:val="24"/>
          <w:highlight w:val="none"/>
        </w:rPr>
        <w:t xml:space="preserve">一、评审方法</w:t>
      </w:r>
      <w:bookmarkEnd w:id="180"/>
      <w:r/>
      <w:r/>
    </w:p>
    <w:p>
      <w:pPr>
        <w:ind w:firstLine="422"/>
        <w:spacing w:line="360" w:lineRule="auto"/>
        <w:rPr>
          <w:rFonts w:hint="default" w:ascii="Times New Roman" w:hAnsi="Times New Roman" w:eastAsia="仿宋" w:cs="Times New Roman"/>
          <w:b w:val="0"/>
          <w:bCs w:val="0"/>
          <w:color w:val="auto"/>
          <w:sz w:val="44"/>
          <w:szCs w:val="44"/>
          <w:highlight w:val="none"/>
        </w:rPr>
      </w:pPr>
      <w:r>
        <w:rPr>
          <w:rFonts w:hint="default" w:ascii="Times New Roman" w:hAnsi="Times New Roman" w:eastAsia="仿宋" w:cs="Times New Roman"/>
          <w:b w:val="0"/>
          <w:bCs w:val="0"/>
          <w:color w:val="auto"/>
          <w:sz w:val="24"/>
          <w:szCs w:val="24"/>
          <w:highlight w:val="none"/>
          <w:lang w:eastAsia="zh-CN"/>
        </w:rPr>
        <w:t xml:space="preserve">本次采购</w:t>
      </w:r>
      <w:r>
        <w:rPr>
          <w:rFonts w:hint="eastAsia" w:ascii="Times New Roman" w:hAnsi="Times New Roman" w:eastAsia="仿宋" w:cs="Times New Roman"/>
          <w:b w:val="0"/>
          <w:bCs w:val="0"/>
          <w:color w:val="auto"/>
          <w:sz w:val="24"/>
          <w:szCs w:val="24"/>
          <w:highlight w:val="none"/>
          <w:lang w:eastAsia="zh-CN"/>
        </w:rPr>
        <w:t xml:space="preserve">评审</w:t>
      </w:r>
      <w:r>
        <w:rPr>
          <w:rFonts w:hint="default" w:ascii="Times New Roman" w:hAnsi="Times New Roman" w:eastAsia="仿宋" w:cs="Times New Roman"/>
          <w:b w:val="0"/>
          <w:bCs w:val="0"/>
          <w:color w:val="auto"/>
          <w:sz w:val="24"/>
          <w:szCs w:val="24"/>
          <w:highlight w:val="none"/>
          <w:lang w:eastAsia="zh-CN"/>
        </w:rPr>
        <w:t xml:space="preserve">采用综合评分法。</w:t>
      </w:r>
      <w:r>
        <w:rPr>
          <w:rFonts w:hint="default" w:ascii="Times New Roman" w:hAnsi="Times New Roman" w:eastAsia="仿宋" w:cs="Times New Roman"/>
          <w:color w:val="auto"/>
          <w:sz w:val="24"/>
          <w:szCs w:val="24"/>
          <w:highlight w:val="none"/>
        </w:rPr>
        <w:t xml:space="preserve">对满足磋商文件全部实质性要求的响应文件按评审因素的量化指标评审总分对供应商进行排序。经磋商确定最终采购需求和提交最后报价的供应商后，磋商小组成员采用综合评分法独立对提交最后报价的供应商的响应文件和最后报价进行综合评分。磋商小组按照评审总分由高到低顺序推荐3名成交候选供应商，并编写评审报告。</w:t>
      </w:r>
      <w:r>
        <w:rPr>
          <w:rFonts w:hint="default" w:ascii="Times New Roman" w:hAnsi="Times New Roman" w:eastAsia="仿宋" w:cs="Times New Roman"/>
          <w:b w:val="0"/>
          <w:bCs w:val="0"/>
          <w:color w:val="auto"/>
          <w:sz w:val="24"/>
          <w:szCs w:val="24"/>
          <w:highlight w:val="none"/>
          <w:lang w:val="en-US" w:eastAsia="zh-CN"/>
        </w:rPr>
        <w:t xml:space="preserve">得分相同的，按报价由低到高排列；得分且报价相同的，由评委现场抽签决定。</w:t>
      </w:r>
      <w:r/>
    </w:p>
    <w:p>
      <w:pPr>
        <w:numPr>
          <w:ilvl w:val="0"/>
          <w:numId w:val="3"/>
        </w:numPr>
        <w:spacing w:before="120" w:after="120" w:line="264" w:lineRule="auto"/>
        <w:rPr>
          <w:rFonts w:hint="default" w:ascii="Times New Roman" w:hAnsi="Times New Roman" w:eastAsia="仿宋" w:cs="Times New Roman"/>
          <w:bCs/>
          <w:color w:val="auto"/>
          <w:sz w:val="24"/>
          <w:szCs w:val="24"/>
          <w:highlight w:val="none"/>
        </w:rPr>
        <w:outlineLvl w:val="1"/>
      </w:pPr>
      <w:r/>
      <w:bookmarkStart w:id="181" w:name="_Toc14173"/>
      <w:r>
        <w:rPr>
          <w:rFonts w:hint="default" w:ascii="Times New Roman" w:hAnsi="Times New Roman" w:eastAsia="仿宋" w:cs="Times New Roman"/>
          <w:bCs/>
          <w:color w:val="auto"/>
          <w:sz w:val="24"/>
          <w:szCs w:val="24"/>
          <w:highlight w:val="none"/>
        </w:rPr>
        <w:t xml:space="preserve">评审标准</w:t>
      </w:r>
      <w:bookmarkEnd w:id="181"/>
      <w:r/>
      <w:r/>
    </w:p>
    <w:tbl>
      <w:tblPr>
        <w:tblStyle w:val="689"/>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1701"/>
        <w:gridCol w:w="6650"/>
        <w:gridCol w:w="709"/>
      </w:tblGrid>
      <w:tr>
        <w:trPr>
          <w:jc w:val="center"/>
          <w:trHeight w:val="0"/>
        </w:trPr>
        <w:tc>
          <w:tcPr>
            <w:tcW w:w="546" w:type="dxa"/>
            <w:vAlign w:val="center"/>
            <w:textDirection w:val="lrTb"/>
            <w:noWrap w:val="false"/>
          </w:tcPr>
          <w:p>
            <w:pPr>
              <w:jc w:val="center"/>
              <w:spacing w:before="0" w:beforeAutospacing="0" w:after="0" w:line="240" w:lineRule="auto"/>
              <w:rPr>
                <w:rFonts w:hint="default" w:ascii="Times New Roman" w:hAnsi="Times New Roman" w:eastAsia="仿宋" w:cs="Times New Roman"/>
                <w:b/>
                <w:color w:val="auto"/>
                <w:sz w:val="21"/>
                <w:szCs w:val="21"/>
                <w:highlight w:val="none"/>
                <w:lang w:val="zh-CN" w:bidi="zh-CN"/>
              </w:rPr>
            </w:pPr>
            <w:r>
              <w:rPr>
                <w:rFonts w:hint="default" w:ascii="Times New Roman" w:hAnsi="Times New Roman" w:eastAsia="仿宋" w:cs="Times New Roman"/>
                <w:b/>
                <w:color w:val="auto"/>
                <w:sz w:val="21"/>
                <w:szCs w:val="21"/>
                <w:highlight w:val="none"/>
                <w:lang w:val="zh-CN" w:bidi="zh-CN"/>
              </w:rPr>
              <w:t xml:space="preserve">序号</w:t>
            </w:r>
            <w:r/>
          </w:p>
        </w:tc>
        <w:tc>
          <w:tcPr>
            <w:tcW w:w="1701" w:type="dxa"/>
            <w:vAlign w:val="center"/>
            <w:textDirection w:val="lrTb"/>
            <w:noWrap w:val="false"/>
          </w:tcPr>
          <w:p>
            <w:pPr>
              <w:jc w:val="center"/>
              <w:spacing w:before="0" w:beforeAutospacing="0" w:after="0" w:line="240" w:lineRule="auto"/>
              <w:rPr>
                <w:rFonts w:hint="default" w:ascii="Times New Roman" w:hAnsi="Times New Roman" w:eastAsia="仿宋" w:cs="Times New Roman"/>
                <w:b/>
                <w:color w:val="auto"/>
                <w:sz w:val="21"/>
                <w:szCs w:val="21"/>
                <w:highlight w:val="none"/>
                <w:lang w:val="zh-CN" w:bidi="zh-CN"/>
              </w:rPr>
            </w:pPr>
            <w:r>
              <w:rPr>
                <w:rFonts w:hint="default" w:ascii="Times New Roman" w:hAnsi="Times New Roman" w:eastAsia="仿宋" w:cs="Times New Roman"/>
                <w:b/>
                <w:color w:val="auto"/>
                <w:sz w:val="21"/>
                <w:szCs w:val="21"/>
                <w:highlight w:val="none"/>
                <w:lang w:val="zh-CN" w:bidi="zh-CN"/>
              </w:rPr>
              <w:t xml:space="preserve">评分因素</w:t>
            </w:r>
            <w:r/>
          </w:p>
        </w:tc>
        <w:tc>
          <w:tcPr>
            <w:tcW w:w="6650" w:type="dxa"/>
            <w:vAlign w:val="center"/>
            <w:textDirection w:val="lrTb"/>
            <w:noWrap w:val="false"/>
          </w:tcPr>
          <w:p>
            <w:pPr>
              <w:jc w:val="center"/>
              <w:spacing w:before="0" w:beforeAutospacing="0" w:after="0" w:line="240" w:lineRule="auto"/>
              <w:rPr>
                <w:rFonts w:hint="default" w:ascii="Times New Roman" w:hAnsi="Times New Roman" w:eastAsia="仿宋" w:cs="Times New Roman"/>
                <w:b/>
                <w:color w:val="auto"/>
                <w:sz w:val="21"/>
                <w:szCs w:val="21"/>
                <w:highlight w:val="none"/>
                <w:lang w:val="zh-CN" w:bidi="zh-CN"/>
              </w:rPr>
            </w:pPr>
            <w:r>
              <w:rPr>
                <w:rFonts w:hint="default" w:ascii="Times New Roman" w:hAnsi="Times New Roman" w:eastAsia="仿宋" w:cs="Times New Roman"/>
                <w:b/>
                <w:color w:val="auto"/>
                <w:sz w:val="21"/>
                <w:szCs w:val="21"/>
                <w:highlight w:val="none"/>
                <w:lang w:val="zh-CN" w:bidi="zh-CN"/>
              </w:rPr>
              <w:t xml:space="preserve">评分标准</w:t>
            </w:r>
            <w:r/>
          </w:p>
        </w:tc>
        <w:tc>
          <w:tcPr>
            <w:tcW w:w="709" w:type="dxa"/>
            <w:vAlign w:val="center"/>
            <w:textDirection w:val="lrTb"/>
            <w:noWrap w:val="false"/>
          </w:tcPr>
          <w:p>
            <w:pPr>
              <w:jc w:val="center"/>
              <w:spacing w:before="0" w:beforeAutospacing="0" w:after="0" w:line="240" w:lineRule="auto"/>
              <w:rPr>
                <w:rFonts w:hint="default" w:ascii="Times New Roman" w:hAnsi="Times New Roman" w:eastAsia="仿宋" w:cs="Times New Roman"/>
                <w:b/>
                <w:color w:val="auto"/>
                <w:sz w:val="21"/>
                <w:szCs w:val="21"/>
                <w:highlight w:val="none"/>
                <w:lang w:val="zh-CN" w:bidi="zh-CN"/>
              </w:rPr>
            </w:pPr>
            <w:r>
              <w:rPr>
                <w:rFonts w:hint="default" w:ascii="Times New Roman" w:hAnsi="Times New Roman" w:eastAsia="仿宋" w:cs="Times New Roman"/>
                <w:b/>
                <w:color w:val="auto"/>
                <w:sz w:val="21"/>
                <w:szCs w:val="21"/>
                <w:highlight w:val="none"/>
                <w:lang w:val="zh-CN" w:bidi="zh-CN"/>
              </w:rPr>
              <w:t xml:space="preserve">分值</w:t>
            </w:r>
            <w:r/>
          </w:p>
        </w:tc>
      </w:tr>
      <w:tr>
        <w:trPr>
          <w:jc w:val="center"/>
          <w:trHeight w:val="0"/>
        </w:trPr>
        <w:tc>
          <w:tcPr>
            <w:tcW w:w="546" w:type="dxa"/>
            <w:vAlign w:val="center"/>
            <w:textDirection w:val="lrTb"/>
            <w:noWrap w:val="false"/>
          </w:tcPr>
          <w:p>
            <w:pPr>
              <w:jc w:val="center"/>
              <w:spacing w:before="0" w:beforeAutospacing="0" w:after="0" w:line="240" w:lineRule="auto"/>
              <w:rPr>
                <w:rFonts w:hint="default" w:ascii="Times New Roman" w:hAnsi="Times New Roman" w:eastAsia="仿宋" w:cs="Times New Roman"/>
                <w:b/>
                <w:bCs/>
                <w:color w:val="auto"/>
                <w:spacing w:val="-2"/>
                <w:sz w:val="21"/>
                <w:szCs w:val="21"/>
                <w:highlight w:val="none"/>
                <w:lang w:val="zh-CN" w:bidi="zh-CN"/>
              </w:rPr>
            </w:pPr>
            <w:r>
              <w:rPr>
                <w:rFonts w:hint="default" w:ascii="Times New Roman" w:hAnsi="Times New Roman" w:eastAsia="仿宋" w:cs="Times New Roman"/>
                <w:b/>
                <w:bCs/>
                <w:color w:val="auto"/>
                <w:spacing w:val="-2"/>
                <w:sz w:val="21"/>
                <w:szCs w:val="21"/>
                <w:highlight w:val="none"/>
                <w:lang w:val="zh-CN" w:bidi="zh-CN"/>
              </w:rPr>
              <w:t xml:space="preserve">1</w:t>
            </w:r>
            <w:r/>
          </w:p>
        </w:tc>
        <w:tc>
          <w:tcPr>
            <w:tcW w:w="1701" w:type="dxa"/>
            <w:vAlign w:val="center"/>
            <w:textDirection w:val="lrTb"/>
            <w:noWrap w:val="false"/>
          </w:tcPr>
          <w:p>
            <w:pPr>
              <w:jc w:val="center"/>
              <w:spacing w:before="0" w:beforeAutospacing="0" w:after="0" w:line="240" w:lineRule="auto"/>
              <w:rPr>
                <w:rFonts w:hint="default" w:ascii="Times New Roman" w:hAnsi="Times New Roman" w:eastAsia="仿宋" w:cs="Times New Roman"/>
                <w:b/>
                <w:bCs/>
                <w:color w:val="auto"/>
                <w:spacing w:val="-2"/>
                <w:sz w:val="21"/>
                <w:szCs w:val="21"/>
                <w:highlight w:val="none"/>
                <w:lang w:val="zh-CN" w:bidi="zh-CN"/>
              </w:rPr>
            </w:pPr>
            <w:r>
              <w:rPr>
                <w:rFonts w:hint="default" w:ascii="Times New Roman" w:hAnsi="Times New Roman" w:eastAsia="仿宋" w:cs="Times New Roman"/>
                <w:b/>
                <w:bCs/>
                <w:color w:val="auto"/>
                <w:spacing w:val="-2"/>
                <w:sz w:val="21"/>
                <w:szCs w:val="21"/>
                <w:highlight w:val="none"/>
                <w:lang w:val="zh-CN" w:bidi="zh-CN"/>
              </w:rPr>
              <w:t xml:space="preserve">价格</w:t>
            </w:r>
            <w:r/>
          </w:p>
          <w:p>
            <w:pPr>
              <w:jc w:val="center"/>
              <w:spacing w:before="0" w:beforeAutospacing="0" w:after="0" w:line="240" w:lineRule="auto"/>
              <w:rPr>
                <w:rFonts w:hint="default" w:ascii="Times New Roman" w:hAnsi="Times New Roman" w:eastAsia="仿宋" w:cs="Times New Roman"/>
                <w:b/>
                <w:bCs/>
                <w:color w:val="auto"/>
                <w:spacing w:val="-2"/>
                <w:sz w:val="21"/>
                <w:szCs w:val="21"/>
                <w:highlight w:val="none"/>
                <w:lang w:val="zh-CN" w:bidi="zh-CN"/>
              </w:rPr>
            </w:pPr>
            <w:r>
              <w:rPr>
                <w:rFonts w:hint="default" w:ascii="Times New Roman" w:hAnsi="Times New Roman" w:eastAsia="仿宋" w:cs="Times New Roman"/>
                <w:b/>
                <w:bCs/>
                <w:color w:val="auto"/>
                <w:spacing w:val="-2"/>
                <w:sz w:val="21"/>
                <w:szCs w:val="21"/>
                <w:highlight w:val="none"/>
                <w:lang w:val="en-US" w:eastAsia="zh-CN" w:bidi="zh-CN"/>
              </w:rPr>
              <w:t xml:space="preserve">（</w:t>
            </w:r>
            <w:r>
              <w:rPr>
                <w:rFonts w:hint="eastAsia" w:ascii="Times New Roman" w:hAnsi="Times New Roman" w:eastAsia="仿宋" w:cs="Times New Roman"/>
                <w:b/>
                <w:bCs/>
                <w:color w:val="auto"/>
                <w:spacing w:val="-2"/>
                <w:sz w:val="21"/>
                <w:szCs w:val="21"/>
                <w:highlight w:val="none"/>
                <w:lang w:val="en-US" w:eastAsia="zh-CN" w:bidi="zh-CN"/>
              </w:rPr>
              <w:t xml:space="preserve">3</w:t>
            </w:r>
            <w:r>
              <w:rPr>
                <w:rFonts w:hint="default" w:ascii="Times New Roman" w:hAnsi="Times New Roman" w:eastAsia="仿宋" w:cs="Times New Roman"/>
                <w:b/>
                <w:bCs/>
                <w:color w:val="auto"/>
                <w:spacing w:val="-2"/>
                <w:sz w:val="21"/>
                <w:szCs w:val="21"/>
                <w:highlight w:val="none"/>
                <w:lang w:val="en-US" w:eastAsia="zh-CN" w:bidi="zh-CN"/>
              </w:rPr>
              <w:t xml:space="preserve">0</w:t>
            </w:r>
            <w:r>
              <w:rPr>
                <w:rFonts w:hint="default" w:ascii="Times New Roman" w:hAnsi="Times New Roman" w:eastAsia="仿宋" w:cs="Times New Roman"/>
                <w:b/>
                <w:bCs/>
                <w:color w:val="auto"/>
                <w:spacing w:val="-2"/>
                <w:sz w:val="21"/>
                <w:szCs w:val="21"/>
                <w:highlight w:val="none"/>
                <w:lang w:val="zh-CN" w:bidi="zh-CN"/>
              </w:rPr>
              <w:t xml:space="preserve">分）</w:t>
            </w:r>
            <w:r/>
          </w:p>
        </w:tc>
        <w:tc>
          <w:tcPr>
            <w:tcW w:w="6650" w:type="dxa"/>
            <w:vAlign w:val="center"/>
            <w:textDirection w:val="lrTb"/>
            <w:noWrap w:val="false"/>
          </w:tcPr>
          <w:p>
            <w:pPr>
              <w:numPr>
                <w:ilvl w:val="0"/>
                <w:numId w:val="0"/>
              </w:numPr>
              <w:ind w:left="0" w:right="0" w:firstLine="412"/>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default" w:ascii="Times New Roman" w:hAnsi="Times New Roman" w:eastAsia="仿宋" w:cs="Times New Roman"/>
                <w:color w:val="auto"/>
                <w:spacing w:val="-2"/>
                <w:sz w:val="21"/>
                <w:szCs w:val="21"/>
                <w:highlight w:val="none"/>
                <w:lang w:val="en-US" w:eastAsia="zh-CN" w:bidi="zh-CN"/>
              </w:rPr>
              <w:t xml:space="preserve">用低价优先法计算，即满足招标文件要求且价格最低的报价为评审基准价，其价格分为满分。其他投标人的价格分统一按照下列公式计算：报价得分=(评审基准价/报价)×30（小数点保留两位）。</w:t>
            </w:r>
            <w:r/>
          </w:p>
          <w:p>
            <w:pPr>
              <w:numPr>
                <w:ilvl w:val="0"/>
                <w:numId w:val="0"/>
              </w:numPr>
              <w:ind w:left="0" w:right="0" w:firstLine="412"/>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default" w:ascii="Times New Roman" w:hAnsi="Times New Roman" w:eastAsia="仿宋" w:cs="Times New Roman"/>
                <w:color w:val="auto"/>
                <w:spacing w:val="-2"/>
                <w:sz w:val="21"/>
                <w:szCs w:val="21"/>
                <w:highlight w:val="none"/>
                <w:lang w:val="en-US" w:eastAsia="zh-CN" w:bidi="zh-CN"/>
              </w:rPr>
              <w:t xml:space="preserve">专家小组认为投标人的报价明显低于其他通过符合性审查投标人的报价，有可能影响产品质量或者不能诚信履约的，应当要求其在合理的时间内提供书面说明，必要时提交相关证明材料；投标人不能证明其报价合理性的，专家小组应当将其作为无效投标处理。</w:t>
            </w:r>
            <w:r/>
          </w:p>
        </w:tc>
        <w:tc>
          <w:tcPr>
            <w:tcW w:w="709" w:type="dxa"/>
            <w:vAlign w:val="center"/>
            <w:textDirection w:val="lrTb"/>
            <w:noWrap w:val="false"/>
          </w:tcPr>
          <w:p>
            <w:pPr>
              <w:jc w:val="center"/>
              <w:keepLines w:val="0"/>
              <w:keepNext w:val="0"/>
              <w:pageBreakBefore w:val="0"/>
              <w:spacing w:before="0" w:beforeAutospacing="0" w:after="0" w:line="240" w:lineRule="auto"/>
              <w:widowControl w:val="off"/>
              <w:tabs>
                <w:tab w:val="left" w:pos="1380" w:leader="none"/>
              </w:tabs>
              <w:rPr>
                <w:rFonts w:hint="default" w:ascii="Times New Roman" w:hAnsi="Times New Roman" w:eastAsia="仿宋" w:cs="Times New Roman"/>
                <w:color w:val="auto"/>
                <w:spacing w:val="-2"/>
                <w:sz w:val="21"/>
                <w:szCs w:val="21"/>
                <w:highlight w:val="none"/>
                <w:lang w:val="en-US" w:eastAsia="zh-CN" w:bidi="zh-CN"/>
              </w:rPr>
            </w:pPr>
            <w:r>
              <w:rPr>
                <w:rFonts w:hint="eastAsia" w:ascii="Times New Roman" w:hAnsi="Times New Roman" w:eastAsia="仿宋" w:cs="Times New Roman"/>
                <w:color w:val="auto"/>
                <w:spacing w:val="-2"/>
                <w:sz w:val="21"/>
                <w:szCs w:val="21"/>
                <w:highlight w:val="none"/>
                <w:lang w:val="en-US" w:eastAsia="zh-CN" w:bidi="zh-CN"/>
              </w:rPr>
              <w:t xml:space="preserve">3</w:t>
            </w:r>
            <w:r>
              <w:rPr>
                <w:rFonts w:hint="default" w:ascii="Times New Roman" w:hAnsi="Times New Roman" w:eastAsia="仿宋" w:cs="Times New Roman"/>
                <w:color w:val="auto"/>
                <w:spacing w:val="-2"/>
                <w:sz w:val="21"/>
                <w:szCs w:val="21"/>
                <w:highlight w:val="none"/>
                <w:lang w:val="en-US" w:eastAsia="zh-CN" w:bidi="zh-CN"/>
              </w:rPr>
              <w:t xml:space="preserve">0</w:t>
            </w:r>
            <w:r/>
          </w:p>
        </w:tc>
      </w:tr>
      <w:tr>
        <w:trPr>
          <w:jc w:val="center"/>
          <w:trHeight w:val="691"/>
        </w:trPr>
        <w:tc>
          <w:tcPr>
            <w:tcW w:w="546" w:type="dxa"/>
            <w:vAlign w:val="center"/>
            <w:vMerge w:val="restart"/>
            <w:textDirection w:val="lrTb"/>
            <w:noWrap w:val="false"/>
          </w:tcPr>
          <w:p>
            <w:pPr>
              <w:jc w:val="center"/>
              <w:spacing w:before="0" w:beforeAutospacing="0" w:after="0" w:line="240" w:lineRule="auto"/>
              <w:rPr>
                <w:rFonts w:hint="default" w:ascii="Times New Roman" w:hAnsi="Times New Roman" w:eastAsia="仿宋" w:cs="Times New Roman"/>
                <w:b/>
                <w:bCs/>
                <w:color w:val="auto"/>
                <w:spacing w:val="-2"/>
                <w:sz w:val="21"/>
                <w:szCs w:val="21"/>
                <w:highlight w:val="none"/>
                <w:lang w:val="zh-CN" w:bidi="zh-CN"/>
              </w:rPr>
            </w:pPr>
            <w:r>
              <w:rPr>
                <w:rFonts w:hint="default" w:ascii="Times New Roman" w:hAnsi="Times New Roman" w:eastAsia="仿宋" w:cs="Times New Roman"/>
                <w:b/>
                <w:bCs/>
                <w:color w:val="auto"/>
                <w:spacing w:val="-2"/>
                <w:sz w:val="21"/>
                <w:szCs w:val="21"/>
                <w:highlight w:val="none"/>
                <w:lang w:val="zh-CN" w:bidi="zh-CN"/>
              </w:rPr>
              <w:t xml:space="preserve">2</w:t>
            </w:r>
            <w:r/>
          </w:p>
        </w:tc>
        <w:tc>
          <w:tcPr>
            <w:tcW w:w="1701" w:type="dxa"/>
            <w:vAlign w:val="center"/>
            <w:vMerge w:val="restart"/>
            <w:textDirection w:val="lrTb"/>
            <w:noWrap w:val="false"/>
          </w:tcPr>
          <w:p>
            <w:pPr>
              <w:jc w:val="center"/>
              <w:keepLines w:val="0"/>
              <w:keepNext w:val="0"/>
              <w:pageBreakBefore w:val="0"/>
              <w:spacing w:before="0" w:beforeAutospacing="0" w:after="0" w:line="240" w:lineRule="auto"/>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lang w:val="en-US" w:eastAsia="zh-CN"/>
              </w:rPr>
              <w:t xml:space="preserve">项目</w:t>
            </w:r>
            <w:r>
              <w:rPr>
                <w:rFonts w:hint="eastAsia" w:ascii="Times New Roman" w:hAnsi="Times New Roman" w:eastAsia="仿宋" w:cs="Times New Roman"/>
                <w:b/>
                <w:bCs/>
                <w:color w:val="auto"/>
                <w:sz w:val="21"/>
                <w:szCs w:val="21"/>
                <w:highlight w:val="none"/>
                <w:lang w:val="en-US" w:eastAsia="zh-CN"/>
              </w:rPr>
              <w:t xml:space="preserve">服务</w:t>
            </w:r>
            <w:r>
              <w:rPr>
                <w:rFonts w:hint="default" w:ascii="Times New Roman" w:hAnsi="Times New Roman" w:eastAsia="仿宋" w:cs="Times New Roman"/>
                <w:b/>
                <w:bCs/>
                <w:color w:val="auto"/>
                <w:sz w:val="21"/>
                <w:szCs w:val="21"/>
                <w:highlight w:val="none"/>
                <w:lang w:val="en-US" w:eastAsia="zh-CN"/>
              </w:rPr>
              <w:t xml:space="preserve">方案</w:t>
            </w:r>
            <w:r/>
          </w:p>
          <w:p>
            <w:pPr>
              <w:jc w:val="center"/>
              <w:keepLines w:val="0"/>
              <w:keepNext w:val="0"/>
              <w:pageBreakBefore w:val="0"/>
              <w:spacing w:before="0" w:beforeAutospacing="0" w:after="0" w:line="240" w:lineRule="auto"/>
              <w:widowControl w:val="off"/>
              <w:rPr>
                <w:rFonts w:hint="default" w:ascii="Times New Roman" w:hAnsi="Times New Roman" w:eastAsia="仿宋" w:cs="Times New Roman"/>
                <w:b/>
                <w:bCs/>
                <w:color w:val="auto"/>
                <w:spacing w:val="-2"/>
                <w:sz w:val="21"/>
                <w:szCs w:val="21"/>
                <w:highlight w:val="none"/>
                <w:lang w:val="en-US" w:eastAsia="zh-CN" w:bidi="zh-CN"/>
              </w:rPr>
            </w:pPr>
            <w:r>
              <w:rPr>
                <w:rFonts w:hint="default" w:ascii="Times New Roman" w:hAnsi="Times New Roman" w:eastAsia="仿宋" w:cs="Times New Roman"/>
                <w:b/>
                <w:bCs/>
                <w:color w:val="auto"/>
                <w:sz w:val="21"/>
                <w:szCs w:val="21"/>
                <w:highlight w:val="none"/>
                <w:lang w:val="en-US" w:eastAsia="zh-CN"/>
              </w:rPr>
              <w:t xml:space="preserve">（</w:t>
            </w:r>
            <w:r>
              <w:rPr>
                <w:rFonts w:hint="eastAsia" w:ascii="Times New Roman" w:hAnsi="Times New Roman" w:eastAsia="仿宋" w:cs="Times New Roman"/>
                <w:b/>
                <w:bCs/>
                <w:color w:val="auto"/>
                <w:sz w:val="21"/>
                <w:szCs w:val="21"/>
                <w:highlight w:val="none"/>
                <w:lang w:val="en-US" w:eastAsia="zh-CN"/>
              </w:rPr>
              <w:t xml:space="preserve">50</w:t>
            </w:r>
            <w:r>
              <w:rPr>
                <w:rFonts w:hint="default" w:ascii="Times New Roman" w:hAnsi="Times New Roman" w:eastAsia="仿宋" w:cs="Times New Roman"/>
                <w:b/>
                <w:bCs/>
                <w:color w:val="auto"/>
                <w:sz w:val="21"/>
                <w:szCs w:val="21"/>
                <w:highlight w:val="none"/>
                <w:lang w:val="en-US" w:eastAsia="zh-CN"/>
              </w:rPr>
              <w:t xml:space="preserve">分）</w:t>
            </w:r>
            <w:r/>
          </w:p>
        </w:tc>
        <w:tc>
          <w:tcPr>
            <w:tcW w:w="665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bCs/>
                <w:color w:val="auto"/>
                <w:spacing w:val="-2"/>
                <w:sz w:val="21"/>
                <w:szCs w:val="21"/>
                <w:highlight w:val="none"/>
                <w:lang w:val="zh-CN" w:bidi="zh-CN"/>
              </w:rPr>
              <w:suppressLineNumbers w:val="0"/>
            </w:pPr>
            <w:r>
              <w:rPr>
                <w:rFonts w:hint="default" w:ascii="Times New Roman" w:hAnsi="Times New Roman" w:eastAsia="仿宋" w:cs="Times New Roman"/>
                <w:b/>
                <w:bCs/>
                <w:color w:val="auto"/>
                <w:spacing w:val="-2"/>
                <w:sz w:val="21"/>
                <w:szCs w:val="21"/>
                <w:highlight w:val="none"/>
                <w:lang w:val="zh-CN" w:bidi="zh-CN"/>
              </w:rPr>
              <w:t xml:space="preserve">2.1</w:t>
            </w:r>
            <w:r>
              <w:rPr>
                <w:rFonts w:hint="default" w:ascii="Times New Roman" w:hAnsi="Times New Roman" w:eastAsia="仿宋" w:cs="Times New Roman"/>
                <w:b/>
                <w:bCs/>
                <w:color w:val="auto"/>
                <w:sz w:val="21"/>
                <w:szCs w:val="21"/>
                <w:highlight w:val="none"/>
                <w:lang w:eastAsia="zh-CN"/>
              </w:rPr>
              <w:t xml:space="preserve">服务方案与菜品质量</w:t>
            </w:r>
            <w:r>
              <w:rPr>
                <w:rFonts w:hint="eastAsia" w:ascii="Times New Roman" w:hAnsi="Times New Roman" w:eastAsia="仿宋" w:cs="Times New Roman"/>
                <w:b/>
                <w:bCs/>
                <w:color w:val="auto"/>
                <w:sz w:val="21"/>
                <w:szCs w:val="21"/>
                <w:highlight w:val="none"/>
                <w:lang w:val="en-US" w:eastAsia="zh-CN"/>
              </w:rPr>
              <w:t xml:space="preserve">及种类</w:t>
            </w:r>
            <w:r>
              <w:rPr>
                <w:rFonts w:hint="default" w:ascii="Times New Roman" w:hAnsi="Times New Roman" w:eastAsia="仿宋" w:cs="Times New Roman"/>
                <w:b/>
                <w:bCs/>
                <w:color w:val="auto"/>
                <w:sz w:val="21"/>
                <w:szCs w:val="21"/>
                <w:highlight w:val="none"/>
                <w:lang w:eastAsia="zh-CN"/>
              </w:rPr>
              <w:t xml:space="preserve">（10分）</w:t>
            </w:r>
            <w:r/>
          </w:p>
          <w:p>
            <w:pPr>
              <w:numPr>
                <w:ilvl w:val="0"/>
                <w:numId w:val="0"/>
              </w:num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z w:val="21"/>
                <w:szCs w:val="21"/>
                <w:highlight w:val="none"/>
              </w:rPr>
              <w:suppressLineNumbers w:val="0"/>
            </w:pPr>
            <w:r>
              <w:rPr>
                <w:rFonts w:hint="default" w:ascii="Times New Roman" w:hAnsi="Times New Roman" w:eastAsia="仿宋" w:cs="Times New Roman"/>
                <w:color w:val="auto"/>
                <w:sz w:val="21"/>
                <w:szCs w:val="21"/>
                <w:highlight w:val="none"/>
              </w:rPr>
              <w:t xml:space="preserve">(1) 服务方案完全针对本项目特点定制，贴合用餐人群、口味偏好、作息时间，细节考虑周全；提供科学营养均衡的周期菜单（如</w:t>
            </w:r>
            <w:r>
              <w:rPr>
                <w:rFonts w:hint="eastAsia" w:ascii="Times New Roman" w:hAnsi="Times New Roman" w:eastAsia="仿宋" w:cs="Times New Roman"/>
                <w:color w:val="auto"/>
                <w:sz w:val="21"/>
                <w:szCs w:val="21"/>
                <w:highlight w:val="none"/>
                <w:lang w:val="en-US" w:eastAsia="zh-CN"/>
              </w:rPr>
              <w:t xml:space="preserve">周</w:t>
            </w:r>
            <w:r>
              <w:rPr>
                <w:rFonts w:hint="default" w:ascii="Times New Roman" w:hAnsi="Times New Roman" w:eastAsia="仿宋" w:cs="Times New Roman"/>
                <w:color w:val="auto"/>
                <w:sz w:val="21"/>
                <w:szCs w:val="21"/>
                <w:highlight w:val="none"/>
              </w:rPr>
              <w:t xml:space="preserve">菜单），菜品丰富多样；季节性调整方案明确具体；定期创新菜品有完整研发计划；食材验收、储存、加工、留样制度健全，流程清晰、责任到人；质量保障体系全面完善，得 </w:t>
            </w:r>
            <w:r>
              <w:rPr>
                <w:rFonts w:hint="eastAsia" w:ascii="Times New Roman" w:hAnsi="Times New Roman" w:eastAsia="仿宋" w:cs="Times New Roman"/>
                <w:color w:val="auto"/>
                <w:sz w:val="21"/>
                <w:szCs w:val="21"/>
                <w:highlight w:val="none"/>
                <w:lang w:val="en-US" w:eastAsia="zh-CN"/>
              </w:rPr>
              <w:t xml:space="preserve">10</w:t>
            </w:r>
            <w:r>
              <w:rPr>
                <w:rFonts w:hint="default" w:ascii="Times New Roman" w:hAnsi="Times New Roman" w:eastAsia="仿宋" w:cs="Times New Roman"/>
                <w:color w:val="auto"/>
                <w:sz w:val="21"/>
                <w:szCs w:val="21"/>
                <w:highlight w:val="none"/>
              </w:rPr>
              <w:t xml:space="preserve"> 分。</w:t>
            </w:r>
            <w:r/>
          </w:p>
          <w:p>
            <w:pPr>
              <w:numPr>
                <w:ilvl w:val="0"/>
                <w:numId w:val="0"/>
              </w:num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z w:val="21"/>
                <w:szCs w:val="21"/>
                <w:highlight w:val="none"/>
              </w:rPr>
              <w:suppressLineNumbers w:val="0"/>
            </w:pPr>
            <w:r>
              <w:rPr>
                <w:rFonts w:hint="default" w:ascii="Times New Roman" w:hAnsi="Times New Roman" w:eastAsia="仿宋" w:cs="Times New Roman"/>
                <w:color w:val="auto"/>
                <w:sz w:val="21"/>
                <w:szCs w:val="21"/>
                <w:highlight w:val="none"/>
              </w:rPr>
              <w:t xml:space="preserve">(2) 服务方案针对性强、贴合项目实际，定制化程度较高；提供科学合理的周期菜单，菜品搭配均衡；季节性调整方案清晰可行；菜品创新有明确安排；食材管控流程完整规范，细节较完善；质量保障措施到位，得 </w:t>
            </w:r>
            <w:r>
              <w:rPr>
                <w:rFonts w:hint="eastAsia" w:ascii="Times New Roman" w:hAnsi="Times New Roman" w:eastAsia="仿宋" w:cs="Times New Roman"/>
                <w:color w:val="auto"/>
                <w:sz w:val="21"/>
                <w:szCs w:val="21"/>
                <w:highlight w:val="none"/>
                <w:lang w:val="en-US" w:eastAsia="zh-CN"/>
              </w:rPr>
              <w:t xml:space="preserve">7</w:t>
            </w:r>
            <w:r>
              <w:rPr>
                <w:rFonts w:hint="default" w:ascii="Times New Roman" w:hAnsi="Times New Roman" w:eastAsia="仿宋" w:cs="Times New Roman"/>
                <w:color w:val="auto"/>
                <w:sz w:val="21"/>
                <w:szCs w:val="21"/>
                <w:highlight w:val="none"/>
              </w:rPr>
              <w:t xml:space="preserve">分。</w:t>
            </w:r>
            <w:r/>
          </w:p>
          <w:p>
            <w:pPr>
              <w:numPr>
                <w:ilvl w:val="0"/>
                <w:numId w:val="0"/>
              </w:num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z w:val="21"/>
                <w:szCs w:val="21"/>
                <w:highlight w:val="none"/>
              </w:rPr>
              <w:suppressLineNumbers w:val="0"/>
            </w:pPr>
            <w:r>
              <w:rPr>
                <w:rFonts w:hint="default" w:ascii="Times New Roman" w:hAnsi="Times New Roman" w:eastAsia="仿宋" w:cs="Times New Roman"/>
                <w:color w:val="auto"/>
                <w:sz w:val="21"/>
                <w:szCs w:val="21"/>
                <w:highlight w:val="none"/>
              </w:rPr>
              <w:t xml:space="preserve">(3) 服务方案基本符合项目要求，以通用模板为主、个性化定制较少；提供合格的周期菜单，菜品搭配合理；季节性调整方案较为笼统；菜品创新性不足；有基本的食材管控与质量保障流程，细节不够完善，得 </w:t>
            </w:r>
            <w:r>
              <w:rPr>
                <w:rFonts w:hint="eastAsia" w:ascii="Times New Roman" w:hAnsi="Times New Roman" w:eastAsia="仿宋" w:cs="Times New Roman"/>
                <w:color w:val="auto"/>
                <w:sz w:val="21"/>
                <w:szCs w:val="21"/>
                <w:highlight w:val="none"/>
                <w:lang w:val="en-US" w:eastAsia="zh-CN"/>
              </w:rPr>
              <w:t xml:space="preserve">4</w:t>
            </w:r>
            <w:r>
              <w:rPr>
                <w:rFonts w:hint="default" w:ascii="Times New Roman" w:hAnsi="Times New Roman" w:eastAsia="仿宋" w:cs="Times New Roman"/>
                <w:color w:val="auto"/>
                <w:sz w:val="21"/>
                <w:szCs w:val="21"/>
                <w:highlight w:val="none"/>
              </w:rPr>
              <w:t xml:space="preserve">分。</w:t>
            </w:r>
            <w:r/>
          </w:p>
          <w:p>
            <w:pPr>
              <w:numPr>
                <w:ilvl w:val="0"/>
                <w:numId w:val="0"/>
              </w:num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z w:val="21"/>
                <w:szCs w:val="21"/>
                <w:highlight w:val="none"/>
              </w:rPr>
              <w:suppressLineNumbers w:val="0"/>
            </w:pPr>
            <w:r>
              <w:rPr>
                <w:rFonts w:hint="default" w:ascii="Times New Roman" w:hAnsi="Times New Roman" w:eastAsia="仿宋" w:cs="Times New Roman"/>
                <w:color w:val="auto"/>
                <w:sz w:val="21"/>
                <w:szCs w:val="21"/>
                <w:highlight w:val="none"/>
              </w:rPr>
              <w:t xml:space="preserve">(4) 服务方案简单笼统，与项目需求关联性较弱；菜单设计单调无变化，无菜品创新承诺；无明确季节性调整方案；食材管控措施薄弱，流程描述模糊；质量保障体系不完善，得 </w:t>
            </w:r>
            <w:r>
              <w:rPr>
                <w:rFonts w:hint="eastAsia"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rPr>
              <w:t xml:space="preserve"> 分。</w:t>
            </w:r>
            <w:r/>
          </w:p>
          <w:p>
            <w:pPr>
              <w:numPr>
                <w:ilvl w:val="0"/>
                <w:numId w:val="0"/>
              </w:num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z w:val="21"/>
                <w:szCs w:val="21"/>
                <w:highlight w:val="none"/>
                <w:lang w:val="en-US" w:eastAsia="zh-CN"/>
              </w:rPr>
              <w:suppressLineNumbers w:val="0"/>
            </w:pPr>
            <w:r>
              <w:rPr>
                <w:rFonts w:hint="default" w:ascii="Times New Roman" w:hAnsi="Times New Roman" w:eastAsia="仿宋" w:cs="Times New Roman"/>
                <w:color w:val="auto"/>
                <w:sz w:val="21"/>
                <w:szCs w:val="21"/>
                <w:highlight w:val="none"/>
              </w:rPr>
              <w:t xml:space="preserve">(</w:t>
            </w:r>
            <w:r>
              <w:rPr>
                <w:rFonts w:hint="eastAsia" w:ascii="Times New Roman" w:hAnsi="Times New Roman"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rPr>
              <w:t xml:space="preserve">) 未提供服务方案与菜品质量相关内容，或所提供内容完全无法满足采购人需求，得 0 分。</w:t>
            </w:r>
            <w:r/>
          </w:p>
        </w:tc>
        <w:tc>
          <w:tcPr>
            <w:tcW w:w="709" w:type="dxa"/>
            <w:vAlign w:val="center"/>
            <w:textDirection w:val="lrTb"/>
            <w:noWrap w:val="false"/>
          </w:tcPr>
          <w:p>
            <w:pPr>
              <w:pStyle w:val="700"/>
              <w:ind w:left="0" w:right="0"/>
              <w:jc w:val="center"/>
              <w:keepLines w:val="0"/>
              <w:keepNext w:val="0"/>
              <w:pageBreakBefore w:val="0"/>
              <w:spacing w:before="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eastAsia" w:ascii="Times New Roman" w:hAnsi="Times New Roman" w:eastAsia="仿宋" w:cs="Times New Roman"/>
                <w:color w:val="auto"/>
                <w:spacing w:val="-2"/>
                <w:sz w:val="21"/>
                <w:szCs w:val="21"/>
                <w:highlight w:val="none"/>
                <w:lang w:val="en-US" w:bidi="zh-CN"/>
              </w:rPr>
              <w:t xml:space="preserve">10</w:t>
            </w:r>
            <w:r/>
          </w:p>
        </w:tc>
      </w:tr>
      <w:tr>
        <w:trPr>
          <w:jc w:val="center"/>
          <w:trHeight w:val="0"/>
        </w:trPr>
        <w:tc>
          <w:tcPr>
            <w:tcW w:w="546" w:type="dxa"/>
            <w:vAlign w:val="center"/>
            <w:vMerge w:val="continue"/>
            <w:textDirection w:val="lrTb"/>
            <w:noWrap w:val="false"/>
          </w:tcPr>
          <w:p>
            <w:pPr>
              <w:jc w:val="left"/>
              <w:spacing w:before="0" w:beforeAutospacing="0" w:after="0" w:line="240" w:lineRule="auto"/>
              <w:widowControl/>
              <w:rPr>
                <w:rFonts w:hint="default" w:ascii="Times New Roman" w:hAnsi="Times New Roman" w:eastAsia="仿宋" w:cs="Times New Roman"/>
                <w:b/>
                <w:bCs/>
                <w:color w:val="auto"/>
                <w:sz w:val="21"/>
                <w:szCs w:val="21"/>
                <w:highlight w:val="none"/>
                <w:lang w:val="zh-CN" w:bidi="zh-CN"/>
              </w:rPr>
            </w:pPr>
            <w:r>
              <w:rPr>
                <w:rFonts w:hint="default" w:ascii="Times New Roman" w:hAnsi="Times New Roman" w:eastAsia="仿宋" w:cs="Times New Roman"/>
                <w:b/>
                <w:bCs/>
                <w:color w:val="auto"/>
                <w:sz w:val="21"/>
                <w:szCs w:val="21"/>
                <w:highlight w:val="none"/>
                <w:lang w:val="zh-CN" w:bidi="zh-CN"/>
              </w:rPr>
            </w:r>
            <w:r/>
          </w:p>
        </w:tc>
        <w:tc>
          <w:tcPr>
            <w:tcW w:w="1701" w:type="dxa"/>
            <w:vAlign w:val="center"/>
            <w:vMerge w:val="continue"/>
            <w:textDirection w:val="lrTb"/>
            <w:noWrap w:val="false"/>
          </w:tcPr>
          <w:p>
            <w:pPr>
              <w:jc w:val="center"/>
              <w:keepLines w:val="0"/>
              <w:keepNext w:val="0"/>
              <w:pageBreakBefore w:val="0"/>
              <w:spacing w:before="0" w:beforeAutospacing="0" w:after="0" w:line="240" w:lineRule="auto"/>
              <w:widowControl w:val="off"/>
              <w:rPr>
                <w:rFonts w:hint="default" w:ascii="Times New Roman" w:hAnsi="Times New Roman" w:eastAsia="仿宋" w:cs="Times New Roman"/>
                <w:b/>
                <w:bCs/>
                <w:color w:val="auto"/>
                <w:spacing w:val="-2"/>
                <w:sz w:val="21"/>
                <w:szCs w:val="21"/>
                <w:highlight w:val="none"/>
                <w:lang w:val="en-US" w:eastAsia="zh-CN" w:bidi="zh-CN"/>
              </w:rPr>
            </w:pPr>
            <w:r>
              <w:rPr>
                <w:rFonts w:hint="default" w:ascii="Times New Roman" w:hAnsi="Times New Roman" w:eastAsia="仿宋" w:cs="Times New Roman"/>
                <w:b/>
                <w:bCs/>
                <w:color w:val="auto"/>
                <w:spacing w:val="-2"/>
                <w:sz w:val="21"/>
                <w:szCs w:val="21"/>
                <w:highlight w:val="none"/>
                <w:lang w:val="en-US" w:eastAsia="zh-CN" w:bidi="zh-CN"/>
              </w:rPr>
            </w:r>
            <w:r/>
          </w:p>
        </w:tc>
        <w:tc>
          <w:tcPr>
            <w:tcW w:w="6650" w:type="dxa"/>
            <w:vAlign w:val="top"/>
            <w:textDirection w:val="lrTb"/>
            <w:noWrap w:val="false"/>
          </w:tcPr>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bCs/>
                <w:color w:val="auto"/>
                <w:spacing w:val="-2"/>
                <w:sz w:val="21"/>
                <w:szCs w:val="21"/>
                <w:highlight w:val="none"/>
                <w:lang w:val="en-US" w:bidi="zh-CN"/>
              </w:rPr>
              <w:suppressLineNumbers w:val="0"/>
            </w:pPr>
            <w:r>
              <w:rPr>
                <w:rFonts w:hint="default" w:ascii="Times New Roman" w:hAnsi="Times New Roman" w:eastAsia="仿宋" w:cs="Times New Roman"/>
                <w:b/>
                <w:bCs/>
                <w:color w:val="auto"/>
                <w:spacing w:val="-2"/>
                <w:sz w:val="21"/>
                <w:szCs w:val="21"/>
                <w:highlight w:val="none"/>
                <w:lang w:val="en-US" w:bidi="zh-CN"/>
              </w:rPr>
              <w:t xml:space="preserve">2.</w:t>
            </w:r>
            <w:r>
              <w:rPr>
                <w:rFonts w:hint="eastAsia" w:ascii="Times New Roman" w:hAnsi="Times New Roman" w:eastAsia="仿宋" w:cs="Times New Roman"/>
                <w:b/>
                <w:bCs/>
                <w:color w:val="auto"/>
                <w:spacing w:val="-2"/>
                <w:sz w:val="21"/>
                <w:szCs w:val="21"/>
                <w:highlight w:val="none"/>
                <w:lang w:val="en-US" w:bidi="zh-CN"/>
              </w:rPr>
              <w:t xml:space="preserve">2</w:t>
            </w:r>
            <w:r>
              <w:rPr>
                <w:rFonts w:hint="default" w:ascii="Times New Roman" w:hAnsi="Times New Roman" w:eastAsia="仿宋" w:cs="Times New Roman"/>
                <w:b/>
                <w:bCs/>
                <w:color w:val="auto"/>
                <w:spacing w:val="-2"/>
                <w:sz w:val="21"/>
                <w:szCs w:val="21"/>
                <w:highlight w:val="none"/>
                <w:lang w:val="en-US" w:bidi="zh-CN"/>
              </w:rPr>
              <w:t xml:space="preserve">服务团队</w:t>
            </w:r>
            <w:r>
              <w:rPr>
                <w:rFonts w:hint="default" w:ascii="Times New Roman" w:hAnsi="Times New Roman" w:eastAsia="仿宋" w:cs="Times New Roman"/>
                <w:b/>
                <w:bCs/>
                <w:color w:val="auto"/>
                <w:spacing w:val="-2"/>
                <w:sz w:val="21"/>
                <w:szCs w:val="21"/>
                <w:highlight w:val="none"/>
                <w:lang w:val="zh-CN" w:bidi="zh-CN"/>
              </w:rPr>
              <w:t xml:space="preserve">人员配置</w:t>
            </w:r>
            <w:r>
              <w:rPr>
                <w:rFonts w:hint="default" w:ascii="Times New Roman" w:hAnsi="Times New Roman" w:eastAsia="仿宋" w:cs="Times New Roman"/>
                <w:b/>
                <w:bCs/>
                <w:color w:val="auto"/>
                <w:spacing w:val="-2"/>
                <w:sz w:val="21"/>
                <w:szCs w:val="21"/>
                <w:highlight w:val="none"/>
                <w:lang w:val="en-US" w:bidi="zh-CN"/>
              </w:rPr>
              <w:t xml:space="preserve">及培训和管理（</w:t>
            </w:r>
            <w:r>
              <w:rPr>
                <w:rFonts w:hint="eastAsia" w:ascii="Times New Roman" w:hAnsi="Times New Roman" w:eastAsia="仿宋" w:cs="Times New Roman"/>
                <w:b/>
                <w:bCs/>
                <w:color w:val="auto"/>
                <w:spacing w:val="-2"/>
                <w:sz w:val="21"/>
                <w:szCs w:val="21"/>
                <w:highlight w:val="none"/>
                <w:lang w:val="en-US" w:bidi="zh-CN"/>
              </w:rPr>
              <w:t xml:space="preserve">10</w:t>
            </w:r>
            <w:r>
              <w:rPr>
                <w:rFonts w:hint="default" w:ascii="Times New Roman" w:hAnsi="Times New Roman" w:eastAsia="仿宋" w:cs="Times New Roman"/>
                <w:b/>
                <w:bCs/>
                <w:color w:val="auto"/>
                <w:spacing w:val="-2"/>
                <w:sz w:val="21"/>
                <w:szCs w:val="21"/>
                <w:highlight w:val="none"/>
                <w:lang w:val="en-US" w:bidi="zh-CN"/>
              </w:rPr>
              <w:t xml:space="preserve">分）</w:t>
            </w:r>
            <w:r/>
          </w:p>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val="0"/>
                <w:bCs w:val="0"/>
                <w:color w:val="auto"/>
                <w:spacing w:val="-2"/>
                <w:sz w:val="21"/>
                <w:szCs w:val="21"/>
                <w:highlight w:val="none"/>
                <w:lang w:val="zh-CN" w:bidi="zh-CN"/>
              </w:rPr>
              <w:suppressLineNumbers w:val="0"/>
            </w:pPr>
            <w:r>
              <w:rPr>
                <w:rFonts w:hint="default" w:ascii="Times New Roman" w:hAnsi="Times New Roman" w:eastAsia="仿宋" w:cs="Times New Roman"/>
                <w:b w:val="0"/>
                <w:bCs w:val="0"/>
                <w:color w:val="auto"/>
                <w:spacing w:val="-2"/>
                <w:sz w:val="21"/>
                <w:szCs w:val="21"/>
                <w:highlight w:val="none"/>
                <w:lang w:val="zh-CN" w:bidi="zh-CN"/>
              </w:rPr>
              <w:t xml:space="preserve">（1）人员配置合理，工作流程</w:t>
            </w:r>
            <w:r>
              <w:rPr>
                <w:rFonts w:hint="default" w:ascii="Times New Roman" w:hAnsi="Times New Roman" w:eastAsia="仿宋" w:cs="Times New Roman"/>
                <w:b w:val="0"/>
                <w:bCs w:val="0"/>
                <w:color w:val="auto"/>
                <w:spacing w:val="-2"/>
                <w:sz w:val="21"/>
                <w:szCs w:val="21"/>
                <w:highlight w:val="none"/>
                <w:lang w:val="en-US" w:bidi="zh-CN"/>
              </w:rPr>
              <w:t xml:space="preserve">及培训管理制度</w:t>
            </w:r>
            <w:r>
              <w:rPr>
                <w:rFonts w:hint="default" w:ascii="Times New Roman" w:hAnsi="Times New Roman" w:eastAsia="仿宋" w:cs="Times New Roman"/>
                <w:b w:val="0"/>
                <w:bCs w:val="0"/>
                <w:color w:val="auto"/>
                <w:spacing w:val="-2"/>
                <w:sz w:val="21"/>
                <w:szCs w:val="21"/>
                <w:highlight w:val="none"/>
                <w:lang w:val="zh-CN" w:bidi="zh-CN"/>
              </w:rPr>
              <w:t xml:space="preserve">完整、科学、可行，各类规章制度健全规范、明确的得</w:t>
            </w:r>
            <w:r>
              <w:rPr>
                <w:rFonts w:hint="eastAsia" w:ascii="Times New Roman" w:hAnsi="Times New Roman" w:eastAsia="仿宋" w:cs="Times New Roman"/>
                <w:b w:val="0"/>
                <w:bCs w:val="0"/>
                <w:color w:val="auto"/>
                <w:spacing w:val="-2"/>
                <w:sz w:val="21"/>
                <w:szCs w:val="21"/>
                <w:highlight w:val="none"/>
                <w:lang w:val="en-US" w:bidi="zh-CN"/>
              </w:rPr>
              <w:t xml:space="preserve">10</w:t>
            </w:r>
            <w:r>
              <w:rPr>
                <w:rFonts w:hint="default" w:ascii="Times New Roman" w:hAnsi="Times New Roman" w:eastAsia="仿宋" w:cs="Times New Roman"/>
                <w:b w:val="0"/>
                <w:bCs w:val="0"/>
                <w:color w:val="auto"/>
                <w:spacing w:val="-2"/>
                <w:sz w:val="21"/>
                <w:szCs w:val="21"/>
                <w:highlight w:val="none"/>
                <w:lang w:val="zh-CN" w:bidi="zh-CN"/>
              </w:rPr>
              <w:t xml:space="preserve">分</w:t>
            </w:r>
            <w:r/>
          </w:p>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val="0"/>
                <w:bCs w:val="0"/>
                <w:color w:val="auto"/>
                <w:spacing w:val="-2"/>
                <w:sz w:val="21"/>
                <w:szCs w:val="21"/>
                <w:highlight w:val="none"/>
                <w:lang w:val="zh-CN" w:bidi="zh-CN"/>
              </w:rPr>
              <w:suppressLineNumbers w:val="0"/>
            </w:pPr>
            <w:r>
              <w:rPr>
                <w:rFonts w:hint="default" w:ascii="Times New Roman" w:hAnsi="Times New Roman" w:eastAsia="仿宋" w:cs="Times New Roman"/>
                <w:b w:val="0"/>
                <w:bCs w:val="0"/>
                <w:color w:val="auto"/>
                <w:spacing w:val="-2"/>
                <w:sz w:val="21"/>
                <w:szCs w:val="21"/>
                <w:highlight w:val="none"/>
                <w:lang w:val="zh-CN" w:bidi="zh-CN"/>
              </w:rPr>
              <w:t xml:space="preserve">（2）</w:t>
            </w:r>
            <w:r>
              <w:rPr>
                <w:rFonts w:hint="default" w:ascii="Times New Roman" w:hAnsi="Times New Roman" w:eastAsia="仿宋" w:cs="Times New Roman"/>
                <w:b w:val="0"/>
                <w:bCs w:val="0"/>
                <w:color w:val="auto"/>
                <w:spacing w:val="-2"/>
                <w:sz w:val="21"/>
                <w:szCs w:val="21"/>
                <w:highlight w:val="none"/>
                <w:lang w:bidi="zh-CN"/>
              </w:rPr>
              <w:t xml:space="preserve">各人员配置较全</w:t>
            </w:r>
            <w:r>
              <w:rPr>
                <w:rFonts w:hint="default" w:ascii="Times New Roman" w:hAnsi="Times New Roman" w:eastAsia="仿宋" w:cs="Times New Roman"/>
                <w:b w:val="0"/>
                <w:bCs w:val="0"/>
                <w:color w:val="auto"/>
                <w:spacing w:val="-2"/>
                <w:sz w:val="21"/>
                <w:szCs w:val="21"/>
                <w:highlight w:val="none"/>
                <w:lang w:val="zh-CN" w:bidi="zh-CN"/>
              </w:rPr>
              <w:t xml:space="preserve">，有工作流程</w:t>
            </w:r>
            <w:r>
              <w:rPr>
                <w:rFonts w:hint="default" w:ascii="Times New Roman" w:hAnsi="Times New Roman" w:eastAsia="仿宋" w:cs="Times New Roman"/>
                <w:b w:val="0"/>
                <w:bCs w:val="0"/>
                <w:color w:val="auto"/>
                <w:spacing w:val="-2"/>
                <w:sz w:val="21"/>
                <w:szCs w:val="21"/>
                <w:highlight w:val="none"/>
                <w:lang w:val="en-US" w:bidi="zh-CN"/>
              </w:rPr>
              <w:t xml:space="preserve">及培训管理制度</w:t>
            </w:r>
            <w:r>
              <w:rPr>
                <w:rFonts w:hint="default" w:ascii="Times New Roman" w:hAnsi="Times New Roman" w:eastAsia="仿宋" w:cs="Times New Roman"/>
                <w:b w:val="0"/>
                <w:bCs w:val="0"/>
                <w:color w:val="auto"/>
                <w:spacing w:val="-2"/>
                <w:sz w:val="21"/>
                <w:szCs w:val="21"/>
                <w:highlight w:val="none"/>
                <w:lang w:val="zh-CN" w:bidi="zh-CN"/>
              </w:rPr>
              <w:t xml:space="preserve">，各类规章制度，</w:t>
            </w:r>
            <w:r>
              <w:rPr>
                <w:rFonts w:hint="default" w:ascii="Times New Roman" w:hAnsi="Times New Roman" w:eastAsia="仿宋" w:cs="Times New Roman"/>
                <w:b w:val="0"/>
                <w:bCs w:val="0"/>
                <w:color w:val="auto"/>
                <w:spacing w:val="-2"/>
                <w:sz w:val="21"/>
                <w:szCs w:val="21"/>
                <w:highlight w:val="none"/>
                <w:lang w:val="en-US" w:bidi="zh-CN"/>
              </w:rPr>
              <w:t xml:space="preserve">但缺乏一定的针对性</w:t>
            </w:r>
            <w:r>
              <w:rPr>
                <w:rFonts w:hint="default" w:ascii="Times New Roman" w:hAnsi="Times New Roman" w:eastAsia="仿宋" w:cs="Times New Roman"/>
                <w:b w:val="0"/>
                <w:bCs w:val="0"/>
                <w:color w:val="auto"/>
                <w:spacing w:val="-2"/>
                <w:sz w:val="21"/>
                <w:szCs w:val="21"/>
                <w:highlight w:val="none"/>
                <w:lang w:bidi="zh-CN"/>
              </w:rPr>
              <w:t xml:space="preserve">的得</w:t>
            </w:r>
            <w:r>
              <w:rPr>
                <w:rFonts w:hint="eastAsia" w:ascii="Times New Roman" w:hAnsi="Times New Roman" w:eastAsia="仿宋" w:cs="Times New Roman"/>
                <w:b w:val="0"/>
                <w:bCs w:val="0"/>
                <w:color w:val="auto"/>
                <w:spacing w:val="-2"/>
                <w:sz w:val="21"/>
                <w:szCs w:val="21"/>
                <w:highlight w:val="none"/>
                <w:lang w:val="en-US" w:bidi="zh-CN"/>
              </w:rPr>
              <w:t xml:space="preserve">7</w:t>
            </w:r>
            <w:r>
              <w:rPr>
                <w:rFonts w:hint="default" w:ascii="Times New Roman" w:hAnsi="Times New Roman" w:eastAsia="仿宋" w:cs="Times New Roman"/>
                <w:b w:val="0"/>
                <w:bCs w:val="0"/>
                <w:color w:val="auto"/>
                <w:spacing w:val="-2"/>
                <w:sz w:val="21"/>
                <w:szCs w:val="21"/>
                <w:highlight w:val="none"/>
                <w:lang w:val="zh-CN" w:bidi="zh-CN"/>
              </w:rPr>
              <w:t xml:space="preserve">分</w:t>
            </w:r>
            <w:r/>
          </w:p>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val="0"/>
                <w:bCs w:val="0"/>
                <w:color w:val="auto"/>
                <w:spacing w:val="-2"/>
                <w:sz w:val="21"/>
                <w:szCs w:val="21"/>
                <w:highlight w:val="none"/>
                <w:lang w:val="zh-CN" w:bidi="zh-CN"/>
              </w:rPr>
              <w:suppressLineNumbers w:val="0"/>
            </w:pPr>
            <w:r>
              <w:rPr>
                <w:rFonts w:hint="default" w:ascii="Times New Roman" w:hAnsi="Times New Roman" w:eastAsia="仿宋" w:cs="Times New Roman"/>
                <w:b w:val="0"/>
                <w:bCs w:val="0"/>
                <w:color w:val="auto"/>
                <w:spacing w:val="-2"/>
                <w:sz w:val="21"/>
                <w:szCs w:val="21"/>
                <w:highlight w:val="none"/>
                <w:lang w:val="zh-CN" w:bidi="zh-CN"/>
              </w:rPr>
              <w:t xml:space="preserve">（3）</w:t>
            </w:r>
            <w:r>
              <w:rPr>
                <w:rFonts w:hint="default" w:ascii="Times New Roman" w:hAnsi="Times New Roman" w:eastAsia="仿宋" w:cs="Times New Roman"/>
                <w:b w:val="0"/>
                <w:bCs w:val="0"/>
                <w:color w:val="auto"/>
                <w:spacing w:val="-2"/>
                <w:sz w:val="21"/>
                <w:szCs w:val="21"/>
                <w:highlight w:val="none"/>
                <w:lang w:bidi="zh-CN"/>
              </w:rPr>
              <w:t xml:space="preserve">各</w:t>
            </w:r>
            <w:r>
              <w:rPr>
                <w:rFonts w:hint="default" w:ascii="Times New Roman" w:hAnsi="Times New Roman" w:eastAsia="仿宋" w:cs="Times New Roman"/>
                <w:b w:val="0"/>
                <w:bCs w:val="0"/>
                <w:color w:val="auto"/>
                <w:spacing w:val="-2"/>
                <w:sz w:val="21"/>
                <w:szCs w:val="21"/>
                <w:highlight w:val="none"/>
                <w:lang w:val="zh-CN" w:bidi="zh-CN"/>
              </w:rPr>
              <w:t xml:space="preserve">人员配置</w:t>
            </w:r>
            <w:r>
              <w:rPr>
                <w:rFonts w:hint="default" w:ascii="Times New Roman" w:hAnsi="Times New Roman" w:eastAsia="仿宋" w:cs="Times New Roman"/>
                <w:b w:val="0"/>
                <w:bCs w:val="0"/>
                <w:color w:val="auto"/>
                <w:spacing w:val="-2"/>
                <w:sz w:val="21"/>
                <w:szCs w:val="21"/>
                <w:highlight w:val="none"/>
                <w:lang w:bidi="zh-CN"/>
              </w:rPr>
              <w:t xml:space="preserve">不全或不合理</w:t>
            </w:r>
            <w:r>
              <w:rPr>
                <w:rFonts w:hint="default" w:ascii="Times New Roman" w:hAnsi="Times New Roman" w:eastAsia="仿宋" w:cs="Times New Roman"/>
                <w:b w:val="0"/>
                <w:bCs w:val="0"/>
                <w:color w:val="auto"/>
                <w:spacing w:val="-2"/>
                <w:sz w:val="21"/>
                <w:szCs w:val="21"/>
                <w:highlight w:val="none"/>
                <w:lang w:val="zh-CN" w:bidi="zh-CN"/>
              </w:rPr>
              <w:t xml:space="preserve">，工作流程</w:t>
            </w:r>
            <w:r>
              <w:rPr>
                <w:rFonts w:hint="default" w:ascii="Times New Roman" w:hAnsi="Times New Roman" w:eastAsia="仿宋" w:cs="Times New Roman"/>
                <w:b w:val="0"/>
                <w:bCs w:val="0"/>
                <w:color w:val="auto"/>
                <w:spacing w:val="-2"/>
                <w:sz w:val="21"/>
                <w:szCs w:val="21"/>
                <w:highlight w:val="none"/>
                <w:lang w:val="en-US" w:bidi="zh-CN"/>
              </w:rPr>
              <w:t xml:space="preserve">及培训管理制度</w:t>
            </w:r>
            <w:r>
              <w:rPr>
                <w:rFonts w:hint="default" w:ascii="Times New Roman" w:hAnsi="Times New Roman" w:eastAsia="仿宋" w:cs="Times New Roman"/>
                <w:b w:val="0"/>
                <w:bCs w:val="0"/>
                <w:color w:val="auto"/>
                <w:spacing w:val="-2"/>
                <w:sz w:val="21"/>
                <w:szCs w:val="21"/>
                <w:highlight w:val="none"/>
                <w:lang w:val="zh-CN" w:bidi="zh-CN"/>
              </w:rPr>
              <w:t xml:space="preserve">的描述</w:t>
            </w:r>
            <w:r>
              <w:rPr>
                <w:rFonts w:hint="default" w:ascii="Times New Roman" w:hAnsi="Times New Roman" w:eastAsia="仿宋" w:cs="Times New Roman"/>
                <w:b w:val="0"/>
                <w:bCs w:val="0"/>
                <w:color w:val="auto"/>
                <w:spacing w:val="-2"/>
                <w:sz w:val="21"/>
                <w:szCs w:val="21"/>
                <w:highlight w:val="none"/>
                <w:lang w:bidi="zh-CN"/>
              </w:rPr>
              <w:t xml:space="preserve">简单</w:t>
            </w:r>
            <w:r>
              <w:rPr>
                <w:rFonts w:hint="default" w:ascii="Times New Roman" w:hAnsi="Times New Roman" w:eastAsia="仿宋" w:cs="Times New Roman"/>
                <w:b w:val="0"/>
                <w:bCs w:val="0"/>
                <w:color w:val="auto"/>
                <w:spacing w:val="-2"/>
                <w:sz w:val="21"/>
                <w:szCs w:val="21"/>
                <w:highlight w:val="none"/>
                <w:lang w:val="zh-CN" w:bidi="zh-CN"/>
              </w:rPr>
              <w:t xml:space="preserve">的得</w:t>
            </w:r>
            <w:r>
              <w:rPr>
                <w:rFonts w:hint="eastAsia" w:ascii="Times New Roman" w:hAnsi="Times New Roman" w:eastAsia="仿宋" w:cs="Times New Roman"/>
                <w:b w:val="0"/>
                <w:bCs w:val="0"/>
                <w:color w:val="auto"/>
                <w:spacing w:val="-2"/>
                <w:sz w:val="21"/>
                <w:szCs w:val="21"/>
                <w:highlight w:val="none"/>
                <w:lang w:val="en-US" w:bidi="zh-CN"/>
              </w:rPr>
              <w:t xml:space="preserve">4</w:t>
            </w:r>
            <w:r>
              <w:rPr>
                <w:rFonts w:hint="default" w:ascii="Times New Roman" w:hAnsi="Times New Roman" w:eastAsia="仿宋" w:cs="Times New Roman"/>
                <w:b w:val="0"/>
                <w:bCs w:val="0"/>
                <w:color w:val="auto"/>
                <w:spacing w:val="-2"/>
                <w:sz w:val="21"/>
                <w:szCs w:val="21"/>
                <w:highlight w:val="none"/>
                <w:lang w:val="zh-CN" w:bidi="zh-CN"/>
              </w:rPr>
              <w:t xml:space="preserve">分</w:t>
            </w:r>
            <w:r/>
          </w:p>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val="0"/>
                <w:bCs w:val="0"/>
                <w:color w:val="auto"/>
                <w:spacing w:val="-2"/>
                <w:sz w:val="21"/>
                <w:szCs w:val="21"/>
                <w:highlight w:val="none"/>
                <w:lang w:val="zh-CN" w:bidi="zh-CN"/>
              </w:rPr>
              <w:suppressLineNumbers w:val="0"/>
            </w:pPr>
            <w:r>
              <w:rPr>
                <w:rFonts w:hint="default" w:ascii="Times New Roman" w:hAnsi="Times New Roman" w:eastAsia="仿宋" w:cs="Times New Roman"/>
                <w:b w:val="0"/>
                <w:bCs w:val="0"/>
                <w:color w:val="auto"/>
                <w:spacing w:val="-2"/>
                <w:sz w:val="21"/>
                <w:szCs w:val="21"/>
                <w:highlight w:val="none"/>
                <w:lang w:val="zh-CN" w:bidi="zh-CN"/>
              </w:rPr>
              <w:t xml:space="preserve">（4）人员配置</w:t>
            </w:r>
            <w:r>
              <w:rPr>
                <w:rFonts w:hint="default" w:ascii="Times New Roman" w:hAnsi="Times New Roman" w:eastAsia="仿宋" w:cs="Times New Roman"/>
                <w:b w:val="0"/>
                <w:bCs w:val="0"/>
                <w:color w:val="auto"/>
                <w:spacing w:val="-2"/>
                <w:sz w:val="21"/>
                <w:szCs w:val="21"/>
                <w:highlight w:val="none"/>
                <w:lang w:bidi="zh-CN"/>
              </w:rPr>
              <w:t xml:space="preserve">明显</w:t>
            </w:r>
            <w:r>
              <w:rPr>
                <w:rFonts w:hint="default" w:ascii="Times New Roman" w:hAnsi="Times New Roman" w:eastAsia="仿宋" w:cs="Times New Roman"/>
                <w:b w:val="0"/>
                <w:bCs w:val="0"/>
                <w:color w:val="auto"/>
                <w:spacing w:val="-2"/>
                <w:sz w:val="21"/>
                <w:szCs w:val="21"/>
                <w:highlight w:val="none"/>
                <w:lang w:val="zh-CN" w:bidi="zh-CN"/>
              </w:rPr>
              <w:t xml:space="preserve">不足，无工作流程</w:t>
            </w:r>
            <w:r>
              <w:rPr>
                <w:rFonts w:hint="default" w:ascii="Times New Roman" w:hAnsi="Times New Roman" w:eastAsia="仿宋" w:cs="Times New Roman"/>
                <w:b w:val="0"/>
                <w:bCs w:val="0"/>
                <w:color w:val="auto"/>
                <w:spacing w:val="-2"/>
                <w:sz w:val="21"/>
                <w:szCs w:val="21"/>
                <w:highlight w:val="none"/>
                <w:lang w:val="en-US" w:bidi="zh-CN"/>
              </w:rPr>
              <w:t xml:space="preserve">及培训管理制度</w:t>
            </w:r>
            <w:r>
              <w:rPr>
                <w:rFonts w:hint="default" w:ascii="Times New Roman" w:hAnsi="Times New Roman" w:eastAsia="仿宋" w:cs="Times New Roman"/>
                <w:b w:val="0"/>
                <w:bCs w:val="0"/>
                <w:color w:val="auto"/>
                <w:spacing w:val="-2"/>
                <w:sz w:val="21"/>
                <w:szCs w:val="21"/>
                <w:highlight w:val="none"/>
                <w:lang w:val="zh-CN" w:bidi="zh-CN"/>
              </w:rPr>
              <w:t xml:space="preserve">的描述，</w:t>
            </w:r>
            <w:r>
              <w:rPr>
                <w:rFonts w:hint="default" w:ascii="Times New Roman" w:hAnsi="Times New Roman" w:eastAsia="仿宋" w:cs="Times New Roman"/>
                <w:b w:val="0"/>
                <w:bCs w:val="0"/>
                <w:color w:val="auto"/>
                <w:spacing w:val="-2"/>
                <w:sz w:val="21"/>
                <w:szCs w:val="21"/>
                <w:highlight w:val="none"/>
                <w:lang w:val="en-US" w:bidi="zh-CN"/>
              </w:rPr>
              <w:t xml:space="preserve">制度</w:t>
            </w:r>
            <w:r>
              <w:rPr>
                <w:rFonts w:hint="default" w:ascii="Times New Roman" w:hAnsi="Times New Roman" w:eastAsia="仿宋" w:cs="Times New Roman"/>
                <w:b w:val="0"/>
                <w:bCs w:val="0"/>
                <w:color w:val="auto"/>
                <w:spacing w:val="-2"/>
                <w:sz w:val="21"/>
                <w:szCs w:val="21"/>
                <w:highlight w:val="none"/>
                <w:lang w:val="zh-CN" w:bidi="zh-CN"/>
              </w:rPr>
              <w:t xml:space="preserve">不科学、不可行的得</w:t>
            </w:r>
            <w:r>
              <w:rPr>
                <w:rFonts w:hint="eastAsia" w:ascii="Times New Roman" w:hAnsi="Times New Roman" w:eastAsia="仿宋" w:cs="Times New Roman"/>
                <w:b w:val="0"/>
                <w:bCs w:val="0"/>
                <w:color w:val="auto"/>
                <w:spacing w:val="-2"/>
                <w:sz w:val="21"/>
                <w:szCs w:val="21"/>
                <w:highlight w:val="none"/>
                <w:lang w:val="en-US" w:bidi="zh-CN"/>
              </w:rPr>
              <w:t xml:space="preserve">1</w:t>
            </w:r>
            <w:r>
              <w:rPr>
                <w:rFonts w:hint="default" w:ascii="Times New Roman" w:hAnsi="Times New Roman" w:eastAsia="仿宋" w:cs="Times New Roman"/>
                <w:b w:val="0"/>
                <w:bCs w:val="0"/>
                <w:color w:val="auto"/>
                <w:spacing w:val="-2"/>
                <w:sz w:val="21"/>
                <w:szCs w:val="21"/>
                <w:highlight w:val="none"/>
                <w:lang w:val="zh-CN" w:bidi="zh-CN"/>
              </w:rPr>
              <w:t xml:space="preserve">分</w:t>
            </w:r>
            <w:r/>
          </w:p>
          <w:p>
            <w:pPr>
              <w:numPr>
                <w:ilvl w:val="0"/>
                <w:numId w:val="0"/>
              </w:numPr>
              <w:ind w:left="0" w:right="0" w:firstLine="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default" w:ascii="Times New Roman" w:hAnsi="Times New Roman" w:eastAsia="仿宋" w:cs="Times New Roman"/>
                <w:b w:val="0"/>
                <w:bCs w:val="0"/>
                <w:color w:val="auto"/>
                <w:spacing w:val="-2"/>
                <w:sz w:val="21"/>
                <w:szCs w:val="21"/>
                <w:highlight w:val="none"/>
                <w:lang w:val="zh-CN" w:bidi="zh-CN"/>
              </w:rPr>
              <w:t xml:space="preserve">（</w:t>
            </w:r>
            <w:r>
              <w:rPr>
                <w:rFonts w:hint="default" w:ascii="Times New Roman" w:hAnsi="Times New Roman" w:eastAsia="仿宋" w:cs="Times New Roman"/>
                <w:b w:val="0"/>
                <w:bCs w:val="0"/>
                <w:color w:val="auto"/>
                <w:spacing w:val="-2"/>
                <w:sz w:val="21"/>
                <w:szCs w:val="21"/>
                <w:highlight w:val="none"/>
                <w:lang w:val="en-US" w:bidi="zh-CN"/>
              </w:rPr>
              <w:t xml:space="preserve">5</w:t>
            </w:r>
            <w:r>
              <w:rPr>
                <w:rFonts w:hint="default" w:ascii="Times New Roman" w:hAnsi="Times New Roman" w:eastAsia="仿宋" w:cs="Times New Roman"/>
                <w:b w:val="0"/>
                <w:bCs w:val="0"/>
                <w:color w:val="auto"/>
                <w:spacing w:val="-2"/>
                <w:sz w:val="21"/>
                <w:szCs w:val="21"/>
                <w:highlight w:val="none"/>
                <w:lang w:val="zh-CN" w:bidi="zh-CN"/>
              </w:rPr>
              <w:t xml:space="preserve">）</w:t>
            </w:r>
            <w:r>
              <w:rPr>
                <w:rFonts w:hint="default" w:ascii="Times New Roman" w:hAnsi="Times New Roman" w:eastAsia="仿宋" w:cs="Times New Roman"/>
                <w:b w:val="0"/>
                <w:bCs w:val="0"/>
                <w:color w:val="auto"/>
                <w:spacing w:val="-2"/>
                <w:sz w:val="21"/>
                <w:szCs w:val="21"/>
                <w:highlight w:val="none"/>
                <w:lang w:val="en-US" w:eastAsia="zh-CN" w:bidi="zh-CN"/>
              </w:rPr>
              <w:t xml:space="preserve">未提供相关内容的不得分</w:t>
            </w:r>
            <w:r>
              <w:rPr>
                <w:rFonts w:hint="eastAsia" w:ascii="Times New Roman" w:hAnsi="Times New Roman" w:eastAsia="仿宋" w:cs="Times New Roman"/>
                <w:b w:val="0"/>
                <w:bCs w:val="0"/>
                <w:color w:val="auto"/>
                <w:spacing w:val="-2"/>
                <w:sz w:val="21"/>
                <w:szCs w:val="21"/>
                <w:highlight w:val="none"/>
                <w:lang w:val="en-US" w:eastAsia="zh-CN" w:bidi="zh-CN"/>
              </w:rPr>
              <w:t xml:space="preserve">。</w:t>
            </w:r>
            <w:r/>
          </w:p>
        </w:tc>
        <w:tc>
          <w:tcPr>
            <w:tcW w:w="709" w:type="dxa"/>
            <w:vAlign w:val="center"/>
            <w:textDirection w:val="lrTb"/>
            <w:noWrap w:val="false"/>
          </w:tcPr>
          <w:p>
            <w:pPr>
              <w:pStyle w:val="700"/>
              <w:ind w:left="0" w:right="0"/>
              <w:jc w:val="center"/>
              <w:keepLines w:val="0"/>
              <w:keepNext w:val="0"/>
              <w:pageBreakBefore w:val="0"/>
              <w:spacing w:before="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eastAsia" w:ascii="Times New Roman" w:hAnsi="Times New Roman" w:eastAsia="仿宋" w:cs="Times New Roman"/>
                <w:color w:val="auto"/>
                <w:spacing w:val="-2"/>
                <w:sz w:val="21"/>
                <w:szCs w:val="21"/>
                <w:highlight w:val="none"/>
                <w:lang w:val="en-US" w:bidi="zh-CN"/>
              </w:rPr>
              <w:t xml:space="preserve">10</w:t>
            </w:r>
            <w:r/>
          </w:p>
        </w:tc>
      </w:tr>
      <w:tr>
        <w:trPr>
          <w:jc w:val="center"/>
          <w:trHeight w:val="0"/>
        </w:trPr>
        <w:tc>
          <w:tcPr>
            <w:tcW w:w="546" w:type="dxa"/>
            <w:vAlign w:val="center"/>
            <w:vMerge w:val="continue"/>
            <w:textDirection w:val="lrTb"/>
            <w:noWrap w:val="false"/>
          </w:tcPr>
          <w:p>
            <w:pPr>
              <w:jc w:val="left"/>
              <w:spacing w:before="0" w:beforeAutospacing="0" w:after="0" w:line="240" w:lineRule="auto"/>
              <w:widowControl/>
              <w:rPr>
                <w:rFonts w:hint="default" w:ascii="Times New Roman" w:hAnsi="Times New Roman" w:eastAsia="仿宋" w:cs="Times New Roman"/>
                <w:b/>
                <w:bCs/>
                <w:color w:val="auto"/>
                <w:sz w:val="21"/>
                <w:szCs w:val="21"/>
                <w:highlight w:val="none"/>
                <w:lang w:val="zh-CN" w:bidi="zh-CN"/>
              </w:rPr>
            </w:pPr>
            <w:r>
              <w:rPr>
                <w:rFonts w:hint="default" w:ascii="Times New Roman" w:hAnsi="Times New Roman" w:eastAsia="仿宋" w:cs="Times New Roman"/>
                <w:b/>
                <w:bCs/>
                <w:color w:val="auto"/>
                <w:sz w:val="21"/>
                <w:szCs w:val="21"/>
                <w:highlight w:val="none"/>
                <w:lang w:val="zh-CN" w:bidi="zh-CN"/>
              </w:rPr>
            </w:r>
            <w:r/>
          </w:p>
        </w:tc>
        <w:tc>
          <w:tcPr>
            <w:tcW w:w="1701" w:type="dxa"/>
            <w:vAlign w:val="center"/>
            <w:vMerge w:val="continue"/>
            <w:textDirection w:val="lrTb"/>
            <w:noWrap w:val="false"/>
          </w:tcPr>
          <w:p>
            <w:pPr>
              <w:jc w:val="center"/>
              <w:spacing w:line="240" w:lineRule="auto"/>
              <w:rPr>
                <w:rFonts w:hint="default" w:ascii="Times New Roman" w:hAnsi="Times New Roman" w:eastAsia="仿宋" w:cs="Times New Roman"/>
                <w:b/>
                <w:bCs/>
                <w:color w:val="auto"/>
                <w:spacing w:val="-2"/>
                <w:sz w:val="21"/>
                <w:szCs w:val="21"/>
                <w:highlight w:val="none"/>
                <w:lang w:val="en-US" w:eastAsia="zh-CN" w:bidi="zh-CN"/>
              </w:rPr>
            </w:pPr>
            <w:r>
              <w:rPr>
                <w:rFonts w:hint="default" w:ascii="Times New Roman" w:hAnsi="Times New Roman" w:eastAsia="仿宋" w:cs="Times New Roman"/>
                <w:b/>
                <w:bCs/>
                <w:color w:val="auto"/>
                <w:spacing w:val="-2"/>
                <w:sz w:val="21"/>
                <w:szCs w:val="21"/>
                <w:highlight w:val="none"/>
                <w:lang w:val="en-US" w:eastAsia="zh-CN" w:bidi="zh-CN"/>
              </w:rPr>
            </w:r>
            <w:r/>
          </w:p>
        </w:tc>
        <w:tc>
          <w:tcPr>
            <w:tcW w:w="6650" w:type="dxa"/>
            <w:vAlign w:val="top"/>
            <w:textDirection w:val="lrTb"/>
            <w:noWrap w:val="false"/>
          </w:tcPr>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bCs/>
                <w:color w:val="auto"/>
                <w:sz w:val="21"/>
                <w:szCs w:val="21"/>
                <w:highlight w:val="none"/>
                <w:lang w:val="zh-CN" w:eastAsia="zh-CN" w:bidi="ar-SA"/>
              </w:rPr>
              <w:suppressLineNumbers w:val="0"/>
            </w:pPr>
            <w:r>
              <w:rPr>
                <w:rFonts w:hint="default" w:ascii="Times New Roman" w:hAnsi="Times New Roman" w:eastAsia="仿宋" w:cs="Times New Roman"/>
                <w:b/>
                <w:bCs/>
                <w:color w:val="auto"/>
                <w:spacing w:val="-2"/>
                <w:sz w:val="21"/>
                <w:szCs w:val="21"/>
                <w:highlight w:val="none"/>
                <w:lang w:bidi="zh-CN"/>
              </w:rPr>
              <w:t xml:space="preserve">2.</w:t>
            </w:r>
            <w:r>
              <w:rPr>
                <w:rFonts w:hint="eastAsia" w:ascii="Times New Roman" w:hAnsi="Times New Roman" w:eastAsia="仿宋" w:cs="Times New Roman"/>
                <w:b/>
                <w:bCs/>
                <w:color w:val="auto"/>
                <w:spacing w:val="-2"/>
                <w:sz w:val="21"/>
                <w:szCs w:val="21"/>
                <w:highlight w:val="none"/>
                <w:lang w:val="en-US" w:bidi="zh-CN"/>
              </w:rPr>
              <w:t xml:space="preserve">3</w:t>
            </w:r>
            <w:r>
              <w:rPr>
                <w:rFonts w:hint="default" w:ascii="Times New Roman" w:hAnsi="Times New Roman" w:eastAsia="仿宋" w:cs="Times New Roman"/>
                <w:b/>
                <w:bCs/>
                <w:color w:val="auto"/>
                <w:sz w:val="21"/>
                <w:szCs w:val="21"/>
                <w:highlight w:val="none"/>
                <w:lang w:val="en-US" w:eastAsia="zh-CN" w:bidi="ar-SA"/>
              </w:rPr>
              <w:t xml:space="preserve">岗位职责、工作作息安排及工作程序（10分）</w:t>
            </w:r>
            <w:r/>
          </w:p>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val="0"/>
                <w:bCs w:val="0"/>
                <w:color w:val="auto"/>
                <w:spacing w:val="-2"/>
                <w:sz w:val="21"/>
                <w:szCs w:val="21"/>
                <w:highlight w:val="none"/>
                <w:lang w:val="zh-CN" w:bidi="zh-CN"/>
              </w:rPr>
              <w:suppressLineNumbers w:val="0"/>
            </w:pPr>
            <w:r>
              <w:rPr>
                <w:rFonts w:hint="default" w:ascii="Times New Roman" w:hAnsi="Times New Roman" w:eastAsia="仿宋" w:cs="Times New Roman"/>
                <w:b w:val="0"/>
                <w:bCs w:val="0"/>
                <w:color w:val="auto"/>
                <w:spacing w:val="-2"/>
                <w:sz w:val="21"/>
                <w:szCs w:val="21"/>
                <w:highlight w:val="none"/>
                <w:lang w:val="zh-CN" w:bidi="zh-CN"/>
              </w:rPr>
              <w:t xml:space="preserve">(1) 岗位设置科学合理、完全匹配项目需求，部门职责清晰明确、责任到人；工作流程完整规范、科学可行；食堂服务安排细致周全；作息时间规划精准贴合供餐需求、客观明确，得 10 分。</w:t>
            </w:r>
            <w:r/>
          </w:p>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val="0"/>
                <w:bCs w:val="0"/>
                <w:color w:val="auto"/>
                <w:spacing w:val="-2"/>
                <w:sz w:val="21"/>
                <w:szCs w:val="21"/>
                <w:highlight w:val="none"/>
                <w:lang w:val="zh-CN" w:bidi="zh-CN"/>
              </w:rPr>
              <w:suppressLineNumbers w:val="0"/>
            </w:pPr>
            <w:r>
              <w:rPr>
                <w:rFonts w:hint="default" w:ascii="Times New Roman" w:hAnsi="Times New Roman" w:eastAsia="仿宋" w:cs="Times New Roman"/>
                <w:b w:val="0"/>
                <w:bCs w:val="0"/>
                <w:color w:val="auto"/>
                <w:spacing w:val="-2"/>
                <w:sz w:val="21"/>
                <w:szCs w:val="21"/>
                <w:highlight w:val="none"/>
                <w:lang w:val="zh-CN" w:bidi="zh-CN"/>
              </w:rPr>
              <w:t xml:space="preserve">(2) 岗位设置合理、贴合项目实际，部门职责完整清晰；工作流程规范有序、可落地执行；食堂服务安排合理；作息时间规划贴合供餐需求、明确可行，得 </w:t>
            </w:r>
            <w:r>
              <w:rPr>
                <w:rFonts w:hint="eastAsia" w:ascii="Times New Roman" w:hAnsi="Times New Roman" w:eastAsia="仿宋" w:cs="Times New Roman"/>
                <w:b w:val="0"/>
                <w:bCs w:val="0"/>
                <w:color w:val="auto"/>
                <w:spacing w:val="-2"/>
                <w:sz w:val="21"/>
                <w:szCs w:val="21"/>
                <w:highlight w:val="none"/>
                <w:lang w:val="en-US" w:bidi="zh-CN"/>
              </w:rPr>
              <w:t xml:space="preserve">7</w:t>
            </w:r>
            <w:r>
              <w:rPr>
                <w:rFonts w:hint="default" w:ascii="Times New Roman" w:hAnsi="Times New Roman" w:eastAsia="仿宋" w:cs="Times New Roman"/>
                <w:b w:val="0"/>
                <w:bCs w:val="0"/>
                <w:color w:val="auto"/>
                <w:spacing w:val="-2"/>
                <w:sz w:val="21"/>
                <w:szCs w:val="21"/>
                <w:highlight w:val="none"/>
                <w:lang w:val="zh-CN" w:bidi="zh-CN"/>
              </w:rPr>
              <w:t xml:space="preserve"> 分。</w:t>
            </w:r>
            <w:r/>
          </w:p>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val="0"/>
                <w:bCs w:val="0"/>
                <w:color w:val="auto"/>
                <w:spacing w:val="-2"/>
                <w:sz w:val="21"/>
                <w:szCs w:val="21"/>
                <w:highlight w:val="none"/>
                <w:lang w:val="zh-CN" w:bidi="zh-CN"/>
              </w:rPr>
              <w:suppressLineNumbers w:val="0"/>
            </w:pPr>
            <w:r>
              <w:rPr>
                <w:rFonts w:hint="default" w:ascii="Times New Roman" w:hAnsi="Times New Roman" w:eastAsia="仿宋" w:cs="Times New Roman"/>
                <w:b w:val="0"/>
                <w:bCs w:val="0"/>
                <w:color w:val="auto"/>
                <w:spacing w:val="-2"/>
                <w:sz w:val="21"/>
                <w:szCs w:val="21"/>
                <w:highlight w:val="none"/>
                <w:lang w:val="zh-CN" w:bidi="zh-CN"/>
              </w:rPr>
              <w:t xml:space="preserve">(3) 岗位设置基本合理，部门职责、工作流程、食堂服务及作息时间规划基本完整可行，但细节优化不足，得 </w:t>
            </w:r>
            <w:r>
              <w:rPr>
                <w:rFonts w:hint="eastAsia" w:ascii="Times New Roman" w:hAnsi="Times New Roman" w:eastAsia="仿宋" w:cs="Times New Roman"/>
                <w:b w:val="0"/>
                <w:bCs w:val="0"/>
                <w:color w:val="auto"/>
                <w:spacing w:val="-2"/>
                <w:sz w:val="21"/>
                <w:szCs w:val="21"/>
                <w:highlight w:val="none"/>
                <w:lang w:val="en-US" w:bidi="zh-CN"/>
              </w:rPr>
              <w:t xml:space="preserve">4</w:t>
            </w:r>
            <w:r>
              <w:rPr>
                <w:rFonts w:hint="default" w:ascii="Times New Roman" w:hAnsi="Times New Roman" w:eastAsia="仿宋" w:cs="Times New Roman"/>
                <w:b w:val="0"/>
                <w:bCs w:val="0"/>
                <w:color w:val="auto"/>
                <w:spacing w:val="-2"/>
                <w:sz w:val="21"/>
                <w:szCs w:val="21"/>
                <w:highlight w:val="none"/>
                <w:lang w:val="zh-CN" w:bidi="zh-CN"/>
              </w:rPr>
              <w:t xml:space="preserve"> 分。</w:t>
            </w:r>
            <w:r/>
          </w:p>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val="0"/>
                <w:bCs w:val="0"/>
                <w:color w:val="auto"/>
                <w:spacing w:val="-2"/>
                <w:sz w:val="21"/>
                <w:szCs w:val="21"/>
                <w:highlight w:val="none"/>
                <w:lang w:val="zh-CN" w:bidi="zh-CN"/>
              </w:rPr>
              <w:suppressLineNumbers w:val="0"/>
            </w:pPr>
            <w:r>
              <w:rPr>
                <w:rFonts w:hint="default" w:ascii="Times New Roman" w:hAnsi="Times New Roman" w:eastAsia="仿宋" w:cs="Times New Roman"/>
                <w:b w:val="0"/>
                <w:bCs w:val="0"/>
                <w:color w:val="auto"/>
                <w:spacing w:val="-2"/>
                <w:sz w:val="21"/>
                <w:szCs w:val="21"/>
                <w:highlight w:val="none"/>
                <w:lang w:val="zh-CN" w:bidi="zh-CN"/>
              </w:rPr>
              <w:t xml:space="preserve">(4) 岗位设置基本合理，有部门职责、工作流程、食堂服务及作息时间规划，但内容笼统、操作性不强，得</w:t>
            </w:r>
            <w:r>
              <w:rPr>
                <w:rFonts w:hint="eastAsia" w:ascii="Times New Roman" w:hAnsi="Times New Roman" w:eastAsia="仿宋" w:cs="Times New Roman"/>
                <w:b w:val="0"/>
                <w:bCs w:val="0"/>
                <w:color w:val="auto"/>
                <w:spacing w:val="-2"/>
                <w:sz w:val="21"/>
                <w:szCs w:val="21"/>
                <w:highlight w:val="none"/>
                <w:lang w:val="en-US" w:bidi="zh-CN"/>
              </w:rPr>
              <w:t xml:space="preserve">1</w:t>
            </w:r>
            <w:r>
              <w:rPr>
                <w:rFonts w:hint="default" w:ascii="Times New Roman" w:hAnsi="Times New Roman" w:eastAsia="仿宋" w:cs="Times New Roman"/>
                <w:b w:val="0"/>
                <w:bCs w:val="0"/>
                <w:color w:val="auto"/>
                <w:spacing w:val="-2"/>
                <w:sz w:val="21"/>
                <w:szCs w:val="21"/>
                <w:highlight w:val="none"/>
                <w:lang w:val="zh-CN" w:bidi="zh-CN"/>
              </w:rPr>
              <w:t xml:space="preserve"> 分。</w:t>
            </w:r>
            <w:r/>
          </w:p>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z w:val="21"/>
                <w:szCs w:val="21"/>
                <w:highlight w:val="none"/>
                <w:lang w:val="en-US" w:eastAsia="zh-CN"/>
              </w:rPr>
              <w:suppressLineNumbers w:val="0"/>
            </w:pPr>
            <w:r>
              <w:rPr>
                <w:rFonts w:hint="default" w:ascii="Times New Roman" w:hAnsi="Times New Roman" w:eastAsia="仿宋" w:cs="Times New Roman"/>
                <w:b w:val="0"/>
                <w:bCs w:val="0"/>
                <w:color w:val="auto"/>
                <w:spacing w:val="-2"/>
                <w:sz w:val="21"/>
                <w:szCs w:val="21"/>
                <w:highlight w:val="none"/>
                <w:lang w:val="zh-CN" w:bidi="zh-CN"/>
              </w:rPr>
              <w:t xml:space="preserve">(5) 未提供岗位职责、工作作息安排及工作程序相关内容，得 0 分。</w:t>
            </w:r>
            <w:r/>
          </w:p>
        </w:tc>
        <w:tc>
          <w:tcPr>
            <w:tcW w:w="709" w:type="dxa"/>
            <w:vAlign w:val="center"/>
            <w:textDirection w:val="lrTb"/>
            <w:noWrap w:val="false"/>
          </w:tcPr>
          <w:p>
            <w:pPr>
              <w:pStyle w:val="700"/>
              <w:ind w:left="0" w:right="0"/>
              <w:jc w:val="center"/>
              <w:keepLines w:val="0"/>
              <w:keepNext w:val="0"/>
              <w:pageBreakBefore w:val="0"/>
              <w:spacing w:before="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default" w:ascii="Times New Roman" w:hAnsi="Times New Roman" w:eastAsia="仿宋" w:cs="Times New Roman"/>
                <w:color w:val="auto"/>
                <w:sz w:val="21"/>
                <w:szCs w:val="21"/>
                <w:highlight w:val="none"/>
                <w:lang w:val="en-US" w:eastAsia="zh-CN"/>
              </w:rPr>
              <w:t xml:space="preserve">10</w:t>
            </w:r>
            <w:r/>
          </w:p>
        </w:tc>
      </w:tr>
      <w:tr>
        <w:trPr>
          <w:jc w:val="center"/>
          <w:trHeight w:val="0"/>
        </w:trPr>
        <w:tc>
          <w:tcPr>
            <w:tcW w:w="546" w:type="dxa"/>
            <w:vAlign w:val="center"/>
            <w:vMerge w:val="continue"/>
            <w:textDirection w:val="lrTb"/>
            <w:noWrap w:val="false"/>
          </w:tcPr>
          <w:p>
            <w:pPr>
              <w:jc w:val="left"/>
              <w:spacing w:before="0" w:beforeAutospacing="0" w:after="0" w:line="240" w:lineRule="auto"/>
              <w:widowControl/>
              <w:rPr>
                <w:rFonts w:hint="default" w:ascii="Times New Roman" w:hAnsi="Times New Roman" w:eastAsia="仿宋" w:cs="Times New Roman"/>
                <w:b/>
                <w:bCs/>
                <w:color w:val="auto"/>
                <w:sz w:val="21"/>
                <w:szCs w:val="21"/>
                <w:highlight w:val="none"/>
                <w:lang w:val="zh-CN" w:bidi="zh-CN"/>
              </w:rPr>
            </w:pPr>
            <w:r>
              <w:rPr>
                <w:rFonts w:hint="default" w:ascii="Times New Roman" w:hAnsi="Times New Roman" w:eastAsia="仿宋" w:cs="Times New Roman"/>
                <w:b/>
                <w:bCs/>
                <w:color w:val="auto"/>
                <w:sz w:val="21"/>
                <w:szCs w:val="21"/>
                <w:highlight w:val="none"/>
                <w:lang w:val="zh-CN" w:bidi="zh-CN"/>
              </w:rPr>
            </w:r>
            <w:r/>
          </w:p>
        </w:tc>
        <w:tc>
          <w:tcPr>
            <w:tcW w:w="1701" w:type="dxa"/>
            <w:vAlign w:val="center"/>
            <w:vMerge w:val="continue"/>
            <w:textDirection w:val="lrTb"/>
            <w:noWrap w:val="false"/>
          </w:tcPr>
          <w:p>
            <w:pPr>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r>
            <w:r/>
          </w:p>
        </w:tc>
        <w:tc>
          <w:tcPr>
            <w:tcW w:w="6650" w:type="dxa"/>
            <w:vAlign w:val="top"/>
            <w:textDirection w:val="lrTb"/>
            <w:noWrap w:val="false"/>
          </w:tcPr>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bCs/>
                <w:color w:val="auto"/>
                <w:spacing w:val="-2"/>
                <w:sz w:val="21"/>
                <w:szCs w:val="21"/>
                <w:highlight w:val="none"/>
                <w:lang w:val="zh-CN" w:bidi="zh-CN"/>
              </w:rPr>
              <w:suppressLineNumbers w:val="0"/>
            </w:pPr>
            <w:r>
              <w:rPr>
                <w:rFonts w:hint="default" w:ascii="Times New Roman" w:hAnsi="Times New Roman" w:eastAsia="仿宋" w:cs="Times New Roman"/>
                <w:b/>
                <w:bCs/>
                <w:color w:val="auto"/>
                <w:spacing w:val="-2"/>
                <w:sz w:val="21"/>
                <w:szCs w:val="21"/>
                <w:highlight w:val="none"/>
                <w:lang w:bidi="zh-CN"/>
              </w:rPr>
              <w:t xml:space="preserve">2.</w:t>
            </w:r>
            <w:r>
              <w:rPr>
                <w:rFonts w:hint="eastAsia" w:ascii="Times New Roman" w:hAnsi="Times New Roman" w:eastAsia="仿宋" w:cs="Times New Roman"/>
                <w:b/>
                <w:bCs/>
                <w:color w:val="auto"/>
                <w:spacing w:val="-2"/>
                <w:sz w:val="21"/>
                <w:szCs w:val="21"/>
                <w:highlight w:val="none"/>
                <w:lang w:val="en-US" w:bidi="zh-CN"/>
              </w:rPr>
              <w:t xml:space="preserve">4</w:t>
            </w:r>
            <w:r>
              <w:rPr>
                <w:rFonts w:hint="default" w:ascii="Times New Roman" w:hAnsi="Times New Roman" w:eastAsia="仿宋" w:cs="Times New Roman"/>
                <w:b/>
                <w:bCs/>
                <w:color w:val="auto"/>
                <w:spacing w:val="-2"/>
                <w:sz w:val="21"/>
                <w:szCs w:val="21"/>
                <w:highlight w:val="none"/>
                <w:lang w:val="zh-CN" w:bidi="zh-CN"/>
              </w:rPr>
              <w:t xml:space="preserve">突发事件应急处理预案（10分）</w:t>
            </w:r>
            <w:r/>
          </w:p>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val="zh-CN" w:bidi="zh-CN"/>
              </w:rPr>
              <w:suppressLineNumbers w:val="0"/>
            </w:pPr>
            <w:r>
              <w:rPr>
                <w:rFonts w:hint="default" w:ascii="Times New Roman" w:hAnsi="Times New Roman" w:eastAsia="仿宋" w:cs="Times New Roman"/>
                <w:color w:val="auto"/>
                <w:spacing w:val="-2"/>
                <w:sz w:val="21"/>
                <w:szCs w:val="21"/>
                <w:highlight w:val="none"/>
                <w:lang w:val="zh-CN" w:bidi="zh-CN"/>
              </w:rPr>
              <w:t xml:space="preserve">（</w:t>
            </w:r>
            <w:r>
              <w:rPr>
                <w:rFonts w:hint="default" w:ascii="Times New Roman" w:hAnsi="Times New Roman" w:eastAsia="仿宋" w:cs="Times New Roman"/>
                <w:color w:val="auto"/>
                <w:spacing w:val="-2"/>
                <w:sz w:val="21"/>
                <w:szCs w:val="21"/>
                <w:highlight w:val="none"/>
                <w:lang w:bidi="zh-CN"/>
              </w:rPr>
              <w:t xml:space="preserve">1</w:t>
            </w:r>
            <w:r>
              <w:rPr>
                <w:rFonts w:hint="default" w:ascii="Times New Roman" w:hAnsi="Times New Roman" w:eastAsia="仿宋" w:cs="Times New Roman"/>
                <w:color w:val="auto"/>
                <w:spacing w:val="-2"/>
                <w:sz w:val="21"/>
                <w:szCs w:val="21"/>
                <w:highlight w:val="none"/>
                <w:lang w:val="zh-CN" w:bidi="zh-CN"/>
              </w:rPr>
              <w:t xml:space="preserve">）突发事件应急处理预案完备健全，对本项目针对性强，具有实际可操作性的得</w:t>
            </w:r>
            <w:r>
              <w:rPr>
                <w:rFonts w:hint="default" w:ascii="Times New Roman" w:hAnsi="Times New Roman" w:eastAsia="仿宋" w:cs="Times New Roman"/>
                <w:color w:val="auto"/>
                <w:spacing w:val="-2"/>
                <w:sz w:val="21"/>
                <w:szCs w:val="21"/>
                <w:highlight w:val="none"/>
                <w:lang w:val="en-US" w:bidi="zh-CN"/>
              </w:rPr>
              <w:t xml:space="preserve">10</w:t>
            </w:r>
            <w:r>
              <w:rPr>
                <w:rFonts w:hint="default" w:ascii="Times New Roman" w:hAnsi="Times New Roman" w:eastAsia="仿宋" w:cs="Times New Roman"/>
                <w:color w:val="auto"/>
                <w:spacing w:val="-2"/>
                <w:sz w:val="21"/>
                <w:szCs w:val="21"/>
                <w:highlight w:val="none"/>
                <w:lang w:val="zh-CN" w:bidi="zh-CN"/>
              </w:rPr>
              <w:t xml:space="preserve">分</w:t>
            </w:r>
            <w:r/>
          </w:p>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bidi="zh-CN"/>
              </w:rPr>
              <w:suppressLineNumbers w:val="0"/>
            </w:pPr>
            <w:r>
              <w:rPr>
                <w:rFonts w:hint="default" w:ascii="Times New Roman" w:hAnsi="Times New Roman" w:eastAsia="仿宋" w:cs="Times New Roman"/>
                <w:color w:val="auto"/>
                <w:spacing w:val="-2"/>
                <w:sz w:val="21"/>
                <w:szCs w:val="21"/>
                <w:highlight w:val="none"/>
                <w:lang w:val="zh-CN" w:bidi="zh-CN"/>
              </w:rPr>
              <w:t xml:space="preserve">（</w:t>
            </w:r>
            <w:r>
              <w:rPr>
                <w:rFonts w:hint="default" w:ascii="Times New Roman" w:hAnsi="Times New Roman" w:eastAsia="仿宋" w:cs="Times New Roman"/>
                <w:color w:val="auto"/>
                <w:spacing w:val="-2"/>
                <w:sz w:val="21"/>
                <w:szCs w:val="21"/>
                <w:highlight w:val="none"/>
                <w:lang w:bidi="zh-CN"/>
              </w:rPr>
              <w:t xml:space="preserve">2</w:t>
            </w:r>
            <w:r>
              <w:rPr>
                <w:rFonts w:hint="default" w:ascii="Times New Roman" w:hAnsi="Times New Roman" w:eastAsia="仿宋" w:cs="Times New Roman"/>
                <w:color w:val="auto"/>
                <w:spacing w:val="-2"/>
                <w:sz w:val="21"/>
                <w:szCs w:val="21"/>
                <w:highlight w:val="none"/>
                <w:lang w:val="zh-CN" w:bidi="zh-CN"/>
              </w:rPr>
              <w:t xml:space="preserve">）突发事件应急处理预案</w:t>
            </w:r>
            <w:r>
              <w:rPr>
                <w:rFonts w:hint="default" w:ascii="Times New Roman" w:hAnsi="Times New Roman" w:eastAsia="仿宋" w:cs="Times New Roman"/>
                <w:color w:val="auto"/>
                <w:spacing w:val="-2"/>
                <w:sz w:val="21"/>
                <w:szCs w:val="21"/>
                <w:highlight w:val="none"/>
                <w:lang w:bidi="zh-CN"/>
              </w:rPr>
              <w:t xml:space="preserve">基本</w:t>
            </w:r>
            <w:r>
              <w:rPr>
                <w:rFonts w:hint="default" w:ascii="Times New Roman" w:hAnsi="Times New Roman" w:eastAsia="仿宋" w:cs="Times New Roman"/>
                <w:color w:val="auto"/>
                <w:spacing w:val="-2"/>
                <w:sz w:val="21"/>
                <w:szCs w:val="21"/>
                <w:highlight w:val="none"/>
                <w:lang w:val="zh-CN" w:bidi="zh-CN"/>
              </w:rPr>
              <w:t xml:space="preserve">完备，</w:t>
            </w:r>
            <w:r>
              <w:rPr>
                <w:rFonts w:hint="default" w:ascii="Times New Roman" w:hAnsi="Times New Roman" w:eastAsia="仿宋" w:cs="Times New Roman"/>
                <w:color w:val="auto"/>
                <w:spacing w:val="-2"/>
                <w:sz w:val="21"/>
                <w:szCs w:val="21"/>
                <w:highlight w:val="none"/>
                <w:lang w:bidi="zh-CN"/>
              </w:rPr>
              <w:t xml:space="preserve">但</w:t>
            </w:r>
            <w:r>
              <w:rPr>
                <w:rFonts w:hint="default" w:ascii="Times New Roman" w:hAnsi="Times New Roman" w:eastAsia="仿宋" w:cs="Times New Roman"/>
                <w:color w:val="auto"/>
                <w:spacing w:val="-2"/>
                <w:sz w:val="21"/>
                <w:szCs w:val="21"/>
                <w:highlight w:val="none"/>
                <w:lang w:val="zh-CN" w:bidi="zh-CN"/>
              </w:rPr>
              <w:t xml:space="preserve">对本项目针对性</w:t>
            </w:r>
            <w:r>
              <w:rPr>
                <w:rFonts w:hint="default" w:ascii="Times New Roman" w:hAnsi="Times New Roman" w:eastAsia="仿宋" w:cs="Times New Roman"/>
                <w:color w:val="auto"/>
                <w:spacing w:val="-2"/>
                <w:sz w:val="21"/>
                <w:szCs w:val="21"/>
                <w:highlight w:val="none"/>
                <w:lang w:bidi="zh-CN"/>
              </w:rPr>
              <w:t xml:space="preserve">不强</w:t>
            </w:r>
            <w:r>
              <w:rPr>
                <w:rFonts w:hint="default" w:ascii="Times New Roman" w:hAnsi="Times New Roman" w:eastAsia="仿宋" w:cs="Times New Roman"/>
                <w:color w:val="auto"/>
                <w:spacing w:val="-2"/>
                <w:sz w:val="21"/>
                <w:szCs w:val="21"/>
                <w:highlight w:val="none"/>
                <w:lang w:val="zh-CN" w:bidi="zh-CN"/>
              </w:rPr>
              <w:t xml:space="preserve">的得</w:t>
            </w:r>
            <w:r>
              <w:rPr>
                <w:rFonts w:hint="eastAsia" w:ascii="Times New Roman" w:hAnsi="Times New Roman" w:eastAsia="仿宋" w:cs="Times New Roman"/>
                <w:color w:val="auto"/>
                <w:spacing w:val="-2"/>
                <w:sz w:val="21"/>
                <w:szCs w:val="21"/>
                <w:highlight w:val="none"/>
                <w:lang w:val="en-US" w:bidi="zh-CN"/>
              </w:rPr>
              <w:t xml:space="preserve">7</w:t>
            </w:r>
            <w:r>
              <w:rPr>
                <w:rFonts w:hint="default" w:ascii="Times New Roman" w:hAnsi="Times New Roman" w:eastAsia="仿宋" w:cs="Times New Roman"/>
                <w:color w:val="auto"/>
                <w:spacing w:val="-2"/>
                <w:sz w:val="21"/>
                <w:szCs w:val="21"/>
                <w:highlight w:val="none"/>
                <w:lang w:val="zh-CN" w:bidi="zh-CN"/>
              </w:rPr>
              <w:t xml:space="preserve">分</w:t>
            </w:r>
            <w:r/>
          </w:p>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bidi="zh-CN"/>
              </w:rPr>
              <w:suppressLineNumbers w:val="0"/>
            </w:pPr>
            <w:r>
              <w:rPr>
                <w:rFonts w:hint="default" w:ascii="Times New Roman" w:hAnsi="Times New Roman" w:eastAsia="仿宋" w:cs="Times New Roman"/>
                <w:color w:val="auto"/>
                <w:spacing w:val="-2"/>
                <w:sz w:val="21"/>
                <w:szCs w:val="21"/>
                <w:highlight w:val="none"/>
                <w:lang w:val="zh-CN" w:bidi="zh-CN"/>
              </w:rPr>
              <w:t xml:space="preserve">（</w:t>
            </w:r>
            <w:r>
              <w:rPr>
                <w:rFonts w:hint="default" w:ascii="Times New Roman" w:hAnsi="Times New Roman" w:eastAsia="仿宋" w:cs="Times New Roman"/>
                <w:color w:val="auto"/>
                <w:spacing w:val="-2"/>
                <w:sz w:val="21"/>
                <w:szCs w:val="21"/>
                <w:highlight w:val="none"/>
                <w:lang w:bidi="zh-CN"/>
              </w:rPr>
              <w:t xml:space="preserve">3</w:t>
            </w:r>
            <w:r>
              <w:rPr>
                <w:rFonts w:hint="default" w:ascii="Times New Roman" w:hAnsi="Times New Roman" w:eastAsia="仿宋" w:cs="Times New Roman"/>
                <w:color w:val="auto"/>
                <w:spacing w:val="-2"/>
                <w:sz w:val="21"/>
                <w:szCs w:val="21"/>
                <w:highlight w:val="none"/>
                <w:lang w:val="zh-CN" w:bidi="zh-CN"/>
              </w:rPr>
              <w:t xml:space="preserve">）</w:t>
            </w:r>
            <w:r>
              <w:rPr>
                <w:rFonts w:hint="default" w:ascii="Times New Roman" w:hAnsi="Times New Roman" w:eastAsia="仿宋" w:cs="Times New Roman"/>
                <w:color w:val="auto"/>
                <w:spacing w:val="-2"/>
                <w:sz w:val="21"/>
                <w:szCs w:val="21"/>
                <w:highlight w:val="none"/>
                <w:lang w:bidi="zh-CN"/>
              </w:rPr>
              <w:t xml:space="preserve">有突发事件应急</w:t>
            </w:r>
            <w:r>
              <w:rPr>
                <w:rFonts w:hint="default" w:ascii="Times New Roman" w:hAnsi="Times New Roman" w:eastAsia="仿宋" w:cs="Times New Roman"/>
                <w:color w:val="auto"/>
                <w:spacing w:val="-2"/>
                <w:sz w:val="21"/>
                <w:szCs w:val="21"/>
                <w:highlight w:val="none"/>
                <w:lang w:val="zh-CN" w:bidi="zh-CN"/>
              </w:rPr>
              <w:t xml:space="preserve">预案，</w:t>
            </w:r>
            <w:r>
              <w:rPr>
                <w:rFonts w:hint="default" w:ascii="Times New Roman" w:hAnsi="Times New Roman" w:eastAsia="仿宋" w:cs="Times New Roman"/>
                <w:color w:val="auto"/>
                <w:spacing w:val="-2"/>
                <w:sz w:val="21"/>
                <w:szCs w:val="21"/>
                <w:highlight w:val="none"/>
                <w:lang w:bidi="zh-CN"/>
              </w:rPr>
              <w:t xml:space="preserve">但内容</w:t>
            </w:r>
            <w:r>
              <w:rPr>
                <w:rFonts w:hint="default" w:ascii="Times New Roman" w:hAnsi="Times New Roman" w:eastAsia="仿宋" w:cs="Times New Roman"/>
                <w:color w:val="auto"/>
                <w:spacing w:val="-2"/>
                <w:sz w:val="21"/>
                <w:szCs w:val="21"/>
                <w:highlight w:val="none"/>
                <w:lang w:val="zh-CN" w:bidi="zh-CN"/>
              </w:rPr>
              <w:t xml:space="preserve">不完备、不健全，对本项目针对性不强</w:t>
            </w:r>
            <w:r>
              <w:rPr>
                <w:rFonts w:hint="default" w:ascii="Times New Roman" w:hAnsi="Times New Roman" w:eastAsia="仿宋" w:cs="Times New Roman"/>
                <w:color w:val="auto"/>
                <w:spacing w:val="-2"/>
                <w:sz w:val="21"/>
                <w:szCs w:val="21"/>
                <w:highlight w:val="none"/>
                <w:lang w:bidi="zh-CN"/>
              </w:rPr>
              <w:t xml:space="preserve">的</w:t>
            </w:r>
            <w:r>
              <w:rPr>
                <w:rFonts w:hint="default" w:ascii="Times New Roman" w:hAnsi="Times New Roman" w:eastAsia="仿宋" w:cs="Times New Roman"/>
                <w:color w:val="auto"/>
                <w:spacing w:val="-2"/>
                <w:sz w:val="21"/>
                <w:szCs w:val="21"/>
                <w:highlight w:val="none"/>
                <w:lang w:val="zh-CN" w:bidi="zh-CN"/>
              </w:rPr>
              <w:t xml:space="preserve">得</w:t>
            </w:r>
            <w:r>
              <w:rPr>
                <w:rFonts w:hint="eastAsia" w:ascii="Times New Roman" w:hAnsi="Times New Roman" w:eastAsia="仿宋" w:cs="Times New Roman"/>
                <w:color w:val="auto"/>
                <w:spacing w:val="-2"/>
                <w:sz w:val="21"/>
                <w:szCs w:val="21"/>
                <w:highlight w:val="none"/>
                <w:lang w:val="en-US" w:bidi="zh-CN"/>
              </w:rPr>
              <w:t xml:space="preserve">4</w:t>
            </w:r>
            <w:r>
              <w:rPr>
                <w:rFonts w:hint="default" w:ascii="Times New Roman" w:hAnsi="Times New Roman" w:eastAsia="仿宋" w:cs="Times New Roman"/>
                <w:color w:val="auto"/>
                <w:spacing w:val="-2"/>
                <w:sz w:val="21"/>
                <w:szCs w:val="21"/>
                <w:highlight w:val="none"/>
                <w:lang w:val="zh-CN" w:bidi="zh-CN"/>
              </w:rPr>
              <w:t xml:space="preserve">分</w:t>
            </w:r>
            <w:r/>
          </w:p>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val="zh-CN" w:bidi="zh-CN"/>
              </w:rPr>
              <w:suppressLineNumbers w:val="0"/>
            </w:pPr>
            <w:r>
              <w:rPr>
                <w:rFonts w:hint="default" w:ascii="Times New Roman" w:hAnsi="Times New Roman" w:eastAsia="仿宋" w:cs="Times New Roman"/>
                <w:color w:val="auto"/>
                <w:spacing w:val="-2"/>
                <w:sz w:val="21"/>
                <w:szCs w:val="21"/>
                <w:highlight w:val="none"/>
                <w:lang w:val="zh-CN" w:bidi="zh-CN"/>
              </w:rPr>
              <w:t xml:space="preserve">（</w:t>
            </w:r>
            <w:r>
              <w:rPr>
                <w:rFonts w:hint="default" w:ascii="Times New Roman" w:hAnsi="Times New Roman" w:eastAsia="仿宋" w:cs="Times New Roman"/>
                <w:color w:val="auto"/>
                <w:spacing w:val="-2"/>
                <w:sz w:val="21"/>
                <w:szCs w:val="21"/>
                <w:highlight w:val="none"/>
                <w:lang w:bidi="zh-CN"/>
              </w:rPr>
              <w:t xml:space="preserve">4</w:t>
            </w:r>
            <w:r>
              <w:rPr>
                <w:rFonts w:hint="default" w:ascii="Times New Roman" w:hAnsi="Times New Roman" w:eastAsia="仿宋" w:cs="Times New Roman"/>
                <w:color w:val="auto"/>
                <w:spacing w:val="-2"/>
                <w:sz w:val="21"/>
                <w:szCs w:val="21"/>
                <w:highlight w:val="none"/>
                <w:lang w:val="zh-CN" w:bidi="zh-CN"/>
              </w:rPr>
              <w:t xml:space="preserve">）突发事件应急处理预案的</w:t>
            </w:r>
            <w:r>
              <w:rPr>
                <w:rFonts w:hint="default" w:ascii="Times New Roman" w:hAnsi="Times New Roman" w:eastAsia="仿宋" w:cs="Times New Roman"/>
                <w:color w:val="auto"/>
                <w:spacing w:val="-2"/>
                <w:sz w:val="21"/>
                <w:szCs w:val="21"/>
                <w:highlight w:val="none"/>
                <w:lang w:bidi="zh-CN"/>
              </w:rPr>
              <w:t xml:space="preserve">内容含糊不清，和本项目实际情况不吻合的</w:t>
            </w:r>
            <w:r>
              <w:rPr>
                <w:rFonts w:hint="default" w:ascii="Times New Roman" w:hAnsi="Times New Roman" w:eastAsia="仿宋" w:cs="Times New Roman"/>
                <w:color w:val="auto"/>
                <w:spacing w:val="-2"/>
                <w:sz w:val="21"/>
                <w:szCs w:val="21"/>
                <w:highlight w:val="none"/>
                <w:lang w:val="zh-CN" w:bidi="zh-CN"/>
              </w:rPr>
              <w:t xml:space="preserve">得</w:t>
            </w:r>
            <w:r>
              <w:rPr>
                <w:rFonts w:hint="eastAsia" w:ascii="Times New Roman" w:hAnsi="Times New Roman" w:eastAsia="仿宋" w:cs="Times New Roman"/>
                <w:color w:val="auto"/>
                <w:spacing w:val="-2"/>
                <w:sz w:val="21"/>
                <w:szCs w:val="21"/>
                <w:highlight w:val="none"/>
                <w:lang w:val="en-US" w:bidi="zh-CN"/>
              </w:rPr>
              <w:t xml:space="preserve">1</w:t>
            </w:r>
            <w:r>
              <w:rPr>
                <w:rFonts w:hint="default" w:ascii="Times New Roman" w:hAnsi="Times New Roman" w:eastAsia="仿宋" w:cs="Times New Roman"/>
                <w:color w:val="auto"/>
                <w:spacing w:val="-2"/>
                <w:sz w:val="21"/>
                <w:szCs w:val="21"/>
                <w:highlight w:val="none"/>
                <w:lang w:val="zh-CN" w:bidi="zh-CN"/>
              </w:rPr>
              <w:t xml:space="preserve">分</w:t>
            </w:r>
            <w:r/>
          </w:p>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default" w:ascii="Times New Roman" w:hAnsi="Times New Roman" w:eastAsia="仿宋" w:cs="Times New Roman"/>
                <w:b w:val="0"/>
                <w:bCs w:val="0"/>
                <w:color w:val="auto"/>
                <w:spacing w:val="-2"/>
                <w:sz w:val="21"/>
                <w:szCs w:val="21"/>
                <w:highlight w:val="none"/>
                <w:lang w:val="zh-CN" w:bidi="zh-CN"/>
              </w:rPr>
              <w:t xml:space="preserve">（</w:t>
            </w:r>
            <w:r>
              <w:rPr>
                <w:rFonts w:hint="default" w:ascii="Times New Roman" w:hAnsi="Times New Roman" w:eastAsia="仿宋" w:cs="Times New Roman"/>
                <w:b w:val="0"/>
                <w:bCs w:val="0"/>
                <w:color w:val="auto"/>
                <w:spacing w:val="-2"/>
                <w:sz w:val="21"/>
                <w:szCs w:val="21"/>
                <w:highlight w:val="none"/>
                <w:lang w:val="en-US" w:bidi="zh-CN"/>
              </w:rPr>
              <w:t xml:space="preserve">5</w:t>
            </w:r>
            <w:r>
              <w:rPr>
                <w:rFonts w:hint="default" w:ascii="Times New Roman" w:hAnsi="Times New Roman" w:eastAsia="仿宋" w:cs="Times New Roman"/>
                <w:b w:val="0"/>
                <w:bCs w:val="0"/>
                <w:color w:val="auto"/>
                <w:spacing w:val="-2"/>
                <w:sz w:val="21"/>
                <w:szCs w:val="21"/>
                <w:highlight w:val="none"/>
                <w:lang w:val="zh-CN" w:bidi="zh-CN"/>
              </w:rPr>
              <w:t xml:space="preserve">）</w:t>
            </w:r>
            <w:r>
              <w:rPr>
                <w:rFonts w:hint="default" w:ascii="Times New Roman" w:hAnsi="Times New Roman" w:eastAsia="仿宋" w:cs="Times New Roman"/>
                <w:b w:val="0"/>
                <w:bCs w:val="0"/>
                <w:color w:val="auto"/>
                <w:spacing w:val="-2"/>
                <w:sz w:val="21"/>
                <w:szCs w:val="21"/>
                <w:highlight w:val="none"/>
                <w:lang w:val="en-US" w:eastAsia="zh-CN" w:bidi="zh-CN"/>
              </w:rPr>
              <w:t xml:space="preserve">未提供相关内容的不得分</w:t>
            </w:r>
            <w:r/>
          </w:p>
        </w:tc>
        <w:tc>
          <w:tcPr>
            <w:tcW w:w="709" w:type="dxa"/>
            <w:vAlign w:val="center"/>
            <w:textDirection w:val="lrTb"/>
            <w:noWrap w:val="false"/>
          </w:tcPr>
          <w:p>
            <w:pPr>
              <w:pStyle w:val="700"/>
              <w:ind w:left="0" w:right="0"/>
              <w:jc w:val="center"/>
              <w:keepLines w:val="0"/>
              <w:keepNext w:val="0"/>
              <w:pageBreakBefore w:val="0"/>
              <w:spacing w:before="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default" w:ascii="Times New Roman" w:hAnsi="Times New Roman" w:eastAsia="仿宋" w:cs="Times New Roman"/>
                <w:color w:val="auto"/>
                <w:sz w:val="21"/>
                <w:szCs w:val="21"/>
                <w:highlight w:val="none"/>
                <w:lang w:val="en-US" w:eastAsia="zh-CN"/>
              </w:rPr>
              <w:t xml:space="preserve">10</w:t>
            </w:r>
            <w:r/>
          </w:p>
        </w:tc>
      </w:tr>
      <w:tr>
        <w:trPr>
          <w:jc w:val="center"/>
          <w:trHeight w:val="0"/>
        </w:trPr>
        <w:tc>
          <w:tcPr>
            <w:tcW w:w="546" w:type="dxa"/>
            <w:vAlign w:val="center"/>
            <w:vMerge w:val="continue"/>
            <w:textDirection w:val="lrTb"/>
            <w:noWrap w:val="false"/>
          </w:tcPr>
          <w:p>
            <w:pPr>
              <w:jc w:val="left"/>
              <w:spacing w:before="0" w:beforeAutospacing="0" w:after="0" w:line="240" w:lineRule="auto"/>
              <w:widowControl/>
              <w:rPr>
                <w:rFonts w:hint="default" w:ascii="Times New Roman" w:hAnsi="Times New Roman" w:eastAsia="仿宋" w:cs="Times New Roman"/>
                <w:b/>
                <w:bCs/>
                <w:color w:val="auto"/>
                <w:sz w:val="21"/>
                <w:szCs w:val="21"/>
                <w:highlight w:val="none"/>
                <w:lang w:val="zh-CN" w:bidi="zh-CN"/>
              </w:rPr>
            </w:pPr>
            <w:r>
              <w:rPr>
                <w:rFonts w:hint="default" w:ascii="Times New Roman" w:hAnsi="Times New Roman" w:eastAsia="仿宋" w:cs="Times New Roman"/>
                <w:b/>
                <w:bCs/>
                <w:color w:val="auto"/>
                <w:sz w:val="21"/>
                <w:szCs w:val="21"/>
                <w:highlight w:val="none"/>
                <w:lang w:val="zh-CN" w:bidi="zh-CN"/>
              </w:rPr>
            </w:r>
            <w:r/>
          </w:p>
        </w:tc>
        <w:tc>
          <w:tcPr>
            <w:tcW w:w="1701" w:type="dxa"/>
            <w:vAlign w:val="center"/>
            <w:vMerge w:val="continue"/>
            <w:textDirection w:val="lrTb"/>
            <w:noWrap w:val="false"/>
          </w:tcPr>
          <w:p>
            <w:pPr>
              <w:jc w:val="center"/>
              <w:spacing w:line="240" w:lineRule="auto"/>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bidi="ar-SA"/>
              </w:rPr>
            </w:r>
            <w:r/>
          </w:p>
        </w:tc>
        <w:tc>
          <w:tcPr>
            <w:tcW w:w="6650" w:type="dxa"/>
            <w:vAlign w:val="top"/>
            <w:textDirection w:val="lrTb"/>
            <w:noWrap w:val="false"/>
          </w:tcPr>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bCs/>
                <w:color w:val="auto"/>
                <w:spacing w:val="-2"/>
                <w:sz w:val="21"/>
                <w:szCs w:val="21"/>
                <w:highlight w:val="none"/>
                <w:lang w:val="zh-CN" w:eastAsia="zh-CN" w:bidi="zh-CN"/>
              </w:rPr>
              <w:suppressLineNumbers w:val="0"/>
            </w:pPr>
            <w:r>
              <w:rPr>
                <w:rFonts w:hint="default" w:ascii="Times New Roman" w:hAnsi="Times New Roman" w:eastAsia="仿宋" w:cs="Times New Roman"/>
                <w:b/>
                <w:bCs/>
                <w:color w:val="auto"/>
                <w:sz w:val="21"/>
                <w:szCs w:val="21"/>
                <w:highlight w:val="none"/>
                <w:lang w:val="en-US" w:eastAsia="zh-CN" w:bidi="ar-SA"/>
              </w:rPr>
              <w:t xml:space="preserve">2.</w:t>
            </w:r>
            <w:r>
              <w:rPr>
                <w:rFonts w:hint="eastAsia" w:ascii="Times New Roman" w:hAnsi="Times New Roman" w:eastAsia="仿宋" w:cs="Times New Roman"/>
                <w:b/>
                <w:bCs/>
                <w:color w:val="auto"/>
                <w:sz w:val="21"/>
                <w:szCs w:val="21"/>
                <w:highlight w:val="none"/>
                <w:lang w:val="en-US" w:eastAsia="zh-CN" w:bidi="ar-SA"/>
              </w:rPr>
              <w:t xml:space="preserve">5</w:t>
            </w:r>
            <w:bookmarkStart w:id="286" w:name="_GoBack"/>
            <w:r>
              <w:rPr>
                <w:rFonts w:hint="default" w:ascii="Times New Roman" w:hAnsi="Times New Roman" w:eastAsia="仿宋" w:cs="Times New Roman"/>
                <w:b/>
                <w:bCs/>
                <w:color w:val="auto"/>
                <w:spacing w:val="-2"/>
                <w:sz w:val="21"/>
                <w:szCs w:val="21"/>
                <w:highlight w:val="none"/>
                <w:lang w:val="zh-CN" w:eastAsia="zh-CN" w:bidi="zh-CN"/>
              </w:rPr>
              <w:t xml:space="preserve">卫生管理控制方案（10分）</w:t>
            </w:r>
            <w:r/>
          </w:p>
          <w:p>
            <w:pPr>
              <w:numPr>
                <w:ilvl w:val="0"/>
                <w:numId w:val="0"/>
              </w:numPr>
              <w:ind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default" w:ascii="Times New Roman" w:hAnsi="Times New Roman" w:eastAsia="仿宋" w:cs="Times New Roman"/>
                <w:color w:val="auto"/>
                <w:spacing w:val="-2"/>
                <w:sz w:val="21"/>
                <w:szCs w:val="21"/>
                <w:highlight w:val="none"/>
                <w:lang w:val="en-US" w:eastAsia="zh-CN" w:bidi="zh-CN"/>
              </w:rPr>
              <w:t xml:space="preserve">(1) 卫生管理控制方案科学全面、规范完整、切实可行，食品卫生、人员卫生、</w:t>
            </w:r>
            <w:r>
              <w:rPr>
                <w:rFonts w:hint="eastAsia" w:ascii="Times New Roman" w:hAnsi="Times New Roman" w:eastAsia="仿宋" w:cs="Times New Roman"/>
                <w:color w:val="auto"/>
                <w:spacing w:val="-2"/>
                <w:sz w:val="21"/>
                <w:szCs w:val="21"/>
                <w:highlight w:val="none"/>
                <w:lang w:val="en-US" w:eastAsia="zh-CN" w:bidi="zh-CN"/>
              </w:rPr>
              <w:t xml:space="preserve">食堂</w:t>
            </w:r>
            <w:r>
              <w:rPr>
                <w:rFonts w:hint="default" w:ascii="Times New Roman" w:hAnsi="Times New Roman" w:eastAsia="仿宋" w:cs="Times New Roman"/>
                <w:color w:val="auto"/>
                <w:spacing w:val="-2"/>
                <w:sz w:val="21"/>
                <w:szCs w:val="21"/>
                <w:highlight w:val="none"/>
                <w:lang w:val="en-US" w:eastAsia="zh-CN" w:bidi="zh-CN"/>
              </w:rPr>
              <w:t xml:space="preserve">环境卫生、</w:t>
            </w:r>
            <w:r>
              <w:rPr>
                <w:rFonts w:hint="eastAsia" w:ascii="Times New Roman" w:hAnsi="Times New Roman" w:eastAsia="仿宋" w:cs="Times New Roman"/>
                <w:color w:val="auto"/>
                <w:spacing w:val="-2"/>
                <w:sz w:val="21"/>
                <w:szCs w:val="21"/>
                <w:highlight w:val="none"/>
                <w:lang w:val="en-US" w:eastAsia="zh-CN" w:bidi="zh-CN"/>
              </w:rPr>
              <w:t xml:space="preserve">剩余食材</w:t>
            </w:r>
            <w:r>
              <w:rPr>
                <w:rFonts w:hint="default" w:ascii="Times New Roman" w:hAnsi="Times New Roman" w:eastAsia="仿宋" w:cs="Times New Roman"/>
                <w:color w:val="auto"/>
                <w:spacing w:val="-2"/>
                <w:sz w:val="21"/>
                <w:szCs w:val="21"/>
                <w:highlight w:val="none"/>
                <w:lang w:val="en-US" w:eastAsia="zh-CN" w:bidi="zh-CN"/>
              </w:rPr>
              <w:t xml:space="preserve">垃圾处理等四大核心卫生维度具体细致、管控闭环；环保意识与人员卫生管控意识极强，符合食堂卫生管理高标准要求，得10 分。</w:t>
            </w:r>
            <w:r/>
          </w:p>
          <w:p>
            <w:pPr>
              <w:numPr>
                <w:ilvl w:val="0"/>
                <w:numId w:val="0"/>
              </w:numPr>
              <w:ind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default" w:ascii="Times New Roman" w:hAnsi="Times New Roman" w:eastAsia="仿宋" w:cs="Times New Roman"/>
                <w:color w:val="auto"/>
                <w:spacing w:val="-2"/>
                <w:sz w:val="21"/>
                <w:szCs w:val="21"/>
                <w:highlight w:val="none"/>
                <w:lang w:val="en-US" w:eastAsia="zh-CN" w:bidi="zh-CN"/>
              </w:rPr>
              <w:t xml:space="preserve">(2) 卫生管理控制方案完整规范、科学合理，四大核心卫生维度覆盖全面、措施完善；具备较强的环保意识与人员卫生意识，方案可落地执行，得</w:t>
            </w:r>
            <w:r>
              <w:rPr>
                <w:rFonts w:hint="eastAsia" w:ascii="Times New Roman" w:hAnsi="Times New Roman" w:eastAsia="仿宋" w:cs="Times New Roman"/>
                <w:color w:val="auto"/>
                <w:spacing w:val="-2"/>
                <w:sz w:val="21"/>
                <w:szCs w:val="21"/>
                <w:highlight w:val="none"/>
                <w:lang w:val="en-US" w:eastAsia="zh-CN" w:bidi="zh-CN"/>
              </w:rPr>
              <w:t xml:space="preserve">7</w:t>
            </w:r>
            <w:r>
              <w:rPr>
                <w:rFonts w:hint="default" w:ascii="Times New Roman" w:hAnsi="Times New Roman" w:eastAsia="仿宋" w:cs="Times New Roman"/>
                <w:color w:val="auto"/>
                <w:spacing w:val="-2"/>
                <w:sz w:val="21"/>
                <w:szCs w:val="21"/>
                <w:highlight w:val="none"/>
                <w:lang w:val="en-US" w:eastAsia="zh-CN" w:bidi="zh-CN"/>
              </w:rPr>
              <w:t xml:space="preserve"> 分。</w:t>
            </w:r>
            <w:r/>
          </w:p>
          <w:p>
            <w:pPr>
              <w:numPr>
                <w:ilvl w:val="0"/>
                <w:numId w:val="0"/>
              </w:numPr>
              <w:ind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default" w:ascii="Times New Roman" w:hAnsi="Times New Roman" w:eastAsia="仿宋" w:cs="Times New Roman"/>
                <w:color w:val="auto"/>
                <w:spacing w:val="-2"/>
                <w:sz w:val="21"/>
                <w:szCs w:val="21"/>
                <w:highlight w:val="none"/>
                <w:lang w:val="en-US" w:eastAsia="zh-CN" w:bidi="zh-CN"/>
              </w:rPr>
              <w:t xml:space="preserve">(3) 卫生管理控制方案基本完整，涵盖主要卫生管理要求，四大维度措施合理可行；具备基本的环保意识与人员卫生意识，能够满足项目卫生管理基本需求，得</w:t>
            </w:r>
            <w:r>
              <w:rPr>
                <w:rFonts w:hint="eastAsia" w:ascii="Times New Roman" w:hAnsi="Times New Roman" w:eastAsia="仿宋" w:cs="Times New Roman"/>
                <w:color w:val="auto"/>
                <w:spacing w:val="-2"/>
                <w:sz w:val="21"/>
                <w:szCs w:val="21"/>
                <w:highlight w:val="none"/>
                <w:lang w:val="en-US" w:eastAsia="zh-CN" w:bidi="zh-CN"/>
              </w:rPr>
              <w:t xml:space="preserve">4</w:t>
            </w:r>
            <w:r>
              <w:rPr>
                <w:rFonts w:hint="default" w:ascii="Times New Roman" w:hAnsi="Times New Roman" w:eastAsia="仿宋" w:cs="Times New Roman"/>
                <w:color w:val="auto"/>
                <w:spacing w:val="-2"/>
                <w:sz w:val="21"/>
                <w:szCs w:val="21"/>
                <w:highlight w:val="none"/>
                <w:lang w:val="en-US" w:eastAsia="zh-CN" w:bidi="zh-CN"/>
              </w:rPr>
              <w:t xml:space="preserve"> 分。</w:t>
            </w:r>
            <w:r/>
          </w:p>
          <w:p>
            <w:pPr>
              <w:numPr>
                <w:ilvl w:val="0"/>
                <w:numId w:val="0"/>
              </w:numPr>
              <w:ind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default" w:ascii="Times New Roman" w:hAnsi="Times New Roman" w:eastAsia="仿宋" w:cs="Times New Roman"/>
                <w:color w:val="auto"/>
                <w:spacing w:val="-2"/>
                <w:sz w:val="21"/>
                <w:szCs w:val="21"/>
                <w:highlight w:val="none"/>
                <w:lang w:val="en-US" w:eastAsia="zh-CN" w:bidi="zh-CN"/>
              </w:rPr>
              <w:t xml:space="preserve">(4) 卫生管理控制方案内容简单，部分卫生维度存在缺失，措施不够科学完善；环保意识与人员卫生意识薄弱，仅能勉强满足采购人卫生管理需求，得</w:t>
            </w:r>
            <w:r>
              <w:rPr>
                <w:rFonts w:hint="eastAsia" w:ascii="Times New Roman" w:hAnsi="Times New Roman" w:eastAsia="仿宋" w:cs="Times New Roman"/>
                <w:color w:val="auto"/>
                <w:spacing w:val="-2"/>
                <w:sz w:val="21"/>
                <w:szCs w:val="21"/>
                <w:highlight w:val="none"/>
                <w:lang w:val="en-US" w:eastAsia="zh-CN" w:bidi="zh-CN"/>
              </w:rPr>
              <w:t xml:space="preserve">1</w:t>
            </w:r>
            <w:r>
              <w:rPr>
                <w:rFonts w:hint="default" w:ascii="Times New Roman" w:hAnsi="Times New Roman" w:eastAsia="仿宋" w:cs="Times New Roman"/>
                <w:color w:val="auto"/>
                <w:spacing w:val="-2"/>
                <w:sz w:val="21"/>
                <w:szCs w:val="21"/>
                <w:highlight w:val="none"/>
                <w:lang w:val="en-US" w:eastAsia="zh-CN" w:bidi="zh-CN"/>
              </w:rPr>
              <w:t xml:space="preserve">分。</w:t>
            </w:r>
            <w:r/>
          </w:p>
          <w:p>
            <w:pPr>
              <w:numPr>
                <w:ilvl w:val="0"/>
                <w:numId w:val="0"/>
              </w:numPr>
              <w:ind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z w:val="21"/>
                <w:szCs w:val="21"/>
                <w:highlight w:val="none"/>
                <w:lang w:val="en-US" w:eastAsia="zh-CN" w:bidi="ar-SA"/>
              </w:rPr>
              <w:suppressLineNumbers w:val="0"/>
            </w:pPr>
            <w:r>
              <w:rPr>
                <w:rFonts w:hint="default" w:ascii="Times New Roman" w:hAnsi="Times New Roman" w:eastAsia="仿宋" w:cs="Times New Roman"/>
                <w:color w:val="auto"/>
                <w:spacing w:val="-2"/>
                <w:sz w:val="21"/>
                <w:szCs w:val="21"/>
                <w:highlight w:val="none"/>
                <w:lang w:val="en-US" w:eastAsia="zh-CN" w:bidi="zh-CN"/>
              </w:rPr>
              <w:t xml:space="preserve">(5) 卫生管理控制方案残缺不全，多数卫生维度未覆盖，措施缺乏可行性与科学性；无有效环保与人员卫生管控措施，无法满足项目核心卫生要求，得0 分。</w:t>
            </w:r>
            <w:bookmarkEnd w:id="286"/>
            <w:r/>
            <w:r/>
          </w:p>
        </w:tc>
        <w:tc>
          <w:tcPr>
            <w:tcW w:w="709" w:type="dxa"/>
            <w:vAlign w:val="center"/>
            <w:textDirection w:val="lrTb"/>
            <w:noWrap w:val="false"/>
          </w:tcPr>
          <w:p>
            <w:pPr>
              <w:ind w:left="0" w:right="0"/>
              <w:jc w:val="center"/>
              <w:keepLines w:val="0"/>
              <w:keepNext w:val="0"/>
              <w:pageBreakBefore w:val="0"/>
              <w:spacing w:before="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default" w:ascii="Times New Roman" w:hAnsi="Times New Roman" w:eastAsia="仿宋" w:cs="Times New Roman"/>
                <w:color w:val="auto"/>
                <w:sz w:val="21"/>
                <w:szCs w:val="21"/>
                <w:highlight w:val="none"/>
                <w:lang w:val="en-US" w:eastAsia="zh-CN"/>
              </w:rPr>
              <w:t xml:space="preserve">10</w:t>
            </w:r>
            <w:r/>
          </w:p>
        </w:tc>
      </w:tr>
      <w:tr>
        <w:trPr>
          <w:jc w:val="center"/>
          <w:trHeight w:val="2692"/>
        </w:trPr>
        <w:tc>
          <w:tcPr>
            <w:tcW w:w="546" w:type="dxa"/>
            <w:vAlign w:val="center"/>
            <w:vMerge w:val="restart"/>
            <w:textDirection w:val="lrTb"/>
            <w:noWrap w:val="false"/>
          </w:tcPr>
          <w:p>
            <w:pPr>
              <w:jc w:val="center"/>
              <w:spacing w:before="0" w:beforeAutospacing="0" w:after="0" w:line="240" w:lineRule="auto"/>
              <w:rPr>
                <w:rFonts w:hint="default" w:ascii="Times New Roman" w:hAnsi="Times New Roman" w:eastAsia="仿宋" w:cs="Times New Roman"/>
                <w:b/>
                <w:bCs/>
                <w:color w:val="auto"/>
                <w:spacing w:val="-2"/>
                <w:sz w:val="21"/>
                <w:szCs w:val="21"/>
                <w:highlight w:val="none"/>
                <w:lang w:val="zh-CN" w:eastAsia="zh-CN" w:bidi="zh-CN"/>
              </w:rPr>
            </w:pPr>
            <w:r>
              <w:rPr>
                <w:rFonts w:hint="default" w:ascii="Times New Roman" w:hAnsi="Times New Roman" w:eastAsia="仿宋" w:cs="Times New Roman"/>
                <w:b/>
                <w:bCs/>
                <w:color w:val="auto"/>
                <w:spacing w:val="-2"/>
                <w:sz w:val="21"/>
                <w:szCs w:val="21"/>
                <w:highlight w:val="none"/>
                <w:lang w:val="en-US" w:eastAsia="zh-CN" w:bidi="zh-CN"/>
              </w:rPr>
              <w:t xml:space="preserve">3</w:t>
            </w:r>
            <w:r/>
          </w:p>
        </w:tc>
        <w:tc>
          <w:tcPr>
            <w:tcW w:w="1701" w:type="dxa"/>
            <w:vAlign w:val="center"/>
            <w:vMerge w:val="restart"/>
            <w:textDirection w:val="lrTb"/>
            <w:noWrap w:val="false"/>
          </w:tcPr>
          <w:p>
            <w:pPr>
              <w:jc w:val="center"/>
              <w:keepLines w:val="0"/>
              <w:keepNext w:val="0"/>
              <w:pageBreakBefore w:val="0"/>
              <w:spacing w:before="0" w:beforeAutospacing="0" w:after="0" w:line="240" w:lineRule="auto"/>
              <w:widowControl w:val="off"/>
              <w:rPr>
                <w:rFonts w:hint="default" w:ascii="Times New Roman" w:hAnsi="Times New Roman" w:eastAsia="仿宋" w:cs="Times New Roman"/>
                <w:b/>
                <w:bCs/>
                <w:color w:val="auto"/>
                <w:spacing w:val="-2"/>
                <w:sz w:val="21"/>
                <w:szCs w:val="21"/>
                <w:highlight w:val="none"/>
                <w:lang w:val="zh-CN" w:eastAsia="zh-CN" w:bidi="zh-CN"/>
              </w:rPr>
            </w:pPr>
            <w:r>
              <w:rPr>
                <w:rFonts w:hint="default" w:ascii="Times New Roman" w:hAnsi="Times New Roman" w:eastAsia="仿宋" w:cs="Times New Roman"/>
                <w:b/>
                <w:bCs/>
                <w:color w:val="auto"/>
                <w:sz w:val="21"/>
                <w:szCs w:val="21"/>
                <w:highlight w:val="none"/>
                <w:lang w:val="en-US"/>
              </w:rPr>
              <w:t xml:space="preserve">企业</w:t>
            </w:r>
            <w:r>
              <w:rPr>
                <w:rFonts w:hint="default" w:ascii="Times New Roman" w:hAnsi="Times New Roman" w:eastAsia="仿宋" w:cs="Times New Roman"/>
                <w:b/>
                <w:bCs/>
                <w:color w:val="auto"/>
                <w:sz w:val="21"/>
                <w:szCs w:val="21"/>
                <w:highlight w:val="none"/>
                <w:lang w:val="en-US" w:eastAsia="zh-CN"/>
              </w:rPr>
              <w:t xml:space="preserve">及人员</w:t>
            </w:r>
            <w:r>
              <w:rPr>
                <w:rFonts w:hint="default" w:ascii="Times New Roman" w:hAnsi="Times New Roman" w:eastAsia="仿宋" w:cs="Times New Roman"/>
                <w:b/>
                <w:bCs/>
                <w:color w:val="auto"/>
                <w:sz w:val="21"/>
                <w:szCs w:val="21"/>
                <w:highlight w:val="none"/>
                <w:lang w:val="en-US"/>
              </w:rPr>
              <w:t xml:space="preserve">综合实力（</w:t>
            </w:r>
            <w:r>
              <w:rPr>
                <w:rFonts w:hint="default" w:ascii="Times New Roman" w:hAnsi="Times New Roman" w:eastAsia="仿宋" w:cs="Times New Roman"/>
                <w:b/>
                <w:bCs/>
                <w:color w:val="auto"/>
                <w:sz w:val="21"/>
                <w:szCs w:val="21"/>
                <w:highlight w:val="none"/>
                <w:lang w:val="en-US" w:eastAsia="zh-CN"/>
              </w:rPr>
              <w:t xml:space="preserve">2</w:t>
            </w:r>
            <w:r>
              <w:rPr>
                <w:rFonts w:hint="eastAsia" w:ascii="Times New Roman" w:hAnsi="Times New Roman" w:eastAsia="仿宋" w:cs="Times New Roman"/>
                <w:b/>
                <w:bCs/>
                <w:color w:val="auto"/>
                <w:sz w:val="21"/>
                <w:szCs w:val="21"/>
                <w:highlight w:val="none"/>
                <w:lang w:val="en-US" w:eastAsia="zh-CN"/>
              </w:rPr>
              <w:t xml:space="preserve">0</w:t>
            </w:r>
            <w:r>
              <w:rPr>
                <w:rFonts w:hint="default" w:ascii="Times New Roman" w:hAnsi="Times New Roman" w:eastAsia="仿宋" w:cs="Times New Roman"/>
                <w:b/>
                <w:bCs/>
                <w:color w:val="auto"/>
                <w:sz w:val="21"/>
                <w:szCs w:val="21"/>
                <w:highlight w:val="none"/>
                <w:lang w:val="en-US" w:eastAsia="zh-CN"/>
              </w:rPr>
              <w:t xml:space="preserve">分</w:t>
            </w:r>
            <w:r>
              <w:rPr>
                <w:rFonts w:hint="default" w:ascii="Times New Roman" w:hAnsi="Times New Roman" w:eastAsia="仿宋" w:cs="Times New Roman"/>
                <w:b/>
                <w:bCs/>
                <w:color w:val="auto"/>
                <w:sz w:val="21"/>
                <w:szCs w:val="21"/>
                <w:highlight w:val="none"/>
                <w:lang w:val="en-US"/>
              </w:rPr>
              <w:t xml:space="preserve">）</w:t>
            </w:r>
            <w:r/>
          </w:p>
        </w:tc>
        <w:tc>
          <w:tcPr>
            <w:tcW w:w="6650" w:type="dxa"/>
            <w:vAlign w:val="center"/>
            <w:textDirection w:val="lrTb"/>
            <w:noWrap w:val="false"/>
          </w:tcPr>
          <w:p>
            <w:pPr>
              <w:ind w:left="0" w:right="0"/>
              <w:keepLines w:val="0"/>
              <w:keepNext w:val="0"/>
              <w:pageBreakBefore w:val="0"/>
              <w:spacing w:before="0" w:beforeAutospacing="0" w:after="0" w:afterAutospacing="0" w:line="240" w:lineRule="auto"/>
              <w:shd w:val="clear" w:color="auto" w:fill="ffffff"/>
              <w:widowControl/>
              <w:rPr>
                <w:rFonts w:hint="default" w:ascii="Times New Roman" w:hAnsi="Times New Roman" w:eastAsia="仿宋" w:cs="Times New Roman"/>
                <w:b/>
                <w:bCs/>
                <w:color w:val="auto"/>
                <w:sz w:val="21"/>
                <w:szCs w:val="21"/>
                <w:highlight w:val="none"/>
                <w:lang w:val="en-US" w:eastAsia="zh-CN" w:bidi="ar-SA"/>
              </w:rPr>
              <w:suppressLineNumbers w:val="0"/>
            </w:pPr>
            <w:r>
              <w:rPr>
                <w:rFonts w:hint="default" w:ascii="Times New Roman" w:hAnsi="Times New Roman" w:eastAsia="仿宋" w:cs="Times New Roman"/>
                <w:b/>
                <w:bCs/>
                <w:color w:val="auto"/>
                <w:sz w:val="21"/>
                <w:szCs w:val="21"/>
                <w:highlight w:val="none"/>
                <w:lang w:val="en-US" w:eastAsia="zh-CN" w:bidi="ar-SA"/>
              </w:rPr>
              <w:t xml:space="preserve">3.1业绩</w:t>
            </w:r>
            <w:r/>
          </w:p>
          <w:p>
            <w:pPr>
              <w:numPr>
                <w:ilvl w:val="0"/>
                <w:numId w:val="0"/>
              </w:numPr>
              <w:ind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default" w:ascii="Times New Roman" w:hAnsi="Times New Roman" w:eastAsia="仿宋" w:cs="Times New Roman"/>
                <w:color w:val="auto"/>
                <w:spacing w:val="-2"/>
                <w:sz w:val="21"/>
                <w:szCs w:val="21"/>
                <w:highlight w:val="none"/>
                <w:lang w:val="en-US" w:eastAsia="zh-CN" w:bidi="zh-CN"/>
              </w:rPr>
              <w:t xml:space="preserve">(1)供应商提供自2023年8月1日以来的类似食堂外包服务项目合同，每提供一个业绩合同得</w:t>
            </w:r>
            <w:r>
              <w:rPr>
                <w:rFonts w:hint="eastAsia" w:ascii="Times New Roman" w:hAnsi="Times New Roman" w:eastAsia="仿宋" w:cs="Times New Roman"/>
                <w:color w:val="auto"/>
                <w:spacing w:val="-2"/>
                <w:sz w:val="21"/>
                <w:szCs w:val="21"/>
                <w:highlight w:val="none"/>
                <w:lang w:val="en-US" w:eastAsia="zh-CN" w:bidi="zh-CN"/>
              </w:rPr>
              <w:t xml:space="preserve">3</w:t>
            </w:r>
            <w:r>
              <w:rPr>
                <w:rFonts w:hint="default" w:ascii="Times New Roman" w:hAnsi="Times New Roman" w:eastAsia="仿宋" w:cs="Times New Roman"/>
                <w:color w:val="auto"/>
                <w:spacing w:val="-2"/>
                <w:sz w:val="21"/>
                <w:szCs w:val="21"/>
                <w:highlight w:val="none"/>
                <w:lang w:val="en-US" w:eastAsia="zh-CN" w:bidi="zh-CN"/>
              </w:rPr>
              <w:t xml:space="preserve">分，最多得</w:t>
            </w:r>
            <w:r>
              <w:rPr>
                <w:rFonts w:hint="eastAsia" w:ascii="Times New Roman" w:hAnsi="Times New Roman" w:eastAsia="仿宋" w:cs="Times New Roman"/>
                <w:color w:val="auto"/>
                <w:spacing w:val="-2"/>
                <w:sz w:val="21"/>
                <w:szCs w:val="21"/>
                <w:highlight w:val="none"/>
                <w:lang w:val="en-US" w:eastAsia="zh-CN" w:bidi="zh-CN"/>
              </w:rPr>
              <w:t xml:space="preserve">9</w:t>
            </w:r>
            <w:r>
              <w:rPr>
                <w:rFonts w:hint="default" w:ascii="Times New Roman" w:hAnsi="Times New Roman" w:eastAsia="仿宋" w:cs="Times New Roman"/>
                <w:color w:val="auto"/>
                <w:spacing w:val="-2"/>
                <w:sz w:val="21"/>
                <w:szCs w:val="21"/>
                <w:highlight w:val="none"/>
                <w:lang w:val="en-US" w:eastAsia="zh-CN" w:bidi="zh-CN"/>
              </w:rPr>
              <w:t xml:space="preserve">分。（提供合同复印件加盖公章，时间以合同签订时间为准，未提供不得分，同一业主单位的多个业绩仅作为一个业绩，不累计得分）。</w:t>
            </w:r>
            <w:r/>
          </w:p>
          <w:p>
            <w:pPr>
              <w:numPr>
                <w:ilvl w:val="0"/>
                <w:numId w:val="0"/>
              </w:numPr>
              <w:ind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val="zh-CN" w:eastAsia="zh-CN" w:bidi="zh-CN"/>
              </w:rPr>
              <w:suppressLineNumbers w:val="0"/>
            </w:pPr>
            <w:r>
              <w:rPr>
                <w:rFonts w:hint="default" w:ascii="Times New Roman" w:hAnsi="Times New Roman" w:eastAsia="仿宋" w:cs="Times New Roman"/>
                <w:color w:val="auto"/>
                <w:spacing w:val="-2"/>
                <w:sz w:val="21"/>
                <w:szCs w:val="21"/>
                <w:highlight w:val="none"/>
                <w:lang w:val="en-US" w:eastAsia="zh-CN" w:bidi="zh-CN"/>
              </w:rPr>
              <w:t xml:space="preserve">(2)</w:t>
            </w:r>
            <w:r>
              <w:rPr>
                <w:rFonts w:hint="default" w:ascii="Times New Roman" w:hAnsi="Times New Roman" w:eastAsia="仿宋" w:cs="Times New Roman"/>
                <w:color w:val="auto"/>
                <w:spacing w:val="-2"/>
                <w:sz w:val="21"/>
                <w:szCs w:val="21"/>
                <w:highlight w:val="none"/>
                <w:lang w:val="zh-CN" w:eastAsia="zh-CN" w:bidi="zh-CN"/>
              </w:rPr>
              <w:t xml:space="preserve">供应商所提供的上述业绩中，业主服务评价为“优秀/满意”或同档次评价的，每提供1个得1分，满分</w:t>
            </w:r>
            <w:r>
              <w:rPr>
                <w:rFonts w:hint="default" w:ascii="Times New Roman" w:hAnsi="Times New Roman" w:eastAsia="仿宋" w:cs="Times New Roman"/>
                <w:color w:val="auto"/>
                <w:spacing w:val="-2"/>
                <w:sz w:val="21"/>
                <w:szCs w:val="21"/>
                <w:highlight w:val="none"/>
                <w:lang w:val="en-US" w:eastAsia="zh-CN" w:bidi="zh-CN"/>
              </w:rPr>
              <w:t xml:space="preserve">3</w:t>
            </w:r>
            <w:r>
              <w:rPr>
                <w:rFonts w:hint="default" w:ascii="Times New Roman" w:hAnsi="Times New Roman" w:eastAsia="仿宋" w:cs="Times New Roman"/>
                <w:color w:val="auto"/>
                <w:spacing w:val="-2"/>
                <w:sz w:val="21"/>
                <w:szCs w:val="21"/>
                <w:highlight w:val="none"/>
                <w:lang w:val="zh-CN" w:eastAsia="zh-CN" w:bidi="zh-CN"/>
              </w:rPr>
              <w:t xml:space="preserve">分。</w:t>
            </w:r>
            <w:r/>
          </w:p>
          <w:p>
            <w:pPr>
              <w:numPr>
                <w:ilvl w:val="0"/>
                <w:numId w:val="0"/>
              </w:numPr>
              <w:ind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val="zh-CN" w:eastAsia="zh-CN" w:bidi="zh-CN"/>
              </w:rPr>
              <w:suppressLineNumbers w:val="0"/>
            </w:pPr>
            <w:r>
              <w:rPr>
                <w:rFonts w:hint="default" w:ascii="Times New Roman" w:hAnsi="Times New Roman" w:eastAsia="仿宋" w:cs="Times New Roman"/>
                <w:color w:val="auto"/>
                <w:spacing w:val="-2"/>
                <w:sz w:val="21"/>
                <w:szCs w:val="21"/>
                <w:highlight w:val="none"/>
                <w:lang w:val="en-US" w:eastAsia="zh-CN" w:bidi="zh-CN"/>
              </w:rPr>
              <w:t xml:space="preserve">（提供加盖</w:t>
            </w:r>
            <w:r>
              <w:rPr>
                <w:rFonts w:hint="default" w:ascii="Times New Roman" w:hAnsi="Times New Roman" w:eastAsia="仿宋" w:cs="Times New Roman"/>
                <w:color w:val="auto"/>
                <w:spacing w:val="-2"/>
                <w:sz w:val="21"/>
                <w:szCs w:val="21"/>
                <w:highlight w:val="none"/>
                <w:lang w:val="zh-CN" w:eastAsia="zh-CN" w:bidi="zh-CN"/>
              </w:rPr>
              <w:t xml:space="preserve">业主</w:t>
            </w:r>
            <w:r>
              <w:rPr>
                <w:rFonts w:hint="default" w:ascii="Times New Roman" w:hAnsi="Times New Roman" w:eastAsia="仿宋" w:cs="Times New Roman"/>
                <w:color w:val="auto"/>
                <w:spacing w:val="-2"/>
                <w:sz w:val="21"/>
                <w:szCs w:val="21"/>
                <w:highlight w:val="none"/>
                <w:lang w:val="en-US" w:eastAsia="zh-CN" w:bidi="zh-CN"/>
              </w:rPr>
              <w:t xml:space="preserve">单位公章的业主服务评价证明资料扫描件，证明资料需体现业绩相关内容）</w:t>
            </w:r>
            <w:r/>
          </w:p>
        </w:tc>
        <w:tc>
          <w:tcPr>
            <w:tcW w:w="709" w:type="dxa"/>
            <w:vAlign w:val="center"/>
            <w:textDirection w:val="lrTb"/>
            <w:noWrap w:val="false"/>
          </w:tcPr>
          <w:p>
            <w:pPr>
              <w:jc w:val="center"/>
              <w:keepLines w:val="0"/>
              <w:keepNext w:val="0"/>
              <w:pageBreakBefore w:val="0"/>
              <w:spacing w:before="0" w:beforeAutospacing="0" w:after="0" w:line="240" w:lineRule="auto"/>
              <w:widowControl w:val="off"/>
              <w:rPr>
                <w:rFonts w:hint="default" w:ascii="Times New Roman" w:hAnsi="Times New Roman" w:eastAsia="仿宋" w:cs="Times New Roman"/>
                <w:color w:val="auto"/>
                <w:spacing w:val="-2"/>
                <w:sz w:val="21"/>
                <w:szCs w:val="21"/>
                <w:highlight w:val="none"/>
                <w:lang w:val="en-US" w:eastAsia="zh-CN" w:bidi="zh-CN"/>
              </w:rPr>
            </w:pPr>
            <w:r>
              <w:rPr>
                <w:rFonts w:hint="eastAsia" w:ascii="Times New Roman" w:hAnsi="Times New Roman" w:eastAsia="仿宋" w:cs="Times New Roman"/>
                <w:color w:val="auto"/>
                <w:spacing w:val="-2"/>
                <w:sz w:val="21"/>
                <w:szCs w:val="21"/>
                <w:highlight w:val="none"/>
                <w:lang w:val="en-US" w:eastAsia="zh-CN" w:bidi="zh-CN"/>
              </w:rPr>
              <w:t xml:space="preserve">12</w:t>
            </w:r>
            <w:r/>
          </w:p>
        </w:tc>
      </w:tr>
      <w:tr>
        <w:trPr>
          <w:jc w:val="center"/>
          <w:trHeight w:val="90"/>
        </w:trPr>
        <w:tc>
          <w:tcPr>
            <w:tcW w:w="546" w:type="dxa"/>
            <w:vAlign w:val="center"/>
            <w:vMerge w:val="continue"/>
            <w:textDirection w:val="lrTb"/>
            <w:noWrap w:val="false"/>
          </w:tcPr>
          <w:p>
            <w:pPr>
              <w:jc w:val="center"/>
              <w:spacing w:before="0" w:beforeAutospacing="0" w:after="0" w:line="240" w:lineRule="auto"/>
              <w:rPr>
                <w:rFonts w:hint="default" w:ascii="Times New Roman" w:hAnsi="Times New Roman" w:eastAsia="仿宋" w:cs="Times New Roman"/>
                <w:b/>
                <w:bCs/>
                <w:color w:val="auto"/>
                <w:spacing w:val="-2"/>
                <w:sz w:val="21"/>
                <w:szCs w:val="21"/>
                <w:highlight w:val="none"/>
                <w:lang w:val="en-US" w:eastAsia="zh-CN" w:bidi="zh-CN"/>
              </w:rPr>
            </w:pPr>
            <w:r>
              <w:rPr>
                <w:rFonts w:hint="default" w:ascii="Times New Roman" w:hAnsi="Times New Roman" w:eastAsia="仿宋" w:cs="Times New Roman"/>
                <w:b/>
                <w:bCs/>
                <w:color w:val="auto"/>
                <w:spacing w:val="-2"/>
                <w:sz w:val="21"/>
                <w:szCs w:val="21"/>
                <w:highlight w:val="none"/>
                <w:lang w:val="en-US" w:eastAsia="zh-CN" w:bidi="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ffffff"/>
              <w:widowControl/>
              <w:rPr>
                <w:rFonts w:hint="default" w:ascii="Times New Roman" w:hAnsi="Times New Roman" w:eastAsia="仿宋" w:cs="Times New Roman"/>
                <w:b/>
                <w:bCs/>
                <w:color w:val="auto"/>
                <w:sz w:val="21"/>
                <w:szCs w:val="21"/>
                <w:highlight w:val="none"/>
                <w:lang w:val="en-US" w:eastAsia="zh-CN"/>
              </w:rPr>
              <w:suppressLineNumbers w:val="0"/>
            </w:pPr>
            <w:r>
              <w:rPr>
                <w:rFonts w:hint="default" w:ascii="Times New Roman" w:hAnsi="Times New Roman" w:eastAsia="仿宋" w:cs="Times New Roman"/>
                <w:b/>
                <w:bCs/>
                <w:color w:val="auto"/>
                <w:sz w:val="21"/>
                <w:szCs w:val="21"/>
                <w:highlight w:val="none"/>
                <w:lang w:val="en-US" w:eastAsia="zh-CN"/>
              </w:rPr>
            </w:r>
            <w:r/>
          </w:p>
        </w:tc>
        <w:tc>
          <w:tcPr>
            <w:tcW w:w="6650" w:type="dxa"/>
            <w:vAlign w:val="top"/>
            <w:textDirection w:val="lrTb"/>
            <w:noWrap w:val="false"/>
          </w:tcPr>
          <w:p>
            <w:pPr>
              <w:numPr>
                <w:ilvl w:val="0"/>
                <w:numId w:val="0"/>
              </w:numPr>
              <w:ind w:right="0"/>
              <w:keepLines w:val="0"/>
              <w:keepNext w:val="0"/>
              <w:spacing w:before="0" w:beforeAutospacing="0" w:after="0" w:afterAutospacing="0" w:line="240" w:lineRule="auto"/>
              <w:shd w:val="clear" w:color="auto" w:fill="ffffff"/>
              <w:widowControl/>
              <w:rPr>
                <w:rFonts w:hint="default" w:ascii="Times New Roman" w:hAnsi="Times New Roman" w:eastAsia="仿宋" w:cs="Times New Roman"/>
                <w:b/>
                <w:bCs/>
                <w:color w:val="auto"/>
                <w:sz w:val="21"/>
                <w:szCs w:val="21"/>
                <w:highlight w:val="none"/>
                <w:lang w:val="en-US" w:eastAsia="zh-CN" w:bidi="ar-SA"/>
              </w:rPr>
              <w:suppressLineNumbers w:val="0"/>
            </w:pPr>
            <w:r>
              <w:rPr>
                <w:rFonts w:hint="default" w:ascii="Times New Roman" w:hAnsi="Times New Roman" w:eastAsia="仿宋" w:cs="Times New Roman"/>
                <w:b/>
                <w:bCs/>
                <w:color w:val="auto"/>
                <w:sz w:val="21"/>
                <w:szCs w:val="21"/>
                <w:highlight w:val="none"/>
                <w:lang w:val="en-US" w:eastAsia="zh-CN" w:bidi="ar-SA"/>
              </w:rPr>
              <w:t xml:space="preserve">3.</w:t>
            </w:r>
            <w:r>
              <w:rPr>
                <w:rFonts w:hint="eastAsia" w:ascii="Times New Roman" w:hAnsi="Times New Roman" w:eastAsia="仿宋" w:cs="Times New Roman"/>
                <w:b/>
                <w:bCs/>
                <w:color w:val="auto"/>
                <w:sz w:val="21"/>
                <w:szCs w:val="21"/>
                <w:highlight w:val="none"/>
                <w:lang w:val="en-US" w:eastAsia="zh-CN" w:bidi="ar-SA"/>
              </w:rPr>
              <w:t xml:space="preserve">2</w:t>
            </w:r>
            <w:r>
              <w:rPr>
                <w:rFonts w:hint="default" w:ascii="Times New Roman" w:hAnsi="Times New Roman" w:eastAsia="仿宋" w:cs="Times New Roman"/>
                <w:b/>
                <w:bCs/>
                <w:color w:val="auto"/>
                <w:sz w:val="21"/>
                <w:szCs w:val="21"/>
                <w:highlight w:val="none"/>
                <w:lang w:val="en-US" w:eastAsia="zh-CN" w:bidi="ar-SA"/>
              </w:rPr>
              <w:t xml:space="preserve">人员证书</w:t>
            </w:r>
            <w:r/>
          </w:p>
          <w:p>
            <w:pP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 </w:t>
            </w:r>
            <w:r>
              <w:rPr>
                <w:rFonts w:hint="eastAsia" w:ascii="Times New Roman" w:hAnsi="Times New Roman" w:eastAsia="仿宋" w:cs="Times New Roman"/>
                <w:color w:val="auto"/>
                <w:sz w:val="21"/>
                <w:szCs w:val="21"/>
                <w:highlight w:val="none"/>
                <w:lang w:val="en-US" w:eastAsia="zh-CN"/>
              </w:rPr>
              <w:t xml:space="preserve">主厨</w:t>
            </w:r>
            <w:r>
              <w:rPr>
                <w:rFonts w:hint="default" w:ascii="Times New Roman" w:hAnsi="Times New Roman" w:eastAsia="仿宋" w:cs="Times New Roman"/>
                <w:color w:val="auto"/>
                <w:sz w:val="21"/>
                <w:szCs w:val="21"/>
                <w:highlight w:val="none"/>
                <w:lang w:val="en-US" w:eastAsia="zh-CN"/>
              </w:rPr>
              <w:t xml:space="preserve"> ：具备中式烹调师（三级 / 高级工）及以上职业资格证书或职业技能等级证书，得 2 分。</w:t>
            </w:r>
            <w:r/>
          </w:p>
          <w:p>
            <w:pP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2. </w:t>
            </w:r>
            <w:r>
              <w:rPr>
                <w:rFonts w:hint="eastAsia" w:ascii="Times New Roman" w:hAnsi="Times New Roman" w:eastAsia="仿宋" w:cs="Times New Roman"/>
                <w:color w:val="auto"/>
                <w:sz w:val="21"/>
                <w:szCs w:val="21"/>
                <w:highlight w:val="none"/>
                <w:lang w:val="en-US" w:eastAsia="zh-CN"/>
              </w:rPr>
              <w:t xml:space="preserve">副厨</w:t>
            </w:r>
            <w:r>
              <w:rPr>
                <w:rFonts w:hint="default" w:ascii="Times New Roman" w:hAnsi="Times New Roman" w:eastAsia="仿宋" w:cs="Times New Roman"/>
                <w:color w:val="auto"/>
                <w:sz w:val="21"/>
                <w:szCs w:val="21"/>
                <w:highlight w:val="none"/>
                <w:lang w:val="en-US" w:eastAsia="zh-CN"/>
              </w:rPr>
              <w:t xml:space="preserve">：具备中式烹调师（三级 / 高级工）及以上职业资格证书或职业技能等级证书，得 2 分。</w:t>
            </w:r>
            <w:r/>
          </w:p>
          <w:p>
            <w:pP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3. </w:t>
            </w:r>
            <w:r>
              <w:rPr>
                <w:rFonts w:hint="eastAsia" w:ascii="Times New Roman" w:hAnsi="Times New Roman" w:eastAsia="仿宋" w:cs="Times New Roman"/>
                <w:color w:val="auto"/>
                <w:sz w:val="21"/>
                <w:szCs w:val="21"/>
                <w:highlight w:val="none"/>
                <w:lang w:val="en-US" w:eastAsia="zh-CN"/>
              </w:rPr>
              <w:t xml:space="preserve">面点师</w:t>
            </w:r>
            <w:r>
              <w:rPr>
                <w:rFonts w:hint="default" w:ascii="Times New Roman" w:hAnsi="Times New Roman" w:eastAsia="仿宋" w:cs="Times New Roman"/>
                <w:color w:val="auto"/>
                <w:sz w:val="21"/>
                <w:szCs w:val="21"/>
                <w:highlight w:val="none"/>
                <w:lang w:val="en-US" w:eastAsia="zh-CN"/>
              </w:rPr>
              <w:t xml:space="preserve">：具备中式面点师或西式面点师（三级 / 高级工）及以上职业资格证书或职业技能等级证书，得 2 分。</w:t>
            </w:r>
            <w:r/>
          </w:p>
          <w:p>
            <w:pP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4. 营养配备：项目团队中</w:t>
            </w:r>
            <w:r>
              <w:rPr>
                <w:rFonts w:hint="eastAsia" w:ascii="Times New Roman" w:hAnsi="Times New Roman" w:eastAsia="仿宋" w:cs="Times New Roman"/>
                <w:color w:val="auto"/>
                <w:sz w:val="21"/>
                <w:szCs w:val="21"/>
                <w:highlight w:val="none"/>
                <w:lang w:val="en-US" w:eastAsia="zh-CN"/>
              </w:rPr>
              <w:t xml:space="preserve">有</w:t>
            </w:r>
            <w:r>
              <w:rPr>
                <w:rFonts w:hint="default" w:ascii="Times New Roman" w:hAnsi="Times New Roman" w:eastAsia="仿宋" w:cs="Times New Roman"/>
                <w:color w:val="auto"/>
                <w:sz w:val="21"/>
                <w:szCs w:val="21"/>
                <w:highlight w:val="none"/>
                <w:lang w:val="en-US" w:eastAsia="zh-CN"/>
              </w:rPr>
              <w:t xml:space="preserve"> 1 人持有公共营养师 / 营养师（三级 / 高级工）或营养配餐员（三级 / 高级工）职业资格证书或职业技能等级证书，得</w:t>
            </w:r>
            <w:r>
              <w:rPr>
                <w:rFonts w:hint="eastAsia"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lang w:val="en-US" w:eastAsia="zh-CN"/>
              </w:rPr>
              <w:t xml:space="preserve"> 分。</w:t>
            </w:r>
            <w:r/>
          </w:p>
          <w:p>
            <w:pP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备注：</w:t>
            </w:r>
            <w:r/>
          </w:p>
          <w:p>
            <w:pP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1.本评分标准中所称 “职业资格证书或职业技能等级证书”，是指：改革前由中华人民共和国人力资源和社会保障部门颁发的国家职业资格证书；改革后由经人力资源社会保障部门备案的社会评价组织颁发的职业技能等级证书。上述两类证书评审效力同等，持任一证书均可获得相应分值。</w:t>
            </w:r>
            <w:r/>
          </w:p>
          <w:p>
            <w:pPr>
              <w:numPr>
                <w:ilvl w:val="0"/>
                <w:numId w:val="0"/>
              </w:numPr>
              <w:ind w:right="0"/>
              <w:keepLines w:val="0"/>
              <w:keepNext w:val="0"/>
              <w:spacing w:before="0" w:beforeAutospacing="0" w:after="0" w:afterAutospacing="0" w:line="240" w:lineRule="auto"/>
              <w:shd w:val="clear" w:color="auto" w:fill="ffffff"/>
              <w:widowControl/>
              <w:rPr>
                <w:rFonts w:hint="default" w:ascii="Times New Roman" w:hAnsi="Times New Roman" w:eastAsia="仿宋" w:cs="Times New Roman"/>
                <w:color w:val="auto"/>
                <w:sz w:val="21"/>
                <w:szCs w:val="21"/>
                <w:highlight w:val="none"/>
                <w:lang w:val="en-US" w:eastAsia="zh-CN" w:bidi="ar-SA"/>
              </w:rPr>
              <w:suppressLineNumbers w:val="0"/>
            </w:pPr>
            <w:r>
              <w:rPr>
                <w:rFonts w:hint="default" w:ascii="Times New Roman" w:hAnsi="Times New Roman" w:eastAsia="仿宋" w:cs="Times New Roman"/>
                <w:color w:val="auto"/>
                <w:sz w:val="21"/>
                <w:szCs w:val="21"/>
                <w:highlight w:val="none"/>
                <w:lang w:val="en-US" w:eastAsia="zh-CN" w:bidi="ar-SA"/>
              </w:rPr>
              <w:t xml:space="preserve">（提供人员证书复印件并加盖公章及供应商为其缴纳社保的证明材料，社保时间区间为2026年</w:t>
            </w:r>
            <w:r>
              <w:rPr>
                <w:rFonts w:hint="eastAsia" w:ascii="Times New Roman" w:hAnsi="Times New Roman" w:eastAsia="仿宋" w:cs="Times New Roman"/>
                <w:color w:val="auto"/>
                <w:sz w:val="21"/>
                <w:szCs w:val="21"/>
                <w:highlight w:val="none"/>
                <w:lang w:val="en-US" w:eastAsia="zh-CN" w:bidi="ar-SA"/>
              </w:rPr>
              <w:t xml:space="preserve">3</w:t>
            </w:r>
            <w:r>
              <w:rPr>
                <w:rFonts w:hint="default" w:ascii="Times New Roman" w:hAnsi="Times New Roman" w:eastAsia="仿宋" w:cs="Times New Roman"/>
                <w:color w:val="auto"/>
                <w:sz w:val="21"/>
                <w:szCs w:val="21"/>
                <w:highlight w:val="none"/>
                <w:lang w:val="en-US" w:eastAsia="zh-CN" w:bidi="ar-SA"/>
              </w:rPr>
              <w:t xml:space="preserve">月1日至</w:t>
            </w:r>
            <w:r>
              <w:rPr>
                <w:rFonts w:hint="eastAsia" w:ascii="Times New Roman" w:hAnsi="Times New Roman" w:eastAsia="仿宋" w:cs="Times New Roman"/>
                <w:color w:val="auto"/>
                <w:sz w:val="21"/>
                <w:szCs w:val="21"/>
                <w:highlight w:val="none"/>
                <w:lang w:val="en-US" w:eastAsia="zh-CN" w:bidi="ar-SA"/>
              </w:rPr>
              <w:t xml:space="preserve">开标截止前</w:t>
            </w:r>
            <w:r>
              <w:rPr>
                <w:rFonts w:hint="default" w:ascii="Times New Roman" w:hAnsi="Times New Roman" w:eastAsia="仿宋" w:cs="Times New Roman"/>
                <w:color w:val="auto"/>
                <w:sz w:val="21"/>
                <w:szCs w:val="21"/>
                <w:highlight w:val="none"/>
                <w:lang w:val="en-US" w:eastAsia="zh-CN" w:bidi="ar-SA"/>
              </w:rPr>
              <w:t xml:space="preserve">今任意一个月）</w:t>
            </w:r>
            <w:r/>
          </w:p>
        </w:tc>
        <w:tc>
          <w:tcPr>
            <w:tcW w:w="709" w:type="dxa"/>
            <w:vAlign w:val="center"/>
            <w:textDirection w:val="lrTb"/>
            <w:noWrap w:val="false"/>
          </w:tcPr>
          <w:p>
            <w:pPr>
              <w:jc w:val="center"/>
              <w:keepLines w:val="0"/>
              <w:keepNext w:val="0"/>
              <w:pageBreakBefore w:val="0"/>
              <w:spacing w:before="0" w:beforeAutospacing="0" w:after="0" w:line="240" w:lineRule="auto"/>
              <w:widowControl w:val="off"/>
              <w:rPr>
                <w:rFonts w:hint="default" w:ascii="Times New Roman" w:hAnsi="Times New Roman" w:eastAsia="仿宋" w:cs="Times New Roman"/>
                <w:color w:val="auto"/>
                <w:spacing w:val="-2"/>
                <w:sz w:val="21"/>
                <w:szCs w:val="21"/>
                <w:highlight w:val="none"/>
                <w:lang w:val="en-US" w:eastAsia="zh-CN" w:bidi="zh-CN"/>
              </w:rPr>
            </w:pPr>
            <w:r>
              <w:rPr>
                <w:rFonts w:hint="eastAsia" w:ascii="Times New Roman" w:hAnsi="Times New Roman" w:eastAsia="仿宋" w:cs="Times New Roman"/>
                <w:color w:val="auto"/>
                <w:spacing w:val="-2"/>
                <w:sz w:val="21"/>
                <w:szCs w:val="21"/>
                <w:highlight w:val="none"/>
                <w:lang w:val="en-US" w:eastAsia="zh-CN" w:bidi="zh-CN"/>
              </w:rPr>
              <w:t xml:space="preserve">7</w:t>
            </w:r>
            <w:r/>
          </w:p>
        </w:tc>
      </w:tr>
      <w:tr>
        <w:trPr>
          <w:jc w:val="center"/>
          <w:trHeight w:val="672"/>
        </w:trPr>
        <w:tc>
          <w:tcPr>
            <w:tcW w:w="546" w:type="dxa"/>
            <w:vAlign w:val="center"/>
            <w:vMerge w:val="continue"/>
            <w:textDirection w:val="lrTb"/>
            <w:noWrap w:val="false"/>
          </w:tcPr>
          <w:p>
            <w:pPr>
              <w:jc w:val="center"/>
              <w:spacing w:before="0" w:beforeAutospacing="0" w:after="0" w:line="240" w:lineRule="auto"/>
              <w:rPr>
                <w:rFonts w:hint="default" w:ascii="Times New Roman" w:hAnsi="Times New Roman" w:eastAsia="仿宋" w:cs="Times New Roman"/>
                <w:b/>
                <w:bCs/>
                <w:color w:val="auto"/>
                <w:spacing w:val="-2"/>
                <w:sz w:val="21"/>
                <w:szCs w:val="21"/>
                <w:highlight w:val="none"/>
                <w:lang w:val="en-US" w:eastAsia="zh-CN" w:bidi="zh-CN"/>
              </w:rPr>
            </w:pPr>
            <w:r>
              <w:rPr>
                <w:rFonts w:hint="default" w:ascii="Times New Roman" w:hAnsi="Times New Roman" w:eastAsia="仿宋" w:cs="Times New Roman"/>
                <w:b/>
                <w:bCs/>
                <w:color w:val="auto"/>
                <w:spacing w:val="-2"/>
                <w:sz w:val="21"/>
                <w:szCs w:val="21"/>
                <w:highlight w:val="none"/>
                <w:lang w:val="en-US" w:eastAsia="zh-CN" w:bidi="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ffffff"/>
              <w:widowControl/>
              <w:rPr>
                <w:rFonts w:hint="default" w:ascii="Times New Roman" w:hAnsi="Times New Roman" w:eastAsia="仿宋" w:cs="Times New Roman"/>
                <w:b/>
                <w:bCs/>
                <w:color w:val="auto"/>
                <w:sz w:val="21"/>
                <w:szCs w:val="21"/>
                <w:highlight w:val="none"/>
                <w:lang w:val="en-US" w:eastAsia="zh-CN"/>
              </w:rPr>
              <w:suppressLineNumbers w:val="0"/>
            </w:pPr>
            <w:r>
              <w:rPr>
                <w:rFonts w:hint="default" w:ascii="Times New Roman" w:hAnsi="Times New Roman" w:eastAsia="仿宋" w:cs="Times New Roman"/>
                <w:b/>
                <w:bCs/>
                <w:color w:val="auto"/>
                <w:sz w:val="21"/>
                <w:szCs w:val="21"/>
                <w:highlight w:val="none"/>
                <w:lang w:val="en-US" w:eastAsia="zh-CN"/>
              </w:rPr>
            </w:r>
            <w:r/>
          </w:p>
        </w:tc>
        <w:tc>
          <w:tcPr>
            <w:tcW w:w="6650" w:type="dxa"/>
            <w:vAlign w:val="top"/>
            <w:textDirection w:val="lrTb"/>
            <w:noWrap w:val="false"/>
          </w:tcPr>
          <w:p>
            <w:pPr>
              <w:ind w:left="0" w:right="0"/>
              <w:keepLines w:val="0"/>
              <w:keepNext w:val="0"/>
              <w:pageBreakBefore w:val="0"/>
              <w:spacing w:before="0" w:beforeAutospacing="0" w:after="0" w:afterAutospacing="0" w:line="240" w:lineRule="auto"/>
              <w:shd w:val="clear" w:color="auto" w:fill="ffffff"/>
              <w:widowControl/>
              <w:rPr>
                <w:rFonts w:hint="default" w:ascii="Times New Roman" w:hAnsi="Times New Roman" w:eastAsia="仿宋" w:cs="Times New Roman"/>
                <w:b/>
                <w:bCs/>
                <w:color w:val="auto"/>
                <w:sz w:val="21"/>
                <w:szCs w:val="21"/>
                <w:highlight w:val="none"/>
                <w:lang w:val="en-US" w:eastAsia="zh-CN" w:bidi="ar-SA"/>
              </w:rPr>
              <w:suppressLineNumbers w:val="0"/>
            </w:pPr>
            <w:r>
              <w:rPr>
                <w:rFonts w:hint="default" w:ascii="Times New Roman" w:hAnsi="Times New Roman" w:eastAsia="仿宋" w:cs="Times New Roman"/>
                <w:b/>
                <w:bCs/>
                <w:color w:val="auto"/>
                <w:sz w:val="21"/>
                <w:szCs w:val="21"/>
                <w:highlight w:val="none"/>
                <w:lang w:val="en-US" w:eastAsia="zh-CN" w:bidi="ar-SA"/>
              </w:rPr>
              <w:t xml:space="preserve">3.</w:t>
            </w:r>
            <w:r>
              <w:rPr>
                <w:rFonts w:hint="eastAsia" w:ascii="Times New Roman" w:hAnsi="Times New Roman" w:eastAsia="仿宋" w:cs="Times New Roman"/>
                <w:b/>
                <w:bCs/>
                <w:color w:val="auto"/>
                <w:sz w:val="21"/>
                <w:szCs w:val="21"/>
                <w:highlight w:val="none"/>
                <w:lang w:val="en-US" w:eastAsia="zh-CN" w:bidi="ar-SA"/>
              </w:rPr>
              <w:t xml:space="preserve">3</w:t>
            </w:r>
            <w:r>
              <w:rPr>
                <w:rFonts w:hint="default" w:ascii="Times New Roman" w:hAnsi="Times New Roman" w:eastAsia="仿宋" w:cs="Times New Roman"/>
                <w:b/>
                <w:bCs/>
                <w:color w:val="auto"/>
                <w:sz w:val="21"/>
                <w:szCs w:val="21"/>
                <w:highlight w:val="none"/>
                <w:lang w:val="en-US" w:eastAsia="zh-CN" w:bidi="ar-SA"/>
              </w:rPr>
              <w:t xml:space="preserve">服务承诺</w:t>
            </w:r>
            <w:r/>
          </w:p>
          <w:p>
            <w:pPr>
              <w:ind w:left="0" w:right="0"/>
              <w:keepLines w:val="0"/>
              <w:keepNext w:val="0"/>
              <w:spacing w:before="0" w:beforeAutospacing="0" w:after="0" w:afterAutospacing="0" w:line="240" w:lineRule="auto"/>
              <w:shd w:val="clear" w:color="auto" w:fill="ffffff"/>
              <w:widowControl/>
              <w:rPr>
                <w:rFonts w:hint="default" w:ascii="Times New Roman" w:hAnsi="Times New Roman" w:eastAsia="仿宋" w:cs="Times New Roman"/>
                <w:color w:val="auto"/>
                <w:sz w:val="21"/>
                <w:szCs w:val="21"/>
                <w:highlight w:val="none"/>
                <w:lang w:val="en-US" w:eastAsia="zh-CN" w:bidi="ar-SA"/>
              </w:rPr>
              <w:suppressLineNumbers w:val="0"/>
            </w:pPr>
            <w:r>
              <w:rPr>
                <w:rFonts w:hint="default" w:ascii="Times New Roman" w:hAnsi="Times New Roman" w:eastAsia="仿宋" w:cs="Times New Roman"/>
                <w:color w:val="auto"/>
                <w:sz w:val="21"/>
                <w:szCs w:val="21"/>
                <w:highlight w:val="none"/>
                <w:lang w:val="en-US" w:eastAsia="zh-CN" w:bidi="ar-SA"/>
              </w:rPr>
              <w:t xml:space="preserve">供应商承诺成交后购买雇主责任险和公众责任险等商业险，保险条款中明确供应商在从事项目服务过程中，造成第三方人身伤亡或财产损失或其它安全事故，供应商负责处理及赔偿事宜。提供书面承诺书（格式自拟）的得</w:t>
            </w:r>
            <w:r>
              <w:rPr>
                <w:rFonts w:hint="eastAsia" w:ascii="Times New Roman" w:hAnsi="Times New Roman" w:eastAsia="仿宋" w:cs="Times New Roman"/>
                <w:color w:val="auto"/>
                <w:sz w:val="21"/>
                <w:szCs w:val="21"/>
                <w:highlight w:val="none"/>
                <w:lang w:val="en-US" w:eastAsia="zh-CN" w:bidi="ar-SA"/>
              </w:rPr>
              <w:t xml:space="preserve">1</w:t>
            </w:r>
            <w:r>
              <w:rPr>
                <w:rFonts w:hint="default" w:ascii="Times New Roman" w:hAnsi="Times New Roman" w:eastAsia="仿宋" w:cs="Times New Roman"/>
                <w:color w:val="auto"/>
                <w:sz w:val="21"/>
                <w:szCs w:val="21"/>
                <w:highlight w:val="none"/>
                <w:lang w:val="en-US" w:eastAsia="zh-CN" w:bidi="ar-SA"/>
              </w:rPr>
              <w:t xml:space="preserve">分，未提供不得分。</w:t>
            </w:r>
            <w:r/>
          </w:p>
        </w:tc>
        <w:tc>
          <w:tcPr>
            <w:tcW w:w="709" w:type="dxa"/>
            <w:vAlign w:val="center"/>
            <w:textDirection w:val="lrTb"/>
            <w:noWrap w:val="false"/>
          </w:tcPr>
          <w:p>
            <w:pPr>
              <w:jc w:val="center"/>
              <w:keepLines w:val="0"/>
              <w:keepNext w:val="0"/>
              <w:pageBreakBefore w:val="0"/>
              <w:spacing w:before="0" w:beforeAutospacing="0" w:after="0" w:line="240" w:lineRule="auto"/>
              <w:widowControl w:val="off"/>
              <w:rPr>
                <w:rFonts w:hint="default" w:ascii="Times New Roman" w:hAnsi="Times New Roman" w:eastAsia="仿宋" w:cs="Times New Roman"/>
                <w:color w:val="auto"/>
                <w:spacing w:val="-2"/>
                <w:sz w:val="21"/>
                <w:szCs w:val="21"/>
                <w:highlight w:val="none"/>
                <w:lang w:val="en-US" w:eastAsia="zh-CN" w:bidi="zh-CN"/>
              </w:rPr>
            </w:pPr>
            <w:r>
              <w:rPr>
                <w:rFonts w:hint="eastAsia" w:ascii="Times New Roman" w:hAnsi="Times New Roman" w:eastAsia="仿宋" w:cs="Times New Roman"/>
                <w:color w:val="auto"/>
                <w:spacing w:val="-2"/>
                <w:sz w:val="21"/>
                <w:szCs w:val="21"/>
                <w:highlight w:val="none"/>
                <w:lang w:val="en-US" w:eastAsia="zh-CN" w:bidi="zh-CN"/>
              </w:rPr>
              <w:t xml:space="preserve">1</w:t>
            </w:r>
            <w:r/>
          </w:p>
        </w:tc>
      </w:tr>
      <w:tr>
        <w:trPr>
          <w:jc w:val="center"/>
          <w:trHeight w:val="641"/>
        </w:trPr>
        <w:tc>
          <w:tcPr>
            <w:gridSpan w:val="3"/>
            <w:tcW w:w="8897" w:type="dxa"/>
            <w:vAlign w:val="center"/>
            <w:textDirection w:val="lrTb"/>
            <w:noWrap w:val="false"/>
          </w:tcPr>
          <w:p>
            <w:pPr>
              <w:jc w:val="left"/>
              <w:spacing w:before="0" w:beforeAutospacing="0" w:after="0" w:line="240" w:lineRule="auto"/>
              <w:rPr>
                <w:rFonts w:hint="default" w:ascii="Times New Roman" w:hAnsi="Times New Roman" w:eastAsia="仿宋" w:cs="Times New Roman"/>
                <w:b/>
                <w:bCs/>
                <w:color w:val="auto"/>
                <w:spacing w:val="-2"/>
                <w:sz w:val="21"/>
                <w:szCs w:val="21"/>
                <w:highlight w:val="none"/>
                <w:lang w:val="en-US" w:eastAsia="zh-CN" w:bidi="zh-CN"/>
              </w:rPr>
            </w:pPr>
            <w:r>
              <w:rPr>
                <w:rFonts w:hint="default" w:ascii="Times New Roman" w:hAnsi="Times New Roman" w:eastAsia="仿宋" w:cs="Times New Roman"/>
                <w:b/>
                <w:bCs/>
                <w:color w:val="auto"/>
                <w:spacing w:val="-2"/>
                <w:sz w:val="21"/>
                <w:szCs w:val="21"/>
                <w:highlight w:val="none"/>
                <w:lang w:val="en-US" w:eastAsia="zh-CN" w:bidi="zh-CN"/>
              </w:rPr>
              <w:t xml:space="preserve">合计：</w:t>
            </w:r>
            <w:r/>
          </w:p>
        </w:tc>
        <w:tc>
          <w:tcPr>
            <w:tcW w:w="709" w:type="dxa"/>
            <w:vAlign w:val="center"/>
            <w:textDirection w:val="lrTb"/>
            <w:noWrap w:val="false"/>
          </w:tcPr>
          <w:p>
            <w:pPr>
              <w:jc w:val="center"/>
              <w:keepLines w:val="0"/>
              <w:keepNext w:val="0"/>
              <w:pageBreakBefore w:val="0"/>
              <w:spacing w:before="0" w:beforeAutospacing="0" w:after="0" w:line="240" w:lineRule="auto"/>
              <w:widowControl w:val="off"/>
              <w:rPr>
                <w:rFonts w:hint="default" w:ascii="Times New Roman" w:hAnsi="Times New Roman" w:eastAsia="仿宋" w:cs="Times New Roman"/>
                <w:color w:val="auto"/>
                <w:spacing w:val="-2"/>
                <w:sz w:val="21"/>
                <w:szCs w:val="21"/>
                <w:highlight w:val="none"/>
                <w:lang w:val="en-US" w:eastAsia="zh-CN" w:bidi="zh-CN"/>
              </w:rPr>
            </w:pPr>
            <w:r>
              <w:rPr>
                <w:rFonts w:hint="default" w:ascii="Times New Roman" w:hAnsi="Times New Roman" w:eastAsia="仿宋" w:cs="Times New Roman"/>
                <w:color w:val="auto"/>
                <w:spacing w:val="-2"/>
                <w:sz w:val="21"/>
                <w:szCs w:val="21"/>
                <w:highlight w:val="none"/>
                <w:lang w:val="en-US" w:eastAsia="zh-CN" w:bidi="zh-CN"/>
              </w:rPr>
              <w:t xml:space="preserve">100</w:t>
            </w:r>
            <w:r/>
          </w:p>
        </w:tc>
      </w:tr>
    </w:tbl>
    <w:p>
      <w:pPr>
        <w:pStyle w:val="690"/>
        <w:ind w:left="0" w:firstLine="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ind w:left="223"/>
        <w:spacing w:before="21"/>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说明：</w:t>
      </w:r>
      <w:r/>
    </w:p>
    <w:p>
      <w:pPr>
        <w:ind w:firstLine="415"/>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评审评分标准涉及的所有材料需按要求提供相应的证明材料在磋商响应文件中，未按要求提供的均不得分。提供的证明材料必须真实可靠，如发现弄虚作假者，将向政府采购管理部门汇报，将供应商列入不良行为记录名单，并依法予以处罚。</w:t>
      </w:r>
      <w:r/>
    </w:p>
    <w:p>
      <w:pPr>
        <w:ind w:firstLine="415"/>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2、政策功能：</w:t>
      </w:r>
      <w:r/>
    </w:p>
    <w:p>
      <w:pPr>
        <w:ind w:firstLine="415"/>
        <w:spacing w:line="400" w:lineRule="exact"/>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2.1 本项目专门面向</w:t>
      </w:r>
      <w:r>
        <w:rPr>
          <w:rFonts w:hint="default" w:ascii="Times New Roman" w:hAnsi="Times New Roman" w:eastAsia="仿宋" w:cs="Times New Roman"/>
          <w:b w:val="0"/>
          <w:bCs w:val="0"/>
          <w:color w:val="auto"/>
          <w:sz w:val="24"/>
          <w:szCs w:val="24"/>
          <w:highlight w:val="none"/>
          <w:lang w:eastAsia="zh-CN"/>
        </w:rPr>
        <w:t xml:space="preserve">中小</w:t>
      </w:r>
      <w:r>
        <w:rPr>
          <w:rFonts w:hint="default" w:ascii="Times New Roman" w:hAnsi="Times New Roman" w:eastAsia="仿宋" w:cs="Times New Roman"/>
          <w:b w:val="0"/>
          <w:bCs w:val="0"/>
          <w:color w:val="auto"/>
          <w:sz w:val="24"/>
          <w:szCs w:val="24"/>
          <w:highlight w:val="none"/>
        </w:rPr>
        <w:t xml:space="preserve">企业采购，供应商应为中小微企业、监狱企业、残疾人福利性单位。</w:t>
      </w:r>
      <w:r/>
    </w:p>
    <w:p>
      <w:pPr>
        <w:ind w:firstLine="415"/>
        <w:spacing w:line="4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2.2  小企业（含小型、微型企业）应当符合以下条件：</w:t>
      </w:r>
      <w:r/>
    </w:p>
    <w:p>
      <w:pPr>
        <w:ind w:firstLine="415"/>
        <w:spacing w:line="4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15"/>
        <w:spacing w:line="4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（2）提供本企业制造的货物、承担的工程或者服务，或者提供其他小企业制造的货物。如果提供的货物为大中型企业注册商标的货物，视同大中型企业。</w:t>
      </w:r>
      <w:r/>
    </w:p>
    <w:p>
      <w:pPr>
        <w:ind w:firstLine="415"/>
        <w:spacing w:line="4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（3）在货物采购项目中，供应商提供的货物既有中小企业制造货物，也有大型企业制造货物的，不享受本办法规定的中小企业扶持政策。</w:t>
      </w:r>
      <w:r/>
    </w:p>
    <w:p>
      <w:pPr>
        <w:ind w:firstLine="415"/>
        <w:spacing w:line="4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2.3 监狱和戒毒企业   </w:t>
      </w:r>
      <w:r/>
    </w:p>
    <w:p>
      <w:pPr>
        <w:ind w:firstLine="415"/>
        <w:spacing w:line="4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15"/>
        <w:spacing w:line="4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2.4 残疾人福利性单位 </w:t>
      </w:r>
      <w:r/>
    </w:p>
    <w:p>
      <w:pPr>
        <w:ind w:firstLine="415"/>
        <w:spacing w:line="4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残疾人福利单位需按照采购文件的要求提供《残疾人福利性单位声明函》。 残疾人福利单位标准请参照《关于促进残疾人就业政府采购政策的通知》（财库〔2017〕141 号）。</w:t>
      </w:r>
      <w:r/>
    </w:p>
    <w:p>
      <w:pPr>
        <w:ind w:firstLine="415"/>
        <w:spacing w:line="4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2.5 监狱企业、残疾人福利单位属于小型、微型企业的，不重复享受政策。</w:t>
      </w:r>
      <w:r/>
    </w:p>
    <w:p>
      <w:pPr>
        <w:ind w:firstLine="415"/>
        <w:spacing w:line="4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2.6 价格扣除</w:t>
      </w:r>
      <w:r/>
    </w:p>
    <w:p>
      <w:pPr>
        <w:ind w:firstLine="415"/>
        <w:spacing w:line="4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2.6.1 对国家认定的节能产品和环保产品分别给予投标价的5%价格扣除，用扣除后的价格参与评审。</w:t>
      </w:r>
      <w:r/>
    </w:p>
    <w:p>
      <w:pPr>
        <w:ind w:firstLine="415"/>
        <w:spacing w:line="4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2.6.2  小微企业价格扣除：本项目整体专门面向中小企业采购，不执行小微企业价格扣除政策”。</w:t>
      </w:r>
      <w:r/>
    </w:p>
    <w:p>
      <w:pPr>
        <w:ind w:firstLine="480"/>
        <w:spacing w:line="360" w:lineRule="auto"/>
        <w:tabs>
          <w:tab w:val="left" w:pos="8200" w:leader="none"/>
        </w:tabs>
        <w:rPr>
          <w:rFonts w:hint="default" w:ascii="Times New Roman" w:hAnsi="Times New Roman" w:eastAsia="仿宋" w:cs="Times New Roman"/>
          <w:bCs/>
          <w:color w:val="auto"/>
          <w:position w:val="-10"/>
          <w:sz w:val="24"/>
          <w:szCs w:val="20"/>
          <w:highlight w:val="none"/>
        </w:rPr>
      </w:pPr>
      <w:r>
        <w:rPr>
          <w:rFonts w:hint="default" w:ascii="Times New Roman" w:hAnsi="Times New Roman" w:eastAsia="仿宋" w:cs="Times New Roman"/>
          <w:bCs/>
          <w:color w:val="auto"/>
          <w:position w:val="-10"/>
          <w:sz w:val="24"/>
          <w:szCs w:val="20"/>
          <w:highlight w:val="none"/>
        </w:rPr>
      </w:r>
      <w:r/>
    </w:p>
    <w:p>
      <w:pPr>
        <w:ind w:firstLine="480"/>
        <w:spacing w:line="360" w:lineRule="auto"/>
        <w:tabs>
          <w:tab w:val="left" w:pos="8200" w:leader="none"/>
        </w:tabs>
        <w:rPr>
          <w:rFonts w:hint="default" w:ascii="Times New Roman" w:hAnsi="Times New Roman" w:eastAsia="仿宋" w:cs="Times New Roman"/>
          <w:bCs/>
          <w:color w:val="auto"/>
          <w:position w:val="-10"/>
          <w:sz w:val="24"/>
          <w:szCs w:val="20"/>
          <w:highlight w:val="none"/>
        </w:rPr>
      </w:pPr>
      <w:r>
        <w:rPr>
          <w:rFonts w:hint="default" w:ascii="Times New Roman" w:hAnsi="Times New Roman" w:eastAsia="仿宋" w:cs="Times New Roman"/>
          <w:bCs/>
          <w:color w:val="auto"/>
          <w:position w:val="-10"/>
          <w:sz w:val="24"/>
          <w:szCs w:val="20"/>
          <w:highlight w:val="none"/>
        </w:rPr>
      </w:r>
      <w:r/>
    </w:p>
    <w:p>
      <w:pPr>
        <w:jc w:val="both"/>
        <w:spacing w:line="242" w:lineRule="auto"/>
        <w:rPr>
          <w:rFonts w:hint="default" w:ascii="Times New Roman" w:hAnsi="Times New Roman" w:eastAsia="仿宋" w:cs="Times New Roman"/>
          <w:color w:val="auto"/>
          <w:sz w:val="21"/>
          <w:highlight w:val="none"/>
        </w:rPr>
        <w:sectPr>
          <w:footnotePr/>
          <w:endnotePr/>
          <w:type w:val="nextPage"/>
          <w:pgSz w:w="11900" w:h="16840" w:orient="portrait"/>
          <w:pgMar w:top="1429" w:right="1417" w:bottom="1066" w:left="1417" w:header="765" w:footer="720" w:gutter="0"/>
          <w:cols w:num="1" w:sep="0" w:space="720" w:equalWidth="1"/>
          <w:docGrid w:linePitch="360"/>
        </w:sectPr>
      </w:pPr>
      <w:r>
        <w:rPr>
          <w:rFonts w:hint="default" w:ascii="Times New Roman" w:hAnsi="Times New Roman" w:eastAsia="仿宋" w:cs="Times New Roman"/>
          <w:color w:val="auto"/>
          <w:sz w:val="21"/>
          <w:highlight w:val="none"/>
        </w:rPr>
      </w:r>
      <w:r/>
    </w:p>
    <w:p>
      <w:pPr>
        <w:pStyle w:val="695"/>
        <w:spacing w:before="1"/>
        <w:rPr>
          <w:rFonts w:hint="default" w:ascii="Times New Roman" w:hAnsi="Times New Roman" w:eastAsia="仿宋" w:cs="Times New Roman"/>
          <w:b/>
          <w:color w:val="auto"/>
          <w:sz w:val="12"/>
          <w:highlight w:val="none"/>
        </w:rPr>
      </w:pPr>
      <w:r>
        <w:rPr>
          <w:rFonts w:hint="default" w:ascii="Times New Roman" w:hAnsi="Times New Roman" w:eastAsia="仿宋" w:cs="Times New Roman"/>
          <w:b/>
          <w:color w:val="auto"/>
          <w:sz w:val="12"/>
          <w:highlight w:val="none"/>
        </w:rPr>
      </w:r>
      <w:r/>
    </w:p>
    <w:p>
      <w:pPr>
        <w:ind w:left="268" w:right="297"/>
        <w:jc w:val="center"/>
        <w:spacing w:before="58"/>
        <w:rPr>
          <w:rFonts w:hint="default" w:ascii="Times New Roman" w:hAnsi="Times New Roman" w:eastAsia="仿宋" w:cs="Times New Roman"/>
          <w:b/>
          <w:color w:val="auto"/>
          <w:sz w:val="36"/>
          <w:szCs w:val="36"/>
          <w:highlight w:val="none"/>
        </w:rPr>
        <w:outlineLvl w:val="0"/>
      </w:pPr>
      <w:r/>
      <w:bookmarkStart w:id="182" w:name="_bookmark12"/>
      <w:r/>
      <w:bookmarkEnd w:id="182"/>
      <w:r/>
      <w:bookmarkStart w:id="183" w:name="第五章_南京市江宁区政府采购合同格式"/>
      <w:r/>
      <w:bookmarkEnd w:id="183"/>
      <w:r/>
      <w:bookmarkStart w:id="184" w:name="_Toc6330"/>
      <w:r/>
      <w:bookmarkStart w:id="185" w:name="_Toc18450"/>
      <w:r/>
      <w:bookmarkStart w:id="186" w:name="_Toc9170_WPSOffice_Level1"/>
      <w:r/>
      <w:bookmarkStart w:id="187" w:name="_Toc12051"/>
      <w:r>
        <w:rPr>
          <w:rFonts w:hint="default" w:ascii="Times New Roman" w:hAnsi="Times New Roman" w:eastAsia="仿宋" w:cs="Times New Roman"/>
          <w:b/>
          <w:bCs/>
          <w:color w:val="auto"/>
          <w:sz w:val="36"/>
          <w:szCs w:val="36"/>
          <w:highlight w:val="none"/>
        </w:rPr>
        <w:t xml:space="preserve">第</w:t>
      </w:r>
      <w:r>
        <w:rPr>
          <w:rFonts w:hint="default" w:ascii="Times New Roman" w:hAnsi="Times New Roman" w:eastAsia="仿宋" w:cs="Times New Roman"/>
          <w:b/>
          <w:bCs/>
          <w:color w:val="auto"/>
          <w:sz w:val="36"/>
          <w:szCs w:val="36"/>
          <w:highlight w:val="none"/>
          <w:lang w:val="en-US"/>
        </w:rPr>
        <w:t xml:space="preserve">五</w:t>
      </w:r>
      <w:r>
        <w:rPr>
          <w:rFonts w:hint="default" w:ascii="Times New Roman" w:hAnsi="Times New Roman" w:eastAsia="仿宋" w:cs="Times New Roman"/>
          <w:b/>
          <w:bCs/>
          <w:color w:val="auto"/>
          <w:sz w:val="36"/>
          <w:szCs w:val="36"/>
          <w:highlight w:val="none"/>
        </w:rPr>
        <w:t xml:space="preserve">章</w:t>
      </w:r>
      <w:r>
        <w:rPr>
          <w:rFonts w:hint="default" w:ascii="Times New Roman" w:hAnsi="Times New Roman" w:eastAsia="仿宋" w:cs="Times New Roman"/>
          <w:b/>
          <w:bCs/>
          <w:color w:val="auto"/>
          <w:sz w:val="36"/>
          <w:szCs w:val="36"/>
          <w:highlight w:val="none"/>
          <w:lang w:val="en-US"/>
        </w:rPr>
        <w:t xml:space="preserve"> </w:t>
      </w:r>
      <w:r>
        <w:rPr>
          <w:rFonts w:hint="default" w:ascii="Times New Roman" w:hAnsi="Times New Roman" w:eastAsia="仿宋" w:cs="Times New Roman"/>
          <w:b/>
          <w:color w:val="auto"/>
          <w:spacing w:val="-2"/>
          <w:sz w:val="36"/>
          <w:szCs w:val="36"/>
          <w:highlight w:val="none"/>
        </w:rPr>
        <w:t xml:space="preserve">采购合同格式</w:t>
      </w:r>
      <w:bookmarkEnd w:id="184"/>
      <w:r/>
      <w:bookmarkEnd w:id="185"/>
      <w:r/>
      <w:bookmarkEnd w:id="186"/>
      <w:r/>
      <w:bookmarkEnd w:id="187"/>
      <w:r/>
      <w:r/>
    </w:p>
    <w:p>
      <w:pPr>
        <w:pStyle w:val="695"/>
        <w:rPr>
          <w:rFonts w:hint="default" w:ascii="Times New Roman" w:hAnsi="Times New Roman" w:eastAsia="仿宋" w:cs="Times New Roman"/>
          <w:b/>
          <w:color w:val="auto"/>
          <w:sz w:val="30"/>
          <w:highlight w:val="none"/>
        </w:rPr>
      </w:pPr>
      <w:r>
        <w:rPr>
          <w:rFonts w:hint="default" w:ascii="Times New Roman" w:hAnsi="Times New Roman" w:eastAsia="仿宋" w:cs="Times New Roman"/>
          <w:b/>
          <w:color w:val="auto"/>
          <w:sz w:val="30"/>
          <w:highlight w:val="none"/>
        </w:rPr>
      </w:r>
      <w:r/>
    </w:p>
    <w:p>
      <w:pPr>
        <w:pStyle w:val="695"/>
        <w:rPr>
          <w:rFonts w:hint="default" w:ascii="Times New Roman" w:hAnsi="Times New Roman" w:eastAsia="仿宋" w:cs="Times New Roman"/>
          <w:b/>
          <w:color w:val="auto"/>
          <w:sz w:val="30"/>
          <w:highlight w:val="none"/>
        </w:rPr>
      </w:pPr>
      <w:r/>
      <w:bookmarkStart w:id="188" w:name="_Toc24395"/>
      <w:r/>
      <w:bookmarkStart w:id="189" w:name="_Toc13501_WPSOffice_Level1"/>
      <w:r/>
      <w:r/>
    </w:p>
    <w:p>
      <w:pPr>
        <w:ind w:right="322"/>
        <w:jc w:val="center"/>
        <w:spacing w:before="64" w:line="266" w:lineRule="auto"/>
        <w:rPr>
          <w:rFonts w:hint="default" w:ascii="Times New Roman" w:hAnsi="Times New Roman" w:eastAsia="仿宋" w:cs="Times New Roman"/>
          <w:color w:val="auto"/>
          <w:spacing w:val="1"/>
          <w:position w:val="1"/>
          <w:sz w:val="44"/>
          <w:szCs w:val="44"/>
          <w:highlight w:val="none"/>
        </w:rPr>
      </w:pPr>
      <w:r>
        <w:rPr>
          <w:rFonts w:hint="default" w:ascii="Times New Roman" w:hAnsi="Times New Roman" w:eastAsia="仿宋" w:cs="Times New Roman"/>
          <w:color w:val="auto"/>
          <w:spacing w:val="1"/>
          <w:position w:val="1"/>
          <w:sz w:val="44"/>
          <w:szCs w:val="44"/>
          <w:highlight w:val="none"/>
        </w:rPr>
      </w:r>
      <w:r/>
    </w:p>
    <w:p>
      <w:pPr>
        <w:jc w:val="center"/>
        <w:spacing w:line="480" w:lineRule="auto"/>
        <w:rPr>
          <w:rFonts w:hint="default" w:ascii="Times New Roman" w:hAnsi="Times New Roman" w:eastAsia="仿宋" w:cs="Times New Roman"/>
          <w:b/>
          <w:bCs/>
          <w:color w:val="auto"/>
          <w:sz w:val="52"/>
          <w:highlight w:val="none"/>
        </w:rPr>
        <w:outlineLvl w:val="9"/>
      </w:pPr>
      <w:r>
        <w:rPr>
          <w:rFonts w:hint="default" w:ascii="Times New Roman" w:hAnsi="Times New Roman" w:eastAsia="仿宋" w:cs="Times New Roman"/>
          <w:b/>
          <w:bCs/>
          <w:color w:val="auto"/>
          <w:sz w:val="52"/>
          <w:highlight w:val="none"/>
          <w:lang w:eastAsia="zh-CN"/>
        </w:rPr>
        <w:t xml:space="preserve">南京市政府</w:t>
      </w:r>
      <w:r>
        <w:rPr>
          <w:rFonts w:hint="default" w:ascii="Times New Roman" w:hAnsi="Times New Roman" w:eastAsia="仿宋" w:cs="Times New Roman"/>
          <w:b/>
          <w:bCs/>
          <w:color w:val="auto"/>
          <w:sz w:val="52"/>
          <w:highlight w:val="none"/>
        </w:rPr>
        <w:t xml:space="preserve">采购合同</w:t>
      </w:r>
      <w:r/>
    </w:p>
    <w:p>
      <w:pPr>
        <w:ind w:firstLine="1600"/>
        <w:spacing w:line="480" w:lineRule="auto"/>
        <w:rPr>
          <w:rFonts w:hint="default" w:ascii="Times New Roman" w:hAnsi="Times New Roman" w:eastAsia="仿宋" w:cs="Times New Roman"/>
          <w:b w:val="0"/>
          <w:bCs w:val="0"/>
          <w:color w:val="auto"/>
          <w:sz w:val="32"/>
          <w:highlight w:val="none"/>
        </w:rPr>
        <w:outlineLvl w:val="9"/>
      </w:pPr>
      <w:r>
        <w:rPr>
          <w:rFonts w:hint="default" w:ascii="Times New Roman" w:hAnsi="Times New Roman" w:eastAsia="仿宋" w:cs="Times New Roman"/>
          <w:b w:val="0"/>
          <w:bCs w:val="0"/>
          <w:color w:val="auto"/>
          <w:sz w:val="32"/>
          <w:highlight w:val="none"/>
        </w:rPr>
      </w:r>
      <w:r/>
    </w:p>
    <w:p>
      <w:pPr>
        <w:rPr>
          <w:rFonts w:hint="default" w:ascii="Times New Roman" w:hAnsi="Times New Roman" w:eastAsia="仿宋" w:cs="Times New Roman"/>
          <w:b w:val="0"/>
          <w:bCs w:val="0"/>
          <w:color w:val="auto"/>
          <w:sz w:val="32"/>
          <w:highlight w:val="none"/>
        </w:rPr>
        <w:outlineLvl w:val="9"/>
      </w:pPr>
      <w:r>
        <w:rPr>
          <w:rFonts w:hint="default" w:ascii="Times New Roman" w:hAnsi="Times New Roman" w:eastAsia="仿宋" w:cs="Times New Roman"/>
          <w:b w:val="0"/>
          <w:bCs w:val="0"/>
          <w:color w:val="auto"/>
          <w:sz w:val="32"/>
          <w:highlight w:val="none"/>
        </w:rPr>
      </w:r>
      <w:r/>
    </w:p>
    <w:p>
      <w:pPr>
        <w:rPr>
          <w:rFonts w:hint="default" w:ascii="Times New Roman" w:hAnsi="Times New Roman" w:eastAsia="仿宋" w:cs="Times New Roman"/>
          <w:b w:val="0"/>
          <w:bCs w:val="0"/>
          <w:color w:val="auto"/>
          <w:sz w:val="36"/>
          <w:highlight w:val="none"/>
        </w:rPr>
        <w:outlineLvl w:val="9"/>
      </w:pPr>
      <w:r>
        <w:rPr>
          <w:rFonts w:hint="default" w:ascii="Times New Roman" w:hAnsi="Times New Roman" w:eastAsia="仿宋" w:cs="Times New Roman"/>
          <w:b w:val="0"/>
          <w:bCs w:val="0"/>
          <w:color w:val="auto"/>
          <w:sz w:val="36"/>
          <w:highlight w:val="none"/>
        </w:rPr>
      </w:r>
      <w:r/>
    </w:p>
    <w:p>
      <w:pPr>
        <w:rPr>
          <w:rFonts w:hint="default" w:ascii="Times New Roman" w:hAnsi="Times New Roman" w:eastAsia="仿宋" w:cs="Times New Roman"/>
          <w:b w:val="0"/>
          <w:bCs w:val="0"/>
          <w:color w:val="auto"/>
          <w:sz w:val="36"/>
          <w:highlight w:val="none"/>
        </w:rPr>
        <w:outlineLvl w:val="9"/>
      </w:pPr>
      <w:r>
        <w:rPr>
          <w:rFonts w:hint="default" w:ascii="Times New Roman" w:hAnsi="Times New Roman" w:eastAsia="仿宋" w:cs="Times New Roman"/>
          <w:b w:val="0"/>
          <w:bCs w:val="0"/>
          <w:color w:val="auto"/>
          <w:sz w:val="36"/>
          <w:highlight w:val="none"/>
        </w:rPr>
      </w:r>
      <w:r/>
    </w:p>
    <w:p>
      <w:pPr>
        <w:rPr>
          <w:rFonts w:hint="default" w:ascii="Times New Roman" w:hAnsi="Times New Roman" w:eastAsia="仿宋" w:cs="Times New Roman"/>
          <w:b w:val="0"/>
          <w:bCs w:val="0"/>
          <w:color w:val="auto"/>
          <w:sz w:val="36"/>
          <w:highlight w:val="none"/>
        </w:rPr>
        <w:outlineLvl w:val="9"/>
      </w:pPr>
      <w:r>
        <w:rPr>
          <w:rFonts w:hint="default" w:ascii="Times New Roman" w:hAnsi="Times New Roman" w:eastAsia="仿宋" w:cs="Times New Roman"/>
          <w:b w:val="0"/>
          <w:bCs w:val="0"/>
          <w:color w:val="auto"/>
          <w:sz w:val="36"/>
          <w:highlight w:val="none"/>
        </w:rPr>
      </w:r>
      <w:r/>
    </w:p>
    <w:p>
      <w:pPr>
        <w:rPr>
          <w:rFonts w:hint="default" w:ascii="Times New Roman" w:hAnsi="Times New Roman" w:eastAsia="仿宋" w:cs="Times New Roman"/>
          <w:b w:val="0"/>
          <w:bCs w:val="0"/>
          <w:color w:val="auto"/>
          <w:sz w:val="36"/>
          <w:highlight w:val="none"/>
        </w:rPr>
        <w:outlineLvl w:val="9"/>
      </w:pPr>
      <w:r>
        <w:rPr>
          <w:rFonts w:hint="default" w:ascii="Times New Roman" w:hAnsi="Times New Roman" w:eastAsia="仿宋" w:cs="Times New Roman"/>
          <w:b w:val="0"/>
          <w:bCs w:val="0"/>
          <w:color w:val="auto"/>
          <w:sz w:val="36"/>
          <w:highlight w:val="none"/>
        </w:rPr>
      </w:r>
      <w:r/>
    </w:p>
    <w:p>
      <w:pPr>
        <w:rPr>
          <w:rFonts w:hint="default" w:ascii="Times New Roman" w:hAnsi="Times New Roman" w:eastAsia="仿宋" w:cs="Times New Roman"/>
          <w:b w:val="0"/>
          <w:bCs w:val="0"/>
          <w:color w:val="auto"/>
          <w:sz w:val="36"/>
          <w:highlight w:val="none"/>
        </w:rPr>
        <w:outlineLvl w:val="9"/>
      </w:pPr>
      <w:r>
        <w:rPr>
          <w:rFonts w:hint="default" w:ascii="Times New Roman" w:hAnsi="Times New Roman" w:eastAsia="仿宋" w:cs="Times New Roman"/>
          <w:b w:val="0"/>
          <w:bCs w:val="0"/>
          <w:color w:val="auto"/>
          <w:sz w:val="36"/>
          <w:highlight w:val="none"/>
        </w:rPr>
      </w:r>
      <w:r/>
    </w:p>
    <w:p>
      <w:pPr>
        <w:rPr>
          <w:rFonts w:hint="default" w:ascii="Times New Roman" w:hAnsi="Times New Roman" w:eastAsia="仿宋" w:cs="Times New Roman"/>
          <w:b w:val="0"/>
          <w:bCs w:val="0"/>
          <w:color w:val="auto"/>
          <w:sz w:val="36"/>
          <w:highlight w:val="none"/>
        </w:rPr>
        <w:outlineLvl w:val="9"/>
      </w:pPr>
      <w:r>
        <w:rPr>
          <w:rFonts w:hint="default" w:ascii="Times New Roman" w:hAnsi="Times New Roman" w:eastAsia="仿宋" w:cs="Times New Roman"/>
          <w:b w:val="0"/>
          <w:bCs w:val="0"/>
          <w:color w:val="auto"/>
          <w:sz w:val="36"/>
          <w:highlight w:val="none"/>
        </w:rPr>
      </w:r>
      <w:r/>
    </w:p>
    <w:p>
      <w:pPr>
        <w:rPr>
          <w:rFonts w:hint="default" w:ascii="Times New Roman" w:hAnsi="Times New Roman" w:eastAsia="仿宋" w:cs="Times New Roman"/>
          <w:b w:val="0"/>
          <w:bCs w:val="0"/>
          <w:color w:val="auto"/>
          <w:sz w:val="36"/>
          <w:highlight w:val="none"/>
        </w:rPr>
        <w:outlineLvl w:val="9"/>
      </w:pPr>
      <w:r>
        <w:rPr>
          <w:rFonts w:hint="default" w:ascii="Times New Roman" w:hAnsi="Times New Roman" w:eastAsia="仿宋" w:cs="Times New Roman"/>
          <w:b w:val="0"/>
          <w:bCs w:val="0"/>
          <w:color w:val="auto"/>
          <w:sz w:val="36"/>
          <w:highlight w:val="none"/>
        </w:rPr>
      </w:r>
      <w:r/>
    </w:p>
    <w:p>
      <w:pPr>
        <w:rPr>
          <w:rFonts w:hint="default" w:ascii="Times New Roman" w:hAnsi="Times New Roman" w:eastAsia="仿宋" w:cs="Times New Roman"/>
          <w:b w:val="0"/>
          <w:bCs w:val="0"/>
          <w:color w:val="auto"/>
          <w:sz w:val="36"/>
          <w:highlight w:val="none"/>
        </w:rPr>
        <w:outlineLvl w:val="9"/>
      </w:pPr>
      <w:r>
        <w:rPr>
          <w:rFonts w:hint="default" w:ascii="Times New Roman" w:hAnsi="Times New Roman" w:eastAsia="仿宋" w:cs="Times New Roman"/>
          <w:b w:val="0"/>
          <w:bCs w:val="0"/>
          <w:color w:val="auto"/>
          <w:sz w:val="36"/>
          <w:highlight w:val="none"/>
        </w:rPr>
      </w:r>
      <w:r/>
    </w:p>
    <w:p>
      <w:pPr>
        <w:ind w:firstLine="560"/>
        <w:keepLines w:val="0"/>
        <w:keepNext w:val="0"/>
        <w:pageBreakBefore w:val="0"/>
        <w:spacing w:line="360" w:lineRule="auto"/>
        <w:widowControl w:val="off"/>
        <w:rPr>
          <w:rFonts w:hint="default" w:ascii="Times New Roman" w:hAnsi="Times New Roman" w:eastAsia="仿宋" w:cs="Times New Roman"/>
          <w:b w:val="0"/>
          <w:bCs w:val="0"/>
          <w:color w:val="auto"/>
          <w:sz w:val="28"/>
          <w:szCs w:val="20"/>
          <w:highlight w:val="none"/>
          <w:lang w:val="en-US"/>
        </w:rPr>
        <w:outlineLvl w:val="9"/>
      </w:pPr>
      <w:r>
        <w:rPr>
          <w:rFonts w:hint="default" w:ascii="Times New Roman" w:hAnsi="Times New Roman" w:eastAsia="仿宋" w:cs="Times New Roman"/>
          <w:b w:val="0"/>
          <w:bCs w:val="0"/>
          <w:color w:val="auto"/>
          <w:sz w:val="28"/>
          <w:szCs w:val="20"/>
          <w:highlight w:val="none"/>
          <w:lang w:eastAsia="zh-CN"/>
        </w:rPr>
        <w:t xml:space="preserve">项目</w:t>
      </w:r>
      <w:r>
        <w:rPr>
          <w:rFonts w:hint="default" w:ascii="Times New Roman" w:hAnsi="Times New Roman" w:eastAsia="仿宋" w:cs="Times New Roman"/>
          <w:b w:val="0"/>
          <w:bCs w:val="0"/>
          <w:color w:val="auto"/>
          <w:sz w:val="28"/>
          <w:szCs w:val="20"/>
          <w:highlight w:val="none"/>
        </w:rPr>
        <w:t xml:space="preserve">编号 ：</w:t>
      </w:r>
      <w:r>
        <w:rPr>
          <w:rFonts w:hint="eastAsia" w:ascii="Times New Roman" w:hAnsi="Times New Roman" w:eastAsia="仿宋" w:cs="Times New Roman"/>
          <w:color w:val="auto"/>
          <w:sz w:val="24"/>
          <w:szCs w:val="24"/>
          <w:highlight w:val="none"/>
          <w:lang w:val="en-US" w:eastAsia="zh-CN"/>
        </w:rPr>
        <w:t xml:space="preserve">xxxxx</w:t>
      </w:r>
      <w:r/>
    </w:p>
    <w:p>
      <w:pPr>
        <w:ind w:firstLine="560"/>
        <w:keepLines w:val="0"/>
        <w:keepNext w:val="0"/>
        <w:pageBreakBefore w:val="0"/>
        <w:spacing w:line="360" w:lineRule="auto"/>
        <w:widowControl w:val="off"/>
        <w:rPr>
          <w:rFonts w:hint="eastAsia" w:ascii="Times New Roman" w:hAnsi="Times New Roman" w:eastAsia="仿宋" w:cs="Times New Roman"/>
          <w:b w:val="0"/>
          <w:bCs w:val="0"/>
          <w:color w:val="auto"/>
          <w:sz w:val="28"/>
          <w:szCs w:val="20"/>
          <w:highlight w:val="none"/>
          <w:lang w:val="en-US" w:eastAsia="zh-CN"/>
        </w:rPr>
        <w:outlineLvl w:val="9"/>
      </w:pPr>
      <w:r>
        <w:rPr>
          <w:rFonts w:hint="default" w:ascii="Times New Roman" w:hAnsi="Times New Roman" w:eastAsia="仿宋" w:cs="Times New Roman"/>
          <w:b w:val="0"/>
          <w:bCs w:val="0"/>
          <w:color w:val="auto"/>
          <w:sz w:val="28"/>
          <w:szCs w:val="20"/>
          <w:highlight w:val="none"/>
        </w:rPr>
        <w:t xml:space="preserve">项目名称 ：</w:t>
      </w:r>
      <w:r>
        <w:rPr>
          <w:rFonts w:hint="eastAsia" w:ascii="Times New Roman" w:hAnsi="Times New Roman" w:eastAsia="仿宋" w:cs="Times New Roman"/>
          <w:b w:val="0"/>
          <w:bCs w:val="0"/>
          <w:color w:val="auto"/>
          <w:sz w:val="28"/>
          <w:szCs w:val="20"/>
          <w:highlight w:val="none"/>
          <w:lang w:eastAsia="zh-CN"/>
        </w:rPr>
        <w:t xml:space="preserve">高淳区湖滨高级中学食堂劳务服务</w:t>
      </w:r>
      <w:r/>
    </w:p>
    <w:p>
      <w:pPr>
        <w:ind w:firstLine="560"/>
        <w:keepLines w:val="0"/>
        <w:keepNext w:val="0"/>
        <w:pageBreakBefore w:val="0"/>
        <w:spacing w:line="360" w:lineRule="auto"/>
        <w:widowControl w:val="off"/>
        <w:rPr>
          <w:rFonts w:hint="eastAsia" w:ascii="Times New Roman" w:hAnsi="Times New Roman" w:eastAsia="仿宋" w:cs="Times New Roman"/>
          <w:b w:val="0"/>
          <w:bCs w:val="0"/>
          <w:color w:val="auto"/>
          <w:sz w:val="28"/>
          <w:szCs w:val="20"/>
          <w:highlight w:val="none"/>
          <w:lang w:val="en-US" w:eastAsia="zh-CN"/>
        </w:rPr>
        <w:outlineLvl w:val="9"/>
      </w:pPr>
      <w:r>
        <w:rPr>
          <w:rFonts w:hint="default" w:ascii="Times New Roman" w:hAnsi="Times New Roman" w:eastAsia="仿宋" w:cs="Times New Roman"/>
          <w:b w:val="0"/>
          <w:bCs w:val="0"/>
          <w:color w:val="auto"/>
          <w:sz w:val="28"/>
          <w:szCs w:val="20"/>
          <w:highlight w:val="none"/>
          <w:lang w:eastAsia="zh-CN"/>
        </w:rPr>
        <w:t xml:space="preserve">采购</w:t>
      </w:r>
      <w:r>
        <w:rPr>
          <w:rFonts w:hint="default" w:ascii="Times New Roman" w:hAnsi="Times New Roman" w:eastAsia="仿宋" w:cs="Times New Roman"/>
          <w:b w:val="0"/>
          <w:bCs w:val="0"/>
          <w:color w:val="auto"/>
          <w:sz w:val="28"/>
          <w:szCs w:val="20"/>
          <w:highlight w:val="none"/>
        </w:rPr>
        <w:t xml:space="preserve">单位 ：</w:t>
      </w:r>
      <w:r>
        <w:rPr>
          <w:rFonts w:hint="eastAsia" w:ascii="Times New Roman" w:hAnsi="Times New Roman" w:eastAsia="仿宋" w:cs="Times New Roman"/>
          <w:b w:val="0"/>
          <w:bCs w:val="0"/>
          <w:color w:val="auto"/>
          <w:sz w:val="28"/>
          <w:szCs w:val="20"/>
          <w:highlight w:val="none"/>
          <w:lang w:eastAsia="zh-CN"/>
        </w:rPr>
        <w:t xml:space="preserve">南京市高淳区湖滨高级中学</w:t>
      </w:r>
      <w:r/>
    </w:p>
    <w:p>
      <w:pPr>
        <w:ind w:firstLine="560"/>
        <w:keepLines w:val="0"/>
        <w:keepNext w:val="0"/>
        <w:pageBreakBefore w:val="0"/>
        <w:spacing w:line="360" w:lineRule="auto"/>
        <w:widowControl w:val="off"/>
        <w:rPr>
          <w:rFonts w:hint="default" w:ascii="Times New Roman" w:hAnsi="Times New Roman" w:eastAsia="仿宋" w:cs="Times New Roman"/>
          <w:b w:val="0"/>
          <w:bCs w:val="0"/>
          <w:color w:val="auto"/>
          <w:sz w:val="28"/>
          <w:szCs w:val="20"/>
          <w:highlight w:val="none"/>
        </w:rPr>
        <w:outlineLvl w:val="9"/>
      </w:pPr>
      <w:r>
        <w:rPr>
          <w:rFonts w:hint="default" w:ascii="Times New Roman" w:hAnsi="Times New Roman" w:eastAsia="仿宋" w:cs="Times New Roman"/>
          <w:b w:val="0"/>
          <w:bCs w:val="0"/>
          <w:color w:val="auto"/>
          <w:sz w:val="28"/>
          <w:szCs w:val="20"/>
          <w:highlight w:val="none"/>
          <w:lang w:eastAsia="zh-CN"/>
        </w:rPr>
        <w:t xml:space="preserve">成交</w:t>
      </w:r>
      <w:r>
        <w:rPr>
          <w:rFonts w:hint="default" w:ascii="Times New Roman" w:hAnsi="Times New Roman" w:eastAsia="仿宋" w:cs="Times New Roman"/>
          <w:b w:val="0"/>
          <w:bCs w:val="0"/>
          <w:color w:val="auto"/>
          <w:sz w:val="28"/>
          <w:szCs w:val="20"/>
          <w:highlight w:val="none"/>
        </w:rPr>
        <w:t xml:space="preserve">单位 ：</w:t>
      </w:r>
      <w:r/>
    </w:p>
    <w:p>
      <w:pPr>
        <w:ind w:firstLine="560"/>
        <w:keepLines w:val="0"/>
        <w:keepNext w:val="0"/>
        <w:pageBreakBefore w:val="0"/>
        <w:spacing w:line="360" w:lineRule="auto"/>
        <w:widowControl w:val="off"/>
        <w:rPr>
          <w:rFonts w:hint="default" w:ascii="Times New Roman" w:hAnsi="Times New Roman" w:eastAsia="仿宋" w:cs="Times New Roman"/>
          <w:b w:val="0"/>
          <w:bCs w:val="0"/>
          <w:color w:val="auto"/>
          <w:sz w:val="28"/>
          <w:szCs w:val="20"/>
          <w:highlight w:val="none"/>
          <w:lang w:val="en-US" w:eastAsia="zh-CN"/>
        </w:rPr>
        <w:outlineLvl w:val="9"/>
      </w:pPr>
      <w:r>
        <w:rPr>
          <w:rFonts w:hint="default" w:ascii="Times New Roman" w:hAnsi="Times New Roman" w:eastAsia="仿宋" w:cs="Times New Roman"/>
          <w:b w:val="0"/>
          <w:bCs w:val="0"/>
          <w:color w:val="auto"/>
          <w:sz w:val="28"/>
          <w:szCs w:val="20"/>
          <w:highlight w:val="none"/>
        </w:rPr>
        <w:t xml:space="preserve">签订日期 ：</w:t>
      </w:r>
      <w:r/>
    </w:p>
    <w:p>
      <w:pPr>
        <w:spacing w:line="360" w:lineRule="auto"/>
        <w:rPr>
          <w:rFonts w:hint="default" w:ascii="Times New Roman" w:hAnsi="Times New Roman" w:eastAsia="仿宋" w:cs="Times New Roman"/>
          <w:b w:val="0"/>
          <w:bCs w:val="0"/>
          <w:color w:val="auto"/>
          <w:szCs w:val="21"/>
          <w:highlight w:val="none"/>
        </w:rPr>
        <w:outlineLvl w:val="9"/>
      </w:pPr>
      <w:r>
        <w:rPr>
          <w:rFonts w:hint="default" w:ascii="Times New Roman" w:hAnsi="Times New Roman" w:eastAsia="仿宋" w:cs="Times New Roman"/>
          <w:b w:val="0"/>
          <w:bCs w:val="0"/>
          <w:color w:val="auto"/>
          <w:szCs w:val="21"/>
          <w:highlight w:val="none"/>
        </w:rPr>
      </w:r>
      <w:r/>
    </w:p>
    <w:p>
      <w:pPr>
        <w:spacing w:line="360" w:lineRule="auto"/>
        <w:rPr>
          <w:rFonts w:hint="default" w:ascii="Times New Roman" w:hAnsi="Times New Roman" w:eastAsia="仿宋" w:cs="Times New Roman"/>
          <w:b w:val="0"/>
          <w:bCs w:val="0"/>
          <w:color w:val="auto"/>
          <w:szCs w:val="21"/>
          <w:highlight w:val="none"/>
        </w:rPr>
        <w:outlineLvl w:val="9"/>
      </w:pPr>
      <w:r>
        <w:rPr>
          <w:rFonts w:hint="default" w:ascii="Times New Roman" w:hAnsi="Times New Roman" w:eastAsia="仿宋" w:cs="Times New Roman"/>
          <w:b w:val="0"/>
          <w:bCs w:val="0"/>
          <w:color w:val="auto"/>
          <w:szCs w:val="21"/>
          <w:highlight w:val="none"/>
        </w:rPr>
      </w:r>
      <w:r/>
    </w:p>
    <w:p>
      <w:pPr>
        <w:spacing w:line="360" w:lineRule="auto"/>
        <w:rPr>
          <w:rFonts w:hint="default" w:ascii="Times New Roman" w:hAnsi="Times New Roman" w:eastAsia="仿宋" w:cs="Times New Roman"/>
          <w:b w:val="0"/>
          <w:bCs w:val="0"/>
          <w:color w:val="auto"/>
          <w:szCs w:val="21"/>
          <w:highlight w:val="none"/>
        </w:rPr>
        <w:outlineLvl w:val="9"/>
      </w:pPr>
      <w:r>
        <w:rPr>
          <w:rFonts w:hint="default" w:ascii="Times New Roman" w:hAnsi="Times New Roman" w:eastAsia="仿宋" w:cs="Times New Roman"/>
          <w:b w:val="0"/>
          <w:bCs w:val="0"/>
          <w:color w:val="auto"/>
          <w:szCs w:val="21"/>
          <w:highlight w:val="none"/>
        </w:rPr>
      </w:r>
      <w:r/>
    </w:p>
    <w:p>
      <w:pPr>
        <w:spacing w:line="360" w:lineRule="auto"/>
        <w:rPr>
          <w:rFonts w:hint="default" w:ascii="Times New Roman" w:hAnsi="Times New Roman" w:eastAsia="仿宋" w:cs="Times New Roman"/>
          <w:b w:val="0"/>
          <w:bCs w:val="0"/>
          <w:color w:val="auto"/>
          <w:szCs w:val="21"/>
          <w:highlight w:val="none"/>
        </w:rPr>
        <w:outlineLvl w:val="9"/>
      </w:pPr>
      <w:r>
        <w:rPr>
          <w:rFonts w:hint="default" w:ascii="Times New Roman" w:hAnsi="Times New Roman" w:eastAsia="仿宋" w:cs="Times New Roman"/>
          <w:b w:val="0"/>
          <w:bCs w:val="0"/>
          <w:color w:val="auto"/>
          <w:szCs w:val="21"/>
          <w:highlight w:val="none"/>
        </w:rPr>
      </w:r>
      <w:r/>
    </w:p>
    <w:p>
      <w:pPr>
        <w:spacing w:line="360" w:lineRule="auto"/>
        <w:rPr>
          <w:rFonts w:hint="default" w:ascii="Times New Roman" w:hAnsi="Times New Roman" w:eastAsia="仿宋" w:cs="Times New Roman"/>
          <w:b w:val="0"/>
          <w:bCs w:val="0"/>
          <w:color w:val="auto"/>
          <w:szCs w:val="21"/>
          <w:highlight w:val="none"/>
        </w:rPr>
        <w:outlineLvl w:val="9"/>
      </w:pPr>
      <w:r>
        <w:rPr>
          <w:rFonts w:hint="default" w:ascii="Times New Roman" w:hAnsi="Times New Roman" w:eastAsia="仿宋" w:cs="Times New Roman"/>
          <w:b w:val="0"/>
          <w:bCs w:val="0"/>
          <w:color w:val="auto"/>
          <w:szCs w:val="21"/>
          <w:highlight w:val="none"/>
        </w:rPr>
      </w:r>
      <w:r/>
    </w:p>
    <w:p>
      <w:pPr>
        <w:spacing w:line="360" w:lineRule="auto"/>
        <w:rPr>
          <w:rFonts w:hint="default" w:ascii="Times New Roman" w:hAnsi="Times New Roman" w:eastAsia="仿宋" w:cs="Times New Roman"/>
          <w:b w:val="0"/>
          <w:bCs w:val="0"/>
          <w:color w:val="auto"/>
          <w:szCs w:val="21"/>
          <w:highlight w:val="none"/>
        </w:rPr>
        <w:outlineLvl w:val="9"/>
      </w:pPr>
      <w:r>
        <w:rPr>
          <w:rFonts w:hint="default" w:ascii="Times New Roman" w:hAnsi="Times New Roman" w:eastAsia="仿宋" w:cs="Times New Roman"/>
          <w:b w:val="0"/>
          <w:bCs w:val="0"/>
          <w:color w:val="auto"/>
          <w:szCs w:val="21"/>
          <w:highlight w:val="none"/>
        </w:rPr>
      </w:r>
      <w:r/>
    </w:p>
    <w:p>
      <w:pPr>
        <w:spacing w:line="360" w:lineRule="auto"/>
        <w:rPr>
          <w:rFonts w:hint="default" w:ascii="Times New Roman" w:hAnsi="Times New Roman" w:eastAsia="仿宋" w:cs="Times New Roman"/>
          <w:b w:val="0"/>
          <w:bCs w:val="0"/>
          <w:color w:val="auto"/>
          <w:szCs w:val="21"/>
          <w:highlight w:val="none"/>
        </w:rPr>
        <w:outlineLvl w:val="9"/>
      </w:pPr>
      <w:r>
        <w:rPr>
          <w:rFonts w:hint="default" w:ascii="Times New Roman" w:hAnsi="Times New Roman" w:eastAsia="仿宋" w:cs="Times New Roman"/>
          <w:b w:val="0"/>
          <w:bCs w:val="0"/>
          <w:color w:val="auto"/>
          <w:szCs w:val="21"/>
          <w:highlight w:val="none"/>
        </w:rPr>
      </w:r>
      <w:r/>
    </w:p>
    <w:p>
      <w:pPr>
        <w:spacing w:line="360" w:lineRule="auto"/>
        <w:rPr>
          <w:rFonts w:hint="default" w:ascii="Times New Roman" w:hAnsi="Times New Roman" w:eastAsia="仿宋" w:cs="Times New Roman"/>
          <w:b w:val="0"/>
          <w:bCs w:val="0"/>
          <w:color w:val="auto"/>
          <w:szCs w:val="21"/>
          <w:highlight w:val="none"/>
        </w:rPr>
        <w:outlineLvl w:val="9"/>
      </w:pPr>
      <w:r>
        <w:rPr>
          <w:rFonts w:hint="default" w:ascii="Times New Roman" w:hAnsi="Times New Roman" w:eastAsia="仿宋" w:cs="Times New Roman"/>
          <w:b w:val="0"/>
          <w:bCs w:val="0"/>
          <w:color w:val="auto"/>
          <w:szCs w:val="21"/>
          <w:highlight w:val="none"/>
        </w:rPr>
      </w:r>
      <w:r/>
    </w:p>
    <w:p>
      <w:pPr>
        <w:spacing w:line="360" w:lineRule="auto"/>
        <w:rPr>
          <w:rFonts w:hint="default" w:ascii="Times New Roman" w:hAnsi="Times New Roman" w:eastAsia="仿宋" w:cs="Times New Roman"/>
          <w:b w:val="0"/>
          <w:bCs w:val="0"/>
          <w:color w:val="auto"/>
          <w:szCs w:val="21"/>
          <w:highlight w:val="none"/>
        </w:rPr>
        <w:outlineLvl w:val="9"/>
      </w:pPr>
      <w:r>
        <w:rPr>
          <w:rFonts w:hint="default" w:ascii="Times New Roman" w:hAnsi="Times New Roman" w:eastAsia="仿宋" w:cs="Times New Roman"/>
          <w:b w:val="0"/>
          <w:bCs w:val="0"/>
          <w:color w:val="auto"/>
          <w:szCs w:val="21"/>
          <w:highlight w:val="none"/>
        </w:rPr>
      </w:r>
      <w:r/>
    </w:p>
    <w:p>
      <w:pPr>
        <w:spacing w:line="360" w:lineRule="auto"/>
        <w:rPr>
          <w:rFonts w:hint="default" w:ascii="Times New Roman" w:hAnsi="Times New Roman" w:eastAsia="仿宋" w:cs="Times New Roman"/>
          <w:b w:val="0"/>
          <w:bCs w:val="0"/>
          <w:color w:val="auto"/>
          <w:szCs w:val="21"/>
          <w:highlight w:val="none"/>
        </w:rPr>
        <w:outlineLvl w:val="9"/>
      </w:pPr>
      <w:r>
        <w:rPr>
          <w:rFonts w:hint="default" w:ascii="Times New Roman" w:hAnsi="Times New Roman" w:eastAsia="仿宋" w:cs="Times New Roman"/>
          <w:b w:val="0"/>
          <w:bCs w:val="0"/>
          <w:color w:val="auto"/>
          <w:szCs w:val="21"/>
          <w:highlight w:val="none"/>
        </w:rPr>
      </w:r>
      <w:r/>
    </w:p>
    <w:p>
      <w:pPr>
        <w:ind w:right="297"/>
        <w:jc w:val="both"/>
        <w:spacing w:before="58"/>
        <w:rPr>
          <w:rFonts w:hint="default" w:ascii="Times New Roman" w:hAnsi="Times New Roman" w:eastAsia="仿宋" w:cs="Times New Roman"/>
          <w:b/>
          <w:bCs/>
          <w:color w:val="auto"/>
          <w:sz w:val="36"/>
          <w:szCs w:val="36"/>
          <w:highlight w:val="none"/>
        </w:rPr>
        <w:outlineLvl w:val="9"/>
      </w:pPr>
      <w:r>
        <w:rPr>
          <w:rFonts w:hint="default" w:ascii="Times New Roman" w:hAnsi="Times New Roman" w:eastAsia="仿宋" w:cs="Times New Roman"/>
          <w:b/>
          <w:bCs/>
          <w:color w:val="auto"/>
          <w:sz w:val="36"/>
          <w:szCs w:val="36"/>
          <w:highlight w:val="none"/>
        </w:rPr>
      </w:r>
      <w:r/>
    </w:p>
    <w:p>
      <w:pPr>
        <w:ind w:left="268" w:right="297"/>
        <w:jc w:val="center"/>
        <w:spacing w:before="58"/>
        <w:rPr>
          <w:rFonts w:hint="default" w:ascii="Times New Roman" w:hAnsi="Times New Roman" w:eastAsia="仿宋" w:cs="Times New Roman"/>
          <w:b/>
          <w:bCs/>
          <w:color w:val="auto"/>
          <w:sz w:val="36"/>
          <w:szCs w:val="36"/>
          <w:highlight w:val="none"/>
        </w:rPr>
        <w:outlineLvl w:val="0"/>
      </w:pPr>
      <w:r/>
      <w:bookmarkStart w:id="190" w:name="_Toc17504"/>
      <w:r/>
      <w:bookmarkStart w:id="191" w:name="_Toc9788"/>
      <w:r>
        <w:rPr>
          <w:rFonts w:hint="default" w:ascii="Times New Roman" w:hAnsi="Times New Roman" w:eastAsia="仿宋" w:cs="Times New Roman"/>
          <w:b/>
          <w:bCs/>
          <w:color w:val="auto"/>
          <w:sz w:val="36"/>
          <w:szCs w:val="36"/>
          <w:highlight w:val="none"/>
        </w:rPr>
        <w:t xml:space="preserve">第六章  响应文件格式</w:t>
      </w:r>
      <w:bookmarkEnd w:id="188"/>
      <w:r/>
      <w:bookmarkEnd w:id="189"/>
      <w:r/>
      <w:bookmarkEnd w:id="190"/>
      <w:r/>
      <w:bookmarkEnd w:id="191"/>
      <w:r/>
      <w:r/>
    </w:p>
    <w:p>
      <w:pPr>
        <w:ind w:left="268" w:right="292"/>
        <w:jc w:val="center"/>
        <w:rPr>
          <w:rFonts w:hint="default" w:ascii="Times New Roman" w:hAnsi="Times New Roman" w:eastAsia="仿宋" w:cs="Times New Roman"/>
          <w:b/>
          <w:color w:val="auto"/>
          <w:sz w:val="72"/>
          <w:highlight w:val="none"/>
        </w:rPr>
        <w:outlineLvl w:val="9"/>
      </w:pPr>
      <w:r/>
      <w:bookmarkStart w:id="192" w:name="_Toc32167"/>
      <w:r/>
      <w:bookmarkStart w:id="193" w:name="_Toc3759"/>
      <w:r/>
      <w:bookmarkStart w:id="194" w:name="_Toc31944_WPSOffice_Level1"/>
      <w:r/>
      <w:r/>
    </w:p>
    <w:p>
      <w:pPr>
        <w:ind w:left="268" w:right="292"/>
        <w:jc w:val="center"/>
        <w:rPr>
          <w:rFonts w:hint="default" w:ascii="Times New Roman" w:hAnsi="Times New Roman" w:eastAsia="仿宋" w:cs="Times New Roman"/>
          <w:b/>
          <w:color w:val="auto"/>
          <w:sz w:val="72"/>
          <w:highlight w:val="none"/>
        </w:rPr>
        <w:outlineLvl w:val="9"/>
      </w:pPr>
      <w:r>
        <w:rPr>
          <w:rFonts w:hint="default" w:ascii="Times New Roman" w:hAnsi="Times New Roman" w:eastAsia="仿宋" w:cs="Times New Roman"/>
          <w:b/>
          <w:color w:val="auto"/>
          <w:sz w:val="72"/>
          <w:highlight w:val="none"/>
        </w:rPr>
      </w:r>
      <w:r/>
    </w:p>
    <w:p>
      <w:pPr>
        <w:ind w:left="268" w:right="292"/>
        <w:jc w:val="center"/>
        <w:rPr>
          <w:rFonts w:hint="default" w:ascii="Times New Roman" w:hAnsi="Times New Roman" w:eastAsia="仿宋" w:cs="Times New Roman"/>
          <w:b/>
          <w:color w:val="auto"/>
          <w:sz w:val="72"/>
          <w:highlight w:val="none"/>
        </w:rPr>
        <w:outlineLvl w:val="9"/>
      </w:pPr>
      <w:r>
        <w:rPr>
          <w:rFonts w:hint="default" w:ascii="Times New Roman" w:hAnsi="Times New Roman" w:eastAsia="仿宋" w:cs="Times New Roman"/>
          <w:b/>
          <w:color w:val="auto"/>
          <w:sz w:val="72"/>
          <w:highlight w:val="none"/>
        </w:rPr>
      </w:r>
      <w:r/>
    </w:p>
    <w:p>
      <w:pPr>
        <w:ind w:left="268" w:right="292"/>
        <w:jc w:val="center"/>
        <w:rPr>
          <w:rFonts w:hint="default" w:ascii="Times New Roman" w:hAnsi="Times New Roman" w:eastAsia="仿宋" w:cs="Times New Roman"/>
          <w:b/>
          <w:color w:val="auto"/>
          <w:sz w:val="72"/>
          <w:highlight w:val="none"/>
        </w:rPr>
        <w:outlineLvl w:val="9"/>
      </w:pPr>
      <w:r>
        <w:rPr>
          <w:rFonts w:hint="default" w:ascii="Times New Roman" w:hAnsi="Times New Roman" w:eastAsia="仿宋" w:cs="Times New Roman"/>
          <w:b/>
          <w:color w:val="auto"/>
          <w:sz w:val="72"/>
          <w:highlight w:val="none"/>
        </w:rPr>
      </w:r>
      <w:r/>
    </w:p>
    <w:p>
      <w:pPr>
        <w:ind w:left="268" w:right="292"/>
        <w:jc w:val="center"/>
        <w:rPr>
          <w:rFonts w:hint="default" w:ascii="Times New Roman" w:hAnsi="Times New Roman" w:eastAsia="仿宋" w:cs="Times New Roman"/>
          <w:b/>
          <w:color w:val="auto"/>
          <w:sz w:val="72"/>
          <w:highlight w:val="none"/>
        </w:rPr>
        <w:outlineLvl w:val="9"/>
      </w:pPr>
      <w:r>
        <w:rPr>
          <w:rFonts w:hint="default" w:ascii="Times New Roman" w:hAnsi="Times New Roman" w:eastAsia="仿宋" w:cs="Times New Roman"/>
          <w:b/>
          <w:color w:val="auto"/>
          <w:sz w:val="72"/>
          <w:highlight w:val="none"/>
        </w:rPr>
        <w:t xml:space="preserve">竞争性磋</w:t>
      </w:r>
      <w:r>
        <w:rPr>
          <w:rFonts w:hint="default" w:ascii="Times New Roman" w:hAnsi="Times New Roman" w:eastAsia="仿宋" w:cs="Times New Roman"/>
          <w:b/>
          <w:color w:val="auto"/>
          <w:sz w:val="72"/>
          <w:highlight w:val="none"/>
          <w:lang w:val="en-US"/>
        </w:rPr>
        <w:t xml:space="preserve">商响应</w:t>
      </w:r>
      <w:r>
        <w:rPr>
          <w:rFonts w:hint="default" w:ascii="Times New Roman" w:hAnsi="Times New Roman" w:eastAsia="仿宋" w:cs="Times New Roman"/>
          <w:b/>
          <w:color w:val="auto"/>
          <w:sz w:val="72"/>
          <w:highlight w:val="none"/>
        </w:rPr>
        <w:t xml:space="preserve">文件</w:t>
      </w:r>
      <w:bookmarkEnd w:id="192"/>
      <w:r/>
      <w:bookmarkEnd w:id="193"/>
      <w:r/>
      <w:bookmarkEnd w:id="194"/>
      <w:r/>
      <w:r/>
    </w:p>
    <w:p>
      <w:pPr>
        <w:pStyle w:val="695"/>
        <w:rPr>
          <w:rFonts w:hint="default" w:ascii="Times New Roman" w:hAnsi="Times New Roman" w:eastAsia="仿宋" w:cs="Times New Roman"/>
          <w:b/>
          <w:color w:val="auto"/>
          <w:sz w:val="72"/>
          <w:highlight w:val="none"/>
        </w:rPr>
        <w:outlineLvl w:val="9"/>
      </w:pPr>
      <w:r>
        <w:rPr>
          <w:rFonts w:hint="default" w:ascii="Times New Roman" w:hAnsi="Times New Roman" w:eastAsia="仿宋" w:cs="Times New Roman"/>
          <w:b/>
          <w:color w:val="auto"/>
          <w:sz w:val="72"/>
          <w:highlight w:val="none"/>
        </w:rPr>
      </w:r>
      <w:r/>
    </w:p>
    <w:p>
      <w:pPr>
        <w:pStyle w:val="695"/>
        <w:rPr>
          <w:rFonts w:hint="default" w:ascii="Times New Roman" w:hAnsi="Times New Roman" w:eastAsia="仿宋" w:cs="Times New Roman"/>
          <w:b/>
          <w:color w:val="auto"/>
          <w:sz w:val="72"/>
          <w:highlight w:val="none"/>
        </w:rPr>
        <w:outlineLvl w:val="9"/>
      </w:pPr>
      <w:r>
        <w:rPr>
          <w:rFonts w:hint="default" w:ascii="Times New Roman" w:hAnsi="Times New Roman" w:eastAsia="仿宋" w:cs="Times New Roman"/>
          <w:b/>
          <w:color w:val="auto"/>
          <w:sz w:val="72"/>
          <w:highlight w:val="none"/>
        </w:rPr>
      </w:r>
      <w:r/>
    </w:p>
    <w:p>
      <w:pPr>
        <w:pStyle w:val="695"/>
        <w:spacing w:before="8"/>
        <w:rPr>
          <w:rFonts w:hint="default" w:ascii="Times New Roman" w:hAnsi="Times New Roman" w:eastAsia="仿宋" w:cs="Times New Roman"/>
          <w:b/>
          <w:color w:val="auto"/>
          <w:sz w:val="57"/>
          <w:highlight w:val="none"/>
        </w:rPr>
        <w:outlineLvl w:val="9"/>
      </w:pPr>
      <w:r>
        <w:rPr>
          <w:rFonts w:hint="default" w:ascii="Times New Roman" w:hAnsi="Times New Roman" w:eastAsia="仿宋" w:cs="Times New Roman"/>
          <w:b/>
          <w:color w:val="auto"/>
          <w:sz w:val="57"/>
          <w:highlight w:val="none"/>
        </w:rPr>
      </w:r>
      <w:r/>
    </w:p>
    <w:p>
      <w:pPr>
        <w:ind w:left="1303"/>
        <w:tabs>
          <w:tab w:val="left" w:pos="6451" w:leader="none"/>
        </w:tabs>
        <w:rPr>
          <w:rFonts w:hint="default" w:ascii="Times New Roman" w:hAnsi="Times New Roman" w:eastAsia="仿宋" w:cs="Times New Roman"/>
          <w:b/>
          <w:color w:val="auto"/>
          <w:sz w:val="36"/>
          <w:highlight w:val="none"/>
        </w:rPr>
        <w:outlineLvl w:val="9"/>
      </w:pPr>
      <w:r/>
      <w:bookmarkStart w:id="195" w:name="_Toc20564"/>
      <w:r>
        <w:rPr>
          <w:rFonts w:hint="default" w:ascii="Times New Roman" w:hAnsi="Times New Roman" w:eastAsia="仿宋" w:cs="Times New Roman"/>
          <w:b/>
          <w:color w:val="auto"/>
          <w:sz w:val="36"/>
          <w:highlight w:val="none"/>
        </w:rPr>
        <w:t xml:space="preserve">项</w:t>
      </w:r>
      <w:r>
        <w:rPr>
          <w:rFonts w:hint="default" w:ascii="Times New Roman" w:hAnsi="Times New Roman" w:eastAsia="仿宋" w:cs="Times New Roman"/>
          <w:b/>
          <w:color w:val="auto"/>
          <w:spacing w:val="-2"/>
          <w:sz w:val="36"/>
          <w:highlight w:val="none"/>
        </w:rPr>
        <w:t xml:space="preserve"> </w:t>
      </w:r>
      <w:r>
        <w:rPr>
          <w:rFonts w:hint="default" w:ascii="Times New Roman" w:hAnsi="Times New Roman" w:eastAsia="仿宋" w:cs="Times New Roman"/>
          <w:b/>
          <w:color w:val="auto"/>
          <w:sz w:val="36"/>
          <w:highlight w:val="none"/>
        </w:rPr>
        <w:t xml:space="preserve">目</w:t>
      </w:r>
      <w:r>
        <w:rPr>
          <w:rFonts w:hint="default" w:ascii="Times New Roman" w:hAnsi="Times New Roman" w:eastAsia="仿宋" w:cs="Times New Roman"/>
          <w:b/>
          <w:color w:val="auto"/>
          <w:spacing w:val="-2"/>
          <w:sz w:val="36"/>
          <w:highlight w:val="none"/>
        </w:rPr>
        <w:t xml:space="preserve"> </w:t>
      </w:r>
      <w:r>
        <w:rPr>
          <w:rFonts w:hint="default" w:ascii="Times New Roman" w:hAnsi="Times New Roman" w:eastAsia="仿宋" w:cs="Times New Roman"/>
          <w:b/>
          <w:color w:val="auto"/>
          <w:sz w:val="36"/>
          <w:highlight w:val="none"/>
        </w:rPr>
        <w:t xml:space="preserve">编号：</w:t>
      </w:r>
      <w:bookmarkEnd w:id="195"/>
      <w:r>
        <w:rPr>
          <w:rFonts w:hint="default" w:ascii="Times New Roman" w:hAnsi="Times New Roman" w:eastAsia="仿宋" w:cs="Times New Roman"/>
          <w:b/>
          <w:color w:val="auto"/>
          <w:sz w:val="36"/>
          <w:highlight w:val="none"/>
        </w:rPr>
        <w:t xml:space="preserve"> </w:t>
      </w:r>
      <w:r>
        <w:rPr>
          <w:rFonts w:hint="default" w:ascii="Times New Roman" w:hAnsi="Times New Roman" w:eastAsia="仿宋" w:cs="Times New Roman"/>
          <w:b/>
          <w:color w:val="auto"/>
          <w:sz w:val="36"/>
          <w:highlight w:val="none"/>
          <w:u w:val="single"/>
        </w:rPr>
        <w:t xml:space="preserve"> </w:t>
      </w:r>
      <w:r>
        <w:rPr>
          <w:rFonts w:hint="default" w:ascii="Times New Roman" w:hAnsi="Times New Roman" w:eastAsia="仿宋" w:cs="Times New Roman"/>
          <w:b/>
          <w:color w:val="auto"/>
          <w:sz w:val="36"/>
          <w:highlight w:val="none"/>
          <w:u w:val="single"/>
        </w:rPr>
        <w:tab/>
      </w:r>
      <w:r/>
    </w:p>
    <w:p>
      <w:pPr>
        <w:ind w:left="1303"/>
        <w:spacing w:before="163"/>
        <w:tabs>
          <w:tab w:val="left" w:pos="6451" w:leader="none"/>
        </w:tabs>
        <w:rPr>
          <w:rFonts w:hint="default" w:ascii="Times New Roman" w:hAnsi="Times New Roman" w:eastAsia="仿宋" w:cs="Times New Roman"/>
          <w:b/>
          <w:color w:val="auto"/>
          <w:sz w:val="36"/>
          <w:highlight w:val="none"/>
        </w:rPr>
        <w:outlineLvl w:val="9"/>
      </w:pPr>
      <w:r/>
      <w:bookmarkStart w:id="196" w:name="_Toc19835"/>
      <w:r>
        <w:rPr>
          <w:rFonts w:hint="default" w:ascii="Times New Roman" w:hAnsi="Times New Roman" w:eastAsia="仿宋" w:cs="Times New Roman"/>
          <w:b/>
          <w:color w:val="auto"/>
          <w:sz w:val="36"/>
          <w:highlight w:val="none"/>
        </w:rPr>
        <w:t xml:space="preserve">项</w:t>
      </w:r>
      <w:r>
        <w:rPr>
          <w:rFonts w:hint="default" w:ascii="Times New Roman" w:hAnsi="Times New Roman" w:eastAsia="仿宋" w:cs="Times New Roman"/>
          <w:b/>
          <w:color w:val="auto"/>
          <w:spacing w:val="-2"/>
          <w:sz w:val="36"/>
          <w:highlight w:val="none"/>
        </w:rPr>
        <w:t xml:space="preserve"> </w:t>
      </w:r>
      <w:r>
        <w:rPr>
          <w:rFonts w:hint="default" w:ascii="Times New Roman" w:hAnsi="Times New Roman" w:eastAsia="仿宋" w:cs="Times New Roman"/>
          <w:b/>
          <w:color w:val="auto"/>
          <w:sz w:val="36"/>
          <w:highlight w:val="none"/>
        </w:rPr>
        <w:t xml:space="preserve">目</w:t>
      </w:r>
      <w:r>
        <w:rPr>
          <w:rFonts w:hint="default" w:ascii="Times New Roman" w:hAnsi="Times New Roman" w:eastAsia="仿宋" w:cs="Times New Roman"/>
          <w:b/>
          <w:color w:val="auto"/>
          <w:spacing w:val="-2"/>
          <w:sz w:val="36"/>
          <w:highlight w:val="none"/>
        </w:rPr>
        <w:t xml:space="preserve"> </w:t>
      </w:r>
      <w:r>
        <w:rPr>
          <w:rFonts w:hint="default" w:ascii="Times New Roman" w:hAnsi="Times New Roman" w:eastAsia="仿宋" w:cs="Times New Roman"/>
          <w:b/>
          <w:color w:val="auto"/>
          <w:sz w:val="36"/>
          <w:highlight w:val="none"/>
        </w:rPr>
        <w:t xml:space="preserve">名称：</w:t>
      </w:r>
      <w:bookmarkEnd w:id="196"/>
      <w:r>
        <w:rPr>
          <w:rFonts w:hint="default" w:ascii="Times New Roman" w:hAnsi="Times New Roman" w:eastAsia="仿宋" w:cs="Times New Roman"/>
          <w:b/>
          <w:color w:val="auto"/>
          <w:sz w:val="36"/>
          <w:highlight w:val="none"/>
        </w:rPr>
        <w:t xml:space="preserve"> </w:t>
      </w:r>
      <w:r>
        <w:rPr>
          <w:rFonts w:hint="default" w:ascii="Times New Roman" w:hAnsi="Times New Roman" w:eastAsia="仿宋" w:cs="Times New Roman"/>
          <w:b/>
          <w:color w:val="auto"/>
          <w:sz w:val="36"/>
          <w:highlight w:val="none"/>
          <w:u w:val="single"/>
        </w:rPr>
        <w:t xml:space="preserve"> </w:t>
      </w:r>
      <w:r>
        <w:rPr>
          <w:rFonts w:hint="default" w:ascii="Times New Roman" w:hAnsi="Times New Roman" w:eastAsia="仿宋" w:cs="Times New Roman"/>
          <w:b/>
          <w:color w:val="auto"/>
          <w:sz w:val="36"/>
          <w:highlight w:val="none"/>
          <w:u w:val="single"/>
        </w:rPr>
        <w:tab/>
      </w:r>
      <w:r/>
    </w:p>
    <w:p>
      <w:pPr>
        <w:pStyle w:val="695"/>
        <w:rPr>
          <w:rFonts w:hint="default" w:ascii="Times New Roman" w:hAnsi="Times New Roman" w:eastAsia="仿宋" w:cs="Times New Roman"/>
          <w:b/>
          <w:color w:val="auto"/>
          <w:sz w:val="20"/>
          <w:highlight w:val="none"/>
        </w:rPr>
        <w:outlineLvl w:val="9"/>
      </w:pPr>
      <w:r>
        <w:rPr>
          <w:rFonts w:hint="default" w:ascii="Times New Roman" w:hAnsi="Times New Roman" w:eastAsia="仿宋" w:cs="Times New Roman"/>
          <w:b/>
          <w:color w:val="auto"/>
          <w:sz w:val="20"/>
          <w:highlight w:val="none"/>
        </w:rPr>
      </w:r>
      <w:r/>
    </w:p>
    <w:p>
      <w:pPr>
        <w:pStyle w:val="695"/>
        <w:rPr>
          <w:rFonts w:hint="default" w:ascii="Times New Roman" w:hAnsi="Times New Roman" w:eastAsia="仿宋" w:cs="Times New Roman"/>
          <w:b/>
          <w:color w:val="auto"/>
          <w:sz w:val="20"/>
          <w:highlight w:val="none"/>
        </w:rPr>
        <w:outlineLvl w:val="9"/>
      </w:pPr>
      <w:r>
        <w:rPr>
          <w:rFonts w:hint="default" w:ascii="Times New Roman" w:hAnsi="Times New Roman" w:eastAsia="仿宋" w:cs="Times New Roman"/>
          <w:b/>
          <w:color w:val="auto"/>
          <w:sz w:val="20"/>
          <w:highlight w:val="none"/>
        </w:rPr>
      </w:r>
      <w:r/>
    </w:p>
    <w:p>
      <w:pPr>
        <w:pStyle w:val="695"/>
        <w:rPr>
          <w:rFonts w:hint="default" w:ascii="Times New Roman" w:hAnsi="Times New Roman" w:eastAsia="仿宋" w:cs="Times New Roman"/>
          <w:b/>
          <w:color w:val="auto"/>
          <w:sz w:val="20"/>
          <w:highlight w:val="none"/>
        </w:rPr>
        <w:outlineLvl w:val="9"/>
      </w:pPr>
      <w:r>
        <w:rPr>
          <w:rFonts w:hint="default" w:ascii="Times New Roman" w:hAnsi="Times New Roman" w:eastAsia="仿宋" w:cs="Times New Roman"/>
          <w:b/>
          <w:color w:val="auto"/>
          <w:sz w:val="20"/>
          <w:highlight w:val="none"/>
        </w:rPr>
      </w:r>
      <w:r/>
    </w:p>
    <w:p>
      <w:pPr>
        <w:pStyle w:val="695"/>
        <w:rPr>
          <w:rFonts w:hint="default" w:ascii="Times New Roman" w:hAnsi="Times New Roman" w:eastAsia="仿宋" w:cs="Times New Roman"/>
          <w:b/>
          <w:color w:val="auto"/>
          <w:sz w:val="20"/>
          <w:highlight w:val="none"/>
        </w:rPr>
        <w:outlineLvl w:val="9"/>
      </w:pPr>
      <w:r>
        <w:rPr>
          <w:rFonts w:hint="default" w:ascii="Times New Roman" w:hAnsi="Times New Roman" w:eastAsia="仿宋" w:cs="Times New Roman"/>
          <w:b/>
          <w:color w:val="auto"/>
          <w:sz w:val="20"/>
          <w:highlight w:val="none"/>
        </w:rPr>
      </w:r>
      <w:r/>
    </w:p>
    <w:p>
      <w:pPr>
        <w:pStyle w:val="695"/>
        <w:rPr>
          <w:rFonts w:hint="default" w:ascii="Times New Roman" w:hAnsi="Times New Roman" w:eastAsia="仿宋" w:cs="Times New Roman"/>
          <w:b/>
          <w:color w:val="auto"/>
          <w:sz w:val="20"/>
          <w:highlight w:val="none"/>
        </w:rPr>
        <w:outlineLvl w:val="9"/>
      </w:pPr>
      <w:r>
        <w:rPr>
          <w:rFonts w:hint="default" w:ascii="Times New Roman" w:hAnsi="Times New Roman" w:eastAsia="仿宋" w:cs="Times New Roman"/>
          <w:b/>
          <w:color w:val="auto"/>
          <w:sz w:val="20"/>
          <w:highlight w:val="none"/>
        </w:rPr>
      </w:r>
      <w:r/>
    </w:p>
    <w:p>
      <w:pPr>
        <w:pStyle w:val="695"/>
        <w:rPr>
          <w:rFonts w:hint="default" w:ascii="Times New Roman" w:hAnsi="Times New Roman" w:eastAsia="仿宋" w:cs="Times New Roman"/>
          <w:b/>
          <w:color w:val="auto"/>
          <w:sz w:val="20"/>
          <w:highlight w:val="none"/>
        </w:rPr>
        <w:outlineLvl w:val="9"/>
      </w:pPr>
      <w:r>
        <w:rPr>
          <w:rFonts w:hint="default" w:ascii="Times New Roman" w:hAnsi="Times New Roman" w:eastAsia="仿宋" w:cs="Times New Roman"/>
          <w:b/>
          <w:color w:val="auto"/>
          <w:sz w:val="20"/>
          <w:highlight w:val="none"/>
        </w:rPr>
      </w:r>
      <w:r/>
    </w:p>
    <w:p>
      <w:pPr>
        <w:pStyle w:val="695"/>
        <w:rPr>
          <w:rFonts w:hint="default" w:ascii="Times New Roman" w:hAnsi="Times New Roman" w:eastAsia="仿宋" w:cs="Times New Roman"/>
          <w:b/>
          <w:color w:val="auto"/>
          <w:sz w:val="20"/>
          <w:highlight w:val="none"/>
        </w:rPr>
        <w:outlineLvl w:val="9"/>
      </w:pPr>
      <w:r>
        <w:rPr>
          <w:rFonts w:hint="default" w:ascii="Times New Roman" w:hAnsi="Times New Roman" w:eastAsia="仿宋" w:cs="Times New Roman"/>
          <w:b/>
          <w:color w:val="auto"/>
          <w:sz w:val="20"/>
          <w:highlight w:val="none"/>
        </w:rPr>
      </w:r>
      <w:r/>
    </w:p>
    <w:p>
      <w:pPr>
        <w:ind w:left="1488" w:right="2466"/>
        <w:spacing w:before="195" w:line="324" w:lineRule="auto"/>
        <w:tabs>
          <w:tab w:val="left" w:pos="2932" w:leader="none"/>
          <w:tab w:val="left" w:pos="6636" w:leader="none"/>
        </w:tabs>
        <w:rPr>
          <w:rFonts w:hint="default" w:ascii="Times New Roman" w:hAnsi="Times New Roman" w:eastAsia="仿宋" w:cs="Times New Roman"/>
          <w:b/>
          <w:color w:val="auto"/>
          <w:sz w:val="36"/>
          <w:highlight w:val="none"/>
        </w:rPr>
        <w:outlineLvl w:val="9"/>
      </w:pPr>
      <w:r/>
      <w:bookmarkStart w:id="197" w:name="_Toc26549"/>
      <w:r>
        <w:rPr>
          <w:rFonts w:hint="default" w:ascii="Times New Roman" w:hAnsi="Times New Roman" w:eastAsia="仿宋" w:cs="Times New Roman"/>
          <w:b/>
          <w:color w:val="auto"/>
          <w:sz w:val="36"/>
          <w:highlight w:val="none"/>
        </w:rPr>
        <w:t xml:space="preserve">供应商名称</w:t>
      </w:r>
      <w:r>
        <w:rPr>
          <w:rFonts w:hint="default" w:ascii="Times New Roman" w:hAnsi="Times New Roman" w:eastAsia="仿宋" w:cs="Times New Roman"/>
          <w:b/>
          <w:color w:val="auto"/>
          <w:spacing w:val="-3"/>
          <w:sz w:val="36"/>
          <w:highlight w:val="none"/>
        </w:rPr>
        <w:t xml:space="preserve"> </w:t>
      </w:r>
      <w:r>
        <w:rPr>
          <w:rFonts w:hint="default" w:ascii="Times New Roman" w:hAnsi="Times New Roman" w:eastAsia="仿宋" w:cs="Times New Roman"/>
          <w:b/>
          <w:color w:val="auto"/>
          <w:sz w:val="36"/>
          <w:highlight w:val="none"/>
        </w:rPr>
        <w:t xml:space="preserve">：</w:t>
      </w:r>
      <w:bookmarkStart w:id="198" w:name="OLE_LINK12"/>
      <w:r>
        <w:rPr>
          <w:rFonts w:hint="default" w:ascii="Times New Roman" w:hAnsi="Times New Roman" w:eastAsia="仿宋" w:cs="Times New Roman"/>
          <w:b/>
          <w:color w:val="auto"/>
          <w:sz w:val="36"/>
          <w:highlight w:val="none"/>
        </w:rPr>
        <w:t xml:space="preserve">（</w:t>
      </w:r>
      <w:r>
        <w:rPr>
          <w:rFonts w:hint="default" w:ascii="Times New Roman" w:hAnsi="Times New Roman" w:eastAsia="仿宋" w:cs="Times New Roman"/>
          <w:b/>
          <w:color w:val="auto"/>
          <w:sz w:val="36"/>
          <w:highlight w:val="none"/>
          <w:lang w:eastAsia="zh-CN"/>
        </w:rPr>
        <w:t xml:space="preserve">盖章</w:t>
      </w:r>
      <w:r>
        <w:rPr>
          <w:rFonts w:hint="default" w:ascii="Times New Roman" w:hAnsi="Times New Roman" w:eastAsia="仿宋" w:cs="Times New Roman"/>
          <w:b/>
          <w:color w:val="auto"/>
          <w:sz w:val="36"/>
          <w:highlight w:val="none"/>
        </w:rPr>
        <w:t xml:space="preserve">）</w:t>
      </w:r>
      <w:bookmarkEnd w:id="197"/>
      <w:r/>
      <w:bookmarkEnd w:id="198"/>
      <w:r>
        <w:rPr>
          <w:rFonts w:hint="default" w:ascii="Times New Roman" w:hAnsi="Times New Roman" w:eastAsia="仿宋" w:cs="Times New Roman"/>
          <w:b/>
          <w:color w:val="auto"/>
          <w:sz w:val="36"/>
          <w:highlight w:val="none"/>
        </w:rPr>
        <w:t xml:space="preserve"> </w:t>
      </w:r>
      <w:r/>
    </w:p>
    <w:p>
      <w:pPr>
        <w:ind w:left="1488" w:right="3307"/>
        <w:spacing w:before="195" w:line="324" w:lineRule="auto"/>
        <w:tabs>
          <w:tab w:val="left" w:pos="2932" w:leader="none"/>
          <w:tab w:val="left" w:pos="6636" w:leader="none"/>
        </w:tabs>
        <w:rPr>
          <w:rFonts w:hint="default" w:ascii="Times New Roman" w:hAnsi="Times New Roman" w:eastAsia="仿宋" w:cs="Times New Roman"/>
          <w:b/>
          <w:color w:val="auto"/>
          <w:sz w:val="36"/>
          <w:highlight w:val="none"/>
        </w:rPr>
        <w:outlineLvl w:val="9"/>
      </w:pPr>
      <w:r/>
      <w:bookmarkStart w:id="199" w:name="_Toc7205"/>
      <w:r>
        <w:rPr>
          <w:rFonts w:hint="default" w:ascii="Times New Roman" w:hAnsi="Times New Roman" w:eastAsia="仿宋" w:cs="Times New Roman"/>
          <w:b/>
          <w:color w:val="auto"/>
          <w:sz w:val="36"/>
          <w:highlight w:val="none"/>
        </w:rPr>
        <w:t xml:space="preserve">日</w:t>
      </w:r>
      <w:r>
        <w:rPr>
          <w:rFonts w:hint="default" w:ascii="Times New Roman" w:hAnsi="Times New Roman" w:eastAsia="仿宋" w:cs="Times New Roman"/>
          <w:b/>
          <w:color w:val="auto"/>
          <w:sz w:val="36"/>
          <w:highlight w:val="none"/>
        </w:rPr>
        <w:tab/>
      </w:r>
      <w:r>
        <w:rPr>
          <w:rFonts w:hint="default" w:ascii="Times New Roman" w:hAnsi="Times New Roman" w:eastAsia="仿宋" w:cs="Times New Roman"/>
          <w:b/>
          <w:color w:val="auto"/>
          <w:sz w:val="36"/>
          <w:highlight w:val="none"/>
        </w:rPr>
        <w:t xml:space="preserve">期</w:t>
      </w:r>
      <w:r>
        <w:rPr>
          <w:rFonts w:hint="default" w:ascii="Times New Roman" w:hAnsi="Times New Roman" w:eastAsia="仿宋" w:cs="Times New Roman"/>
          <w:b/>
          <w:color w:val="auto"/>
          <w:spacing w:val="-2"/>
          <w:sz w:val="36"/>
          <w:highlight w:val="none"/>
        </w:rPr>
        <w:t xml:space="preserve"> </w:t>
      </w:r>
      <w:r>
        <w:rPr>
          <w:rFonts w:hint="default" w:ascii="Times New Roman" w:hAnsi="Times New Roman" w:eastAsia="仿宋" w:cs="Times New Roman"/>
          <w:b/>
          <w:color w:val="auto"/>
          <w:sz w:val="36"/>
          <w:highlight w:val="none"/>
        </w:rPr>
        <w:t xml:space="preserve">：</w:t>
      </w:r>
      <w:bookmarkEnd w:id="199"/>
      <w:r>
        <w:rPr>
          <w:rFonts w:hint="default" w:ascii="Times New Roman" w:hAnsi="Times New Roman" w:eastAsia="仿宋" w:cs="Times New Roman"/>
          <w:b/>
          <w:color w:val="auto"/>
          <w:sz w:val="36"/>
          <w:highlight w:val="none"/>
          <w:u w:val="single"/>
        </w:rPr>
        <w:t xml:space="preserve"> </w:t>
      </w:r>
      <w:r>
        <w:rPr>
          <w:rFonts w:hint="default" w:ascii="Times New Roman" w:hAnsi="Times New Roman" w:eastAsia="仿宋" w:cs="Times New Roman"/>
          <w:b/>
          <w:color w:val="auto"/>
          <w:sz w:val="36"/>
          <w:highlight w:val="none"/>
          <w:u w:val="single"/>
        </w:rPr>
        <w:tab/>
      </w:r>
      <w:r/>
    </w:p>
    <w:p>
      <w:pPr>
        <w:spacing w:line="324" w:lineRule="auto"/>
        <w:rPr>
          <w:rFonts w:hint="default" w:ascii="Times New Roman" w:hAnsi="Times New Roman" w:eastAsia="仿宋" w:cs="Times New Roman"/>
          <w:color w:val="auto"/>
          <w:sz w:val="36"/>
          <w:highlight w:val="none"/>
        </w:rPr>
        <w:sectPr>
          <w:headerReference w:type="default" r:id="rId9"/>
          <w:footerReference w:type="default" r:id="rId10"/>
          <w:footnotePr/>
          <w:endnotePr/>
          <w:type w:val="nextPage"/>
          <w:pgSz w:w="11900" w:h="16840" w:orient="portrait"/>
          <w:pgMar w:top="1429" w:right="1417" w:bottom="1066" w:left="1417" w:header="765" w:footer="720" w:gutter="0"/>
          <w:cols w:num="1" w:sep="0" w:space="720" w:equalWidth="1"/>
          <w:docGrid w:linePitch="360"/>
        </w:sectPr>
        <w:outlineLvl w:val="9"/>
      </w:pPr>
      <w:r>
        <w:rPr>
          <w:rFonts w:hint="default" w:ascii="Times New Roman" w:hAnsi="Times New Roman" w:eastAsia="仿宋" w:cs="Times New Roman"/>
          <w:color w:val="auto"/>
          <w:sz w:val="36"/>
          <w:highlight w:val="none"/>
        </w:rPr>
      </w:r>
      <w:r/>
    </w:p>
    <w:p>
      <w:pPr>
        <w:ind w:left="268" w:right="295"/>
        <w:jc w:val="center"/>
        <w:spacing w:before="58"/>
        <w:rPr>
          <w:rFonts w:hint="default" w:ascii="Times New Roman" w:hAnsi="Times New Roman" w:eastAsia="仿宋" w:cs="Times New Roman"/>
          <w:b/>
          <w:bCs/>
          <w:color w:val="auto"/>
          <w:sz w:val="32"/>
          <w:szCs w:val="32"/>
          <w:highlight w:val="none"/>
          <w:lang w:val="en-US"/>
        </w:rPr>
        <w:outlineLvl w:val="9"/>
      </w:pPr>
      <w:r/>
      <w:bookmarkStart w:id="200" w:name="_bookmark14"/>
      <w:r/>
      <w:bookmarkEnd w:id="200"/>
      <w:r/>
      <w:bookmarkStart w:id="201" w:name="_Toc27696_WPSOffice_Level1"/>
      <w:r/>
      <w:bookmarkStart w:id="202" w:name="_Toc3306"/>
      <w:r>
        <w:rPr>
          <w:rFonts w:hint="default" w:ascii="Times New Roman" w:hAnsi="Times New Roman" w:eastAsia="仿宋" w:cs="Times New Roman"/>
          <w:b/>
          <w:bCs/>
          <w:color w:val="auto"/>
          <w:sz w:val="32"/>
          <w:szCs w:val="32"/>
          <w:highlight w:val="none"/>
        </w:rPr>
        <w:t xml:space="preserve">响应文件目录</w:t>
      </w:r>
      <w:r>
        <w:rPr>
          <w:rFonts w:hint="default" w:ascii="Times New Roman" w:hAnsi="Times New Roman" w:eastAsia="仿宋" w:cs="Times New Roman"/>
          <w:b/>
          <w:bCs/>
          <w:color w:val="auto"/>
          <w:sz w:val="32"/>
          <w:szCs w:val="32"/>
          <w:highlight w:val="none"/>
          <w:lang w:val="en-US"/>
        </w:rPr>
        <w:t xml:space="preserve">(格式自拟)</w:t>
      </w:r>
      <w:bookmarkEnd w:id="201"/>
      <w:r/>
      <w:bookmarkEnd w:id="202"/>
      <w:r/>
      <w:r/>
    </w:p>
    <w:p>
      <w:pPr>
        <w:pStyle w:val="695"/>
        <w:rPr>
          <w:rFonts w:hint="default" w:ascii="Times New Roman" w:hAnsi="Times New Roman" w:eastAsia="仿宋" w:cs="Times New Roman"/>
          <w:b/>
          <w:bCs/>
          <w:color w:val="auto"/>
          <w:sz w:val="32"/>
          <w:szCs w:val="32"/>
          <w:highlight w:val="none"/>
        </w:rPr>
        <w:outlineLvl w:val="9"/>
      </w:pPr>
      <w:r>
        <w:rPr>
          <w:rFonts w:hint="default" w:ascii="Times New Roman" w:hAnsi="Times New Roman" w:eastAsia="仿宋" w:cs="Times New Roman"/>
          <w:b/>
          <w:bCs/>
          <w:color w:val="auto"/>
          <w:sz w:val="32"/>
          <w:szCs w:val="32"/>
          <w:highlight w:val="none"/>
        </w:rPr>
      </w:r>
      <w:r/>
    </w:p>
    <w:p>
      <w:pPr>
        <w:pStyle w:val="713"/>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713"/>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ind w:left="268" w:right="295"/>
        <w:jc w:val="center"/>
        <w:spacing w:before="58"/>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评分索引表</w:t>
      </w:r>
      <w:r/>
    </w:p>
    <w:p>
      <w:pPr>
        <w:pStyle w:val="695"/>
        <w:spacing w:before="11"/>
        <w:rPr>
          <w:rFonts w:hint="default" w:ascii="Times New Roman" w:hAnsi="Times New Roman" w:eastAsia="仿宋" w:cs="Times New Roman"/>
          <w:b/>
          <w:color w:val="auto"/>
          <w:sz w:val="7"/>
          <w:highlight w:val="none"/>
        </w:rPr>
      </w:pPr>
      <w:r>
        <w:rPr>
          <w:rFonts w:hint="default" w:ascii="Times New Roman" w:hAnsi="Times New Roman" w:eastAsia="仿宋" w:cs="Times New Roman"/>
          <w:b/>
          <w:color w:val="auto"/>
          <w:sz w:val="7"/>
          <w:highlight w:val="none"/>
        </w:rPr>
      </w:r>
      <w:r/>
    </w:p>
    <w:tbl>
      <w:tblPr>
        <w:tblStyle w:val="689"/>
        <w:tblW w:w="90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081"/>
        <w:gridCol w:w="5002"/>
      </w:tblGrid>
      <w:tr>
        <w:trPr>
          <w:jc w:val="center"/>
          <w:trHeight w:val="0"/>
          <w:tblHeader/>
        </w:trPr>
        <w:tc>
          <w:tcPr>
            <w:tcW w:w="0" w:type="auto"/>
            <w:vAlign w:val="center"/>
            <w:textDirection w:val="lrTb"/>
            <w:noWrap w:val="false"/>
          </w:tcPr>
          <w:p>
            <w:pPr>
              <w:pStyle w:val="792"/>
              <w:ind w:left="0" w:right="0" w:firstLine="0"/>
              <w:jc w:val="center"/>
              <w:spacing w:before="98"/>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评分项目</w:t>
            </w:r>
            <w:r/>
          </w:p>
        </w:tc>
        <w:tc>
          <w:tcPr>
            <w:tcW w:w="5002" w:type="dxa"/>
            <w:vAlign w:val="center"/>
            <w:textDirection w:val="lrTb"/>
            <w:noWrap w:val="false"/>
          </w:tcPr>
          <w:p>
            <w:pPr>
              <w:pStyle w:val="792"/>
              <w:ind w:left="0" w:right="0" w:firstLine="0"/>
              <w:jc w:val="center"/>
              <w:spacing w:before="98"/>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在</w:t>
            </w:r>
            <w:r>
              <w:rPr>
                <w:rFonts w:hint="eastAsia" w:ascii="Times New Roman" w:hAnsi="Times New Roman" w:eastAsia="仿宋" w:cs="Times New Roman"/>
                <w:b/>
                <w:color w:val="auto"/>
                <w:sz w:val="21"/>
                <w:highlight w:val="none"/>
                <w:lang w:eastAsia="zh-CN"/>
              </w:rPr>
              <w:t xml:space="preserve">响应文件</w:t>
            </w:r>
            <w:r>
              <w:rPr>
                <w:rFonts w:hint="default" w:ascii="Times New Roman" w:hAnsi="Times New Roman" w:eastAsia="仿宋" w:cs="Times New Roman"/>
                <w:b/>
                <w:color w:val="auto"/>
                <w:sz w:val="21"/>
                <w:highlight w:val="none"/>
              </w:rPr>
              <w:t xml:space="preserve">中的页码位置</w:t>
            </w:r>
            <w:r/>
          </w:p>
        </w:tc>
      </w:tr>
      <w:tr>
        <w:trPr>
          <w:jc w:val="center"/>
          <w:trHeight w:val="0"/>
        </w:trPr>
        <w:tc>
          <w:tcPr>
            <w:tcW w:w="0" w:type="auto"/>
            <w:vAlign w:val="center"/>
            <w:textDirection w:val="lrTb"/>
            <w:noWrap w:val="false"/>
          </w:tcPr>
          <w:p>
            <w:pPr>
              <w:pStyle w:val="792"/>
              <w:ind w:left="0" w:right="0" w:firstLine="0"/>
              <w:jc w:val="center"/>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5002" w:type="dxa"/>
            <w:vAlign w:val="center"/>
            <w:textDirection w:val="lrTb"/>
            <w:noWrap w:val="false"/>
          </w:tcPr>
          <w:p>
            <w:pPr>
              <w:pStyle w:val="792"/>
              <w:ind w:left="0" w:right="0" w:firstLine="0"/>
              <w:jc w:val="center"/>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jc w:val="center"/>
          <w:trHeight w:val="0"/>
        </w:trPr>
        <w:tc>
          <w:tcPr>
            <w:tcW w:w="0" w:type="auto"/>
            <w:vAlign w:val="center"/>
            <w:textDirection w:val="lrTb"/>
            <w:noWrap w:val="false"/>
          </w:tcPr>
          <w:p>
            <w:pPr>
              <w:pStyle w:val="792"/>
              <w:ind w:left="0" w:right="0" w:firstLine="0"/>
              <w:jc w:val="center"/>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5002" w:type="dxa"/>
            <w:vAlign w:val="center"/>
            <w:textDirection w:val="lrTb"/>
            <w:noWrap w:val="false"/>
          </w:tcPr>
          <w:p>
            <w:pPr>
              <w:pStyle w:val="792"/>
              <w:ind w:left="0" w:right="0" w:firstLine="0"/>
              <w:jc w:val="center"/>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jc w:val="center"/>
          <w:trHeight w:val="0"/>
        </w:trPr>
        <w:tc>
          <w:tcPr>
            <w:tcW w:w="0" w:type="auto"/>
            <w:vAlign w:val="center"/>
            <w:textDirection w:val="lrTb"/>
            <w:noWrap w:val="false"/>
          </w:tcPr>
          <w:p>
            <w:pPr>
              <w:pStyle w:val="792"/>
              <w:ind w:left="0" w:right="0" w:firstLine="0"/>
              <w:jc w:val="center"/>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5002" w:type="dxa"/>
            <w:vAlign w:val="center"/>
            <w:textDirection w:val="lrTb"/>
            <w:noWrap w:val="false"/>
          </w:tcPr>
          <w:p>
            <w:pPr>
              <w:pStyle w:val="792"/>
              <w:ind w:left="0" w:right="0" w:firstLine="0"/>
              <w:jc w:val="center"/>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jc w:val="center"/>
          <w:trHeight w:val="0"/>
        </w:trPr>
        <w:tc>
          <w:tcPr>
            <w:tcW w:w="4081" w:type="dxa"/>
            <w:vAlign w:val="center"/>
            <w:textDirection w:val="lrTb"/>
            <w:noWrap w:val="false"/>
          </w:tcPr>
          <w:p>
            <w:pPr>
              <w:pStyle w:val="792"/>
              <w:ind w:left="0" w:right="0" w:firstLine="0"/>
              <w:jc w:val="center"/>
              <w:spacing w:before="99"/>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行数不够，自行添加</w:t>
            </w:r>
            <w:r/>
          </w:p>
        </w:tc>
        <w:tc>
          <w:tcPr>
            <w:tcW w:w="5002" w:type="dxa"/>
            <w:vAlign w:val="center"/>
            <w:textDirection w:val="lrTb"/>
            <w:noWrap w:val="false"/>
          </w:tcPr>
          <w:p>
            <w:pPr>
              <w:pStyle w:val="792"/>
              <w:ind w:left="0" w:right="0" w:firstLine="0"/>
              <w:jc w:val="center"/>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r>
            <w:r/>
          </w:p>
        </w:tc>
      </w:tr>
    </w:tbl>
    <w:p>
      <w:pPr>
        <w:pStyle w:val="695"/>
        <w:ind w:left="223"/>
        <w:spacing w:before="99"/>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注：建议投标供应商为《投标书》制作详细目录，并将该《评分索引表》放在投标书目录之前。</w:t>
      </w:r>
      <w:r/>
    </w:p>
    <w:p>
      <w:pPr>
        <w:rPr>
          <w:rFonts w:hint="default" w:ascii="Times New Roman" w:hAnsi="Times New Roman" w:eastAsia="仿宋" w:cs="Times New Roman"/>
          <w:color w:val="auto"/>
          <w:highlight w:val="none"/>
        </w:rPr>
        <w:sectPr>
          <w:footnotePr/>
          <w:endnotePr/>
          <w:type w:val="nextPage"/>
          <w:pgSz w:w="11900" w:h="16840" w:orient="portrait"/>
          <w:pgMar w:top="1429" w:right="1417" w:bottom="1066" w:left="1417" w:header="765" w:footer="720" w:gutter="0"/>
          <w:cols w:num="1" w:sep="0" w:space="720" w:equalWidth="1"/>
          <w:docGrid w:linePitch="360"/>
        </w:sectPr>
      </w:pPr>
      <w:r>
        <w:rPr>
          <w:rFonts w:hint="default" w:ascii="Times New Roman" w:hAnsi="Times New Roman" w:eastAsia="仿宋" w:cs="Times New Roman"/>
          <w:color w:val="auto"/>
          <w:highlight w:val="none"/>
        </w:rPr>
      </w:r>
      <w:r/>
    </w:p>
    <w:p>
      <w:pPr>
        <w:pStyle w:val="680"/>
        <w:spacing w:before="42"/>
        <w:rPr>
          <w:rFonts w:hint="default" w:ascii="Times New Roman" w:hAnsi="Times New Roman" w:eastAsia="仿宋" w:cs="Times New Roman"/>
          <w:color w:val="auto"/>
          <w:sz w:val="24"/>
          <w:szCs w:val="24"/>
          <w:highlight w:val="none"/>
        </w:rPr>
        <w:outlineLvl w:val="1"/>
      </w:pPr>
      <w:r/>
      <w:bookmarkStart w:id="203" w:name="一、磋商申请及声明"/>
      <w:r/>
      <w:bookmarkEnd w:id="203"/>
      <w:r/>
      <w:bookmarkStart w:id="204" w:name="_Toc24463_WPSOffice_Level1"/>
      <w:r/>
      <w:bookmarkStart w:id="205" w:name="_Toc28956"/>
      <w:r/>
      <w:bookmarkStart w:id="206" w:name="_Toc1744"/>
      <w:r/>
      <w:bookmarkStart w:id="207" w:name="_Toc32013"/>
      <w:r>
        <w:rPr>
          <w:rFonts w:hint="default" w:ascii="Times New Roman" w:hAnsi="Times New Roman" w:eastAsia="仿宋" w:cs="Times New Roman"/>
          <w:color w:val="auto"/>
          <w:sz w:val="24"/>
          <w:szCs w:val="24"/>
          <w:highlight w:val="none"/>
        </w:rPr>
        <w:t xml:space="preserve">一、磋商申请及声明</w:t>
      </w:r>
      <w:bookmarkEnd w:id="204"/>
      <w:r/>
      <w:bookmarkEnd w:id="205"/>
      <w:r/>
      <w:bookmarkEnd w:id="206"/>
      <w:r/>
      <w:bookmarkEnd w:id="207"/>
      <w:r/>
      <w:r/>
    </w:p>
    <w:p>
      <w:pPr>
        <w:jc w:val="center"/>
        <w:rPr>
          <w:rFonts w:hint="default" w:ascii="Times New Roman" w:hAnsi="Times New Roman" w:eastAsia="仿宋" w:cs="Times New Roman"/>
          <w:bCs/>
          <w:color w:val="auto"/>
          <w:sz w:val="28"/>
          <w:szCs w:val="28"/>
          <w:highlight w:val="none"/>
          <w:lang w:val="en-US" w:bidi="ar-SA"/>
        </w:rPr>
        <w:outlineLvl w:val="9"/>
      </w:pPr>
      <w:r>
        <w:rPr>
          <w:rFonts w:hint="default" w:ascii="Times New Roman" w:hAnsi="Times New Roman" w:eastAsia="仿宋" w:cs="Times New Roman"/>
          <w:bCs/>
          <w:color w:val="auto"/>
          <w:sz w:val="28"/>
          <w:szCs w:val="28"/>
          <w:highlight w:val="none"/>
          <w:lang w:bidi="ar-SA"/>
        </w:rPr>
        <w:t xml:space="preserve">磋商申请及声明</w:t>
      </w:r>
      <w:r>
        <w:rPr>
          <w:rFonts w:hint="default" w:ascii="Times New Roman" w:hAnsi="Times New Roman" w:eastAsia="仿宋" w:cs="Times New Roman"/>
          <w:bCs/>
          <w:color w:val="auto"/>
          <w:sz w:val="28"/>
          <w:szCs w:val="28"/>
          <w:highlight w:val="none"/>
          <w:lang w:val="en-US" w:bidi="ar-SA"/>
        </w:rPr>
        <w:t xml:space="preserve">(投标函)</w:t>
      </w:r>
      <w:r/>
    </w:p>
    <w:p>
      <w:pPr>
        <w:jc w:val="center"/>
        <w:rPr>
          <w:rFonts w:hint="default" w:ascii="Times New Roman" w:hAnsi="Times New Roman" w:eastAsia="仿宋" w:cs="Times New Roman"/>
          <w:bCs/>
          <w:color w:val="auto"/>
          <w:sz w:val="28"/>
          <w:szCs w:val="28"/>
          <w:highlight w:val="none"/>
          <w:lang w:bidi="ar-SA"/>
        </w:rPr>
        <w:sectPr>
          <w:footnotePr/>
          <w:endnotePr/>
          <w:type w:val="nextPage"/>
          <w:pgSz w:w="11900" w:h="16840" w:orient="portrait"/>
          <w:pgMar w:top="1429" w:right="1417" w:bottom="1066" w:left="1417" w:header="765" w:footer="720" w:gutter="0"/>
          <w:cols w:num="1" w:sep="0" w:space="720" w:equalWidth="1"/>
          <w:docGrid w:linePitch="360"/>
        </w:sectPr>
        <w:outlineLvl w:val="9"/>
      </w:pPr>
      <w:r>
        <w:rPr>
          <w:rFonts w:hint="default" w:ascii="Times New Roman" w:hAnsi="Times New Roman" w:eastAsia="仿宋" w:cs="Times New Roman"/>
          <w:bCs/>
          <w:color w:val="auto"/>
          <w:sz w:val="28"/>
          <w:szCs w:val="28"/>
          <w:highlight w:val="none"/>
          <w:lang w:bidi="ar-SA"/>
        </w:rPr>
      </w:r>
      <w:r/>
    </w:p>
    <w:p>
      <w:pPr>
        <w:spacing w:line="360" w:lineRule="auto"/>
        <w:rPr>
          <w:rFonts w:hint="default" w:ascii="Times New Roman" w:hAnsi="Times New Roman" w:eastAsia="仿宋" w:cs="Times New Roman"/>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color w:val="auto"/>
          <w:sz w:val="24"/>
          <w:szCs w:val="24"/>
          <w:highlight w:val="none"/>
        </w:rPr>
        <w:t xml:space="preserve">致：</w:t>
      </w:r>
      <w:r>
        <w:rPr>
          <w:rFonts w:hint="eastAsia" w:ascii="Times New Roman" w:hAnsi="Times New Roman" w:eastAsia="仿宋" w:cs="Times New Roman"/>
          <w:color w:val="auto"/>
          <w:sz w:val="24"/>
          <w:szCs w:val="24"/>
          <w:highlight w:val="none"/>
          <w:u w:val="single"/>
          <w:lang w:eastAsia="zh-CN"/>
        </w:rPr>
        <w:t xml:space="preserve">南京市高淳区湖滨高级中学</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根据贵方</w:t>
      </w:r>
      <w:r>
        <w:rPr>
          <w:rFonts w:hint="default" w:ascii="Times New Roman" w:hAnsi="Times New Roman" w:eastAsia="仿宋" w:cs="Times New Roman"/>
          <w:color w:val="auto"/>
          <w:sz w:val="24"/>
          <w:szCs w:val="24"/>
          <w:highlight w:val="none"/>
          <w:u w:val="single"/>
          <w:lang w:val="en-US" w:eastAsia="zh-CN"/>
        </w:rPr>
        <w:t xml:space="preserve"> </w:t>
      </w:r>
      <w:r>
        <w:rPr>
          <w:rFonts w:hint="eastAsia" w:ascii="Times New Roman" w:hAnsi="Times New Roman" w:eastAsia="仿宋" w:cs="Times New Roman"/>
          <w:color w:val="auto"/>
          <w:sz w:val="24"/>
          <w:szCs w:val="24"/>
          <w:highlight w:val="none"/>
          <w:u w:val="single"/>
          <w:lang w:val="en-US" w:eastAsia="zh-CN"/>
        </w:rPr>
        <w:t xml:space="preserve">                   </w:t>
      </w:r>
      <w:r>
        <w:rPr>
          <w:rFonts w:hint="default" w:ascii="Times New Roman" w:hAnsi="Times New Roman" w:eastAsia="仿宋" w:cs="Times New Roman"/>
          <w:color w:val="auto"/>
          <w:sz w:val="24"/>
          <w:szCs w:val="24"/>
          <w:highlight w:val="none"/>
          <w:u w:val="single"/>
          <w:lang w:val="en-US" w:eastAsia="zh-CN"/>
        </w:rPr>
        <w:t xml:space="preserve"> </w:t>
      </w:r>
      <w:r>
        <w:rPr>
          <w:rFonts w:hint="default" w:ascii="Times New Roman" w:hAnsi="Times New Roman" w:eastAsia="仿宋" w:cs="Times New Roman"/>
          <w:color w:val="auto"/>
          <w:sz w:val="24"/>
          <w:szCs w:val="24"/>
          <w:highlight w:val="none"/>
        </w:rPr>
        <w:t xml:space="preserve">（项目名称）</w:t>
      </w:r>
      <w:r>
        <w:rPr>
          <w:rFonts w:hint="eastAsia" w:ascii="Times New Roman" w:hAnsi="Times New Roman" w:eastAsia="仿宋" w:cs="Times New Roman"/>
          <w:color w:val="auto"/>
          <w:sz w:val="24"/>
          <w:szCs w:val="24"/>
          <w:highlight w:val="none"/>
          <w:u w:val="single"/>
          <w:lang w:val="en-US" w:eastAsia="zh-CN"/>
        </w:rPr>
        <w:t xml:space="preserve">         </w:t>
      </w:r>
      <w:r>
        <w:rPr>
          <w:rFonts w:hint="default" w:ascii="Times New Roman" w:hAnsi="Times New Roman" w:eastAsia="仿宋" w:cs="Times New Roman"/>
          <w:color w:val="auto"/>
          <w:sz w:val="24"/>
          <w:szCs w:val="24"/>
          <w:highlight w:val="none"/>
        </w:rPr>
        <w:t xml:space="preserve">（项目编号）投标邀请，正式授权下述签字人</w:t>
      </w:r>
      <w:r>
        <w:rPr>
          <w:rFonts w:hint="default" w:ascii="Times New Roman" w:hAnsi="Times New Roman" w:eastAsia="仿宋" w:cs="Times New Roman"/>
          <w:color w:val="auto"/>
          <w:sz w:val="24"/>
          <w:szCs w:val="24"/>
          <w:highlight w:val="none"/>
          <w:u w:val="single"/>
          <w:lang w:val="en-US" w:eastAsia="zh-CN"/>
        </w:rPr>
        <w:t xml:space="preserve">         </w:t>
      </w:r>
      <w:r>
        <w:rPr>
          <w:rFonts w:hint="default" w:ascii="Times New Roman" w:hAnsi="Times New Roman" w:eastAsia="仿宋" w:cs="Times New Roman"/>
          <w:color w:val="auto"/>
          <w:sz w:val="24"/>
          <w:szCs w:val="24"/>
          <w:highlight w:val="none"/>
        </w:rPr>
        <w:t xml:space="preserve">(姓名和职务)代表供应商</w:t>
      </w:r>
      <w:r>
        <w:rPr>
          <w:rFonts w:hint="default" w:ascii="Times New Roman" w:hAnsi="Times New Roman" w:eastAsia="仿宋" w:cs="Times New Roman"/>
          <w:color w:val="auto"/>
          <w:sz w:val="24"/>
          <w:szCs w:val="24"/>
          <w:highlight w:val="none"/>
          <w:u w:val="single"/>
          <w:lang w:val="en-US" w:eastAsia="zh-CN"/>
        </w:rPr>
        <w:t xml:space="preserve">           </w:t>
      </w:r>
      <w:r>
        <w:rPr>
          <w:rFonts w:hint="default" w:ascii="Times New Roman" w:hAnsi="Times New Roman" w:eastAsia="仿宋" w:cs="Times New Roman"/>
          <w:color w:val="auto"/>
          <w:sz w:val="24"/>
          <w:szCs w:val="24"/>
          <w:highlight w:val="none"/>
        </w:rPr>
        <w:t xml:space="preserve">（供应商名称），提交响应文件。</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据此函，签字人兹宣布声明和承诺如下：</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b/>
          <w:color w:val="auto"/>
          <w:sz w:val="24"/>
          <w:szCs w:val="24"/>
          <w:highlight w:val="none"/>
        </w:rPr>
        <w:t xml:space="preserve">我们的资格条件完全符合政府采购法和</w:t>
      </w:r>
      <w:r>
        <w:rPr>
          <w:rFonts w:hint="eastAsia" w:ascii="Times New Roman" w:hAnsi="Times New Roman" w:eastAsia="仿宋" w:cs="Times New Roman"/>
          <w:b/>
          <w:color w:val="auto"/>
          <w:sz w:val="24"/>
          <w:szCs w:val="24"/>
          <w:highlight w:val="none"/>
          <w:lang w:eastAsia="zh-CN"/>
        </w:rPr>
        <w:t xml:space="preserve">本次采购</w:t>
      </w:r>
      <w:r>
        <w:rPr>
          <w:rFonts w:hint="default" w:ascii="Times New Roman" w:hAnsi="Times New Roman" w:eastAsia="仿宋" w:cs="Times New Roman"/>
          <w:b/>
          <w:color w:val="auto"/>
          <w:sz w:val="24"/>
          <w:szCs w:val="24"/>
          <w:highlight w:val="none"/>
        </w:rPr>
        <w:t xml:space="preserve">要求</w:t>
      </w:r>
      <w:r>
        <w:rPr>
          <w:rFonts w:hint="default" w:ascii="Times New Roman" w:hAnsi="Times New Roman" w:eastAsia="仿宋" w:cs="Times New Roman"/>
          <w:color w:val="auto"/>
          <w:sz w:val="24"/>
          <w:szCs w:val="24"/>
          <w:highlight w:val="none"/>
        </w:rPr>
        <w:t xml:space="preserve">，我们同意并向贵方提供了与磋商有关的所有证据和资料。</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2、按磋商要求，我们的磋商总报价为人民币（大写）</w:t>
      </w:r>
      <w:r>
        <w:rPr>
          <w:rFonts w:hint="default" w:ascii="Times New Roman" w:hAnsi="Times New Roman" w:eastAsia="仿宋" w:cs="Times New Roman"/>
          <w:color w:val="auto"/>
          <w:sz w:val="24"/>
          <w:szCs w:val="24"/>
          <w:highlight w:val="none"/>
          <w:u w:val="single"/>
          <w:lang w:val="en-US" w:eastAsia="zh-CN"/>
        </w:rPr>
        <w:t xml:space="preserve">         </w:t>
      </w:r>
      <w:r>
        <w:rPr>
          <w:rFonts w:hint="default" w:ascii="Times New Roman" w:hAnsi="Times New Roman" w:eastAsia="仿宋" w:cs="Times New Roman"/>
          <w:color w:val="auto"/>
          <w:sz w:val="24"/>
          <w:szCs w:val="24"/>
          <w:highlight w:val="none"/>
        </w:rPr>
        <w:t xml:space="preserve">，（小写）</w:t>
      </w:r>
      <w:r>
        <w:rPr>
          <w:rFonts w:hint="default" w:ascii="Times New Roman" w:hAnsi="Times New Roman" w:eastAsia="仿宋" w:cs="Times New Roman"/>
          <w:color w:val="auto"/>
          <w:sz w:val="24"/>
          <w:szCs w:val="24"/>
          <w:highlight w:val="none"/>
          <w:u w:val="single"/>
          <w:lang w:val="en-US" w:eastAsia="zh-CN"/>
        </w:rPr>
        <w:t xml:space="preserve">         </w:t>
      </w:r>
      <w:r>
        <w:rPr>
          <w:rFonts w:hint="default" w:ascii="Times New Roman" w:hAnsi="Times New Roman" w:eastAsia="仿宋" w:cs="Times New Roman"/>
          <w:color w:val="auto"/>
          <w:sz w:val="24"/>
          <w:szCs w:val="24"/>
          <w:highlight w:val="none"/>
        </w:rPr>
        <w:t xml:space="preserve">元。</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3、项目负责人为</w:t>
      </w:r>
      <w:r>
        <w:rPr>
          <w:rFonts w:hint="default" w:ascii="Times New Roman" w:hAnsi="Times New Roman" w:eastAsia="仿宋" w:cs="Times New Roman"/>
          <w:color w:val="auto"/>
          <w:sz w:val="24"/>
          <w:szCs w:val="24"/>
          <w:highlight w:val="none"/>
          <w:u w:val="single"/>
          <w:lang w:val="en-US" w:eastAsia="zh-CN"/>
        </w:rPr>
        <w:t xml:space="preserve">         </w:t>
      </w:r>
      <w:r>
        <w:rPr>
          <w:rFonts w:hint="default" w:ascii="Times New Roman" w:hAnsi="Times New Roman" w:eastAsia="仿宋" w:cs="Times New Roman"/>
          <w:color w:val="auto"/>
          <w:sz w:val="24"/>
          <w:szCs w:val="24"/>
          <w:highlight w:val="none"/>
        </w:rPr>
        <w:t xml:space="preserve">。</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4、我方参加本次采购活动前三年内，在经营活动中没有重大违法记录。</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5、在投标有效期为自开标日起</w:t>
      </w:r>
      <w:r>
        <w:rPr>
          <w:rFonts w:hint="default" w:ascii="Times New Roman" w:hAnsi="Times New Roman" w:eastAsia="仿宋" w:cs="Times New Roman"/>
          <w:color w:val="auto"/>
          <w:sz w:val="24"/>
          <w:szCs w:val="24"/>
          <w:highlight w:val="none"/>
          <w:u w:val="single"/>
          <w:lang w:val="en-US" w:eastAsia="zh-CN"/>
        </w:rPr>
        <w:t xml:space="preserve">  </w:t>
      </w:r>
      <w:r>
        <w:rPr>
          <w:rFonts w:hint="eastAsia" w:ascii="Times New Roman" w:hAnsi="Times New Roman" w:eastAsia="仿宋" w:cs="Times New Roman"/>
          <w:color w:val="auto"/>
          <w:sz w:val="24"/>
          <w:szCs w:val="24"/>
          <w:highlight w:val="none"/>
          <w:u w:val="single"/>
          <w:lang w:val="en-US" w:eastAsia="zh-CN"/>
        </w:rPr>
        <w:t xml:space="preserve">60 </w:t>
      </w:r>
      <w:r>
        <w:rPr>
          <w:rFonts w:hint="default" w:ascii="Times New Roman" w:hAnsi="Times New Roman" w:eastAsia="仿宋" w:cs="Times New Roman"/>
          <w:color w:val="auto"/>
          <w:sz w:val="24"/>
          <w:szCs w:val="24"/>
          <w:highlight w:val="none"/>
          <w:lang w:val="en-US" w:eastAsia="zh-CN"/>
        </w:rPr>
        <w:t xml:space="preserve">个</w:t>
      </w:r>
      <w:r>
        <w:rPr>
          <w:rFonts w:hint="default" w:ascii="Times New Roman" w:hAnsi="Times New Roman" w:eastAsia="仿宋" w:cs="Times New Roman"/>
          <w:color w:val="auto"/>
          <w:sz w:val="24"/>
          <w:szCs w:val="24"/>
          <w:highlight w:val="none"/>
        </w:rPr>
        <w:t xml:space="preserve">日历日。</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6、我方参加本次采购活动前，没有被信用中国网站、中国政府采购网站列入失信被执行人名单、重大税收违法案件当事人名单、政府采购严重违法失信行为记录名单。</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7、我方在全国范围内未受过财政部门禁止参加政府采购活动的处罚，或禁止参加政府采购活动的处罚期限已满。</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8、我方没有为本采购项目提供整体设计、规范编制，以及项目管理、监理、检测等服务。</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9、我方与参与本次采购活动的其他供应商的授权代理人（或法定代表人、项目经理、项目总监、项目负责人等），在磋商文件发布日上月至投标截止日当月未在同一单位缴纳社会保险。</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10、我方与参与本次采购活动的其他供应商的法定代表人或委托代理人无夫妻、直系血亲关系。</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11、我方与参与本次采购活动的其他供应商的负责人不是同一人，也不存在直接控股、管理关系。</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12、我方已详细审阅全部磋商文件及其有效补充文件，放弃对磋商文件任何误解的权利，提交</w:t>
      </w:r>
      <w:r>
        <w:rPr>
          <w:rFonts w:hint="eastAsia" w:ascii="Times New Roman" w:hAnsi="Times New Roman" w:eastAsia="仿宋" w:cs="Times New Roman"/>
          <w:color w:val="auto"/>
          <w:sz w:val="24"/>
          <w:szCs w:val="24"/>
          <w:highlight w:val="none"/>
          <w:lang w:eastAsia="zh-CN"/>
        </w:rPr>
        <w:t xml:space="preserve">响应文件</w:t>
      </w:r>
      <w:r>
        <w:rPr>
          <w:rFonts w:hint="default" w:ascii="Times New Roman" w:hAnsi="Times New Roman" w:eastAsia="仿宋" w:cs="Times New Roman"/>
          <w:color w:val="auto"/>
          <w:sz w:val="24"/>
          <w:szCs w:val="24"/>
          <w:highlight w:val="none"/>
        </w:rPr>
        <w:t xml:space="preserve">后，不对磋商文件本身提出质疑。否则，属于不诚信和故意扰乱政府采购活动行为，我们将无条件接受处罚。</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13、我方同意从规定的开标日期起遵循本</w:t>
      </w:r>
      <w:r>
        <w:rPr>
          <w:rFonts w:hint="eastAsia" w:ascii="Times New Roman" w:hAnsi="Times New Roman" w:eastAsia="仿宋" w:cs="Times New Roman"/>
          <w:color w:val="auto"/>
          <w:sz w:val="24"/>
          <w:szCs w:val="24"/>
          <w:highlight w:val="none"/>
          <w:lang w:eastAsia="zh-CN"/>
        </w:rPr>
        <w:t xml:space="preserve">响应文件</w:t>
      </w:r>
      <w:r>
        <w:rPr>
          <w:rFonts w:hint="default" w:ascii="Times New Roman" w:hAnsi="Times New Roman" w:eastAsia="仿宋" w:cs="Times New Roman"/>
          <w:color w:val="auto"/>
          <w:sz w:val="24"/>
          <w:szCs w:val="24"/>
          <w:highlight w:val="none"/>
        </w:rPr>
        <w:t xml:space="preserve">，并在规定的投标有效期期满之前均具有约束力。</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14、一旦我方</w:t>
      </w:r>
      <w:r>
        <w:rPr>
          <w:rFonts w:hint="default" w:ascii="Times New Roman" w:hAnsi="Times New Roman" w:eastAsia="仿宋" w:cs="Times New Roman"/>
          <w:color w:val="auto"/>
          <w:sz w:val="24"/>
          <w:szCs w:val="24"/>
          <w:highlight w:val="none"/>
          <w:lang w:val="en-US" w:eastAsia="zh-CN"/>
        </w:rPr>
        <w:t xml:space="preserve">成交</w:t>
      </w:r>
      <w:r>
        <w:rPr>
          <w:rFonts w:hint="default" w:ascii="Times New Roman" w:hAnsi="Times New Roman" w:eastAsia="仿宋" w:cs="Times New Roman"/>
          <w:color w:val="auto"/>
          <w:sz w:val="24"/>
          <w:szCs w:val="24"/>
          <w:highlight w:val="none"/>
        </w:rPr>
        <w:t xml:space="preserve">，将根据磋商文件的规定严格履行合同，并保证按承诺的工期日历天内完成全部工程，交付采购人验收、使用。</w:t>
      </w:r>
      <w:r/>
    </w:p>
    <w:p>
      <w:pPr>
        <w:ind w:firstLine="482"/>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4"/>
          <w:szCs w:val="24"/>
          <w:highlight w:val="none"/>
        </w:rPr>
        <w:t xml:space="preserve">15、我方将严格遵守《中华人民共和国政府采购法》第七十七条规定，若有下列情形之一的，将被处以采购金额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2"/>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4"/>
          <w:szCs w:val="24"/>
          <w:highlight w:val="none"/>
        </w:rPr>
        <w:t xml:space="preserve">（1）提供虚假材料谋取中标、成交的；</w:t>
      </w:r>
      <w:r/>
    </w:p>
    <w:p>
      <w:pPr>
        <w:ind w:firstLine="482"/>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4"/>
          <w:szCs w:val="24"/>
          <w:highlight w:val="none"/>
        </w:rPr>
        <w:t xml:space="preserve">（2）采取不正当手段诋毁、排挤其他供应商的；</w:t>
      </w:r>
      <w:r/>
    </w:p>
    <w:p>
      <w:pPr>
        <w:ind w:firstLine="482"/>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4"/>
          <w:szCs w:val="24"/>
          <w:highlight w:val="none"/>
        </w:rPr>
        <w:t xml:space="preserve">（3）与采购人、其它供应商或者采购代理机构恶意串通的；</w:t>
      </w:r>
      <w:r/>
    </w:p>
    <w:p>
      <w:pPr>
        <w:ind w:firstLine="482"/>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4"/>
          <w:szCs w:val="24"/>
          <w:highlight w:val="none"/>
        </w:rPr>
        <w:t xml:space="preserve">（4）向采购人、采购代理机构行贿或者提供其他不正当利益的；</w:t>
      </w:r>
      <w:r/>
    </w:p>
    <w:p>
      <w:pPr>
        <w:ind w:firstLine="482"/>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4"/>
          <w:szCs w:val="24"/>
          <w:highlight w:val="none"/>
        </w:rPr>
        <w:t xml:space="preserve">（5）未经采购中心同意，在采购过程中与采购人进行协商谈判的；</w:t>
      </w:r>
      <w:r/>
    </w:p>
    <w:p>
      <w:pPr>
        <w:ind w:firstLine="482"/>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4"/>
          <w:szCs w:val="24"/>
          <w:highlight w:val="none"/>
        </w:rPr>
        <w:t xml:space="preserve">（6）拒绝有关部门监督检查或提供虚假情况的。</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1</w:t>
      </w:r>
      <w:r>
        <w:rPr>
          <w:rFonts w:hint="eastAsia" w:ascii="Times New Roman" w:hAnsi="Times New Roman" w:eastAsia="仿宋" w:cs="Times New Roman"/>
          <w:color w:val="auto"/>
          <w:sz w:val="24"/>
          <w:szCs w:val="24"/>
          <w:highlight w:val="none"/>
          <w:lang w:val="en-US" w:eastAsia="zh-CN"/>
        </w:rPr>
        <w:t xml:space="preserve">6</w:t>
      </w:r>
      <w:r>
        <w:rPr>
          <w:rFonts w:hint="default" w:ascii="Times New Roman" w:hAnsi="Times New Roman" w:eastAsia="仿宋" w:cs="Times New Roman"/>
          <w:color w:val="auto"/>
          <w:sz w:val="24"/>
          <w:szCs w:val="24"/>
          <w:highlight w:val="none"/>
        </w:rPr>
        <w:t xml:space="preserve">、与本投标有关的正式联系方式为：</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地址：</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电   话：</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开户银行：</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银行账号：</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供应商名称（加盖电子公章）：</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授权代表人（签字）：</w:t>
      </w:r>
      <w:r/>
    </w:p>
    <w:p>
      <w:pPr>
        <w:ind w:firstLine="480"/>
        <w:keepLines w:val="0"/>
        <w:keepNext w:val="0"/>
        <w:pageBreakBefore w:val="0"/>
        <w:spacing w:line="360" w:lineRule="auto"/>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sz w:val="24"/>
          <w:szCs w:val="24"/>
          <w:highlight w:val="none"/>
        </w:rPr>
        <w:t xml:space="preserve">日期：</w:t>
      </w:r>
      <w:r>
        <w:rPr>
          <w:rFonts w:hint="default" w:ascii="Times New Roman" w:hAnsi="Times New Roman" w:eastAsia="仿宋" w:cs="Times New Roman"/>
          <w:color w:val="auto"/>
          <w:sz w:val="24"/>
          <w:szCs w:val="24"/>
          <w:highlight w:val="none"/>
          <w:lang w:val="en-US" w:eastAsia="zh-CN"/>
        </w:rPr>
        <w:t xml:space="preserve">   </w:t>
      </w:r>
      <w:r>
        <w:rPr>
          <w:rFonts w:hint="default" w:ascii="Times New Roman" w:hAnsi="Times New Roman" w:eastAsia="仿宋" w:cs="Times New Roman"/>
          <w:color w:val="auto"/>
          <w:sz w:val="24"/>
          <w:szCs w:val="24"/>
          <w:highlight w:val="none"/>
        </w:rPr>
        <w:t xml:space="preserve">年</w:t>
      </w:r>
      <w:r>
        <w:rPr>
          <w:rFonts w:hint="default" w:ascii="Times New Roman" w:hAnsi="Times New Roman" w:eastAsia="仿宋" w:cs="Times New Roman"/>
          <w:color w:val="auto"/>
          <w:sz w:val="24"/>
          <w:szCs w:val="24"/>
          <w:highlight w:val="none"/>
          <w:lang w:val="en-US" w:eastAsia="zh-CN"/>
        </w:rPr>
        <w:t xml:space="preserve">  </w:t>
      </w:r>
      <w:r>
        <w:rPr>
          <w:rFonts w:hint="default" w:ascii="Times New Roman" w:hAnsi="Times New Roman" w:eastAsia="仿宋" w:cs="Times New Roman"/>
          <w:color w:val="auto"/>
          <w:sz w:val="24"/>
          <w:szCs w:val="24"/>
          <w:highlight w:val="none"/>
        </w:rPr>
        <w:t xml:space="preserve">月</w:t>
      </w:r>
      <w:r>
        <w:rPr>
          <w:rFonts w:hint="default" w:ascii="Times New Roman" w:hAnsi="Times New Roman" w:eastAsia="仿宋" w:cs="Times New Roman"/>
          <w:color w:val="auto"/>
          <w:sz w:val="24"/>
          <w:szCs w:val="24"/>
          <w:highlight w:val="none"/>
          <w:lang w:val="en-US" w:eastAsia="zh-CN"/>
        </w:rPr>
        <w:t xml:space="preserve">  </w:t>
      </w:r>
      <w:r>
        <w:rPr>
          <w:rFonts w:hint="default" w:ascii="Times New Roman" w:hAnsi="Times New Roman" w:eastAsia="仿宋" w:cs="Times New Roman"/>
          <w:color w:val="auto"/>
          <w:sz w:val="24"/>
          <w:szCs w:val="24"/>
          <w:highlight w:val="none"/>
        </w:rPr>
        <w:t xml:space="preserve">日</w:t>
      </w:r>
      <w:r>
        <w:rPr>
          <w:rFonts w:hint="default" w:ascii="Times New Roman" w:hAnsi="Times New Roman" w:eastAsia="仿宋" w:cs="Times New Roman"/>
          <w:bCs/>
          <w:color w:val="auto"/>
          <w:sz w:val="24"/>
          <w:szCs w:val="24"/>
          <w:highlight w:val="none"/>
        </w:rPr>
        <w:br w:type="page" w:clear="all"/>
      </w:r>
      <w:r/>
    </w:p>
    <w:p>
      <w:pPr>
        <w:pStyle w:val="680"/>
        <w:spacing w:before="42"/>
        <w:rPr>
          <w:rFonts w:hint="default" w:ascii="Times New Roman" w:hAnsi="Times New Roman" w:eastAsia="仿宋" w:cs="Times New Roman"/>
          <w:color w:val="auto"/>
          <w:sz w:val="24"/>
          <w:szCs w:val="24"/>
          <w:highlight w:val="none"/>
        </w:rPr>
        <w:outlineLvl w:val="1"/>
      </w:pPr>
      <w:r/>
      <w:bookmarkStart w:id="208" w:name="_Toc16181"/>
      <w:r/>
      <w:bookmarkStart w:id="209" w:name="_Toc16931"/>
      <w:r/>
      <w:bookmarkStart w:id="210" w:name="_Toc14364_WPSOffice_Level1"/>
      <w:r/>
      <w:bookmarkStart w:id="211" w:name="_Toc19162"/>
      <w:r>
        <w:rPr>
          <w:rFonts w:hint="default" w:ascii="Times New Roman" w:hAnsi="Times New Roman" w:eastAsia="仿宋" w:cs="Times New Roman"/>
          <w:color w:val="auto"/>
          <w:sz w:val="24"/>
          <w:szCs w:val="24"/>
          <w:highlight w:val="none"/>
        </w:rPr>
        <w:t xml:space="preserve">二、法定代表人授权委托书</w:t>
      </w:r>
      <w:bookmarkEnd w:id="208"/>
      <w:r/>
      <w:bookmarkEnd w:id="209"/>
      <w:r/>
      <w:bookmarkEnd w:id="210"/>
      <w:r/>
      <w:bookmarkEnd w:id="211"/>
      <w:r/>
      <w:r/>
    </w:p>
    <w:p>
      <w:pPr>
        <w:pStyle w:val="695"/>
        <w:spacing w:before="7"/>
        <w:rPr>
          <w:rFonts w:hint="default" w:ascii="Times New Roman" w:hAnsi="Times New Roman" w:eastAsia="仿宋" w:cs="Times New Roman"/>
          <w:b/>
          <w:color w:val="auto"/>
          <w:sz w:val="36"/>
          <w:highlight w:val="none"/>
        </w:rPr>
      </w:pPr>
      <w:r>
        <w:rPr>
          <w:rFonts w:hint="default" w:ascii="Times New Roman" w:hAnsi="Times New Roman" w:eastAsia="仿宋" w:cs="Times New Roman"/>
          <w:b/>
          <w:color w:val="auto"/>
          <w:sz w:val="36"/>
          <w:highlight w:val="none"/>
        </w:rPr>
      </w:r>
      <w:r/>
    </w:p>
    <w:p>
      <w:pPr>
        <w:ind w:firstLine="560"/>
        <w:jc w:val="cente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法定代表人授权委托书</w:t>
      </w:r>
      <w:r/>
    </w:p>
    <w:p>
      <w:pPr>
        <w:spacing w:line="500" w:lineRule="exact"/>
        <w:rPr>
          <w:rFonts w:hint="default" w:ascii="Times New Roman" w:hAnsi="Times New Roman" w:eastAsia="仿宋" w:cs="Times New Roman"/>
          <w:color w:val="auto"/>
          <w:szCs w:val="21"/>
          <w:highlight w:val="none"/>
        </w:rPr>
      </w:pPr>
      <w:r/>
      <w:bookmarkStart w:id="212" w:name="_bookmark16"/>
      <w:r/>
      <w:bookmarkEnd w:id="212"/>
      <w:r/>
      <w:bookmarkStart w:id="213" w:name="三、资格证明"/>
      <w:r/>
      <w:bookmarkEnd w:id="213"/>
      <w:r>
        <w:rPr>
          <w:rFonts w:hint="eastAsia" w:ascii="Times New Roman" w:hAnsi="Times New Roman" w:eastAsia="仿宋" w:cs="Times New Roman"/>
          <w:color w:val="auto"/>
          <w:szCs w:val="21"/>
          <w:highlight w:val="none"/>
          <w:lang w:eastAsia="zh-CN"/>
        </w:rPr>
        <w:t xml:space="preserve">南京市高淳区湖滨高级中学</w:t>
      </w:r>
      <w:r>
        <w:rPr>
          <w:rFonts w:hint="default" w:ascii="Times New Roman" w:hAnsi="Times New Roman" w:eastAsia="仿宋" w:cs="Times New Roman"/>
          <w:color w:val="auto"/>
          <w:szCs w:val="21"/>
          <w:highlight w:val="none"/>
        </w:rPr>
        <w:t xml:space="preserve">：</w:t>
      </w:r>
      <w:r/>
    </w:p>
    <w:p>
      <w:pPr>
        <w:spacing w:line="50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本授权书声明：注册于</w:t>
      </w:r>
      <w:r>
        <w:rPr>
          <w:rFonts w:hint="default" w:ascii="Times New Roman" w:hAnsi="Times New Roman" w:eastAsia="仿宋" w:cs="Times New Roman"/>
          <w:color w:val="auto"/>
          <w:szCs w:val="21"/>
          <w:highlight w:val="none"/>
          <w:u w:val="single"/>
        </w:rPr>
        <w:t xml:space="preserve">                      </w:t>
      </w:r>
      <w:r>
        <w:rPr>
          <w:rFonts w:hint="default" w:ascii="Times New Roman" w:hAnsi="Times New Roman" w:eastAsia="仿宋" w:cs="Times New Roman"/>
          <w:color w:val="auto"/>
          <w:szCs w:val="21"/>
          <w:highlight w:val="none"/>
        </w:rPr>
        <w:t xml:space="preserve">（供应商注册地址）的</w:t>
      </w:r>
      <w:r>
        <w:rPr>
          <w:rFonts w:hint="default" w:ascii="Times New Roman" w:hAnsi="Times New Roman" w:eastAsia="仿宋" w:cs="Times New Roman"/>
          <w:color w:val="auto"/>
          <w:szCs w:val="21"/>
          <w:highlight w:val="none"/>
          <w:u w:val="single"/>
        </w:rPr>
        <w:t xml:space="preserve">              </w:t>
      </w:r>
      <w:r>
        <w:rPr>
          <w:rFonts w:hint="default" w:ascii="Times New Roman" w:hAnsi="Times New Roman" w:eastAsia="仿宋" w:cs="Times New Roman"/>
          <w:color w:val="auto"/>
          <w:szCs w:val="21"/>
          <w:highlight w:val="none"/>
        </w:rPr>
        <w:t xml:space="preserve">（供应商名称）法定代表人</w:t>
      </w:r>
      <w:r>
        <w:rPr>
          <w:rFonts w:hint="default" w:ascii="Times New Roman" w:hAnsi="Times New Roman" w:eastAsia="仿宋" w:cs="Times New Roman"/>
          <w:color w:val="auto"/>
          <w:szCs w:val="21"/>
          <w:highlight w:val="none"/>
          <w:u w:val="single"/>
        </w:rPr>
        <w:t xml:space="preserve">                  </w:t>
      </w:r>
      <w:r>
        <w:rPr>
          <w:rFonts w:hint="default" w:ascii="Times New Roman" w:hAnsi="Times New Roman" w:eastAsia="仿宋" w:cs="Times New Roman"/>
          <w:color w:val="auto"/>
          <w:szCs w:val="21"/>
          <w:highlight w:val="none"/>
        </w:rPr>
        <w:t xml:space="preserve">（法定代表人姓名、职务）代表本公司授权在下面签字的</w:t>
      </w:r>
      <w:r>
        <w:rPr>
          <w:rFonts w:hint="default" w:ascii="Times New Roman" w:hAnsi="Times New Roman" w:eastAsia="仿宋" w:cs="Times New Roman"/>
          <w:color w:val="auto"/>
          <w:szCs w:val="21"/>
          <w:highlight w:val="none"/>
          <w:u w:val="single"/>
        </w:rPr>
        <w:t xml:space="preserve">                </w:t>
      </w:r>
      <w:r>
        <w:rPr>
          <w:rFonts w:hint="default" w:ascii="Times New Roman" w:hAnsi="Times New Roman" w:eastAsia="仿宋" w:cs="Times New Roman"/>
          <w:color w:val="auto"/>
          <w:szCs w:val="21"/>
          <w:highlight w:val="none"/>
        </w:rPr>
        <w:t xml:space="preserve">（授权代表姓名、职务）为本公司的合法代理人，就贵方组织的项目编号：___________</w:t>
      </w:r>
      <w:r>
        <w:rPr>
          <w:rFonts w:hint="default" w:ascii="Times New Roman" w:hAnsi="Times New Roman" w:eastAsia="仿宋" w:cs="Times New Roman"/>
          <w:color w:val="auto"/>
          <w:szCs w:val="21"/>
          <w:highlight w:val="none"/>
          <w:u w:val="single"/>
        </w:rPr>
        <w:t xml:space="preserve">号</w:t>
      </w:r>
      <w:r>
        <w:rPr>
          <w:rFonts w:hint="default" w:ascii="Times New Roman" w:hAnsi="Times New Roman" w:eastAsia="仿宋" w:cs="Times New Roman"/>
          <w:color w:val="auto"/>
          <w:szCs w:val="21"/>
          <w:highlight w:val="none"/>
        </w:rPr>
        <w:t xml:space="preserve">，项目名称</w:t>
      </w:r>
      <w:r>
        <w:rPr>
          <w:rFonts w:hint="default" w:ascii="Times New Roman" w:hAnsi="Times New Roman" w:eastAsia="仿宋" w:cs="Times New Roman"/>
          <w:color w:val="auto"/>
          <w:szCs w:val="21"/>
          <w:highlight w:val="none"/>
          <w:u w:val="single"/>
        </w:rPr>
        <w:t xml:space="preserve">                  </w:t>
      </w:r>
      <w:r>
        <w:rPr>
          <w:rFonts w:hint="default" w:ascii="Times New Roman" w:hAnsi="Times New Roman" w:eastAsia="仿宋" w:cs="Times New Roman"/>
          <w:color w:val="auto"/>
          <w:szCs w:val="21"/>
          <w:highlight w:val="none"/>
        </w:rPr>
        <w:t xml:space="preserve">，以本公司名义处理一切与之有关的事务。</w:t>
      </w:r>
      <w:r/>
    </w:p>
    <w:p>
      <w:pPr>
        <w:ind w:firstLine="420"/>
        <w:spacing w:line="50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本授权书于</w:t>
      </w:r>
      <w:r>
        <w:rPr>
          <w:rFonts w:hint="default" w:ascii="Times New Roman" w:hAnsi="Times New Roman" w:eastAsia="仿宋" w:cs="Times New Roman"/>
          <w:color w:val="auto"/>
          <w:szCs w:val="21"/>
          <w:highlight w:val="none"/>
          <w:u w:val="single"/>
        </w:rPr>
        <w:t xml:space="preserve">        </w:t>
      </w:r>
      <w:r>
        <w:rPr>
          <w:rFonts w:hint="default" w:ascii="Times New Roman" w:hAnsi="Times New Roman" w:eastAsia="仿宋" w:cs="Times New Roman"/>
          <w:color w:val="auto"/>
          <w:szCs w:val="21"/>
          <w:highlight w:val="none"/>
        </w:rPr>
        <w:t xml:space="preserve">年</w:t>
      </w:r>
      <w:r>
        <w:rPr>
          <w:rFonts w:hint="default" w:ascii="Times New Roman" w:hAnsi="Times New Roman" w:eastAsia="仿宋" w:cs="Times New Roman"/>
          <w:color w:val="auto"/>
          <w:szCs w:val="21"/>
          <w:highlight w:val="none"/>
          <w:u w:val="single"/>
        </w:rPr>
        <w:t xml:space="preserve">   </w:t>
      </w:r>
      <w:r>
        <w:rPr>
          <w:rFonts w:hint="default" w:ascii="Times New Roman" w:hAnsi="Times New Roman" w:eastAsia="仿宋" w:cs="Times New Roman"/>
          <w:color w:val="auto"/>
          <w:szCs w:val="21"/>
          <w:highlight w:val="none"/>
        </w:rPr>
        <w:t xml:space="preserve">月</w:t>
      </w:r>
      <w:r>
        <w:rPr>
          <w:rFonts w:hint="default" w:ascii="Times New Roman" w:hAnsi="Times New Roman" w:eastAsia="仿宋" w:cs="Times New Roman"/>
          <w:color w:val="auto"/>
          <w:szCs w:val="21"/>
          <w:highlight w:val="none"/>
          <w:u w:val="single"/>
        </w:rPr>
        <w:t xml:space="preserve">   </w:t>
      </w:r>
      <w:r>
        <w:rPr>
          <w:rFonts w:hint="default" w:ascii="Times New Roman" w:hAnsi="Times New Roman" w:eastAsia="仿宋" w:cs="Times New Roman"/>
          <w:color w:val="auto"/>
          <w:szCs w:val="21"/>
          <w:highlight w:val="none"/>
        </w:rPr>
        <w:t xml:space="preserve">日签字生效，特此声明。</w:t>
      </w:r>
      <w:r/>
    </w:p>
    <w:p>
      <w:pPr>
        <w:ind w:firstLine="420"/>
        <w:spacing w:line="50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ind w:firstLine="420"/>
        <w:spacing w:line="50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供应商名称（</w:t>
      </w:r>
      <w:r>
        <w:rPr>
          <w:rFonts w:hint="default" w:ascii="Times New Roman" w:hAnsi="Times New Roman" w:eastAsia="仿宋" w:cs="Times New Roman"/>
          <w:color w:val="auto"/>
          <w:sz w:val="21"/>
          <w:szCs w:val="21"/>
          <w:highlight w:val="none"/>
          <w:lang w:val="zh-CN"/>
        </w:rPr>
        <w:t xml:space="preserve">加盖公章</w:t>
      </w:r>
      <w:r>
        <w:rPr>
          <w:rFonts w:hint="default" w:ascii="Times New Roman" w:hAnsi="Times New Roman" w:eastAsia="仿宋" w:cs="Times New Roman"/>
          <w:color w:val="auto"/>
          <w:szCs w:val="21"/>
          <w:highlight w:val="none"/>
        </w:rPr>
        <w:t xml:space="preserve">）：            </w:t>
      </w:r>
      <w:r/>
    </w:p>
    <w:p>
      <w:pPr>
        <w:ind w:firstLine="420"/>
        <w:spacing w:line="50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法定代表人签字：               </w:t>
      </w:r>
      <w:r/>
    </w:p>
    <w:p>
      <w:pPr>
        <w:spacing w:line="50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rPr>
          <w:rFonts w:hint="default" w:ascii="Times New Roman" w:hAnsi="Times New Roman" w:eastAsia="仿宋" w:cs="Times New Roman"/>
          <w:color w:val="auto"/>
          <w:szCs w:val="21"/>
          <w:highlight w:val="none"/>
          <w:lang w:val="en-US" w:eastAsia="zh-CN"/>
        </w:rPr>
        <w:t xml:space="preserve">  </w:t>
      </w:r>
      <w:r>
        <w:rPr>
          <w:rFonts w:hint="default" w:ascii="Times New Roman" w:hAnsi="Times New Roman" w:eastAsia="仿宋" w:cs="Times New Roman"/>
          <w:color w:val="auto"/>
          <w:szCs w:val="21"/>
          <w:highlight w:val="none"/>
        </w:rPr>
        <w:t xml:space="preserve"> </w:t>
      </w:r>
      <w:r>
        <w:rPr>
          <w:rFonts w:hint="default" w:ascii="Times New Roman" w:hAnsi="Times New Roman" w:eastAsia="仿宋" w:cs="Times New Roman"/>
          <w:color w:val="auto"/>
          <w:szCs w:val="21"/>
          <w:highlight w:val="none"/>
          <w:lang w:val="en-US" w:eastAsia="zh-CN"/>
        </w:rPr>
        <w:t xml:space="preserve"> </w:t>
      </w:r>
      <w:r>
        <w:rPr>
          <w:rFonts w:hint="default" w:ascii="Times New Roman" w:hAnsi="Times New Roman" w:eastAsia="仿宋" w:cs="Times New Roman"/>
          <w:color w:val="auto"/>
          <w:szCs w:val="21"/>
          <w:highlight w:val="none"/>
        </w:rPr>
        <w:t xml:space="preserve">被授权人签字：                 </w:t>
      </w:r>
      <w:r/>
    </w:p>
    <w:p>
      <w:pPr>
        <w:ind w:firstLine="440"/>
        <w:spacing w:line="500" w:lineRule="exact"/>
        <w:tabs>
          <w:tab w:val="left" w:pos="1440" w:leader="none"/>
        </w:tabs>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日    期：       年    月    日</w:t>
      </w:r>
      <w:r/>
    </w:p>
    <w:p>
      <w:pPr>
        <w:spacing w:before="15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bl>
      <w:tblPr>
        <w:tblStyle w:val="725"/>
        <w:tblW w:w="0" w:type="auto"/>
        <w:tblInd w:w="-2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64"/>
        <w:gridCol w:w="4641"/>
      </w:tblGrid>
      <w:tr>
        <w:trPr>
          <w:trHeight w:val="562"/>
        </w:trPr>
        <w:tc>
          <w:tcPr>
            <w:tcW w:w="4864" w:type="dxa"/>
            <w:vAlign w:val="center"/>
            <w:textDirection w:val="lrTb"/>
            <w:noWrap w:val="false"/>
          </w:tcPr>
          <w:p>
            <w:pPr>
              <w:jc w:val="center"/>
              <w:widowControl/>
              <w:tabs>
                <w:tab w:val="left" w:pos="1440" w:leader="none"/>
              </w:tabs>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法定代表人身份证正反面</w:t>
            </w:r>
            <w:r/>
          </w:p>
        </w:tc>
        <w:tc>
          <w:tcPr>
            <w:tcW w:w="4641" w:type="dxa"/>
            <w:vAlign w:val="center"/>
            <w:textDirection w:val="lrTb"/>
            <w:noWrap w:val="false"/>
          </w:tcPr>
          <w:p>
            <w:pPr>
              <w:jc w:val="center"/>
              <w:widowControl/>
              <w:tabs>
                <w:tab w:val="left" w:pos="1440" w:leader="none"/>
              </w:tabs>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授权委托人身份证正反面</w:t>
            </w:r>
            <w:r/>
          </w:p>
        </w:tc>
      </w:tr>
      <w:tr>
        <w:trPr>
          <w:trHeight w:val="2903"/>
        </w:trPr>
        <w:tc>
          <w:tcPr>
            <w:tcW w:w="4864" w:type="dxa"/>
            <w:vAlign w:val="center"/>
            <w:textDirection w:val="lrTb"/>
            <w:noWrap w:val="false"/>
          </w:tcPr>
          <w:p>
            <w:pPr>
              <w:jc w:val="center"/>
              <w:widowControl/>
              <w:tabs>
                <w:tab w:val="left" w:pos="1440" w:leader="none"/>
              </w:tabs>
              <w:rPr>
                <w:rFonts w:hint="default" w:ascii="Times New Roman" w:hAnsi="Times New Roman" w:eastAsia="仿宋" w:cs="Times New Roman"/>
                <w:b/>
                <w:bCs/>
                <w:color w:val="auto"/>
                <w:szCs w:val="21"/>
                <w:highlight w:val="none"/>
                <w:lang w:val="zh-CN"/>
              </w:rPr>
            </w:pPr>
            <w:r>
              <w:rPr>
                <w:rFonts w:hint="default" w:ascii="Times New Roman" w:hAnsi="Times New Roman" w:eastAsia="仿宋" w:cs="Times New Roman"/>
                <w:b/>
                <w:bCs/>
                <w:color w:val="auto"/>
                <w:szCs w:val="21"/>
                <w:highlight w:val="none"/>
                <w:lang w:val="zh-CN"/>
              </w:rPr>
            </w:r>
            <w:r/>
          </w:p>
        </w:tc>
        <w:tc>
          <w:tcPr>
            <w:tcW w:w="4641" w:type="dxa"/>
            <w:vAlign w:val="center"/>
            <w:textDirection w:val="lrTb"/>
            <w:noWrap w:val="false"/>
          </w:tcPr>
          <w:p>
            <w:pPr>
              <w:jc w:val="center"/>
              <w:widowControl/>
              <w:tabs>
                <w:tab w:val="left" w:pos="1440" w:leader="none"/>
              </w:tabs>
              <w:rPr>
                <w:rFonts w:hint="default" w:ascii="Times New Roman" w:hAnsi="Times New Roman" w:eastAsia="仿宋" w:cs="Times New Roman"/>
                <w:b/>
                <w:bCs/>
                <w:color w:val="auto"/>
                <w:szCs w:val="21"/>
                <w:highlight w:val="none"/>
                <w:lang w:val="zh-CN"/>
              </w:rPr>
            </w:pPr>
            <w:r>
              <w:rPr>
                <w:rFonts w:hint="default" w:ascii="Times New Roman" w:hAnsi="Times New Roman" w:eastAsia="仿宋" w:cs="Times New Roman"/>
                <w:b/>
                <w:bCs/>
                <w:color w:val="auto"/>
                <w:szCs w:val="21"/>
                <w:highlight w:val="none"/>
                <w:lang w:val="zh-CN"/>
              </w:rPr>
            </w:r>
            <w:r/>
          </w:p>
        </w:tc>
      </w:tr>
      <w:tr>
        <w:trPr>
          <w:trHeight w:val="2903"/>
        </w:trPr>
        <w:tc>
          <w:tcPr>
            <w:tcW w:w="4864" w:type="dxa"/>
            <w:vAlign w:val="center"/>
            <w:textDirection w:val="lrTb"/>
            <w:noWrap w:val="false"/>
          </w:tcPr>
          <w:p>
            <w:pPr>
              <w:jc w:val="center"/>
              <w:widowControl/>
              <w:tabs>
                <w:tab w:val="left" w:pos="1440" w:leader="none"/>
              </w:tabs>
              <w:rPr>
                <w:rFonts w:hint="default" w:ascii="Times New Roman" w:hAnsi="Times New Roman" w:eastAsia="仿宋" w:cs="Times New Roman"/>
                <w:b/>
                <w:bCs/>
                <w:color w:val="auto"/>
                <w:szCs w:val="21"/>
                <w:highlight w:val="none"/>
                <w:lang w:val="zh-CN"/>
              </w:rPr>
            </w:pPr>
            <w:r>
              <w:rPr>
                <w:rFonts w:hint="default" w:ascii="Times New Roman" w:hAnsi="Times New Roman" w:eastAsia="仿宋" w:cs="Times New Roman"/>
                <w:b/>
                <w:bCs/>
                <w:color w:val="auto"/>
                <w:szCs w:val="21"/>
                <w:highlight w:val="none"/>
                <w:lang w:val="zh-CN"/>
              </w:rPr>
            </w:r>
            <w:r/>
          </w:p>
        </w:tc>
        <w:tc>
          <w:tcPr>
            <w:tcW w:w="4641" w:type="dxa"/>
            <w:vAlign w:val="center"/>
            <w:textDirection w:val="lrTb"/>
            <w:noWrap w:val="false"/>
          </w:tcPr>
          <w:p>
            <w:pPr>
              <w:jc w:val="center"/>
              <w:widowControl/>
              <w:tabs>
                <w:tab w:val="left" w:pos="1440" w:leader="none"/>
              </w:tabs>
              <w:rPr>
                <w:rFonts w:hint="default" w:ascii="Times New Roman" w:hAnsi="Times New Roman" w:eastAsia="仿宋" w:cs="Times New Roman"/>
                <w:b/>
                <w:bCs/>
                <w:color w:val="auto"/>
                <w:szCs w:val="21"/>
                <w:highlight w:val="none"/>
                <w:lang w:val="zh-CN"/>
              </w:rPr>
            </w:pPr>
            <w:r>
              <w:rPr>
                <w:rFonts w:hint="default" w:ascii="Times New Roman" w:hAnsi="Times New Roman" w:eastAsia="仿宋" w:cs="Times New Roman"/>
                <w:b/>
                <w:bCs/>
                <w:color w:val="auto"/>
                <w:szCs w:val="21"/>
                <w:highlight w:val="none"/>
                <w:lang w:val="zh-CN"/>
              </w:rPr>
            </w:r>
            <w:r/>
          </w:p>
        </w:tc>
      </w:tr>
    </w:tbl>
    <w:p>
      <w:pPr>
        <w:spacing w:before="15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5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680"/>
        <w:spacing w:before="42"/>
        <w:rPr>
          <w:rFonts w:hint="default" w:ascii="Times New Roman" w:hAnsi="Times New Roman" w:eastAsia="仿宋" w:cs="Times New Roman"/>
          <w:color w:val="auto"/>
          <w:sz w:val="24"/>
          <w:szCs w:val="24"/>
          <w:highlight w:val="none"/>
        </w:rPr>
        <w:outlineLvl w:val="1"/>
      </w:pPr>
      <w:r/>
      <w:bookmarkStart w:id="214" w:name="_Toc20023"/>
      <w:r/>
      <w:bookmarkStart w:id="215" w:name="_Toc18800"/>
      <w:r/>
      <w:bookmarkStart w:id="216" w:name="_Toc28711_WPSOffice_Level1"/>
      <w:r/>
      <w:bookmarkStart w:id="217" w:name="_Toc21414"/>
      <w:r>
        <w:rPr>
          <w:rFonts w:hint="default" w:ascii="Times New Roman" w:hAnsi="Times New Roman" w:eastAsia="仿宋" w:cs="Times New Roman"/>
          <w:color w:val="auto"/>
          <w:sz w:val="24"/>
          <w:szCs w:val="24"/>
          <w:highlight w:val="none"/>
        </w:rPr>
        <w:t xml:space="preserve">三、</w:t>
      </w:r>
      <w:bookmarkEnd w:id="214"/>
      <w:r/>
      <w:bookmarkEnd w:id="215"/>
      <w:r/>
      <w:bookmarkEnd w:id="216"/>
      <w:r/>
      <w:bookmarkEnd w:id="217"/>
      <w:r>
        <w:rPr>
          <w:rFonts w:hint="default" w:ascii="Times New Roman" w:hAnsi="Times New Roman" w:eastAsia="仿宋" w:cs="Times New Roman"/>
          <w:color w:val="auto"/>
          <w:sz w:val="24"/>
          <w:szCs w:val="24"/>
          <w:highlight w:val="none"/>
        </w:rPr>
        <w:t xml:space="preserve">资格证明文件及资格承诺函</w:t>
      </w:r>
      <w:r/>
    </w:p>
    <w:p>
      <w:pPr>
        <w:pStyle w:val="695"/>
        <w:rPr>
          <w:rFonts w:hint="default" w:ascii="Times New Roman" w:hAnsi="Times New Roman" w:eastAsia="仿宋" w:cs="Times New Roman"/>
          <w:b/>
          <w:color w:val="auto"/>
          <w:sz w:val="28"/>
          <w:highlight w:val="none"/>
        </w:rPr>
      </w:pPr>
      <w:r>
        <w:rPr>
          <w:rFonts w:hint="default" w:ascii="Times New Roman" w:hAnsi="Times New Roman" w:eastAsia="仿宋" w:cs="Times New Roman"/>
          <w:b/>
          <w:color w:val="auto"/>
          <w:sz w:val="28"/>
          <w:highlight w:val="none"/>
        </w:rPr>
      </w:r>
      <w:r/>
    </w:p>
    <w:p>
      <w:pPr>
        <w:pStyle w:val="695"/>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695"/>
        <w:spacing w:before="2"/>
        <w:rPr>
          <w:rFonts w:hint="default" w:ascii="Times New Roman" w:hAnsi="Times New Roman" w:eastAsia="仿宋" w:cs="Times New Roman"/>
          <w:color w:val="auto"/>
          <w:sz w:val="18"/>
          <w:highlight w:val="none"/>
        </w:rPr>
      </w:pPr>
      <w:r>
        <w:rPr>
          <w:rFonts w:hint="default" w:ascii="Times New Roman" w:hAnsi="Times New Roman" w:eastAsia="仿宋" w:cs="Times New Roman"/>
          <w:color w:val="auto"/>
          <w:sz w:val="18"/>
          <w:highlight w:val="none"/>
        </w:rPr>
      </w:r>
      <w:r/>
    </w:p>
    <w:p>
      <w:pPr>
        <w:jc w:val="center"/>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供应商资格承诺函</w:t>
      </w:r>
      <w:r/>
    </w:p>
    <w:p>
      <w:pPr>
        <w:jc w:val="left"/>
        <w:keepLines w:val="0"/>
        <w:keepNext w:val="0"/>
        <w:pageBreakBefore w:val="0"/>
        <w:spacing w:line="360" w:lineRule="auto"/>
        <w:widowControl/>
        <w:rPr>
          <w:rFonts w:hint="eastAsia" w:ascii="仿宋" w:hAnsi="仿宋" w:eastAsia="仿宋" w:cs="仿宋"/>
          <w:color w:val="auto"/>
          <w:sz w:val="24"/>
          <w:szCs w:val="24"/>
          <w:highlight w:val="none"/>
          <w:lang w:val="en-US" w:eastAsia="zh-CN" w:bidi="ar"/>
        </w:rPr>
        <w:outlineLvl w:val="9"/>
      </w:pPr>
      <w:r>
        <w:rPr>
          <w:rFonts w:hint="eastAsia" w:ascii="仿宋" w:hAnsi="仿宋" w:eastAsia="仿宋" w:cs="仿宋"/>
          <w:color w:val="auto"/>
          <w:sz w:val="24"/>
          <w:szCs w:val="24"/>
          <w:highlight w:val="none"/>
          <w:lang w:val="zh-CN" w:bidi="ar"/>
        </w:rPr>
        <w:t xml:space="preserve">致</w:t>
      </w:r>
      <w:r>
        <w:rPr>
          <w:rFonts w:hint="eastAsia" w:ascii="仿宋" w:hAnsi="仿宋" w:eastAsia="仿宋" w:cs="仿宋"/>
          <w:color w:val="auto"/>
          <w:sz w:val="32"/>
          <w:szCs w:val="32"/>
          <w:highlight w:val="none"/>
          <w:lang w:val="zh-CN" w:bidi="ar"/>
        </w:rPr>
        <w:t xml:space="preserve">：</w:t>
      </w:r>
      <w:r>
        <w:rPr>
          <w:rFonts w:hint="eastAsia" w:ascii="仿宋" w:hAnsi="仿宋" w:eastAsia="仿宋" w:cs="仿宋"/>
          <w:b/>
          <w:bCs/>
          <w:color w:val="auto"/>
          <w:sz w:val="24"/>
          <w:szCs w:val="24"/>
          <w:highlight w:val="none"/>
          <w:lang w:eastAsia="zh-CN"/>
        </w:rPr>
        <w:t xml:space="preserve">南京市高淳区湖滨高级中学 </w:t>
      </w:r>
      <w:r>
        <w:rPr>
          <w:rFonts w:hint="eastAsia" w:ascii="仿宋" w:hAnsi="仿宋" w:eastAsia="仿宋" w:cs="仿宋"/>
          <w:color w:val="auto"/>
          <w:sz w:val="32"/>
          <w:szCs w:val="32"/>
          <w:highlight w:val="none"/>
          <w:lang w:val="en-US" w:eastAsia="zh-CN" w:bidi="ar"/>
        </w:rPr>
        <w:t xml:space="preserve">   </w:t>
      </w:r>
      <w:r>
        <w:rPr>
          <w:rFonts w:hint="eastAsia" w:ascii="仿宋" w:hAnsi="仿宋" w:eastAsia="仿宋" w:cs="仿宋"/>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lang w:bidi="ar"/>
        </w:rPr>
        <w:outlineLvl w:val="9"/>
      </w:pPr>
      <w:r>
        <w:rPr>
          <w:rFonts w:hint="eastAsia" w:ascii="仿宋" w:hAnsi="仿宋" w:eastAsia="仿宋" w:cs="仿宋"/>
          <w:color w:val="auto"/>
          <w:sz w:val="24"/>
          <w:szCs w:val="24"/>
          <w:highlight w:val="none"/>
          <w:lang w:bidi="ar"/>
        </w:rPr>
        <w:t xml:space="preserve">我公司</w:t>
      </w:r>
      <w:r>
        <w:rPr>
          <w:rFonts w:hint="eastAsia" w:ascii="仿宋" w:hAnsi="仿宋" w:eastAsia="仿宋" w:cs="仿宋"/>
          <w:color w:val="auto"/>
          <w:sz w:val="24"/>
          <w:szCs w:val="24"/>
          <w:highlight w:val="none"/>
          <w:u w:val="single"/>
          <w:lang w:bidi="ar"/>
        </w:rPr>
        <w:tab/>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(供应商名称）郑重承诺：</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lang w:bidi="ar"/>
        </w:rPr>
        <w:outlineLvl w:val="9"/>
      </w:pPr>
      <w:r>
        <w:rPr>
          <w:rFonts w:hint="eastAsia" w:ascii="仿宋" w:hAnsi="仿宋" w:eastAsia="仿宋" w:cs="仿宋"/>
          <w:color w:val="auto"/>
          <w:sz w:val="24"/>
          <w:szCs w:val="24"/>
          <w:highlight w:val="none"/>
          <w:lang w:bidi="ar"/>
        </w:rPr>
        <w:t xml:space="preserve">我公司符合下列要求：</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lang w:bidi="ar"/>
        </w:rPr>
        <w:outlineLvl w:val="9"/>
      </w:pPr>
      <w:r>
        <w:rPr>
          <w:rFonts w:hint="eastAsia" w:ascii="仿宋" w:hAnsi="仿宋" w:eastAsia="仿宋" w:cs="仿宋"/>
          <w:color w:val="auto"/>
          <w:sz w:val="24"/>
          <w:szCs w:val="24"/>
          <w:highlight w:val="none"/>
          <w:lang w:bidi="ar"/>
        </w:rPr>
        <w:t xml:space="preserve">（1）4.1满足《中华人民共和国政府采购法》第二十二条规定；</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lang w:eastAsia="zh-CN" w:bidi="ar"/>
        </w:rPr>
        <w:outlineLvl w:val="9"/>
      </w:pPr>
      <w:r>
        <w:rPr>
          <w:rFonts w:hint="eastAsia" w:ascii="仿宋" w:hAnsi="仿宋" w:eastAsia="仿宋" w:cs="仿宋"/>
          <w:color w:val="auto"/>
          <w:sz w:val="24"/>
          <w:szCs w:val="24"/>
          <w:highlight w:val="none"/>
          <w:lang w:bidi="ar"/>
        </w:rPr>
        <w:t xml:space="preserve">如果我公司中标（成交），将在结果公告发布后7个工作日内向采购人提供</w:t>
      </w:r>
      <w:r>
        <w:rPr>
          <w:rFonts w:hint="eastAsia" w:ascii="仿宋" w:hAnsi="仿宋" w:eastAsia="仿宋" w:cs="仿宋"/>
          <w:color w:val="auto"/>
          <w:sz w:val="24"/>
          <w:szCs w:val="24"/>
          <w:highlight w:val="none"/>
          <w:lang w:val="en-US" w:eastAsia="zh-CN" w:bidi="ar"/>
        </w:rPr>
        <w:t xml:space="preserve">资格证明</w:t>
      </w:r>
      <w:r>
        <w:rPr>
          <w:rFonts w:hint="eastAsia" w:ascii="仿宋" w:hAnsi="仿宋" w:eastAsia="仿宋" w:cs="仿宋"/>
          <w:color w:val="auto"/>
          <w:sz w:val="24"/>
          <w:szCs w:val="24"/>
          <w:highlight w:val="none"/>
          <w:lang w:bidi="ar"/>
        </w:rPr>
        <w:t xml:space="preserve">材料核验</w:t>
      </w:r>
      <w:r>
        <w:rPr>
          <w:rFonts w:hint="eastAsia" w:ascii="仿宋" w:hAnsi="仿宋" w:eastAsia="仿宋" w:cs="仿宋"/>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lang w:bidi="ar"/>
        </w:rPr>
        <w:outlineLvl w:val="9"/>
      </w:pPr>
      <w:r>
        <w:rPr>
          <w:rFonts w:hint="eastAsia" w:ascii="仿宋" w:hAnsi="仿宋" w:eastAsia="仿宋" w:cs="仿宋"/>
          <w:color w:val="auto"/>
          <w:sz w:val="24"/>
          <w:szCs w:val="24"/>
          <w:highlight w:val="none"/>
          <w:lang w:bidi="ar"/>
        </w:rPr>
        <w:t xml:space="preserve">本公司对上述承诺的真实性负责，如有虚假，将依法承担相应责任。</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lang w:bidi="ar"/>
        </w:rPr>
        <w:outlineLvl w:val="9"/>
      </w:pPr>
      <w:r>
        <w:rPr>
          <w:rFonts w:hint="eastAsia" w:ascii="仿宋" w:hAnsi="仿宋" w:eastAsia="仿宋" w:cs="仿宋"/>
          <w:color w:val="auto"/>
          <w:sz w:val="24"/>
          <w:szCs w:val="24"/>
          <w:highlight w:val="none"/>
          <w:lang w:bidi="ar"/>
        </w:rPr>
      </w:r>
      <w:r/>
    </w:p>
    <w:p>
      <w:pPr>
        <w:pStyle w:val="733"/>
        <w:rPr>
          <w:rFonts w:hint="eastAsia" w:ascii="仿宋" w:hAnsi="仿宋" w:eastAsia="仿宋" w:cs="仿宋"/>
          <w:color w:val="auto"/>
          <w:highlight w:val="none"/>
        </w:rPr>
      </w:pPr>
      <w:r>
        <w:rPr>
          <w:rFonts w:hint="eastAsia" w:ascii="仿宋" w:hAnsi="仿宋" w:eastAsia="仿宋" w:cs="仿宋"/>
          <w:color w:val="auto"/>
          <w:highlight w:val="none"/>
        </w:rPr>
      </w:r>
      <w:r/>
    </w:p>
    <w:p>
      <w:pPr>
        <w:ind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rPr>
        <w:t xml:space="preserve">（盖章）：            </w:t>
      </w:r>
      <w:r/>
    </w:p>
    <w:p>
      <w:pPr>
        <w:ind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en-US" w:eastAsia="zh-CN"/>
        </w:rPr>
        <w:t xml:space="preserve">                                    法定代表人或授权委托人</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签字或盖章</w:t>
      </w:r>
      <w:r>
        <w:rPr>
          <w:rFonts w:hint="eastAsia" w:ascii="仿宋" w:hAnsi="仿宋" w:eastAsia="仿宋" w:cs="仿宋"/>
          <w:color w:val="auto"/>
          <w:sz w:val="24"/>
          <w:szCs w:val="24"/>
          <w:highlight w:val="none"/>
          <w:lang w:val="zh-CN"/>
        </w:rPr>
        <w:t xml:space="preserve">）             </w:t>
      </w:r>
      <w:r/>
    </w:p>
    <w:p>
      <w:pPr>
        <w:ind w:right="0"/>
        <w:jc w:val="right"/>
        <w:keepLines w:val="0"/>
        <w:keepNext w:val="0"/>
        <w:pageBreakBefore w:val="0"/>
        <w:spacing w:line="360" w:lineRule="auto"/>
        <w:widowControl w:val="off"/>
        <w:rPr>
          <w:rFonts w:hint="eastAsia" w:ascii="仿宋" w:hAnsi="仿宋" w:eastAsia="仿宋" w:cs="仿宋"/>
          <w:b/>
          <w:color w:val="auto"/>
          <w:szCs w:val="21"/>
          <w:highlight w:val="none"/>
        </w:rPr>
        <w:outlineLvl w:val="9"/>
      </w:pPr>
      <w:r>
        <w:rPr>
          <w:rFonts w:hint="eastAsia" w:ascii="仿宋" w:hAnsi="仿宋" w:eastAsia="仿宋" w:cs="仿宋"/>
          <w:color w:val="auto"/>
          <w:sz w:val="24"/>
          <w:szCs w:val="24"/>
          <w:highlight w:val="none"/>
          <w:lang w:val="zh-CN"/>
        </w:rPr>
        <w:t xml:space="preserve">日    期：    年    月   日</w:t>
      </w:r>
      <w:r/>
    </w:p>
    <w:p>
      <w:pPr>
        <w:ind w:firstLine="480"/>
        <w:spacing w:line="360" w:lineRule="auto"/>
        <w:widowControl/>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ind w:firstLine="422"/>
        <w:jc w:val="left"/>
        <w:spacing w:line="360" w:lineRule="auto"/>
        <w:widowControl/>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pStyle w:val="695"/>
        <w:ind w:firstLine="600"/>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资格证明文件</w:t>
      </w:r>
      <w:r/>
    </w:p>
    <w:p>
      <w:pPr>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Style w:val="695"/>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p>
      <w:pPr>
        <w:pStyle w:val="695"/>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p>
      <w:pPr>
        <w:pStyle w:val="695"/>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680"/>
        <w:spacing w:before="42"/>
        <w:rPr>
          <w:rFonts w:hint="default" w:ascii="Times New Roman" w:hAnsi="Times New Roman" w:eastAsia="仿宋" w:cs="Times New Roman"/>
          <w:color w:val="auto"/>
          <w:sz w:val="24"/>
          <w:szCs w:val="24"/>
          <w:highlight w:val="none"/>
        </w:rPr>
        <w:outlineLvl w:val="1"/>
      </w:pPr>
      <w:r/>
      <w:bookmarkStart w:id="218" w:name="_Toc20972"/>
      <w:r/>
      <w:bookmarkStart w:id="219" w:name="_Toc3526"/>
      <w:r/>
      <w:bookmarkStart w:id="220" w:name="_Toc15680"/>
      <w:r/>
      <w:bookmarkStart w:id="221" w:name="_Toc20225_WPSOffice_Level1"/>
      <w:r>
        <w:rPr>
          <w:rFonts w:hint="eastAsia" w:ascii="Times New Roman" w:hAnsi="Times New Roman" w:eastAsia="仿宋" w:cs="Times New Roman"/>
          <w:color w:val="auto"/>
          <w:sz w:val="24"/>
          <w:szCs w:val="24"/>
          <w:highlight w:val="none"/>
          <w:lang w:val="en-US" w:eastAsia="zh-CN"/>
        </w:rPr>
        <w:t xml:space="preserve">四</w:t>
      </w:r>
      <w:r>
        <w:rPr>
          <w:rFonts w:hint="default" w:ascii="Times New Roman" w:hAnsi="Times New Roman" w:eastAsia="仿宋" w:cs="Times New Roman"/>
          <w:color w:val="auto"/>
          <w:sz w:val="24"/>
          <w:szCs w:val="24"/>
          <w:highlight w:val="none"/>
        </w:rPr>
        <w:t xml:space="preserve">、磋商分项报价表</w:t>
      </w:r>
      <w:bookmarkEnd w:id="218"/>
      <w:r/>
      <w:bookmarkEnd w:id="219"/>
      <w:r/>
      <w:bookmarkEnd w:id="220"/>
      <w:r/>
      <w:bookmarkEnd w:id="221"/>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lang w:val="en-US" w:eastAsia="zh-CN"/>
        </w:rPr>
        <w:t xml:space="preserve">采购包一分项报价表</w:t>
      </w:r>
      <w:r/>
    </w:p>
    <w:tbl>
      <w:tblPr>
        <w:tblStyle w:val="7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6"/>
        <w:gridCol w:w="1435"/>
        <w:gridCol w:w="1452"/>
        <w:gridCol w:w="1452"/>
        <w:gridCol w:w="1230"/>
        <w:gridCol w:w="1857"/>
      </w:tblGrid>
      <w:tr>
        <w:trPr>
          <w:trHeight w:val="567"/>
        </w:trPr>
        <w:tc>
          <w:tcPr>
            <w:gridSpan w:val="6"/>
            <w:tcW w:w="9282"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采购包一：北校区食堂劳务服务</w:t>
            </w:r>
            <w:r/>
          </w:p>
        </w:tc>
      </w:tr>
      <w:tr>
        <w:trPr>
          <w:trHeight w:val="427"/>
        </w:trPr>
        <w:tc>
          <w:tcPr>
            <w:gridSpan w:val="6"/>
            <w:tcW w:w="9282"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（1）人员工资</w:t>
            </w:r>
            <w:r/>
          </w:p>
        </w:tc>
      </w:tr>
      <w:tr>
        <w:trPr>
          <w:trHeight w:val="567"/>
        </w:trPr>
        <w:tc>
          <w:tcPr>
            <w:tcW w:w="1856"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岗位名称</w:t>
            </w:r>
            <w:r/>
          </w:p>
        </w:tc>
        <w:tc>
          <w:tcPr>
            <w:tcW w:w="1435"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人数</w:t>
            </w:r>
            <w:r/>
          </w:p>
        </w:tc>
        <w:tc>
          <w:tcPr>
            <w:tcW w:w="1452"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月工资（元）</w:t>
            </w:r>
            <w:r/>
          </w:p>
        </w:tc>
        <w:tc>
          <w:tcPr>
            <w:tcW w:w="1452"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服务期限</w:t>
            </w:r>
            <w:r/>
          </w:p>
        </w:tc>
        <w:tc>
          <w:tcPr>
            <w:tcW w:w="1230"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小计</w:t>
            </w:r>
            <w:r/>
          </w:p>
        </w:tc>
        <w:tc>
          <w:tcPr>
            <w:tcW w:w="1857"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备注</w:t>
            </w:r>
            <w:r/>
          </w:p>
        </w:tc>
      </w:tr>
      <w:tr>
        <w:trPr>
          <w:trHeight w:val="567"/>
        </w:trPr>
        <w:tc>
          <w:tcPr>
            <w:tcW w:w="1856"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食堂负责人</w:t>
            </w:r>
            <w:r/>
          </w:p>
        </w:tc>
        <w:tc>
          <w:tcPr>
            <w:tcW w:w="1435"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1</w:t>
            </w:r>
            <w:r/>
          </w:p>
        </w:tc>
        <w:tc>
          <w:tcPr>
            <w:tcW w:w="1452"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452"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10个月</w:t>
            </w:r>
            <w:r/>
          </w:p>
        </w:tc>
        <w:tc>
          <w:tcPr>
            <w:tcW w:w="1230"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857"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r>
      <w:tr>
        <w:trPr>
          <w:trHeight w:val="567"/>
        </w:trPr>
        <w:tc>
          <w:tcPr>
            <w:tcW w:w="1856"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主厨</w:t>
            </w:r>
            <w:r/>
          </w:p>
        </w:tc>
        <w:tc>
          <w:tcPr>
            <w:tcW w:w="1435"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2</w:t>
            </w:r>
            <w:r/>
          </w:p>
        </w:tc>
        <w:tc>
          <w:tcPr>
            <w:tcW w:w="1452"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452"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10个月</w:t>
            </w:r>
            <w:r/>
          </w:p>
        </w:tc>
        <w:tc>
          <w:tcPr>
            <w:tcW w:w="1230"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857"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r>
      <w:tr>
        <w:trPr>
          <w:trHeight w:val="567"/>
        </w:trPr>
        <w:tc>
          <w:tcPr>
            <w:tcW w:w="1856"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副厨</w:t>
            </w:r>
            <w:r/>
          </w:p>
        </w:tc>
        <w:tc>
          <w:tcPr>
            <w:tcW w:w="1435"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2</w:t>
            </w:r>
            <w:r/>
          </w:p>
        </w:tc>
        <w:tc>
          <w:tcPr>
            <w:tcW w:w="1452"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452"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10个月</w:t>
            </w:r>
            <w:r/>
          </w:p>
        </w:tc>
        <w:tc>
          <w:tcPr>
            <w:tcW w:w="1230"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857"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r>
      <w:tr>
        <w:trPr>
          <w:trHeight w:val="567"/>
        </w:trPr>
        <w:tc>
          <w:tcPr>
            <w:tcW w:w="1856"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帮厨</w:t>
            </w:r>
            <w:r/>
          </w:p>
        </w:tc>
        <w:tc>
          <w:tcPr>
            <w:tcW w:w="1435"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1</w:t>
            </w:r>
            <w:r/>
          </w:p>
        </w:tc>
        <w:tc>
          <w:tcPr>
            <w:tcW w:w="1452"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452"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10个月</w:t>
            </w:r>
            <w:r/>
          </w:p>
        </w:tc>
        <w:tc>
          <w:tcPr>
            <w:tcW w:w="1230"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857"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r>
      <w:tr>
        <w:trPr>
          <w:trHeight w:val="567"/>
        </w:trPr>
        <w:tc>
          <w:tcPr>
            <w:tcW w:w="1856"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面点师</w:t>
            </w:r>
            <w:r/>
          </w:p>
        </w:tc>
        <w:tc>
          <w:tcPr>
            <w:tcW w:w="1435"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3</w:t>
            </w:r>
            <w:r/>
          </w:p>
        </w:tc>
        <w:tc>
          <w:tcPr>
            <w:tcW w:w="1452"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452"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10个月</w:t>
            </w:r>
            <w:r/>
          </w:p>
        </w:tc>
        <w:tc>
          <w:tcPr>
            <w:tcW w:w="1230"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857"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r>
      <w:tr>
        <w:trPr>
          <w:trHeight w:val="567"/>
        </w:trPr>
        <w:tc>
          <w:tcPr>
            <w:tcW w:w="1856"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服务员</w:t>
            </w:r>
            <w:r/>
          </w:p>
        </w:tc>
        <w:tc>
          <w:tcPr>
            <w:tcW w:w="1435"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30</w:t>
            </w:r>
            <w:r/>
          </w:p>
        </w:tc>
        <w:tc>
          <w:tcPr>
            <w:tcW w:w="1452"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452"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10个月</w:t>
            </w:r>
            <w:r/>
          </w:p>
        </w:tc>
        <w:tc>
          <w:tcPr>
            <w:tcW w:w="1230"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857"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r>
      <w:tr>
        <w:trPr>
          <w:trHeight w:val="567"/>
        </w:trPr>
        <w:tc>
          <w:tcPr>
            <w:tcW w:w="1856"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总人数</w:t>
            </w:r>
            <w:r/>
          </w:p>
        </w:tc>
        <w:tc>
          <w:tcPr>
            <w:gridSpan w:val="5"/>
            <w:tcW w:w="7426"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39人</w:t>
            </w:r>
            <w:r/>
          </w:p>
        </w:tc>
      </w:tr>
      <w:tr>
        <w:trPr>
          <w:trHeight w:val="567"/>
        </w:trPr>
        <w:tc>
          <w:tcPr>
            <w:tcW w:w="1856"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早班补贴</w:t>
            </w:r>
            <w:r/>
          </w:p>
        </w:tc>
        <w:tc>
          <w:tcPr>
            <w:tcW w:w="1435"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24</w:t>
            </w:r>
            <w:r/>
          </w:p>
        </w:tc>
        <w:tc>
          <w:tcPr>
            <w:tcW w:w="1452"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452"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10个月</w:t>
            </w:r>
            <w:r/>
          </w:p>
        </w:tc>
        <w:tc>
          <w:tcPr>
            <w:tcW w:w="1230"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857" w:type="dxa"/>
            <w:vAlign w:val="center"/>
            <w:textDirection w:val="lrTb"/>
            <w:noWrap w:val="false"/>
          </w:tcPr>
          <w:p>
            <w:pPr>
              <w:jc w:val="center"/>
              <w:rPr>
                <w:rFonts w:hint="default" w:ascii="Times New Roman" w:hAnsi="Times New Roman" w:eastAsia="仿宋" w:cs="Times New Roman"/>
                <w:color w:val="auto"/>
                <w:sz w:val="22"/>
                <w:szCs w:val="22"/>
                <w:highlight w:val="none"/>
                <w:vertAlign w:val="baseline"/>
                <w:lang w:val="en-US" w:eastAsia="zh-CN"/>
              </w:rPr>
            </w:pPr>
            <w:r>
              <w:rPr>
                <w:rFonts w:hint="eastAsia" w:ascii="Times New Roman" w:hAnsi="Times New Roman" w:eastAsia="仿宋" w:cs="Times New Roman"/>
                <w:color w:val="auto"/>
                <w:sz w:val="22"/>
                <w:szCs w:val="22"/>
                <w:highlight w:val="none"/>
                <w:vertAlign w:val="baseline"/>
                <w:lang w:val="en-US" w:eastAsia="zh-CN"/>
              </w:rPr>
              <w:t xml:space="preserve">仅用于早班人员补贴，投标人自行考虑报价</w:t>
            </w:r>
            <w:r/>
          </w:p>
        </w:tc>
      </w:tr>
      <w:tr>
        <w:trPr/>
        <w:tc>
          <w:tcPr>
            <w:gridSpan w:val="4"/>
            <w:tcW w:w="6195"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合计（元）</w:t>
            </w:r>
            <w:r/>
          </w:p>
        </w:tc>
        <w:tc>
          <w:tcPr>
            <w:tcW w:w="1230"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857" w:type="dxa"/>
            <w:vAlign w:val="center"/>
            <w:textDirection w:val="lrTb"/>
            <w:noWrap w:val="false"/>
          </w:tcPr>
          <w:p>
            <w:pPr>
              <w:jc w:val="center"/>
              <w:rPr>
                <w:rFonts w:hint="default" w:ascii="Times New Roman" w:hAnsi="Times New Roman" w:eastAsia="仿宋" w:cs="Times New Roman"/>
                <w:color w:val="auto"/>
                <w:sz w:val="22"/>
                <w:szCs w:val="22"/>
                <w:highlight w:val="none"/>
                <w:vertAlign w:val="baseline"/>
                <w:lang w:val="en-US" w:eastAsia="zh-CN"/>
              </w:rPr>
            </w:pPr>
            <w:r>
              <w:rPr>
                <w:rFonts w:hint="eastAsia" w:ascii="Times New Roman" w:hAnsi="Times New Roman" w:eastAsia="仿宋" w:cs="Times New Roman"/>
                <w:color w:val="auto"/>
                <w:sz w:val="22"/>
                <w:szCs w:val="22"/>
                <w:highlight w:val="none"/>
                <w:vertAlign w:val="baseline"/>
                <w:lang w:val="en-US" w:eastAsia="zh-CN"/>
              </w:rPr>
              <w:t xml:space="preserve">所有人员工资合计</w:t>
            </w:r>
            <w:r/>
          </w:p>
        </w:tc>
      </w:tr>
      <w:tr>
        <w:trPr>
          <w:trHeight w:val="447"/>
        </w:trPr>
        <w:tc>
          <w:tcPr>
            <w:gridSpan w:val="6"/>
            <w:tcW w:w="9282"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（2）其他费用</w:t>
            </w:r>
            <w:r/>
          </w:p>
        </w:tc>
      </w:tr>
      <w:tr>
        <w:trPr>
          <w:trHeight w:val="567"/>
        </w:trPr>
        <w:tc>
          <w:tcPr>
            <w:tcW w:w="1856"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费用名称</w:t>
            </w:r>
            <w:r/>
          </w:p>
        </w:tc>
        <w:tc>
          <w:tcPr>
            <w:tcW w:w="1435"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费率（%）</w:t>
            </w:r>
            <w:r/>
          </w:p>
        </w:tc>
        <w:tc>
          <w:tcPr>
            <w:gridSpan w:val="3"/>
            <w:tcW w:w="4134"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金额（元）</w:t>
            </w:r>
            <w:r/>
          </w:p>
        </w:tc>
        <w:tc>
          <w:tcPr>
            <w:tcW w:w="1857"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备注</w:t>
            </w:r>
            <w:r/>
          </w:p>
        </w:tc>
      </w:tr>
      <w:tr>
        <w:trPr/>
        <w:tc>
          <w:tcPr>
            <w:tcW w:w="1856"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管理费</w:t>
            </w:r>
            <w:r/>
          </w:p>
        </w:tc>
        <w:tc>
          <w:tcPr>
            <w:tcW w:w="1435"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8</w:t>
            </w:r>
            <w:r/>
          </w:p>
        </w:tc>
        <w:tc>
          <w:tcPr>
            <w:gridSpan w:val="3"/>
            <w:tcW w:w="4134"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857" w:type="dxa"/>
            <w:vAlign w:val="center"/>
            <w:textDirection w:val="lrTb"/>
            <w:noWrap w:val="false"/>
          </w:tcPr>
          <w:p>
            <w:pPr>
              <w:jc w:val="left"/>
              <w:rPr>
                <w:rFonts w:hint="default" w:ascii="Times New Roman" w:hAnsi="Times New Roman" w:eastAsia="仿宋" w:cs="Times New Roman"/>
                <w:color w:val="auto"/>
                <w:sz w:val="22"/>
                <w:szCs w:val="22"/>
                <w:highlight w:val="none"/>
                <w:vertAlign w:val="baseline"/>
                <w:lang w:val="en-US" w:eastAsia="zh-CN"/>
              </w:rPr>
            </w:pPr>
            <w:r>
              <w:rPr>
                <w:rFonts w:hint="eastAsia" w:ascii="Times New Roman" w:hAnsi="Times New Roman" w:eastAsia="仿宋" w:cs="Times New Roman"/>
                <w:color w:val="auto"/>
                <w:sz w:val="22"/>
                <w:szCs w:val="22"/>
                <w:highlight w:val="none"/>
                <w:vertAlign w:val="baseline"/>
                <w:lang w:val="en-US" w:eastAsia="zh-CN"/>
              </w:rPr>
              <w:t xml:space="preserve">以人员工资总和为计费基础，按实计算</w:t>
            </w:r>
            <w:r/>
          </w:p>
        </w:tc>
      </w:tr>
      <w:tr>
        <w:trPr>
          <w:trHeight w:val="567"/>
        </w:trPr>
        <w:tc>
          <w:tcPr>
            <w:tcW w:w="1856"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税金</w:t>
            </w:r>
            <w:r/>
          </w:p>
        </w:tc>
        <w:tc>
          <w:tcPr>
            <w:tcW w:w="1435"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6</w:t>
            </w:r>
            <w:r/>
          </w:p>
        </w:tc>
        <w:tc>
          <w:tcPr>
            <w:gridSpan w:val="3"/>
            <w:tcW w:w="4134"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857" w:type="dxa"/>
            <w:vAlign w:val="center"/>
            <w:textDirection w:val="lrTb"/>
            <w:noWrap w:val="false"/>
          </w:tcPr>
          <w:p>
            <w:pPr>
              <w:jc w:val="both"/>
              <w:rPr>
                <w:rFonts w:hint="default" w:ascii="Times New Roman" w:hAnsi="Times New Roman" w:eastAsia="仿宋" w:cs="Times New Roman"/>
                <w:color w:val="auto"/>
                <w:sz w:val="22"/>
                <w:szCs w:val="22"/>
                <w:highlight w:val="none"/>
                <w:vertAlign w:val="baseline"/>
                <w:lang w:val="en-US" w:eastAsia="zh-CN"/>
              </w:rPr>
            </w:pPr>
            <w:r>
              <w:rPr>
                <w:rFonts w:hint="eastAsia" w:ascii="Times New Roman" w:hAnsi="Times New Roman" w:eastAsia="仿宋" w:cs="Times New Roman"/>
                <w:color w:val="auto"/>
                <w:sz w:val="22"/>
                <w:szCs w:val="22"/>
                <w:highlight w:val="none"/>
                <w:vertAlign w:val="baseline"/>
                <w:lang w:val="en-US" w:eastAsia="zh-CN"/>
              </w:rPr>
              <w:t xml:space="preserve">以人员工资总和+管理费为计费基础，此费用最终按实计算</w:t>
            </w:r>
            <w:r/>
          </w:p>
        </w:tc>
      </w:tr>
      <w:tr>
        <w:trPr>
          <w:trHeight w:val="567"/>
        </w:trPr>
        <w:tc>
          <w:tcPr>
            <w:gridSpan w:val="3"/>
            <w:tcW w:w="4743"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合计（元）</w:t>
            </w:r>
            <w:r/>
          </w:p>
        </w:tc>
        <w:tc>
          <w:tcPr>
            <w:gridSpan w:val="2"/>
            <w:tcW w:w="2682" w:type="dxa"/>
            <w:vAlign w:val="top"/>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857" w:type="dxa"/>
            <w:vAlign w:val="center"/>
            <w:textDirection w:val="lrTb"/>
            <w:noWrap w:val="false"/>
          </w:tcPr>
          <w:p>
            <w:pPr>
              <w:jc w:val="center"/>
              <w:rPr>
                <w:rFonts w:hint="default" w:ascii="Times New Roman" w:hAnsi="Times New Roman" w:eastAsia="仿宋" w:cs="Times New Roman"/>
                <w:color w:val="auto"/>
                <w:sz w:val="22"/>
                <w:szCs w:val="22"/>
                <w:highlight w:val="none"/>
                <w:vertAlign w:val="baseline"/>
                <w:lang w:val="en-US" w:eastAsia="zh-CN"/>
              </w:rPr>
            </w:pPr>
            <w:r>
              <w:rPr>
                <w:rFonts w:hint="eastAsia" w:ascii="Times New Roman" w:hAnsi="Times New Roman" w:eastAsia="仿宋" w:cs="Times New Roman"/>
                <w:color w:val="auto"/>
                <w:sz w:val="22"/>
                <w:szCs w:val="22"/>
                <w:highlight w:val="none"/>
                <w:vertAlign w:val="baseline"/>
                <w:lang w:val="en-US" w:eastAsia="zh-CN"/>
              </w:rPr>
              <w:t xml:space="preserve">管理费+税金</w:t>
            </w:r>
            <w:r/>
          </w:p>
        </w:tc>
      </w:tr>
      <w:tr>
        <w:trPr/>
        <w:tc>
          <w:tcPr>
            <w:gridSpan w:val="3"/>
            <w:tcW w:w="4743"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项目总报价（元）</w:t>
            </w:r>
            <w:r/>
          </w:p>
        </w:tc>
        <w:tc>
          <w:tcPr>
            <w:gridSpan w:val="2"/>
            <w:tcW w:w="2682" w:type="dxa"/>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857" w:type="dxa"/>
            <w:textDirection w:val="lrTb"/>
            <w:noWrap w:val="false"/>
          </w:tcPr>
          <w:p>
            <w:pPr>
              <w:numPr>
                <w:ilvl w:val="0"/>
                <w:numId w:val="4"/>
              </w:numPr>
              <w:jc w:val="center"/>
              <w:rPr>
                <w:rFonts w:hint="eastAsia"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+（2）</w:t>
            </w:r>
            <w:r/>
          </w:p>
          <w:p>
            <w:pPr>
              <w:numPr>
                <w:ilvl w:val="0"/>
                <w:numId w:val="0"/>
              </w:num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总计</w:t>
            </w:r>
            <w:r/>
          </w:p>
        </w:tc>
      </w:tr>
    </w:tbl>
    <w:p>
      <w:pPr>
        <w:jc w:val="center"/>
        <w:rPr>
          <w:rFonts w:hint="default" w:ascii="Times New Roman" w:hAnsi="Times New Roman" w:eastAsia="仿宋" w:cs="Times New Roman"/>
          <w:color w:val="auto"/>
          <w:sz w:val="24"/>
          <w:szCs w:val="24"/>
          <w:highlight w:val="none"/>
          <w:lang w:val="en-US" w:eastAsia="zh-CN"/>
        </w:rPr>
        <w:sectPr>
          <w:footnotePr/>
          <w:endnotePr/>
          <w:type w:val="continuous"/>
          <w:pgSz w:w="11900" w:h="16840" w:orient="portrait"/>
          <w:pgMar w:top="1429" w:right="1417" w:bottom="1066" w:left="1417" w:header="765" w:footer="720" w:gutter="0"/>
          <w:cols w:num="1" w:sep="0" w:space="720" w:equalWidth="1"/>
          <w:docGrid w:linePitch="360"/>
        </w:sectPr>
      </w:pPr>
      <w:r>
        <w:rPr>
          <w:rFonts w:hint="default" w:ascii="Times New Roman" w:hAnsi="Times New Roman" w:eastAsia="仿宋" w:cs="Times New Roman"/>
          <w:color w:val="auto"/>
          <w:sz w:val="24"/>
          <w:szCs w:val="24"/>
          <w:highlight w:val="none"/>
          <w:lang w:val="en-US" w:eastAsia="zh-CN"/>
        </w:rPr>
      </w:r>
      <w:r/>
    </w:p>
    <w:p>
      <w:pPr>
        <w:rPr>
          <w:rFonts w:hint="default" w:ascii="Times New Roman" w:hAnsi="Times New Roman" w:eastAsia="仿宋" w:cs="Times New Roman"/>
          <w:color w:val="auto"/>
          <w:highlight w:val="none"/>
        </w:rPr>
        <w:outlineLvl w:val="9"/>
      </w:pPr>
      <w:r/>
      <w:bookmarkStart w:id="222" w:name="_bookmark18"/>
      <w:r/>
      <w:bookmarkEnd w:id="222"/>
      <w:r/>
      <w:bookmarkStart w:id="223" w:name="五、磋商分项报价表"/>
      <w:r/>
      <w:bookmarkEnd w:id="223"/>
      <w:r/>
      <w:bookmarkStart w:id="224" w:name="_bookmark20"/>
      <w:r/>
      <w:bookmarkEnd w:id="224"/>
      <w:r/>
      <w:r/>
    </w:p>
    <w:p>
      <w:pPr>
        <w:pStyle w:val="695"/>
        <w:spacing w:before="1"/>
        <w:rPr>
          <w:rFonts w:hint="default" w:ascii="Times New Roman" w:hAnsi="Times New Roman" w:eastAsia="仿宋" w:cs="Times New Roman"/>
          <w:color w:val="auto"/>
          <w:highlight w:val="none"/>
          <w:lang w:val="en-US"/>
        </w:rPr>
      </w:pPr>
      <w:r/>
      <w:bookmarkStart w:id="225" w:name="_Toc29814"/>
      <w:r/>
      <w:bookmarkStart w:id="226" w:name="_Toc343"/>
      <w:r/>
      <w:bookmarkStart w:id="227" w:name="_Toc29719_WPSOffice_Level1"/>
      <w:r/>
      <w:bookmarkStart w:id="228" w:name="_Toc29827"/>
      <w:r/>
      <w:r/>
    </w:p>
    <w:p>
      <w:pPr>
        <w:pStyle w:val="695"/>
        <w:spacing w:before="1"/>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t xml:space="preserve">供应商名称（</w:t>
      </w:r>
      <w:r>
        <w:rPr>
          <w:rFonts w:hint="default" w:ascii="Times New Roman" w:hAnsi="Times New Roman" w:eastAsia="仿宋" w:cs="Times New Roman"/>
          <w:color w:val="auto"/>
          <w:highlight w:val="none"/>
          <w:lang w:val="en-US" w:eastAsia="zh-CN"/>
        </w:rPr>
        <w:t xml:space="preserve">加盖公章</w:t>
      </w:r>
      <w:r>
        <w:rPr>
          <w:rFonts w:hint="default" w:ascii="Times New Roman" w:hAnsi="Times New Roman" w:eastAsia="仿宋" w:cs="Times New Roman"/>
          <w:color w:val="auto"/>
          <w:highlight w:val="none"/>
          <w:lang w:val="en-US"/>
        </w:rPr>
        <w:t xml:space="preserve">）： </w:t>
      </w:r>
      <w:r/>
    </w:p>
    <w:p>
      <w:pPr>
        <w:pStyle w:val="695"/>
        <w:spacing w:before="1"/>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t xml:space="preserve">日    期：</w:t>
      </w:r>
      <w:r/>
    </w:p>
    <w:p>
      <w:pP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br w:type="page" w:clear="all"/>
      </w:r>
      <w:r/>
    </w:p>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lang w:val="en-US" w:eastAsia="zh-CN"/>
        </w:rPr>
        <w:t xml:space="preserve">采购包二分项报价表</w:t>
      </w:r>
      <w:r/>
    </w:p>
    <w:tbl>
      <w:tblPr>
        <w:tblStyle w:val="7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6"/>
        <w:gridCol w:w="1471"/>
        <w:gridCol w:w="1290"/>
        <w:gridCol w:w="1290"/>
        <w:gridCol w:w="1518"/>
        <w:gridCol w:w="1857"/>
      </w:tblGrid>
      <w:tr>
        <w:trPr>
          <w:trHeight w:val="567"/>
        </w:trPr>
        <w:tc>
          <w:tcPr>
            <w:gridSpan w:val="6"/>
            <w:tcW w:w="9282"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采购包二：南校区食堂劳务服务</w:t>
            </w:r>
            <w:r/>
          </w:p>
        </w:tc>
      </w:tr>
      <w:tr>
        <w:trPr>
          <w:trHeight w:val="567"/>
        </w:trPr>
        <w:tc>
          <w:tcPr>
            <w:gridSpan w:val="6"/>
            <w:tcW w:w="9282"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（1）人员工资</w:t>
            </w:r>
            <w:r/>
          </w:p>
        </w:tc>
      </w:tr>
      <w:tr>
        <w:trPr>
          <w:trHeight w:val="567"/>
        </w:trPr>
        <w:tc>
          <w:tcPr>
            <w:tcW w:w="1856"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岗位名称</w:t>
            </w:r>
            <w:r/>
          </w:p>
        </w:tc>
        <w:tc>
          <w:tcPr>
            <w:tcW w:w="1471"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人数</w:t>
            </w:r>
            <w:r/>
          </w:p>
        </w:tc>
        <w:tc>
          <w:tcPr>
            <w:tcW w:w="1290"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月工资（元）</w:t>
            </w:r>
            <w:r/>
          </w:p>
        </w:tc>
        <w:tc>
          <w:tcPr>
            <w:tcW w:w="1290"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服务期限</w:t>
            </w:r>
            <w:r/>
          </w:p>
        </w:tc>
        <w:tc>
          <w:tcPr>
            <w:tcW w:w="1518"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小计</w:t>
            </w:r>
            <w:r/>
          </w:p>
        </w:tc>
        <w:tc>
          <w:tcPr>
            <w:tcW w:w="1857"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备注</w:t>
            </w:r>
            <w:r/>
          </w:p>
        </w:tc>
      </w:tr>
      <w:tr>
        <w:trPr>
          <w:trHeight w:val="567"/>
        </w:trPr>
        <w:tc>
          <w:tcPr>
            <w:tcW w:w="1856"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食堂负责人</w:t>
            </w:r>
            <w:r/>
          </w:p>
        </w:tc>
        <w:tc>
          <w:tcPr>
            <w:tcW w:w="1471"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1</w:t>
            </w:r>
            <w:r/>
          </w:p>
        </w:tc>
        <w:tc>
          <w:tcPr>
            <w:tcW w:w="1290"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290"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11个月</w:t>
            </w:r>
            <w:r/>
          </w:p>
        </w:tc>
        <w:tc>
          <w:tcPr>
            <w:tcW w:w="1518"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857"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r>
      <w:tr>
        <w:trPr>
          <w:trHeight w:val="567"/>
        </w:trPr>
        <w:tc>
          <w:tcPr>
            <w:tcW w:w="1856"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主厨</w:t>
            </w:r>
            <w:r/>
          </w:p>
        </w:tc>
        <w:tc>
          <w:tcPr>
            <w:tcW w:w="1471"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1</w:t>
            </w:r>
            <w:r/>
          </w:p>
        </w:tc>
        <w:tc>
          <w:tcPr>
            <w:tcW w:w="1290"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290"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11个月</w:t>
            </w:r>
            <w:r/>
          </w:p>
        </w:tc>
        <w:tc>
          <w:tcPr>
            <w:tcW w:w="1518"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857"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r>
      <w:tr>
        <w:trPr>
          <w:trHeight w:val="567"/>
        </w:trPr>
        <w:tc>
          <w:tcPr>
            <w:tcW w:w="1856"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副厨</w:t>
            </w:r>
            <w:r/>
          </w:p>
        </w:tc>
        <w:tc>
          <w:tcPr>
            <w:tcW w:w="1471"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2</w:t>
            </w:r>
            <w:r/>
          </w:p>
        </w:tc>
        <w:tc>
          <w:tcPr>
            <w:tcW w:w="1290"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290"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11个月</w:t>
            </w:r>
            <w:r/>
          </w:p>
        </w:tc>
        <w:tc>
          <w:tcPr>
            <w:tcW w:w="1518"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857"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r>
      <w:tr>
        <w:trPr>
          <w:trHeight w:val="567"/>
        </w:trPr>
        <w:tc>
          <w:tcPr>
            <w:tcW w:w="1856"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帮厨</w:t>
            </w:r>
            <w:r/>
          </w:p>
        </w:tc>
        <w:tc>
          <w:tcPr>
            <w:tcW w:w="1471"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1</w:t>
            </w:r>
            <w:r/>
          </w:p>
        </w:tc>
        <w:tc>
          <w:tcPr>
            <w:tcW w:w="1290"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290"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11个月</w:t>
            </w:r>
            <w:r/>
          </w:p>
        </w:tc>
        <w:tc>
          <w:tcPr>
            <w:tcW w:w="1518"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857"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r>
      <w:tr>
        <w:trPr>
          <w:trHeight w:val="567"/>
        </w:trPr>
        <w:tc>
          <w:tcPr>
            <w:tcW w:w="1856"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面点师</w:t>
            </w:r>
            <w:r/>
          </w:p>
        </w:tc>
        <w:tc>
          <w:tcPr>
            <w:tcW w:w="1471"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1</w:t>
            </w:r>
            <w:r/>
          </w:p>
        </w:tc>
        <w:tc>
          <w:tcPr>
            <w:tcW w:w="1290"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290"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11个月</w:t>
            </w:r>
            <w:r/>
          </w:p>
        </w:tc>
        <w:tc>
          <w:tcPr>
            <w:tcW w:w="1518"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857"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r>
      <w:tr>
        <w:trPr>
          <w:trHeight w:val="567"/>
        </w:trPr>
        <w:tc>
          <w:tcPr>
            <w:tcW w:w="1856"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服务员</w:t>
            </w:r>
            <w:r/>
          </w:p>
        </w:tc>
        <w:tc>
          <w:tcPr>
            <w:tcW w:w="1471"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15</w:t>
            </w:r>
            <w:r/>
          </w:p>
        </w:tc>
        <w:tc>
          <w:tcPr>
            <w:tcW w:w="1290"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290"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11个月</w:t>
            </w:r>
            <w:r/>
          </w:p>
        </w:tc>
        <w:tc>
          <w:tcPr>
            <w:tcW w:w="1518"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857"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r>
      <w:tr>
        <w:trPr>
          <w:trHeight w:val="567"/>
        </w:trPr>
        <w:tc>
          <w:tcPr>
            <w:tcW w:w="1856"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总人数</w:t>
            </w:r>
            <w:r/>
          </w:p>
        </w:tc>
        <w:tc>
          <w:tcPr>
            <w:gridSpan w:val="5"/>
            <w:tcW w:w="7426"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21人</w:t>
            </w:r>
            <w:r/>
          </w:p>
        </w:tc>
      </w:tr>
      <w:tr>
        <w:trPr>
          <w:trHeight w:val="567"/>
        </w:trPr>
        <w:tc>
          <w:tcPr>
            <w:tcW w:w="1856"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早班补贴</w:t>
            </w:r>
            <w:r/>
          </w:p>
        </w:tc>
        <w:tc>
          <w:tcPr>
            <w:tcW w:w="1471"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12</w:t>
            </w:r>
            <w:r/>
          </w:p>
        </w:tc>
        <w:tc>
          <w:tcPr>
            <w:tcW w:w="1290"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290"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11个月</w:t>
            </w:r>
            <w:r/>
          </w:p>
        </w:tc>
        <w:tc>
          <w:tcPr>
            <w:tcW w:w="1518"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857"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2"/>
                <w:szCs w:val="22"/>
                <w:highlight w:val="none"/>
                <w:vertAlign w:val="baseline"/>
                <w:lang w:val="en-US" w:eastAsia="zh-CN"/>
              </w:rPr>
              <w:t xml:space="preserve">仅用于早班人员补贴，投标人自行考虑报价</w:t>
            </w:r>
            <w:r/>
          </w:p>
        </w:tc>
      </w:tr>
      <w:tr>
        <w:trPr/>
        <w:tc>
          <w:tcPr>
            <w:gridSpan w:val="4"/>
            <w:tcW w:w="5907"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合计（元）</w:t>
            </w:r>
            <w:r/>
          </w:p>
        </w:tc>
        <w:tc>
          <w:tcPr>
            <w:tcW w:w="1518"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857"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2"/>
                <w:szCs w:val="22"/>
                <w:highlight w:val="none"/>
                <w:vertAlign w:val="baseline"/>
                <w:lang w:val="en-US" w:eastAsia="zh-CN"/>
              </w:rPr>
              <w:t xml:space="preserve">所有人员工资合计</w:t>
            </w:r>
            <w:r/>
          </w:p>
        </w:tc>
      </w:tr>
      <w:tr>
        <w:trPr>
          <w:trHeight w:val="567"/>
        </w:trPr>
        <w:tc>
          <w:tcPr>
            <w:gridSpan w:val="6"/>
            <w:tcW w:w="9282"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（2）其他费用</w:t>
            </w:r>
            <w:r/>
          </w:p>
        </w:tc>
      </w:tr>
      <w:tr>
        <w:trPr>
          <w:trHeight w:val="567"/>
        </w:trPr>
        <w:tc>
          <w:tcPr>
            <w:tcW w:w="1856"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费用名称</w:t>
            </w:r>
            <w:r/>
          </w:p>
        </w:tc>
        <w:tc>
          <w:tcPr>
            <w:tcW w:w="1471"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费率（%）</w:t>
            </w:r>
            <w:r/>
          </w:p>
        </w:tc>
        <w:tc>
          <w:tcPr>
            <w:gridSpan w:val="3"/>
            <w:tcW w:w="4098"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金额（元）</w:t>
            </w:r>
            <w:r/>
          </w:p>
        </w:tc>
        <w:tc>
          <w:tcPr>
            <w:tcW w:w="1857"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备注</w:t>
            </w:r>
            <w:r/>
          </w:p>
        </w:tc>
      </w:tr>
      <w:tr>
        <w:trPr/>
        <w:tc>
          <w:tcPr>
            <w:tcW w:w="1856"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管理费</w:t>
            </w:r>
            <w:r/>
          </w:p>
        </w:tc>
        <w:tc>
          <w:tcPr>
            <w:tcW w:w="1471"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8</w:t>
            </w:r>
            <w:r/>
          </w:p>
        </w:tc>
        <w:tc>
          <w:tcPr>
            <w:gridSpan w:val="3"/>
            <w:tcW w:w="4098"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857" w:type="dxa"/>
            <w:vAlign w:val="center"/>
            <w:textDirection w:val="lrTb"/>
            <w:noWrap w:val="false"/>
          </w:tcPr>
          <w:p>
            <w:pPr>
              <w:jc w:val="both"/>
              <w:rPr>
                <w:rFonts w:hint="default" w:ascii="Times New Roman" w:hAnsi="Times New Roman" w:eastAsia="仿宋" w:cs="Times New Roman"/>
                <w:color w:val="auto"/>
                <w:sz w:val="22"/>
                <w:szCs w:val="22"/>
                <w:highlight w:val="none"/>
                <w:vertAlign w:val="baseline"/>
                <w:lang w:val="en-US" w:eastAsia="zh-CN"/>
              </w:rPr>
            </w:pPr>
            <w:r>
              <w:rPr>
                <w:rFonts w:hint="eastAsia" w:ascii="Times New Roman" w:hAnsi="Times New Roman" w:eastAsia="仿宋" w:cs="Times New Roman"/>
                <w:color w:val="auto"/>
                <w:sz w:val="22"/>
                <w:szCs w:val="22"/>
                <w:highlight w:val="none"/>
                <w:vertAlign w:val="baseline"/>
                <w:lang w:val="en-US" w:eastAsia="zh-CN"/>
              </w:rPr>
              <w:t xml:space="preserve">以人员工资总和为计费基础，按实计算</w:t>
            </w:r>
            <w:r/>
          </w:p>
        </w:tc>
      </w:tr>
      <w:tr>
        <w:trPr>
          <w:trHeight w:val="567"/>
        </w:trPr>
        <w:tc>
          <w:tcPr>
            <w:tcW w:w="1856"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税金</w:t>
            </w:r>
            <w:r/>
          </w:p>
        </w:tc>
        <w:tc>
          <w:tcPr>
            <w:tcW w:w="1471"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6</w:t>
            </w:r>
            <w:r/>
          </w:p>
        </w:tc>
        <w:tc>
          <w:tcPr>
            <w:gridSpan w:val="3"/>
            <w:tcW w:w="4098"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857" w:type="dxa"/>
            <w:vAlign w:val="center"/>
            <w:textDirection w:val="lrTb"/>
            <w:noWrap w:val="false"/>
          </w:tcPr>
          <w:p>
            <w:pPr>
              <w:jc w:val="both"/>
              <w:rPr>
                <w:rFonts w:hint="default" w:ascii="Times New Roman" w:hAnsi="Times New Roman" w:eastAsia="仿宋" w:cs="Times New Roman"/>
                <w:color w:val="auto"/>
                <w:sz w:val="22"/>
                <w:szCs w:val="22"/>
                <w:highlight w:val="none"/>
                <w:vertAlign w:val="baseline"/>
                <w:lang w:val="en-US" w:eastAsia="zh-CN"/>
              </w:rPr>
            </w:pPr>
            <w:r>
              <w:rPr>
                <w:rFonts w:hint="eastAsia" w:ascii="Times New Roman" w:hAnsi="Times New Roman" w:eastAsia="仿宋" w:cs="Times New Roman"/>
                <w:color w:val="auto"/>
                <w:sz w:val="22"/>
                <w:szCs w:val="22"/>
                <w:highlight w:val="none"/>
                <w:vertAlign w:val="baseline"/>
                <w:lang w:val="en-US" w:eastAsia="zh-CN"/>
              </w:rPr>
              <w:t xml:space="preserve">以人员工资总和+管理费为计费基础，此费用最终按实计算</w:t>
            </w:r>
            <w:r/>
          </w:p>
        </w:tc>
      </w:tr>
      <w:tr>
        <w:trPr>
          <w:trHeight w:val="567"/>
        </w:trPr>
        <w:tc>
          <w:tcPr>
            <w:gridSpan w:val="3"/>
            <w:tcW w:w="4617"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合计（元）</w:t>
            </w:r>
            <w:r/>
          </w:p>
        </w:tc>
        <w:tc>
          <w:tcPr>
            <w:gridSpan w:val="2"/>
            <w:tcW w:w="2808" w:type="dxa"/>
            <w:vAlign w:val="top"/>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857"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管理费+税金</w:t>
            </w:r>
            <w:r/>
          </w:p>
        </w:tc>
      </w:tr>
      <w:tr>
        <w:trPr/>
        <w:tc>
          <w:tcPr>
            <w:gridSpan w:val="3"/>
            <w:tcW w:w="4617" w:type="dxa"/>
            <w:vAlign w:val="center"/>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项目总报价（元）</w:t>
            </w:r>
            <w:r/>
          </w:p>
        </w:tc>
        <w:tc>
          <w:tcPr>
            <w:gridSpan w:val="2"/>
            <w:tcW w:w="2808" w:type="dxa"/>
            <w:textDirection w:val="lrTb"/>
            <w:noWrap w:val="false"/>
          </w:tcPr>
          <w:p>
            <w:pPr>
              <w:jc w:val="center"/>
              <w:rPr>
                <w:rFonts w:hint="default" w:ascii="Times New Roman" w:hAnsi="Times New Roman" w:eastAsia="仿宋" w:cs="Times New Roman"/>
                <w:color w:val="auto"/>
                <w:sz w:val="24"/>
                <w:szCs w:val="24"/>
                <w:highlight w:val="none"/>
                <w:vertAlign w:val="baseline"/>
                <w:lang w:val="en-US" w:eastAsia="zh-CN"/>
              </w:rPr>
            </w:pPr>
            <w:r>
              <w:rPr>
                <w:rFonts w:hint="default" w:ascii="Times New Roman" w:hAnsi="Times New Roman" w:eastAsia="仿宋" w:cs="Times New Roman"/>
                <w:color w:val="auto"/>
                <w:sz w:val="24"/>
                <w:szCs w:val="24"/>
                <w:highlight w:val="none"/>
                <w:vertAlign w:val="baseline"/>
                <w:lang w:val="en-US" w:eastAsia="zh-CN"/>
              </w:rPr>
            </w:r>
            <w:r/>
          </w:p>
        </w:tc>
        <w:tc>
          <w:tcPr>
            <w:tcW w:w="1857" w:type="dxa"/>
            <w:textDirection w:val="lrTb"/>
            <w:noWrap w:val="false"/>
          </w:tcPr>
          <w:p>
            <w:pPr>
              <w:numPr>
                <w:ilvl w:val="0"/>
                <w:numId w:val="5"/>
              </w:numPr>
              <w:jc w:val="center"/>
              <w:rPr>
                <w:rFonts w:hint="eastAsia"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+（2）</w:t>
            </w:r>
            <w:r/>
          </w:p>
          <w:p>
            <w:pPr>
              <w:numPr>
                <w:ilvl w:val="0"/>
                <w:numId w:val="0"/>
              </w:numPr>
              <w:jc w:val="center"/>
              <w:rPr>
                <w:rFonts w:hint="default" w:ascii="Times New Roman" w:hAnsi="Times New Roman" w:eastAsia="仿宋" w:cs="Times New Roman"/>
                <w:color w:val="auto"/>
                <w:sz w:val="24"/>
                <w:szCs w:val="24"/>
                <w:highlight w:val="none"/>
                <w:vertAlign w:val="baseline"/>
                <w:lang w:val="en-US" w:eastAsia="zh-CN"/>
              </w:rPr>
            </w:pPr>
            <w:r>
              <w:rPr>
                <w:rFonts w:hint="eastAsia" w:ascii="Times New Roman" w:hAnsi="Times New Roman" w:eastAsia="仿宋" w:cs="Times New Roman"/>
                <w:color w:val="auto"/>
                <w:sz w:val="24"/>
                <w:szCs w:val="24"/>
                <w:highlight w:val="none"/>
                <w:vertAlign w:val="baseline"/>
                <w:lang w:val="en-US" w:eastAsia="zh-CN"/>
              </w:rPr>
              <w:t xml:space="preserve">总计</w:t>
            </w:r>
            <w:r/>
          </w:p>
        </w:tc>
      </w:tr>
    </w:tbl>
    <w:p>
      <w:pPr>
        <w:jc w:val="center"/>
        <w:rPr>
          <w:rFonts w:hint="default" w:ascii="Times New Roman" w:hAnsi="Times New Roman" w:eastAsia="仿宋" w:cs="Times New Roman"/>
          <w:color w:val="auto"/>
          <w:sz w:val="24"/>
          <w:szCs w:val="24"/>
          <w:highlight w:val="none"/>
          <w:lang w:val="en-US" w:eastAsia="zh-CN"/>
        </w:rPr>
        <w:sectPr>
          <w:footnotePr/>
          <w:endnotePr/>
          <w:type w:val="continuous"/>
          <w:pgSz w:w="11900" w:h="16840" w:orient="portrait"/>
          <w:pgMar w:top="1429" w:right="1417" w:bottom="1066" w:left="1417" w:header="765" w:footer="720" w:gutter="0"/>
          <w:cols w:num="1" w:sep="0" w:space="720" w:equalWidth="1"/>
          <w:docGrid w:linePitch="360"/>
        </w:sectPr>
      </w:pPr>
      <w:r>
        <w:rPr>
          <w:rFonts w:hint="default" w:ascii="Times New Roman" w:hAnsi="Times New Roman" w:eastAsia="仿宋" w:cs="Times New Roman"/>
          <w:color w:val="auto"/>
          <w:sz w:val="24"/>
          <w:szCs w:val="24"/>
          <w:highlight w:val="none"/>
          <w:lang w:val="en-US" w:eastAsia="zh-CN"/>
        </w:rPr>
      </w:r>
      <w:r/>
    </w:p>
    <w:p>
      <w:p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695"/>
        <w:spacing w:before="1"/>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r>
      <w:r/>
    </w:p>
    <w:p>
      <w:pPr>
        <w:pStyle w:val="695"/>
        <w:spacing w:before="1"/>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t xml:space="preserve">供应商名称（</w:t>
      </w:r>
      <w:r>
        <w:rPr>
          <w:rFonts w:hint="default" w:ascii="Times New Roman" w:hAnsi="Times New Roman" w:eastAsia="仿宋" w:cs="Times New Roman"/>
          <w:color w:val="auto"/>
          <w:highlight w:val="none"/>
          <w:lang w:val="en-US" w:eastAsia="zh-CN"/>
        </w:rPr>
        <w:t xml:space="preserve">加盖公章</w:t>
      </w:r>
      <w:r>
        <w:rPr>
          <w:rFonts w:hint="default" w:ascii="Times New Roman" w:hAnsi="Times New Roman" w:eastAsia="仿宋" w:cs="Times New Roman"/>
          <w:color w:val="auto"/>
          <w:highlight w:val="none"/>
          <w:lang w:val="en-US"/>
        </w:rPr>
        <w:t xml:space="preserve">）： </w:t>
      </w:r>
      <w:r/>
    </w:p>
    <w:p>
      <w:pPr>
        <w:pStyle w:val="695"/>
        <w:spacing w:before="1"/>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t xml:space="preserve">日    期：</w:t>
      </w:r>
      <w:r/>
    </w:p>
    <w:p>
      <w:pP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br w:type="page" w:clear="all"/>
      </w:r>
      <w:r/>
    </w:p>
    <w:p>
      <w:pPr>
        <w:pStyle w:val="680"/>
        <w:spacing w:before="42"/>
        <w:rPr>
          <w:rFonts w:hint="default" w:ascii="Times New Roman" w:hAnsi="Times New Roman" w:eastAsia="仿宋" w:cs="Times New Roman"/>
          <w:color w:val="auto"/>
          <w:sz w:val="24"/>
          <w:szCs w:val="24"/>
          <w:highlight w:val="none"/>
        </w:rPr>
        <w:outlineLvl w:val="1"/>
      </w:pPr>
      <w:r>
        <w:rPr>
          <w:rFonts w:hint="eastAsia" w:ascii="Times New Roman" w:hAnsi="Times New Roman" w:eastAsia="仿宋" w:cs="Times New Roman"/>
          <w:color w:val="auto"/>
          <w:sz w:val="24"/>
          <w:szCs w:val="24"/>
          <w:highlight w:val="none"/>
          <w:lang w:val="en-US" w:eastAsia="zh-CN"/>
        </w:rPr>
        <w:t xml:space="preserve">五</w:t>
      </w:r>
      <w:r>
        <w:rPr>
          <w:rFonts w:hint="default" w:ascii="Times New Roman" w:hAnsi="Times New Roman" w:eastAsia="仿宋" w:cs="Times New Roman"/>
          <w:color w:val="auto"/>
          <w:sz w:val="24"/>
          <w:szCs w:val="24"/>
          <w:highlight w:val="none"/>
        </w:rPr>
        <w:t xml:space="preserve">、商务条款响应表</w:t>
      </w:r>
      <w:bookmarkEnd w:id="225"/>
      <w:r/>
      <w:bookmarkEnd w:id="226"/>
      <w:r/>
      <w:bookmarkEnd w:id="227"/>
      <w:r/>
      <w:bookmarkEnd w:id="228"/>
      <w:r/>
      <w:r/>
    </w:p>
    <w:p>
      <w:pPr>
        <w:ind w:firstLine="560"/>
        <w:jc w:val="cente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商务条款响应表</w:t>
      </w:r>
      <w:r/>
    </w:p>
    <w:p>
      <w:pPr>
        <w:pStyle w:val="695"/>
        <w:spacing w:before="7"/>
        <w:rPr>
          <w:rFonts w:hint="default" w:ascii="Times New Roman" w:hAnsi="Times New Roman" w:eastAsia="仿宋" w:cs="Times New Roman"/>
          <w:b/>
          <w:color w:val="auto"/>
          <w:sz w:val="15"/>
          <w:highlight w:val="none"/>
        </w:rPr>
      </w:pPr>
      <w:r>
        <w:rPr>
          <w:rFonts w:hint="default" w:ascii="Times New Roman" w:hAnsi="Times New Roman" w:eastAsia="仿宋" w:cs="Times New Roman"/>
          <w:b/>
          <w:color w:val="auto"/>
          <w:sz w:val="15"/>
          <w:highlight w:val="none"/>
        </w:rPr>
      </w:r>
      <w:r/>
    </w:p>
    <w:p>
      <w:pPr>
        <w:pStyle w:val="695"/>
        <w:ind w:left="223"/>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rPr>
        <w:t xml:space="preserve">项目编号：</w:t>
      </w:r>
      <w:r/>
    </w:p>
    <w:p>
      <w:pPr>
        <w:pStyle w:val="695"/>
        <w:ind w:left="22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项目名称：</w:t>
      </w:r>
      <w:r/>
    </w:p>
    <w:tbl>
      <w:tblPr>
        <w:tblStyle w:val="689"/>
        <w:tblW w:w="967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168"/>
      </w:tblGrid>
      <w:tr>
        <w:trPr>
          <w:cantSplit/>
        </w:trPr>
        <w:tc>
          <w:tcPr>
            <w:tcW w:w="795"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序号</w:t>
            </w:r>
            <w:r/>
          </w:p>
        </w:tc>
        <w:tc>
          <w:tcPr>
            <w:tcW w:w="2878"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磋商文件要求</w:t>
            </w:r>
            <w:r/>
          </w:p>
        </w:tc>
        <w:tc>
          <w:tcPr>
            <w:tcW w:w="2832"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响应情况</w:t>
            </w:r>
            <w:r/>
          </w:p>
        </w:tc>
        <w:tc>
          <w:tcPr>
            <w:tcW w:w="3168" w:type="dxa"/>
            <w:vAlign w:val="center"/>
            <w:textDirection w:val="lrTb"/>
            <w:noWrap w:val="false"/>
          </w:tcPr>
          <w:p>
            <w:pPr>
              <w:jc w:val="center"/>
              <w:spacing w:line="48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正偏离、无偏离或负偏离</w:t>
            </w:r>
            <w:r/>
          </w:p>
        </w:tc>
      </w:tr>
      <w:tr>
        <w:trPr>
          <w:cantSplit/>
          <w:trHeight w:val="640"/>
        </w:trPr>
        <w:tc>
          <w:tcPr>
            <w:tcW w:w="795"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2878" w:type="dxa"/>
            <w:vAlign w:val="center"/>
            <w:textDirection w:val="lrTb"/>
            <w:noWrap w:val="false"/>
          </w:tcPr>
          <w:p>
            <w:pPr>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rPr>
              <w:t xml:space="preserve">投标函</w:t>
            </w:r>
            <w:r>
              <w:rPr>
                <w:rFonts w:hint="default" w:ascii="Times New Roman" w:hAnsi="Times New Roman" w:eastAsia="仿宋" w:cs="Times New Roman"/>
                <w:color w:val="auto"/>
                <w:sz w:val="24"/>
                <w:szCs w:val="24"/>
                <w:highlight w:val="none"/>
                <w:lang w:val="en-US"/>
              </w:rPr>
              <w:t xml:space="preserve">(磋商申请及声明)</w:t>
            </w:r>
            <w:r/>
          </w:p>
        </w:tc>
        <w:tc>
          <w:tcPr>
            <w:tcW w:w="2832"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3168"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cantSplit/>
          <w:trHeight w:val="640"/>
        </w:trPr>
        <w:tc>
          <w:tcPr>
            <w:tcW w:w="795"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287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eastAsia="zh-CN"/>
              </w:rPr>
            </w:pPr>
            <w:r>
              <w:rPr>
                <w:rFonts w:hint="default" w:ascii="Times New Roman" w:hAnsi="Times New Roman" w:eastAsia="仿宋" w:cs="Times New Roman"/>
                <w:color w:val="auto"/>
                <w:sz w:val="24"/>
                <w:szCs w:val="24"/>
                <w:highlight w:val="none"/>
              </w:rPr>
              <w:t xml:space="preserve">法定代表人授权委托书</w:t>
            </w:r>
            <w:r/>
          </w:p>
        </w:tc>
        <w:tc>
          <w:tcPr>
            <w:tcW w:w="2832"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3168"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cantSplit/>
          <w:trHeight w:val="640"/>
        </w:trPr>
        <w:tc>
          <w:tcPr>
            <w:tcW w:w="795"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287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eastAsia="zh-CN"/>
              </w:rPr>
            </w:pPr>
            <w:r>
              <w:rPr>
                <w:rFonts w:hint="default" w:ascii="Times New Roman" w:hAnsi="Times New Roman" w:eastAsia="仿宋" w:cs="Times New Roman"/>
                <w:color w:val="auto"/>
                <w:sz w:val="24"/>
                <w:szCs w:val="24"/>
                <w:highlight w:val="none"/>
                <w:lang w:eastAsia="zh-CN"/>
              </w:rPr>
              <w:t xml:space="preserve">供应商</w:t>
            </w:r>
            <w:r>
              <w:rPr>
                <w:rFonts w:hint="default" w:ascii="Times New Roman" w:hAnsi="Times New Roman" w:eastAsia="仿宋" w:cs="Times New Roman"/>
                <w:color w:val="auto"/>
                <w:sz w:val="24"/>
                <w:szCs w:val="24"/>
                <w:highlight w:val="none"/>
              </w:rPr>
              <w:t xml:space="preserve">资格声明</w:t>
            </w:r>
            <w:r/>
          </w:p>
        </w:tc>
        <w:tc>
          <w:tcPr>
            <w:tcW w:w="2832"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3168"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cantSplit/>
          <w:trHeight w:val="640"/>
        </w:trPr>
        <w:tc>
          <w:tcPr>
            <w:tcW w:w="795"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287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eastAsia="zh-CN"/>
              </w:rPr>
            </w:pPr>
            <w:r>
              <w:rPr>
                <w:rFonts w:hint="default" w:ascii="Times New Roman" w:hAnsi="Times New Roman" w:eastAsia="仿宋" w:cs="Times New Roman"/>
                <w:color w:val="auto"/>
                <w:sz w:val="24"/>
                <w:szCs w:val="24"/>
                <w:highlight w:val="none"/>
              </w:rPr>
              <w:t xml:space="preserve">营业执照</w:t>
            </w:r>
            <w:r/>
          </w:p>
        </w:tc>
        <w:tc>
          <w:tcPr>
            <w:tcW w:w="2832"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3168"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cantSplit/>
          <w:trHeight w:val="640"/>
        </w:trPr>
        <w:tc>
          <w:tcPr>
            <w:tcW w:w="795"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2878"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3168"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cantSplit/>
          <w:trHeight w:val="640"/>
        </w:trPr>
        <w:tc>
          <w:tcPr>
            <w:tcW w:w="795"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2878"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3168"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cantSplit/>
          <w:trHeight w:val="640"/>
        </w:trPr>
        <w:tc>
          <w:tcPr>
            <w:tcW w:w="795" w:type="dxa"/>
            <w:vAlign w:val="top"/>
            <w:textDirection w:val="lrTb"/>
            <w:noWrap w:val="false"/>
          </w:tcPr>
          <w:p>
            <w:pPr>
              <w:pStyle w:val="792"/>
              <w:ind w:left="429"/>
              <w:spacing w:before="98"/>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1"/>
                <w:highlight w:val="none"/>
              </w:rPr>
              <w:t xml:space="preserve">…</w:t>
            </w:r>
            <w:r/>
          </w:p>
        </w:tc>
        <w:tc>
          <w:tcPr>
            <w:tcW w:w="2878" w:type="dxa"/>
            <w:vAlign w:val="top"/>
            <w:textDirection w:val="lrTb"/>
            <w:noWrap w:val="false"/>
          </w:tcPr>
          <w:p>
            <w:pPr>
              <w:pStyle w:val="792"/>
              <w:ind w:left="434"/>
              <w:jc w:val="center"/>
              <w:spacing w:before="98"/>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1"/>
                <w:highlight w:val="none"/>
              </w:rPr>
              <w:t xml:space="preserve">…</w:t>
            </w:r>
            <w:r/>
          </w:p>
        </w:tc>
        <w:tc>
          <w:tcPr>
            <w:tcW w:w="2832" w:type="dxa"/>
            <w:vAlign w:val="top"/>
            <w:textDirection w:val="lrTb"/>
            <w:noWrap w:val="false"/>
          </w:tcPr>
          <w:p>
            <w:pPr>
              <w:pStyle w:val="792"/>
              <w:ind w:left="434"/>
              <w:jc w:val="center"/>
              <w:spacing w:before="98"/>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1"/>
                <w:highlight w:val="none"/>
              </w:rPr>
              <w:t xml:space="preserve">…</w:t>
            </w:r>
            <w:r/>
          </w:p>
        </w:tc>
        <w:tc>
          <w:tcPr>
            <w:tcW w:w="3168" w:type="dxa"/>
            <w:vAlign w:val="top"/>
            <w:textDirection w:val="lrTb"/>
            <w:noWrap w:val="false"/>
          </w:tcPr>
          <w:p>
            <w:pPr>
              <w:pStyle w:val="792"/>
              <w:ind w:right="301"/>
              <w:jc w:val="right"/>
              <w:spacing w:before="98"/>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1"/>
                <w:highlight w:val="none"/>
              </w:rPr>
              <w:t xml:space="preserve">…</w:t>
            </w:r>
            <w:r/>
          </w:p>
        </w:tc>
      </w:tr>
      <w:tr>
        <w:trPr>
          <w:cantSplit/>
          <w:trHeight w:val="640"/>
        </w:trPr>
        <w:tc>
          <w:tcPr>
            <w:tcW w:w="795" w:type="dxa"/>
            <w:vAlign w:val="top"/>
            <w:textDirection w:val="lrTb"/>
            <w:noWrap w:val="false"/>
          </w:tcPr>
          <w:p>
            <w:pPr>
              <w:pStyle w:val="792"/>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2878" w:type="dxa"/>
            <w:vAlign w:val="top"/>
            <w:textDirection w:val="lrTb"/>
            <w:noWrap w:val="false"/>
          </w:tcPr>
          <w:p>
            <w:pPr>
              <w:pStyle w:val="792"/>
              <w:spacing w:before="10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1"/>
                <w:highlight w:val="none"/>
              </w:rPr>
              <w:t xml:space="preserve">（行数不够，自行添加）</w:t>
            </w:r>
            <w:r/>
          </w:p>
        </w:tc>
        <w:tc>
          <w:tcPr>
            <w:tcW w:w="2832" w:type="dxa"/>
            <w:vAlign w:val="top"/>
            <w:textDirection w:val="lrTb"/>
            <w:noWrap w:val="false"/>
          </w:tcPr>
          <w:p>
            <w:pPr>
              <w:pStyle w:val="792"/>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3168" w:type="dxa"/>
            <w:vAlign w:val="top"/>
            <w:textDirection w:val="lrTb"/>
            <w:noWrap w:val="false"/>
          </w:tcPr>
          <w:p>
            <w:pPr>
              <w:pStyle w:val="792"/>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bl>
    <w:p>
      <w:pPr>
        <w:pStyle w:val="695"/>
        <w:ind w:left="22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695"/>
        <w:spacing w:before="10" w:after="1"/>
        <w:rPr>
          <w:rFonts w:hint="default" w:ascii="Times New Roman" w:hAnsi="Times New Roman" w:eastAsia="仿宋" w:cs="Times New Roman"/>
          <w:color w:val="auto"/>
          <w:sz w:val="7"/>
          <w:highlight w:val="none"/>
        </w:rPr>
      </w:pPr>
      <w:r>
        <w:rPr>
          <w:rFonts w:hint="default" w:ascii="Times New Roman" w:hAnsi="Times New Roman" w:eastAsia="仿宋" w:cs="Times New Roman"/>
          <w:color w:val="auto"/>
          <w:sz w:val="7"/>
          <w:highlight w:val="none"/>
        </w:rPr>
      </w:r>
      <w:r/>
    </w:p>
    <w:p>
      <w:pPr>
        <w:pStyle w:val="695"/>
        <w:ind w:left="2880" w:firstLine="720"/>
        <w:spacing w:before="1"/>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t xml:space="preserve">供应商名称（</w:t>
      </w:r>
      <w:r>
        <w:rPr>
          <w:rFonts w:hint="default" w:ascii="Times New Roman" w:hAnsi="Times New Roman" w:eastAsia="仿宋" w:cs="Times New Roman"/>
          <w:color w:val="auto"/>
          <w:highlight w:val="none"/>
          <w:lang w:val="en-US" w:eastAsia="zh-CN"/>
        </w:rPr>
        <w:t xml:space="preserve">加盖公章</w:t>
      </w:r>
      <w:r>
        <w:rPr>
          <w:rFonts w:hint="default" w:ascii="Times New Roman" w:hAnsi="Times New Roman" w:eastAsia="仿宋" w:cs="Times New Roman"/>
          <w:color w:val="auto"/>
          <w:highlight w:val="none"/>
          <w:lang w:val="en-US"/>
        </w:rPr>
        <w:t xml:space="preserve">）： </w:t>
      </w:r>
      <w:r/>
    </w:p>
    <w:p>
      <w:pPr>
        <w:pStyle w:val="695"/>
        <w:ind w:left="2880" w:firstLine="720"/>
        <w:spacing w:before="1"/>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t xml:space="preserve">日    期：</w:t>
      </w:r>
      <w:r/>
    </w:p>
    <w:p>
      <w:pPr>
        <w:pStyle w:val="695"/>
        <w:ind w:left="223"/>
        <w:spacing w:before="1"/>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注：</w:t>
      </w:r>
      <w:r/>
    </w:p>
    <w:p>
      <w:pPr>
        <w:pStyle w:val="695"/>
        <w:ind w:left="223"/>
        <w:spacing w:before="1"/>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1.按照项目需求中的要求详细填列。</w:t>
      </w:r>
      <w:r/>
    </w:p>
    <w:p>
      <w:pPr>
        <w:pStyle w:val="695"/>
        <w:ind w:left="223"/>
        <w:spacing w:before="1"/>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2.行数不够，可自行添加。</w:t>
      </w:r>
      <w:r/>
    </w:p>
    <w:p>
      <w:pPr>
        <w:pStyle w:val="695"/>
        <w:ind w:left="223"/>
        <w:spacing w:before="1"/>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val="en-US" w:eastAsia="zh-CN"/>
        </w:rPr>
        <w:t xml:space="preserve">3.</w:t>
      </w:r>
      <w:r>
        <w:rPr>
          <w:rFonts w:hint="default" w:ascii="Times New Roman" w:hAnsi="Times New Roman" w:eastAsia="仿宋" w:cs="Times New Roman"/>
          <w:color w:val="auto"/>
          <w:highlight w:val="none"/>
          <w:lang w:eastAsia="zh-CN"/>
        </w:rPr>
        <w:t xml:space="preserve">请如实填写偏离表，如果虚假响应，将被暂停进入南京市采购活动。</w:t>
      </w:r>
      <w:r/>
    </w:p>
    <w:p>
      <w:pPr>
        <w:pStyle w:val="695"/>
        <w:ind w:left="223"/>
        <w:spacing w:before="1"/>
        <w:rPr>
          <w:rFonts w:hint="default" w:ascii="Times New Roman" w:hAnsi="Times New Roman" w:eastAsia="仿宋" w:cs="Times New Roman"/>
          <w:b/>
          <w:bCs/>
          <w:color w:val="auto"/>
          <w:highlight w:val="none"/>
          <w:lang w:eastAsia="zh-CN"/>
        </w:rPr>
      </w:pPr>
      <w:r>
        <w:rPr>
          <w:rFonts w:hint="default" w:ascii="Times New Roman" w:hAnsi="Times New Roman" w:eastAsia="仿宋" w:cs="Times New Roman"/>
          <w:b/>
          <w:bCs/>
          <w:color w:val="auto"/>
          <w:highlight w:val="none"/>
          <w:lang w:val="en-US" w:eastAsia="zh-CN"/>
        </w:rPr>
        <w:t xml:space="preserve">4.</w:t>
      </w:r>
      <w:r>
        <w:rPr>
          <w:rFonts w:hint="default" w:ascii="Times New Roman" w:hAnsi="Times New Roman" w:eastAsia="仿宋" w:cs="Times New Roman"/>
          <w:b/>
          <w:bCs/>
          <w:color w:val="auto"/>
          <w:highlight w:val="none"/>
          <w:lang w:eastAsia="zh-CN"/>
        </w:rPr>
        <w:t xml:space="preserve">若完全响应无偏离，则在表格中写“商务条款全部符合无偏离”</w:t>
      </w:r>
      <w:r/>
    </w:p>
    <w:p>
      <w:pPr>
        <w:pStyle w:val="783"/>
        <w:numPr>
          <w:ilvl w:val="0"/>
          <w:numId w:val="0"/>
        </w:numPr>
        <w:ind w:left="660"/>
        <w:tabs>
          <w:tab w:val="left" w:pos="855" w:leader="none"/>
        </w:tabs>
        <w:rPr>
          <w:rFonts w:hint="default" w:ascii="Times New Roman" w:hAnsi="Times New Roman" w:eastAsia="仿宋" w:cs="Times New Roman"/>
          <w:b w:val="0"/>
          <w:bCs/>
          <w:color w:val="auto"/>
          <w:sz w:val="19"/>
          <w:highlight w:val="none"/>
        </w:rPr>
      </w:pPr>
      <w:r>
        <w:rPr>
          <w:rFonts w:hint="default" w:ascii="Times New Roman" w:hAnsi="Times New Roman" w:eastAsia="仿宋" w:cs="Times New Roman"/>
          <w:b w:val="0"/>
          <w:bCs/>
          <w:color w:val="auto"/>
          <w:sz w:val="19"/>
          <w:highlight w:val="none"/>
        </w:rPr>
      </w:r>
      <w:r/>
    </w:p>
    <w:p>
      <w:pPr>
        <w:pStyle w:val="695"/>
        <w:spacing w:before="7"/>
        <w:rPr>
          <w:rFonts w:hint="default" w:ascii="Times New Roman" w:hAnsi="Times New Roman" w:eastAsia="仿宋" w:cs="Times New Roman"/>
          <w:b w:val="0"/>
          <w:bCs/>
          <w:color w:val="auto"/>
          <w:sz w:val="15"/>
          <w:highlight w:val="none"/>
        </w:rPr>
      </w:pPr>
      <w:r>
        <w:rPr>
          <w:rFonts w:hint="default" w:ascii="Times New Roman" w:hAnsi="Times New Roman" w:eastAsia="仿宋" w:cs="Times New Roman"/>
          <w:b w:val="0"/>
          <w:bCs/>
          <w:color w:val="auto"/>
          <w:sz w:val="15"/>
          <w:highlight w:val="none"/>
        </w:rPr>
      </w:r>
      <w:r/>
    </w:p>
    <w:p>
      <w:pPr>
        <w:pStyle w:val="696"/>
        <w:rPr>
          <w:rFonts w:hint="default" w:ascii="Times New Roman" w:hAnsi="Times New Roman" w:eastAsia="仿宋" w:cs="Times New Roman"/>
          <w:b w:val="0"/>
          <w:bCs/>
          <w:color w:val="auto"/>
          <w:highlight w:val="none"/>
        </w:rPr>
        <w:sectPr>
          <w:footerReference w:type="default" r:id="rId11"/>
          <w:footnotePr/>
          <w:endnotePr/>
          <w:type w:val="continuous"/>
          <w:pgSz w:w="11900" w:h="16840" w:orient="portrait"/>
          <w:pgMar w:top="1429" w:right="1417" w:bottom="1066" w:left="1417" w:header="765" w:footer="720" w:gutter="0"/>
          <w:cols w:num="1" w:sep="0" w:space="720" w:equalWidth="1"/>
          <w:docGrid w:linePitch="360"/>
        </w:sectPr>
      </w:pPr>
      <w:r>
        <w:rPr>
          <w:rFonts w:hint="default" w:ascii="Times New Roman" w:hAnsi="Times New Roman" w:eastAsia="仿宋" w:cs="Times New Roman"/>
          <w:b w:val="0"/>
          <w:bCs/>
          <w:color w:val="auto"/>
          <w:highlight w:val="none"/>
        </w:rPr>
      </w:r>
      <w:r/>
    </w:p>
    <w:p>
      <w:pPr>
        <w:pStyle w:val="680"/>
        <w:spacing w:before="42"/>
        <w:rPr>
          <w:rFonts w:hint="default" w:ascii="Times New Roman" w:hAnsi="Times New Roman" w:eastAsia="仿宋" w:cs="Times New Roman"/>
          <w:color w:val="auto"/>
          <w:sz w:val="24"/>
          <w:szCs w:val="24"/>
          <w:highlight w:val="none"/>
        </w:rPr>
        <w:outlineLvl w:val="1"/>
      </w:pPr>
      <w:r/>
      <w:bookmarkStart w:id="229" w:name="七、技术规格偏离表（若有）"/>
      <w:r/>
      <w:bookmarkEnd w:id="229"/>
      <w:r/>
      <w:bookmarkStart w:id="230" w:name="_Toc6537"/>
      <w:r/>
      <w:bookmarkStart w:id="231" w:name="_Toc16504_WPSOffice_Level1"/>
      <w:r/>
      <w:bookmarkStart w:id="232" w:name="_Toc30317"/>
      <w:r/>
      <w:bookmarkStart w:id="233" w:name="_Toc9624"/>
      <w:r>
        <w:rPr>
          <w:rFonts w:hint="eastAsia" w:ascii="Times New Roman" w:hAnsi="Times New Roman" w:eastAsia="仿宋" w:cs="Times New Roman"/>
          <w:color w:val="auto"/>
          <w:sz w:val="24"/>
          <w:szCs w:val="24"/>
          <w:highlight w:val="none"/>
          <w:lang w:val="en-US" w:eastAsia="zh-CN"/>
        </w:rPr>
        <w:t xml:space="preserve">六</w:t>
      </w:r>
      <w:r>
        <w:rPr>
          <w:rFonts w:hint="default" w:ascii="Times New Roman" w:hAnsi="Times New Roman" w:eastAsia="仿宋" w:cs="Times New Roman"/>
          <w:color w:val="auto"/>
          <w:sz w:val="24"/>
          <w:szCs w:val="24"/>
          <w:highlight w:val="none"/>
        </w:rPr>
        <w:t xml:space="preserve">、技术规格偏离表</w:t>
      </w:r>
      <w:bookmarkEnd w:id="230"/>
      <w:r/>
      <w:bookmarkEnd w:id="231"/>
      <w:r/>
      <w:bookmarkEnd w:id="232"/>
      <w:r/>
      <w:bookmarkEnd w:id="233"/>
      <w:r/>
      <w:r/>
    </w:p>
    <w:p>
      <w:pPr>
        <w:pStyle w:val="695"/>
        <w:spacing w:before="7"/>
        <w:rPr>
          <w:rFonts w:hint="default" w:ascii="Times New Roman" w:hAnsi="Times New Roman" w:eastAsia="仿宋" w:cs="Times New Roman"/>
          <w:b/>
          <w:color w:val="auto"/>
          <w:sz w:val="15"/>
          <w:highlight w:val="none"/>
        </w:rPr>
      </w:pPr>
      <w:r>
        <w:rPr>
          <w:rFonts w:hint="default" w:ascii="Times New Roman" w:hAnsi="Times New Roman" w:eastAsia="仿宋" w:cs="Times New Roman"/>
          <w:b/>
          <w:color w:val="auto"/>
          <w:sz w:val="15"/>
          <w:highlight w:val="none"/>
        </w:rPr>
      </w:r>
      <w:r/>
    </w:p>
    <w:p>
      <w:pPr>
        <w:pStyle w:val="695"/>
        <w:ind w:left="268" w:right="299"/>
        <w:jc w:val="center"/>
        <w:rPr>
          <w:rFonts w:hint="default" w:ascii="Times New Roman" w:hAnsi="Times New Roman" w:eastAsia="仿宋" w:cs="Times New Roman"/>
          <w:color w:val="auto"/>
          <w:highlight w:val="none"/>
        </w:rPr>
      </w:pPr>
      <w:r>
        <w:rPr>
          <w:rFonts w:hint="default" w:ascii="Times New Roman" w:hAnsi="Times New Roman" w:eastAsia="仿宋" w:cs="Times New Roman"/>
          <w:color w:val="auto"/>
          <w:sz w:val="28"/>
          <w:szCs w:val="28"/>
          <w:highlight w:val="none"/>
        </w:rPr>
        <w:t xml:space="preserve">技术规格偏离表</w:t>
      </w:r>
      <w:r/>
    </w:p>
    <w:p>
      <w:pPr>
        <w:pStyle w:val="695"/>
        <w:ind w:left="223"/>
        <w:spacing w:before="7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rPr>
        <w:t xml:space="preserve">项目编号：</w:t>
      </w:r>
      <w:r/>
    </w:p>
    <w:p>
      <w:pPr>
        <w:pStyle w:val="695"/>
        <w:spacing w:before="6"/>
        <w:rPr>
          <w:rFonts w:hint="default" w:ascii="Times New Roman" w:hAnsi="Times New Roman" w:eastAsia="仿宋" w:cs="Times New Roman"/>
          <w:color w:val="auto"/>
          <w:sz w:val="15"/>
          <w:highlight w:val="none"/>
        </w:rPr>
      </w:pPr>
      <w:r>
        <w:rPr>
          <w:rFonts w:hint="default" w:ascii="Times New Roman" w:hAnsi="Times New Roman" w:eastAsia="仿宋" w:cs="Times New Roman"/>
          <w:color w:val="auto"/>
          <w:sz w:val="15"/>
          <w:highlight w:val="none"/>
        </w:rPr>
      </w:r>
      <w:r/>
    </w:p>
    <w:p>
      <w:pPr>
        <w:pStyle w:val="695"/>
        <w:ind w:left="223"/>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项目名称：</w:t>
      </w:r>
      <w:r/>
    </w:p>
    <w:tbl>
      <w:tblPr>
        <w:tblStyle w:val="689"/>
        <w:tblW w:w="961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105"/>
      </w:tblGrid>
      <w:tr>
        <w:trPr>
          <w:cantSplit/>
        </w:trPr>
        <w:tc>
          <w:tcPr>
            <w:tcW w:w="748"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序号</w:t>
            </w:r>
            <w:r/>
          </w:p>
        </w:tc>
        <w:tc>
          <w:tcPr>
            <w:tcW w:w="2925"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磋商文件要求</w:t>
            </w:r>
            <w:r/>
          </w:p>
        </w:tc>
        <w:tc>
          <w:tcPr>
            <w:tcW w:w="2832"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响应情况</w:t>
            </w:r>
            <w:r/>
          </w:p>
        </w:tc>
        <w:tc>
          <w:tcPr>
            <w:tcW w:w="3105"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正偏离、无偏离或负偏离</w:t>
            </w:r>
            <w:r/>
          </w:p>
        </w:tc>
      </w:tr>
      <w:tr>
        <w:trPr>
          <w:cantSplit/>
          <w:trHeight w:val="640"/>
        </w:trPr>
        <w:tc>
          <w:tcPr>
            <w:tcW w:w="748"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2925"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3105"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cantSplit/>
          <w:trHeight w:val="640"/>
        </w:trPr>
        <w:tc>
          <w:tcPr>
            <w:tcW w:w="748"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2925"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3105"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cantSplit/>
          <w:trHeight w:val="640"/>
        </w:trPr>
        <w:tc>
          <w:tcPr>
            <w:tcW w:w="748"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2925"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3105"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cantSplit/>
          <w:trHeight w:val="640"/>
        </w:trPr>
        <w:tc>
          <w:tcPr>
            <w:tcW w:w="748"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2925"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3105"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cantSplit/>
          <w:trHeight w:val="640"/>
        </w:trPr>
        <w:tc>
          <w:tcPr>
            <w:tcW w:w="748"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2925"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3105"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cantSplit/>
          <w:trHeight w:val="640"/>
        </w:trPr>
        <w:tc>
          <w:tcPr>
            <w:tcW w:w="748"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2925"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3105"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cantSplit/>
          <w:trHeight w:val="640"/>
        </w:trPr>
        <w:tc>
          <w:tcPr>
            <w:tcW w:w="748"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2925"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3105"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r>
        <w:trPr>
          <w:cantSplit/>
          <w:trHeight w:val="640"/>
        </w:trPr>
        <w:tc>
          <w:tcPr>
            <w:tcW w:w="748"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2925"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3105" w:type="dxa"/>
            <w:vAlign w:val="top"/>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bl>
    <w:p>
      <w:pPr>
        <w:pStyle w:val="695"/>
        <w:ind w:left="223"/>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695"/>
        <w:spacing w:before="10"/>
        <w:rPr>
          <w:rFonts w:hint="default" w:ascii="Times New Roman" w:hAnsi="Times New Roman" w:eastAsia="仿宋" w:cs="Times New Roman"/>
          <w:color w:val="auto"/>
          <w:sz w:val="7"/>
          <w:highlight w:val="none"/>
        </w:rPr>
      </w:pPr>
      <w:r>
        <w:rPr>
          <w:rFonts w:hint="default" w:ascii="Times New Roman" w:hAnsi="Times New Roman" w:eastAsia="仿宋" w:cs="Times New Roman"/>
          <w:color w:val="auto"/>
          <w:sz w:val="7"/>
          <w:highlight w:val="none"/>
        </w:rPr>
      </w:r>
      <w:r/>
    </w:p>
    <w:p>
      <w:pPr>
        <w:pStyle w:val="695"/>
        <w:ind w:left="4320" w:firstLine="720"/>
        <w:spacing w:before="1"/>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t xml:space="preserve">供应商名称（</w:t>
      </w:r>
      <w:r>
        <w:rPr>
          <w:rFonts w:hint="default" w:ascii="Times New Roman" w:hAnsi="Times New Roman" w:eastAsia="仿宋" w:cs="Times New Roman"/>
          <w:color w:val="auto"/>
          <w:highlight w:val="none"/>
          <w:lang w:val="en-US" w:eastAsia="zh-CN"/>
        </w:rPr>
        <w:t xml:space="preserve">加盖公章</w:t>
      </w:r>
      <w:r>
        <w:rPr>
          <w:rFonts w:hint="default" w:ascii="Times New Roman" w:hAnsi="Times New Roman" w:eastAsia="仿宋" w:cs="Times New Roman"/>
          <w:color w:val="auto"/>
          <w:highlight w:val="none"/>
          <w:lang w:val="en-US"/>
        </w:rPr>
        <w:t xml:space="preserve">）： </w:t>
      </w:r>
      <w:r/>
    </w:p>
    <w:p>
      <w:pPr>
        <w:pStyle w:val="695"/>
        <w:ind w:left="4320" w:firstLine="720"/>
        <w:spacing w:before="1"/>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t xml:space="preserve">日    期：</w:t>
      </w:r>
      <w:r/>
    </w:p>
    <w:p>
      <w:pPr>
        <w:pStyle w:val="695"/>
        <w:spacing w:before="2"/>
        <w:rPr>
          <w:rFonts w:hint="default" w:ascii="Times New Roman" w:hAnsi="Times New Roman" w:eastAsia="仿宋" w:cs="Times New Roman"/>
          <w:color w:val="auto"/>
          <w:sz w:val="14"/>
          <w:highlight w:val="none"/>
        </w:rPr>
      </w:pPr>
      <w:r>
        <w:rPr>
          <w:rFonts w:hint="default" w:ascii="Times New Roman" w:hAnsi="Times New Roman" w:eastAsia="仿宋" w:cs="Times New Roman"/>
          <w:color w:val="auto"/>
          <w:sz w:val="14"/>
          <w:highlight w:val="none"/>
        </w:rPr>
      </w:r>
      <w:r/>
    </w:p>
    <w:p>
      <w:pPr>
        <w:pStyle w:val="695"/>
        <w:ind w:left="223"/>
        <w:spacing w:before="1"/>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注：</w:t>
      </w:r>
      <w:r/>
    </w:p>
    <w:p>
      <w:pPr>
        <w:pStyle w:val="695"/>
        <w:ind w:left="223"/>
        <w:spacing w:before="1"/>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1.按照项目需求中的要求详细填列。</w:t>
      </w:r>
      <w:r/>
    </w:p>
    <w:p>
      <w:pPr>
        <w:pStyle w:val="695"/>
        <w:ind w:left="223"/>
        <w:spacing w:before="1"/>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2.行数不够，可自行添加。</w:t>
      </w:r>
      <w:r/>
    </w:p>
    <w:p>
      <w:pPr>
        <w:pStyle w:val="695"/>
        <w:ind w:left="223"/>
        <w:spacing w:before="1"/>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val="en-US" w:eastAsia="zh-CN"/>
        </w:rPr>
        <w:t xml:space="preserve">3</w:t>
      </w:r>
      <w:r>
        <w:rPr>
          <w:rFonts w:hint="default" w:ascii="Times New Roman" w:hAnsi="Times New Roman" w:eastAsia="仿宋" w:cs="Times New Roman"/>
          <w:color w:val="auto"/>
          <w:highlight w:val="none"/>
          <w:lang w:eastAsia="zh-CN"/>
        </w:rPr>
        <w:t xml:space="preserve">.请如实填写偏离表，如果虚假响应，将被暂停进入南京市采购活动。</w:t>
      </w:r>
      <w:r/>
    </w:p>
    <w:p>
      <w:pPr>
        <w:pStyle w:val="695"/>
        <w:ind w:left="223"/>
        <w:spacing w:before="1"/>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val="en-US" w:eastAsia="zh-CN"/>
        </w:rPr>
        <w:t xml:space="preserve">4.</w:t>
      </w:r>
      <w:r>
        <w:rPr>
          <w:rFonts w:hint="default" w:ascii="Times New Roman" w:hAnsi="Times New Roman" w:eastAsia="仿宋" w:cs="Times New Roman"/>
          <w:color w:val="auto"/>
          <w:highlight w:val="none"/>
          <w:lang w:eastAsia="zh-CN"/>
        </w:rPr>
        <w:t xml:space="preserve">供应商可根据各个需求表的内容填报技术规格响应表，但技术规格响应表的内容必须对其相对应的供货需求的内容全部响应，否则，该投标将可能被视为非实质性响应性投标而被拒绝。</w:t>
      </w:r>
      <w:r/>
    </w:p>
    <w:p>
      <w:pPr>
        <w:pStyle w:val="695"/>
        <w:ind w:left="223"/>
        <w:spacing w:before="1"/>
        <w:rPr>
          <w:rFonts w:hint="default" w:ascii="Times New Roman" w:hAnsi="Times New Roman" w:eastAsia="仿宋" w:cs="Times New Roman"/>
          <w:b/>
          <w:bCs/>
          <w:color w:val="auto"/>
          <w:highlight w:val="none"/>
          <w:lang w:eastAsia="zh-CN"/>
        </w:rPr>
      </w:pPr>
      <w:r>
        <w:rPr>
          <w:rFonts w:hint="default" w:ascii="Times New Roman" w:hAnsi="Times New Roman" w:eastAsia="仿宋" w:cs="Times New Roman"/>
          <w:b/>
          <w:bCs/>
          <w:color w:val="auto"/>
          <w:highlight w:val="none"/>
          <w:lang w:val="en-US" w:eastAsia="zh-CN"/>
        </w:rPr>
        <w:t xml:space="preserve">5.</w:t>
      </w:r>
      <w:r>
        <w:rPr>
          <w:rFonts w:hint="default" w:ascii="Times New Roman" w:hAnsi="Times New Roman" w:eastAsia="仿宋" w:cs="Times New Roman"/>
          <w:b/>
          <w:bCs/>
          <w:color w:val="auto"/>
          <w:highlight w:val="none"/>
          <w:lang w:eastAsia="zh-CN"/>
        </w:rPr>
        <w:t xml:space="preserve">若完全响应无偏离，则在表格中写“</w:t>
      </w:r>
      <w:r>
        <w:rPr>
          <w:rFonts w:hint="default" w:ascii="Times New Roman" w:hAnsi="Times New Roman" w:eastAsia="仿宋" w:cs="Times New Roman"/>
          <w:b/>
          <w:bCs/>
          <w:color w:val="auto"/>
          <w:highlight w:val="none"/>
          <w:lang w:val="en-US" w:eastAsia="zh-CN"/>
        </w:rPr>
        <w:t xml:space="preserve">技术</w:t>
      </w:r>
      <w:r>
        <w:rPr>
          <w:rFonts w:hint="default" w:ascii="Times New Roman" w:hAnsi="Times New Roman" w:eastAsia="仿宋" w:cs="Times New Roman"/>
          <w:b/>
          <w:bCs/>
          <w:color w:val="auto"/>
          <w:highlight w:val="none"/>
          <w:lang w:eastAsia="zh-CN"/>
        </w:rPr>
        <w:t xml:space="preserve">条款全部符合无偏离”</w:t>
      </w:r>
      <w:r/>
    </w:p>
    <w:p>
      <w:pPr>
        <w:pStyle w:val="783"/>
        <w:numPr>
          <w:ilvl w:val="0"/>
          <w:numId w:val="0"/>
        </w:numPr>
        <w:ind w:left="660"/>
        <w:spacing w:before="0" w:line="269" w:lineRule="exact"/>
        <w:tabs>
          <w:tab w:val="left" w:pos="857" w:leader="none"/>
        </w:tabs>
        <w:rPr>
          <w:rFonts w:hint="default" w:ascii="Times New Roman" w:hAnsi="Times New Roman" w:eastAsia="仿宋" w:cs="Times New Roman"/>
          <w:b/>
          <w:color w:val="auto"/>
          <w:sz w:val="19"/>
          <w:highlight w:val="none"/>
        </w:rPr>
      </w:pPr>
      <w:r>
        <w:rPr>
          <w:rFonts w:hint="default" w:ascii="Times New Roman" w:hAnsi="Times New Roman" w:eastAsia="仿宋" w:cs="Times New Roman"/>
          <w:b/>
          <w:color w:val="auto"/>
          <w:sz w:val="19"/>
          <w:highlight w:val="none"/>
        </w:rPr>
      </w:r>
      <w:r/>
    </w:p>
    <w:p>
      <w:pPr>
        <w:spacing w:line="269" w:lineRule="exact"/>
        <w:rPr>
          <w:rFonts w:hint="default" w:ascii="Times New Roman" w:hAnsi="Times New Roman" w:eastAsia="仿宋" w:cs="Times New Roman"/>
          <w:color w:val="auto"/>
          <w:sz w:val="19"/>
          <w:highlight w:val="none"/>
        </w:rPr>
        <w:sectPr>
          <w:footnotePr/>
          <w:endnotePr/>
          <w:type w:val="nextPage"/>
          <w:pgSz w:w="11910" w:h="16840" w:orient="portrait"/>
          <w:pgMar w:top="1440" w:right="1417" w:bottom="1160" w:left="1417" w:header="737" w:footer="697" w:gutter="0"/>
          <w:cols w:num="1" w:sep="0" w:space="720" w:equalWidth="1"/>
          <w:docGrid w:linePitch="360"/>
        </w:sectPr>
      </w:pPr>
      <w:r>
        <w:rPr>
          <w:rFonts w:hint="default" w:ascii="Times New Roman" w:hAnsi="Times New Roman" w:eastAsia="仿宋" w:cs="Times New Roman"/>
          <w:color w:val="auto"/>
          <w:sz w:val="19"/>
          <w:highlight w:val="none"/>
        </w:rPr>
      </w:r>
      <w:r/>
    </w:p>
    <w:p>
      <w:pPr>
        <w:pStyle w:val="680"/>
        <w:spacing w:before="42"/>
        <w:rPr>
          <w:rFonts w:hint="default" w:ascii="Times New Roman" w:hAnsi="Times New Roman" w:eastAsia="仿宋" w:cs="Times New Roman"/>
          <w:color w:val="auto"/>
          <w:sz w:val="24"/>
          <w:szCs w:val="24"/>
          <w:highlight w:val="none"/>
        </w:rPr>
        <w:outlineLvl w:val="1"/>
      </w:pPr>
      <w:r/>
      <w:bookmarkStart w:id="234" w:name="九、项目实施方案"/>
      <w:r/>
      <w:bookmarkEnd w:id="234"/>
      <w:r/>
      <w:bookmarkStart w:id="235" w:name="_bookmark22"/>
      <w:r/>
      <w:bookmarkEnd w:id="235"/>
      <w:r/>
      <w:bookmarkStart w:id="236" w:name="_Toc3737_WPSOffice_Level1"/>
      <w:r/>
      <w:bookmarkStart w:id="237" w:name="_Toc31222"/>
      <w:r/>
      <w:bookmarkStart w:id="238" w:name="_Toc16058"/>
      <w:r/>
      <w:bookmarkStart w:id="239" w:name="_Toc21543"/>
      <w:r>
        <w:rPr>
          <w:rFonts w:hint="eastAsia" w:ascii="Times New Roman" w:hAnsi="Times New Roman" w:eastAsia="仿宋" w:cs="Times New Roman"/>
          <w:color w:val="auto"/>
          <w:sz w:val="24"/>
          <w:szCs w:val="24"/>
          <w:highlight w:val="none"/>
          <w:lang w:val="en-US" w:eastAsia="zh-CN"/>
        </w:rPr>
        <w:t xml:space="preserve">七</w:t>
      </w:r>
      <w:r>
        <w:rPr>
          <w:rFonts w:hint="default" w:ascii="Times New Roman" w:hAnsi="Times New Roman" w:eastAsia="仿宋" w:cs="Times New Roman"/>
          <w:color w:val="auto"/>
          <w:sz w:val="24"/>
          <w:szCs w:val="24"/>
          <w:highlight w:val="none"/>
        </w:rPr>
        <w:t xml:space="preserve">、项目</w:t>
      </w:r>
      <w:r>
        <w:rPr>
          <w:rFonts w:hint="eastAsia" w:ascii="Times New Roman" w:hAnsi="Times New Roman" w:eastAsia="仿宋" w:cs="Times New Roman"/>
          <w:color w:val="auto"/>
          <w:sz w:val="24"/>
          <w:szCs w:val="24"/>
          <w:highlight w:val="none"/>
          <w:lang w:val="en-US" w:eastAsia="zh-CN"/>
        </w:rPr>
        <w:t xml:space="preserve">服务</w:t>
      </w:r>
      <w:r>
        <w:rPr>
          <w:rFonts w:hint="default" w:ascii="Times New Roman" w:hAnsi="Times New Roman" w:eastAsia="仿宋" w:cs="Times New Roman"/>
          <w:color w:val="auto"/>
          <w:sz w:val="24"/>
          <w:szCs w:val="24"/>
          <w:highlight w:val="none"/>
        </w:rPr>
        <w:t xml:space="preserve">方案</w:t>
      </w:r>
      <w:bookmarkEnd w:id="236"/>
      <w:r/>
      <w:bookmarkEnd w:id="237"/>
      <w:r/>
      <w:bookmarkEnd w:id="238"/>
      <w:r/>
      <w:bookmarkEnd w:id="239"/>
      <w:r/>
      <w:r/>
    </w:p>
    <w:p>
      <w:pPr>
        <w:pStyle w:val="695"/>
        <w:rPr>
          <w:rFonts w:hint="default" w:ascii="Times New Roman" w:hAnsi="Times New Roman" w:eastAsia="仿宋" w:cs="Times New Roman"/>
          <w:b/>
          <w:color w:val="auto"/>
          <w:sz w:val="20"/>
          <w:highlight w:val="none"/>
        </w:rPr>
      </w:pPr>
      <w:r>
        <w:rPr>
          <w:rFonts w:hint="default" w:ascii="Times New Roman" w:hAnsi="Times New Roman" w:eastAsia="仿宋" w:cs="Times New Roman"/>
          <w:b/>
          <w:color w:val="auto"/>
          <w:sz w:val="20"/>
          <w:highlight w:val="none"/>
        </w:rPr>
      </w:r>
      <w:r/>
    </w:p>
    <w:p>
      <w:pPr>
        <w:ind w:left="223"/>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r>
      <w:r/>
    </w:p>
    <w:p>
      <w:pPr>
        <w:ind w:firstLine="560"/>
        <w:jc w:val="cente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项目</w:t>
      </w:r>
      <w:r>
        <w:rPr>
          <w:rFonts w:hint="eastAsia" w:ascii="Times New Roman" w:hAnsi="Times New Roman" w:eastAsia="仿宋" w:cs="Times New Roman"/>
          <w:color w:val="auto"/>
          <w:sz w:val="28"/>
          <w:szCs w:val="28"/>
          <w:highlight w:val="none"/>
          <w:lang w:val="en-US" w:eastAsia="zh-CN"/>
        </w:rPr>
        <w:t xml:space="preserve">服务</w:t>
      </w:r>
      <w:r>
        <w:rPr>
          <w:rFonts w:hint="default" w:ascii="Times New Roman" w:hAnsi="Times New Roman" w:eastAsia="仿宋" w:cs="Times New Roman"/>
          <w:color w:val="auto"/>
          <w:sz w:val="28"/>
          <w:szCs w:val="28"/>
          <w:highlight w:val="none"/>
        </w:rPr>
        <w:t xml:space="preserve">方案</w:t>
      </w:r>
      <w:r/>
    </w:p>
    <w:p>
      <w:pPr>
        <w:pStyle w:val="695"/>
        <w:ind w:left="403"/>
        <w:spacing w:before="4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（格式自拟）</w:t>
      </w:r>
      <w:r/>
    </w:p>
    <w:p>
      <w:pPr>
        <w:pStyle w:val="695"/>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695"/>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695"/>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695"/>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695"/>
        <w:ind w:left="4320" w:firstLine="720"/>
        <w:spacing w:before="1"/>
        <w:rPr>
          <w:rFonts w:hint="default" w:ascii="Times New Roman" w:hAnsi="Times New Roman" w:eastAsia="仿宋" w:cs="Times New Roman"/>
          <w:color w:val="auto"/>
          <w:highlight w:val="none"/>
          <w:lang w:val="en-US"/>
        </w:rPr>
      </w:pPr>
      <w:r/>
      <w:bookmarkStart w:id="240" w:name="_bookmark25"/>
      <w:r/>
      <w:bookmarkEnd w:id="240"/>
      <w:r/>
      <w:bookmarkStart w:id="241" w:name="_bookmark23"/>
      <w:r/>
      <w:bookmarkEnd w:id="241"/>
      <w:r/>
      <w:bookmarkStart w:id="242" w:name="十、项目组成员一览表"/>
      <w:r/>
      <w:bookmarkEnd w:id="242"/>
      <w:r>
        <w:rPr>
          <w:rFonts w:hint="default" w:ascii="Times New Roman" w:hAnsi="Times New Roman" w:eastAsia="仿宋" w:cs="Times New Roman"/>
          <w:color w:val="auto"/>
          <w:highlight w:val="none"/>
          <w:lang w:val="en-US"/>
        </w:rPr>
        <w:t xml:space="preserve">供应商名称（</w:t>
      </w:r>
      <w:r>
        <w:rPr>
          <w:rFonts w:hint="default" w:ascii="Times New Roman" w:hAnsi="Times New Roman" w:eastAsia="仿宋" w:cs="Times New Roman"/>
          <w:color w:val="auto"/>
          <w:highlight w:val="none"/>
          <w:lang w:val="en-US" w:eastAsia="zh-CN"/>
        </w:rPr>
        <w:t xml:space="preserve">加盖公章</w:t>
      </w:r>
      <w:r>
        <w:rPr>
          <w:rFonts w:hint="default" w:ascii="Times New Roman" w:hAnsi="Times New Roman" w:eastAsia="仿宋" w:cs="Times New Roman"/>
          <w:color w:val="auto"/>
          <w:highlight w:val="none"/>
          <w:lang w:val="en-US"/>
        </w:rPr>
        <w:t xml:space="preserve">）： </w:t>
      </w:r>
      <w:r/>
    </w:p>
    <w:p>
      <w:pPr>
        <w:pStyle w:val="695"/>
        <w:ind w:left="4320" w:firstLine="720"/>
        <w:spacing w:before="1"/>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t xml:space="preserve">日    期：</w:t>
      </w:r>
      <w:r/>
    </w:p>
    <w:p>
      <w:pPr>
        <w:pStyle w:val="680"/>
        <w:spacing w:before="42"/>
        <w:rPr>
          <w:rFonts w:hint="default" w:ascii="Times New Roman" w:hAnsi="Times New Roman" w:eastAsia="仿宋" w:cs="Times New Roman"/>
          <w:color w:val="auto"/>
          <w:sz w:val="24"/>
          <w:szCs w:val="24"/>
          <w:highlight w:val="none"/>
        </w:rPr>
        <w:outlineLvl w:val="1"/>
      </w:pPr>
      <w:r/>
      <w:bookmarkStart w:id="243" w:name="_Toc16744"/>
      <w:r/>
      <w:bookmarkStart w:id="244" w:name="_Toc27232"/>
      <w:r/>
      <w:bookmarkStart w:id="245" w:name="_Toc30460"/>
      <w:r/>
      <w:bookmarkStart w:id="246" w:name="_Toc6106_WPSOffice_Level1"/>
      <w:r>
        <w:rPr>
          <w:rFonts w:hint="eastAsia" w:ascii="Times New Roman" w:hAnsi="Times New Roman" w:eastAsia="仿宋" w:cs="Times New Roman"/>
          <w:color w:val="auto"/>
          <w:sz w:val="24"/>
          <w:szCs w:val="24"/>
          <w:highlight w:val="none"/>
          <w:lang w:val="en-US" w:eastAsia="zh-CN"/>
        </w:rPr>
        <w:t xml:space="preserve">八</w:t>
      </w:r>
      <w:r>
        <w:rPr>
          <w:rFonts w:hint="default" w:ascii="Times New Roman" w:hAnsi="Times New Roman" w:eastAsia="仿宋" w:cs="Times New Roman"/>
          <w:color w:val="auto"/>
          <w:sz w:val="24"/>
          <w:szCs w:val="24"/>
          <w:highlight w:val="none"/>
        </w:rPr>
        <w:t xml:space="preserve">、项目组成员一览表</w:t>
      </w:r>
      <w:bookmarkEnd w:id="243"/>
      <w:r/>
      <w:bookmarkEnd w:id="244"/>
      <w:r/>
      <w:bookmarkEnd w:id="245"/>
      <w:r/>
      <w:bookmarkEnd w:id="246"/>
      <w:r/>
      <w:r/>
    </w:p>
    <w:p>
      <w:pPr>
        <w:pStyle w:val="695"/>
        <w:spacing w:before="10"/>
        <w:rPr>
          <w:rFonts w:hint="default" w:ascii="Times New Roman" w:hAnsi="Times New Roman" w:eastAsia="仿宋" w:cs="Times New Roman"/>
          <w:b/>
          <w:color w:val="auto"/>
          <w:sz w:val="32"/>
          <w:highlight w:val="none"/>
        </w:rPr>
      </w:pPr>
      <w:r>
        <w:rPr>
          <w:rFonts w:hint="default" w:ascii="Times New Roman" w:hAnsi="Times New Roman" w:eastAsia="仿宋" w:cs="Times New Roman"/>
          <w:b/>
          <w:color w:val="auto"/>
          <w:sz w:val="32"/>
          <w:highlight w:val="none"/>
        </w:rPr>
      </w:r>
      <w:r/>
    </w:p>
    <w:p>
      <w:pPr>
        <w:ind w:firstLine="560"/>
        <w:jc w:val="cente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项目组成员一览表</w:t>
      </w:r>
      <w:r/>
    </w:p>
    <w:p>
      <w:pPr>
        <w:pStyle w:val="695"/>
        <w:spacing w:before="4" w:after="1"/>
        <w:rPr>
          <w:rFonts w:hint="default" w:ascii="Times New Roman" w:hAnsi="Times New Roman" w:eastAsia="仿宋" w:cs="Times New Roman"/>
          <w:b/>
          <w:color w:val="auto"/>
          <w:sz w:val="25"/>
          <w:highlight w:val="none"/>
        </w:rPr>
      </w:pPr>
      <w:r>
        <w:rPr>
          <w:rFonts w:hint="default" w:ascii="Times New Roman" w:hAnsi="Times New Roman" w:eastAsia="仿宋" w:cs="Times New Roman"/>
          <w:b/>
          <w:color w:val="auto"/>
          <w:sz w:val="25"/>
          <w:highlight w:val="none"/>
        </w:rPr>
      </w:r>
      <w:r/>
    </w:p>
    <w:tbl>
      <w:tblPr>
        <w:tblStyle w:val="689"/>
        <w:tblW w:w="9286" w:type="dxa"/>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2"/>
        <w:gridCol w:w="761"/>
        <w:gridCol w:w="705"/>
        <w:gridCol w:w="1105"/>
        <w:gridCol w:w="1105"/>
        <w:gridCol w:w="1080"/>
        <w:gridCol w:w="2294"/>
        <w:gridCol w:w="1484"/>
      </w:tblGrid>
      <w:tr>
        <w:trPr>
          <w:trHeight w:val="311"/>
        </w:trPr>
        <w:tc>
          <w:tcPr>
            <w:gridSpan w:val="6"/>
            <w:tcW w:w="5508" w:type="dxa"/>
            <w:vAlign w:val="top"/>
            <w:textDirection w:val="lrTb"/>
            <w:noWrap w:val="false"/>
          </w:tcPr>
          <w:p>
            <w:pPr>
              <w:pStyle w:val="792"/>
              <w:ind w:left="106"/>
              <w:spacing w:before="20"/>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项目名称：</w:t>
            </w:r>
            <w:r/>
          </w:p>
        </w:tc>
        <w:tc>
          <w:tcPr>
            <w:gridSpan w:val="2"/>
            <w:tcW w:w="3778" w:type="dxa"/>
            <w:vAlign w:val="top"/>
            <w:textDirection w:val="lrTb"/>
            <w:noWrap w:val="false"/>
          </w:tcPr>
          <w:p>
            <w:pPr>
              <w:pStyle w:val="792"/>
              <w:ind w:left="106"/>
              <w:spacing w:before="20"/>
              <w:rPr>
                <w:rFonts w:hint="default" w:ascii="Times New Roman" w:hAnsi="Times New Roman" w:eastAsia="仿宋" w:cs="Times New Roman"/>
                <w:color w:val="auto"/>
                <w:sz w:val="21"/>
                <w:highlight w:val="none"/>
                <w:lang w:eastAsia="zh-CN"/>
              </w:rPr>
            </w:pPr>
            <w:r>
              <w:rPr>
                <w:rFonts w:hint="default" w:ascii="Times New Roman" w:hAnsi="Times New Roman" w:eastAsia="仿宋" w:cs="Times New Roman"/>
                <w:color w:val="auto"/>
                <w:sz w:val="21"/>
                <w:highlight w:val="none"/>
              </w:rPr>
              <w:t xml:space="preserve">项目编号：</w:t>
            </w:r>
            <w:r/>
          </w:p>
        </w:tc>
      </w:tr>
      <w:tr>
        <w:trPr>
          <w:trHeight w:val="312"/>
        </w:trPr>
        <w:tc>
          <w:tcPr>
            <w:tcW w:w="752" w:type="dxa"/>
            <w:vAlign w:val="top"/>
            <w:textDirection w:val="lrTb"/>
            <w:noWrap w:val="false"/>
          </w:tcPr>
          <w:p>
            <w:pPr>
              <w:pStyle w:val="792"/>
              <w:ind w:left="164"/>
              <w:spacing w:before="22"/>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序号</w:t>
            </w:r>
            <w:r/>
          </w:p>
        </w:tc>
        <w:tc>
          <w:tcPr>
            <w:tcW w:w="761" w:type="dxa"/>
            <w:vAlign w:val="top"/>
            <w:textDirection w:val="lrTb"/>
            <w:noWrap w:val="false"/>
          </w:tcPr>
          <w:p>
            <w:pPr>
              <w:pStyle w:val="792"/>
              <w:ind w:left="168"/>
              <w:spacing w:before="22"/>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姓名</w:t>
            </w:r>
            <w:r/>
          </w:p>
        </w:tc>
        <w:tc>
          <w:tcPr>
            <w:tcW w:w="705" w:type="dxa"/>
            <w:vAlign w:val="top"/>
            <w:textDirection w:val="lrTb"/>
            <w:noWrap w:val="false"/>
          </w:tcPr>
          <w:p>
            <w:pPr>
              <w:pStyle w:val="792"/>
              <w:ind w:left="141"/>
              <w:spacing w:before="22"/>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性别</w:t>
            </w:r>
            <w:r/>
          </w:p>
        </w:tc>
        <w:tc>
          <w:tcPr>
            <w:tcW w:w="1105" w:type="dxa"/>
            <w:vAlign w:val="top"/>
            <w:textDirection w:val="lrTb"/>
            <w:noWrap w:val="false"/>
          </w:tcPr>
          <w:p>
            <w:pPr>
              <w:pStyle w:val="792"/>
              <w:ind w:left="130"/>
              <w:spacing w:before="22"/>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执业资格</w:t>
            </w:r>
            <w:r/>
          </w:p>
        </w:tc>
        <w:tc>
          <w:tcPr>
            <w:tcW w:w="1105" w:type="dxa"/>
            <w:vAlign w:val="top"/>
            <w:textDirection w:val="lrTb"/>
            <w:noWrap w:val="false"/>
          </w:tcPr>
          <w:p>
            <w:pPr>
              <w:pStyle w:val="792"/>
              <w:ind w:left="340"/>
              <w:spacing w:before="22"/>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专业</w:t>
            </w:r>
            <w:r/>
          </w:p>
        </w:tc>
        <w:tc>
          <w:tcPr>
            <w:tcW w:w="1080" w:type="dxa"/>
            <w:vAlign w:val="top"/>
            <w:textDirection w:val="lrTb"/>
            <w:noWrap w:val="false"/>
          </w:tcPr>
          <w:p>
            <w:pPr>
              <w:pStyle w:val="792"/>
              <w:ind w:left="118"/>
              <w:spacing w:before="22"/>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技术职称</w:t>
            </w:r>
            <w:r/>
          </w:p>
        </w:tc>
        <w:tc>
          <w:tcPr>
            <w:tcW w:w="2294" w:type="dxa"/>
            <w:vAlign w:val="top"/>
            <w:textDirection w:val="lrTb"/>
            <w:noWrap w:val="false"/>
          </w:tcPr>
          <w:p>
            <w:pPr>
              <w:pStyle w:val="792"/>
              <w:ind w:left="200"/>
              <w:spacing w:before="22"/>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在本项目从事的岗位</w:t>
            </w:r>
            <w:r/>
          </w:p>
        </w:tc>
        <w:tc>
          <w:tcPr>
            <w:tcW w:w="1484" w:type="dxa"/>
            <w:vAlign w:val="top"/>
            <w:textDirection w:val="lrTb"/>
            <w:noWrap w:val="false"/>
          </w:tcPr>
          <w:p>
            <w:pPr>
              <w:pStyle w:val="792"/>
              <w:ind w:left="320"/>
              <w:spacing w:before="22"/>
              <w:tabs>
                <w:tab w:val="left" w:pos="954" w:leader="none"/>
              </w:tabs>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备</w:t>
            </w:r>
            <w:r>
              <w:rPr>
                <w:rFonts w:hint="default" w:ascii="Times New Roman" w:hAnsi="Times New Roman" w:eastAsia="仿宋" w:cs="Times New Roman"/>
                <w:b/>
                <w:color w:val="auto"/>
                <w:sz w:val="21"/>
                <w:highlight w:val="none"/>
              </w:rPr>
              <w:tab/>
            </w:r>
            <w:r>
              <w:rPr>
                <w:rFonts w:hint="default" w:ascii="Times New Roman" w:hAnsi="Times New Roman" w:eastAsia="仿宋" w:cs="Times New Roman"/>
                <w:b/>
                <w:color w:val="auto"/>
                <w:sz w:val="21"/>
                <w:highlight w:val="none"/>
              </w:rPr>
              <w:t xml:space="preserve">注</w:t>
            </w:r>
            <w:r/>
          </w:p>
        </w:tc>
      </w:tr>
      <w:tr>
        <w:trPr>
          <w:trHeight w:val="312"/>
        </w:trPr>
        <w:tc>
          <w:tcPr>
            <w:tcW w:w="752"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61"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05"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080"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2294"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484"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trHeight w:val="312"/>
        </w:trPr>
        <w:tc>
          <w:tcPr>
            <w:tcW w:w="752"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61"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05"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080"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2294"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484"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trHeight w:val="312"/>
        </w:trPr>
        <w:tc>
          <w:tcPr>
            <w:tcW w:w="752"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61"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05"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080"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2294"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484"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trHeight w:val="311"/>
        </w:trPr>
        <w:tc>
          <w:tcPr>
            <w:tcW w:w="752"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61"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05"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080"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2294"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484"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trHeight w:val="312"/>
        </w:trPr>
        <w:tc>
          <w:tcPr>
            <w:tcW w:w="752"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61"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05"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080"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2294"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484"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trHeight w:val="312"/>
        </w:trPr>
        <w:tc>
          <w:tcPr>
            <w:tcW w:w="752"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61"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05"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080"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2294"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484"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trHeight w:val="312"/>
        </w:trPr>
        <w:tc>
          <w:tcPr>
            <w:tcW w:w="752"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61"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05"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080"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2294"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484"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trHeight w:val="312"/>
        </w:trPr>
        <w:tc>
          <w:tcPr>
            <w:tcW w:w="752"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61"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05"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080"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2294"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484"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trHeight w:val="311"/>
        </w:trPr>
        <w:tc>
          <w:tcPr>
            <w:tcW w:w="752"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61"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05"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080"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2294"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484" w:type="dxa"/>
            <w:vAlign w:val="top"/>
            <w:textDirection w:val="lrTb"/>
            <w:noWrap w:val="false"/>
          </w:tcPr>
          <w:p>
            <w:pPr>
              <w:pStyle w:val="79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bl>
    <w:p>
      <w:pPr>
        <w:pStyle w:val="695"/>
        <w:ind w:left="4320" w:firstLine="720"/>
        <w:spacing w:before="1"/>
        <w:rPr>
          <w:rFonts w:hint="default" w:ascii="Times New Roman" w:hAnsi="Times New Roman" w:eastAsia="仿宋" w:cs="Times New Roman"/>
          <w:color w:val="auto"/>
          <w:highlight w:val="none"/>
          <w:lang w:val="en-US"/>
        </w:rPr>
      </w:pPr>
      <w:r/>
      <w:bookmarkStart w:id="247" w:name="_bookmark24"/>
      <w:r/>
      <w:bookmarkEnd w:id="247"/>
      <w:r/>
      <w:bookmarkStart w:id="248" w:name="十一、无重大违法记录声明格式"/>
      <w:r/>
      <w:bookmarkEnd w:id="248"/>
      <w:r>
        <w:rPr>
          <w:rFonts w:hint="default" w:ascii="Times New Roman" w:hAnsi="Times New Roman" w:eastAsia="仿宋" w:cs="Times New Roman"/>
          <w:color w:val="auto"/>
          <w:highlight w:val="none"/>
          <w:lang w:val="en-US"/>
        </w:rPr>
        <w:t xml:space="preserve">供应商名称（</w:t>
      </w:r>
      <w:r>
        <w:rPr>
          <w:rFonts w:hint="default" w:ascii="Times New Roman" w:hAnsi="Times New Roman" w:eastAsia="仿宋" w:cs="Times New Roman"/>
          <w:color w:val="auto"/>
          <w:highlight w:val="none"/>
          <w:lang w:val="en-US" w:eastAsia="zh-CN"/>
        </w:rPr>
        <w:t xml:space="preserve">加盖公章</w:t>
      </w:r>
      <w:r>
        <w:rPr>
          <w:rFonts w:hint="default" w:ascii="Times New Roman" w:hAnsi="Times New Roman" w:eastAsia="仿宋" w:cs="Times New Roman"/>
          <w:color w:val="auto"/>
          <w:highlight w:val="none"/>
          <w:lang w:val="en-US"/>
        </w:rPr>
        <w:t xml:space="preserve">）： </w:t>
      </w:r>
      <w:r/>
    </w:p>
    <w:p>
      <w:pPr>
        <w:pStyle w:val="695"/>
        <w:ind w:left="4320" w:firstLine="720"/>
        <w:spacing w:before="1"/>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t xml:space="preserve">日    期：</w:t>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附相关证书复印件</w:t>
      </w:r>
      <w:r/>
    </w:p>
    <w:p>
      <w:pPr>
        <w:pStyle w:val="680"/>
        <w:spacing w:before="42"/>
        <w:rPr>
          <w:rFonts w:hint="default" w:ascii="Times New Roman" w:hAnsi="Times New Roman" w:eastAsia="仿宋" w:cs="Times New Roman"/>
          <w:color w:val="auto"/>
          <w:sz w:val="24"/>
          <w:szCs w:val="24"/>
          <w:highlight w:val="none"/>
          <w:lang w:val="en-US" w:eastAsia="zh-CN"/>
        </w:rPr>
        <w:outlineLvl w:val="1"/>
      </w:pPr>
      <w:r/>
      <w:bookmarkStart w:id="249" w:name="_Toc19898"/>
      <w:r/>
      <w:bookmarkStart w:id="250" w:name="_Toc17822"/>
      <w:r/>
      <w:bookmarkStart w:id="251" w:name="_Toc26084"/>
      <w:r/>
      <w:bookmarkStart w:id="252" w:name="_Toc14559_WPSOffice_Level1"/>
      <w:r/>
      <w:r/>
    </w:p>
    <w:p>
      <w:pPr>
        <w:spacing w:line="460" w:lineRule="exact"/>
        <w:rPr>
          <w:rFonts w:hint="eastAsia" w:ascii="仿宋" w:hAnsi="仿宋" w:eastAsia="仿宋" w:cs="仿宋"/>
          <w:b/>
          <w:bCs/>
          <w:color w:val="auto"/>
          <w:sz w:val="24"/>
          <w:highlight w:val="none"/>
          <w:lang w:val="en-US" w:eastAsia="zh-CN"/>
        </w:rPr>
        <w:outlineLvl w:val="2"/>
      </w:pPr>
      <w:r/>
      <w:bookmarkStart w:id="253" w:name="_Toc116284552"/>
      <w:r/>
      <w:bookmarkStart w:id="254" w:name="_Toc20764"/>
      <w:r/>
      <w:bookmarkStart w:id="255" w:name="_Toc4930"/>
      <w:r/>
      <w:bookmarkStart w:id="256" w:name="_Toc153441908"/>
      <w:r>
        <w:rPr>
          <w:rFonts w:hint="eastAsia" w:ascii="仿宋" w:hAnsi="仿宋" w:eastAsia="仿宋" w:cs="仿宋"/>
          <w:b/>
          <w:bCs/>
          <w:color w:val="auto"/>
          <w:sz w:val="24"/>
          <w:highlight w:val="none"/>
          <w:lang w:val="en-US" w:eastAsia="zh-CN"/>
        </w:rPr>
        <w:t xml:space="preserve">九</w:t>
      </w:r>
      <w:r>
        <w:rPr>
          <w:rFonts w:hint="eastAsia" w:ascii="仿宋" w:hAnsi="仿宋" w:eastAsia="仿宋" w:cs="仿宋"/>
          <w:b/>
          <w:bCs/>
          <w:color w:val="auto"/>
          <w:sz w:val="24"/>
          <w:highlight w:val="none"/>
        </w:rPr>
        <w:t xml:space="preserve">、</w:t>
      </w:r>
      <w:bookmarkEnd w:id="253"/>
      <w:r/>
      <w:bookmarkEnd w:id="254"/>
      <w:r/>
      <w:bookmarkEnd w:id="255"/>
      <w:r/>
      <w:bookmarkStart w:id="257" w:name="_Toc9020"/>
      <w:r/>
      <w:bookmarkStart w:id="258" w:name="_Toc17411"/>
      <w:r/>
      <w:bookmarkStart w:id="259" w:name="_Toc2557"/>
      <w:r/>
      <w:bookmarkStart w:id="260" w:name="_Toc18017"/>
      <w:r/>
      <w:bookmarkStart w:id="261" w:name="_Toc25092"/>
      <w:r/>
      <w:bookmarkStart w:id="262" w:name="_Toc22511"/>
      <w:r/>
      <w:bookmarkStart w:id="263" w:name="_Toc17732"/>
      <w:r/>
      <w:bookmarkStart w:id="264" w:name="_Toc14140"/>
      <w:r/>
      <w:bookmarkStart w:id="265" w:name="_Toc116284553"/>
      <w:r>
        <w:rPr>
          <w:rFonts w:hint="eastAsia" w:ascii="仿宋" w:hAnsi="仿宋" w:eastAsia="仿宋" w:cs="仿宋"/>
          <w:b/>
          <w:color w:val="auto"/>
          <w:sz w:val="24"/>
          <w:highlight w:val="none"/>
        </w:rPr>
        <w:t xml:space="preserve">业绩</w:t>
      </w:r>
      <w:bookmarkEnd w:id="256"/>
      <w:r/>
      <w:bookmarkEnd w:id="257"/>
      <w:r/>
      <w:bookmarkEnd w:id="258"/>
      <w:r/>
      <w:bookmarkEnd w:id="259"/>
      <w:r/>
      <w:bookmarkEnd w:id="260"/>
      <w:r/>
      <w:bookmarkEnd w:id="261"/>
      <w:r/>
      <w:bookmarkEnd w:id="262"/>
      <w:r/>
      <w:bookmarkEnd w:id="263"/>
      <w:r/>
      <w:bookmarkEnd w:id="264"/>
      <w:r/>
      <w:bookmarkEnd w:id="265"/>
      <w:r>
        <w:rPr>
          <w:rFonts w:hint="eastAsia" w:ascii="仿宋" w:hAnsi="仿宋" w:eastAsia="仿宋" w:cs="仿宋"/>
          <w:b/>
          <w:color w:val="auto"/>
          <w:sz w:val="24"/>
          <w:highlight w:val="none"/>
          <w:lang w:val="en-US" w:eastAsia="zh-CN"/>
        </w:rPr>
        <w:t xml:space="preserve">一览表</w:t>
      </w:r>
      <w:r/>
    </w:p>
    <w:p>
      <w:pPr>
        <w:ind w:firstLine="482"/>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业绩一览表</w:t>
      </w:r>
      <w:r/>
    </w:p>
    <w:tbl>
      <w:tblPr>
        <w:tblStyle w:val="689"/>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1315"/>
        <w:gridCol w:w="1400"/>
        <w:gridCol w:w="1112"/>
        <w:gridCol w:w="1559"/>
        <w:gridCol w:w="1229"/>
        <w:gridCol w:w="898"/>
      </w:tblGrid>
      <w:tr>
        <w:trPr>
          <w:cantSplit/>
        </w:trPr>
        <w:tc>
          <w:tcPr>
            <w:tcW w:w="1985" w:type="dxa"/>
            <w:vAlign w:val="center"/>
            <w:textDirection w:val="lrTb"/>
            <w:noWrap w:val="false"/>
          </w:tcPr>
          <w:p>
            <w:pPr>
              <w:pStyle w:val="700"/>
              <w:jc w:val="center"/>
              <w:spacing w:line="360" w:lineRule="auto"/>
              <w:rPr>
                <w:rFonts w:hint="eastAsia" w:ascii="仿宋" w:hAnsi="仿宋" w:eastAsia="仿宋" w:cs="仿宋"/>
                <w:color w:val="auto"/>
                <w:sz w:val="21"/>
                <w:szCs w:val="18"/>
                <w:highlight w:val="none"/>
              </w:rPr>
            </w:pPr>
            <w:r>
              <w:rPr>
                <w:rFonts w:hint="eastAsia" w:ascii="仿宋" w:hAnsi="仿宋" w:eastAsia="仿宋" w:cs="仿宋"/>
                <w:color w:val="auto"/>
                <w:sz w:val="21"/>
                <w:szCs w:val="18"/>
                <w:highlight w:val="none"/>
              </w:rPr>
              <w:t xml:space="preserve">项目名称</w:t>
            </w:r>
            <w:r/>
          </w:p>
        </w:tc>
        <w:tc>
          <w:tcPr>
            <w:tcW w:w="1315" w:type="dxa"/>
            <w:vAlign w:val="center"/>
            <w:textDirection w:val="lrTb"/>
            <w:noWrap w:val="false"/>
          </w:tcPr>
          <w:p>
            <w:pPr>
              <w:pStyle w:val="700"/>
              <w:jc w:val="center"/>
              <w:spacing w:line="360" w:lineRule="auto"/>
              <w:rPr>
                <w:rFonts w:hint="eastAsia" w:ascii="仿宋" w:hAnsi="仿宋" w:eastAsia="仿宋" w:cs="仿宋"/>
                <w:color w:val="auto"/>
                <w:sz w:val="21"/>
                <w:szCs w:val="18"/>
                <w:highlight w:val="none"/>
              </w:rPr>
            </w:pPr>
            <w:r>
              <w:rPr>
                <w:rFonts w:hint="eastAsia" w:ascii="仿宋" w:hAnsi="仿宋" w:eastAsia="仿宋" w:cs="仿宋"/>
                <w:color w:val="auto"/>
                <w:sz w:val="21"/>
                <w:szCs w:val="18"/>
                <w:highlight w:val="none"/>
              </w:rPr>
              <w:t xml:space="preserve">采购内容</w:t>
            </w:r>
            <w:r/>
          </w:p>
        </w:tc>
        <w:tc>
          <w:tcPr>
            <w:tcW w:w="1400" w:type="dxa"/>
            <w:vAlign w:val="center"/>
            <w:textDirection w:val="lrTb"/>
            <w:noWrap w:val="false"/>
          </w:tcPr>
          <w:p>
            <w:pPr>
              <w:pStyle w:val="700"/>
              <w:jc w:val="center"/>
              <w:spacing w:line="360" w:lineRule="auto"/>
              <w:rPr>
                <w:rFonts w:hint="eastAsia" w:ascii="仿宋" w:hAnsi="仿宋" w:eastAsia="仿宋" w:cs="仿宋"/>
                <w:color w:val="auto"/>
                <w:sz w:val="21"/>
                <w:szCs w:val="18"/>
                <w:highlight w:val="none"/>
              </w:rPr>
            </w:pPr>
            <w:r>
              <w:rPr>
                <w:rFonts w:hint="eastAsia" w:ascii="仿宋" w:hAnsi="仿宋" w:eastAsia="仿宋" w:cs="仿宋"/>
                <w:color w:val="auto"/>
                <w:sz w:val="21"/>
                <w:szCs w:val="18"/>
                <w:highlight w:val="none"/>
              </w:rPr>
              <w:t xml:space="preserve">合同价</w:t>
            </w:r>
            <w:r/>
          </w:p>
        </w:tc>
        <w:tc>
          <w:tcPr>
            <w:tcW w:w="1112" w:type="dxa"/>
            <w:vAlign w:val="center"/>
            <w:textDirection w:val="lrTb"/>
            <w:noWrap w:val="false"/>
          </w:tcPr>
          <w:p>
            <w:pPr>
              <w:pStyle w:val="700"/>
              <w:jc w:val="center"/>
              <w:spacing w:line="360" w:lineRule="auto"/>
              <w:rPr>
                <w:rFonts w:hint="eastAsia" w:ascii="仿宋" w:hAnsi="仿宋" w:eastAsia="仿宋" w:cs="仿宋"/>
                <w:color w:val="auto"/>
                <w:sz w:val="21"/>
                <w:szCs w:val="18"/>
                <w:highlight w:val="none"/>
              </w:rPr>
            </w:pPr>
            <w:r>
              <w:rPr>
                <w:rFonts w:hint="eastAsia" w:ascii="仿宋" w:hAnsi="仿宋" w:eastAsia="仿宋" w:cs="仿宋"/>
                <w:color w:val="auto"/>
                <w:sz w:val="21"/>
                <w:szCs w:val="18"/>
                <w:highlight w:val="none"/>
              </w:rPr>
              <w:t xml:space="preserve">签订日期</w:t>
            </w:r>
            <w:r/>
          </w:p>
        </w:tc>
        <w:tc>
          <w:tcPr>
            <w:tcW w:w="1559" w:type="dxa"/>
            <w:vAlign w:val="center"/>
            <w:textDirection w:val="lrTb"/>
            <w:noWrap w:val="false"/>
          </w:tcPr>
          <w:p>
            <w:pPr>
              <w:pStyle w:val="700"/>
              <w:jc w:val="center"/>
              <w:spacing w:line="360" w:lineRule="auto"/>
              <w:rPr>
                <w:rFonts w:hint="eastAsia" w:ascii="仿宋" w:hAnsi="仿宋" w:eastAsia="仿宋" w:cs="仿宋"/>
                <w:color w:val="auto"/>
                <w:sz w:val="21"/>
                <w:szCs w:val="18"/>
                <w:highlight w:val="none"/>
              </w:rPr>
            </w:pPr>
            <w:r>
              <w:rPr>
                <w:rFonts w:hint="eastAsia" w:ascii="仿宋" w:hAnsi="仿宋" w:eastAsia="仿宋" w:cs="仿宋"/>
                <w:color w:val="auto"/>
                <w:sz w:val="21"/>
                <w:szCs w:val="18"/>
                <w:highlight w:val="none"/>
              </w:rPr>
              <w:t xml:space="preserve">采购人方联系人、联系方式</w:t>
            </w:r>
            <w:r/>
          </w:p>
        </w:tc>
        <w:tc>
          <w:tcPr>
            <w:tcW w:w="1229" w:type="dxa"/>
            <w:vAlign w:val="center"/>
            <w:textDirection w:val="lrTb"/>
            <w:noWrap w:val="false"/>
          </w:tcPr>
          <w:p>
            <w:pPr>
              <w:pStyle w:val="700"/>
              <w:jc w:val="center"/>
              <w:spacing w:line="360" w:lineRule="auto"/>
              <w:rPr>
                <w:rFonts w:hint="eastAsia" w:ascii="仿宋" w:hAnsi="仿宋" w:eastAsia="仿宋" w:cs="仿宋"/>
                <w:color w:val="auto"/>
                <w:sz w:val="21"/>
                <w:szCs w:val="18"/>
                <w:highlight w:val="none"/>
              </w:rPr>
            </w:pPr>
            <w:r>
              <w:rPr>
                <w:rFonts w:hint="eastAsia" w:ascii="仿宋" w:hAnsi="仿宋" w:eastAsia="仿宋" w:cs="仿宋"/>
                <w:color w:val="auto"/>
                <w:sz w:val="21"/>
                <w:szCs w:val="18"/>
                <w:highlight w:val="none"/>
              </w:rPr>
              <w:t xml:space="preserve">其它情况</w:t>
            </w:r>
            <w:r/>
          </w:p>
        </w:tc>
        <w:tc>
          <w:tcPr>
            <w:tcW w:w="898" w:type="dxa"/>
            <w:vAlign w:val="center"/>
            <w:textDirection w:val="lrTb"/>
            <w:noWrap w:val="false"/>
          </w:tcPr>
          <w:p>
            <w:pPr>
              <w:pStyle w:val="700"/>
              <w:jc w:val="center"/>
              <w:spacing w:line="360" w:lineRule="auto"/>
              <w:rPr>
                <w:rFonts w:hint="eastAsia" w:ascii="仿宋" w:hAnsi="仿宋" w:eastAsia="仿宋" w:cs="仿宋"/>
                <w:color w:val="auto"/>
                <w:sz w:val="21"/>
                <w:szCs w:val="18"/>
                <w:highlight w:val="none"/>
              </w:rPr>
            </w:pPr>
            <w:r>
              <w:rPr>
                <w:rFonts w:hint="eastAsia" w:ascii="仿宋" w:hAnsi="仿宋" w:eastAsia="仿宋" w:cs="仿宋"/>
                <w:color w:val="auto"/>
                <w:sz w:val="21"/>
                <w:szCs w:val="18"/>
                <w:highlight w:val="none"/>
              </w:rPr>
              <w:t xml:space="preserve">备注</w:t>
            </w:r>
            <w:r/>
          </w:p>
        </w:tc>
      </w:tr>
      <w:tr>
        <w:trPr>
          <w:cantSplit/>
          <w:trHeight w:val="571"/>
        </w:trPr>
        <w:tc>
          <w:tcPr>
            <w:tcW w:w="1985" w:type="dxa"/>
            <w:vAlign w:val="center"/>
            <w:textDirection w:val="lrTb"/>
            <w:noWrap w:val="false"/>
          </w:tcPr>
          <w:p>
            <w:pPr>
              <w:pStyle w:val="70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315" w:type="dxa"/>
            <w:vAlign w:val="center"/>
            <w:textDirection w:val="lrTb"/>
            <w:noWrap w:val="false"/>
          </w:tcPr>
          <w:p>
            <w:pPr>
              <w:pStyle w:val="70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400" w:type="dxa"/>
            <w:vAlign w:val="center"/>
            <w:textDirection w:val="lrTb"/>
            <w:noWrap w:val="false"/>
          </w:tcPr>
          <w:p>
            <w:pPr>
              <w:pStyle w:val="70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112" w:type="dxa"/>
            <w:vAlign w:val="center"/>
            <w:textDirection w:val="lrTb"/>
            <w:noWrap w:val="false"/>
          </w:tcPr>
          <w:p>
            <w:pPr>
              <w:pStyle w:val="70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559" w:type="dxa"/>
            <w:vAlign w:val="center"/>
            <w:textDirection w:val="lrTb"/>
            <w:noWrap w:val="false"/>
          </w:tcPr>
          <w:p>
            <w:pPr>
              <w:pStyle w:val="70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229" w:type="dxa"/>
            <w:vAlign w:val="center"/>
            <w:textDirection w:val="lrTb"/>
            <w:noWrap w:val="false"/>
          </w:tcPr>
          <w:p>
            <w:pPr>
              <w:pStyle w:val="70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898" w:type="dxa"/>
            <w:vAlign w:val="center"/>
            <w:textDirection w:val="lrTb"/>
            <w:noWrap w:val="false"/>
          </w:tcPr>
          <w:p>
            <w:pPr>
              <w:pStyle w:val="70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cantSplit/>
          <w:trHeight w:val="693"/>
        </w:trPr>
        <w:tc>
          <w:tcPr>
            <w:tcW w:w="1985" w:type="dxa"/>
            <w:vAlign w:val="center"/>
            <w:textDirection w:val="lrTb"/>
            <w:noWrap w:val="false"/>
          </w:tcPr>
          <w:p>
            <w:pPr>
              <w:pStyle w:val="70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315" w:type="dxa"/>
            <w:vAlign w:val="center"/>
            <w:textDirection w:val="lrTb"/>
            <w:noWrap w:val="false"/>
          </w:tcPr>
          <w:p>
            <w:pPr>
              <w:pStyle w:val="70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400" w:type="dxa"/>
            <w:vAlign w:val="center"/>
            <w:textDirection w:val="lrTb"/>
            <w:noWrap w:val="false"/>
          </w:tcPr>
          <w:p>
            <w:pPr>
              <w:pStyle w:val="70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112" w:type="dxa"/>
            <w:vAlign w:val="center"/>
            <w:textDirection w:val="lrTb"/>
            <w:noWrap w:val="false"/>
          </w:tcPr>
          <w:p>
            <w:pPr>
              <w:pStyle w:val="70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559" w:type="dxa"/>
            <w:vAlign w:val="center"/>
            <w:textDirection w:val="lrTb"/>
            <w:noWrap w:val="false"/>
          </w:tcPr>
          <w:p>
            <w:pPr>
              <w:pStyle w:val="70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229" w:type="dxa"/>
            <w:vAlign w:val="center"/>
            <w:textDirection w:val="lrTb"/>
            <w:noWrap w:val="false"/>
          </w:tcPr>
          <w:p>
            <w:pPr>
              <w:pStyle w:val="70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898" w:type="dxa"/>
            <w:vAlign w:val="center"/>
            <w:textDirection w:val="lrTb"/>
            <w:noWrap w:val="false"/>
          </w:tcPr>
          <w:p>
            <w:pPr>
              <w:pStyle w:val="70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cantSplit/>
          <w:trHeight w:val="703"/>
        </w:trPr>
        <w:tc>
          <w:tcPr>
            <w:tcW w:w="1985" w:type="dxa"/>
            <w:vAlign w:val="center"/>
            <w:textDirection w:val="lrTb"/>
            <w:noWrap w:val="false"/>
          </w:tcPr>
          <w:p>
            <w:pPr>
              <w:pStyle w:val="70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315" w:type="dxa"/>
            <w:vAlign w:val="center"/>
            <w:textDirection w:val="lrTb"/>
            <w:noWrap w:val="false"/>
          </w:tcPr>
          <w:p>
            <w:pPr>
              <w:pStyle w:val="70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400" w:type="dxa"/>
            <w:vAlign w:val="center"/>
            <w:textDirection w:val="lrTb"/>
            <w:noWrap w:val="false"/>
          </w:tcPr>
          <w:p>
            <w:pPr>
              <w:pStyle w:val="70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112" w:type="dxa"/>
            <w:vAlign w:val="center"/>
            <w:textDirection w:val="lrTb"/>
            <w:noWrap w:val="false"/>
          </w:tcPr>
          <w:p>
            <w:pPr>
              <w:pStyle w:val="70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559" w:type="dxa"/>
            <w:vAlign w:val="center"/>
            <w:textDirection w:val="lrTb"/>
            <w:noWrap w:val="false"/>
          </w:tcPr>
          <w:p>
            <w:pPr>
              <w:pStyle w:val="70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229" w:type="dxa"/>
            <w:vAlign w:val="center"/>
            <w:textDirection w:val="lrTb"/>
            <w:noWrap w:val="false"/>
          </w:tcPr>
          <w:p>
            <w:pPr>
              <w:pStyle w:val="70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898" w:type="dxa"/>
            <w:vAlign w:val="center"/>
            <w:textDirection w:val="lrTb"/>
            <w:noWrap w:val="false"/>
          </w:tcPr>
          <w:p>
            <w:pPr>
              <w:pStyle w:val="70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cantSplit/>
          <w:trHeight w:val="698"/>
        </w:trPr>
        <w:tc>
          <w:tcPr>
            <w:tcW w:w="1985" w:type="dxa"/>
            <w:vAlign w:val="center"/>
            <w:textDirection w:val="lrTb"/>
            <w:noWrap w:val="false"/>
          </w:tcPr>
          <w:p>
            <w:pPr>
              <w:pStyle w:val="70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315" w:type="dxa"/>
            <w:vAlign w:val="center"/>
            <w:textDirection w:val="lrTb"/>
            <w:noWrap w:val="false"/>
          </w:tcPr>
          <w:p>
            <w:pPr>
              <w:pStyle w:val="70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400" w:type="dxa"/>
            <w:vAlign w:val="center"/>
            <w:textDirection w:val="lrTb"/>
            <w:noWrap w:val="false"/>
          </w:tcPr>
          <w:p>
            <w:pPr>
              <w:pStyle w:val="70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112" w:type="dxa"/>
            <w:vAlign w:val="center"/>
            <w:textDirection w:val="lrTb"/>
            <w:noWrap w:val="false"/>
          </w:tcPr>
          <w:p>
            <w:pPr>
              <w:pStyle w:val="70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559" w:type="dxa"/>
            <w:vAlign w:val="center"/>
            <w:textDirection w:val="lrTb"/>
            <w:noWrap w:val="false"/>
          </w:tcPr>
          <w:p>
            <w:pPr>
              <w:pStyle w:val="70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229" w:type="dxa"/>
            <w:vAlign w:val="center"/>
            <w:textDirection w:val="lrTb"/>
            <w:noWrap w:val="false"/>
          </w:tcPr>
          <w:p>
            <w:pPr>
              <w:pStyle w:val="70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898" w:type="dxa"/>
            <w:vAlign w:val="center"/>
            <w:textDirection w:val="lrTb"/>
            <w:noWrap w:val="false"/>
          </w:tcPr>
          <w:p>
            <w:pPr>
              <w:pStyle w:val="70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bl>
    <w:p>
      <w:pP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br w:type="page" w:clear="all"/>
      </w:r>
      <w:r/>
    </w:p>
    <w:p>
      <w:pPr>
        <w:pStyle w:val="680"/>
        <w:spacing w:before="42"/>
        <w:rPr>
          <w:rFonts w:hint="default" w:ascii="Times New Roman" w:hAnsi="Times New Roman" w:eastAsia="仿宋" w:cs="Times New Roman"/>
          <w:color w:val="auto"/>
          <w:sz w:val="24"/>
          <w:szCs w:val="24"/>
          <w:highlight w:val="none"/>
        </w:rPr>
        <w:outlineLvl w:val="1"/>
      </w:pPr>
      <w:r>
        <w:rPr>
          <w:rFonts w:hint="default" w:ascii="Times New Roman" w:hAnsi="Times New Roman" w:eastAsia="仿宋" w:cs="Times New Roman"/>
          <w:color w:val="auto"/>
          <w:sz w:val="24"/>
          <w:szCs w:val="24"/>
          <w:highlight w:val="none"/>
          <w:lang w:val="en-US" w:eastAsia="zh-CN"/>
        </w:rPr>
        <w:t xml:space="preserve">十</w:t>
      </w:r>
      <w:r>
        <w:rPr>
          <w:rFonts w:hint="default" w:ascii="Times New Roman" w:hAnsi="Times New Roman" w:eastAsia="仿宋" w:cs="Times New Roman"/>
          <w:color w:val="auto"/>
          <w:sz w:val="24"/>
          <w:szCs w:val="24"/>
          <w:highlight w:val="none"/>
        </w:rPr>
        <w:t xml:space="preserve">、无重大违法记录声明格式</w:t>
      </w:r>
      <w:bookmarkEnd w:id="249"/>
      <w:r/>
      <w:bookmarkEnd w:id="250"/>
      <w:r/>
      <w:bookmarkEnd w:id="251"/>
      <w:r/>
      <w:bookmarkEnd w:id="252"/>
      <w:r/>
      <w:r/>
    </w:p>
    <w:p>
      <w:pPr>
        <w:pStyle w:val="695"/>
        <w:spacing w:before="7"/>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r>
      <w:r/>
    </w:p>
    <w:p>
      <w:pPr>
        <w:ind w:firstLine="560"/>
        <w:jc w:val="cente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无重大违法记录声明</w:t>
      </w:r>
      <w:r/>
    </w:p>
    <w:p>
      <w:pPr>
        <w:pStyle w:val="695"/>
        <w:spacing w:before="9"/>
        <w:rPr>
          <w:rFonts w:hint="default" w:ascii="Times New Roman" w:hAnsi="Times New Roman" w:eastAsia="仿宋" w:cs="Times New Roman"/>
          <w:b/>
          <w:color w:val="auto"/>
          <w:sz w:val="12"/>
          <w:highlight w:val="none"/>
        </w:rPr>
      </w:pPr>
      <w:r>
        <w:rPr>
          <w:rFonts w:hint="default" w:ascii="Times New Roman" w:hAnsi="Times New Roman" w:eastAsia="仿宋" w:cs="Times New Roman"/>
          <w:b/>
          <w:color w:val="auto"/>
          <w:sz w:val="12"/>
          <w:highlight w:val="none"/>
        </w:rPr>
      </w:r>
      <w:r/>
    </w:p>
    <w:p>
      <w:pPr>
        <w:pStyle w:val="695"/>
        <w:ind w:left="223"/>
        <w:spacing w:before="69"/>
        <w:rPr>
          <w:rFonts w:hint="default" w:ascii="Times New Roman" w:hAnsi="Times New Roman" w:eastAsia="仿宋" w:cs="Times New Roman"/>
          <w:color w:val="auto"/>
          <w:highlight w:val="none"/>
        </w:rPr>
      </w:pPr>
      <w:r>
        <w:rPr>
          <w:rFonts w:hint="eastAsia" w:ascii="Times New Roman" w:hAnsi="Times New Roman" w:eastAsia="仿宋" w:cs="Times New Roman"/>
          <w:color w:val="auto"/>
          <w:highlight w:val="none"/>
          <w:lang w:eastAsia="zh-CN"/>
        </w:rPr>
        <w:t xml:space="preserve">南京市高淳区湖滨高级中学</w:t>
      </w:r>
      <w:r>
        <w:rPr>
          <w:rFonts w:hint="default" w:ascii="Times New Roman" w:hAnsi="Times New Roman" w:eastAsia="仿宋" w:cs="Times New Roman"/>
          <w:color w:val="auto"/>
          <w:highlight w:val="none"/>
        </w:rPr>
        <w:t xml:space="preserve">：</w:t>
      </w:r>
      <w:r/>
    </w:p>
    <w:p>
      <w:pPr>
        <w:pStyle w:val="695"/>
        <w:spacing w:before="7"/>
        <w:rPr>
          <w:rFonts w:hint="default" w:ascii="Times New Roman" w:hAnsi="Times New Roman" w:eastAsia="仿宋" w:cs="Times New Roman"/>
          <w:color w:val="auto"/>
          <w:sz w:val="15"/>
          <w:highlight w:val="none"/>
        </w:rPr>
      </w:pPr>
      <w:r>
        <w:rPr>
          <w:rFonts w:hint="default" w:ascii="Times New Roman" w:hAnsi="Times New Roman" w:eastAsia="仿宋" w:cs="Times New Roman"/>
          <w:color w:val="auto"/>
          <w:sz w:val="15"/>
          <w:highlight w:val="none"/>
        </w:rPr>
      </w:r>
      <w:r/>
    </w:p>
    <w:p>
      <w:pPr>
        <w:pStyle w:val="695"/>
        <w:ind w:left="691"/>
        <w:tabs>
          <w:tab w:val="left" w:pos="5920" w:leader="none"/>
        </w:tabs>
        <w:rPr>
          <w:rFonts w:hint="default" w:ascii="Times New Roman" w:hAnsi="Times New Roman" w:eastAsia="仿宋" w:cs="Times New Roman"/>
          <w:color w:val="auto"/>
          <w:highlight w:val="none"/>
        </w:rPr>
      </w:pPr>
      <w:r>
        <w:rPr>
          <w:rFonts w:hint="default" w:ascii="Times New Roman" w:hAnsi="Times New Roman" w:eastAsia="仿宋" w:cs="Times New Roman"/>
          <w:color w:val="auto"/>
          <w:spacing w:val="11"/>
          <w:highlight w:val="none"/>
        </w:rPr>
        <w:t xml:space="preserve">我</w:t>
      </w:r>
      <w:r>
        <w:rPr>
          <w:rFonts w:hint="default" w:ascii="Times New Roman" w:hAnsi="Times New Roman" w:eastAsia="仿宋" w:cs="Times New Roman"/>
          <w:color w:val="auto"/>
          <w:spacing w:val="14"/>
          <w:highlight w:val="none"/>
        </w:rPr>
        <w:t xml:space="preserve">单</w:t>
      </w:r>
      <w:r>
        <w:rPr>
          <w:rFonts w:hint="default" w:ascii="Times New Roman" w:hAnsi="Times New Roman" w:eastAsia="仿宋" w:cs="Times New Roman"/>
          <w:color w:val="auto"/>
          <w:spacing w:val="13"/>
          <w:highlight w:val="none"/>
        </w:rPr>
        <w:t xml:space="preserve">位</w:t>
      </w:r>
      <w:r>
        <w:rPr>
          <w:rFonts w:hint="default" w:ascii="Times New Roman" w:hAnsi="Times New Roman" w:eastAsia="仿宋" w:cs="Times New Roman"/>
          <w:color w:val="auto"/>
          <w:spacing w:val="13"/>
          <w:highlight w:val="none"/>
          <w:u w:val="single"/>
        </w:rPr>
        <w:t xml:space="preserve"> </w:t>
      </w:r>
      <w:r>
        <w:rPr>
          <w:rFonts w:hint="default" w:ascii="Times New Roman" w:hAnsi="Times New Roman" w:eastAsia="仿宋" w:cs="Times New Roman"/>
          <w:color w:val="auto"/>
          <w:spacing w:val="13"/>
          <w:highlight w:val="none"/>
          <w:u w:val="single"/>
        </w:rPr>
        <w:tab/>
      </w:r>
      <w:r>
        <w:rPr>
          <w:rFonts w:hint="default" w:ascii="Times New Roman" w:hAnsi="Times New Roman" w:eastAsia="仿宋" w:cs="Times New Roman"/>
          <w:color w:val="auto"/>
          <w:spacing w:val="11"/>
          <w:highlight w:val="none"/>
        </w:rPr>
        <w:t xml:space="preserve">（</w:t>
      </w:r>
      <w:r>
        <w:rPr>
          <w:rFonts w:hint="default" w:ascii="Times New Roman" w:hAnsi="Times New Roman" w:eastAsia="仿宋" w:cs="Times New Roman"/>
          <w:color w:val="auto"/>
          <w:spacing w:val="14"/>
          <w:highlight w:val="none"/>
        </w:rPr>
        <w:t xml:space="preserve">供</w:t>
      </w:r>
      <w:r>
        <w:rPr>
          <w:rFonts w:hint="default" w:ascii="Times New Roman" w:hAnsi="Times New Roman" w:eastAsia="仿宋" w:cs="Times New Roman"/>
          <w:color w:val="auto"/>
          <w:spacing w:val="11"/>
          <w:highlight w:val="none"/>
        </w:rPr>
        <w:t xml:space="preserve">应</w:t>
      </w:r>
      <w:r>
        <w:rPr>
          <w:rFonts w:hint="default" w:ascii="Times New Roman" w:hAnsi="Times New Roman" w:eastAsia="仿宋" w:cs="Times New Roman"/>
          <w:color w:val="auto"/>
          <w:spacing w:val="14"/>
          <w:highlight w:val="none"/>
        </w:rPr>
        <w:t xml:space="preserve">商</w:t>
      </w:r>
      <w:r>
        <w:rPr>
          <w:rFonts w:hint="default" w:ascii="Times New Roman" w:hAnsi="Times New Roman" w:eastAsia="仿宋" w:cs="Times New Roman"/>
          <w:color w:val="auto"/>
          <w:spacing w:val="11"/>
          <w:highlight w:val="none"/>
        </w:rPr>
        <w:t xml:space="preserve">名</w:t>
      </w:r>
      <w:r>
        <w:rPr>
          <w:rFonts w:hint="default" w:ascii="Times New Roman" w:hAnsi="Times New Roman" w:eastAsia="仿宋" w:cs="Times New Roman"/>
          <w:color w:val="auto"/>
          <w:spacing w:val="14"/>
          <w:highlight w:val="none"/>
        </w:rPr>
        <w:t xml:space="preserve">称</w:t>
      </w:r>
      <w:r>
        <w:rPr>
          <w:rFonts w:hint="default" w:ascii="Times New Roman" w:hAnsi="Times New Roman" w:eastAsia="仿宋" w:cs="Times New Roman"/>
          <w:color w:val="auto"/>
          <w:spacing w:val="11"/>
          <w:highlight w:val="none"/>
        </w:rPr>
        <w:t xml:space="preserve">）</w:t>
      </w:r>
      <w:r>
        <w:rPr>
          <w:rFonts w:hint="default" w:ascii="Times New Roman" w:hAnsi="Times New Roman" w:eastAsia="仿宋" w:cs="Times New Roman"/>
          <w:color w:val="auto"/>
          <w:spacing w:val="14"/>
          <w:highlight w:val="none"/>
        </w:rPr>
        <w:t xml:space="preserve">郑</w:t>
      </w:r>
      <w:r>
        <w:rPr>
          <w:rFonts w:hint="default" w:ascii="Times New Roman" w:hAnsi="Times New Roman" w:eastAsia="仿宋" w:cs="Times New Roman"/>
          <w:color w:val="auto"/>
          <w:spacing w:val="11"/>
          <w:highlight w:val="none"/>
        </w:rPr>
        <w:t xml:space="preserve">重</w:t>
      </w:r>
      <w:r>
        <w:rPr>
          <w:rFonts w:hint="default" w:ascii="Times New Roman" w:hAnsi="Times New Roman" w:eastAsia="仿宋" w:cs="Times New Roman"/>
          <w:color w:val="auto"/>
          <w:spacing w:val="14"/>
          <w:highlight w:val="none"/>
        </w:rPr>
        <w:t xml:space="preserve">声</w:t>
      </w:r>
      <w:r>
        <w:rPr>
          <w:rFonts w:hint="default" w:ascii="Times New Roman" w:hAnsi="Times New Roman" w:eastAsia="仿宋" w:cs="Times New Roman"/>
          <w:color w:val="auto"/>
          <w:spacing w:val="11"/>
          <w:highlight w:val="none"/>
        </w:rPr>
        <w:t xml:space="preserve">明</w:t>
      </w:r>
      <w:r>
        <w:rPr>
          <w:rFonts w:hint="default" w:ascii="Times New Roman" w:hAnsi="Times New Roman" w:eastAsia="仿宋" w:cs="Times New Roman"/>
          <w:color w:val="auto"/>
          <w:highlight w:val="none"/>
        </w:rPr>
        <w:t xml:space="preserve">：</w:t>
      </w:r>
      <w:r/>
    </w:p>
    <w:p>
      <w:pPr>
        <w:pStyle w:val="695"/>
        <w:spacing w:before="7"/>
        <w:rPr>
          <w:rFonts w:hint="default" w:ascii="Times New Roman" w:hAnsi="Times New Roman" w:eastAsia="仿宋" w:cs="Times New Roman"/>
          <w:color w:val="auto"/>
          <w:sz w:val="15"/>
          <w:highlight w:val="none"/>
        </w:rPr>
      </w:pPr>
      <w:r>
        <w:rPr>
          <w:rFonts w:hint="default" w:ascii="Times New Roman" w:hAnsi="Times New Roman" w:eastAsia="仿宋" w:cs="Times New Roman"/>
          <w:color w:val="auto"/>
          <w:sz w:val="15"/>
          <w:highlight w:val="none"/>
        </w:rPr>
      </w:r>
      <w:r/>
    </w:p>
    <w:p>
      <w:pPr>
        <w:pStyle w:val="695"/>
        <w:ind w:left="223" w:right="262" w:firstLine="468"/>
        <w:spacing w:line="417" w:lineRule="auto"/>
        <w:tabs>
          <w:tab w:val="left" w:pos="5668" w:leader="none"/>
        </w:tabs>
        <w:rPr>
          <w:rFonts w:hint="default" w:ascii="Times New Roman" w:hAnsi="Times New Roman" w:eastAsia="仿宋" w:cs="Times New Roman"/>
          <w:color w:val="auto"/>
          <w:highlight w:val="none"/>
        </w:rPr>
      </w:pPr>
      <w:r>
        <w:rPr>
          <w:rFonts w:hint="default" w:ascii="Times New Roman" w:hAnsi="Times New Roman" w:eastAsia="仿宋" w:cs="Times New Roman"/>
          <w:color w:val="auto"/>
          <w:spacing w:val="14"/>
          <w:highlight w:val="none"/>
        </w:rPr>
        <w:t xml:space="preserve">参加采购活</w:t>
      </w:r>
      <w:r>
        <w:rPr>
          <w:rFonts w:hint="default" w:ascii="Times New Roman" w:hAnsi="Times New Roman" w:eastAsia="仿宋" w:cs="Times New Roman"/>
          <w:color w:val="auto"/>
          <w:spacing w:val="16"/>
          <w:highlight w:val="none"/>
        </w:rPr>
        <w:t xml:space="preserve">动</w:t>
      </w:r>
      <w:r>
        <w:rPr>
          <w:rFonts w:hint="default" w:ascii="Times New Roman" w:hAnsi="Times New Roman" w:eastAsia="仿宋" w:cs="Times New Roman"/>
          <w:color w:val="auto"/>
          <w:highlight w:val="none"/>
        </w:rPr>
        <w:t xml:space="preserve">前</w:t>
      </w:r>
      <w:r>
        <w:rPr>
          <w:rFonts w:hint="default" w:ascii="Times New Roman" w:hAnsi="Times New Roman" w:eastAsia="仿宋" w:cs="Times New Roman"/>
          <w:color w:val="auto"/>
          <w:spacing w:val="-41"/>
          <w:highlight w:val="none"/>
        </w:rPr>
        <w:t xml:space="preserve"> </w:t>
      </w:r>
      <w:r>
        <w:rPr>
          <w:rFonts w:hint="default" w:ascii="Times New Roman" w:hAnsi="Times New Roman" w:eastAsia="仿宋" w:cs="Times New Roman"/>
          <w:color w:val="auto"/>
          <w:highlight w:val="none"/>
        </w:rPr>
        <w:t xml:space="preserve">3</w:t>
      </w:r>
      <w:r>
        <w:rPr>
          <w:rFonts w:hint="default" w:ascii="Times New Roman" w:hAnsi="Times New Roman" w:eastAsia="仿宋" w:cs="Times New Roman"/>
          <w:color w:val="auto"/>
          <w:spacing w:val="-46"/>
          <w:highlight w:val="none"/>
        </w:rPr>
        <w:t xml:space="preserve"> </w:t>
      </w:r>
      <w:r>
        <w:rPr>
          <w:rFonts w:hint="default" w:ascii="Times New Roman" w:hAnsi="Times New Roman" w:eastAsia="仿宋" w:cs="Times New Roman"/>
          <w:color w:val="auto"/>
          <w:spacing w:val="14"/>
          <w:highlight w:val="none"/>
        </w:rPr>
        <w:t xml:space="preserve">年内</w:t>
      </w:r>
      <w:r>
        <w:rPr>
          <w:rFonts w:hint="default" w:ascii="Times New Roman" w:hAnsi="Times New Roman" w:eastAsia="仿宋" w:cs="Times New Roman"/>
          <w:color w:val="auto"/>
          <w:spacing w:val="16"/>
          <w:highlight w:val="none"/>
        </w:rPr>
        <w:t xml:space="preserve">在</w:t>
      </w:r>
      <w:r>
        <w:rPr>
          <w:rFonts w:hint="default" w:ascii="Times New Roman" w:hAnsi="Times New Roman" w:eastAsia="仿宋" w:cs="Times New Roman"/>
          <w:color w:val="auto"/>
          <w:spacing w:val="14"/>
          <w:highlight w:val="none"/>
        </w:rPr>
        <w:t xml:space="preserve">经营活动</w:t>
      </w:r>
      <w:r>
        <w:rPr>
          <w:rFonts w:hint="default" w:ascii="Times New Roman" w:hAnsi="Times New Roman" w:eastAsia="仿宋" w:cs="Times New Roman"/>
          <w:color w:val="auto"/>
          <w:spacing w:val="16"/>
          <w:highlight w:val="none"/>
        </w:rPr>
        <w:t xml:space="preserve">中</w:t>
      </w:r>
      <w:r>
        <w:rPr>
          <w:rFonts w:hint="default" w:ascii="Times New Roman" w:hAnsi="Times New Roman" w:eastAsia="仿宋" w:cs="Times New Roman"/>
          <w:color w:val="auto"/>
          <w:spacing w:val="16"/>
          <w:highlight w:val="none"/>
          <w:u w:val="single"/>
        </w:rPr>
        <w:t xml:space="preserve"> </w:t>
      </w:r>
      <w:r>
        <w:rPr>
          <w:rFonts w:hint="default" w:ascii="Times New Roman" w:hAnsi="Times New Roman" w:eastAsia="仿宋" w:cs="Times New Roman"/>
          <w:color w:val="auto"/>
          <w:spacing w:val="16"/>
          <w:highlight w:val="none"/>
          <w:u w:val="single"/>
        </w:rPr>
        <w:tab/>
      </w:r>
      <w:r>
        <w:rPr>
          <w:rFonts w:hint="default" w:ascii="Times New Roman" w:hAnsi="Times New Roman" w:eastAsia="仿宋" w:cs="Times New Roman"/>
          <w:color w:val="auto"/>
          <w:highlight w:val="none"/>
        </w:rPr>
        <w:t xml:space="preserve">（在下划线上如实填写：有或没有）重大违法记录。</w:t>
      </w:r>
      <w:r/>
    </w:p>
    <w:p>
      <w:pPr>
        <w:pStyle w:val="695"/>
        <w:ind w:left="691"/>
        <w:spacing w:line="269"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（说明：政府采购法第二十二条第一款第五项所称重大违法记录，是指供应商因违法经营受到</w:t>
      </w:r>
      <w:r/>
    </w:p>
    <w:p>
      <w:pPr>
        <w:pStyle w:val="695"/>
        <w:spacing w:before="6"/>
        <w:rPr>
          <w:rFonts w:hint="default" w:ascii="Times New Roman" w:hAnsi="Times New Roman" w:eastAsia="仿宋" w:cs="Times New Roman"/>
          <w:color w:val="auto"/>
          <w:sz w:val="15"/>
          <w:highlight w:val="none"/>
        </w:rPr>
      </w:pPr>
      <w:r>
        <w:rPr>
          <w:rFonts w:hint="default" w:ascii="Times New Roman" w:hAnsi="Times New Roman" w:eastAsia="仿宋" w:cs="Times New Roman"/>
          <w:color w:val="auto"/>
          <w:sz w:val="15"/>
          <w:highlight w:val="none"/>
        </w:rPr>
      </w:r>
      <w:r/>
    </w:p>
    <w:p>
      <w:pPr>
        <w:pStyle w:val="695"/>
        <w:ind w:left="223"/>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刑事处罚或者责令停产停业、吊销许可证或者执照、较大数额罚款等行政处罚。）</w:t>
      </w:r>
      <w:r/>
    </w:p>
    <w:p>
      <w:pPr>
        <w:pStyle w:val="695"/>
        <w:ind w:left="3600" w:firstLine="720"/>
        <w:spacing w:before="1"/>
        <w:rPr>
          <w:rFonts w:hint="default" w:ascii="Times New Roman" w:hAnsi="Times New Roman" w:eastAsia="仿宋" w:cs="Times New Roman"/>
          <w:color w:val="auto"/>
          <w:highlight w:val="none"/>
          <w:lang w:val="en-US"/>
        </w:rPr>
      </w:pPr>
      <w:r/>
      <w:bookmarkStart w:id="266" w:name="十二、具备履行合同所必需的设备和专业技术能力的书面声明"/>
      <w:r/>
      <w:bookmarkEnd w:id="266"/>
      <w:r>
        <w:rPr>
          <w:rFonts w:hint="default" w:ascii="Times New Roman" w:hAnsi="Times New Roman" w:eastAsia="仿宋" w:cs="Times New Roman"/>
          <w:color w:val="auto"/>
          <w:highlight w:val="none"/>
          <w:lang w:val="en-US"/>
        </w:rPr>
        <w:t xml:space="preserve">供应商名称（</w:t>
      </w:r>
      <w:r>
        <w:rPr>
          <w:rFonts w:hint="default" w:ascii="Times New Roman" w:hAnsi="Times New Roman" w:eastAsia="仿宋" w:cs="Times New Roman"/>
          <w:color w:val="auto"/>
          <w:highlight w:val="none"/>
          <w:lang w:val="en-US" w:eastAsia="zh-CN"/>
        </w:rPr>
        <w:t xml:space="preserve">加盖公章</w:t>
      </w:r>
      <w:r>
        <w:rPr>
          <w:rFonts w:hint="default" w:ascii="Times New Roman" w:hAnsi="Times New Roman" w:eastAsia="仿宋" w:cs="Times New Roman"/>
          <w:color w:val="auto"/>
          <w:highlight w:val="none"/>
          <w:lang w:val="en-US"/>
        </w:rPr>
        <w:t xml:space="preserve">）： </w:t>
      </w:r>
      <w:r/>
    </w:p>
    <w:p>
      <w:pPr>
        <w:pStyle w:val="695"/>
        <w:ind w:left="3600" w:firstLine="720"/>
        <w:spacing w:before="1"/>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t xml:space="preserve">日    期：</w:t>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680"/>
        <w:spacing w:before="42"/>
        <w:rPr>
          <w:rFonts w:hint="default" w:ascii="Times New Roman" w:hAnsi="Times New Roman" w:eastAsia="仿宋" w:cs="Times New Roman"/>
          <w:color w:val="auto"/>
          <w:sz w:val="24"/>
          <w:szCs w:val="24"/>
          <w:highlight w:val="none"/>
        </w:rPr>
        <w:outlineLvl w:val="1"/>
      </w:pPr>
      <w:r/>
      <w:bookmarkStart w:id="267" w:name="_Toc6242_WPSOffice_Level1"/>
      <w:r/>
      <w:bookmarkStart w:id="268" w:name="_Toc28874"/>
      <w:r/>
      <w:bookmarkStart w:id="269" w:name="_Toc25762"/>
      <w:r/>
      <w:bookmarkStart w:id="270" w:name="_Toc21753"/>
      <w:r/>
      <w:r/>
    </w:p>
    <w:p>
      <w:pPr>
        <w:pStyle w:val="680"/>
        <w:spacing w:before="42"/>
        <w:rPr>
          <w:rFonts w:hint="default" w:ascii="Times New Roman" w:hAnsi="Times New Roman" w:eastAsia="仿宋" w:cs="Times New Roman"/>
          <w:color w:val="auto"/>
          <w:sz w:val="24"/>
          <w:szCs w:val="24"/>
          <w:highlight w:val="none"/>
        </w:rPr>
        <w:outlineLvl w:val="1"/>
      </w:pPr>
      <w:r>
        <w:rPr>
          <w:rFonts w:hint="default" w:ascii="Times New Roman" w:hAnsi="Times New Roman" w:eastAsia="仿宋" w:cs="Times New Roman"/>
          <w:color w:val="auto"/>
          <w:sz w:val="24"/>
          <w:szCs w:val="24"/>
          <w:highlight w:val="none"/>
        </w:rPr>
        <w:t xml:space="preserve">十</w:t>
      </w:r>
      <w:r>
        <w:rPr>
          <w:rFonts w:hint="default" w:ascii="Times New Roman" w:hAnsi="Times New Roman" w:eastAsia="仿宋" w:cs="Times New Roman"/>
          <w:color w:val="auto"/>
          <w:sz w:val="24"/>
          <w:szCs w:val="24"/>
          <w:highlight w:val="none"/>
          <w:lang w:val="en-US" w:eastAsia="zh-CN"/>
        </w:rPr>
        <w:t xml:space="preserve">一</w:t>
      </w:r>
      <w:r>
        <w:rPr>
          <w:rFonts w:hint="default" w:ascii="Times New Roman" w:hAnsi="Times New Roman" w:eastAsia="仿宋" w:cs="Times New Roman"/>
          <w:color w:val="auto"/>
          <w:sz w:val="24"/>
          <w:szCs w:val="24"/>
          <w:highlight w:val="none"/>
        </w:rPr>
        <w:t xml:space="preserve">、具备履行合同所必需的设备和专业技术能力的书面声明</w:t>
      </w:r>
      <w:bookmarkEnd w:id="267"/>
      <w:r/>
      <w:bookmarkEnd w:id="268"/>
      <w:r/>
      <w:bookmarkEnd w:id="269"/>
      <w:r/>
      <w:bookmarkEnd w:id="270"/>
      <w:r/>
      <w:r/>
    </w:p>
    <w:p>
      <w:pPr>
        <w:pStyle w:val="695"/>
        <w:rPr>
          <w:rFonts w:hint="default" w:ascii="Times New Roman" w:hAnsi="Times New Roman" w:eastAsia="仿宋" w:cs="Times New Roman"/>
          <w:b/>
          <w:color w:val="auto"/>
          <w:sz w:val="20"/>
          <w:highlight w:val="none"/>
        </w:rPr>
      </w:pPr>
      <w:r>
        <w:rPr>
          <w:rFonts w:hint="default" w:ascii="Times New Roman" w:hAnsi="Times New Roman" w:eastAsia="仿宋" w:cs="Times New Roman"/>
          <w:b/>
          <w:color w:val="auto"/>
          <w:sz w:val="20"/>
          <w:highlight w:val="none"/>
        </w:rPr>
      </w:r>
      <w:r/>
    </w:p>
    <w:p>
      <w:pPr>
        <w:pStyle w:val="695"/>
        <w:spacing w:before="8"/>
        <w:rPr>
          <w:rFonts w:hint="default" w:ascii="Times New Roman" w:hAnsi="Times New Roman" w:eastAsia="仿宋" w:cs="Times New Roman"/>
          <w:b/>
          <w:color w:val="auto"/>
          <w:sz w:val="20"/>
          <w:highlight w:val="none"/>
        </w:rPr>
      </w:pPr>
      <w:r>
        <w:rPr>
          <w:rFonts w:hint="default" w:ascii="Times New Roman" w:hAnsi="Times New Roman" w:eastAsia="仿宋" w:cs="Times New Roman"/>
          <w:b/>
          <w:color w:val="auto"/>
          <w:sz w:val="20"/>
          <w:highlight w:val="none"/>
        </w:rPr>
      </w:r>
      <w:r/>
    </w:p>
    <w:p>
      <w:pPr>
        <w:pStyle w:val="695"/>
        <w:ind w:left="223" w:right="255" w:firstLine="420"/>
        <w:spacing w:line="278"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95"/>
        <w:ind w:left="643"/>
        <w:spacing w:line="269" w:lineRule="exact"/>
        <w:tabs>
          <w:tab w:val="left" w:pos="3268" w:leader="none"/>
        </w:tabs>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主要设备有：</w:t>
      </w:r>
      <w:r>
        <w:rPr>
          <w:rFonts w:hint="default" w:ascii="Times New Roman" w:hAnsi="Times New Roman" w:eastAsia="仿宋" w:cs="Times New Roman"/>
          <w:color w:val="auto"/>
          <w:highlight w:val="none"/>
          <w:u w:val="single"/>
        </w:rPr>
        <w:t xml:space="preserve"> </w:t>
      </w:r>
      <w:r>
        <w:rPr>
          <w:rFonts w:hint="default" w:ascii="Times New Roman" w:hAnsi="Times New Roman" w:eastAsia="仿宋" w:cs="Times New Roman"/>
          <w:color w:val="auto"/>
          <w:highlight w:val="none"/>
          <w:u w:val="single"/>
        </w:rPr>
        <w:tab/>
      </w:r>
      <w:r>
        <w:rPr>
          <w:rFonts w:hint="default" w:ascii="Times New Roman" w:hAnsi="Times New Roman" w:eastAsia="仿宋" w:cs="Times New Roman"/>
          <w:color w:val="auto"/>
          <w:highlight w:val="none"/>
        </w:rPr>
        <w:t xml:space="preserve">。</w:t>
      </w:r>
      <w:r/>
    </w:p>
    <w:p>
      <w:pPr>
        <w:pStyle w:val="695"/>
        <w:ind w:left="643"/>
        <w:spacing w:before="43"/>
        <w:tabs>
          <w:tab w:val="left" w:pos="4108" w:leader="none"/>
        </w:tabs>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主要专业技术能力有：</w:t>
      </w:r>
      <w:r>
        <w:rPr>
          <w:rFonts w:hint="default" w:ascii="Times New Roman" w:hAnsi="Times New Roman" w:eastAsia="仿宋" w:cs="Times New Roman"/>
          <w:color w:val="auto"/>
          <w:highlight w:val="none"/>
          <w:u w:val="single"/>
        </w:rPr>
        <w:t xml:space="preserve"> </w:t>
      </w:r>
      <w:r>
        <w:rPr>
          <w:rFonts w:hint="default" w:ascii="Times New Roman" w:hAnsi="Times New Roman" w:eastAsia="仿宋" w:cs="Times New Roman"/>
          <w:color w:val="auto"/>
          <w:highlight w:val="none"/>
          <w:u w:val="single"/>
        </w:rPr>
        <w:tab/>
      </w:r>
      <w:r>
        <w:rPr>
          <w:rFonts w:hint="default" w:ascii="Times New Roman" w:hAnsi="Times New Roman" w:eastAsia="仿宋" w:cs="Times New Roman"/>
          <w:color w:val="auto"/>
          <w:highlight w:val="none"/>
        </w:rPr>
        <w:t xml:space="preserve">。</w:t>
      </w:r>
      <w:r/>
    </w:p>
    <w:p>
      <w:pPr>
        <w:pStyle w:val="695"/>
        <w:ind w:left="3600" w:firstLine="720"/>
        <w:spacing w:before="1"/>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t xml:space="preserve">供应商名称（</w:t>
      </w:r>
      <w:r>
        <w:rPr>
          <w:rFonts w:hint="default" w:ascii="Times New Roman" w:hAnsi="Times New Roman" w:eastAsia="仿宋" w:cs="Times New Roman"/>
          <w:color w:val="auto"/>
          <w:highlight w:val="none"/>
          <w:lang w:val="en-US" w:eastAsia="zh-CN"/>
        </w:rPr>
        <w:t xml:space="preserve">加盖公章</w:t>
      </w:r>
      <w:r>
        <w:rPr>
          <w:rFonts w:hint="default" w:ascii="Times New Roman" w:hAnsi="Times New Roman" w:eastAsia="仿宋" w:cs="Times New Roman"/>
          <w:color w:val="auto"/>
          <w:highlight w:val="none"/>
          <w:lang w:val="en-US"/>
        </w:rPr>
        <w:t xml:space="preserve">）： </w:t>
      </w:r>
      <w:r/>
    </w:p>
    <w:p>
      <w:pPr>
        <w:pStyle w:val="695"/>
        <w:ind w:left="3600" w:firstLine="720"/>
        <w:spacing w:before="1"/>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t xml:space="preserve">日    期：</w:t>
      </w:r>
      <w:r/>
    </w:p>
    <w:p>
      <w:pPr>
        <w:rPr>
          <w:rFonts w:hint="default" w:ascii="Times New Roman" w:hAnsi="Times New Roman" w:eastAsia="仿宋" w:cs="Times New Roman"/>
          <w:color w:val="auto"/>
          <w:sz w:val="25"/>
          <w:highlight w:val="none"/>
        </w:rPr>
        <w:sectPr>
          <w:footnotePr/>
          <w:endnotePr/>
          <w:type w:val="nextPage"/>
          <w:pgSz w:w="11900" w:h="16840" w:orient="portrait"/>
          <w:pgMar w:top="1429" w:right="1417" w:bottom="1066" w:left="1417" w:header="765" w:footer="720" w:gutter="0"/>
          <w:cols w:num="1" w:sep="0" w:space="720" w:equalWidth="1"/>
          <w:docGrid w:linePitch="360"/>
        </w:sectPr>
      </w:pPr>
      <w:r>
        <w:rPr>
          <w:rFonts w:hint="default" w:ascii="Times New Roman" w:hAnsi="Times New Roman" w:eastAsia="仿宋" w:cs="Times New Roman"/>
          <w:color w:val="auto"/>
          <w:sz w:val="25"/>
          <w:highlight w:val="none"/>
        </w:rPr>
      </w:r>
      <w:r/>
    </w:p>
    <w:p>
      <w:pPr>
        <w:pStyle w:val="680"/>
        <w:ind w:left="0" w:firstLine="0"/>
        <w:spacing w:before="42"/>
        <w:rPr>
          <w:rFonts w:hint="eastAsia" w:ascii="仿宋" w:hAnsi="仿宋" w:eastAsia="仿宋" w:cs="仿宋"/>
          <w:color w:val="auto"/>
          <w:sz w:val="24"/>
          <w:szCs w:val="24"/>
          <w:highlight w:val="none"/>
        </w:rPr>
        <w:outlineLvl w:val="1"/>
      </w:pPr>
      <w:r/>
      <w:bookmarkStart w:id="271" w:name="十三、质量保证及服务承诺"/>
      <w:r/>
      <w:bookmarkEnd w:id="271"/>
      <w:r/>
      <w:bookmarkStart w:id="272" w:name="_bookmark26"/>
      <w:r/>
      <w:bookmarkEnd w:id="272"/>
      <w:r/>
      <w:bookmarkStart w:id="273" w:name="_Toc2183"/>
      <w:r/>
      <w:bookmarkStart w:id="274" w:name="_Toc12671"/>
      <w:r/>
      <w:bookmarkStart w:id="275" w:name="_Toc11114"/>
      <w:r/>
      <w:bookmarkStart w:id="276" w:name="_Toc21144_WPSOffice_Level1"/>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rPr>
        <w:t xml:space="preserve">、中小企业声明函</w:t>
      </w:r>
      <w:bookmarkEnd w:id="273"/>
      <w:r/>
      <w:bookmarkEnd w:id="274"/>
      <w:r/>
      <w:bookmarkEnd w:id="275"/>
      <w:r/>
      <w:bookmarkEnd w:id="276"/>
      <w:r/>
      <w:r/>
    </w:p>
    <w:p>
      <w:pPr>
        <w:jc w:val="center"/>
        <w:spacing w:line="360" w:lineRule="auto"/>
        <w:rPr>
          <w:rFonts w:hint="eastAsia" w:ascii="仿宋" w:hAnsi="仿宋" w:eastAsia="仿宋" w:cs="仿宋"/>
          <w:color w:val="auto"/>
          <w:sz w:val="32"/>
          <w:szCs w:val="32"/>
          <w:highlight w:val="none"/>
        </w:rPr>
        <w:outlineLvl w:val="9"/>
      </w:pPr>
      <w:r>
        <w:rPr>
          <w:rFonts w:hint="eastAsia" w:ascii="仿宋" w:hAnsi="仿宋" w:eastAsia="仿宋" w:cs="仿宋"/>
          <w:color w:val="auto"/>
          <w:sz w:val="32"/>
          <w:szCs w:val="32"/>
          <w:highlight w:val="none"/>
        </w:rPr>
        <w:t xml:space="preserve">中小企业声明函（服务）</w:t>
      </w:r>
      <w:r/>
    </w:p>
    <w:p>
      <w:pPr>
        <w:ind w:firstLine="482"/>
        <w:keepLines w:val="0"/>
        <w:keepNext w:val="0"/>
        <w:pageBreakBefore w:val="0"/>
        <w:spacing w:line="360" w:lineRule="auto"/>
        <w:widowControl w:val="off"/>
        <w:rPr>
          <w:rFonts w:hint="eastAsia" w:ascii="仿宋" w:hAnsi="仿宋" w:eastAsia="仿宋" w:cs="仿宋"/>
          <w:color w:val="auto"/>
          <w:sz w:val="21"/>
          <w:szCs w:val="21"/>
          <w:highlight w:val="none"/>
        </w:rPr>
        <w:outlineLvl w:val="9"/>
      </w:pPr>
      <w:r/>
      <w:bookmarkStart w:id="277" w:name="_bookmark28"/>
      <w:r/>
      <w:bookmarkEnd w:id="277"/>
      <w:r/>
      <w:bookmarkStart w:id="278" w:name="十五、残疾人福利性单位声明函"/>
      <w:r/>
      <w:bookmarkEnd w:id="278"/>
      <w:r>
        <w:rPr>
          <w:rFonts w:hint="eastAsia" w:ascii="仿宋" w:hAnsi="仿宋" w:eastAsia="仿宋" w:cs="仿宋"/>
          <w:color w:val="auto"/>
          <w:sz w:val="21"/>
          <w:szCs w:val="21"/>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 w:val="21"/>
          <w:szCs w:val="21"/>
          <w:highlight w:val="none"/>
          <w:u w:val="single"/>
        </w:rPr>
        <w:t xml:space="preserve">XXXXXXXXXXXXXXXXXXX</w:t>
      </w:r>
      <w:r>
        <w:rPr>
          <w:rFonts w:hint="eastAsia" w:ascii="仿宋" w:hAnsi="仿宋" w:eastAsia="仿宋" w:cs="仿宋"/>
          <w:color w:val="auto"/>
          <w:sz w:val="21"/>
          <w:szCs w:val="21"/>
          <w:highlight w:val="none"/>
        </w:rPr>
        <w:t xml:space="preserve">（单位名称）采购编号为</w:t>
      </w:r>
      <w:r>
        <w:rPr>
          <w:rFonts w:hint="eastAsia" w:ascii="仿宋" w:hAnsi="仿宋" w:eastAsia="仿宋" w:cs="仿宋"/>
          <w:color w:val="auto"/>
          <w:sz w:val="21"/>
          <w:szCs w:val="21"/>
          <w:highlight w:val="none"/>
          <w:u w:val="single"/>
          <w:lang w:val="en-US"/>
        </w:rPr>
        <w:t xml:space="preserve"> </w:t>
      </w:r>
      <w:r>
        <w:rPr>
          <w:rFonts w:hint="eastAsia" w:ascii="仿宋" w:hAnsi="仿宋" w:eastAsia="仿宋" w:cs="仿宋"/>
          <w:iCs/>
          <w:color w:val="auto"/>
          <w:sz w:val="21"/>
          <w:szCs w:val="21"/>
          <w:highlight w:val="none"/>
          <w:u w:val="single"/>
          <w:lang w:val="en-US" w:eastAsia="zh-CN" w:bidi="ar-SA"/>
        </w:rPr>
        <w:t xml:space="preserve">XXXXXXXXXXXXXXXXXXXXX</w:t>
      </w:r>
      <w:r>
        <w:rPr>
          <w:rFonts w:hint="eastAsia" w:ascii="仿宋" w:hAnsi="仿宋" w:eastAsia="仿宋" w:cs="仿宋"/>
          <w:color w:val="auto"/>
          <w:sz w:val="21"/>
          <w:szCs w:val="21"/>
          <w:highlight w:val="none"/>
          <w:u w:val="single"/>
          <w:lang w:val="en-US"/>
        </w:rPr>
        <w:t xml:space="preserve">  </w:t>
      </w:r>
      <w:r>
        <w:rPr>
          <w:rFonts w:hint="eastAsia" w:ascii="仿宋" w:hAnsi="仿宋" w:eastAsia="仿宋" w:cs="仿宋"/>
          <w:color w:val="auto"/>
          <w:sz w:val="21"/>
          <w:szCs w:val="21"/>
          <w:highlight w:val="none"/>
        </w:rPr>
        <w:t xml:space="preserve">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spacing w:line="360"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（标的名称）属于</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eastAsia="zh-CN"/>
        </w:rPr>
        <w:t xml:space="preserve">餐饮业</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行业（采购文件中明确的所属行业）；承接企业为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（企业名称），从业人员</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人，营业收入为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万元，资产总额为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万元</w:t>
      </w:r>
      <w:r>
        <w:rPr>
          <w:rFonts w:hint="eastAsia" w:ascii="仿宋" w:hAnsi="仿宋" w:eastAsia="仿宋" w:cs="仿宋"/>
          <w:color w:val="auto"/>
          <w:sz w:val="21"/>
          <w:szCs w:val="21"/>
          <w:highlight w:val="none"/>
          <w:vertAlign w:val="superscript"/>
        </w:rPr>
        <w:t xml:space="preserve">1</w:t>
      </w:r>
      <w:r>
        <w:rPr>
          <w:rFonts w:hint="eastAsia" w:ascii="仿宋" w:hAnsi="仿宋" w:eastAsia="仿宋" w:cs="仿宋"/>
          <w:color w:val="auto"/>
          <w:sz w:val="21"/>
          <w:szCs w:val="21"/>
          <w:highlight w:val="none"/>
        </w:rPr>
        <w:t xml:space="preserve">，属于中型企业 ¨小型企业 微型企业。</w:t>
      </w:r>
      <w:r/>
    </w:p>
    <w:p>
      <w:pPr>
        <w:ind w:firstLine="480"/>
        <w:spacing w:line="360" w:lineRule="auto"/>
        <w:rPr>
          <w:rFonts w:hint="eastAsia" w:ascii="仿宋" w:hAnsi="仿宋" w:eastAsia="仿宋" w:cs="仿宋"/>
          <w:i/>
          <w:color w:val="auto"/>
          <w:sz w:val="21"/>
          <w:szCs w:val="21"/>
          <w:highlight w:val="none"/>
        </w:rPr>
        <w:outlineLvl w:val="9"/>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（标的名称）属于</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行业（采购文件中明确的所属行业）；承接企业为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（企业名称），从业人员</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人，营业收入为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万元，资产总额为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万元</w:t>
      </w:r>
      <w:r>
        <w:rPr>
          <w:rFonts w:hint="eastAsia" w:ascii="仿宋" w:hAnsi="仿宋" w:eastAsia="仿宋" w:cs="仿宋"/>
          <w:color w:val="auto"/>
          <w:sz w:val="21"/>
          <w:szCs w:val="21"/>
          <w:highlight w:val="none"/>
          <w:vertAlign w:val="superscript"/>
        </w:rPr>
        <w:t xml:space="preserve">1</w:t>
      </w:r>
      <w:r>
        <w:rPr>
          <w:rFonts w:hint="eastAsia" w:ascii="仿宋" w:hAnsi="仿宋" w:eastAsia="仿宋" w:cs="仿宋"/>
          <w:color w:val="auto"/>
          <w:sz w:val="21"/>
          <w:szCs w:val="21"/>
          <w:highlight w:val="none"/>
        </w:rPr>
        <w:t xml:space="preserve">，属于中型企业 小型企业 微型企业。</w:t>
      </w:r>
      <w:r/>
    </w:p>
    <w:p>
      <w:pPr>
        <w:ind w:firstLine="360"/>
        <w:spacing w:line="360"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w:t>
      </w:r>
      <w:r/>
    </w:p>
    <w:p>
      <w:pPr>
        <w:ind w:firstLine="480"/>
        <w:spacing w:line="360"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本企业对上述声明内容的真实性负责，如有虚假，将依法承担相应责任。</w:t>
      </w:r>
      <w:r/>
    </w:p>
    <w:p>
      <w:pPr>
        <w:spacing w:line="360"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r>
      <w:r/>
    </w:p>
    <w:p>
      <w:pPr>
        <w:ind w:right="180" w:firstLine="360"/>
        <w:jc w:val="center"/>
        <w:spacing w:line="360"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                                        企业名称：（加盖</w:t>
      </w:r>
      <w:r>
        <w:rPr>
          <w:rFonts w:hint="eastAsia" w:ascii="仿宋" w:hAnsi="仿宋" w:eastAsia="仿宋" w:cs="仿宋"/>
          <w:color w:val="auto"/>
          <w:highlight w:val="none"/>
          <w:lang w:val="en-US" w:eastAsia="zh-CN"/>
        </w:rPr>
        <w:t xml:space="preserve">公章</w:t>
      </w:r>
      <w:r>
        <w:rPr>
          <w:rFonts w:hint="eastAsia" w:ascii="仿宋" w:hAnsi="仿宋" w:eastAsia="仿宋" w:cs="仿宋"/>
          <w:color w:val="auto"/>
          <w:sz w:val="21"/>
          <w:szCs w:val="21"/>
          <w:highlight w:val="none"/>
        </w:rPr>
        <w:t xml:space="preserve">）</w:t>
      </w:r>
      <w:r/>
    </w:p>
    <w:p>
      <w:pPr>
        <w:ind w:left="3600" w:firstLine="896"/>
        <w:spacing w:line="360" w:lineRule="auto"/>
        <w:rPr>
          <w:rFonts w:hint="eastAsia" w:ascii="仿宋" w:hAnsi="仿宋" w:eastAsia="仿宋" w:cs="仿宋"/>
          <w:color w:val="auto"/>
          <w:sz w:val="21"/>
          <w:szCs w:val="21"/>
          <w:highlight w:val="none"/>
        </w:rPr>
        <w:outlineLvl w:val="9"/>
      </w:pPr>
      <w:r>
        <w:rPr>
          <w:rFonts w:hint="eastAsia" w:ascii="仿宋" w:hAnsi="仿宋" w:eastAsia="仿宋" w:cs="仿宋"/>
          <w:color w:val="auto"/>
          <w:sz w:val="21"/>
          <w:szCs w:val="21"/>
          <w:highlight w:val="none"/>
        </w:rPr>
        <w:t xml:space="preserve">日    期：</w:t>
      </w:r>
      <w:r/>
    </w:p>
    <w:p>
      <w:pPr>
        <w:ind w:firstLine="480"/>
        <w:spacing w:line="360" w:lineRule="auto"/>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1"/>
          <w:szCs w:val="21"/>
          <w:highlight w:val="none"/>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4.服务采购项目中，服务的承接商应当为中小企业，不对其中涉及的货物的制造商、工程的承建商作出要求。</w:t>
      </w:r>
      <w:r/>
    </w:p>
    <w:p>
      <w:pPr>
        <w:spacing w:before="154"/>
        <w:rPr>
          <w:rFonts w:hint="default" w:ascii="Times New Roman" w:hAnsi="Times New Roman" w:eastAsia="仿宋" w:cs="Times New Roman"/>
          <w:color w:val="auto"/>
          <w:sz w:val="21"/>
          <w:szCs w:val="24"/>
          <w:highlight w:val="none"/>
          <w:lang w:val="en-US" w:bidi="ar-SA"/>
        </w:rPr>
        <w:outlineLvl w:val="9"/>
      </w:pPr>
      <w:r>
        <w:rPr>
          <w:rFonts w:hint="default" w:ascii="Times New Roman" w:hAnsi="Times New Roman" w:eastAsia="仿宋" w:cs="Times New Roman"/>
          <w:color w:val="auto"/>
          <w:sz w:val="21"/>
          <w:szCs w:val="24"/>
          <w:highlight w:val="none"/>
          <w:lang w:val="en-US" w:bidi="ar-SA"/>
        </w:rPr>
      </w:r>
      <w:r/>
    </w:p>
    <w:p>
      <w:pPr>
        <w:spacing w:before="154"/>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sz w:val="21"/>
          <w:szCs w:val="24"/>
          <w:highlight w:val="none"/>
          <w:lang w:val="en-US" w:bidi="ar-SA"/>
        </w:rPr>
        <mc:AlternateContent>
          <mc:Choice Requires="wpg">
            <w:drawing>
              <wp:inline xmlns:wp="http://schemas.openxmlformats.org/drawingml/2006/wordprocessingDrawing" distT="0" distB="0" distL="0" distR="0">
                <wp:extent cx="5840095" cy="3541395"/>
                <wp:effectExtent l="0" t="0" r="0" b="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2"/>
                        <a:stretch/>
                      </pic:blipFill>
                      <pic:spPr bwMode="auto">
                        <a:xfrm>
                          <a:off x="0" y="0"/>
                          <a:ext cx="5840095" cy="3541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9.8pt;height:278.8pt;mso-wrap-distance-left:0.0pt;mso-wrap-distance-top:0.0pt;mso-wrap-distance-right:0.0pt;mso-wrap-distance-bottom:0.0pt;" stroked="f">
                <v:path textboxrect="0,0,0,0"/>
                <v:imagedata r:id="rId12" o:title=""/>
              </v:shape>
            </w:pict>
          </mc:Fallback>
        </mc:AlternateContent>
      </w:r>
      <w:r/>
    </w:p>
    <w:p>
      <w:pPr>
        <w:pStyle w:val="680"/>
        <w:spacing w:before="42"/>
        <w:rPr>
          <w:rFonts w:hint="default" w:ascii="Times New Roman" w:hAnsi="Times New Roman" w:eastAsia="仿宋" w:cs="Times New Roman"/>
          <w:color w:val="auto"/>
          <w:sz w:val="24"/>
          <w:szCs w:val="24"/>
          <w:highlight w:val="none"/>
        </w:rPr>
        <w:outlineLvl w:val="1"/>
      </w:pPr>
      <w:r/>
      <w:bookmarkStart w:id="279" w:name="_Toc16530"/>
      <w:r/>
      <w:bookmarkStart w:id="280" w:name="_Toc16837"/>
      <w:r/>
      <w:bookmarkStart w:id="281" w:name="_Toc10046_WPSOffice_Level1"/>
      <w:r/>
      <w:bookmarkStart w:id="282" w:name="_Toc17613"/>
      <w:r/>
      <w:r/>
    </w:p>
    <w:p>
      <w:pPr>
        <w:pStyle w:val="680"/>
        <w:spacing w:before="42"/>
        <w:rPr>
          <w:rFonts w:hint="default" w:ascii="Times New Roman" w:hAnsi="Times New Roman" w:eastAsia="仿宋" w:cs="Times New Roman"/>
          <w:color w:val="auto"/>
          <w:sz w:val="24"/>
          <w:szCs w:val="24"/>
          <w:highlight w:val="none"/>
        </w:rPr>
        <w:outlineLvl w:val="1"/>
      </w:pPr>
      <w:r>
        <w:rPr>
          <w:rFonts w:hint="default" w:ascii="Times New Roman" w:hAnsi="Times New Roman" w:eastAsia="仿宋" w:cs="Times New Roman"/>
          <w:color w:val="auto"/>
          <w:sz w:val="24"/>
          <w:szCs w:val="24"/>
          <w:highlight w:val="none"/>
        </w:rPr>
        <w:t xml:space="preserve">十</w:t>
      </w:r>
      <w:r>
        <w:rPr>
          <w:rFonts w:hint="eastAsia" w:ascii="Times New Roman" w:hAnsi="Times New Roman" w:eastAsia="仿宋" w:cs="Times New Roman"/>
          <w:color w:val="auto"/>
          <w:sz w:val="24"/>
          <w:szCs w:val="24"/>
          <w:highlight w:val="none"/>
          <w:lang w:val="en-US" w:eastAsia="zh-CN"/>
        </w:rPr>
        <w:t xml:space="preserve">三</w:t>
      </w:r>
      <w:r>
        <w:rPr>
          <w:rFonts w:hint="default" w:ascii="Times New Roman" w:hAnsi="Times New Roman" w:eastAsia="仿宋" w:cs="Times New Roman"/>
          <w:color w:val="auto"/>
          <w:sz w:val="24"/>
          <w:szCs w:val="24"/>
          <w:highlight w:val="none"/>
        </w:rPr>
        <w:t xml:space="preserve">、残疾人福利性单位声明函</w:t>
      </w:r>
      <w:bookmarkEnd w:id="279"/>
      <w:r/>
      <w:bookmarkEnd w:id="280"/>
      <w:r/>
      <w:bookmarkEnd w:id="281"/>
      <w:r/>
      <w:bookmarkEnd w:id="282"/>
      <w:r/>
      <w:r/>
    </w:p>
    <w:p>
      <w:pPr>
        <w:pStyle w:val="695"/>
        <w:rPr>
          <w:rFonts w:hint="default" w:ascii="Times New Roman" w:hAnsi="Times New Roman" w:eastAsia="仿宋" w:cs="Times New Roman"/>
          <w:b/>
          <w:color w:val="auto"/>
          <w:sz w:val="20"/>
          <w:highlight w:val="none"/>
        </w:rPr>
      </w:pPr>
      <w:r>
        <w:rPr>
          <w:rFonts w:hint="default" w:ascii="Times New Roman" w:hAnsi="Times New Roman" w:eastAsia="仿宋" w:cs="Times New Roman"/>
          <w:b/>
          <w:color w:val="auto"/>
          <w:sz w:val="20"/>
          <w:highlight w:val="none"/>
        </w:rPr>
      </w:r>
      <w:r/>
    </w:p>
    <w:p>
      <w:pPr>
        <w:pStyle w:val="695"/>
        <w:rPr>
          <w:rFonts w:hint="default" w:ascii="Times New Roman" w:hAnsi="Times New Roman" w:eastAsia="仿宋" w:cs="Times New Roman"/>
          <w:b/>
          <w:color w:val="auto"/>
          <w:sz w:val="20"/>
          <w:highlight w:val="none"/>
        </w:rPr>
      </w:pPr>
      <w:r>
        <w:rPr>
          <w:rFonts w:hint="default" w:ascii="Times New Roman" w:hAnsi="Times New Roman" w:eastAsia="仿宋" w:cs="Times New Roman"/>
          <w:b/>
          <w:color w:val="auto"/>
          <w:sz w:val="20"/>
          <w:highlight w:val="none"/>
        </w:rPr>
      </w:r>
      <w:r/>
    </w:p>
    <w:p>
      <w:pPr>
        <w:pStyle w:val="695"/>
        <w:spacing w:before="10"/>
        <w:rPr>
          <w:rFonts w:hint="default" w:ascii="Times New Roman" w:hAnsi="Times New Roman" w:eastAsia="仿宋" w:cs="Times New Roman"/>
          <w:b/>
          <w:color w:val="auto"/>
          <w:sz w:val="15"/>
          <w:highlight w:val="none"/>
        </w:rPr>
      </w:pPr>
      <w:r>
        <w:rPr>
          <w:rFonts w:hint="default" w:ascii="Times New Roman" w:hAnsi="Times New Roman" w:eastAsia="仿宋" w:cs="Times New Roman"/>
          <w:b/>
          <w:color w:val="auto"/>
          <w:sz w:val="15"/>
          <w:highlight w:val="none"/>
        </w:rPr>
      </w:r>
      <w:r/>
    </w:p>
    <w:p>
      <w:pPr>
        <w:ind w:firstLine="560"/>
        <w:jc w:val="cente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残疾人福利性单位声明函</w:t>
      </w:r>
      <w:r/>
    </w:p>
    <w:p>
      <w:pPr>
        <w:pStyle w:val="695"/>
        <w:ind w:left="223" w:right="264" w:firstLine="444"/>
        <w:jc w:val="both"/>
        <w:spacing w:before="155" w:line="278" w:lineRule="auto"/>
        <w:tabs>
          <w:tab w:val="left" w:pos="4847" w:leader="underscore"/>
        </w:tabs>
        <w:rPr>
          <w:rFonts w:hint="default" w:ascii="Times New Roman" w:hAnsi="Times New Roman" w:eastAsia="仿宋" w:cs="Times New Roman"/>
          <w:color w:val="auto"/>
          <w:spacing w:val="11"/>
          <w:highlight w:val="none"/>
        </w:rPr>
      </w:pPr>
      <w:r>
        <w:rPr>
          <w:rFonts w:hint="default" w:ascii="Times New Roman" w:hAnsi="Times New Roman" w:eastAsia="仿宋" w:cs="Times New Roman"/>
          <w:color w:val="auto"/>
          <w:spacing w:val="11"/>
          <w:highlight w:val="none"/>
        </w:rPr>
        <w:t xml:space="preserve">本</w:t>
      </w:r>
      <w:r>
        <w:rPr>
          <w:rFonts w:hint="default" w:ascii="Times New Roman" w:hAnsi="Times New Roman" w:eastAsia="仿宋" w:cs="Times New Roman"/>
          <w:color w:val="auto"/>
          <w:spacing w:val="14"/>
          <w:highlight w:val="none"/>
        </w:rPr>
        <w:t xml:space="preserve">单</w:t>
      </w:r>
      <w:r>
        <w:rPr>
          <w:rFonts w:hint="default" w:ascii="Times New Roman" w:hAnsi="Times New Roman" w:eastAsia="仿宋" w:cs="Times New Roman"/>
          <w:color w:val="auto"/>
          <w:spacing w:val="11"/>
          <w:highlight w:val="none"/>
        </w:rPr>
        <w:t xml:space="preserve">位</w:t>
      </w:r>
      <w:r>
        <w:rPr>
          <w:rFonts w:hint="default" w:ascii="Times New Roman" w:hAnsi="Times New Roman" w:eastAsia="仿宋" w:cs="Times New Roman"/>
          <w:color w:val="auto"/>
          <w:spacing w:val="14"/>
          <w:highlight w:val="none"/>
        </w:rPr>
        <w:t xml:space="preserve">郑</w:t>
      </w:r>
      <w:r>
        <w:rPr>
          <w:rFonts w:hint="default" w:ascii="Times New Roman" w:hAnsi="Times New Roman" w:eastAsia="仿宋" w:cs="Times New Roman"/>
          <w:color w:val="auto"/>
          <w:spacing w:val="11"/>
          <w:highlight w:val="none"/>
        </w:rPr>
        <w:t xml:space="preserve">重</w:t>
      </w:r>
      <w:r>
        <w:rPr>
          <w:rFonts w:hint="default" w:ascii="Times New Roman" w:hAnsi="Times New Roman" w:eastAsia="仿宋" w:cs="Times New Roman"/>
          <w:color w:val="auto"/>
          <w:spacing w:val="14"/>
          <w:highlight w:val="none"/>
        </w:rPr>
        <w:t xml:space="preserve">声明</w:t>
      </w:r>
      <w:r>
        <w:rPr>
          <w:rFonts w:hint="default" w:ascii="Times New Roman" w:hAnsi="Times New Roman" w:eastAsia="仿宋" w:cs="Times New Roman"/>
          <w:color w:val="auto"/>
          <w:spacing w:val="-32"/>
          <w:highlight w:val="none"/>
        </w:rPr>
        <w:t xml:space="preserve">，</w:t>
      </w:r>
      <w:r>
        <w:rPr>
          <w:rFonts w:hint="default" w:ascii="Times New Roman" w:hAnsi="Times New Roman" w:eastAsia="仿宋" w:cs="Times New Roman"/>
          <w:color w:val="auto"/>
          <w:spacing w:val="11"/>
          <w:highlight w:val="none"/>
        </w:rPr>
        <w:t xml:space="preserve">根</w:t>
      </w:r>
      <w:r>
        <w:rPr>
          <w:rFonts w:hint="default" w:ascii="Times New Roman" w:hAnsi="Times New Roman" w:eastAsia="仿宋" w:cs="Times New Roman"/>
          <w:color w:val="auto"/>
          <w:spacing w:val="-32"/>
          <w:highlight w:val="none"/>
        </w:rPr>
        <w:t xml:space="preserve">据</w:t>
      </w:r>
      <w:r>
        <w:rPr>
          <w:rFonts w:hint="default" w:ascii="Times New Roman" w:hAnsi="Times New Roman" w:eastAsia="仿宋" w:cs="Times New Roman"/>
          <w:color w:val="auto"/>
          <w:spacing w:val="11"/>
          <w:highlight w:val="none"/>
        </w:rPr>
        <w:t xml:space="preserve">《财</w:t>
      </w:r>
      <w:r>
        <w:rPr>
          <w:rFonts w:hint="default" w:ascii="Times New Roman" w:hAnsi="Times New Roman" w:eastAsia="仿宋" w:cs="Times New Roman"/>
          <w:color w:val="auto"/>
          <w:spacing w:val="14"/>
          <w:highlight w:val="none"/>
        </w:rPr>
        <w:t xml:space="preserve">政</w:t>
      </w:r>
      <w:r>
        <w:rPr>
          <w:rFonts w:hint="default" w:ascii="Times New Roman" w:hAnsi="Times New Roman" w:eastAsia="仿宋" w:cs="Times New Roman"/>
          <w:color w:val="auto"/>
          <w:highlight w:val="none"/>
        </w:rPr>
        <w:t xml:space="preserve">部</w:t>
      </w:r>
      <w:r>
        <w:rPr>
          <w:rFonts w:hint="default" w:ascii="Times New Roman" w:hAnsi="Times New Roman" w:eastAsia="仿宋" w:cs="Times New Roman"/>
          <w:color w:val="auto"/>
          <w:spacing w:val="7"/>
          <w:highlight w:val="none"/>
        </w:rPr>
        <w:t xml:space="preserve"> </w:t>
      </w:r>
      <w:r>
        <w:rPr>
          <w:rFonts w:hint="default" w:ascii="Times New Roman" w:hAnsi="Times New Roman" w:eastAsia="仿宋" w:cs="Times New Roman"/>
          <w:color w:val="auto"/>
          <w:spacing w:val="11"/>
          <w:highlight w:val="none"/>
        </w:rPr>
        <w:t xml:space="preserve">民</w:t>
      </w:r>
      <w:r>
        <w:rPr>
          <w:rFonts w:hint="default" w:ascii="Times New Roman" w:hAnsi="Times New Roman" w:eastAsia="仿宋" w:cs="Times New Roman"/>
          <w:color w:val="auto"/>
          <w:spacing w:val="14"/>
          <w:highlight w:val="none"/>
        </w:rPr>
        <w:t xml:space="preserve">政</w:t>
      </w:r>
      <w:r>
        <w:rPr>
          <w:rFonts w:hint="default" w:ascii="Times New Roman" w:hAnsi="Times New Roman" w:eastAsia="仿宋" w:cs="Times New Roman"/>
          <w:color w:val="auto"/>
          <w:highlight w:val="none"/>
        </w:rPr>
        <w:t xml:space="preserve">部</w:t>
      </w:r>
      <w:r>
        <w:rPr>
          <w:rFonts w:hint="default" w:ascii="Times New Roman" w:hAnsi="Times New Roman" w:eastAsia="仿宋" w:cs="Times New Roman"/>
          <w:color w:val="auto"/>
          <w:spacing w:val="6"/>
          <w:highlight w:val="none"/>
        </w:rPr>
        <w:t xml:space="preserve"> </w:t>
      </w:r>
      <w:r>
        <w:rPr>
          <w:rFonts w:hint="default" w:ascii="Times New Roman" w:hAnsi="Times New Roman" w:eastAsia="仿宋" w:cs="Times New Roman"/>
          <w:color w:val="auto"/>
          <w:spacing w:val="11"/>
          <w:highlight w:val="none"/>
        </w:rPr>
        <w:t xml:space="preserve">中</w:t>
      </w:r>
      <w:r>
        <w:rPr>
          <w:rFonts w:hint="default" w:ascii="Times New Roman" w:hAnsi="Times New Roman" w:eastAsia="仿宋" w:cs="Times New Roman"/>
          <w:color w:val="auto"/>
          <w:spacing w:val="14"/>
          <w:highlight w:val="none"/>
        </w:rPr>
        <w:t xml:space="preserve">国</w:t>
      </w:r>
      <w:r>
        <w:rPr>
          <w:rFonts w:hint="default" w:ascii="Times New Roman" w:hAnsi="Times New Roman" w:eastAsia="仿宋" w:cs="Times New Roman"/>
          <w:color w:val="auto"/>
          <w:spacing w:val="11"/>
          <w:highlight w:val="none"/>
        </w:rPr>
        <w:t xml:space="preserve">残</w:t>
      </w:r>
      <w:r>
        <w:rPr>
          <w:rFonts w:hint="default" w:ascii="Times New Roman" w:hAnsi="Times New Roman" w:eastAsia="仿宋" w:cs="Times New Roman"/>
          <w:color w:val="auto"/>
          <w:spacing w:val="14"/>
          <w:highlight w:val="none"/>
        </w:rPr>
        <w:t xml:space="preserve">疾</w:t>
      </w:r>
      <w:r>
        <w:rPr>
          <w:rFonts w:hint="default" w:ascii="Times New Roman" w:hAnsi="Times New Roman" w:eastAsia="仿宋" w:cs="Times New Roman"/>
          <w:color w:val="auto"/>
          <w:spacing w:val="11"/>
          <w:highlight w:val="none"/>
        </w:rPr>
        <w:t xml:space="preserve">人</w:t>
      </w:r>
      <w:r>
        <w:rPr>
          <w:rFonts w:hint="default" w:ascii="Times New Roman" w:hAnsi="Times New Roman" w:eastAsia="仿宋" w:cs="Times New Roman"/>
          <w:color w:val="auto"/>
          <w:spacing w:val="14"/>
          <w:highlight w:val="none"/>
        </w:rPr>
        <w:t xml:space="preserve">联</w:t>
      </w:r>
      <w:r>
        <w:rPr>
          <w:rFonts w:hint="default" w:ascii="Times New Roman" w:hAnsi="Times New Roman" w:eastAsia="仿宋" w:cs="Times New Roman"/>
          <w:color w:val="auto"/>
          <w:spacing w:val="11"/>
          <w:highlight w:val="none"/>
        </w:rPr>
        <w:t xml:space="preserve">合</w:t>
      </w:r>
      <w:r>
        <w:rPr>
          <w:rFonts w:hint="default" w:ascii="Times New Roman" w:hAnsi="Times New Roman" w:eastAsia="仿宋" w:cs="Times New Roman"/>
          <w:color w:val="auto"/>
          <w:spacing w:val="14"/>
          <w:highlight w:val="none"/>
        </w:rPr>
        <w:t xml:space="preserve">会</w:t>
      </w:r>
      <w:r>
        <w:rPr>
          <w:rFonts w:hint="default" w:ascii="Times New Roman" w:hAnsi="Times New Roman" w:eastAsia="仿宋" w:cs="Times New Roman"/>
          <w:color w:val="auto"/>
          <w:spacing w:val="11"/>
          <w:highlight w:val="none"/>
        </w:rPr>
        <w:t xml:space="preserve">关</w:t>
      </w:r>
      <w:r>
        <w:rPr>
          <w:rFonts w:hint="default" w:ascii="Times New Roman" w:hAnsi="Times New Roman" w:eastAsia="仿宋" w:cs="Times New Roman"/>
          <w:color w:val="auto"/>
          <w:spacing w:val="14"/>
          <w:highlight w:val="none"/>
        </w:rPr>
        <w:t xml:space="preserve">于</w:t>
      </w:r>
      <w:r>
        <w:rPr>
          <w:rFonts w:hint="default" w:ascii="Times New Roman" w:hAnsi="Times New Roman" w:eastAsia="仿宋" w:cs="Times New Roman"/>
          <w:color w:val="auto"/>
          <w:spacing w:val="11"/>
          <w:highlight w:val="none"/>
        </w:rPr>
        <w:t xml:space="preserve">促</w:t>
      </w:r>
      <w:r>
        <w:rPr>
          <w:rFonts w:hint="default" w:ascii="Times New Roman" w:hAnsi="Times New Roman" w:eastAsia="仿宋" w:cs="Times New Roman"/>
          <w:color w:val="auto"/>
          <w:spacing w:val="14"/>
          <w:highlight w:val="none"/>
        </w:rPr>
        <w:t xml:space="preserve">进</w:t>
      </w:r>
      <w:r>
        <w:rPr>
          <w:rFonts w:hint="default" w:ascii="Times New Roman" w:hAnsi="Times New Roman" w:eastAsia="仿宋" w:cs="Times New Roman"/>
          <w:color w:val="auto"/>
          <w:spacing w:val="11"/>
          <w:highlight w:val="none"/>
        </w:rPr>
        <w:t xml:space="preserve">残</w:t>
      </w:r>
      <w:r>
        <w:rPr>
          <w:rFonts w:hint="default" w:ascii="Times New Roman" w:hAnsi="Times New Roman" w:eastAsia="仿宋" w:cs="Times New Roman"/>
          <w:color w:val="auto"/>
          <w:spacing w:val="14"/>
          <w:highlight w:val="none"/>
        </w:rPr>
        <w:t xml:space="preserve">疾</w:t>
      </w:r>
      <w:r>
        <w:rPr>
          <w:rFonts w:hint="default" w:ascii="Times New Roman" w:hAnsi="Times New Roman" w:eastAsia="仿宋" w:cs="Times New Roman"/>
          <w:color w:val="auto"/>
          <w:spacing w:val="11"/>
          <w:highlight w:val="none"/>
        </w:rPr>
        <w:t xml:space="preserve">人</w:t>
      </w:r>
      <w:r>
        <w:rPr>
          <w:rFonts w:hint="default" w:ascii="Times New Roman" w:hAnsi="Times New Roman" w:eastAsia="仿宋" w:cs="Times New Roman"/>
          <w:color w:val="auto"/>
          <w:spacing w:val="14"/>
          <w:highlight w:val="none"/>
        </w:rPr>
        <w:t xml:space="preserve">就</w:t>
      </w:r>
      <w:r>
        <w:rPr>
          <w:rFonts w:hint="default" w:ascii="Times New Roman" w:hAnsi="Times New Roman" w:eastAsia="仿宋" w:cs="Times New Roman"/>
          <w:color w:val="auto"/>
          <w:spacing w:val="11"/>
          <w:highlight w:val="none"/>
        </w:rPr>
        <w:t xml:space="preserve">业</w:t>
      </w:r>
      <w:r>
        <w:rPr>
          <w:rFonts w:hint="default" w:ascii="Times New Roman" w:hAnsi="Times New Roman" w:eastAsia="仿宋" w:cs="Times New Roman"/>
          <w:color w:val="auto"/>
          <w:spacing w:val="14"/>
          <w:highlight w:val="none"/>
        </w:rPr>
        <w:t xml:space="preserve">政</w:t>
      </w:r>
      <w:r>
        <w:rPr>
          <w:rFonts w:hint="default" w:ascii="Times New Roman" w:hAnsi="Times New Roman" w:eastAsia="仿宋" w:cs="Times New Roman"/>
          <w:color w:val="auto"/>
          <w:spacing w:val="11"/>
          <w:highlight w:val="none"/>
        </w:rPr>
        <w:t xml:space="preserve">府</w:t>
      </w:r>
      <w:r>
        <w:rPr>
          <w:rFonts w:hint="default" w:ascii="Times New Roman" w:hAnsi="Times New Roman" w:eastAsia="仿宋" w:cs="Times New Roman"/>
          <w:color w:val="auto"/>
          <w:spacing w:val="14"/>
          <w:highlight w:val="none"/>
        </w:rPr>
        <w:t xml:space="preserve">采</w:t>
      </w:r>
      <w:r>
        <w:rPr>
          <w:rFonts w:hint="default" w:ascii="Times New Roman" w:hAnsi="Times New Roman" w:eastAsia="仿宋" w:cs="Times New Roman"/>
          <w:color w:val="auto"/>
          <w:spacing w:val="11"/>
          <w:highlight w:val="none"/>
        </w:rPr>
        <w:t xml:space="preserve">购</w:t>
      </w:r>
      <w:r>
        <w:rPr>
          <w:rFonts w:hint="default" w:ascii="Times New Roman" w:hAnsi="Times New Roman" w:eastAsia="仿宋" w:cs="Times New Roman"/>
          <w:color w:val="auto"/>
          <w:spacing w:val="14"/>
          <w:highlight w:val="none"/>
        </w:rPr>
        <w:t xml:space="preserve">政</w:t>
      </w:r>
      <w:r>
        <w:rPr>
          <w:rFonts w:hint="default" w:ascii="Times New Roman" w:hAnsi="Times New Roman" w:eastAsia="仿宋" w:cs="Times New Roman"/>
          <w:color w:val="auto"/>
          <w:highlight w:val="none"/>
        </w:rPr>
        <w:t xml:space="preserve">策</w:t>
      </w:r>
      <w:r>
        <w:rPr>
          <w:rFonts w:hint="default" w:ascii="Times New Roman" w:hAnsi="Times New Roman" w:eastAsia="仿宋" w:cs="Times New Roman"/>
          <w:color w:val="auto"/>
          <w:spacing w:val="14"/>
          <w:highlight w:val="none"/>
        </w:rPr>
        <w:t xml:space="preserve">的通知》（财</w:t>
      </w:r>
      <w:r>
        <w:rPr>
          <w:rFonts w:hint="default" w:ascii="Times New Roman" w:hAnsi="Times New Roman" w:eastAsia="仿宋" w:cs="Times New Roman"/>
          <w:color w:val="auto"/>
          <w:spacing w:val="16"/>
          <w:highlight w:val="none"/>
        </w:rPr>
        <w:t xml:space="preserve">库</w:t>
      </w:r>
      <w:r>
        <w:rPr>
          <w:rFonts w:hint="default" w:ascii="Times New Roman" w:hAnsi="Times New Roman" w:eastAsia="仿宋" w:cs="Times New Roman"/>
          <w:color w:val="auto"/>
          <w:spacing w:val="14"/>
          <w:highlight w:val="none"/>
        </w:rPr>
        <w:t xml:space="preserve">〔</w:t>
      </w:r>
      <w:r>
        <w:rPr>
          <w:rFonts w:hint="default" w:ascii="Times New Roman" w:hAnsi="Times New Roman" w:eastAsia="仿宋" w:cs="Times New Roman"/>
          <w:color w:val="auto"/>
          <w:spacing w:val="5"/>
          <w:highlight w:val="none"/>
        </w:rPr>
        <w:t xml:space="preserve">2017</w:t>
      </w:r>
      <w:r>
        <w:rPr>
          <w:rFonts w:hint="default" w:ascii="Times New Roman" w:hAnsi="Times New Roman" w:eastAsia="仿宋" w:cs="Times New Roman"/>
          <w:color w:val="auto"/>
          <w:highlight w:val="none"/>
        </w:rPr>
        <w:t xml:space="preserve">〕</w:t>
      </w:r>
      <w:r>
        <w:rPr>
          <w:rFonts w:hint="default" w:ascii="Times New Roman" w:hAnsi="Times New Roman" w:eastAsia="仿宋" w:cs="Times New Roman"/>
          <w:color w:val="auto"/>
          <w:spacing w:val="26"/>
          <w:highlight w:val="none"/>
        </w:rPr>
        <w:t xml:space="preserve"> </w:t>
      </w:r>
      <w:r>
        <w:rPr>
          <w:rFonts w:hint="default" w:ascii="Times New Roman" w:hAnsi="Times New Roman" w:eastAsia="仿宋" w:cs="Times New Roman"/>
          <w:color w:val="auto"/>
          <w:spacing w:val="2"/>
          <w:highlight w:val="none"/>
        </w:rPr>
        <w:t xml:space="preserve">141</w:t>
      </w:r>
      <w:r>
        <w:rPr>
          <w:rFonts w:hint="default" w:ascii="Times New Roman" w:hAnsi="Times New Roman" w:eastAsia="仿宋" w:cs="Times New Roman"/>
          <w:color w:val="auto"/>
          <w:spacing w:val="12"/>
          <w:highlight w:val="none"/>
        </w:rPr>
        <w:t xml:space="preserve"> </w:t>
      </w:r>
      <w:r>
        <w:rPr>
          <w:rFonts w:hint="default" w:ascii="Times New Roman" w:hAnsi="Times New Roman" w:eastAsia="仿宋" w:cs="Times New Roman"/>
          <w:color w:val="auto"/>
          <w:spacing w:val="14"/>
          <w:highlight w:val="none"/>
        </w:rPr>
        <w:t xml:space="preserve">号）的规定，</w:t>
      </w:r>
      <w:r>
        <w:rPr>
          <w:rFonts w:hint="default" w:ascii="Times New Roman" w:hAnsi="Times New Roman" w:eastAsia="仿宋" w:cs="Times New Roman"/>
          <w:color w:val="auto"/>
          <w:spacing w:val="16"/>
          <w:highlight w:val="none"/>
        </w:rPr>
        <w:t xml:space="preserve">本</w:t>
      </w:r>
      <w:r>
        <w:rPr>
          <w:rFonts w:hint="default" w:ascii="Times New Roman" w:hAnsi="Times New Roman" w:eastAsia="仿宋" w:cs="Times New Roman"/>
          <w:color w:val="auto"/>
          <w:spacing w:val="14"/>
          <w:highlight w:val="none"/>
        </w:rPr>
        <w:t xml:space="preserve">单位</w:t>
      </w:r>
      <w:r>
        <w:rPr>
          <w:rFonts w:hint="default" w:ascii="Times New Roman" w:hAnsi="Times New Roman" w:eastAsia="仿宋" w:cs="Times New Roman"/>
          <w:color w:val="auto"/>
          <w:highlight w:val="none"/>
        </w:rPr>
        <w:t xml:space="preserve">为      </w:t>
      </w:r>
      <w:r>
        <w:rPr>
          <w:rFonts w:hint="default" w:ascii="Times New Roman" w:hAnsi="Times New Roman" w:eastAsia="仿宋" w:cs="Times New Roman"/>
          <w:color w:val="auto"/>
          <w:spacing w:val="102"/>
          <w:highlight w:val="none"/>
        </w:rPr>
        <w:t xml:space="preserve"> </w:t>
      </w:r>
      <w:r>
        <w:rPr>
          <w:rFonts w:hint="default" w:ascii="Times New Roman" w:hAnsi="Times New Roman" w:eastAsia="仿宋" w:cs="Times New Roman"/>
          <w:color w:val="auto"/>
          <w:spacing w:val="14"/>
          <w:highlight w:val="none"/>
        </w:rPr>
        <w:t xml:space="preserve">（符合</w:t>
      </w:r>
      <w:r>
        <w:rPr>
          <w:rFonts w:hint="default" w:ascii="Times New Roman" w:hAnsi="Times New Roman" w:eastAsia="仿宋" w:cs="Times New Roman"/>
          <w:color w:val="auto"/>
          <w:spacing w:val="6"/>
          <w:highlight w:val="none"/>
        </w:rPr>
        <w:t xml:space="preserve">/</w:t>
      </w:r>
      <w:r>
        <w:rPr>
          <w:rFonts w:hint="default" w:ascii="Times New Roman" w:hAnsi="Times New Roman" w:eastAsia="仿宋" w:cs="Times New Roman"/>
          <w:color w:val="auto"/>
          <w:spacing w:val="14"/>
          <w:highlight w:val="none"/>
        </w:rPr>
        <w:t xml:space="preserve">不符合</w:t>
      </w:r>
      <w:r>
        <w:rPr>
          <w:rFonts w:hint="default" w:ascii="Times New Roman" w:hAnsi="Times New Roman" w:eastAsia="仿宋" w:cs="Times New Roman"/>
          <w:color w:val="auto"/>
          <w:highlight w:val="none"/>
        </w:rPr>
        <w:t xml:space="preserve">）  </w:t>
      </w:r>
      <w:r>
        <w:rPr>
          <w:rFonts w:hint="default" w:ascii="Times New Roman" w:hAnsi="Times New Roman" w:eastAsia="仿宋" w:cs="Times New Roman"/>
          <w:color w:val="auto"/>
          <w:spacing w:val="47"/>
          <w:highlight w:val="none"/>
        </w:rPr>
        <w:t xml:space="preserve"> </w:t>
      </w:r>
      <w:r>
        <w:rPr>
          <w:rFonts w:hint="default" w:ascii="Times New Roman" w:hAnsi="Times New Roman" w:eastAsia="仿宋" w:cs="Times New Roman"/>
          <w:color w:val="auto"/>
          <w:spacing w:val="14"/>
          <w:highlight w:val="none"/>
        </w:rPr>
        <w:t xml:space="preserve">条件的残疾</w:t>
      </w:r>
      <w:r>
        <w:rPr>
          <w:rFonts w:hint="default" w:ascii="Times New Roman" w:hAnsi="Times New Roman" w:eastAsia="仿宋" w:cs="Times New Roman"/>
          <w:color w:val="auto"/>
          <w:highlight w:val="none"/>
        </w:rPr>
        <w:t xml:space="preserve">人</w:t>
      </w:r>
      <w:r>
        <w:rPr>
          <w:rFonts w:hint="default" w:ascii="Times New Roman" w:hAnsi="Times New Roman" w:eastAsia="仿宋" w:cs="Times New Roman"/>
          <w:color w:val="auto"/>
          <w:spacing w:val="11"/>
          <w:highlight w:val="none"/>
        </w:rPr>
        <w:t xml:space="preserve">福</w:t>
      </w:r>
      <w:r>
        <w:rPr>
          <w:rFonts w:hint="default" w:ascii="Times New Roman" w:hAnsi="Times New Roman" w:eastAsia="仿宋" w:cs="Times New Roman"/>
          <w:color w:val="auto"/>
          <w:spacing w:val="14"/>
          <w:highlight w:val="none"/>
        </w:rPr>
        <w:t xml:space="preserve">利</w:t>
      </w:r>
      <w:r>
        <w:rPr>
          <w:rFonts w:hint="default" w:ascii="Times New Roman" w:hAnsi="Times New Roman" w:eastAsia="仿宋" w:cs="Times New Roman"/>
          <w:color w:val="auto"/>
          <w:spacing w:val="11"/>
          <w:highlight w:val="none"/>
        </w:rPr>
        <w:t xml:space="preserve">性</w:t>
      </w:r>
      <w:r>
        <w:rPr>
          <w:rFonts w:hint="default" w:ascii="Times New Roman" w:hAnsi="Times New Roman" w:eastAsia="仿宋" w:cs="Times New Roman"/>
          <w:color w:val="auto"/>
          <w:spacing w:val="14"/>
          <w:highlight w:val="none"/>
        </w:rPr>
        <w:t xml:space="preserve">单位</w:t>
      </w:r>
      <w:r>
        <w:rPr>
          <w:rFonts w:hint="default" w:ascii="Times New Roman" w:hAnsi="Times New Roman" w:eastAsia="仿宋" w:cs="Times New Roman"/>
          <w:color w:val="auto"/>
          <w:spacing w:val="-27"/>
          <w:highlight w:val="none"/>
        </w:rPr>
        <w:t xml:space="preserve">，</w:t>
      </w:r>
      <w:r>
        <w:rPr>
          <w:rFonts w:hint="default" w:ascii="Times New Roman" w:hAnsi="Times New Roman" w:eastAsia="仿宋" w:cs="Times New Roman"/>
          <w:color w:val="auto"/>
          <w:spacing w:val="11"/>
          <w:highlight w:val="none"/>
        </w:rPr>
        <w:t xml:space="preserve">且</w:t>
      </w:r>
      <w:r>
        <w:rPr>
          <w:rFonts w:hint="default" w:ascii="Times New Roman" w:hAnsi="Times New Roman" w:eastAsia="仿宋" w:cs="Times New Roman"/>
          <w:color w:val="auto"/>
          <w:spacing w:val="14"/>
          <w:highlight w:val="none"/>
        </w:rPr>
        <w:t xml:space="preserve">本</w:t>
      </w:r>
      <w:r>
        <w:rPr>
          <w:rFonts w:hint="default" w:ascii="Times New Roman" w:hAnsi="Times New Roman" w:eastAsia="仿宋" w:cs="Times New Roman"/>
          <w:color w:val="auto"/>
          <w:spacing w:val="11"/>
          <w:highlight w:val="none"/>
        </w:rPr>
        <w:t xml:space="preserve">单</w:t>
      </w:r>
      <w:r>
        <w:rPr>
          <w:rFonts w:hint="default" w:ascii="Times New Roman" w:hAnsi="Times New Roman" w:eastAsia="仿宋" w:cs="Times New Roman"/>
          <w:color w:val="auto"/>
          <w:spacing w:val="14"/>
          <w:highlight w:val="none"/>
        </w:rPr>
        <w:t xml:space="preserve">位</w:t>
      </w:r>
      <w:r>
        <w:rPr>
          <w:rFonts w:hint="default" w:ascii="Times New Roman" w:hAnsi="Times New Roman" w:eastAsia="仿宋" w:cs="Times New Roman"/>
          <w:color w:val="auto"/>
          <w:spacing w:val="11"/>
          <w:highlight w:val="none"/>
        </w:rPr>
        <w:t xml:space="preserve">参</w:t>
      </w:r>
      <w:r>
        <w:rPr>
          <w:rFonts w:hint="default" w:ascii="Times New Roman" w:hAnsi="Times New Roman" w:eastAsia="仿宋" w:cs="Times New Roman"/>
          <w:color w:val="auto"/>
          <w:spacing w:val="14"/>
          <w:highlight w:val="none"/>
        </w:rPr>
        <w:t xml:space="preserve">加</w:t>
      </w:r>
      <w:r>
        <w:rPr>
          <w:rFonts w:hint="default" w:ascii="Times New Roman" w:hAnsi="Times New Roman" w:eastAsia="仿宋" w:cs="Times New Roman"/>
          <w:color w:val="auto"/>
          <w:spacing w:val="6"/>
          <w:highlight w:val="none"/>
        </w:rPr>
        <w:t xml:space="preserve">______</w:t>
      </w:r>
      <w:r>
        <w:rPr>
          <w:rFonts w:hint="default" w:ascii="Times New Roman" w:hAnsi="Times New Roman" w:eastAsia="仿宋" w:cs="Times New Roman"/>
          <w:color w:val="auto"/>
          <w:spacing w:val="11"/>
          <w:highlight w:val="none"/>
        </w:rPr>
        <w:t xml:space="preserve">单</w:t>
      </w:r>
      <w:r>
        <w:rPr>
          <w:rFonts w:hint="default" w:ascii="Times New Roman" w:hAnsi="Times New Roman" w:eastAsia="仿宋" w:cs="Times New Roman"/>
          <w:color w:val="auto"/>
          <w:spacing w:val="14"/>
          <w:highlight w:val="none"/>
        </w:rPr>
        <w:t xml:space="preserve">位</w:t>
      </w:r>
      <w:r>
        <w:rPr>
          <w:rFonts w:hint="default" w:ascii="Times New Roman" w:hAnsi="Times New Roman" w:eastAsia="仿宋" w:cs="Times New Roman"/>
          <w:color w:val="auto"/>
          <w:highlight w:val="none"/>
        </w:rPr>
        <w:t xml:space="preserve">的</w:t>
      </w:r>
      <w:r>
        <w:rPr>
          <w:rFonts w:hint="default" w:ascii="Times New Roman" w:hAnsi="Times New Roman" w:eastAsia="仿宋" w:cs="Times New Roman"/>
          <w:color w:val="auto"/>
          <w:highlight w:val="none"/>
        </w:rPr>
        <w:tab/>
      </w:r>
      <w:r>
        <w:rPr>
          <w:rFonts w:hint="default" w:ascii="Times New Roman" w:hAnsi="Times New Roman" w:eastAsia="仿宋" w:cs="Times New Roman"/>
          <w:color w:val="auto"/>
          <w:spacing w:val="1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695"/>
        <w:ind w:left="667"/>
        <w:spacing w:line="269"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本单位对上述声明的真实性负责。如有虚假，将依法承担相应责任。</w:t>
      </w:r>
      <w:r/>
    </w:p>
    <w:p>
      <w:pPr>
        <w:pStyle w:val="695"/>
        <w:spacing w:before="8"/>
        <w:rPr>
          <w:rFonts w:hint="default" w:ascii="Times New Roman" w:hAnsi="Times New Roman" w:eastAsia="仿宋" w:cs="Times New Roman"/>
          <w:color w:val="auto"/>
          <w:sz w:val="27"/>
          <w:highlight w:val="none"/>
        </w:rPr>
      </w:pPr>
      <w:r>
        <w:rPr>
          <w:rFonts w:hint="default" w:ascii="Times New Roman" w:hAnsi="Times New Roman" w:eastAsia="仿宋" w:cs="Times New Roman"/>
          <w:color w:val="auto"/>
          <w:sz w:val="27"/>
          <w:highlight w:val="none"/>
        </w:rPr>
      </w:r>
      <w:r/>
    </w:p>
    <w:p>
      <w:pPr>
        <w:pStyle w:val="695"/>
        <w:ind w:left="223" w:firstLine="5744"/>
        <w:spacing w:before="1"/>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t xml:space="preserve">供应商名称（</w:t>
      </w:r>
      <w:r>
        <w:rPr>
          <w:rFonts w:hint="default" w:ascii="Times New Roman" w:hAnsi="Times New Roman" w:eastAsia="仿宋" w:cs="Times New Roman"/>
          <w:color w:val="auto"/>
          <w:highlight w:val="none"/>
          <w:lang w:val="en-US" w:eastAsia="zh-CN"/>
        </w:rPr>
        <w:t xml:space="preserve">加盖公章</w:t>
      </w:r>
      <w:r>
        <w:rPr>
          <w:rFonts w:hint="default" w:ascii="Times New Roman" w:hAnsi="Times New Roman" w:eastAsia="仿宋" w:cs="Times New Roman"/>
          <w:color w:val="auto"/>
          <w:highlight w:val="none"/>
          <w:lang w:val="en-US"/>
        </w:rPr>
        <w:t xml:space="preserve">）： </w:t>
      </w:r>
      <w:r/>
    </w:p>
    <w:p>
      <w:pPr>
        <w:pStyle w:val="695"/>
        <w:ind w:left="223" w:firstLine="5744"/>
        <w:spacing w:before="1"/>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t xml:space="preserve">日    期：</w:t>
      </w:r>
      <w:r/>
    </w:p>
    <w:p>
      <w:pPr>
        <w:pStyle w:val="713"/>
        <w:numPr>
          <w:ilvl w:val="0"/>
          <w:numId w:val="0"/>
        </w:numPr>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r>
      <w:r/>
    </w:p>
    <w:p>
      <w:pPr>
        <w:pStyle w:val="680"/>
        <w:spacing w:before="42"/>
        <w:rPr>
          <w:rFonts w:hint="default" w:ascii="Times New Roman" w:hAnsi="Times New Roman" w:eastAsia="仿宋" w:cs="Times New Roman"/>
          <w:color w:val="auto"/>
          <w:sz w:val="24"/>
          <w:szCs w:val="24"/>
          <w:highlight w:val="none"/>
        </w:rPr>
        <w:outlineLvl w:val="1"/>
      </w:pPr>
      <w:r/>
      <w:bookmarkStart w:id="283" w:name="_Toc30321"/>
      <w:r/>
      <w:bookmarkStart w:id="284" w:name="_Toc14883"/>
      <w:r/>
      <w:bookmarkStart w:id="285" w:name="_Toc4928"/>
      <w:r/>
      <w:r/>
    </w:p>
    <w:p>
      <w:pPr>
        <w:pStyle w:val="680"/>
        <w:spacing w:before="42"/>
        <w:rPr>
          <w:rFonts w:hint="default" w:ascii="Times New Roman" w:hAnsi="Times New Roman" w:eastAsia="仿宋" w:cs="Times New Roman"/>
          <w:color w:val="auto"/>
          <w:sz w:val="24"/>
          <w:szCs w:val="24"/>
          <w:highlight w:val="none"/>
        </w:rPr>
        <w:outlineLvl w:val="1"/>
      </w:pPr>
      <w:r>
        <w:rPr>
          <w:rFonts w:hint="default" w:ascii="Times New Roman" w:hAnsi="Times New Roman" w:eastAsia="仿宋" w:cs="Times New Roman"/>
          <w:color w:val="auto"/>
          <w:sz w:val="24"/>
          <w:szCs w:val="24"/>
          <w:highlight w:val="none"/>
        </w:rPr>
      </w:r>
      <w:r/>
    </w:p>
    <w:p>
      <w:pPr>
        <w:pStyle w:val="680"/>
        <w:spacing w:before="42"/>
        <w:rPr>
          <w:rFonts w:hint="default" w:ascii="Times New Roman" w:hAnsi="Times New Roman" w:eastAsia="仿宋" w:cs="Times New Roman"/>
          <w:color w:val="auto"/>
          <w:sz w:val="24"/>
          <w:szCs w:val="24"/>
          <w:highlight w:val="none"/>
        </w:rPr>
        <w:outlineLvl w:val="1"/>
      </w:pPr>
      <w:r>
        <w:rPr>
          <w:rFonts w:hint="default" w:ascii="Times New Roman" w:hAnsi="Times New Roman" w:eastAsia="仿宋" w:cs="Times New Roman"/>
          <w:color w:val="auto"/>
          <w:sz w:val="24"/>
          <w:szCs w:val="24"/>
          <w:highlight w:val="none"/>
        </w:rPr>
      </w:r>
      <w:r/>
    </w:p>
    <w:p>
      <w:pPr>
        <w:pStyle w:val="680"/>
        <w:spacing w:before="42"/>
        <w:rPr>
          <w:rFonts w:hint="default" w:ascii="Times New Roman" w:hAnsi="Times New Roman" w:eastAsia="仿宋" w:cs="Times New Roman"/>
          <w:color w:val="auto"/>
          <w:sz w:val="24"/>
          <w:szCs w:val="24"/>
          <w:highlight w:val="none"/>
        </w:rPr>
        <w:outlineLvl w:val="1"/>
      </w:pPr>
      <w:r>
        <w:rPr>
          <w:rFonts w:hint="default" w:ascii="Times New Roman" w:hAnsi="Times New Roman" w:eastAsia="仿宋" w:cs="Times New Roman"/>
          <w:color w:val="auto"/>
          <w:sz w:val="24"/>
          <w:szCs w:val="24"/>
          <w:highlight w:val="none"/>
        </w:rPr>
      </w:r>
      <w:r/>
    </w:p>
    <w:p>
      <w:pPr>
        <w:pStyle w:val="680"/>
        <w:spacing w:before="42"/>
        <w:rPr>
          <w:rFonts w:hint="default" w:ascii="Times New Roman" w:hAnsi="Times New Roman" w:eastAsia="仿宋" w:cs="Times New Roman"/>
          <w:color w:val="auto"/>
          <w:sz w:val="24"/>
          <w:szCs w:val="24"/>
          <w:highlight w:val="none"/>
        </w:rPr>
        <w:outlineLvl w:val="1"/>
      </w:pPr>
      <w:r>
        <w:rPr>
          <w:rFonts w:hint="default" w:ascii="Times New Roman" w:hAnsi="Times New Roman" w:eastAsia="仿宋" w:cs="Times New Roman"/>
          <w:color w:val="auto"/>
          <w:sz w:val="24"/>
          <w:szCs w:val="24"/>
          <w:highlight w:val="none"/>
        </w:rPr>
      </w:r>
      <w:r/>
    </w:p>
    <w:p>
      <w:pPr>
        <w:pStyle w:val="680"/>
        <w:spacing w:before="42"/>
        <w:rPr>
          <w:rFonts w:hint="default" w:ascii="Times New Roman" w:hAnsi="Times New Roman" w:eastAsia="仿宋" w:cs="Times New Roman"/>
          <w:color w:val="auto"/>
          <w:sz w:val="24"/>
          <w:szCs w:val="24"/>
          <w:highlight w:val="none"/>
        </w:rPr>
        <w:outlineLvl w:val="1"/>
      </w:pPr>
      <w:r>
        <w:rPr>
          <w:rFonts w:hint="default" w:ascii="Times New Roman" w:hAnsi="Times New Roman" w:eastAsia="仿宋" w:cs="Times New Roman"/>
          <w:color w:val="auto"/>
          <w:sz w:val="24"/>
          <w:szCs w:val="24"/>
          <w:highlight w:val="none"/>
        </w:rPr>
      </w:r>
      <w:r/>
    </w:p>
    <w:p>
      <w:pPr>
        <w:pStyle w:val="680"/>
        <w:spacing w:before="42"/>
        <w:rPr>
          <w:rFonts w:hint="default" w:ascii="Times New Roman" w:hAnsi="Times New Roman" w:eastAsia="仿宋" w:cs="Times New Roman"/>
          <w:color w:val="auto"/>
          <w:sz w:val="24"/>
          <w:szCs w:val="24"/>
          <w:highlight w:val="none"/>
        </w:rPr>
        <w:outlineLvl w:val="1"/>
      </w:pPr>
      <w:r>
        <w:rPr>
          <w:rFonts w:hint="default" w:ascii="Times New Roman" w:hAnsi="Times New Roman" w:eastAsia="仿宋" w:cs="Times New Roman"/>
          <w:color w:val="auto"/>
          <w:sz w:val="24"/>
          <w:szCs w:val="24"/>
          <w:highlight w:val="none"/>
        </w:rPr>
      </w:r>
      <w:r/>
    </w:p>
    <w:p>
      <w:pPr>
        <w:pStyle w:val="680"/>
        <w:spacing w:before="42"/>
        <w:rPr>
          <w:rFonts w:hint="default" w:ascii="Times New Roman" w:hAnsi="Times New Roman" w:eastAsia="仿宋" w:cs="Times New Roman"/>
          <w:color w:val="auto"/>
          <w:sz w:val="24"/>
          <w:szCs w:val="24"/>
          <w:highlight w:val="none"/>
        </w:rPr>
        <w:outlineLvl w:val="1"/>
      </w:pPr>
      <w:r>
        <w:rPr>
          <w:rFonts w:hint="default" w:ascii="Times New Roman" w:hAnsi="Times New Roman" w:eastAsia="仿宋" w:cs="Times New Roman"/>
          <w:color w:val="auto"/>
          <w:sz w:val="24"/>
          <w:szCs w:val="24"/>
          <w:highlight w:val="none"/>
        </w:rPr>
      </w:r>
      <w:r/>
    </w:p>
    <w:p>
      <w:pPr>
        <w:pStyle w:val="680"/>
        <w:spacing w:before="42"/>
        <w:rPr>
          <w:rFonts w:hint="default" w:ascii="Times New Roman" w:hAnsi="Times New Roman" w:eastAsia="仿宋" w:cs="Times New Roman"/>
          <w:color w:val="auto"/>
          <w:sz w:val="24"/>
          <w:szCs w:val="24"/>
          <w:highlight w:val="none"/>
        </w:rPr>
        <w:outlineLvl w:val="1"/>
      </w:pPr>
      <w:r>
        <w:rPr>
          <w:rFonts w:hint="default" w:ascii="Times New Roman" w:hAnsi="Times New Roman" w:eastAsia="仿宋" w:cs="Times New Roman"/>
          <w:color w:val="auto"/>
          <w:sz w:val="24"/>
          <w:szCs w:val="24"/>
          <w:highlight w:val="none"/>
        </w:rPr>
      </w:r>
      <w:r/>
    </w:p>
    <w:p>
      <w:pPr>
        <w:pStyle w:val="680"/>
        <w:spacing w:before="42"/>
        <w:rPr>
          <w:rFonts w:hint="default" w:ascii="Times New Roman" w:hAnsi="Times New Roman" w:eastAsia="仿宋" w:cs="Times New Roman"/>
          <w:color w:val="auto"/>
          <w:sz w:val="24"/>
          <w:szCs w:val="24"/>
          <w:highlight w:val="none"/>
        </w:rPr>
        <w:outlineLvl w:val="1"/>
      </w:pPr>
      <w:r>
        <w:rPr>
          <w:rFonts w:hint="default" w:ascii="Times New Roman" w:hAnsi="Times New Roman" w:eastAsia="仿宋" w:cs="Times New Roman"/>
          <w:color w:val="auto"/>
          <w:sz w:val="24"/>
          <w:szCs w:val="24"/>
          <w:highlight w:val="none"/>
        </w:rPr>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bookmarkEnd w:id="283"/>
      <w:r/>
      <w:bookmarkEnd w:id="284"/>
      <w:r/>
      <w:bookmarkEnd w:id="285"/>
      <w:r/>
      <w:r/>
    </w:p>
    <w:p>
      <w:pPr>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附件1、南京市政府采购供应商信用记录表暨信用承诺书</w:t>
      </w:r>
      <w:r/>
    </w:p>
    <w:p>
      <w:pPr>
        <w:pStyle w:val="69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pStyle w:val="69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tbl>
      <w:tblPr>
        <w:tblStyle w:val="689"/>
        <w:tblW w:w="9566" w:type="dxa"/>
        <w:jc w:val="center"/>
        <w:tblLayout w:type="fixed"/>
        <w:tblCellMar>
          <w:left w:w="15" w:type="dxa"/>
          <w:top w:w="15" w:type="dxa"/>
          <w:right w:w="15" w:type="dxa"/>
          <w:bottom w:w="15" w:type="dxa"/>
        </w:tblCellMar>
        <w:tblLook w:val="04A0" w:firstRow="1" w:lastRow="0" w:firstColumn="1" w:lastColumn="0" w:noHBand="0" w:noVBand="1"/>
      </w:tblPr>
      <w:tblGrid>
        <w:gridCol w:w="1602"/>
        <w:gridCol w:w="2760"/>
        <w:gridCol w:w="2040"/>
        <w:gridCol w:w="3164"/>
      </w:tblGrid>
      <w:tr>
        <w:trPr>
          <w:jc w:val="center"/>
          <w:trHeight w:val="600"/>
        </w:trPr>
        <w:tc>
          <w:tcPr>
            <w:gridSpan w:val="4"/>
            <w:tcW w:w="9566" w:type="dxa"/>
            <w:vAlign w:val="center"/>
            <w:textDirection w:val="lrTb"/>
            <w:noWrap w:val="false"/>
          </w:tcPr>
          <w:p>
            <w:pPr>
              <w:jc w:val="center"/>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南京市政府采购</w:t>
            </w:r>
            <w:r>
              <w:rPr>
                <w:rFonts w:hint="eastAsia" w:ascii="仿宋" w:hAnsi="仿宋" w:eastAsia="仿宋" w:cs="仿宋"/>
                <w:b/>
                <w:bCs/>
                <w:color w:val="auto"/>
                <w:sz w:val="32"/>
                <w:szCs w:val="32"/>
                <w:highlight w:val="none"/>
                <w:lang w:val="en-US" w:eastAsia="zh-CN"/>
              </w:rPr>
              <w:t xml:space="preserve">供应商</w:t>
            </w:r>
            <w:r>
              <w:rPr>
                <w:rFonts w:hint="eastAsia" w:ascii="仿宋" w:hAnsi="仿宋" w:eastAsia="仿宋" w:cs="仿宋"/>
                <w:b/>
                <w:bCs/>
                <w:color w:val="auto"/>
                <w:sz w:val="32"/>
                <w:szCs w:val="32"/>
                <w:highlight w:val="none"/>
              </w:rPr>
              <w:t xml:space="preserve">信用记录表</w:t>
            </w:r>
            <w:r/>
          </w:p>
          <w:p>
            <w:pPr>
              <w:jc w:val="center"/>
              <w:widowControl/>
              <w:rPr>
                <w:rFonts w:hint="eastAsia" w:ascii="仿宋" w:hAnsi="仿宋" w:eastAsia="仿宋" w:cs="仿宋"/>
                <w:color w:val="auto"/>
                <w:sz w:val="40"/>
                <w:szCs w:val="40"/>
                <w:highlight w:val="none"/>
              </w:rPr>
            </w:pPr>
            <w:r>
              <w:rPr>
                <w:rFonts w:hint="eastAsia" w:ascii="仿宋" w:hAnsi="仿宋" w:eastAsia="仿宋" w:cs="仿宋"/>
                <w:b/>
                <w:bCs/>
                <w:color w:val="auto"/>
                <w:sz w:val="32"/>
                <w:szCs w:val="32"/>
                <w:highlight w:val="none"/>
              </w:rPr>
              <w:t xml:space="preserve">暨信用承诺书</w:t>
            </w:r>
            <w:r/>
          </w:p>
        </w:tc>
      </w:tr>
      <w:tr>
        <w:trPr>
          <w:jc w:val="center"/>
          <w:trHeight w:val="600"/>
        </w:trPr>
        <w:tc>
          <w:tcPr>
            <w:gridSpan w:val="4"/>
            <w:tcW w:w="9566" w:type="dxa"/>
            <w:vAlign w:val="center"/>
            <w:textDirection w:val="lrTb"/>
            <w:noWrap w:val="false"/>
          </w:tcPr>
          <w:p>
            <w:pPr>
              <w:jc w:val="right"/>
              <w:widowControl/>
              <w:rPr>
                <w:rFonts w:hint="eastAsia" w:ascii="仿宋" w:hAnsi="仿宋" w:eastAsia="仿宋" w:cs="仿宋"/>
                <w:b/>
                <w:bCs/>
                <w:color w:val="auto"/>
                <w:sz w:val="32"/>
                <w:szCs w:val="32"/>
                <w:highlight w:val="none"/>
              </w:rPr>
            </w:pPr>
            <w:r>
              <w:rPr>
                <w:rFonts w:hint="eastAsia" w:ascii="仿宋" w:hAnsi="仿宋" w:eastAsia="仿宋" w:cs="仿宋"/>
                <w:color w:val="auto"/>
                <w:sz w:val="24"/>
                <w:highlight w:val="none"/>
              </w:rPr>
              <w:t xml:space="preserve">年月日</w:t>
            </w:r>
            <w:r/>
          </w:p>
        </w:tc>
      </w:tr>
      <w:tr>
        <w:trPr>
          <w:jc w:val="center"/>
          <w:trHeight w:val="720"/>
        </w:trPr>
        <w:tc>
          <w:tcPr>
            <w:tcBorders>
              <w:top w:val="single" w:color="000000" w:sz="18"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单位名称</w:t>
            </w:r>
            <w:r/>
          </w:p>
        </w:tc>
        <w:tc>
          <w:tcPr>
            <w:tcBorders>
              <w:top w:val="single" w:color="000000" w:sz="18" w:space="0"/>
              <w:left w:val="single" w:color="000000" w:sz="4" w:space="0"/>
              <w:bottom w:val="single" w:color="000000" w:sz="4" w:space="0"/>
              <w:right w:val="single" w:color="000000" w:sz="4" w:space="0"/>
            </w:tcBorders>
            <w:tcW w:w="2760" w:type="dxa"/>
            <w:vAlign w:val="center"/>
            <w:textDirection w:val="lrTb"/>
            <w:noWrap w:val="false"/>
          </w:tcPr>
          <w:p>
            <w:pPr>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r>
            <w:r/>
          </w:p>
        </w:tc>
        <w:tc>
          <w:tcPr>
            <w:tcBorders>
              <w:top w:val="single" w:color="000000" w:sz="18" w:space="0"/>
              <w:left w:val="single" w:color="000000" w:sz="4" w:space="0"/>
              <w:bottom w:val="single" w:color="000000" w:sz="4" w:space="0"/>
              <w:right w:val="single" w:color="000000" w:sz="4" w:space="0"/>
            </w:tcBorders>
            <w:tcW w:w="2040" w:type="dxa"/>
            <w:vAlign w:val="center"/>
            <w:textDirection w:val="lrTb"/>
            <w:noWrap w:val="false"/>
          </w:tcPr>
          <w:p>
            <w:pPr>
              <w:jc w:val="left"/>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3164" w:type="dxa"/>
            <w:vAlign w:val="center"/>
            <w:textDirection w:val="lrTb"/>
            <w:noWrap w:val="false"/>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r>
      <w:tr>
        <w:trPr>
          <w:jc w:val="center"/>
          <w:trHeight w:val="675"/>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联系人</w:t>
            </w:r>
            <w:r/>
          </w:p>
        </w:tc>
        <w:tc>
          <w:tcPr>
            <w:tcBorders>
              <w:top w:val="single" w:color="000000" w:sz="4" w:space="0"/>
              <w:left w:val="single" w:color="000000" w:sz="4" w:space="0"/>
              <w:bottom w:val="single" w:color="000000" w:sz="4" w:space="0"/>
              <w:right w:val="single" w:color="000000" w:sz="18" w:space="0"/>
            </w:tcBorders>
            <w:tcW w:w="3164" w:type="dxa"/>
            <w:vAlign w:val="center"/>
            <w:textDirection w:val="lrTb"/>
            <w:noWrap w:val="false"/>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r>
      <w:tr>
        <w:trPr>
          <w:jc w:val="center"/>
          <w:trHeight w:val="720"/>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联系地址</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联系电话</w:t>
            </w:r>
            <w:r/>
          </w:p>
        </w:tc>
        <w:tc>
          <w:tcPr>
            <w:tcBorders>
              <w:top w:val="single" w:color="000000" w:sz="4" w:space="0"/>
              <w:left w:val="single" w:color="000000" w:sz="4" w:space="0"/>
              <w:bottom w:val="single" w:color="000000" w:sz="4" w:space="0"/>
              <w:right w:val="single" w:color="000000" w:sz="18" w:space="0"/>
            </w:tcBorders>
            <w:tcW w:w="3164" w:type="dxa"/>
            <w:vAlign w:val="center"/>
            <w:textDirection w:val="lrTb"/>
            <w:noWrap w:val="false"/>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r>
      <w:tr>
        <w:trPr>
          <w:jc w:val="center"/>
          <w:trHeight w:val="921"/>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964" w:type="dxa"/>
            <w:vAlign w:val="center"/>
            <w:textDirection w:val="lrTb"/>
            <w:noWrap w:val="false"/>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r>
      <w:tr>
        <w:trPr>
          <w:jc w:val="center"/>
          <w:trHeight w:val="5850"/>
        </w:trPr>
        <w:tc>
          <w:tcPr>
            <w:tcBorders>
              <w:top w:val="single" w:color="000000" w:sz="4" w:space="0"/>
              <w:left w:val="single" w:color="000000" w:sz="18" w:space="0"/>
              <w:bottom w:val="single" w:color="000000" w:sz="18" w:space="0"/>
              <w:right w:val="single" w:color="000000" w:sz="4" w:space="0"/>
            </w:tcBorders>
            <w:tcW w:w="1602" w:type="dxa"/>
            <w:vAlign w:val="center"/>
            <w:textDirection w:val="lrTb"/>
            <w:noWrap w:val="false"/>
          </w:tcPr>
          <w:p>
            <w:pPr>
              <w:jc w:val="left"/>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964"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我公司自愿参加贵中心（公司）组织的本次采购活动，严格遵守《中华人民共和国政府采购法》及相关</w:t>
            </w:r>
            <w:r>
              <w:rPr>
                <w:rFonts w:hint="eastAsia" w:ascii="仿宋" w:hAnsi="仿宋" w:eastAsia="仿宋" w:cs="仿宋"/>
                <w:color w:val="auto"/>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投标</w:t>
            </w:r>
            <w:r>
              <w:rPr>
                <w:rFonts w:hint="eastAsia" w:ascii="仿宋" w:hAnsi="仿宋" w:eastAsia="仿宋" w:cs="仿宋"/>
                <w:color w:val="auto"/>
                <w:sz w:val="24"/>
                <w:highlight w:val="none"/>
                <w:lang w:eastAsia="zh-CN"/>
              </w:rPr>
              <w:t xml:space="preserve">人</w:t>
            </w:r>
            <w:r>
              <w:rPr>
                <w:rFonts w:hint="eastAsia" w:ascii="仿宋" w:hAnsi="仿宋" w:eastAsia="仿宋" w:cs="仿宋"/>
                <w:color w:val="auto"/>
                <w:sz w:val="24"/>
                <w:highlight w:val="none"/>
              </w:rPr>
              <w:t xml:space="preserve">名称（盖章）：</w:t>
            </w: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法定代表人（签字）：</w:t>
            </w: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年月日</w:t>
            </w:r>
            <w:r/>
          </w:p>
        </w:tc>
      </w:tr>
    </w:tbl>
    <w:p>
      <w:pPr>
        <w:ind w:firstLine="42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r>
      <w:r/>
    </w:p>
    <w:sectPr>
      <w:footnotePr/>
      <w:endnotePr/>
      <w:type w:val="nextPage"/>
      <w:pgSz w:w="11900" w:h="16840" w:orient="portrait"/>
      <w:pgMar w:top="1429" w:right="1417" w:bottom="1066" w:left="1417" w:header="765"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简体">
    <w:panose1 w:val="020B0503020202020204"/>
  </w:font>
  <w:font w:name="楷体_GB2312">
    <w:panose1 w:val="02010609060101010101"/>
  </w:font>
  <w:font w:name="PMingLiU">
    <w:panose1 w:val="02020500000000000000"/>
  </w:font>
  <w:font w:name="Courier New">
    <w:panose1 w:val="02070309020205020404"/>
  </w:font>
  <w:font w:name="Calibri">
    <w:panose1 w:val="020F0502020204030204"/>
  </w:font>
  <w:font w:name="Arial">
    <w:panose1 w:val="020B0604020202020204"/>
  </w:font>
  <w:font w:name="仿宋_GB2312">
    <w:panose1 w:val="02010609060101010101"/>
  </w:font>
  <w:font w:name="黑体">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spacing w:line="14" w:lineRule="auto"/>
      <w:rPr>
        <w:sz w:val="20"/>
      </w:rPr>
    </w:pP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pPr>
    <w:r/>
    <w:r/>
  </w:p>
  <w:p>
    <w:pPr>
      <w:pStyle w:val="695"/>
      <w:spacing w:line="14" w:lineRule="auto"/>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13"/>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4">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next w:val="690"/>
    <w:link w:val="929"/>
    <w:uiPriority w:val="1"/>
    <w:qFormat/>
    <w:pPr>
      <w:widowControl w:val="off"/>
    </w:pPr>
    <w:rPr>
      <w:rFonts w:hint="default" w:ascii="宋体" w:hAnsi="宋体" w:eastAsia="宋体" w:cs="宋体"/>
      <w:sz w:val="22"/>
      <w:szCs w:val="22"/>
      <w:lang w:val="zh-CN" w:eastAsia="zh-CN" w:bidi="zh-CN"/>
    </w:rPr>
  </w:style>
  <w:style w:type="paragraph" w:styleId="679">
    <w:name w:val="Heading 1"/>
    <w:basedOn w:val="678"/>
    <w:next w:val="678"/>
    <w:link w:val="738"/>
    <w:uiPriority w:val="1"/>
    <w:qFormat/>
    <w:pPr>
      <w:ind w:left="268" w:right="27"/>
      <w:jc w:val="center"/>
      <w:spacing w:before="28"/>
      <w:outlineLvl w:val="0"/>
    </w:pPr>
    <w:rPr>
      <w:rFonts w:ascii="黑体" w:hAnsi="黑体" w:eastAsia="黑体" w:cs="黑体"/>
      <w:sz w:val="30"/>
      <w:szCs w:val="30"/>
    </w:rPr>
  </w:style>
  <w:style w:type="paragraph" w:styleId="680">
    <w:name w:val="Heading 2"/>
    <w:basedOn w:val="678"/>
    <w:next w:val="678"/>
    <w:uiPriority w:val="1"/>
    <w:qFormat/>
    <w:pPr>
      <w:ind w:left="223"/>
      <w:outlineLvl w:val="1"/>
    </w:pPr>
    <w:rPr>
      <w:b/>
      <w:bCs/>
      <w:sz w:val="21"/>
      <w:szCs w:val="21"/>
    </w:rPr>
  </w:style>
  <w:style w:type="paragraph" w:styleId="681">
    <w:name w:val="Heading 3"/>
    <w:basedOn w:val="678"/>
    <w:next w:val="678"/>
    <w:uiPriority w:val="0"/>
    <w:unhideWhenUsed/>
    <w:qFormat/>
    <w:pPr>
      <w:keepLines/>
      <w:keepNext/>
      <w:spacing w:before="260" w:after="260" w:line="413" w:lineRule="auto"/>
      <w:outlineLvl w:val="2"/>
    </w:pPr>
    <w:rPr>
      <w:b/>
      <w:sz w:val="32"/>
    </w:rPr>
  </w:style>
  <w:style w:type="paragraph" w:styleId="682">
    <w:name w:val="Heading 4"/>
    <w:basedOn w:val="678"/>
    <w:next w:val="678"/>
    <w:uiPriority w:val="9"/>
    <w:qFormat/>
    <w:pPr>
      <w:keepLines/>
      <w:keepNext/>
      <w:spacing w:before="280" w:after="290" w:line="372" w:lineRule="auto"/>
      <w:outlineLvl w:val="3"/>
    </w:pPr>
    <w:rPr>
      <w:rFonts w:ascii="Arial" w:hAnsi="Arial" w:eastAsia="黑体"/>
      <w:b/>
      <w:sz w:val="28"/>
      <w:szCs w:val="20"/>
    </w:rPr>
  </w:style>
  <w:style w:type="paragraph" w:styleId="683">
    <w:name w:val="Heading 5"/>
    <w:basedOn w:val="678"/>
    <w:next w:val="678"/>
    <w:link w:val="739"/>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link w:val="740"/>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42"/>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43"/>
    <w:uiPriority w:val="9"/>
    <w:unhideWhenUsed/>
    <w:qFormat/>
    <w:pPr>
      <w:keepLines/>
      <w:keepNext/>
      <w:spacing w:before="320" w:after="200"/>
      <w:outlineLvl w:val="8"/>
    </w:pPr>
    <w:rPr>
      <w:rFonts w:ascii="Arial" w:hAnsi="Arial" w:eastAsia="Arial" w:cs="Arial"/>
      <w:i/>
      <w:iCs/>
      <w:sz w:val="21"/>
      <w:szCs w:val="21"/>
    </w:rPr>
  </w:style>
  <w:style w:type="character" w:styleId="688" w:default="1">
    <w:name w:val="Default Paragraph Font"/>
    <w:uiPriority w:val="1"/>
    <w:unhideWhenUsed/>
    <w:qFormat/>
  </w:style>
  <w:style w:type="table" w:styleId="689" w:default="1">
    <w:name w:val="Normal Table"/>
    <w:uiPriority w:val="99"/>
    <w:unhideWhenUsed/>
    <w:qFormat/>
    <w:tblPr>
      <w:tblCellMar>
        <w:left w:w="108" w:type="dxa"/>
        <w:top w:w="0" w:type="dxa"/>
        <w:right w:w="108" w:type="dxa"/>
        <w:bottom w:w="0" w:type="dxa"/>
      </w:tblCellMar>
    </w:tblPr>
  </w:style>
  <w:style w:type="paragraph" w:styleId="690" w:customStyle="1">
    <w:name w:val="索引 41"/>
    <w:basedOn w:val="678"/>
    <w:next w:val="678"/>
    <w:uiPriority w:val="0"/>
    <w:semiHidden/>
    <w:qFormat/>
    <w:pPr>
      <w:ind w:left="1260"/>
    </w:pPr>
    <w:rPr>
      <w:rFonts w:ascii="Calibri" w:hAnsi="Calibri" w:eastAsia="Calibri"/>
      <w:sz w:val="20"/>
    </w:rPr>
  </w:style>
  <w:style w:type="paragraph" w:styleId="691">
    <w:name w:val="toc 7"/>
    <w:basedOn w:val="678"/>
    <w:next w:val="678"/>
    <w:uiPriority w:val="39"/>
    <w:unhideWhenUsed/>
    <w:qFormat/>
    <w:pPr>
      <w:ind w:left="1701" w:right="0" w:firstLine="0"/>
      <w:spacing w:after="57"/>
    </w:pPr>
  </w:style>
  <w:style w:type="paragraph" w:styleId="692">
    <w:name w:val="Normal Indent"/>
    <w:basedOn w:val="678"/>
    <w:uiPriority w:val="0"/>
    <w:qFormat/>
    <w:pPr>
      <w:ind w:firstLine="420"/>
    </w:pPr>
    <w:rPr>
      <w:szCs w:val="21"/>
    </w:rPr>
  </w:style>
  <w:style w:type="paragraph" w:styleId="693">
    <w:name w:val="Caption"/>
    <w:basedOn w:val="678"/>
    <w:next w:val="678"/>
    <w:uiPriority w:val="35"/>
    <w:unhideWhenUsed/>
    <w:qFormat/>
    <w:pPr>
      <w:spacing w:line="276" w:lineRule="auto"/>
    </w:pPr>
    <w:rPr>
      <w:b/>
      <w:bCs/>
      <w:color w:val="4f81bd"/>
      <w:sz w:val="18"/>
      <w:szCs w:val="18"/>
    </w:rPr>
  </w:style>
  <w:style w:type="paragraph" w:styleId="694">
    <w:name w:val="annotation text"/>
    <w:basedOn w:val="678"/>
    <w:link w:val="744"/>
    <w:uiPriority w:val="0"/>
    <w:qFormat/>
  </w:style>
  <w:style w:type="paragraph" w:styleId="695">
    <w:name w:val="Body Text"/>
    <w:basedOn w:val="678"/>
    <w:uiPriority w:val="1"/>
    <w:qFormat/>
    <w:rPr>
      <w:sz w:val="21"/>
      <w:szCs w:val="21"/>
    </w:rPr>
  </w:style>
  <w:style w:type="paragraph" w:styleId="696">
    <w:name w:val="Body Text Indent"/>
    <w:basedOn w:val="678"/>
    <w:uiPriority w:val="99"/>
    <w:qFormat/>
    <w:pPr>
      <w:ind w:left="420"/>
      <w:spacing w:after="120"/>
    </w:pPr>
    <w:rPr>
      <w:rFonts w:ascii="Times New Roman" w:hAnsi="Times New Roman"/>
      <w:sz w:val="24"/>
    </w:rPr>
  </w:style>
  <w:style w:type="paragraph" w:styleId="697">
    <w:name w:val="index 4"/>
    <w:basedOn w:val="678"/>
    <w:next w:val="678"/>
    <w:uiPriority w:val="0"/>
    <w:semiHidden/>
    <w:qFormat/>
    <w:pPr>
      <w:ind w:left="1260"/>
    </w:pPr>
  </w:style>
  <w:style w:type="paragraph" w:styleId="698">
    <w:name w:val="toc 5"/>
    <w:basedOn w:val="678"/>
    <w:next w:val="678"/>
    <w:uiPriority w:val="39"/>
    <w:unhideWhenUsed/>
    <w:qFormat/>
    <w:pPr>
      <w:ind w:left="1134" w:right="0" w:firstLine="0"/>
      <w:spacing w:after="57"/>
    </w:pPr>
  </w:style>
  <w:style w:type="paragraph" w:styleId="699">
    <w:name w:val="toc 3"/>
    <w:basedOn w:val="678"/>
    <w:next w:val="678"/>
    <w:uiPriority w:val="39"/>
    <w:unhideWhenUsed/>
    <w:qFormat/>
    <w:pPr>
      <w:ind w:left="567" w:right="0" w:firstLine="0"/>
      <w:spacing w:after="57"/>
    </w:pPr>
  </w:style>
  <w:style w:type="paragraph" w:styleId="700">
    <w:name w:val="Plain Text"/>
    <w:basedOn w:val="678"/>
    <w:uiPriority w:val="0"/>
    <w:qFormat/>
    <w:rPr>
      <w:rFonts w:hAnsi="Courier New"/>
      <w:sz w:val="24"/>
    </w:rPr>
  </w:style>
  <w:style w:type="paragraph" w:styleId="701">
    <w:name w:val="toc 8"/>
    <w:basedOn w:val="678"/>
    <w:next w:val="678"/>
    <w:uiPriority w:val="39"/>
    <w:unhideWhenUsed/>
    <w:qFormat/>
    <w:pPr>
      <w:ind w:left="1984" w:right="0" w:firstLine="0"/>
      <w:spacing w:after="57"/>
    </w:pPr>
  </w:style>
  <w:style w:type="paragraph" w:styleId="702">
    <w:name w:val="Body Text Indent 2"/>
    <w:basedOn w:val="678"/>
    <w:next w:val="678"/>
    <w:uiPriority w:val="0"/>
    <w:qFormat/>
    <w:pPr>
      <w:ind w:left="630" w:firstLine="645"/>
    </w:pPr>
    <w:rPr>
      <w:rFonts w:ascii="Arial" w:hAnsi="Arial" w:eastAsia="仿宋_GB2312"/>
      <w:sz w:val="32"/>
      <w:szCs w:val="20"/>
    </w:rPr>
  </w:style>
  <w:style w:type="paragraph" w:styleId="703">
    <w:name w:val="endnote text"/>
    <w:basedOn w:val="678"/>
    <w:link w:val="745"/>
    <w:uiPriority w:val="99"/>
    <w:unhideWhenUsed/>
    <w:qFormat/>
    <w:pPr>
      <w:spacing w:after="0" w:line="240" w:lineRule="auto"/>
    </w:pPr>
    <w:rPr>
      <w:sz w:val="20"/>
    </w:rPr>
  </w:style>
  <w:style w:type="paragraph" w:styleId="704">
    <w:name w:val="Balloon Text"/>
    <w:basedOn w:val="678"/>
    <w:link w:val="746"/>
    <w:uiPriority w:val="0"/>
    <w:qFormat/>
    <w:rPr>
      <w:sz w:val="18"/>
      <w:szCs w:val="18"/>
    </w:rPr>
  </w:style>
  <w:style w:type="paragraph" w:styleId="705">
    <w:name w:val="Footer"/>
    <w:basedOn w:val="678"/>
    <w:uiPriority w:val="0"/>
    <w:qFormat/>
    <w:pPr>
      <w:tabs>
        <w:tab w:val="center" w:pos="4153" w:leader="none"/>
        <w:tab w:val="right" w:pos="8306" w:leader="none"/>
      </w:tabs>
    </w:pPr>
    <w:rPr>
      <w:sz w:val="18"/>
    </w:rPr>
  </w:style>
  <w:style w:type="paragraph" w:styleId="706">
    <w:name w:val="envelope return"/>
    <w:basedOn w:val="678"/>
    <w:uiPriority w:val="99"/>
    <w:unhideWhenUsed/>
    <w:qFormat/>
    <w:rPr>
      <w:rFonts w:ascii="Arial" w:hAnsi="Arial" w:cs="Arial"/>
    </w:rPr>
  </w:style>
  <w:style w:type="paragraph" w:styleId="707">
    <w:name w:val="Header"/>
    <w:basedOn w:val="678"/>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08">
    <w:name w:val="toc 1"/>
    <w:basedOn w:val="678"/>
    <w:next w:val="678"/>
    <w:uiPriority w:val="1"/>
    <w:qFormat/>
    <w:pPr>
      <w:ind w:left="223"/>
      <w:spacing w:before="43"/>
    </w:pPr>
    <w:rPr>
      <w:rFonts w:ascii="黑体" w:hAnsi="黑体" w:eastAsia="黑体" w:cs="黑体"/>
      <w:sz w:val="21"/>
      <w:szCs w:val="21"/>
    </w:rPr>
  </w:style>
  <w:style w:type="paragraph" w:styleId="709">
    <w:name w:val="toc 4"/>
    <w:basedOn w:val="678"/>
    <w:next w:val="678"/>
    <w:uiPriority w:val="39"/>
    <w:unhideWhenUsed/>
    <w:qFormat/>
    <w:pPr>
      <w:ind w:left="850" w:right="0" w:firstLine="0"/>
      <w:spacing w:after="57"/>
    </w:pPr>
  </w:style>
  <w:style w:type="paragraph" w:styleId="710">
    <w:name w:val="index heading"/>
    <w:basedOn w:val="678"/>
    <w:next w:val="711"/>
    <w:uiPriority w:val="0"/>
    <w:semiHidden/>
    <w:qFormat/>
    <w:rPr>
      <w:szCs w:val="20"/>
    </w:rPr>
  </w:style>
  <w:style w:type="paragraph" w:styleId="711">
    <w:name w:val="index 1"/>
    <w:basedOn w:val="678"/>
    <w:next w:val="678"/>
    <w:uiPriority w:val="0"/>
    <w:semiHidden/>
    <w:qFormat/>
    <w:pPr>
      <w:jc w:val="center"/>
    </w:pPr>
    <w:rPr>
      <w:bCs/>
      <w:szCs w:val="20"/>
    </w:rPr>
  </w:style>
  <w:style w:type="paragraph" w:styleId="712">
    <w:name w:val="Subtitle"/>
    <w:basedOn w:val="678"/>
    <w:next w:val="678"/>
    <w:link w:val="747"/>
    <w:uiPriority w:val="11"/>
    <w:qFormat/>
    <w:pPr>
      <w:spacing w:before="200" w:after="200"/>
    </w:pPr>
    <w:rPr>
      <w:sz w:val="24"/>
      <w:szCs w:val="24"/>
    </w:rPr>
  </w:style>
  <w:style w:type="paragraph" w:styleId="713">
    <w:name w:val="List"/>
    <w:basedOn w:val="678"/>
    <w:uiPriority w:val="0"/>
    <w:qFormat/>
    <w:pPr>
      <w:numPr>
        <w:ilvl w:val="0"/>
        <w:numId w:val="1"/>
      </w:numPr>
      <w:spacing w:after="20" w:line="288" w:lineRule="auto"/>
    </w:pPr>
    <w:rPr>
      <w:szCs w:val="20"/>
      <w:lang w:val="en-GB"/>
    </w:rPr>
  </w:style>
  <w:style w:type="paragraph" w:styleId="714">
    <w:name w:val="footnote text"/>
    <w:basedOn w:val="678"/>
    <w:link w:val="748"/>
    <w:uiPriority w:val="99"/>
    <w:unhideWhenUsed/>
    <w:qFormat/>
    <w:pPr>
      <w:spacing w:after="40" w:line="240" w:lineRule="auto"/>
    </w:pPr>
    <w:rPr>
      <w:sz w:val="18"/>
    </w:rPr>
  </w:style>
  <w:style w:type="paragraph" w:styleId="715">
    <w:name w:val="toc 6"/>
    <w:basedOn w:val="678"/>
    <w:next w:val="678"/>
    <w:uiPriority w:val="39"/>
    <w:unhideWhenUsed/>
    <w:qFormat/>
    <w:pPr>
      <w:ind w:left="1417" w:right="0" w:firstLine="0"/>
      <w:spacing w:after="57"/>
    </w:pPr>
  </w:style>
  <w:style w:type="paragraph" w:styleId="716">
    <w:name w:val="table of figures"/>
    <w:basedOn w:val="678"/>
    <w:next w:val="678"/>
    <w:uiPriority w:val="99"/>
    <w:unhideWhenUsed/>
    <w:qFormat/>
    <w:pPr>
      <w:ind w:left="480" w:hanging="480"/>
      <w:spacing w:line="360" w:lineRule="auto"/>
    </w:pPr>
    <w:rPr>
      <w:rFonts w:ascii="Calibri" w:hAnsi="Calibri" w:cs="Calibri"/>
      <w:smallCaps/>
      <w:sz w:val="20"/>
    </w:rPr>
  </w:style>
  <w:style w:type="paragraph" w:styleId="717">
    <w:name w:val="toc 2"/>
    <w:basedOn w:val="678"/>
    <w:next w:val="678"/>
    <w:uiPriority w:val="1"/>
    <w:qFormat/>
    <w:pPr>
      <w:ind w:left="643"/>
      <w:spacing w:before="43"/>
    </w:pPr>
    <w:rPr>
      <w:sz w:val="21"/>
      <w:szCs w:val="21"/>
    </w:rPr>
  </w:style>
  <w:style w:type="paragraph" w:styleId="718">
    <w:name w:val="toc 9"/>
    <w:basedOn w:val="678"/>
    <w:next w:val="678"/>
    <w:uiPriority w:val="39"/>
    <w:unhideWhenUsed/>
    <w:qFormat/>
    <w:pPr>
      <w:ind w:left="2268" w:right="0" w:firstLine="0"/>
      <w:spacing w:after="57"/>
    </w:pPr>
  </w:style>
  <w:style w:type="paragraph" w:styleId="719">
    <w:name w:val="HTML Preformatted"/>
    <w:basedOn w:val="678"/>
    <w:uiPriority w:val="99"/>
    <w:unhideWhenUsed/>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sz w:val="24"/>
    </w:rPr>
  </w:style>
  <w:style w:type="paragraph" w:styleId="720">
    <w:name w:val="Normal (Web)"/>
    <w:basedOn w:val="678"/>
    <w:uiPriority w:val="0"/>
    <w:qFormat/>
    <w:pPr>
      <w:spacing w:beforeAutospacing="1" w:afterAutospacing="1"/>
    </w:pPr>
    <w:rPr>
      <w:rFonts w:cs="Times New Roman"/>
      <w:sz w:val="24"/>
      <w:lang w:val="en-US" w:bidi="ar-SA"/>
    </w:rPr>
  </w:style>
  <w:style w:type="paragraph" w:styleId="721">
    <w:name w:val="Title"/>
    <w:basedOn w:val="678"/>
    <w:uiPriority w:val="0"/>
    <w:qFormat/>
    <w:pPr>
      <w:jc w:val="center"/>
      <w:spacing w:line="420" w:lineRule="exact"/>
      <w:widowControl/>
    </w:pPr>
    <w:rPr>
      <w:rFonts w:eastAsia="黑体"/>
      <w:b/>
      <w:sz w:val="28"/>
      <w:lang w:val="en-GB"/>
    </w:rPr>
  </w:style>
  <w:style w:type="paragraph" w:styleId="722">
    <w:name w:val="annotation subject"/>
    <w:basedOn w:val="694"/>
    <w:next w:val="694"/>
    <w:link w:val="749"/>
    <w:uiPriority w:val="0"/>
    <w:qFormat/>
    <w:rPr>
      <w:b/>
      <w:bCs/>
    </w:rPr>
  </w:style>
  <w:style w:type="paragraph" w:styleId="723">
    <w:name w:val="Body Text First Indent"/>
    <w:basedOn w:val="695"/>
    <w:uiPriority w:val="0"/>
    <w:qFormat/>
    <w:pPr>
      <w:ind w:firstLine="420"/>
      <w:spacing w:after="120"/>
    </w:pPr>
    <w:rPr>
      <w:rFonts w:ascii="Times New Roman" w:hAnsi="Times New Roman" w:eastAsia="宋体"/>
      <w:sz w:val="21"/>
      <w:szCs w:val="24"/>
    </w:rPr>
  </w:style>
  <w:style w:type="paragraph" w:styleId="724">
    <w:name w:val="Body Text First Indent 2"/>
    <w:basedOn w:val="696"/>
    <w:uiPriority w:val="99"/>
    <w:unhideWhenUsed/>
    <w:qFormat/>
    <w:pPr>
      <w:ind w:firstLine="420"/>
    </w:pPr>
    <w:rPr>
      <w:sz w:val="21"/>
    </w:rPr>
  </w:style>
  <w:style w:type="table" w:styleId="725">
    <w:name w:val="Table Grid"/>
    <w:basedOn w:val="6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6">
    <w:name w:val="Strong"/>
    <w:basedOn w:val="688"/>
    <w:uiPriority w:val="0"/>
    <w:qFormat/>
    <w:rPr>
      <w:b/>
    </w:rPr>
  </w:style>
  <w:style w:type="character" w:styleId="727">
    <w:name w:val="endnote reference"/>
    <w:basedOn w:val="688"/>
    <w:uiPriority w:val="99"/>
    <w:unhideWhenUsed/>
    <w:qFormat/>
    <w:rPr>
      <w:vertAlign w:val="superscript"/>
    </w:rPr>
  </w:style>
  <w:style w:type="character" w:styleId="728">
    <w:name w:val="Emphasis"/>
    <w:basedOn w:val="688"/>
    <w:uiPriority w:val="0"/>
    <w:qFormat/>
    <w:rPr>
      <w:i/>
    </w:rPr>
  </w:style>
  <w:style w:type="character" w:styleId="729">
    <w:name w:val="Hyperlink"/>
    <w:basedOn w:val="688"/>
    <w:uiPriority w:val="0"/>
    <w:qFormat/>
    <w:rPr>
      <w:color w:val="0000ff"/>
      <w:u w:val="single"/>
    </w:rPr>
  </w:style>
  <w:style w:type="character" w:styleId="730">
    <w:name w:val="HTML Code"/>
    <w:basedOn w:val="688"/>
    <w:uiPriority w:val="0"/>
    <w:qFormat/>
    <w:rPr>
      <w:rFonts w:ascii="Courier New" w:hAnsi="Courier New"/>
      <w:sz w:val="20"/>
    </w:rPr>
  </w:style>
  <w:style w:type="character" w:styleId="731">
    <w:name w:val="annotation reference"/>
    <w:basedOn w:val="688"/>
    <w:uiPriority w:val="0"/>
    <w:qFormat/>
    <w:rPr>
      <w:sz w:val="21"/>
      <w:szCs w:val="21"/>
    </w:rPr>
  </w:style>
  <w:style w:type="character" w:styleId="732">
    <w:name w:val="footnote reference"/>
    <w:basedOn w:val="688"/>
    <w:uiPriority w:val="99"/>
    <w:unhideWhenUsed/>
    <w:qFormat/>
    <w:rPr>
      <w:vertAlign w:val="superscript"/>
    </w:rPr>
  </w:style>
  <w:style w:type="paragraph" w:styleId="733" w:customStyle="1">
    <w:name w:val="正文文本1"/>
    <w:basedOn w:val="678"/>
    <w:next w:val="678"/>
    <w:uiPriority w:val="0"/>
    <w:qFormat/>
    <w:pPr>
      <w:spacing w:after="120"/>
    </w:pPr>
  </w:style>
  <w:style w:type="paragraph" w:styleId="734" w:customStyle="1">
    <w:name w:val="xl27"/>
    <w:basedOn w:val="6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PMingLiU" w:eastAsia="PMingLiU" w:cs="Times New Roman"/>
      <w:sz w:val="16"/>
      <w:szCs w:val="16"/>
      <w:lang w:eastAsia="zh-TW"/>
    </w:rPr>
  </w:style>
  <w:style w:type="paragraph" w:styleId="735" w:customStyle="1">
    <w:name w:val="正文首行缩进 213"/>
    <w:basedOn w:val="736"/>
    <w:next w:val="678"/>
    <w:uiPriority w:val="0"/>
    <w:qFormat/>
    <w:pPr>
      <w:ind w:firstLine="420"/>
      <w:spacing w:line="360" w:lineRule="auto"/>
    </w:pPr>
    <w:rPr>
      <w:rFonts w:ascii="宋体" w:hAnsi="宋体" w:eastAsia="宋体"/>
      <w:sz w:val="21"/>
      <w:szCs w:val="20"/>
    </w:rPr>
  </w:style>
  <w:style w:type="paragraph" w:styleId="736" w:customStyle="1">
    <w:name w:val="正文文本缩进13"/>
    <w:basedOn w:val="678"/>
    <w:next w:val="737"/>
    <w:uiPriority w:val="0"/>
    <w:qFormat/>
    <w:pPr>
      <w:ind w:firstLine="645"/>
    </w:pPr>
    <w:rPr>
      <w:rFonts w:ascii="楷体_GB2312" w:eastAsia="楷体_GB2312"/>
      <w:sz w:val="32"/>
      <w:szCs w:val="32"/>
    </w:rPr>
  </w:style>
  <w:style w:type="paragraph" w:styleId="737" w:customStyle="1">
    <w:name w:val="寄信人地址11"/>
    <w:basedOn w:val="678"/>
    <w:uiPriority w:val="0"/>
    <w:qFormat/>
    <w:rPr>
      <w:rFonts w:ascii="Arial" w:hAnsi="Arial" w:eastAsia="宋体" w:cs="宋体"/>
    </w:rPr>
  </w:style>
  <w:style w:type="character" w:styleId="738" w:customStyle="1">
    <w:name w:val="标题 1 字符"/>
    <w:link w:val="679"/>
    <w:uiPriority w:val="0"/>
    <w:qFormat/>
    <w:rPr>
      <w:rFonts w:ascii="黑体" w:hAnsi="黑体" w:eastAsia="黑体" w:cs="黑体"/>
      <w:sz w:val="30"/>
      <w:szCs w:val="30"/>
      <w:lang w:val="zh-CN" w:eastAsia="zh-CN" w:bidi="zh-CN"/>
    </w:rPr>
  </w:style>
  <w:style w:type="character" w:styleId="739" w:customStyle="1">
    <w:name w:val="Heading 5 Char"/>
    <w:basedOn w:val="688"/>
    <w:link w:val="683"/>
    <w:uiPriority w:val="9"/>
    <w:qFormat/>
    <w:rPr>
      <w:rFonts w:ascii="Arial" w:hAnsi="Arial" w:eastAsia="Arial" w:cs="Arial"/>
      <w:b/>
      <w:bCs/>
      <w:sz w:val="24"/>
      <w:szCs w:val="24"/>
    </w:rPr>
  </w:style>
  <w:style w:type="character" w:styleId="740" w:customStyle="1">
    <w:name w:val="Heading 6 Char"/>
    <w:basedOn w:val="688"/>
    <w:link w:val="684"/>
    <w:uiPriority w:val="9"/>
    <w:qFormat/>
    <w:rPr>
      <w:rFonts w:ascii="Arial" w:hAnsi="Arial" w:eastAsia="Arial" w:cs="Arial"/>
      <w:b/>
      <w:bCs/>
      <w:sz w:val="22"/>
      <w:szCs w:val="22"/>
    </w:rPr>
  </w:style>
  <w:style w:type="character" w:styleId="741" w:customStyle="1">
    <w:name w:val="Heading 7 Char"/>
    <w:basedOn w:val="688"/>
    <w:link w:val="685"/>
    <w:uiPriority w:val="9"/>
    <w:qFormat/>
    <w:rPr>
      <w:rFonts w:ascii="Arial" w:hAnsi="Arial" w:eastAsia="Arial" w:cs="Arial"/>
      <w:b/>
      <w:bCs/>
      <w:i/>
      <w:iCs/>
      <w:sz w:val="22"/>
      <w:szCs w:val="22"/>
    </w:rPr>
  </w:style>
  <w:style w:type="character" w:styleId="742" w:customStyle="1">
    <w:name w:val="Heading 8 Char"/>
    <w:basedOn w:val="688"/>
    <w:link w:val="686"/>
    <w:uiPriority w:val="9"/>
    <w:qFormat/>
    <w:rPr>
      <w:rFonts w:ascii="Arial" w:hAnsi="Arial" w:eastAsia="Arial" w:cs="Arial"/>
      <w:i/>
      <w:iCs/>
      <w:sz w:val="22"/>
      <w:szCs w:val="22"/>
    </w:rPr>
  </w:style>
  <w:style w:type="character" w:styleId="743" w:customStyle="1">
    <w:name w:val="Heading 9 Char"/>
    <w:basedOn w:val="688"/>
    <w:link w:val="687"/>
    <w:uiPriority w:val="9"/>
    <w:qFormat/>
    <w:rPr>
      <w:rFonts w:ascii="Arial" w:hAnsi="Arial" w:eastAsia="Arial" w:cs="Arial"/>
      <w:i/>
      <w:iCs/>
      <w:sz w:val="21"/>
      <w:szCs w:val="21"/>
    </w:rPr>
  </w:style>
  <w:style w:type="character" w:styleId="744" w:customStyle="1">
    <w:name w:val="批注文字 字符"/>
    <w:basedOn w:val="688"/>
    <w:link w:val="694"/>
    <w:uiPriority w:val="0"/>
    <w:qFormat/>
    <w:rPr>
      <w:rFonts w:ascii="宋体" w:hAnsi="宋体" w:cs="宋体"/>
      <w:sz w:val="22"/>
      <w:szCs w:val="22"/>
      <w:lang w:val="zh-CN" w:bidi="zh-CN"/>
    </w:rPr>
  </w:style>
  <w:style w:type="character" w:styleId="745" w:customStyle="1">
    <w:name w:val="Endnote Text Char"/>
    <w:link w:val="703"/>
    <w:uiPriority w:val="99"/>
    <w:qFormat/>
    <w:rPr>
      <w:sz w:val="20"/>
    </w:rPr>
  </w:style>
  <w:style w:type="character" w:styleId="746" w:customStyle="1">
    <w:name w:val="批注框文本 字符"/>
    <w:basedOn w:val="688"/>
    <w:link w:val="704"/>
    <w:uiPriority w:val="0"/>
    <w:qFormat/>
    <w:rPr>
      <w:rFonts w:ascii="宋体" w:hAnsi="宋体" w:cs="宋体"/>
      <w:sz w:val="18"/>
      <w:szCs w:val="18"/>
      <w:lang w:val="zh-CN" w:bidi="zh-CN"/>
    </w:rPr>
  </w:style>
  <w:style w:type="character" w:styleId="747" w:customStyle="1">
    <w:name w:val="Subtitle Char"/>
    <w:basedOn w:val="688"/>
    <w:link w:val="712"/>
    <w:uiPriority w:val="11"/>
    <w:qFormat/>
    <w:rPr>
      <w:sz w:val="24"/>
      <w:szCs w:val="24"/>
    </w:rPr>
  </w:style>
  <w:style w:type="character" w:styleId="748" w:customStyle="1">
    <w:name w:val="Footnote Text Char"/>
    <w:link w:val="714"/>
    <w:uiPriority w:val="99"/>
    <w:qFormat/>
    <w:rPr>
      <w:sz w:val="18"/>
    </w:rPr>
  </w:style>
  <w:style w:type="character" w:styleId="749" w:customStyle="1">
    <w:name w:val="批注主题 字符"/>
    <w:basedOn w:val="744"/>
    <w:link w:val="722"/>
    <w:uiPriority w:val="0"/>
    <w:qFormat/>
    <w:rPr>
      <w:rFonts w:ascii="宋体" w:hAnsi="宋体" w:cs="宋体"/>
      <w:b/>
      <w:bCs/>
      <w:sz w:val="22"/>
      <w:szCs w:val="22"/>
      <w:lang w:val="zh-CN" w:bidi="zh-CN"/>
    </w:rPr>
  </w:style>
  <w:style w:type="character" w:styleId="750" w:customStyle="1">
    <w:name w:val="Quote Char"/>
    <w:link w:val="751"/>
    <w:uiPriority w:val="29"/>
    <w:qFormat/>
    <w:rPr>
      <w:i/>
    </w:rPr>
  </w:style>
  <w:style w:type="paragraph" w:styleId="751">
    <w:name w:val="Quote"/>
    <w:basedOn w:val="678"/>
    <w:next w:val="678"/>
    <w:link w:val="750"/>
    <w:uiPriority w:val="29"/>
    <w:qFormat/>
    <w:pPr>
      <w:ind w:left="720" w:right="720"/>
    </w:pPr>
    <w:rPr>
      <w:i/>
    </w:rPr>
  </w:style>
  <w:style w:type="character" w:styleId="752" w:customStyle="1">
    <w:name w:val="Heading 1 Char"/>
    <w:basedOn w:val="688"/>
    <w:uiPriority w:val="9"/>
    <w:qFormat/>
    <w:rPr>
      <w:rFonts w:ascii="Arial" w:hAnsi="Arial" w:eastAsia="Arial" w:cs="Arial"/>
      <w:sz w:val="40"/>
      <w:szCs w:val="40"/>
    </w:rPr>
  </w:style>
  <w:style w:type="character" w:styleId="753" w:customStyle="1">
    <w:name w:val="Heading 4 Char"/>
    <w:basedOn w:val="688"/>
    <w:uiPriority w:val="9"/>
    <w:qFormat/>
    <w:rPr>
      <w:rFonts w:ascii="Arial" w:hAnsi="Arial" w:eastAsia="Arial" w:cs="Arial"/>
      <w:b/>
      <w:bCs/>
      <w:sz w:val="26"/>
      <w:szCs w:val="26"/>
    </w:rPr>
  </w:style>
  <w:style w:type="character" w:styleId="754" w:customStyle="1">
    <w:name w:val="Intense Quote Char"/>
    <w:link w:val="755"/>
    <w:uiPriority w:val="30"/>
    <w:qFormat/>
    <w:rPr>
      <w:i/>
    </w:rPr>
  </w:style>
  <w:style w:type="paragraph" w:styleId="755">
    <w:name w:val="Intense Quote"/>
    <w:basedOn w:val="678"/>
    <w:next w:val="678"/>
    <w:link w:val="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active"/>
    <w:basedOn w:val="688"/>
    <w:uiPriority w:val="0"/>
    <w:qFormat/>
    <w:rPr>
      <w:shd w:val="clear" w:color="auto" w:fill="f6f6f6"/>
    </w:rPr>
  </w:style>
  <w:style w:type="character" w:styleId="757" w:customStyle="1">
    <w:name w:val="Heading 2 Char"/>
    <w:basedOn w:val="688"/>
    <w:uiPriority w:val="9"/>
    <w:qFormat/>
    <w:rPr>
      <w:rFonts w:ascii="Arial" w:hAnsi="Arial" w:eastAsia="Arial" w:cs="Arial"/>
      <w:sz w:val="34"/>
    </w:rPr>
  </w:style>
  <w:style w:type="character" w:styleId="758" w:customStyle="1">
    <w:name w:val="Caption Char"/>
    <w:uiPriority w:val="99"/>
    <w:qFormat/>
  </w:style>
  <w:style w:type="character" w:styleId="759" w:customStyle="1">
    <w:name w:val="font31"/>
    <w:basedOn w:val="688"/>
    <w:uiPriority w:val="0"/>
    <w:qFormat/>
    <w:rPr>
      <w:rFonts w:hint="eastAsia" w:ascii="宋体" w:hAnsi="宋体" w:eastAsia="宋体" w:cs="宋体"/>
      <w:color w:val="ff0000"/>
      <w:sz w:val="24"/>
      <w:szCs w:val="24"/>
      <w:u w:val="none"/>
    </w:rPr>
  </w:style>
  <w:style w:type="character" w:styleId="760" w:customStyle="1">
    <w:name w:val="font01"/>
    <w:basedOn w:val="688"/>
    <w:uiPriority w:val="0"/>
    <w:qFormat/>
    <w:rPr>
      <w:rFonts w:ascii="Calibri" w:hAnsi="Calibri" w:cs="Calibri"/>
      <w:color w:val="000000"/>
      <w:sz w:val="20"/>
      <w:szCs w:val="20"/>
      <w:u w:val="none"/>
    </w:rPr>
  </w:style>
  <w:style w:type="character" w:styleId="761" w:customStyle="1">
    <w:name w:val="Footer Char"/>
    <w:basedOn w:val="688"/>
    <w:uiPriority w:val="99"/>
    <w:qFormat/>
  </w:style>
  <w:style w:type="character" w:styleId="762" w:customStyle="1">
    <w:name w:val="Heading 3 Char"/>
    <w:basedOn w:val="688"/>
    <w:uiPriority w:val="9"/>
    <w:qFormat/>
    <w:rPr>
      <w:rFonts w:ascii="Arial" w:hAnsi="Arial" w:eastAsia="Arial" w:cs="Arial"/>
      <w:sz w:val="30"/>
      <w:szCs w:val="30"/>
    </w:rPr>
  </w:style>
  <w:style w:type="character" w:styleId="763" w:customStyle="1">
    <w:name w:val="Title Char"/>
    <w:basedOn w:val="688"/>
    <w:uiPriority w:val="10"/>
    <w:qFormat/>
    <w:rPr>
      <w:sz w:val="48"/>
      <w:szCs w:val="48"/>
    </w:rPr>
  </w:style>
  <w:style w:type="character" w:styleId="764" w:customStyle="1">
    <w:name w:val="Header Char"/>
    <w:basedOn w:val="688"/>
    <w:uiPriority w:val="99"/>
    <w:qFormat/>
  </w:style>
  <w:style w:type="character" w:styleId="765" w:customStyle="1">
    <w:name w:val="bsharetext"/>
    <w:basedOn w:val="688"/>
    <w:uiPriority w:val="0"/>
    <w:qFormat/>
  </w:style>
  <w:style w:type="character" w:styleId="766" w:customStyle="1">
    <w:name w:val="font21"/>
    <w:basedOn w:val="688"/>
    <w:uiPriority w:val="0"/>
    <w:qFormat/>
    <w:rPr>
      <w:rFonts w:hint="eastAsia" w:ascii="宋体" w:hAnsi="宋体" w:eastAsia="宋体" w:cs="宋体"/>
      <w:color w:val="000000"/>
      <w:sz w:val="24"/>
      <w:szCs w:val="24"/>
      <w:u w:val="none"/>
    </w:rPr>
  </w:style>
  <w:style w:type="character" w:styleId="767" w:customStyle="1">
    <w:name w:val="font51"/>
    <w:basedOn w:val="688"/>
    <w:uiPriority w:val="0"/>
    <w:qFormat/>
    <w:rPr>
      <w:rFonts w:hint="eastAsia" w:ascii="宋体" w:hAnsi="宋体" w:eastAsia="宋体" w:cs="宋体"/>
      <w:color w:val="000000"/>
      <w:sz w:val="24"/>
      <w:szCs w:val="24"/>
      <w:u w:val="none"/>
    </w:rPr>
  </w:style>
  <w:style w:type="character" w:styleId="768" w:customStyle="1">
    <w:name w:val="NormalCharacter"/>
    <w:uiPriority w:val="0"/>
    <w:semiHidden/>
    <w:qFormat/>
  </w:style>
  <w:style w:type="character" w:styleId="769" w:customStyle="1">
    <w:name w:val="font81"/>
    <w:basedOn w:val="688"/>
    <w:uiPriority w:val="0"/>
    <w:qFormat/>
    <w:rPr>
      <w:rFonts w:hint="eastAsia" w:ascii="宋体" w:hAnsi="宋体" w:eastAsia="宋体" w:cs="宋体"/>
      <w:color w:val="000000"/>
      <w:sz w:val="20"/>
      <w:szCs w:val="20"/>
      <w:u w:val="none"/>
    </w:rPr>
  </w:style>
  <w:style w:type="character" w:styleId="770" w:customStyle="1">
    <w:name w:val="NormalCharacter1"/>
    <w:uiPriority w:val="0"/>
    <w:qFormat/>
    <w:rPr>
      <w:rFonts w:ascii="宋体" w:hAnsi="宋体" w:eastAsia="宋体" w:cs="宋体"/>
      <w:sz w:val="22"/>
      <w:szCs w:val="22"/>
      <w:lang w:val="en-US" w:eastAsia="en-US" w:bidi="ar-SA"/>
    </w:rPr>
  </w:style>
  <w:style w:type="paragraph" w:styleId="771" w:customStyle="1">
    <w:name w:val="Other|1"/>
    <w:basedOn w:val="678"/>
    <w:uiPriority w:val="0"/>
    <w:qFormat/>
    <w:rPr>
      <w:rFonts w:eastAsia="Arial"/>
      <w:lang w:val="zh-TW" w:eastAsia="zh-TW" w:bidi="zh-TW"/>
    </w:rPr>
  </w:style>
  <w:style w:type="paragraph" w:styleId="772" w:customStyle="1">
    <w:name w:val="正文格式"/>
    <w:basedOn w:val="678"/>
    <w:uiPriority w:val="0"/>
    <w:qFormat/>
    <w:pPr>
      <w:ind w:left="178" w:right="44" w:hanging="178"/>
      <w:spacing w:line="360" w:lineRule="auto"/>
      <w:widowControl/>
    </w:pPr>
    <w:rPr>
      <w:bCs/>
      <w:szCs w:val="21"/>
    </w:rPr>
  </w:style>
  <w:style w:type="paragraph" w:styleId="773" w:customStyle="1">
    <w:name w:val="正文文本缩进1"/>
    <w:basedOn w:val="678"/>
    <w:next w:val="774"/>
    <w:uiPriority w:val="0"/>
    <w:unhideWhenUsed/>
    <w:qFormat/>
    <w:pPr>
      <w:ind w:left="420"/>
      <w:spacing w:after="120"/>
    </w:pPr>
  </w:style>
  <w:style w:type="paragraph" w:styleId="774" w:customStyle="1">
    <w:name w:val="正文首行缩进 21"/>
    <w:basedOn w:val="773"/>
    <w:uiPriority w:val="0"/>
    <w:qFormat/>
    <w:pPr>
      <w:ind w:left="0" w:firstLine="420"/>
      <w:spacing w:after="0" w:line="360" w:lineRule="auto"/>
    </w:pPr>
    <w:rPr>
      <w:szCs w:val="20"/>
    </w:rPr>
  </w:style>
  <w:style w:type="paragraph" w:styleId="775" w:customStyle="1">
    <w:name w:val="正文1"/>
    <w:next w:val="678"/>
    <w:uiPriority w:val="0"/>
    <w:qFormat/>
    <w:pPr>
      <w:ind w:firstLine="562"/>
      <w:spacing w:line="360" w:lineRule="auto"/>
    </w:pPr>
    <w:rPr>
      <w:rFonts w:hint="default" w:ascii="Times New Roman" w:hAnsi="Times New Roman" w:eastAsia="宋体" w:cs="Times New Roman"/>
      <w:sz w:val="24"/>
      <w:szCs w:val="24"/>
      <w:lang w:val="en-US" w:eastAsia="zh-CN" w:bidi="ar-SA"/>
    </w:rPr>
  </w:style>
  <w:style w:type="paragraph" w:styleId="776" w:customStyle="1">
    <w:name w:val="正文首行缩进 211"/>
    <w:basedOn w:val="777"/>
    <w:uiPriority w:val="0"/>
    <w:qFormat/>
    <w:pPr>
      <w:ind w:left="0" w:firstLine="420"/>
      <w:spacing w:after="0" w:line="360" w:lineRule="auto"/>
    </w:pPr>
    <w:rPr>
      <w:szCs w:val="20"/>
    </w:rPr>
  </w:style>
  <w:style w:type="paragraph" w:styleId="777" w:customStyle="1">
    <w:name w:val="正文文本缩进11"/>
    <w:basedOn w:val="678"/>
    <w:next w:val="776"/>
    <w:uiPriority w:val="0"/>
    <w:unhideWhenUsed/>
    <w:qFormat/>
    <w:pPr>
      <w:ind w:left="420"/>
      <w:spacing w:after="120"/>
    </w:pPr>
  </w:style>
  <w:style w:type="paragraph" w:styleId="778" w:customStyle="1">
    <w:name w:val="列出段落11"/>
    <w:basedOn w:val="678"/>
    <w:uiPriority w:val="0"/>
    <w:qFormat/>
    <w:pPr>
      <w:ind w:firstLine="420"/>
    </w:pPr>
    <w:rPr>
      <w:rFonts w:ascii="Calibri" w:hAnsi="Calibri"/>
    </w:rPr>
  </w:style>
  <w:style w:type="paragraph" w:styleId="779" w:customStyle="1">
    <w:name w:val="批注文字1"/>
    <w:basedOn w:val="678"/>
    <w:uiPriority w:val="99"/>
    <w:qFormat/>
    <w:pPr>
      <w:jc w:val="left"/>
    </w:pPr>
  </w:style>
  <w:style w:type="paragraph" w:styleId="780" w:customStyle="1">
    <w:name w:val="列出段落1"/>
    <w:basedOn w:val="678"/>
    <w:uiPriority w:val="99"/>
    <w:qFormat/>
    <w:pPr>
      <w:contextualSpacing/>
      <w:ind w:left="720"/>
      <w:widowControl/>
    </w:pPr>
    <w:rPr>
      <w:rFonts w:ascii="Arial" w:hAnsi="Arial" w:eastAsia="黑体"/>
      <w:sz w:val="24"/>
      <w:szCs w:val="24"/>
      <w:lang w:eastAsia="en-US"/>
    </w:rPr>
  </w:style>
  <w:style w:type="paragraph" w:styleId="781">
    <w:name w:val="No Spacing"/>
    <w:uiPriority w:val="1"/>
    <w:qFormat/>
    <w:pPr>
      <w:spacing w:before="0" w:after="0" w:line="240" w:lineRule="auto"/>
    </w:pPr>
    <w:rPr>
      <w:rFonts w:hint="default" w:ascii="Times New Roman" w:hAnsi="Times New Roman" w:eastAsia="宋体" w:cs="Times New Roman"/>
    </w:rPr>
  </w:style>
  <w:style w:type="paragraph" w:styleId="782" w:customStyle="1">
    <w:name w:val="_Style 193"/>
    <w:basedOn w:val="678"/>
    <w:next w:val="783"/>
    <w:uiPriority w:val="34"/>
    <w:qFormat/>
    <w:pPr>
      <w:ind w:firstLine="420"/>
    </w:pPr>
    <w:rPr>
      <w:rFonts w:ascii="Calibri" w:hAnsi="Calibri"/>
    </w:rPr>
  </w:style>
  <w:style w:type="paragraph" w:styleId="783">
    <w:name w:val="List Paragraph"/>
    <w:basedOn w:val="678"/>
    <w:next w:val="678"/>
    <w:uiPriority w:val="1"/>
    <w:qFormat/>
    <w:pPr>
      <w:ind w:left="223" w:firstLine="420"/>
      <w:spacing w:before="43"/>
    </w:pPr>
  </w:style>
  <w:style w:type="paragraph" w:styleId="784" w:customStyle="1">
    <w:name w:val="首行缩进"/>
    <w:basedOn w:val="678"/>
    <w:uiPriority w:val="0"/>
    <w:qFormat/>
    <w:pPr>
      <w:ind w:firstLine="480"/>
      <w:spacing w:line="360" w:lineRule="auto"/>
    </w:pPr>
    <w:rPr>
      <w:sz w:val="24"/>
      <w:szCs w:val="24"/>
    </w:rPr>
  </w:style>
  <w:style w:type="paragraph" w:styleId="785" w:customStyle="1">
    <w:name w:val="TOC Heading"/>
    <w:uiPriority w:val="39"/>
    <w:unhideWhenUsed/>
    <w:qFormat/>
    <w:rPr>
      <w:rFonts w:hint="default" w:ascii="Times New Roman" w:hAnsi="Times New Roman" w:eastAsia="宋体" w:cs="Times New Roman"/>
    </w:rPr>
  </w:style>
  <w:style w:type="paragraph" w:styleId="786" w:customStyle="1">
    <w:name w:val="标题1，章节第一层"/>
    <w:basedOn w:val="678"/>
    <w:next w:val="678"/>
    <w:uiPriority w:val="0"/>
    <w:qFormat/>
    <w:pPr>
      <w:ind w:left="272" w:right="44" w:hanging="272"/>
      <w:jc w:val="center"/>
      <w:spacing w:line="360" w:lineRule="auto"/>
      <w:widowControl/>
      <w:tabs>
        <w:tab w:val="left" w:pos="693" w:leader="none"/>
      </w:tabs>
      <w:outlineLvl w:val="0"/>
    </w:pPr>
    <w:rPr>
      <w:rFonts w:eastAsia="黑体"/>
      <w:bCs/>
      <w:color w:val="000000"/>
      <w:sz w:val="32"/>
      <w:szCs w:val="24"/>
    </w:rPr>
  </w:style>
  <w:style w:type="paragraph" w:styleId="787" w:customStyle="1">
    <w:name w:val="纯文本1"/>
    <w:basedOn w:val="678"/>
    <w:uiPriority w:val="0"/>
    <w:qFormat/>
    <w:rPr>
      <w:rFonts w:hint="eastAsia" w:ascii="宋体" w:hAnsi="Courier New" w:eastAsia="楷体_GB2312"/>
      <w:sz w:val="28"/>
    </w:rPr>
  </w:style>
  <w:style w:type="paragraph" w:styleId="788" w:customStyle="1">
    <w:name w:val="彩色列表1"/>
    <w:basedOn w:val="678"/>
    <w:next w:val="779"/>
    <w:uiPriority w:val="34"/>
    <w:qFormat/>
    <w:pPr>
      <w:ind w:firstLine="420"/>
      <w:spacing w:line="360" w:lineRule="auto"/>
    </w:pPr>
    <w:rPr>
      <w:rFonts w:ascii="Calibri" w:hAnsi="Calibri"/>
      <w:sz w:val="20"/>
      <w:szCs w:val="20"/>
    </w:rPr>
  </w:style>
  <w:style w:type="paragraph" w:styleId="789" w:customStyle="1">
    <w:name w:val="正文文本首行缩进 2"/>
    <w:basedOn w:val="773"/>
    <w:uiPriority w:val="0"/>
    <w:qFormat/>
    <w:pPr>
      <w:ind w:left="0" w:firstLine="420"/>
      <w:spacing w:after="0" w:line="360" w:lineRule="auto"/>
    </w:pPr>
    <w:rPr>
      <w:sz w:val="20"/>
      <w:szCs w:val="20"/>
      <w:lang w:val="en-US" w:eastAsia="en-US"/>
    </w:rPr>
  </w:style>
  <w:style w:type="paragraph" w:styleId="790"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791" w:customStyle="1">
    <w:name w:val="_Style 1"/>
    <w:basedOn w:val="678"/>
    <w:uiPriority w:val="0"/>
    <w:qFormat/>
    <w:pPr>
      <w:ind w:firstLine="420"/>
    </w:pPr>
    <w:rPr>
      <w:sz w:val="20"/>
    </w:rPr>
  </w:style>
  <w:style w:type="paragraph" w:styleId="792" w:customStyle="1">
    <w:name w:val="Table Paragraph"/>
    <w:basedOn w:val="678"/>
    <w:uiPriority w:val="1"/>
    <w:qFormat/>
  </w:style>
  <w:style w:type="paragraph" w:styleId="793" w:customStyle="1">
    <w:name w:val="WPSOffice手动目录 1"/>
    <w:uiPriority w:val="0"/>
    <w:qFormat/>
    <w:rPr>
      <w:rFonts w:hint="default" w:ascii="Calibri" w:hAnsi="Calibri" w:eastAsia="宋体" w:cs="Times New Roman"/>
      <w:lang w:val="en-US" w:eastAsia="zh-CN" w:bidi="ar-SA"/>
    </w:rPr>
  </w:style>
  <w:style w:type="paragraph" w:styleId="794" w:customStyle="1">
    <w:name w:val="WPSOffice手动目录 2"/>
    <w:uiPriority w:val="0"/>
    <w:qFormat/>
    <w:pPr>
      <w:ind w:left="200"/>
    </w:pPr>
    <w:rPr>
      <w:rFonts w:hint="default" w:ascii="Calibri" w:hAnsi="Calibri" w:eastAsia="宋体" w:cs="Times New Roman"/>
      <w:lang w:val="en-US" w:eastAsia="zh-CN" w:bidi="ar-SA"/>
    </w:rPr>
  </w:style>
  <w:style w:type="paragraph" w:styleId="795" w:customStyle="1">
    <w:name w:val="Table Text"/>
    <w:basedOn w:val="678"/>
    <w:uiPriority w:val="0"/>
    <w:semiHidden/>
    <w:qFormat/>
    <w:rPr>
      <w:sz w:val="21"/>
      <w:szCs w:val="21"/>
      <w:lang w:val="en-US" w:eastAsia="en-US" w:bidi="ar-SA"/>
    </w:rPr>
  </w:style>
  <w:style w:type="paragraph" w:styleId="796" w:customStyle="1">
    <w:name w:val="1-1 文本正文"/>
    <w:basedOn w:val="678"/>
    <w:uiPriority w:val="0"/>
    <w:qFormat/>
    <w:pPr>
      <w:ind w:firstLine="480"/>
      <w:spacing w:line="360" w:lineRule="auto"/>
    </w:pPr>
    <w:rPr>
      <w:rFonts w:hint="eastAsia" w:ascii="仿宋_GB2312" w:hAnsi="仿宋_GB2312" w:eastAsia="仿宋_GB2312"/>
      <w:bCs/>
      <w:iCs/>
      <w:color w:val="000000"/>
    </w:rPr>
  </w:style>
  <w:style w:type="paragraph" w:styleId="797" w:customStyle="1">
    <w:name w:val="正文缩进1"/>
    <w:basedOn w:val="678"/>
    <w:uiPriority w:val="99"/>
    <w:qFormat/>
    <w:pPr>
      <w:ind w:firstLine="420"/>
    </w:pPr>
    <w:rPr>
      <w:szCs w:val="20"/>
    </w:rPr>
  </w:style>
  <w:style w:type="table" w:styleId="798" w:customStyle="1">
    <w:name w:val="Bordered - Accent 6"/>
    <w:basedOn w:val="689"/>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9" w:customStyle="1">
    <w:name w:val="List Table 6 Colorful - Accent 2"/>
    <w:basedOn w:val="689"/>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0" w:customStyle="1">
    <w:name w:val="Lined - Accent 4"/>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01" w:customStyle="1">
    <w:name w:val="Bordered &amp; Lined - Accent 5"/>
    <w:basedOn w:val="689"/>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02" w:customStyle="1">
    <w:name w:val="List Table 7 Colorful"/>
    <w:basedOn w:val="689"/>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3" w:customStyle="1">
    <w:name w:val="List Table 7 Colorful - Accent 4"/>
    <w:basedOn w:val="689"/>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4" w:customStyle="1">
    <w:name w:val="Bordered - Accent 3"/>
    <w:basedOn w:val="689"/>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5" w:customStyle="1">
    <w:name w:val="Bordered &amp; Lined - Accent 6"/>
    <w:basedOn w:val="689"/>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06" w:customStyle="1">
    <w:name w:val="List Table 7 Colorful - Accent 1"/>
    <w:basedOn w:val="689"/>
    <w:uiPriority w:val="99"/>
    <w:qFormat/>
    <w:pPr>
      <w:spacing w:after="0" w:line="240" w:lineRule="auto"/>
    </w:p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7" w:customStyle="1">
    <w:name w:val="Lined - Accent 2"/>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08" w:customStyle="1">
    <w:name w:val="Bordered"/>
    <w:basedOn w:val="689"/>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9" w:customStyle="1">
    <w:name w:val="List Table 7 Colorful - Accent 2"/>
    <w:basedOn w:val="689"/>
    <w:uiPriority w:val="99"/>
    <w:qFormat/>
    <w:pPr>
      <w:spacing w:after="0" w:line="240" w:lineRule="auto"/>
    </w:pPr>
    <w:tblPr>
      <w:tblBorders>
        <w:right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0" w:customStyle="1">
    <w:name w:val="Bordered - Accent 1"/>
    <w:basedOn w:val="689"/>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1" w:customStyle="1">
    <w:name w:val="Bordered &amp; Lined - Accent 4"/>
    <w:basedOn w:val="689"/>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12" w:customStyle="1">
    <w:name w:val="Table Grid Light"/>
    <w:basedOn w:val="689"/>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13" w:customStyle="1">
    <w:name w:val="Plain Table 1"/>
    <w:basedOn w:val="689"/>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basedOn w:val="689"/>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basedOn w:val="689"/>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16" w:customStyle="1">
    <w:name w:val="List Table 2"/>
    <w:basedOn w:val="689"/>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17" w:customStyle="1">
    <w:name w:val="Grid Table 5 Dark"/>
    <w:basedOn w:val="68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8" w:customStyle="1">
    <w:name w:val="Plain Table 4"/>
    <w:basedOn w:val="689"/>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List Table 2 - Accent 1"/>
    <w:basedOn w:val="689"/>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820" w:customStyle="1">
    <w:name w:val="Grid Table 5 Dark- Accent 1"/>
    <w:basedOn w:val="68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1" w:customStyle="1">
    <w:name w:val="Plain Table 5"/>
    <w:basedOn w:val="689"/>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customStyle="1">
    <w:name w:val="Grid Table 1 Light"/>
    <w:basedOn w:val="689"/>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3" w:customStyle="1">
    <w:name w:val="Grid Table 1 Light - Accent 1"/>
    <w:basedOn w:val="689"/>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4" w:customStyle="1">
    <w:name w:val="Grid Table 1 Light - Accent 2"/>
    <w:basedOn w:val="689"/>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5" w:customStyle="1">
    <w:name w:val="Grid Table 1 Light - Accent 3"/>
    <w:basedOn w:val="689"/>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6" w:customStyle="1">
    <w:name w:val="Grid Table 1 Light - Accent 4"/>
    <w:basedOn w:val="689"/>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7" w:customStyle="1">
    <w:name w:val="Grid Table 1 Light - Accent 5"/>
    <w:basedOn w:val="689"/>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8" w:customStyle="1">
    <w:name w:val="Grid Table 1 Light - Accent 6"/>
    <w:basedOn w:val="689"/>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9" w:customStyle="1">
    <w:name w:val="Grid Table 2"/>
    <w:basedOn w:val="689"/>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0" w:customStyle="1">
    <w:name w:val="Grid Table 2 - Accent 1"/>
    <w:basedOn w:val="689"/>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1" w:customStyle="1">
    <w:name w:val="Grid Table 2 - Accent 2"/>
    <w:basedOn w:val="689"/>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2" w:customStyle="1">
    <w:name w:val="Grid Table 2 - Accent 3"/>
    <w:basedOn w:val="689"/>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3" w:customStyle="1">
    <w:name w:val="Grid Table 2 - Accent 4"/>
    <w:basedOn w:val="689"/>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4" w:customStyle="1">
    <w:name w:val="Grid Table 2 - Accent 5"/>
    <w:basedOn w:val="689"/>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5" w:customStyle="1">
    <w:name w:val="Grid Table 2 - Accent 6"/>
    <w:basedOn w:val="689"/>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6" w:customStyle="1">
    <w:name w:val="Grid Table 3"/>
    <w:basedOn w:val="689"/>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7" w:customStyle="1">
    <w:name w:val="Grid Table 3 - Accent 1"/>
    <w:basedOn w:val="689"/>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8" w:customStyle="1">
    <w:name w:val="Grid Table 3 - Accent 2"/>
    <w:basedOn w:val="689"/>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9" w:customStyle="1">
    <w:name w:val="Grid Table 3 - Accent 3"/>
    <w:basedOn w:val="689"/>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0" w:customStyle="1">
    <w:name w:val="Grid Table 3 - Accent 4"/>
    <w:basedOn w:val="689"/>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1" w:customStyle="1">
    <w:name w:val="Grid Table 3 - Accent 5"/>
    <w:basedOn w:val="689"/>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2" w:customStyle="1">
    <w:name w:val="Grid Table 3 - Accent 6"/>
    <w:basedOn w:val="689"/>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Grid Table 4"/>
    <w:basedOn w:val="689"/>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Grid Table 4 - Accent 1"/>
    <w:basedOn w:val="689"/>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Grid Table 4 - Accent 2"/>
    <w:basedOn w:val="689"/>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Grid Table 4 - Accent 3"/>
    <w:basedOn w:val="689"/>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Grid Table 4 - Accent 4"/>
    <w:basedOn w:val="689"/>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Grid Table 4 - Accent 5"/>
    <w:basedOn w:val="689"/>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Grid Table 4 - Accent 6"/>
    <w:basedOn w:val="689"/>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List Table 2 - Accent 2"/>
    <w:basedOn w:val="689"/>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851" w:customStyle="1">
    <w:name w:val="Grid Table 5 Dark - Accent 2"/>
    <w:basedOn w:val="68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List Table 2 - Accent 3"/>
    <w:basedOn w:val="689"/>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853" w:customStyle="1">
    <w:name w:val="Grid Table 5 Dark - Accent 3"/>
    <w:basedOn w:val="68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List Table 2 - Accent 4"/>
    <w:basedOn w:val="689"/>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855" w:customStyle="1">
    <w:name w:val="Grid Table 5 Dark- Accent 4"/>
    <w:basedOn w:val="68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List Table 2 - Accent 5"/>
    <w:basedOn w:val="689"/>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857" w:customStyle="1">
    <w:name w:val="Grid Table 5 Dark - Accent 5"/>
    <w:basedOn w:val="68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List Table 2 - Accent 6"/>
    <w:basedOn w:val="689"/>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859" w:customStyle="1">
    <w:name w:val="Grid Table 5 Dark - Accent 6"/>
    <w:basedOn w:val="68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List Table 3"/>
    <w:basedOn w:val="689"/>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1" w:customStyle="1">
    <w:name w:val="Grid Table 6 Colorful"/>
    <w:basedOn w:val="689"/>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62" w:customStyle="1">
    <w:name w:val="List Table 3 - Accent 1"/>
    <w:basedOn w:val="689"/>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3" w:customStyle="1">
    <w:name w:val="Grid Table 6 Colorful - Accent 1"/>
    <w:basedOn w:val="689"/>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864" w:customStyle="1">
    <w:name w:val="List Table 3 - Accent 2"/>
    <w:basedOn w:val="689"/>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65" w:customStyle="1">
    <w:name w:val="Grid Table 6 Colorful - Accent 2"/>
    <w:basedOn w:val="689"/>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866" w:customStyle="1">
    <w:name w:val="List Table 3 - Accent 3"/>
    <w:basedOn w:val="689"/>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67" w:customStyle="1">
    <w:name w:val="Grid Table 6 Colorful - Accent 3"/>
    <w:basedOn w:val="689"/>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b/>
        <w:color w:val="9aba58"/>
      </w:rPr>
    </w:tblStylePr>
    <w:tblStylePr w:type="firstRow">
      <w:rPr>
        <w:b/>
        <w:color w:val="9aba58"/>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aba58"/>
      </w:rPr>
    </w:tblStylePr>
    <w:tblStylePr w:type="lastRow">
      <w:rPr>
        <w:b/>
        <w:color w:val="9aba58"/>
      </w:rPr>
    </w:tblStylePr>
  </w:style>
  <w:style w:type="table" w:styleId="868" w:customStyle="1">
    <w:name w:val="List Table 3 - Accent 4"/>
    <w:basedOn w:val="689"/>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69" w:customStyle="1">
    <w:name w:val="Grid Table 6 Colorful - Accent 4"/>
    <w:basedOn w:val="689"/>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870" w:customStyle="1">
    <w:name w:val="List Table 3 - Accent 5"/>
    <w:basedOn w:val="689"/>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71" w:customStyle="1">
    <w:name w:val="Grid Table 6 Colorful - Accent 5"/>
    <w:basedOn w:val="689"/>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72" w:customStyle="1">
    <w:name w:val="List Table 3 - Accent 6"/>
    <w:basedOn w:val="689"/>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73" w:customStyle="1">
    <w:name w:val="Grid Table 6 Colorful - Accent 6"/>
    <w:basedOn w:val="689"/>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74" w:customStyle="1">
    <w:name w:val="List Table 4"/>
    <w:basedOn w:val="689"/>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5" w:customStyle="1">
    <w:name w:val="Grid Table 7 Colorful"/>
    <w:basedOn w:val="689"/>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List Table 4 - Accent 1"/>
    <w:basedOn w:val="689"/>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77" w:customStyle="1">
    <w:name w:val="Grid Table 7 Colorful - Accent 1"/>
    <w:basedOn w:val="689"/>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List Table 4 - Accent 2"/>
    <w:basedOn w:val="689"/>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79" w:customStyle="1">
    <w:name w:val="Grid Table 7 Colorful - Accent 2"/>
    <w:basedOn w:val="689"/>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List Table 4 - Accent 3"/>
    <w:basedOn w:val="689"/>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81" w:customStyle="1">
    <w:name w:val="Grid Table 7 Colorful - Accent 3"/>
    <w:basedOn w:val="689"/>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rFonts w:ascii="Arial" w:hAnsi="Arial"/>
        <w:i/>
        <w:color w:val="9aba58"/>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aba58"/>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aba58"/>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aba58"/>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List Table 4 - Accent 4"/>
    <w:basedOn w:val="689"/>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83" w:customStyle="1">
    <w:name w:val="Grid Table 7 Colorful - Accent 4"/>
    <w:basedOn w:val="689"/>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List Table 4 - Accent 5"/>
    <w:basedOn w:val="689"/>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85" w:customStyle="1">
    <w:name w:val="Grid Table 7 Colorful - Accent 5"/>
    <w:basedOn w:val="689"/>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List Table 4 - Accent 6"/>
    <w:basedOn w:val="689"/>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87" w:customStyle="1">
    <w:name w:val="Grid Table 7 Colorful - Accent 6"/>
    <w:basedOn w:val="689"/>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List Table 5 Dark"/>
    <w:basedOn w:val="689"/>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89" w:customStyle="1">
    <w:name w:val="List Table 1 Light"/>
    <w:basedOn w:val="689"/>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List Table 5 Dark - Accent 1"/>
    <w:basedOn w:val="689"/>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891" w:customStyle="1">
    <w:name w:val="List Table 1 Light - Accent 1"/>
    <w:basedOn w:val="689"/>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List Table 5 Dark - Accent 2"/>
    <w:basedOn w:val="689"/>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893" w:customStyle="1">
    <w:name w:val="List Table 1 Light - Accent 2"/>
    <w:basedOn w:val="689"/>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List Table 5 Dark - Accent 3"/>
    <w:basedOn w:val="689"/>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895" w:customStyle="1">
    <w:name w:val="List Table 1 Light - Accent 3"/>
    <w:basedOn w:val="689"/>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List Table 5 Dark - Accent 4"/>
    <w:basedOn w:val="689"/>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897" w:customStyle="1">
    <w:name w:val="List Table 1 Light - Accent 4"/>
    <w:basedOn w:val="689"/>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List Table 5 Dark - Accent 5"/>
    <w:basedOn w:val="689"/>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899" w:customStyle="1">
    <w:name w:val="List Table 1 Light - Accent 5"/>
    <w:basedOn w:val="689"/>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List Table 5 Dark - Accent 6"/>
    <w:basedOn w:val="689"/>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901" w:customStyle="1">
    <w:name w:val="List Table 1 Light - Accent 6"/>
    <w:basedOn w:val="689"/>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Bordered - Accent 4"/>
    <w:basedOn w:val="689"/>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List Table 6 Colorful"/>
    <w:basedOn w:val="689"/>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Bordered - Accent 5"/>
    <w:basedOn w:val="689"/>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customStyle="1">
    <w:name w:val="List Table 6 Colorful - Accent 1"/>
    <w:basedOn w:val="689"/>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Table Normal"/>
    <w:uiPriority w:val="2"/>
    <w:unhideWhenUsed/>
    <w:qFormat/>
    <w:tblPr>
      <w:tblCellMar>
        <w:left w:w="0" w:type="dxa"/>
        <w:top w:w="0" w:type="dxa"/>
        <w:right w:w="0" w:type="dxa"/>
        <w:bottom w:w="0" w:type="dxa"/>
      </w:tblCellMar>
    </w:tblPr>
  </w:style>
  <w:style w:type="table" w:styleId="907" w:customStyle="1">
    <w:name w:val="List Table 6 Colorful - Accent 3"/>
    <w:basedOn w:val="689"/>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b/>
        <w:color w:val="c2d69b"/>
      </w:rPr>
    </w:tblStylePr>
    <w:tblStylePr w:type="firstRow">
      <w:rPr>
        <w:b/>
        <w:color w:val="c2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List Table 6 Colorful - Accent 4"/>
    <w:basedOn w:val="689"/>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List Table 6 Colorful - Accent 5"/>
    <w:basedOn w:val="689"/>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List Table 6 Colorful - Accent 6"/>
    <w:basedOn w:val="689"/>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b/>
        <w:color w:val="fabf8f"/>
      </w:rPr>
    </w:tblStylePr>
    <w:tblStylePr w:type="firstRow">
      <w:rPr>
        <w:b/>
        <w:color w:val="fabf8f"/>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List Table 7 Colorful - Accent 3"/>
    <w:basedOn w:val="689"/>
    <w:uiPriority w:val="99"/>
    <w:qFormat/>
    <w:pPr>
      <w:spacing w:after="0" w:line="240" w:lineRule="auto"/>
    </w:pPr>
    <w:tblPr>
      <w:tblBorders>
        <w:right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List Table 7 Colorful - Accent 5"/>
    <w:basedOn w:val="689"/>
    <w:uiPriority w:val="99"/>
    <w:qFormat/>
    <w:pPr>
      <w:spacing w:after="0" w:line="240" w:lineRule="auto"/>
    </w:pPr>
    <w:tblPr>
      <w:tblBorders>
        <w:right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3" w:customStyle="1">
    <w:name w:val="List Table 7 Colorful - Accent 6"/>
    <w:basedOn w:val="689"/>
    <w:uiPriority w:val="99"/>
    <w:qFormat/>
    <w:pPr>
      <w:spacing w:after="0" w:line="240" w:lineRule="auto"/>
    </w:pPr>
    <w:tblPr>
      <w:tblBorders>
        <w:right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Lined - Accent"/>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15" w:customStyle="1">
    <w:name w:val="Lined - Accent 1"/>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16" w:customStyle="1">
    <w:name w:val="Lined - Accent 3"/>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17" w:customStyle="1">
    <w:name w:val="Lined - Accent 5"/>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18" w:customStyle="1">
    <w:name w:val="Lined - Accent 6"/>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19" w:customStyle="1">
    <w:name w:val="Bordered &amp; Lined - Accent"/>
    <w:basedOn w:val="689"/>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20" w:customStyle="1">
    <w:name w:val="Bordered &amp; Lined - Accent 1"/>
    <w:basedOn w:val="689"/>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21" w:customStyle="1">
    <w:name w:val="Bordered &amp; Lined - Accent 2"/>
    <w:basedOn w:val="689"/>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22" w:customStyle="1">
    <w:name w:val="Bordered &amp; Lined - Accent 3"/>
    <w:basedOn w:val="689"/>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23" w:customStyle="1">
    <w:name w:val="Bordered - Accent 2"/>
    <w:basedOn w:val="689"/>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24" w:customStyle="1">
    <w:name w:val="段"/>
    <w:next w:val="678"/>
    <w:uiPriority w:val="0"/>
    <w:qFormat/>
    <w:pPr>
      <w:ind w:firstLine="200"/>
      <w:jc w:val="both"/>
    </w:pPr>
    <w:rPr>
      <w:rFonts w:hint="default" w:ascii="宋体" w:hAnsi="Calibri" w:eastAsia="宋体" w:cs="Times New Roman"/>
      <w:sz w:val="21"/>
      <w:lang w:val="en-US" w:eastAsia="zh-CN" w:bidi="ar-SA"/>
    </w:rPr>
  </w:style>
  <w:style w:type="paragraph" w:styleId="925" w:customStyle="1">
    <w:name w:val="普通(网站)1"/>
    <w:basedOn w:val="678"/>
    <w:uiPriority w:val="0"/>
    <w:qFormat/>
    <w:pPr>
      <w:jc w:val="left"/>
      <w:spacing w:before="100" w:beforeAutospacing="1" w:after="100" w:afterAutospacing="1"/>
      <w:widowControl/>
    </w:pPr>
    <w:rPr>
      <w:rFonts w:ascii="宋体" w:hAnsi="宋体" w:cs="宋体"/>
      <w:sz w:val="24"/>
      <w:szCs w:val="24"/>
    </w:rPr>
  </w:style>
  <w:style w:type="paragraph" w:styleId="926" w:customStyle="1">
    <w:name w:val="列表段落"/>
    <w:basedOn w:val="678"/>
    <w:uiPriority w:val="34"/>
    <w:qFormat/>
    <w:pPr>
      <w:contextualSpacing/>
      <w:ind w:left="720"/>
      <w:jc w:val="left"/>
      <w:widowControl/>
    </w:pPr>
    <w:rPr>
      <w:sz w:val="24"/>
      <w:szCs w:val="24"/>
      <w:lang w:eastAsia="en-US" w:bidi="en-US"/>
    </w:rPr>
  </w:style>
  <w:style w:type="paragraph" w:styleId="927" w:customStyle="1">
    <w:name w:val="普通正文"/>
    <w:basedOn w:val="678"/>
    <w:uiPriority w:val="0"/>
    <w:qFormat/>
    <w:pPr>
      <w:ind w:firstLine="480"/>
      <w:jc w:val="left"/>
      <w:spacing w:before="120" w:after="120" w:line="360" w:lineRule="auto"/>
    </w:pPr>
    <w:rPr>
      <w:rFonts w:ascii="Arial" w:hAnsi="Arial"/>
      <w:sz w:val="24"/>
      <w:szCs w:val="24"/>
    </w:rPr>
  </w:style>
  <w:style w:type="paragraph" w:styleId="928" w:customStyle="1">
    <w:name w:val="正文文本 211"/>
    <w:basedOn w:val="678"/>
    <w:uiPriority w:val="99"/>
    <w:qFormat/>
    <w:pPr>
      <w:jc w:val="center"/>
    </w:pPr>
    <w:rPr>
      <w:b/>
      <w:bCs/>
      <w:sz w:val="20"/>
      <w:szCs w:val="20"/>
    </w:rPr>
  </w:style>
  <w:style w:type="character" w:styleId="929" w:customStyle="1">
    <w:name w:val="要点1"/>
    <w:link w:val="678"/>
    <w:uiPriority w:val="22"/>
    <w:qFormat/>
    <w:rPr>
      <w:rFonts w:hint="default" w:ascii="宋体" w:hAnsi="宋体" w:eastAsia="宋体" w:cs="宋体"/>
      <w:sz w:val="22"/>
      <w:szCs w:val="22"/>
      <w:lang w:val="zh-CN" w:eastAsia="zh-CN" w:bidi="zh-CN"/>
    </w:rPr>
  </w:style>
  <w:style w:type="paragraph" w:styleId="930" w:customStyle="1">
    <w:name w:val="标题 111"/>
    <w:basedOn w:val="678"/>
    <w:next w:val="678"/>
    <w:uiPriority w:val="0"/>
    <w:qFormat/>
    <w:pPr>
      <w:outlineLvl w:val="0"/>
    </w:pPr>
    <w:rPr>
      <w:rFonts w:ascii="黑体" w:hAnsi="黑体" w:eastAsia="黑体"/>
      <w:b/>
      <w:bCs/>
      <w:sz w:val="36"/>
      <w:szCs w:val="36"/>
    </w:rPr>
  </w:style>
  <w:style w:type="numbering" w:styleId="9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夏平平</dc:creator>
  <cp:lastModifiedBy>唐庭伟</cp:lastModifiedBy>
  <cp:revision>16</cp:revision>
  <dcterms:created xsi:type="dcterms:W3CDTF">2024-07-19T08:36:00Z</dcterms:created>
  <dcterms:modified xsi:type="dcterms:W3CDTF">2026-09-11T09:19:39Z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2019-07-24T00:00:00Z</vt:filetime>
  </property>
  <property fmtid="{D5CDD505-2E9C-101B-9397-08002B2CF9AE}" pid="3" name="Creator">
    <vt:lpwstr>WPS 文字</vt:lpwstr>
  </property>
  <property fmtid="{D5CDD505-2E9C-101B-9397-08002B2CF9AE}" pid="4" name="LastSaved">
    <vt:filetime>2019-07-31T00:00:00Z</vt:filetime>
  </property>
  <property fmtid="{D5CDD505-2E9C-101B-9397-08002B2CF9AE}" pid="5" name="KSOProductBuildVer">
    <vt:lpwstr>2052-12.1.0.28505</vt:lpwstr>
  </property>
  <property fmtid="{D5CDD505-2E9C-101B-9397-08002B2CF9AE}" pid="6" name="ICV">
    <vt:lpwstr>F18F81941DBF4C568F844B39BE52EE24_13</vt:lpwstr>
  </property>
  <property fmtid="{D5CDD505-2E9C-101B-9397-08002B2CF9AE}" pid="7" name="KSOTemplateDocerSaveRecord">
    <vt:lpwstr>eyJoZGlkIjoiN2Y5MTNhOWRjZTA3MTg3MzRkMDhkNWQwMGMyOWU2OWMiLCJ1c2VySWQiOiIyMzMyMTU5MTIifQ==</vt:lpwstr>
  </property>
</Properties>
</file>