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99"/>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99"/>
        <w:jc w:val="center"/>
        <w:spacing w:line="360" w:lineRule="auto"/>
        <w:widowControl/>
        <w:rPr>
          <w:rFonts w:hint="eastAsia" w:ascii="宋体" w:hAnsi="宋体"/>
          <w:b/>
          <w:color w:val="000000"/>
          <w:sz w:val="36"/>
        </w:rPr>
      </w:pPr>
      <w:r>
        <w:rPr>
          <w:rFonts w:hint="eastAsia" w:ascii="宋体" w:hAnsi="宋体"/>
          <w:b/>
          <w:color w:val="000000"/>
          <w:sz w:val="36"/>
        </w:rPr>
        <w:t xml:space="preserve">全自动染色体微核扫描分析系统采购项目</w:t>
      </w:r>
      <w:r/>
    </w:p>
    <w:p>
      <w:pPr>
        <w:pStyle w:val="999"/>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9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99"/>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1127"/>
        <w:ind w:firstLine="505"/>
        <w:spacing w:line="360" w:lineRule="auto"/>
        <w:rPr>
          <w:rFonts w:ascii="宋体" w:hAnsi="宋体"/>
          <w:b/>
          <w:color w:val="000000"/>
          <w:sz w:val="28"/>
          <w:szCs w:val="32"/>
        </w:rPr>
      </w:pPr>
      <w:r>
        <w:rPr>
          <w:rFonts w:ascii="宋体" w:hAnsi="宋体"/>
          <w:b/>
          <w:color w:val="000000"/>
          <w:sz w:val="28"/>
          <w:szCs w:val="32"/>
        </w:rPr>
      </w:r>
      <w:r/>
    </w:p>
    <w:p>
      <w:pPr>
        <w:pStyle w:val="999"/>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JSZC-320000-JITC-G2026-0330</w:t>
      </w:r>
      <w:r>
        <w:rPr>
          <w:rFonts w:hint="eastAsia" w:ascii="宋体" w:hAnsi="宋体"/>
          <w:b/>
          <w:color w:val="000000"/>
          <w:sz w:val="28"/>
          <w:szCs w:val="32"/>
        </w:rPr>
        <w:t xml:space="preserve">（JSTCC26011102965）</w:t>
      </w:r>
      <w:r>
        <w:rPr>
          <w:rFonts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99"/>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99"/>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99"/>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99"/>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9</w:t>
      </w:r>
      <w:r>
        <w:rPr>
          <w:rFonts w:hint="eastAsia" w:ascii="宋体" w:hAnsi="宋体"/>
          <w:b/>
          <w:color w:val="000000"/>
          <w:sz w:val="28"/>
          <w:szCs w:val="32"/>
        </w:rPr>
        <w:t xml:space="preserve">月</w:t>
      </w:r>
      <w:r>
        <w:rPr>
          <w:rFonts w:ascii="宋体" w:hAnsi="宋体"/>
          <w:b/>
          <w:bCs/>
          <w:color w:val="000000"/>
          <w:sz w:val="28"/>
          <w:szCs w:val="32"/>
        </w:rPr>
      </w:r>
      <w:r/>
    </w:p>
    <w:p>
      <w:pPr>
        <w:pStyle w:val="1724"/>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90"/>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38"/>
        </w:rPr>
        <w:fldChar w:fldCharType="begin"/>
      </w:r>
      <w:r>
        <w:rPr>
          <w:rStyle w:val="1138"/>
        </w:rPr>
        <w:instrText xml:space="preserve"> </w:instrText>
      </w:r>
      <w:r>
        <w:rPr>
          <w:rFonts w:hint="eastAsia"/>
        </w:rPr>
        <w:instrText xml:space="preserve">HYPERLINK \l "_Toc239953613"</w:instrText>
      </w:r>
      <w:r>
        <w:rPr>
          <w:rStyle w:val="1138"/>
        </w:rPr>
        <w:instrText xml:space="preserve"> </w:instrText>
      </w:r>
      <w:r>
        <w:rPr>
          <w:rStyle w:val="1138"/>
        </w:rPr>
        <w:fldChar w:fldCharType="separate"/>
      </w:r>
      <w:r>
        <w:rPr>
          <w:rStyle w:val="1138"/>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w:instrText>
      </w:r>
      <w:r>
        <w:instrText xml:space="preserve">_Toc2</w:instrText>
      </w:r>
      <w:r>
        <w:instrText xml:space="preserve">39953613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"_Toc239953614"</w:instrText>
      </w:r>
      <w:r>
        <w:rPr>
          <w:rStyle w:val="1138"/>
        </w:rPr>
        <w:instrText xml:space="preserve"> </w:instrText>
      </w:r>
      <w:r>
        <w:rPr>
          <w:rStyle w:val="1138"/>
        </w:rPr>
        <w:fldChar w:fldCharType="separate"/>
      </w:r>
      <w:r>
        <w:rPr>
          <w:rStyle w:val="1138"/>
        </w:rPr>
        <w:t xml:space="preserve">一、项目基本情况</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_Toc239953614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"_Toc239953615"</w:instrText>
      </w:r>
      <w:r>
        <w:rPr>
          <w:rStyle w:val="1138"/>
        </w:rPr>
        <w:instrText xml:space="preserve"> </w:instrText>
      </w:r>
      <w:r>
        <w:rPr>
          <w:rStyle w:val="1138"/>
        </w:rPr>
        <w:fldChar w:fldCharType="separate"/>
      </w:r>
      <w:r>
        <w:rPr>
          <w:rStyle w:val="1138"/>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"_Toc239953616"</w:instrText>
      </w:r>
      <w:r>
        <w:rPr>
          <w:rStyle w:val="1138"/>
        </w:rPr>
        <w:instrText xml:space="preserve"> </w:instrText>
      </w:r>
      <w:r>
        <w:rPr>
          <w:rStyle w:val="1138"/>
        </w:rPr>
        <w:fldChar w:fldCharType="separate"/>
      </w:r>
      <w:r>
        <w:rPr>
          <w:rStyle w:val="1138"/>
        </w:rPr>
        <w:t xml:space="preserve">三、获取招标文件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w:instrText>
      </w:r>
      <w:r>
        <w:rPr>
          <w:rFonts w:hint="eastAsia"/>
        </w:rPr>
        <w:instrText xml:space="preserve"> \l "_Toc239953617"</w:instrText>
      </w:r>
      <w:r>
        <w:rPr>
          <w:rStyle w:val="1138"/>
        </w:rPr>
        <w:instrText xml:space="preserve"> </w:instrText>
      </w:r>
      <w:r>
        <w:rPr>
          <w:rStyle w:val="1138"/>
        </w:rPr>
        <w:fldChar w:fldCharType="separate"/>
      </w:r>
      <w:r>
        <w:rPr>
          <w:rStyle w:val="1138"/>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"_Toc239953618"</w:instrText>
      </w:r>
      <w:r>
        <w:rPr>
          <w:rStyle w:val="1138"/>
        </w:rPr>
        <w:instrText xml:space="preserve"> </w:instrText>
      </w:r>
      <w:r>
        <w:rPr>
          <w:rStyle w:val="1138"/>
        </w:rPr>
        <w:fldChar w:fldCharType="separate"/>
      </w:r>
      <w:r>
        <w:rPr>
          <w:rStyle w:val="1138"/>
        </w:rPr>
        <w:t xml:space="preserve">五、公告期限</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"_Toc239953619"</w:instrText>
      </w:r>
      <w:r>
        <w:rPr>
          <w:rStyle w:val="1138"/>
        </w:rPr>
        <w:instrText xml:space="preserve"> </w:instrText>
      </w:r>
      <w:r>
        <w:rPr>
          <w:rStyle w:val="1138"/>
        </w:rPr>
        <w:fldChar w:fldCharType="separate"/>
      </w:r>
      <w:r>
        <w:rPr>
          <w:rStyle w:val="1138"/>
        </w:rPr>
        <w:t xml:space="preserve">六、其他补充事宜</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_Toc239953619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"_Toc239953620"</w:instrText>
      </w:r>
      <w:r>
        <w:rPr>
          <w:rStyle w:val="1138"/>
        </w:rPr>
        <w:instrText xml:space="preserve"> </w:instrText>
      </w:r>
      <w:r>
        <w:rPr>
          <w:rStyle w:val="1138"/>
        </w:rPr>
        <w:fldChar w:fldCharType="separate"/>
      </w:r>
      <w:r>
        <w:rPr>
          <w:rStyle w:val="1138"/>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"_Toc239953621"</w:instrText>
      </w:r>
      <w:r>
        <w:rPr>
          <w:rStyle w:val="1138"/>
        </w:rPr>
        <w:instrText xml:space="preserve"> </w:instrText>
      </w:r>
      <w:r>
        <w:rPr>
          <w:rStyle w:val="1138"/>
        </w:rPr>
        <w:fldChar w:fldCharType="separate"/>
      </w:r>
      <w:r>
        <w:rPr>
          <w:rStyle w:val="1138"/>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"_Toc239953622"</w:instrText>
      </w:r>
      <w:r>
        <w:rPr>
          <w:rStyle w:val="1138"/>
        </w:rPr>
        <w:instrText xml:space="preserve"> </w:instrText>
      </w:r>
      <w:r>
        <w:rPr>
          <w:rStyle w:val="1138"/>
        </w:rPr>
        <w:fldChar w:fldCharType="separate"/>
      </w:r>
      <w:r>
        <w:rPr>
          <w:rStyle w:val="1138"/>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"_Toc239953623"</w:instrText>
      </w:r>
      <w:r>
        <w:rPr>
          <w:rStyle w:val="1138"/>
        </w:rPr>
        <w:instrText xml:space="preserve"> </w:instrText>
      </w:r>
      <w:r>
        <w:rPr>
          <w:rStyle w:val="1138"/>
        </w:rPr>
        <w:fldChar w:fldCharType="separate"/>
      </w:r>
      <w:r>
        <w:rPr>
          <w:rStyle w:val="1138"/>
        </w:rPr>
        <w:t xml:space="preserve">二、招标文件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_Toc239953623</w:instrText>
      </w:r>
      <w:r>
        <w:instrText xml:space="preserve">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"_Toc239953624"</w:instrText>
      </w:r>
      <w:r>
        <w:rPr>
          <w:rStyle w:val="1138"/>
        </w:rPr>
        <w:instrText xml:space="preserve"> </w:instrText>
      </w:r>
      <w:r>
        <w:rPr>
          <w:rStyle w:val="1138"/>
        </w:rPr>
        <w:fldChar w:fldCharType="separate"/>
      </w:r>
      <w:r>
        <w:rPr>
          <w:rStyle w:val="1138"/>
        </w:rPr>
        <w:t xml:space="preserve">三、投标文件的编制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_Toc239953624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"_Toc239953625"</w:instrText>
      </w:r>
      <w:r>
        <w:rPr>
          <w:rStyle w:val="1138"/>
        </w:rPr>
        <w:instrText xml:space="preserve"> </w:instrText>
      </w:r>
      <w:r>
        <w:rPr>
          <w:rStyle w:val="1138"/>
        </w:rPr>
        <w:fldChar w:fldCharType="separate"/>
      </w:r>
      <w:r>
        <w:rPr>
          <w:rStyle w:val="1138"/>
        </w:rPr>
        <w:t xml:space="preserve">四、投标文件的递交</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_Toc239953625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"_Toc239953626"</w:instrText>
      </w:r>
      <w:r>
        <w:rPr>
          <w:rStyle w:val="1138"/>
        </w:rPr>
        <w:instrText xml:space="preserve"> </w:instrText>
      </w:r>
      <w:r>
        <w:rPr>
          <w:rStyle w:val="1138"/>
        </w:rPr>
        <w:fldChar w:fldCharType="separate"/>
      </w:r>
      <w:r>
        <w:rPr>
          <w:rStyle w:val="1138"/>
        </w:rPr>
        <w:t xml:space="preserve">五、开标与评标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_Toc239953626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w:instrText>
      </w:r>
      <w:r>
        <w:rPr>
          <w:rFonts w:hint="eastAsia"/>
        </w:rPr>
        <w:instrText xml:space="preserve">c239953627"</w:instrText>
      </w:r>
      <w:r>
        <w:rPr>
          <w:rStyle w:val="1138"/>
        </w:rPr>
        <w:instrText xml:space="preserve"> </w:instrText>
      </w:r>
      <w:r>
        <w:rPr>
          <w:rStyle w:val="1138"/>
        </w:rPr>
        <w:fldChar w:fldCharType="separate"/>
      </w:r>
      <w:r>
        <w:rPr>
          <w:rStyle w:val="1138"/>
        </w:rPr>
        <w:t xml:space="preserve">六、定标</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_Toc239953627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"_Toc239953628"</w:instrText>
      </w:r>
      <w:r>
        <w:rPr>
          <w:rStyle w:val="1138"/>
        </w:rPr>
        <w:instrText xml:space="preserve"> </w:instrText>
      </w:r>
      <w:r>
        <w:rPr>
          <w:rStyle w:val="1138"/>
        </w:rPr>
        <w:fldChar w:fldCharType="separate"/>
      </w:r>
      <w:r>
        <w:rPr>
          <w:rStyle w:val="1138"/>
        </w:rPr>
        <w:t xml:space="preserve">七、授予合同</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_Toc239953628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"_Toc239953629"</w:instrText>
      </w:r>
      <w:r>
        <w:rPr>
          <w:rStyle w:val="1138"/>
        </w:rPr>
        <w:instrText xml:space="preserve"> </w:instrText>
      </w:r>
      <w:r>
        <w:rPr>
          <w:rStyle w:val="1138"/>
        </w:rPr>
        <w:fldChar w:fldCharType="separate"/>
      </w:r>
      <w:r>
        <w:rPr>
          <w:rStyle w:val="1138"/>
        </w:rPr>
        <w:t xml:space="preserve">八、其他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_Toc239953629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"_Toc239953630"</w:instrText>
      </w:r>
      <w:r>
        <w:rPr>
          <w:rStyle w:val="1138"/>
        </w:rPr>
        <w:instrText xml:space="preserve"> </w:instrText>
      </w:r>
      <w:r>
        <w:rPr>
          <w:rStyle w:val="1138"/>
        </w:rPr>
        <w:fldChar w:fldCharType="separate"/>
      </w:r>
      <w:r>
        <w:rPr>
          <w:rStyle w:val="1138"/>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w:instrText>
      </w:r>
      <w:r>
        <w:instrText xml:space="preserve">_Toc</w:instrText>
      </w:r>
      <w:r>
        <w:instrText xml:space="preserve">239953630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"_Toc239953631"</w:instrText>
      </w:r>
      <w:r>
        <w:rPr>
          <w:rStyle w:val="1138"/>
        </w:rPr>
        <w:instrText xml:space="preserve"> </w:instrText>
      </w:r>
      <w:r>
        <w:rPr>
          <w:rStyle w:val="1138"/>
        </w:rPr>
        <w:fldChar w:fldCharType="separate"/>
      </w:r>
      <w:r>
        <w:rPr>
          <w:rStyle w:val="1138"/>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_Toc239953631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"_Toc239953632"</w:instrText>
      </w:r>
      <w:r>
        <w:rPr>
          <w:rStyle w:val="1138"/>
        </w:rPr>
        <w:instrText xml:space="preserve"> </w:instrText>
      </w:r>
      <w:r>
        <w:rPr>
          <w:rStyle w:val="1138"/>
        </w:rPr>
        <w:fldChar w:fldCharType="separate"/>
      </w:r>
      <w:r>
        <w:rPr>
          <w:rStyle w:val="1138"/>
          <w:rFonts w:ascii="宋体" w:hAnsi="宋体"/>
          <w:b/>
          <w:bCs/>
        </w:rPr>
        <w:t xml:space="preserve">一、总则</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_Toc239953632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"_Toc239953633"</w:instrText>
      </w:r>
      <w:r>
        <w:rPr>
          <w:rStyle w:val="1138"/>
        </w:rPr>
        <w:instrText xml:space="preserve"> </w:instrText>
      </w:r>
      <w:r>
        <w:rPr>
          <w:rStyle w:val="1138"/>
        </w:rPr>
        <w:fldChar w:fldCharType="separate"/>
      </w:r>
      <w:r>
        <w:rPr>
          <w:rStyle w:val="1138"/>
          <w:rFonts w:ascii="宋体" w:hAnsi="宋体"/>
          <w:b/>
          <w:bCs/>
        </w:rPr>
        <w:t xml:space="preserve">二、产品清单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_Toc239953633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w:instrText>
      </w:r>
      <w:r>
        <w:rPr>
          <w:rFonts w:hint="eastAsia"/>
        </w:rPr>
        <w:instrText xml:space="preserve">l "_Toc239953634"</w:instrText>
      </w:r>
      <w:r>
        <w:rPr>
          <w:rStyle w:val="1138"/>
        </w:rPr>
        <w:instrText xml:space="preserve"> </w:instrText>
      </w:r>
      <w:r>
        <w:rPr>
          <w:rStyle w:val="1138"/>
        </w:rPr>
        <w:fldChar w:fldCharType="separate"/>
      </w:r>
      <w:r>
        <w:rPr>
          <w:rStyle w:val="1138"/>
          <w:rFonts w:ascii="宋体" w:hAnsi="宋体"/>
          <w:b/>
          <w:bCs/>
        </w:rPr>
        <w:t xml:space="preserve">三、配置清单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_Toc239953634 \h</w:instrText>
      </w:r>
      <w:r>
        <w:rPr>
          <w:rFonts w:hint="eastAsia"/>
        </w:rPr>
        <w:instrText xml:space="preserve"> </w:instrText>
      </w:r>
      <w:r>
        <w:rPr>
          <w:rFonts w:hint="eastAsia"/>
        </w:rPr>
        <w:fldChar w:fldCharType="separate"/>
      </w:r>
      <w:r>
        <w:rPr>
          <w:rFonts w:hint="eastAsia"/>
        </w:rPr>
        <w:t xml:space="preserve">26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"_Toc239953635"</w:instrText>
      </w:r>
      <w:r>
        <w:rPr>
          <w:rStyle w:val="1138"/>
        </w:rPr>
        <w:instrText xml:space="preserve"> </w:instrText>
      </w:r>
      <w:r>
        <w:rPr>
          <w:rStyle w:val="1138"/>
        </w:rPr>
        <w:fldChar w:fldCharType="separate"/>
      </w:r>
      <w:r>
        <w:rPr>
          <w:rStyle w:val="1138"/>
          <w:rFonts w:ascii="宋体" w:hAnsi="宋体"/>
          <w:b/>
          <w:bCs/>
        </w:rPr>
        <w:t xml:space="preserve">四、技术参数要求</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_Toc239953635 \h</w:instrText>
      </w:r>
      <w:r>
        <w:rPr>
          <w:rFonts w:hint="eastAsia"/>
        </w:rPr>
        <w:instrText xml:space="preserve"> </w:instrText>
      </w:r>
      <w:r>
        <w:rPr>
          <w:rFonts w:hint="eastAsia"/>
        </w:rPr>
        <w:fldChar w:fldCharType="separate"/>
      </w:r>
      <w:r>
        <w:rPr>
          <w:rFonts w:hint="eastAsia"/>
        </w:rPr>
        <w:t xml:space="preserve">27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"_Toc239953636"</w:instrText>
      </w:r>
      <w:r>
        <w:rPr>
          <w:rStyle w:val="1138"/>
        </w:rPr>
        <w:instrText xml:space="preserve"> </w:instrText>
      </w:r>
      <w:r>
        <w:rPr>
          <w:rStyle w:val="1138"/>
        </w:rPr>
        <w:fldChar w:fldCharType="separate"/>
      </w:r>
      <w:r>
        <w:rPr>
          <w:rStyle w:val="1138"/>
          <w:rFonts w:ascii="宋体" w:hAnsi="宋体"/>
          <w:b/>
          <w:bCs/>
        </w:rPr>
        <w:t xml:space="preserve">★五、设备相关承诺（提供承诺函，格式自拟）</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_Toc239953636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"_Toc239953637"</w:instrText>
      </w:r>
      <w:r>
        <w:rPr>
          <w:rStyle w:val="1138"/>
        </w:rPr>
        <w:instrText xml:space="preserve"> </w:instrText>
      </w:r>
      <w:r>
        <w:rPr>
          <w:rStyle w:val="1138"/>
        </w:rPr>
        <w:fldChar w:fldCharType="separate"/>
      </w:r>
      <w:r>
        <w:rPr>
          <w:rStyle w:val="1138"/>
          <w:rFonts w:ascii="宋体" w:hAnsi="宋体"/>
          <w:b/>
          <w:bCs/>
        </w:rPr>
        <w:t xml:space="preserve">六、其他商务要求（交付或者实施的时间和地点等）</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_Toc239953637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"_Toc239953638"</w:instrText>
      </w:r>
      <w:r>
        <w:rPr>
          <w:rStyle w:val="1138"/>
        </w:rPr>
        <w:instrText xml:space="preserve"> </w:instrText>
      </w:r>
      <w:r>
        <w:rPr>
          <w:rStyle w:val="1138"/>
        </w:rPr>
        <w:fldChar w:fldCharType="separate"/>
      </w:r>
      <w:r>
        <w:rPr>
          <w:rStyle w:val="1138"/>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_Toc239953638 \h</w:instrText>
      </w:r>
      <w:r>
        <w:rPr>
          <w:rFonts w:hint="eastAsia"/>
        </w:rPr>
        <w:instrText xml:space="preserve"> </w:instrText>
      </w:r>
      <w:r>
        <w:rPr>
          <w:rFonts w:hint="eastAsia"/>
        </w:rPr>
        <w:fldChar w:fldCharType="separate"/>
      </w:r>
      <w:r>
        <w:rPr>
          <w:rFonts w:hint="eastAsia"/>
        </w:rPr>
        <w:t xml:space="preserve">32</w:t>
      </w:r>
      <w:r>
        <w:rPr>
          <w:rFonts w:hint="eastAsia"/>
        </w:rPr>
        <w:fldChar w:fldCharType="end"/>
      </w:r>
      <w:r>
        <w:rPr>
          <w:rStyle w:val="1138"/>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"_Toc239953639"</w:instrText>
      </w:r>
      <w:r>
        <w:rPr>
          <w:rStyle w:val="1138"/>
        </w:rPr>
        <w:instrText xml:space="preserve"> </w:instrText>
      </w:r>
      <w:r>
        <w:rPr>
          <w:rStyle w:val="1138"/>
        </w:rPr>
        <w:fldChar w:fldCharType="separate"/>
      </w:r>
      <w:r>
        <w:rPr>
          <w:rStyle w:val="1138"/>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_Toc239953639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"_Toc239953640"</w:instrText>
      </w:r>
      <w:r>
        <w:rPr>
          <w:rStyle w:val="1138"/>
        </w:rPr>
        <w:instrText xml:space="preserve"> </w:instrText>
      </w:r>
      <w:r>
        <w:rPr>
          <w:rStyle w:val="1138"/>
        </w:rPr>
        <w:fldChar w:fldCharType="separate"/>
      </w:r>
      <w:r>
        <w:rPr>
          <w:rStyle w:val="1138"/>
        </w:rPr>
        <w:t xml:space="preserve">一、</w:t>
      </w:r>
      <w:r>
        <w:rPr>
          <w:rStyle w:val="1138"/>
        </w:rPr>
        <w:t xml:space="preserve">基本目录</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_Toc239953640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"_Toc239953641"</w:instrText>
      </w:r>
      <w:r>
        <w:rPr>
          <w:rStyle w:val="1138"/>
        </w:rPr>
        <w:instrText xml:space="preserve"> </w:instrText>
      </w:r>
      <w:r>
        <w:rPr>
          <w:rStyle w:val="1138"/>
        </w:rPr>
        <w:fldChar w:fldCharType="separate"/>
      </w:r>
      <w:r>
        <w:rPr>
          <w:rStyle w:val="1138"/>
        </w:rPr>
        <w:t xml:space="preserve">二、资格审查内容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_Toc239953641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"_Toc239953642"</w:instrText>
      </w:r>
      <w:r>
        <w:rPr>
          <w:rStyle w:val="1138"/>
        </w:rPr>
        <w:instrText xml:space="preserve"> </w:instrText>
      </w:r>
      <w:r>
        <w:rPr>
          <w:rStyle w:val="1138"/>
        </w:rPr>
        <w:fldChar w:fldCharType="separate"/>
      </w:r>
      <w:r>
        <w:rPr>
          <w:rStyle w:val="1138"/>
        </w:rPr>
        <w:t xml:space="preserve">三、符合性审查内容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_Toc239953642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"_Toc239953643"</w:instrText>
      </w:r>
      <w:r>
        <w:rPr>
          <w:rStyle w:val="1138"/>
        </w:rPr>
        <w:instrText xml:space="preserve"> </w:instrText>
      </w:r>
      <w:r>
        <w:rPr>
          <w:rStyle w:val="1138"/>
        </w:rPr>
        <w:fldChar w:fldCharType="separate"/>
      </w:r>
      <w:r>
        <w:rPr>
          <w:rStyle w:val="1138"/>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w:instrText>
      </w:r>
      <w:r>
        <w:instrText xml:space="preserve">3643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"_Toc239953644"</w:instrText>
      </w:r>
      <w:r>
        <w:rPr>
          <w:rStyle w:val="1138"/>
        </w:rPr>
        <w:instrText xml:space="preserve"> </w:instrText>
      </w:r>
      <w:r>
        <w:rPr>
          <w:rStyle w:val="1138"/>
        </w:rPr>
        <w:fldChar w:fldCharType="separate"/>
      </w:r>
      <w:r>
        <w:rPr>
          <w:rStyle w:val="1138"/>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"_Toc239953645"</w:instrText>
      </w:r>
      <w:r>
        <w:rPr>
          <w:rStyle w:val="1138"/>
        </w:rPr>
        <w:instrText xml:space="preserve"> </w:instrText>
      </w:r>
      <w:r>
        <w:rPr>
          <w:rStyle w:val="1138"/>
        </w:rPr>
        <w:fldChar w:fldCharType="separate"/>
      </w:r>
      <w:r>
        <w:rPr>
          <w:rStyle w:val="1138"/>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_Toc239953645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"_Toc239953646"</w:instrText>
      </w:r>
      <w:r>
        <w:rPr>
          <w:rStyle w:val="1138"/>
        </w:rPr>
        <w:instrText xml:space="preserve"> </w:instrText>
      </w:r>
      <w:r>
        <w:rPr>
          <w:rStyle w:val="1138"/>
        </w:rPr>
        <w:fldChar w:fldCharType="separate"/>
      </w:r>
      <w:r>
        <w:rPr>
          <w:rStyle w:val="1138"/>
          <w:rFonts w:ascii="宋体" w:hAnsi="宋体"/>
        </w:rPr>
        <w:t xml:space="preserve">附件3 技术要求回应及偏离表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_Toc239953646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w:instrText>
      </w:r>
      <w:r>
        <w:rPr>
          <w:rFonts w:hint="eastAsia"/>
        </w:rPr>
        <w:instrText xml:space="preserve">ERLINK \l "_Toc239953647"</w:instrText>
      </w:r>
      <w:r>
        <w:rPr>
          <w:rStyle w:val="1138"/>
        </w:rPr>
        <w:instrText xml:space="preserve"> </w:instrText>
      </w:r>
      <w:r>
        <w:rPr>
          <w:rStyle w:val="1138"/>
        </w:rPr>
        <w:fldChar w:fldCharType="separate"/>
      </w:r>
      <w:r>
        <w:rPr>
          <w:rStyle w:val="1138"/>
          <w:rFonts w:ascii="宋体" w:hAnsi="宋体"/>
        </w:rPr>
        <w:t xml:space="preserve">附件4 商务要求回应及偏离表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_Toc239953647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"_Toc239953648"</w:instrText>
      </w:r>
      <w:r>
        <w:rPr>
          <w:rStyle w:val="1138"/>
        </w:rPr>
        <w:instrText xml:space="preserve"> </w:instrText>
      </w:r>
      <w:r>
        <w:rPr>
          <w:rStyle w:val="1138"/>
        </w:rPr>
        <w:fldChar w:fldCharType="separate"/>
      </w:r>
      <w:r>
        <w:rPr>
          <w:rStyle w:val="1138"/>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_Toc239953648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"_Toc239953649"</w:instrText>
      </w:r>
      <w:r>
        <w:rPr>
          <w:rStyle w:val="1138"/>
        </w:rPr>
        <w:instrText xml:space="preserve"> </w:instrText>
      </w:r>
      <w:r>
        <w:rPr>
          <w:rStyle w:val="1138"/>
        </w:rPr>
        <w:fldChar w:fldCharType="separate"/>
      </w:r>
      <w:r>
        <w:rPr>
          <w:rStyle w:val="1138"/>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w:instrText>
      </w:r>
      <w:r>
        <w:instrText xml:space="preserve">_T</w:instrText>
      </w:r>
      <w:r>
        <w:instrText xml:space="preserve">oc239953649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"_Toc239953650"</w:instrText>
      </w:r>
      <w:r>
        <w:rPr>
          <w:rStyle w:val="1138"/>
        </w:rPr>
        <w:instrText xml:space="preserve"> </w:instrText>
      </w:r>
      <w:r>
        <w:rPr>
          <w:rStyle w:val="1138"/>
        </w:rPr>
        <w:fldChar w:fldCharType="separate"/>
      </w:r>
      <w:r>
        <w:rPr>
          <w:rStyle w:val="1138"/>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_Toc239953650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"_Toc239953651"</w:instrText>
      </w:r>
      <w:r>
        <w:rPr>
          <w:rStyle w:val="1138"/>
        </w:rPr>
        <w:instrText xml:space="preserve"> </w:instrText>
      </w:r>
      <w:r>
        <w:rPr>
          <w:rStyle w:val="1138"/>
        </w:rPr>
        <w:fldChar w:fldCharType="separate"/>
      </w:r>
      <w:r>
        <w:rPr>
          <w:rStyle w:val="1138"/>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_Toc239953651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"_Toc239953652"</w:instrText>
      </w:r>
      <w:r>
        <w:rPr>
          <w:rStyle w:val="1138"/>
        </w:rPr>
        <w:instrText xml:space="preserve"> </w:instrText>
      </w:r>
      <w:r>
        <w:rPr>
          <w:rStyle w:val="1138"/>
        </w:rPr>
        <w:fldChar w:fldCharType="separate"/>
      </w:r>
      <w:r>
        <w:rPr>
          <w:rStyle w:val="1138"/>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_Toc239953652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"_Toc239953653"</w:instrText>
      </w:r>
      <w:r>
        <w:rPr>
          <w:rStyle w:val="1138"/>
        </w:rPr>
        <w:instrText xml:space="preserve"> </w:instrText>
      </w:r>
      <w:r>
        <w:rPr>
          <w:rStyle w:val="1138"/>
        </w:rPr>
        <w:fldChar w:fldCharType="separate"/>
      </w:r>
      <w:r>
        <w:rPr>
          <w:rStyle w:val="1138"/>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_Toc239953653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"_Toc239953654"</w:instrText>
      </w:r>
      <w:r>
        <w:rPr>
          <w:rStyle w:val="1138"/>
        </w:rPr>
        <w:instrText xml:space="preserve"> </w:instrText>
      </w:r>
      <w:r>
        <w:rPr>
          <w:rStyle w:val="1138"/>
        </w:rPr>
        <w:fldChar w:fldCharType="separate"/>
      </w:r>
      <w:r>
        <w:rPr>
          <w:rStyle w:val="1138"/>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_Toc239953654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"_Toc239953655"</w:instrText>
      </w:r>
      <w:r>
        <w:rPr>
          <w:rStyle w:val="1138"/>
        </w:rPr>
        <w:instrText xml:space="preserve"> </w:instrText>
      </w:r>
      <w:r>
        <w:rPr>
          <w:rStyle w:val="1138"/>
        </w:rPr>
        <w:fldChar w:fldCharType="separate"/>
      </w:r>
      <w:r>
        <w:rPr>
          <w:rStyle w:val="1138"/>
          <w:rFonts w:ascii="宋体" w:hAnsi="宋体"/>
        </w:rPr>
        <w:t xml:space="preserve">附件12 实质性要求回应及偏离表</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w:instrText>
      </w:r>
      <w:r>
        <w:instrText xml:space="preserve">3655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"_Toc239953656"</w:instrText>
      </w:r>
      <w:r>
        <w:rPr>
          <w:rStyle w:val="1138"/>
        </w:rPr>
        <w:instrText xml:space="preserve"> </w:instrText>
      </w:r>
      <w:r>
        <w:rPr>
          <w:rStyle w:val="1138"/>
        </w:rPr>
        <w:fldChar w:fldCharType="separate"/>
      </w:r>
      <w:r>
        <w:rPr>
          <w:rStyle w:val="1138"/>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_Toc239953656 \h</w:instrText>
      </w:r>
      <w:r>
        <w:rPr>
          <w:rFonts w:hint="eastAsia"/>
        </w:rPr>
        <w:instrText xml:space="preserve"> </w:instrText>
      </w:r>
      <w:r>
        <w:rPr>
          <w:rFonts w:hint="eastAsia"/>
        </w:rPr>
        <w:fldChar w:fldCharType="separate"/>
      </w:r>
      <w:r>
        <w:rPr>
          <w:rFonts w:hint="eastAsia"/>
        </w:rPr>
        <w:t xml:space="preserve">55</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"_Toc239953657"</w:instrText>
      </w:r>
      <w:r>
        <w:rPr>
          <w:rStyle w:val="1138"/>
        </w:rPr>
        <w:instrText xml:space="preserve"> </w:instrText>
      </w:r>
      <w:r>
        <w:rPr>
          <w:rStyle w:val="1138"/>
        </w:rPr>
        <w:fldChar w:fldCharType="separate"/>
      </w:r>
      <w:r>
        <w:rPr>
          <w:rStyle w:val="1138"/>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_Toc239953657 \h</w:instrText>
      </w:r>
      <w:r>
        <w:rPr>
          <w:rFonts w:hint="eastAsia"/>
        </w:rPr>
        <w:instrText xml:space="preserve"> </w:instrText>
      </w:r>
      <w:r>
        <w:rPr>
          <w:rFonts w:hint="eastAsia"/>
        </w:rPr>
        <w:fldChar w:fldCharType="separate"/>
      </w:r>
      <w:r>
        <w:rPr>
          <w:rFonts w:hint="eastAsia"/>
        </w:rPr>
        <w:t xml:space="preserve">57</w:t>
      </w:r>
      <w:r>
        <w:rPr>
          <w:rFonts w:hint="eastAsia"/>
        </w:rPr>
        <w:fldChar w:fldCharType="end"/>
      </w:r>
      <w:r>
        <w:rPr>
          <w:rStyle w:val="1138"/>
        </w:rPr>
        <w:fldChar w:fldCharType="end"/>
      </w:r>
      <w:r>
        <w:rPr>
          <w:rFonts w:hint="eastAsia" w:ascii="等线" w:hAnsi="等线" w:eastAsia="等线" w:cs="Times New Roman"/>
          <w:sz w:val="22"/>
          <w:szCs w:val="24"/>
        </w:rPr>
      </w:r>
      <w:r/>
    </w:p>
    <w:p>
      <w:pPr>
        <w:pStyle w:val="1108"/>
        <w:tabs>
          <w:tab w:val="right" w:pos="8630" w:leader="dot"/>
        </w:tabs>
        <w:rPr>
          <w:rFonts w:hint="eastAsia" w:ascii="等线" w:hAnsi="等线" w:eastAsia="等线" w:cs="Times New Roman"/>
          <w:sz w:val="22"/>
          <w:szCs w:val="24"/>
        </w:rPr>
      </w:pPr>
      <w:r>
        <w:rPr>
          <w:rStyle w:val="1138"/>
        </w:rPr>
        <w:fldChar w:fldCharType="begin"/>
      </w:r>
      <w:r>
        <w:rPr>
          <w:rStyle w:val="1138"/>
        </w:rPr>
        <w:instrText xml:space="preserve"> </w:instrText>
      </w:r>
      <w:r>
        <w:rPr>
          <w:rFonts w:hint="eastAsia"/>
        </w:rPr>
        <w:instrText xml:space="preserve">HYPERLINK \l "_Toc239953658"</w:instrText>
      </w:r>
      <w:r>
        <w:rPr>
          <w:rStyle w:val="1138"/>
        </w:rPr>
        <w:instrText xml:space="preserve"> </w:instrText>
      </w:r>
      <w:r>
        <w:rPr>
          <w:rStyle w:val="1138"/>
        </w:rPr>
        <w:fldChar w:fldCharType="separate"/>
      </w:r>
      <w:r>
        <w:rPr>
          <w:rStyle w:val="1138"/>
          <w:rFonts w:ascii="宋体" w:hAnsi="宋体"/>
        </w:rPr>
        <w:t xml:space="preserve">附件15</w:t>
      </w:r>
      <w:r>
        <w:rPr>
          <w:rStyle w:val="1138"/>
          <w:rFonts w:ascii="宋体" w:hAnsi="宋体"/>
        </w:rPr>
        <w:t xml:space="preserve"> 政府采购环境标志产品政策</w:t>
      </w:r>
      <w:r>
        <w:rPr>
          <w:rFonts w:hint="eastAsia"/>
        </w:rPr>
        <w:tab/>
      </w:r>
      <w:r>
        <w:rPr>
          <w:rFonts w:hint="eastAsia"/>
        </w:rPr>
        <w:fldChar w:fldCharType="begin"/>
      </w:r>
      <w:r>
        <w:rPr>
          <w:rFonts w:hint="eastAsia"/>
        </w:rPr>
        <w:instrText xml:space="preserve"> </w:instrText>
      </w:r>
      <w:r>
        <w:instrText xml:space="preserve">PAGEREF </w:instrText>
      </w:r>
      <w:r>
        <w:instrText xml:space="preserve">_Toc239953658 \h</w:instrText>
      </w:r>
      <w:r>
        <w:rPr>
          <w:rFonts w:hint="eastAsia"/>
        </w:rPr>
        <w:instrText xml:space="preserve"> </w:instrText>
      </w:r>
      <w:r>
        <w:rPr>
          <w:rFonts w:hint="eastAsia"/>
        </w:rPr>
        <w:fldChar w:fldCharType="separate"/>
      </w:r>
      <w:r>
        <w:rPr>
          <w:rFonts w:hint="eastAsia"/>
        </w:rPr>
        <w:t xml:space="preserve">58</w:t>
      </w:r>
      <w:r>
        <w:rPr>
          <w:rFonts w:hint="eastAsia"/>
        </w:rPr>
        <w:fldChar w:fldCharType="end"/>
      </w:r>
      <w:r>
        <w:rPr>
          <w:rStyle w:val="1138"/>
        </w:rPr>
        <w:fldChar w:fldCharType="end"/>
      </w:r>
      <w:r>
        <w:rPr>
          <w:rFonts w:hint="eastAsia" w:ascii="等线" w:hAnsi="等线" w:eastAsia="等线" w:cs="Times New Roman"/>
          <w:sz w:val="22"/>
          <w:szCs w:val="24"/>
        </w:rPr>
      </w:r>
      <w:r/>
    </w:p>
    <w:p>
      <w:pPr>
        <w:pStyle w:val="999"/>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100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9953613"/>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9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99"/>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全自动染色体微核扫描分析系统采购项目</w:t>
      </w:r>
      <w:r>
        <w:rPr>
          <w:rFonts w:hint="eastAsia" w:ascii="宋体" w:hAnsi="宋体"/>
          <w:color w:val="000000"/>
        </w:rPr>
        <w:t xml:space="preserve">招标项目的</w:t>
      </w:r>
      <w:r>
        <w:rPr>
          <w:rFonts w:ascii="宋体" w:hAnsi="宋体"/>
          <w:color w:val="000000"/>
        </w:rPr>
        <w:t xml:space="preserve">潜在投标人应在“苏采云”政府采购交易系统获取招标文件</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10</w:t>
      </w:r>
      <w:r>
        <w:rPr>
          <w:rFonts w:hint="eastAsia" w:ascii="宋体" w:hAnsi="宋体"/>
          <w:bCs/>
          <w:color w:val="000000"/>
          <w:u w:val="single"/>
        </w:rPr>
        <w:t xml:space="preserve">月</w:t>
      </w:r>
      <w:r>
        <w:rPr>
          <w:rFonts w:hint="eastAsia" w:ascii="宋体" w:hAnsi="宋体"/>
          <w:bCs/>
          <w:color w:val="000000"/>
          <w:u w:val="single"/>
        </w:rPr>
        <w:t xml:space="preserve">09</w:t>
      </w:r>
      <w:r>
        <w:rPr>
          <w:rFonts w:hint="eastAsia" w:ascii="宋体" w:hAnsi="宋体"/>
          <w:bCs/>
          <w:color w:val="000000"/>
          <w:u w:val="single"/>
        </w:rPr>
        <w:t xml:space="preserve">日</w:t>
      </w:r>
      <w:r>
        <w:rPr>
          <w:rFonts w:hint="eastAsia" w:ascii="宋体" w:hAnsi="宋体"/>
          <w:bCs/>
          <w:color w:val="000000"/>
          <w:u w:val="single"/>
        </w:rPr>
        <w:t xml:space="preserve">9</w:t>
      </w:r>
      <w:r>
        <w:rPr>
          <w:rFonts w:hint="eastAsia" w:ascii="宋体" w:hAnsi="宋体"/>
          <w:bCs/>
          <w:color w:val="000000"/>
          <w:u w:val="single"/>
        </w:rPr>
        <w:t xml:space="preserve">点30分（</w:t>
      </w:r>
      <w:r>
        <w:rPr>
          <w:rFonts w:hint="eastAsia" w:ascii="宋体" w:hAnsi="宋体"/>
          <w:bCs/>
          <w:color w:val="000000"/>
        </w:rPr>
        <w:t xml:space="preserve">北京时间）前递交投标文件</w:t>
      </w:r>
      <w:r>
        <w:rPr>
          <w:rFonts w:hint="eastAsia" w:ascii="宋体" w:hAnsi="宋体"/>
          <w:color w:val="000000"/>
        </w:rPr>
        <w:t xml:space="preserve">。</w:t>
      </w:r>
      <w:r/>
    </w:p>
    <w:p>
      <w:pPr>
        <w:pStyle w:val="2352"/>
        <w:rPr>
          <w:rFonts w:hint="eastAsia"/>
          <w:color w:val="000000"/>
        </w:rPr>
      </w:pPr>
      <w:r/>
      <w:bookmarkStart w:id="3" w:name="_Toc225428796"/>
      <w:r/>
      <w:bookmarkStart w:id="4" w:name="_Toc35393621"/>
      <w:r/>
      <w:bookmarkStart w:id="5" w:name="_Toc38985263"/>
      <w:r/>
      <w:bookmarkStart w:id="6" w:name="_Toc28359002"/>
      <w:r/>
      <w:bookmarkStart w:id="7" w:name="_Toc28359079"/>
      <w:r/>
      <w:bookmarkStart w:id="8" w:name="_Toc35393790"/>
      <w:r/>
      <w:bookmarkStart w:id="9" w:name="_Hlk24379207"/>
      <w:r/>
      <w:bookmarkStart w:id="10" w:name="_Toc239953614"/>
      <w:r>
        <w:rPr>
          <w:rFonts w:hint="eastAsia"/>
          <w:color w:val="000000"/>
        </w:rPr>
        <w:t xml:space="preserve">一、项目基本情况</w:t>
      </w:r>
      <w:bookmarkEnd w:id="3"/>
      <w:r/>
      <w:bookmarkEnd w:id="4"/>
      <w:r/>
      <w:bookmarkEnd w:id="5"/>
      <w:r/>
      <w:bookmarkEnd w:id="6"/>
      <w:r/>
      <w:bookmarkEnd w:id="7"/>
      <w:r/>
      <w:bookmarkEnd w:id="8"/>
      <w:r/>
      <w:bookmarkEnd w:id="10"/>
      <w:r>
        <w:rPr>
          <w:rFonts w:hint="eastAsia"/>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t xml:space="preserve">JSZC-320000-JITC-G2026-0330</w:t>
      </w:r>
      <w:r>
        <w:rPr>
          <w:rFonts w:hint="eastAsia" w:ascii="宋体" w:hAnsi="宋体"/>
          <w:color w:val="000000"/>
        </w:rPr>
        <w:t xml:space="preserve">（JSTCC26011102965）</w:t>
      </w:r>
      <w:r/>
    </w:p>
    <w:p>
      <w:pPr>
        <w:pStyle w:val="999"/>
        <w:ind w:firstLine="480"/>
        <w:spacing w:line="360" w:lineRule="auto"/>
        <w:rPr>
          <w:rFonts w:hint="eastAsia" w:ascii="宋体" w:hAnsi="宋体"/>
          <w:color w:val="000000"/>
        </w:rPr>
      </w:pPr>
      <w:r>
        <w:rPr>
          <w:rFonts w:hint="eastAsia" w:ascii="宋体" w:hAnsi="宋体"/>
          <w:color w:val="000000"/>
        </w:rPr>
        <w:t xml:space="preserve">项目名称：江苏省疾病预防控制中心</w:t>
      </w:r>
      <w:r>
        <w:rPr>
          <w:rFonts w:hint="eastAsia" w:ascii="宋体" w:hAnsi="宋体"/>
          <w:color w:val="000000"/>
        </w:rPr>
        <w:t xml:space="preserve">(江苏省预防医学科学院)全自动染色体微核扫描分析系统采购项目</w:t>
      </w:r>
      <w:bookmarkEnd w:id="9"/>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预算金额：人民币150.00万元</w:t>
      </w:r>
      <w:r/>
    </w:p>
    <w:p>
      <w:pPr>
        <w:pStyle w:val="999"/>
        <w:ind w:firstLine="480"/>
        <w:spacing w:line="360" w:lineRule="auto"/>
        <w:rPr>
          <w:rFonts w:hint="eastAsia" w:ascii="宋体" w:hAnsi="宋体"/>
          <w:color w:val="000000"/>
        </w:rPr>
      </w:pPr>
      <w:r>
        <w:rPr>
          <w:rFonts w:hint="eastAsia" w:ascii="宋体" w:hAnsi="宋体"/>
          <w:color w:val="000000"/>
        </w:rPr>
        <w:t xml:space="preserve">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w:t>
      </w:r>
      <w:r>
        <w:rPr>
          <w:rFonts w:hint="eastAsia" w:ascii="宋体" w:hAnsi="宋体"/>
          <w:color w:val="000000"/>
        </w:rPr>
        <w:t xml:space="preserve">150</w:t>
      </w:r>
      <w:r>
        <w:rPr>
          <w:rFonts w:ascii="宋体" w:hAnsi="宋体"/>
          <w:color w:val="000000"/>
        </w:rPr>
        <w:t xml:space="preserve">.00万元</w:t>
      </w:r>
      <w:r>
        <w:rPr>
          <w:rFonts w:hint="eastAsia" w:ascii="宋体" w:hAnsi="宋体"/>
          <w:color w:val="000000"/>
        </w:rPr>
      </w:r>
      <w:r/>
    </w:p>
    <w:p>
      <w:pPr>
        <w:pStyle w:val="999"/>
        <w:ind w:firstLine="480"/>
        <w:spacing w:line="360" w:lineRule="auto"/>
        <w:rPr>
          <w:rFonts w:hint="eastAsia" w:ascii="宋体" w:hAnsi="宋体"/>
          <w:b/>
          <w:bCs/>
          <w:color w:val="000000"/>
        </w:rPr>
      </w:pPr>
      <w:r>
        <w:rPr>
          <w:rFonts w:hint="eastAsia" w:ascii="宋体" w:hAnsi="宋体"/>
          <w:color w:val="000000"/>
        </w:rPr>
        <w:t xml:space="preserve">采购需求（简介）：</w:t>
      </w:r>
      <w:r>
        <w:rPr>
          <w:rFonts w:ascii="宋体" w:hAnsi="宋体"/>
          <w:color w:val="000000"/>
        </w:rPr>
        <w:t xml:space="preserve">拟采购</w:t>
      </w:r>
      <w:r>
        <w:rPr>
          <w:rFonts w:hint="eastAsia" w:ascii="宋体" w:hAnsi="宋体"/>
          <w:color w:val="000000"/>
        </w:rPr>
        <w:t xml:space="preserve">全自动染色体微核扫描分析系统</w:t>
      </w:r>
      <w:r>
        <w:rPr>
          <w:rFonts w:ascii="宋体" w:hAnsi="宋体"/>
          <w:color w:val="000000"/>
        </w:rPr>
        <w:t xml:space="preserve">1套，具体技术参数要求详见招标文件</w:t>
      </w:r>
      <w:r>
        <w:rPr>
          <w:rFonts w:hint="eastAsia" w:ascii="宋体" w:hAnsi="宋体"/>
          <w:color w:val="000000"/>
        </w:rPr>
        <w:t xml:space="preserve">。</w:t>
      </w:r>
      <w:r>
        <w:rPr>
          <w:rFonts w:hint="eastAsia" w:ascii="宋体" w:hAnsi="宋体"/>
          <w:b/>
          <w:bCs/>
          <w:color w:val="000000"/>
        </w:rPr>
      </w:r>
      <w:r/>
    </w:p>
    <w:p>
      <w:pPr>
        <w:pStyle w:val="999"/>
        <w:ind w:firstLine="480"/>
        <w:spacing w:line="360" w:lineRule="auto"/>
        <w:rPr>
          <w:rFonts w:ascii="宋体" w:hAnsi="宋体"/>
          <w:color w:val="000000"/>
        </w:rPr>
      </w:pPr>
      <w:r>
        <w:rPr>
          <w:rFonts w:hint="eastAsia" w:ascii="宋体" w:hAnsi="宋体"/>
          <w:color w:val="000000"/>
        </w:rPr>
        <w:t xml:space="preserve">合同履行期限：</w:t>
      </w:r>
      <w:bookmarkStart w:id="11" w:name="_Toc35393791"/>
      <w:r/>
      <w:bookmarkStart w:id="12" w:name="_Toc38985264"/>
      <w:r/>
      <w:bookmarkStart w:id="13" w:name="_Toc28359003"/>
      <w:r/>
      <w:bookmarkStart w:id="14" w:name="_Toc35393622"/>
      <w:r/>
      <w:bookmarkStart w:id="15" w:name="_Toc28359080"/>
      <w:r>
        <w:rPr>
          <w:rFonts w:ascii="宋体" w:hAnsi="宋体"/>
          <w:color w:val="000000"/>
          <w:szCs w:val="21"/>
        </w:rPr>
        <w:t xml:space="preserve">合同签订后</w:t>
      </w:r>
      <w:r>
        <w:rPr>
          <w:rStyle w:val="1139"/>
          <w:rFonts w:ascii="宋体" w:hAnsi="宋体" w:eastAsia="宋体"/>
          <w:b w:val="0"/>
          <w:color w:val="000000"/>
        </w:rPr>
        <w:t xml:space="preserve">1</w:t>
      </w:r>
      <w:r>
        <w:rPr>
          <w:rFonts w:ascii="宋体" w:hAnsi="宋体"/>
          <w:color w:val="000000"/>
          <w:szCs w:val="21"/>
        </w:rPr>
        <w:t xml:space="preserve">个月内交付</w:t>
      </w:r>
      <w:r>
        <w:rPr>
          <w:rFonts w:hint="eastAsia" w:ascii="宋体" w:hAnsi="宋体"/>
          <w:color w:val="000000"/>
        </w:rPr>
        <w:t xml:space="preserve">。</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本项目(是/否)接受联合体投标:否。</w:t>
      </w:r>
      <w:r/>
    </w:p>
    <w:p>
      <w:pPr>
        <w:pStyle w:val="2352"/>
        <w:rPr>
          <w:rFonts w:hint="eastAsia"/>
          <w:color w:val="000000"/>
        </w:rPr>
      </w:pPr>
      <w:r/>
      <w:bookmarkStart w:id="16" w:name="_Toc225428797"/>
      <w:r/>
      <w:bookmarkStart w:id="17" w:name="_Toc239953615"/>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99"/>
        <w:ind w:firstLine="480"/>
        <w:spacing w:line="360" w:lineRule="auto"/>
        <w:rPr>
          <w:rFonts w:hint="eastAsia" w:ascii="宋体" w:hAnsi="宋体"/>
          <w:color w:val="000000"/>
        </w:rPr>
      </w:pPr>
      <w:r/>
      <w:bookmarkStart w:id="18" w:name="_Toc35393623"/>
      <w:r/>
      <w:bookmarkStart w:id="19" w:name="_Toc38985265"/>
      <w:r/>
      <w:bookmarkStart w:id="20" w:name="_Toc35393792"/>
      <w:r/>
      <w:bookmarkStart w:id="21" w:name="_Toc28359081"/>
      <w:r/>
      <w:bookmarkStart w:id="22" w:name="_Toc28359004"/>
      <w:r>
        <w:rPr>
          <w:rFonts w:hint="eastAsia" w:ascii="宋体" w:hAnsi="宋体"/>
          <w:color w:val="000000"/>
        </w:rPr>
        <w:t xml:space="preserve">（一）满足《中华人民共和国政府采购法》第二十二条规定，并提供下列材料：</w:t>
      </w:r>
      <w:r/>
    </w:p>
    <w:p>
      <w:pPr>
        <w:pStyle w:val="99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9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p>
    <w:p>
      <w:pPr>
        <w:pStyle w:val="99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w:t>
      </w:r>
      <w:r>
        <w:rPr>
          <w:rFonts w:hint="eastAsia" w:ascii="宋体" w:hAnsi="宋体"/>
          <w:color w:val="000000"/>
        </w:rPr>
        <w:t xml:space="preserve">间起），在经营活动中没有重大违法记录，提供声明函原件（自行编写，重大违法记录是指供应商因违法经营受到刑事处罚或责令停</w:t>
      </w:r>
      <w:r>
        <w:rPr>
          <w:rFonts w:hint="eastAsia" w:ascii="宋体" w:hAnsi="宋体"/>
          <w:color w:val="000000"/>
        </w:rPr>
        <w:t xml:space="preserve">产停业、吊销许可证或者执照、较大数额罚款等行政处罚）；</w:t>
      </w:r>
      <w:r/>
    </w:p>
    <w:p>
      <w:pPr>
        <w:pStyle w:val="99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99"/>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99"/>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99"/>
        <w:ind w:firstLine="480"/>
        <w:spacing w:line="360" w:lineRule="auto"/>
        <w:rPr>
          <w:rFonts w:hint="eastAsia" w:ascii="宋体" w:hAnsi="宋体"/>
          <w:color w:val="000000"/>
        </w:rPr>
      </w:pPr>
      <w:r>
        <w:rPr>
          <w:rFonts w:ascii="宋体" w:hAnsi="宋体"/>
          <w:b/>
          <w:bCs/>
          <w:color w:val="000000"/>
          <w:szCs w:val="21"/>
        </w:rPr>
        <w:t xml:space="preserve">无（本项目不属于专门面向中小企业采购的项目）</w:t>
      </w: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（三）本项目的特定资格要求</w:t>
      </w:r>
      <w:r/>
    </w:p>
    <w:p>
      <w:pPr>
        <w:pStyle w:val="999"/>
        <w:ind w:firstLine="480"/>
        <w:spacing w:line="360" w:lineRule="auto"/>
        <w:rPr>
          <w:rFonts w:hint="eastAsia" w:ascii="宋体" w:hAnsi="宋体"/>
          <w:color w:val="000000"/>
        </w:rPr>
      </w:pPr>
      <w:r>
        <w:rPr>
          <w:rFonts w:hint="eastAsia" w:ascii="宋体" w:hAnsi="宋体"/>
          <w:color w:val="000000"/>
        </w:rPr>
        <w:t xml:space="preserve">1.投标人若为所投产品制造商的，所投产品为第二、三类医疗器械的，提</w:t>
      </w:r>
      <w:r>
        <w:rPr>
          <w:rFonts w:hint="eastAsia" w:ascii="宋体" w:hAnsi="宋体"/>
          <w:color w:val="000000"/>
        </w:rPr>
        <w:t xml:space="preserve">供具有有效期内的《医疗器械生产许可证》及所投产品有效的《医疗器械注册证》；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2.投标人若为所投产品代理商的，</w:t>
      </w:r>
      <w:r/>
    </w:p>
    <w:p>
      <w:pPr>
        <w:pStyle w:val="999"/>
        <w:ind w:firstLine="480"/>
        <w:spacing w:line="360" w:lineRule="auto"/>
        <w:rPr>
          <w:rFonts w:hint="eastAsia" w:ascii="宋体" w:hAnsi="宋体"/>
          <w:color w:val="000000"/>
        </w:rPr>
      </w:pPr>
      <w:r>
        <w:rPr>
          <w:rFonts w:hint="eastAsia" w:ascii="宋体" w:hAnsi="宋体"/>
          <w:color w:val="000000"/>
        </w:rPr>
        <w:t xml:space="preserve">（1）所投产品为第二类医疗器械的，提供具有有效期内的《医疗器械经营备案凭证》及所投产品有效的《医疗器械注册证》；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（2）所投产品为第三类医疗器械的，提供具有有效期内的《医疗器械经营许可证》及所投产品有效的《医疗器械注册证》；</w:t>
      </w:r>
      <w:r/>
    </w:p>
    <w:p>
      <w:pPr>
        <w:pStyle w:val="2352"/>
        <w:rPr>
          <w:rFonts w:hint="eastAsia"/>
          <w:color w:val="000000"/>
        </w:rPr>
      </w:pPr>
      <w:r/>
      <w:bookmarkStart w:id="23" w:name="_Toc225428798"/>
      <w:r/>
      <w:bookmarkStart w:id="24" w:name="_Toc239953616"/>
      <w:r>
        <w:rPr>
          <w:rFonts w:hint="eastAsia"/>
          <w:color w:val="000000"/>
        </w:rPr>
        <w:t xml:space="preserve">三、获取招标文件</w:t>
      </w:r>
      <w:bookmarkEnd w:id="23"/>
      <w:r/>
      <w:bookmarkEnd w:id="24"/>
      <w:r>
        <w:rPr>
          <w:rFonts w:hint="eastAsia"/>
          <w:color w:val="000000"/>
        </w:rPr>
      </w:r>
      <w:r/>
    </w:p>
    <w:p>
      <w:pPr>
        <w:pStyle w:val="999"/>
        <w:ind w:firstLine="420"/>
        <w:spacing w:line="360" w:lineRule="auto"/>
        <w:rPr>
          <w:rFonts w:hint="eastAsia" w:ascii="宋体" w:hAnsi="宋体"/>
          <w:bCs/>
          <w:color w:val="000000"/>
        </w:rPr>
      </w:pPr>
      <w:r/>
      <w:bookmarkEnd w:id="18"/>
      <w:r/>
      <w:bookmarkEnd w:id="19"/>
      <w:r/>
      <w:bookmarkEnd w:id="20"/>
      <w:r/>
      <w:bookmarkEnd w:id="21"/>
      <w:r/>
      <w:bookmarkEnd w:id="22"/>
      <w:r>
        <w:rPr>
          <w:rFonts w:hint="eastAsia" w:ascii="宋体" w:hAnsi="宋体"/>
          <w:bCs/>
          <w:color w:val="000000"/>
        </w:rPr>
        <w:t xml:space="preserve">时间：自招标文件公告发布之日起5个工作日</w:t>
      </w:r>
      <w:r/>
    </w:p>
    <w:p>
      <w:pPr>
        <w:pStyle w:val="999"/>
        <w:ind w:firstLine="420"/>
        <w:spacing w:line="360" w:lineRule="auto"/>
        <w:rPr>
          <w:rFonts w:hint="eastAsia" w:ascii="宋体" w:hAnsi="宋体"/>
          <w:bCs/>
          <w:color w:val="000000"/>
        </w:rPr>
      </w:pPr>
      <w:r>
        <w:rPr>
          <w:rFonts w:hint="eastAsia" w:ascii="宋体" w:hAnsi="宋体"/>
          <w:bCs/>
          <w:color w:val="000000"/>
        </w:rPr>
        <w:t xml:space="preserve">地点：“苏采云”政府采购交易系统获取招标文件（投标人必须在“苏采云”政府采购交易系统获取招标文件，方能参与本次政府采购项目）</w:t>
      </w:r>
      <w:r/>
    </w:p>
    <w:p>
      <w:pPr>
        <w:pStyle w:val="999"/>
        <w:ind w:firstLine="420"/>
        <w:spacing w:line="360" w:lineRule="auto"/>
        <w:rPr>
          <w:rFonts w:hint="eastAsia" w:ascii="宋体" w:hAnsi="宋体"/>
          <w:bCs/>
          <w:color w:val="000000"/>
        </w:rPr>
      </w:pPr>
      <w:r>
        <w:rPr>
          <w:rFonts w:hint="eastAsia" w:ascii="宋体" w:hAnsi="宋体"/>
          <w:bCs/>
          <w:color w:val="000000"/>
        </w:rPr>
        <w:t xml:space="preserve">方式：在“苏采云”政府采购交易系统获取招标文件（投标人必须在“苏采云”政府采购交易系统获取招标文</w:t>
      </w:r>
      <w:r>
        <w:rPr>
          <w:rFonts w:hint="eastAsia" w:ascii="宋体" w:hAnsi="宋体"/>
          <w:bCs/>
          <w:color w:val="000000"/>
        </w:rPr>
        <w:t xml:space="preserve">件，方能参与本次政府采购项目）</w:t>
      </w:r>
      <w:r/>
    </w:p>
    <w:p>
      <w:pPr>
        <w:pStyle w:val="999"/>
        <w:ind w:firstLine="540"/>
        <w:spacing w:line="360" w:lineRule="auto"/>
        <w:rPr>
          <w:rFonts w:hint="eastAsia" w:ascii="宋体" w:hAnsi="宋体" w:cs="宋体"/>
          <w:color w:val="000000"/>
          <w:u w:val="single"/>
        </w:rPr>
      </w:pPr>
      <w:r>
        <w:rPr>
          <w:rFonts w:hint="eastAsia" w:ascii="宋体" w:hAnsi="宋体"/>
          <w:bCs/>
          <w:color w:val="000000"/>
        </w:rPr>
        <w:t xml:space="preserve">售价：0.00元</w:t>
      </w:r>
      <w:r>
        <w:rPr>
          <w:rFonts w:hint="eastAsia" w:ascii="宋体" w:hAnsi="宋体" w:cs="宋体"/>
          <w:color w:val="000000"/>
          <w:u w:val="single"/>
        </w:rPr>
      </w:r>
      <w:r/>
    </w:p>
    <w:p>
      <w:pPr>
        <w:pStyle w:val="2352"/>
        <w:rPr>
          <w:rFonts w:hint="eastAsia"/>
          <w:color w:val="000000"/>
        </w:rPr>
      </w:pPr>
      <w:r/>
      <w:bookmarkStart w:id="25" w:name="_Toc28359005"/>
      <w:r/>
      <w:bookmarkStart w:id="26" w:name="_Toc28359082"/>
      <w:r/>
      <w:bookmarkStart w:id="27" w:name="_Toc35393793"/>
      <w:r/>
      <w:bookmarkStart w:id="28" w:name="_Toc38985266"/>
      <w:r/>
      <w:bookmarkStart w:id="29" w:name="_Toc35393624"/>
      <w:r/>
      <w:bookmarkStart w:id="30" w:name="_Toc225428799"/>
      <w:r/>
      <w:bookmarkStart w:id="31" w:name="_Toc239953617"/>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bookmarkEnd w:id="30"/>
      <w:r/>
      <w:bookmarkEnd w:id="31"/>
      <w:r>
        <w:rPr>
          <w:rFonts w:hint="eastAsia"/>
          <w:color w:val="000000"/>
        </w:rPr>
      </w:r>
      <w:r/>
    </w:p>
    <w:p>
      <w:pPr>
        <w:pStyle w:val="999"/>
        <w:ind w:firstLine="480"/>
        <w:spacing w:line="360" w:lineRule="auto"/>
        <w:rPr>
          <w:rFonts w:hint="eastAsia" w:ascii="宋体" w:hAnsi="宋体"/>
          <w:bCs/>
          <w:color w:val="000000"/>
        </w:rPr>
      </w:pPr>
      <w:r>
        <w:rPr>
          <w:rFonts w:ascii="宋体" w:hAnsi="宋体"/>
          <w:bCs/>
          <w:color w:val="000000"/>
        </w:rPr>
        <w:t xml:space="preserve">2026-</w:t>
      </w:r>
      <w:r>
        <w:rPr>
          <w:rFonts w:hint="eastAsia" w:ascii="宋体" w:hAnsi="宋体"/>
          <w:bCs/>
          <w:color w:val="000000"/>
          <w:u w:val="single"/>
        </w:rPr>
        <w:t xml:space="preserve">10</w:t>
      </w:r>
      <w:r>
        <w:rPr>
          <w:rFonts w:ascii="宋体" w:hAnsi="宋体"/>
          <w:bCs/>
          <w:color w:val="000000"/>
        </w:rPr>
        <w:t xml:space="preserve">-</w:t>
      </w:r>
      <w:r>
        <w:rPr>
          <w:rFonts w:hint="eastAsia" w:ascii="宋体" w:hAnsi="宋体"/>
          <w:bCs/>
          <w:color w:val="000000"/>
          <w:u w:val="single"/>
        </w:rPr>
        <w:t xml:space="preserve">09</w:t>
      </w:r>
      <w:r>
        <w:rPr>
          <w:rFonts w:ascii="宋体" w:hAnsi="宋体"/>
          <w:bCs/>
          <w:color w:val="000000"/>
        </w:rPr>
        <w:t xml:space="preserve"> </w:t>
      </w:r>
      <w:r>
        <w:rPr>
          <w:rFonts w:hint="eastAsia" w:ascii="宋体" w:hAnsi="宋体"/>
          <w:bCs/>
          <w:color w:val="000000"/>
        </w:rPr>
        <w:t xml:space="preserve">09</w:t>
      </w:r>
      <w:r>
        <w:rPr>
          <w:rFonts w:ascii="宋体" w:hAnsi="宋体"/>
          <w:bCs/>
          <w:color w:val="000000"/>
        </w:rPr>
        <w:t xml:space="preserve">:30</w:t>
      </w:r>
      <w:r>
        <w:rPr>
          <w:rFonts w:hint="eastAsia" w:ascii="宋体" w:hAnsi="宋体"/>
          <w:bCs/>
          <w:color w:val="000000"/>
        </w:rPr>
        <w:t xml:space="preserve">（北京时间）</w:t>
      </w:r>
      <w:r/>
    </w:p>
    <w:p>
      <w:pPr>
        <w:pStyle w:val="999"/>
        <w:ind w:firstLine="540"/>
        <w:spacing w:line="360" w:lineRule="auto"/>
        <w:rPr>
          <w:rFonts w:hint="eastAsia" w:ascii="宋体" w:hAnsi="宋体"/>
          <w:color w:val="000000"/>
        </w:rPr>
      </w:pPr>
      <w:r>
        <w:rPr>
          <w:rFonts w:hint="eastAsia" w:ascii="宋体" w:hAnsi="宋体"/>
          <w:color w:val="000000"/>
        </w:rPr>
        <w:t xml:space="preserve">地点：</w:t>
      </w:r>
      <w:r>
        <w:rPr>
          <w:rFonts w:hint="eastAsia" w:ascii="宋体" w:hAnsi="宋体"/>
          <w:color w:val="000000"/>
        </w:rPr>
        <w:t xml:space="preserve">在“苏采云”政府采购交易系统获取招标文件(投标人必须在“苏采云”政府采购</w:t>
      </w:r>
      <w:r/>
    </w:p>
    <w:p>
      <w:pPr>
        <w:pStyle w:val="999"/>
        <w:ind w:firstLine="540"/>
        <w:spacing w:line="360" w:lineRule="auto"/>
        <w:rPr>
          <w:rFonts w:hint="eastAsia" w:ascii="宋体" w:hAnsi="宋体" w:cs="宋体"/>
          <w:color w:val="000000"/>
        </w:rPr>
      </w:pPr>
      <w:r>
        <w:rPr>
          <w:rFonts w:hint="eastAsia" w:ascii="宋体" w:hAnsi="宋体"/>
          <w:color w:val="000000"/>
        </w:rPr>
        <w:t xml:space="preserve">交易系统获取招标文件，方能参与本次政府采购项目)</w:t>
      </w:r>
      <w:r>
        <w:rPr>
          <w:rFonts w:hint="eastAsia" w:ascii="宋体" w:hAnsi="宋体" w:cs="宋体"/>
          <w:color w:val="000000"/>
        </w:rPr>
      </w:r>
      <w:r/>
    </w:p>
    <w:p>
      <w:pPr>
        <w:pStyle w:val="2352"/>
        <w:rPr>
          <w:rFonts w:hint="eastAsia"/>
          <w:color w:val="000000"/>
        </w:rPr>
      </w:pPr>
      <w:r/>
      <w:bookmarkStart w:id="32" w:name="_Toc225428800"/>
      <w:r/>
      <w:bookmarkStart w:id="33" w:name="_Toc38985267"/>
      <w:r/>
      <w:bookmarkStart w:id="34" w:name="_Toc35393794"/>
      <w:r/>
      <w:bookmarkStart w:id="35" w:name="_Toc28359007"/>
      <w:r/>
      <w:bookmarkStart w:id="36" w:name="_Toc28359084"/>
      <w:r/>
      <w:bookmarkStart w:id="37" w:name="_Toc35393625"/>
      <w:r/>
      <w:bookmarkStart w:id="38" w:name="_Toc239953618"/>
      <w:r>
        <w:rPr>
          <w:rFonts w:hint="eastAsia"/>
          <w:color w:val="000000"/>
        </w:rPr>
        <w:t xml:space="preserve">五、公告期限</w:t>
      </w:r>
      <w:bookmarkEnd w:id="32"/>
      <w:r/>
      <w:bookmarkEnd w:id="33"/>
      <w:r/>
      <w:bookmarkEnd w:id="34"/>
      <w:r/>
      <w:bookmarkEnd w:id="35"/>
      <w:r/>
      <w:bookmarkEnd w:id="36"/>
      <w:r/>
      <w:bookmarkEnd w:id="37"/>
      <w:r/>
      <w:bookmarkEnd w:id="38"/>
      <w:r>
        <w:rPr>
          <w:rFonts w:hint="eastAsia"/>
          <w:color w:val="000000"/>
        </w:rPr>
      </w:r>
      <w:r/>
    </w:p>
    <w:p>
      <w:pPr>
        <w:pStyle w:val="999"/>
        <w:ind w:firstLine="480"/>
        <w:spacing w:line="360" w:lineRule="auto"/>
        <w:rPr>
          <w:rFonts w:hint="eastAsia" w:ascii="宋体" w:hAnsi="宋体" w:cs="宋体"/>
          <w:color w:val="000000"/>
        </w:rPr>
      </w:pPr>
      <w:r/>
      <w:bookmarkStart w:id="39" w:name="_Toc35393626"/>
      <w:r/>
      <w:bookmarkStart w:id="40" w:name="_Toc35393795"/>
      <w:r/>
      <w:bookmarkStart w:id="41" w:name="_Toc38985268"/>
      <w:r/>
      <w:bookmarkStart w:id="42" w:name="_Toc225428801"/>
      <w:r>
        <w:rPr>
          <w:rFonts w:ascii="宋体" w:hAnsi="宋体" w:cs="宋体"/>
          <w:color w:val="000000"/>
        </w:rPr>
        <w:t xml:space="preserve">自本公告发布之日起5个工作日。</w:t>
      </w:r>
      <w:r>
        <w:rPr>
          <w:rFonts w:hint="eastAsia" w:ascii="宋体" w:hAnsi="宋体" w:cs="宋体"/>
          <w:color w:val="000000"/>
        </w:rPr>
      </w:r>
      <w:r/>
    </w:p>
    <w:p>
      <w:pPr>
        <w:pStyle w:val="2352"/>
        <w:rPr>
          <w:rFonts w:hint="eastAsia"/>
          <w:color w:val="000000"/>
        </w:rPr>
      </w:pPr>
      <w:r/>
      <w:bookmarkStart w:id="43" w:name="_Toc239953619"/>
      <w:r>
        <w:rPr>
          <w:rFonts w:hint="eastAsia"/>
          <w:color w:val="000000"/>
        </w:rPr>
        <w:t xml:space="preserve">六、其他补充事宜</w:t>
      </w:r>
      <w:bookmarkEnd w:id="39"/>
      <w:r/>
      <w:bookmarkEnd w:id="40"/>
      <w:r/>
      <w:bookmarkEnd w:id="41"/>
      <w:r/>
      <w:bookmarkEnd w:id="42"/>
      <w:r/>
      <w:bookmarkEnd w:id="43"/>
      <w:r>
        <w:rPr>
          <w:rFonts w:hint="eastAsia"/>
          <w:color w:val="000000"/>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w:t>
      </w:r>
      <w:r>
        <w:rPr>
          <w:rFonts w:hint="eastAsia" w:ascii="宋体" w:hAnsi="宋体" w:cs="Microsoft New Tai Lue"/>
          <w:color w:val="000000"/>
          <w:szCs w:val="21"/>
        </w:rPr>
        <w:t xml:space="preserve">办法》；</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999"/>
        <w:ind w:firstLine="567"/>
        <w:spacing w:line="360" w:lineRule="auto"/>
        <w:rPr>
          <w:rFonts w:ascii="宋体" w:hAnsi="宋体" w:cs="Microsoft New Tai Lue"/>
          <w:color w:val="000000"/>
        </w:rPr>
      </w:pPr>
      <w:r>
        <w:rPr>
          <w:rFonts w:hint="eastAsia" w:ascii="宋体" w:hAnsi="宋体" w:cs="Microsoft New Tai Lue"/>
          <w:color w:val="000000"/>
        </w:rPr>
        <w:t xml:space="preserve">（6）《关于贯彻落实&lt;国务院办公厅关于在政府采购中实施本国产品标准及相关政策的通知&gt;的意见》；</w:t>
      </w:r>
      <w:r>
        <w:rPr>
          <w:rFonts w:ascii="宋体" w:hAnsi="宋体" w:cs="Microsoft New Tai Lue"/>
          <w:color w:val="000000"/>
        </w:rPr>
      </w:r>
      <w:r/>
    </w:p>
    <w:p>
      <w:pPr>
        <w:pStyle w:val="999"/>
        <w:ind w:firstLine="567"/>
        <w:spacing w:line="360" w:lineRule="auto"/>
        <w:rPr>
          <w:rFonts w:hint="eastAsia" w:ascii="宋体" w:hAnsi="宋体" w:cs="Microsoft New Tai Lue"/>
          <w:color w:val="000000"/>
          <w:szCs w:val="21"/>
        </w:rPr>
      </w:pPr>
      <w:r>
        <w:rPr>
          <w:rFonts w:ascii="宋体" w:hAnsi="宋体" w:cs="Microsoft New Tai Lue"/>
          <w:color w:val="000000"/>
          <w:szCs w:val="21"/>
        </w:rPr>
        <w:t xml:space="preserve">(7)《关于推动解决政府采购异常低价问题的通知》(财库[2026]2号)</w:t>
      </w:r>
      <w:r>
        <w:rPr>
          <w:rFonts w:hint="eastAsia" w:ascii="宋体" w:hAnsi="宋体" w:cs="Microsoft New Tai Lue"/>
          <w:color w:val="000000"/>
          <w:szCs w:val="21"/>
        </w:rPr>
        <w:t xml:space="preserve">。</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w:t>
      </w:r>
      <w:r>
        <w:rPr>
          <w:rFonts w:hint="eastAsia" w:ascii="宋体" w:hAnsi="宋体" w:cs="Microsoft New Tai Lue"/>
          <w:color w:val="000000"/>
          <w:szCs w:val="21"/>
        </w:rPr>
        <w:t xml:space="preserve">载采购文件（后缀名为“.kedt”）--将后缀名为“.kedt”的采购文件导入政府采购客户端工具--制作投标文件--导出加密的投标文件（后缀名为zip）--通过“苏采云”系统上传投标文件。</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w:t>
      </w:r>
      <w:r>
        <w:rPr>
          <w:rFonts w:hint="eastAsia" w:ascii="宋体" w:hAnsi="宋体" w:cs="Microsoft New Tai Lue"/>
          <w:color w:val="000000"/>
          <w:szCs w:val="21"/>
        </w:rPr>
        <w:t xml:space="preserve">应商操作手册详见：</w:t>
      </w:r>
      <w:r>
        <w:rPr>
          <w:color w:val="000000"/>
        </w:rPr>
        <w:fldChar w:fldCharType="begin"/>
      </w:r>
      <w:r>
        <w:rPr>
          <w:color w:val="000000"/>
        </w:rPr>
        <w:instrText xml:space="preserve">HYPERLINK "http://jsxcmm.com/help/gys.html。"</w:instrText>
      </w:r>
      <w:r>
        <w:rPr>
          <w:color w:val="000000"/>
        </w:rPr>
        <w:fldChar w:fldCharType="separate"/>
      </w:r>
      <w:r>
        <w:rPr>
          <w:rStyle w:val="1138"/>
          <w:rFonts w:hint="eastAsia" w:ascii="宋体" w:hAnsi="宋体" w:cs="Microsoft New Tai Lue"/>
          <w:color w:val="000000"/>
          <w:szCs w:val="21"/>
        </w:rPr>
        <w:t xml:space="preserve">http://jsxcmm.com/help/gys.html。</w:t>
      </w:r>
      <w:r>
        <w:rPr>
          <w:color w:val="000000"/>
        </w:rPr>
        <w:fldChar w:fldCharType="end"/>
      </w:r>
      <w:r>
        <w:rPr>
          <w:rFonts w:hint="eastAsia" w:ascii="宋体" w:hAnsi="宋体" w:cs="Microsoft New Tai Lue"/>
          <w:color w:val="000000"/>
          <w:szCs w:val="21"/>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color w:val="000000"/>
        </w:rPr>
        <w:fldChar w:fldCharType="begin"/>
      </w:r>
      <w:r>
        <w:rPr>
          <w:color w:val="000000"/>
        </w:rPr>
        <w:instrText xml:space="preserve">HYPERLINK "http://jszfcg.jsczt.cn/jszc/login。"</w:instrText>
      </w:r>
      <w:r>
        <w:rPr>
          <w:color w:val="000000"/>
        </w:rPr>
        <w:fldChar w:fldCharType="separate"/>
      </w:r>
      <w:r>
        <w:rPr>
          <w:rStyle w:val="1138"/>
          <w:rFonts w:hint="eastAsia" w:ascii="宋体" w:hAnsi="宋体" w:cs="Microsoft New Tai Lue"/>
          <w:color w:val="000000"/>
          <w:szCs w:val="21"/>
        </w:rPr>
        <w:t xml:space="preserve">http://jszfcg.jsczt.cn/jszc/login。</w:t>
      </w:r>
      <w:r>
        <w:rPr>
          <w:color w:val="000000"/>
        </w:rPr>
        <w:fldChar w:fldCharType="end"/>
      </w:r>
      <w:r>
        <w:rPr>
          <w:rFonts w:hint="eastAsia" w:ascii="宋体" w:hAnsi="宋体" w:cs="Microsoft New Tai Lue"/>
          <w:color w:val="000000"/>
          <w:szCs w:val="21"/>
        </w:rPr>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999"/>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p>
    <w:p>
      <w:pPr>
        <w:pStyle w:val="999"/>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计算机、系统及其他设备（视频输入输出设备等）无误，直至</w:t>
      </w:r>
      <w:r>
        <w:rPr>
          <w:rFonts w:hint="eastAsia" w:ascii="宋体" w:hAnsi="宋体" w:cs="Microsoft New Tai Lue"/>
          <w:color w:val="000000"/>
          <w:szCs w:val="21"/>
        </w:rPr>
        <w:t xml:space="preserve">项目结束始终保持系统在线状态。解密完成后及时关注开标大厅，等待答疑澄清（如有）等提示。由于投标单位代表不在线所造成的</w:t>
      </w:r>
      <w:r>
        <w:rPr>
          <w:rFonts w:hint="eastAsia" w:ascii="宋体" w:hAnsi="宋体" w:cs="Microsoft New Tai Lue"/>
          <w:color w:val="000000"/>
          <w:szCs w:val="21"/>
        </w:rPr>
        <w:t xml:space="preserve">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t xml:space="preserve">。</w:t>
      </w:r>
      <w:r>
        <w:rPr>
          <w:rFonts w:hint="eastAsia" w:ascii="宋体" w:hAnsi="宋体" w:cs="Microsoft New Tai Lue"/>
          <w:color w:val="000000"/>
        </w:rPr>
      </w:r>
      <w:r/>
    </w:p>
    <w:p>
      <w:pPr>
        <w:pStyle w:val="999"/>
        <w:ind w:firstLine="567"/>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99"/>
        <w:ind w:firstLine="480"/>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52"/>
        <w:rPr>
          <w:rFonts w:hint="eastAsia"/>
          <w:color w:val="000000"/>
        </w:rPr>
      </w:pPr>
      <w:r/>
      <w:bookmarkStart w:id="44" w:name="_Toc35393627"/>
      <w:r/>
      <w:bookmarkStart w:id="45" w:name="_Toc35393796"/>
      <w:r/>
      <w:bookmarkStart w:id="46" w:name="_Toc225428802"/>
      <w:r/>
      <w:bookmarkStart w:id="47" w:name="_Toc38985269"/>
      <w:r/>
      <w:bookmarkStart w:id="48" w:name="_Toc28359085"/>
      <w:r/>
      <w:bookmarkStart w:id="49" w:name="_Toc28359008"/>
      <w:r/>
      <w:bookmarkStart w:id="50" w:name="_Toc239953620"/>
      <w:r>
        <w:rPr>
          <w:rFonts w:hint="eastAsia"/>
          <w:color w:val="000000"/>
        </w:rPr>
        <w:t xml:space="preserve">七、本次招标联系方式</w:t>
      </w:r>
      <w:bookmarkEnd w:id="44"/>
      <w:r/>
      <w:bookmarkEnd w:id="45"/>
      <w:r/>
      <w:bookmarkEnd w:id="46"/>
      <w:r/>
      <w:bookmarkEnd w:id="47"/>
      <w:r/>
      <w:bookmarkEnd w:id="48"/>
      <w:r/>
      <w:bookmarkEnd w:id="49"/>
      <w:r/>
      <w:bookmarkEnd w:id="50"/>
      <w:r>
        <w:rPr>
          <w:rFonts w:hint="eastAsia"/>
          <w:color w:val="000000"/>
        </w:rPr>
      </w:r>
      <w:r/>
    </w:p>
    <w:p>
      <w:pPr>
        <w:pStyle w:val="999"/>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99"/>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99"/>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99"/>
        <w:ind w:firstLine="480"/>
        <w:spacing w:line="360" w:lineRule="auto"/>
        <w:rPr>
          <w:rFonts w:hint="eastAsia" w:ascii="宋体" w:hAnsi="宋体"/>
          <w:bCs/>
          <w:color w:val="000000"/>
        </w:rPr>
      </w:pPr>
      <w:r>
        <w:rPr>
          <w:rFonts w:hint="eastAsia" w:ascii="宋体" w:hAnsi="宋体"/>
          <w:bCs/>
          <w:color w:val="000000"/>
        </w:rPr>
        <w:t xml:space="preserve">联系人：徐老师</w:t>
      </w:r>
      <w:r/>
    </w:p>
    <w:p>
      <w:pPr>
        <w:pStyle w:val="999"/>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340</w:t>
      </w:r>
      <w:r>
        <w:rPr>
          <w:rFonts w:ascii="宋体" w:hAnsi="宋体"/>
          <w:bCs/>
          <w:color w:val="000000"/>
        </w:rPr>
      </w:r>
      <w:r/>
    </w:p>
    <w:p>
      <w:pPr>
        <w:pStyle w:val="999"/>
        <w:ind w:firstLine="480"/>
        <w:jc w:val="left"/>
        <w:spacing w:line="360" w:lineRule="auto"/>
        <w:rPr>
          <w:rFonts w:hint="eastAsia" w:ascii="宋体" w:hAnsi="宋体"/>
          <w:color w:val="000000"/>
        </w:rPr>
      </w:pPr>
      <w:r/>
      <w:bookmarkStart w:id="5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99"/>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99"/>
        <w:ind w:firstLine="480"/>
        <w:spacing w:line="360" w:lineRule="auto"/>
        <w:rPr>
          <w:rFonts w:hint="eastAsia" w:ascii="宋体" w:hAnsi="宋体"/>
          <w:color w:val="000000"/>
        </w:rPr>
      </w:pPr>
      <w:r>
        <w:rPr>
          <w:rFonts w:hint="eastAsia" w:ascii="宋体" w:hAnsi="宋体"/>
          <w:color w:val="000000"/>
        </w:rPr>
        <w:t xml:space="preserve">联系方式：</w:t>
      </w:r>
      <w:bookmarkEnd w:id="51"/>
      <w:r>
        <w:rPr>
          <w:rFonts w:hint="eastAsia" w:ascii="宋体" w:hAnsi="宋体"/>
          <w:color w:val="000000"/>
        </w:rPr>
        <w:t xml:space="preserve">025-83240902、83248600、83249927</w:t>
      </w:r>
      <w:r/>
    </w:p>
    <w:p>
      <w:pPr>
        <w:pStyle w:val="1000"/>
        <w:jc w:val="center"/>
        <w:spacing w:line="360" w:lineRule="auto"/>
        <w:rPr>
          <w:rFonts w:hint="eastAsia" w:ascii="宋体" w:hAnsi="宋体"/>
          <w:color w:val="000000"/>
          <w:sz w:val="24"/>
          <w:szCs w:val="24"/>
        </w:rPr>
      </w:pPr>
      <w:r/>
      <w:bookmarkStart w:id="52" w:name="_Toc420657378"/>
      <w:r/>
      <w:bookmarkStart w:id="53" w:name="_Toc420487883"/>
      <w:r>
        <w:rPr>
          <w:rFonts w:hint="eastAsia" w:ascii="宋体" w:hAnsi="宋体"/>
          <w:color w:val="000000"/>
          <w:sz w:val="24"/>
          <w:szCs w:val="24"/>
        </w:rPr>
        <w:br w:type="page" w:clear="all"/>
      </w:r>
      <w:bookmarkStart w:id="54" w:name="_Toc239953621"/>
      <w:r>
        <w:rPr>
          <w:rFonts w:hint="eastAsia" w:ascii="宋体" w:hAnsi="宋体"/>
          <w:color w:val="000000"/>
          <w:sz w:val="24"/>
          <w:szCs w:val="24"/>
        </w:rPr>
        <w:t xml:space="preserve">第二章</w:t>
      </w:r>
      <w:bookmarkEnd w:id="52"/>
      <w:r/>
      <w:bookmarkEnd w:id="53"/>
      <w:r/>
      <w:bookmarkStart w:id="55" w:name="_Toc420657404"/>
      <w:r/>
      <w:bookmarkStart w:id="56" w:name="_Toc420487909"/>
      <w:r/>
      <w:bookmarkStart w:id="57" w:name="_Toc289873204"/>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4"/>
      <w:r>
        <w:rPr>
          <w:rFonts w:hint="eastAsia" w:ascii="宋体" w:hAnsi="宋体"/>
          <w:color w:val="000000"/>
          <w:sz w:val="24"/>
          <w:szCs w:val="24"/>
        </w:rPr>
      </w:r>
      <w:r/>
    </w:p>
    <w:p>
      <w:pPr>
        <w:pStyle w:val="2352"/>
        <w:rPr>
          <w:rFonts w:hint="eastAsia"/>
          <w:color w:val="000000"/>
        </w:rPr>
      </w:pPr>
      <w:r/>
      <w:bookmarkStart w:id="58" w:name="_Toc225428805"/>
      <w:r/>
      <w:bookmarkStart w:id="59" w:name="_Toc16938519"/>
      <w:r/>
      <w:bookmarkStart w:id="60" w:name="_Toc20823275"/>
      <w:r/>
      <w:bookmarkStart w:id="61" w:name="_Toc513029203"/>
      <w:r/>
      <w:bookmarkStart w:id="62" w:name="_Toc120614214"/>
      <w:r/>
      <w:bookmarkStart w:id="63" w:name="_Toc239953622"/>
      <w:r>
        <w:rPr>
          <w:rFonts w:hint="eastAsia"/>
          <w:color w:val="000000"/>
        </w:rPr>
        <w:t xml:space="preserve">一、总则</w:t>
      </w:r>
      <w:bookmarkEnd w:id="58"/>
      <w:r/>
      <w:bookmarkEnd w:id="59"/>
      <w:r/>
      <w:bookmarkEnd w:id="60"/>
      <w:r/>
      <w:bookmarkEnd w:id="61"/>
      <w:r/>
      <w:bookmarkEnd w:id="62"/>
      <w:r/>
      <w:bookmarkEnd w:id="63"/>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64" w:name="_Hlt16619475"/>
      <w:r/>
      <w:bookmarkEnd w:id="64"/>
      <w:r/>
      <w:bookmarkStart w:id="65" w:name="_Toc458694821"/>
      <w:r/>
      <w:bookmarkStart w:id="66" w:name="_Toc20823276"/>
      <w:r/>
      <w:bookmarkStart w:id="67" w:name="_Toc513029204"/>
      <w:r/>
      <w:bookmarkStart w:id="68" w:name="_Toc16938520"/>
      <w:r>
        <w:rPr>
          <w:rFonts w:hint="eastAsia" w:ascii="宋体" w:hAnsi="宋体" w:eastAsia="宋体"/>
          <w:b w:val="0"/>
          <w:bCs w:val="0"/>
          <w:color w:val="000000"/>
          <w:sz w:val="21"/>
          <w:szCs w:val="21"/>
        </w:rPr>
        <w:t xml:space="preserve">1</w:t>
      </w:r>
      <w:bookmarkEnd w:id="65"/>
      <w:r>
        <w:rPr>
          <w:rFonts w:hint="eastAsia" w:ascii="宋体" w:hAnsi="宋体" w:eastAsia="宋体"/>
          <w:b w:val="0"/>
          <w:bCs w:val="0"/>
          <w:color w:val="000000"/>
          <w:sz w:val="21"/>
          <w:szCs w:val="21"/>
        </w:rPr>
        <w:t xml:space="preserve">、招标方式</w:t>
      </w:r>
      <w:bookmarkEnd w:id="66"/>
      <w:r/>
      <w:bookmarkEnd w:id="67"/>
      <w:r/>
      <w:bookmarkEnd w:id="68"/>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1003"/>
        <w:ind w:firstLine="424"/>
        <w:spacing w:before="0" w:after="0" w:line="360" w:lineRule="auto"/>
        <w:rPr>
          <w:rFonts w:hint="eastAsia" w:ascii="宋体" w:hAnsi="宋体" w:eastAsia="宋体"/>
          <w:b w:val="0"/>
          <w:bCs w:val="0"/>
          <w:color w:val="000000"/>
          <w:sz w:val="21"/>
          <w:szCs w:val="21"/>
        </w:rPr>
      </w:pPr>
      <w:r/>
      <w:bookmarkStart w:id="69" w:name="_Toc513029205"/>
      <w:r/>
      <w:bookmarkStart w:id="70" w:name="_Toc20823277"/>
      <w:r/>
      <w:bookmarkStart w:id="71" w:name="_Toc16938521"/>
      <w:r>
        <w:rPr>
          <w:rFonts w:hint="eastAsia" w:ascii="宋体" w:hAnsi="宋体" w:eastAsia="宋体"/>
          <w:b w:val="0"/>
          <w:bCs w:val="0"/>
          <w:color w:val="000000"/>
          <w:sz w:val="21"/>
          <w:szCs w:val="21"/>
        </w:rPr>
        <w:t xml:space="preserve">2、合格的</w:t>
      </w:r>
      <w:bookmarkEnd w:id="69"/>
      <w:r/>
      <w:bookmarkEnd w:id="70"/>
      <w:r/>
      <w:bookmarkEnd w:id="71"/>
      <w:r>
        <w:rPr>
          <w:rFonts w:hint="eastAsia" w:ascii="宋体" w:hAnsi="宋体" w:eastAsia="宋体"/>
          <w:b w:val="0"/>
          <w:bCs w:val="0"/>
          <w:color w:val="000000"/>
          <w:sz w:val="21"/>
          <w:szCs w:val="21"/>
        </w:rPr>
        <w:t xml:space="preserve">供应商</w:t>
      </w:r>
      <w:r/>
    </w:p>
    <w:p>
      <w:pPr>
        <w:pStyle w:val="999"/>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p>
    <w:p>
      <w:pPr>
        <w:pStyle w:val="999"/>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72" w:name="_Toc20823278"/>
      <w:r/>
      <w:bookmarkStart w:id="73" w:name="_Toc513029206"/>
      <w:r/>
      <w:bookmarkStart w:id="74" w:name="_Toc16938522"/>
      <w:r>
        <w:rPr>
          <w:rFonts w:hint="eastAsia" w:ascii="宋体" w:hAnsi="宋体" w:eastAsia="宋体"/>
          <w:b w:val="0"/>
          <w:bCs w:val="0"/>
          <w:color w:val="000000"/>
          <w:sz w:val="21"/>
          <w:szCs w:val="21"/>
        </w:rPr>
        <w:t xml:space="preserve">3、适用法律</w:t>
      </w:r>
      <w:bookmarkEnd w:id="72"/>
      <w:r/>
      <w:bookmarkEnd w:id="73"/>
      <w:r/>
      <w:bookmarkEnd w:id="74"/>
      <w:r>
        <w:rPr>
          <w:rFonts w:hint="eastAsia" w:ascii="宋体" w:hAnsi="宋体" w:eastAsia="宋体"/>
          <w:b w:val="0"/>
          <w:bCs w:val="0"/>
          <w:color w:val="000000"/>
          <w:sz w:val="21"/>
          <w:szCs w:val="21"/>
        </w:rPr>
        <w:t xml:space="preserve">和标准</w:t>
      </w:r>
      <w:r/>
    </w:p>
    <w:p>
      <w:pPr>
        <w:pStyle w:val="999"/>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99"/>
        <w:ind w:firstLine="426"/>
        <w:spacing w:line="360" w:lineRule="auto"/>
        <w:rPr>
          <w:rFonts w:hint="eastAsia" w:ascii="宋体" w:hAnsi="宋体"/>
          <w:b/>
          <w:bCs/>
          <w:color w:val="000000"/>
        </w:rPr>
      </w:pPr>
      <w:r/>
      <w:bookmarkStart w:id="75" w:name="_Toc20823279"/>
      <w:r/>
      <w:bookmarkStart w:id="76" w:name="_Toc16938523"/>
      <w:r/>
      <w:bookmarkStart w:id="77" w:name="_Toc513029207"/>
      <w:r/>
      <w:bookmarkStart w:id="78" w:name="_Toc462564067"/>
      <w:r>
        <w:rPr>
          <w:rFonts w:hint="eastAsia" w:ascii="宋体" w:hAnsi="宋体"/>
          <w:b/>
          <w:bCs/>
          <w:color w:val="000000"/>
        </w:rPr>
        <w:t xml:space="preserve">3.2 在本项目政府采购活动过程中，如果所执行的标准有</w:t>
      </w:r>
      <w:r>
        <w:rPr>
          <w:rFonts w:hint="eastAsia" w:ascii="宋体" w:hAnsi="宋体"/>
          <w:b/>
          <w:bCs/>
          <w:color w:val="000000"/>
        </w:rPr>
        <w:t xml:space="preserve">更新的，按照最新标准执行。</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5"/>
      <w:r/>
      <w:bookmarkEnd w:id="76"/>
      <w:r/>
      <w:bookmarkEnd w:id="77"/>
      <w:r/>
      <w:bookmarkEnd w:id="78"/>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w:t>
      </w:r>
      <w:r>
        <w:rPr>
          <w:rFonts w:hint="eastAsia" w:ascii="宋体" w:hAnsi="宋体"/>
          <w:color w:val="000000"/>
        </w:rPr>
        <w:t xml:space="preserve">有与参加投标有关的费用，无论投标过程中的做法和结果如何，江苏省招标中心有限公司（以下简称采购代理机构）在任何情况下均无义务和责任承担这些费用。</w:t>
      </w:r>
      <w:r/>
    </w:p>
    <w:p>
      <w:pPr>
        <w:pStyle w:val="999"/>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99"/>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p>
    <w:p>
      <w:pPr>
        <w:pStyle w:val="2352"/>
        <w:rPr>
          <w:rFonts w:hint="eastAsia"/>
          <w:color w:val="000000"/>
        </w:rPr>
      </w:pPr>
      <w:r/>
      <w:bookmarkStart w:id="79" w:name="_Toc513029209"/>
      <w:r/>
      <w:bookmarkStart w:id="80" w:name="_Toc120614215"/>
      <w:r/>
      <w:bookmarkStart w:id="81" w:name="_Toc225428806"/>
      <w:r/>
      <w:bookmarkStart w:id="82" w:name="_Toc20823281"/>
      <w:r/>
      <w:bookmarkStart w:id="83" w:name="_Toc16938525"/>
      <w:r/>
      <w:bookmarkStart w:id="84" w:name="_Toc239953623"/>
      <w:r>
        <w:rPr>
          <w:rFonts w:hint="eastAsia"/>
          <w:color w:val="000000"/>
        </w:rPr>
        <w:t xml:space="preserve">二、招标文件</w:t>
      </w:r>
      <w:bookmarkEnd w:id="79"/>
      <w:r/>
      <w:bookmarkEnd w:id="80"/>
      <w:r/>
      <w:bookmarkEnd w:id="81"/>
      <w:r/>
      <w:bookmarkEnd w:id="82"/>
      <w:r/>
      <w:bookmarkEnd w:id="83"/>
      <w:r/>
      <w:bookmarkEnd w:id="84"/>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85" w:name="_Toc513029210"/>
      <w:r/>
      <w:bookmarkStart w:id="86" w:name="_Toc16938526"/>
      <w:r/>
      <w:bookmarkStart w:id="87" w:name="_Toc20823282"/>
      <w:r>
        <w:rPr>
          <w:rFonts w:hint="eastAsia" w:ascii="宋体" w:hAnsi="宋体" w:eastAsia="宋体"/>
          <w:b w:val="0"/>
          <w:bCs w:val="0"/>
          <w:color w:val="000000"/>
          <w:sz w:val="21"/>
          <w:szCs w:val="21"/>
        </w:rPr>
        <w:t xml:space="preserve">6、招标文件构成</w:t>
      </w:r>
      <w:bookmarkEnd w:id="85"/>
      <w:r/>
      <w:bookmarkEnd w:id="86"/>
      <w:r/>
      <w:bookmarkEnd w:id="87"/>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99"/>
        <w:ind w:firstLine="424"/>
        <w:spacing w:line="360" w:lineRule="auto"/>
        <w:rPr>
          <w:rFonts w:hint="eastAsia" w:ascii="宋体" w:hAnsi="宋体"/>
          <w:color w:val="000000"/>
        </w:rPr>
      </w:pPr>
      <w:r>
        <w:rPr>
          <w:rFonts w:hint="eastAsia" w:ascii="宋体" w:hAnsi="宋体"/>
          <w:color w:val="000000"/>
        </w:rPr>
        <w:t xml:space="preserve">（1）招标公告</w:t>
      </w:r>
      <w:r/>
    </w:p>
    <w:p>
      <w:pPr>
        <w:pStyle w:val="999"/>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99"/>
        <w:ind w:firstLine="424"/>
        <w:spacing w:line="360" w:lineRule="auto"/>
        <w:rPr>
          <w:rFonts w:hint="eastAsia" w:ascii="宋体" w:hAnsi="宋体"/>
          <w:color w:val="000000"/>
        </w:rPr>
      </w:pPr>
      <w:r>
        <w:rPr>
          <w:rFonts w:hint="eastAsia" w:ascii="宋体" w:hAnsi="宋体"/>
          <w:color w:val="000000"/>
        </w:rPr>
        <w:t xml:space="preserve">（3）合同文本</w:t>
      </w:r>
      <w:r/>
    </w:p>
    <w:p>
      <w:pPr>
        <w:pStyle w:val="999"/>
        <w:ind w:firstLine="424"/>
        <w:spacing w:line="360" w:lineRule="auto"/>
        <w:rPr>
          <w:rFonts w:hint="eastAsia" w:ascii="宋体" w:hAnsi="宋体"/>
          <w:color w:val="000000"/>
        </w:rPr>
      </w:pPr>
      <w:r>
        <w:rPr>
          <w:rFonts w:hint="eastAsia" w:ascii="宋体" w:hAnsi="宋体"/>
          <w:color w:val="000000"/>
        </w:rPr>
        <w:t xml:space="preserve">（4）采购需求</w:t>
      </w:r>
      <w:r/>
    </w:p>
    <w:p>
      <w:pPr>
        <w:pStyle w:val="999"/>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99"/>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99"/>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w:t>
      </w:r>
      <w:r>
        <w:rPr>
          <w:rFonts w:hint="eastAsia" w:ascii="宋体" w:hAnsi="宋体"/>
          <w:color w:val="000000"/>
        </w:rPr>
        <w:t xml:space="preserve">机构联系解决。</w:t>
      </w:r>
      <w:r/>
    </w:p>
    <w:p>
      <w:pPr>
        <w:pStyle w:val="999"/>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回应，否则其风险由供应商自行承担。</w:t>
      </w:r>
      <w:r/>
    </w:p>
    <w:p>
      <w:pPr>
        <w:pStyle w:val="1003"/>
        <w:ind w:firstLine="424"/>
        <w:spacing w:before="0" w:after="0" w:line="360" w:lineRule="auto"/>
        <w:rPr>
          <w:rFonts w:hint="eastAsia" w:ascii="宋体" w:hAnsi="宋体" w:eastAsia="宋体"/>
          <w:b w:val="0"/>
          <w:bCs w:val="0"/>
          <w:color w:val="000000"/>
          <w:sz w:val="21"/>
          <w:szCs w:val="21"/>
        </w:rPr>
      </w:pPr>
      <w:r/>
      <w:bookmarkStart w:id="88" w:name="_Toc20823284"/>
      <w:r/>
      <w:bookmarkStart w:id="89" w:name="_Toc16938528"/>
      <w:r/>
      <w:bookmarkStart w:id="90" w:name="_Toc513029212"/>
      <w:r/>
      <w:bookmarkStart w:id="91" w:name="_Toc462564071"/>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88"/>
      <w:r/>
      <w:bookmarkEnd w:id="89"/>
      <w:r/>
      <w:bookmarkEnd w:id="90"/>
      <w:r/>
      <w:bookmarkEnd w:id="91"/>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99"/>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99"/>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w:t>
      </w:r>
      <w:r>
        <w:rPr>
          <w:rFonts w:hint="eastAsia" w:ascii="宋体" w:hAnsi="宋体"/>
          <w:color w:val="000000"/>
        </w:rPr>
        <w:t xml:space="preserve">将作为招标文件的组成部分，并对供应商具有约束力。</w:t>
      </w:r>
      <w:r/>
    </w:p>
    <w:p>
      <w:pPr>
        <w:pStyle w:val="2352"/>
        <w:rPr>
          <w:rFonts w:hint="eastAsia"/>
          <w:color w:val="000000"/>
        </w:rPr>
      </w:pPr>
      <w:r/>
      <w:bookmarkStart w:id="92" w:name="_Toc16938529"/>
      <w:r/>
      <w:bookmarkStart w:id="93" w:name="_Toc120614216"/>
      <w:r/>
      <w:bookmarkStart w:id="94" w:name="_Toc225428807"/>
      <w:r/>
      <w:bookmarkStart w:id="95" w:name="_Toc513029213"/>
      <w:r/>
      <w:bookmarkStart w:id="96" w:name="_Toc462564072"/>
      <w:r/>
      <w:bookmarkStart w:id="97" w:name="_Toc20823285"/>
      <w:r/>
      <w:bookmarkStart w:id="98" w:name="_Toc239953624"/>
      <w:r>
        <w:rPr>
          <w:rFonts w:hint="eastAsia"/>
          <w:color w:val="000000"/>
        </w:rPr>
        <w:t xml:space="preserve">三、投标文件的编</w:t>
      </w:r>
      <w:r>
        <w:rPr>
          <w:rFonts w:hint="eastAsia"/>
          <w:color w:val="000000"/>
        </w:rPr>
        <w:t xml:space="preserve">制</w:t>
      </w:r>
      <w:bookmarkEnd w:id="92"/>
      <w:r/>
      <w:bookmarkEnd w:id="93"/>
      <w:r/>
      <w:bookmarkEnd w:id="94"/>
      <w:r/>
      <w:bookmarkEnd w:id="95"/>
      <w:r/>
      <w:bookmarkEnd w:id="96"/>
      <w:r/>
      <w:bookmarkEnd w:id="97"/>
      <w:r/>
      <w:bookmarkEnd w:id="98"/>
      <w:r>
        <w:rPr>
          <w:rFonts w:hint="eastAsia"/>
          <w:color w:val="000000"/>
        </w:rPr>
      </w:r>
      <w:r/>
    </w:p>
    <w:p>
      <w:pPr>
        <w:pStyle w:val="1003"/>
        <w:ind w:firstLine="424"/>
        <w:spacing w:before="0" w:after="0" w:line="360" w:lineRule="auto"/>
        <w:rPr>
          <w:rFonts w:hint="eastAsia" w:ascii="宋体" w:hAnsi="宋体" w:eastAsia="宋体"/>
          <w:bCs w:val="0"/>
          <w:color w:val="000000"/>
          <w:sz w:val="21"/>
          <w:szCs w:val="21"/>
        </w:rPr>
      </w:pPr>
      <w:r/>
      <w:bookmarkStart w:id="99" w:name="_Toc20823286"/>
      <w:r/>
      <w:bookmarkStart w:id="100" w:name="_Toc16938530"/>
      <w:r/>
      <w:bookmarkStart w:id="101" w:name="_Toc513029214"/>
      <w:r/>
      <w:bookmarkStart w:id="102" w:name="_Toc462564073"/>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99"/>
      <w:r/>
      <w:bookmarkEnd w:id="100"/>
      <w:r/>
      <w:bookmarkEnd w:id="101"/>
      <w:r/>
      <w:bookmarkEnd w:id="102"/>
      <w:r>
        <w:rPr>
          <w:rFonts w:hint="eastAsia" w:ascii="宋体" w:hAnsi="宋体" w:eastAsia="宋体"/>
          <w:bCs w:val="0"/>
          <w:color w:val="000000"/>
          <w:sz w:val="21"/>
          <w:szCs w:val="21"/>
        </w:rPr>
      </w:r>
      <w:r/>
    </w:p>
    <w:p>
      <w:pPr>
        <w:pStyle w:val="99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99"/>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1003"/>
        <w:ind w:firstLine="424"/>
        <w:spacing w:before="0" w:after="0" w:line="360" w:lineRule="auto"/>
        <w:rPr>
          <w:rFonts w:hint="eastAsia" w:ascii="宋体" w:hAnsi="宋体" w:eastAsia="宋体"/>
          <w:b w:val="0"/>
          <w:bCs w:val="0"/>
          <w:color w:val="000000"/>
          <w:sz w:val="21"/>
          <w:szCs w:val="21"/>
        </w:rPr>
      </w:pPr>
      <w:r/>
      <w:bookmarkStart w:id="103" w:name="_Toc20823287"/>
      <w:r/>
      <w:bookmarkStart w:id="104" w:name="_Toc16938531"/>
      <w:r/>
      <w:bookmarkStart w:id="105" w:name="_Toc462564074"/>
      <w:r/>
      <w:bookmarkStart w:id="106"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3"/>
      <w:r/>
      <w:bookmarkEnd w:id="104"/>
      <w:r/>
      <w:bookmarkEnd w:id="105"/>
      <w:r/>
      <w:bookmarkEnd w:id="106"/>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供应商编写的投标文件应包括资格证明文件、实质性要求回应及偏离表、投标分项报价表、技术要求回应及偏离表、商务要求回应及偏离表、其他证明文件、投标函、开标一览表等部分。</w:t>
      </w:r>
      <w:r/>
    </w:p>
    <w:p>
      <w:pPr>
        <w:pStyle w:val="999"/>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1003"/>
        <w:ind w:firstLine="424"/>
        <w:spacing w:before="0" w:after="0" w:line="360" w:lineRule="auto"/>
        <w:rPr>
          <w:rFonts w:hint="eastAsia" w:ascii="宋体" w:hAnsi="宋体" w:eastAsia="宋体"/>
          <w:b w:val="0"/>
          <w:bCs w:val="0"/>
          <w:color w:val="000000"/>
          <w:sz w:val="21"/>
          <w:szCs w:val="21"/>
        </w:rPr>
      </w:pPr>
      <w:r/>
      <w:bookmarkStart w:id="107" w:name="_Hlt26670360"/>
      <w:r/>
      <w:bookmarkEnd w:id="107"/>
      <w:r/>
      <w:bookmarkStart w:id="108" w:name="_Hlt26668975"/>
      <w:r/>
      <w:bookmarkEnd w:id="108"/>
      <w:r/>
      <w:bookmarkStart w:id="109" w:name="_Hlt26954838"/>
      <w:r/>
      <w:bookmarkEnd w:id="109"/>
      <w:r/>
      <w:bookmarkStart w:id="110" w:name="_Toc14577357"/>
      <w:r/>
      <w:bookmarkStart w:id="111" w:name="_Toc49090507"/>
      <w:r/>
      <w:bookmarkStart w:id="112" w:name="_Toc513029216"/>
      <w:r/>
      <w:bookmarkStart w:id="113" w:name="_Toc14577354"/>
      <w:r/>
      <w:bookmarkStart w:id="114" w:name="_Toc513029219"/>
      <w:r/>
      <w:bookmarkStart w:id="115" w:name="_Toc4909050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0"/>
      <w:r/>
      <w:bookmarkEnd w:id="111"/>
      <w:r/>
      <w:bookmarkEnd w:id="112"/>
      <w:r/>
      <w:bookmarkEnd w:id="113"/>
      <w:r/>
      <w:bookmarkEnd w:id="114"/>
      <w:r/>
      <w:bookmarkEnd w:id="115"/>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bookmarkStart w:id="116" w:name="_Toc49090508"/>
      <w:r/>
      <w:bookmarkStart w:id="117" w:name="_Toc14577355"/>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99"/>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7"/>
      <w:r/>
      <w:bookmarkStart w:id="118" w:name="_Hlt26670373"/>
      <w:r/>
      <w:bookmarkEnd w:id="118"/>
      <w:r>
        <w:rPr>
          <w:rFonts w:hint="eastAsia" w:ascii="宋体" w:hAnsi="宋体" w:eastAsia="宋体"/>
          <w:b w:val="0"/>
          <w:bCs w:val="0"/>
          <w:color w:val="000000"/>
          <w:sz w:val="21"/>
          <w:szCs w:val="21"/>
        </w:rPr>
        <w:t xml:space="preserve">表</w:t>
      </w:r>
      <w:bookmarkEnd w:id="116"/>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19" w:name="_Hlt26670399"/>
      <w:r/>
      <w:bookmarkEnd w:id="119"/>
      <w:r>
        <w:rPr>
          <w:rFonts w:hint="eastAsia" w:ascii="宋体" w:hAnsi="宋体"/>
          <w:color w:val="000000"/>
        </w:rPr>
        <w:t xml:space="preserve">。</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w:t>
      </w:r>
      <w:r>
        <w:rPr>
          <w:rFonts w:hint="eastAsia" w:ascii="宋体" w:hAnsi="宋体"/>
          <w:bCs/>
          <w:color w:val="000000"/>
        </w:rPr>
        <w:t xml:space="preserve">标注。</w:t>
      </w:r>
      <w:r>
        <w:rPr>
          <w:rFonts w:hint="eastAsia" w:ascii="宋体" w:hAnsi="宋体"/>
          <w:color w:val="000000"/>
        </w:rPr>
        <w:t xml:space="preserve">招标文件中另有规定的按规定执行。</w:t>
      </w:r>
      <w:r>
        <w:rPr>
          <w:rFonts w:hint="eastAsia" w:ascii="宋体" w:hAnsi="宋体"/>
          <w:bCs/>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20" w:name="_Hlt26954848"/>
      <w:r/>
      <w:bookmarkEnd w:id="120"/>
      <w:r/>
      <w:bookmarkStart w:id="121" w:name="_Hlt26670486"/>
      <w:r/>
      <w:bookmarkEnd w:id="121"/>
      <w:r/>
      <w:bookmarkStart w:id="122" w:name="_Hlt26670403"/>
      <w:r/>
      <w:bookmarkEnd w:id="122"/>
      <w:r/>
      <w:bookmarkStart w:id="123" w:name="_Hlt26954842"/>
      <w:r/>
      <w:bookmarkEnd w:id="123"/>
      <w:r/>
      <w:bookmarkStart w:id="124" w:name="_Hlt26670425"/>
      <w:r/>
      <w:bookmarkEnd w:id="124"/>
      <w:r/>
      <w:bookmarkStart w:id="125" w:name="_Hlt26954844"/>
      <w:r/>
      <w:bookmarkEnd w:id="125"/>
      <w:r/>
      <w:bookmarkStart w:id="126" w:name="_Hlt26668983"/>
      <w:r/>
      <w:bookmarkEnd w:id="126"/>
      <w:r/>
      <w:bookmarkStart w:id="127" w:name="_Hlt26954731"/>
      <w:r/>
      <w:bookmarkEnd w:id="127"/>
      <w:r/>
      <w:bookmarkStart w:id="128" w:name="_Hlt26670482"/>
      <w:r/>
      <w:bookmarkEnd w:id="128"/>
      <w:r/>
      <w:bookmarkStart w:id="129" w:name="_Hlt26954846"/>
      <w:r/>
      <w:bookmarkEnd w:id="12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、技术要求回应及偏离表、商务</w:t>
      </w:r>
      <w:r>
        <w:rPr>
          <w:rFonts w:hint="eastAsia" w:ascii="宋体" w:hAnsi="宋体" w:eastAsia="宋体"/>
          <w:b w:val="0"/>
          <w:bCs w:val="0"/>
          <w:color w:val="000000"/>
          <w:sz w:val="21"/>
          <w:szCs w:val="21"/>
        </w:rPr>
        <w:t xml:space="preserve">要求回应及偏离表</w:t>
      </w:r>
      <w:r/>
    </w:p>
    <w:p>
      <w:pPr>
        <w:pStyle w:val="999"/>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供应商需对招标文件中的技术要求与商务要求逐项作出回应或偏离，并说明原因。</w:t>
      </w:r>
      <w:r/>
    </w:p>
    <w:p>
      <w:pPr>
        <w:pStyle w:val="999"/>
        <w:ind w:firstLine="424"/>
        <w:spacing w:line="360" w:lineRule="auto"/>
        <w:rPr>
          <w:rFonts w:ascii="宋体" w:hAnsi="宋体" w:cs="宋体"/>
          <w:color w:val="000000"/>
          <w:lang w:val="zh-CN"/>
        </w:rPr>
      </w:pPr>
      <w:r/>
      <w:bookmarkStart w:id="130" w:name="_Toc49090510"/>
      <w:r/>
      <w:bookmarkStart w:id="131"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99"/>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99"/>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0"/>
      <w:r/>
      <w:bookmarkEnd w:id="131"/>
      <w:r>
        <w:rPr>
          <w:rFonts w:ascii="宋体" w:hAnsi="宋体"/>
          <w:b/>
          <w:bCs/>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32" w:name="_Hlt26954734"/>
      <w:r/>
      <w:bookmarkEnd w:id="132"/>
      <w:r/>
      <w:bookmarkStart w:id="133" w:name="_Toc14577360"/>
      <w:r/>
      <w:bookmarkStart w:id="134" w:name="_Toc49090511"/>
      <w:r/>
      <w:bookmarkStart w:id="135" w:name="_Hlt26670489"/>
      <w:r/>
      <w:bookmarkEnd w:id="135"/>
      <w:r/>
      <w:bookmarkStart w:id="136" w:name="_Hlt26954850"/>
      <w:r/>
      <w:bookmarkEnd w:id="136"/>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3"/>
      <w:r/>
      <w:bookmarkEnd w:id="134"/>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w:t>
      </w:r>
      <w:r>
        <w:rPr>
          <w:rFonts w:hint="eastAsia" w:ascii="宋体" w:hAnsi="宋体"/>
          <w:bCs/>
          <w:color w:val="000000"/>
        </w:rPr>
        <w:t xml:space="preserve">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。投标有效期比规定短的将被视为未实质性回应招标文件而予以拒绝。</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52"/>
        <w:rPr>
          <w:rFonts w:hint="eastAsia"/>
          <w:color w:val="000000"/>
        </w:rPr>
      </w:pPr>
      <w:r/>
      <w:bookmarkStart w:id="137" w:name="_Toc225428808"/>
      <w:r/>
      <w:bookmarkStart w:id="138" w:name="_Toc120614217"/>
      <w:r/>
      <w:bookmarkStart w:id="139" w:name="_Toc513029224"/>
      <w:r/>
      <w:bookmarkStart w:id="140" w:name="_Toc20823296"/>
      <w:r/>
      <w:bookmarkStart w:id="141" w:name="_Hlt26954739"/>
      <w:r/>
      <w:bookmarkEnd w:id="141"/>
      <w:r/>
      <w:bookmarkStart w:id="142" w:name="_Hlt26954852"/>
      <w:r/>
      <w:bookmarkEnd w:id="142"/>
      <w:r/>
      <w:bookmarkStart w:id="143" w:name="_Toc16938540"/>
      <w:r/>
      <w:bookmarkStart w:id="144" w:name="_Toc239953625"/>
      <w:r>
        <w:rPr>
          <w:rFonts w:hint="eastAsia"/>
          <w:color w:val="000000"/>
        </w:rPr>
        <w:t xml:space="preserve">四、投标文件的递交</w:t>
      </w:r>
      <w:bookmarkEnd w:id="137"/>
      <w:r/>
      <w:bookmarkEnd w:id="138"/>
      <w:r/>
      <w:bookmarkEnd w:id="139"/>
      <w:r/>
      <w:bookmarkEnd w:id="140"/>
      <w:r/>
      <w:bookmarkEnd w:id="143"/>
      <w:r/>
      <w:bookmarkEnd w:id="144"/>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45" w:name="_Toc462564084"/>
      <w:r/>
      <w:bookmarkStart w:id="146" w:name="_Toc513029225"/>
      <w:r/>
      <w:bookmarkStart w:id="147" w:name="_Toc16938541"/>
      <w:r/>
      <w:bookmarkStart w:id="148"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5"/>
      <w:r/>
      <w:bookmarkEnd w:id="146"/>
      <w:r/>
      <w:bookmarkEnd w:id="147"/>
      <w:r/>
      <w:bookmarkEnd w:id="148"/>
      <w:r>
        <w:rPr>
          <w:rFonts w:hint="eastAsia" w:ascii="宋体" w:hAnsi="宋体" w:eastAsia="宋体"/>
          <w:b w:val="0"/>
          <w:bCs w:val="0"/>
          <w:color w:val="000000"/>
          <w:sz w:val="21"/>
          <w:szCs w:val="21"/>
        </w:rPr>
        <w:t xml:space="preserve">的递交</w:t>
      </w:r>
      <w:r/>
    </w:p>
    <w:p>
      <w:pPr>
        <w:pStyle w:val="999"/>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99"/>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w:t>
      </w:r>
      <w:r>
        <w:rPr>
          <w:rFonts w:hint="eastAsia" w:ascii="宋体" w:hAnsi="宋体"/>
          <w:color w:val="000000"/>
        </w:rPr>
        <w:t xml:space="preserve">止时间前</w:t>
      </w:r>
      <w:r>
        <w:rPr>
          <w:rFonts w:ascii="宋体" w:hAnsi="宋体"/>
          <w:color w:val="000000"/>
        </w:rPr>
        <w:t xml:space="preserve">制作</w:t>
      </w:r>
      <w:r>
        <w:rPr>
          <w:rFonts w:hint="eastAsia" w:ascii="宋体" w:hAnsi="宋体"/>
          <w:color w:val="000000"/>
        </w:rPr>
        <w:t xml:space="preserve">并上传电子投标文件。</w:t>
      </w:r>
      <w:bookmarkStart w:id="149" w:name="_Toc16938542"/>
      <w:r/>
      <w:bookmarkStart w:id="150" w:name="_Toc513029226"/>
      <w:r/>
      <w:bookmarkStart w:id="151" w:name="_Toc20823298"/>
      <w:r>
        <w:rPr>
          <w:rFonts w:hint="eastAsia"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49"/>
      <w:r/>
      <w:bookmarkEnd w:id="150"/>
      <w:r/>
      <w:bookmarkEnd w:id="151"/>
      <w:r>
        <w:rPr>
          <w:rFonts w:hint="eastAsia" w:ascii="宋体" w:hAnsi="宋体" w:eastAsia="宋体"/>
          <w:b w:val="0"/>
          <w:bCs w:val="0"/>
          <w:color w:val="000000"/>
          <w:sz w:val="21"/>
          <w:szCs w:val="21"/>
        </w:rPr>
        <w:t xml:space="preserve">时间</w:t>
      </w:r>
      <w:r/>
    </w:p>
    <w:p>
      <w:pPr>
        <w:pStyle w:val="999"/>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99"/>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99"/>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1003"/>
        <w:ind w:firstLine="424"/>
        <w:spacing w:before="0" w:after="0" w:line="360" w:lineRule="auto"/>
        <w:rPr>
          <w:rFonts w:hint="eastAsia" w:ascii="宋体" w:hAnsi="宋体" w:eastAsia="宋体"/>
          <w:b w:val="0"/>
          <w:bCs w:val="0"/>
          <w:color w:val="000000"/>
          <w:sz w:val="21"/>
          <w:szCs w:val="21"/>
        </w:rPr>
      </w:pPr>
      <w:r/>
      <w:bookmarkStart w:id="152" w:name="_Toc16938543"/>
      <w:r/>
      <w:bookmarkStart w:id="153" w:name="_Toc20823299"/>
      <w:r/>
      <w:bookmarkStart w:id="154" w:name="_Toc51302922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2"/>
      <w:r/>
      <w:bookmarkEnd w:id="153"/>
      <w:r/>
      <w:bookmarkEnd w:id="154"/>
      <w:r>
        <w:rPr>
          <w:rFonts w:hint="eastAsia" w:ascii="宋体" w:hAnsi="宋体" w:eastAsia="宋体"/>
          <w:b w:val="0"/>
          <w:bCs w:val="0"/>
          <w:color w:val="000000"/>
          <w:sz w:val="21"/>
          <w:szCs w:val="21"/>
        </w:rPr>
        <w:t xml:space="preserve">的拒收</w:t>
      </w:r>
      <w:r/>
    </w:p>
    <w:p>
      <w:pPr>
        <w:pStyle w:val="999"/>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w:t>
      </w:r>
      <w:r>
        <w:rPr>
          <w:rFonts w:hint="eastAsia" w:ascii="宋体" w:hAnsi="宋体"/>
          <w:bCs/>
          <w:color w:val="000000"/>
        </w:rPr>
        <w:t xml:space="preserve">规定的投标截止时间后上传的任何投标文件。</w:t>
      </w:r>
      <w:r/>
    </w:p>
    <w:p>
      <w:pPr>
        <w:pStyle w:val="1003"/>
        <w:ind w:firstLine="424"/>
        <w:spacing w:before="0" w:after="0" w:line="360" w:lineRule="auto"/>
        <w:rPr>
          <w:rFonts w:hint="eastAsia" w:ascii="宋体" w:hAnsi="宋体" w:eastAsia="宋体"/>
          <w:b w:val="0"/>
          <w:bCs w:val="0"/>
          <w:color w:val="000000"/>
          <w:sz w:val="21"/>
          <w:szCs w:val="21"/>
        </w:rPr>
      </w:pPr>
      <w:r/>
      <w:bookmarkStart w:id="155" w:name="_Toc513029228"/>
      <w:r/>
      <w:bookmarkStart w:id="156" w:name="_Toc16938544"/>
      <w:r/>
      <w:bookmarkStart w:id="157" w:name="_Toc20823300"/>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5"/>
      <w:r/>
      <w:bookmarkEnd w:id="156"/>
      <w:r/>
      <w:bookmarkEnd w:id="157"/>
      <w:r>
        <w:rPr>
          <w:rFonts w:hint="eastAsia" w:ascii="宋体" w:hAnsi="宋体" w:eastAsia="宋体"/>
          <w:b w:val="0"/>
          <w:bCs w:val="0"/>
          <w:color w:val="000000"/>
          <w:sz w:val="21"/>
          <w:szCs w:val="21"/>
        </w:rPr>
      </w:r>
      <w:r/>
    </w:p>
    <w:p>
      <w:pPr>
        <w:pStyle w:val="999"/>
        <w:spacing w:line="360" w:lineRule="auto"/>
        <w:rPr>
          <w:rFonts w:hint="eastAsia" w:ascii="宋体" w:hAnsi="宋体"/>
          <w:color w:val="000000"/>
        </w:rPr>
      </w:pPr>
      <w:r>
        <w:rPr>
          <w:rFonts w:hint="eastAsia" w:ascii="宋体" w:hAnsi="宋体"/>
          <w:color w:val="000000"/>
        </w:rPr>
        <w:t xml:space="preserve">19.1 投标文件的撤回</w:t>
      </w:r>
      <w:r/>
    </w:p>
    <w:p>
      <w:pPr>
        <w:pStyle w:val="99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99"/>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99"/>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供应商撤回电子投标文件，则认为其不再参与本项目投标活动。</w:t>
      </w:r>
      <w:r/>
    </w:p>
    <w:p>
      <w:pPr>
        <w:pStyle w:val="999"/>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99"/>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99"/>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w:t>
      </w:r>
      <w:r>
        <w:rPr>
          <w:rFonts w:hint="eastAsia" w:ascii="宋体" w:hAnsi="宋体"/>
          <w:bCs/>
          <w:color w:val="000000"/>
        </w:rPr>
        <w:t xml:space="preserve">对其电子投标文件作任何修改。</w:t>
      </w:r>
      <w:r/>
    </w:p>
    <w:p>
      <w:pPr>
        <w:pStyle w:val="999"/>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w:t>
      </w:r>
      <w:r>
        <w:rPr>
          <w:rFonts w:hint="eastAsia" w:ascii="宋体" w:hAnsi="宋体"/>
          <w:bCs/>
          <w:color w:val="000000"/>
        </w:rPr>
        <w:t xml:space="preserve">效期满之间的这段时间内，供应商不得撤回其投标。</w:t>
      </w:r>
      <w:r/>
    </w:p>
    <w:p>
      <w:pPr>
        <w:pStyle w:val="2352"/>
        <w:rPr>
          <w:rFonts w:hint="eastAsia"/>
          <w:color w:val="000000"/>
        </w:rPr>
      </w:pPr>
      <w:r/>
      <w:bookmarkStart w:id="158" w:name="_Toc513029229"/>
      <w:r/>
      <w:bookmarkStart w:id="159" w:name="_Toc120614218"/>
      <w:r/>
      <w:bookmarkStart w:id="160" w:name="_Toc225428809"/>
      <w:r/>
      <w:bookmarkStart w:id="161" w:name="_Toc20823301"/>
      <w:r/>
      <w:bookmarkStart w:id="162" w:name="_Toc16938545"/>
      <w:r/>
      <w:bookmarkStart w:id="163" w:name="_Toc239953626"/>
      <w:r>
        <w:rPr>
          <w:rFonts w:hint="eastAsia"/>
          <w:color w:val="000000"/>
        </w:rPr>
        <w:t xml:space="preserve">五、开标与评标</w:t>
      </w:r>
      <w:bookmarkEnd w:id="158"/>
      <w:r/>
      <w:bookmarkEnd w:id="159"/>
      <w:r/>
      <w:bookmarkEnd w:id="160"/>
      <w:r/>
      <w:bookmarkEnd w:id="161"/>
      <w:r/>
      <w:bookmarkEnd w:id="162"/>
      <w:r/>
      <w:bookmarkEnd w:id="163"/>
      <w:r>
        <w:rPr>
          <w:rFonts w:hint="eastAsia"/>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64" w:name="_Toc20823302"/>
      <w:r/>
      <w:bookmarkStart w:id="165" w:name="_Toc513029230"/>
      <w:r/>
      <w:bookmarkStart w:id="166" w:name="_Toc16938546"/>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4"/>
      <w:r/>
      <w:bookmarkEnd w:id="165"/>
      <w:r/>
      <w:bookmarkEnd w:id="166"/>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99"/>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99"/>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w:t>
      </w:r>
      <w:r>
        <w:rPr>
          <w:rFonts w:hint="eastAsia" w:ascii="宋体" w:hAnsi="宋体"/>
          <w:color w:val="000000"/>
        </w:rPr>
        <w:t xml:space="preserve">提出的，视同认可开标结果。</w:t>
      </w:r>
      <w:r/>
    </w:p>
    <w:p>
      <w:pPr>
        <w:pStyle w:val="1003"/>
        <w:ind w:firstLine="424"/>
        <w:spacing w:before="0" w:after="0" w:line="360" w:lineRule="auto"/>
        <w:rPr>
          <w:rFonts w:hint="eastAsia" w:ascii="宋体" w:hAnsi="宋体" w:eastAsia="宋体"/>
          <w:b w:val="0"/>
          <w:bCs w:val="0"/>
          <w:color w:val="000000"/>
          <w:sz w:val="21"/>
          <w:szCs w:val="21"/>
        </w:rPr>
      </w:pPr>
      <w:r/>
      <w:bookmarkStart w:id="167" w:name="_Toc20823303"/>
      <w:r/>
      <w:bookmarkStart w:id="168" w:name="_Toc513029231"/>
      <w:r/>
      <w:bookmarkStart w:id="169"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评委会由采购人代表和有关技术、经济等方面的专家组成，且人员构成符合政府采购有关规定。</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1003"/>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7"/>
      <w:r/>
      <w:bookmarkEnd w:id="168"/>
      <w:r/>
      <w:bookmarkEnd w:id="169"/>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w:t>
      </w:r>
      <w:r>
        <w:rPr>
          <w:rFonts w:hint="eastAsia" w:ascii="宋体" w:hAnsi="宋体"/>
          <w:bCs/>
          <w:color w:val="000000"/>
        </w:rPr>
        <w:t xml:space="preserve">采购代理机构均不得向供应商或与评标无关的其他人员透露。</w:t>
      </w:r>
      <w:r/>
    </w:p>
    <w:p>
      <w:pPr>
        <w:pStyle w:val="999"/>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99"/>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99"/>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p>
    <w:p>
      <w:pPr>
        <w:pStyle w:val="1003"/>
        <w:ind w:firstLine="424"/>
        <w:spacing w:before="0" w:after="0" w:line="360" w:lineRule="auto"/>
        <w:rPr>
          <w:rFonts w:hint="eastAsia" w:ascii="宋体" w:hAnsi="宋体" w:eastAsia="宋体"/>
          <w:b w:val="0"/>
          <w:bCs w:val="0"/>
          <w:color w:val="000000"/>
          <w:sz w:val="21"/>
          <w:szCs w:val="21"/>
        </w:rPr>
      </w:pPr>
      <w:r/>
      <w:bookmarkStart w:id="170" w:name="_Toc16938548"/>
      <w:r/>
      <w:bookmarkStart w:id="171" w:name="_Toc20823304"/>
      <w:r/>
      <w:bookmarkStart w:id="172"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0"/>
      <w:r/>
      <w:bookmarkEnd w:id="171"/>
      <w:r/>
      <w:bookmarkEnd w:id="172"/>
      <w:r>
        <w:rPr>
          <w:rFonts w:hint="eastAsia" w:ascii="宋体" w:hAnsi="宋体" w:eastAsia="宋体"/>
          <w:b w:val="0"/>
          <w:bCs w:val="0"/>
          <w:color w:val="000000"/>
          <w:sz w:val="21"/>
          <w:szCs w:val="21"/>
        </w:rPr>
      </w:r>
      <w:r/>
    </w:p>
    <w:p>
      <w:pPr>
        <w:pStyle w:val="999"/>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99"/>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w:t>
      </w:r>
      <w:r>
        <w:rPr>
          <w:rFonts w:hint="eastAsia" w:ascii="宋体" w:hAnsi="宋体"/>
          <w:color w:val="000000"/>
        </w:rPr>
        <w:t xml:space="preserve">文件的实质性内容。</w:t>
      </w:r>
      <w:r/>
    </w:p>
    <w:p>
      <w:pPr>
        <w:pStyle w:val="999"/>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99"/>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回应函”并加盖CA电子公章。澄清、说明和补正的内容作为投标文件的补充部分，具体操作方式见《操作手册》。</w:t>
      </w:r>
      <w:r/>
    </w:p>
    <w:p>
      <w:pPr>
        <w:pStyle w:val="999"/>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1003"/>
        <w:ind w:firstLine="424"/>
        <w:spacing w:before="0" w:after="0" w:line="360" w:lineRule="auto"/>
        <w:rPr>
          <w:rFonts w:hint="eastAsia" w:ascii="宋体" w:hAnsi="宋体" w:eastAsia="宋体"/>
          <w:b w:val="0"/>
          <w:bCs w:val="0"/>
          <w:color w:val="000000"/>
          <w:sz w:val="21"/>
          <w:szCs w:val="21"/>
        </w:rPr>
      </w:pPr>
      <w:r/>
      <w:bookmarkStart w:id="173" w:name="_Toc513029233"/>
      <w:r/>
      <w:bookmarkStart w:id="174" w:name="_Toc16938549"/>
      <w:r/>
      <w:bookmarkStart w:id="175"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3"/>
      <w:r/>
      <w:bookmarkEnd w:id="174"/>
      <w:r/>
      <w:bookmarkEnd w:id="175"/>
      <w:r>
        <w:rPr>
          <w:rFonts w:hint="eastAsia" w:ascii="宋体" w:hAnsi="宋体" w:eastAsia="宋体"/>
          <w:b w:val="0"/>
          <w:bCs w:val="0"/>
          <w:color w:val="000000"/>
          <w:sz w:val="21"/>
          <w:szCs w:val="21"/>
        </w:rPr>
      </w:r>
      <w:r/>
    </w:p>
    <w:p>
      <w:pPr>
        <w:pStyle w:val="999"/>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99"/>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99"/>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p>
    <w:p>
      <w:pPr>
        <w:pStyle w:val="999"/>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000000"/>
        </w:rPr>
        <w:t xml:space="preserve">信</w:t>
      </w:r>
      <w:r>
        <w:rPr>
          <w:rFonts w:hint="eastAsia" w:ascii="宋体" w:hAnsi="宋体"/>
          <w:bCs/>
          <w:color w:val="000000"/>
        </w:rPr>
        <w:t xml:space="preserve">用记录。</w:t>
      </w:r>
      <w:r/>
    </w:p>
    <w:p>
      <w:pPr>
        <w:pStyle w:val="999"/>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符合性审查：依据招标文件的规定，由评委会从投标文件的有效性、完整性和对招标文件的回应程度进行审查，以确定是否对招标文件的实质性要求作出回应。</w:t>
      </w:r>
      <w:r/>
    </w:p>
    <w:p>
      <w:pPr>
        <w:pStyle w:val="999"/>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24.2在详细评标之前，评委会将首先审查每份投标文件是否实质性回应了招标文件的要求。实质性回应的投标应该是与招标文件</w:t>
      </w:r>
      <w:r>
        <w:rPr>
          <w:rFonts w:hint="eastAsia" w:ascii="宋体" w:hAnsi="宋体"/>
          <w:color w:val="000000"/>
        </w:rPr>
        <w:t xml:space="preserve">要求的全部条款、条件和规格相符，没有重大偏离或保留的投标。</w:t>
      </w:r>
      <w:r/>
    </w:p>
    <w:p>
      <w:pPr>
        <w:pStyle w:val="999"/>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回应要求的供应商的竞争地位产生不公正的影响。重大偏离的认定需经过评委会以少数服从多数的原则作出结论。评委决定投标文件的回应性只根据投标文件本身的内容，而不寻求外部的证据。</w:t>
      </w:r>
      <w:r/>
    </w:p>
    <w:p>
      <w:pPr>
        <w:pStyle w:val="999"/>
        <w:ind w:firstLine="424"/>
        <w:spacing w:line="360" w:lineRule="auto"/>
        <w:rPr>
          <w:rFonts w:hint="eastAsia" w:ascii="宋体" w:hAnsi="宋体"/>
          <w:color w:val="000000"/>
        </w:rPr>
      </w:pPr>
      <w:r>
        <w:rPr>
          <w:rFonts w:hint="eastAsia" w:ascii="宋体" w:hAnsi="宋体"/>
          <w:color w:val="000000"/>
        </w:rPr>
        <w:t xml:space="preserve">24.3如果投标文件实质上没有回应招标文件的要求，评委会将予以拒绝，供应商不得通过修改或撤销不合要求的偏离或保留而使其投标成为实质性回应的投标。</w:t>
      </w:r>
      <w:r/>
    </w:p>
    <w:p>
      <w:pPr>
        <w:pStyle w:val="99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w:t>
      </w:r>
      <w:r>
        <w:rPr>
          <w:rFonts w:hint="eastAsia" w:ascii="宋体" w:hAnsi="宋体"/>
          <w:bCs/>
          <w:color w:val="000000"/>
        </w:rPr>
        <w:t xml:space="preserve">对确定为实质性回应的投标进行进一步审核，确定其是否有计算上或累加上的算术错误，修正错误的原则如下：</w:t>
      </w:r>
      <w:r/>
    </w:p>
    <w:p>
      <w:pPr>
        <w:pStyle w:val="999"/>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（3）单价金额小数点或者百分比有明显错位的，以开标一览表的总价为准，并修改单价。</w:t>
      </w:r>
      <w:r/>
    </w:p>
    <w:p>
      <w:pPr>
        <w:pStyle w:val="999"/>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99"/>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99"/>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w:t>
      </w:r>
      <w:r>
        <w:rPr>
          <w:rFonts w:hint="eastAsia" w:ascii="宋体" w:hAnsi="宋体"/>
          <w:bCs/>
          <w:color w:val="000000"/>
        </w:rPr>
        <w:t xml:space="preserve">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99"/>
        <w:ind w:firstLine="424"/>
        <w:spacing w:line="360" w:lineRule="auto"/>
        <w:rPr>
          <w:rFonts w:hint="eastAsia" w:ascii="宋体" w:hAnsi="宋体"/>
          <w:color w:val="000000"/>
        </w:rPr>
      </w:pPr>
      <w:r/>
      <w:bookmarkStart w:id="176" w:name="_Toc16938550"/>
      <w:r/>
      <w:bookmarkStart w:id="177" w:name="_Toc513029234"/>
      <w:r/>
      <w:bookmarkStart w:id="178" w:name="_Toc20823306"/>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采购评审中出现下列情形之一的，评审委员会应当启动异常低价投标（回应）审查程序：</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（1）投标(回应)报价低于全部通过符合性审查供应商投标(回应)报价平均值50%的，即投标(回应)报价&lt;全部通过符合性审查供应商投标(回应)报价平均值x50%;</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t xml:space="preserve">）投标(回应)报价低于通过符合性审查的次低报价供应商投标(回应)报价50%的，即投标(回应)报价&lt;通过符合性审查的次低报价供应商投标(回应)报价x50%;</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（3）投标(回应)报价低于采购项目最高限价45%的，即投标(回应)报价&lt;采购项目最高限价x45%(未设定最高限价的采购项目，以采购项目预算金额作为最高限价);</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w:t>
      </w:r>
      <w:r>
        <w:rPr>
          <w:rFonts w:hint="eastAsia" w:ascii="宋体" w:hAnsi="宋体" w:cs="宋体"/>
          <w:b/>
          <w:bCs/>
          <w:color w:val="000000"/>
        </w:rPr>
        <w:t xml:space="preserve">标（回应）审查后，属于前述第1项至第4项情形的，将要求相关供应商在评审现场合理的时间内对投标（回应）价格作出解释，提</w:t>
      </w:r>
      <w:r>
        <w:rPr>
          <w:rFonts w:hint="eastAsia" w:ascii="宋体" w:hAnsi="宋体" w:cs="宋体"/>
          <w:b/>
          <w:bCs/>
          <w:color w:val="000000"/>
        </w:rPr>
        <w:t xml:space="preserve">供项目具体成本测算等与报价合理性相关的书面说明及必要的证明材料，包括但不限于原材料成本、人工成本、制造费用等。其中，属于第3项情形，供应商已随投标（回应）文件一并提交相关书面说明及必要的证明材料的，在评审现场可不再重复提交。</w:t>
      </w:r>
      <w:r/>
    </w:p>
    <w:p>
      <w:pPr>
        <w:pStyle w:val="999"/>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回应）供应商不能提供书面说明、证明材料，或者提供的书面说明、证明材料不能证明其报价合理性的，评审委员会应当将其作为无效投标（回应）处理。</w:t>
      </w:r>
      <w:r/>
    </w:p>
    <w:p>
      <w:pPr>
        <w:pStyle w:val="1003"/>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6"/>
      <w:r/>
      <w:bookmarkEnd w:id="177"/>
      <w:r/>
      <w:bookmarkEnd w:id="178"/>
      <w:r>
        <w:rPr>
          <w:rFonts w:hint="eastAsia" w:ascii="宋体" w:hAnsi="宋体" w:eastAsia="宋体"/>
          <w:b w:val="0"/>
          <w:bCs w:val="0"/>
          <w:color w:val="000000"/>
          <w:sz w:val="21"/>
          <w:szCs w:val="21"/>
        </w:rPr>
        <w:t xml:space="preserve">无效投标条款和废标条款</w:t>
      </w:r>
      <w:r/>
    </w:p>
    <w:p>
      <w:pPr>
        <w:pStyle w:val="999"/>
        <w:ind w:firstLine="424"/>
        <w:spacing w:line="360" w:lineRule="auto"/>
        <w:rPr>
          <w:rFonts w:hint="eastAsia" w:ascii="宋体" w:hAnsi="宋体"/>
          <w:bCs/>
          <w:color w:val="000000"/>
        </w:rPr>
      </w:pPr>
      <w:r/>
      <w:bookmarkStart w:id="179" w:name="_Toc513029235"/>
      <w:r/>
      <w:bookmarkStart w:id="180" w:name="_Toc20823307"/>
      <w:r/>
      <w:bookmarkStart w:id="181" w:name="_Toc16938551"/>
      <w:r>
        <w:rPr>
          <w:rFonts w:hint="eastAsia" w:ascii="宋体" w:hAnsi="宋体"/>
          <w:bCs/>
          <w:color w:val="000000"/>
        </w:rPr>
        <w:t xml:space="preserve">25.1无效投标条款</w:t>
      </w:r>
      <w:r/>
    </w:p>
    <w:p>
      <w:pPr>
        <w:pStyle w:val="999"/>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99"/>
        <w:ind w:firstLine="424"/>
        <w:spacing w:line="360" w:lineRule="auto"/>
        <w:rPr>
          <w:rFonts w:hint="eastAsia" w:ascii="宋体" w:hAnsi="宋体"/>
          <w:bCs/>
          <w:i/>
          <w:color w:val="000000"/>
          <w:u w:val="single"/>
        </w:rPr>
      </w:pPr>
      <w:r>
        <w:rPr>
          <w:rFonts w:hint="eastAsia" w:ascii="宋体" w:hAnsi="宋体"/>
          <w:bCs/>
          <w:color w:val="000000"/>
        </w:rPr>
        <w:t xml:space="preserve">25.1.</w:t>
      </w:r>
      <w:r>
        <w:rPr>
          <w:rFonts w:hint="eastAsia" w:ascii="宋体" w:hAnsi="宋体"/>
          <w:bCs/>
          <w:color w:val="000000"/>
        </w:rPr>
        <w:t xml:space="preserve">6未通过符合性审查的。</w:t>
      </w:r>
      <w:r>
        <w:rPr>
          <w:rFonts w:hint="eastAsia" w:ascii="宋体" w:hAnsi="宋体"/>
          <w:bCs/>
          <w:i/>
          <w:color w:val="000000"/>
          <w:u w:val="single"/>
        </w:rPr>
      </w:r>
      <w:r/>
    </w:p>
    <w:p>
      <w:pPr>
        <w:pStyle w:val="999"/>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9"/>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99"/>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w:t>
      </w:r>
      <w:r>
        <w:rPr>
          <w:rFonts w:hint="eastAsia" w:ascii="宋体" w:hAnsi="宋体"/>
          <w:bCs/>
          <w:color w:val="000000"/>
        </w:rPr>
        <w:t xml:space="preserve">求加盖CA</w:t>
      </w:r>
      <w:r>
        <w:rPr>
          <w:rFonts w:ascii="宋体" w:hAnsi="宋体"/>
          <w:bCs/>
          <w:color w:val="000000"/>
        </w:rPr>
        <w:t xml:space="preserve">电子公章的</w:t>
      </w:r>
      <w:r>
        <w:rPr>
          <w:rFonts w:hint="eastAsia" w:ascii="宋体" w:hAnsi="宋体"/>
          <w:bCs/>
          <w:color w:val="000000"/>
        </w:rPr>
        <w:t xml:space="preserve">。</w:t>
      </w:r>
      <w:r/>
    </w:p>
    <w:p>
      <w:pPr>
        <w:pStyle w:val="999"/>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99"/>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99"/>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25.2.1符合专业条件的供应商或者对招标文件作实质回应的供应商不足三家的。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99"/>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99"/>
        <w:ind w:firstLine="424"/>
        <w:spacing w:line="360" w:lineRule="auto"/>
        <w:rPr>
          <w:rFonts w:hint="eastAsia" w:ascii="宋体" w:hAnsi="宋体"/>
          <w:bCs/>
          <w:color w:val="000000"/>
        </w:rPr>
      </w:pPr>
      <w:r>
        <w:rPr>
          <w:rFonts w:hint="eastAsia" w:ascii="宋体" w:hAnsi="宋体"/>
          <w:bCs/>
          <w:color w:val="000000"/>
        </w:rPr>
        <w:t xml:space="preserve">25.</w:t>
      </w:r>
      <w:r>
        <w:rPr>
          <w:rFonts w:hint="eastAsia" w:ascii="宋体" w:hAnsi="宋体"/>
          <w:bCs/>
          <w:color w:val="000000"/>
        </w:rPr>
        <w:t xml:space="preserve">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99"/>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99"/>
        <w:ind w:firstLine="424"/>
        <w:spacing w:line="360" w:lineRule="auto"/>
        <w:rPr>
          <w:rFonts w:hint="eastAsia" w:ascii="宋体" w:hAnsi="宋体"/>
          <w:bCs/>
          <w:color w:val="000000"/>
        </w:rPr>
      </w:pPr>
      <w:r>
        <w:rPr>
          <w:rFonts w:hint="eastAsia" w:ascii="宋体" w:hAnsi="宋体"/>
          <w:bCs/>
          <w:color w:val="000000"/>
        </w:rPr>
        <w:t xml:space="preserve">25.3.1如出现投标截止时间结束后参加投标的供应商或者在评标期间对招标文件做出实质回应的供应商不足三家情况，按政府采购相关规定执行。</w:t>
      </w:r>
      <w:r/>
    </w:p>
    <w:p>
      <w:pPr>
        <w:pStyle w:val="2352"/>
        <w:rPr>
          <w:rFonts w:hint="eastAsia"/>
          <w:color w:val="000000"/>
        </w:rPr>
      </w:pPr>
      <w:r/>
      <w:bookmarkStart w:id="182" w:name="_Toc225428810"/>
      <w:r/>
      <w:bookmarkStart w:id="183" w:name="_Toc120614219"/>
      <w:r/>
      <w:bookmarkStart w:id="184" w:name="_Toc239953627"/>
      <w:r>
        <w:rPr>
          <w:rFonts w:hint="eastAsia"/>
          <w:color w:val="000000"/>
        </w:rPr>
        <w:t xml:space="preserve">六、</w:t>
      </w:r>
      <w:bookmarkEnd w:id="179"/>
      <w:r/>
      <w:bookmarkEnd w:id="180"/>
      <w:r/>
      <w:bookmarkEnd w:id="181"/>
      <w:r>
        <w:rPr>
          <w:rFonts w:hint="eastAsia"/>
          <w:color w:val="000000"/>
        </w:rPr>
        <w:t xml:space="preserve">定标</w:t>
      </w:r>
      <w:bookmarkEnd w:id="182"/>
      <w:r/>
      <w:bookmarkEnd w:id="183"/>
      <w:r/>
      <w:bookmarkEnd w:id="184"/>
      <w:r>
        <w:rPr>
          <w:rFonts w:hint="eastAsia"/>
          <w:color w:val="000000"/>
        </w:rPr>
      </w:r>
      <w:r/>
    </w:p>
    <w:p>
      <w:pPr>
        <w:pStyle w:val="1003"/>
        <w:ind w:firstLine="424"/>
        <w:spacing w:before="0" w:after="0" w:line="360" w:lineRule="auto"/>
        <w:rPr>
          <w:rFonts w:hint="eastAsia" w:ascii="宋体" w:hAnsi="宋体" w:eastAsia="宋体"/>
          <w:b w:val="0"/>
          <w:color w:val="000000"/>
          <w:sz w:val="21"/>
          <w:szCs w:val="21"/>
        </w:rPr>
      </w:pPr>
      <w:r/>
      <w:bookmarkStart w:id="185" w:name="_Toc513029238"/>
      <w:r/>
      <w:bookmarkStart w:id="186" w:name="_Toc16938554"/>
      <w:r/>
      <w:bookmarkStart w:id="187"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5"/>
      <w:r>
        <w:rPr>
          <w:rFonts w:hint="eastAsia" w:ascii="宋体" w:hAnsi="宋体" w:eastAsia="宋体"/>
          <w:b w:val="0"/>
          <w:color w:val="000000"/>
          <w:sz w:val="21"/>
          <w:szCs w:val="21"/>
        </w:rPr>
        <w:t xml:space="preserve">确定</w:t>
      </w:r>
      <w:bookmarkEnd w:id="186"/>
      <w:r/>
      <w:bookmarkEnd w:id="187"/>
      <w:r>
        <w:rPr>
          <w:rFonts w:hint="eastAsia" w:ascii="宋体" w:hAnsi="宋体" w:eastAsia="宋体"/>
          <w:b w:val="0"/>
          <w:color w:val="000000"/>
          <w:sz w:val="21"/>
          <w:szCs w:val="21"/>
        </w:rPr>
        <w:t xml:space="preserve">中标单位</w:t>
      </w:r>
      <w:r/>
    </w:p>
    <w:p>
      <w:pPr>
        <w:pStyle w:val="999"/>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99"/>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99"/>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99"/>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99"/>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99"/>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99"/>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99"/>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99"/>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p>
    <w:p>
      <w:pPr>
        <w:pStyle w:val="999"/>
        <w:ind w:firstLine="424"/>
        <w:spacing w:line="360" w:lineRule="auto"/>
        <w:rPr>
          <w:rFonts w:hint="eastAsia" w:ascii="宋体" w:hAnsi="宋体"/>
          <w:color w:val="000000"/>
        </w:rPr>
      </w:pPr>
      <w:r/>
      <w:bookmarkStart w:id="188"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100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88"/>
      <w:r>
        <w:rPr>
          <w:rFonts w:hint="eastAsia" w:ascii="宋体" w:hAnsi="宋体" w:eastAsia="宋体"/>
          <w:b w:val="0"/>
          <w:color w:val="000000"/>
          <w:sz w:val="21"/>
          <w:szCs w:val="21"/>
        </w:rPr>
      </w:r>
      <w:r/>
    </w:p>
    <w:p>
      <w:pPr>
        <w:pStyle w:val="999"/>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w:t>
      </w:r>
      <w:r>
        <w:rPr>
          <w:rFonts w:hint="eastAsia" w:ascii="宋体" w:hAnsi="宋体"/>
          <w:color w:val="000000"/>
        </w:rPr>
        <w:t xml:space="preserve">应当由组成联合体的所有供应商共同提出。</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w:t>
      </w:r>
      <w:r>
        <w:rPr>
          <w:rFonts w:hint="eastAsia" w:ascii="宋体" w:hAnsi="宋体"/>
          <w:color w:val="000000"/>
        </w:rPr>
        <w:t xml:space="preserve">求和必要的证明材料。供应商必须在法定质疑期内一次性提出针对同一采购程序环节的质疑，否则招标代理机构有权不予接受。</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模板（财政部指定中国政府采购网发布）填写；供应商为自然人的，应当由本人签字；供应商为法人或者其他组织的，应当由法定代表人、主要负责人，或者其授权代表签字或者盖章，并加盖公章。</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99"/>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w:t>
      </w:r>
      <w:r>
        <w:rPr>
          <w:rFonts w:hint="eastAsia" w:ascii="宋体" w:hAnsi="宋体"/>
          <w:color w:val="000000"/>
        </w:rPr>
        <w:t xml:space="preserve">，提交时应出示有效身份证明。</w:t>
      </w:r>
      <w:r/>
    </w:p>
    <w:p>
      <w:pPr>
        <w:pStyle w:val="1003"/>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99"/>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99"/>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28.2供应商投诉应当有明确的请求和必要的证明材料。供应商投诉的事项不得超出已质疑事项的范围。</w:t>
      </w:r>
      <w:r/>
    </w:p>
    <w:p>
      <w:pPr>
        <w:pStyle w:val="999"/>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w:t>
      </w:r>
      <w:r>
        <w:rPr>
          <w:rFonts w:hint="eastAsia" w:ascii="宋体" w:hAnsi="宋体"/>
          <w:color w:val="000000"/>
        </w:rPr>
        <w:t xml:space="preserve">行政诉讼。</w:t>
      </w:r>
      <w:r/>
    </w:p>
    <w:p>
      <w:pPr>
        <w:pStyle w:val="999"/>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99"/>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99"/>
        <w:ind w:firstLine="424"/>
        <w:spacing w:line="360" w:lineRule="auto"/>
        <w:rPr>
          <w:rFonts w:hint="eastAsia" w:ascii="宋体" w:hAnsi="宋体"/>
          <w:color w:val="000000"/>
        </w:rPr>
      </w:pPr>
      <w:r>
        <w:rPr>
          <w:rFonts w:hint="eastAsia" w:ascii="宋体" w:hAnsi="宋体"/>
          <w:color w:val="000000"/>
        </w:rPr>
        <w:t xml:space="preserve">（1）捏造事实；</w:t>
      </w:r>
      <w:r/>
    </w:p>
    <w:p>
      <w:pPr>
        <w:pStyle w:val="999"/>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99"/>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p>
    <w:p>
      <w:pPr>
        <w:pStyle w:val="999"/>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99"/>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99"/>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52"/>
        <w:rPr>
          <w:rFonts w:hint="eastAsia"/>
          <w:color w:val="000000"/>
        </w:rPr>
      </w:pPr>
      <w:r/>
      <w:bookmarkStart w:id="189" w:name="_Toc225428811"/>
      <w:r/>
      <w:bookmarkStart w:id="190" w:name="_Toc120614220"/>
      <w:r/>
      <w:bookmarkStart w:id="191" w:name="_Toc20823308"/>
      <w:r/>
      <w:bookmarkStart w:id="192" w:name="_Toc16938552"/>
      <w:r/>
      <w:bookmarkStart w:id="193" w:name="_Toc513029236"/>
      <w:r/>
      <w:bookmarkStart w:id="194" w:name="_Toc239953628"/>
      <w:r>
        <w:rPr>
          <w:rFonts w:hint="eastAsia"/>
          <w:color w:val="000000"/>
        </w:rPr>
        <w:t xml:space="preserve">七、授予合同</w:t>
      </w:r>
      <w:bookmarkEnd w:id="189"/>
      <w:r/>
      <w:bookmarkEnd w:id="190"/>
      <w:r/>
      <w:bookmarkEnd w:id="191"/>
      <w:r/>
      <w:bookmarkEnd w:id="192"/>
      <w:r/>
      <w:bookmarkEnd w:id="193"/>
      <w:r/>
      <w:bookmarkEnd w:id="194"/>
      <w:r>
        <w:rPr>
          <w:rFonts w:hint="eastAsia"/>
          <w:color w:val="000000"/>
        </w:rPr>
      </w:r>
      <w:r/>
    </w:p>
    <w:p>
      <w:pPr>
        <w:pStyle w:val="999"/>
        <w:ind w:firstLine="424"/>
        <w:spacing w:line="360" w:lineRule="auto"/>
        <w:rPr>
          <w:rFonts w:hint="eastAsia" w:ascii="宋体" w:hAnsi="宋体"/>
          <w:color w:val="000000"/>
        </w:rPr>
      </w:pPr>
      <w:r/>
      <w:bookmarkStart w:id="195" w:name="_Toc513029237"/>
      <w:r/>
      <w:bookmarkStart w:id="196" w:name="_Toc20823309"/>
      <w:r/>
      <w:bookmarkStart w:id="197" w:name="_Toc16938553"/>
      <w:r>
        <w:rPr>
          <w:rFonts w:hint="eastAsia" w:ascii="宋体" w:hAnsi="宋体"/>
          <w:color w:val="000000"/>
        </w:rPr>
        <w:t xml:space="preserve">30、签订合同</w:t>
      </w:r>
      <w:r/>
    </w:p>
    <w:p>
      <w:pPr>
        <w:pStyle w:val="999"/>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99"/>
        <w:ind w:firstLine="424"/>
        <w:spacing w:line="360" w:lineRule="auto"/>
        <w:rPr>
          <w:rFonts w:hint="eastAsia" w:ascii="宋体" w:hAnsi="宋体"/>
          <w:color w:val="000000"/>
        </w:rPr>
      </w:pPr>
      <w:r>
        <w:rPr>
          <w:rFonts w:hint="eastAsia" w:ascii="宋体" w:hAnsi="宋体"/>
          <w:color w:val="000000"/>
        </w:rPr>
        <w:t xml:space="preserve">3</w:t>
      </w:r>
      <w:r>
        <w:rPr>
          <w:rFonts w:hint="eastAsia" w:ascii="宋体" w:hAnsi="宋体"/>
          <w:color w:val="000000"/>
        </w:rPr>
        <w:t xml:space="preserve">0.2 招标文件、中标供应商的投标文件及招标过程中有关澄清、承诺文件均应作为合同附件。</w:t>
      </w:r>
      <w:r/>
    </w:p>
    <w:p>
      <w:pPr>
        <w:pStyle w:val="999"/>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99"/>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99"/>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5"/>
      <w:r/>
      <w:bookmarkEnd w:id="196"/>
      <w:r/>
      <w:bookmarkEnd w:id="197"/>
      <w:r>
        <w:rPr>
          <w:rFonts w:hint="eastAsia" w:ascii="宋体" w:hAnsi="宋体"/>
          <w:color w:val="000000"/>
        </w:rPr>
      </w:r>
      <w:r/>
    </w:p>
    <w:p>
      <w:pPr>
        <w:pStyle w:val="2352"/>
        <w:rPr>
          <w:rFonts w:hint="eastAsia"/>
          <w:color w:val="000000"/>
        </w:rPr>
      </w:pPr>
      <w:r/>
      <w:bookmarkStart w:id="198" w:name="_Toc225428812"/>
      <w:r/>
      <w:bookmarkStart w:id="199" w:name="_Toc239953629"/>
      <w:r>
        <w:rPr>
          <w:rFonts w:hint="eastAsia"/>
          <w:color w:val="000000"/>
        </w:rPr>
        <w:t xml:space="preserve">八、其他</w:t>
      </w:r>
      <w:bookmarkEnd w:id="198"/>
      <w:r/>
      <w:bookmarkEnd w:id="199"/>
      <w:r>
        <w:rPr>
          <w:rFonts w:hint="eastAsia"/>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99"/>
        <w:ind w:firstLine="424"/>
        <w:spacing w:line="360" w:lineRule="auto"/>
        <w:rPr>
          <w:rFonts w:hint="eastAsia" w:ascii="宋体" w:hAnsi="宋体"/>
          <w:color w:val="000000"/>
        </w:rPr>
      </w:pPr>
      <w:r>
        <w:rPr>
          <w:rFonts w:hint="eastAsia" w:ascii="宋体" w:hAnsi="宋体"/>
          <w:color w:val="000000"/>
        </w:rPr>
        <w:t xml:space="preserve">32.1支付主体和报价要</w:t>
      </w:r>
      <w:r>
        <w:rPr>
          <w:rFonts w:hint="eastAsia" w:ascii="宋体" w:hAnsi="宋体"/>
          <w:color w:val="000000"/>
        </w:rPr>
        <w:t xml:space="preserve">求：本项目采购代理服务费由中标供应商支付，供应商在报价时应将代理服务费全额包含在投标总价中，采购人不再另行支付。</w:t>
      </w:r>
      <w:r/>
    </w:p>
    <w:p>
      <w:pPr>
        <w:pStyle w:val="999"/>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32.2原因：为优化采购资金使用效率，依据《政府采购代理机构管理暂行办法》（财库〔2018〕2号）第十五条规定，经采购人研究确定，本项目代理服务费由中标供应商支付。</w:t>
      </w:r>
      <w:r/>
    </w:p>
    <w:p>
      <w:pPr>
        <w:pStyle w:val="999"/>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w:t>
      </w:r>
      <w:r>
        <w:rPr>
          <w:rFonts w:hint="eastAsia" w:ascii="宋体" w:hAnsi="宋体"/>
          <w:color w:val="000000"/>
        </w:rPr>
        <w:t xml:space="preserve">缴纳采购代理服务费用；如需开具增值税专用发票，必须提交增值税专用发票开票信息采集表、三证合一营业执照或老税务登记证、</w:t>
      </w:r>
      <w:r>
        <w:rPr>
          <w:rFonts w:hint="eastAsia" w:ascii="宋体" w:hAnsi="宋体"/>
          <w:color w:val="000000"/>
        </w:rPr>
        <w:t xml:space="preserve">开户许可证（银行开具）、增值税一般纳税人证明（税务开具）。</w:t>
      </w:r>
      <w:r/>
    </w:p>
    <w:p>
      <w:pPr>
        <w:pStyle w:val="999"/>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99"/>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99"/>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99"/>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99"/>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1000"/>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0" w:name="_Toc239953630"/>
      <w:r>
        <w:rPr>
          <w:rFonts w:hint="eastAsia" w:ascii="宋体" w:hAnsi="宋体"/>
          <w:color w:val="000000"/>
          <w:sz w:val="24"/>
          <w:szCs w:val="24"/>
        </w:rPr>
        <w:t xml:space="preserve">第三章  </w:t>
      </w:r>
      <w:bookmarkEnd w:id="55"/>
      <w:r/>
      <w:bookmarkEnd w:id="56"/>
      <w:r/>
      <w:bookmarkEnd w:id="57"/>
      <w:r>
        <w:rPr>
          <w:rFonts w:hint="eastAsia" w:ascii="宋体" w:hAnsi="宋体"/>
          <w:color w:val="000000"/>
          <w:sz w:val="24"/>
          <w:szCs w:val="24"/>
        </w:rPr>
        <w:t xml:space="preserve">合同文本</w:t>
      </w:r>
      <w:bookmarkEnd w:id="200"/>
      <w:r>
        <w:rPr>
          <w:rFonts w:hint="eastAsia" w:ascii="宋体" w:hAnsi="宋体"/>
          <w:color w:val="000000"/>
          <w:sz w:val="24"/>
          <w:szCs w:val="24"/>
        </w:rPr>
      </w:r>
      <w:r/>
    </w:p>
    <w:p>
      <w:pPr>
        <w:pStyle w:val="999"/>
        <w:ind w:firstLine="420"/>
        <w:jc w:val="left"/>
        <w:spacing w:line="360" w:lineRule="auto"/>
        <w:widowControl/>
        <w:rPr>
          <w:rFonts w:hint="eastAsia" w:ascii="宋体" w:hAnsi="宋体"/>
          <w:color w:val="000000"/>
          <w:szCs w:val="21"/>
        </w:rPr>
      </w:pPr>
      <w:r/>
      <w:bookmarkStart w:id="201" w:name="_Toc420657412"/>
      <w:r/>
      <w:bookmarkStart w:id="202" w:name="_Toc289873214"/>
      <w:r/>
      <w:bookmarkStart w:id="203"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w:t>
      </w:r>
      <w:r>
        <w:rPr>
          <w:rFonts w:hint="eastAsia" w:ascii="宋体" w:hAnsi="宋体"/>
          <w:color w:val="000000"/>
          <w:szCs w:val="21"/>
        </w:rPr>
        <w:t xml:space="preserve">）关于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99"/>
        <w:jc w:val="left"/>
        <w:spacing w:line="360" w:lineRule="auto"/>
        <w:widowControl/>
        <w:rPr>
          <w:rFonts w:ascii="宋体" w:hAnsi="宋体"/>
          <w:b/>
          <w:bCs/>
          <w:color w:val="000000"/>
          <w:szCs w:val="21"/>
        </w:rPr>
      </w:pPr>
      <w:r/>
      <w:bookmarkStart w:id="204" w:name="_Toc497423974"/>
      <w:r/>
      <w:bookmarkStart w:id="205" w:name="_Toc137214774"/>
      <w:r/>
      <w:bookmarkStart w:id="206" w:name="_Toc48307727"/>
      <w:r/>
      <w:bookmarkStart w:id="207" w:name="_Toc45649581"/>
      <w:r>
        <w:rPr>
          <w:rFonts w:hint="eastAsia" w:ascii="宋体" w:hAnsi="宋体"/>
          <w:b/>
          <w:bCs/>
          <w:color w:val="000000"/>
          <w:szCs w:val="21"/>
        </w:rPr>
        <w:t xml:space="preserve">一、项目概况</w:t>
      </w:r>
      <w:bookmarkEnd w:id="204"/>
      <w:r/>
      <w:bookmarkEnd w:id="205"/>
      <w:r/>
      <w:bookmarkEnd w:id="206"/>
      <w:r/>
      <w:bookmarkEnd w:id="207"/>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99"/>
              <w:jc w:val="center"/>
              <w:widowControl/>
              <w:rPr>
                <w:rFonts w:hint="eastAsia" w:ascii="宋体" w:hAnsi="宋体"/>
                <w:color w:val="000000"/>
                <w:szCs w:val="21"/>
              </w:rPr>
            </w:pPr>
            <w:r>
              <w:rPr>
                <w:rFonts w:hint="eastAsia" w:ascii="宋体" w:hAnsi="宋体"/>
                <w:color w:val="000000"/>
                <w:szCs w:val="21"/>
              </w:rPr>
            </w:r>
            <w:r/>
          </w:p>
        </w:tc>
      </w:tr>
    </w:tbl>
    <w:p>
      <w:pPr>
        <w:pStyle w:val="999"/>
        <w:jc w:val="left"/>
        <w:spacing w:line="360" w:lineRule="auto"/>
        <w:widowControl/>
        <w:rPr>
          <w:rFonts w:ascii="宋体" w:hAnsi="宋体"/>
          <w:b/>
          <w:bCs/>
          <w:color w:val="000000"/>
          <w:szCs w:val="21"/>
        </w:rPr>
      </w:pPr>
      <w:r/>
      <w:bookmarkStart w:id="208" w:name="_Toc497423975"/>
      <w:r/>
      <w:bookmarkStart w:id="209" w:name="_Toc137214775"/>
      <w:r/>
      <w:bookmarkStart w:id="210" w:name="_Toc45649582"/>
      <w:r/>
      <w:bookmarkStart w:id="211" w:name="_Toc48307728"/>
      <w:r>
        <w:rPr>
          <w:rFonts w:hint="eastAsia" w:ascii="宋体" w:hAnsi="宋体"/>
          <w:b/>
          <w:bCs/>
          <w:color w:val="000000"/>
          <w:szCs w:val="21"/>
        </w:rPr>
        <w:t xml:space="preserve">二、合同价格</w:t>
      </w:r>
      <w:bookmarkEnd w:id="208"/>
      <w:r/>
      <w:bookmarkEnd w:id="209"/>
      <w:r/>
      <w:bookmarkEnd w:id="210"/>
      <w:r/>
      <w:bookmarkEnd w:id="21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w:t>
      </w:r>
      <w:r>
        <w:rPr>
          <w:rFonts w:hint="eastAsia" w:ascii="宋体" w:hAnsi="宋体"/>
          <w:color w:val="000000"/>
          <w:szCs w:val="21"/>
        </w:rPr>
        <w:t xml:space="preserve">）合同总价为人民币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w:t>
      </w:r>
      <w:r>
        <w:rPr>
          <w:rFonts w:hint="eastAsia" w:ascii="宋体" w:hAnsi="宋体"/>
          <w:color w:val="000000"/>
          <w:szCs w:val="21"/>
        </w:rPr>
        <w:t xml:space="preserve">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p>
    <w:p>
      <w:pPr>
        <w:pStyle w:val="999"/>
        <w:jc w:val="left"/>
        <w:spacing w:line="360" w:lineRule="auto"/>
        <w:widowControl/>
        <w:rPr>
          <w:rFonts w:ascii="宋体" w:hAnsi="宋体"/>
          <w:b/>
          <w:bCs/>
          <w:color w:val="000000"/>
          <w:szCs w:val="21"/>
        </w:rPr>
      </w:pPr>
      <w:r/>
      <w:bookmarkStart w:id="212" w:name="_Toc45649583"/>
      <w:r/>
      <w:bookmarkStart w:id="213" w:name="_Toc48307729"/>
      <w:r/>
      <w:bookmarkStart w:id="214" w:name="_Toc497423976"/>
      <w:r/>
      <w:bookmarkStart w:id="215" w:name="_Toc137214776"/>
      <w:r>
        <w:rPr>
          <w:rFonts w:hint="eastAsia" w:ascii="宋体" w:hAnsi="宋体"/>
          <w:b/>
          <w:bCs/>
          <w:color w:val="000000"/>
          <w:szCs w:val="21"/>
        </w:rPr>
        <w:t xml:space="preserve">三、交付时间</w:t>
      </w:r>
      <w:bookmarkEnd w:id="212"/>
      <w:r/>
      <w:bookmarkEnd w:id="213"/>
      <w:r/>
      <w:bookmarkEnd w:id="214"/>
      <w:r/>
      <w:bookmarkEnd w:id="21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99"/>
        <w:jc w:val="left"/>
        <w:spacing w:line="360" w:lineRule="auto"/>
        <w:widowControl/>
        <w:rPr>
          <w:rFonts w:ascii="宋体" w:hAnsi="宋体"/>
          <w:b/>
          <w:bCs/>
          <w:color w:val="000000"/>
          <w:szCs w:val="21"/>
        </w:rPr>
      </w:pPr>
      <w:r/>
      <w:bookmarkStart w:id="216" w:name="_Toc497423977"/>
      <w:r/>
      <w:bookmarkStart w:id="217" w:name="_Toc48307730"/>
      <w:r/>
      <w:bookmarkStart w:id="218" w:name="_Toc137214777"/>
      <w:r/>
      <w:bookmarkStart w:id="219" w:name="_Toc45649584"/>
      <w:r>
        <w:rPr>
          <w:rFonts w:hint="eastAsia" w:ascii="宋体" w:hAnsi="宋体"/>
          <w:b/>
          <w:bCs/>
          <w:color w:val="000000"/>
          <w:szCs w:val="21"/>
        </w:rPr>
        <w:t xml:space="preserve">四、付款方式</w:t>
      </w:r>
      <w:bookmarkEnd w:id="216"/>
      <w:r/>
      <w:bookmarkEnd w:id="217"/>
      <w:r/>
      <w:bookmarkEnd w:id="218"/>
      <w:r/>
      <w:bookmarkEnd w:id="219"/>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w:t>
      </w:r>
      <w:r>
        <w:rPr>
          <w:rFonts w:hint="eastAsia" w:ascii="宋体" w:hAnsi="宋体"/>
          <w:color w:val="000000"/>
          <w:szCs w:val="21"/>
        </w:rPr>
        <w:t xml:space="preserve">甲方一次性付全款的90%，余款1年后付清。共计人民币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99"/>
        <w:jc w:val="left"/>
        <w:spacing w:line="360" w:lineRule="auto"/>
        <w:widowControl/>
        <w:rPr>
          <w:rFonts w:ascii="宋体" w:hAnsi="宋体"/>
          <w:b/>
          <w:bCs/>
          <w:color w:val="000000"/>
          <w:szCs w:val="21"/>
        </w:rPr>
      </w:pPr>
      <w:r/>
      <w:bookmarkStart w:id="220" w:name="_Toc137214778"/>
      <w:r/>
      <w:bookmarkStart w:id="221" w:name="_Toc48307731"/>
      <w:r/>
      <w:bookmarkStart w:id="222" w:name="_Toc497423978"/>
      <w:r/>
      <w:bookmarkStart w:id="223" w:name="_Toc45649585"/>
      <w:r>
        <w:rPr>
          <w:rFonts w:hint="eastAsia" w:ascii="宋体" w:hAnsi="宋体"/>
          <w:b/>
          <w:bCs/>
          <w:color w:val="000000"/>
          <w:szCs w:val="21"/>
        </w:rPr>
        <w:t xml:space="preserve">五、质量/履约保证金</w:t>
      </w:r>
      <w:bookmarkEnd w:id="220"/>
      <w:r/>
      <w:bookmarkEnd w:id="221"/>
      <w:r/>
      <w:bookmarkEnd w:id="222"/>
      <w:r/>
      <w:bookmarkEnd w:id="22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99"/>
        <w:jc w:val="left"/>
        <w:spacing w:line="360" w:lineRule="auto"/>
        <w:widowControl/>
        <w:rPr>
          <w:rFonts w:ascii="宋体" w:hAnsi="宋体"/>
          <w:b/>
          <w:bCs/>
          <w:color w:val="000000"/>
          <w:szCs w:val="21"/>
        </w:rPr>
      </w:pPr>
      <w:r/>
      <w:bookmarkStart w:id="224" w:name="_Toc45649586"/>
      <w:r/>
      <w:bookmarkStart w:id="225" w:name="_Toc497423979"/>
      <w:r/>
      <w:bookmarkStart w:id="226" w:name="_Toc137214779"/>
      <w:r/>
      <w:bookmarkStart w:id="227" w:name="_Toc48307732"/>
      <w:r>
        <w:rPr>
          <w:rFonts w:hint="eastAsia" w:ascii="宋体" w:hAnsi="宋体"/>
          <w:b/>
          <w:bCs/>
          <w:color w:val="000000"/>
          <w:szCs w:val="21"/>
        </w:rPr>
        <w:t xml:space="preserve">六、产权担保</w:t>
      </w:r>
      <w:bookmarkEnd w:id="224"/>
      <w:r/>
      <w:bookmarkEnd w:id="225"/>
      <w:r/>
      <w:bookmarkEnd w:id="226"/>
      <w:r/>
      <w:bookmarkEnd w:id="227"/>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w:t>
      </w:r>
      <w:r>
        <w:rPr>
          <w:rFonts w:hint="eastAsia" w:ascii="宋体" w:hAnsi="宋体"/>
          <w:color w:val="000000"/>
          <w:szCs w:val="21"/>
        </w:rPr>
        <w:t xml:space="preserve">权瑕疵。</w:t>
      </w:r>
      <w:r/>
    </w:p>
    <w:p>
      <w:pPr>
        <w:pStyle w:val="999"/>
        <w:jc w:val="left"/>
        <w:spacing w:line="360" w:lineRule="auto"/>
        <w:widowControl/>
        <w:rPr>
          <w:rFonts w:ascii="宋体" w:hAnsi="宋体"/>
          <w:b/>
          <w:bCs/>
          <w:color w:val="000000"/>
          <w:szCs w:val="21"/>
        </w:rPr>
      </w:pPr>
      <w:r/>
      <w:bookmarkStart w:id="228" w:name="_Toc137214780"/>
      <w:r/>
      <w:bookmarkStart w:id="229" w:name="_Toc497423980"/>
      <w:r/>
      <w:bookmarkStart w:id="230" w:name="_Toc48307733"/>
      <w:r/>
      <w:bookmarkStart w:id="231" w:name="_Toc45649587"/>
      <w:r>
        <w:rPr>
          <w:rFonts w:hint="eastAsia" w:ascii="宋体" w:hAnsi="宋体"/>
          <w:b/>
          <w:bCs/>
          <w:color w:val="000000"/>
          <w:szCs w:val="21"/>
        </w:rPr>
        <w:t xml:space="preserve">七、知识产权</w:t>
      </w:r>
      <w:bookmarkEnd w:id="228"/>
      <w:r/>
      <w:bookmarkEnd w:id="229"/>
      <w:r/>
      <w:bookmarkEnd w:id="230"/>
      <w:r/>
      <w:bookmarkEnd w:id="231"/>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w:t>
      </w:r>
      <w:r>
        <w:rPr>
          <w:rFonts w:hint="eastAsia" w:ascii="宋体" w:hAnsi="宋体"/>
          <w:color w:val="000000"/>
          <w:szCs w:val="21"/>
        </w:rPr>
        <w:t xml:space="preserve">其任何一部分时不受第三方提出侵犯其专利权、版权、商标权和工业设计权等知识产权的起诉，且一旦出现侵权纠纷，由乙方负全部责任。</w:t>
      </w:r>
      <w:r/>
    </w:p>
    <w:p>
      <w:pPr>
        <w:pStyle w:val="999"/>
        <w:jc w:val="left"/>
        <w:spacing w:line="360" w:lineRule="auto"/>
        <w:widowControl/>
        <w:rPr>
          <w:rFonts w:ascii="宋体" w:hAnsi="宋体"/>
          <w:b/>
          <w:bCs/>
          <w:color w:val="000000"/>
          <w:szCs w:val="21"/>
        </w:rPr>
      </w:pPr>
      <w:r/>
      <w:bookmarkStart w:id="232" w:name="_Toc45649588"/>
      <w:r/>
      <w:bookmarkStart w:id="233" w:name="_Toc137214781"/>
      <w:r/>
      <w:bookmarkStart w:id="234" w:name="_Toc48307734"/>
      <w:r/>
      <w:bookmarkStart w:id="235" w:name="_Toc497423981"/>
      <w:r>
        <w:rPr>
          <w:rFonts w:hint="eastAsia" w:ascii="宋体" w:hAnsi="宋体"/>
          <w:b/>
          <w:bCs/>
          <w:color w:val="000000"/>
          <w:szCs w:val="21"/>
        </w:rPr>
        <w:t xml:space="preserve">八、双方的权利和义务</w:t>
      </w:r>
      <w:bookmarkEnd w:id="232"/>
      <w:r/>
      <w:bookmarkEnd w:id="233"/>
      <w:r/>
      <w:bookmarkEnd w:id="234"/>
      <w:r/>
      <w:bookmarkEnd w:id="235"/>
      <w:r>
        <w:rPr>
          <w:rFonts w:ascii="宋体" w:hAnsi="宋体"/>
          <w:b/>
          <w:bCs/>
          <w:color w:val="000000"/>
          <w:szCs w:val="21"/>
        </w:rPr>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w:t>
      </w:r>
      <w:r>
        <w:rPr>
          <w:rFonts w:hint="eastAsia" w:ascii="宋体" w:hAnsi="宋体"/>
          <w:color w:val="000000"/>
          <w:szCs w:val="21"/>
        </w:rPr>
        <w:t xml:space="preserve">产品情况进行考察和了解、对乙方履行合同的情况进行监督；</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w:t>
      </w:r>
      <w:r>
        <w:rPr>
          <w:rFonts w:hint="eastAsia" w:ascii="宋体" w:hAnsi="宋体"/>
          <w:color w:val="000000"/>
          <w:szCs w:val="21"/>
        </w:rPr>
        <w:t xml:space="preserve">受国家法律保护，是全新的、未使用的、正宗合格正品，附件和文件资料完整、数量齐全，并完全达到甲方的使用需求。</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99"/>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w:t>
      </w:r>
      <w:r>
        <w:rPr>
          <w:rFonts w:hint="eastAsia" w:ascii="宋体" w:hAnsi="宋体"/>
          <w:color w:val="000000"/>
          <w:szCs w:val="21"/>
        </w:rPr>
        <w:t xml:space="preserve">完工，提交完整的技术文档和用户手册，并积极配合甲方对工程项目的验收。 </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12.按照《投标文件》中所制定的质量及工期，安排甲方所需项目的实施和培训。对于甲方所提供的信息和资源保守秘密，不得对外泄露甲方的调制解调器密。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w:t>
      </w:r>
      <w:r>
        <w:rPr>
          <w:rFonts w:hint="eastAsia" w:ascii="宋体" w:hAnsi="宋体"/>
          <w:color w:val="000000"/>
          <w:szCs w:val="21"/>
        </w:rPr>
        <w:t xml:space="preserve">保险、安全等一切责任由乙方自行承担。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w:t>
      </w:r>
      <w:r>
        <w:rPr>
          <w:rFonts w:hint="eastAsia" w:ascii="宋体" w:hAnsi="宋体"/>
          <w:color w:val="000000"/>
          <w:szCs w:val="21"/>
        </w:rPr>
        <w:t xml:space="preserve">等而对第三人造成损害的，由乙方自行承担一切责任。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99"/>
        <w:jc w:val="left"/>
        <w:spacing w:line="360" w:lineRule="auto"/>
        <w:widowControl/>
        <w:rPr>
          <w:rFonts w:ascii="宋体" w:hAnsi="宋体"/>
          <w:b/>
          <w:bCs/>
          <w:color w:val="000000"/>
          <w:szCs w:val="21"/>
        </w:rPr>
      </w:pPr>
      <w:r/>
      <w:bookmarkStart w:id="236" w:name="_Toc48307735"/>
      <w:r/>
      <w:bookmarkStart w:id="237" w:name="_Toc497423982"/>
      <w:r/>
      <w:bookmarkStart w:id="238" w:name="_Toc45649589"/>
      <w:r/>
      <w:bookmarkStart w:id="239" w:name="_Toc137214782"/>
      <w:r>
        <w:rPr>
          <w:rFonts w:hint="eastAsia" w:ascii="宋体" w:hAnsi="宋体"/>
          <w:b/>
          <w:bCs/>
          <w:color w:val="000000"/>
          <w:szCs w:val="21"/>
        </w:rPr>
        <w:t xml:space="preserve">九、技术资料</w:t>
      </w:r>
      <w:bookmarkEnd w:id="236"/>
      <w:r/>
      <w:bookmarkEnd w:id="237"/>
      <w:r/>
      <w:bookmarkEnd w:id="238"/>
      <w:r/>
      <w:bookmarkEnd w:id="23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w:t>
      </w:r>
      <w:r>
        <w:rPr>
          <w:rFonts w:ascii="宋体" w:hAnsi="宋体"/>
          <w:color w:val="000000"/>
          <w:szCs w:val="21"/>
        </w:rPr>
        <w:t xml:space="preserve">含书面文档、电子文档</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w:t>
      </w:r>
      <w:r>
        <w:rPr>
          <w:rFonts w:ascii="宋体" w:hAnsi="宋体"/>
          <w:color w:val="000000"/>
          <w:szCs w:val="21"/>
        </w:rPr>
        <w:t xml:space="preserve">并提供电子归档文件</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99"/>
        <w:jc w:val="left"/>
        <w:spacing w:line="360" w:lineRule="auto"/>
        <w:widowControl/>
        <w:rPr>
          <w:rFonts w:ascii="宋体" w:hAnsi="宋体"/>
          <w:b/>
          <w:bCs/>
          <w:color w:val="000000"/>
          <w:szCs w:val="21"/>
        </w:rPr>
      </w:pPr>
      <w:r/>
      <w:bookmarkStart w:id="240" w:name="_Toc137214783"/>
      <w:r/>
      <w:bookmarkStart w:id="241" w:name="_Toc45649590"/>
      <w:r/>
      <w:bookmarkStart w:id="242" w:name="_Toc48307736"/>
      <w:r/>
      <w:bookmarkStart w:id="243" w:name="_Toc497423983"/>
      <w:r>
        <w:rPr>
          <w:rFonts w:hint="eastAsia" w:ascii="宋体" w:hAnsi="宋体"/>
          <w:b/>
          <w:bCs/>
          <w:color w:val="000000"/>
          <w:szCs w:val="21"/>
        </w:rPr>
        <w:t xml:space="preserve">十、货物验收</w:t>
      </w:r>
      <w:bookmarkEnd w:id="240"/>
      <w:r/>
      <w:bookmarkEnd w:id="241"/>
      <w:r/>
      <w:bookmarkEnd w:id="242"/>
      <w:r/>
      <w:bookmarkEnd w:id="24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w:t>
      </w:r>
      <w:r>
        <w:rPr>
          <w:rFonts w:hint="eastAsia" w:ascii="宋体" w:hAnsi="宋体"/>
          <w:color w:val="000000"/>
          <w:szCs w:val="21"/>
        </w:rPr>
        <w:t xml:space="preserve">机关单位出具的检验报告书。</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w:t>
      </w:r>
      <w:r>
        <w:rPr>
          <w:rFonts w:hint="eastAsia" w:ascii="宋体" w:hAnsi="宋体"/>
          <w:color w:val="000000"/>
          <w:szCs w:val="21"/>
        </w:rPr>
        <w:t xml:space="preserve">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w:t>
      </w:r>
      <w:r>
        <w:rPr>
          <w:rFonts w:hint="eastAsia" w:ascii="宋体" w:hAnsi="宋体"/>
          <w:color w:val="000000"/>
          <w:szCs w:val="21"/>
        </w:rPr>
        <w:t xml:space="preserve">产品有次品、损坏或其他不符合标准及本合同规定之情形者，乙方应负责三包（包修、包换、包退），费用由乙方承担，甲方有权到</w:t>
      </w:r>
      <w:r>
        <w:rPr>
          <w:rFonts w:hint="eastAsia" w:ascii="宋体" w:hAnsi="宋体"/>
          <w:color w:val="000000"/>
          <w:szCs w:val="21"/>
        </w:rPr>
        <w:t xml:space="preserve">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w:t>
      </w:r>
      <w:r>
        <w:rPr>
          <w:rFonts w:hint="eastAsia" w:ascii="宋体" w:hAnsi="宋体"/>
          <w:color w:val="000000"/>
          <w:szCs w:val="21"/>
        </w:rPr>
        <w:t xml:space="preserve">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99"/>
        <w:jc w:val="left"/>
        <w:spacing w:line="360" w:lineRule="auto"/>
        <w:widowControl/>
        <w:rPr>
          <w:rFonts w:ascii="宋体" w:hAnsi="宋体"/>
          <w:b/>
          <w:bCs/>
          <w:color w:val="000000"/>
          <w:szCs w:val="21"/>
        </w:rPr>
      </w:pPr>
      <w:r/>
      <w:bookmarkStart w:id="244" w:name="_Toc45649591"/>
      <w:r/>
      <w:bookmarkStart w:id="245" w:name="_Toc48307737"/>
      <w:r/>
      <w:bookmarkStart w:id="246" w:name="_Toc497423984"/>
      <w:r/>
      <w:bookmarkStart w:id="247" w:name="_Toc137214784"/>
      <w:r>
        <w:rPr>
          <w:rFonts w:hint="eastAsia" w:ascii="宋体" w:hAnsi="宋体"/>
          <w:b/>
          <w:bCs/>
          <w:color w:val="000000"/>
          <w:szCs w:val="21"/>
        </w:rPr>
        <w:t xml:space="preserve">十一、质保期及售后服务</w:t>
      </w:r>
      <w:bookmarkEnd w:id="244"/>
      <w:r/>
      <w:bookmarkEnd w:id="245"/>
      <w:r/>
      <w:bookmarkEnd w:id="246"/>
      <w:r/>
      <w:bookmarkEnd w:id="247"/>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w:t>
      </w:r>
      <w:r>
        <w:rPr>
          <w:rFonts w:hint="eastAsia" w:ascii="宋体" w:hAnsi="宋体"/>
          <w:color w:val="000000"/>
          <w:szCs w:val="21"/>
          <w:u w:val="single"/>
        </w:rPr>
        <w:t xml:space="preserve">   </w:t>
      </w:r>
      <w:r>
        <w:rPr>
          <w:rFonts w:hint="eastAsia" w:ascii="宋体" w:hAnsi="宋体"/>
          <w:color w:val="000000"/>
          <w:szCs w:val="21"/>
        </w:rPr>
        <w:t xml:space="preserve">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w:t>
      </w:r>
      <w:r>
        <w:rPr>
          <w:rFonts w:hint="eastAsia" w:ascii="宋体" w:hAnsi="宋体"/>
          <w:color w:val="000000"/>
          <w:szCs w:val="21"/>
        </w:rPr>
        <w:t xml:space="preserve">知日的</w:t>
      </w:r>
      <w:r>
        <w:rPr>
          <w:rFonts w:hint="eastAsia" w:ascii="宋体" w:hAnsi="宋体"/>
          <w:color w:val="000000"/>
          <w:szCs w:val="21"/>
          <w:u w:val="single"/>
        </w:rPr>
        <w:t xml:space="preserve">   </w:t>
      </w:r>
      <w:r>
        <w:rPr>
          <w:rFonts w:hint="eastAsia" w:ascii="宋体" w:hAnsi="宋体"/>
          <w:color w:val="000000"/>
          <w:szCs w:val="21"/>
        </w:rPr>
        <w:t xml:space="preserve">小时内进行回应，并能在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w:t>
      </w:r>
      <w:r>
        <w:rPr>
          <w:rFonts w:hint="eastAsia" w:ascii="宋体" w:hAnsi="宋体"/>
          <w:color w:val="000000"/>
          <w:szCs w:val="21"/>
        </w:rPr>
        <w:t xml:space="preserve">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99"/>
        <w:jc w:val="left"/>
        <w:spacing w:line="360" w:lineRule="auto"/>
        <w:widowControl/>
        <w:rPr>
          <w:rFonts w:ascii="宋体" w:hAnsi="宋体"/>
          <w:b/>
          <w:bCs/>
          <w:color w:val="000000"/>
          <w:szCs w:val="21"/>
        </w:rPr>
      </w:pPr>
      <w:r/>
      <w:bookmarkStart w:id="248" w:name="_Toc45649592"/>
      <w:r/>
      <w:bookmarkStart w:id="249" w:name="_Toc137214785"/>
      <w:r/>
      <w:bookmarkStart w:id="250" w:name="_Toc48307738"/>
      <w:r/>
      <w:bookmarkStart w:id="251" w:name="_Toc497423985"/>
      <w:r>
        <w:rPr>
          <w:rFonts w:hint="eastAsia" w:ascii="宋体" w:hAnsi="宋体"/>
          <w:b/>
          <w:bCs/>
          <w:color w:val="000000"/>
          <w:szCs w:val="21"/>
        </w:rPr>
        <w:t xml:space="preserve">十二、货物包装、发运及运输</w:t>
      </w:r>
      <w:bookmarkEnd w:id="248"/>
      <w:r/>
      <w:bookmarkEnd w:id="249"/>
      <w:r/>
      <w:bookmarkEnd w:id="250"/>
      <w:r/>
      <w:bookmarkEnd w:id="25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99"/>
        <w:jc w:val="left"/>
        <w:spacing w:line="360" w:lineRule="auto"/>
        <w:widowControl/>
      </w:pPr>
      <w:r/>
      <w:bookmarkStart w:id="252" w:name="_Toc45649593"/>
      <w:r/>
      <w:bookmarkStart w:id="253" w:name="_Toc48307739"/>
      <w:r/>
      <w:bookmarkStart w:id="254" w:name="_Toc497423986"/>
      <w:r/>
      <w:bookmarkStart w:id="255" w:name="_Toc137214786"/>
      <w:r>
        <w:rPr>
          <w:rFonts w:hint="eastAsia" w:ascii="宋体" w:hAnsi="宋体"/>
          <w:b/>
          <w:bCs/>
          <w:color w:val="000000"/>
          <w:szCs w:val="21"/>
        </w:rPr>
        <w:t xml:space="preserve">十三、通知与送达</w:t>
      </w:r>
      <w:bookmarkEnd w:id="252"/>
      <w:r/>
      <w:bookmarkEnd w:id="253"/>
      <w:r/>
      <w:bookmarkEnd w:id="254"/>
      <w:r/>
      <w:bookmarkEnd w:id="25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99"/>
        <w:jc w:val="left"/>
        <w:spacing w:line="360" w:lineRule="auto"/>
        <w:widowControl/>
        <w:rPr>
          <w:rFonts w:ascii="宋体" w:hAnsi="宋体"/>
          <w:b/>
          <w:bCs/>
          <w:color w:val="000000"/>
          <w:szCs w:val="21"/>
        </w:rPr>
      </w:pPr>
      <w:r/>
      <w:bookmarkStart w:id="256" w:name="_Toc497423987"/>
      <w:r/>
      <w:bookmarkStart w:id="257" w:name="_Toc48307740"/>
      <w:r/>
      <w:bookmarkStart w:id="258" w:name="_Toc137214787"/>
      <w:r/>
      <w:bookmarkStart w:id="259" w:name="_Toc45649594"/>
      <w:r>
        <w:rPr>
          <w:rFonts w:hint="eastAsia" w:ascii="宋体" w:hAnsi="宋体"/>
          <w:b/>
          <w:bCs/>
          <w:color w:val="000000"/>
          <w:szCs w:val="21"/>
        </w:rPr>
        <w:t xml:space="preserve">十四、转包或分包</w:t>
      </w:r>
      <w:bookmarkEnd w:id="256"/>
      <w:r/>
      <w:bookmarkEnd w:id="257"/>
      <w:r/>
      <w:bookmarkEnd w:id="258"/>
      <w:r/>
      <w:bookmarkEnd w:id="25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99"/>
        <w:jc w:val="left"/>
        <w:spacing w:line="360" w:lineRule="auto"/>
        <w:widowControl/>
        <w:rPr>
          <w:rFonts w:ascii="宋体" w:hAnsi="宋体"/>
          <w:b/>
          <w:bCs/>
          <w:color w:val="000000"/>
          <w:szCs w:val="21"/>
        </w:rPr>
      </w:pPr>
      <w:r/>
      <w:bookmarkStart w:id="260" w:name="_Toc137214788"/>
      <w:r/>
      <w:bookmarkStart w:id="261" w:name="_Toc48307741"/>
      <w:r/>
      <w:bookmarkStart w:id="262" w:name="_Toc45649595"/>
      <w:r/>
      <w:bookmarkStart w:id="263" w:name="_Toc497423988"/>
      <w:r>
        <w:rPr>
          <w:rFonts w:hint="eastAsia" w:ascii="宋体" w:hAnsi="宋体"/>
          <w:b/>
          <w:bCs/>
          <w:color w:val="000000"/>
          <w:szCs w:val="21"/>
        </w:rPr>
        <w:t xml:space="preserve">十五、违约责任</w:t>
      </w:r>
      <w:bookmarkEnd w:id="260"/>
      <w:r/>
      <w:bookmarkEnd w:id="261"/>
      <w:r/>
      <w:bookmarkEnd w:id="262"/>
      <w:r/>
      <w:bookmarkEnd w:id="26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（四）乙</w:t>
      </w:r>
      <w:r>
        <w:rPr>
          <w:rFonts w:hint="eastAsia" w:ascii="宋体" w:hAnsi="宋体"/>
          <w:color w:val="000000"/>
          <w:szCs w:val="21"/>
        </w:rPr>
        <w:t xml:space="preserve">方所交付的合同内项目不符合合同或招标文件规定的，甲方有权拒收。甲方拒收的，乙方应向甲方支付货款总额5％的违约金。</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99"/>
        <w:jc w:val="left"/>
        <w:spacing w:line="360" w:lineRule="auto"/>
        <w:widowControl/>
        <w:rPr>
          <w:rFonts w:ascii="宋体" w:hAnsi="宋体"/>
          <w:b/>
          <w:bCs/>
          <w:color w:val="000000"/>
          <w:szCs w:val="21"/>
        </w:rPr>
      </w:pPr>
      <w:r/>
      <w:bookmarkStart w:id="264" w:name="_Toc45649596"/>
      <w:r/>
      <w:bookmarkStart w:id="265" w:name="_Toc48307742"/>
      <w:r/>
      <w:bookmarkStart w:id="266" w:name="_Toc497423989"/>
      <w:r/>
      <w:bookmarkStart w:id="267" w:name="_Toc137214789"/>
      <w:r>
        <w:rPr>
          <w:rFonts w:hint="eastAsia" w:ascii="宋体" w:hAnsi="宋体"/>
          <w:b/>
          <w:bCs/>
          <w:color w:val="000000"/>
          <w:szCs w:val="21"/>
        </w:rPr>
        <w:t xml:space="preserve">十六、不可抗力</w:t>
      </w:r>
      <w:bookmarkEnd w:id="264"/>
      <w:r/>
      <w:bookmarkEnd w:id="265"/>
      <w:r/>
      <w:bookmarkEnd w:id="266"/>
      <w:r/>
      <w:bookmarkEnd w:id="267"/>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w:t>
      </w:r>
      <w:r>
        <w:rPr>
          <w:rFonts w:hint="eastAsia" w:ascii="宋体" w:hAnsi="宋体"/>
          <w:color w:val="000000"/>
          <w:szCs w:val="21"/>
        </w:rPr>
        <w:t xml:space="preserve">履行或迟延履行协议将超过三个月，则任何一方都可以终止本合同，但必须书面通知另一方。任何一方因不可抗力事件而提出终止合同，均不承担违约责任。</w:t>
      </w:r>
      <w:r/>
    </w:p>
    <w:p>
      <w:pPr>
        <w:pStyle w:val="999"/>
        <w:jc w:val="left"/>
        <w:spacing w:line="360" w:lineRule="auto"/>
        <w:widowControl/>
        <w:rPr>
          <w:rFonts w:ascii="宋体" w:hAnsi="宋体"/>
          <w:b/>
          <w:bCs/>
          <w:color w:val="000000"/>
          <w:szCs w:val="21"/>
        </w:rPr>
      </w:pPr>
      <w:r/>
      <w:bookmarkStart w:id="268" w:name="_Toc45649597"/>
      <w:r/>
      <w:bookmarkStart w:id="269" w:name="_Toc497423990"/>
      <w:r/>
      <w:bookmarkStart w:id="270" w:name="_Toc137214790"/>
      <w:r/>
      <w:bookmarkStart w:id="271" w:name="_Toc48307743"/>
      <w:r>
        <w:rPr>
          <w:rFonts w:hint="eastAsia" w:ascii="宋体" w:hAnsi="宋体"/>
          <w:b/>
          <w:bCs/>
          <w:color w:val="000000"/>
          <w:szCs w:val="21"/>
        </w:rPr>
        <w:t xml:space="preserve">十七、合同的变更、解除与终止</w:t>
      </w:r>
      <w:bookmarkEnd w:id="268"/>
      <w:r/>
      <w:bookmarkEnd w:id="269"/>
      <w:r/>
      <w:bookmarkEnd w:id="270"/>
      <w:r/>
      <w:bookmarkEnd w:id="271"/>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99"/>
        <w:jc w:val="left"/>
        <w:spacing w:line="360" w:lineRule="auto"/>
        <w:widowControl/>
        <w:rPr>
          <w:rFonts w:ascii="宋体" w:hAnsi="宋体"/>
          <w:b/>
          <w:bCs/>
          <w:color w:val="000000"/>
          <w:szCs w:val="21"/>
        </w:rPr>
      </w:pPr>
      <w:r/>
      <w:bookmarkStart w:id="272" w:name="_Toc137214791"/>
      <w:r/>
      <w:bookmarkStart w:id="273" w:name="_Toc45649598"/>
      <w:r/>
      <w:bookmarkStart w:id="274" w:name="_Toc497423991"/>
      <w:r/>
      <w:bookmarkStart w:id="275" w:name="_Toc48307744"/>
      <w:r>
        <w:rPr>
          <w:rFonts w:hint="eastAsia" w:ascii="宋体" w:hAnsi="宋体"/>
          <w:b/>
          <w:bCs/>
          <w:color w:val="000000"/>
          <w:szCs w:val="21"/>
        </w:rPr>
        <w:t xml:space="preserve">十八、合同纠纷的解决</w:t>
      </w:r>
      <w:bookmarkEnd w:id="272"/>
      <w:r/>
      <w:bookmarkEnd w:id="273"/>
      <w:r/>
      <w:bookmarkEnd w:id="274"/>
      <w:r/>
      <w:bookmarkEnd w:id="275"/>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99"/>
        <w:jc w:val="left"/>
        <w:spacing w:line="360" w:lineRule="auto"/>
        <w:widowControl/>
        <w:rPr>
          <w:rFonts w:ascii="宋体" w:hAnsi="宋体"/>
          <w:b/>
          <w:bCs/>
          <w:color w:val="000000"/>
          <w:szCs w:val="21"/>
        </w:rPr>
      </w:pPr>
      <w:r/>
      <w:bookmarkStart w:id="276" w:name="_Toc497423992"/>
      <w:r/>
      <w:bookmarkStart w:id="277" w:name="_Toc48307745"/>
      <w:r/>
      <w:bookmarkStart w:id="278" w:name="_Toc137214792"/>
      <w:r/>
      <w:bookmarkStart w:id="279" w:name="_Toc45649599"/>
      <w:r>
        <w:rPr>
          <w:rFonts w:hint="eastAsia" w:ascii="宋体" w:hAnsi="宋体"/>
          <w:b/>
          <w:bCs/>
          <w:color w:val="000000"/>
          <w:szCs w:val="21"/>
        </w:rPr>
        <w:t xml:space="preserve">十九、组成本合同的文件包括</w:t>
      </w:r>
      <w:bookmarkEnd w:id="276"/>
      <w:r/>
      <w:bookmarkEnd w:id="277"/>
      <w:r/>
      <w:bookmarkEnd w:id="278"/>
      <w:r/>
      <w:bookmarkEnd w:id="279"/>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w:t>
      </w:r>
      <w:r>
        <w:rPr>
          <w:rFonts w:hint="eastAsia" w:ascii="宋体" w:hAnsi="宋体"/>
          <w:color w:val="000000"/>
          <w:szCs w:val="21"/>
        </w:rPr>
        <w:t xml:space="preserve">律效力。</w:t>
      </w:r>
      <w:r/>
    </w:p>
    <w:p>
      <w:pPr>
        <w:pStyle w:val="999"/>
        <w:jc w:val="left"/>
        <w:spacing w:line="360" w:lineRule="auto"/>
        <w:widowControl/>
        <w:rPr>
          <w:rFonts w:ascii="宋体" w:hAnsi="宋体"/>
          <w:b/>
          <w:bCs/>
          <w:color w:val="000000"/>
          <w:szCs w:val="21"/>
        </w:rPr>
      </w:pPr>
      <w:r/>
      <w:bookmarkStart w:id="280" w:name="_Toc45649600"/>
      <w:r/>
      <w:bookmarkStart w:id="281" w:name="_Toc137214793"/>
      <w:r/>
      <w:bookmarkStart w:id="282" w:name="_Toc48307746"/>
      <w:r/>
      <w:bookmarkStart w:id="283" w:name="_Toc497423993"/>
      <w:r>
        <w:rPr>
          <w:rFonts w:hint="eastAsia" w:ascii="宋体" w:hAnsi="宋体"/>
          <w:b/>
          <w:bCs/>
          <w:color w:val="000000"/>
          <w:szCs w:val="21"/>
        </w:rPr>
        <w:t xml:space="preserve">二十、其他条款</w:t>
      </w:r>
      <w:bookmarkEnd w:id="280"/>
      <w:r/>
      <w:bookmarkEnd w:id="281"/>
      <w:r/>
      <w:bookmarkEnd w:id="282"/>
      <w:r/>
      <w:bookmarkEnd w:id="283"/>
      <w:r>
        <w:rPr>
          <w:rFonts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（七）本合同的未尽事宜，以《中华人民共和国民法典》和其他有关法律、法规规定为准，无相关规定的，双方协商解决，经双方协商可签订补充协议，所签订的补充协议与本合同具有同等的法律效力。</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99"/>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（公</w:t>
            </w:r>
            <w:r>
              <w:rPr>
                <w:rFonts w:hint="eastAsia" w:ascii="宋体" w:hAnsi="宋体"/>
                <w:color w:val="000000"/>
                <w:szCs w:val="21"/>
              </w:rPr>
              <w:t xml:space="preserve">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99"/>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99"/>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99"/>
        <w:ind w:firstLine="480"/>
        <w:spacing w:line="360" w:lineRule="auto"/>
        <w:rPr>
          <w:rFonts w:ascii="宋体" w:hAnsi="宋体"/>
          <w:color w:val="000000"/>
          <w:sz w:val="24"/>
        </w:rPr>
      </w:pPr>
      <w:r>
        <w:rPr>
          <w:rFonts w:ascii="宋体" w:hAnsi="宋体"/>
          <w:color w:val="000000"/>
          <w:sz w:val="24"/>
        </w:rPr>
      </w:r>
      <w:r/>
    </w:p>
    <w:p>
      <w:pPr>
        <w:pStyle w:val="1000"/>
        <w:jc w:val="center"/>
        <w:spacing w:line="360" w:lineRule="auto"/>
        <w:rPr>
          <w:rFonts w:ascii="宋体" w:hAnsi="宋体"/>
          <w:color w:val="000000"/>
          <w:sz w:val="24"/>
          <w:szCs w:val="24"/>
        </w:rPr>
      </w:pPr>
      <w:r>
        <w:rPr>
          <w:rFonts w:ascii="宋体" w:hAnsi="宋体"/>
          <w:color w:val="000000"/>
          <w:sz w:val="24"/>
          <w:szCs w:val="24"/>
        </w:rPr>
        <w:br w:type="page" w:clear="all"/>
      </w:r>
      <w:bookmarkStart w:id="284" w:name="_Toc239953631"/>
      <w:r>
        <w:rPr>
          <w:rFonts w:hint="eastAsia" w:ascii="宋体" w:hAnsi="宋体"/>
          <w:color w:val="000000"/>
          <w:sz w:val="24"/>
          <w:szCs w:val="24"/>
        </w:rPr>
        <w:t xml:space="preserve">第四章  </w:t>
      </w:r>
      <w:bookmarkEnd w:id="201"/>
      <w:r/>
      <w:bookmarkEnd w:id="202"/>
      <w:r/>
      <w:bookmarkEnd w:id="203"/>
      <w:r>
        <w:rPr>
          <w:rFonts w:hint="eastAsia" w:ascii="宋体" w:hAnsi="宋体"/>
          <w:color w:val="000000"/>
          <w:sz w:val="24"/>
          <w:szCs w:val="24"/>
        </w:rPr>
        <w:t xml:space="preserve">采购需求</w:t>
      </w:r>
      <w:bookmarkEnd w:id="284"/>
      <w:r>
        <w:rPr>
          <w:rFonts w:ascii="宋体" w:hAnsi="宋体"/>
          <w:color w:val="000000"/>
          <w:sz w:val="24"/>
          <w:szCs w:val="24"/>
        </w:rPr>
      </w:r>
      <w:r/>
    </w:p>
    <w:p>
      <w:pPr>
        <w:pStyle w:val="1001"/>
        <w:numPr>
          <w:ilvl w:val="0"/>
          <w:numId w:val="0"/>
        </w:numPr>
        <w:keepLines w:val="0"/>
        <w:keepNext w:val="0"/>
        <w:spacing w:line="360" w:lineRule="auto"/>
        <w:rPr>
          <w:rFonts w:hint="eastAsia" w:ascii="宋体" w:hAnsi="宋体"/>
          <w:b/>
          <w:bCs/>
          <w:color w:val="000000"/>
          <w:szCs w:val="21"/>
        </w:rPr>
      </w:pPr>
      <w:r/>
      <w:bookmarkStart w:id="285" w:name="_Toc429296351"/>
      <w:r/>
      <w:bookmarkStart w:id="286" w:name="_Toc137214795"/>
      <w:r/>
      <w:bookmarkStart w:id="287" w:name="_Toc80027879"/>
      <w:r/>
      <w:bookmarkStart w:id="288" w:name="_Toc335643330"/>
      <w:r/>
      <w:bookmarkStart w:id="289" w:name="_Toc239953632"/>
      <w:r>
        <w:rPr>
          <w:rFonts w:hint="eastAsia" w:ascii="宋体" w:hAnsi="宋体"/>
          <w:b/>
          <w:bCs/>
          <w:color w:val="000000"/>
          <w:szCs w:val="21"/>
        </w:rPr>
        <w:t xml:space="preserve">一、总则</w:t>
      </w:r>
      <w:bookmarkEnd w:id="285"/>
      <w:r/>
      <w:bookmarkEnd w:id="286"/>
      <w:r/>
      <w:bookmarkEnd w:id="287"/>
      <w:r/>
      <w:bookmarkEnd w:id="288"/>
      <w:r/>
      <w:bookmarkEnd w:id="289"/>
      <w:r>
        <w:rPr>
          <w:rFonts w:hint="eastAsia" w:ascii="宋体" w:hAnsi="宋体"/>
          <w:b/>
          <w:bCs/>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rPr>
          <w:rFonts w:hint="eastAsia" w:ascii="宋体" w:hAnsi="宋体"/>
          <w:color w:val="000000"/>
          <w:szCs w:val="21"/>
        </w:rPr>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99"/>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1001"/>
        <w:numPr>
          <w:ilvl w:val="0"/>
          <w:numId w:val="0"/>
        </w:numPr>
        <w:keepLines w:val="0"/>
        <w:keepNext w:val="0"/>
        <w:spacing w:line="360" w:lineRule="auto"/>
        <w:rPr>
          <w:rFonts w:hint="eastAsia" w:ascii="宋体" w:hAnsi="宋体"/>
          <w:b/>
          <w:bCs/>
          <w:color w:val="000000"/>
          <w:szCs w:val="21"/>
        </w:rPr>
      </w:pPr>
      <w:r/>
      <w:bookmarkStart w:id="290" w:name="_Toc80027880"/>
      <w:r/>
      <w:bookmarkStart w:id="291" w:name="_Toc137214796"/>
      <w:r/>
      <w:bookmarkStart w:id="292" w:name="_Toc239953633"/>
      <w:r>
        <w:rPr>
          <w:rFonts w:hint="eastAsia" w:ascii="宋体" w:hAnsi="宋体"/>
          <w:b/>
          <w:bCs/>
          <w:color w:val="000000"/>
          <w:szCs w:val="21"/>
        </w:rPr>
        <w:t xml:space="preserve">二、</w:t>
      </w:r>
      <w:bookmarkEnd w:id="290"/>
      <w:r/>
      <w:bookmarkEnd w:id="291"/>
      <w:r>
        <w:rPr>
          <w:rFonts w:ascii="宋体" w:hAnsi="宋体"/>
          <w:b/>
          <w:bCs/>
          <w:color w:val="000000"/>
          <w:szCs w:val="21"/>
        </w:rPr>
        <w:t xml:space="preserve">产品清单</w:t>
      </w:r>
      <w:bookmarkEnd w:id="292"/>
      <w:r>
        <w:rPr>
          <w:rFonts w:hint="eastAsia" w:ascii="宋体" w:hAnsi="宋体"/>
          <w:b/>
          <w:bCs/>
          <w:color w:val="000000"/>
          <w:szCs w:val="21"/>
        </w:rPr>
      </w:r>
      <w:r/>
    </w:p>
    <w:tbl>
      <w:tblPr>
        <w:tblpPr w:horzAnchor="margin" w:tblpXSpec="left" w:vertAnchor="text" w:tblpY="76" w:leftFromText="180" w:topFromText="0" w:rightFromText="180" w:bottomFromText="0"/>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267"/>
        <w:gridCol w:w="1134"/>
        <w:gridCol w:w="1701"/>
        <w:gridCol w:w="3118"/>
      </w:tblGrid>
      <w:tr>
        <w:trPr>
          <w:trHeight w:val="76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bookmarkStart w:id="293" w:name="_Toc137214797"/>
            <w:r/>
            <w:bookmarkStart w:id="294" w:name="_Toc80027881"/>
            <w:r>
              <w:rPr>
                <w:rFonts w:ascii="宋体" w:hAnsi="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99"/>
              <w:jc w:val="center"/>
              <w:spacing w:line="360" w:lineRule="auto"/>
              <w:rPr>
                <w:rFonts w:hint="eastAsia" w:ascii="宋体" w:hAnsi="宋体"/>
                <w:b/>
                <w:color w:val="000000"/>
                <w:szCs w:val="21"/>
              </w:rPr>
              <w:framePr w:hSpace="180" w:wrap="around" w:vAnchor="text" w:hAnchor="margin" w:y="76"/>
            </w:pPr>
            <w:r>
              <w:rPr>
                <w:rFonts w:hint="eastAsia" w:ascii="宋体" w:hAnsi="宋体"/>
                <w:b/>
                <w:color w:val="000000"/>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交付时间</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99"/>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质保期</w:t>
            </w:r>
            <w:r/>
          </w:p>
        </w:tc>
      </w:tr>
      <w:tr>
        <w:trPr>
          <w:trHeight w:val="7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全自动染色体微核扫描分析系统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1套</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合同签订后1个月内交付</w:t>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999"/>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设备验收合格后1年</w:t>
            </w:r>
            <w:r/>
          </w:p>
        </w:tc>
      </w:tr>
    </w:tbl>
    <w:p>
      <w:pPr>
        <w:pStyle w:val="999"/>
        <w:ind w:firstLine="422"/>
        <w:spacing w:line="360" w:lineRule="auto"/>
        <w:rPr>
          <w:rFonts w:ascii="宋体" w:hAnsi="宋体"/>
          <w:b/>
          <w:bCs/>
          <w:color w:val="000000"/>
          <w:szCs w:val="21"/>
        </w:rPr>
      </w:pPr>
      <w:r>
        <w:rPr>
          <w:rFonts w:hint="eastAsia" w:ascii="宋体" w:hAnsi="宋体"/>
          <w:b/>
          <w:color w:val="000000"/>
          <w:szCs w:val="21"/>
        </w:rPr>
        <w:t xml:space="preserve">投标产品须注明生产厂家及型号规格。</w:t>
      </w:r>
      <w:r>
        <w:rPr>
          <w:rFonts w:ascii="宋体" w:hAnsi="宋体"/>
          <w:b/>
          <w:bCs/>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5" w:name="_Toc239953634"/>
      <w:r>
        <w:rPr>
          <w:rFonts w:hint="eastAsia" w:ascii="宋体" w:hAnsi="宋体"/>
          <w:b/>
          <w:bCs/>
          <w:color w:val="000000"/>
          <w:szCs w:val="21"/>
        </w:rPr>
        <w:t xml:space="preserve">三、</w:t>
      </w:r>
      <w:r>
        <w:rPr>
          <w:rFonts w:ascii="宋体" w:hAnsi="宋体"/>
          <w:b/>
          <w:bCs/>
          <w:color w:val="000000"/>
          <w:szCs w:val="21"/>
        </w:rPr>
        <w:t xml:space="preserve">配置清单</w:t>
      </w:r>
      <w:bookmarkEnd w:id="295"/>
      <w:r>
        <w:rPr>
          <w:rFonts w:hint="eastAsia" w:ascii="宋体" w:hAnsi="宋体"/>
          <w:b/>
          <w:bCs/>
          <w:color w:val="000000"/>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5501"/>
        <w:gridCol w:w="1242"/>
      </w:tblGrid>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设备名称</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设置明细</w:t>
            </w:r>
            <w:r>
              <w:rPr>
                <w:color w:val="000000"/>
                <w:szCs w:val="21"/>
              </w:rPr>
            </w:r>
            <w:r/>
          </w:p>
        </w:tc>
        <w:tc>
          <w:tcPr>
            <w:tcW w:w="701" w:type="pct"/>
            <w:vAlign w:val="top"/>
            <w:textDirection w:val="lrTb"/>
            <w:noWrap w:val="false"/>
          </w:tcPr>
          <w:p>
            <w:pPr>
              <w:pStyle w:val="999"/>
              <w:spacing w:line="360" w:lineRule="auto"/>
              <w:rPr>
                <w:color w:val="000000"/>
                <w:szCs w:val="21"/>
              </w:rPr>
            </w:pPr>
            <w:r>
              <w:rPr>
                <w:rFonts w:hint="eastAsia"/>
                <w:color w:val="000000"/>
                <w:szCs w:val="21"/>
              </w:rPr>
              <w:t xml:space="preserve">数量</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自动细胞显微图像扫描系统</w:t>
            </w:r>
            <w:r>
              <w:rPr>
                <w:color w:val="000000"/>
                <w:szCs w:val="21"/>
              </w:rPr>
            </w:r>
            <w:r/>
          </w:p>
        </w:tc>
        <w:tc>
          <w:tcPr>
            <w:tcW w:w="3105" w:type="pct"/>
            <w:vAlign w:val="top"/>
            <w:textDirection w:val="lrTb"/>
            <w:noWrap w:val="false"/>
          </w:tcPr>
          <w:p>
            <w:pPr>
              <w:pStyle w:val="999"/>
              <w:spacing w:line="360" w:lineRule="auto"/>
              <w:rPr>
                <w:rFonts w:hint="eastAsia"/>
                <w:color w:val="000000"/>
                <w:szCs w:val="21"/>
              </w:rPr>
            </w:pPr>
            <w:r>
              <w:rPr>
                <w:rFonts w:hint="eastAsia" w:ascii="宋体" w:hAnsi="宋体"/>
                <w:bCs/>
                <w:color w:val="000000"/>
              </w:rPr>
              <w:t xml:space="preserve">提供整机出厂合格证、出厂性能检测报告、原厂操作手册、维修手册、软件操作说明书、设备序列号唯一标识、原厂质保承诺书、全套配件和耗材清单。（验收时提供）</w:t>
            </w:r>
            <w:r>
              <w:rPr>
                <w:rFonts w:hint="eastAsia"/>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10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20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color w:val="000000"/>
                <w:szCs w:val="21"/>
              </w:rPr>
              <w:t xml:space="preserve">100</w:t>
            </w:r>
            <w:r>
              <w:rPr>
                <w:rFonts w:hint="eastAsia"/>
                <w:color w:val="000000"/>
                <w:szCs w:val="21"/>
              </w:rPr>
              <w:t xml:space="preserve">倍物镜</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个</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电动载物台</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全自动扫描载物台</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自动泵油装置</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片箱</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一次可放置</w:t>
            </w:r>
            <w:r>
              <w:rPr>
                <w:color w:val="000000"/>
                <w:szCs w:val="21"/>
              </w:rPr>
              <w:t xml:space="preserve">200</w:t>
            </w:r>
            <w:r>
              <w:rPr>
                <w:rFonts w:hint="eastAsia"/>
                <w:color w:val="000000"/>
                <w:szCs w:val="21"/>
              </w:rPr>
              <w:t xml:space="preserve">片以上载玻片</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图像采集系统</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彩色高清</w:t>
            </w:r>
            <w:r>
              <w:rPr>
                <w:color w:val="000000"/>
                <w:szCs w:val="21"/>
              </w:rPr>
              <w:t xml:space="preserve">CMOS</w:t>
            </w:r>
            <w:r>
              <w:rPr>
                <w:rFonts w:hint="eastAsia"/>
                <w:color w:val="000000"/>
                <w:szCs w:val="21"/>
              </w:rPr>
              <w:t xml:space="preserve">摄像头、黑白</w:t>
            </w:r>
            <w:r>
              <w:rPr>
                <w:rFonts w:hint="eastAsia" w:ascii="_x000B__x000C_" w:hAnsi="_x000B__x000C_" w:cs="_x000B__x000C_"/>
                <w:color w:val="000000"/>
                <w:szCs w:val="21"/>
              </w:rPr>
              <w:t xml:space="preserve">高清</w:t>
            </w:r>
            <w:r>
              <w:rPr>
                <w:rFonts w:ascii="_x000B__x000C_" w:hAnsi="_x000B__x000C_" w:cs="_x000B__x000C_"/>
                <w:color w:val="000000"/>
                <w:szCs w:val="21"/>
              </w:rPr>
              <w:t xml:space="preserve">CMOS</w:t>
            </w:r>
            <w:r>
              <w:rPr>
                <w:rFonts w:hint="eastAsia" w:ascii="_x000B__x000C_" w:hAnsi="_x000B__x000C_" w:cs="_x000B__x000C_"/>
                <w:color w:val="000000"/>
                <w:szCs w:val="21"/>
              </w:rPr>
              <w:t xml:space="preserve">摄像头</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扫描工作站</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color w:val="000000"/>
                <w:szCs w:val="21"/>
              </w:rPr>
              <w:t xml:space="preserve">CPU≥四核，运行存储器≥32GB，硬盘存储器≥</w:t>
            </w:r>
            <w:r>
              <w:rPr>
                <w:color w:val="000000"/>
                <w:szCs w:val="21"/>
              </w:rPr>
              <w:t xml:space="preserve">16TB</w:t>
            </w:r>
            <w:r>
              <w:rPr>
                <w:rFonts w:hint="eastAsia"/>
                <w:color w:val="000000"/>
                <w:szCs w:val="21"/>
              </w:rPr>
              <w:t xml:space="preserve">，独立显卡：显存≥</w:t>
            </w:r>
            <w:r>
              <w:rPr>
                <w:color w:val="000000"/>
                <w:szCs w:val="21"/>
              </w:rPr>
              <w:t xml:space="preserve">12GB</w:t>
            </w:r>
            <w:r>
              <w:rPr>
                <w:rFonts w:hint="eastAsia"/>
                <w:color w:val="000000"/>
                <w:szCs w:val="21"/>
              </w:rPr>
              <w:t xml:space="preserve">。</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染色体畸变与微核分析系统</w:t>
            </w:r>
            <w:r>
              <w:rPr>
                <w:color w:val="000000"/>
                <w:szCs w:val="21"/>
              </w:rPr>
            </w:r>
            <w:r/>
          </w:p>
        </w:tc>
        <w:tc>
          <w:tcPr>
            <w:tcW w:w="3105" w:type="pct"/>
            <w:vAlign w:val="top"/>
            <w:textDirection w:val="lrTb"/>
            <w:noWrap w:val="false"/>
          </w:tcPr>
          <w:p>
            <w:pPr>
              <w:pStyle w:val="999"/>
              <w:spacing w:line="360" w:lineRule="auto"/>
              <w:rPr>
                <w:color w:val="000000"/>
                <w:szCs w:val="21"/>
              </w:rPr>
            </w:pPr>
            <w:r>
              <w:rPr>
                <w:color w:val="000000"/>
                <w:szCs w:val="21"/>
              </w:rPr>
              <w:t xml:space="preserve">/</w:t>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color w:val="000000"/>
                <w:szCs w:val="21"/>
              </w:rPr>
              <w:t xml:space="preserve">中心服务器</w:t>
            </w:r>
            <w:r>
              <w:rPr>
                <w:color w:val="000000"/>
                <w:szCs w:val="21"/>
              </w:rPr>
            </w:r>
            <w:r/>
          </w:p>
        </w:tc>
        <w:tc>
          <w:tcPr>
            <w:tcW w:w="3105" w:type="pct"/>
            <w:vAlign w:val="top"/>
            <w:textDirection w:val="lrTb"/>
            <w:noWrap w:val="false"/>
          </w:tcPr>
          <w:p>
            <w:pPr>
              <w:pStyle w:val="999"/>
              <w:spacing w:line="360" w:lineRule="auto"/>
              <w:rPr>
                <w:color w:val="000000"/>
                <w:szCs w:val="21"/>
              </w:rPr>
            </w:pPr>
            <w:r>
              <w:rPr>
                <w:rFonts w:hint="eastAsia" w:ascii="思源宋体" w:hAnsi="思源宋体" w:cs="思源宋体"/>
                <w:color w:val="000000"/>
                <w:sz w:val="22"/>
                <w:szCs w:val="22"/>
              </w:rPr>
              <w:t xml:space="preserve">CPU≥12核，运行存储器≥48G，固态硬盘≥</w:t>
            </w:r>
            <w:r>
              <w:rPr>
                <w:rFonts w:hint="eastAsia" w:ascii="思源宋体" w:hAnsi="思源宋体" w:cs="思源宋体"/>
                <w:color w:val="000000"/>
                <w:sz w:val="22"/>
                <w:szCs w:val="22"/>
              </w:rPr>
              <w:t xml:space="preserve">512G，机械硬盘≥16T，显卡 NVIDIA RTX-3060×2</w:t>
            </w:r>
            <w:r>
              <w:rPr>
                <w:color w:val="000000"/>
                <w:szCs w:val="21"/>
              </w:rPr>
            </w:r>
            <w:r/>
          </w:p>
        </w:tc>
        <w:tc>
          <w:tcPr>
            <w:tcW w:w="701" w:type="pct"/>
            <w:vAlign w:val="top"/>
            <w:textDirection w:val="lrTb"/>
            <w:noWrap w:val="false"/>
          </w:tcPr>
          <w:p>
            <w:pPr>
              <w:pStyle w:val="999"/>
              <w:spacing w:line="360" w:lineRule="auto"/>
              <w:rPr>
                <w:color w:val="000000"/>
                <w:szCs w:val="21"/>
              </w:rPr>
            </w:pPr>
            <w:r>
              <w:rPr>
                <w:color w:val="000000"/>
                <w:szCs w:val="21"/>
              </w:rPr>
              <w:t xml:space="preserve">1</w:t>
            </w:r>
            <w:r>
              <w:rPr>
                <w:rFonts w:hint="eastAsia"/>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color w:val="000000"/>
                <w:szCs w:val="21"/>
              </w:rPr>
            </w:pPr>
            <w:r>
              <w:rPr>
                <w:rFonts w:hint="eastAsia" w:ascii="宋体" w:hAnsi="宋体" w:cs="宋体"/>
                <w:color w:val="000000"/>
                <w:szCs w:val="21"/>
              </w:rPr>
              <w:t xml:space="preserve">分析终端</w:t>
            </w:r>
            <w:r>
              <w:rPr>
                <w:color w:val="000000"/>
                <w:szCs w:val="21"/>
              </w:rPr>
            </w:r>
            <w:r/>
          </w:p>
        </w:tc>
        <w:tc>
          <w:tcPr>
            <w:tcW w:w="3105" w:type="pct"/>
            <w:vAlign w:val="top"/>
            <w:textDirection w:val="lrTb"/>
            <w:noWrap w:val="false"/>
          </w:tcPr>
          <w:p>
            <w:pPr>
              <w:pStyle w:val="999"/>
              <w:spacing w:line="360" w:lineRule="auto"/>
              <w:rPr>
                <w:rFonts w:ascii="思源宋体" w:hAnsi="思源宋体" w:eastAsia="思源宋体" w:cs="思源宋体"/>
                <w:color w:val="000000"/>
                <w:sz w:val="22"/>
                <w:szCs w:val="22"/>
              </w:rPr>
            </w:pPr>
            <w:r>
              <w:rPr>
                <w:rFonts w:hint="eastAsia"/>
                <w:color w:val="000000"/>
                <w:szCs w:val="21"/>
              </w:rPr>
              <w:t xml:space="preserve">CPU≥</w:t>
            </w:r>
            <w:r>
              <w:rPr>
                <w:rFonts w:hint="eastAsia" w:ascii="宋体" w:hAnsi="宋体" w:cs="宋体"/>
                <w:color w:val="000000"/>
                <w:szCs w:val="21"/>
              </w:rPr>
              <w:t xml:space="preserve">四核，运行存储器</w:t>
            </w:r>
            <w:r>
              <w:rPr>
                <w:rFonts w:ascii="Cambria" w:hAnsi="Cambria" w:cs="Cambria"/>
                <w:color w:val="000000"/>
                <w:szCs w:val="21"/>
              </w:rPr>
              <w:t xml:space="preserve">≥</w:t>
            </w:r>
            <w:r>
              <w:rPr>
                <w:rFonts w:hint="eastAsia"/>
                <w:color w:val="000000"/>
                <w:szCs w:val="21"/>
              </w:rPr>
              <w:t xml:space="preserve">32GB</w:t>
            </w:r>
            <w:r>
              <w:rPr>
                <w:rFonts w:hint="eastAsia" w:ascii="宋体" w:hAnsi="宋体" w:cs="宋体"/>
                <w:color w:val="000000"/>
                <w:szCs w:val="21"/>
              </w:rPr>
              <w:t xml:space="preserve">，固态硬盘</w:t>
            </w:r>
            <w:r>
              <w:rPr>
                <w:rFonts w:ascii="Cambria" w:hAnsi="Cambria" w:cs="Cambria"/>
                <w:color w:val="000000"/>
                <w:szCs w:val="21"/>
              </w:rPr>
              <w:t xml:space="preserve">≥</w:t>
            </w:r>
            <w:r>
              <w:rPr>
                <w:rFonts w:hint="eastAsia"/>
                <w:color w:val="000000"/>
                <w:szCs w:val="21"/>
              </w:rPr>
              <w:t xml:space="preserve">512G</w:t>
            </w:r>
            <w:r>
              <w:rPr>
                <w:rFonts w:ascii="思源宋体" w:hAnsi="思源宋体" w:eastAsia="思源宋体" w:cs="思源宋体"/>
                <w:color w:val="000000"/>
                <w:sz w:val="22"/>
                <w:szCs w:val="22"/>
              </w:rPr>
            </w:r>
            <w:r/>
          </w:p>
        </w:tc>
        <w:tc>
          <w:tcPr>
            <w:tcW w:w="701" w:type="pct"/>
            <w:vAlign w:val="top"/>
            <w:textDirection w:val="lrTb"/>
            <w:noWrap w:val="false"/>
          </w:tcPr>
          <w:p>
            <w:pPr>
              <w:pStyle w:val="999"/>
              <w:spacing w:line="360" w:lineRule="auto"/>
              <w:rPr>
                <w:color w:val="000000"/>
                <w:szCs w:val="21"/>
              </w:rPr>
            </w:pPr>
            <w:r>
              <w:rPr>
                <w:color w:val="000000"/>
                <w:szCs w:val="21"/>
              </w:rPr>
              <w:t xml:space="preserve">6</w:t>
            </w:r>
            <w:r>
              <w:rPr>
                <w:rFonts w:hint="eastAsia" w:ascii="宋体" w:hAnsi="宋体" w:cs="宋体"/>
                <w:color w:val="000000"/>
                <w:szCs w:val="21"/>
              </w:rPr>
              <w:t xml:space="preserve">套</w:t>
            </w:r>
            <w:r>
              <w:rPr>
                <w:color w:val="000000"/>
                <w:szCs w:val="21"/>
              </w:rPr>
            </w:r>
            <w:r/>
          </w:p>
        </w:tc>
      </w:tr>
      <w:tr>
        <w:trPr/>
        <w:tc>
          <w:tcPr>
            <w:tcW w:w="1193" w:type="pct"/>
            <w:vAlign w:val="top"/>
            <w:textDirection w:val="lrTb"/>
            <w:noWrap w:val="false"/>
          </w:tcPr>
          <w:p>
            <w:pPr>
              <w:pStyle w:val="999"/>
              <w:spacing w:line="360" w:lineRule="auto"/>
              <w:rPr>
                <w:rFonts w:hint="eastAsia" w:ascii="宋体" w:hAnsi="宋体" w:cs="宋体"/>
                <w:color w:val="000000"/>
                <w:szCs w:val="21"/>
              </w:rPr>
            </w:pPr>
            <w:r>
              <w:rPr>
                <w:rFonts w:ascii="宋体" w:hAnsi="宋体" w:cs="宋体"/>
                <w:color w:val="000000"/>
                <w:szCs w:val="21"/>
              </w:rPr>
              <w:t xml:space="preserve">UPS</w:t>
            </w:r>
            <w:r>
              <w:rPr>
                <w:rFonts w:hint="eastAsia" w:ascii="宋体" w:hAnsi="宋体" w:cs="宋体"/>
                <w:color w:val="000000"/>
                <w:szCs w:val="21"/>
              </w:rPr>
              <w:t xml:space="preserve">电源</w:t>
            </w:r>
            <w:r/>
          </w:p>
        </w:tc>
        <w:tc>
          <w:tcPr>
            <w:tcW w:w="3105" w:type="pct"/>
            <w:vAlign w:val="top"/>
            <w:textDirection w:val="lrTb"/>
            <w:noWrap w:val="false"/>
          </w:tcPr>
          <w:p>
            <w:pPr>
              <w:pStyle w:val="999"/>
              <w:spacing w:line="360" w:lineRule="auto"/>
              <w:rPr>
                <w:color w:val="000000"/>
                <w:szCs w:val="21"/>
              </w:rPr>
            </w:pPr>
            <w:r>
              <w:rPr>
                <w:color w:val="000000"/>
                <w:szCs w:val="21"/>
              </w:rPr>
              <w:t xml:space="preserve">3000W</w:t>
            </w:r>
            <w:r>
              <w:rPr>
                <w:rFonts w:hint="eastAsia"/>
                <w:color w:val="000000"/>
                <w:szCs w:val="21"/>
              </w:rPr>
              <w:t xml:space="preserve">额定容量，内置</w:t>
            </w:r>
            <w:r>
              <w:rPr>
                <w:color w:val="000000"/>
                <w:szCs w:val="21"/>
              </w:rPr>
              <w:t xml:space="preserve">6</w:t>
            </w:r>
            <w:r>
              <w:rPr>
                <w:rFonts w:hint="eastAsia"/>
                <w:color w:val="000000"/>
                <w:szCs w:val="21"/>
              </w:rPr>
              <w:t xml:space="preserve">节</w:t>
            </w:r>
            <w:r>
              <w:rPr>
                <w:color w:val="000000"/>
                <w:szCs w:val="21"/>
              </w:rPr>
              <w:t xml:space="preserve">9AH</w:t>
            </w:r>
            <w:r>
              <w:rPr>
                <w:rFonts w:hint="eastAsia"/>
                <w:color w:val="000000"/>
                <w:szCs w:val="21"/>
              </w:rPr>
              <w:t xml:space="preserve">电池，</w:t>
            </w:r>
            <w:r>
              <w:rPr>
                <w:color w:val="000000"/>
                <w:szCs w:val="21"/>
              </w:rPr>
              <w:t xml:space="preserve">1.5A</w:t>
            </w:r>
            <w:r>
              <w:rPr>
                <w:rFonts w:hint="eastAsia"/>
                <w:color w:val="000000"/>
                <w:szCs w:val="21"/>
              </w:rPr>
              <w:t xml:space="preserve">充电电流，</w:t>
            </w:r>
            <w:r>
              <w:rPr>
                <w:color w:val="000000"/>
                <w:szCs w:val="21"/>
              </w:rPr>
              <w:t xml:space="preserve">0</w:t>
            </w:r>
            <w:r>
              <w:rPr>
                <w:rFonts w:hint="eastAsia"/>
                <w:color w:val="000000"/>
                <w:szCs w:val="21"/>
              </w:rPr>
              <w:t xml:space="preserve">秒切换</w:t>
            </w:r>
            <w:r>
              <w:rPr>
                <w:color w:val="000000"/>
                <w:szCs w:val="21"/>
              </w:rPr>
            </w:r>
            <w:r/>
          </w:p>
        </w:tc>
        <w:tc>
          <w:tcPr>
            <w:tcW w:w="701" w:type="pct"/>
            <w:vAlign w:val="top"/>
            <w:textDirection w:val="lrTb"/>
            <w:noWrap w:val="false"/>
          </w:tcPr>
          <w:p>
            <w:pPr>
              <w:pStyle w:val="999"/>
              <w:spacing w:line="360" w:lineRule="auto"/>
              <w:rPr>
                <w:rFonts w:hint="eastAsia"/>
                <w:color w:val="000000"/>
                <w:szCs w:val="21"/>
              </w:rPr>
            </w:pPr>
            <w:r>
              <w:rPr>
                <w:color w:val="000000"/>
                <w:szCs w:val="21"/>
              </w:rPr>
              <w:t xml:space="preserve">1</w:t>
            </w:r>
            <w:r>
              <w:rPr>
                <w:rFonts w:hint="eastAsia"/>
                <w:color w:val="000000"/>
                <w:szCs w:val="21"/>
              </w:rPr>
              <w:t xml:space="preserve">台</w:t>
            </w:r>
            <w:r/>
          </w:p>
        </w:tc>
      </w:tr>
      <w:tr>
        <w:trPr/>
        <w:tc>
          <w:tcPr>
            <w:tcW w:w="1193" w:type="pct"/>
            <w:vAlign w:val="top"/>
            <w:textDirection w:val="lrTb"/>
            <w:noWrap w:val="false"/>
          </w:tcPr>
          <w:p>
            <w:pPr>
              <w:pStyle w:val="999"/>
              <w:spacing w:line="360" w:lineRule="auto"/>
              <w:rPr>
                <w:rFonts w:ascii="宋体" w:hAnsi="宋体" w:cs="宋体"/>
                <w:color w:val="000000"/>
                <w:szCs w:val="21"/>
              </w:rPr>
            </w:pPr>
            <w:r>
              <w:rPr>
                <w:rFonts w:hint="eastAsia" w:ascii="宋体" w:hAnsi="宋体" w:cs="宋体"/>
                <w:color w:val="000000"/>
                <w:szCs w:val="21"/>
              </w:rPr>
              <w:t xml:space="preserve">外接无线网卡</w:t>
            </w:r>
            <w:r>
              <w:rPr>
                <w:rFonts w:ascii="宋体" w:hAnsi="宋体" w:cs="宋体"/>
                <w:color w:val="000000"/>
                <w:szCs w:val="21"/>
              </w:rPr>
            </w:r>
            <w:r/>
          </w:p>
        </w:tc>
        <w:tc>
          <w:tcPr>
            <w:tcW w:w="3105" w:type="pct"/>
            <w:vAlign w:val="top"/>
            <w:textDirection w:val="lrTb"/>
            <w:noWrap w:val="false"/>
          </w:tcPr>
          <w:p>
            <w:pPr>
              <w:pStyle w:val="999"/>
              <w:spacing w:line="360" w:lineRule="auto"/>
              <w:rPr>
                <w:rFonts w:hint="eastAsia"/>
                <w:color w:val="000000"/>
                <w:szCs w:val="21"/>
              </w:rPr>
            </w:pPr>
            <w:r>
              <w:rPr>
                <w:rFonts w:hint="eastAsia"/>
                <w:color w:val="000000"/>
                <w:szCs w:val="21"/>
              </w:rPr>
            </w:r>
            <w:r/>
          </w:p>
        </w:tc>
        <w:tc>
          <w:tcPr>
            <w:tcW w:w="701" w:type="pct"/>
            <w:vAlign w:val="top"/>
            <w:textDirection w:val="lrTb"/>
            <w:noWrap w:val="false"/>
          </w:tcPr>
          <w:p>
            <w:pPr>
              <w:pStyle w:val="999"/>
              <w:spacing w:line="360" w:lineRule="auto"/>
              <w:rPr>
                <w:rFonts w:hint="eastAsia"/>
                <w:color w:val="000000"/>
                <w:szCs w:val="21"/>
              </w:rPr>
            </w:pPr>
            <w:r>
              <w:rPr>
                <w:color w:val="000000"/>
                <w:szCs w:val="21"/>
              </w:rPr>
              <w:t xml:space="preserve">6</w:t>
            </w:r>
            <w:r>
              <w:rPr>
                <w:rFonts w:hint="eastAsia"/>
                <w:color w:val="000000"/>
                <w:szCs w:val="21"/>
              </w:rPr>
              <w:t xml:space="preserve">个</w:t>
            </w:r>
            <w:r/>
          </w:p>
        </w:tc>
      </w:tr>
    </w:tbl>
    <w:p>
      <w:pPr>
        <w:pStyle w:val="999"/>
        <w:ind w:firstLine="422"/>
        <w:spacing w:line="360" w:lineRule="auto"/>
        <w:rPr>
          <w:rFonts w:ascii="宋体" w:hAnsi="宋体"/>
          <w:b/>
          <w:bCs/>
          <w:color w:val="000000"/>
          <w:szCs w:val="21"/>
        </w:rPr>
      </w:pPr>
      <w:r>
        <w:rPr>
          <w:rFonts w:ascii="宋体" w:hAnsi="宋体"/>
          <w:b/>
          <w:bCs/>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6" w:name="_Toc239953635"/>
      <w:r>
        <w:rPr>
          <w:rFonts w:hint="eastAsia" w:ascii="宋体" w:hAnsi="宋体"/>
          <w:b/>
          <w:bCs/>
          <w:color w:val="000000"/>
          <w:szCs w:val="21"/>
        </w:rPr>
        <w:t xml:space="preserve">四</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293"/>
      <w:r/>
      <w:bookmarkEnd w:id="294"/>
      <w:r/>
      <w:bookmarkEnd w:id="296"/>
      <w:r>
        <w:rPr>
          <w:rFonts w:hint="eastAsia" w:ascii="宋体" w:hAnsi="宋体"/>
          <w:b/>
          <w:bCs/>
          <w:color w:val="000000"/>
          <w:szCs w:val="21"/>
        </w:rPr>
      </w:r>
      <w:r/>
    </w:p>
    <w:p>
      <w:pPr>
        <w:pStyle w:val="999"/>
        <w:numPr>
          <w:ilvl w:val="0"/>
          <w:numId w:val="46"/>
        </w:numPr>
        <w:spacing w:line="360" w:lineRule="auto"/>
        <w:rPr>
          <w:rFonts w:hint="eastAsia"/>
          <w:color w:val="000000"/>
        </w:rPr>
      </w:pPr>
      <w:r>
        <w:rPr>
          <w:rFonts w:hint="eastAsia"/>
          <w:color w:val="000000"/>
        </w:rPr>
        <w:t xml:space="preserve">全自动显微图像扫描系统技术参数：</w:t>
      </w:r>
      <w:r/>
    </w:p>
    <w:p>
      <w:pPr>
        <w:pStyle w:val="999"/>
        <w:ind w:firstLine="420"/>
        <w:spacing w:line="360" w:lineRule="auto"/>
        <w:rPr>
          <w:color w:val="000000"/>
          <w:szCs w:val="21"/>
        </w:rPr>
      </w:pPr>
      <w:r>
        <w:rPr>
          <w:color w:val="000000"/>
          <w:szCs w:val="21"/>
        </w:rPr>
        <w:t xml:space="preserve">1. </w:t>
      </w:r>
      <w:r>
        <w:rPr>
          <w:rFonts w:hint="eastAsia"/>
          <w:color w:val="000000"/>
          <w:szCs w:val="21"/>
        </w:rPr>
        <w:t xml:space="preserve">全自动显微成像系统为封闭一体式结构，玻片扫描整体过程均在封闭箱体内完成。系统结构包括但不限于：光学系统（含荧光模块）、玻片仓、信息录入系统、泵油系统、图像采集系统。</w:t>
      </w:r>
      <w:r>
        <w:rPr>
          <w:color w:val="000000"/>
          <w:szCs w:val="21"/>
        </w:rPr>
      </w:r>
      <w:r/>
    </w:p>
    <w:p>
      <w:pPr>
        <w:pStyle w:val="999"/>
        <w:ind w:firstLine="420"/>
        <w:spacing w:line="360" w:lineRule="auto"/>
        <w:rPr>
          <w:rFonts w:hint="eastAsia"/>
          <w:color w:val="000000"/>
          <w:szCs w:val="21"/>
        </w:rPr>
      </w:pPr>
      <w:r>
        <w:rPr>
          <w:color w:val="000000"/>
          <w:szCs w:val="21"/>
        </w:rPr>
        <w:t xml:space="preserve">2. </w:t>
      </w:r>
      <w:r>
        <w:rPr>
          <w:rFonts w:hint="eastAsia"/>
          <w:color w:val="000000"/>
          <w:szCs w:val="21"/>
        </w:rPr>
        <w:t xml:space="preserve">光学系统：无限远色差、反差双重校正光学系统。</w:t>
      </w:r>
      <w:r/>
    </w:p>
    <w:p>
      <w:pPr>
        <w:pStyle w:val="999"/>
        <w:ind w:firstLine="420"/>
        <w:spacing w:line="360" w:lineRule="auto"/>
        <w:rPr>
          <w:color w:val="000000"/>
          <w:szCs w:val="21"/>
        </w:rPr>
      </w:pPr>
      <w:r>
        <w:rPr>
          <w:color w:val="000000"/>
          <w:szCs w:val="21"/>
        </w:rPr>
        <w:t xml:space="preserve">3</w:t>
      </w:r>
      <w:r>
        <w:rPr>
          <w:rFonts w:hint="eastAsia"/>
          <w:color w:val="000000"/>
          <w:szCs w:val="21"/>
        </w:rPr>
        <w:t xml:space="preserve">.</w:t>
      </w:r>
      <w:r>
        <w:rPr>
          <w:color w:val="000000"/>
          <w:szCs w:val="21"/>
        </w:rPr>
        <w:t xml:space="preserve"> 具备针对染色体扫描研究优化的半复消色差光路。</w:t>
      </w:r>
      <w:r/>
    </w:p>
    <w:p>
      <w:pPr>
        <w:pStyle w:val="999"/>
        <w:ind w:firstLine="420"/>
        <w:spacing w:line="360" w:lineRule="auto"/>
        <w:rPr>
          <w:color w:val="000000"/>
          <w:szCs w:val="21"/>
        </w:rPr>
      </w:pPr>
      <w:r>
        <w:rPr>
          <w:color w:val="000000"/>
          <w:szCs w:val="21"/>
        </w:rPr>
        <w:t xml:space="preserve">4. 明场光源采用高强度高显色LED灯源，可在任意亮度保持稳定色温，寿命≥50000小时。</w:t>
      </w:r>
      <w:r/>
    </w:p>
    <w:p>
      <w:pPr>
        <w:pStyle w:val="999"/>
        <w:ind w:firstLine="420"/>
        <w:spacing w:line="360" w:lineRule="auto"/>
        <w:rPr>
          <w:color w:val="000000"/>
          <w:szCs w:val="21"/>
        </w:rPr>
      </w:pPr>
      <w:r>
        <w:rPr>
          <w:color w:val="000000"/>
          <w:szCs w:val="21"/>
        </w:rPr>
        <w:t xml:space="preserve">5. 机身增强图像稳定装置：针对物镜转盘、Z轴调焦和载物台支架、聚光镜支架等关键部件，使用隔热材质制造的无震动固定一体化结构，使其在工作过程中不受震动的影响，并可保持长时间内不受外界温度变化的影响，确保长时间连续扫描工作时nm级别下的稳定聚焦，防止由于外界温度改变造成的光路偏移及离焦现象。</w:t>
      </w:r>
      <w:r/>
    </w:p>
    <w:p>
      <w:pPr>
        <w:pStyle w:val="999"/>
        <w:ind w:firstLine="420"/>
        <w:spacing w:line="360" w:lineRule="auto"/>
        <w:rPr>
          <w:color w:val="000000"/>
          <w:szCs w:val="21"/>
        </w:rPr>
      </w:pPr>
      <w:r>
        <w:rPr>
          <w:color w:val="000000"/>
          <w:szCs w:val="21"/>
        </w:rPr>
        <w:t xml:space="preserve">6. Z轴调焦采用高精度电动驱动技术，Z轴步进</w:t>
      </w:r>
      <w:r>
        <w:rPr>
          <w:color w:val="000000"/>
          <w:szCs w:val="21"/>
        </w:rPr>
        <w:t xml:space="preserve">精度≤25nm，确保收集到更多层面焦平面的细微信息。</w:t>
      </w:r>
      <w:r/>
    </w:p>
    <w:p>
      <w:pPr>
        <w:pStyle w:val="999"/>
        <w:ind w:firstLine="420"/>
        <w:spacing w:line="360" w:lineRule="auto"/>
        <w:rPr>
          <w:rFonts w:hint="eastAsia"/>
          <w:color w:val="000000"/>
          <w:szCs w:val="21"/>
        </w:rPr>
      </w:pPr>
      <w:r>
        <w:rPr>
          <w:rFonts w:ascii="宋体" w:hAnsi="宋体"/>
          <w:color w:val="000000"/>
          <w:szCs w:val="21"/>
        </w:rPr>
        <w:t xml:space="preserve">▲</w:t>
      </w:r>
      <w:r>
        <w:rPr>
          <w:color w:val="000000"/>
          <w:szCs w:val="21"/>
        </w:rPr>
        <w:t xml:space="preserve">7. </w:t>
      </w:r>
      <w:r>
        <w:rPr>
          <w:rFonts w:hint="eastAsia"/>
          <w:color w:val="000000"/>
          <w:szCs w:val="21"/>
        </w:rPr>
        <w:t xml:space="preserve">控制屏：机身配有显微镜原装一体彩色TFT屏、机身按钮和软件操控，可通过TFT屏控制和显示显微镜的平台高度、物镜及光圈状态信息；调焦齿轮上须具有≥10个置于调焦轮侧面的快捷可自定义编辑盲操按钮。（提供产品说明书或图片证明文件）</w:t>
      </w:r>
      <w:r/>
    </w:p>
    <w:p>
      <w:pPr>
        <w:pStyle w:val="999"/>
        <w:ind w:firstLine="420"/>
        <w:spacing w:line="360" w:lineRule="auto"/>
        <w:rPr>
          <w:rFonts w:hint="eastAsia"/>
          <w:color w:val="000000"/>
          <w:szCs w:val="21"/>
        </w:rPr>
      </w:pPr>
      <w:r>
        <w:rPr>
          <w:color w:val="000000"/>
          <w:szCs w:val="21"/>
        </w:rPr>
        <w:t xml:space="preserve">8. </w:t>
      </w:r>
      <w:r>
        <w:rPr>
          <w:rFonts w:hint="eastAsia"/>
          <w:color w:val="000000"/>
          <w:szCs w:val="21"/>
        </w:rPr>
        <w:t xml:space="preserve">物镜转盘：≥</w:t>
      </w:r>
      <w:r>
        <w:rPr>
          <w:color w:val="000000"/>
          <w:szCs w:val="21"/>
        </w:rPr>
        <w:t xml:space="preserve">4</w:t>
      </w:r>
      <w:r>
        <w:rPr>
          <w:rFonts w:hint="eastAsia"/>
          <w:color w:val="000000"/>
          <w:szCs w:val="21"/>
        </w:rPr>
        <w:t xml:space="preserve">位品牌方原装电动物镜转盘，支持通过显微镜触摸屏自动切换物镜，具有自动齐焦功能。（提供产品说明书或图片证明文件）</w:t>
      </w:r>
      <w:r/>
    </w:p>
    <w:p>
      <w:pPr>
        <w:pStyle w:val="999"/>
        <w:ind w:firstLine="420"/>
        <w:spacing w:line="360" w:lineRule="auto"/>
        <w:rPr>
          <w:color w:val="000000"/>
          <w:szCs w:val="21"/>
        </w:rPr>
      </w:pPr>
      <w:r>
        <w:rPr>
          <w:color w:val="000000"/>
          <w:szCs w:val="21"/>
        </w:rPr>
        <w:t xml:space="preserve">9. 物镜（10X）：增强平场半复消色差物镜，NA≥0.25。</w:t>
      </w:r>
      <w:r/>
    </w:p>
    <w:p>
      <w:pPr>
        <w:pStyle w:val="999"/>
        <w:ind w:firstLine="420"/>
        <w:spacing w:line="360" w:lineRule="auto"/>
        <w:rPr>
          <w:color w:val="000000"/>
          <w:szCs w:val="21"/>
        </w:rPr>
      </w:pPr>
      <w:r>
        <w:rPr>
          <w:color w:val="000000"/>
          <w:szCs w:val="21"/>
        </w:rPr>
        <w:t xml:space="preserve">10. 物镜（20X）：增强平场半复消色差物镜，NA≥0.5。</w:t>
      </w:r>
      <w:r/>
    </w:p>
    <w:p>
      <w:pPr>
        <w:pStyle w:val="999"/>
        <w:ind w:firstLine="420"/>
        <w:spacing w:line="360" w:lineRule="auto"/>
        <w:rPr>
          <w:color w:val="000000"/>
          <w:szCs w:val="21"/>
        </w:rPr>
      </w:pPr>
      <w:r>
        <w:rPr>
          <w:color w:val="000000"/>
          <w:szCs w:val="21"/>
        </w:rPr>
        <w:t xml:space="preserve">11. 物镜（100X）：增强平场半复消色差物镜，NA≥1.3。</w:t>
      </w:r>
      <w:r/>
    </w:p>
    <w:p>
      <w:pPr>
        <w:pStyle w:val="999"/>
        <w:ind w:firstLine="420"/>
        <w:spacing w:line="360" w:lineRule="auto"/>
        <w:rPr>
          <w:color w:val="000000"/>
          <w:szCs w:val="21"/>
        </w:rPr>
      </w:pPr>
      <w:r>
        <w:rPr>
          <w:rFonts w:ascii="宋体" w:hAnsi="宋体"/>
          <w:color w:val="000000"/>
          <w:szCs w:val="21"/>
        </w:rPr>
        <w:t xml:space="preserve">▲</w:t>
      </w:r>
      <w:r>
        <w:rPr>
          <w:color w:val="000000"/>
          <w:szCs w:val="21"/>
        </w:rPr>
        <w:t xml:space="preserve">12. 相机：分辨率≥1000万物理像素，芯片尺寸：≥1英寸，系统具备黑白和彩色双相机模式的实物镜头，黑白相机用于采集染色体图像，彩色相机用于采集细胞图像。（</w:t>
      </w:r>
      <w:r>
        <w:rPr>
          <w:rFonts w:hint="eastAsia"/>
          <w:color w:val="000000"/>
          <w:szCs w:val="21"/>
        </w:rPr>
        <w:t xml:space="preserve">提供相机说明书、双相机装机照片，照片标注相机位置和类型</w:t>
      </w:r>
      <w:r>
        <w:rPr>
          <w:color w:val="000000"/>
          <w:szCs w:val="21"/>
        </w:rPr>
        <w:t xml:space="preserve">）</w:t>
      </w:r>
      <w:r/>
    </w:p>
    <w:p>
      <w:pPr>
        <w:pStyle w:val="999"/>
        <w:ind w:firstLine="420"/>
        <w:spacing w:line="360" w:lineRule="auto"/>
        <w:rPr>
          <w:color w:val="000000"/>
          <w:szCs w:val="21"/>
        </w:rPr>
      </w:pPr>
      <w:r>
        <w:rPr>
          <w:color w:val="000000"/>
          <w:szCs w:val="21"/>
        </w:rPr>
        <w:t xml:space="preserve">13.电动滤镜：配置电动滤镜切换模块，根据样品类型系统自动切换滤镜，</w:t>
      </w:r>
      <w:r>
        <w:rPr>
          <w:rFonts w:hint="eastAsia"/>
          <w:color w:val="000000"/>
          <w:szCs w:val="21"/>
        </w:rPr>
        <w:t xml:space="preserve">混合上样过程中无需手动切换</w:t>
      </w:r>
      <w:r>
        <w:rPr>
          <w:color w:val="000000"/>
          <w:szCs w:val="21"/>
        </w:rPr>
        <w:t xml:space="preserve">。</w:t>
      </w:r>
      <w:r/>
    </w:p>
    <w:p>
      <w:pPr>
        <w:pStyle w:val="999"/>
        <w:ind w:firstLine="424"/>
        <w:spacing w:line="360" w:lineRule="auto"/>
        <w:rPr>
          <w:rFonts w:hint="eastAsia"/>
          <w:color w:val="000000"/>
          <w:szCs w:val="21"/>
        </w:rPr>
      </w:pPr>
      <w:r>
        <w:rPr>
          <w:rFonts w:ascii="宋体" w:hAnsi="宋体"/>
          <w:color w:val="000000"/>
          <w:szCs w:val="21"/>
        </w:rPr>
        <w:t xml:space="preserve">★</w:t>
      </w:r>
      <w:r>
        <w:rPr>
          <w:color w:val="000000"/>
          <w:szCs w:val="21"/>
        </w:rPr>
        <w:t xml:space="preserve">14. </w:t>
      </w:r>
      <w:r>
        <w:rPr>
          <w:rFonts w:hint="eastAsia"/>
          <w:color w:val="000000"/>
          <w:szCs w:val="21"/>
        </w:rPr>
        <w:t xml:space="preserve">自动进样器一次性装载玻片数量：≥200片。（提供产品说明书）</w:t>
      </w:r>
      <w:r/>
    </w:p>
    <w:p>
      <w:pPr>
        <w:pStyle w:val="999"/>
        <w:ind w:firstLine="424"/>
        <w:spacing w:line="360" w:lineRule="auto"/>
        <w:rPr>
          <w:color w:val="000000"/>
          <w:szCs w:val="21"/>
        </w:rPr>
      </w:pPr>
      <w:r>
        <w:rPr>
          <w:color w:val="000000"/>
          <w:szCs w:val="21"/>
        </w:rPr>
        <w:t xml:space="preserve">15.自动上片模块：配</w:t>
      </w:r>
      <w:r>
        <w:rPr>
          <w:color w:val="000000"/>
          <w:szCs w:val="21"/>
        </w:rPr>
        <w:t xml:space="preserve">置Z轴自动机器人，自动从载玻片仓抓取载玻片转移到载物台，实现自动上片功能，机器人重复定位精度：±0.02mm，最大负载≥1Kg。</w:t>
      </w:r>
      <w:r/>
    </w:p>
    <w:p>
      <w:pPr>
        <w:pStyle w:val="999"/>
        <w:ind w:firstLine="424"/>
        <w:spacing w:line="360" w:lineRule="auto"/>
        <w:rPr>
          <w:color w:val="000000"/>
          <w:szCs w:val="21"/>
        </w:rPr>
      </w:pPr>
      <w:r>
        <w:rPr>
          <w:rFonts w:ascii="宋体" w:hAnsi="宋体"/>
          <w:color w:val="000000"/>
          <w:szCs w:val="21"/>
        </w:rPr>
        <w:t xml:space="preserve">▲</w:t>
      </w:r>
      <w:r>
        <w:rPr>
          <w:color w:val="000000"/>
          <w:szCs w:val="21"/>
        </w:rPr>
        <w:t xml:space="preserve">16. 载玻片仓：载玻片仓须整体设计，以更好的确保载玻片上的样本的安全稳定；载玻片仓可以一次性上载的载玻片架数量≥10只，每只载玻片架可以上载的载玻片数量规格≥20张。</w:t>
      </w:r>
      <w:r/>
    </w:p>
    <w:p>
      <w:pPr>
        <w:pStyle w:val="999"/>
        <w:ind w:firstLine="424"/>
        <w:spacing w:line="360" w:lineRule="auto"/>
        <w:rPr>
          <w:color w:val="000000"/>
          <w:szCs w:val="21"/>
        </w:rPr>
      </w:pPr>
      <w:r>
        <w:rPr>
          <w:color w:val="000000"/>
          <w:szCs w:val="21"/>
        </w:rPr>
        <w:t xml:space="preserve">17. 上片方式：采用载玻片架批量上片方式进行上片操作，无须人工进行单张载玻片的上片操作，提高效率。</w:t>
      </w:r>
      <w:r/>
    </w:p>
    <w:p>
      <w:pPr>
        <w:pStyle w:val="999"/>
        <w:ind w:firstLine="424"/>
        <w:spacing w:line="360" w:lineRule="auto"/>
        <w:rPr>
          <w:rFonts w:hint="eastAsia"/>
          <w:color w:val="000000"/>
          <w:szCs w:val="21"/>
        </w:rPr>
      </w:pPr>
      <w:r>
        <w:rPr>
          <w:rFonts w:ascii="宋体" w:hAnsi="宋体"/>
          <w:color w:val="000000"/>
          <w:szCs w:val="21"/>
        </w:rPr>
        <w:t xml:space="preserve">★</w:t>
      </w:r>
      <w:r>
        <w:rPr>
          <w:color w:val="000000"/>
          <w:szCs w:val="21"/>
        </w:rPr>
        <w:t xml:space="preserve">18. </w:t>
      </w:r>
      <w:r>
        <w:rPr>
          <w:rFonts w:hint="eastAsia"/>
          <w:color w:val="000000"/>
          <w:szCs w:val="21"/>
        </w:rPr>
        <w:t xml:space="preserve">扫描自定义：可自由选择整片扫描或者任意区域、任意大小扫描范围。支持同一批次染色体畸变、微核混合上样。（提供承诺函，格式自拟）</w:t>
      </w:r>
      <w:r/>
    </w:p>
    <w:p>
      <w:pPr>
        <w:pStyle w:val="999"/>
        <w:ind w:firstLine="424"/>
        <w:spacing w:line="360" w:lineRule="auto"/>
        <w:rPr>
          <w:color w:val="000000"/>
          <w:szCs w:val="21"/>
        </w:rPr>
      </w:pPr>
      <w:r>
        <w:rPr>
          <w:rFonts w:ascii="宋体" w:hAnsi="宋体"/>
          <w:color w:val="000000"/>
          <w:szCs w:val="21"/>
        </w:rPr>
        <w:t xml:space="preserve">19</w:t>
      </w:r>
      <w:r>
        <w:rPr>
          <w:color w:val="000000"/>
          <w:szCs w:val="21"/>
        </w:rPr>
        <w:t xml:space="preserve">. 微核20mm×20mm区域全扫时间＜5min；畸变单张玻片扫描时间（低倍全片通扫，高倍拍摄50个中期分裂相）＜5min。</w:t>
      </w:r>
      <w:r/>
    </w:p>
    <w:p>
      <w:pPr>
        <w:pStyle w:val="999"/>
        <w:numPr>
          <w:ilvl w:val="0"/>
          <w:numId w:val="47"/>
        </w:numPr>
        <w:ind w:firstLine="420"/>
        <w:spacing w:line="360" w:lineRule="auto"/>
        <w:rPr>
          <w:rFonts w:hint="eastAsia"/>
          <w:color w:val="000000"/>
          <w:szCs w:val="21"/>
        </w:rPr>
      </w:pPr>
      <w:r>
        <w:rPr>
          <w:rFonts w:hint="eastAsia"/>
          <w:color w:val="000000"/>
          <w:szCs w:val="21"/>
        </w:rPr>
        <w:t xml:space="preserve">自动泵油系统：具有泵阀功能，自动加显微镜镜油，配置传感器，对于缺油状态实时报警，防止无油空扫情况，储油容量≥</w:t>
      </w:r>
      <w:r>
        <w:rPr>
          <w:color w:val="000000"/>
          <w:szCs w:val="21"/>
        </w:rPr>
        <w:t xml:space="preserve">2</w:t>
      </w:r>
      <w:r>
        <w:rPr>
          <w:rFonts w:hint="eastAsia"/>
          <w:color w:val="000000"/>
          <w:szCs w:val="21"/>
        </w:rPr>
        <w:t xml:space="preserve">00ml，自动控制加油位置、油量，保证镜油能均匀盖在玻片表面，单次滴油量可自主修改。</w:t>
      </w:r>
      <w:r/>
    </w:p>
    <w:p>
      <w:pPr>
        <w:pStyle w:val="999"/>
        <w:ind w:firstLine="420"/>
        <w:spacing w:line="360" w:lineRule="auto"/>
        <w:rPr>
          <w:rFonts w:hint="eastAsia"/>
          <w:color w:val="000000"/>
          <w:szCs w:val="21"/>
        </w:rPr>
      </w:pPr>
      <w:r>
        <w:rPr>
          <w:color w:val="000000"/>
          <w:szCs w:val="21"/>
        </w:rPr>
        <w:t xml:space="preserve">21</w:t>
      </w:r>
      <w:r>
        <w:rPr>
          <w:rFonts w:hint="eastAsia"/>
          <w:color w:val="000000"/>
          <w:szCs w:val="21"/>
        </w:rPr>
        <w:t xml:space="preserve">.</w:t>
      </w:r>
      <w:r>
        <w:rPr>
          <w:color w:val="000000"/>
          <w:szCs w:val="21"/>
        </w:rPr>
        <w:t xml:space="preserve"> </w:t>
      </w:r>
      <w:r>
        <w:rPr>
          <w:rFonts w:hint="eastAsia"/>
          <w:color w:val="000000"/>
          <w:szCs w:val="21"/>
        </w:rPr>
        <w:t xml:space="preserve">自动扫描载玻片、自动寻找染色体图像，找到染色体的位置可自动转换到高倍油镜拍照，并排列在屏幕上以供确认和自动核型分析。</w:t>
      </w:r>
      <w:r/>
    </w:p>
    <w:p>
      <w:pPr>
        <w:pStyle w:val="999"/>
        <w:ind w:firstLine="420"/>
        <w:spacing w:line="360" w:lineRule="auto"/>
        <w:rPr>
          <w:color w:val="000000"/>
          <w:szCs w:val="21"/>
        </w:rPr>
      </w:pPr>
      <w:r>
        <w:rPr>
          <w:color w:val="000000"/>
          <w:szCs w:val="21"/>
        </w:rPr>
        <w:t xml:space="preserve">22. 自动图片评级功能：软件会</w:t>
      </w:r>
      <w:r>
        <w:rPr>
          <w:color w:val="000000"/>
          <w:szCs w:val="21"/>
        </w:rPr>
        <w:t xml:space="preserve">根据图片的整体参数，自动将扫描得到的图片，由优到差自动排列，以供用户选择。</w:t>
      </w:r>
      <w:r/>
    </w:p>
    <w:p>
      <w:pPr>
        <w:pStyle w:val="999"/>
        <w:ind w:firstLine="420"/>
        <w:spacing w:line="360" w:lineRule="auto"/>
        <w:rPr>
          <w:rFonts w:hint="eastAsia"/>
          <w:color w:val="000000"/>
          <w:szCs w:val="21"/>
        </w:rPr>
      </w:pPr>
      <w:r>
        <w:rPr>
          <w:rFonts w:ascii="宋体" w:hAnsi="宋体"/>
          <w:color w:val="000000"/>
          <w:szCs w:val="21"/>
        </w:rPr>
        <w:t xml:space="preserve">▲</w:t>
      </w:r>
      <w:r>
        <w:rPr>
          <w:color w:val="000000"/>
          <w:szCs w:val="21"/>
        </w:rPr>
        <w:t xml:space="preserve">23. 高精度电动扫描载物台：</w:t>
      </w:r>
      <w:r>
        <w:rPr>
          <w:rFonts w:hint="eastAsia"/>
          <w:color w:val="000000"/>
          <w:szCs w:val="21"/>
        </w:rPr>
        <w:t xml:space="preserve">轻量化设计电动载物台，重量≤</w:t>
      </w:r>
      <w:r>
        <w:rPr>
          <w:color w:val="000000"/>
          <w:szCs w:val="21"/>
        </w:rPr>
        <w:t xml:space="preserve">3Kg，扫描全程通过软件全自动控制，保证长时间扫描焦距不变</w:t>
      </w:r>
      <w:r>
        <w:rPr>
          <w:rFonts w:hint="eastAsia"/>
          <w:color w:val="000000"/>
          <w:szCs w:val="21"/>
        </w:rPr>
        <w:t xml:space="preserve">，</w:t>
      </w:r>
      <w:r>
        <w:rPr>
          <w:color w:val="000000"/>
          <w:szCs w:val="21"/>
        </w:rPr>
        <w:t xml:space="preserve">Z</w:t>
      </w:r>
      <w:r>
        <w:rPr>
          <w:rFonts w:hint="eastAsia"/>
          <w:color w:val="000000"/>
          <w:szCs w:val="21"/>
        </w:rPr>
        <w:t xml:space="preserve">轴高速对焦长期稳定。（提供产品说明书或载物台称重照片）</w:t>
      </w:r>
      <w:r/>
    </w:p>
    <w:p>
      <w:pPr>
        <w:pStyle w:val="999"/>
        <w:ind w:firstLine="420"/>
        <w:spacing w:line="360" w:lineRule="auto"/>
        <w:rPr>
          <w:color w:val="000000"/>
          <w:szCs w:val="21"/>
        </w:rPr>
      </w:pPr>
      <w:r>
        <w:rPr>
          <w:color w:val="000000"/>
          <w:szCs w:val="21"/>
        </w:rPr>
        <w:t xml:space="preserve">24.光路设计充分保障透射光照明的均匀性与荧光应用。系统配置反射荧光滤块转盘。</w:t>
      </w:r>
      <w:r/>
    </w:p>
    <w:p>
      <w:pPr>
        <w:pStyle w:val="999"/>
        <w:ind w:firstLine="420"/>
        <w:spacing w:line="360" w:lineRule="auto"/>
        <w:rPr>
          <w:color w:val="000000"/>
          <w:szCs w:val="21"/>
        </w:rPr>
      </w:pPr>
      <w:r>
        <w:rPr>
          <w:color w:val="000000"/>
          <w:szCs w:val="21"/>
        </w:rPr>
        <w:t xml:space="preserve">25. 条码模块：配置二维条码模块，上片过程，系统自动录入载玻片条码。</w:t>
      </w:r>
      <w:r/>
    </w:p>
    <w:p>
      <w:pPr>
        <w:pStyle w:val="999"/>
        <w:ind w:firstLine="420"/>
        <w:spacing w:line="360" w:lineRule="auto"/>
        <w:rPr>
          <w:rFonts w:hint="eastAsia"/>
          <w:color w:val="000000"/>
          <w:szCs w:val="21"/>
        </w:rPr>
      </w:pPr>
      <w:r>
        <w:rPr>
          <w:color w:val="000000"/>
          <w:szCs w:val="21"/>
        </w:rPr>
        <w:t xml:space="preserve">26. </w:t>
      </w:r>
      <w:r>
        <w:rPr>
          <w:rFonts w:hint="eastAsia"/>
          <w:color w:val="000000"/>
          <w:szCs w:val="21"/>
        </w:rPr>
        <w:t xml:space="preserve">玻片仓门可随时开启，支持边扫描边进行玻片装载，支持玻片加急扫描。</w:t>
      </w:r>
      <w:r/>
    </w:p>
    <w:p>
      <w:pPr>
        <w:pStyle w:val="999"/>
        <w:numPr>
          <w:ilvl w:val="0"/>
          <w:numId w:val="46"/>
        </w:numPr>
        <w:spacing w:line="360" w:lineRule="auto"/>
        <w:rPr>
          <w:rFonts w:hint="eastAsia"/>
          <w:color w:val="000000"/>
          <w:szCs w:val="21"/>
        </w:rPr>
      </w:pPr>
      <w:r>
        <w:rPr>
          <w:rFonts w:hint="eastAsia"/>
          <w:color w:val="000000"/>
          <w:szCs w:val="21"/>
        </w:rPr>
        <w:t xml:space="preserve">染色体畸变与微核分析系统技术参数</w:t>
      </w:r>
      <w:r/>
    </w:p>
    <w:p>
      <w:pPr>
        <w:pStyle w:val="999"/>
        <w:ind w:firstLine="420"/>
        <w:spacing w:line="360" w:lineRule="auto"/>
        <w:rPr>
          <w:color w:val="000000"/>
          <w:szCs w:val="21"/>
        </w:rPr>
      </w:pPr>
      <w:r>
        <w:rPr>
          <w:rFonts w:hint="eastAsia"/>
          <w:color w:val="000000"/>
          <w:szCs w:val="21"/>
        </w:rPr>
        <w:t xml:space="preserve">1</w:t>
      </w:r>
      <w:r>
        <w:rPr>
          <w:rFonts w:hint="eastAsia" w:ascii="宋体" w:hAnsi="宋体"/>
          <w:color w:val="000000"/>
          <w:szCs w:val="21"/>
        </w:rPr>
        <w:t xml:space="preserve">. </w:t>
      </w:r>
      <w:r>
        <w:rPr>
          <w:rFonts w:hint="eastAsia"/>
          <w:color w:val="000000"/>
          <w:szCs w:val="21"/>
        </w:rPr>
        <w:t xml:space="preserve">扫描细胞坐标可标记和回溯，支持跳转原始镜下视野图。</w:t>
      </w:r>
      <w:r>
        <w:rPr>
          <w:color w:val="000000"/>
          <w:szCs w:val="21"/>
        </w:rPr>
      </w:r>
      <w:r/>
    </w:p>
    <w:p>
      <w:pPr>
        <w:pStyle w:val="999"/>
        <w:ind w:firstLine="420"/>
        <w:spacing w:line="360" w:lineRule="auto"/>
        <w:rPr>
          <w:color w:val="000000"/>
          <w:szCs w:val="21"/>
        </w:rPr>
      </w:pPr>
      <w:r>
        <w:rPr>
          <w:rFonts w:hint="eastAsia"/>
          <w:color w:val="000000"/>
          <w:szCs w:val="21"/>
        </w:rPr>
        <w:t xml:space="preserve">2</w:t>
      </w:r>
      <w:r>
        <w:rPr>
          <w:rFonts w:hint="eastAsia" w:ascii="宋体" w:hAnsi="宋体"/>
          <w:color w:val="000000"/>
          <w:szCs w:val="21"/>
        </w:rPr>
        <w:t xml:space="preserve">. </w:t>
      </w:r>
      <w:r>
        <w:rPr>
          <w:color w:val="000000"/>
          <w:szCs w:val="21"/>
        </w:rPr>
        <w:t xml:space="preserve">具备自动生成畸变染色体核型图功能，完成自动化分割、自动化计数、自动化识别排序，同时能显现所处理的染色体在中期相的位置</w:t>
      </w:r>
      <w:r>
        <w:rPr>
          <w:rFonts w:hint="eastAsia"/>
          <w:color w:val="000000"/>
          <w:szCs w:val="21"/>
        </w:rPr>
        <w:t xml:space="preserve">。支持人工拖拽调整核型、标记异常染色体类型、添加文字备注。</w:t>
      </w:r>
      <w:r>
        <w:rPr>
          <w:color w:val="000000"/>
          <w:szCs w:val="21"/>
        </w:rPr>
      </w:r>
      <w:r/>
    </w:p>
    <w:p>
      <w:pPr>
        <w:pStyle w:val="999"/>
        <w:ind w:firstLine="420"/>
        <w:spacing w:line="360" w:lineRule="auto"/>
        <w:rPr>
          <w:color w:val="000000"/>
          <w:szCs w:val="21"/>
        </w:rPr>
      </w:pPr>
      <w:r>
        <w:rPr>
          <w:rFonts w:hint="eastAsia"/>
          <w:color w:val="000000"/>
          <w:szCs w:val="21"/>
        </w:rPr>
        <w:t xml:space="preserve">3</w:t>
      </w:r>
      <w:r>
        <w:rPr>
          <w:rFonts w:hint="eastAsia" w:ascii="宋体" w:hAnsi="宋体"/>
          <w:color w:val="000000"/>
          <w:szCs w:val="21"/>
        </w:rPr>
        <w:t xml:space="preserve">. </w:t>
      </w:r>
      <w:r>
        <w:rPr>
          <w:color w:val="000000"/>
          <w:szCs w:val="21"/>
        </w:rPr>
        <w:t xml:space="preserve">系统可对染色体畸变样本图像中的双着丝粒体、三着丝粒体、着丝粒环、无着丝粒断片、等多种畸变类型进行精准识别，识别准确率≥98%。</w:t>
      </w:r>
      <w:r/>
    </w:p>
    <w:p>
      <w:pPr>
        <w:pStyle w:val="999"/>
        <w:ind w:firstLine="420"/>
        <w:spacing w:line="360" w:lineRule="auto"/>
        <w:rPr>
          <w:color w:val="000000"/>
          <w:szCs w:val="21"/>
        </w:rPr>
      </w:pPr>
      <w:r>
        <w:rPr>
          <w:rFonts w:hint="eastAsia"/>
          <w:color w:val="000000"/>
          <w:szCs w:val="21"/>
        </w:rPr>
        <w:t xml:space="preserve">4</w:t>
      </w:r>
      <w:r>
        <w:rPr>
          <w:rFonts w:hint="eastAsia" w:ascii="宋体" w:hAnsi="宋体"/>
          <w:color w:val="000000"/>
          <w:szCs w:val="21"/>
        </w:rPr>
        <w:t xml:space="preserve">. </w:t>
      </w:r>
      <w:r>
        <w:rPr>
          <w:color w:val="000000"/>
          <w:szCs w:val="21"/>
        </w:rPr>
        <w:t xml:space="preserve">系统能够实时统计染色体畸变数、微核数、分析细胞数，自动计算染色体畸变率和微核率，辐射剂量自动拟合生物效应曲线，并运用残差平方的方式</w:t>
      </w:r>
      <w:r>
        <w:rPr>
          <w:color w:val="000000"/>
          <w:szCs w:val="21"/>
        </w:rPr>
        <w:t xml:space="preserve">评估拟合度。（提供软件界面截图）</w:t>
      </w:r>
      <w:r/>
    </w:p>
    <w:p>
      <w:pPr>
        <w:pStyle w:val="999"/>
        <w:ind w:firstLine="420"/>
        <w:spacing w:line="360" w:lineRule="auto"/>
        <w:rPr>
          <w:color w:val="000000"/>
          <w:szCs w:val="21"/>
        </w:rPr>
      </w:pPr>
      <w:r>
        <w:rPr>
          <w:rFonts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 </w:t>
      </w:r>
      <w:r>
        <w:rPr>
          <w:color w:val="000000"/>
          <w:szCs w:val="21"/>
        </w:rPr>
        <w:t xml:space="preserve">具备染色体畸变分析功能，可对应出具畸变图文报告，符合医疗器械监督管理条例规定，须出具对应的NMPA注册证。【提供染色体分析软件注册证（名称可存在差异，但适用范围须包含染色体分析）】</w:t>
      </w:r>
      <w:r/>
    </w:p>
    <w:p>
      <w:pPr>
        <w:pStyle w:val="999"/>
        <w:ind w:firstLine="420"/>
        <w:spacing w:line="360" w:lineRule="auto"/>
        <w:rPr>
          <w:color w:val="000000"/>
          <w:szCs w:val="21"/>
        </w:rPr>
      </w:pPr>
      <w:r>
        <w:rPr>
          <w:rFonts w:hint="eastAsia" w:ascii="宋体" w:hAnsi="宋体"/>
          <w:color w:val="000000"/>
          <w:szCs w:val="21"/>
        </w:rPr>
        <w:t xml:space="preserve">6. </w:t>
      </w:r>
      <w:r>
        <w:rPr>
          <w:color w:val="000000"/>
          <w:szCs w:val="21"/>
        </w:rPr>
        <w:t xml:space="preserve">自动识别微核细胞，支持常规法和胞质分裂阻断法培养的微核样本分析，识别灵敏度≥98%。</w:t>
      </w:r>
      <w:r/>
    </w:p>
    <w:p>
      <w:pPr>
        <w:pStyle w:val="999"/>
        <w:ind w:firstLine="420"/>
        <w:spacing w:line="360" w:lineRule="auto"/>
        <w:rPr>
          <w:color w:val="000000"/>
          <w:szCs w:val="21"/>
        </w:rPr>
      </w:pPr>
      <w:r>
        <w:rPr>
          <w:rFonts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 </w:t>
      </w:r>
      <w:r>
        <w:rPr>
          <w:color w:val="000000"/>
          <w:szCs w:val="21"/>
        </w:rPr>
        <w:t xml:space="preserve">具备微核分析功能，可对应出具微核图文报告，符合医疗器械监督管理条例规定，须出具对应的NMPA注册证。【提供染色体分析软件注册证（名称可存在差异，但适用范围须包含</w:t>
      </w:r>
      <w:r>
        <w:rPr>
          <w:rFonts w:hint="eastAsia"/>
          <w:color w:val="000000"/>
          <w:szCs w:val="21"/>
        </w:rPr>
        <w:t xml:space="preserve">微核</w:t>
      </w:r>
      <w:r>
        <w:rPr>
          <w:color w:val="000000"/>
          <w:szCs w:val="21"/>
        </w:rPr>
        <w:t xml:space="preserve">分析）】</w:t>
      </w:r>
      <w:r/>
    </w:p>
    <w:p>
      <w:pPr>
        <w:pStyle w:val="999"/>
        <w:ind w:firstLine="420"/>
        <w:spacing w:line="360" w:lineRule="auto"/>
        <w:rPr>
          <w:color w:val="000000"/>
          <w:szCs w:val="21"/>
        </w:rPr>
      </w:pPr>
      <w:r>
        <w:rPr>
          <w:rFonts w:hint="eastAsia"/>
          <w:color w:val="000000"/>
          <w:szCs w:val="21"/>
        </w:rPr>
        <w:t xml:space="preserve">8</w:t>
      </w:r>
      <w:r>
        <w:rPr>
          <w:rFonts w:hint="eastAsia" w:ascii="宋体" w:hAnsi="宋体"/>
          <w:color w:val="000000"/>
          <w:szCs w:val="21"/>
        </w:rPr>
        <w:t xml:space="preserve">. </w:t>
      </w:r>
      <w:r>
        <w:rPr>
          <w:color w:val="000000"/>
          <w:szCs w:val="21"/>
        </w:rPr>
        <w:t xml:space="preserve">系统能与实验室LIS系统和收样系统对接，实现数据实时同步与更新。</w:t>
      </w:r>
      <w:r/>
    </w:p>
    <w:p>
      <w:pPr>
        <w:pStyle w:val="999"/>
        <w:ind w:firstLine="420"/>
        <w:spacing w:line="360" w:lineRule="auto"/>
        <w:rPr>
          <w:color w:val="000000"/>
          <w:szCs w:val="21"/>
        </w:rPr>
      </w:pPr>
      <w:r>
        <w:rPr>
          <w:rFonts w:hint="eastAsia"/>
          <w:color w:val="000000"/>
          <w:szCs w:val="21"/>
        </w:rPr>
        <w:t xml:space="preserve">9</w:t>
      </w:r>
      <w:r>
        <w:rPr>
          <w:rFonts w:hint="eastAsia" w:ascii="宋体" w:hAnsi="宋体"/>
          <w:color w:val="000000"/>
          <w:szCs w:val="21"/>
        </w:rPr>
        <w:t xml:space="preserve">. </w:t>
      </w:r>
      <w:r>
        <w:rPr>
          <w:color w:val="000000"/>
          <w:szCs w:val="21"/>
        </w:rPr>
        <w:t xml:space="preserve">支持</w:t>
      </w:r>
      <w:r>
        <w:rPr>
          <w:rFonts w:hint="eastAsia"/>
          <w:color w:val="000000"/>
          <w:szCs w:val="21"/>
        </w:rPr>
        <w:t xml:space="preserve">浏览器在线分析染色体，支持在线审核，支持</w:t>
      </w:r>
      <w:r>
        <w:rPr>
          <w:color w:val="000000"/>
          <w:szCs w:val="21"/>
        </w:rPr>
        <w:t xml:space="preserve">染色体畸变分析在线练习与培训，支持染色体畸变题目在线编辑功能以便于在线创建多类型题目，支持在线考核组织与管理功能以便于开展多人考核。</w:t>
      </w:r>
      <w:r/>
    </w:p>
    <w:p>
      <w:pPr>
        <w:pStyle w:val="999"/>
        <w:ind w:firstLine="420"/>
        <w:spacing w:line="360" w:lineRule="auto"/>
        <w:rPr>
          <w:color w:val="000000"/>
          <w:szCs w:val="21"/>
        </w:rPr>
      </w:pPr>
      <w:r>
        <w:rPr>
          <w:rFonts w:hint="eastAsia"/>
          <w:color w:val="000000"/>
          <w:szCs w:val="21"/>
        </w:rPr>
        <w:t xml:space="preserve">10</w:t>
      </w:r>
      <w:r>
        <w:rPr>
          <w:rFonts w:hint="eastAsia" w:ascii="宋体" w:hAnsi="宋体"/>
          <w:color w:val="000000"/>
          <w:szCs w:val="21"/>
        </w:rPr>
        <w:t xml:space="preserve">. </w:t>
      </w:r>
      <w:r>
        <w:rPr>
          <w:color w:val="000000"/>
          <w:szCs w:val="21"/>
        </w:rPr>
        <w:t xml:space="preserve">扫描系统与分析系统为同一品牌，保障扫描与分析系统流畅运行。</w:t>
      </w:r>
      <w:r/>
    </w:p>
    <w:p>
      <w:pPr>
        <w:pStyle w:val="999"/>
        <w:ind w:firstLine="420"/>
        <w:spacing w:line="360" w:lineRule="auto"/>
        <w:rPr>
          <w:color w:val="000000"/>
          <w:szCs w:val="21"/>
        </w:rPr>
      </w:pPr>
      <w:r>
        <w:rPr>
          <w:rFonts w:hint="eastAsia"/>
          <w:color w:val="000000"/>
          <w:szCs w:val="21"/>
        </w:rPr>
        <w:t xml:space="preserve">11</w:t>
      </w:r>
      <w:r>
        <w:rPr>
          <w:rFonts w:hint="eastAsia" w:ascii="宋体" w:hAnsi="宋体"/>
          <w:color w:val="000000"/>
          <w:szCs w:val="21"/>
        </w:rPr>
        <w:t xml:space="preserve">. </w:t>
      </w:r>
      <w:r>
        <w:rPr>
          <w:rFonts w:hint="eastAsia"/>
          <w:color w:val="000000"/>
          <w:szCs w:val="21"/>
        </w:rPr>
        <w:t xml:space="preserve">软件系统具备扫描端和分析端磁盘空间智能监控预警功能。自定义设置自动清除不再需要的数据图像，以节约存储空间。</w:t>
      </w:r>
      <w:r>
        <w:rPr>
          <w:color w:val="000000"/>
          <w:szCs w:val="21"/>
        </w:rPr>
      </w:r>
      <w:r/>
    </w:p>
    <w:p>
      <w:pPr>
        <w:pStyle w:val="999"/>
        <w:ind w:left="403"/>
        <w:spacing w:line="360" w:lineRule="auto"/>
        <w:rPr>
          <w:rFonts w:ascii="宋体" w:hAnsi="宋体"/>
          <w:color w:val="000000"/>
          <w:szCs w:val="21"/>
        </w:rPr>
      </w:pPr>
      <w:r>
        <w:rPr>
          <w:rFonts w:ascii="宋体" w:hAnsi="宋体"/>
          <w:color w:val="000000"/>
          <w:szCs w:val="21"/>
        </w:rPr>
      </w:r>
      <w:r/>
    </w:p>
    <w:p>
      <w:pPr>
        <w:pStyle w:val="1001"/>
        <w:numPr>
          <w:ilvl w:val="0"/>
          <w:numId w:val="0"/>
        </w:numPr>
        <w:keepLines w:val="0"/>
        <w:keepNext w:val="0"/>
        <w:spacing w:line="360" w:lineRule="auto"/>
        <w:rPr>
          <w:rFonts w:hint="eastAsia" w:ascii="宋体" w:hAnsi="宋体"/>
          <w:b/>
          <w:bCs/>
          <w:color w:val="000000"/>
          <w:szCs w:val="21"/>
        </w:rPr>
      </w:pPr>
      <w:r/>
      <w:bookmarkStart w:id="297" w:name="_Toc239953636"/>
      <w:r>
        <w:rPr>
          <w:rFonts w:ascii="宋体" w:hAnsi="宋体"/>
          <w:b/>
          <w:bCs/>
          <w:color w:val="000000"/>
          <w:szCs w:val="21"/>
        </w:rPr>
        <w:t xml:space="preserve">★</w:t>
      </w:r>
      <w:r>
        <w:rPr>
          <w:rFonts w:hint="eastAsia" w:ascii="宋体" w:hAnsi="宋体"/>
          <w:b/>
          <w:bCs/>
          <w:color w:val="000000"/>
          <w:szCs w:val="21"/>
        </w:rPr>
        <w:t xml:space="preserve">五、设备相关承诺（提供承诺函，格式自拟）</w:t>
      </w:r>
      <w:bookmarkEnd w:id="297"/>
      <w:r>
        <w:rPr>
          <w:rFonts w:hint="eastAsia" w:ascii="宋体" w:hAnsi="宋体"/>
          <w:b/>
          <w:bCs/>
          <w:color w:val="000000"/>
          <w:szCs w:val="21"/>
        </w:rPr>
      </w:r>
      <w:r/>
    </w:p>
    <w:p>
      <w:pPr>
        <w:pStyle w:val="999"/>
        <w:ind w:left="403"/>
        <w:spacing w:line="360" w:lineRule="auto"/>
        <w:rPr>
          <w:rFonts w:hint="eastAsia"/>
          <w:color w:val="000000"/>
          <w:szCs w:val="21"/>
        </w:rPr>
      </w:pPr>
      <w:r>
        <w:rPr>
          <w:rFonts w:hint="eastAsia"/>
          <w:color w:val="000000"/>
          <w:szCs w:val="21"/>
        </w:rPr>
        <w:t xml:space="preserve">供应商须承诺本次投标产品性能可以满足以下</w:t>
      </w:r>
      <w:r>
        <w:rPr>
          <w:rFonts w:hint="eastAsia"/>
          <w:color w:val="000000"/>
          <w:szCs w:val="21"/>
        </w:rPr>
        <w:t xml:space="preserve">要求：</w:t>
      </w:r>
      <w:r/>
    </w:p>
    <w:p>
      <w:pPr>
        <w:pStyle w:val="999"/>
        <w:ind w:firstLine="420"/>
        <w:spacing w:line="360" w:lineRule="auto"/>
        <w:rPr>
          <w:rFonts w:hint="eastAsia" w:ascii="宋体" w:hAnsi="宋体"/>
          <w:bCs/>
          <w:color w:val="000000"/>
        </w:rPr>
      </w:pPr>
      <w:r>
        <w:rPr>
          <w:rFonts w:hint="eastAsia" w:ascii="宋体" w:hAnsi="宋体"/>
          <w:bCs/>
          <w:color w:val="000000"/>
        </w:rPr>
        <w:t xml:space="preserve">1</w:t>
      </w:r>
      <w:r>
        <w:rPr>
          <w:rFonts w:hint="eastAsia" w:ascii="宋体" w:hAnsi="宋体"/>
          <w:color w:val="000000"/>
          <w:szCs w:val="21"/>
        </w:rPr>
        <w:t xml:space="preserve">. </w:t>
      </w:r>
      <w:r>
        <w:rPr>
          <w:rFonts w:hint="eastAsia" w:ascii="宋体" w:hAnsi="宋体"/>
          <w:bCs/>
          <w:color w:val="000000"/>
        </w:rPr>
        <w:t xml:space="preserve">连续3次装载满通量玻片（≥200张）不间断运行时：全程无卡片、死机、图像丢失；能稳定捕获染色体和微核的高清晰度图像；扫描和分析软件运行稳定，全程无闪退、卡顿、数据丢失；终端计算机分析过程无卡顿、闪退、数据接收异常、分析结果不同步等问题。</w:t>
      </w:r>
      <w:r/>
    </w:p>
    <w:p>
      <w:pPr>
        <w:pStyle w:val="999"/>
        <w:ind w:firstLine="420"/>
        <w:spacing w:line="360" w:lineRule="auto"/>
        <w:rPr>
          <w:rFonts w:ascii="宋体" w:hAnsi="宋体"/>
          <w:bCs/>
          <w:color w:val="000000"/>
        </w:rPr>
      </w:pPr>
      <w:r>
        <w:rPr>
          <w:rFonts w:hint="eastAsia" w:ascii="宋体" w:hAnsi="宋体"/>
          <w:bCs/>
          <w:color w:val="000000"/>
        </w:rPr>
        <w:t xml:space="preserve">2</w:t>
      </w:r>
      <w:r>
        <w:rPr>
          <w:rFonts w:hint="eastAsia" w:ascii="宋体" w:hAnsi="宋体"/>
          <w:color w:val="000000"/>
          <w:szCs w:val="21"/>
        </w:rPr>
        <w:t xml:space="preserve">. </w:t>
      </w:r>
      <w:r>
        <w:rPr>
          <w:rFonts w:hint="eastAsia" w:ascii="宋体" w:hAnsi="宋体"/>
          <w:bCs/>
          <w:color w:val="000000"/>
        </w:rPr>
        <w:t xml:space="preserve">染色体畸变重复扫描定位、拍摄稳定：随机抽取10张玻片重复扫描5次，分裂相数量、位置差异≤</w:t>
      </w:r>
      <w:r>
        <w:rPr>
          <w:rFonts w:ascii="宋体" w:hAnsi="宋体"/>
          <w:bCs/>
          <w:color w:val="000000"/>
        </w:rPr>
        <w:t xml:space="preserve">5%</w:t>
      </w:r>
      <w:r>
        <w:rPr>
          <w:rFonts w:hint="eastAsia" w:ascii="宋体" w:hAnsi="宋体"/>
          <w:bCs/>
          <w:color w:val="000000"/>
        </w:rPr>
        <w:t xml:space="preserve">，清晰度无明显差异。</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3</w:t>
      </w:r>
      <w:r>
        <w:rPr>
          <w:rFonts w:hint="eastAsia" w:ascii="宋体" w:hAnsi="宋体"/>
          <w:color w:val="000000"/>
          <w:szCs w:val="21"/>
        </w:rPr>
        <w:t xml:space="preserve">. </w:t>
      </w:r>
      <w:r>
        <w:rPr>
          <w:rFonts w:hint="eastAsia" w:ascii="宋体" w:hAnsi="宋体"/>
          <w:bCs/>
          <w:color w:val="000000"/>
        </w:rPr>
        <w:t xml:space="preserve">微核图像清晰度要求：细胞胞核、胞质同步对焦，可清晰区分主核、微核、细胞质边界。</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4</w:t>
      </w:r>
      <w:r>
        <w:rPr>
          <w:rFonts w:hint="eastAsia" w:ascii="宋体" w:hAnsi="宋体"/>
          <w:color w:val="000000"/>
          <w:szCs w:val="21"/>
        </w:rPr>
        <w:t xml:space="preserve">. </w:t>
      </w:r>
      <w:r>
        <w:rPr>
          <w:rFonts w:hint="eastAsia" w:ascii="宋体" w:hAnsi="宋体"/>
          <w:bCs/>
          <w:color w:val="000000"/>
        </w:rPr>
        <w:t xml:space="preserve">染色体畸变图像清晰度要求：同一中期分裂相内全部染色体同步对焦，无部分结构虚化；染色体轮廓边缘清晰；染色体长宽比例真实，无图形畸变。</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5</w:t>
      </w:r>
      <w:r>
        <w:rPr>
          <w:rFonts w:hint="eastAsia" w:ascii="宋体" w:hAnsi="宋体"/>
          <w:color w:val="000000"/>
          <w:szCs w:val="21"/>
        </w:rPr>
        <w:t xml:space="preserve">. </w:t>
      </w:r>
      <w:r>
        <w:rPr>
          <w:rFonts w:hint="eastAsia" w:ascii="宋体" w:hAnsi="宋体"/>
          <w:bCs/>
          <w:color w:val="000000"/>
        </w:rPr>
        <w:t xml:space="preserve">扫描结束后可自动关机或关闭光源。</w:t>
      </w:r>
      <w:r>
        <w:rPr>
          <w:rFonts w:ascii="宋体" w:hAnsi="宋体"/>
          <w:bCs/>
          <w:color w:val="000000"/>
        </w:rPr>
      </w:r>
      <w:r/>
    </w:p>
    <w:p>
      <w:pPr>
        <w:pStyle w:val="999"/>
        <w:ind w:left="403"/>
        <w:spacing w:line="360" w:lineRule="auto"/>
        <w:rPr>
          <w:color w:val="000000"/>
          <w:szCs w:val="21"/>
        </w:rPr>
      </w:pPr>
      <w:r>
        <w:rPr>
          <w:color w:val="000000"/>
          <w:szCs w:val="21"/>
        </w:rPr>
      </w:r>
      <w:r/>
    </w:p>
    <w:p>
      <w:pPr>
        <w:pStyle w:val="1001"/>
        <w:numPr>
          <w:ilvl w:val="0"/>
          <w:numId w:val="0"/>
        </w:numPr>
        <w:keepLines w:val="0"/>
        <w:keepNext w:val="0"/>
        <w:spacing w:line="360" w:lineRule="auto"/>
        <w:rPr>
          <w:rFonts w:ascii="宋体" w:hAnsi="宋体"/>
          <w:b/>
          <w:bCs/>
          <w:color w:val="000000"/>
          <w:szCs w:val="21"/>
        </w:rPr>
      </w:pPr>
      <w:r/>
      <w:bookmarkStart w:id="298" w:name="_Toc239953637"/>
      <w:r>
        <w:rPr>
          <w:rFonts w:hint="eastAsia" w:ascii="宋体" w:hAnsi="宋体"/>
          <w:b/>
          <w:bCs/>
          <w:color w:val="000000"/>
          <w:szCs w:val="21"/>
        </w:rPr>
        <w:t xml:space="preserve">六</w:t>
      </w:r>
      <w:r>
        <w:rPr>
          <w:rFonts w:ascii="宋体" w:hAnsi="宋体"/>
          <w:b/>
          <w:bCs/>
          <w:color w:val="000000"/>
          <w:szCs w:val="21"/>
        </w:rPr>
        <w:t xml:space="preserve">、</w:t>
      </w:r>
      <w:r>
        <w:rPr>
          <w:rFonts w:hint="eastAsia" w:ascii="宋体" w:hAnsi="宋体"/>
          <w:b/>
          <w:bCs/>
          <w:color w:val="000000"/>
          <w:szCs w:val="21"/>
        </w:rPr>
        <w:t xml:space="preserve">其他</w:t>
      </w:r>
      <w:r>
        <w:rPr>
          <w:rFonts w:ascii="宋体" w:hAnsi="宋体"/>
          <w:b/>
          <w:bCs/>
          <w:color w:val="000000"/>
          <w:szCs w:val="21"/>
        </w:rPr>
        <w:t xml:space="preserve">商务要求（交付或者实施的时间和地点等）</w:t>
      </w:r>
      <w:bookmarkEnd w:id="298"/>
      <w:r>
        <w:rPr>
          <w:rFonts w:ascii="宋体" w:hAnsi="宋体"/>
          <w:b/>
          <w:bCs/>
          <w:color w:val="000000"/>
          <w:szCs w:val="21"/>
        </w:rPr>
      </w:r>
      <w:r/>
    </w:p>
    <w:p>
      <w:pPr>
        <w:pStyle w:val="999"/>
        <w:ind w:firstLine="420"/>
        <w:spacing w:line="360" w:lineRule="auto"/>
        <w:rPr>
          <w:rFonts w:ascii="宋体" w:hAnsi="宋体"/>
          <w:bCs/>
          <w:color w:val="000000"/>
        </w:rPr>
      </w:pPr>
      <w:r>
        <w:rPr>
          <w:rFonts w:ascii="宋体" w:hAnsi="宋体"/>
          <w:bCs/>
          <w:color w:val="000000"/>
        </w:rPr>
        <w:t xml:space="preserve">1</w:t>
      </w:r>
      <w:r>
        <w:rPr>
          <w:rFonts w:hint="eastAsia" w:ascii="宋体" w:hAnsi="宋体"/>
          <w:color w:val="000000"/>
          <w:szCs w:val="21"/>
        </w:rPr>
        <w:t xml:space="preserve">. </w:t>
      </w:r>
      <w:r>
        <w:rPr>
          <w:rFonts w:ascii="宋体" w:hAnsi="宋体"/>
          <w:bCs/>
          <w:color w:val="000000"/>
        </w:rPr>
        <w:t xml:space="preserve">交货时间：自合同签订之日起1个月内完成所有货物的交付及安装调试。</w:t>
      </w:r>
      <w:r/>
    </w:p>
    <w:p>
      <w:pPr>
        <w:pStyle w:val="999"/>
        <w:ind w:firstLine="420"/>
        <w:spacing w:line="360" w:lineRule="auto"/>
        <w:rPr>
          <w:rFonts w:ascii="宋体" w:hAnsi="宋体"/>
          <w:bCs/>
          <w:color w:val="000000"/>
        </w:rPr>
      </w:pPr>
      <w:r>
        <w:rPr>
          <w:rFonts w:ascii="宋体" w:hAnsi="宋体"/>
          <w:bCs/>
          <w:color w:val="000000"/>
        </w:rPr>
        <w:t xml:space="preserve">2</w:t>
      </w:r>
      <w:r>
        <w:rPr>
          <w:rFonts w:hint="eastAsia" w:ascii="宋体" w:hAnsi="宋体"/>
          <w:color w:val="000000"/>
          <w:szCs w:val="21"/>
        </w:rPr>
        <w:t xml:space="preserve">. </w:t>
      </w:r>
      <w:r>
        <w:rPr>
          <w:rFonts w:ascii="宋体" w:hAnsi="宋体"/>
          <w:bCs/>
          <w:color w:val="000000"/>
        </w:rPr>
        <w:t xml:space="preserve">交货地点：江苏省疾病预防控制中心</w:t>
      </w:r>
      <w:r>
        <w:rPr>
          <w:rFonts w:hint="eastAsia" w:ascii="宋体" w:hAnsi="宋体"/>
          <w:bCs/>
          <w:color w:val="000000"/>
        </w:rPr>
        <w:t xml:space="preserve">（南京市栖霞区迈皋桥街道合班村1</w:t>
      </w:r>
      <w:r>
        <w:rPr>
          <w:rFonts w:ascii="宋体" w:hAnsi="宋体"/>
          <w:bCs/>
          <w:color w:val="000000"/>
        </w:rPr>
        <w:t xml:space="preserve">2</w:t>
      </w:r>
      <w:r>
        <w:rPr>
          <w:rFonts w:hint="eastAsia" w:ascii="宋体" w:hAnsi="宋体"/>
          <w:bCs/>
          <w:color w:val="000000"/>
        </w:rPr>
        <w:t xml:space="preserve">2号）</w:t>
      </w:r>
      <w:r>
        <w:rPr>
          <w:rFonts w:ascii="宋体" w:hAnsi="宋体"/>
          <w:bCs/>
          <w:color w:val="000000"/>
        </w:rPr>
        <w:t xml:space="preserve">。</w:t>
      </w:r>
      <w:r/>
    </w:p>
    <w:p>
      <w:pPr>
        <w:pStyle w:val="999"/>
        <w:ind w:firstLine="420"/>
        <w:spacing w:line="360" w:lineRule="auto"/>
        <w:rPr>
          <w:rFonts w:hint="eastAsia" w:ascii="宋体" w:hAnsi="宋体"/>
          <w:bCs/>
          <w:color w:val="000000"/>
        </w:rPr>
      </w:pPr>
      <w:r>
        <w:rPr>
          <w:rFonts w:hint="eastAsia" w:ascii="宋体" w:hAnsi="宋体"/>
          <w:bCs/>
          <w:color w:val="000000"/>
        </w:rPr>
        <w:t xml:space="preserve">3</w:t>
      </w:r>
      <w:r>
        <w:rPr>
          <w:rFonts w:hint="eastAsia" w:ascii="宋体" w:hAnsi="宋体"/>
          <w:color w:val="000000"/>
          <w:szCs w:val="21"/>
        </w:rPr>
        <w:t xml:space="preserve">. </w:t>
      </w:r>
      <w:r>
        <w:rPr>
          <w:rFonts w:hint="eastAsia" w:ascii="宋体" w:hAnsi="宋体"/>
          <w:bCs/>
          <w:color w:val="000000"/>
        </w:rPr>
        <w:t xml:space="preserve">免费质量保证期：</w:t>
      </w:r>
      <w:r>
        <w:rPr>
          <w:rFonts w:ascii="宋体" w:hAnsi="宋体"/>
          <w:bCs/>
          <w:color w:val="000000"/>
        </w:rPr>
        <w:t xml:space="preserve">所有产品和模块提供</w:t>
      </w:r>
      <w:r>
        <w:rPr>
          <w:rFonts w:hint="eastAsia" w:ascii="宋体" w:hAnsi="宋体"/>
          <w:bCs/>
          <w:color w:val="000000"/>
        </w:rPr>
        <w:t xml:space="preserve">1</w:t>
      </w:r>
      <w:r>
        <w:rPr>
          <w:rFonts w:ascii="宋体" w:hAnsi="宋体"/>
          <w:bCs/>
          <w:color w:val="000000"/>
        </w:rPr>
        <w:t xml:space="preserve">年免费全面质量保证</w:t>
      </w:r>
      <w:r>
        <w:rPr>
          <w:rFonts w:hint="eastAsia" w:ascii="宋体" w:hAnsi="宋体"/>
          <w:bCs/>
          <w:color w:val="000000"/>
        </w:rPr>
        <w:t xml:space="preserve">。</w:t>
      </w:r>
      <w:r/>
    </w:p>
    <w:p>
      <w:pPr>
        <w:pStyle w:val="999"/>
        <w:ind w:firstLine="420"/>
        <w:spacing w:line="360" w:lineRule="auto"/>
        <w:rPr>
          <w:rFonts w:ascii="宋体" w:hAnsi="宋体"/>
          <w:bCs/>
          <w:color w:val="000000"/>
        </w:rPr>
      </w:pPr>
      <w:r>
        <w:rPr>
          <w:rFonts w:hint="eastAsia" w:ascii="宋体" w:hAnsi="宋体"/>
          <w:bCs/>
          <w:color w:val="000000"/>
        </w:rPr>
        <w:t xml:space="preserve">4</w:t>
      </w:r>
      <w:r>
        <w:rPr>
          <w:rFonts w:hint="eastAsia" w:ascii="宋体" w:hAnsi="宋体"/>
          <w:color w:val="000000"/>
          <w:szCs w:val="21"/>
        </w:rPr>
        <w:t xml:space="preserve">. </w:t>
      </w:r>
      <w:r>
        <w:rPr>
          <w:rFonts w:hint="eastAsia" w:ascii="宋体" w:hAnsi="宋体"/>
          <w:bCs/>
          <w:color w:val="000000"/>
        </w:rPr>
        <w:t xml:space="preserve">软件升级服务：染色体核型</w:t>
      </w:r>
      <w:r>
        <w:rPr>
          <w:rFonts w:ascii="宋体" w:hAnsi="宋体"/>
          <w:bCs/>
          <w:color w:val="000000"/>
        </w:rPr>
        <w:t xml:space="preserve">分析系统</w:t>
      </w:r>
      <w:r>
        <w:rPr>
          <w:rFonts w:hint="eastAsia" w:ascii="宋体" w:hAnsi="宋体"/>
          <w:bCs/>
          <w:color w:val="000000"/>
        </w:rPr>
        <w:t xml:space="preserve">须</w:t>
      </w:r>
      <w:r>
        <w:rPr>
          <w:rFonts w:ascii="宋体" w:hAnsi="宋体"/>
          <w:bCs/>
          <w:color w:val="000000"/>
        </w:rPr>
        <w:t xml:space="preserve">提供软件免费升级服务</w:t>
      </w:r>
      <w:r>
        <w:rPr>
          <w:rFonts w:hint="eastAsia" w:ascii="宋体" w:hAnsi="宋体"/>
          <w:bCs/>
          <w:color w:val="000000"/>
        </w:rPr>
        <w:t xml:space="preserve">和定制化服务。</w:t>
      </w:r>
      <w:r>
        <w:rPr>
          <w:rFonts w:ascii="宋体" w:hAnsi="宋体"/>
          <w:bCs/>
          <w:color w:val="000000"/>
        </w:rPr>
      </w:r>
      <w:r/>
    </w:p>
    <w:p>
      <w:pPr>
        <w:pStyle w:val="999"/>
        <w:ind w:firstLine="420"/>
        <w:spacing w:line="360" w:lineRule="auto"/>
        <w:rPr>
          <w:rFonts w:ascii="宋体" w:hAnsi="宋体"/>
          <w:bCs/>
          <w:color w:val="000000"/>
        </w:rPr>
      </w:pPr>
      <w:r>
        <w:rPr>
          <w:rFonts w:hint="eastAsia" w:ascii="宋体" w:hAnsi="宋体"/>
          <w:bCs/>
          <w:color w:val="000000"/>
        </w:rPr>
        <w:t xml:space="preserve">5</w:t>
      </w:r>
      <w:r>
        <w:rPr>
          <w:rFonts w:hint="eastAsia" w:ascii="宋体" w:hAnsi="宋体"/>
          <w:color w:val="000000"/>
          <w:szCs w:val="21"/>
        </w:rPr>
        <w:t xml:space="preserve">. </w:t>
      </w:r>
      <w:r>
        <w:rPr>
          <w:rFonts w:ascii="宋体" w:hAnsi="宋体"/>
          <w:bCs/>
          <w:color w:val="000000"/>
        </w:rPr>
        <w:t xml:space="preserve">培训要求：提供免费现场培训服务，并指派</w:t>
      </w:r>
      <w:r>
        <w:rPr>
          <w:rFonts w:ascii="宋体" w:hAnsi="宋体"/>
          <w:bCs/>
          <w:color w:val="000000"/>
        </w:rPr>
        <w:t xml:space="preserve">专人负责与</w:t>
      </w:r>
      <w:r>
        <w:rPr>
          <w:rFonts w:hint="eastAsia" w:ascii="宋体" w:hAnsi="宋体"/>
          <w:bCs/>
          <w:color w:val="000000"/>
        </w:rPr>
        <w:t xml:space="preserve">采购人</w:t>
      </w:r>
      <w:r>
        <w:rPr>
          <w:rFonts w:ascii="宋体" w:hAnsi="宋体"/>
          <w:bCs/>
          <w:color w:val="000000"/>
        </w:rPr>
        <w:t xml:space="preserve">联系售后服务事宜。主要培训内容为货物的基本结构、性能、主要部件的构造及处理，日常使用操作、保养与管理、常见故障的排除、紧急情况的处理等。</w:t>
      </w:r>
      <w:r/>
    </w:p>
    <w:p>
      <w:pPr>
        <w:pStyle w:val="999"/>
        <w:ind w:firstLine="420"/>
        <w:spacing w:line="360" w:lineRule="auto"/>
        <w:rPr>
          <w:rFonts w:ascii="宋体" w:hAnsi="宋体"/>
          <w:color w:val="000000"/>
        </w:rPr>
      </w:pPr>
      <w:r>
        <w:rPr>
          <w:rFonts w:hint="eastAsia" w:ascii="宋体" w:hAnsi="宋体"/>
          <w:bCs/>
          <w:color w:val="000000"/>
        </w:rPr>
        <w:t xml:space="preserve">6</w:t>
      </w:r>
      <w:r>
        <w:rPr>
          <w:rFonts w:hint="eastAsia" w:ascii="宋体" w:hAnsi="宋体"/>
          <w:color w:val="000000"/>
          <w:szCs w:val="21"/>
        </w:rPr>
        <w:t xml:space="preserve">. </w:t>
      </w:r>
      <w:r>
        <w:rPr>
          <w:rFonts w:ascii="宋体" w:hAnsi="宋体"/>
          <w:bCs/>
          <w:color w:val="000000"/>
        </w:rPr>
        <w:t xml:space="preserve">付款方式：</w:t>
      </w:r>
      <w:r>
        <w:rPr>
          <w:rFonts w:ascii="宋体" w:hAnsi="宋体"/>
          <w:color w:val="000000"/>
        </w:rPr>
        <w:t xml:space="preserve">在所有项目验收合格后，甲方一次性付全款的90%，余款1年后付清。</w:t>
      </w:r>
      <w:r/>
    </w:p>
    <w:p>
      <w:pPr>
        <w:pStyle w:val="999"/>
        <w:ind w:firstLine="420"/>
        <w:spacing w:line="360" w:lineRule="auto"/>
        <w:rPr>
          <w:rFonts w:hint="eastAsia" w:ascii="宋体" w:hAnsi="宋体"/>
          <w:color w:val="000000"/>
        </w:rPr>
      </w:pPr>
      <w:r>
        <w:rPr>
          <w:rFonts w:hint="eastAsia" w:ascii="宋体" w:hAnsi="宋体"/>
          <w:color w:val="000000"/>
        </w:rPr>
        <w:t xml:space="preserve">7</w:t>
      </w:r>
      <w:r>
        <w:rPr>
          <w:rFonts w:hint="eastAsia" w:ascii="宋体" w:hAnsi="宋体"/>
          <w:color w:val="000000"/>
          <w:szCs w:val="21"/>
        </w:rPr>
        <w:t xml:space="preserve">. </w:t>
      </w:r>
      <w:r>
        <w:rPr>
          <w:rFonts w:hint="eastAsia" w:ascii="宋体" w:hAnsi="宋体"/>
          <w:color w:val="000000"/>
        </w:rPr>
        <w:t xml:space="preserve">中标供应商在安装仪器完成日（以验收单日期为准）后5年内，按照</w:t>
      </w:r>
      <w:r>
        <w:rPr>
          <w:rFonts w:hint="eastAsia" w:ascii="宋体" w:hAnsi="宋体"/>
          <w:bCs/>
          <w:color w:val="000000"/>
        </w:rPr>
        <w:t xml:space="preserve">采购人</w:t>
      </w:r>
      <w:r>
        <w:rPr>
          <w:rFonts w:hint="eastAsia" w:ascii="宋体" w:hAnsi="宋体"/>
          <w:color w:val="000000"/>
        </w:rPr>
        <w:t xml:space="preserve">要求免费完成一次江苏省疾病预防控制中心（栖霞区合班村122号）至江苏省疾病预防控制中心新址的搬迁、安装及调试。</w:t>
      </w:r>
      <w:r/>
    </w:p>
    <w:p>
      <w:pPr>
        <w:pStyle w:val="999"/>
        <w:ind w:firstLine="422"/>
        <w:spacing w:line="360" w:lineRule="auto"/>
        <w:rPr>
          <w:rFonts w:ascii="宋体" w:hAnsi="宋体"/>
          <w:b/>
          <w:color w:val="000000"/>
        </w:rPr>
      </w:pPr>
      <w:r>
        <w:rPr>
          <w:rFonts w:hint="eastAsia" w:ascii="宋体" w:hAnsi="宋体"/>
          <w:b/>
          <w:color w:val="000000"/>
        </w:rPr>
        <w:t xml:space="preserve">8</w:t>
      </w:r>
      <w:r>
        <w:rPr>
          <w:rFonts w:hint="eastAsia" w:ascii="宋体" w:hAnsi="宋体"/>
          <w:color w:val="000000"/>
          <w:szCs w:val="21"/>
        </w:rPr>
        <w:t xml:space="preserve">. </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99"/>
        <w:ind w:firstLine="420"/>
        <w:spacing w:line="360" w:lineRule="auto"/>
        <w:rPr>
          <w:rFonts w:hint="eastAsia" w:ascii="宋体" w:hAnsi="宋体"/>
          <w:bCs/>
          <w:color w:val="000000"/>
        </w:rPr>
      </w:pPr>
      <w:r>
        <w:rPr>
          <w:rFonts w:hint="eastAsia" w:ascii="宋体" w:hAnsi="宋体"/>
          <w:bCs/>
          <w:color w:val="000000"/>
        </w:rPr>
        <w:t xml:space="preserve">（1）中标单位交付的货物应当完全符合本合同或者招投标文件所规定的货物、数量和规格要求。中标单位不得少交或多交货物。中标单位提供的货物不符合招投标文件和合同规定的，采购人有权拒收货物，由此引起的风险由中标单位承担。</w:t>
      </w:r>
      <w:r/>
    </w:p>
    <w:p>
      <w:pPr>
        <w:pStyle w:val="999"/>
        <w:ind w:firstLine="420"/>
        <w:spacing w:line="360" w:lineRule="auto"/>
        <w:rPr>
          <w:rFonts w:hint="eastAsia" w:ascii="宋体" w:hAnsi="宋体"/>
          <w:bCs/>
          <w:color w:val="000000"/>
        </w:rPr>
      </w:pPr>
      <w:r>
        <w:rPr>
          <w:rFonts w:hint="eastAsia" w:ascii="宋体" w:hAnsi="宋体"/>
          <w:bCs/>
          <w:color w:val="000000"/>
        </w:rPr>
        <w:t xml:space="preserve">（2）中标单位所交付全部货物的技术标准、技术参数、设备配置、软件功能、产品资质等均须完全符合投标文件中作出的全部回应内容。若现场验收时，供货实物与投标回应内容存在不符、参数不达标、功能缺失、资质不合规等情形，采购人有权直接拒收货物，由此产生的一切风险、费用及相关责任均由中标单位自行承担。</w:t>
      </w:r>
      <w:r/>
    </w:p>
    <w:p>
      <w:pPr>
        <w:pStyle w:val="999"/>
        <w:ind w:firstLine="422"/>
        <w:spacing w:line="360" w:lineRule="auto"/>
        <w:rPr>
          <w:rFonts w:ascii="宋体" w:hAnsi="宋体"/>
          <w:b/>
          <w:bCs/>
          <w:color w:val="000000"/>
        </w:rPr>
      </w:pPr>
      <w:r>
        <w:rPr>
          <w:rFonts w:ascii="宋体" w:hAnsi="宋体"/>
          <w:b/>
          <w:bCs/>
          <w:color w:val="000000"/>
        </w:rPr>
        <w:t xml:space="preserve">注：商务条款为实质性条款，不接受负偏离，否则做废标处理。</w:t>
      </w:r>
      <w:r/>
    </w:p>
    <w:p>
      <w:pPr>
        <w:pStyle w:val="1000"/>
        <w:jc w:val="center"/>
        <w:spacing w:line="360" w:lineRule="auto"/>
        <w:rPr>
          <w:rFonts w:hint="eastAsia" w:ascii="宋体" w:hAnsi="宋体"/>
          <w:color w:val="000000"/>
          <w:sz w:val="24"/>
          <w:szCs w:val="24"/>
        </w:rPr>
      </w:pPr>
      <w:r>
        <w:rPr>
          <w:rFonts w:ascii="宋体" w:hAnsi="宋体" w:cs="宋体"/>
          <w:color w:val="000000"/>
        </w:rPr>
        <w:br w:type="page" w:clear="all"/>
      </w:r>
      <w:bookmarkStart w:id="299" w:name="_Toc239953638"/>
      <w:r>
        <w:rPr>
          <w:rFonts w:hint="eastAsia" w:ascii="宋体" w:hAnsi="宋体"/>
          <w:color w:val="000000"/>
          <w:sz w:val="24"/>
          <w:szCs w:val="24"/>
        </w:rPr>
        <w:t xml:space="preserve">第五章  评标方法与评</w:t>
      </w:r>
      <w:r>
        <w:rPr>
          <w:rFonts w:hint="eastAsia" w:ascii="宋体" w:hAnsi="宋体"/>
          <w:color w:val="000000"/>
          <w:sz w:val="24"/>
          <w:szCs w:val="24"/>
        </w:rPr>
        <w:t xml:space="preserve">标标准</w:t>
      </w:r>
      <w:bookmarkEnd w:id="299"/>
      <w:r>
        <w:rPr>
          <w:rFonts w:hint="eastAsia" w:ascii="宋体" w:hAnsi="宋体"/>
          <w:color w:val="000000"/>
          <w:sz w:val="24"/>
          <w:szCs w:val="24"/>
        </w:rPr>
      </w:r>
      <w:r/>
    </w:p>
    <w:p>
      <w:pPr>
        <w:pStyle w:val="1792"/>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92"/>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制造业。</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w:t>
      </w:r>
      <w:r>
        <w:rPr>
          <w:rFonts w:hint="eastAsia" w:ascii="宋体" w:hAnsi="宋体"/>
          <w:color w:val="000000"/>
          <w:sz w:val="21"/>
          <w:szCs w:val="21"/>
        </w:rPr>
        <w:t xml:space="preserve">通知规定的《残疾人福利性单位声明函》（见投标文件格式章节），并对声明的真实性负责。</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92"/>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w:t>
      </w:r>
      <w:r>
        <w:rPr>
          <w:rFonts w:hint="eastAsia" w:ascii="宋体" w:hAnsi="宋体"/>
          <w:color w:val="000000"/>
          <w:sz w:val="21"/>
          <w:szCs w:val="21"/>
        </w:rPr>
        <w:t xml:space="preserve">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w:t>
      </w:r>
      <w:r>
        <w:rPr>
          <w:rFonts w:ascii="宋体" w:hAnsi="宋体"/>
          <w:color w:val="000000"/>
          <w:sz w:val="21"/>
          <w:szCs w:val="21"/>
        </w:rPr>
        <w:t xml:space="preserve">档</w:t>
      </w:r>
      <w:r>
        <w:rPr>
          <w:rFonts w:hint="eastAsia" w:ascii="宋体" w:hAnsi="宋体"/>
          <w:color w:val="000000"/>
          <w:sz w:val="21"/>
          <w:szCs w:val="21"/>
        </w:rPr>
        <w:t xml:space="preserve">案，特种动植物，农林牧渔业产品，矿与矿物，电力、城市燃气、蒸汽和热水、水，食品、饮料和烟草原料，无形资产。</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w:t>
      </w:r>
      <w:r>
        <w:rPr>
          <w:rFonts w:hint="eastAsia" w:ascii="宋体" w:hAnsi="宋体"/>
          <w:color w:val="000000"/>
          <w:sz w:val="21"/>
          <w:szCs w:val="21"/>
        </w:rPr>
        <w:t xml:space="preserve">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92"/>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回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92"/>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1074"/>
        <w:gridCol w:w="5760"/>
        <w:gridCol w:w="711"/>
      </w:tblGrid>
      <w:tr>
        <w:trP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34"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分值</w:t>
            </w:r>
            <w:r/>
          </w:p>
        </w:tc>
      </w:tr>
      <w:tr>
        <w:trPr>
          <w:trHeight w:val="41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一、价格部分</w:t>
            </w:r>
            <w:r>
              <w:rPr>
                <w:rFonts w:hint="eastAsia" w:ascii="宋体" w:hAnsi="宋体"/>
                <w:b/>
                <w:bCs/>
                <w:color w:val="000000"/>
                <w:szCs w:val="21"/>
              </w:rPr>
              <w:t xml:space="preserve">：</w:t>
            </w:r>
            <w:r>
              <w:rPr>
                <w:rFonts w:ascii="宋体" w:hAnsi="宋体"/>
                <w:b/>
                <w:bCs/>
                <w:color w:val="000000"/>
                <w:szCs w:val="21"/>
              </w:rPr>
              <w:t xml:space="preserve">30分</w:t>
            </w:r>
            <w:r>
              <w:rPr>
                <w:rFonts w:hint="eastAsia" w:ascii="宋体" w:hAnsi="宋体"/>
                <w:b/>
                <w:bCs/>
                <w:color w:val="000000"/>
                <w:szCs w:val="21"/>
              </w:rPr>
            </w:r>
            <w:r/>
          </w:p>
        </w:tc>
      </w:tr>
      <w:tr>
        <w:trP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价格</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满足招标文件要求且投标价格最低的投标报价为评标基准价，其价格为满分30分，其他</w:t>
            </w:r>
            <w:r>
              <w:rPr>
                <w:rFonts w:hint="eastAsia" w:ascii="宋体" w:hAnsi="宋体"/>
                <w:color w:val="000000"/>
                <w:szCs w:val="21"/>
              </w:rPr>
              <w:t xml:space="preserve">供应商</w:t>
            </w:r>
            <w:r>
              <w:rPr>
                <w:rFonts w:ascii="宋体" w:hAnsi="宋体"/>
                <w:color w:val="000000"/>
                <w:szCs w:val="21"/>
              </w:rPr>
              <w:t xml:space="preserve">的价格分按照下列公式计算，小数点保留2位：</w:t>
            </w:r>
            <w:r/>
          </w:p>
          <w:p>
            <w:pPr>
              <w:pStyle w:val="999"/>
              <w:spacing w:line="360" w:lineRule="auto"/>
              <w:rPr>
                <w:rFonts w:ascii="宋体" w:hAnsi="宋体"/>
                <w:color w:val="000000"/>
                <w:szCs w:val="21"/>
              </w:rPr>
            </w:pPr>
            <w:r>
              <w:rPr>
                <w:rFonts w:ascii="宋体" w:hAnsi="宋体"/>
                <w:color w:val="000000"/>
                <w:szCs w:val="21"/>
              </w:rPr>
              <w:t xml:space="preserve">投标报价得分=（评标基准价/投标报价）×30；</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30</w:t>
            </w:r>
            <w:r/>
          </w:p>
        </w:tc>
      </w:tr>
      <w:tr>
        <w:trPr>
          <w:trHeight w:val="383"/>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二、技术部分</w:t>
            </w:r>
            <w:r>
              <w:rPr>
                <w:rFonts w:hint="eastAsia" w:ascii="宋体" w:hAnsi="宋体"/>
                <w:b/>
                <w:bCs/>
                <w:color w:val="000000"/>
                <w:szCs w:val="21"/>
              </w:rPr>
              <w:t xml:space="preserve">：</w:t>
            </w:r>
            <w:r>
              <w:rPr>
                <w:rFonts w:ascii="宋体" w:hAnsi="宋体"/>
                <w:b/>
                <w:bCs/>
                <w:color w:val="000000"/>
                <w:szCs w:val="21"/>
              </w:rPr>
              <w:t xml:space="preserve">60分</w:t>
            </w:r>
            <w:r>
              <w:rPr>
                <w:rFonts w:hint="eastAsia" w:ascii="宋体" w:hAnsi="宋体"/>
                <w:b/>
                <w:bCs/>
                <w:color w:val="000000"/>
                <w:szCs w:val="21"/>
              </w:rPr>
            </w:r>
            <w:r/>
          </w:p>
        </w:tc>
      </w:tr>
      <w:tr>
        <w:trP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hint="eastAsia" w:ascii="宋体" w:hAnsi="宋体"/>
                <w:color w:val="000000"/>
                <w:szCs w:val="21"/>
              </w:rPr>
            </w:pPr>
            <w:r>
              <w:rPr>
                <w:rFonts w:ascii="宋体" w:hAnsi="宋体"/>
                <w:color w:val="000000"/>
                <w:szCs w:val="21"/>
              </w:rPr>
              <w:t xml:space="preserve">技术指标</w:t>
            </w:r>
            <w:r>
              <w:rPr>
                <w:rFonts w:hint="eastAsia" w:ascii="宋体" w:hAnsi="宋体"/>
                <w:color w:val="000000"/>
                <w:szCs w:val="21"/>
              </w:rPr>
              <w:t xml:space="preserve">响应</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供应商所投产品能够完全满足招标文件“第四章  采购需求”中所提需求的，得满分</w:t>
            </w:r>
            <w:r>
              <w:rPr>
                <w:rFonts w:ascii="宋体" w:hAnsi="宋体" w:cs="楷体_GB2312"/>
                <w:color w:val="000000"/>
                <w:szCs w:val="21"/>
              </w:rPr>
              <w:t xml:space="preserve">30</w:t>
            </w:r>
            <w:r>
              <w:rPr>
                <w:rFonts w:hint="eastAsia" w:ascii="宋体" w:hAnsi="宋体" w:cs="楷体_GB2312"/>
                <w:color w:val="000000"/>
                <w:szCs w:val="21"/>
                <w:lang w:val="zh-CN"/>
              </w:rPr>
              <w:t xml:space="preserve">分；在此基础上：</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（1）招标文件中标注“★”的内容为实质性</w:t>
            </w:r>
            <w:r>
              <w:rPr>
                <w:rFonts w:hint="eastAsia" w:ascii="宋体" w:hAnsi="宋体" w:cs="楷体_GB2312"/>
                <w:color w:val="000000"/>
                <w:szCs w:val="21"/>
                <w:lang w:val="zh-CN"/>
              </w:rPr>
              <w:t xml:space="preserve">要求，任意一项不满足的，作无效投标处理；</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（2）招标文件中标注“▲”的内容为重要技术指标，每有一项负偏离的，扣4分，扣完为止；</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（3）其他未标注“★”或“▲”的内容为普通技术指标，每有一项负偏离的，扣0.3分，扣完为止。</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注：</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（1）凡标有最低一级序号的指标项即为一项技术条款，无论是否隶属于上一级编号；</w:t>
            </w:r>
            <w:r/>
          </w:p>
          <w:p>
            <w:pPr>
              <w:pStyle w:val="999"/>
              <w:ind w:left="105" w:right="105"/>
              <w:spacing w:line="360" w:lineRule="auto"/>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偏离；</w:t>
            </w:r>
            <w:r/>
          </w:p>
          <w:p>
            <w:pPr>
              <w:pStyle w:val="999"/>
              <w:spacing w:line="360" w:lineRule="auto"/>
              <w:rPr>
                <w:rFonts w:ascii="宋体" w:hAnsi="宋体"/>
                <w:color w:val="000000"/>
                <w:szCs w:val="21"/>
              </w:rPr>
            </w:pPr>
            <w:r>
              <w:rPr>
                <w:rFonts w:hint="eastAsia" w:ascii="宋体" w:hAnsi="宋体" w:cs="楷体_GB2312"/>
                <w:color w:val="000000"/>
                <w:szCs w:val="21"/>
                <w:lang w:val="zh-CN"/>
              </w:rPr>
              <w:t xml:space="preserve">（3）所有技术指标如招标文件中有另行规定的，须提供对应证明材料；未提供对应证明材料或提供的对应证明材料评委不予认可的，视为负偏离。</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30</w:t>
            </w:r>
            <w:r/>
          </w:p>
        </w:tc>
      </w:tr>
      <w:tr>
        <w:trP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投标设备具有科学先进合理的整体技术解决方案，根据实际需求可进行升级开发，整体具有可扩展升级能力。根据技术方案的科学先进性、可扩充性、安全性等因素进行综合评审：</w:t>
            </w:r>
            <w:r/>
          </w:p>
          <w:p>
            <w:pPr>
              <w:pStyle w:val="999"/>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整体技术方案科学先进安全并具备良好的可扩展升级能力</w:t>
            </w:r>
            <w:r>
              <w:rPr>
                <w:rFonts w:hint="eastAsia" w:ascii="宋体" w:hAnsi="宋体"/>
                <w:color w:val="000000"/>
                <w:szCs w:val="21"/>
              </w:rPr>
              <w:t xml:space="preserve">的，</w:t>
            </w:r>
            <w:r>
              <w:rPr>
                <w:rFonts w:ascii="宋体" w:hAnsi="宋体"/>
                <w:color w:val="000000"/>
                <w:szCs w:val="21"/>
              </w:rPr>
              <w:t xml:space="preserve">得6分；</w:t>
            </w:r>
            <w:r/>
          </w:p>
          <w:p>
            <w:pPr>
              <w:pStyle w:val="999"/>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整体技术方案比较科学先进并具备一定的可升级性</w:t>
            </w:r>
            <w:r>
              <w:rPr>
                <w:rFonts w:hint="eastAsia" w:ascii="宋体" w:hAnsi="宋体"/>
                <w:color w:val="000000"/>
                <w:szCs w:val="21"/>
              </w:rPr>
              <w:t xml:space="preserve">的，</w:t>
            </w:r>
            <w:r>
              <w:rPr>
                <w:rFonts w:ascii="宋体" w:hAnsi="宋体"/>
                <w:color w:val="000000"/>
                <w:szCs w:val="21"/>
              </w:rPr>
              <w:t xml:space="preserve">得3分；</w:t>
            </w:r>
            <w:r/>
          </w:p>
          <w:p>
            <w:pPr>
              <w:pStyle w:val="999"/>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整体技术方案科学性或可升级性不</w:t>
            </w:r>
            <w:r>
              <w:rPr>
                <w:rFonts w:ascii="宋体" w:hAnsi="宋体"/>
                <w:color w:val="000000"/>
                <w:szCs w:val="21"/>
              </w:rPr>
              <w:t xml:space="preserve">高</w:t>
            </w:r>
            <w:r>
              <w:rPr>
                <w:rFonts w:hint="eastAsia" w:ascii="宋体" w:hAnsi="宋体"/>
                <w:color w:val="000000"/>
                <w:szCs w:val="21"/>
              </w:rPr>
              <w:t xml:space="preserve">的，</w:t>
            </w:r>
            <w:r>
              <w:rPr>
                <w:rFonts w:ascii="宋体" w:hAnsi="宋体"/>
                <w:color w:val="000000"/>
                <w:szCs w:val="21"/>
              </w:rPr>
              <w:t xml:space="preserve">得1分；</w:t>
            </w:r>
            <w:r/>
          </w:p>
          <w:p>
            <w:pPr>
              <w:pStyle w:val="999"/>
              <w:jc w:val="left"/>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提供的项目整体实施方案（包括项目组织实施、人员等），内容是否详细、思路清晰、先进性等因素进行综合评审：</w:t>
            </w:r>
            <w:r/>
          </w:p>
          <w:p>
            <w:pPr>
              <w:pStyle w:val="999"/>
              <w:spacing w:line="360" w:lineRule="auto"/>
              <w:rPr>
                <w:rFonts w:ascii="宋体" w:hAnsi="宋体"/>
                <w:color w:val="000000"/>
                <w:szCs w:val="21"/>
              </w:rPr>
            </w:pPr>
            <w:r>
              <w:rPr>
                <w:rFonts w:ascii="宋体" w:hAnsi="宋体"/>
                <w:color w:val="000000"/>
                <w:szCs w:val="21"/>
              </w:rPr>
              <w:t xml:space="preserve">（1）方案详细，可操作性强，完全满足项目需要的，得4分；</w:t>
            </w:r>
            <w:r/>
          </w:p>
          <w:p>
            <w:pPr>
              <w:pStyle w:val="999"/>
              <w:spacing w:line="360" w:lineRule="auto"/>
              <w:rPr>
                <w:rFonts w:ascii="宋体" w:hAnsi="宋体"/>
                <w:color w:val="000000"/>
                <w:szCs w:val="21"/>
              </w:rPr>
            </w:pPr>
            <w:r>
              <w:rPr>
                <w:rFonts w:ascii="宋体" w:hAnsi="宋体"/>
                <w:color w:val="000000"/>
                <w:szCs w:val="21"/>
              </w:rPr>
              <w:t xml:space="preserve">（2）方案较详细，可操作性较强，基本满足项目需求，略有欠缺需要完善的，得2分；</w:t>
            </w:r>
            <w:r/>
          </w:p>
          <w:p>
            <w:pPr>
              <w:pStyle w:val="999"/>
              <w:spacing w:line="360" w:lineRule="auto"/>
              <w:rPr>
                <w:rFonts w:ascii="宋体" w:hAnsi="宋体"/>
                <w:color w:val="000000"/>
                <w:szCs w:val="21"/>
              </w:rPr>
            </w:pPr>
            <w:r>
              <w:rPr>
                <w:rFonts w:ascii="宋体" w:hAnsi="宋体"/>
                <w:color w:val="000000"/>
                <w:szCs w:val="21"/>
              </w:rPr>
              <w:t xml:space="preserve">（3）方案不够详细，可操作性一般，不能较好满足项目需要的，得1分；</w:t>
            </w:r>
            <w:r/>
          </w:p>
          <w:p>
            <w:pPr>
              <w:pStyle w:val="999"/>
              <w:spacing w:line="360" w:lineRule="auto"/>
              <w:rPr>
                <w:rFonts w:ascii="宋体" w:hAnsi="宋体"/>
                <w:color w:val="000000"/>
                <w:szCs w:val="21"/>
              </w:rPr>
            </w:pPr>
            <w:r>
              <w:rPr>
                <w:rFonts w:ascii="宋体" w:hAnsi="宋体"/>
                <w:color w:val="000000"/>
                <w:szCs w:val="21"/>
              </w:rPr>
              <w:t xml:space="preserve">（4）未提供不得分。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售后服务</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是否具有详细、全面且切实可行的设备配送、安装及验收方案、售后支持服务内容等伴随服务方案进行综合评审：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整体伴随服务方案详尽并具备切实可行的保障措施</w:t>
            </w:r>
            <w:r>
              <w:rPr>
                <w:rFonts w:hint="eastAsia" w:ascii="宋体" w:hAnsi="宋体"/>
                <w:color w:val="000000"/>
                <w:szCs w:val="21"/>
              </w:rPr>
              <w:t xml:space="preserve">的，</w:t>
            </w:r>
            <w:r>
              <w:rPr>
                <w:rFonts w:ascii="宋体" w:hAnsi="宋体"/>
                <w:color w:val="000000"/>
                <w:szCs w:val="21"/>
              </w:rPr>
              <w:t xml:space="preserve">得6分；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提供整体伴随服务方案并具备基本保障措施良好</w:t>
            </w:r>
            <w:r>
              <w:rPr>
                <w:rFonts w:hint="eastAsia" w:ascii="宋体" w:hAnsi="宋体"/>
                <w:color w:val="000000"/>
                <w:szCs w:val="21"/>
              </w:rPr>
              <w:t xml:space="preserve">的，</w:t>
            </w:r>
            <w:r>
              <w:rPr>
                <w:rFonts w:ascii="宋体" w:hAnsi="宋体"/>
                <w:color w:val="000000"/>
                <w:szCs w:val="21"/>
              </w:rPr>
              <w:t xml:space="preserve">得3分；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整体伴随服务方案不够详尽或未提供保障措施</w:t>
            </w:r>
            <w:r>
              <w:rPr>
                <w:rFonts w:hint="eastAsia" w:ascii="宋体" w:hAnsi="宋体"/>
                <w:color w:val="000000"/>
                <w:szCs w:val="21"/>
              </w:rPr>
              <w:t xml:space="preserve">的，</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备品备件</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在质保期内可免费提供的易损件、备件数量以及质保期外维修性价比进行综合评审：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易损件、备件数量准备齐全充分且保外维修性价比高</w:t>
            </w:r>
            <w:r>
              <w:rPr>
                <w:rFonts w:hint="eastAsia" w:ascii="宋体" w:hAnsi="宋体"/>
                <w:color w:val="000000"/>
                <w:szCs w:val="21"/>
              </w:rPr>
              <w:t xml:space="preserve">的，</w:t>
            </w:r>
            <w:r>
              <w:rPr>
                <w:rFonts w:ascii="宋体" w:hAnsi="宋体"/>
                <w:color w:val="000000"/>
                <w:szCs w:val="21"/>
              </w:rPr>
              <w:t xml:space="preserve">得4分；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提供主要易损件、备件并具备一定的保外维修性价比</w:t>
            </w:r>
            <w:r>
              <w:rPr>
                <w:rFonts w:hint="eastAsia" w:ascii="宋体" w:hAnsi="宋体"/>
                <w:color w:val="000000"/>
                <w:szCs w:val="21"/>
              </w:rPr>
              <w:t xml:space="preserve">的，</w:t>
            </w:r>
            <w:r>
              <w:rPr>
                <w:rFonts w:ascii="宋体" w:hAnsi="宋体"/>
                <w:color w:val="000000"/>
                <w:szCs w:val="21"/>
              </w:rPr>
              <w:t xml:space="preserve">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易损件或备件不齐或保外维修性价比不高</w:t>
            </w:r>
            <w:r>
              <w:rPr>
                <w:rFonts w:hint="eastAsia" w:ascii="宋体" w:hAnsi="宋体"/>
                <w:color w:val="000000"/>
                <w:szCs w:val="21"/>
              </w:rPr>
              <w:t xml:space="preserve">的</w:t>
            </w:r>
            <w:r>
              <w:rPr>
                <w:rFonts w:hint="eastAsia" w:ascii="宋体" w:hAnsi="宋体"/>
                <w:color w:val="000000"/>
                <w:szCs w:val="21"/>
              </w:rPr>
              <w:t xml:space="preserve">，</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p>
            <w:pPr>
              <w:pStyle w:val="999"/>
              <w:spacing w:line="360" w:lineRule="auto"/>
              <w:rPr>
                <w:rFonts w:hint="eastAsia" w:ascii="宋体" w:hAnsi="宋体"/>
                <w:color w:val="000000"/>
                <w:szCs w:val="21"/>
              </w:rPr>
            </w:pPr>
            <w:r>
              <w:rPr>
                <w:rFonts w:hint="eastAsia" w:ascii="宋体" w:hAnsi="宋体"/>
                <w:color w:val="000000"/>
                <w:szCs w:val="21"/>
              </w:rPr>
              <w:t xml:space="preserve">注：须提供</w:t>
            </w:r>
            <w:r>
              <w:rPr>
                <w:rFonts w:ascii="宋体" w:hAnsi="宋体"/>
                <w:color w:val="000000"/>
                <w:szCs w:val="21"/>
              </w:rPr>
              <w:t xml:space="preserve">备品备件明细及价格表</w:t>
            </w:r>
            <w:r>
              <w:rPr>
                <w:rFonts w:hint="eastAsia" w:ascii="宋体" w:hAnsi="宋体"/>
                <w:color w:val="000000"/>
                <w:szCs w:val="21"/>
              </w:rPr>
              <w:t xml:space="preserve">（格式自拟），否则本项不得分。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免费培训</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是否为</w:t>
            </w:r>
            <w:r>
              <w:rPr>
                <w:rFonts w:hint="eastAsia" w:ascii="宋体" w:hAnsi="宋体"/>
                <w:color w:val="000000"/>
                <w:szCs w:val="21"/>
              </w:rPr>
              <w:t xml:space="preserve">采购人</w:t>
            </w:r>
            <w:r>
              <w:rPr>
                <w:rFonts w:ascii="宋体" w:hAnsi="宋体"/>
                <w:color w:val="000000"/>
                <w:szCs w:val="21"/>
              </w:rPr>
              <w:t xml:space="preserve">提供设备使用期间的免费培训方案（包括但不限于频次安排和内容安排等）进行综合评审：</w:t>
            </w:r>
            <w:r/>
          </w:p>
          <w:p>
            <w:pPr>
              <w:pStyle w:val="999"/>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培训方案</w:t>
            </w:r>
            <w:r>
              <w:rPr>
                <w:rFonts w:hint="eastAsia" w:ascii="宋体" w:hAnsi="宋体"/>
                <w:color w:val="000000"/>
                <w:szCs w:val="21"/>
              </w:rPr>
              <w:t xml:space="preserve">详细</w:t>
            </w:r>
            <w:r>
              <w:rPr>
                <w:rFonts w:ascii="宋体" w:hAnsi="宋体"/>
                <w:color w:val="000000"/>
                <w:szCs w:val="21"/>
              </w:rPr>
              <w:t xml:space="preserve">，培训频次安排科学合理，培训内容系统全面、深入详实</w:t>
            </w:r>
            <w:r>
              <w:rPr>
                <w:rFonts w:hint="eastAsia" w:ascii="宋体" w:hAnsi="宋体"/>
                <w:color w:val="000000"/>
                <w:szCs w:val="21"/>
              </w:rPr>
              <w:t xml:space="preserve">，</w:t>
            </w:r>
            <w:r>
              <w:rPr>
                <w:rFonts w:ascii="宋体" w:hAnsi="宋体"/>
                <w:color w:val="000000"/>
                <w:szCs w:val="21"/>
              </w:rPr>
              <w:t xml:space="preserve">完全满足满足项目需要的</w:t>
            </w:r>
            <w:r>
              <w:rPr>
                <w:rFonts w:hint="eastAsia" w:ascii="宋体" w:hAnsi="宋体"/>
                <w:color w:val="000000"/>
                <w:szCs w:val="21"/>
              </w:rPr>
              <w:t xml:space="preserve">，</w:t>
            </w:r>
            <w:r>
              <w:rPr>
                <w:rFonts w:ascii="宋体" w:hAnsi="宋体"/>
                <w:color w:val="000000"/>
                <w:szCs w:val="21"/>
              </w:rPr>
              <w:t xml:space="preserve">得4分；</w:t>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培训方案</w:t>
            </w:r>
            <w:r>
              <w:rPr>
                <w:rFonts w:hint="eastAsia" w:ascii="宋体" w:hAnsi="宋体"/>
                <w:color w:val="000000"/>
                <w:szCs w:val="21"/>
              </w:rPr>
              <w:t xml:space="preserve">较为详细</w:t>
            </w:r>
            <w:r>
              <w:rPr>
                <w:rFonts w:ascii="宋体" w:hAnsi="宋体"/>
                <w:color w:val="000000"/>
                <w:szCs w:val="21"/>
              </w:rPr>
              <w:t xml:space="preserve">，培训频次和内容安排</w:t>
            </w:r>
            <w:r>
              <w:rPr>
                <w:rFonts w:hint="eastAsia" w:ascii="宋体" w:hAnsi="宋体"/>
                <w:color w:val="000000"/>
                <w:szCs w:val="21"/>
              </w:rPr>
              <w:t xml:space="preserve">较为</w:t>
            </w:r>
            <w:r>
              <w:rPr>
                <w:rFonts w:ascii="宋体" w:hAnsi="宋体"/>
                <w:color w:val="000000"/>
                <w:szCs w:val="21"/>
              </w:rPr>
              <w:t xml:space="preserve">合理，</w:t>
            </w:r>
            <w:r>
              <w:rPr>
                <w:rFonts w:hint="eastAsia" w:ascii="宋体" w:hAnsi="宋体"/>
                <w:color w:val="000000"/>
                <w:szCs w:val="21"/>
              </w:rPr>
              <w:t xml:space="preserve">基本</w:t>
            </w:r>
            <w:r>
              <w:rPr>
                <w:rFonts w:ascii="宋体" w:hAnsi="宋体"/>
                <w:color w:val="000000"/>
                <w:szCs w:val="21"/>
              </w:rPr>
              <w:t xml:space="preserve">满足满足项目需要的</w:t>
            </w:r>
            <w:r>
              <w:rPr>
                <w:rFonts w:hint="eastAsia" w:ascii="宋体" w:hAnsi="宋体"/>
                <w:color w:val="000000"/>
                <w:szCs w:val="21"/>
              </w:rPr>
              <w:t xml:space="preserve">，</w:t>
            </w:r>
            <w:r>
              <w:rPr>
                <w:rFonts w:ascii="宋体" w:hAnsi="宋体"/>
                <w:color w:val="000000"/>
                <w:szCs w:val="21"/>
              </w:rPr>
              <w:t xml:space="preserve">得2分；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培训方案</w:t>
            </w:r>
            <w:r>
              <w:rPr>
                <w:rFonts w:hint="eastAsia" w:ascii="宋体" w:hAnsi="宋体"/>
                <w:color w:val="000000"/>
                <w:szCs w:val="21"/>
              </w:rPr>
              <w:t xml:space="preserve">不够详细</w:t>
            </w:r>
            <w:r>
              <w:rPr>
                <w:rFonts w:ascii="宋体" w:hAnsi="宋体"/>
                <w:color w:val="000000"/>
                <w:szCs w:val="21"/>
              </w:rPr>
              <w:t xml:space="preserve">，培训频次和内容安排存在不足</w:t>
            </w:r>
            <w:r>
              <w:rPr>
                <w:rFonts w:hint="eastAsia" w:ascii="宋体" w:hAnsi="宋体"/>
                <w:color w:val="000000"/>
                <w:szCs w:val="21"/>
              </w:rPr>
              <w:t xml:space="preserve">，</w:t>
            </w:r>
            <w:r>
              <w:rPr>
                <w:rFonts w:ascii="宋体" w:hAnsi="宋体"/>
                <w:color w:val="000000"/>
                <w:szCs w:val="21"/>
              </w:rPr>
              <w:t xml:space="preserve">不能较好满足满足项目需要的</w:t>
            </w:r>
            <w:r>
              <w:rPr>
                <w:rFonts w:hint="eastAsia" w:ascii="宋体" w:hAnsi="宋体"/>
                <w:color w:val="000000"/>
                <w:szCs w:val="21"/>
              </w:rPr>
              <w:t xml:space="preserve">，</w:t>
            </w:r>
            <w:r>
              <w:rPr>
                <w:rFonts w:ascii="宋体" w:hAnsi="宋体"/>
                <w:color w:val="000000"/>
                <w:szCs w:val="21"/>
              </w:rPr>
              <w:t xml:space="preserve">得1分，</w:t>
            </w:r>
            <w:r/>
          </w:p>
          <w:p>
            <w:pPr>
              <w:pStyle w:val="999"/>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hint="eastAsia" w:ascii="宋体" w:hAnsi="宋体"/>
                <w:color w:val="000000"/>
                <w:szCs w:val="21"/>
              </w:rPr>
              <w:t xml:space="preserve">应急和重大故障解决方案</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根据供应商针对本项目的应急和重大故障解决方案（包括应急和重大故障预防措施、以及出现问题的响应时间、补救措施等）进行综合评审：</w:t>
            </w:r>
            <w:r/>
          </w:p>
          <w:p>
            <w:pPr>
              <w:pStyle w:val="999"/>
              <w:numPr>
                <w:ilvl w:val="0"/>
                <w:numId w:val="48"/>
              </w:numPr>
              <w:spacing w:line="360" w:lineRule="auto"/>
              <w:rPr>
                <w:rFonts w:hint="eastAsia" w:ascii="宋体" w:hAnsi="宋体"/>
                <w:color w:val="000000"/>
                <w:szCs w:val="21"/>
              </w:rPr>
            </w:pPr>
            <w:r>
              <w:rPr>
                <w:rFonts w:hint="eastAsia" w:ascii="宋体" w:hAnsi="宋体"/>
                <w:color w:val="000000"/>
                <w:szCs w:val="21"/>
              </w:rPr>
              <w:t xml:space="preserve">方案考虑详实具体全面周到、应对措施科学合理可行的，得6分；</w:t>
            </w:r>
            <w:r/>
          </w:p>
          <w:p>
            <w:pPr>
              <w:pStyle w:val="999"/>
              <w:numPr>
                <w:ilvl w:val="0"/>
                <w:numId w:val="48"/>
              </w:numPr>
              <w:spacing w:line="360" w:lineRule="auto"/>
              <w:rPr>
                <w:rFonts w:ascii="宋体" w:hAnsi="宋体"/>
                <w:color w:val="000000"/>
                <w:szCs w:val="21"/>
              </w:rPr>
            </w:pPr>
            <w:r>
              <w:rPr>
                <w:rFonts w:ascii="宋体" w:hAnsi="宋体"/>
                <w:color w:val="000000"/>
                <w:szCs w:val="21"/>
              </w:rPr>
              <w:t xml:space="preserve">方案考虑不够详细合理性可行性一般的</w:t>
            </w:r>
            <w:r>
              <w:rPr>
                <w:rFonts w:hint="eastAsia" w:ascii="宋体" w:hAnsi="宋体"/>
                <w:color w:val="000000"/>
                <w:szCs w:val="21"/>
              </w:rPr>
              <w:t xml:space="preserve">，</w:t>
            </w:r>
            <w:r>
              <w:rPr>
                <w:rFonts w:ascii="宋体" w:hAnsi="宋体"/>
                <w:color w:val="000000"/>
                <w:szCs w:val="21"/>
              </w:rPr>
              <w:t xml:space="preserve">得3分；</w:t>
            </w:r>
            <w:r/>
          </w:p>
          <w:p>
            <w:pPr>
              <w:pStyle w:val="999"/>
              <w:numPr>
                <w:ilvl w:val="0"/>
                <w:numId w:val="48"/>
              </w:numPr>
              <w:spacing w:line="360" w:lineRule="auto"/>
              <w:rPr>
                <w:rFonts w:ascii="宋体" w:hAnsi="宋体"/>
                <w:color w:val="000000"/>
                <w:szCs w:val="21"/>
              </w:rPr>
            </w:pPr>
            <w:r>
              <w:rPr>
                <w:rFonts w:ascii="宋体" w:hAnsi="宋体"/>
                <w:color w:val="000000"/>
                <w:szCs w:val="21"/>
              </w:rPr>
              <w:t xml:space="preserve">方案考虑不够全面合理性可行性较差的</w:t>
            </w:r>
            <w:r>
              <w:rPr>
                <w:rFonts w:hint="eastAsia" w:ascii="宋体" w:hAnsi="宋体"/>
                <w:color w:val="000000"/>
                <w:szCs w:val="21"/>
              </w:rPr>
              <w:t xml:space="preserve">，</w:t>
            </w:r>
            <w:r>
              <w:rPr>
                <w:rFonts w:ascii="宋体" w:hAnsi="宋体"/>
                <w:color w:val="000000"/>
                <w:szCs w:val="21"/>
              </w:rPr>
              <w:t xml:space="preserve">得1分；</w:t>
            </w:r>
            <w:r/>
          </w:p>
          <w:p>
            <w:pPr>
              <w:pStyle w:val="999"/>
              <w:numPr>
                <w:ilvl w:val="0"/>
                <w:numId w:val="48"/>
              </w:numPr>
              <w:spacing w:line="360" w:lineRule="auto"/>
              <w:rPr>
                <w:rFonts w:ascii="宋体" w:hAnsi="宋体"/>
                <w:color w:val="000000"/>
                <w:szCs w:val="21"/>
              </w:rPr>
            </w:pPr>
            <w:r>
              <w:rPr>
                <w:rFonts w:hint="eastAsia" w:ascii="宋体" w:hAnsi="宋体"/>
                <w:color w:val="000000"/>
                <w:szCs w:val="21"/>
              </w:rPr>
              <w:t xml:space="preserve">未提供不得分</w:t>
            </w: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6</w:t>
            </w:r>
            <w:r/>
          </w:p>
        </w:tc>
      </w:tr>
      <w:tr>
        <w:trPr>
          <w:trHeight w:val="594"/>
        </w:trPr>
        <w:tc>
          <w:tcPr>
            <w:gridSpan w:val="4"/>
            <w:tcBorders>
              <w:top w:val="single" w:color="000000" w:sz="4" w:space="0"/>
              <w:left w:val="single" w:color="000000" w:sz="4" w:space="0"/>
              <w:bottom w:val="single" w:color="000000" w:sz="4" w:space="0"/>
              <w:right w:val="single" w:color="000000" w:sz="4" w:space="0"/>
            </w:tcBorders>
            <w:tcW w:w="8307" w:type="dxa"/>
            <w:vAlign w:val="center"/>
            <w:textDirection w:val="lrTb"/>
            <w:noWrap w:val="false"/>
          </w:tcPr>
          <w:p>
            <w:pPr>
              <w:pStyle w:val="999"/>
              <w:jc w:val="center"/>
              <w:spacing w:line="360" w:lineRule="auto"/>
              <w:rPr>
                <w:rFonts w:hint="eastAsia" w:ascii="宋体" w:hAnsi="宋体"/>
                <w:b/>
                <w:bCs/>
                <w:color w:val="000000"/>
                <w:szCs w:val="21"/>
              </w:rPr>
            </w:pPr>
            <w:r>
              <w:rPr>
                <w:rFonts w:ascii="宋体" w:hAnsi="宋体"/>
                <w:b/>
                <w:bCs/>
                <w:color w:val="000000"/>
                <w:szCs w:val="21"/>
              </w:rPr>
              <w:t xml:space="preserve">三、商务部分</w:t>
            </w:r>
            <w:r>
              <w:rPr>
                <w:rFonts w:hint="eastAsia" w:ascii="宋体" w:hAnsi="宋体"/>
                <w:b/>
                <w:bCs/>
                <w:color w:val="000000"/>
                <w:szCs w:val="21"/>
              </w:rPr>
              <w:t xml:space="preserve">：</w:t>
            </w:r>
            <w:r>
              <w:rPr>
                <w:rFonts w:ascii="宋体" w:hAnsi="宋体"/>
                <w:b/>
                <w:bCs/>
                <w:color w:val="000000"/>
                <w:szCs w:val="21"/>
              </w:rPr>
              <w:t xml:space="preserve">10分</w:t>
            </w:r>
            <w:r>
              <w:rPr>
                <w:rFonts w:hint="eastAsia" w:ascii="宋体" w:hAnsi="宋体"/>
                <w:b/>
                <w:bCs/>
                <w:color w:val="000000"/>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类似</w:t>
            </w:r>
            <w:r/>
          </w:p>
          <w:p>
            <w:pPr>
              <w:pStyle w:val="999"/>
              <w:jc w:val="center"/>
              <w:spacing w:line="360" w:lineRule="auto"/>
              <w:rPr>
                <w:rFonts w:ascii="宋体" w:hAnsi="宋体"/>
                <w:color w:val="000000"/>
                <w:szCs w:val="21"/>
              </w:rPr>
            </w:pPr>
            <w:r>
              <w:rPr>
                <w:rFonts w:ascii="宋体" w:hAnsi="宋体"/>
                <w:color w:val="000000"/>
                <w:szCs w:val="21"/>
              </w:rPr>
              <w:t xml:space="preserve">业绩</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bookmarkStart w:id="300" w:name="OLE_LINK2"/>
            <w:r>
              <w:rPr>
                <w:rFonts w:hint="eastAsia" w:ascii="宋体" w:hAnsi="宋体"/>
                <w:color w:val="000000"/>
                <w:szCs w:val="21"/>
              </w:rPr>
              <w:t xml:space="preserve">供应商或设备制造厂商所投同品牌同类</w:t>
            </w:r>
            <w:r>
              <w:rPr>
                <w:rFonts w:ascii="宋体" w:hAnsi="宋体"/>
                <w:color w:val="000000"/>
                <w:szCs w:val="21"/>
              </w:rPr>
              <w:t xml:space="preserve">设备自202</w:t>
            </w:r>
            <w:r>
              <w:rPr>
                <w:rFonts w:hint="eastAsia" w:ascii="宋体" w:hAnsi="宋体"/>
                <w:color w:val="000000"/>
                <w:szCs w:val="21"/>
              </w:rPr>
              <w:t xml:space="preserve">3</w:t>
            </w:r>
            <w:r>
              <w:rPr>
                <w:rFonts w:ascii="宋体" w:hAnsi="宋体"/>
                <w:color w:val="000000"/>
                <w:szCs w:val="21"/>
              </w:rPr>
              <w:t xml:space="preserve">年1月1日以来（合同签订时间）具备类似销售业绩，每提供一份类似业绩的合同得1分，</w:t>
            </w:r>
            <w:r>
              <w:rPr>
                <w:rFonts w:ascii="宋体" w:hAnsi="宋体"/>
                <w:color w:val="000000"/>
                <w:szCs w:val="21"/>
              </w:rPr>
              <w:t xml:space="preserve">最多得3分。提供合同复印件</w:t>
            </w:r>
            <w:r>
              <w:rPr>
                <w:rFonts w:hint="eastAsia" w:ascii="宋体" w:hAnsi="宋体"/>
                <w:color w:val="000000"/>
                <w:szCs w:val="21"/>
              </w:rPr>
              <w:t xml:space="preserve">、</w:t>
            </w:r>
            <w:r>
              <w:rPr>
                <w:rFonts w:ascii="宋体" w:hAnsi="宋体"/>
                <w:color w:val="000000"/>
                <w:szCs w:val="21"/>
              </w:rPr>
              <w:t xml:space="preserve">对应项目已开具的发票以及相应银行收款凭证</w:t>
            </w:r>
            <w:r>
              <w:rPr>
                <w:rFonts w:hint="eastAsia" w:ascii="宋体" w:hAnsi="宋体"/>
                <w:color w:val="000000"/>
                <w:szCs w:val="21"/>
              </w:rPr>
              <w:t xml:space="preserve">（</w:t>
            </w:r>
            <w:r>
              <w:rPr>
                <w:rFonts w:ascii="宋体" w:hAnsi="宋体"/>
                <w:color w:val="000000"/>
                <w:szCs w:val="21"/>
              </w:rPr>
              <w:t xml:space="preserve">合同项下至少一张发票扫描件，同时提供发票在“国家税务总局全国增值税发票查验平台（https://inv-veri.chinatax.gov.cn/）”网站查询发票内容的截图，模糊不清无法辨认或无法核验的</w:t>
            </w:r>
            <w:r>
              <w:rPr>
                <w:rFonts w:hint="eastAsia" w:ascii="宋体" w:hAnsi="宋体"/>
                <w:color w:val="000000"/>
                <w:szCs w:val="21"/>
              </w:rPr>
              <w:t xml:space="preserve">业绩</w:t>
            </w:r>
            <w:r>
              <w:rPr>
                <w:rFonts w:ascii="宋体" w:hAnsi="宋体"/>
                <w:color w:val="000000"/>
                <w:szCs w:val="21"/>
              </w:rPr>
              <w:t xml:space="preserve">均不予认可</w:t>
            </w:r>
            <w:r>
              <w:rPr>
                <w:rFonts w:hint="eastAsia" w:ascii="宋体" w:hAnsi="宋体"/>
                <w:color w:val="000000"/>
                <w:szCs w:val="21"/>
              </w:rPr>
              <w:t xml:space="preserve">）</w:t>
            </w:r>
            <w:r>
              <w:rPr>
                <w:rFonts w:ascii="宋体" w:hAnsi="宋体"/>
                <w:color w:val="000000"/>
                <w:szCs w:val="21"/>
              </w:rPr>
              <w:t xml:space="preserve">加盖公章。</w:t>
            </w:r>
            <w:bookmarkEnd w:id="300"/>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hint="eastAsia"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承诺在设备使用期间（无论是否过保）可为</w:t>
            </w:r>
            <w:r>
              <w:rPr>
                <w:rFonts w:hint="eastAsia" w:ascii="宋体" w:hAnsi="宋体"/>
                <w:color w:val="000000"/>
                <w:szCs w:val="21"/>
              </w:rPr>
              <w:t xml:space="preserve">采购人</w:t>
            </w:r>
            <w:r>
              <w:rPr>
                <w:rFonts w:ascii="宋体" w:hAnsi="宋体"/>
                <w:color w:val="000000"/>
                <w:szCs w:val="21"/>
              </w:rPr>
              <w:t xml:space="preserve">提供现场技术指导或解决故障服务：</w:t>
            </w:r>
            <w:r>
              <w:rPr>
                <w:rFonts w:hint="eastAsia" w:ascii="宋体" w:hAnsi="宋体"/>
                <w:color w:val="000000"/>
                <w:szCs w:val="21"/>
              </w:rPr>
            </w:r>
            <w:r/>
          </w:p>
          <w:p>
            <w:pPr>
              <w:pStyle w:val="999"/>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可在2小时内为</w:t>
            </w:r>
            <w:r>
              <w:rPr>
                <w:rFonts w:hint="eastAsia" w:ascii="宋体" w:hAnsi="宋体"/>
                <w:color w:val="000000"/>
                <w:szCs w:val="21"/>
              </w:rPr>
              <w:t xml:space="preserve">采购人</w:t>
            </w:r>
            <w:r>
              <w:rPr>
                <w:rFonts w:ascii="宋体" w:hAnsi="宋体"/>
                <w:color w:val="000000"/>
                <w:szCs w:val="21"/>
              </w:rPr>
              <w:t xml:space="preserve">提供现场技术指导或解决故障服务的得3分；</w:t>
            </w:r>
            <w:r>
              <w:rPr>
                <w:rFonts w:hint="eastAsia" w:ascii="宋体" w:hAnsi="宋体"/>
                <w:color w:val="000000"/>
                <w:szCs w:val="21"/>
              </w:rPr>
            </w:r>
            <w:r/>
          </w:p>
          <w:p>
            <w:pPr>
              <w:pStyle w:val="999"/>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可在4小时内为采购人提供现场技术指导或解决故障服务的得2分；</w:t>
            </w:r>
            <w:r/>
          </w:p>
          <w:p>
            <w:pPr>
              <w:pStyle w:val="999"/>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可在6小时内为采购人提供现场技术指导或解决故障服务的得1分；</w:t>
            </w:r>
            <w:r/>
          </w:p>
          <w:p>
            <w:pPr>
              <w:pStyle w:val="999"/>
              <w:spacing w:line="360" w:lineRule="auto"/>
              <w:rPr>
                <w:rFonts w:hint="eastAsia" w:ascii="宋体" w:hAnsi="宋体"/>
                <w:color w:val="000000"/>
                <w:szCs w:val="21"/>
              </w:rPr>
            </w:pPr>
            <w:r>
              <w:rPr>
                <w:rFonts w:hint="eastAsia" w:ascii="宋体" w:hAnsi="宋体"/>
                <w:color w:val="000000"/>
                <w:szCs w:val="21"/>
              </w:rPr>
              <w:t xml:space="preserve">（4）其他或未提供的，不得分。</w:t>
            </w:r>
            <w:r/>
          </w:p>
          <w:p>
            <w:pPr>
              <w:pStyle w:val="999"/>
              <w:spacing w:line="360" w:lineRule="auto"/>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需提供承诺</w:t>
            </w:r>
            <w:r>
              <w:rPr>
                <w:rFonts w:hint="eastAsia" w:ascii="宋体" w:hAnsi="宋体"/>
                <w:color w:val="000000"/>
                <w:szCs w:val="21"/>
              </w:rPr>
              <w:t xml:space="preserve">（格式自拟）</w:t>
            </w:r>
            <w:r>
              <w:rPr>
                <w:rFonts w:ascii="宋体" w:hAnsi="宋体"/>
                <w:color w:val="000000"/>
                <w:szCs w:val="21"/>
              </w:rPr>
              <w:t xml:space="preserve">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免费质量保证期</w:t>
            </w:r>
            <w:r/>
          </w:p>
        </w:tc>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满足采购文件规定的基本要求的，不得分；</w:t>
            </w:r>
            <w:r>
              <w:rPr>
                <w:rFonts w:hint="eastAsia" w:ascii="宋体" w:hAnsi="宋体"/>
                <w:color w:val="000000"/>
                <w:szCs w:val="21"/>
              </w:rPr>
              <w:t xml:space="preserve">在</w:t>
            </w:r>
            <w:r>
              <w:rPr>
                <w:rFonts w:ascii="宋体" w:hAnsi="宋体"/>
                <w:color w:val="000000"/>
                <w:szCs w:val="21"/>
              </w:rPr>
              <w:t xml:space="preserve">所有产品和模块提供</w:t>
            </w:r>
            <w:r>
              <w:rPr>
                <w:rFonts w:hint="eastAsia" w:ascii="宋体" w:hAnsi="宋体"/>
                <w:color w:val="000000"/>
                <w:szCs w:val="21"/>
              </w:rPr>
              <w:t xml:space="preserve">1</w:t>
            </w:r>
            <w:r>
              <w:rPr>
                <w:rFonts w:ascii="宋体" w:hAnsi="宋体"/>
                <w:color w:val="000000"/>
                <w:szCs w:val="21"/>
              </w:rPr>
              <w:t xml:space="preserve">年免费质量保证</w:t>
            </w:r>
            <w:r>
              <w:rPr>
                <w:rFonts w:hint="eastAsia" w:ascii="宋体" w:hAnsi="宋体"/>
                <w:color w:val="000000"/>
                <w:szCs w:val="21"/>
              </w:rPr>
              <w:t xml:space="preserve">的</w:t>
            </w:r>
            <w:r>
              <w:rPr>
                <w:rFonts w:ascii="宋体" w:hAnsi="宋体"/>
                <w:color w:val="000000"/>
                <w:szCs w:val="21"/>
              </w:rPr>
              <w:t xml:space="preserve">基础上，所有产品和模块</w:t>
            </w:r>
            <w:r>
              <w:rPr>
                <w:rFonts w:hint="eastAsia" w:ascii="宋体" w:hAnsi="宋体"/>
                <w:color w:val="000000"/>
                <w:szCs w:val="21"/>
              </w:rPr>
              <w:t xml:space="preserve">均</w:t>
            </w:r>
            <w:r>
              <w:rPr>
                <w:rFonts w:ascii="宋体" w:hAnsi="宋体"/>
                <w:color w:val="000000"/>
                <w:szCs w:val="21"/>
              </w:rPr>
              <w:t xml:space="preserve">增加</w:t>
            </w:r>
            <w:r>
              <w:rPr>
                <w:rFonts w:hint="eastAsia" w:ascii="宋体" w:hAnsi="宋体"/>
                <w:color w:val="000000"/>
                <w:szCs w:val="21"/>
              </w:rPr>
              <w:t xml:space="preserve">1年</w:t>
            </w:r>
            <w:r>
              <w:rPr>
                <w:rFonts w:ascii="宋体" w:hAnsi="宋体"/>
                <w:color w:val="000000"/>
                <w:szCs w:val="21"/>
              </w:rPr>
              <w:t xml:space="preserve">免费质量保证期</w:t>
            </w:r>
            <w:r>
              <w:rPr>
                <w:rFonts w:hint="eastAsia" w:ascii="宋体" w:hAnsi="宋体"/>
                <w:color w:val="000000"/>
                <w:szCs w:val="21"/>
              </w:rPr>
              <w:t xml:space="preserve">的，</w:t>
            </w:r>
            <w:r>
              <w:rPr>
                <w:rFonts w:ascii="宋体" w:hAnsi="宋体"/>
                <w:color w:val="000000"/>
                <w:szCs w:val="21"/>
              </w:rPr>
              <w:t xml:space="preserve">得2分，最多得4分；若</w:t>
            </w:r>
            <w:r>
              <w:rPr>
                <w:rFonts w:hint="eastAsia" w:ascii="宋体" w:hAnsi="宋体"/>
                <w:color w:val="000000"/>
                <w:szCs w:val="21"/>
              </w:rPr>
              <w:t xml:space="preserve">投标文件</w:t>
            </w:r>
            <w:r>
              <w:rPr>
                <w:rFonts w:ascii="宋体" w:hAnsi="宋体"/>
                <w:color w:val="000000"/>
                <w:szCs w:val="21"/>
              </w:rPr>
              <w:t xml:space="preserve">中出现前后不一致的情况，以最低免费质保期作为评分依据。</w:t>
            </w:r>
            <w:r/>
          </w:p>
          <w:p>
            <w:pPr>
              <w:pStyle w:val="999"/>
              <w:spacing w:line="360" w:lineRule="auto"/>
              <w:rPr>
                <w:rFonts w:hint="eastAsia"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需提供承诺</w:t>
            </w:r>
            <w:r>
              <w:rPr>
                <w:rFonts w:hint="eastAsia" w:ascii="宋体" w:hAnsi="宋体"/>
                <w:color w:val="000000"/>
                <w:szCs w:val="21"/>
              </w:rPr>
              <w:t xml:space="preserve">（</w:t>
            </w:r>
            <w:r>
              <w:rPr>
                <w:rFonts w:hint="eastAsia" w:ascii="宋体" w:hAnsi="宋体"/>
                <w:color w:val="000000"/>
                <w:szCs w:val="21"/>
              </w:rPr>
              <w:t xml:space="preserve">格式自拟）</w:t>
            </w:r>
            <w:r>
              <w:rPr>
                <w:rFonts w:ascii="宋体" w:hAnsi="宋体"/>
                <w:color w:val="000000"/>
                <w:szCs w:val="21"/>
              </w:rPr>
              <w:t xml:space="preserve">加盖公章。</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99"/>
              <w:jc w:val="center"/>
              <w:spacing w:line="360" w:lineRule="auto"/>
              <w:rPr>
                <w:rFonts w:ascii="宋体" w:hAnsi="宋体"/>
                <w:color w:val="000000"/>
                <w:szCs w:val="21"/>
              </w:rPr>
            </w:pPr>
            <w:r>
              <w:rPr>
                <w:rFonts w:ascii="宋体" w:hAnsi="宋体"/>
                <w:color w:val="000000"/>
                <w:szCs w:val="21"/>
              </w:rPr>
              <w:t xml:space="preserve">4</w:t>
            </w:r>
            <w:r/>
          </w:p>
        </w:tc>
      </w:tr>
      <w:tr>
        <w:trP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5" w:type="dxa"/>
            <w:vAlign w:val="center"/>
            <w:textDirection w:val="lrTb"/>
            <w:noWrap w:val="false"/>
          </w:tcPr>
          <w:p>
            <w:pPr>
              <w:pStyle w:val="999"/>
              <w:spacing w:line="360" w:lineRule="auto"/>
              <w:rPr>
                <w:rFonts w:ascii="宋体" w:hAnsi="宋体"/>
                <w:color w:val="000000"/>
                <w:szCs w:val="21"/>
              </w:rPr>
            </w:pPr>
            <w:r>
              <w:rPr>
                <w:rFonts w:ascii="宋体" w:hAnsi="宋体"/>
                <w:color w:val="000000"/>
                <w:szCs w:val="21"/>
              </w:rPr>
              <w:t xml:space="preserve">100分</w:t>
            </w:r>
            <w:r/>
          </w:p>
        </w:tc>
      </w:tr>
    </w:tbl>
    <w:p>
      <w:pPr>
        <w:pStyle w:val="999"/>
        <w:spacing w:line="360" w:lineRule="auto"/>
        <w:rPr>
          <w:rFonts w:ascii="宋体" w:hAnsi="宋体"/>
          <w:b/>
          <w:bCs/>
          <w:color w:val="000000"/>
          <w:szCs w:val="21"/>
        </w:rPr>
      </w:pPr>
      <w:r>
        <w:rPr>
          <w:rFonts w:ascii="宋体" w:hAnsi="宋体"/>
          <w:b/>
          <w:bCs/>
          <w:color w:val="000000"/>
          <w:szCs w:val="21"/>
        </w:rPr>
      </w:r>
      <w:r/>
    </w:p>
    <w:p>
      <w:pPr>
        <w:pStyle w:val="999"/>
        <w:spacing w:line="360" w:lineRule="auto"/>
        <w:rPr>
          <w:rFonts w:ascii="宋体" w:hAnsi="宋体"/>
          <w:b/>
          <w:color w:val="000000"/>
        </w:rPr>
      </w:pPr>
      <w:r>
        <w:rPr>
          <w:rFonts w:hint="eastAsia" w:ascii="宋体" w:hAnsi="宋体"/>
          <w:b/>
          <w:color w:val="000000"/>
        </w:rPr>
        <w:t xml:space="preserve">备注：供应商必须逐条回应上述所有评审细则提供有效证明材料并列明评标索引、页码，否则将可能导致不得分。</w:t>
      </w:r>
      <w:r>
        <w:rPr>
          <w:rFonts w:ascii="宋体" w:hAnsi="宋体"/>
          <w:b/>
          <w:color w:val="000000"/>
        </w:rPr>
      </w:r>
      <w:r/>
    </w:p>
    <w:p>
      <w:pPr>
        <w:pStyle w:val="1792"/>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1000"/>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1" w:name="_Toc239953639"/>
      <w:r>
        <w:rPr>
          <w:rFonts w:hint="eastAsia" w:ascii="宋体" w:hAnsi="宋体"/>
          <w:color w:val="000000"/>
          <w:sz w:val="24"/>
          <w:szCs w:val="24"/>
        </w:rPr>
        <w:t xml:space="preserve">第六章  投标文件格式</w:t>
      </w:r>
      <w:bookmarkEnd w:id="301"/>
      <w:r>
        <w:rPr>
          <w:rFonts w:ascii="宋体" w:hAnsi="宋体"/>
          <w:color w:val="000000"/>
          <w:sz w:val="24"/>
          <w:szCs w:val="24"/>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ascii="宋体" w:hAnsi="宋体"/>
          <w:b/>
          <w:color w:val="000000"/>
          <w:sz w:val="72"/>
        </w:rPr>
      </w:pPr>
      <w:r>
        <w:rPr>
          <w:rFonts w:ascii="宋体" w:hAnsi="宋体"/>
          <w:b/>
          <w:color w:val="000000"/>
          <w:sz w:val="72"/>
        </w:rPr>
      </w:r>
      <w:r/>
    </w:p>
    <w:p>
      <w:pPr>
        <w:pStyle w:val="999"/>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99"/>
        <w:jc w:val="center"/>
        <w:spacing w:line="360" w:lineRule="auto"/>
        <w:rPr>
          <w:rFonts w:hint="eastAsia" w:ascii="宋体" w:hAnsi="宋体"/>
          <w:b/>
          <w:color w:val="000000"/>
          <w:sz w:val="72"/>
        </w:rPr>
      </w:pPr>
      <w:r>
        <w:rPr>
          <w:rFonts w:hint="eastAsia" w:ascii="宋体" w:hAnsi="宋体"/>
          <w:b/>
          <w:color w:val="000000"/>
          <w:sz w:val="72"/>
        </w:rPr>
      </w:r>
      <w:r/>
    </w:p>
    <w:p>
      <w:pPr>
        <w:pStyle w:val="999"/>
        <w:jc w:val="center"/>
        <w:spacing w:line="360" w:lineRule="auto"/>
        <w:rPr>
          <w:rFonts w:hint="eastAsia" w:ascii="宋体" w:hAnsi="宋体"/>
          <w:b/>
          <w:color w:val="000000"/>
          <w:sz w:val="72"/>
        </w:rPr>
      </w:pPr>
      <w:r>
        <w:rPr>
          <w:rFonts w:hint="eastAsia" w:ascii="宋体" w:hAnsi="宋体"/>
          <w:b/>
          <w:color w:val="000000"/>
          <w:sz w:val="72"/>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jc w:val="center"/>
        <w:spacing w:line="360" w:lineRule="auto"/>
        <w:rPr>
          <w:rFonts w:hint="eastAsia" w:ascii="宋体" w:hAnsi="宋体"/>
          <w:b/>
          <w:color w:val="000000"/>
          <w:sz w:val="36"/>
        </w:rPr>
      </w:pPr>
      <w:r>
        <w:rPr>
          <w:rFonts w:hint="eastAsia" w:ascii="宋体" w:hAnsi="宋体"/>
          <w:b/>
          <w:color w:val="000000"/>
          <w:sz w:val="36"/>
        </w:rPr>
      </w:r>
      <w:r/>
    </w:p>
    <w:p>
      <w:pPr>
        <w:pStyle w:val="999"/>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99"/>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99"/>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99"/>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99"/>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99"/>
        <w:spacing w:line="360" w:lineRule="auto"/>
        <w:rPr>
          <w:rFonts w:hint="eastAsia" w:ascii="宋体" w:hAnsi="宋体"/>
          <w:color w:val="000000"/>
        </w:rPr>
      </w:pPr>
      <w:r>
        <w:rPr>
          <w:rFonts w:hint="eastAsia" w:ascii="宋体" w:hAnsi="宋体"/>
          <w:color w:val="000000"/>
        </w:rPr>
      </w:r>
      <w:r/>
    </w:p>
    <w:p>
      <w:pPr>
        <w:pStyle w:val="999"/>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2"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2"/>
      <w:r>
        <w:rPr>
          <w:rFonts w:hint="eastAsia" w:ascii="宋体" w:hAnsi="宋体"/>
          <w:color w:val="000000"/>
          <w:sz w:val="32"/>
          <w:szCs w:val="32"/>
        </w:rPr>
      </w:r>
      <w:r/>
    </w:p>
    <w:p>
      <w:pPr>
        <w:pStyle w:val="2352"/>
        <w:rPr>
          <w:rFonts w:hint="eastAsia"/>
          <w:color w:val="000000"/>
        </w:rPr>
      </w:pPr>
      <w:r/>
      <w:bookmarkStart w:id="303" w:name="_Toc225428842"/>
      <w:r/>
      <w:bookmarkStart w:id="304" w:name="_Toc239953640"/>
      <w:r>
        <w:rPr>
          <w:rFonts w:hint="eastAsia"/>
          <w:color w:val="000000"/>
        </w:rPr>
        <w:t xml:space="preserve">一、基本目录</w:t>
      </w:r>
      <w:bookmarkEnd w:id="303"/>
      <w:r/>
      <w:bookmarkEnd w:id="304"/>
      <w:r>
        <w:rPr>
          <w:rFonts w:hint="eastAsia"/>
          <w:color w:val="000000"/>
        </w:rPr>
      </w:r>
      <w:r/>
    </w:p>
    <w:p>
      <w:pPr>
        <w:pStyle w:val="999"/>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技术要求回应及偏离表（格式见</w:t>
      </w:r>
      <w:r>
        <w:rPr>
          <w:rFonts w:ascii="宋体" w:hAnsi="宋体"/>
          <w:color w:val="000000"/>
        </w:rPr>
        <w:t xml:space="preserve">附件3</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商务要求回应及偏离表（格式见</w:t>
      </w:r>
      <w:r>
        <w:rPr>
          <w:rFonts w:ascii="宋体" w:hAnsi="宋体"/>
          <w:color w:val="000000"/>
        </w:rPr>
        <w:t xml:space="preserve">附件4</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52"/>
        <w:rPr>
          <w:rFonts w:hint="eastAsia"/>
          <w:color w:val="000000"/>
        </w:rPr>
      </w:pPr>
      <w:r/>
      <w:bookmarkStart w:id="305" w:name="_Toc225428843"/>
      <w:r/>
      <w:bookmarkStart w:id="306" w:name="_Toc239953641"/>
      <w:r>
        <w:rPr>
          <w:rFonts w:hint="eastAsia"/>
          <w:color w:val="000000"/>
        </w:rPr>
        <w:t xml:space="preserve">二</w:t>
      </w:r>
      <w:r>
        <w:rPr>
          <w:color w:val="000000"/>
        </w:rPr>
        <w:t xml:space="preserve">、资格审查内容</w:t>
      </w:r>
      <w:bookmarkEnd w:id="305"/>
      <w:r/>
      <w:bookmarkEnd w:id="306"/>
      <w:r>
        <w:rPr>
          <w:rFonts w:hint="eastAsia"/>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（一）满足《中华人民共和国政府采购法》第二十二条规定，并提供下列材料：</w:t>
      </w:r>
      <w:r/>
    </w:p>
    <w:p>
      <w:pPr>
        <w:pStyle w:val="999"/>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99"/>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99"/>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w:t>
      </w:r>
      <w:r>
        <w:rPr>
          <w:rFonts w:hint="eastAsia" w:ascii="宋体" w:hAnsi="宋体"/>
          <w:color w:val="000000"/>
        </w:rPr>
        <w:t xml:space="preserve">行编写）；</w:t>
      </w:r>
      <w:r/>
    </w:p>
    <w:p>
      <w:pPr>
        <w:pStyle w:val="999"/>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99"/>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999"/>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99"/>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99"/>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99"/>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99"/>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w:t>
      </w:r>
      <w:r>
        <w:rPr>
          <w:rFonts w:hint="eastAsia" w:ascii="宋体" w:hAnsi="宋体"/>
          <w:color w:val="000000"/>
        </w:rPr>
        <w:t xml:space="preserve">目的采购活动。</w:t>
      </w:r>
      <w:r/>
    </w:p>
    <w:p>
      <w:pPr>
        <w:pStyle w:val="999"/>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（1）投标人若为所投产品制造商的，所投产品须为第二、三类医疗器械，提供具有有效期内的《医疗器械生产许可证》及所投产品有效的《医疗器械注册证》；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（2）投标人若为所投产品代理商的，</w:t>
      </w:r>
      <w:r/>
    </w:p>
    <w:p>
      <w:pPr>
        <w:pStyle w:val="999"/>
        <w:ind w:firstLine="480"/>
        <w:spacing w:line="360" w:lineRule="auto"/>
        <w:rPr>
          <w:rFonts w:hint="eastAsia" w:ascii="宋体" w:hAnsi="宋体"/>
          <w:color w:val="000000"/>
        </w:rPr>
      </w:pPr>
      <w:r>
        <w:rPr>
          <w:rFonts w:hint="eastAsia" w:ascii="宋体" w:hAnsi="宋体"/>
          <w:color w:val="000000"/>
        </w:rPr>
        <w:t xml:space="preserve">1）所投产品为第二类医疗器械的，提供具有有效期内的《医疗器械经营备案凭证》及所投产品有效的《医疗器械注册证》；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2）所投产品为第三类医疗器械的，提供具有有效期内的《医疗器械经营许可证》及所投产品有效的《医疗器械注册证》；</w:t>
      </w:r>
      <w:r/>
    </w:p>
    <w:p>
      <w:pPr>
        <w:pStyle w:val="999"/>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99"/>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99"/>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99"/>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w:t>
      </w:r>
      <w:r>
        <w:rPr>
          <w:rFonts w:hint="eastAsia" w:ascii="宋体" w:hAnsi="宋体"/>
          <w:color w:val="000000"/>
        </w:rPr>
        <w:t xml:space="preserve">关材料而未提供的，作无效投标处理。</w:t>
      </w:r>
      <w:r/>
    </w:p>
    <w:p>
      <w:pPr>
        <w:pStyle w:val="2352"/>
        <w:rPr>
          <w:rFonts w:hint="eastAsia"/>
          <w:color w:val="000000"/>
        </w:rPr>
      </w:pPr>
      <w:r/>
      <w:bookmarkStart w:id="307" w:name="_Toc225428844"/>
      <w:r/>
      <w:bookmarkStart w:id="308" w:name="_Toc239953642"/>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07"/>
      <w:r/>
      <w:bookmarkEnd w:id="308"/>
      <w:r>
        <w:rPr>
          <w:rFonts w:hint="eastAsia"/>
          <w:color w:val="000000"/>
        </w:rPr>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回应的投标应该是与采购文件要求的全部实质性条款、条件和规格相符，没有重大偏离或保留的投标。</w:t>
      </w:r>
      <w:r/>
    </w:p>
    <w:p>
      <w:pPr>
        <w:pStyle w:val="99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2.如果投标文件没有回应招标文件实质性要求，评标委员会将予以拒绝，供应商不得通过修改或撤销不合要求的偏离或保留而使其投标成为实质性回应的投标。</w:t>
      </w:r>
      <w:r/>
    </w:p>
    <w:p>
      <w:pPr>
        <w:pStyle w:val="999"/>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99"/>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52"/>
        <w:rPr>
          <w:rFonts w:hint="eastAsia"/>
          <w:color w:val="000000"/>
        </w:rPr>
      </w:pPr>
      <w:r/>
      <w:bookmarkStart w:id="309" w:name="_Toc225428845"/>
      <w:r/>
      <w:bookmarkStart w:id="310" w:name="_Toc239953643"/>
      <w:r>
        <w:rPr>
          <w:rFonts w:hint="eastAsia"/>
          <w:color w:val="000000"/>
        </w:rPr>
        <w:t xml:space="preserve">四、价格</w:t>
      </w:r>
      <w:r>
        <w:rPr>
          <w:color w:val="000000"/>
        </w:rPr>
        <w:t xml:space="preserve">扣除证明文件</w:t>
      </w:r>
      <w:bookmarkEnd w:id="309"/>
      <w:r/>
      <w:bookmarkEnd w:id="310"/>
      <w:r>
        <w:rPr>
          <w:rFonts w:hint="eastAsia"/>
          <w:color w:val="000000"/>
        </w:rPr>
      </w:r>
      <w:r/>
    </w:p>
    <w:p>
      <w:pPr>
        <w:pStyle w:val="999"/>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w:t>
      </w:r>
      <w:r>
        <w:rPr>
          <w:rFonts w:hint="eastAsia" w:ascii="宋体" w:hAnsi="宋体"/>
          <w:color w:val="000000"/>
        </w:rPr>
        <w:t xml:space="preserve">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99"/>
        <w:ind w:firstLine="480"/>
        <w:spacing w:line="360" w:lineRule="auto"/>
        <w:rPr>
          <w:rFonts w:hint="eastAsia" w:ascii="宋体" w:hAnsi="宋体"/>
          <w:color w:val="000000"/>
          <w:sz w:val="24"/>
        </w:rPr>
      </w:pPr>
      <w:r>
        <w:rPr>
          <w:rFonts w:hint="eastAsia" w:ascii="宋体" w:hAnsi="宋体"/>
          <w:color w:val="000000"/>
          <w:sz w:val="24"/>
        </w:rPr>
      </w:r>
      <w:r/>
    </w:p>
    <w:p>
      <w:pPr>
        <w:pStyle w:val="999"/>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1" w:name="_Toc225428846"/>
      <w:r/>
      <w:bookmarkStart w:id="312" w:name="_Toc239953644"/>
      <w:r>
        <w:rPr>
          <w:rFonts w:hint="eastAsia" w:ascii="宋体" w:hAnsi="宋体"/>
          <w:color w:val="000000"/>
          <w:sz w:val="28"/>
          <w:szCs w:val="28"/>
        </w:rPr>
        <w:t xml:space="preserve">附件1 开标一览表</w:t>
      </w:r>
      <w:bookmarkEnd w:id="311"/>
      <w:r/>
      <w:bookmarkEnd w:id="312"/>
      <w:r>
        <w:rPr>
          <w:rFonts w:hint="eastAsia" w:ascii="宋体" w:hAnsi="宋体"/>
          <w:color w:val="000000"/>
          <w:sz w:val="22"/>
          <w:szCs w:val="18"/>
        </w:rPr>
      </w:r>
      <w:r/>
    </w:p>
    <w:p>
      <w:pPr>
        <w:pStyle w:val="999"/>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99"/>
        <w:ind w:firstLine="482"/>
        <w:spacing w:line="360" w:lineRule="auto"/>
        <w:rPr>
          <w:rFonts w:hint="eastAsia" w:ascii="宋体" w:hAnsi="宋体"/>
          <w:color w:val="000000"/>
        </w:rPr>
      </w:pPr>
      <w:r>
        <w:rPr>
          <w:rFonts w:hint="eastAsia" w:ascii="宋体" w:hAnsi="宋体"/>
          <w:color w:val="000000"/>
        </w:rPr>
        <w:t xml:space="preserve">项目名称：</w:t>
      </w:r>
      <w:r/>
    </w:p>
    <w:p>
      <w:pPr>
        <w:pStyle w:val="999"/>
        <w:ind w:firstLine="482"/>
        <w:spacing w:line="360" w:lineRule="auto"/>
        <w:rPr>
          <w:rFonts w:hint="eastAsia" w:ascii="宋体" w:hAnsi="宋体"/>
          <w:color w:val="000000"/>
        </w:rPr>
      </w:pPr>
      <w:r>
        <w:rPr>
          <w:rFonts w:hint="eastAsia" w:ascii="宋体" w:hAnsi="宋体"/>
          <w:color w:val="000000"/>
        </w:rPr>
        <w:t xml:space="preserve">项目编号：</w:t>
      </w:r>
      <w:r/>
    </w:p>
    <w:p>
      <w:pPr>
        <w:pStyle w:val="999"/>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99"/>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99"/>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92"/>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99"/>
        <w:ind w:firstLine="480"/>
        <w:spacing w:line="360" w:lineRule="auto"/>
        <w:rPr>
          <w:rFonts w:hint="eastAsia" w:ascii="宋体" w:hAnsi="宋体"/>
          <w:color w:val="000000"/>
          <w:sz w:val="24"/>
        </w:rPr>
      </w:pPr>
      <w:r>
        <w:rPr>
          <w:rFonts w:hint="eastAsia" w:ascii="宋体" w:hAnsi="宋体"/>
          <w:color w:val="000000"/>
          <w:sz w:val="24"/>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999"/>
        <w:jc w:val="center"/>
        <w:spacing w:line="360" w:lineRule="auto"/>
        <w:rPr>
          <w:rFonts w:hint="eastAsia" w:ascii="宋体" w:hAnsi="宋体"/>
          <w:b/>
          <w:color w:val="000000"/>
          <w:sz w:val="24"/>
        </w:rPr>
      </w:pPr>
      <w:r>
        <w:rPr>
          <w:rFonts w:hint="eastAsia" w:ascii="宋体" w:hAnsi="宋体"/>
          <w:b/>
          <w:color w:val="000000"/>
          <w:sz w:val="24"/>
        </w:rPr>
      </w:r>
      <w:r/>
    </w:p>
    <w:p>
      <w:pPr>
        <w:pStyle w:val="1069"/>
        <w:rPr>
          <w:rFonts w:hint="eastAsia" w:ascii="仿宋" w:hAnsi="仿宋" w:eastAsia="仿宋"/>
          <w:b/>
          <w:bCs/>
        </w:rPr>
      </w:pPr>
      <w:r>
        <w:rPr>
          <w:rFonts w:hint="eastAsia"/>
        </w:rPr>
        <w:br w:type="page" w:clear="all"/>
      </w:r>
      <w:bookmarkStart w:id="313" w:name="_Toc225428847"/>
      <w:r>
        <w:rPr>
          <w:rFonts w:ascii="仿宋" w:hAnsi="仿宋" w:eastAsia="仿宋"/>
          <w:b/>
          <w:bCs/>
        </w:rPr>
        <w:t xml:space="preserve">附件：开标一览表附件</w:t>
      </w:r>
      <w:r>
        <w:rPr>
          <w:rFonts w:hint="eastAsia" w:ascii="仿宋" w:hAnsi="仿宋" w:eastAsia="仿宋"/>
          <w:b/>
          <w:bCs/>
        </w:rPr>
      </w:r>
      <w:r/>
    </w:p>
    <w:tbl>
      <w:tblPr>
        <w:tblW w:w="8388"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6761"/>
      </w:tblGrid>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项目</w:t>
            </w:r>
            <w:r>
              <w:rPr>
                <w:rFonts w:ascii="宋体" w:hAnsi="宋体" w:cs="楷体_GB2312"/>
                <w:color w:val="000000"/>
                <w:sz w:val="24"/>
              </w:rPr>
              <w:t xml:space="preserve">编号</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项目名称</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center"/>
              <w:spacing w:line="360" w:lineRule="auto"/>
              <w:rPr>
                <w:rFonts w:hint="eastAsia" w:ascii="宋体" w:hAnsi="宋体" w:cs="楷体_GB2312"/>
                <w:color w:val="000000"/>
                <w:sz w:val="24"/>
              </w:rPr>
            </w:pPr>
            <w:r>
              <w:rPr>
                <w:rFonts w:hint="eastAsia" w:ascii="宋体" w:hAnsi="宋体" w:cs="楷体_GB2312"/>
                <w:color w:val="000000"/>
                <w:sz w:val="24"/>
              </w:rPr>
            </w:r>
            <w:r/>
          </w:p>
        </w:tc>
      </w:tr>
      <w:tr>
        <w:trPr>
          <w:cantSplit/>
          <w:trHeight w:val="64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投标报价</w:t>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jc w:val="left"/>
              <w:spacing w:line="360" w:lineRule="auto"/>
              <w:rPr>
                <w:rFonts w:hint="eastAsia" w:ascii="宋体" w:hAnsi="宋体" w:cs="楷体_GB2312"/>
                <w:color w:val="000000"/>
                <w:sz w:val="24"/>
              </w:rPr>
            </w:pPr>
            <w:r>
              <w:rPr>
                <w:rFonts w:hint="eastAsia" w:ascii="宋体" w:hAnsi="宋体" w:cs="楷体_GB2312"/>
                <w:color w:val="000000"/>
                <w:sz w:val="24"/>
              </w:rPr>
              <w:t xml:space="preserve">大写：</w:t>
            </w:r>
            <w:r/>
          </w:p>
          <w:p>
            <w:pPr>
              <w:pStyle w:val="2357"/>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2357"/>
              <w:ind w:firstLine="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小写：</w:t>
            </w:r>
            <w:r/>
          </w:p>
        </w:tc>
      </w:tr>
      <w:tr>
        <w:trPr>
          <w:cantSplit/>
          <w:trHeight w:val="1116"/>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hint="eastAsia" w:ascii="宋体" w:hAnsi="宋体" w:cs="楷体_GB2312"/>
                <w:color w:val="000000"/>
                <w:sz w:val="24"/>
              </w:rPr>
              <w:t xml:space="preserve">标的物</w:t>
            </w:r>
            <w:r>
              <w:rPr>
                <w:rFonts w:ascii="宋体" w:hAnsi="宋体" w:cs="楷体_GB2312"/>
                <w:color w:val="000000"/>
                <w:sz w:val="24"/>
              </w:rPr>
              <w:t xml:space="preserve">信息</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货物名称：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制造商名称：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品牌/型号：</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产地：</w:t>
            </w:r>
            <w:r>
              <w:rPr>
                <w:rFonts w:hint="eastAsia" w:ascii="宋体" w:hAnsi="宋体" w:cs="楷体_GB2312"/>
                <w:color w:val="000000"/>
                <w:sz w:val="24"/>
              </w:rPr>
            </w:r>
            <w:r/>
          </w:p>
          <w:p>
            <w:pPr>
              <w:pStyle w:val="999"/>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数量：</w:t>
            </w:r>
            <w:r>
              <w:rPr>
                <w:rFonts w:hint="eastAsia" w:ascii="宋体" w:hAnsi="宋体" w:cs="楷体_GB2312"/>
                <w:color w:val="000000"/>
                <w:sz w:val="24"/>
              </w:rPr>
            </w:r>
            <w:r/>
          </w:p>
        </w:tc>
      </w:tr>
      <w:tr>
        <w:trPr>
          <w:cantSplit/>
          <w:trHeight w:val="1145"/>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制造商是否小微企业</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ind w:firstLine="240"/>
              <w:spacing w:line="360" w:lineRule="auto"/>
              <w:tabs>
                <w:tab w:val="left" w:pos="1280" w:leader="none"/>
              </w:tabs>
              <w:rPr>
                <w:rFonts w:hint="eastAsia" w:ascii="宋体" w:hAnsi="宋体" w:cs="楷体_GB2312"/>
                <w:color w:val="000000"/>
                <w:sz w:val="24"/>
              </w:rPr>
            </w:pPr>
            <w:r>
              <w:rPr>
                <w:rFonts w:ascii="宋体" w:hAnsi="宋体" w:cs="楷体_GB2312"/>
                <w:color w:val="000000"/>
                <w:sz w:val="24"/>
              </w:rPr>
              <w:t xml:space="preserve">□是/□否</w:t>
            </w:r>
            <w:r>
              <w:rPr>
                <w:rFonts w:hint="eastAsia" w:ascii="宋体" w:hAnsi="宋体" w:cs="楷体_GB2312"/>
                <w:color w:val="000000"/>
                <w:sz w:val="24"/>
              </w:rPr>
            </w:r>
            <w:r/>
          </w:p>
        </w:tc>
      </w:tr>
      <w:tr>
        <w:trPr>
          <w:cantSplit/>
          <w:trHeight w:val="1261"/>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999"/>
              <w:jc w:val="center"/>
              <w:spacing w:line="360" w:lineRule="auto"/>
              <w:rPr>
                <w:rFonts w:hint="eastAsia" w:ascii="宋体" w:hAnsi="宋体" w:cs="楷体_GB2312"/>
                <w:color w:val="000000"/>
                <w:sz w:val="24"/>
              </w:rPr>
            </w:pPr>
            <w:r>
              <w:rPr>
                <w:rFonts w:ascii="宋体" w:hAnsi="宋体" w:cs="楷体_GB2312"/>
                <w:color w:val="000000"/>
                <w:sz w:val="24"/>
              </w:rPr>
              <w:t xml:space="preserve">备注</w:t>
            </w:r>
            <w:r>
              <w:rPr>
                <w:rFonts w:hint="eastAsia" w:ascii="宋体" w:hAnsi="宋体" w:cs="楷体_GB2312"/>
                <w:color w:val="000000"/>
                <w:sz w:val="24"/>
              </w:rPr>
            </w:r>
            <w:r/>
          </w:p>
        </w:tc>
        <w:tc>
          <w:tcPr>
            <w:tcBorders>
              <w:top w:val="single" w:color="000000" w:sz="4" w:space="0"/>
              <w:left w:val="single" w:color="000000" w:sz="4" w:space="0"/>
              <w:bottom w:val="single" w:color="000000" w:sz="4" w:space="0"/>
              <w:right w:val="single" w:color="000000" w:sz="4" w:space="0"/>
            </w:tcBorders>
            <w:tcW w:w="6761" w:type="dxa"/>
            <w:vAlign w:val="center"/>
            <w:textDirection w:val="lrTb"/>
            <w:noWrap w:val="false"/>
          </w:tcPr>
          <w:p>
            <w:pPr>
              <w:pStyle w:val="999"/>
              <w:spacing w:line="360" w:lineRule="auto"/>
              <w:rPr>
                <w:rFonts w:hint="eastAsia" w:ascii="宋体" w:hAnsi="宋体"/>
                <w:color w:val="000000"/>
                <w:sz w:val="24"/>
              </w:rPr>
            </w:pPr>
            <w:r>
              <w:rPr>
                <w:rFonts w:hint="eastAsia" w:ascii="宋体" w:hAnsi="宋体"/>
                <w:color w:val="000000"/>
                <w:sz w:val="24"/>
              </w:rPr>
            </w:r>
            <w:r/>
          </w:p>
        </w:tc>
      </w:tr>
    </w:tbl>
    <w:p>
      <w:pPr>
        <w:pStyle w:val="999"/>
        <w:spacing w:line="360" w:lineRule="auto"/>
        <w:rPr>
          <w:rFonts w:ascii="仿宋" w:hAnsi="仿宋" w:eastAsia="仿宋"/>
          <w:color w:val="000000"/>
          <w:sz w:val="24"/>
        </w:rPr>
      </w:pPr>
      <w:r>
        <w:rPr>
          <w:rFonts w:hint="eastAsia" w:ascii="仿宋" w:hAnsi="仿宋" w:eastAsia="仿宋"/>
          <w:color w:val="000000"/>
          <w:sz w:val="24"/>
        </w:rPr>
        <w:t xml:space="preserve">供应商名称：</w:t>
      </w:r>
      <w:r>
        <w:rPr>
          <w:rFonts w:ascii="仿宋" w:hAnsi="仿宋" w:eastAsia="仿宋"/>
          <w:color w:val="000000"/>
          <w:sz w:val="24"/>
        </w:rPr>
      </w:r>
      <w:r/>
    </w:p>
    <w:p>
      <w:pPr>
        <w:pStyle w:val="999"/>
        <w:spacing w:line="360" w:lineRule="auto"/>
        <w:rPr>
          <w:rFonts w:ascii="仿宋" w:hAnsi="仿宋" w:eastAsia="仿宋"/>
          <w:color w:val="000000"/>
          <w:sz w:val="24"/>
        </w:rPr>
      </w:pPr>
      <w:r>
        <w:rPr>
          <w:rFonts w:hint="eastAsia" w:ascii="仿宋" w:hAnsi="仿宋" w:eastAsia="仿宋"/>
          <w:color w:val="000000"/>
          <w:sz w:val="24"/>
        </w:rPr>
        <w:t xml:space="preserve">供应商公章:</w:t>
      </w:r>
      <w:r>
        <w:rPr>
          <w:rFonts w:ascii="仿宋" w:hAnsi="仿宋" w:eastAsia="仿宋"/>
          <w:color w:val="000000"/>
          <w:sz w:val="24"/>
        </w:rPr>
      </w:r>
      <w:r/>
    </w:p>
    <w:p>
      <w:pPr>
        <w:pStyle w:val="999"/>
        <w:spacing w:line="360" w:lineRule="auto"/>
        <w:rPr>
          <w:rFonts w:ascii="仿宋" w:hAnsi="仿宋" w:eastAsia="仿宋"/>
          <w:color w:val="000000"/>
          <w:sz w:val="24"/>
        </w:rPr>
      </w:pPr>
      <w:r>
        <w:rPr>
          <w:rFonts w:hint="eastAsia" w:ascii="仿宋" w:hAnsi="仿宋" w:eastAsia="仿宋"/>
          <w:color w:val="000000"/>
          <w:sz w:val="24"/>
        </w:rPr>
        <w:t xml:space="preserve">授权代表(签字)</w:t>
      </w:r>
      <w:r>
        <w:rPr>
          <w:rFonts w:ascii="仿宋" w:hAnsi="仿宋" w:eastAsia="仿宋"/>
          <w:color w:val="000000"/>
          <w:sz w:val="24"/>
        </w:rPr>
        <w:t xml:space="preserve">:</w:t>
      </w:r>
      <w:r/>
    </w:p>
    <w:p>
      <w:pPr>
        <w:pStyle w:val="999"/>
        <w:spacing w:line="360" w:lineRule="auto"/>
        <w:rPr>
          <w:rFonts w:hint="eastAsia" w:ascii="仿宋" w:hAnsi="仿宋" w:eastAsia="仿宋"/>
          <w:color w:val="000000"/>
          <w:sz w:val="24"/>
        </w:rPr>
      </w:pPr>
      <w:r>
        <w:rPr>
          <w:rFonts w:hint="eastAsia" w:ascii="仿宋" w:hAnsi="仿宋" w:eastAsia="仿宋"/>
          <w:color w:val="000000"/>
          <w:sz w:val="24"/>
        </w:rPr>
        <w:t xml:space="preserve">日期：</w:t>
      </w:r>
      <w:r/>
    </w:p>
    <w:p>
      <w:pPr>
        <w:pStyle w:val="1001"/>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4" w:name="_Toc239953645"/>
      <w:r>
        <w:rPr>
          <w:rFonts w:hint="eastAsia" w:ascii="宋体" w:hAnsi="宋体"/>
          <w:color w:val="000000"/>
          <w:sz w:val="28"/>
          <w:szCs w:val="28"/>
        </w:rPr>
        <w:t xml:space="preserve">附件2 分项报价表</w:t>
      </w:r>
      <w:bookmarkEnd w:id="313"/>
      <w:r/>
      <w:bookmarkEnd w:id="314"/>
      <w:r>
        <w:rPr>
          <w:rFonts w:hint="eastAsia" w:ascii="宋体" w:hAnsi="宋体"/>
          <w:b/>
          <w:color w:val="000000"/>
          <w:sz w:val="22"/>
          <w:szCs w:val="22"/>
        </w:rPr>
      </w:r>
      <w:r/>
    </w:p>
    <w:p>
      <w:pPr>
        <w:pStyle w:val="999"/>
        <w:ind w:firstLine="482"/>
        <w:spacing w:line="360" w:lineRule="auto"/>
        <w:rPr>
          <w:rFonts w:hint="eastAsia" w:ascii="宋体" w:hAnsi="宋体"/>
          <w:color w:val="000000"/>
        </w:rPr>
      </w:pPr>
      <w:r>
        <w:rPr>
          <w:rFonts w:hint="eastAsia" w:ascii="宋体" w:hAnsi="宋体"/>
          <w:color w:val="000000"/>
        </w:rPr>
        <w:t xml:space="preserve">项目名称：</w:t>
      </w:r>
      <w:r/>
    </w:p>
    <w:p>
      <w:pPr>
        <w:pStyle w:val="999"/>
        <w:ind w:firstLine="482"/>
        <w:spacing w:line="360" w:lineRule="auto"/>
        <w:rPr>
          <w:rFonts w:hint="eastAsia" w:ascii="宋体" w:hAnsi="宋体"/>
          <w:color w:val="000000"/>
        </w:rPr>
      </w:pPr>
      <w:r>
        <w:rPr>
          <w:rFonts w:hint="eastAsia" w:ascii="宋体" w:hAnsi="宋体"/>
          <w:color w:val="000000"/>
        </w:rPr>
        <w:t xml:space="preserve">项目编号：</w:t>
      </w:r>
      <w:r/>
    </w:p>
    <w:p>
      <w:pPr>
        <w:pStyle w:val="999"/>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999"/>
              <w:jc w:val="center"/>
              <w:spacing w:line="360" w:lineRule="auto"/>
              <w:rPr>
                <w:rFonts w:ascii="宋体" w:hAnsi="宋体"/>
                <w:b/>
                <w:bCs/>
                <w:color w:val="000000"/>
                <w:sz w:val="20"/>
                <w:szCs w:val="20"/>
              </w:rPr>
            </w:pPr>
            <w:r>
              <w:rPr>
                <w:rFonts w:ascii="宋体" w:hAnsi="宋体"/>
                <w:b/>
                <w:bCs/>
                <w:color w:val="000000"/>
                <w:sz w:val="20"/>
                <w:szCs w:val="20"/>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bCs/>
                <w:color w:val="000000"/>
                <w:sz w:val="20"/>
                <w:szCs w:val="20"/>
              </w:rPr>
            </w:pPr>
            <w:r>
              <w:rPr>
                <w:rFonts w:ascii="宋体" w:hAnsi="宋体"/>
                <w:bCs/>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999"/>
              <w:spacing w:line="360" w:lineRule="auto"/>
              <w:rPr>
                <w:rFonts w:ascii="宋体" w:hAnsi="宋体"/>
                <w:b/>
                <w:bCs/>
                <w:color w:val="000000"/>
                <w:sz w:val="20"/>
                <w:szCs w:val="20"/>
              </w:rPr>
            </w:pPr>
            <w:r>
              <w:rPr>
                <w:rFonts w:ascii="宋体" w:hAnsi="宋体"/>
                <w:b/>
                <w:bCs/>
                <w:color w:val="000000"/>
                <w:sz w:val="20"/>
                <w:szCs w:val="20"/>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999"/>
              <w:ind w:firstLine="482"/>
              <w:spacing w:line="360" w:lineRule="auto"/>
              <w:rPr>
                <w:rFonts w:ascii="宋体" w:hAnsi="宋体"/>
                <w:b/>
                <w:bCs/>
                <w:color w:val="000000"/>
                <w:sz w:val="20"/>
                <w:szCs w:val="20"/>
              </w:rPr>
            </w:pPr>
            <w:r>
              <w:rPr>
                <w:rFonts w:ascii="宋体" w:hAnsi="宋体"/>
                <w:b/>
                <w:bCs/>
                <w:color w:val="000000"/>
                <w:sz w:val="20"/>
                <w:szCs w:val="20"/>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999"/>
              <w:ind w:firstLine="482"/>
              <w:spacing w:line="360" w:lineRule="auto"/>
              <w:rPr>
                <w:rFonts w:ascii="宋体" w:hAnsi="宋体"/>
                <w:color w:val="000000"/>
                <w:sz w:val="20"/>
                <w:szCs w:val="20"/>
              </w:rPr>
            </w:pPr>
            <w:r>
              <w:rPr>
                <w:rFonts w:ascii="宋体" w:hAnsi="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999"/>
              <w:ind w:firstLine="482"/>
              <w:spacing w:line="360" w:lineRule="auto"/>
              <w:rPr>
                <w:rFonts w:ascii="宋体" w:hAnsi="宋体"/>
                <w:color w:val="000000"/>
                <w:sz w:val="20"/>
                <w:szCs w:val="20"/>
                <w:u w:val="single"/>
              </w:rPr>
            </w:pPr>
            <w:r>
              <w:rPr>
                <w:rFonts w:ascii="宋体" w:hAnsi="宋体"/>
                <w:color w:val="000000"/>
                <w:sz w:val="20"/>
                <w:szCs w:val="20"/>
              </w:rPr>
              <w:t xml:space="preserve">小写：</w:t>
            </w:r>
            <w:r>
              <w:rPr>
                <w:rFonts w:ascii="宋体" w:hAnsi="宋体"/>
                <w:color w:val="000000"/>
                <w:sz w:val="20"/>
                <w:szCs w:val="20"/>
                <w:u w:val="single"/>
              </w:rPr>
              <w:t xml:space="preserve">                         </w:t>
            </w:r>
            <w:r/>
          </w:p>
          <w:p>
            <w:pPr>
              <w:pStyle w:val="999"/>
              <w:ind w:firstLine="482"/>
              <w:spacing w:line="360" w:lineRule="auto"/>
              <w:rPr>
                <w:rFonts w:ascii="宋体" w:hAnsi="宋体"/>
                <w:color w:val="000000"/>
                <w:sz w:val="20"/>
                <w:szCs w:val="20"/>
                <w:u w:val="single"/>
              </w:rPr>
            </w:pPr>
            <w:r>
              <w:rPr>
                <w:rFonts w:ascii="宋体" w:hAnsi="宋体"/>
                <w:color w:val="000000"/>
                <w:sz w:val="20"/>
                <w:szCs w:val="20"/>
              </w:rPr>
              <w:t xml:space="preserve">大写：</w:t>
            </w:r>
            <w:r>
              <w:rPr>
                <w:rFonts w:ascii="宋体" w:hAnsi="宋体"/>
                <w:color w:val="000000"/>
                <w:sz w:val="20"/>
                <w:szCs w:val="20"/>
                <w:u w:val="single"/>
              </w:rPr>
              <w:t xml:space="preserve">                         </w:t>
            </w:r>
            <w:r/>
          </w:p>
        </w:tc>
      </w:tr>
    </w:tbl>
    <w:p>
      <w:pPr>
        <w:pStyle w:val="999"/>
        <w:ind w:firstLine="482"/>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s="宋体"/>
          <w:bCs/>
          <w:color w:val="000000"/>
        </w:rPr>
      </w:pPr>
      <w:r>
        <w:rPr>
          <w:rFonts w:hint="eastAsia" w:ascii="宋体" w:hAnsi="宋体" w:cs="宋体"/>
          <w:bCs/>
          <w:color w:val="000000"/>
        </w:rPr>
        <w:t xml:space="preserve">注：</w:t>
      </w:r>
      <w:r/>
    </w:p>
    <w:p>
      <w:pPr>
        <w:pStyle w:val="999"/>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99"/>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54"/>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99"/>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99"/>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5" w:name="_Toc225428848"/>
      <w:r/>
      <w:bookmarkStart w:id="316" w:name="_Toc239953646"/>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技术要求回应及偏离表</w:t>
      </w:r>
      <w:bookmarkEnd w:id="315"/>
      <w:r/>
      <w:bookmarkEnd w:id="316"/>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2128"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逐条做出明确回应</w:t>
      </w:r>
      <w:r>
        <w:rPr>
          <w:rFonts w:hint="eastAsia" w:ascii="宋体" w:hAnsi="宋体"/>
          <w:color w:val="000000"/>
        </w:rPr>
        <w:t xml:space="preserve">。</w:t>
      </w:r>
      <w:r/>
    </w:p>
    <w:p>
      <w:pPr>
        <w:pStyle w:val="999"/>
        <w:spacing w:line="360" w:lineRule="auto"/>
        <w:rPr>
          <w:rFonts w:hint="eastAsia" w:ascii="宋体" w:hAnsi="宋体"/>
          <w:color w:val="000000"/>
        </w:rPr>
      </w:pPr>
      <w:r>
        <w:rPr>
          <w:rFonts w:hint="eastAsia" w:ascii="宋体" w:hAnsi="宋体"/>
          <w:color w:val="000000"/>
        </w:rPr>
        <w:t xml:space="preserve">2.如果招标文件</w:t>
      </w:r>
      <w:r>
        <w:rPr>
          <w:rFonts w:ascii="宋体" w:hAnsi="宋体"/>
          <w:color w:val="000000"/>
        </w:rPr>
        <w:t xml:space="preserve">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sz w:val="24"/>
        </w:rPr>
      </w:pPr>
      <w:r>
        <w:rPr>
          <w:rFonts w:hint="eastAsia" w:ascii="宋体" w:hAnsi="宋体"/>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7" w:name="_Toc225428849"/>
      <w:r/>
      <w:bookmarkStart w:id="318" w:name="_Toc239953647"/>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商务要求回应及偏离表</w:t>
      </w:r>
      <w:bookmarkEnd w:id="317"/>
      <w:r/>
      <w:bookmarkEnd w:id="318"/>
      <w:r>
        <w:rPr>
          <w:rFonts w:hint="eastAsia" w:ascii="宋体" w:hAnsi="宋体"/>
          <w:bCs/>
          <w:color w:val="000000"/>
          <w:sz w:val="24"/>
        </w:rPr>
      </w:r>
      <w:r/>
    </w:p>
    <w:p>
      <w:pPr>
        <w:pStyle w:val="1034"/>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商务要</w:t>
            </w:r>
            <w:r>
              <w:rPr>
                <w:rFonts w:hint="eastAsia" w:ascii="宋体" w:hAnsi="宋体"/>
                <w:color w:val="000000"/>
              </w:rPr>
              <w:t xml:space="preserve">求 </w:t>
            </w:r>
            <w:r/>
          </w:p>
        </w:tc>
        <w:tc>
          <w:tcPr>
            <w:tcW w:w="3191"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2128"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99"/>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99"/>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3.偏离包括正、负偏离，正偏离指供应商的回应优于招标文件要求，负偏离指供应商的回应低于招标文件要求。</w:t>
      </w:r>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9" w:name="_Toc225428850"/>
      <w:r/>
      <w:bookmarkStart w:id="320" w:name="_Toc239953648"/>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19"/>
      <w:r/>
      <w:bookmarkEnd w:id="320"/>
      <w:r>
        <w:rPr>
          <w:rFonts w:hint="eastAsia" w:ascii="宋体" w:hAnsi="宋体"/>
          <w:bCs/>
          <w:color w:val="000000"/>
          <w:sz w:val="24"/>
        </w:rPr>
      </w:r>
      <w:r/>
    </w:p>
    <w:p>
      <w:pPr>
        <w:pStyle w:val="999"/>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p>
    <w:p>
      <w:pPr>
        <w:pStyle w:val="999"/>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9"/>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w:t>
      </w:r>
      <w:r>
        <w:rPr>
          <w:rFonts w:hint="eastAsia" w:ascii="宋体" w:hAnsi="宋体" w:cs="宋体"/>
          <w:bCs/>
          <w:color w:val="000000"/>
        </w:rPr>
        <w:t xml:space="preserve">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bCs/>
          <w:color w:val="000000"/>
          <w:sz w:val="24"/>
        </w:rPr>
      </w:pPr>
      <w:r>
        <w:rPr>
          <w:rFonts w:hint="eastAsia" w:ascii="宋体" w:hAnsi="宋体"/>
          <w:bCs/>
          <w:color w:val="000000"/>
          <w:sz w:val="24"/>
        </w:rPr>
        <w:t xml:space="preserve">                                     </w:t>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1" w:name="_Toc225428851"/>
      <w:r/>
      <w:bookmarkStart w:id="322" w:name="_Toc239953649"/>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1"/>
      <w:r/>
      <w:bookmarkEnd w:id="322"/>
      <w:r>
        <w:rPr>
          <w:rFonts w:hint="eastAsia" w:ascii="宋体" w:hAnsi="宋体"/>
          <w:bCs/>
          <w:color w:val="000000"/>
          <w:sz w:val="24"/>
        </w:rPr>
      </w:r>
      <w:r/>
    </w:p>
    <w:p>
      <w:pPr>
        <w:pStyle w:val="999"/>
        <w:jc w:val="center"/>
        <w:spacing w:line="360" w:lineRule="auto"/>
        <w:rPr>
          <w:rFonts w:hint="eastAsia" w:ascii="宋体" w:hAnsi="宋体"/>
          <w:b/>
          <w:bCs/>
          <w:color w:val="000000"/>
          <w:sz w:val="24"/>
        </w:rPr>
      </w:pPr>
      <w:r>
        <w:rPr>
          <w:rFonts w:hint="eastAsia" w:ascii="宋体" w:hAnsi="宋体"/>
          <w:b/>
          <w:bCs/>
          <w:color w:val="000000"/>
          <w:sz w:val="24"/>
        </w:rPr>
      </w:r>
      <w:r/>
    </w:p>
    <w:p>
      <w:pPr>
        <w:pStyle w:val="999"/>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ind w:left="480"/>
        <w:spacing w:line="360" w:lineRule="auto"/>
        <w:rPr>
          <w:rFonts w:hint="eastAsia" w:ascii="宋体" w:hAnsi="宋体"/>
          <w:b/>
          <w:color w:val="000000"/>
          <w:sz w:val="24"/>
        </w:rPr>
      </w:pPr>
      <w:r>
        <w:rPr>
          <w:rFonts w:hint="eastAsia" w:ascii="宋体" w:hAnsi="宋体"/>
          <w:b/>
          <w:color w:val="000000"/>
          <w:sz w:val="24"/>
        </w:rPr>
      </w:r>
      <w:r/>
    </w:p>
    <w:p>
      <w:pPr>
        <w:pStyle w:val="999"/>
        <w:ind w:left="480"/>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25428852"/>
      <w:r/>
      <w:bookmarkStart w:id="324" w:name="_Toc239953650"/>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3"/>
      <w:r/>
      <w:bookmarkEnd w:id="324"/>
      <w:r>
        <w:rPr>
          <w:rFonts w:hint="eastAsia" w:ascii="宋体" w:hAnsi="宋体"/>
          <w:bCs/>
          <w:color w:val="000000"/>
          <w:sz w:val="24"/>
        </w:rPr>
      </w:r>
      <w:r/>
    </w:p>
    <w:p>
      <w:pPr>
        <w:pStyle w:val="99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99"/>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w:t>
      </w:r>
      <w:r>
        <w:rPr>
          <w:rFonts w:hint="eastAsia" w:ascii="宋体" w:hAnsi="宋体"/>
          <w:color w:val="000000"/>
          <w:u w:val="single"/>
        </w:rPr>
        <w:t xml:space="preserve">电子公章）</w:t>
      </w:r>
      <w:r>
        <w:rPr>
          <w:rFonts w:hint="eastAsia" w:ascii="宋体" w:hAnsi="宋体"/>
          <w:color w:val="000000"/>
        </w:rPr>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99"/>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25428853"/>
      <w:r/>
      <w:bookmarkStart w:id="326" w:name="_Toc239953651"/>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25"/>
      <w:r/>
      <w:bookmarkEnd w:id="326"/>
      <w:r>
        <w:rPr>
          <w:rFonts w:hint="eastAsia" w:ascii="宋体" w:hAnsi="宋体"/>
          <w:bCs/>
          <w:color w:val="000000"/>
          <w:sz w:val="24"/>
        </w:rPr>
      </w:r>
      <w:r/>
    </w:p>
    <w:p>
      <w:pPr>
        <w:pStyle w:val="999"/>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92"/>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p>
    <w:p>
      <w:pPr>
        <w:pStyle w:val="1792"/>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w:t>
      </w:r>
      <w:r>
        <w:rPr>
          <w:rFonts w:hint="eastAsia" w:ascii="宋体" w:hAnsi="宋体"/>
          <w:color w:val="000000"/>
          <w:sz w:val="21"/>
          <w:szCs w:val="21"/>
        </w:rPr>
        <w:t xml:space="preserve">有关的正式通讯地址为：</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92"/>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92"/>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bookmarkStart w:id="327" w:name="_Toc120614284"/>
      <w:r>
        <w:rPr>
          <w:rFonts w:hint="eastAsia" w:ascii="宋体" w:hAnsi="宋体"/>
          <w:color w:val="000000"/>
          <w:sz w:val="24"/>
        </w:rPr>
        <w:br w:type="page" w:clear="all"/>
      </w:r>
      <w:bookmarkStart w:id="328" w:name="_Toc225428854"/>
      <w:r/>
      <w:bookmarkStart w:id="329" w:name="_Toc239953652"/>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28"/>
      <w:r/>
      <w:bookmarkEnd w:id="329"/>
      <w:r>
        <w:rPr>
          <w:rFonts w:hint="eastAsia" w:ascii="宋体" w:hAnsi="宋体"/>
          <w:bCs/>
          <w:color w:val="000000"/>
          <w:sz w:val="24"/>
        </w:rPr>
      </w:r>
      <w:r/>
    </w:p>
    <w:p>
      <w:pPr>
        <w:pStyle w:val="999"/>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99"/>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w:t>
      </w:r>
      <w:r>
        <w:rPr>
          <w:rFonts w:ascii="宋体" w:hAnsi="宋体"/>
          <w:color w:val="000000"/>
          <w:position w:val="-2"/>
        </w:rPr>
        <w:t xml:space="preserve">如有虚假，将依法承担相应责任。</w:t>
      </w:r>
      <w:r>
        <w:rPr>
          <w:rFonts w:hint="eastAsia" w:ascii="宋体" w:hAnsi="宋体"/>
          <w:color w:val="000000"/>
          <w:position w:val="-2"/>
        </w:rPr>
      </w:r>
      <w:r/>
    </w:p>
    <w:p>
      <w:pPr>
        <w:pStyle w:val="999"/>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99"/>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99"/>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99"/>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99"/>
        <w:jc w:val="left"/>
        <w:spacing w:line="360" w:lineRule="auto"/>
        <w:rPr>
          <w:rFonts w:hint="eastAsia" w:ascii="宋体" w:hAnsi="宋体"/>
          <w:b/>
          <w:color w:val="000000"/>
        </w:rPr>
      </w:pPr>
      <w:r>
        <w:rPr>
          <w:rFonts w:hint="eastAsia" w:ascii="宋体" w:hAnsi="宋体"/>
          <w:b/>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0" w:name="_Toc225428855"/>
      <w:r/>
      <w:bookmarkStart w:id="331" w:name="_Toc239953653"/>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0"/>
      <w:r/>
      <w:bookmarkEnd w:id="331"/>
      <w:r>
        <w:rPr>
          <w:rFonts w:hint="eastAsia" w:ascii="宋体" w:hAnsi="宋体"/>
          <w:bCs/>
          <w:color w:val="000000"/>
          <w:sz w:val="24"/>
        </w:rPr>
      </w:r>
      <w:r/>
    </w:p>
    <w:p>
      <w:pPr>
        <w:pStyle w:val="999"/>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99"/>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99"/>
        <w:ind w:firstLine="480"/>
        <w:spacing w:line="360" w:lineRule="auto"/>
        <w:rPr>
          <w:rFonts w:hint="eastAsia" w:ascii="宋体" w:hAnsi="宋体"/>
          <w:color w:val="000000"/>
        </w:rPr>
      </w:pPr>
      <w:r>
        <w:rPr>
          <w:rFonts w:hint="eastAsia" w:ascii="宋体" w:hAnsi="宋体"/>
          <w:color w:val="000000"/>
        </w:rPr>
      </w:r>
      <w:r/>
    </w:p>
    <w:p>
      <w:pPr>
        <w:pStyle w:val="999"/>
        <w:ind w:firstLine="480"/>
        <w:spacing w:line="360" w:lineRule="auto"/>
        <w:rPr>
          <w:rFonts w:hint="eastAsia" w:ascii="宋体" w:hAnsi="宋体"/>
          <w:color w:val="000000"/>
        </w:rPr>
      </w:pPr>
      <w:r>
        <w:rPr>
          <w:rFonts w:hint="eastAsia" w:ascii="宋体" w:hAnsi="宋体"/>
          <w:color w:val="000000"/>
        </w:rPr>
        <w:t xml:space="preserve">备注：</w:t>
      </w:r>
      <w:r/>
    </w:p>
    <w:p>
      <w:pPr>
        <w:pStyle w:val="999"/>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w:t>
      </w:r>
      <w:r>
        <w:rPr>
          <w:rFonts w:ascii="宋体" w:hAnsi="宋体"/>
          <w:color w:val="000000"/>
        </w:rPr>
        <w:t xml:space="preserve">查</w:t>
      </w:r>
      <w:r>
        <w:rPr>
          <w:rFonts w:hint="eastAsia" w:ascii="宋体" w:hAnsi="宋体"/>
          <w:color w:val="000000"/>
        </w:rPr>
        <w:t xml:space="preserve">。</w:t>
      </w:r>
      <w:r/>
    </w:p>
    <w:p>
      <w:pPr>
        <w:pStyle w:val="999"/>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99"/>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99"/>
        <w:ind w:firstLine="624"/>
        <w:spacing w:line="360" w:lineRule="auto"/>
        <w:rPr>
          <w:rFonts w:hint="eastAsia" w:ascii="宋体" w:hAnsi="宋体"/>
          <w:color w:val="000000"/>
          <w:spacing w:val="6"/>
        </w:rPr>
      </w:pPr>
      <w:r>
        <w:rPr>
          <w:rFonts w:hint="eastAsia" w:ascii="宋体" w:hAnsi="宋体"/>
          <w:color w:val="000000"/>
          <w:spacing w:val="6"/>
        </w:rPr>
      </w:r>
      <w:r/>
    </w:p>
    <w:p>
      <w:pPr>
        <w:pStyle w:val="999"/>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99"/>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99"/>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99"/>
        <w:jc w:val="center"/>
        <w:spacing w:line="360" w:lineRule="auto"/>
        <w:rPr>
          <w:rFonts w:hint="eastAsia" w:ascii="宋体" w:hAnsi="宋体"/>
          <w:b/>
          <w:color w:val="000000"/>
          <w:sz w:val="24"/>
        </w:rPr>
      </w:pPr>
      <w:r>
        <w:rPr>
          <w:rFonts w:hint="eastAsia" w:ascii="宋体" w:hAnsi="宋体"/>
          <w:b/>
          <w:color w:val="000000"/>
          <w:sz w:val="24"/>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6"/>
      <w:r/>
      <w:bookmarkStart w:id="333" w:name="_Toc239953654"/>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2"/>
      <w:r/>
      <w:bookmarkEnd w:id="333"/>
      <w:r>
        <w:rPr>
          <w:rFonts w:hint="eastAsia" w:ascii="宋体" w:hAnsi="宋体"/>
          <w:bCs/>
          <w:color w:val="000000"/>
          <w:sz w:val="24"/>
        </w:rPr>
      </w:r>
      <w:r/>
    </w:p>
    <w:p>
      <w:pPr>
        <w:pStyle w:val="999"/>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99"/>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w:t>
      </w:r>
      <w:r>
        <w:rPr>
          <w:rFonts w:hint="eastAsia" w:ascii="宋体" w:hAnsi="宋体"/>
          <w:color w:val="000000"/>
        </w:rPr>
        <w:t xml:space="preserve">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99"/>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99"/>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w:t>
      </w:r>
      <w:r>
        <w:rPr>
          <w:rFonts w:hint="eastAsia" w:ascii="宋体" w:hAnsi="宋体"/>
          <w:color w:val="000000"/>
        </w:rPr>
        <w:t xml:space="preserve">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99"/>
        <w:ind w:firstLine="645"/>
        <w:spacing w:line="360" w:lineRule="auto"/>
        <w:rPr>
          <w:rFonts w:hint="eastAsia" w:ascii="宋体" w:hAnsi="宋体"/>
          <w:color w:val="000000"/>
        </w:rPr>
      </w:pPr>
      <w:r>
        <w:rPr>
          <w:rFonts w:hint="eastAsia" w:ascii="宋体" w:hAnsi="宋体"/>
          <w:color w:val="000000"/>
        </w:rPr>
      </w:r>
      <w:r/>
    </w:p>
    <w:p>
      <w:pPr>
        <w:pStyle w:val="99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99"/>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99"/>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99"/>
        <w:ind w:firstLine="645"/>
        <w:spacing w:line="360" w:lineRule="auto"/>
        <w:rPr>
          <w:rFonts w:hint="eastAsia" w:ascii="宋体" w:hAnsi="宋体"/>
          <w:color w:val="000000"/>
        </w:rPr>
      </w:pPr>
      <w:r>
        <w:rPr>
          <w:rFonts w:hint="eastAsia" w:ascii="宋体" w:hAnsi="宋体"/>
          <w:color w:val="000000"/>
        </w:rPr>
      </w:r>
      <w:r/>
    </w:p>
    <w:p>
      <w:pPr>
        <w:pStyle w:val="999"/>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99"/>
        <w:ind w:firstLine="645"/>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4" w:name="_Toc225428857"/>
      <w:r/>
      <w:bookmarkStart w:id="335" w:name="_Toc239953655"/>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实质性要求回应及偏离表</w:t>
      </w:r>
      <w:bookmarkEnd w:id="334"/>
      <w:r/>
      <w:bookmarkEnd w:id="335"/>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投标回应情况</w:t>
            </w:r>
            <w:r/>
          </w:p>
        </w:tc>
        <w:tc>
          <w:tcPr>
            <w:tcW w:w="1526" w:type="dxa"/>
            <w:vAlign w:val="center"/>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99"/>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99"/>
              <w:jc w:val="center"/>
              <w:spacing w:line="360" w:lineRule="auto"/>
              <w:rPr>
                <w:rFonts w:hint="eastAsia" w:ascii="宋体" w:hAnsi="宋体"/>
                <w:color w:val="000000"/>
              </w:rPr>
            </w:pPr>
            <w:r>
              <w:rPr>
                <w:rFonts w:hint="eastAsia" w:ascii="宋体" w:hAnsi="宋体"/>
                <w:color w:val="000000"/>
              </w:rPr>
            </w:r>
            <w:r/>
          </w:p>
        </w:tc>
      </w:tr>
    </w:tbl>
    <w:p>
      <w:pPr>
        <w:pStyle w:val="999"/>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逐条做出明确回应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2.如果招标文件</w:t>
      </w:r>
      <w:r>
        <w:rPr>
          <w:rFonts w:ascii="宋体" w:hAnsi="宋体"/>
          <w:color w:val="000000"/>
        </w:rPr>
        <w:t xml:space="preserve">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3.供应商未对实质性要求逐条作出明确回应的，或未按招标文件要求提供证明材料的，该采购包作无效投标处理。</w:t>
      </w:r>
      <w:bookmarkEnd w:id="327"/>
      <w:r>
        <w:rPr>
          <w:rFonts w:hint="eastAsia" w:ascii="宋体" w:hAnsi="宋体"/>
          <w:color w:val="000000"/>
        </w:rPr>
      </w:r>
      <w:r/>
    </w:p>
    <w:p>
      <w:pPr>
        <w:pStyle w:val="999"/>
        <w:ind w:firstLine="372"/>
        <w:spacing w:line="360" w:lineRule="auto"/>
        <w:rPr>
          <w:rFonts w:hint="eastAsia" w:ascii="宋体" w:hAnsi="宋体" w:cs="宋体"/>
          <w:color w:val="000000"/>
        </w:rPr>
      </w:pPr>
      <w:r>
        <w:rPr>
          <w:rFonts w:hint="eastAsia" w:ascii="宋体" w:hAnsi="宋体" w:cs="宋体"/>
          <w:color w:val="000000"/>
        </w:rPr>
      </w:r>
      <w:r/>
    </w:p>
    <w:p>
      <w:pPr>
        <w:pStyle w:val="999"/>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99"/>
        <w:ind w:firstLine="372"/>
        <w:spacing w:line="360" w:lineRule="auto"/>
        <w:rPr>
          <w:rFonts w:hint="eastAsia" w:ascii="宋体" w:hAnsi="宋体" w:cs="宋体"/>
          <w:bCs/>
          <w:color w:val="000000"/>
        </w:rPr>
      </w:pPr>
      <w:r>
        <w:rPr>
          <w:rFonts w:hint="eastAsia" w:ascii="宋体" w:hAnsi="宋体" w:cs="宋体"/>
          <w:bCs/>
          <w:color w:val="000000"/>
        </w:rPr>
      </w:r>
      <w:r/>
    </w:p>
    <w:p>
      <w:pPr>
        <w:pStyle w:val="999"/>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99"/>
        <w:ind w:firstLine="372"/>
        <w:spacing w:line="360" w:lineRule="auto"/>
        <w:rPr>
          <w:rFonts w:hint="eastAsia" w:ascii="宋体" w:hAnsi="宋体" w:cs="宋体"/>
          <w:color w:val="000000"/>
        </w:rPr>
      </w:pPr>
      <w:r>
        <w:rPr>
          <w:rFonts w:hint="eastAsia" w:ascii="宋体" w:hAnsi="宋体" w:cs="宋体"/>
          <w:bCs/>
          <w:color w:val="000000"/>
        </w:rPr>
        <w:t xml:space="preserve">     </w:t>
      </w: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6" w:name="_Toc225428858"/>
      <w:r/>
      <w:bookmarkStart w:id="337" w:name="_Toc239953656"/>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36"/>
      <w:r/>
      <w:bookmarkEnd w:id="337"/>
      <w:r>
        <w:rPr>
          <w:rFonts w:hint="eastAsia" w:ascii="宋体" w:hAnsi="宋体"/>
          <w:bCs/>
          <w:color w:val="000000"/>
          <w:sz w:val="24"/>
        </w:rPr>
      </w:r>
      <w:r/>
    </w:p>
    <w:p>
      <w:pPr>
        <w:pStyle w:val="999"/>
        <w:ind w:firstLine="422"/>
        <w:jc w:val="center"/>
        <w:spacing w:line="360" w:lineRule="auto"/>
        <w:rPr>
          <w:rFonts w:hint="eastAsia" w:ascii="宋体" w:hAnsi="宋体"/>
          <w:b/>
          <w:bCs/>
          <w:color w:val="000000"/>
        </w:rPr>
      </w:pPr>
      <w:r/>
      <w:bookmarkStart w:id="338" w:name="_Toc223617416"/>
      <w:r/>
      <w:bookmarkStart w:id="339"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38"/>
      <w:r/>
      <w:bookmarkEnd w:id="339"/>
      <w:r>
        <w:rPr>
          <w:rFonts w:hint="eastAsia" w:ascii="宋体" w:hAnsi="宋体"/>
          <w:b/>
          <w:bCs/>
          <w:color w:val="000000"/>
        </w:rPr>
      </w:r>
      <w:r/>
    </w:p>
    <w:p>
      <w:pPr>
        <w:pStyle w:val="999"/>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9"/>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99"/>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99"/>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99"/>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99"/>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99"/>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99"/>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99"/>
        <w:spacing w:line="360" w:lineRule="auto"/>
        <w:rPr>
          <w:rFonts w:hint="eastAsia" w:ascii="宋体" w:hAnsi="宋体"/>
          <w:b/>
          <w:color w:val="000000"/>
        </w:rPr>
      </w:pPr>
      <w:r>
        <w:rPr>
          <w:rFonts w:hint="eastAsia" w:ascii="宋体" w:hAnsi="宋体"/>
          <w:b/>
          <w:color w:val="000000"/>
        </w:rPr>
        <w:t xml:space="preserve">注：</w:t>
      </w:r>
      <w:r/>
    </w:p>
    <w:p>
      <w:pPr>
        <w:pStyle w:val="999"/>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99"/>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99"/>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99"/>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99"/>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99"/>
        <w:spacing w:line="360" w:lineRule="auto"/>
        <w:rPr>
          <w:rFonts w:hint="eastAsia" w:ascii="宋体" w:hAnsi="宋体"/>
          <w:color w:val="000000"/>
        </w:rPr>
      </w:pPr>
      <w:r>
        <w:rPr>
          <w:rFonts w:hint="eastAsia" w:ascii="宋体" w:hAnsi="宋体"/>
          <w:color w:val="000000"/>
        </w:rPr>
      </w:r>
      <w:r/>
    </w:p>
    <w:p>
      <w:pPr>
        <w:pStyle w:val="999"/>
        <w:ind w:firstLine="420"/>
        <w:jc w:val="center"/>
        <w:spacing w:line="360" w:lineRule="auto"/>
        <w:rPr>
          <w:rFonts w:hint="eastAsia" w:ascii="宋体" w:hAnsi="宋体"/>
          <w:color w:val="000000"/>
        </w:rPr>
      </w:pPr>
      <w:r>
        <w:rPr>
          <w:rFonts w:hint="eastAsia" w:ascii="宋体" w:hAnsi="宋体"/>
          <w:color w:val="000000"/>
        </w:rPr>
        <w:br w:type="page" w:clear="all"/>
      </w:r>
      <w:bookmarkStart w:id="340" w:name="_Toc223617417"/>
      <w:r/>
      <w:bookmarkStart w:id="341" w:name="_Toc224202493"/>
      <w:r>
        <w:rPr>
          <w:rFonts w:hint="eastAsia" w:ascii="宋体" w:hAnsi="宋体"/>
          <w:b/>
          <w:bCs/>
          <w:color w:val="000000"/>
        </w:rPr>
        <w:t xml:space="preserve">2、成本比例声明函</w:t>
      </w:r>
      <w:bookmarkEnd w:id="340"/>
      <w:r/>
      <w:bookmarkEnd w:id="341"/>
      <w:r>
        <w:rPr>
          <w:rFonts w:hint="eastAsia" w:ascii="宋体" w:hAnsi="宋体"/>
          <w:color w:val="000000"/>
        </w:rPr>
      </w:r>
      <w:r/>
    </w:p>
    <w:p>
      <w:pPr>
        <w:pStyle w:val="999"/>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99"/>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99"/>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99"/>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99"/>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99"/>
        <w:spacing w:line="360" w:lineRule="auto"/>
        <w:rPr>
          <w:rFonts w:hint="eastAsia" w:ascii="宋体" w:hAnsi="宋体"/>
          <w:color w:val="000000"/>
        </w:rPr>
      </w:pPr>
      <w:r>
        <w:rPr>
          <w:rFonts w:hint="eastAsia" w:ascii="宋体" w:hAnsi="宋体"/>
          <w:color w:val="000000"/>
        </w:rPr>
        <w:t xml:space="preserve"> </w:t>
      </w:r>
      <w:r/>
    </w:p>
    <w:p>
      <w:pPr>
        <w:pStyle w:val="999"/>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w:t>
      </w:r>
      <w:r>
        <w:rPr>
          <w:rFonts w:hint="eastAsia" w:ascii="宋体" w:hAnsi="宋体"/>
          <w:color w:val="000000"/>
        </w:rPr>
        <w:t xml:space="preserve">部产品成本之和的比例达到80%以上时，依法对该供应商提供的全部产品给予价格评审优惠，即对该供应商提供的全部产品的总报价给予20%的价格扣除，用扣除后的价格参与评审。</w:t>
      </w:r>
      <w:r/>
    </w:p>
    <w:p>
      <w:pPr>
        <w:pStyle w:val="999"/>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2" w:name="_Toc225428859"/>
      <w:r/>
      <w:bookmarkStart w:id="343" w:name="_Toc239953657"/>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2"/>
      <w:r/>
      <w:bookmarkEnd w:id="343"/>
      <w:r>
        <w:rPr>
          <w:rFonts w:hint="eastAsia" w:ascii="宋体" w:hAnsi="宋体"/>
          <w:bCs/>
          <w:color w:val="000000"/>
          <w:sz w:val="24"/>
        </w:rPr>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2、评标委员会根据供应商填制的《节能产品报价表》，计算其所投节能产品（最小计算单位为品目）享受价格折扣部分的多少。</w:t>
      </w:r>
      <w:r/>
    </w:p>
    <w:p>
      <w:pPr>
        <w:pStyle w:val="999"/>
        <w:ind w:firstLine="420"/>
        <w:spacing w:line="360" w:lineRule="auto"/>
        <w:rPr>
          <w:rStyle w:val="2356"/>
          <w:rFonts w:ascii="宋体" w:hAnsi="宋体"/>
          <w:color w:val="000000"/>
          <w:szCs w:val="21"/>
        </w:rPr>
      </w:pPr>
      <w:r>
        <w:rPr>
          <w:rStyle w:val="2356"/>
          <w:rFonts w:ascii="宋体" w:hAnsi="宋体"/>
          <w:color w:val="000000"/>
          <w:szCs w:val="21"/>
        </w:rPr>
        <w:t xml:space="preserve">3、投标产品（最小计算单位为品目）如为节能产品的，供应商需提供产品及型号所在清单页的复印件并用标识标明，</w:t>
      </w:r>
      <w:r>
        <w:rPr>
          <w:rStyle w:val="2356"/>
          <w:rFonts w:ascii="宋体" w:hAnsi="宋体" w:cs="仿宋"/>
          <w:bCs/>
          <w:color w:val="000000"/>
          <w:szCs w:val="21"/>
        </w:rPr>
        <w:t xml:space="preserve">如未提供，将不做价格扣除。</w:t>
      </w:r>
      <w:r>
        <w:rPr>
          <w:rStyle w:val="2356"/>
          <w:rFonts w:ascii="宋体" w:hAnsi="宋体"/>
          <w:color w:val="000000"/>
          <w:szCs w:val="21"/>
        </w:rPr>
      </w:r>
      <w:r/>
    </w:p>
    <w:p>
      <w:pPr>
        <w:pStyle w:val="999"/>
        <w:ind w:firstLine="420"/>
        <w:spacing w:line="360" w:lineRule="auto"/>
        <w:rPr>
          <w:rStyle w:val="2356"/>
          <w:rFonts w:ascii="宋体" w:hAnsi="宋体"/>
          <w:color w:val="000000"/>
          <w:szCs w:val="21"/>
        </w:rPr>
      </w:pPr>
      <w:r>
        <w:rPr>
          <w:rStyle w:val="2356"/>
          <w:rFonts w:ascii="宋体" w:hAnsi="宋体" w:cs="仿宋"/>
          <w:bCs/>
          <w:color w:val="000000"/>
          <w:szCs w:val="21"/>
        </w:rPr>
        <w:t xml:space="preserve">4、投标供应商必须保证使用</w:t>
      </w:r>
      <w:r>
        <w:rPr>
          <w:rStyle w:val="2356"/>
          <w:rFonts w:ascii="宋体" w:hAnsi="宋体"/>
          <w:color w:val="000000"/>
          <w:szCs w:val="21"/>
        </w:rPr>
        <w:t xml:space="preserve">节能</w:t>
      </w:r>
      <w:r>
        <w:rPr>
          <w:rStyle w:val="2356"/>
          <w:rFonts w:ascii="宋体" w:hAnsi="宋体" w:cs="仿宋"/>
          <w:bCs/>
          <w:color w:val="000000"/>
          <w:szCs w:val="21"/>
        </w:rPr>
        <w:t xml:space="preserve">产品参加投标的真实性，如出现虚假回应，一经查实，将按照采购文件具体规定进行处理。</w:t>
      </w:r>
      <w:r>
        <w:rPr>
          <w:rStyle w:val="2356"/>
          <w:rFonts w:ascii="宋体" w:hAnsi="宋体"/>
          <w:color w:val="000000"/>
          <w:szCs w:val="21"/>
        </w:rPr>
      </w:r>
      <w:r/>
    </w:p>
    <w:p>
      <w:pPr>
        <w:pStyle w:val="999"/>
        <w:ind w:firstLine="630"/>
        <w:spacing w:line="360" w:lineRule="auto"/>
        <w:rPr>
          <w:rStyle w:val="2356"/>
          <w:rFonts w:ascii="宋体" w:hAnsi="宋体"/>
          <w:color w:val="000000"/>
          <w:szCs w:val="21"/>
        </w:rPr>
      </w:pPr>
      <w:r>
        <w:rPr>
          <w:rStyle w:val="2356"/>
          <w:rFonts w:ascii="宋体" w:hAnsi="宋体"/>
          <w:color w:val="000000"/>
          <w:szCs w:val="21"/>
        </w:rPr>
        <w:t xml:space="preserve">5、节能产品报价表</w:t>
      </w:r>
      <w:r/>
    </w:p>
    <w:p>
      <w:pPr>
        <w:pStyle w:val="999"/>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9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原产地和</w:t>
            </w:r>
            <w:r/>
          </w:p>
          <w:p>
            <w:pPr>
              <w:pStyle w:val="999"/>
              <w:jc w:val="center"/>
              <w:spacing w:before="120" w:line="400" w:lineRule="exact"/>
              <w:rPr>
                <w:rStyle w:val="2356"/>
                <w:rFonts w:hAnsi="宋体"/>
                <w:color w:val="000000"/>
                <w:szCs w:val="21"/>
              </w:rPr>
            </w:pPr>
            <w:r>
              <w:rPr>
                <w:rStyle w:val="235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单价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总</w:t>
            </w:r>
            <w:r>
              <w:rPr>
                <w:rStyle w:val="2356"/>
                <w:rFonts w:hAnsi="宋体"/>
                <w:color w:val="000000"/>
                <w:szCs w:val="21"/>
              </w:rPr>
              <w:t xml:space="preserve">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t xml:space="preserve">其中，节能</w:t>
            </w:r>
            <w:r>
              <w:rPr>
                <w:rStyle w:val="2356"/>
                <w:rFonts w:hAnsi="宋体"/>
                <w:bCs/>
                <w:color w:val="000000"/>
                <w:szCs w:val="21"/>
              </w:rPr>
              <w:t xml:space="preserve">产品</w:t>
            </w:r>
            <w:r>
              <w:rPr>
                <w:rStyle w:val="2356"/>
                <w:rFonts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bl>
    <w:p>
      <w:pPr>
        <w:pStyle w:val="999"/>
        <w:spacing w:line="360" w:lineRule="auto"/>
        <w:rPr>
          <w:rFonts w:hint="eastAsia" w:ascii="宋体" w:hAnsi="宋体"/>
          <w:color w:val="000000"/>
        </w:rPr>
      </w:pP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34"/>
        <w:spacing w:line="360" w:lineRule="auto"/>
        <w:rPr>
          <w:rFonts w:hint="eastAsia" w:ascii="宋体" w:hAnsi="宋体"/>
          <w:color w:val="000000"/>
        </w:rPr>
      </w:pPr>
      <w:r>
        <w:rPr>
          <w:rFonts w:hint="eastAsia" w:ascii="宋体" w:hAnsi="宋体"/>
          <w:color w:val="000000"/>
        </w:rPr>
      </w:r>
      <w:r/>
    </w:p>
    <w:p>
      <w:pPr>
        <w:pStyle w:val="1001"/>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4" w:name="_Toc225428860"/>
      <w:r/>
      <w:bookmarkStart w:id="345" w:name="_Toc23995365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4"/>
      <w:r/>
      <w:bookmarkEnd w:id="345"/>
      <w:r>
        <w:rPr>
          <w:rFonts w:hint="eastAsia" w:ascii="宋体" w:hAnsi="宋体"/>
          <w:bCs/>
          <w:color w:val="000000"/>
          <w:sz w:val="24"/>
        </w:rPr>
      </w:r>
      <w:r/>
    </w:p>
    <w:p>
      <w:pPr>
        <w:pStyle w:val="999"/>
        <w:ind w:firstLine="420"/>
        <w:spacing w:line="360" w:lineRule="auto"/>
        <w:rPr>
          <w:rStyle w:val="2356"/>
          <w:rFonts w:hAnsi="宋体"/>
          <w:color w:val="000000"/>
          <w:szCs w:val="21"/>
        </w:rPr>
      </w:pPr>
      <w:r>
        <w:rPr>
          <w:rStyle w:val="2356"/>
          <w:rFonts w:hAnsi="宋体" w:cs="仿宋"/>
          <w:bCs/>
          <w:color w:val="000000"/>
          <w:szCs w:val="21"/>
        </w:rPr>
        <w:t xml:space="preserve">1</w:t>
      </w:r>
      <w:r>
        <w:rPr>
          <w:rStyle w:val="2356"/>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99"/>
        <w:ind w:firstLine="420"/>
        <w:spacing w:line="360" w:lineRule="auto"/>
        <w:rPr>
          <w:rStyle w:val="2356"/>
          <w:rFonts w:hAnsi="宋体"/>
          <w:color w:val="000000"/>
          <w:szCs w:val="21"/>
        </w:rPr>
      </w:pPr>
      <w:r>
        <w:rPr>
          <w:rStyle w:val="2356"/>
          <w:rFonts w:hAnsi="宋体"/>
          <w:color w:val="000000"/>
          <w:szCs w:val="21"/>
        </w:rPr>
        <w:t xml:space="preserve">2、评标委员会根据供应商填制的《环境标志产品报价表》，计算其所投环境标志产品（最小计算单位为品目）享受价格折扣部分的多少。</w:t>
      </w:r>
      <w:r/>
    </w:p>
    <w:p>
      <w:pPr>
        <w:pStyle w:val="999"/>
        <w:ind w:firstLine="420"/>
        <w:spacing w:line="360" w:lineRule="auto"/>
        <w:rPr>
          <w:rStyle w:val="2356"/>
          <w:rFonts w:hAnsi="宋体"/>
          <w:color w:val="000000"/>
          <w:szCs w:val="21"/>
        </w:rPr>
      </w:pPr>
      <w:r>
        <w:rPr>
          <w:rStyle w:val="2356"/>
          <w:rFonts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99"/>
        <w:ind w:firstLine="420"/>
        <w:spacing w:line="360" w:lineRule="auto"/>
        <w:rPr>
          <w:rStyle w:val="2356"/>
          <w:rFonts w:hAnsi="宋体"/>
          <w:color w:val="000000"/>
          <w:szCs w:val="21"/>
        </w:rPr>
      </w:pPr>
      <w:r>
        <w:rPr>
          <w:rStyle w:val="2356"/>
          <w:rFonts w:hAnsi="宋体"/>
          <w:color w:val="000000"/>
          <w:szCs w:val="21"/>
        </w:rPr>
        <w:t xml:space="preserve">4、投标供应商必须保证使用环境标志产品参加投标的真实性，如出现虚假回应，一经查实，将按照采购文件具体规定进行处理。</w:t>
      </w:r>
      <w:r/>
    </w:p>
    <w:p>
      <w:pPr>
        <w:pStyle w:val="999"/>
        <w:ind w:firstLine="420"/>
        <w:spacing w:line="360" w:lineRule="auto"/>
        <w:rPr>
          <w:rStyle w:val="2356"/>
          <w:rFonts w:hAnsi="宋体" w:cs="仿宋"/>
          <w:bCs/>
          <w:color w:val="000000"/>
          <w:szCs w:val="21"/>
        </w:rPr>
      </w:pPr>
      <w:r>
        <w:rPr>
          <w:rStyle w:val="2356"/>
          <w:rFonts w:hAnsi="宋体" w:cs="仿宋"/>
          <w:bCs/>
          <w:color w:val="000000"/>
          <w:szCs w:val="21"/>
        </w:rPr>
        <w:t xml:space="preserve">5、环境标志产品报价表</w:t>
      </w:r>
      <w:r/>
    </w:p>
    <w:p>
      <w:pPr>
        <w:pStyle w:val="999"/>
        <w:spacing w:line="360" w:lineRule="auto"/>
        <w:rPr>
          <w:rFonts w:hint="eastAsia" w:ascii="宋体" w:hAnsi="宋体"/>
          <w:color w:val="000000"/>
        </w:rPr>
      </w:pPr>
      <w:r>
        <w:rPr>
          <w:rFonts w:hint="eastAsia" w:ascii="宋体" w:hAnsi="宋体"/>
          <w:color w:val="000000"/>
        </w:rPr>
      </w:r>
      <w:r/>
    </w:p>
    <w:p>
      <w:pPr>
        <w:pStyle w:val="999"/>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99"/>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jc w:val="center"/>
              <w:spacing w:before="120" w:after="120" w:line="400" w:lineRule="exact"/>
              <w:rPr>
                <w:rStyle w:val="2356"/>
                <w:rFonts w:hAnsi="宋体"/>
                <w:color w:val="000000"/>
                <w:szCs w:val="21"/>
              </w:rPr>
            </w:pPr>
            <w:r>
              <w:rPr>
                <w:rStyle w:val="2356"/>
                <w:rFonts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原产地和</w:t>
            </w:r>
            <w:r/>
          </w:p>
          <w:p>
            <w:pPr>
              <w:pStyle w:val="999"/>
              <w:jc w:val="center"/>
              <w:spacing w:before="120" w:line="400" w:lineRule="exact"/>
              <w:rPr>
                <w:rStyle w:val="2356"/>
                <w:rFonts w:hAnsi="宋体"/>
                <w:color w:val="000000"/>
                <w:szCs w:val="21"/>
              </w:rPr>
            </w:pPr>
            <w:r>
              <w:rPr>
                <w:rStyle w:val="2356"/>
                <w:rFonts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jc w:val="center"/>
              <w:spacing w:before="120" w:line="400" w:lineRule="exact"/>
              <w:rPr>
                <w:rStyle w:val="2356"/>
                <w:rFonts w:hAnsi="宋体"/>
                <w:color w:val="000000"/>
                <w:szCs w:val="21"/>
              </w:rPr>
            </w:pPr>
            <w:r>
              <w:rPr>
                <w:rStyle w:val="2356"/>
                <w:rFonts w:hAnsi="宋体"/>
                <w:color w:val="000000"/>
                <w:szCs w:val="21"/>
              </w:rPr>
              <w:t xml:space="preserve">中国</w:t>
            </w:r>
            <w:r>
              <w:rPr>
                <w:rStyle w:val="2356"/>
                <w:rFonts w:hAnsi="宋体"/>
                <w:color w:val="000000"/>
                <w:szCs w:val="21"/>
              </w:rPr>
              <w:t xml:space="preserve">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单价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jc w:val="center"/>
              <w:spacing w:line="400" w:lineRule="exact"/>
              <w:rPr>
                <w:rStyle w:val="2356"/>
                <w:rFonts w:hAnsi="宋体"/>
                <w:color w:val="000000"/>
                <w:szCs w:val="21"/>
              </w:rPr>
            </w:pPr>
            <w:r>
              <w:rPr>
                <w:rStyle w:val="2356"/>
                <w:rFonts w:hAnsi="宋体"/>
                <w:color w:val="000000"/>
                <w:szCs w:val="21"/>
              </w:rPr>
              <w:t xml:space="preserve">总价</w:t>
            </w:r>
            <w:r/>
          </w:p>
          <w:p>
            <w:pPr>
              <w:pStyle w:val="999"/>
              <w:jc w:val="center"/>
              <w:spacing w:line="400" w:lineRule="exact"/>
              <w:rPr>
                <w:rStyle w:val="2356"/>
                <w:rFonts w:hAnsi="宋体"/>
                <w:color w:val="000000"/>
                <w:szCs w:val="21"/>
              </w:rPr>
            </w:pPr>
            <w:r>
              <w:rPr>
                <w:rStyle w:val="2356"/>
                <w:rFonts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99"/>
              <w:jc w:val="center"/>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99"/>
              <w:spacing w:before="60" w:after="60" w:line="400" w:lineRule="exact"/>
              <w:rPr>
                <w:rStyle w:val="2356"/>
                <w:rFonts w:hAnsi="宋体"/>
                <w:color w:val="000000"/>
                <w:szCs w:val="21"/>
              </w:rPr>
            </w:pPr>
            <w:r>
              <w:rPr>
                <w:rStyle w:val="2356"/>
                <w:rFonts w:hAnsi="宋体"/>
                <w:color w:val="000000"/>
                <w:szCs w:val="21"/>
              </w:rPr>
              <w:t xml:space="preserve">其中，</w:t>
            </w:r>
            <w:r>
              <w:rPr>
                <w:rStyle w:val="2356"/>
                <w:rFonts w:hAnsi="宋体" w:cs="仿宋"/>
                <w:bCs/>
                <w:color w:val="000000"/>
                <w:szCs w:val="21"/>
              </w:rPr>
              <w:t xml:space="preserve">环境标志</w:t>
            </w:r>
            <w:r>
              <w:rPr>
                <w:rStyle w:val="2356"/>
                <w:rFonts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99"/>
              <w:spacing w:line="400" w:lineRule="exact"/>
              <w:rPr>
                <w:rStyle w:val="2356"/>
                <w:rFonts w:hAnsi="宋体"/>
                <w:color w:val="000000"/>
                <w:szCs w:val="21"/>
              </w:rPr>
            </w:pPr>
            <w:r>
              <w:rPr>
                <w:rStyle w:val="2356"/>
                <w:rFonts w:hAnsi="宋体"/>
                <w:color w:val="000000"/>
                <w:szCs w:val="21"/>
              </w:rPr>
            </w:r>
            <w:r/>
          </w:p>
        </w:tc>
      </w:tr>
    </w:tbl>
    <w:p>
      <w:pPr>
        <w:pStyle w:val="999"/>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99"/>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_x000B__x000C_">
    <w:panose1 w:val="020B0503020202020204"/>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华文楷体">
    <w:panose1 w:val="0201060004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思源宋体">
    <w:panose1 w:val="020B0503020202020204"/>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34"/>
      </w:rPr>
      <w:framePr w:wrap="around" w:vAnchor="text" w:hAnchor="margin" w:xAlign="outside" w:y="1"/>
    </w:pPr>
    <w:r>
      <w:fldChar w:fldCharType="begin"/>
    </w:r>
    <w:r>
      <w:rPr>
        <w:rStyle w:val="1134"/>
      </w:rPr>
      <w:instrText xml:space="preserve">PAGE  </w:instrText>
    </w:r>
    <w:r>
      <w:fldChar w:fldCharType="end"/>
    </w:r>
    <w:r>
      <w:rPr>
        <w:rStyle w:val="1134"/>
      </w:rPr>
    </w:r>
    <w:r/>
  </w:p>
  <w:p>
    <w:pPr>
      <w:pStyle w:val="1084"/>
      <w:ind w:right="360" w:firstLine="360"/>
    </w:pPr>
    <w:r/>
    <w:r/>
  </w:p>
  <w:p>
    <w:pPr>
      <w:pStyle w:val="999"/>
    </w:pPr>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hint="eastAsia" w:ascii="宋体" w:hAnsi="宋体"/>
        <w:color w:val="000000"/>
      </w:rPr>
      <w:t xml:space="preserve"> </w:t>
    </w:r>
    <w:r>
      <w:rPr>
        <w:rFonts w:ascii="宋体" w:hAnsi="宋体"/>
        <w:b/>
        <w:color w:val="000000"/>
        <w:sz w:val="22"/>
        <w:szCs w:val="22"/>
      </w:rPr>
      <w:t xml:space="preserve">JSZC-320000-JITC-G2026-0330</w:t>
    </w:r>
    <w:r>
      <w:rPr>
        <w:rFonts w:hint="eastAsia" w:ascii="宋体" w:hAnsi="宋体"/>
        <w:b/>
        <w:color w:val="000000"/>
        <w:sz w:val="22"/>
        <w:szCs w:val="22"/>
      </w:rPr>
      <w:t xml:space="preserve">（</w:t>
    </w:r>
    <w:r>
      <w:rPr>
        <w:rFonts w:ascii="宋体" w:hAnsi="宋体"/>
        <w:b/>
        <w:color w:val="000000"/>
        <w:sz w:val="22"/>
        <w:szCs w:val="22"/>
      </w:rPr>
      <w:t xml:space="preserve">JSTCC26011102965</w:t>
    </w:r>
    <w:r>
      <w:rPr>
        <w:rFonts w:hint="eastAsia" w:ascii="宋体" w:hAnsi="宋体"/>
        <w:b/>
        <w:color w:val="000000"/>
        <w:sz w:val="22"/>
        <w:szCs w:val="22"/>
      </w:rPr>
      <w:t xml:space="preserve">）</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0"/>
      <w:numFmt w:val="decimal"/>
      <w:isLgl w:val="false"/>
      <w:suff w:val="space"/>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9"/>
      <w:isLgl w:val="false"/>
      <w:suff w:val="tab"/>
      <w:lvlText w:val=""/>
      <w:lvlJc w:val="left"/>
      <w:pPr>
        <w:pStyle w:val="999"/>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3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77"/>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722"/>
      <w:isLgl w:val="false"/>
      <w:suff w:val="tab"/>
      <w:lvlText w:val=""/>
      <w:lvlJc w:val="left"/>
      <w:pPr>
        <w:pStyle w:val="999"/>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9"/>
      <w:isLgl w:val="false"/>
      <w:suff w:val="tab"/>
      <w:lvlText w:val="%1"/>
      <w:lvlJc w:val="left"/>
      <w:pPr>
        <w:pStyle w:val="999"/>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1001"/>
      <w:isLgl w:val="false"/>
      <w:suff w:val="tab"/>
      <w:lvlText w:val="%1.%2"/>
      <w:lvlJc w:val="left"/>
      <w:pPr>
        <w:pStyle w:val="999"/>
        <w:ind w:left="0" w:firstLine="0"/>
        <w:tabs>
          <w:tab w:val="num" w:pos="0" w:leader="none"/>
        </w:tabs>
      </w:pPr>
      <w:rPr>
        <w:rFonts w:hint="eastAsia" w:ascii="黑体" w:eastAsia="黑体"/>
        <w:b w:val="0"/>
        <w:i w:val="0"/>
        <w:color w:val="000000"/>
        <w:sz w:val="24"/>
      </w:rPr>
    </w:lvl>
    <w:lvl w:ilvl="2">
      <w:start w:val="1"/>
      <w:numFmt w:val="decimal"/>
      <w:pStyle w:val="1481"/>
      <w:isLgl w:val="false"/>
      <w:suff w:val="tab"/>
      <w:lvlText w:val="%1.%2.%3"/>
      <w:lvlJc w:val="left"/>
      <w:pPr>
        <w:pStyle w:val="999"/>
        <w:ind w:left="0" w:firstLine="0"/>
        <w:tabs>
          <w:tab w:val="num" w:pos="0" w:leader="none"/>
        </w:tabs>
      </w:pPr>
      <w:rPr>
        <w:rFonts w:hint="eastAsia" w:ascii="黑体" w:eastAsia="黑体"/>
        <w:b w:val="0"/>
        <w:i w:val="0"/>
        <w:sz w:val="24"/>
      </w:rPr>
    </w:lvl>
    <w:lvl w:ilvl="3">
      <w:start w:val="1"/>
      <w:numFmt w:val="decimal"/>
      <w:pStyle w:val="1518"/>
      <w:isLgl w:val="false"/>
      <w:suff w:val="tab"/>
      <w:lvlText w:val="%1.%2.%3.%4"/>
      <w:lvlJc w:val="left"/>
      <w:pPr>
        <w:pStyle w:val="999"/>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99"/>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99"/>
        <w:ind w:left="0" w:firstLine="0"/>
        <w:tabs>
          <w:tab w:val="num" w:pos="0" w:leader="none"/>
        </w:tabs>
      </w:pPr>
      <w:rPr>
        <w:rFonts w:hint="eastAsia" w:ascii="黑体" w:eastAsia="黑体"/>
        <w:b w:val="0"/>
        <w:i w:val="0"/>
        <w:sz w:val="24"/>
      </w:rPr>
    </w:lvl>
    <w:lvl w:ilvl="6">
      <w:start w:val="1"/>
      <w:numFmt w:val="decimal"/>
      <w:pStyle w:val="1006"/>
      <w:isLgl w:val="false"/>
      <w:suff w:val="tab"/>
      <w:lvlText w:val="%7）"/>
      <w:lvlJc w:val="left"/>
      <w:pPr>
        <w:pStyle w:val="999"/>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99"/>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99"/>
        <w:ind w:left="1911" w:firstLine="0"/>
        <w:tabs>
          <w:tab w:val="num" w:pos="0" w:leader="none"/>
        </w:tabs>
      </w:pPr>
      <w:rPr>
        <w:rFonts w:hint="eastAsia" w:ascii="黑体" w:eastAsia="黑体"/>
        <w:b w:val="0"/>
        <w:i w:val="0"/>
        <w:sz w:val="24"/>
      </w:rPr>
    </w:lvl>
  </w:abstractNum>
  <w:abstractNum w:abstractNumId="5">
    <w:multiLevelType w:val="hybridMultilevel"/>
    <w:lvl w:ilvl="0">
      <w:start w:val="1"/>
      <w:numFmt w:val="bullet"/>
      <w:pStyle w:val="1939"/>
      <w:isLgl w:val="false"/>
      <w:suff w:val="tab"/>
      <w:lvlText w:val=""/>
      <w:lvlJc w:val="left"/>
      <w:pPr>
        <w:pStyle w:val="999"/>
        <w:ind w:left="987" w:hanging="420"/>
        <w:tabs>
          <w:tab w:val="num" w:pos="987" w:leader="none"/>
        </w:tabs>
      </w:pPr>
      <w:rPr>
        <w:rFonts w:ascii="Cambria" w:hAnsi="Cambria"/>
      </w:rPr>
    </w:lvl>
    <w:lvl w:ilvl="1">
      <w:start w:val="1"/>
      <w:numFmt w:val="bullet"/>
      <w:isLgl w:val="false"/>
      <w:suff w:val="tab"/>
      <w:lvlText w:val=""/>
      <w:lvlJc w:val="left"/>
      <w:pPr>
        <w:pStyle w:val="999"/>
        <w:ind w:left="1407" w:hanging="420"/>
        <w:tabs>
          <w:tab w:val="num" w:pos="1407" w:leader="none"/>
        </w:tabs>
      </w:pPr>
      <w:rPr>
        <w:rFonts w:ascii="Cambria" w:hAnsi="Cambria"/>
      </w:rPr>
    </w:lvl>
    <w:lvl w:ilvl="2">
      <w:start w:val="1"/>
      <w:numFmt w:val="bullet"/>
      <w:isLgl w:val="false"/>
      <w:suff w:val="tab"/>
      <w:lvlText w:val=""/>
      <w:lvlJc w:val="left"/>
      <w:pPr>
        <w:pStyle w:val="999"/>
        <w:ind w:left="1827" w:hanging="420"/>
        <w:tabs>
          <w:tab w:val="num" w:pos="1827" w:leader="none"/>
        </w:tabs>
      </w:pPr>
      <w:rPr>
        <w:rFonts w:ascii="Cambria" w:hAnsi="Cambria"/>
      </w:rPr>
    </w:lvl>
    <w:lvl w:ilvl="3">
      <w:start w:val="1"/>
      <w:numFmt w:val="bullet"/>
      <w:isLgl w:val="false"/>
      <w:suff w:val="tab"/>
      <w:lvlText w:val=""/>
      <w:lvlJc w:val="left"/>
      <w:pPr>
        <w:pStyle w:val="999"/>
        <w:ind w:left="2247" w:hanging="420"/>
        <w:tabs>
          <w:tab w:val="num" w:pos="2247" w:leader="none"/>
        </w:tabs>
      </w:pPr>
      <w:rPr>
        <w:rFonts w:ascii="Cambria" w:hAnsi="Cambria"/>
      </w:rPr>
    </w:lvl>
    <w:lvl w:ilvl="4">
      <w:start w:val="1"/>
      <w:numFmt w:val="bullet"/>
      <w:isLgl w:val="false"/>
      <w:suff w:val="tab"/>
      <w:lvlText w:val=""/>
      <w:lvlJc w:val="left"/>
      <w:pPr>
        <w:pStyle w:val="999"/>
        <w:ind w:left="2667" w:hanging="420"/>
        <w:tabs>
          <w:tab w:val="num" w:pos="2667" w:leader="none"/>
        </w:tabs>
      </w:pPr>
      <w:rPr>
        <w:rFonts w:ascii="Cambria" w:hAnsi="Cambria"/>
      </w:rPr>
    </w:lvl>
    <w:lvl w:ilvl="5">
      <w:start w:val="1"/>
      <w:numFmt w:val="bullet"/>
      <w:isLgl w:val="false"/>
      <w:suff w:val="tab"/>
      <w:lvlText w:val=""/>
      <w:lvlJc w:val="left"/>
      <w:pPr>
        <w:pStyle w:val="999"/>
        <w:ind w:left="3087" w:hanging="420"/>
        <w:tabs>
          <w:tab w:val="num" w:pos="3087" w:leader="none"/>
        </w:tabs>
      </w:pPr>
      <w:rPr>
        <w:rFonts w:ascii="Cambria" w:hAnsi="Cambria"/>
      </w:rPr>
    </w:lvl>
    <w:lvl w:ilvl="6">
      <w:start w:val="1"/>
      <w:numFmt w:val="bullet"/>
      <w:isLgl w:val="false"/>
      <w:suff w:val="tab"/>
      <w:lvlText w:val=""/>
      <w:lvlJc w:val="left"/>
      <w:pPr>
        <w:pStyle w:val="999"/>
        <w:ind w:left="3507" w:hanging="420"/>
        <w:tabs>
          <w:tab w:val="num" w:pos="3507" w:leader="none"/>
        </w:tabs>
      </w:pPr>
      <w:rPr>
        <w:rFonts w:ascii="Cambria" w:hAnsi="Cambria"/>
      </w:rPr>
    </w:lvl>
    <w:lvl w:ilvl="7">
      <w:start w:val="1"/>
      <w:numFmt w:val="bullet"/>
      <w:isLgl w:val="false"/>
      <w:suff w:val="tab"/>
      <w:lvlText w:val=""/>
      <w:lvlJc w:val="left"/>
      <w:pPr>
        <w:pStyle w:val="999"/>
        <w:ind w:left="3927" w:hanging="420"/>
        <w:tabs>
          <w:tab w:val="num" w:pos="3927" w:leader="none"/>
        </w:tabs>
      </w:pPr>
      <w:rPr>
        <w:rFonts w:ascii="Cambria" w:hAnsi="Cambria"/>
      </w:rPr>
    </w:lvl>
    <w:lvl w:ilvl="8">
      <w:start w:val="1"/>
      <w:numFmt w:val="bullet"/>
      <w:isLgl w:val="false"/>
      <w:suff w:val="tab"/>
      <w:lvlText w:val=""/>
      <w:lvlJc w:val="left"/>
      <w:pPr>
        <w:pStyle w:val="999"/>
        <w:ind w:left="4347" w:hanging="420"/>
        <w:tabs>
          <w:tab w:val="num" w:pos="4347" w:leader="none"/>
        </w:tabs>
      </w:pPr>
      <w:rPr>
        <w:rFonts w:ascii="Cambria" w:hAnsi="Cambria"/>
      </w:rPr>
    </w:lvl>
  </w:abstractNum>
  <w:abstractNum w:abstractNumId="6">
    <w:multiLevelType w:val="hybridMultilevel"/>
    <w:lvl w:ilvl="0">
      <w:start w:val="1"/>
      <w:numFmt w:val="bullet"/>
      <w:pStyle w:val="1899"/>
      <w:isLgl w:val="false"/>
      <w:suff w:val="tab"/>
      <w:lvlText w:val=""/>
      <w:lvlJc w:val="left"/>
      <w:pPr>
        <w:pStyle w:val="999"/>
        <w:ind w:left="1260" w:hanging="420"/>
        <w:tabs>
          <w:tab w:val="num" w:pos="1260" w:leader="none"/>
        </w:tabs>
      </w:pPr>
      <w:rPr>
        <w:rFonts w:ascii="Cambria" w:hAnsi="Cambria"/>
      </w:rPr>
    </w:lvl>
    <w:lvl w:ilvl="1">
      <w:start w:val="1"/>
      <w:numFmt w:val="bullet"/>
      <w:pStyle w:val="2042"/>
      <w:isLgl w:val="false"/>
      <w:suff w:val="tab"/>
      <w:lvlText w:val=""/>
      <w:lvlJc w:val="left"/>
      <w:pPr>
        <w:pStyle w:val="999"/>
        <w:ind w:left="1680" w:hanging="420"/>
        <w:tabs>
          <w:tab w:val="num" w:pos="1680" w:leader="none"/>
        </w:tabs>
      </w:pPr>
      <w:rPr>
        <w:rFonts w:ascii="Cambria" w:hAnsi="Cambria"/>
        <w:color w:val="000000"/>
      </w:rPr>
    </w:lvl>
    <w:lvl w:ilvl="2">
      <w:start w:val="1"/>
      <w:numFmt w:val="lowerRoman"/>
      <w:isLgl w:val="false"/>
      <w:suff w:val="tab"/>
      <w:lvlText w:val="%3."/>
      <w:lvlJc w:val="right"/>
      <w:pPr>
        <w:pStyle w:val="999"/>
        <w:ind w:left="2100" w:hanging="420"/>
      </w:pPr>
    </w:lvl>
    <w:lvl w:ilvl="3">
      <w:start w:val="1"/>
      <w:numFmt w:val="decimal"/>
      <w:isLgl w:val="false"/>
      <w:suff w:val="tab"/>
      <w:lvlText w:val="%4."/>
      <w:lvlJc w:val="left"/>
      <w:pPr>
        <w:pStyle w:val="999"/>
        <w:ind w:left="2520" w:hanging="420"/>
      </w:pPr>
    </w:lvl>
    <w:lvl w:ilvl="4">
      <w:start w:val="1"/>
      <w:numFmt w:val="lowerLetter"/>
      <w:isLgl w:val="false"/>
      <w:suff w:val="tab"/>
      <w:lvlText w:val="%5)"/>
      <w:lvlJc w:val="left"/>
      <w:pPr>
        <w:pStyle w:val="999"/>
        <w:ind w:left="2940" w:hanging="420"/>
      </w:pPr>
    </w:lvl>
    <w:lvl w:ilvl="5">
      <w:start w:val="1"/>
      <w:numFmt w:val="lowerRoman"/>
      <w:isLgl w:val="false"/>
      <w:suff w:val="tab"/>
      <w:lvlText w:val="%6."/>
      <w:lvlJc w:val="right"/>
      <w:pPr>
        <w:pStyle w:val="999"/>
        <w:ind w:left="3360" w:hanging="420"/>
      </w:pPr>
    </w:lvl>
    <w:lvl w:ilvl="6">
      <w:start w:val="1"/>
      <w:numFmt w:val="decimal"/>
      <w:isLgl w:val="false"/>
      <w:suff w:val="tab"/>
      <w:lvlText w:val="%7."/>
      <w:lvlJc w:val="left"/>
      <w:pPr>
        <w:pStyle w:val="999"/>
        <w:ind w:left="3780" w:hanging="420"/>
      </w:pPr>
    </w:lvl>
    <w:lvl w:ilvl="7">
      <w:start w:val="1"/>
      <w:numFmt w:val="lowerLetter"/>
      <w:isLgl w:val="false"/>
      <w:suff w:val="tab"/>
      <w:lvlText w:val="%8)"/>
      <w:lvlJc w:val="left"/>
      <w:pPr>
        <w:pStyle w:val="999"/>
        <w:ind w:left="4200" w:hanging="420"/>
      </w:pPr>
    </w:lvl>
    <w:lvl w:ilvl="8">
      <w:start w:val="1"/>
      <w:numFmt w:val="lowerRoman"/>
      <w:isLgl w:val="false"/>
      <w:suff w:val="tab"/>
      <w:lvlText w:val="%9."/>
      <w:lvlJc w:val="right"/>
      <w:pPr>
        <w:pStyle w:val="999"/>
        <w:ind w:left="4620" w:hanging="420"/>
      </w:pPr>
    </w:lvl>
  </w:abstractNum>
  <w:abstractNum w:abstractNumId="7">
    <w:multiLevelType w:val="hybridMultilevel"/>
    <w:lvl w:ilvl="0">
      <w:start w:val="1"/>
      <w:numFmt w:val="decimal"/>
      <w:isLgl w:val="false"/>
      <w:suff w:val="tab"/>
      <w:lvlText w:val="%1."/>
      <w:lvlJc w:val="left"/>
      <w:pPr>
        <w:pStyle w:val="999"/>
        <w:ind w:left="420" w:hanging="420"/>
      </w:pPr>
      <w:rPr>
        <w:rFonts w:hint="eastAsia"/>
      </w:rPr>
    </w:lvl>
    <w:lvl w:ilvl="1">
      <w:start w:val="1"/>
      <w:numFmt w:val="lowerLetter"/>
      <w:isLgl w:val="false"/>
      <w:suff w:val="tab"/>
      <w:lvlText w:val="%2."/>
      <w:lvlJc w:val="left"/>
      <w:pPr>
        <w:pStyle w:val="999"/>
        <w:ind w:left="840" w:hanging="420"/>
      </w:pPr>
      <w:rPr>
        <w:rFonts w:hint="eastAsia"/>
      </w:rPr>
    </w:lvl>
    <w:lvl w:ilvl="2">
      <w:start w:val="1"/>
      <w:numFmt w:val="lowerRoman"/>
      <w:isLgl w:val="false"/>
      <w:suff w:val="tab"/>
      <w:lvlText w:val="%3."/>
      <w:lvlJc w:val="right"/>
      <w:pPr>
        <w:pStyle w:val="999"/>
        <w:ind w:left="1260" w:hanging="420"/>
      </w:pPr>
      <w:rPr>
        <w:rFonts w:hint="eastAsia"/>
      </w:rPr>
    </w:lvl>
    <w:lvl w:ilvl="3">
      <w:start w:val="1"/>
      <w:numFmt w:val="decimal"/>
      <w:isLgl w:val="false"/>
      <w:suff w:val="tab"/>
      <w:lvlText w:val="%4."/>
      <w:lvlJc w:val="left"/>
      <w:pPr>
        <w:pStyle w:val="999"/>
        <w:ind w:left="1680" w:hanging="420"/>
      </w:pPr>
      <w:rPr>
        <w:rFonts w:hint="eastAsia"/>
      </w:rPr>
    </w:lvl>
    <w:lvl w:ilvl="4">
      <w:start w:val="1"/>
      <w:numFmt w:val="lowerLetter"/>
      <w:pStyle w:val="1703"/>
      <w:isLgl w:val="false"/>
      <w:suff w:val="tab"/>
      <w:lvlText w:val="%5)"/>
      <w:lvlJc w:val="left"/>
      <w:pPr>
        <w:pStyle w:val="999"/>
        <w:ind w:left="2100" w:hanging="420"/>
      </w:pPr>
      <w:rPr>
        <w:rFonts w:hint="eastAsia"/>
      </w:rPr>
    </w:lvl>
    <w:lvl w:ilvl="5">
      <w:start w:val="1"/>
      <w:numFmt w:val="lowerRoman"/>
      <w:isLgl w:val="false"/>
      <w:suff w:val="tab"/>
      <w:lvlText w:val="%6."/>
      <w:lvlJc w:val="right"/>
      <w:pPr>
        <w:pStyle w:val="999"/>
        <w:ind w:left="2520" w:hanging="420"/>
      </w:pPr>
      <w:rPr>
        <w:rFonts w:hint="eastAsia"/>
      </w:rPr>
    </w:lvl>
    <w:lvl w:ilvl="6">
      <w:start w:val="1"/>
      <w:numFmt w:val="decimal"/>
      <w:isLgl w:val="false"/>
      <w:suff w:val="tab"/>
      <w:lvlText w:val="%7."/>
      <w:lvlJc w:val="left"/>
      <w:pPr>
        <w:pStyle w:val="999"/>
        <w:ind w:left="2940" w:hanging="420"/>
      </w:pPr>
      <w:rPr>
        <w:rFonts w:hint="eastAsia"/>
      </w:rPr>
    </w:lvl>
    <w:lvl w:ilvl="7">
      <w:start w:val="1"/>
      <w:numFmt w:val="lowerLetter"/>
      <w:isLgl w:val="false"/>
      <w:suff w:val="tab"/>
      <w:lvlText w:val="%8)"/>
      <w:lvlJc w:val="left"/>
      <w:pPr>
        <w:pStyle w:val="999"/>
        <w:ind w:left="3360" w:hanging="420"/>
      </w:pPr>
      <w:rPr>
        <w:rFonts w:hint="eastAsia"/>
      </w:rPr>
    </w:lvl>
    <w:lvl w:ilvl="8">
      <w:start w:val="1"/>
      <w:numFmt w:val="lowerRoman"/>
      <w:isLgl w:val="false"/>
      <w:suff w:val="tab"/>
      <w:lvlText w:val="%9."/>
      <w:lvlJc w:val="right"/>
      <w:pPr>
        <w:pStyle w:val="999"/>
        <w:ind w:left="3780" w:hanging="420"/>
      </w:pPr>
      <w:rPr>
        <w:rFonts w:hint="eastAsia"/>
      </w:rPr>
    </w:lvl>
  </w:abstractNum>
  <w:abstractNum w:abstractNumId="8">
    <w:multiLevelType w:val="hybridMultilevel"/>
    <w:lvl w:ilvl="0">
      <w:start w:val="1"/>
      <w:numFmt w:val="decimal"/>
      <w:pStyle w:val="1698"/>
      <w:isLgl w:val="false"/>
      <w:suff w:val="nothing"/>
      <w:lvlText w:val="　"/>
      <w:lvlJc w:val="left"/>
      <w:pPr>
        <w:pStyle w:val="999"/>
        <w:ind w:left="0" w:firstLine="0"/>
      </w:pPr>
      <w:rPr>
        <w:rFonts w:hint="eastAsia" w:ascii="MingLiU" w:eastAsia="MingLiU"/>
        <w:b w:val="0"/>
        <w:i w:val="0"/>
        <w:sz w:val="21"/>
      </w:rPr>
    </w:lvl>
    <w:lvl w:ilvl="1">
      <w:start w:val="1"/>
      <w:numFmt w:val="decimal"/>
      <w:pStyle w:val="1693"/>
      <w:isLgl w:val="false"/>
      <w:suff w:val="nothing"/>
      <w:lvlText w:val="%2　"/>
      <w:lvlJc w:val="left"/>
      <w:pPr>
        <w:pStyle w:val="999"/>
        <w:ind w:left="0" w:firstLine="0"/>
      </w:pPr>
      <w:rPr>
        <w:rFonts w:hint="eastAsia" w:ascii="MingLiU" w:eastAsia="MingLiU"/>
        <w:b w:val="0"/>
        <w:i w:val="0"/>
        <w:spacing w:val="0"/>
        <w:sz w:val="21"/>
      </w:rPr>
    </w:lvl>
    <w:lvl w:ilvl="2">
      <w:start w:val="1"/>
      <w:numFmt w:val="decimal"/>
      <w:pStyle w:val="1884"/>
      <w:isLgl w:val="false"/>
      <w:suff w:val="nothing"/>
      <w:lvlText w:val="%1%2.%3　"/>
      <w:lvlJc w:val="left"/>
      <w:pPr>
        <w:pStyle w:val="999"/>
        <w:ind w:left="0" w:firstLine="0"/>
      </w:pPr>
      <w:rPr>
        <w:rFonts w:hint="eastAsia" w:ascii="MingLiU" w:eastAsia="MingLiU"/>
        <w:b w:val="0"/>
        <w:i w:val="0"/>
        <w:sz w:val="21"/>
      </w:rPr>
    </w:lvl>
    <w:lvl w:ilvl="3">
      <w:start w:val="1"/>
      <w:numFmt w:val="decimal"/>
      <w:pStyle w:val="1989"/>
      <w:isLgl w:val="false"/>
      <w:suff w:val="nothing"/>
      <w:lvlText w:val="%1%2.%3.%4　"/>
      <w:lvlJc w:val="left"/>
      <w:pPr>
        <w:pStyle w:val="999"/>
        <w:ind w:left="945" w:firstLine="0"/>
      </w:pPr>
      <w:rPr>
        <w:rFonts w:hint="eastAsia" w:ascii="MingLiU" w:eastAsia="MingLiU"/>
        <w:b w:val="0"/>
        <w:i w:val="0"/>
        <w:sz w:val="21"/>
      </w:rPr>
    </w:lvl>
    <w:lvl w:ilvl="4">
      <w:start w:val="1"/>
      <w:numFmt w:val="decimal"/>
      <w:isLgl w:val="false"/>
      <w:suff w:val="nothing"/>
      <w:lvlText w:val="%1%2.%3.%4.%5　"/>
      <w:lvlJc w:val="left"/>
      <w:pPr>
        <w:pStyle w:val="999"/>
        <w:ind w:left="0" w:firstLine="0"/>
      </w:pPr>
      <w:rPr>
        <w:rFonts w:hint="eastAsia" w:ascii="MingLiU" w:eastAsia="MingLiU"/>
        <w:b w:val="0"/>
        <w:i w:val="0"/>
        <w:sz w:val="21"/>
      </w:rPr>
    </w:lvl>
    <w:lvl w:ilvl="5">
      <w:start w:val="1"/>
      <w:numFmt w:val="decimal"/>
      <w:isLgl w:val="false"/>
      <w:suff w:val="nothing"/>
      <w:lvlText w:val="%1%2.%3.%4.%5.%6　"/>
      <w:lvlJc w:val="left"/>
      <w:pPr>
        <w:pStyle w:val="999"/>
        <w:ind w:left="0" w:firstLine="0"/>
      </w:pPr>
      <w:rPr>
        <w:rFonts w:hint="eastAsia" w:ascii="MingLiU" w:eastAsia="MingLiU"/>
        <w:b w:val="0"/>
        <w:i w:val="0"/>
        <w:sz w:val="21"/>
      </w:rPr>
    </w:lvl>
    <w:lvl w:ilvl="6">
      <w:start w:val="1"/>
      <w:numFmt w:val="decimal"/>
      <w:isLgl w:val="false"/>
      <w:suff w:val="nothing"/>
      <w:lvlText w:val="%1%2.%3.%4.%5.%6.%7　"/>
      <w:lvlJc w:val="left"/>
      <w:pPr>
        <w:pStyle w:val="999"/>
        <w:ind w:left="0" w:firstLine="0"/>
      </w:pPr>
      <w:rPr>
        <w:rFonts w:hint="eastAsia" w:ascii="MingLiU" w:eastAsia="MingLiU"/>
        <w:b w:val="0"/>
        <w:i w:val="0"/>
        <w:sz w:val="21"/>
      </w:rPr>
    </w:lvl>
    <w:lvl w:ilvl="7">
      <w:start w:val="1"/>
      <w:numFmt w:val="decimal"/>
      <w:isLgl w:val="false"/>
      <w:suff w:val="tab"/>
      <w:lvlText w:val="%1.%2.%3.%4.%5.%6.%7.%8"/>
      <w:lvlJc w:val="left"/>
      <w:pPr>
        <w:pStyle w:val="999"/>
        <w:ind w:left="4394" w:hanging="1418"/>
        <w:tabs>
          <w:tab w:val="num" w:pos="4394" w:leader="none"/>
        </w:tabs>
      </w:pPr>
    </w:lvl>
    <w:lvl w:ilvl="8">
      <w:start w:val="1"/>
      <w:numFmt w:val="decimal"/>
      <w:isLgl w:val="false"/>
      <w:suff w:val="tab"/>
      <w:lvlText w:val="%1.%2.%3.%4.%5.%6.%7.%8.%9"/>
      <w:lvlJc w:val="left"/>
      <w:pPr>
        <w:pStyle w:val="999"/>
        <w:ind w:left="5102" w:hanging="1700"/>
        <w:tabs>
          <w:tab w:val="num" w:pos="5102" w:leader="none"/>
        </w:tabs>
      </w:pPr>
    </w:lvl>
  </w:abstractNum>
  <w:abstractNum w:abstractNumId="9">
    <w:multiLevelType w:val="hybridMultilevel"/>
    <w:lvl w:ilvl="0">
      <w:start w:val="1"/>
      <w:numFmt w:val="chineseCountingThousand"/>
      <w:pStyle w:val="1623"/>
      <w:isLgl w:val="false"/>
      <w:suff w:val="tab"/>
      <w:lvlText w:val="第%1条"/>
      <w:lvlJc w:val="left"/>
      <w:pPr>
        <w:pStyle w:val="999"/>
        <w:ind w:left="0" w:firstLine="400"/>
        <w:tabs>
          <w:tab w:val="num" w:pos="1134" w:leader="none"/>
        </w:tabs>
      </w:pPr>
      <w:rPr>
        <w:rFonts w:hint="eastAsia" w:ascii="MingLiU" w:eastAsia="MingLiU"/>
      </w:rPr>
    </w:lvl>
    <w:lvl w:ilvl="1">
      <w:start w:val="1"/>
      <w:numFmt w:val="lowerLetter"/>
      <w:isLgl w:val="false"/>
      <w:suff w:val="tab"/>
      <w:lvlText w:val="%2)"/>
      <w:lvlJc w:val="left"/>
      <w:pPr>
        <w:pStyle w:val="999"/>
        <w:ind w:left="840" w:hanging="420"/>
        <w:tabs>
          <w:tab w:val="num" w:pos="840" w:leader="none"/>
        </w:tabs>
      </w:pPr>
    </w:lvl>
    <w:lvl w:ilvl="2">
      <w:start w:val="1"/>
      <w:numFmt w:val="chineseCountingThousand"/>
      <w:isLgl w:val="false"/>
      <w:suff w:val="tab"/>
      <w:lvlText w:val="第%3条"/>
      <w:lvlJc w:val="left"/>
      <w:pPr>
        <w:pStyle w:val="999"/>
        <w:ind w:left="500" w:firstLine="340"/>
        <w:tabs>
          <w:tab w:val="num" w:pos="1542" w:leader="none"/>
        </w:tabs>
      </w:pPr>
      <w:rPr>
        <w:rFonts w:hint="eastAsia" w:ascii="MingLiU" w:eastAsia="MingLiU"/>
      </w:r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10">
    <w:multiLevelType w:val="hybridMultilevel"/>
    <w:lvl w:ilvl="0">
      <w:start w:val="1"/>
      <w:numFmt w:val="decimal"/>
      <w:pStyle w:val="2194"/>
      <w:isLgl w:val="false"/>
      <w:suff w:val="tab"/>
      <w:lvlText w:val="%1)"/>
      <w:lvlJc w:val="left"/>
      <w:pPr>
        <w:pStyle w:val="999"/>
        <w:ind w:left="420" w:hanging="420"/>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1">
    <w:multiLevelType w:val="hybridMultilevel"/>
    <w:lvl w:ilvl="0">
      <w:start w:val="1"/>
      <w:numFmt w:val="bullet"/>
      <w:isLgl w:val="false"/>
      <w:suff w:val="tab"/>
      <w:lvlText w:val=""/>
      <w:lvlJc w:val="left"/>
      <w:pPr>
        <w:pStyle w:val="999"/>
        <w:ind w:left="420" w:hanging="420"/>
        <w:tabs>
          <w:tab w:val="num" w:pos="420" w:leader="none"/>
        </w:tabs>
      </w:pPr>
      <w:rPr>
        <w:rFonts w:ascii="Cambria" w:hAnsi="Cambria"/>
      </w:rPr>
    </w:lvl>
    <w:lvl w:ilvl="1">
      <w:start w:val="1"/>
      <w:numFmt w:val="lowerLetter"/>
      <w:pStyle w:val="2201"/>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12">
    <w:multiLevelType w:val="hybridMultilevel"/>
    <w:lvl w:ilvl="0">
      <w:start w:val="1"/>
      <w:numFmt w:val="bullet"/>
      <w:pStyle w:val="2132"/>
      <w:isLgl w:val="false"/>
      <w:suff w:val="tab"/>
      <w:lvlText w:val="−"/>
      <w:lvlJc w:val="left"/>
      <w:pPr>
        <w:pStyle w:val="999"/>
        <w:ind w:left="2410" w:hanging="284"/>
        <w:tabs>
          <w:tab w:val="num" w:pos="2409" w:leader="none"/>
        </w:tabs>
      </w:pPr>
      <w:rPr>
        <w:sz w:val="16"/>
        <w:szCs w:val="16"/>
      </w:rPr>
    </w:lvl>
    <w:lvl w:ilvl="1">
      <w:start w:val="1"/>
      <w:numFmt w:val="bullet"/>
      <w:pStyle w:val="2125"/>
      <w:isLgl w:val="false"/>
      <w:suff w:val="tab"/>
      <w:lvlText w:val=""/>
      <w:lvlJc w:val="left"/>
      <w:pPr>
        <w:pStyle w:val="999"/>
        <w:ind w:left="840" w:hanging="420"/>
        <w:tabs>
          <w:tab w:val="num" w:pos="840" w:leader="none"/>
        </w:tabs>
      </w:pPr>
      <w:rPr>
        <w:rFonts w:ascii="Cambria" w:hAnsi="Cambria" w:cs="Cambria"/>
      </w:rPr>
    </w:lvl>
    <w:lvl w:ilvl="2">
      <w:start w:val="1"/>
      <w:numFmt w:val="bullet"/>
      <w:pStyle w:val="2097"/>
      <w:isLgl w:val="false"/>
      <w:suff w:val="tab"/>
      <w:lvlText w:val=""/>
      <w:lvlJc w:val="left"/>
      <w:pPr>
        <w:pStyle w:val="999"/>
        <w:ind w:left="1260" w:hanging="420"/>
        <w:tabs>
          <w:tab w:val="num" w:pos="1260" w:leader="none"/>
        </w:tabs>
      </w:pPr>
      <w:rPr>
        <w:rFonts w:ascii="Cambria" w:hAnsi="Cambria" w:cs="Cambria"/>
      </w:rPr>
    </w:lvl>
    <w:lvl w:ilvl="3">
      <w:start w:val="1"/>
      <w:numFmt w:val="bullet"/>
      <w:pStyle w:val="2197"/>
      <w:isLgl w:val="false"/>
      <w:suff w:val="tab"/>
      <w:lvlText w:val=""/>
      <w:lvlJc w:val="left"/>
      <w:pPr>
        <w:pStyle w:val="999"/>
        <w:ind w:left="1680" w:hanging="420"/>
        <w:tabs>
          <w:tab w:val="num" w:pos="1680" w:leader="none"/>
        </w:tabs>
      </w:pPr>
      <w:rPr>
        <w:rFonts w:ascii="Cambria" w:hAnsi="Cambria" w:cs="Cambria"/>
      </w:rPr>
    </w:lvl>
    <w:lvl w:ilvl="4">
      <w:start w:val="1"/>
      <w:numFmt w:val="bullet"/>
      <w:pStyle w:val="1870"/>
      <w:isLgl w:val="false"/>
      <w:suff w:val="tab"/>
      <w:lvlText w:val=""/>
      <w:lvlJc w:val="left"/>
      <w:pPr>
        <w:pStyle w:val="999"/>
        <w:ind w:left="2100" w:hanging="420"/>
        <w:tabs>
          <w:tab w:val="num" w:pos="2100" w:leader="none"/>
        </w:tabs>
      </w:pPr>
      <w:rPr>
        <w:rFonts w:ascii="Cambria" w:hAnsi="Cambria" w:cs="Cambria"/>
      </w:rPr>
    </w:lvl>
    <w:lvl w:ilvl="5">
      <w:start w:val="1"/>
      <w:numFmt w:val="bullet"/>
      <w:isLgl w:val="false"/>
      <w:suff w:val="tab"/>
      <w:lvlText w:val=""/>
      <w:lvlJc w:val="left"/>
      <w:pPr>
        <w:pStyle w:val="999"/>
        <w:ind w:left="2520" w:hanging="420"/>
        <w:tabs>
          <w:tab w:val="num" w:pos="2520" w:leader="none"/>
        </w:tabs>
      </w:pPr>
      <w:rPr>
        <w:rFonts w:ascii="Cambria" w:hAnsi="Cambria" w:cs="Cambria"/>
      </w:rPr>
    </w:lvl>
    <w:lvl w:ilvl="6">
      <w:start w:val="1"/>
      <w:numFmt w:val="bullet"/>
      <w:isLgl w:val="false"/>
      <w:suff w:val="tab"/>
      <w:lvlText w:val=""/>
      <w:lvlJc w:val="left"/>
      <w:pPr>
        <w:pStyle w:val="999"/>
        <w:ind w:left="2940" w:hanging="420"/>
        <w:tabs>
          <w:tab w:val="num" w:pos="2940" w:leader="none"/>
        </w:tabs>
      </w:pPr>
      <w:rPr>
        <w:rFonts w:ascii="Cambria" w:hAnsi="Cambria" w:cs="Cambria"/>
      </w:rPr>
    </w:lvl>
    <w:lvl w:ilvl="7">
      <w:start w:val="1"/>
      <w:numFmt w:val="bullet"/>
      <w:isLgl w:val="false"/>
      <w:suff w:val="tab"/>
      <w:lvlText w:val=""/>
      <w:lvlJc w:val="left"/>
      <w:pPr>
        <w:pStyle w:val="999"/>
        <w:ind w:left="3360" w:hanging="420"/>
        <w:tabs>
          <w:tab w:val="num" w:pos="3360" w:leader="none"/>
        </w:tabs>
      </w:pPr>
      <w:rPr>
        <w:rFonts w:ascii="Cambria" w:hAnsi="Cambria" w:cs="Cambria"/>
      </w:rPr>
    </w:lvl>
    <w:lvl w:ilvl="8">
      <w:start w:val="1"/>
      <w:numFmt w:val="bullet"/>
      <w:isLgl w:val="false"/>
      <w:suff w:val="tab"/>
      <w:lvlText w:val=""/>
      <w:lvlJc w:val="left"/>
      <w:pPr>
        <w:pStyle w:val="999"/>
        <w:ind w:left="3780" w:hanging="420"/>
        <w:tabs>
          <w:tab w:val="num" w:pos="3780" w:leader="none"/>
        </w:tabs>
      </w:pPr>
      <w:rPr>
        <w:rFonts w:ascii="Cambria" w:hAnsi="Cambria" w:cs="Cambria"/>
      </w:rPr>
    </w:lvl>
  </w:abstractNum>
  <w:abstractNum w:abstractNumId="13">
    <w:multiLevelType w:val="hybridMultilevel"/>
    <w:lvl w:ilvl="0">
      <w:start w:val="1"/>
      <w:numFmt w:val="taiwaneseCountingThousand"/>
      <w:pStyle w:val="1770"/>
      <w:isLgl w:val="false"/>
      <w:suff w:val="nothing"/>
      <w:lvlText w:val="%1、"/>
      <w:lvlJc w:val="left"/>
      <w:pPr>
        <w:pStyle w:val="999"/>
        <w:ind w:left="0" w:firstLine="482"/>
      </w:pPr>
      <w:rPr>
        <w:rFonts w:hint="eastAsia"/>
      </w:rPr>
    </w:lvl>
    <w:lvl w:ilvl="1">
      <w:start w:val="1"/>
      <w:numFmt w:val="taiwaneseCountingThousand"/>
      <w:isLgl w:val="false"/>
      <w:suff w:val="nothing"/>
      <w:lvlText w:val="（%2）"/>
      <w:lvlJc w:val="left"/>
      <w:pPr>
        <w:pStyle w:val="999"/>
        <w:ind w:left="0" w:firstLine="482"/>
      </w:pPr>
      <w:rPr>
        <w:rFonts w:hint="eastAsia"/>
      </w:rPr>
    </w:lvl>
    <w:lvl w:ilvl="2">
      <w:start w:val="1"/>
      <w:numFmt w:val="decimal"/>
      <w:isLgl w:val="false"/>
      <w:suff w:val="nothing"/>
      <w:lvlText w:val="%3、"/>
      <w:lvlJc w:val="left"/>
      <w:pPr>
        <w:pStyle w:val="999"/>
        <w:ind w:left="0" w:firstLine="482"/>
      </w:pPr>
      <w:rPr>
        <w:rFonts w:hint="eastAsia"/>
      </w:rPr>
    </w:lvl>
    <w:lvl w:ilvl="3">
      <w:start w:val="1"/>
      <w:numFmt w:val="decimal"/>
      <w:isLgl w:val="false"/>
      <w:suff w:val="nothing"/>
      <w:lvlText w:val="（%4）"/>
      <w:lvlJc w:val="left"/>
      <w:pPr>
        <w:pStyle w:val="999"/>
        <w:ind w:left="0" w:firstLine="482"/>
      </w:pPr>
      <w:rPr>
        <w:rFonts w:hint="eastAsia"/>
      </w:rPr>
    </w:lvl>
    <w:lvl w:ilvl="4">
      <w:start w:val="1"/>
      <w:numFmt w:val="decimal"/>
      <w:isLgl w:val="false"/>
      <w:suff w:val="tab"/>
      <w:lvlText w:val="%1.%2.%3.%4.%5"/>
      <w:lvlJc w:val="left"/>
      <w:pPr>
        <w:pStyle w:val="999"/>
        <w:ind w:left="608" w:hanging="1008"/>
        <w:tabs>
          <w:tab w:val="num" w:pos="608" w:leader="none"/>
        </w:tabs>
      </w:pPr>
      <w:rPr>
        <w:rFonts w:hint="eastAsia"/>
      </w:rPr>
    </w:lvl>
    <w:lvl w:ilvl="5">
      <w:start w:val="1"/>
      <w:numFmt w:val="decimal"/>
      <w:isLgl w:val="false"/>
      <w:suff w:val="tab"/>
      <w:lvlText w:val="%1.%2.%3.%4.%5.%6"/>
      <w:lvlJc w:val="left"/>
      <w:pPr>
        <w:pStyle w:val="999"/>
        <w:ind w:left="752" w:hanging="1152"/>
        <w:tabs>
          <w:tab w:val="num" w:pos="752" w:leader="none"/>
        </w:tabs>
      </w:pPr>
      <w:rPr>
        <w:rFonts w:hint="eastAsia"/>
      </w:rPr>
    </w:lvl>
    <w:lvl w:ilvl="6">
      <w:start w:val="1"/>
      <w:numFmt w:val="decimal"/>
      <w:isLgl w:val="false"/>
      <w:suff w:val="tab"/>
      <w:lvlText w:val="%1.%2.%3.%4.%5.%6.%7"/>
      <w:lvlJc w:val="left"/>
      <w:pPr>
        <w:pStyle w:val="999"/>
        <w:ind w:left="896" w:hanging="1296"/>
        <w:tabs>
          <w:tab w:val="num" w:pos="896" w:leader="none"/>
        </w:tabs>
      </w:pPr>
      <w:rPr>
        <w:rFonts w:hint="eastAsia"/>
      </w:rPr>
    </w:lvl>
    <w:lvl w:ilvl="7">
      <w:start w:val="1"/>
      <w:numFmt w:val="decimal"/>
      <w:isLgl w:val="false"/>
      <w:suff w:val="tab"/>
      <w:lvlText w:val="%1.%2.%3.%4.%5.%6.%7.%8"/>
      <w:lvlJc w:val="left"/>
      <w:pPr>
        <w:pStyle w:val="999"/>
        <w:ind w:left="1040" w:hanging="1440"/>
        <w:tabs>
          <w:tab w:val="num" w:pos="1040" w:leader="none"/>
        </w:tabs>
      </w:pPr>
      <w:rPr>
        <w:rFonts w:hint="eastAsia"/>
      </w:rPr>
    </w:lvl>
    <w:lvl w:ilvl="8">
      <w:start w:val="1"/>
      <w:numFmt w:val="decimal"/>
      <w:isLgl w:val="false"/>
      <w:suff w:val="tab"/>
      <w:lvlText w:val="%1.%2.%3.%4.%5.%6.%7.%8.%9"/>
      <w:lvlJc w:val="left"/>
      <w:pPr>
        <w:pStyle w:val="999"/>
        <w:ind w:left="1184" w:hanging="1584"/>
        <w:tabs>
          <w:tab w:val="num" w:pos="1184" w:leader="none"/>
        </w:tabs>
      </w:pPr>
      <w:rPr>
        <w:rFonts w:hint="eastAsia"/>
      </w:rPr>
    </w:lvl>
  </w:abstractNum>
  <w:abstractNum w:abstractNumId="14">
    <w:multiLevelType w:val="hybridMultilevel"/>
    <w:lvl w:ilvl="0">
      <w:start w:val="1"/>
      <w:numFmt w:val="chineseCountingThousand"/>
      <w:pStyle w:val="2256"/>
      <w:isLgl w:val="false"/>
      <w:suff w:val="tab"/>
      <w:lvlText w:val="%1"/>
      <w:lvlJc w:val="left"/>
      <w:pPr>
        <w:pStyle w:val="999"/>
        <w:ind w:left="425" w:hanging="425"/>
      </w:pPr>
      <w:rPr>
        <w:rFonts w:hint="eastAsia" w:ascii="Arial Unicode MS" w:hAnsi="Arial Unicode MS" w:eastAsia="微软雅黑"/>
        <w:b/>
        <w:i w:val="0"/>
        <w:lang w:val="en-US"/>
      </w:rPr>
    </w:lvl>
    <w:lvl w:ilvl="1">
      <w:start w:val="1"/>
      <w:numFmt w:val="decimal"/>
      <w:pStyle w:val="2267"/>
      <w:isLgl w:val="false"/>
      <w:suff w:val="tab"/>
      <w:lvlText w:val="%1.%2"/>
      <w:lvlJc w:val="left"/>
      <w:pPr>
        <w:pStyle w:val="999"/>
        <w:ind w:left="425" w:hanging="425"/>
      </w:pPr>
      <w:rPr>
        <w:rFonts w:hint="eastAsia" w:ascii="Arial Unicode MS" w:hAnsi="Arial Unicode MS" w:eastAsia="微软雅黑"/>
        <w:b/>
        <w:i w:val="0"/>
      </w:rPr>
    </w:lvl>
    <w:lvl w:ilvl="2">
      <w:start w:val="1"/>
      <w:numFmt w:val="decimal"/>
      <w:pStyle w:val="2277"/>
      <w:isLgl w:val="false"/>
      <w:suff w:val="tab"/>
      <w:lvlText w:val="%1.%2.%3"/>
      <w:lvlJc w:val="left"/>
      <w:pPr>
        <w:pStyle w:val="999"/>
        <w:ind w:left="425" w:hanging="425"/>
      </w:pPr>
      <w:rPr>
        <w:rFonts w:hint="eastAsia" w:ascii="Arial Unicode MS" w:hAnsi="Arial Unicode MS" w:eastAsia="微软雅黑"/>
        <w:b/>
        <w:i w:val="0"/>
      </w:rPr>
    </w:lvl>
    <w:lvl w:ilvl="3">
      <w:start w:val="1"/>
      <w:numFmt w:val="decimal"/>
      <w:isLgl w:val="false"/>
      <w:suff w:val="tab"/>
      <w:lvlText w:val="%1.%2.%3.%4"/>
      <w:lvlJc w:val="left"/>
      <w:pPr>
        <w:pStyle w:val="999"/>
        <w:ind w:left="425" w:hanging="425"/>
      </w:pPr>
      <w:rPr>
        <w:rFonts w:hint="eastAsia" w:ascii="Arial Unicode MS" w:hAnsi="Arial Unicode MS" w:eastAsia="微软雅黑"/>
        <w:b/>
        <w:i w:val="0"/>
      </w:rPr>
    </w:lvl>
    <w:lvl w:ilvl="4">
      <w:start w:val="1"/>
      <w:numFmt w:val="decimal"/>
      <w:isLgl w:val="false"/>
      <w:suff w:val="tab"/>
      <w:lvlText w:val="%1.%2.%3.%4.%5"/>
      <w:lvlJc w:val="left"/>
      <w:pPr>
        <w:pStyle w:val="99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9"/>
        <w:ind w:left="425" w:hanging="425"/>
      </w:pPr>
      <w:rPr>
        <w:rFonts w:hint="eastAsia"/>
      </w:rPr>
    </w:lvl>
    <w:lvl w:ilvl="6">
      <w:start w:val="1"/>
      <w:numFmt w:val="decimal"/>
      <w:isLgl w:val="false"/>
      <w:suff w:val="tab"/>
      <w:lvlText w:val="%1.%2.%3.%4.%5.%6.%7"/>
      <w:lvlJc w:val="left"/>
      <w:pPr>
        <w:pStyle w:val="999"/>
        <w:ind w:left="425" w:hanging="425"/>
      </w:pPr>
      <w:rPr>
        <w:rFonts w:hint="eastAsia"/>
      </w:rPr>
    </w:lvl>
    <w:lvl w:ilvl="7">
      <w:start w:val="1"/>
      <w:numFmt w:val="decimal"/>
      <w:isLgl w:val="false"/>
      <w:suff w:val="tab"/>
      <w:lvlText w:val="%1.%2.%3.%4.%5.%6.%7.%8"/>
      <w:lvlJc w:val="left"/>
      <w:pPr>
        <w:pStyle w:val="999"/>
        <w:ind w:left="425" w:hanging="425"/>
      </w:pPr>
      <w:rPr>
        <w:rFonts w:hint="eastAsia"/>
      </w:rPr>
    </w:lvl>
    <w:lvl w:ilvl="8">
      <w:start w:val="1"/>
      <w:numFmt w:val="decimal"/>
      <w:isLgl w:val="false"/>
      <w:suff w:val="tab"/>
      <w:lvlText w:val="%1.%2.%3.%4.%5.%6.%7.%8.%9"/>
      <w:lvlJc w:val="left"/>
      <w:pPr>
        <w:pStyle w:val="999"/>
        <w:ind w:left="425" w:hanging="425"/>
      </w:pPr>
      <w:rPr>
        <w:rFonts w:hint="eastAsia"/>
      </w:rPr>
    </w:lvl>
  </w:abstractNum>
  <w:abstractNum w:abstractNumId="15">
    <w:multiLevelType w:val="hybridMultilevel"/>
    <w:lvl w:ilvl="0">
      <w:start w:val="1"/>
      <w:numFmt w:val="bullet"/>
      <w:pStyle w:val="1949"/>
      <w:isLgl w:val="false"/>
      <w:suff w:val="tab"/>
      <w:lvlText w:val=""/>
      <w:lvlJc w:val="left"/>
      <w:pPr>
        <w:pStyle w:val="999"/>
        <w:ind w:left="420" w:hanging="420"/>
      </w:pPr>
      <w:rPr>
        <w:rFonts w:ascii="Cambria" w:hAnsi="Cambria"/>
      </w:rPr>
    </w:lvl>
    <w:lvl w:ilvl="1">
      <w:start w:val="1"/>
      <w:numFmt w:val="bullet"/>
      <w:isLgl w:val="false"/>
      <w:suff w:val="tab"/>
      <w:lvlText w:val=""/>
      <w:lvlJc w:val="left"/>
      <w:pPr>
        <w:pStyle w:val="999"/>
        <w:ind w:left="840" w:hanging="420"/>
      </w:pPr>
      <w:rPr>
        <w:rFonts w:ascii="Cambria" w:hAnsi="Cambria"/>
      </w:rPr>
    </w:lvl>
    <w:lvl w:ilvl="2">
      <w:start w:val="1"/>
      <w:numFmt w:val="bullet"/>
      <w:isLgl w:val="false"/>
      <w:suff w:val="tab"/>
      <w:lvlText w:val=""/>
      <w:lvlJc w:val="left"/>
      <w:pPr>
        <w:pStyle w:val="999"/>
        <w:ind w:left="1260" w:hanging="420"/>
      </w:pPr>
      <w:rPr>
        <w:rFonts w:ascii="Cambria" w:hAnsi="Cambria"/>
      </w:rPr>
    </w:lvl>
    <w:lvl w:ilvl="3">
      <w:start w:val="1"/>
      <w:numFmt w:val="bullet"/>
      <w:isLgl w:val="false"/>
      <w:suff w:val="tab"/>
      <w:lvlText w:val=""/>
      <w:lvlJc w:val="left"/>
      <w:pPr>
        <w:pStyle w:val="999"/>
        <w:ind w:left="1680" w:hanging="420"/>
      </w:pPr>
      <w:rPr>
        <w:rFonts w:ascii="Cambria" w:hAnsi="Cambria"/>
      </w:rPr>
    </w:lvl>
    <w:lvl w:ilvl="4">
      <w:start w:val="1"/>
      <w:numFmt w:val="bullet"/>
      <w:isLgl w:val="false"/>
      <w:suff w:val="tab"/>
      <w:lvlText w:val=""/>
      <w:lvlJc w:val="left"/>
      <w:pPr>
        <w:pStyle w:val="999"/>
        <w:ind w:left="2100" w:hanging="420"/>
      </w:pPr>
      <w:rPr>
        <w:rFonts w:ascii="Cambria" w:hAnsi="Cambria"/>
      </w:rPr>
    </w:lvl>
    <w:lvl w:ilvl="5">
      <w:start w:val="1"/>
      <w:numFmt w:val="bullet"/>
      <w:isLgl w:val="false"/>
      <w:suff w:val="tab"/>
      <w:lvlText w:val=""/>
      <w:lvlJc w:val="left"/>
      <w:pPr>
        <w:pStyle w:val="999"/>
        <w:ind w:left="2520" w:hanging="420"/>
      </w:pPr>
      <w:rPr>
        <w:rFonts w:ascii="Cambria" w:hAnsi="Cambria"/>
      </w:rPr>
    </w:lvl>
    <w:lvl w:ilvl="6">
      <w:start w:val="1"/>
      <w:numFmt w:val="bullet"/>
      <w:isLgl w:val="false"/>
      <w:suff w:val="tab"/>
      <w:lvlText w:val=""/>
      <w:lvlJc w:val="left"/>
      <w:pPr>
        <w:pStyle w:val="999"/>
        <w:ind w:left="2940" w:hanging="420"/>
      </w:pPr>
      <w:rPr>
        <w:rFonts w:ascii="Cambria" w:hAnsi="Cambria"/>
      </w:rPr>
    </w:lvl>
    <w:lvl w:ilvl="7">
      <w:start w:val="1"/>
      <w:numFmt w:val="bullet"/>
      <w:isLgl w:val="false"/>
      <w:suff w:val="tab"/>
      <w:lvlText w:val=""/>
      <w:lvlJc w:val="left"/>
      <w:pPr>
        <w:pStyle w:val="999"/>
        <w:ind w:left="3360" w:hanging="420"/>
      </w:pPr>
      <w:rPr>
        <w:rFonts w:ascii="Cambria" w:hAnsi="Cambria"/>
      </w:rPr>
    </w:lvl>
    <w:lvl w:ilvl="8">
      <w:start w:val="1"/>
      <w:numFmt w:val="bullet"/>
      <w:isLgl w:val="false"/>
      <w:suff w:val="tab"/>
      <w:lvlText w:val=""/>
      <w:lvlJc w:val="left"/>
      <w:pPr>
        <w:pStyle w:val="999"/>
        <w:ind w:left="3780" w:hanging="420"/>
      </w:pPr>
      <w:rPr>
        <w:rFonts w:ascii="Cambria" w:hAnsi="Cambria"/>
      </w:rPr>
    </w:lvl>
  </w:abstractNum>
  <w:abstractNum w:abstractNumId="16">
    <w:multiLevelType w:val="hybridMultilevel"/>
    <w:lvl w:ilvl="0">
      <w:start w:val="1"/>
      <w:numFmt w:val="decimal"/>
      <w:pStyle w:val="1945"/>
      <w:isLgl w:val="false"/>
      <w:suff w:val="tab"/>
      <w:lvlText w:val="(%1)"/>
      <w:lvlJc w:val="left"/>
      <w:pPr>
        <w:pStyle w:val="999"/>
        <w:ind w:left="405" w:hanging="405"/>
      </w:p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17">
    <w:multiLevelType w:val="hybridMultilevel"/>
    <w:lvl w:ilvl="0">
      <w:start w:val="1"/>
      <w:numFmt w:val="decimal"/>
      <w:pStyle w:val="1769"/>
      <w:isLgl w:val="false"/>
      <w:suff w:val="tab"/>
      <w:lvlText w:val="%1"/>
      <w:lvlJc w:val="left"/>
      <w:pPr>
        <w:pStyle w:val="999"/>
        <w:ind w:left="432" w:hanging="432"/>
        <w:tabs>
          <w:tab w:val="num" w:pos="432" w:leader="none"/>
        </w:tabs>
      </w:pPr>
    </w:lvl>
    <w:lvl w:ilvl="1">
      <w:start w:val="1"/>
      <w:numFmt w:val="decimal"/>
      <w:isLgl w:val="false"/>
      <w:suff w:val="tab"/>
      <w:lvlText w:val="%1.%2"/>
      <w:lvlJc w:val="left"/>
      <w:pPr>
        <w:pStyle w:val="999"/>
        <w:ind w:left="576" w:hanging="576"/>
        <w:tabs>
          <w:tab w:val="num" w:pos="576" w:leader="none"/>
        </w:tabs>
      </w:pPr>
    </w:lvl>
    <w:lvl w:ilvl="2">
      <w:start w:val="1"/>
      <w:numFmt w:val="decimal"/>
      <w:pStyle w:val="1595"/>
      <w:isLgl w:val="false"/>
      <w:suff w:val="tab"/>
      <w:lvlText w:val="%1.%2.%3"/>
      <w:lvlJc w:val="left"/>
      <w:pPr>
        <w:pStyle w:val="999"/>
        <w:ind w:left="720" w:hanging="720"/>
        <w:tabs>
          <w:tab w:val="num" w:pos="720" w:leader="none"/>
        </w:tabs>
      </w:pPr>
    </w:lvl>
    <w:lvl w:ilvl="3">
      <w:start w:val="1"/>
      <w:numFmt w:val="decimal"/>
      <w:pStyle w:val="2091"/>
      <w:isLgl w:val="false"/>
      <w:suff w:val="tab"/>
      <w:lvlText w:val="%1.%2.%3.%4"/>
      <w:lvlJc w:val="left"/>
      <w:pPr>
        <w:pStyle w:val="999"/>
        <w:ind w:left="864" w:hanging="864"/>
        <w:tabs>
          <w:tab w:val="num" w:pos="864" w:leader="none"/>
        </w:tabs>
      </w:pPr>
    </w:lvl>
    <w:lvl w:ilvl="4">
      <w:start w:val="1"/>
      <w:numFmt w:val="decimal"/>
      <w:pStyle w:val="2120"/>
      <w:isLgl w:val="false"/>
      <w:suff w:val="tab"/>
      <w:lvlText w:val="%1.%2.%3.%4.%5"/>
      <w:lvlJc w:val="left"/>
      <w:pPr>
        <w:pStyle w:val="999"/>
        <w:ind w:left="1008" w:hanging="1008"/>
        <w:tabs>
          <w:tab w:val="num" w:pos="1008" w:leader="none"/>
        </w:tabs>
      </w:pPr>
    </w:lvl>
    <w:lvl w:ilvl="5">
      <w:start w:val="1"/>
      <w:numFmt w:val="decimal"/>
      <w:pStyle w:val="1603"/>
      <w:isLgl w:val="false"/>
      <w:suff w:val="tab"/>
      <w:lvlText w:val="%1.%2.%3.%4.%5.%6"/>
      <w:lvlJc w:val="left"/>
      <w:pPr>
        <w:pStyle w:val="999"/>
        <w:ind w:left="1152" w:hanging="1152"/>
        <w:tabs>
          <w:tab w:val="num" w:pos="1152" w:leader="none"/>
        </w:tabs>
      </w:pPr>
    </w:lvl>
    <w:lvl w:ilvl="6">
      <w:start w:val="1"/>
      <w:numFmt w:val="decimal"/>
      <w:pStyle w:val="2011"/>
      <w:isLgl w:val="false"/>
      <w:suff w:val="tab"/>
      <w:lvlText w:val="%1.%2.%3.%4.%5.%6.%7"/>
      <w:lvlJc w:val="left"/>
      <w:pPr>
        <w:pStyle w:val="999"/>
        <w:ind w:left="1296" w:hanging="1296"/>
        <w:tabs>
          <w:tab w:val="num" w:pos="1296" w:leader="none"/>
        </w:tabs>
      </w:pPr>
    </w:lvl>
    <w:lvl w:ilvl="7">
      <w:start w:val="1"/>
      <w:numFmt w:val="decimal"/>
      <w:isLgl w:val="false"/>
      <w:suff w:val="tab"/>
      <w:lvlText w:val="%1.%2.%3.%4.%5.%6.%7.%8"/>
      <w:lvlJc w:val="left"/>
      <w:pPr>
        <w:pStyle w:val="999"/>
        <w:ind w:left="1440" w:hanging="1440"/>
        <w:tabs>
          <w:tab w:val="num" w:pos="1440" w:leader="none"/>
        </w:tabs>
      </w:pPr>
    </w:lvl>
    <w:lvl w:ilvl="8">
      <w:start w:val="1"/>
      <w:numFmt w:val="decimal"/>
      <w:isLgl w:val="false"/>
      <w:suff w:val="tab"/>
      <w:lvlText w:val="%1.%2.%3.%4.%5.%6.%7.%8.%9"/>
      <w:lvlJc w:val="left"/>
      <w:pPr>
        <w:pStyle w:val="999"/>
        <w:ind w:left="1584" w:hanging="1584"/>
        <w:tabs>
          <w:tab w:val="num" w:pos="1584" w:leader="none"/>
        </w:tabs>
      </w:pPr>
    </w:lvl>
  </w:abstractNum>
  <w:abstractNum w:abstractNumId="18">
    <w:multiLevelType w:val="hybridMultilevel"/>
    <w:lvl w:ilvl="0">
      <w:start w:val="1"/>
      <w:numFmt w:val="decimal"/>
      <w:pStyle w:val="2057"/>
      <w:isLgl w:val="false"/>
      <w:suff w:val="nothing"/>
      <w:lvlText w:val="%1."/>
      <w:lvlJc w:val="left"/>
      <w:pPr>
        <w:pStyle w:val="999"/>
        <w:ind w:left="0" w:firstLine="0"/>
      </w:pPr>
      <w:rPr>
        <w:rFonts w:hint="eastAsia"/>
        <w:b/>
        <w:i w:val="0"/>
        <w:sz w:val="32"/>
        <w:szCs w:val="32"/>
      </w:rPr>
    </w:lvl>
    <w:lvl w:ilvl="1">
      <w:start w:val="0"/>
      <w:numFmt w:val="decimal"/>
      <w:pStyle w:val="2173"/>
      <w:isLgl w:val="false"/>
      <w:suff w:val="nothing"/>
      <w:lvlText w:val="%1.%2."/>
      <w:lvlJc w:val="left"/>
      <w:pPr>
        <w:pStyle w:val="999"/>
        <w:ind w:left="380" w:hanging="380"/>
      </w:pPr>
      <w:rPr>
        <w:rFonts w:hint="eastAsia"/>
        <w:b/>
        <w:i w:val="0"/>
        <w:sz w:val="28"/>
        <w:szCs w:val="28"/>
      </w:rPr>
    </w:lvl>
    <w:lvl w:ilvl="2">
      <w:start w:val="1"/>
      <w:numFmt w:val="decimal"/>
      <w:pStyle w:val="2053"/>
      <w:isLgl w:val="false"/>
      <w:suff w:val="nothing"/>
      <w:lvlText w:val="%1.%2.%3."/>
      <w:lvlJc w:val="left"/>
      <w:pPr>
        <w:pStyle w:val="999"/>
        <w:ind w:left="0" w:firstLine="0"/>
      </w:pPr>
      <w:rPr>
        <w:rFonts w:hint="eastAsia"/>
        <w:b/>
        <w:i w:val="0"/>
        <w:sz w:val="24"/>
        <w:szCs w:val="24"/>
      </w:rPr>
    </w:lvl>
    <w:lvl w:ilvl="3">
      <w:start w:val="1"/>
      <w:numFmt w:val="decimal"/>
      <w:pStyle w:val="1546"/>
      <w:isLgl w:val="false"/>
      <w:suff w:val="nothing"/>
      <w:lvlText w:val="%1.%2.%3.%4."/>
      <w:lvlJc w:val="left"/>
      <w:pPr>
        <w:pStyle w:val="999"/>
        <w:ind w:left="0" w:firstLine="0"/>
      </w:pPr>
      <w:rPr>
        <w:rFonts w:hint="eastAsia"/>
        <w:b/>
        <w:i w:val="0"/>
        <w:sz w:val="21"/>
        <w:szCs w:val="21"/>
      </w:rPr>
    </w:lvl>
    <w:lvl w:ilvl="4">
      <w:start w:val="1"/>
      <w:numFmt w:val="decimal"/>
      <w:pStyle w:val="1694"/>
      <w:isLgl w:val="false"/>
      <w:suff w:val="tab"/>
      <w:lvlText w:val="%1.%2.%3.%4.%5."/>
      <w:lvlJc w:val="left"/>
      <w:pPr>
        <w:pStyle w:val="999"/>
        <w:ind w:left="9067" w:hanging="992"/>
        <w:tabs>
          <w:tab w:val="num" w:pos="9067" w:leader="none"/>
        </w:tabs>
      </w:pPr>
      <w:rPr>
        <w:rFonts w:hint="eastAsia"/>
      </w:rPr>
    </w:lvl>
    <w:lvl w:ilvl="5">
      <w:start w:val="1"/>
      <w:numFmt w:val="decimal"/>
      <w:isLgl w:val="false"/>
      <w:suff w:val="tab"/>
      <w:lvlText w:val="%1.%2.%3.%4.%5.%6."/>
      <w:lvlJc w:val="left"/>
      <w:pPr>
        <w:pStyle w:val="999"/>
        <w:ind w:left="9209" w:hanging="1134"/>
        <w:tabs>
          <w:tab w:val="num" w:pos="9209" w:leader="none"/>
        </w:tabs>
      </w:pPr>
      <w:rPr>
        <w:rFonts w:hint="eastAsia"/>
      </w:rPr>
    </w:lvl>
    <w:lvl w:ilvl="6">
      <w:start w:val="1"/>
      <w:numFmt w:val="decimal"/>
      <w:isLgl w:val="false"/>
      <w:suff w:val="tab"/>
      <w:lvlText w:val="%1.%2.%3.%4.%5.%6.%7."/>
      <w:lvlJc w:val="left"/>
      <w:pPr>
        <w:pStyle w:val="999"/>
        <w:ind w:left="9351" w:hanging="1276"/>
        <w:tabs>
          <w:tab w:val="num" w:pos="9351" w:leader="none"/>
        </w:tabs>
      </w:pPr>
      <w:rPr>
        <w:rFonts w:hint="eastAsia"/>
      </w:rPr>
    </w:lvl>
    <w:lvl w:ilvl="7">
      <w:start w:val="1"/>
      <w:numFmt w:val="decimal"/>
      <w:isLgl w:val="false"/>
      <w:suff w:val="tab"/>
      <w:lvlText w:val="%1.%2.%3.%4.%5.%6.%7.%8."/>
      <w:lvlJc w:val="left"/>
      <w:pPr>
        <w:pStyle w:val="999"/>
        <w:ind w:left="9493" w:hanging="1418"/>
        <w:tabs>
          <w:tab w:val="num" w:pos="9493" w:leader="none"/>
        </w:tabs>
      </w:pPr>
      <w:rPr>
        <w:rFonts w:hint="eastAsia"/>
      </w:rPr>
    </w:lvl>
    <w:lvl w:ilvl="8">
      <w:start w:val="1"/>
      <w:numFmt w:val="decimal"/>
      <w:isLgl w:val="false"/>
      <w:suff w:val="tab"/>
      <w:lvlText w:val="%1.%2.%3.%4.%5.%6.%7.%8.%9."/>
      <w:lvlJc w:val="left"/>
      <w:pPr>
        <w:pStyle w:val="999"/>
        <w:ind w:left="9634" w:hanging="1559"/>
        <w:tabs>
          <w:tab w:val="num" w:pos="9634" w:leader="none"/>
        </w:tabs>
      </w:pPr>
      <w:rPr>
        <w:rFonts w:hint="eastAsia"/>
      </w:rPr>
    </w:lvl>
  </w:abstractNum>
  <w:abstractNum w:abstractNumId="19">
    <w:multiLevelType w:val="hybridMultilevel"/>
    <w:lvl w:ilvl="0">
      <w:start w:val="1"/>
      <w:numFmt w:val="chineseCountingThousand"/>
      <w:pStyle w:val="1780"/>
      <w:isLgl w:val="false"/>
      <w:suff w:val="tab"/>
      <w:lvlText w:val="%1、"/>
      <w:lvlJc w:val="left"/>
      <w:pPr>
        <w:pStyle w:val="999"/>
        <w:ind w:left="420" w:hanging="420"/>
        <w:tabs>
          <w:tab w:val="num" w:pos="420" w:leader="none"/>
        </w:tabs>
      </w:pPr>
      <w:rPr>
        <w:rFonts w:hint="eastAsia"/>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0">
    <w:multiLevelType w:val="hybridMultilevel"/>
    <w:lvl w:ilvl="0">
      <w:start w:val="1"/>
      <w:numFmt w:val="bullet"/>
      <w:pStyle w:val="2108"/>
      <w:isLgl w:val="false"/>
      <w:suff w:val="tab"/>
      <w:lvlText w:val=""/>
      <w:lvlJc w:val="left"/>
      <w:pPr>
        <w:pStyle w:val="999"/>
        <w:ind w:left="420" w:hanging="420"/>
        <w:tabs>
          <w:tab w:val="num" w:pos="720" w:leader="none"/>
        </w:tabs>
      </w:pPr>
      <w:rPr>
        <w:rFonts w:ascii="Cambria" w:hAnsi="Cambria"/>
      </w:rPr>
    </w:lvl>
    <w:lvl w:ilvl="1">
      <w:start w:val="1"/>
      <w:numFmt w:val="bullet"/>
      <w:isLgl w:val="false"/>
      <w:suff w:val="tab"/>
      <w:lvlText w:val=""/>
      <w:lvlJc w:val="left"/>
      <w:pPr>
        <w:pStyle w:val="999"/>
        <w:ind w:left="840" w:hanging="420"/>
        <w:tabs>
          <w:tab w:val="num" w:pos="840" w:leader="none"/>
        </w:tabs>
      </w:pPr>
      <w:rPr>
        <w:rFonts w:ascii="Cambria" w:hAnsi="Cambria"/>
      </w:rPr>
    </w:lvl>
    <w:lvl w:ilvl="2">
      <w:start w:val="1"/>
      <w:numFmt w:val="bullet"/>
      <w:isLgl w:val="false"/>
      <w:suff w:val="tab"/>
      <w:lvlText w:val=""/>
      <w:lvlJc w:val="left"/>
      <w:pPr>
        <w:pStyle w:val="999"/>
        <w:ind w:left="1260" w:hanging="420"/>
        <w:tabs>
          <w:tab w:val="num" w:pos="1260" w:leader="none"/>
        </w:tabs>
      </w:pPr>
      <w:rPr>
        <w:rFonts w:ascii="Cambria" w:hAnsi="Cambria"/>
      </w:rPr>
    </w:lvl>
    <w:lvl w:ilvl="3">
      <w:start w:val="1"/>
      <w:numFmt w:val="bullet"/>
      <w:isLgl w:val="false"/>
      <w:suff w:val="tab"/>
      <w:lvlText w:val=""/>
      <w:lvlJc w:val="left"/>
      <w:pPr>
        <w:pStyle w:val="999"/>
        <w:ind w:left="1680" w:hanging="420"/>
        <w:tabs>
          <w:tab w:val="num" w:pos="1680" w:leader="none"/>
        </w:tabs>
      </w:pPr>
      <w:rPr>
        <w:rFonts w:ascii="Cambria" w:hAnsi="Cambria"/>
      </w:rPr>
    </w:lvl>
    <w:lvl w:ilvl="4">
      <w:start w:val="1"/>
      <w:numFmt w:val="bullet"/>
      <w:isLgl w:val="false"/>
      <w:suff w:val="tab"/>
      <w:lvlText w:val=""/>
      <w:lvlJc w:val="left"/>
      <w:pPr>
        <w:pStyle w:val="999"/>
        <w:ind w:left="2100" w:hanging="420"/>
        <w:tabs>
          <w:tab w:val="num" w:pos="2100" w:leader="none"/>
        </w:tabs>
      </w:pPr>
      <w:rPr>
        <w:rFonts w:ascii="Cambria" w:hAnsi="Cambria"/>
      </w:rPr>
    </w:lvl>
    <w:lvl w:ilvl="5">
      <w:start w:val="1"/>
      <w:numFmt w:val="bullet"/>
      <w:isLgl w:val="false"/>
      <w:suff w:val="tab"/>
      <w:lvlText w:val=""/>
      <w:lvlJc w:val="left"/>
      <w:pPr>
        <w:pStyle w:val="999"/>
        <w:ind w:left="2520" w:hanging="420"/>
        <w:tabs>
          <w:tab w:val="num" w:pos="2520" w:leader="none"/>
        </w:tabs>
      </w:pPr>
      <w:rPr>
        <w:rFonts w:ascii="Cambria" w:hAnsi="Cambria"/>
      </w:rPr>
    </w:lvl>
    <w:lvl w:ilvl="6">
      <w:start w:val="1"/>
      <w:numFmt w:val="bullet"/>
      <w:isLgl w:val="false"/>
      <w:suff w:val="tab"/>
      <w:lvlText w:val=""/>
      <w:lvlJc w:val="left"/>
      <w:pPr>
        <w:pStyle w:val="999"/>
        <w:ind w:left="2940" w:hanging="420"/>
        <w:tabs>
          <w:tab w:val="num" w:pos="2940" w:leader="none"/>
        </w:tabs>
      </w:pPr>
      <w:rPr>
        <w:rFonts w:ascii="Cambria" w:hAnsi="Cambria"/>
      </w:rPr>
    </w:lvl>
    <w:lvl w:ilvl="7">
      <w:start w:val="1"/>
      <w:numFmt w:val="bullet"/>
      <w:isLgl w:val="false"/>
      <w:suff w:val="tab"/>
      <w:lvlText w:val=""/>
      <w:lvlJc w:val="left"/>
      <w:pPr>
        <w:pStyle w:val="999"/>
        <w:ind w:left="3360" w:hanging="420"/>
        <w:tabs>
          <w:tab w:val="num" w:pos="3360" w:leader="none"/>
        </w:tabs>
      </w:pPr>
      <w:rPr>
        <w:rFonts w:ascii="Cambria" w:hAnsi="Cambria"/>
      </w:rPr>
    </w:lvl>
    <w:lvl w:ilvl="8">
      <w:start w:val="1"/>
      <w:numFmt w:val="bullet"/>
      <w:isLgl w:val="false"/>
      <w:suff w:val="tab"/>
      <w:lvlText w:val=""/>
      <w:lvlJc w:val="left"/>
      <w:pPr>
        <w:pStyle w:val="999"/>
        <w:ind w:left="3780" w:hanging="420"/>
        <w:tabs>
          <w:tab w:val="num" w:pos="3780" w:leader="none"/>
        </w:tabs>
      </w:pPr>
      <w:rPr>
        <w:rFonts w:ascii="Cambria" w:hAnsi="Cambria"/>
      </w:rPr>
    </w:lvl>
  </w:abstractNum>
  <w:abstractNum w:abstractNumId="21">
    <w:multiLevelType w:val="hybridMultilevel"/>
    <w:lvl w:ilvl="0">
      <w:start w:val="1"/>
      <w:numFmt w:val="decimal"/>
      <w:pStyle w:val="1029"/>
      <w:isLgl w:val="false"/>
      <w:suff w:val="tab"/>
      <w:lvlText w:val="%1、"/>
      <w:lvlJc w:val="left"/>
      <w:pPr>
        <w:pStyle w:val="999"/>
        <w:ind w:left="309" w:firstLine="231"/>
        <w:tabs>
          <w:tab w:val="num" w:pos="536" w:leader="none"/>
        </w:tabs>
      </w:pPr>
      <w:rPr>
        <w:b w:val="0"/>
        <w:sz w:val="24"/>
        <w:szCs w:val="24"/>
      </w:rPr>
    </w:lvl>
    <w:lvl w:ilvl="1">
      <w:start w:val="1"/>
      <w:numFmt w:val="decimal"/>
      <w:isLgl w:val="false"/>
      <w:suff w:val="tab"/>
      <w:lvlText w:val="%2."/>
      <w:lvlJc w:val="left"/>
      <w:pPr>
        <w:pStyle w:val="999"/>
        <w:ind w:left="1440" w:hanging="360"/>
        <w:tabs>
          <w:tab w:val="num" w:pos="1440" w:leader="none"/>
        </w:tabs>
      </w:pPr>
    </w:lvl>
    <w:lvl w:ilvl="2">
      <w:start w:val="1"/>
      <w:numFmt w:val="decimal"/>
      <w:isLgl w:val="false"/>
      <w:suff w:val="tab"/>
      <w:lvlText w:val="%3."/>
      <w:lvlJc w:val="left"/>
      <w:pPr>
        <w:pStyle w:val="999"/>
        <w:ind w:left="2160" w:hanging="360"/>
        <w:tabs>
          <w:tab w:val="num" w:pos="2160" w:leader="none"/>
        </w:tabs>
      </w:pPr>
    </w:lvl>
    <w:lvl w:ilvl="3">
      <w:start w:val="1"/>
      <w:numFmt w:val="decimal"/>
      <w:isLgl w:val="false"/>
      <w:suff w:val="tab"/>
      <w:lvlText w:val="%4."/>
      <w:lvlJc w:val="left"/>
      <w:pPr>
        <w:pStyle w:val="999"/>
        <w:ind w:left="2880" w:hanging="360"/>
        <w:tabs>
          <w:tab w:val="num" w:pos="2880" w:leader="none"/>
        </w:tabs>
      </w:pPr>
    </w:lvl>
    <w:lvl w:ilvl="4">
      <w:start w:val="1"/>
      <w:numFmt w:val="decimal"/>
      <w:isLgl w:val="false"/>
      <w:suff w:val="tab"/>
      <w:lvlText w:val="%5."/>
      <w:lvlJc w:val="left"/>
      <w:pPr>
        <w:pStyle w:val="999"/>
        <w:ind w:left="3600" w:hanging="360"/>
        <w:tabs>
          <w:tab w:val="num" w:pos="3600" w:leader="none"/>
        </w:tabs>
      </w:pPr>
    </w:lvl>
    <w:lvl w:ilvl="5">
      <w:start w:val="1"/>
      <w:numFmt w:val="decimal"/>
      <w:isLgl w:val="false"/>
      <w:suff w:val="tab"/>
      <w:lvlText w:val="%6."/>
      <w:lvlJc w:val="left"/>
      <w:pPr>
        <w:pStyle w:val="999"/>
        <w:ind w:left="4320" w:hanging="360"/>
        <w:tabs>
          <w:tab w:val="num" w:pos="4320" w:leader="none"/>
        </w:tabs>
      </w:pPr>
    </w:lvl>
    <w:lvl w:ilvl="6">
      <w:start w:val="1"/>
      <w:numFmt w:val="decimal"/>
      <w:isLgl w:val="false"/>
      <w:suff w:val="tab"/>
      <w:lvlText w:val="%7."/>
      <w:lvlJc w:val="left"/>
      <w:pPr>
        <w:pStyle w:val="999"/>
        <w:ind w:left="5040" w:hanging="360"/>
        <w:tabs>
          <w:tab w:val="num" w:pos="5040" w:leader="none"/>
        </w:tabs>
      </w:pPr>
    </w:lvl>
    <w:lvl w:ilvl="7">
      <w:start w:val="1"/>
      <w:numFmt w:val="decimal"/>
      <w:isLgl w:val="false"/>
      <w:suff w:val="tab"/>
      <w:lvlText w:val="%8."/>
      <w:lvlJc w:val="left"/>
      <w:pPr>
        <w:pStyle w:val="999"/>
        <w:ind w:left="5760" w:hanging="360"/>
        <w:tabs>
          <w:tab w:val="num" w:pos="5760" w:leader="none"/>
        </w:tabs>
      </w:pPr>
    </w:lvl>
    <w:lvl w:ilvl="8">
      <w:start w:val="1"/>
      <w:numFmt w:val="decimal"/>
      <w:isLgl w:val="false"/>
      <w:suff w:val="tab"/>
      <w:lvlText w:val="%9."/>
      <w:lvlJc w:val="left"/>
      <w:pPr>
        <w:pStyle w:val="999"/>
        <w:ind w:left="6480" w:hanging="360"/>
        <w:tabs>
          <w:tab w:val="num" w:pos="6480" w:leader="none"/>
        </w:tabs>
      </w:pPr>
    </w:lvl>
  </w:abstractNum>
  <w:abstractNum w:abstractNumId="22">
    <w:multiLevelType w:val="hybridMultilevel"/>
    <w:lvl w:ilvl="0">
      <w:start w:val="4"/>
      <w:numFmt w:val="decimal"/>
      <w:isLgl w:val="false"/>
      <w:suff w:val="tab"/>
      <w:lvlText w:val="%1．"/>
      <w:lvlJc w:val="left"/>
      <w:pPr>
        <w:pStyle w:val="999"/>
        <w:ind w:left="360" w:hanging="360"/>
        <w:tabs>
          <w:tab w:val="num" w:pos="360" w:leader="none"/>
        </w:tabs>
      </w:pPr>
      <w:rPr>
        <w:rFonts w:hint="eastAsia"/>
      </w:rPr>
    </w:lvl>
    <w:lvl w:ilvl="1">
      <w:start w:val="1"/>
      <w:numFmt w:val="bullet"/>
      <w:pStyle w:val="1830"/>
      <w:isLgl w:val="false"/>
      <w:suff w:val="tab"/>
      <w:lvlText w:val=""/>
      <w:lvlJc w:val="left"/>
      <w:pPr>
        <w:pStyle w:val="999"/>
        <w:ind w:left="840" w:hanging="420"/>
        <w:tabs>
          <w:tab w:val="num" w:pos="840" w:leader="none"/>
        </w:tabs>
      </w:pPr>
      <w:rPr>
        <w:rFonts w:ascii="Cambria" w:hAnsi="Cambria"/>
      </w:rPr>
    </w:lvl>
    <w:lvl w:ilvl="2">
      <w:start w:val="1"/>
      <w:numFmt w:val="bullet"/>
      <w:isLgl w:val="false"/>
      <w:suff w:val="tab"/>
      <w:lvlText w:val=""/>
      <w:lvlJc w:val="left"/>
      <w:pPr>
        <w:pStyle w:val="999"/>
        <w:ind w:left="1260" w:hanging="420"/>
        <w:tabs>
          <w:tab w:val="num" w:pos="1260" w:leader="none"/>
        </w:tabs>
      </w:pPr>
      <w:rPr>
        <w:rFonts w:ascii="Cambria" w:hAnsi="Cambria"/>
      </w:rPr>
    </w:lvl>
    <w:lvl w:ilvl="3">
      <w:start w:val="37"/>
      <w:numFmt w:val="decimal"/>
      <w:isLgl w:val="false"/>
      <w:suff w:val="tab"/>
      <w:lvlText w:val="%4）"/>
      <w:lvlJc w:val="left"/>
      <w:pPr>
        <w:pStyle w:val="999"/>
        <w:ind w:left="2100" w:hanging="840"/>
        <w:tabs>
          <w:tab w:val="num" w:pos="2100" w:leader="none"/>
        </w:tabs>
      </w:pPr>
      <w:rPr>
        <w:rFonts w:hint="eastAsia"/>
      </w:rPr>
    </w:lvl>
    <w:lvl w:ilvl="4">
      <w:start w:val="1"/>
      <w:numFmt w:val="decimal"/>
      <w:isLgl w:val="false"/>
      <w:suff w:val="tab"/>
      <w:lvlText w:val="%5．"/>
      <w:lvlJc w:val="left"/>
      <w:pPr>
        <w:pStyle w:val="999"/>
        <w:ind w:left="2040" w:hanging="360"/>
        <w:tabs>
          <w:tab w:val="num" w:pos="2040" w:leader="none"/>
        </w:tabs>
      </w:pPr>
      <w:rPr>
        <w:rFonts w:hint="eastAsia"/>
      </w:r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3">
    <w:multiLevelType w:val="hybridMultilevel"/>
    <w:lvl w:ilvl="0">
      <w:start w:val="1"/>
      <w:numFmt w:val="bullet"/>
      <w:pStyle w:val="2031"/>
      <w:isLgl w:val="false"/>
      <w:suff w:val="tab"/>
      <w:lvlText w:val=""/>
      <w:lvlJc w:val="left"/>
      <w:pPr>
        <w:pStyle w:val="999"/>
        <w:ind w:left="960" w:hanging="420"/>
        <w:tabs>
          <w:tab w:val="num" w:pos="960" w:leader="none"/>
        </w:tabs>
      </w:pPr>
      <w:rPr>
        <w:rFonts w:ascii="Cambria" w:hAnsi="Cambria"/>
      </w:rPr>
    </w:lvl>
    <w:lvl w:ilvl="1">
      <w:start w:val="1"/>
      <w:numFmt w:val="bullet"/>
      <w:isLgl w:val="false"/>
      <w:suff w:val="tab"/>
      <w:lvlText w:val=""/>
      <w:lvlJc w:val="left"/>
      <w:pPr>
        <w:pStyle w:val="999"/>
        <w:ind w:left="1380" w:hanging="420"/>
        <w:tabs>
          <w:tab w:val="num" w:pos="1380" w:leader="none"/>
        </w:tabs>
      </w:pPr>
      <w:rPr>
        <w:rFonts w:ascii="Cambria" w:hAnsi="Cambria"/>
      </w:rPr>
    </w:lvl>
    <w:lvl w:ilvl="2">
      <w:start w:val="1"/>
      <w:numFmt w:val="bullet"/>
      <w:isLgl w:val="false"/>
      <w:suff w:val="tab"/>
      <w:lvlText w:val=""/>
      <w:lvlJc w:val="left"/>
      <w:pPr>
        <w:pStyle w:val="999"/>
        <w:ind w:left="1800" w:hanging="420"/>
        <w:tabs>
          <w:tab w:val="num" w:pos="1800" w:leader="none"/>
        </w:tabs>
      </w:pPr>
      <w:rPr>
        <w:rFonts w:ascii="Cambria" w:hAnsi="Cambria"/>
      </w:rPr>
    </w:lvl>
    <w:lvl w:ilvl="3">
      <w:start w:val="1"/>
      <w:numFmt w:val="bullet"/>
      <w:isLgl w:val="false"/>
      <w:suff w:val="tab"/>
      <w:lvlText w:val=""/>
      <w:lvlJc w:val="left"/>
      <w:pPr>
        <w:pStyle w:val="999"/>
        <w:ind w:left="2220" w:hanging="420"/>
        <w:tabs>
          <w:tab w:val="num" w:pos="2220" w:leader="none"/>
        </w:tabs>
      </w:pPr>
      <w:rPr>
        <w:rFonts w:ascii="Cambria" w:hAnsi="Cambria"/>
      </w:rPr>
    </w:lvl>
    <w:lvl w:ilvl="4">
      <w:start w:val="1"/>
      <w:numFmt w:val="bullet"/>
      <w:isLgl w:val="false"/>
      <w:suff w:val="tab"/>
      <w:lvlText w:val=""/>
      <w:lvlJc w:val="left"/>
      <w:pPr>
        <w:pStyle w:val="999"/>
        <w:ind w:left="2640" w:hanging="420"/>
        <w:tabs>
          <w:tab w:val="num" w:pos="2640" w:leader="none"/>
        </w:tabs>
      </w:pPr>
      <w:rPr>
        <w:rFonts w:ascii="Cambria" w:hAnsi="Cambria"/>
      </w:rPr>
    </w:lvl>
    <w:lvl w:ilvl="5">
      <w:start w:val="1"/>
      <w:numFmt w:val="bullet"/>
      <w:isLgl w:val="false"/>
      <w:suff w:val="tab"/>
      <w:lvlText w:val=""/>
      <w:lvlJc w:val="left"/>
      <w:pPr>
        <w:pStyle w:val="999"/>
        <w:ind w:left="3060" w:hanging="420"/>
        <w:tabs>
          <w:tab w:val="num" w:pos="3060" w:leader="none"/>
        </w:tabs>
      </w:pPr>
      <w:rPr>
        <w:rFonts w:ascii="Cambria" w:hAnsi="Cambria"/>
      </w:rPr>
    </w:lvl>
    <w:lvl w:ilvl="6">
      <w:start w:val="1"/>
      <w:numFmt w:val="bullet"/>
      <w:isLgl w:val="false"/>
      <w:suff w:val="tab"/>
      <w:lvlText w:val=""/>
      <w:lvlJc w:val="left"/>
      <w:pPr>
        <w:pStyle w:val="999"/>
        <w:ind w:left="3480" w:hanging="420"/>
        <w:tabs>
          <w:tab w:val="num" w:pos="3480" w:leader="none"/>
        </w:tabs>
      </w:pPr>
      <w:rPr>
        <w:rFonts w:ascii="Cambria" w:hAnsi="Cambria"/>
      </w:rPr>
    </w:lvl>
    <w:lvl w:ilvl="7">
      <w:start w:val="1"/>
      <w:numFmt w:val="bullet"/>
      <w:isLgl w:val="false"/>
      <w:suff w:val="tab"/>
      <w:lvlText w:val=""/>
      <w:lvlJc w:val="left"/>
      <w:pPr>
        <w:pStyle w:val="999"/>
        <w:ind w:left="3900" w:hanging="420"/>
        <w:tabs>
          <w:tab w:val="num" w:pos="3900" w:leader="none"/>
        </w:tabs>
      </w:pPr>
      <w:rPr>
        <w:rFonts w:ascii="Cambria" w:hAnsi="Cambria"/>
      </w:rPr>
    </w:lvl>
    <w:lvl w:ilvl="8">
      <w:start w:val="1"/>
      <w:numFmt w:val="bullet"/>
      <w:isLgl w:val="false"/>
      <w:suff w:val="tab"/>
      <w:lvlText w:val=""/>
      <w:lvlJc w:val="left"/>
      <w:pPr>
        <w:pStyle w:val="999"/>
        <w:ind w:left="4320" w:hanging="420"/>
        <w:tabs>
          <w:tab w:val="num" w:pos="4320" w:leader="none"/>
        </w:tabs>
      </w:pPr>
      <w:rPr>
        <w:rFonts w:ascii="Cambria" w:hAnsi="Cambria"/>
      </w:rPr>
    </w:lvl>
  </w:abstractNum>
  <w:abstractNum w:abstractNumId="24">
    <w:multiLevelType w:val="hybridMultilevel"/>
    <w:lvl w:ilvl="0">
      <w:start w:val="1"/>
      <w:numFmt w:val="decimal"/>
      <w:pStyle w:val="2170"/>
      <w:isLgl w:val="false"/>
      <w:suff w:val="tab"/>
      <w:lvlText w:val="%1．"/>
      <w:lvlJc w:val="left"/>
      <w:pPr>
        <w:pStyle w:val="999"/>
        <w:ind w:left="720" w:hanging="720"/>
        <w:tabs>
          <w:tab w:val="num" w:pos="720" w:leader="none"/>
        </w:tabs>
      </w:pPr>
    </w:lvl>
    <w:lvl w:ilvl="1">
      <w:start w:val="4"/>
      <w:numFmt w:val="japaneseCounting"/>
      <w:isLgl w:val="false"/>
      <w:suff w:val="tab"/>
      <w:lvlText w:val="%2、"/>
      <w:lvlJc w:val="left"/>
      <w:pPr>
        <w:pStyle w:val="999"/>
        <w:ind w:left="1140" w:hanging="720"/>
        <w:tabs>
          <w:tab w:val="num" w:pos="1140" w:leader="none"/>
        </w:tabs>
      </w:pPr>
      <w:rPr>
        <w:rFonts w:hint="eastAsia"/>
      </w:r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5">
    <w:multiLevelType w:val="hybridMultilevel"/>
    <w:lvl w:ilvl="0">
      <w:start w:val="1"/>
      <w:numFmt w:val="decimal"/>
      <w:pStyle w:val="1894"/>
      <w:isLgl w:val="false"/>
      <w:suff w:val="nothing"/>
      <w:lvlText w:val=""/>
      <w:lvlJc w:val="left"/>
      <w:pPr>
        <w:pStyle w:val="999"/>
        <w:ind w:left="0" w:firstLine="0"/>
      </w:pPr>
    </w:lvl>
    <w:lvl w:ilvl="1">
      <w:start w:val="1"/>
      <w:numFmt w:val="decimal"/>
      <w:isLgl w:val="false"/>
      <w:suff w:val="nothing"/>
      <w:lvlText w:val="%2第１章"/>
      <w:lvlJc w:val="left"/>
      <w:pPr>
        <w:pStyle w:val="999"/>
        <w:ind w:left="0" w:firstLine="0"/>
      </w:pPr>
    </w:lvl>
    <w:lvl w:ilvl="2">
      <w:start w:val="1"/>
      <w:numFmt w:val="decimal"/>
      <w:isLgl w:val="false"/>
      <w:suff w:val="nothing"/>
      <w:lvlText w:val="图%2－%3"/>
      <w:lvlJc w:val="left"/>
      <w:pPr>
        <w:pStyle w:val="999"/>
        <w:ind w:left="0" w:firstLine="0"/>
      </w:pPr>
    </w:lvl>
    <w:lvl w:ilvl="3">
      <w:start w:val="1"/>
      <w:numFmt w:val="decimal"/>
      <w:isLgl w:val="false"/>
      <w:suff w:val="nothing"/>
      <w:lvlText w:val=""/>
      <w:lvlJc w:val="left"/>
      <w:pPr>
        <w:pStyle w:val="999"/>
        <w:ind w:left="0" w:firstLine="0"/>
      </w:pPr>
    </w:lvl>
    <w:lvl w:ilvl="4">
      <w:start w:val="1"/>
      <w:numFmt w:val="decimal"/>
      <w:isLgl w:val="false"/>
      <w:suff w:val="nothing"/>
      <w:lvlText w:val=""/>
      <w:lvlJc w:val="left"/>
      <w:pPr>
        <w:pStyle w:val="999"/>
        <w:ind w:left="0" w:firstLine="0"/>
      </w:pPr>
    </w:lvl>
    <w:lvl w:ilvl="5">
      <w:start w:val="1"/>
      <w:numFmt w:val="decimal"/>
      <w:isLgl w:val="false"/>
      <w:suff w:val="nothing"/>
      <w:lvlText w:val=""/>
      <w:lvlJc w:val="left"/>
      <w:pPr>
        <w:pStyle w:val="999"/>
        <w:ind w:left="0" w:firstLine="0"/>
      </w:pPr>
    </w:lvl>
    <w:lvl w:ilvl="6">
      <w:start w:val="1"/>
      <w:numFmt w:val="decimal"/>
      <w:isLgl w:val="false"/>
      <w:suff w:val="nothing"/>
      <w:lvlText w:val=""/>
      <w:lvlJc w:val="left"/>
      <w:pPr>
        <w:pStyle w:val="999"/>
        <w:ind w:left="0" w:firstLine="0"/>
      </w:pPr>
    </w:lvl>
    <w:lvl w:ilvl="7">
      <w:start w:val="1"/>
      <w:numFmt w:val="decimal"/>
      <w:isLgl w:val="false"/>
      <w:suff w:val="nothing"/>
      <w:lvlText w:val=""/>
      <w:lvlJc w:val="left"/>
      <w:pPr>
        <w:pStyle w:val="999"/>
        <w:ind w:left="0" w:firstLine="0"/>
      </w:pPr>
    </w:lvl>
    <w:lvl w:ilvl="8">
      <w:start w:val="1"/>
      <w:numFmt w:val="decimal"/>
      <w:isLgl w:val="false"/>
      <w:suff w:val="nothing"/>
      <w:lvlText w:val=""/>
      <w:lvlJc w:val="left"/>
      <w:pPr>
        <w:pStyle w:val="999"/>
        <w:ind w:left="0" w:firstLine="0"/>
      </w:pPr>
    </w:lvl>
  </w:abstractNum>
  <w:abstractNum w:abstractNumId="26">
    <w:multiLevelType w:val="hybridMultilevel"/>
    <w:lvl w:ilvl="0">
      <w:start w:val="1"/>
      <w:numFmt w:val="bullet"/>
      <w:pStyle w:val="1935"/>
      <w:isLgl w:val="false"/>
      <w:suff w:val="tab"/>
      <w:lvlText w:val=""/>
      <w:lvlJc w:val="left"/>
      <w:pPr>
        <w:pStyle w:val="999"/>
        <w:ind w:left="482" w:hanging="420"/>
        <w:tabs>
          <w:tab w:val="num" w:pos="482" w:leader="none"/>
        </w:tabs>
      </w:pPr>
      <w:rPr>
        <w:rFonts w:ascii="Cambria" w:hAnsi="Cambria"/>
      </w:rPr>
    </w:lvl>
    <w:lvl w:ilvl="1">
      <w:start w:val="1"/>
      <w:numFmt w:val="bullet"/>
      <w:isLgl w:val="false"/>
      <w:suff w:val="tab"/>
      <w:lvlText w:val=""/>
      <w:lvlJc w:val="left"/>
      <w:pPr>
        <w:pStyle w:val="999"/>
        <w:ind w:left="902" w:hanging="420"/>
        <w:tabs>
          <w:tab w:val="num" w:pos="902" w:leader="none"/>
        </w:tabs>
      </w:pPr>
      <w:rPr>
        <w:rFonts w:ascii="Cambria" w:hAnsi="Cambria"/>
      </w:rPr>
    </w:lvl>
    <w:lvl w:ilvl="2">
      <w:start w:val="1"/>
      <w:numFmt w:val="bullet"/>
      <w:isLgl w:val="false"/>
      <w:suff w:val="tab"/>
      <w:lvlText w:val=""/>
      <w:lvlJc w:val="left"/>
      <w:pPr>
        <w:pStyle w:val="999"/>
        <w:ind w:left="1322" w:hanging="420"/>
        <w:tabs>
          <w:tab w:val="num" w:pos="1322" w:leader="none"/>
        </w:tabs>
      </w:pPr>
      <w:rPr>
        <w:rFonts w:ascii="Cambria" w:hAnsi="Cambria"/>
      </w:rPr>
    </w:lvl>
    <w:lvl w:ilvl="3">
      <w:start w:val="1"/>
      <w:numFmt w:val="bullet"/>
      <w:isLgl w:val="false"/>
      <w:suff w:val="tab"/>
      <w:lvlText w:val=""/>
      <w:lvlJc w:val="left"/>
      <w:pPr>
        <w:pStyle w:val="999"/>
        <w:ind w:left="1742" w:hanging="420"/>
        <w:tabs>
          <w:tab w:val="num" w:pos="1742" w:leader="none"/>
        </w:tabs>
      </w:pPr>
      <w:rPr>
        <w:rFonts w:ascii="Cambria" w:hAnsi="Cambria"/>
      </w:rPr>
    </w:lvl>
    <w:lvl w:ilvl="4">
      <w:start w:val="1"/>
      <w:numFmt w:val="bullet"/>
      <w:isLgl w:val="false"/>
      <w:suff w:val="tab"/>
      <w:lvlText w:val=""/>
      <w:lvlJc w:val="left"/>
      <w:pPr>
        <w:pStyle w:val="999"/>
        <w:ind w:left="2162" w:hanging="420"/>
        <w:tabs>
          <w:tab w:val="num" w:pos="2162" w:leader="none"/>
        </w:tabs>
      </w:pPr>
      <w:rPr>
        <w:rFonts w:ascii="Cambria" w:hAnsi="Cambria"/>
      </w:rPr>
    </w:lvl>
    <w:lvl w:ilvl="5">
      <w:start w:val="1"/>
      <w:numFmt w:val="bullet"/>
      <w:isLgl w:val="false"/>
      <w:suff w:val="tab"/>
      <w:lvlText w:val=""/>
      <w:lvlJc w:val="left"/>
      <w:pPr>
        <w:pStyle w:val="999"/>
        <w:ind w:left="2582" w:hanging="420"/>
        <w:tabs>
          <w:tab w:val="num" w:pos="2582" w:leader="none"/>
        </w:tabs>
      </w:pPr>
      <w:rPr>
        <w:rFonts w:ascii="Cambria" w:hAnsi="Cambria"/>
      </w:rPr>
    </w:lvl>
    <w:lvl w:ilvl="6">
      <w:start w:val="1"/>
      <w:numFmt w:val="bullet"/>
      <w:isLgl w:val="false"/>
      <w:suff w:val="tab"/>
      <w:lvlText w:val=""/>
      <w:lvlJc w:val="left"/>
      <w:pPr>
        <w:pStyle w:val="999"/>
        <w:ind w:left="3002" w:hanging="420"/>
        <w:tabs>
          <w:tab w:val="num" w:pos="3002" w:leader="none"/>
        </w:tabs>
      </w:pPr>
      <w:rPr>
        <w:rFonts w:ascii="Cambria" w:hAnsi="Cambria"/>
      </w:rPr>
    </w:lvl>
    <w:lvl w:ilvl="7">
      <w:start w:val="1"/>
      <w:numFmt w:val="bullet"/>
      <w:isLgl w:val="false"/>
      <w:suff w:val="tab"/>
      <w:lvlText w:val=""/>
      <w:lvlJc w:val="left"/>
      <w:pPr>
        <w:pStyle w:val="999"/>
        <w:ind w:left="3422" w:hanging="420"/>
        <w:tabs>
          <w:tab w:val="num" w:pos="3422" w:leader="none"/>
        </w:tabs>
      </w:pPr>
      <w:rPr>
        <w:rFonts w:ascii="Cambria" w:hAnsi="Cambria"/>
      </w:rPr>
    </w:lvl>
    <w:lvl w:ilvl="8">
      <w:start w:val="1"/>
      <w:numFmt w:val="bullet"/>
      <w:isLgl w:val="false"/>
      <w:suff w:val="tab"/>
      <w:lvlText w:val=""/>
      <w:lvlJc w:val="left"/>
      <w:pPr>
        <w:pStyle w:val="999"/>
        <w:ind w:left="3842" w:hanging="420"/>
        <w:tabs>
          <w:tab w:val="num" w:pos="3842" w:leader="none"/>
        </w:tabs>
      </w:pPr>
      <w:rPr>
        <w:rFonts w:ascii="Cambria" w:hAnsi="Cambria"/>
      </w:rPr>
    </w:lvl>
  </w:abstractNum>
  <w:abstractNum w:abstractNumId="27">
    <w:multiLevelType w:val="hybridMultilevel"/>
    <w:lvl w:ilvl="0">
      <w:start w:val="1"/>
      <w:numFmt w:val="decimal"/>
      <w:pStyle w:val="1071"/>
      <w:isLgl w:val="false"/>
      <w:suff w:val="tab"/>
      <w:lvlText w:val="%1"/>
      <w:lvlJc w:val="left"/>
      <w:pPr>
        <w:pStyle w:val="999"/>
        <w:ind w:left="-426" w:firstLine="426"/>
        <w:tabs>
          <w:tab w:val="num" w:pos="360" w:leader="none"/>
        </w:tabs>
      </w:pPr>
    </w:lvl>
    <w:lvl w:ilvl="1">
      <w:start w:val="1"/>
      <w:numFmt w:val="decimal"/>
      <w:isLgl w:val="false"/>
      <w:suff w:val="tab"/>
      <w:lvlText w:val="%1.%2"/>
      <w:lvlJc w:val="left"/>
      <w:pPr>
        <w:pStyle w:val="999"/>
        <w:ind w:left="141" w:hanging="141"/>
        <w:tabs>
          <w:tab w:val="num" w:pos="720" w:leader="none"/>
        </w:tabs>
      </w:pPr>
    </w:lvl>
    <w:lvl w:ilvl="2">
      <w:start w:val="1"/>
      <w:numFmt w:val="decimal"/>
      <w:isLgl w:val="false"/>
      <w:suff w:val="tab"/>
      <w:lvlText w:val="%1.%2.%3"/>
      <w:lvlJc w:val="left"/>
      <w:pPr>
        <w:pStyle w:val="999"/>
        <w:ind w:left="567" w:hanging="567"/>
        <w:tabs>
          <w:tab w:val="num" w:pos="1080" w:leader="none"/>
        </w:tabs>
      </w:pPr>
    </w:lvl>
    <w:lvl w:ilvl="3">
      <w:start w:val="1"/>
      <w:numFmt w:val="decimal"/>
      <w:isLgl w:val="false"/>
      <w:suff w:val="tab"/>
      <w:lvlText w:val="%1.%2.%3.%4"/>
      <w:lvlJc w:val="left"/>
      <w:pPr>
        <w:pStyle w:val="999"/>
        <w:ind w:left="1133" w:hanging="708"/>
        <w:tabs>
          <w:tab w:val="num" w:pos="1865" w:leader="none"/>
        </w:tabs>
      </w:pPr>
    </w:lvl>
    <w:lvl w:ilvl="4">
      <w:start w:val="1"/>
      <w:numFmt w:val="decimal"/>
      <w:isLgl w:val="false"/>
      <w:suff w:val="tab"/>
      <w:lvlText w:val="%1.%2.%3.%4.%5"/>
      <w:lvlJc w:val="left"/>
      <w:pPr>
        <w:pStyle w:val="999"/>
        <w:ind w:left="1700" w:hanging="850"/>
        <w:tabs>
          <w:tab w:val="num" w:pos="1700" w:leader="none"/>
        </w:tabs>
      </w:pPr>
    </w:lvl>
    <w:lvl w:ilvl="5">
      <w:start w:val="1"/>
      <w:numFmt w:val="decimal"/>
      <w:isLgl w:val="false"/>
      <w:suff w:val="tab"/>
      <w:lvlText w:val="%1.%2.%3.%4.%5.%6"/>
      <w:lvlJc w:val="left"/>
      <w:pPr>
        <w:pStyle w:val="999"/>
        <w:ind w:left="2409" w:hanging="1134"/>
        <w:tabs>
          <w:tab w:val="num" w:pos="2409" w:leader="none"/>
        </w:tabs>
      </w:pPr>
    </w:lvl>
    <w:lvl w:ilvl="6">
      <w:start w:val="1"/>
      <w:numFmt w:val="decimal"/>
      <w:isLgl w:val="false"/>
      <w:suff w:val="tab"/>
      <w:lvlText w:val="%1.%2.%3.%4.%5.%6.%7"/>
      <w:lvlJc w:val="left"/>
      <w:pPr>
        <w:pStyle w:val="999"/>
        <w:ind w:left="2976" w:hanging="1276"/>
        <w:tabs>
          <w:tab w:val="num" w:pos="2976" w:leader="none"/>
        </w:tabs>
      </w:pPr>
    </w:lvl>
    <w:lvl w:ilvl="7">
      <w:start w:val="1"/>
      <w:numFmt w:val="decimal"/>
      <w:isLgl w:val="false"/>
      <w:suff w:val="tab"/>
      <w:lvlText w:val="%1.%2.%3.%4.%5.%6.%7.%8"/>
      <w:lvlJc w:val="left"/>
      <w:pPr>
        <w:pStyle w:val="999"/>
        <w:ind w:left="3543" w:hanging="1418"/>
        <w:tabs>
          <w:tab w:val="num" w:pos="3543" w:leader="none"/>
        </w:tabs>
      </w:pPr>
    </w:lvl>
    <w:lvl w:ilvl="8">
      <w:start w:val="1"/>
      <w:numFmt w:val="decimal"/>
      <w:isLgl w:val="false"/>
      <w:suff w:val="tab"/>
      <w:lvlText w:val="%1.%2.%3.%4.%5.%6.%7.%8.%9"/>
      <w:lvlJc w:val="left"/>
      <w:pPr>
        <w:pStyle w:val="999"/>
        <w:ind w:left="4251" w:hanging="1700"/>
        <w:tabs>
          <w:tab w:val="num" w:pos="4251" w:leader="none"/>
        </w:tabs>
      </w:pPr>
    </w:lvl>
  </w:abstractNum>
  <w:abstractNum w:abstractNumId="28">
    <w:multiLevelType w:val="hybridMultilevel"/>
    <w:lvl w:ilvl="0">
      <w:start w:val="1"/>
      <w:numFmt w:val="decimal"/>
      <w:pStyle w:val="2147"/>
      <w:isLgl w:val="false"/>
      <w:suff w:val="tab"/>
      <w:lvlText w:val="%1注"/>
      <w:lvlJc w:val="left"/>
      <w:pPr>
        <w:pStyle w:val="999"/>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29">
    <w:multiLevelType w:val="hybridMultilevel"/>
    <w:lvl w:ilvl="0">
      <w:start w:val="1"/>
      <w:numFmt w:val="bullet"/>
      <w:isLgl w:val="false"/>
      <w:suff w:val="tab"/>
      <w:lvlText w:val=""/>
      <w:lvlJc w:val="left"/>
      <w:pPr>
        <w:pStyle w:val="999"/>
        <w:ind w:left="900" w:hanging="420"/>
        <w:tabs>
          <w:tab w:val="num" w:pos="900" w:leader="none"/>
        </w:tabs>
      </w:pPr>
      <w:rPr>
        <w:rFonts w:ascii="Cambria" w:hAnsi="Cambria"/>
      </w:rPr>
    </w:lvl>
    <w:lvl w:ilvl="1">
      <w:start w:val="1"/>
      <w:numFmt w:val="bullet"/>
      <w:isLgl w:val="false"/>
      <w:suff w:val="tab"/>
      <w:lvlText w:val=""/>
      <w:lvlJc w:val="left"/>
      <w:pPr>
        <w:pStyle w:val="999"/>
        <w:ind w:left="1320" w:hanging="420"/>
        <w:tabs>
          <w:tab w:val="num" w:pos="1320" w:leader="none"/>
        </w:tabs>
      </w:pPr>
      <w:rPr>
        <w:rFonts w:ascii="Cambria" w:hAnsi="Cambria"/>
      </w:rPr>
    </w:lvl>
    <w:lvl w:ilvl="2">
      <w:start w:val="1"/>
      <w:numFmt w:val="bullet"/>
      <w:isLgl w:val="false"/>
      <w:suff w:val="tab"/>
      <w:lvlText w:val=""/>
      <w:lvlJc w:val="left"/>
      <w:pPr>
        <w:pStyle w:val="999"/>
        <w:ind w:left="1740" w:hanging="420"/>
        <w:tabs>
          <w:tab w:val="num" w:pos="1740" w:leader="none"/>
        </w:tabs>
      </w:pPr>
      <w:rPr>
        <w:rFonts w:ascii="Cambria" w:hAnsi="Cambria"/>
      </w:rPr>
    </w:lvl>
    <w:lvl w:ilvl="3">
      <w:start w:val="1"/>
      <w:numFmt w:val="bullet"/>
      <w:isLgl w:val="false"/>
      <w:suff w:val="tab"/>
      <w:lvlText w:val=""/>
      <w:lvlJc w:val="left"/>
      <w:pPr>
        <w:pStyle w:val="999"/>
        <w:ind w:left="2160" w:hanging="420"/>
        <w:tabs>
          <w:tab w:val="num" w:pos="2160" w:leader="none"/>
        </w:tabs>
      </w:pPr>
      <w:rPr>
        <w:rFonts w:ascii="Cambria" w:hAnsi="Cambria"/>
      </w:rPr>
    </w:lvl>
    <w:lvl w:ilvl="4">
      <w:start w:val="1"/>
      <w:numFmt w:val="bullet"/>
      <w:isLgl w:val="false"/>
      <w:suff w:val="tab"/>
      <w:lvlText w:val=""/>
      <w:lvlJc w:val="left"/>
      <w:pPr>
        <w:pStyle w:val="999"/>
        <w:ind w:left="2580" w:hanging="420"/>
        <w:tabs>
          <w:tab w:val="num" w:pos="2580" w:leader="none"/>
        </w:tabs>
      </w:pPr>
      <w:rPr>
        <w:rFonts w:ascii="Cambria" w:hAnsi="Cambria"/>
      </w:rPr>
    </w:lvl>
    <w:lvl w:ilvl="5">
      <w:start w:val="1"/>
      <w:numFmt w:val="bullet"/>
      <w:pStyle w:val="1541"/>
      <w:isLgl w:val="false"/>
      <w:suff w:val="tab"/>
      <w:lvlText w:val=""/>
      <w:lvlJc w:val="left"/>
      <w:pPr>
        <w:pStyle w:val="999"/>
        <w:ind w:left="3000" w:hanging="420"/>
        <w:tabs>
          <w:tab w:val="num" w:pos="3000" w:leader="none"/>
        </w:tabs>
      </w:pPr>
      <w:rPr>
        <w:rFonts w:ascii="Cambria" w:hAnsi="Cambria"/>
      </w:rPr>
    </w:lvl>
    <w:lvl w:ilvl="6">
      <w:start w:val="1"/>
      <w:numFmt w:val="bullet"/>
      <w:isLgl w:val="false"/>
      <w:suff w:val="tab"/>
      <w:lvlText w:val=""/>
      <w:lvlJc w:val="left"/>
      <w:pPr>
        <w:pStyle w:val="999"/>
        <w:ind w:left="3420" w:hanging="420"/>
        <w:tabs>
          <w:tab w:val="num" w:pos="3420" w:leader="none"/>
        </w:tabs>
      </w:pPr>
      <w:rPr>
        <w:rFonts w:ascii="Cambria" w:hAnsi="Cambria"/>
      </w:rPr>
    </w:lvl>
    <w:lvl w:ilvl="7">
      <w:start w:val="1"/>
      <w:numFmt w:val="bullet"/>
      <w:isLgl w:val="false"/>
      <w:suff w:val="tab"/>
      <w:lvlText w:val=""/>
      <w:lvlJc w:val="left"/>
      <w:pPr>
        <w:pStyle w:val="999"/>
        <w:ind w:left="3840" w:hanging="420"/>
        <w:tabs>
          <w:tab w:val="num" w:pos="3840" w:leader="none"/>
        </w:tabs>
      </w:pPr>
      <w:rPr>
        <w:rFonts w:ascii="Cambria" w:hAnsi="Cambria"/>
      </w:rPr>
    </w:lvl>
    <w:lvl w:ilvl="8">
      <w:start w:val="1"/>
      <w:numFmt w:val="bullet"/>
      <w:isLgl w:val="false"/>
      <w:suff w:val="tab"/>
      <w:lvlText w:val=""/>
      <w:lvlJc w:val="left"/>
      <w:pPr>
        <w:pStyle w:val="999"/>
        <w:ind w:left="4260" w:hanging="420"/>
        <w:tabs>
          <w:tab w:val="num" w:pos="4260" w:leader="none"/>
        </w:tabs>
      </w:pPr>
      <w:rPr>
        <w:rFonts w:ascii="Cambria" w:hAnsi="Cambria"/>
      </w:rPr>
    </w:lvl>
  </w:abstractNum>
  <w:abstractNum w:abstractNumId="30">
    <w:multiLevelType w:val="hybridMultilevel"/>
    <w:lvl w:ilvl="0">
      <w:start w:val="1"/>
      <w:numFmt w:val="bullet"/>
      <w:pStyle w:val="1796"/>
      <w:isLgl w:val="false"/>
      <w:suff w:val="tab"/>
      <w:lvlText w:val=""/>
      <w:lvlJc w:val="left"/>
      <w:pPr>
        <w:pStyle w:val="999"/>
        <w:ind w:left="987" w:hanging="420"/>
        <w:tabs>
          <w:tab w:val="num" w:pos="987" w:leader="none"/>
        </w:tabs>
      </w:pPr>
      <w:rPr>
        <w:rFonts w:ascii="Cambria" w:hAnsi="Cambria"/>
      </w:rPr>
    </w:lvl>
    <w:lvl w:ilvl="1">
      <w:start w:val="1"/>
      <w:numFmt w:val="bullet"/>
      <w:isLgl w:val="false"/>
      <w:suff w:val="tab"/>
      <w:lvlText w:val=""/>
      <w:lvlJc w:val="left"/>
      <w:pPr>
        <w:pStyle w:val="999"/>
        <w:ind w:left="1407" w:hanging="420"/>
        <w:tabs>
          <w:tab w:val="num" w:pos="1407" w:leader="none"/>
        </w:tabs>
      </w:pPr>
      <w:rPr>
        <w:rFonts w:ascii="Cambria" w:hAnsi="Cambria"/>
      </w:rPr>
    </w:lvl>
    <w:lvl w:ilvl="2">
      <w:start w:val="1"/>
      <w:numFmt w:val="bullet"/>
      <w:isLgl w:val="false"/>
      <w:suff w:val="tab"/>
      <w:lvlText w:val=""/>
      <w:lvlJc w:val="left"/>
      <w:pPr>
        <w:pStyle w:val="999"/>
        <w:ind w:left="1827" w:hanging="420"/>
        <w:tabs>
          <w:tab w:val="num" w:pos="1827" w:leader="none"/>
        </w:tabs>
      </w:pPr>
      <w:rPr>
        <w:rFonts w:ascii="Cambria" w:hAnsi="Cambria"/>
      </w:rPr>
    </w:lvl>
    <w:lvl w:ilvl="3">
      <w:start w:val="1"/>
      <w:numFmt w:val="bullet"/>
      <w:isLgl w:val="false"/>
      <w:suff w:val="tab"/>
      <w:lvlText w:val=""/>
      <w:lvlJc w:val="left"/>
      <w:pPr>
        <w:pStyle w:val="999"/>
        <w:ind w:left="2247" w:hanging="420"/>
        <w:tabs>
          <w:tab w:val="num" w:pos="2247" w:leader="none"/>
        </w:tabs>
      </w:pPr>
      <w:rPr>
        <w:rFonts w:ascii="Cambria" w:hAnsi="Cambria"/>
      </w:rPr>
    </w:lvl>
    <w:lvl w:ilvl="4">
      <w:start w:val="1"/>
      <w:numFmt w:val="bullet"/>
      <w:isLgl w:val="false"/>
      <w:suff w:val="tab"/>
      <w:lvlText w:val=""/>
      <w:lvlJc w:val="left"/>
      <w:pPr>
        <w:pStyle w:val="999"/>
        <w:ind w:left="2667" w:hanging="420"/>
        <w:tabs>
          <w:tab w:val="num" w:pos="2667" w:leader="none"/>
        </w:tabs>
      </w:pPr>
      <w:rPr>
        <w:rFonts w:ascii="Cambria" w:hAnsi="Cambria"/>
      </w:rPr>
    </w:lvl>
    <w:lvl w:ilvl="5">
      <w:start w:val="1"/>
      <w:numFmt w:val="bullet"/>
      <w:isLgl w:val="false"/>
      <w:suff w:val="tab"/>
      <w:lvlText w:val=""/>
      <w:lvlJc w:val="left"/>
      <w:pPr>
        <w:pStyle w:val="999"/>
        <w:ind w:left="3087" w:hanging="420"/>
        <w:tabs>
          <w:tab w:val="num" w:pos="3087" w:leader="none"/>
        </w:tabs>
      </w:pPr>
      <w:rPr>
        <w:rFonts w:ascii="Cambria" w:hAnsi="Cambria"/>
      </w:rPr>
    </w:lvl>
    <w:lvl w:ilvl="6">
      <w:start w:val="1"/>
      <w:numFmt w:val="bullet"/>
      <w:isLgl w:val="false"/>
      <w:suff w:val="tab"/>
      <w:lvlText w:val=""/>
      <w:lvlJc w:val="left"/>
      <w:pPr>
        <w:pStyle w:val="999"/>
        <w:ind w:left="3507" w:hanging="420"/>
        <w:tabs>
          <w:tab w:val="num" w:pos="3507" w:leader="none"/>
        </w:tabs>
      </w:pPr>
      <w:rPr>
        <w:rFonts w:ascii="Cambria" w:hAnsi="Cambria"/>
      </w:rPr>
    </w:lvl>
    <w:lvl w:ilvl="7">
      <w:start w:val="1"/>
      <w:numFmt w:val="bullet"/>
      <w:isLgl w:val="false"/>
      <w:suff w:val="tab"/>
      <w:lvlText w:val=""/>
      <w:lvlJc w:val="left"/>
      <w:pPr>
        <w:pStyle w:val="999"/>
        <w:ind w:left="3927" w:hanging="420"/>
        <w:tabs>
          <w:tab w:val="num" w:pos="3927" w:leader="none"/>
        </w:tabs>
      </w:pPr>
      <w:rPr>
        <w:rFonts w:ascii="Cambria" w:hAnsi="Cambria"/>
      </w:rPr>
    </w:lvl>
    <w:lvl w:ilvl="8">
      <w:start w:val="1"/>
      <w:numFmt w:val="bullet"/>
      <w:isLgl w:val="false"/>
      <w:suff w:val="tab"/>
      <w:lvlText w:val=""/>
      <w:lvlJc w:val="left"/>
      <w:pPr>
        <w:pStyle w:val="999"/>
        <w:ind w:left="4347" w:hanging="420"/>
        <w:tabs>
          <w:tab w:val="num" w:pos="4347" w:leader="none"/>
        </w:tabs>
      </w:pPr>
      <w:rPr>
        <w:rFonts w:ascii="Cambria" w:hAnsi="Cambria"/>
      </w:rPr>
    </w:lvl>
  </w:abstractNum>
  <w:abstractNum w:abstractNumId="31">
    <w:multiLevelType w:val="hybridMultilevel"/>
    <w:lvl w:ilvl="0">
      <w:start w:val="1"/>
      <w:numFmt w:val="bullet"/>
      <w:pStyle w:val="2024"/>
      <w:isLgl w:val="false"/>
      <w:suff w:val="tab"/>
      <w:lvlText w:val=""/>
      <w:lvlJc w:val="left"/>
      <w:pPr>
        <w:pStyle w:val="999"/>
        <w:ind w:left="620" w:hanging="420"/>
      </w:pPr>
      <w:rPr>
        <w:rFonts w:ascii="Cambria" w:hAnsi="Cambria"/>
      </w:rPr>
    </w:lvl>
    <w:lvl w:ilvl="1">
      <w:start w:val="1"/>
      <w:numFmt w:val="lowerLetter"/>
      <w:isLgl w:val="false"/>
      <w:suff w:val="tab"/>
      <w:lvlText w:val="%2)"/>
      <w:lvlJc w:val="left"/>
      <w:pPr>
        <w:pStyle w:val="999"/>
        <w:ind w:left="840" w:hanging="420"/>
      </w:pPr>
    </w:lvl>
    <w:lvl w:ilvl="2">
      <w:start w:val="1"/>
      <w:numFmt w:val="lowerRoman"/>
      <w:isLgl w:val="false"/>
      <w:suff w:val="tab"/>
      <w:lvlText w:val="%3."/>
      <w:lvlJc w:val="right"/>
      <w:pPr>
        <w:pStyle w:val="999"/>
        <w:ind w:left="1260" w:hanging="420"/>
      </w:pPr>
    </w:lvl>
    <w:lvl w:ilvl="3">
      <w:start w:val="1"/>
      <w:numFmt w:val="decimal"/>
      <w:isLgl w:val="false"/>
      <w:suff w:val="tab"/>
      <w:lvlText w:val="%4."/>
      <w:lvlJc w:val="left"/>
      <w:pPr>
        <w:pStyle w:val="999"/>
        <w:ind w:left="1680" w:hanging="420"/>
      </w:pPr>
    </w:lvl>
    <w:lvl w:ilvl="4">
      <w:start w:val="1"/>
      <w:numFmt w:val="lowerLetter"/>
      <w:isLgl w:val="false"/>
      <w:suff w:val="tab"/>
      <w:lvlText w:val="%5)"/>
      <w:lvlJc w:val="left"/>
      <w:pPr>
        <w:pStyle w:val="999"/>
        <w:ind w:left="2100" w:hanging="420"/>
      </w:pPr>
    </w:lvl>
    <w:lvl w:ilvl="5">
      <w:start w:val="1"/>
      <w:numFmt w:val="lowerRoman"/>
      <w:isLgl w:val="false"/>
      <w:suff w:val="tab"/>
      <w:lvlText w:val="%6."/>
      <w:lvlJc w:val="right"/>
      <w:pPr>
        <w:pStyle w:val="999"/>
        <w:ind w:left="2520" w:hanging="420"/>
      </w:pPr>
    </w:lvl>
    <w:lvl w:ilvl="6">
      <w:start w:val="1"/>
      <w:numFmt w:val="decimal"/>
      <w:isLgl w:val="false"/>
      <w:suff w:val="tab"/>
      <w:lvlText w:val="%7."/>
      <w:lvlJc w:val="left"/>
      <w:pPr>
        <w:pStyle w:val="999"/>
        <w:ind w:left="2940" w:hanging="420"/>
      </w:pPr>
    </w:lvl>
    <w:lvl w:ilvl="7">
      <w:start w:val="1"/>
      <w:numFmt w:val="lowerLetter"/>
      <w:isLgl w:val="false"/>
      <w:suff w:val="tab"/>
      <w:lvlText w:val="%8)"/>
      <w:lvlJc w:val="left"/>
      <w:pPr>
        <w:pStyle w:val="999"/>
        <w:ind w:left="3360" w:hanging="420"/>
      </w:pPr>
    </w:lvl>
    <w:lvl w:ilvl="8">
      <w:start w:val="1"/>
      <w:numFmt w:val="lowerRoman"/>
      <w:isLgl w:val="false"/>
      <w:suff w:val="tab"/>
      <w:lvlText w:val="%9."/>
      <w:lvlJc w:val="right"/>
      <w:pPr>
        <w:pStyle w:val="999"/>
        <w:ind w:left="3780" w:hanging="420"/>
      </w:pPr>
    </w:lvl>
  </w:abstractNum>
  <w:abstractNum w:abstractNumId="32">
    <w:multiLevelType w:val="hybridMultilevel"/>
    <w:lvl w:ilvl="0">
      <w:start w:val="1"/>
      <w:numFmt w:val="bullet"/>
      <w:pStyle w:val="1786"/>
      <w:isLgl w:val="false"/>
      <w:suff w:val="tab"/>
      <w:lvlText w:val=""/>
      <w:lvlJc w:val="left"/>
      <w:pPr>
        <w:pStyle w:val="999"/>
        <w:ind w:left="397" w:hanging="397"/>
        <w:tabs>
          <w:tab w:val="num" w:pos="397" w:leader="none"/>
        </w:tabs>
      </w:pPr>
      <w:rPr>
        <w:rFonts w:ascii="Cambria" w:hAnsi="Cambria"/>
        <w:sz w:val="15"/>
        <w:szCs w:val="15"/>
      </w:rPr>
    </w:lvl>
    <w:lvl w:ilvl="1">
      <w:start w:val="1"/>
      <w:numFmt w:val="bullet"/>
      <w:isLgl w:val="false"/>
      <w:suff w:val="tab"/>
      <w:lvlText w:val=""/>
      <w:lvlJc w:val="left"/>
      <w:pPr>
        <w:pStyle w:val="999"/>
        <w:ind w:left="-2846" w:hanging="420"/>
        <w:tabs>
          <w:tab w:val="num" w:pos="-2846" w:leader="none"/>
        </w:tabs>
      </w:pPr>
      <w:rPr>
        <w:rFonts w:ascii="Cambria" w:hAnsi="Cambria"/>
      </w:rPr>
    </w:lvl>
    <w:lvl w:ilvl="2">
      <w:start w:val="1"/>
      <w:numFmt w:val="bullet"/>
      <w:isLgl w:val="false"/>
      <w:suff w:val="tab"/>
      <w:lvlText w:val=""/>
      <w:lvlJc w:val="left"/>
      <w:pPr>
        <w:pStyle w:val="999"/>
        <w:ind w:left="-2426" w:hanging="420"/>
        <w:tabs>
          <w:tab w:val="num" w:pos="-2426" w:leader="none"/>
        </w:tabs>
      </w:pPr>
      <w:rPr>
        <w:rFonts w:ascii="Cambria" w:hAnsi="Cambria"/>
      </w:rPr>
    </w:lvl>
    <w:lvl w:ilvl="3">
      <w:start w:val="1"/>
      <w:numFmt w:val="bullet"/>
      <w:isLgl w:val="false"/>
      <w:suff w:val="tab"/>
      <w:lvlText w:val=""/>
      <w:lvlJc w:val="left"/>
      <w:pPr>
        <w:pStyle w:val="999"/>
        <w:ind w:left="-2006" w:hanging="420"/>
        <w:tabs>
          <w:tab w:val="num" w:pos="-2006" w:leader="none"/>
        </w:tabs>
      </w:pPr>
      <w:rPr>
        <w:rFonts w:ascii="Cambria" w:hAnsi="Cambria"/>
      </w:rPr>
    </w:lvl>
    <w:lvl w:ilvl="4">
      <w:start w:val="1"/>
      <w:numFmt w:val="bullet"/>
      <w:isLgl w:val="false"/>
      <w:suff w:val="tab"/>
      <w:lvlText w:val=""/>
      <w:lvlJc w:val="left"/>
      <w:pPr>
        <w:pStyle w:val="999"/>
        <w:ind w:left="-1586" w:hanging="420"/>
        <w:tabs>
          <w:tab w:val="num" w:pos="-1586" w:leader="none"/>
        </w:tabs>
      </w:pPr>
      <w:rPr>
        <w:rFonts w:ascii="Cambria" w:hAnsi="Cambria"/>
      </w:rPr>
    </w:lvl>
    <w:lvl w:ilvl="5">
      <w:start w:val="1"/>
      <w:numFmt w:val="bullet"/>
      <w:isLgl w:val="false"/>
      <w:suff w:val="tab"/>
      <w:lvlText w:val=""/>
      <w:lvlJc w:val="left"/>
      <w:pPr>
        <w:pStyle w:val="999"/>
        <w:ind w:left="-1166" w:hanging="420"/>
        <w:tabs>
          <w:tab w:val="num" w:pos="-1166" w:leader="none"/>
        </w:tabs>
      </w:pPr>
      <w:rPr>
        <w:rFonts w:ascii="Cambria" w:hAnsi="Cambria"/>
      </w:rPr>
    </w:lvl>
    <w:lvl w:ilvl="6">
      <w:start w:val="1"/>
      <w:numFmt w:val="bullet"/>
      <w:isLgl w:val="false"/>
      <w:suff w:val="tab"/>
      <w:lvlText w:val=""/>
      <w:lvlJc w:val="left"/>
      <w:pPr>
        <w:pStyle w:val="999"/>
        <w:ind w:left="-746" w:hanging="420"/>
        <w:tabs>
          <w:tab w:val="num" w:pos="-746" w:leader="none"/>
        </w:tabs>
      </w:pPr>
      <w:rPr>
        <w:rFonts w:ascii="Cambria" w:hAnsi="Cambria"/>
      </w:rPr>
    </w:lvl>
    <w:lvl w:ilvl="7">
      <w:start w:val="1"/>
      <w:numFmt w:val="bullet"/>
      <w:isLgl w:val="false"/>
      <w:suff w:val="tab"/>
      <w:lvlText w:val=""/>
      <w:lvlJc w:val="left"/>
      <w:pPr>
        <w:pStyle w:val="999"/>
        <w:ind w:left="-326" w:hanging="420"/>
        <w:tabs>
          <w:tab w:val="num" w:pos="-326" w:leader="none"/>
        </w:tabs>
      </w:pPr>
      <w:rPr>
        <w:rFonts w:ascii="Cambria" w:hAnsi="Cambria"/>
      </w:rPr>
    </w:lvl>
    <w:lvl w:ilvl="8">
      <w:start w:val="1"/>
      <w:numFmt w:val="bullet"/>
      <w:isLgl w:val="false"/>
      <w:suff w:val="tab"/>
      <w:lvlText w:val=""/>
      <w:lvlJc w:val="left"/>
      <w:pPr>
        <w:pStyle w:val="999"/>
        <w:ind w:left="94" w:hanging="420"/>
        <w:tabs>
          <w:tab w:val="num" w:pos="94" w:leader="none"/>
        </w:tabs>
      </w:pPr>
      <w:rPr>
        <w:rFonts w:ascii="Cambria" w:hAnsi="Cambria"/>
      </w:rPr>
    </w:lvl>
  </w:abstractNum>
  <w:abstractNum w:abstractNumId="33">
    <w:multiLevelType w:val="hybridMultilevel"/>
    <w:lvl w:ilvl="0">
      <w:start w:val="1"/>
      <w:numFmt w:val="decimal"/>
      <w:isLgl w:val="false"/>
      <w:suff w:val="tab"/>
      <w:lvlText w:val="第 %1 部分."/>
      <w:lvlJc w:val="left"/>
      <w:pPr>
        <w:pStyle w:val="999"/>
        <w:ind w:left="425" w:hanging="425"/>
      </w:pPr>
      <w:rPr>
        <w:rFonts w:hint="eastAsia"/>
      </w:rPr>
    </w:lvl>
    <w:lvl w:ilvl="1">
      <w:start w:val="1"/>
      <w:numFmt w:val="decimal"/>
      <w:isLgl w:val="false"/>
      <w:suff w:val="tab"/>
      <w:lvlText w:val="%1.%2"/>
      <w:lvlJc w:val="left"/>
      <w:pPr>
        <w:pStyle w:val="999"/>
        <w:ind w:left="992" w:hanging="567"/>
      </w:pPr>
    </w:lvl>
    <w:lvl w:ilvl="2">
      <w:start w:val="1"/>
      <w:numFmt w:val="decimal"/>
      <w:isLgl w:val="false"/>
      <w:suff w:val="tab"/>
      <w:lvlText w:val="%1.%2.%3"/>
      <w:lvlJc w:val="left"/>
      <w:pPr>
        <w:pStyle w:val="999"/>
        <w:ind w:left="1418" w:hanging="567"/>
      </w:pPr>
    </w:lvl>
    <w:lvl w:ilvl="3">
      <w:start w:val="1"/>
      <w:numFmt w:val="decimal"/>
      <w:isLgl w:val="false"/>
      <w:suff w:val="tab"/>
      <w:lvlText w:val="%1.%2.%3.%4"/>
      <w:lvlJc w:val="left"/>
      <w:pPr>
        <w:pStyle w:val="999"/>
        <w:ind w:left="1984" w:hanging="708"/>
      </w:pPr>
    </w:lvl>
    <w:lvl w:ilvl="4">
      <w:start w:val="1"/>
      <w:numFmt w:val="decimal"/>
      <w:pStyle w:val="1775"/>
      <w:isLgl w:val="false"/>
      <w:suff w:val="tab"/>
      <w:lvlText w:val="%1.%2.%3.%4.%5"/>
      <w:lvlJc w:val="left"/>
      <w:pPr>
        <w:pStyle w:val="999"/>
        <w:ind w:left="1984" w:hanging="850"/>
      </w:pPr>
    </w:lvl>
    <w:lvl w:ilvl="5">
      <w:start w:val="1"/>
      <w:numFmt w:val="decimal"/>
      <w:isLgl w:val="false"/>
      <w:suff w:val="tab"/>
      <w:lvlText w:val="%1.%2.%3.%4.%5.%6"/>
      <w:lvlJc w:val="left"/>
      <w:pPr>
        <w:pStyle w:val="999"/>
        <w:ind w:left="2694" w:hanging="1134"/>
      </w:pPr>
    </w:lvl>
    <w:lvl w:ilvl="6">
      <w:start w:val="1"/>
      <w:numFmt w:val="decimal"/>
      <w:isLgl w:val="false"/>
      <w:suff w:val="tab"/>
      <w:lvlText w:val="%1.%2.%3.%4.%5.%6.%7"/>
      <w:lvlJc w:val="left"/>
      <w:pPr>
        <w:pStyle w:val="999"/>
        <w:ind w:left="3827" w:hanging="1276"/>
      </w:pPr>
    </w:lvl>
    <w:lvl w:ilvl="7">
      <w:start w:val="1"/>
      <w:numFmt w:val="decimal"/>
      <w:isLgl w:val="false"/>
      <w:suff w:val="tab"/>
      <w:lvlText w:val="%1.%2.%3.%4.%5.%6.%7.%8"/>
      <w:lvlJc w:val="left"/>
      <w:pPr>
        <w:pStyle w:val="999"/>
        <w:ind w:left="4394" w:hanging="1418"/>
      </w:pPr>
    </w:lvl>
    <w:lvl w:ilvl="8">
      <w:start w:val="1"/>
      <w:numFmt w:val="decimal"/>
      <w:isLgl w:val="false"/>
      <w:suff w:val="tab"/>
      <w:lvlText w:val="%1.%2.%3.%4.%5.%6.%7.%8.%9"/>
      <w:lvlJc w:val="left"/>
      <w:pPr>
        <w:pStyle w:val="999"/>
        <w:ind w:left="5102" w:hanging="1700"/>
      </w:pPr>
    </w:lvl>
  </w:abstractNum>
  <w:abstractNum w:abstractNumId="34">
    <w:multiLevelType w:val="hybridMultilevel"/>
    <w:lvl w:ilvl="0">
      <w:start w:val="1"/>
      <w:numFmt w:val="chineseCounting"/>
      <w:isLgl w:val="false"/>
      <w:suff w:val="nothing"/>
      <w:lvlText w:val="（%1）"/>
      <w:lvlJc w:val="left"/>
      <w:pPr>
        <w:pStyle w:val="9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bullet"/>
      <w:isLgl w:val="false"/>
      <w:suff w:val="tab"/>
      <w:lvlText w:val=""/>
      <w:lvlJc w:val="left"/>
      <w:pPr>
        <w:pStyle w:val="999"/>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6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taiwaneseCountingThousand"/>
      <w:isLgl w:val="false"/>
      <w:suff w:val="nothing"/>
      <w:lvlText w:val="%1、"/>
      <w:lvlJc w:val="left"/>
      <w:pPr>
        <w:pStyle w:val="999"/>
        <w:ind w:left="0" w:firstLine="561"/>
      </w:pPr>
      <w:rPr>
        <w:rFonts w:hint="eastAsia"/>
      </w:rPr>
    </w:lvl>
    <w:lvl w:ilvl="1">
      <w:start w:val="1"/>
      <w:numFmt w:val="taiwaneseCountingThousand"/>
      <w:isLgl w:val="false"/>
      <w:suff w:val="nothing"/>
      <w:lvlText w:val="（%2）"/>
      <w:lvlJc w:val="left"/>
      <w:pPr>
        <w:pStyle w:val="999"/>
        <w:ind w:left="0" w:firstLine="561"/>
      </w:pPr>
      <w:rPr>
        <w:rFonts w:hint="eastAsia"/>
      </w:rPr>
    </w:lvl>
    <w:lvl w:ilvl="2">
      <w:start w:val="1"/>
      <w:numFmt w:val="decimal"/>
      <w:pStyle w:val="1818"/>
      <w:isLgl w:val="false"/>
      <w:suff w:val="nothing"/>
      <w:lvlText w:val="%3、"/>
      <w:lvlJc w:val="left"/>
      <w:pPr>
        <w:pStyle w:val="999"/>
        <w:ind w:left="0" w:firstLine="561"/>
      </w:pPr>
      <w:rPr>
        <w:rFonts w:hint="eastAsia"/>
      </w:rPr>
    </w:lvl>
    <w:lvl w:ilvl="3">
      <w:start w:val="1"/>
      <w:numFmt w:val="decimal"/>
      <w:pStyle w:val="2151"/>
      <w:isLgl w:val="false"/>
      <w:suff w:val="nothing"/>
      <w:lvlText w:val="（%4）"/>
      <w:lvlJc w:val="left"/>
      <w:pPr>
        <w:pStyle w:val="999"/>
        <w:ind w:left="0" w:firstLine="561"/>
      </w:pPr>
      <w:rPr>
        <w:rFonts w:hint="eastAsia"/>
      </w:rPr>
    </w:lvl>
    <w:lvl w:ilvl="4">
      <w:start w:val="1"/>
      <w:numFmt w:val="decimal"/>
      <w:pStyle w:val="1995"/>
      <w:isLgl w:val="false"/>
      <w:suff w:val="tab"/>
      <w:lvlText w:val="%1.%2.%3.%4.%5"/>
      <w:lvlJc w:val="left"/>
      <w:pPr>
        <w:pStyle w:val="999"/>
        <w:ind w:left="608" w:hanging="1008"/>
        <w:tabs>
          <w:tab w:val="num" w:pos="608" w:leader="none"/>
        </w:tabs>
      </w:pPr>
      <w:rPr>
        <w:rFonts w:hint="eastAsia"/>
      </w:rPr>
    </w:lvl>
    <w:lvl w:ilvl="5">
      <w:start w:val="1"/>
      <w:numFmt w:val="decimal"/>
      <w:pStyle w:val="1626"/>
      <w:isLgl w:val="false"/>
      <w:suff w:val="tab"/>
      <w:lvlText w:val="%1.%2.%3.%4.%5.%6"/>
      <w:lvlJc w:val="left"/>
      <w:pPr>
        <w:pStyle w:val="999"/>
        <w:ind w:left="752" w:hanging="1152"/>
        <w:tabs>
          <w:tab w:val="num" w:pos="752" w:leader="none"/>
        </w:tabs>
      </w:pPr>
      <w:rPr>
        <w:rFonts w:hint="eastAsia"/>
      </w:rPr>
    </w:lvl>
    <w:lvl w:ilvl="6">
      <w:start w:val="1"/>
      <w:numFmt w:val="decimal"/>
      <w:pStyle w:val="1861"/>
      <w:isLgl w:val="false"/>
      <w:suff w:val="tab"/>
      <w:lvlText w:val="%1.%2.%3.%4.%5.%6.%7"/>
      <w:lvlJc w:val="left"/>
      <w:pPr>
        <w:pStyle w:val="999"/>
        <w:ind w:left="896" w:hanging="1296"/>
        <w:tabs>
          <w:tab w:val="num" w:pos="896" w:leader="none"/>
        </w:tabs>
      </w:pPr>
      <w:rPr>
        <w:rFonts w:hint="eastAsia"/>
      </w:rPr>
    </w:lvl>
    <w:lvl w:ilvl="7">
      <w:start w:val="1"/>
      <w:numFmt w:val="decimal"/>
      <w:isLgl w:val="false"/>
      <w:suff w:val="tab"/>
      <w:lvlText w:val="%1.%2.%3.%4.%5.%6.%7.%8"/>
      <w:lvlJc w:val="left"/>
      <w:pPr>
        <w:pStyle w:val="999"/>
        <w:ind w:left="1040" w:hanging="1440"/>
        <w:tabs>
          <w:tab w:val="num" w:pos="1040" w:leader="none"/>
        </w:tabs>
      </w:pPr>
      <w:rPr>
        <w:rFonts w:hint="eastAsia"/>
      </w:rPr>
    </w:lvl>
    <w:lvl w:ilvl="8">
      <w:start w:val="1"/>
      <w:numFmt w:val="decimal"/>
      <w:isLgl w:val="false"/>
      <w:suff w:val="tab"/>
      <w:lvlText w:val="%1.%2.%3.%4.%5.%6.%7.%8.%9"/>
      <w:lvlJc w:val="left"/>
      <w:pPr>
        <w:pStyle w:val="999"/>
        <w:ind w:left="1184" w:hanging="1584"/>
        <w:tabs>
          <w:tab w:val="num" w:pos="1184" w:leader="none"/>
        </w:tabs>
      </w:pPr>
      <w:rPr>
        <w:rFonts w:hint="eastAsia"/>
      </w:rPr>
    </w:lvl>
  </w:abstractNum>
  <w:abstractNum w:abstractNumId="37">
    <w:multiLevelType w:val="hybridMultilevel"/>
    <w:lvl w:ilvl="0">
      <w:start w:val="1"/>
      <w:numFmt w:val="bullet"/>
      <w:pStyle w:val="1583"/>
      <w:isLgl w:val="false"/>
      <w:suff w:val="tab"/>
      <w:lvlText w:val=""/>
      <w:lvlJc w:val="left"/>
      <w:pPr>
        <w:pStyle w:val="999"/>
        <w:ind w:left="857" w:hanging="420"/>
        <w:tabs>
          <w:tab w:val="num" w:pos="857" w:leader="none"/>
        </w:tabs>
      </w:pPr>
      <w:rPr>
        <w:rFonts w:ascii="Cambria" w:hAnsi="Cambria"/>
      </w:rPr>
    </w:lvl>
    <w:lvl w:ilvl="1">
      <w:start w:val="1"/>
      <w:numFmt w:val="bullet"/>
      <w:pStyle w:val="1582"/>
      <w:isLgl w:val="false"/>
      <w:suff w:val="tab"/>
      <w:lvlText w:val=""/>
      <w:lvlJc w:val="left"/>
      <w:pPr>
        <w:pStyle w:val="999"/>
        <w:ind w:left="1277" w:hanging="420"/>
        <w:tabs>
          <w:tab w:val="num" w:pos="1277" w:leader="none"/>
        </w:tabs>
      </w:pPr>
      <w:rPr>
        <w:rFonts w:ascii="Cambria" w:hAnsi="Cambria"/>
      </w:rPr>
    </w:lvl>
    <w:lvl w:ilvl="2">
      <w:start w:val="1"/>
      <w:numFmt w:val="bullet"/>
      <w:pStyle w:val="1588"/>
      <w:isLgl w:val="false"/>
      <w:suff w:val="tab"/>
      <w:lvlText w:val=""/>
      <w:lvlJc w:val="left"/>
      <w:pPr>
        <w:pStyle w:val="999"/>
        <w:ind w:left="1697" w:hanging="420"/>
        <w:tabs>
          <w:tab w:val="num" w:pos="1697" w:leader="none"/>
        </w:tabs>
      </w:pPr>
      <w:rPr>
        <w:rFonts w:ascii="Cambria" w:hAnsi="Cambria"/>
      </w:rPr>
    </w:lvl>
    <w:lvl w:ilvl="3">
      <w:start w:val="1"/>
      <w:numFmt w:val="decimal"/>
      <w:pStyle w:val="1587"/>
      <w:isLgl w:val="false"/>
      <w:suff w:val="tab"/>
      <w:lvlText w:val="%4."/>
      <w:lvlJc w:val="left"/>
      <w:pPr>
        <w:pStyle w:val="999"/>
        <w:ind w:left="2880" w:hanging="360"/>
        <w:tabs>
          <w:tab w:val="num" w:pos="2880" w:leader="none"/>
        </w:tabs>
      </w:pPr>
    </w:lvl>
    <w:lvl w:ilvl="4">
      <w:start w:val="1"/>
      <w:numFmt w:val="decimal"/>
      <w:isLgl w:val="false"/>
      <w:suff w:val="tab"/>
      <w:lvlText w:val="%5."/>
      <w:lvlJc w:val="left"/>
      <w:pPr>
        <w:pStyle w:val="999"/>
        <w:ind w:left="3600" w:hanging="360"/>
        <w:tabs>
          <w:tab w:val="num" w:pos="3600" w:leader="none"/>
        </w:tabs>
      </w:pPr>
    </w:lvl>
    <w:lvl w:ilvl="5">
      <w:start w:val="1"/>
      <w:numFmt w:val="decimal"/>
      <w:isLgl w:val="false"/>
      <w:suff w:val="tab"/>
      <w:lvlText w:val="%6."/>
      <w:lvlJc w:val="left"/>
      <w:pPr>
        <w:pStyle w:val="999"/>
        <w:ind w:left="4320" w:hanging="360"/>
        <w:tabs>
          <w:tab w:val="num" w:pos="4320" w:leader="none"/>
        </w:tabs>
      </w:pPr>
    </w:lvl>
    <w:lvl w:ilvl="6">
      <w:start w:val="1"/>
      <w:numFmt w:val="decimal"/>
      <w:isLgl w:val="false"/>
      <w:suff w:val="tab"/>
      <w:lvlText w:val="%7."/>
      <w:lvlJc w:val="left"/>
      <w:pPr>
        <w:pStyle w:val="999"/>
        <w:ind w:left="5040" w:hanging="360"/>
        <w:tabs>
          <w:tab w:val="num" w:pos="5040" w:leader="none"/>
        </w:tabs>
      </w:pPr>
    </w:lvl>
    <w:lvl w:ilvl="7">
      <w:start w:val="1"/>
      <w:numFmt w:val="decimal"/>
      <w:isLgl w:val="false"/>
      <w:suff w:val="tab"/>
      <w:lvlText w:val="%8."/>
      <w:lvlJc w:val="left"/>
      <w:pPr>
        <w:pStyle w:val="999"/>
        <w:ind w:left="5760" w:hanging="360"/>
        <w:tabs>
          <w:tab w:val="num" w:pos="5760" w:leader="none"/>
        </w:tabs>
      </w:pPr>
    </w:lvl>
    <w:lvl w:ilvl="8">
      <w:start w:val="1"/>
      <w:numFmt w:val="decimal"/>
      <w:isLgl w:val="false"/>
      <w:suff w:val="tab"/>
      <w:lvlText w:val="%9."/>
      <w:lvlJc w:val="left"/>
      <w:pPr>
        <w:pStyle w:val="999"/>
        <w:ind w:left="6480" w:hanging="360"/>
        <w:tabs>
          <w:tab w:val="num" w:pos="6480" w:leader="none"/>
        </w:tabs>
      </w:pPr>
    </w:lvl>
  </w:abstractNum>
  <w:abstractNum w:abstractNumId="38">
    <w:multiLevelType w:val="hybridMultilevel"/>
    <w:lvl w:ilvl="0">
      <w:start w:val="1"/>
      <w:numFmt w:val="decimal"/>
      <w:pStyle w:val="1872"/>
      <w:isLgl w:val="false"/>
      <w:suff w:val="tab"/>
      <w:lvlText w:val="%1、"/>
      <w:lvlJc w:val="left"/>
      <w:pPr>
        <w:pStyle w:val="999"/>
        <w:ind w:left="360" w:hanging="360"/>
        <w:tabs>
          <w:tab w:val="num" w:pos="360" w:leader="none"/>
        </w:tabs>
      </w:p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abstractNum w:abstractNumId="39">
    <w:multiLevelType w:val="hybridMultilevel"/>
    <w:lvl w:ilvl="0">
      <w:start w:val="1"/>
      <w:numFmt w:val="decimal"/>
      <w:pStyle w:val="1705"/>
      <w:isLgl w:val="false"/>
      <w:suff w:val="tab"/>
      <w:lvlText w:val="第%1章"/>
      <w:lvlJc w:val="center"/>
      <w:pPr>
        <w:pStyle w:val="999"/>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99"/>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99"/>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99"/>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99"/>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99"/>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99"/>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99"/>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99"/>
        <w:ind w:left="0" w:firstLine="0"/>
        <w:tabs>
          <w:tab w:val="num" w:pos="0" w:leader="none"/>
        </w:tabs>
      </w:pPr>
      <w:rPr>
        <w:rFonts w:ascii="隶书" w:hAnsi="隶书" w:eastAsia="MingLiU"/>
        <w:b w:val="0"/>
        <w:i w:val="0"/>
        <w:sz w:val="24"/>
        <w:szCs w:val="24"/>
      </w:rPr>
    </w:lvl>
  </w:abstractNum>
  <w:abstractNum w:abstractNumId="40">
    <w:multiLevelType w:val="hybridMultilevel"/>
    <w:lvl w:ilvl="0">
      <w:start w:val="1"/>
      <w:numFmt w:val="decimal"/>
      <w:pStyle w:val="2188"/>
      <w:isLgl w:val="false"/>
      <w:suff w:val="tab"/>
      <w:lvlText w:val="第%1章"/>
      <w:lvlJc w:val="left"/>
      <w:pPr>
        <w:pStyle w:val="999"/>
        <w:ind w:left="5245" w:hanging="992"/>
      </w:pPr>
      <w:rPr>
        <w:rFonts w:hint="eastAsia"/>
      </w:rPr>
    </w:lvl>
    <w:lvl w:ilvl="1">
      <w:start w:val="1"/>
      <w:numFmt w:val="decimal"/>
      <w:isLgl w:val="false"/>
      <w:suff w:val="tab"/>
      <w:lvlText w:val="%1.%2"/>
      <w:lvlJc w:val="left"/>
      <w:pPr>
        <w:pStyle w:val="999"/>
        <w:ind w:left="992" w:hanging="992"/>
      </w:pPr>
      <w:rPr>
        <w:rFonts w:hint="eastAsia"/>
      </w:rPr>
    </w:lvl>
    <w:lvl w:ilvl="2">
      <w:start w:val="1"/>
      <w:numFmt w:val="decimal"/>
      <w:isLgl w:val="false"/>
      <w:suff w:val="tab"/>
      <w:lvlText w:val="%1.%2.%3"/>
      <w:lvlJc w:val="left"/>
      <w:pPr>
        <w:pStyle w:val="999"/>
        <w:ind w:left="1247" w:hanging="1247"/>
      </w:pPr>
      <w:rPr>
        <w:rFonts w:hint="eastAsia"/>
      </w:rPr>
    </w:lvl>
    <w:lvl w:ilvl="3">
      <w:start w:val="1"/>
      <w:numFmt w:val="decimal"/>
      <w:isLgl w:val="false"/>
      <w:suff w:val="tab"/>
      <w:lvlText w:val="%4)"/>
      <w:lvlJc w:val="left"/>
      <w:pPr>
        <w:pStyle w:val="999"/>
        <w:ind w:left="992" w:hanging="992"/>
      </w:pPr>
      <w:rPr>
        <w:rFonts w:hint="eastAsia"/>
      </w:rPr>
    </w:lvl>
    <w:lvl w:ilvl="4">
      <w:start w:val="1"/>
      <w:numFmt w:val="decimal"/>
      <w:pStyle w:val="1318"/>
      <w:isLgl w:val="false"/>
      <w:suff w:val="tab"/>
      <w:lvlText w:val="(%5)"/>
      <w:lvlJc w:val="left"/>
      <w:pPr>
        <w:pStyle w:val="999"/>
        <w:ind w:left="624" w:hanging="624"/>
      </w:pPr>
      <w:rPr>
        <w:rFonts w:hint="eastAsia"/>
      </w:rPr>
    </w:lvl>
    <w:lvl w:ilvl="5">
      <w:start w:val="1"/>
      <w:numFmt w:val="decimal"/>
      <w:isLgl w:val="false"/>
      <w:suff w:val="tab"/>
      <w:lvlText w:val="%1.%2.%3.%4.%5.%6"/>
      <w:lvlJc w:val="left"/>
      <w:pPr>
        <w:pStyle w:val="999"/>
        <w:ind w:left="3260" w:hanging="1134"/>
      </w:pPr>
      <w:rPr>
        <w:rFonts w:hint="eastAsia"/>
      </w:rPr>
    </w:lvl>
    <w:lvl w:ilvl="6">
      <w:start w:val="1"/>
      <w:numFmt w:val="decimal"/>
      <w:isLgl w:val="false"/>
      <w:suff w:val="tab"/>
      <w:lvlText w:val="%1.%2.%3.%4.%5.%6.%7"/>
      <w:lvlJc w:val="left"/>
      <w:pPr>
        <w:pStyle w:val="999"/>
        <w:ind w:left="3827" w:hanging="1276"/>
      </w:pPr>
      <w:rPr>
        <w:rFonts w:hint="eastAsia"/>
      </w:rPr>
    </w:lvl>
    <w:lvl w:ilvl="7">
      <w:start w:val="1"/>
      <w:numFmt w:val="decimal"/>
      <w:isLgl w:val="false"/>
      <w:suff w:val="tab"/>
      <w:lvlText w:val="%1.%2.%3.%4.%5.%6.%7.%8"/>
      <w:lvlJc w:val="left"/>
      <w:pPr>
        <w:pStyle w:val="999"/>
        <w:ind w:left="4394" w:hanging="1418"/>
      </w:pPr>
      <w:rPr>
        <w:rFonts w:hint="eastAsia"/>
      </w:rPr>
    </w:lvl>
    <w:lvl w:ilvl="8">
      <w:start w:val="1"/>
      <w:numFmt w:val="decimal"/>
      <w:isLgl w:val="false"/>
      <w:suff w:val="tab"/>
      <w:lvlText w:val="%1.%2.%3.%4.%5.%6.%7.%8.%9"/>
      <w:lvlJc w:val="left"/>
      <w:pPr>
        <w:pStyle w:val="999"/>
        <w:ind w:left="5102" w:hanging="1700"/>
      </w:pPr>
      <w:rPr>
        <w:rFonts w:hint="eastAsia"/>
      </w:rPr>
    </w:lvl>
  </w:abstractNum>
  <w:abstractNum w:abstractNumId="41">
    <w:multiLevelType w:val="hybridMultilevel"/>
    <w:lvl w:ilvl="0">
      <w:start w:val="2"/>
      <w:numFmt w:val="chineseCountingThousand"/>
      <w:pStyle w:val="2092"/>
      <w:isLgl w:val="false"/>
      <w:suff w:val="nothing"/>
      <w:lvlText w:val="第%1部分"/>
      <w:lvlJc w:val="center"/>
      <w:pPr>
        <w:pStyle w:val="999"/>
        <w:ind w:left="432" w:firstLine="288"/>
      </w:pPr>
      <w:rPr>
        <w:rFonts w:hint="eastAsia"/>
        <w:sz w:val="28"/>
        <w:szCs w:val="28"/>
        <w:lang w:val="en-US"/>
      </w:rPr>
    </w:lvl>
    <w:lvl w:ilvl="1">
      <w:start w:val="1"/>
      <w:numFmt w:val="chineseCountingThousand"/>
      <w:isLgl w:val="false"/>
      <w:suff w:val="nothing"/>
      <w:lvlText w:val="%2、"/>
      <w:lvlJc w:val="left"/>
      <w:pPr>
        <w:pStyle w:val="999"/>
        <w:ind w:left="360" w:firstLine="0"/>
      </w:pPr>
      <w:rPr>
        <w:rFonts w:hint="eastAsia"/>
        <w:lang w:val="en-US"/>
      </w:rPr>
    </w:lvl>
    <w:lvl w:ilvl="2">
      <w:start w:val="1"/>
      <w:numFmt w:val="chineseCountingThousand"/>
      <w:isLgl w:val="false"/>
      <w:suff w:val="nothing"/>
      <w:lvlText w:val="(%3)"/>
      <w:lvlJc w:val="left"/>
      <w:pPr>
        <w:pStyle w:val="999"/>
        <w:ind w:left="0" w:firstLine="0"/>
      </w:pPr>
      <w:rPr>
        <w:rFonts w:hint="eastAsia"/>
      </w:rPr>
    </w:lvl>
    <w:lvl w:ilvl="3">
      <w:start w:val="1"/>
      <w:numFmt w:val="decimal"/>
      <w:isLgl w:val="false"/>
      <w:suff w:val="nothing"/>
      <w:lvlText w:val="%4、"/>
      <w:lvlJc w:val="left"/>
      <w:pPr>
        <w:pStyle w:val="999"/>
        <w:ind w:left="0" w:firstLine="0"/>
      </w:pPr>
      <w:rPr>
        <w:rFonts w:hint="eastAsia"/>
      </w:rPr>
    </w:lvl>
    <w:lvl w:ilvl="4">
      <w:start w:val="1"/>
      <w:numFmt w:val="upperLetter"/>
      <w:isLgl w:val="false"/>
      <w:suff w:val="nothing"/>
      <w:lvlText w:val="%5、"/>
      <w:lvlJc w:val="left"/>
      <w:pPr>
        <w:pStyle w:val="999"/>
        <w:ind w:left="0" w:firstLine="0"/>
      </w:pPr>
      <w:rPr>
        <w:rFonts w:hint="eastAsia"/>
      </w:rPr>
    </w:lvl>
    <w:lvl w:ilvl="5">
      <w:start w:val="1"/>
      <w:numFmt w:val="decimal"/>
      <w:isLgl w:val="false"/>
      <w:suff w:val="nothing"/>
      <w:lvlText w:val=""/>
      <w:lvlJc w:val="left"/>
      <w:pPr>
        <w:pStyle w:val="999"/>
        <w:ind w:left="0" w:firstLine="0"/>
      </w:pPr>
      <w:rPr>
        <w:rFonts w:hint="eastAsia"/>
      </w:rPr>
    </w:lvl>
    <w:lvl w:ilvl="6">
      <w:start w:val="1"/>
      <w:numFmt w:val="decimal"/>
      <w:isLgl w:val="false"/>
      <w:suff w:val="nothing"/>
      <w:lvlText w:val=""/>
      <w:lvlJc w:val="left"/>
      <w:pPr>
        <w:pStyle w:val="999"/>
        <w:ind w:left="0" w:firstLine="0"/>
      </w:pPr>
      <w:rPr>
        <w:rFonts w:hint="eastAsia"/>
      </w:rPr>
    </w:lvl>
    <w:lvl w:ilvl="7">
      <w:start w:val="1"/>
      <w:numFmt w:val="decimal"/>
      <w:isLgl w:val="false"/>
      <w:suff w:val="nothing"/>
      <w:lvlText w:val=""/>
      <w:lvlJc w:val="left"/>
      <w:pPr>
        <w:pStyle w:val="999"/>
        <w:ind w:left="0" w:firstLine="0"/>
      </w:pPr>
      <w:rPr>
        <w:rFonts w:hint="eastAsia"/>
      </w:rPr>
    </w:lvl>
    <w:lvl w:ilvl="8">
      <w:start w:val="1"/>
      <w:numFmt w:val="decimal"/>
      <w:isLgl w:val="false"/>
      <w:suff w:val="nothing"/>
      <w:lvlText w:val=""/>
      <w:lvlJc w:val="left"/>
      <w:pPr>
        <w:pStyle w:val="999"/>
        <w:ind w:left="0" w:firstLine="0"/>
      </w:pPr>
      <w:rPr>
        <w:rFonts w:hint="eastAsia"/>
      </w:rPr>
    </w:lvl>
  </w:abstractNum>
  <w:abstractNum w:abstractNumId="42">
    <w:multiLevelType w:val="hybridMultilevel"/>
    <w:lvl w:ilvl="0">
      <w:start w:val="1"/>
      <w:numFmt w:val="upperLetter"/>
      <w:pStyle w:val="1636"/>
      <w:isLgl w:val="false"/>
      <w:suff w:val="nothing"/>
      <w:lvlText w:val="附　录　%1"/>
      <w:lvlJc w:val="left"/>
      <w:pPr>
        <w:pStyle w:val="999"/>
        <w:ind w:left="0" w:firstLine="0"/>
      </w:pPr>
      <w:rPr>
        <w:rFonts w:hint="eastAsia" w:ascii="MingLiU" w:eastAsia="MingLiU"/>
        <w:b w:val="0"/>
        <w:i w:val="0"/>
        <w:sz w:val="21"/>
      </w:rPr>
    </w:lvl>
    <w:lvl w:ilvl="1">
      <w:start w:val="1"/>
      <w:numFmt w:val="decimal"/>
      <w:pStyle w:val="1635"/>
      <w:isLgl w:val="false"/>
      <w:suff w:val="nothing"/>
      <w:lvlText w:val="%2　"/>
      <w:lvlJc w:val="left"/>
      <w:pPr>
        <w:pStyle w:val="999"/>
        <w:ind w:left="0" w:firstLine="0"/>
      </w:pPr>
      <w:rPr>
        <w:rFonts w:hint="eastAsia" w:ascii="MingLiU" w:eastAsia="MingLiU"/>
        <w:b w:val="0"/>
        <w:i w:val="0"/>
        <w:spacing w:val="0"/>
        <w:sz w:val="21"/>
      </w:rPr>
    </w:lvl>
    <w:lvl w:ilvl="2">
      <w:start w:val="1"/>
      <w:numFmt w:val="decimal"/>
      <w:isLgl w:val="false"/>
      <w:suff w:val="nothing"/>
      <w:lvlText w:val="%2.%3　"/>
      <w:lvlJc w:val="left"/>
      <w:pPr>
        <w:pStyle w:val="999"/>
        <w:ind w:left="0" w:firstLine="0"/>
      </w:pPr>
      <w:rPr>
        <w:rFonts w:hint="eastAsia" w:ascii="MingLiU" w:eastAsia="MingLiU"/>
        <w:b w:val="0"/>
        <w:i w:val="0"/>
        <w:sz w:val="21"/>
      </w:rPr>
    </w:lvl>
    <w:lvl w:ilvl="3">
      <w:start w:val="1"/>
      <w:numFmt w:val="decimal"/>
      <w:isLgl w:val="false"/>
      <w:suff w:val="nothing"/>
      <w:lvlText w:val="%2.%3.%4　"/>
      <w:lvlJc w:val="left"/>
      <w:pPr>
        <w:pStyle w:val="999"/>
        <w:ind w:left="0" w:firstLine="0"/>
      </w:pPr>
      <w:rPr>
        <w:rFonts w:hint="eastAsia" w:ascii="MingLiU" w:eastAsia="MingLiU"/>
        <w:b w:val="0"/>
        <w:i w:val="0"/>
        <w:sz w:val="21"/>
      </w:rPr>
    </w:lvl>
    <w:lvl w:ilvl="4">
      <w:start w:val="1"/>
      <w:numFmt w:val="decimal"/>
      <w:isLgl w:val="false"/>
      <w:suff w:val="nothing"/>
      <w:lvlText w:val="%1.%2.%3.%4.%5　"/>
      <w:lvlJc w:val="left"/>
      <w:pPr>
        <w:pStyle w:val="999"/>
        <w:ind w:left="0" w:firstLine="0"/>
      </w:pPr>
      <w:rPr>
        <w:rFonts w:hint="eastAsia" w:ascii="MingLiU" w:eastAsia="MingLiU"/>
        <w:b w:val="0"/>
        <w:i w:val="0"/>
        <w:sz w:val="21"/>
      </w:rPr>
    </w:lvl>
    <w:lvl w:ilvl="5">
      <w:start w:val="1"/>
      <w:numFmt w:val="decimal"/>
      <w:isLgl w:val="false"/>
      <w:suff w:val="nothing"/>
      <w:lvlText w:val="%1.%2.%3.%4.%5.%6　"/>
      <w:lvlJc w:val="left"/>
      <w:pPr>
        <w:pStyle w:val="999"/>
        <w:ind w:left="0" w:firstLine="0"/>
      </w:pPr>
      <w:rPr>
        <w:rFonts w:hint="eastAsia" w:ascii="MingLiU" w:eastAsia="MingLiU"/>
        <w:b w:val="0"/>
        <w:i w:val="0"/>
        <w:sz w:val="21"/>
      </w:rPr>
    </w:lvl>
    <w:lvl w:ilvl="6">
      <w:start w:val="1"/>
      <w:numFmt w:val="decimal"/>
      <w:isLgl w:val="false"/>
      <w:suff w:val="nothing"/>
      <w:lvlText w:val="%1.%2.%3.%4.%5.%6.%7　"/>
      <w:lvlJc w:val="left"/>
      <w:pPr>
        <w:pStyle w:val="999"/>
        <w:ind w:left="0" w:firstLine="0"/>
      </w:pPr>
      <w:rPr>
        <w:rFonts w:hint="eastAsia" w:ascii="MingLiU" w:eastAsia="MingLiU"/>
        <w:b w:val="0"/>
        <w:i w:val="0"/>
        <w:sz w:val="21"/>
      </w:rPr>
    </w:lvl>
    <w:lvl w:ilvl="7">
      <w:start w:val="1"/>
      <w:numFmt w:val="decimal"/>
      <w:isLgl w:val="false"/>
      <w:suff w:val="tab"/>
      <w:lvlText w:val="%1.%2.%3.%4.%5.%6.%7.%8"/>
      <w:lvlJc w:val="left"/>
      <w:pPr>
        <w:pStyle w:val="999"/>
        <w:ind w:left="4394" w:hanging="1418"/>
        <w:tabs>
          <w:tab w:val="num" w:pos="4394" w:leader="none"/>
        </w:tabs>
      </w:pPr>
      <w:rPr>
        <w:rFonts w:hint="eastAsia"/>
      </w:rPr>
    </w:lvl>
    <w:lvl w:ilvl="8">
      <w:start w:val="1"/>
      <w:numFmt w:val="decimal"/>
      <w:isLgl w:val="false"/>
      <w:suff w:val="tab"/>
      <w:lvlText w:val="%1.%2.%3.%4.%5.%6.%7.%8.%9"/>
      <w:lvlJc w:val="left"/>
      <w:pPr>
        <w:pStyle w:val="999"/>
        <w:ind w:left="5102" w:hanging="1700"/>
        <w:tabs>
          <w:tab w:val="num" w:pos="5102" w:leader="none"/>
        </w:tabs>
      </w:pPr>
      <w:rPr>
        <w:rFonts w:hint="eastAsia"/>
      </w:rPr>
    </w:lvl>
  </w:abstractNum>
  <w:abstractNum w:abstractNumId="43">
    <w:multiLevelType w:val="hybridMultilevel"/>
    <w:lvl w:ilvl="0">
      <w:start w:val="1"/>
      <w:numFmt w:val="bullet"/>
      <w:isLgl w:val="false"/>
      <w:suff w:val="tab"/>
      <w:lvlText w:val=""/>
      <w:lvlJc w:val="left"/>
      <w:pPr>
        <w:pStyle w:val="999"/>
        <w:ind w:left="902" w:hanging="420"/>
        <w:tabs>
          <w:tab w:val="num" w:pos="902" w:leader="none"/>
        </w:tabs>
      </w:pPr>
      <w:rPr>
        <w:rFonts w:ascii="Cambria" w:hAnsi="Cambria"/>
      </w:rPr>
    </w:lvl>
    <w:lvl w:ilvl="1">
      <w:start w:val="1"/>
      <w:numFmt w:val="bullet"/>
      <w:pStyle w:val="2062"/>
      <w:isLgl w:val="false"/>
      <w:suff w:val="tab"/>
      <w:lvlText w:val=""/>
      <w:lvlJc w:val="left"/>
      <w:pPr>
        <w:pStyle w:val="999"/>
        <w:ind w:left="1322" w:hanging="420"/>
        <w:tabs>
          <w:tab w:val="num" w:pos="1322" w:leader="none"/>
        </w:tabs>
      </w:pPr>
      <w:rPr>
        <w:rFonts w:ascii="Cambria" w:hAnsi="Cambria"/>
      </w:rPr>
    </w:lvl>
    <w:lvl w:ilvl="2">
      <w:start w:val="1"/>
      <w:numFmt w:val="bullet"/>
      <w:isLgl w:val="false"/>
      <w:suff w:val="tab"/>
      <w:lvlText w:val=""/>
      <w:lvlJc w:val="left"/>
      <w:pPr>
        <w:pStyle w:val="999"/>
        <w:ind w:left="1742" w:hanging="420"/>
        <w:tabs>
          <w:tab w:val="num" w:pos="1742" w:leader="none"/>
        </w:tabs>
      </w:pPr>
      <w:rPr>
        <w:rFonts w:ascii="Cambria" w:hAnsi="Cambria"/>
      </w:rPr>
    </w:lvl>
    <w:lvl w:ilvl="3">
      <w:start w:val="1"/>
      <w:numFmt w:val="bullet"/>
      <w:isLgl w:val="false"/>
      <w:suff w:val="tab"/>
      <w:lvlText w:val=""/>
      <w:lvlJc w:val="left"/>
      <w:pPr>
        <w:pStyle w:val="999"/>
        <w:ind w:left="2162" w:hanging="420"/>
        <w:tabs>
          <w:tab w:val="num" w:pos="2162" w:leader="none"/>
        </w:tabs>
      </w:pPr>
      <w:rPr>
        <w:rFonts w:ascii="Cambria" w:hAnsi="Cambria"/>
      </w:rPr>
    </w:lvl>
    <w:lvl w:ilvl="4">
      <w:start w:val="1"/>
      <w:numFmt w:val="bullet"/>
      <w:isLgl w:val="false"/>
      <w:suff w:val="tab"/>
      <w:lvlText w:val=""/>
      <w:lvlJc w:val="left"/>
      <w:pPr>
        <w:pStyle w:val="999"/>
        <w:ind w:left="2582" w:hanging="420"/>
        <w:tabs>
          <w:tab w:val="num" w:pos="2582" w:leader="none"/>
        </w:tabs>
      </w:pPr>
      <w:rPr>
        <w:rFonts w:ascii="Cambria" w:hAnsi="Cambria"/>
      </w:rPr>
    </w:lvl>
    <w:lvl w:ilvl="5">
      <w:start w:val="1"/>
      <w:numFmt w:val="bullet"/>
      <w:isLgl w:val="false"/>
      <w:suff w:val="tab"/>
      <w:lvlText w:val=""/>
      <w:lvlJc w:val="left"/>
      <w:pPr>
        <w:pStyle w:val="999"/>
        <w:ind w:left="3002" w:hanging="420"/>
        <w:tabs>
          <w:tab w:val="num" w:pos="3002" w:leader="none"/>
        </w:tabs>
      </w:pPr>
      <w:rPr>
        <w:rFonts w:ascii="Cambria" w:hAnsi="Cambria"/>
      </w:rPr>
    </w:lvl>
    <w:lvl w:ilvl="6">
      <w:start w:val="1"/>
      <w:numFmt w:val="bullet"/>
      <w:isLgl w:val="false"/>
      <w:suff w:val="tab"/>
      <w:lvlText w:val=""/>
      <w:lvlJc w:val="left"/>
      <w:pPr>
        <w:pStyle w:val="999"/>
        <w:ind w:left="3422" w:hanging="420"/>
        <w:tabs>
          <w:tab w:val="num" w:pos="3422" w:leader="none"/>
        </w:tabs>
      </w:pPr>
      <w:rPr>
        <w:rFonts w:ascii="Cambria" w:hAnsi="Cambria"/>
      </w:rPr>
    </w:lvl>
    <w:lvl w:ilvl="7">
      <w:start w:val="1"/>
      <w:numFmt w:val="bullet"/>
      <w:isLgl w:val="false"/>
      <w:suff w:val="tab"/>
      <w:lvlText w:val=""/>
      <w:lvlJc w:val="left"/>
      <w:pPr>
        <w:pStyle w:val="999"/>
        <w:ind w:left="3842" w:hanging="420"/>
        <w:tabs>
          <w:tab w:val="num" w:pos="3842" w:leader="none"/>
        </w:tabs>
      </w:pPr>
      <w:rPr>
        <w:rFonts w:ascii="Cambria" w:hAnsi="Cambria"/>
      </w:rPr>
    </w:lvl>
    <w:lvl w:ilvl="8">
      <w:start w:val="1"/>
      <w:numFmt w:val="bullet"/>
      <w:isLgl w:val="false"/>
      <w:suff w:val="tab"/>
      <w:lvlText w:val=""/>
      <w:lvlJc w:val="left"/>
      <w:pPr>
        <w:pStyle w:val="999"/>
        <w:ind w:left="4262" w:hanging="420"/>
        <w:tabs>
          <w:tab w:val="num" w:pos="4262" w:leader="none"/>
        </w:tabs>
      </w:pPr>
      <w:rPr>
        <w:rFonts w:ascii="Cambria" w:hAnsi="Cambria"/>
      </w:rPr>
    </w:lvl>
  </w:abstractNum>
  <w:abstractNum w:abstractNumId="44">
    <w:multiLevelType w:val="hybridMultilevel"/>
    <w:lvl w:ilvl="0">
      <w:start w:val="1"/>
      <w:numFmt w:val="decimal"/>
      <w:pStyle w:val="2002"/>
      <w:isLgl w:val="false"/>
      <w:suff w:val="tab"/>
      <w:lvlText w:val="%1——"/>
      <w:lvlJc w:val="left"/>
      <w:pPr>
        <w:pStyle w:val="999"/>
        <w:ind w:left="840" w:hanging="420"/>
        <w:tabs>
          <w:tab w:val="num" w:pos="1140" w:leader="none"/>
        </w:tabs>
      </w:pPr>
      <w:rPr>
        <w:rFonts w:hint="eastAsia"/>
      </w:rPr>
    </w:lvl>
    <w:lvl w:ilvl="1">
      <w:start w:val="1"/>
      <w:numFmt w:val="lowerLetter"/>
      <w:isLgl w:val="false"/>
      <w:suff w:val="tab"/>
      <w:lvlText w:val="%2)"/>
      <w:lvlJc w:val="left"/>
      <w:pPr>
        <w:pStyle w:val="999"/>
        <w:ind w:left="840" w:hanging="420"/>
        <w:tabs>
          <w:tab w:val="num" w:pos="840" w:leader="none"/>
        </w:tabs>
      </w:pPr>
    </w:lvl>
    <w:lvl w:ilvl="2">
      <w:start w:val="1"/>
      <w:numFmt w:val="lowerRoman"/>
      <w:isLgl w:val="false"/>
      <w:suff w:val="tab"/>
      <w:lvlText w:val="%3."/>
      <w:lvlJc w:val="right"/>
      <w:pPr>
        <w:pStyle w:val="999"/>
        <w:ind w:left="1260" w:hanging="420"/>
        <w:tabs>
          <w:tab w:val="num" w:pos="1260" w:leader="none"/>
        </w:tabs>
      </w:pPr>
    </w:lvl>
    <w:lvl w:ilvl="3">
      <w:start w:val="1"/>
      <w:numFmt w:val="decimal"/>
      <w:isLgl w:val="false"/>
      <w:suff w:val="tab"/>
      <w:lvlText w:val="%4."/>
      <w:lvlJc w:val="left"/>
      <w:pPr>
        <w:pStyle w:val="999"/>
        <w:ind w:left="1680" w:hanging="420"/>
        <w:tabs>
          <w:tab w:val="num" w:pos="1680" w:leader="none"/>
        </w:tabs>
      </w:pPr>
    </w:lvl>
    <w:lvl w:ilvl="4">
      <w:start w:val="1"/>
      <w:numFmt w:val="lowerLetter"/>
      <w:isLgl w:val="false"/>
      <w:suff w:val="tab"/>
      <w:lvlText w:val="%5)"/>
      <w:lvlJc w:val="left"/>
      <w:pPr>
        <w:pStyle w:val="999"/>
        <w:ind w:left="2100" w:hanging="420"/>
        <w:tabs>
          <w:tab w:val="num" w:pos="2100" w:leader="none"/>
        </w:tabs>
      </w:pPr>
    </w:lvl>
    <w:lvl w:ilvl="5">
      <w:start w:val="1"/>
      <w:numFmt w:val="lowerRoman"/>
      <w:isLgl w:val="false"/>
      <w:suff w:val="tab"/>
      <w:lvlText w:val="%6."/>
      <w:lvlJc w:val="right"/>
      <w:pPr>
        <w:pStyle w:val="999"/>
        <w:ind w:left="2520" w:hanging="420"/>
        <w:tabs>
          <w:tab w:val="num" w:pos="2520" w:leader="none"/>
        </w:tabs>
      </w:pPr>
    </w:lvl>
    <w:lvl w:ilvl="6">
      <w:start w:val="1"/>
      <w:numFmt w:val="decimal"/>
      <w:isLgl w:val="false"/>
      <w:suff w:val="tab"/>
      <w:lvlText w:val="%7."/>
      <w:lvlJc w:val="left"/>
      <w:pPr>
        <w:pStyle w:val="999"/>
        <w:ind w:left="2940" w:hanging="420"/>
        <w:tabs>
          <w:tab w:val="num" w:pos="2940" w:leader="none"/>
        </w:tabs>
      </w:pPr>
    </w:lvl>
    <w:lvl w:ilvl="7">
      <w:start w:val="1"/>
      <w:numFmt w:val="lowerLetter"/>
      <w:isLgl w:val="false"/>
      <w:suff w:val="tab"/>
      <w:lvlText w:val="%8)"/>
      <w:lvlJc w:val="left"/>
      <w:pPr>
        <w:pStyle w:val="999"/>
        <w:ind w:left="3360" w:hanging="420"/>
        <w:tabs>
          <w:tab w:val="num" w:pos="3360" w:leader="none"/>
        </w:tabs>
      </w:pPr>
    </w:lvl>
    <w:lvl w:ilvl="8">
      <w:start w:val="1"/>
      <w:numFmt w:val="lowerRoman"/>
      <w:isLgl w:val="false"/>
      <w:suff w:val="tab"/>
      <w:lvlText w:val="%9."/>
      <w:lvlJc w:val="right"/>
      <w:pPr>
        <w:pStyle w:val="999"/>
        <w:ind w:left="3780" w:hanging="420"/>
        <w:tabs>
          <w:tab w:val="num" w:pos="3780" w:leader="none"/>
        </w:tabs>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37"/>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36"/>
  </w:num>
  <w:num w:numId="16">
    <w:abstractNumId w:val="4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39"/>
  </w:num>
  <w:num w:numId="20">
    <w:abstractNumId w:val="3"/>
  </w:num>
  <w:num w:numId="21">
    <w:abstractNumId w:val="13"/>
  </w:num>
  <w:num w:numId="22">
    <w:abstractNumId w:val="33"/>
  </w:num>
  <w:num w:numId="23">
    <w:abstractNumId w:val="19"/>
  </w:num>
  <w:num w:numId="24">
    <w:abstractNumId w:val="32"/>
  </w:num>
  <w:num w:numId="25">
    <w:abstractNumId w:val="30"/>
  </w:num>
  <w:num w:numId="26">
    <w:abstractNumId w:val="22"/>
  </w:num>
  <w:num w:numId="27">
    <w:abstractNumId w:val="12"/>
  </w:num>
  <w:num w:numId="28">
    <w:abstractNumId w:val="3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6"/>
  </w:num>
  <w:num w:numId="32">
    <w:abstractNumId w:val="5"/>
  </w:num>
  <w:num w:numId="33">
    <w:abstractNumId w:val="16"/>
  </w:num>
  <w:num w:numId="34">
    <w:abstractNumId w:val="15"/>
  </w:num>
  <w:num w:numId="35">
    <w:abstractNumId w:val="44"/>
  </w:num>
  <w:num w:numId="36">
    <w:abstractNumId w:val="31"/>
  </w:num>
  <w:num w:numId="37">
    <w:abstractNumId w:val="23"/>
  </w:num>
  <w:num w:numId="38">
    <w:abstractNumId w:val="43"/>
  </w:num>
  <w:num w:numId="39">
    <w:abstractNumId w:val="41"/>
  </w:num>
  <w:num w:numId="40">
    <w:abstractNumId w:val="20"/>
  </w:num>
  <w:num w:numId="41">
    <w:abstractNumId w:val="28"/>
  </w:num>
  <w:num w:numId="42">
    <w:abstractNumId w:val="24"/>
  </w:num>
  <w:num w:numId="43">
    <w:abstractNumId w:val="10"/>
  </w:num>
  <w:num w:numId="44">
    <w:abstractNumId w:val="11"/>
  </w:num>
  <w:num w:numId="45">
    <w:abstractNumId w:val="14"/>
  </w:num>
  <w:num w:numId="46">
    <w:abstractNumId w:val="34"/>
  </w:num>
  <w:num w:numId="47">
    <w:abstractNumId w:val="0"/>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922"/>
    <w:next w:val="1922"/>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922"/>
    <w:next w:val="1922"/>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922"/>
    <w:next w:val="1922"/>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922"/>
    <w:next w:val="1922"/>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922"/>
    <w:next w:val="1922"/>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922"/>
    <w:next w:val="1922"/>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922"/>
    <w:next w:val="1922"/>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922"/>
    <w:next w:val="1922"/>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922"/>
    <w:next w:val="1922"/>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List Paragraph"/>
    <w:basedOn w:val="1922"/>
    <w:uiPriority w:val="34"/>
    <w:qFormat/>
    <w:pPr>
      <w:contextualSpacing/>
      <w:ind w:left="720"/>
    </w:pPr>
  </w:style>
  <w:style w:type="paragraph" w:styleId="850">
    <w:name w:val="No Spacing"/>
    <w:uiPriority w:val="1"/>
    <w:qFormat/>
    <w:pPr>
      <w:spacing w:before="0" w:after="0" w:line="240" w:lineRule="auto"/>
    </w:pPr>
  </w:style>
  <w:style w:type="character" w:styleId="851">
    <w:name w:val="Title Char"/>
    <w:link w:val="1235"/>
    <w:uiPriority w:val="10"/>
    <w:rPr>
      <w:sz w:val="48"/>
      <w:szCs w:val="48"/>
    </w:rPr>
  </w:style>
  <w:style w:type="paragraph" w:styleId="852">
    <w:name w:val="Subtitle"/>
    <w:basedOn w:val="1922"/>
    <w:next w:val="1922"/>
    <w:link w:val="853"/>
    <w:uiPriority w:val="11"/>
    <w:qFormat/>
    <w:pPr>
      <w:spacing w:before="200" w:after="200"/>
    </w:pPr>
    <w:rPr>
      <w:sz w:val="24"/>
      <w:szCs w:val="24"/>
    </w:rPr>
  </w:style>
  <w:style w:type="character" w:styleId="853">
    <w:name w:val="Subtitle Char"/>
    <w:link w:val="852"/>
    <w:uiPriority w:val="11"/>
    <w:rPr>
      <w:sz w:val="24"/>
      <w:szCs w:val="24"/>
    </w:rPr>
  </w:style>
  <w:style w:type="paragraph" w:styleId="854">
    <w:name w:val="Quote"/>
    <w:basedOn w:val="1922"/>
    <w:next w:val="1922"/>
    <w:link w:val="855"/>
    <w:uiPriority w:val="29"/>
    <w:qFormat/>
    <w:pPr>
      <w:ind w:left="720" w:right="720"/>
    </w:pPr>
    <w:rPr>
      <w:i/>
    </w:rPr>
  </w:style>
  <w:style w:type="character" w:styleId="855">
    <w:name w:val="Quote Char"/>
    <w:link w:val="854"/>
    <w:uiPriority w:val="29"/>
    <w:rPr>
      <w:i/>
    </w:rPr>
  </w:style>
  <w:style w:type="paragraph" w:styleId="856">
    <w:name w:val="Intense Quote"/>
    <w:basedOn w:val="1922"/>
    <w:next w:val="1922"/>
    <w:link w:val="8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name w:val="Intense Quote Char"/>
    <w:link w:val="856"/>
    <w:uiPriority w:val="30"/>
    <w:rPr>
      <w:i/>
    </w:rPr>
  </w:style>
  <w:style w:type="paragraph" w:styleId="858">
    <w:name w:val="Header"/>
    <w:basedOn w:val="1922"/>
    <w:link w:val="859"/>
    <w:uiPriority w:val="99"/>
    <w:unhideWhenUsed/>
    <w:pPr>
      <w:spacing w:after="0" w:line="240" w:lineRule="auto"/>
      <w:tabs>
        <w:tab w:val="center" w:pos="7143" w:leader="none"/>
        <w:tab w:val="right" w:pos="14287" w:leader="none"/>
      </w:tabs>
    </w:pPr>
  </w:style>
  <w:style w:type="character" w:styleId="859">
    <w:name w:val="Header Char"/>
    <w:link w:val="858"/>
    <w:uiPriority w:val="99"/>
  </w:style>
  <w:style w:type="paragraph" w:styleId="860">
    <w:name w:val="Footer"/>
    <w:basedOn w:val="1922"/>
    <w:link w:val="863"/>
    <w:uiPriority w:val="99"/>
    <w:unhideWhenUsed/>
    <w:pPr>
      <w:spacing w:after="0" w:line="240" w:lineRule="auto"/>
      <w:tabs>
        <w:tab w:val="center" w:pos="7143" w:leader="none"/>
        <w:tab w:val="right" w:pos="14287" w:leader="none"/>
      </w:tabs>
    </w:pPr>
  </w:style>
  <w:style w:type="character" w:styleId="861">
    <w:name w:val="Footer Char"/>
    <w:link w:val="860"/>
    <w:uiPriority w:val="99"/>
  </w:style>
  <w:style w:type="paragraph" w:styleId="862">
    <w:name w:val="Caption"/>
    <w:basedOn w:val="1922"/>
    <w:next w:val="1922"/>
    <w:uiPriority w:val="35"/>
    <w:semiHidden/>
    <w:unhideWhenUsed/>
    <w:qFormat/>
    <w:pPr>
      <w:spacing w:line="276" w:lineRule="auto"/>
    </w:pPr>
    <w:rPr>
      <w:b/>
      <w:bCs/>
      <w:color w:val="4f81bd" w:themeColor="accent1"/>
      <w:sz w:val="18"/>
      <w:szCs w:val="18"/>
    </w:rPr>
  </w:style>
  <w:style w:type="character" w:styleId="863">
    <w:name w:val="Caption Char"/>
    <w:basedOn w:val="862"/>
    <w:link w:val="860"/>
    <w:uiPriority w:val="99"/>
  </w:style>
  <w:style w:type="table" w:styleId="8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0">
    <w:name w:val="Hyperlink"/>
    <w:uiPriority w:val="99"/>
    <w:unhideWhenUsed/>
    <w:rPr>
      <w:color w:val="0000ff" w:themeColor="hyperlink"/>
      <w:u w:val="single"/>
    </w:rPr>
  </w:style>
  <w:style w:type="paragraph" w:styleId="991">
    <w:name w:val="footnote text"/>
    <w:basedOn w:val="1922"/>
    <w:link w:val="992"/>
    <w:uiPriority w:val="99"/>
    <w:semiHidden/>
    <w:unhideWhenUsed/>
    <w:pPr>
      <w:spacing w:after="40" w:line="240" w:lineRule="auto"/>
    </w:pPr>
    <w:rPr>
      <w:sz w:val="18"/>
    </w:rPr>
  </w:style>
  <w:style w:type="character" w:styleId="992">
    <w:name w:val="Footnote Text Char"/>
    <w:link w:val="991"/>
    <w:uiPriority w:val="99"/>
    <w:rPr>
      <w:sz w:val="18"/>
    </w:rPr>
  </w:style>
  <w:style w:type="character" w:styleId="993">
    <w:name w:val="footnote reference"/>
    <w:uiPriority w:val="99"/>
    <w:unhideWhenUsed/>
    <w:rPr>
      <w:vertAlign w:val="superscript"/>
    </w:rPr>
  </w:style>
  <w:style w:type="paragraph" w:styleId="994">
    <w:name w:val="endnote text"/>
    <w:basedOn w:val="1922"/>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uiPriority w:val="99"/>
    <w:semiHidden/>
    <w:unhideWhenUsed/>
    <w:rPr>
      <w:vertAlign w:val="superscript"/>
    </w:rPr>
  </w:style>
  <w:style w:type="paragraph" w:styleId="997">
    <w:name w:val="TOC Heading"/>
    <w:uiPriority w:val="39"/>
    <w:unhideWhenUsed/>
  </w:style>
  <w:style w:type="paragraph" w:styleId="998">
    <w:name w:val="table of figures"/>
    <w:basedOn w:val="1922"/>
    <w:next w:val="1922"/>
    <w:uiPriority w:val="99"/>
    <w:unhideWhenUsed/>
    <w:pPr>
      <w:spacing w:after="0" w:afterAutospacing="0"/>
    </w:pPr>
  </w:style>
  <w:style w:type="paragraph" w:styleId="999">
    <w:name w:val="Normal"/>
    <w:next w:val="999"/>
    <w:link w:val="999"/>
    <w:qFormat/>
    <w:pPr>
      <w:jc w:val="both"/>
      <w:widowControl w:val="off"/>
    </w:pPr>
    <w:rPr>
      <w:sz w:val="21"/>
      <w:szCs w:val="24"/>
      <w:lang w:val="en-US" w:eastAsia="zh-CN" w:bidi="ar-SA"/>
    </w:rPr>
  </w:style>
  <w:style w:type="paragraph" w:styleId="1000">
    <w:name w:val="标题 1"/>
    <w:basedOn w:val="999"/>
    <w:next w:val="999"/>
    <w:link w:val="1014"/>
    <w:qFormat/>
    <w:pPr>
      <w:jc w:val="left"/>
      <w:keepLines/>
      <w:keepNext/>
      <w:spacing w:before="340" w:after="330" w:line="578" w:lineRule="atLeast"/>
      <w:outlineLvl w:val="0"/>
    </w:pPr>
    <w:rPr>
      <w:b/>
      <w:bCs/>
      <w:sz w:val="44"/>
      <w:szCs w:val="44"/>
    </w:rPr>
  </w:style>
  <w:style w:type="paragraph" w:styleId="1001">
    <w:name w:val="标题 2"/>
    <w:basedOn w:val="999"/>
    <w:next w:val="999"/>
    <w:link w:val="1015"/>
    <w:qFormat/>
    <w:pPr>
      <w:numPr>
        <w:ilvl w:val="1"/>
        <w:numId w:val="1"/>
      </w:numPr>
      <w:keepLines/>
      <w:keepNext/>
      <w:tabs>
        <w:tab w:val="left" w:pos="0" w:leader="none"/>
      </w:tabs>
      <w:outlineLvl w:val="1"/>
    </w:pPr>
  </w:style>
  <w:style w:type="paragraph" w:styleId="1002">
    <w:name w:val="标题 3"/>
    <w:basedOn w:val="999"/>
    <w:next w:val="999"/>
    <w:link w:val="1016"/>
    <w:qFormat/>
    <w:pPr>
      <w:keepLines/>
      <w:keepNext/>
      <w:spacing w:before="260" w:after="260" w:line="416" w:lineRule="auto"/>
      <w:outlineLvl w:val="2"/>
    </w:pPr>
    <w:rPr>
      <w:b/>
      <w:bCs/>
      <w:sz w:val="32"/>
      <w:szCs w:val="32"/>
    </w:rPr>
  </w:style>
  <w:style w:type="paragraph" w:styleId="1003">
    <w:name w:val="标题 4"/>
    <w:basedOn w:val="999"/>
    <w:next w:val="999"/>
    <w:link w:val="1017"/>
    <w:qFormat/>
    <w:pPr>
      <w:keepLines/>
      <w:keepNext/>
      <w:spacing w:before="280" w:after="290" w:line="376" w:lineRule="auto"/>
      <w:outlineLvl w:val="3"/>
    </w:pPr>
    <w:rPr>
      <w:rFonts w:ascii="隶书" w:hAnsi="隶书" w:eastAsia="MingLiU"/>
      <w:b/>
      <w:bCs/>
      <w:sz w:val="28"/>
      <w:szCs w:val="28"/>
    </w:rPr>
  </w:style>
  <w:style w:type="paragraph" w:styleId="1004">
    <w:name w:val="标题 5"/>
    <w:basedOn w:val="999"/>
    <w:next w:val="999"/>
    <w:link w:val="1018"/>
    <w:qFormat/>
    <w:pPr>
      <w:jc w:val="left"/>
      <w:keepLines/>
      <w:keepNext/>
      <w:spacing w:before="280" w:after="290" w:line="376" w:lineRule="auto"/>
      <w:outlineLvl w:val="4"/>
    </w:pPr>
    <w:rPr>
      <w:rFonts w:ascii="FuturaA Bk BT"/>
      <w:b/>
      <w:bCs/>
      <w:sz w:val="28"/>
      <w:szCs w:val="28"/>
    </w:rPr>
  </w:style>
  <w:style w:type="paragraph" w:styleId="1005">
    <w:name w:val="标题 6"/>
    <w:basedOn w:val="999"/>
    <w:next w:val="999"/>
    <w:link w:val="1019"/>
    <w:qFormat/>
    <w:pPr>
      <w:jc w:val="left"/>
      <w:keepLines/>
      <w:keepNext/>
      <w:spacing w:before="240" w:after="64" w:line="320" w:lineRule="auto"/>
      <w:outlineLvl w:val="5"/>
    </w:pPr>
    <w:rPr>
      <w:rFonts w:ascii="隶书" w:hAnsi="隶书" w:eastAsia="MingLiU"/>
      <w:b/>
      <w:bCs/>
      <w:sz w:val="24"/>
    </w:rPr>
  </w:style>
  <w:style w:type="paragraph" w:styleId="1006">
    <w:name w:val="标题 7"/>
    <w:basedOn w:val="999"/>
    <w:next w:val="999"/>
    <w:link w:val="1020"/>
    <w:qFormat/>
    <w:pPr>
      <w:numPr>
        <w:ilvl w:val="6"/>
        <w:numId w:val="2"/>
      </w:numPr>
      <w:tabs>
        <w:tab w:val="left" w:pos="-385" w:leader="none"/>
      </w:tabs>
      <w:outlineLvl w:val="6"/>
    </w:pPr>
  </w:style>
  <w:style w:type="paragraph" w:styleId="1007">
    <w:name w:val="标题 8"/>
    <w:basedOn w:val="999"/>
    <w:next w:val="999"/>
    <w:link w:val="1021"/>
    <w:qFormat/>
    <w:pPr>
      <w:jc w:val="left"/>
      <w:keepLines/>
      <w:keepNext/>
      <w:spacing w:before="240" w:after="64" w:line="320" w:lineRule="auto"/>
      <w:outlineLvl w:val="7"/>
    </w:pPr>
    <w:rPr>
      <w:rFonts w:ascii="隶书" w:hAnsi="隶书" w:eastAsia="MingLiU"/>
      <w:sz w:val="24"/>
    </w:rPr>
  </w:style>
  <w:style w:type="paragraph" w:styleId="1008">
    <w:name w:val="标题 9"/>
    <w:basedOn w:val="999"/>
    <w:next w:val="999"/>
    <w:link w:val="1022"/>
    <w:qFormat/>
    <w:pPr>
      <w:jc w:val="left"/>
      <w:keepLines/>
      <w:keepNext/>
      <w:spacing w:before="240" w:after="64" w:line="320" w:lineRule="auto"/>
      <w:outlineLvl w:val="8"/>
    </w:pPr>
    <w:rPr>
      <w:rFonts w:ascii="隶书" w:hAnsi="隶书" w:eastAsia="MingLiU"/>
      <w:szCs w:val="21"/>
    </w:rPr>
  </w:style>
  <w:style w:type="character" w:styleId="1009">
    <w:name w:val="默认段落字体"/>
    <w:next w:val="1009"/>
    <w:link w:val="999"/>
  </w:style>
  <w:style w:type="table" w:styleId="1010">
    <w:name w:val="普通表格"/>
    <w:next w:val="1010"/>
    <w:link w:val="999"/>
    <w:semiHidden/>
    <w:tblPr/>
  </w:style>
  <w:style w:type="numbering" w:styleId="1011">
    <w:name w:val="无列表"/>
    <w:next w:val="1011"/>
    <w:link w:val="999"/>
    <w:uiPriority w:val="99"/>
    <w:semiHidden/>
    <w:unhideWhenUsed/>
  </w:style>
  <w:style w:type="paragraph" w:styleId="1012">
    <w:name w:val="宏文本"/>
    <w:next w:val="1012"/>
    <w:link w:val="101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1013">
    <w:name w:val="宏文本 字符"/>
    <w:next w:val="1013"/>
    <w:link w:val="1012"/>
    <w:rPr>
      <w:rFonts w:ascii="文鼎CS仿宋体" w:hAnsi="文鼎CS仿宋体" w:eastAsia="Cambria" w:cs="文鼎CS仿宋体"/>
      <w:sz w:val="24"/>
      <w:szCs w:val="24"/>
      <w:lang w:val="en-US" w:eastAsia="zh-CN" w:bidi="ar-SA"/>
    </w:rPr>
  </w:style>
  <w:style w:type="character" w:styleId="1014">
    <w:name w:val="标题 1 字符"/>
    <w:next w:val="1014"/>
    <w:link w:val="1000"/>
    <w:qFormat/>
    <w:rPr>
      <w:b/>
      <w:bCs/>
      <w:sz w:val="44"/>
      <w:szCs w:val="44"/>
    </w:rPr>
  </w:style>
  <w:style w:type="character" w:styleId="1015">
    <w:name w:val="标题 2 字符1"/>
    <w:next w:val="1015"/>
    <w:link w:val="1001"/>
    <w:qFormat/>
    <w:rPr>
      <w:sz w:val="21"/>
      <w:szCs w:val="24"/>
    </w:rPr>
  </w:style>
  <w:style w:type="character" w:styleId="1016">
    <w:name w:val="标题 3 字符1"/>
    <w:next w:val="1016"/>
    <w:link w:val="1002"/>
    <w:rPr>
      <w:b/>
      <w:bCs/>
      <w:sz w:val="32"/>
      <w:szCs w:val="32"/>
    </w:rPr>
  </w:style>
  <w:style w:type="character" w:styleId="1017">
    <w:name w:val="标题 4 字符"/>
    <w:next w:val="1017"/>
    <w:link w:val="1003"/>
    <w:qFormat/>
    <w:rPr>
      <w:rFonts w:ascii="隶书" w:hAnsi="隶书" w:eastAsia="MingLiU"/>
      <w:b/>
      <w:bCs/>
      <w:sz w:val="28"/>
      <w:szCs w:val="28"/>
    </w:rPr>
  </w:style>
  <w:style w:type="character" w:styleId="1018">
    <w:name w:val="标题 5 字符"/>
    <w:next w:val="1018"/>
    <w:link w:val="1004"/>
    <w:qFormat/>
    <w:rPr>
      <w:rFonts w:ascii="FuturaA Bk BT"/>
      <w:b/>
      <w:bCs/>
      <w:sz w:val="28"/>
      <w:szCs w:val="28"/>
    </w:rPr>
  </w:style>
  <w:style w:type="character" w:styleId="1019">
    <w:name w:val="标题 6 字符"/>
    <w:next w:val="1019"/>
    <w:link w:val="1005"/>
    <w:qFormat/>
    <w:rPr>
      <w:rFonts w:ascii="隶书" w:hAnsi="隶书" w:eastAsia="MingLiU"/>
      <w:b/>
      <w:bCs/>
      <w:sz w:val="24"/>
      <w:szCs w:val="24"/>
    </w:rPr>
  </w:style>
  <w:style w:type="character" w:styleId="1020">
    <w:name w:val="标题 7 字符"/>
    <w:next w:val="1020"/>
    <w:link w:val="1006"/>
    <w:qFormat/>
    <w:rPr>
      <w:sz w:val="21"/>
      <w:szCs w:val="24"/>
    </w:rPr>
  </w:style>
  <w:style w:type="character" w:styleId="1021">
    <w:name w:val="标题 8 字符"/>
    <w:next w:val="1021"/>
    <w:link w:val="1007"/>
    <w:qFormat/>
    <w:rPr>
      <w:rFonts w:ascii="隶书" w:hAnsi="隶书" w:eastAsia="MingLiU"/>
      <w:sz w:val="24"/>
      <w:szCs w:val="24"/>
    </w:rPr>
  </w:style>
  <w:style w:type="character" w:styleId="1022">
    <w:name w:val="标题 9 字符1"/>
    <w:next w:val="1022"/>
    <w:link w:val="1008"/>
    <w:rPr>
      <w:rFonts w:ascii="隶书" w:hAnsi="隶书" w:eastAsia="MingLiU"/>
      <w:sz w:val="21"/>
      <w:szCs w:val="21"/>
    </w:rPr>
  </w:style>
  <w:style w:type="paragraph" w:styleId="1023">
    <w:name w:val="列表 3"/>
    <w:basedOn w:val="999"/>
    <w:next w:val="1023"/>
    <w:link w:val="999"/>
    <w:uiPriority w:val="99"/>
    <w:qFormat/>
    <w:pPr>
      <w:ind w:left="100" w:hanging="200"/>
      <w:spacing w:before="40" w:after="40" w:line="300" w:lineRule="auto"/>
    </w:pPr>
    <w:rPr>
      <w:sz w:val="24"/>
    </w:rPr>
  </w:style>
  <w:style w:type="paragraph" w:styleId="1024">
    <w:name w:val="toc 7"/>
    <w:basedOn w:val="999"/>
    <w:next w:val="999"/>
    <w:link w:val="999"/>
    <w:uiPriority w:val="39"/>
    <w:unhideWhenUsed/>
    <w:qFormat/>
    <w:pPr>
      <w:ind w:left="2520"/>
    </w:pPr>
    <w:rPr>
      <w:rFonts w:ascii="等线" w:hAnsi="等线" w:eastAsia="等线" w:cs="Times New Roman"/>
      <w:szCs w:val="22"/>
    </w:rPr>
  </w:style>
  <w:style w:type="paragraph" w:styleId="1025">
    <w:name w:val="列表编号 2"/>
    <w:basedOn w:val="999"/>
    <w:next w:val="1025"/>
    <w:link w:val="999"/>
    <w:pPr>
      <w:ind w:left="780" w:hanging="360"/>
      <w:spacing w:line="360" w:lineRule="auto"/>
      <w:tabs>
        <w:tab w:val="left" w:pos="780" w:leader="none"/>
      </w:tabs>
    </w:pPr>
    <w:rPr>
      <w:sz w:val="24"/>
    </w:rPr>
  </w:style>
  <w:style w:type="paragraph" w:styleId="1026">
    <w:name w:val="引文目录"/>
    <w:basedOn w:val="999"/>
    <w:next w:val="999"/>
    <w:link w:val="999"/>
    <w:pPr>
      <w:ind w:left="420"/>
      <w:spacing w:line="360" w:lineRule="auto"/>
    </w:pPr>
    <w:rPr>
      <w:sz w:val="24"/>
    </w:rPr>
  </w:style>
  <w:style w:type="paragraph" w:styleId="1027">
    <w:name w:val="注释标题"/>
    <w:basedOn w:val="999"/>
    <w:next w:val="999"/>
    <w:link w:val="1028"/>
    <w:pPr>
      <w:ind w:firstLine="420"/>
      <w:jc w:val="center"/>
      <w:spacing w:before="40" w:after="40" w:line="300" w:lineRule="auto"/>
    </w:pPr>
    <w:rPr>
      <w:rFonts w:ascii="Cambria" w:eastAsia="Cambria"/>
      <w:sz w:val="24"/>
    </w:rPr>
  </w:style>
  <w:style w:type="character" w:styleId="1028">
    <w:name w:val="注释标题 字符"/>
    <w:next w:val="1028"/>
    <w:link w:val="1027"/>
    <w:rPr>
      <w:rFonts w:ascii="Cambria" w:eastAsia="Cambria"/>
      <w:sz w:val="24"/>
      <w:szCs w:val="24"/>
    </w:rPr>
  </w:style>
  <w:style w:type="paragraph" w:styleId="1029">
    <w:name w:val="列表项目符号 4"/>
    <w:basedOn w:val="999"/>
    <w:next w:val="1029"/>
    <w:link w:val="999"/>
    <w:qFormat/>
    <w:pPr>
      <w:numPr>
        <w:ilvl w:val="0"/>
        <w:numId w:val="3"/>
      </w:numPr>
      <w:tabs>
        <w:tab w:val="left" w:pos="536" w:leader="none"/>
        <w:tab w:val="left" w:pos="1620" w:leader="none"/>
      </w:tabs>
    </w:pPr>
  </w:style>
  <w:style w:type="paragraph" w:styleId="1030">
    <w:name w:val="索引 8"/>
    <w:basedOn w:val="999"/>
    <w:next w:val="999"/>
    <w:link w:val="999"/>
    <w:pPr>
      <w:ind w:left="1400"/>
      <w:spacing w:line="360" w:lineRule="auto"/>
    </w:pPr>
    <w:rPr>
      <w:sz w:val="24"/>
    </w:rPr>
  </w:style>
  <w:style w:type="paragraph" w:styleId="1031">
    <w:name w:val="电子邮件签名"/>
    <w:basedOn w:val="999"/>
    <w:next w:val="1031"/>
    <w:link w:val="1032"/>
    <w:pPr>
      <w:spacing w:line="360" w:lineRule="auto"/>
    </w:pPr>
    <w:rPr>
      <w:rFonts w:ascii="Cambria" w:eastAsia="Cambria"/>
      <w:sz w:val="24"/>
    </w:rPr>
  </w:style>
  <w:style w:type="character" w:styleId="1032">
    <w:name w:val="电子邮件签名 字符"/>
    <w:next w:val="1032"/>
    <w:link w:val="1031"/>
    <w:rPr>
      <w:rFonts w:ascii="Cambria" w:eastAsia="Cambria"/>
      <w:sz w:val="24"/>
      <w:szCs w:val="24"/>
    </w:rPr>
  </w:style>
  <w:style w:type="paragraph" w:styleId="1033">
    <w:name w:val="列表编号"/>
    <w:basedOn w:val="999"/>
    <w:next w:val="1033"/>
    <w:link w:val="999"/>
    <w:pPr>
      <w:ind w:left="454" w:hanging="284"/>
      <w:jc w:val="left"/>
      <w:spacing w:after="50"/>
      <w:widowControl/>
      <w:tabs>
        <w:tab w:val="left" w:pos="454" w:leader="none"/>
        <w:tab w:val="left" w:pos="720" w:leader="none"/>
      </w:tabs>
    </w:pPr>
    <w:rPr>
      <w:sz w:val="24"/>
      <w:szCs w:val="20"/>
    </w:rPr>
  </w:style>
  <w:style w:type="paragraph" w:styleId="1034">
    <w:name w:val="正文缩进"/>
    <w:basedOn w:val="999"/>
    <w:next w:val="1034"/>
    <w:link w:val="1035"/>
    <w:qFormat/>
    <w:pPr>
      <w:ind w:firstLine="482"/>
    </w:pPr>
  </w:style>
  <w:style w:type="character" w:styleId="1035">
    <w:name w:val="正文缩进 字符"/>
    <w:next w:val="1035"/>
    <w:link w:val="1034"/>
    <w:rPr>
      <w:sz w:val="21"/>
      <w:szCs w:val="24"/>
    </w:rPr>
  </w:style>
  <w:style w:type="paragraph" w:styleId="1036">
    <w:name w:val="题注"/>
    <w:basedOn w:val="999"/>
    <w:next w:val="999"/>
    <w:link w:val="1037"/>
    <w:qFormat/>
    <w:pPr>
      <w:spacing w:before="152" w:after="160"/>
    </w:pPr>
    <w:rPr>
      <w:rFonts w:ascii="隶书" w:hAnsi="隶书" w:eastAsia="MingLiU"/>
      <w:sz w:val="20"/>
      <w:szCs w:val="20"/>
    </w:rPr>
  </w:style>
  <w:style w:type="character" w:styleId="1037">
    <w:name w:val="题注 字符"/>
    <w:next w:val="1037"/>
    <w:link w:val="1036"/>
    <w:rPr>
      <w:rFonts w:ascii="隶书" w:hAnsi="隶书" w:eastAsia="MingLiU"/>
    </w:rPr>
  </w:style>
  <w:style w:type="paragraph" w:styleId="1038">
    <w:name w:val="索引 5"/>
    <w:basedOn w:val="999"/>
    <w:next w:val="999"/>
    <w:link w:val="999"/>
    <w:pPr>
      <w:ind w:left="800"/>
      <w:spacing w:line="360" w:lineRule="auto"/>
    </w:pPr>
    <w:rPr>
      <w:sz w:val="24"/>
    </w:rPr>
  </w:style>
  <w:style w:type="paragraph" w:styleId="1039">
    <w:name w:val="列表项目符号"/>
    <w:basedOn w:val="999"/>
    <w:next w:val="1039"/>
    <w:link w:val="999"/>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40">
    <w:name w:val="收信人地址"/>
    <w:basedOn w:val="999"/>
    <w:next w:val="1040"/>
    <w:link w:val="999"/>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41">
    <w:name w:val="文档结构图"/>
    <w:basedOn w:val="999"/>
    <w:next w:val="1041"/>
    <w:link w:val="1042"/>
    <w:qFormat/>
    <w:pPr>
      <w:shd w:val="clear" w:color="auto" w:fill="000080"/>
    </w:pPr>
  </w:style>
  <w:style w:type="character" w:styleId="1042">
    <w:name w:val="文档结构图 字符"/>
    <w:next w:val="1042"/>
    <w:link w:val="1041"/>
    <w:qFormat/>
    <w:rPr>
      <w:sz w:val="21"/>
      <w:szCs w:val="24"/>
      <w:shd w:val="clear" w:color="auto" w:fill="000080"/>
    </w:rPr>
  </w:style>
  <w:style w:type="paragraph" w:styleId="1043">
    <w:name w:val="引文目录标题"/>
    <w:basedOn w:val="999"/>
    <w:next w:val="999"/>
    <w:link w:val="999"/>
    <w:pPr>
      <w:spacing w:before="120"/>
    </w:pPr>
    <w:rPr>
      <w:rFonts w:ascii="隶书" w:hAnsi="隶书" w:cs="隶书"/>
      <w:sz w:val="24"/>
    </w:rPr>
  </w:style>
  <w:style w:type="paragraph" w:styleId="1044">
    <w:name w:val="批注文字"/>
    <w:basedOn w:val="999"/>
    <w:next w:val="1044"/>
    <w:link w:val="1045"/>
    <w:qFormat/>
    <w:pPr>
      <w:jc w:val="left"/>
    </w:pPr>
    <w:rPr>
      <w:rFonts w:ascii="FuturaA Bk BT"/>
      <w:sz w:val="20"/>
      <w:szCs w:val="20"/>
    </w:rPr>
  </w:style>
  <w:style w:type="character" w:styleId="1045">
    <w:name w:val="批注文字 字符1"/>
    <w:next w:val="1045"/>
    <w:link w:val="1044"/>
    <w:qFormat/>
    <w:rPr>
      <w:rFonts w:ascii="FuturaA Bk BT"/>
    </w:rPr>
  </w:style>
  <w:style w:type="paragraph" w:styleId="1046">
    <w:name w:val="索引 6"/>
    <w:basedOn w:val="999"/>
    <w:next w:val="999"/>
    <w:link w:val="999"/>
    <w:pPr>
      <w:ind w:left="1000"/>
      <w:spacing w:line="360" w:lineRule="auto"/>
    </w:pPr>
    <w:rPr>
      <w:sz w:val="24"/>
    </w:rPr>
  </w:style>
  <w:style w:type="paragraph" w:styleId="1047">
    <w:name w:val="称呼"/>
    <w:basedOn w:val="999"/>
    <w:next w:val="999"/>
    <w:link w:val="1048"/>
    <w:pPr>
      <w:spacing w:line="360" w:lineRule="auto"/>
    </w:pPr>
    <w:rPr>
      <w:rFonts w:ascii="Cambria" w:eastAsia="Cambria"/>
      <w:sz w:val="24"/>
    </w:rPr>
  </w:style>
  <w:style w:type="character" w:styleId="1048">
    <w:name w:val="称呼 字符"/>
    <w:next w:val="1048"/>
    <w:link w:val="1047"/>
    <w:rPr>
      <w:rFonts w:ascii="Cambria" w:eastAsia="Cambria"/>
      <w:sz w:val="24"/>
      <w:szCs w:val="24"/>
    </w:rPr>
  </w:style>
  <w:style w:type="paragraph" w:styleId="1049">
    <w:name w:val="正文文本 3"/>
    <w:basedOn w:val="999"/>
    <w:next w:val="1049"/>
    <w:link w:val="1050"/>
    <w:qFormat/>
    <w:pPr>
      <w:spacing w:before="50" w:after="50"/>
    </w:pPr>
    <w:rPr>
      <w:rFonts w:ascii="Cambria" w:hAnsi="FuturaA Bk BT" w:eastAsia="Cambria"/>
      <w:b/>
      <w:bCs/>
      <w:sz w:val="24"/>
    </w:rPr>
  </w:style>
  <w:style w:type="character" w:styleId="1050">
    <w:name w:val="正文文本 3 字符"/>
    <w:next w:val="1050"/>
    <w:link w:val="1049"/>
    <w:qFormat/>
    <w:rPr>
      <w:rFonts w:ascii="Cambria" w:hAnsi="FuturaA Bk BT" w:eastAsia="Cambria"/>
      <w:b/>
      <w:bCs/>
      <w:sz w:val="24"/>
      <w:szCs w:val="24"/>
    </w:rPr>
  </w:style>
  <w:style w:type="paragraph" w:styleId="1051">
    <w:name w:val="结束语"/>
    <w:basedOn w:val="999"/>
    <w:next w:val="1051"/>
    <w:link w:val="1052"/>
    <w:pPr>
      <w:ind w:left="100" w:firstLine="420"/>
      <w:spacing w:before="40" w:after="40" w:line="300" w:lineRule="auto"/>
    </w:pPr>
    <w:rPr>
      <w:rFonts w:ascii="Cambria" w:eastAsia="Cambria"/>
      <w:sz w:val="24"/>
    </w:rPr>
  </w:style>
  <w:style w:type="character" w:styleId="1052">
    <w:name w:val="结束语 字符"/>
    <w:next w:val="1052"/>
    <w:link w:val="1051"/>
    <w:rPr>
      <w:rFonts w:ascii="Cambria" w:eastAsia="Cambria"/>
      <w:sz w:val="24"/>
      <w:szCs w:val="24"/>
    </w:rPr>
  </w:style>
  <w:style w:type="paragraph" w:styleId="1053">
    <w:name w:val="列表项目符号 3"/>
    <w:basedOn w:val="999"/>
    <w:next w:val="1053"/>
    <w:link w:val="999"/>
    <w:pPr>
      <w:ind w:left="1200" w:hanging="360"/>
      <w:spacing w:line="360" w:lineRule="auto"/>
      <w:tabs>
        <w:tab w:val="left" w:pos="1200" w:leader="none"/>
      </w:tabs>
    </w:pPr>
    <w:rPr>
      <w:sz w:val="24"/>
    </w:rPr>
  </w:style>
  <w:style w:type="paragraph" w:styleId="1054">
    <w:name w:val="正文文本"/>
    <w:basedOn w:val="999"/>
    <w:next w:val="999"/>
    <w:link w:val="1055"/>
    <w:uiPriority w:val="99"/>
    <w:qFormat/>
    <w:pPr>
      <w:jc w:val="center"/>
    </w:pPr>
    <w:rPr>
      <w:rFonts w:ascii="宋体" w:hAnsi="宋体"/>
      <w:b/>
      <w:bCs/>
      <w:sz w:val="28"/>
    </w:rPr>
  </w:style>
  <w:style w:type="character" w:styleId="1055">
    <w:name w:val="正文文本 字符1"/>
    <w:next w:val="1055"/>
    <w:link w:val="1054"/>
    <w:uiPriority w:val="99"/>
    <w:qFormat/>
    <w:rPr>
      <w:rFonts w:ascii="宋体" w:hAnsi="宋体"/>
      <w:b/>
      <w:bCs/>
      <w:sz w:val="28"/>
      <w:szCs w:val="24"/>
    </w:rPr>
  </w:style>
  <w:style w:type="paragraph" w:styleId="1056">
    <w:name w:val="正文文本缩进"/>
    <w:basedOn w:val="999"/>
    <w:next w:val="1058"/>
    <w:link w:val="1057"/>
    <w:uiPriority w:val="99"/>
    <w:qFormat/>
    <w:pPr>
      <w:ind w:left="420"/>
      <w:spacing w:after="120"/>
    </w:pPr>
  </w:style>
  <w:style w:type="character" w:styleId="1057">
    <w:name w:val="正文文本缩进 字符1"/>
    <w:next w:val="1057"/>
    <w:link w:val="1056"/>
    <w:uiPriority w:val="99"/>
    <w:qFormat/>
    <w:rPr>
      <w:sz w:val="21"/>
      <w:szCs w:val="24"/>
    </w:rPr>
  </w:style>
  <w:style w:type="paragraph" w:styleId="1058">
    <w:name w:val="寄信人地址"/>
    <w:basedOn w:val="999"/>
    <w:next w:val="1058"/>
    <w:link w:val="999"/>
    <w:unhideWhenUsed/>
    <w:qFormat/>
    <w:rPr>
      <w:rFonts w:ascii="Arial" w:hAnsi="Arial"/>
    </w:rPr>
  </w:style>
  <w:style w:type="paragraph" w:styleId="1059">
    <w:name w:val="列表编号 3"/>
    <w:basedOn w:val="999"/>
    <w:next w:val="1059"/>
    <w:link w:val="999"/>
    <w:pPr>
      <w:ind w:firstLine="288"/>
      <w:tabs>
        <w:tab w:val="left" w:pos="0" w:leader="none"/>
      </w:tabs>
    </w:pPr>
  </w:style>
  <w:style w:type="paragraph" w:styleId="1060">
    <w:name w:val="列表 2"/>
    <w:basedOn w:val="999"/>
    <w:next w:val="1060"/>
    <w:link w:val="999"/>
    <w:pPr>
      <w:ind w:left="100" w:hanging="200"/>
    </w:pPr>
    <w:rPr>
      <w:sz w:val="28"/>
    </w:rPr>
  </w:style>
  <w:style w:type="paragraph" w:styleId="1061">
    <w:name w:val="列表接续"/>
    <w:basedOn w:val="999"/>
    <w:next w:val="1061"/>
    <w:link w:val="999"/>
    <w:pPr>
      <w:ind w:left="420"/>
      <w:spacing w:after="120" w:line="360" w:lineRule="auto"/>
    </w:pPr>
    <w:rPr>
      <w:sz w:val="24"/>
    </w:rPr>
  </w:style>
  <w:style w:type="paragraph" w:styleId="1062">
    <w:name w:val="文本块"/>
    <w:basedOn w:val="999"/>
    <w:next w:val="1062"/>
    <w:link w:val="999"/>
    <w:uiPriority w:val="99"/>
    <w:qFormat/>
    <w:pPr>
      <w:ind w:left="1440" w:right="1440"/>
      <w:spacing w:after="120"/>
    </w:pPr>
    <w:rPr>
      <w:sz w:val="24"/>
      <w:szCs w:val="20"/>
    </w:rPr>
  </w:style>
  <w:style w:type="paragraph" w:styleId="1063">
    <w:name w:val="列表项目符号 2"/>
    <w:basedOn w:val="999"/>
    <w:next w:val="1063"/>
    <w:link w:val="999"/>
    <w:pPr>
      <w:ind w:left="482" w:hanging="482"/>
      <w:jc w:val="left"/>
      <w:spacing w:line="360" w:lineRule="auto"/>
      <w:tabs>
        <w:tab w:val="left" w:pos="360" w:leader="none"/>
        <w:tab w:val="left" w:pos="1191" w:leader="none"/>
      </w:tabs>
    </w:pPr>
    <w:rPr>
      <w:b/>
      <w:bCs/>
      <w:sz w:val="24"/>
      <w:szCs w:val="32"/>
    </w:rPr>
  </w:style>
  <w:style w:type="paragraph" w:styleId="1064">
    <w:name w:val="HTML 地址"/>
    <w:basedOn w:val="999"/>
    <w:next w:val="1064"/>
    <w:link w:val="1065"/>
    <w:pPr>
      <w:ind w:firstLine="420"/>
      <w:spacing w:line="300" w:lineRule="auto"/>
    </w:pPr>
    <w:rPr>
      <w:rFonts w:ascii="Cambria" w:eastAsia="Cambria"/>
      <w:i/>
      <w:iCs/>
      <w:sz w:val="24"/>
    </w:rPr>
  </w:style>
  <w:style w:type="character" w:styleId="1065">
    <w:name w:val="HTML 地址 字符"/>
    <w:next w:val="1065"/>
    <w:link w:val="1064"/>
    <w:rPr>
      <w:rFonts w:ascii="Cambria" w:eastAsia="Cambria"/>
      <w:i/>
      <w:iCs/>
      <w:sz w:val="24"/>
      <w:szCs w:val="24"/>
    </w:rPr>
  </w:style>
  <w:style w:type="paragraph" w:styleId="1066">
    <w:name w:val="索引 4"/>
    <w:basedOn w:val="999"/>
    <w:next w:val="999"/>
    <w:link w:val="999"/>
    <w:qFormat/>
    <w:pPr>
      <w:ind w:left="600"/>
      <w:spacing w:line="360" w:lineRule="auto"/>
    </w:pPr>
    <w:rPr>
      <w:sz w:val="24"/>
    </w:rPr>
  </w:style>
  <w:style w:type="paragraph" w:styleId="1067">
    <w:name w:val="toc 5"/>
    <w:basedOn w:val="999"/>
    <w:next w:val="999"/>
    <w:link w:val="999"/>
    <w:uiPriority w:val="39"/>
    <w:unhideWhenUsed/>
    <w:qFormat/>
    <w:pPr>
      <w:ind w:left="1680"/>
    </w:pPr>
    <w:rPr>
      <w:rFonts w:ascii="等线" w:hAnsi="等线" w:eastAsia="等线" w:cs="Times New Roman"/>
      <w:szCs w:val="22"/>
    </w:rPr>
  </w:style>
  <w:style w:type="paragraph" w:styleId="1068">
    <w:name w:val="toc 3"/>
    <w:basedOn w:val="999"/>
    <w:next w:val="999"/>
    <w:link w:val="999"/>
    <w:uiPriority w:val="39"/>
    <w:unhideWhenUsed/>
    <w:qFormat/>
    <w:pPr>
      <w:ind w:left="840"/>
      <w:jc w:val="left"/>
    </w:pPr>
    <w:rPr>
      <w:rFonts w:ascii="FuturaA Bk BT"/>
      <w:sz w:val="20"/>
      <w:szCs w:val="20"/>
    </w:rPr>
  </w:style>
  <w:style w:type="paragraph" w:styleId="1069">
    <w:name w:val="纯文本"/>
    <w:basedOn w:val="999"/>
    <w:next w:val="1069"/>
    <w:link w:val="1070"/>
    <w:qFormat/>
    <w:pPr>
      <w:jc w:val="left"/>
      <w:spacing w:before="100" w:beforeAutospacing="1" w:after="100" w:afterAutospacing="1"/>
      <w:widowControl/>
    </w:pPr>
    <w:rPr>
      <w:rFonts w:ascii="宋体" w:hAnsi="宋体"/>
      <w:color w:val="000000"/>
      <w:sz w:val="24"/>
    </w:rPr>
  </w:style>
  <w:style w:type="character" w:styleId="1070">
    <w:name w:val="纯文本 字符1"/>
    <w:next w:val="1070"/>
    <w:link w:val="1069"/>
    <w:rPr>
      <w:rFonts w:ascii="宋体" w:hAnsi="宋体"/>
      <w:color w:val="000000"/>
      <w:sz w:val="24"/>
      <w:szCs w:val="24"/>
    </w:rPr>
  </w:style>
  <w:style w:type="paragraph" w:styleId="1071">
    <w:name w:val="列表项目符号 5"/>
    <w:basedOn w:val="999"/>
    <w:next w:val="1071"/>
    <w:link w:val="999"/>
    <w:qFormat/>
    <w:pPr>
      <w:numPr>
        <w:ilvl w:val="0"/>
        <w:numId w:val="5"/>
      </w:numPr>
      <w:tabs>
        <w:tab w:val="left" w:pos="360" w:leader="none"/>
        <w:tab w:val="left" w:pos="2182" w:leader="none"/>
      </w:tabs>
    </w:pPr>
  </w:style>
  <w:style w:type="paragraph" w:styleId="1072">
    <w:name w:val="列表编号 4"/>
    <w:basedOn w:val="999"/>
    <w:next w:val="1072"/>
    <w:link w:val="999"/>
    <w:pPr>
      <w:ind w:left="1620" w:hanging="360"/>
      <w:spacing w:line="360" w:lineRule="auto"/>
      <w:tabs>
        <w:tab w:val="left" w:pos="1620" w:leader="none"/>
      </w:tabs>
    </w:pPr>
    <w:rPr>
      <w:sz w:val="24"/>
    </w:rPr>
  </w:style>
  <w:style w:type="paragraph" w:styleId="1073">
    <w:name w:val="toc 8"/>
    <w:basedOn w:val="999"/>
    <w:next w:val="999"/>
    <w:link w:val="999"/>
    <w:uiPriority w:val="39"/>
    <w:unhideWhenUsed/>
    <w:qFormat/>
    <w:pPr>
      <w:ind w:left="2940"/>
    </w:pPr>
    <w:rPr>
      <w:rFonts w:ascii="等线" w:hAnsi="等线" w:eastAsia="等线" w:cs="Times New Roman"/>
      <w:szCs w:val="22"/>
    </w:rPr>
  </w:style>
  <w:style w:type="paragraph" w:styleId="1074">
    <w:name w:val="索引 3"/>
    <w:basedOn w:val="999"/>
    <w:next w:val="999"/>
    <w:link w:val="999"/>
    <w:pPr>
      <w:ind w:left="400"/>
      <w:spacing w:line="360" w:lineRule="auto"/>
    </w:pPr>
    <w:rPr>
      <w:sz w:val="24"/>
    </w:rPr>
  </w:style>
  <w:style w:type="paragraph" w:styleId="1075">
    <w:name w:val="日期"/>
    <w:basedOn w:val="999"/>
    <w:next w:val="999"/>
    <w:link w:val="1076"/>
    <w:qFormat/>
    <w:rPr>
      <w:rFonts w:ascii="Cambria" w:eastAsia="Cambria"/>
    </w:rPr>
  </w:style>
  <w:style w:type="character" w:styleId="1076">
    <w:name w:val="日期 字符"/>
    <w:next w:val="1076"/>
    <w:link w:val="1075"/>
    <w:qFormat/>
    <w:rPr>
      <w:rFonts w:ascii="Cambria" w:eastAsia="Cambria"/>
      <w:sz w:val="21"/>
      <w:szCs w:val="24"/>
    </w:rPr>
  </w:style>
  <w:style w:type="paragraph" w:styleId="1077">
    <w:name w:val="正文文本缩进 2"/>
    <w:basedOn w:val="999"/>
    <w:next w:val="1077"/>
    <w:link w:val="1078"/>
    <w:uiPriority w:val="99"/>
    <w:qFormat/>
    <w:pPr>
      <w:numPr>
        <w:ilvl w:val="8"/>
        <w:numId w:val="4"/>
      </w:numPr>
      <w:ind w:firstLine="540"/>
      <w:tabs>
        <w:tab w:val="left" w:pos="2182" w:leader="none"/>
      </w:tabs>
    </w:pPr>
    <w:rPr>
      <w:rFonts w:ascii="FuturaA Bk BT"/>
      <w:sz w:val="32"/>
    </w:rPr>
  </w:style>
  <w:style w:type="character" w:styleId="1078">
    <w:name w:val="正文文本缩进 2 字符"/>
    <w:next w:val="1078"/>
    <w:link w:val="1077"/>
    <w:uiPriority w:val="99"/>
    <w:qFormat/>
    <w:rPr>
      <w:rFonts w:ascii="FuturaA Bk BT"/>
      <w:sz w:val="32"/>
      <w:szCs w:val="24"/>
    </w:rPr>
  </w:style>
  <w:style w:type="paragraph" w:styleId="1079">
    <w:name w:val="尾注文本"/>
    <w:basedOn w:val="999"/>
    <w:next w:val="1079"/>
    <w:link w:val="1080"/>
    <w:pPr>
      <w:numPr>
        <w:ilvl w:val="0"/>
        <w:numId w:val="2"/>
      </w:numPr>
      <w:jc w:val="left"/>
      <w:spacing w:after="50"/>
      <w:tabs>
        <w:tab w:val="left" w:pos="142" w:leader="none"/>
      </w:tabs>
    </w:pPr>
    <w:rPr>
      <w:rFonts w:ascii="FuturaA Bk BT"/>
      <w:szCs w:val="20"/>
    </w:rPr>
  </w:style>
  <w:style w:type="character" w:styleId="1080">
    <w:name w:val="尾注文本 字符"/>
    <w:next w:val="1080"/>
    <w:link w:val="1079"/>
    <w:rPr>
      <w:rFonts w:ascii="FuturaA Bk BT"/>
      <w:sz w:val="21"/>
    </w:rPr>
  </w:style>
  <w:style w:type="paragraph" w:styleId="1081">
    <w:name w:val="列表接续 5"/>
    <w:basedOn w:val="999"/>
    <w:next w:val="1081"/>
    <w:link w:val="999"/>
    <w:pPr>
      <w:ind w:left="2100"/>
      <w:spacing w:after="120" w:line="360" w:lineRule="auto"/>
    </w:pPr>
    <w:rPr>
      <w:sz w:val="24"/>
    </w:rPr>
  </w:style>
  <w:style w:type="paragraph" w:styleId="1082">
    <w:name w:val="批注框文本"/>
    <w:basedOn w:val="999"/>
    <w:next w:val="1082"/>
    <w:link w:val="1083"/>
    <w:qFormat/>
    <w:rPr>
      <w:sz w:val="18"/>
      <w:szCs w:val="18"/>
    </w:rPr>
  </w:style>
  <w:style w:type="character" w:styleId="1083">
    <w:name w:val="批注框文本 字符"/>
    <w:next w:val="1083"/>
    <w:link w:val="1082"/>
    <w:qFormat/>
    <w:rPr>
      <w:sz w:val="18"/>
      <w:szCs w:val="18"/>
    </w:rPr>
  </w:style>
  <w:style w:type="paragraph" w:styleId="1084">
    <w:name w:val="页脚"/>
    <w:basedOn w:val="999"/>
    <w:next w:val="1084"/>
    <w:link w:val="1085"/>
    <w:uiPriority w:val="99"/>
    <w:qFormat/>
    <w:pPr>
      <w:jc w:val="left"/>
      <w:tabs>
        <w:tab w:val="center" w:pos="4153" w:leader="none"/>
        <w:tab w:val="right" w:pos="8306" w:leader="none"/>
      </w:tabs>
    </w:pPr>
    <w:rPr>
      <w:sz w:val="18"/>
      <w:szCs w:val="18"/>
    </w:rPr>
  </w:style>
  <w:style w:type="character" w:styleId="1085">
    <w:name w:val="页脚 字符2"/>
    <w:next w:val="1085"/>
    <w:link w:val="1084"/>
    <w:uiPriority w:val="99"/>
    <w:rPr>
      <w:sz w:val="18"/>
      <w:szCs w:val="18"/>
    </w:rPr>
  </w:style>
  <w:style w:type="paragraph" w:styleId="1086">
    <w:name w:val="页眉"/>
    <w:basedOn w:val="999"/>
    <w:next w:val="1086"/>
    <w:link w:val="1087"/>
    <w:qFormat/>
    <w:pPr>
      <w:jc w:val="center"/>
      <w:tabs>
        <w:tab w:val="center" w:pos="4153" w:leader="none"/>
        <w:tab w:val="right" w:pos="8306" w:leader="none"/>
      </w:tabs>
      <w:pBdr>
        <w:bottom w:val="single" w:color="000000" w:sz="6" w:space="1"/>
      </w:pBdr>
    </w:pPr>
    <w:rPr>
      <w:sz w:val="18"/>
      <w:szCs w:val="18"/>
    </w:rPr>
  </w:style>
  <w:style w:type="character" w:styleId="1087">
    <w:name w:val="页眉 字符1"/>
    <w:next w:val="1087"/>
    <w:link w:val="1086"/>
    <w:rPr>
      <w:sz w:val="18"/>
      <w:szCs w:val="18"/>
    </w:rPr>
  </w:style>
  <w:style w:type="paragraph" w:styleId="1088">
    <w:name w:val="签名"/>
    <w:basedOn w:val="999"/>
    <w:next w:val="1088"/>
    <w:link w:val="1089"/>
    <w:pPr>
      <w:ind w:left="100"/>
      <w:spacing w:line="360" w:lineRule="auto"/>
    </w:pPr>
    <w:rPr>
      <w:rFonts w:ascii="Cambria" w:eastAsia="Cambria"/>
      <w:sz w:val="24"/>
    </w:rPr>
  </w:style>
  <w:style w:type="character" w:styleId="1089">
    <w:name w:val="签名 字符"/>
    <w:next w:val="1089"/>
    <w:link w:val="1088"/>
    <w:rPr>
      <w:rFonts w:ascii="Cambria" w:eastAsia="Cambria"/>
      <w:sz w:val="24"/>
      <w:szCs w:val="24"/>
    </w:rPr>
  </w:style>
  <w:style w:type="paragraph" w:styleId="1090">
    <w:name w:val="toc 1"/>
    <w:basedOn w:val="999"/>
    <w:next w:val="999"/>
    <w:link w:val="999"/>
    <w:uiPriority w:val="39"/>
    <w:unhideWhenUsed/>
    <w:qFormat/>
    <w:pPr>
      <w:jc w:val="left"/>
    </w:pPr>
    <w:rPr>
      <w:rFonts w:ascii="FuturaA Bk BT"/>
      <w:sz w:val="20"/>
      <w:szCs w:val="20"/>
    </w:rPr>
  </w:style>
  <w:style w:type="paragraph" w:styleId="1091">
    <w:name w:val="列表接续 4"/>
    <w:basedOn w:val="999"/>
    <w:next w:val="1091"/>
    <w:link w:val="999"/>
    <w:pPr>
      <w:ind w:left="1680"/>
      <w:spacing w:after="120" w:line="360" w:lineRule="auto"/>
    </w:pPr>
    <w:rPr>
      <w:sz w:val="24"/>
    </w:rPr>
  </w:style>
  <w:style w:type="paragraph" w:styleId="1092">
    <w:name w:val="toc 4"/>
    <w:basedOn w:val="999"/>
    <w:next w:val="999"/>
    <w:link w:val="999"/>
    <w:uiPriority w:val="39"/>
    <w:unhideWhenUsed/>
    <w:qFormat/>
    <w:pPr>
      <w:ind w:left="1260"/>
    </w:pPr>
    <w:rPr>
      <w:rFonts w:ascii="等线" w:hAnsi="等线" w:eastAsia="等线" w:cs="Times New Roman"/>
      <w:szCs w:val="22"/>
    </w:rPr>
  </w:style>
  <w:style w:type="paragraph" w:styleId="1093">
    <w:name w:val="索引标题"/>
    <w:basedOn w:val="999"/>
    <w:next w:val="1094"/>
    <w:link w:val="999"/>
    <w:pPr>
      <w:spacing w:line="360" w:lineRule="auto"/>
    </w:pPr>
    <w:rPr>
      <w:rFonts w:ascii="隶书" w:hAnsi="隶书" w:cs="隶书"/>
      <w:b/>
      <w:bCs/>
      <w:sz w:val="24"/>
    </w:rPr>
  </w:style>
  <w:style w:type="paragraph" w:styleId="1094">
    <w:name w:val="索引 1"/>
    <w:basedOn w:val="999"/>
    <w:next w:val="999"/>
    <w:link w:val="999"/>
    <w:qFormat/>
    <w:rPr>
      <w:szCs w:val="20"/>
    </w:rPr>
  </w:style>
  <w:style w:type="paragraph" w:styleId="1095">
    <w:name w:val="副标题"/>
    <w:basedOn w:val="999"/>
    <w:next w:val="1095"/>
    <w:link w:val="1096"/>
    <w:qFormat/>
    <w:pPr>
      <w:jc w:val="center"/>
    </w:pPr>
    <w:rPr>
      <w:rFonts w:ascii="Cambria"/>
      <w:sz w:val="18"/>
      <w:szCs w:val="18"/>
    </w:rPr>
  </w:style>
  <w:style w:type="character" w:styleId="1096">
    <w:name w:val="副标题 字符"/>
    <w:next w:val="1096"/>
    <w:link w:val="1095"/>
    <w:qFormat/>
    <w:rPr>
      <w:rFonts w:ascii="Cambria"/>
      <w:sz w:val="18"/>
      <w:szCs w:val="18"/>
    </w:rPr>
  </w:style>
  <w:style w:type="paragraph" w:styleId="1097">
    <w:name w:val="列表编号 5"/>
    <w:basedOn w:val="999"/>
    <w:next w:val="1097"/>
    <w:link w:val="999"/>
    <w:pPr>
      <w:ind w:left="2040" w:hanging="360"/>
      <w:spacing w:line="360" w:lineRule="auto"/>
      <w:tabs>
        <w:tab w:val="left" w:pos="2040" w:leader="none"/>
      </w:tabs>
    </w:pPr>
    <w:rPr>
      <w:sz w:val="24"/>
    </w:rPr>
  </w:style>
  <w:style w:type="paragraph" w:styleId="1098">
    <w:name w:val="列表"/>
    <w:basedOn w:val="999"/>
    <w:next w:val="1098"/>
    <w:link w:val="999"/>
    <w:pPr>
      <w:ind w:left="200" w:hanging="200"/>
    </w:pPr>
    <w:rPr>
      <w:sz w:val="28"/>
    </w:rPr>
  </w:style>
  <w:style w:type="paragraph" w:styleId="1099">
    <w:name w:val="脚注文本"/>
    <w:basedOn w:val="999"/>
    <w:next w:val="1099"/>
    <w:link w:val="1100"/>
    <w:pPr>
      <w:jc w:val="left"/>
      <w:spacing w:line="360" w:lineRule="auto"/>
    </w:pPr>
    <w:rPr>
      <w:rFonts w:ascii="Cambria" w:eastAsia="Cambria"/>
      <w:sz w:val="18"/>
      <w:szCs w:val="18"/>
    </w:rPr>
  </w:style>
  <w:style w:type="character" w:styleId="1100">
    <w:name w:val="脚注文本 字符"/>
    <w:next w:val="1100"/>
    <w:link w:val="1099"/>
    <w:rPr>
      <w:rFonts w:ascii="Cambria" w:eastAsia="Cambria"/>
      <w:sz w:val="18"/>
      <w:szCs w:val="18"/>
    </w:rPr>
  </w:style>
  <w:style w:type="paragraph" w:styleId="1101">
    <w:name w:val="toc 6"/>
    <w:basedOn w:val="999"/>
    <w:next w:val="999"/>
    <w:link w:val="999"/>
    <w:uiPriority w:val="39"/>
    <w:unhideWhenUsed/>
    <w:qFormat/>
    <w:pPr>
      <w:ind w:left="2100"/>
    </w:pPr>
    <w:rPr>
      <w:rFonts w:ascii="等线" w:hAnsi="等线" w:eastAsia="等线" w:cs="Times New Roman"/>
      <w:szCs w:val="22"/>
    </w:rPr>
  </w:style>
  <w:style w:type="paragraph" w:styleId="1102">
    <w:name w:val="列表 5"/>
    <w:basedOn w:val="999"/>
    <w:next w:val="1102"/>
    <w:link w:val="999"/>
    <w:pPr>
      <w:ind w:left="100" w:hanging="200"/>
    </w:pPr>
  </w:style>
  <w:style w:type="paragraph" w:styleId="1103">
    <w:name w:val="正文文本缩进 3"/>
    <w:basedOn w:val="999"/>
    <w:next w:val="1103"/>
    <w:link w:val="1104"/>
    <w:qFormat/>
    <w:pPr>
      <w:ind w:firstLine="480"/>
      <w:jc w:val="left"/>
    </w:pPr>
    <w:rPr>
      <w:rFonts w:ascii="Cambria" w:hAnsi="FuturaA Bk BT" w:eastAsia="Cambria"/>
      <w:color w:val="000000"/>
      <w:sz w:val="24"/>
    </w:rPr>
  </w:style>
  <w:style w:type="character" w:styleId="1104">
    <w:name w:val="正文文本缩进 3 字符"/>
    <w:next w:val="1104"/>
    <w:link w:val="1103"/>
    <w:qFormat/>
    <w:rPr>
      <w:rFonts w:ascii="Cambria" w:hAnsi="FuturaA Bk BT" w:eastAsia="Cambria"/>
      <w:color w:val="000000"/>
      <w:sz w:val="24"/>
      <w:szCs w:val="24"/>
    </w:rPr>
  </w:style>
  <w:style w:type="paragraph" w:styleId="1105">
    <w:name w:val="索引 7"/>
    <w:basedOn w:val="999"/>
    <w:next w:val="999"/>
    <w:link w:val="999"/>
    <w:pPr>
      <w:ind w:left="1200"/>
      <w:spacing w:line="360" w:lineRule="auto"/>
    </w:pPr>
    <w:rPr>
      <w:sz w:val="24"/>
    </w:rPr>
  </w:style>
  <w:style w:type="paragraph" w:styleId="1106">
    <w:name w:val="索引 9"/>
    <w:basedOn w:val="999"/>
    <w:next w:val="999"/>
    <w:link w:val="999"/>
    <w:pPr>
      <w:ind w:left="1600"/>
      <w:spacing w:line="360" w:lineRule="auto"/>
    </w:pPr>
    <w:rPr>
      <w:sz w:val="24"/>
    </w:rPr>
  </w:style>
  <w:style w:type="paragraph" w:styleId="1107">
    <w:name w:val="图表目录"/>
    <w:basedOn w:val="999"/>
    <w:next w:val="999"/>
    <w:link w:val="999"/>
    <w:pPr>
      <w:ind w:left="1270" w:hanging="420"/>
      <w:jc w:val="left"/>
      <w:spacing w:line="360" w:lineRule="auto"/>
      <w:tabs>
        <w:tab w:val="left" w:pos="1270" w:leader="none"/>
      </w:tabs>
    </w:pPr>
    <w:rPr>
      <w:smallCaps/>
      <w:sz w:val="20"/>
      <w:szCs w:val="20"/>
    </w:rPr>
  </w:style>
  <w:style w:type="paragraph" w:styleId="1108">
    <w:name w:val="toc 2"/>
    <w:basedOn w:val="999"/>
    <w:next w:val="999"/>
    <w:link w:val="999"/>
    <w:uiPriority w:val="39"/>
    <w:unhideWhenUsed/>
    <w:qFormat/>
    <w:pPr>
      <w:ind w:left="420"/>
      <w:jc w:val="left"/>
    </w:pPr>
    <w:rPr>
      <w:rFonts w:ascii="FuturaA Bk BT"/>
      <w:sz w:val="20"/>
      <w:szCs w:val="20"/>
    </w:rPr>
  </w:style>
  <w:style w:type="paragraph" w:styleId="1109">
    <w:name w:val="toc 9"/>
    <w:basedOn w:val="999"/>
    <w:next w:val="999"/>
    <w:link w:val="999"/>
    <w:uiPriority w:val="39"/>
    <w:unhideWhenUsed/>
    <w:qFormat/>
    <w:pPr>
      <w:ind w:left="3360"/>
    </w:pPr>
    <w:rPr>
      <w:rFonts w:ascii="等线" w:hAnsi="等线" w:eastAsia="等线" w:cs="Times New Roman"/>
      <w:szCs w:val="22"/>
    </w:rPr>
  </w:style>
  <w:style w:type="paragraph" w:styleId="1110">
    <w:name w:val="正文文本 2"/>
    <w:basedOn w:val="999"/>
    <w:next w:val="1110"/>
    <w:link w:val="1111"/>
    <w:pPr>
      <w:jc w:val="left"/>
      <w:spacing w:before="50" w:after="156" w:line="400" w:lineRule="exact"/>
      <w:widowControl/>
    </w:pPr>
    <w:rPr>
      <w:rFonts w:ascii="FuturaA Bk BT" w:hAnsi="FuturaA Bk BT" w:eastAsia="Cambria"/>
      <w:color w:val="000000"/>
      <w:sz w:val="24"/>
    </w:rPr>
  </w:style>
  <w:style w:type="character" w:styleId="1111">
    <w:name w:val="正文文本 2 字符"/>
    <w:next w:val="1111"/>
    <w:link w:val="1110"/>
    <w:rPr>
      <w:rFonts w:ascii="FuturaA Bk BT" w:hAnsi="FuturaA Bk BT" w:eastAsia="Cambria"/>
      <w:color w:val="000000"/>
      <w:sz w:val="24"/>
      <w:szCs w:val="24"/>
    </w:rPr>
  </w:style>
  <w:style w:type="paragraph" w:styleId="1112">
    <w:name w:val="列表 4"/>
    <w:basedOn w:val="999"/>
    <w:next w:val="1112"/>
    <w:link w:val="999"/>
    <w:pPr>
      <w:ind w:left="100" w:hanging="200"/>
    </w:pPr>
  </w:style>
  <w:style w:type="paragraph" w:styleId="1113">
    <w:name w:val="列表接续 2"/>
    <w:basedOn w:val="999"/>
    <w:next w:val="1113"/>
    <w:link w:val="999"/>
    <w:pPr>
      <w:ind w:left="840"/>
      <w:spacing w:after="120" w:line="360" w:lineRule="auto"/>
    </w:pPr>
    <w:rPr>
      <w:sz w:val="24"/>
    </w:rPr>
  </w:style>
  <w:style w:type="paragraph" w:styleId="1114">
    <w:name w:val="信息标题"/>
    <w:basedOn w:val="999"/>
    <w:next w:val="1114"/>
    <w:link w:val="1115"/>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115">
    <w:name w:val="信息标题 字符"/>
    <w:next w:val="1115"/>
    <w:link w:val="1114"/>
    <w:rPr>
      <w:rFonts w:ascii="隶书" w:hAnsi="隶书" w:eastAsia="Cambria" w:cs="隶书"/>
      <w:sz w:val="24"/>
      <w:szCs w:val="24"/>
      <w:shd w:val="pct20" w:color="auto" w:fill="auto"/>
    </w:rPr>
  </w:style>
  <w:style w:type="paragraph" w:styleId="1116">
    <w:name w:val="HTML 预设格式"/>
    <w:basedOn w:val="999"/>
    <w:next w:val="1116"/>
    <w:link w:val="11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117">
    <w:name w:val="HTML 预设格式 字符"/>
    <w:next w:val="1117"/>
    <w:link w:val="1116"/>
    <w:uiPriority w:val="99"/>
    <w:rPr>
      <w:rFonts w:ascii="FuturaA Bk BT" w:hAnsi="FuturaA Bk BT"/>
      <w:sz w:val="24"/>
      <w:szCs w:val="24"/>
    </w:rPr>
  </w:style>
  <w:style w:type="paragraph" w:styleId="1118">
    <w:name w:val="普通(网站)"/>
    <w:basedOn w:val="999"/>
    <w:next w:val="1118"/>
    <w:link w:val="999"/>
    <w:qFormat/>
    <w:pPr>
      <w:jc w:val="left"/>
      <w:spacing w:before="100" w:beforeAutospacing="1" w:after="100" w:afterAutospacing="1"/>
      <w:widowControl/>
    </w:pPr>
    <w:rPr>
      <w:rFonts w:ascii="Arial Unicode MS" w:hAnsi="Arial Unicode MS" w:eastAsia="Arial Unicode MS"/>
      <w:sz w:val="24"/>
    </w:rPr>
  </w:style>
  <w:style w:type="paragraph" w:styleId="1119">
    <w:name w:val="列表接续 3"/>
    <w:basedOn w:val="999"/>
    <w:next w:val="1119"/>
    <w:link w:val="999"/>
    <w:pPr>
      <w:ind w:left="1260" w:firstLine="420"/>
      <w:spacing w:before="40" w:after="120" w:line="300" w:lineRule="auto"/>
    </w:pPr>
    <w:rPr>
      <w:sz w:val="24"/>
    </w:rPr>
  </w:style>
  <w:style w:type="paragraph" w:styleId="1120">
    <w:name w:val="索引 2"/>
    <w:basedOn w:val="999"/>
    <w:next w:val="999"/>
    <w:link w:val="999"/>
    <w:pPr>
      <w:ind w:left="200"/>
      <w:spacing w:line="360" w:lineRule="auto"/>
    </w:pPr>
    <w:rPr>
      <w:sz w:val="24"/>
    </w:rPr>
  </w:style>
  <w:style w:type="paragraph" w:styleId="1121">
    <w:name w:val="标题"/>
    <w:basedOn w:val="999"/>
    <w:next w:val="999"/>
    <w:link w:val="1122"/>
    <w:qFormat/>
    <w:pPr>
      <w:jc w:val="center"/>
      <w:spacing w:before="240" w:after="60"/>
      <w:outlineLvl w:val="0"/>
    </w:pPr>
    <w:rPr>
      <w:rFonts w:ascii="Helvetica" w:hAnsi="Helvetica"/>
      <w:b/>
      <w:bCs/>
      <w:sz w:val="32"/>
      <w:szCs w:val="32"/>
    </w:rPr>
  </w:style>
  <w:style w:type="character" w:styleId="1122">
    <w:name w:val="标题 字符"/>
    <w:next w:val="1122"/>
    <w:link w:val="1121"/>
    <w:qFormat/>
    <w:rPr>
      <w:rFonts w:ascii="Helvetica" w:hAnsi="Helvetica"/>
      <w:b/>
      <w:bCs/>
      <w:sz w:val="32"/>
      <w:szCs w:val="32"/>
    </w:rPr>
  </w:style>
  <w:style w:type="paragraph" w:styleId="1123">
    <w:name w:val="批注主题"/>
    <w:basedOn w:val="1044"/>
    <w:next w:val="1044"/>
    <w:link w:val="1124"/>
    <w:qFormat/>
    <w:rPr>
      <w:b/>
      <w:bCs/>
    </w:rPr>
  </w:style>
  <w:style w:type="character" w:styleId="1124">
    <w:name w:val="批注主题 字符"/>
    <w:next w:val="1124"/>
    <w:link w:val="1123"/>
    <w:qFormat/>
    <w:rPr>
      <w:rFonts w:ascii="FuturaA Bk BT"/>
      <w:b/>
      <w:bCs/>
    </w:rPr>
  </w:style>
  <w:style w:type="paragraph" w:styleId="1125">
    <w:name w:val="正文文本首行缩进"/>
    <w:basedOn w:val="1054"/>
    <w:next w:val="1125"/>
    <w:link w:val="1126"/>
    <w:unhideWhenUsed/>
    <w:pPr>
      <w:ind w:firstLine="420"/>
      <w:jc w:val="left"/>
      <w:spacing w:after="120"/>
    </w:pPr>
    <w:rPr>
      <w:rFonts w:ascii="Arial Narrow" w:hAnsi="Arial Narrow"/>
      <w:b w:val="0"/>
      <w:bCs w:val="0"/>
      <w:sz w:val="21"/>
      <w:szCs w:val="22"/>
    </w:rPr>
  </w:style>
  <w:style w:type="character" w:styleId="1126">
    <w:name w:val="正文文本首行缩进 字符"/>
    <w:next w:val="1126"/>
    <w:link w:val="1125"/>
    <w:rPr>
      <w:rFonts w:ascii="Arial Narrow" w:hAnsi="Arial Narrow"/>
      <w:sz w:val="21"/>
      <w:szCs w:val="22"/>
    </w:rPr>
  </w:style>
  <w:style w:type="paragraph" w:styleId="1127">
    <w:name w:val="正文文本首行缩进 2"/>
    <w:basedOn w:val="1056"/>
    <w:next w:val="1127"/>
    <w:link w:val="1128"/>
    <w:unhideWhenUsed/>
    <w:qFormat/>
    <w:pPr>
      <w:ind w:firstLine="420"/>
    </w:pPr>
  </w:style>
  <w:style w:type="character" w:styleId="1128">
    <w:name w:val="正文文本首行缩进 2 字符1"/>
    <w:next w:val="1128"/>
    <w:link w:val="1127"/>
    <w:rPr>
      <w:sz w:val="21"/>
      <w:szCs w:val="24"/>
    </w:rPr>
  </w:style>
  <w:style w:type="table" w:styleId="1129">
    <w:name w:val="网格型"/>
    <w:basedOn w:val="1010"/>
    <w:next w:val="1129"/>
    <w:link w:val="999"/>
    <w:qFormat/>
    <w:pPr>
      <w:jc w:val="both"/>
      <w:widowControl w:val="off"/>
    </w:pPr>
    <w:tblPr/>
  </w:style>
  <w:style w:type="table" w:styleId="1130">
    <w:name w:val="表格主题"/>
    <w:basedOn w:val="1010"/>
    <w:next w:val="1130"/>
    <w:link w:val="999"/>
    <w:pPr>
      <w:ind w:firstLine="420"/>
      <w:jc w:val="both"/>
      <w:spacing w:line="300" w:lineRule="auto"/>
      <w:widowControl w:val="off"/>
    </w:pPr>
    <w:tblPr/>
  </w:style>
  <w:style w:type="table" w:styleId="1131">
    <w:name w:val="网格型 1"/>
    <w:basedOn w:val="1010"/>
    <w:next w:val="1131"/>
    <w:link w:val="999"/>
    <w:pPr>
      <w:jc w:val="both"/>
      <w:widowControl w:val="off"/>
    </w:pPr>
    <w:tblPr/>
  </w:style>
  <w:style w:type="table" w:styleId="1132">
    <w:name w:val="网格型 5"/>
    <w:basedOn w:val="1010"/>
    <w:next w:val="1132"/>
    <w:link w:val="999"/>
    <w:pPr>
      <w:jc w:val="both"/>
      <w:spacing w:line="360" w:lineRule="auto"/>
      <w:widowControl w:val="off"/>
    </w:pPr>
    <w:tblPr/>
  </w:style>
  <w:style w:type="character" w:styleId="1133">
    <w:name w:val="要点"/>
    <w:next w:val="1133"/>
    <w:link w:val="999"/>
    <w:qFormat/>
    <w:rPr>
      <w:rFonts w:ascii="Cambria" w:eastAsia="Cambria"/>
      <w:bCs/>
      <w:sz w:val="24"/>
      <w:szCs w:val="24"/>
      <w:lang w:val="en-US" w:eastAsia="zh-CN" w:bidi="ar-SA"/>
    </w:rPr>
  </w:style>
  <w:style w:type="character" w:styleId="1134">
    <w:name w:val="页码"/>
    <w:next w:val="1134"/>
    <w:link w:val="999"/>
    <w:qFormat/>
  </w:style>
  <w:style w:type="character" w:styleId="1135">
    <w:name w:val="访问过的超链接"/>
    <w:next w:val="1135"/>
    <w:link w:val="999"/>
    <w:qFormat/>
    <w:rPr>
      <w:rFonts w:ascii="Cambria" w:eastAsia="Cambria"/>
      <w:b/>
      <w:color w:val="800080"/>
      <w:sz w:val="24"/>
      <w:szCs w:val="24"/>
      <w:u w:val="single"/>
      <w:lang w:val="en-US" w:eastAsia="zh-CN" w:bidi="ar-SA"/>
    </w:rPr>
  </w:style>
  <w:style w:type="character" w:styleId="1136">
    <w:name w:val="强调"/>
    <w:next w:val="1136"/>
    <w:link w:val="999"/>
    <w:qFormat/>
    <w:rPr>
      <w:color w:val="cc0033"/>
    </w:rPr>
  </w:style>
  <w:style w:type="character" w:styleId="1137">
    <w:name w:val="HTML 缩写"/>
    <w:next w:val="1137"/>
    <w:link w:val="999"/>
    <w:rPr>
      <w:rFonts w:ascii="Cambria" w:eastAsia="Cambria"/>
      <w:sz w:val="24"/>
      <w:szCs w:val="24"/>
      <w:lang w:val="en-US" w:eastAsia="zh-CN" w:bidi="ar-SA"/>
    </w:rPr>
  </w:style>
  <w:style w:type="character" w:styleId="1138">
    <w:name w:val="超链接"/>
    <w:next w:val="1138"/>
    <w:link w:val="999"/>
    <w:uiPriority w:val="99"/>
    <w:qFormat/>
    <w:rPr>
      <w:color w:val="0000ff"/>
      <w:u w:val="single"/>
    </w:rPr>
  </w:style>
  <w:style w:type="character" w:styleId="1139">
    <w:name w:val="批注引用"/>
    <w:next w:val="1139"/>
    <w:link w:val="999"/>
    <w:qFormat/>
    <w:rPr>
      <w:rFonts w:ascii="Cambria" w:eastAsia="Cambria"/>
      <w:b/>
      <w:sz w:val="21"/>
      <w:szCs w:val="21"/>
      <w:lang w:val="en-US" w:eastAsia="zh-CN" w:bidi="ar-SA"/>
    </w:rPr>
  </w:style>
  <w:style w:type="character" w:styleId="1140">
    <w:name w:val="HTML 引文"/>
    <w:next w:val="1140"/>
    <w:link w:val="999"/>
    <w:qFormat/>
    <w:rPr>
      <w:color w:val="008000"/>
    </w:rPr>
  </w:style>
  <w:style w:type="character" w:styleId="1141">
    <w:name w:val="脚注引用"/>
    <w:next w:val="1141"/>
    <w:link w:val="999"/>
    <w:rPr>
      <w:rFonts w:ascii="Verdana" w:hAnsi="Verdana" w:eastAsia="FuturaA Bk BT" w:cs="Verdana"/>
      <w:sz w:val="36"/>
      <w:szCs w:val="36"/>
      <w:vertAlign w:val="superscript"/>
      <w:lang w:val="en-US" w:eastAsia="zh-CN" w:bidi="ar-SA"/>
    </w:rPr>
  </w:style>
  <w:style w:type="paragraph" w:styleId="1142">
    <w:name w:val="首行缩进"/>
    <w:basedOn w:val="999"/>
    <w:next w:val="1142"/>
    <w:link w:val="999"/>
    <w:qFormat/>
    <w:pPr>
      <w:ind w:firstLine="480"/>
      <w:jc w:val="left"/>
      <w:spacing w:line="360" w:lineRule="auto"/>
    </w:pPr>
    <w:rPr>
      <w:rFonts w:ascii="宋体" w:hAnsi="宋体"/>
      <w:sz w:val="24"/>
    </w:rPr>
  </w:style>
  <w:style w:type="character" w:styleId="1143">
    <w:name w:val="apple-style-span"/>
    <w:next w:val="1143"/>
    <w:link w:val="999"/>
  </w:style>
  <w:style w:type="paragraph" w:styleId="1144">
    <w:name w:val="列表段落"/>
    <w:basedOn w:val="999"/>
    <w:next w:val="1144"/>
    <w:link w:val="1145"/>
    <w:uiPriority w:val="34"/>
    <w:qFormat/>
    <w:pPr>
      <w:ind w:firstLine="420"/>
    </w:pPr>
    <w:rPr>
      <w:rFonts w:ascii="Calibri" w:hAnsi="Calibri"/>
      <w:szCs w:val="22"/>
    </w:rPr>
  </w:style>
  <w:style w:type="character" w:styleId="1145">
    <w:name w:val="列表段落 字符"/>
    <w:next w:val="1145"/>
    <w:link w:val="1144"/>
    <w:uiPriority w:val="34"/>
    <w:qFormat/>
    <w:rPr>
      <w:rFonts w:ascii="Calibri" w:hAnsi="Calibri"/>
      <w:sz w:val="21"/>
      <w:szCs w:val="22"/>
    </w:rPr>
  </w:style>
  <w:style w:type="character" w:styleId="1146">
    <w:name w:val="标题 4 Char"/>
    <w:next w:val="1146"/>
    <w:link w:val="999"/>
    <w:uiPriority w:val="9"/>
    <w:semiHidden/>
    <w:rPr>
      <w:rFonts w:ascii="Cambria" w:hAnsi="Cambria" w:eastAsia="宋体" w:cs="Times New Roman"/>
      <w:b/>
      <w:bCs/>
      <w:sz w:val="28"/>
      <w:szCs w:val="28"/>
    </w:rPr>
  </w:style>
  <w:style w:type="character" w:styleId="1147">
    <w:name w:val="标题 5 Char"/>
    <w:next w:val="1147"/>
    <w:link w:val="999"/>
    <w:uiPriority w:val="9"/>
    <w:semiHidden/>
    <w:rPr>
      <w:b/>
      <w:bCs/>
      <w:sz w:val="28"/>
      <w:szCs w:val="28"/>
    </w:rPr>
  </w:style>
  <w:style w:type="character" w:styleId="1148">
    <w:name w:val="标题 6 Char"/>
    <w:next w:val="1148"/>
    <w:link w:val="999"/>
    <w:uiPriority w:val="9"/>
    <w:semiHidden/>
    <w:rPr>
      <w:rFonts w:ascii="Cambria" w:hAnsi="Cambria" w:eastAsia="宋体" w:cs="Times New Roman"/>
      <w:b/>
      <w:bCs/>
      <w:sz w:val="24"/>
      <w:szCs w:val="24"/>
    </w:rPr>
  </w:style>
  <w:style w:type="character" w:styleId="1149">
    <w:name w:val="标题 8 Char"/>
    <w:next w:val="1149"/>
    <w:link w:val="999"/>
    <w:uiPriority w:val="9"/>
    <w:semiHidden/>
    <w:rPr>
      <w:rFonts w:ascii="Cambria" w:hAnsi="Cambria" w:eastAsia="宋体" w:cs="Times New Roman"/>
      <w:sz w:val="24"/>
      <w:szCs w:val="24"/>
    </w:rPr>
  </w:style>
  <w:style w:type="character" w:styleId="1150">
    <w:name w:val="标题 1 Char"/>
    <w:next w:val="1150"/>
    <w:link w:val="999"/>
    <w:qFormat/>
    <w:rPr>
      <w:rFonts w:ascii="FuturaA Bk BT" w:eastAsia="Cambria"/>
      <w:b/>
      <w:bCs/>
      <w:sz w:val="44"/>
      <w:szCs w:val="44"/>
      <w:lang w:val="en-US" w:eastAsia="zh-CN" w:bidi="ar-SA"/>
    </w:rPr>
  </w:style>
  <w:style w:type="character" w:styleId="1151">
    <w:name w:val="标题 2 Char"/>
    <w:next w:val="1151"/>
    <w:link w:val="999"/>
    <w:semiHidden/>
    <w:rPr>
      <w:rFonts w:ascii="Cambria" w:hAnsi="Cambria" w:eastAsia="宋体" w:cs="Times New Roman"/>
      <w:b/>
      <w:bCs/>
      <w:sz w:val="32"/>
      <w:szCs w:val="32"/>
      <w:lang w:val="en-US" w:eastAsia="zh-CN" w:bidi="ar-SA"/>
    </w:rPr>
  </w:style>
  <w:style w:type="character" w:styleId="1152">
    <w:name w:val="标题 7 Char"/>
    <w:next w:val="1152"/>
    <w:link w:val="999"/>
    <w:semiHidden/>
    <w:rPr>
      <w:rFonts w:ascii="FuturaA Bk BT" w:eastAsia="Cambria"/>
      <w:b/>
      <w:bCs/>
      <w:sz w:val="24"/>
      <w:szCs w:val="24"/>
      <w:lang w:val="en-US" w:eastAsia="zh-CN" w:bidi="ar-SA"/>
    </w:rPr>
  </w:style>
  <w:style w:type="character" w:styleId="1153">
    <w:name w:val="样式 正文缩进 + 首行缩进:  2 字符 Char"/>
    <w:next w:val="1153"/>
    <w:link w:val="1154"/>
    <w:rPr>
      <w:rFonts w:ascii="Arial Narrow" w:hAnsi="Arial Narrow"/>
      <w:sz w:val="24"/>
    </w:rPr>
  </w:style>
  <w:style w:type="paragraph" w:styleId="1154">
    <w:name w:val="样式 正文缩进 + 首行缩进:  2 字符"/>
    <w:basedOn w:val="1034"/>
    <w:next w:val="1154"/>
    <w:link w:val="1153"/>
    <w:pPr>
      <w:ind w:firstLine="200"/>
      <w:spacing w:line="360" w:lineRule="auto"/>
    </w:pPr>
    <w:rPr>
      <w:rFonts w:ascii="Arial Narrow" w:hAnsi="Arial Narrow"/>
      <w:sz w:val="24"/>
      <w:szCs w:val="20"/>
    </w:rPr>
  </w:style>
  <w:style w:type="character" w:styleId="1155">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55"/>
    <w:link w:val="999"/>
    <w:rPr>
      <w:rFonts w:ascii="Verdana" w:hAnsi="Verdana" w:eastAsia="FuturaA Bk BT" w:cs="Verdana"/>
      <w:sz w:val="21"/>
      <w:szCs w:val="24"/>
      <w:lang w:val="en-US" w:eastAsia="zh-CN" w:bidi="ar-SA"/>
    </w:rPr>
  </w:style>
  <w:style w:type="character" w:styleId="1156">
    <w:name w:val="HTML 预设格式 Char1"/>
    <w:next w:val="1156"/>
    <w:link w:val="999"/>
    <w:rPr>
      <w:rFonts w:ascii="文鼎CS仿宋体" w:hAnsi="文鼎CS仿宋体" w:eastAsia="Cambria" w:cs="文鼎CS仿宋体"/>
      <w:b/>
      <w:sz w:val="24"/>
      <w:szCs w:val="24"/>
      <w:lang w:val="en-US" w:eastAsia="zh-CN" w:bidi="ar-SA"/>
    </w:rPr>
  </w:style>
  <w:style w:type="character" w:styleId="1157">
    <w:name w:val="red1"/>
    <w:next w:val="1157"/>
    <w:link w:val="999"/>
    <w:rPr>
      <w:rFonts w:ascii="楷体_GB2312" w:hAnsi="楷体_GB2312"/>
      <w:color w:val="cc0001"/>
      <w:sz w:val="18"/>
      <w:szCs w:val="18"/>
    </w:rPr>
  </w:style>
  <w:style w:type="character" w:styleId="1158">
    <w:name w:val="明显引用 Char2"/>
    <w:next w:val="1158"/>
    <w:link w:val="999"/>
    <w:uiPriority w:val="99"/>
    <w:qFormat/>
    <w:rPr>
      <w:rFonts w:ascii="FuturaA Bk BT" w:eastAsia="Cambria"/>
      <w:b/>
      <w:bCs/>
      <w:i/>
      <w:iCs/>
      <w:color w:val="4f81bd"/>
      <w:sz w:val="24"/>
      <w:szCs w:val="24"/>
      <w:lang w:val="en-US" w:eastAsia="zh-CN" w:bidi="ar-SA"/>
    </w:rPr>
  </w:style>
  <w:style w:type="character" w:styleId="1159">
    <w:name w:val="明显引用 字符"/>
    <w:next w:val="1159"/>
    <w:link w:val="1160"/>
    <w:rPr>
      <w:rFonts w:ascii="Angsana New" w:hAnsi="Angsana New" w:eastAsia="Angsana New"/>
      <w:b/>
      <w:bCs/>
      <w:i/>
      <w:iCs/>
      <w:color w:val="4f81bd"/>
      <w:sz w:val="22"/>
      <w:szCs w:val="22"/>
      <w:lang w:bidi="en-US"/>
    </w:rPr>
  </w:style>
  <w:style w:type="paragraph" w:styleId="1160">
    <w:name w:val="明显引用"/>
    <w:basedOn w:val="999"/>
    <w:next w:val="999"/>
    <w:link w:val="1159"/>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61">
    <w:name w:val="批注文字 字符"/>
    <w:next w:val="1161"/>
    <w:link w:val="999"/>
    <w:qFormat/>
    <w:rPr>
      <w:rFonts w:ascii="Cambria" w:eastAsia="Cambria"/>
      <w:sz w:val="24"/>
      <w:szCs w:val="24"/>
      <w:lang w:val="en-US" w:eastAsia="zh-CN" w:bidi="ar-SA"/>
    </w:rPr>
  </w:style>
  <w:style w:type="character" w:styleId="1162">
    <w:name w:val="tw4winInternal"/>
    <w:next w:val="1162"/>
    <w:link w:val="999"/>
    <w:rPr>
      <w:rFonts w:ascii="文鼎CS仿宋体" w:hAnsi="文鼎CS仿宋体"/>
      <w:color w:val="ff0000"/>
    </w:rPr>
  </w:style>
  <w:style w:type="character" w:styleId="1163">
    <w:name w:val="p91"/>
    <w:next w:val="1163"/>
    <w:link w:val="999"/>
    <w:rPr>
      <w:rFonts w:hint="eastAsia" w:ascii="FuturaA Bk BT" w:hAnsi="FuturaA Bk BT" w:eastAsia="FuturaA Bk BT"/>
      <w:sz w:val="18"/>
    </w:rPr>
  </w:style>
  <w:style w:type="character" w:styleId="1164">
    <w:name w:val="t1"/>
    <w:next w:val="1164"/>
    <w:link w:val="999"/>
    <w:rPr>
      <w:rFonts w:ascii="Verdana" w:hAnsi="Verdana" w:eastAsia="FuturaA Bk BT" w:cs="Verdana"/>
      <w:color w:val="990000"/>
      <w:sz w:val="36"/>
      <w:szCs w:val="36"/>
      <w:lang w:val="en-US" w:eastAsia="zh-CN" w:bidi="ar-SA"/>
    </w:rPr>
  </w:style>
  <w:style w:type="character" w:styleId="1165">
    <w:name w:val="正文空两格 Char"/>
    <w:next w:val="1165"/>
    <w:link w:val="1166"/>
    <w:rPr>
      <w:rFonts w:ascii="新宋体" w:hAnsi="新宋体" w:cs="新宋体"/>
      <w:sz w:val="24"/>
      <w:szCs w:val="24"/>
    </w:rPr>
  </w:style>
  <w:style w:type="paragraph" w:styleId="1166">
    <w:name w:val="正文空两格"/>
    <w:basedOn w:val="999"/>
    <w:next w:val="1166"/>
    <w:link w:val="1165"/>
    <w:pPr>
      <w:ind w:firstLine="480"/>
      <w:spacing w:line="360" w:lineRule="auto"/>
    </w:pPr>
    <w:rPr>
      <w:rFonts w:ascii="新宋体" w:hAnsi="新宋体"/>
      <w:sz w:val="24"/>
    </w:rPr>
  </w:style>
  <w:style w:type="character" w:styleId="1167">
    <w:name w:val="font71"/>
    <w:next w:val="1167"/>
    <w:link w:val="999"/>
    <w:qFormat/>
    <w:rPr>
      <w:rFonts w:hint="eastAsia" w:ascii="FuturaA Bk BT" w:hAnsi="FuturaA Bk BT" w:eastAsia="FuturaA Bk BT" w:cs="FuturaA Bk BT"/>
      <w:color w:val="000000"/>
      <w:sz w:val="21"/>
      <w:szCs w:val="21"/>
      <w:u w:val="none"/>
    </w:rPr>
  </w:style>
  <w:style w:type="character" w:styleId="1168">
    <w:name w:val="正文 首行缩进:  2 字符 Char Char Char"/>
    <w:next w:val="1168"/>
    <w:link w:val="999"/>
    <w:rPr>
      <w:rFonts w:hint="eastAsia" w:ascii="FuturaA Bk BT" w:hAnsi="FuturaA Bk BT" w:eastAsia="FuturaA Bk BT" w:cs="FuturaA Bk BT"/>
      <w:sz w:val="24"/>
      <w:lang w:val="en-US" w:eastAsia="zh-CN" w:bidi="ar-SA"/>
    </w:rPr>
  </w:style>
  <w:style w:type="character" w:styleId="1169">
    <w:name w:val=" Char Char3"/>
    <w:next w:val="1169"/>
    <w:link w:val="999"/>
    <w:rPr>
      <w:rFonts w:ascii="隶书" w:hAnsi="隶书" w:eastAsia="MingLiU"/>
      <w:b/>
      <w:sz w:val="32"/>
      <w:lang w:val="en-US" w:eastAsia="zh-CN" w:bidi="ar-SA"/>
    </w:rPr>
  </w:style>
  <w:style w:type="character" w:styleId="1170">
    <w:name w:val="标准文本 Char"/>
    <w:next w:val="1170"/>
    <w:link w:val="1171"/>
    <w:rPr>
      <w:rFonts w:ascii="Arial Narrow" w:hAnsi="Arial Narrow"/>
      <w:sz w:val="24"/>
      <w:szCs w:val="24"/>
    </w:rPr>
  </w:style>
  <w:style w:type="paragraph" w:styleId="1171">
    <w:name w:val="标准文本"/>
    <w:basedOn w:val="999"/>
    <w:next w:val="1171"/>
    <w:link w:val="1170"/>
    <w:pPr>
      <w:ind w:firstLine="480"/>
      <w:spacing w:line="360" w:lineRule="auto"/>
    </w:pPr>
    <w:rPr>
      <w:rFonts w:ascii="Arial Narrow" w:hAnsi="Arial Narrow"/>
      <w:sz w:val="24"/>
    </w:rPr>
  </w:style>
  <w:style w:type="character" w:styleId="1172">
    <w:name w:val="正文（缩进） Char"/>
    <w:next w:val="1172"/>
    <w:link w:val="1173"/>
    <w:rPr>
      <w:rFonts w:ascii="Arial Narrow" w:hAnsi="Arial Narrow"/>
      <w:sz w:val="24"/>
      <w:szCs w:val="24"/>
    </w:rPr>
  </w:style>
  <w:style w:type="paragraph" w:styleId="1173">
    <w:name w:val="正文（缩进）"/>
    <w:basedOn w:val="999"/>
    <w:next w:val="1173"/>
    <w:link w:val="1172"/>
    <w:pPr>
      <w:ind w:firstLine="480"/>
      <w:spacing w:line="360" w:lineRule="auto"/>
    </w:pPr>
    <w:rPr>
      <w:rFonts w:ascii="Arial Narrow" w:hAnsi="Arial Narrow"/>
      <w:sz w:val="24"/>
    </w:rPr>
  </w:style>
  <w:style w:type="character" w:styleId="1174">
    <w:name w:val="articlecontent1"/>
    <w:next w:val="1174"/>
    <w:link w:val="999"/>
    <w:rPr>
      <w:sz w:val="23"/>
      <w:szCs w:val="23"/>
    </w:rPr>
  </w:style>
  <w:style w:type="character" w:styleId="1175">
    <w:name w:val="ca-16"/>
    <w:next w:val="1175"/>
    <w:link w:val="999"/>
    <w:rPr>
      <w:rFonts w:ascii="Cambria" w:eastAsia="Cambria"/>
      <w:sz w:val="24"/>
      <w:szCs w:val="24"/>
      <w:lang w:val="en-US" w:eastAsia="zh-CN" w:bidi="ar-SA"/>
    </w:rPr>
  </w:style>
  <w:style w:type="character" w:styleId="1176">
    <w:name w:val="title_black_141"/>
    <w:next w:val="1176"/>
    <w:link w:val="999"/>
    <w:rPr>
      <w:color w:val="000000"/>
      <w:sz w:val="21"/>
      <w:szCs w:val="21"/>
      <w:u w:val="none"/>
    </w:rPr>
  </w:style>
  <w:style w:type="character" w:styleId="1177">
    <w:name w:val="样式 标题 5H5PIM 5h5Level 3 - iTitre5Block Label1.1.1口Secon... Char"/>
    <w:next w:val="1177"/>
    <w:link w:val="1178"/>
    <w:rPr>
      <w:rFonts w:ascii="Arial Narrow" w:hAnsi="Arial Narrow" w:eastAsia="MingLiU"/>
      <w:bCs/>
      <w:sz w:val="24"/>
      <w:szCs w:val="24"/>
    </w:rPr>
  </w:style>
  <w:style w:type="paragraph" w:styleId="1178">
    <w:name w:val="样式 标题 5H5PIM 5h5Level 3 - iTitre5Block Label1.1.1口Secon..."/>
    <w:basedOn w:val="1004"/>
    <w:next w:val="1178"/>
    <w:link w:val="1177"/>
    <w:pPr>
      <w:ind w:firstLine="361"/>
      <w:jc w:val="both"/>
      <w:keepLines w:val="0"/>
      <w:spacing w:before="0" w:after="0" w:line="300" w:lineRule="auto"/>
    </w:pPr>
    <w:rPr>
      <w:rFonts w:ascii="Arial Narrow" w:hAnsi="Arial Narrow" w:eastAsia="MingLiU"/>
      <w:b w:val="0"/>
      <w:sz w:val="24"/>
      <w:szCs w:val="24"/>
    </w:rPr>
  </w:style>
  <w:style w:type="character" w:styleId="1179">
    <w:name w:val="正 文 1 Char Char"/>
    <w:next w:val="1179"/>
    <w:link w:val="999"/>
    <w:rPr>
      <w:rFonts w:ascii="FuturaA Bk BT" w:hAnsi="文鼎CS仿宋体" w:eastAsia="FuturaA Bk BT"/>
      <w:sz w:val="21"/>
      <w:lang w:val="en-US" w:eastAsia="zh-CN" w:bidi="ar-SA"/>
    </w:rPr>
  </w:style>
  <w:style w:type="character" w:styleId="1180">
    <w:name w:val="mark8"/>
    <w:next w:val="1180"/>
    <w:link w:val="999"/>
    <w:rPr>
      <w:b/>
      <w:bCs/>
      <w:sz w:val="21"/>
      <w:szCs w:val="21"/>
    </w:rPr>
  </w:style>
  <w:style w:type="character" w:styleId="1181">
    <w:name w:val="unnamed11"/>
    <w:next w:val="1181"/>
    <w:link w:val="999"/>
    <w:rPr>
      <w:spacing w:val="360"/>
      <w:sz w:val="20"/>
      <w:szCs w:val="20"/>
    </w:rPr>
  </w:style>
  <w:style w:type="character" w:styleId="1182">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82"/>
    <w:link w:val="999"/>
    <w:qFormat/>
    <w:rPr>
      <w:rFonts w:ascii="隶书" w:hAnsi="隶书" w:eastAsia="MingLiU"/>
      <w:b/>
      <w:bCs/>
      <w:sz w:val="32"/>
      <w:szCs w:val="32"/>
      <w:lang w:val="en-US" w:eastAsia="zh-CN" w:bidi="ar-SA"/>
    </w:rPr>
  </w:style>
  <w:style w:type="character" w:styleId="1183">
    <w:name w:val="标题 Char1"/>
    <w:next w:val="1183"/>
    <w:link w:val="999"/>
    <w:uiPriority w:val="10"/>
    <w:qFormat/>
    <w:rPr>
      <w:rFonts w:ascii="Helvetica" w:hAnsi="Helvetica" w:eastAsia="Cambria"/>
      <w:b/>
      <w:bCs/>
      <w:sz w:val="32"/>
      <w:szCs w:val="32"/>
      <w:lang w:val="en-US" w:eastAsia="zh-CN" w:bidi="ar-SA"/>
    </w:rPr>
  </w:style>
  <w:style w:type="character" w:styleId="1184">
    <w:name w:val="样式 小四"/>
    <w:next w:val="1184"/>
    <w:link w:val="999"/>
    <w:rPr>
      <w:sz w:val="21"/>
    </w:rPr>
  </w:style>
  <w:style w:type="character" w:styleId="1185">
    <w:name w:val="正文 首行缩进2字符 Char1"/>
    <w:next w:val="1185"/>
    <w:link w:val="1186"/>
    <w:rPr>
      <w:rFonts w:ascii="FuturaA Bk BT" w:hAnsi="FuturaA Bk BT"/>
      <w:sz w:val="24"/>
    </w:rPr>
  </w:style>
  <w:style w:type="paragraph" w:styleId="1186">
    <w:name w:val="正文 首行缩进2字符"/>
    <w:basedOn w:val="999"/>
    <w:next w:val="1186"/>
    <w:link w:val="1185"/>
    <w:pPr>
      <w:ind w:firstLine="200"/>
      <w:spacing w:line="360" w:lineRule="auto"/>
    </w:pPr>
    <w:rPr>
      <w:rFonts w:ascii="FuturaA Bk BT" w:hAnsi="FuturaA Bk BT"/>
      <w:sz w:val="24"/>
      <w:szCs w:val="20"/>
    </w:rPr>
  </w:style>
  <w:style w:type="character" w:styleId="1187">
    <w:name w:val="z-窗体底端 Char1"/>
    <w:next w:val="1187"/>
    <w:link w:val="999"/>
    <w:uiPriority w:val="99"/>
    <w:semiHidden/>
    <w:rPr>
      <w:rFonts w:ascii="隶书" w:hAnsi="隶书" w:eastAsia="Cambria" w:cs="隶书"/>
      <w:vanish/>
      <w:sz w:val="16"/>
      <w:szCs w:val="16"/>
      <w:lang w:val="en-US" w:eastAsia="zh-CN" w:bidi="ar-SA"/>
    </w:rPr>
  </w:style>
  <w:style w:type="character" w:styleId="1188">
    <w:name w:val="m1"/>
    <w:next w:val="1188"/>
    <w:link w:val="999"/>
    <w:rPr>
      <w:rFonts w:ascii="Verdana" w:hAnsi="Verdana" w:eastAsia="FuturaA Bk BT" w:cs="Verdana"/>
      <w:color w:val="0000ff"/>
      <w:sz w:val="36"/>
      <w:szCs w:val="36"/>
      <w:lang w:val="en-US" w:eastAsia="zh-CN" w:bidi="ar-SA"/>
    </w:rPr>
  </w:style>
  <w:style w:type="character" w:styleId="1189">
    <w:name w:val="图文字 Char"/>
    <w:next w:val="1189"/>
    <w:link w:val="1190"/>
    <w:rPr>
      <w:rFonts w:ascii="Arial Narrow" w:hAnsi="Arial Narrow" w:eastAsia="Futura Bk"/>
      <w:sz w:val="24"/>
      <w:szCs w:val="24"/>
      <w:lang w:val="en-US" w:eastAsia="zh-CN" w:bidi="ar-SA"/>
    </w:rPr>
  </w:style>
  <w:style w:type="paragraph" w:styleId="1190">
    <w:name w:val="图文字"/>
    <w:next w:val="1190"/>
    <w:link w:val="1189"/>
    <w:pPr>
      <w:jc w:val="center"/>
    </w:pPr>
    <w:rPr>
      <w:rFonts w:ascii="Arial Narrow" w:hAnsi="Arial Narrow" w:eastAsia="Futura Bk"/>
      <w:sz w:val="24"/>
      <w:szCs w:val="24"/>
      <w:lang w:val="en-US" w:eastAsia="zh-CN" w:bidi="ar-SA"/>
    </w:rPr>
  </w:style>
  <w:style w:type="character" w:styleId="1191">
    <w:name w:val="p3"/>
    <w:next w:val="1191"/>
    <w:link w:val="999"/>
    <w:rPr>
      <w:rFonts w:ascii="Cambria" w:eastAsia="Cambria"/>
      <w:sz w:val="24"/>
      <w:szCs w:val="24"/>
      <w:lang w:val="en-US" w:eastAsia="zh-CN" w:bidi="ar-SA"/>
    </w:rPr>
  </w:style>
  <w:style w:type="character" w:styleId="1192">
    <w:name w:val="line"/>
    <w:next w:val="1192"/>
    <w:link w:val="999"/>
    <w:rPr>
      <w:rFonts w:ascii="Cambria" w:eastAsia="Cambria"/>
      <w:sz w:val="24"/>
      <w:szCs w:val="24"/>
      <w:lang w:val="en-US" w:eastAsia="zh-CN" w:bidi="ar-SA"/>
    </w:rPr>
  </w:style>
  <w:style w:type="character" w:styleId="1193">
    <w:name w:val=" Char Char4"/>
    <w:next w:val="1193"/>
    <w:link w:val="999"/>
    <w:rPr>
      <w:rFonts w:ascii="隶书" w:hAnsi="隶书" w:eastAsia="MingLiU"/>
      <w:b/>
      <w:bCs/>
      <w:sz w:val="32"/>
      <w:szCs w:val="32"/>
      <w:lang w:val="en-US" w:eastAsia="zh-CN" w:bidi="ar-SA"/>
    </w:rPr>
  </w:style>
  <w:style w:type="character" w:styleId="1194">
    <w:name w:val="自定义正文 Char"/>
    <w:next w:val="1194"/>
    <w:link w:val="1195"/>
    <w:rPr>
      <w:rFonts w:ascii="Cambria" w:hAnsi="Arial Narrow" w:eastAsia="Cambria"/>
      <w:sz w:val="28"/>
      <w:szCs w:val="24"/>
    </w:rPr>
  </w:style>
  <w:style w:type="paragraph" w:styleId="1195">
    <w:name w:val="自定义正文"/>
    <w:basedOn w:val="999"/>
    <w:next w:val="1195"/>
    <w:link w:val="1194"/>
    <w:pPr>
      <w:ind w:firstLine="200"/>
      <w:jc w:val="left"/>
      <w:spacing w:before="120" w:after="120" w:line="480" w:lineRule="exact"/>
    </w:pPr>
    <w:rPr>
      <w:rFonts w:ascii="Cambria" w:hAnsi="Arial Narrow" w:eastAsia="Cambria"/>
      <w:sz w:val="28"/>
    </w:rPr>
  </w:style>
  <w:style w:type="character" w:styleId="1196">
    <w:name w:val=" Char Char2"/>
    <w:next w:val="1196"/>
    <w:link w:val="999"/>
    <w:rPr>
      <w:rFonts w:ascii="FuturaA Bk BT" w:hAnsi="文鼎CS仿宋体" w:eastAsia="FuturaA Bk BT"/>
      <w:sz w:val="21"/>
      <w:lang w:val="en-US" w:eastAsia="zh-CN" w:bidi="ar-SA"/>
    </w:rPr>
  </w:style>
  <w:style w:type="character" w:styleId="1197">
    <w:name w:val="小四 段落 宋体 Char Char Char Char Char"/>
    <w:next w:val="1197"/>
    <w:link w:val="999"/>
    <w:rPr>
      <w:rFonts w:eastAsia="FuturaA Bk BT"/>
      <w:sz w:val="24"/>
      <w:szCs w:val="24"/>
      <w:lang w:val="en-US" w:eastAsia="zh-CN" w:bidi="ar-SA"/>
    </w:rPr>
  </w:style>
  <w:style w:type="character" w:styleId="1198">
    <w:name w:val="ziti1"/>
    <w:next w:val="1198"/>
    <w:link w:val="999"/>
    <w:rPr>
      <w:rFonts w:ascii="Century" w:hAnsi="Century"/>
      <w:color w:val="282726"/>
      <w:spacing w:val="360"/>
      <w:sz w:val="21"/>
      <w:szCs w:val="21"/>
      <w:u w:val="none"/>
    </w:rPr>
  </w:style>
  <w:style w:type="character" w:styleId="1199">
    <w:name w:val="tw4winError"/>
    <w:next w:val="1199"/>
    <w:link w:val="999"/>
    <w:rPr>
      <w:rFonts w:ascii="文鼎CS仿宋体" w:hAnsi="文鼎CS仿宋体"/>
      <w:color w:val="00ff00"/>
      <w:sz w:val="40"/>
    </w:rPr>
  </w:style>
  <w:style w:type="character" w:styleId="1200">
    <w:name w:val="标题5 Char Char"/>
    <w:next w:val="1200"/>
    <w:link w:val="999"/>
    <w:qFormat/>
    <w:rPr>
      <w:rFonts w:ascii="Angsana New" w:hAnsi="Angsana New" w:eastAsia="Angsana New"/>
      <w:b/>
      <w:color w:val="3b5f91"/>
      <w:sz w:val="24"/>
      <w:szCs w:val="28"/>
      <w:lang w:bidi="en-US"/>
    </w:rPr>
  </w:style>
  <w:style w:type="character" w:styleId="1201">
    <w:name w:val="tw4winMark"/>
    <w:next w:val="1201"/>
    <w:link w:val="999"/>
    <w:rPr>
      <w:rFonts w:ascii="文鼎CS仿宋体" w:hAnsi="文鼎CS仿宋体"/>
      <w:vanish/>
      <w:color w:val="800080"/>
      <w:vertAlign w:val="subscript"/>
    </w:rPr>
  </w:style>
  <w:style w:type="character" w:styleId="1202">
    <w:name w:val="sony12"/>
    <w:next w:val="1202"/>
    <w:link w:val="999"/>
    <w:rPr>
      <w:rFonts w:ascii="Verdana" w:hAnsi="Verdana" w:eastAsia="FuturaA Bk BT" w:cs="Verdana"/>
      <w:sz w:val="36"/>
      <w:szCs w:val="36"/>
      <w:lang w:val="en-US" w:eastAsia="zh-CN" w:bidi="ar-SA"/>
    </w:rPr>
  </w:style>
  <w:style w:type="character" w:styleId="1203">
    <w:name w:val="样式 宋体"/>
    <w:next w:val="1203"/>
    <w:link w:val="999"/>
    <w:rPr>
      <w:rFonts w:ascii="FuturaA Bk BT" w:hAnsi="FuturaA Bk BT" w:eastAsia="FuturaA Bk BT"/>
      <w:sz w:val="24"/>
      <w:szCs w:val="24"/>
    </w:rPr>
  </w:style>
  <w:style w:type="character" w:styleId="1204">
    <w:name w:val="HTML 预设格式 Char2"/>
    <w:next w:val="1204"/>
    <w:link w:val="999"/>
    <w:rPr>
      <w:rFonts w:ascii="文鼎CS仿宋体" w:hAnsi="文鼎CS仿宋体" w:eastAsia="Cambria" w:cs="文鼎CS仿宋体"/>
      <w:sz w:val="24"/>
      <w:szCs w:val="24"/>
      <w:lang w:val="en-US" w:eastAsia="zh-CN" w:bidi="ar-SA"/>
    </w:rPr>
  </w:style>
  <w:style w:type="character" w:styleId="1205">
    <w:name w:val="H2 Char4,Heading 2 Hidden Char4,Heading 2 CCBS Char4,heading 2 Char4,2nd level Char3,h2 Char4,2 Char3,Header 2 Char3,l2 Char3,Titre2 Char3,Head 2 Char3,Underrubrik1 Char3,prop2 Char3,heading 2+ Indent: Left 0.25 in Char3,标题 new2 Char3,第一章 标题 2 Char3"/>
    <w:next w:val="1205"/>
    <w:link w:val="999"/>
    <w:rPr>
      <w:rFonts w:ascii="隶书" w:hAnsi="隶书" w:eastAsia="MingLiU"/>
      <w:b/>
      <w:bCs/>
      <w:sz w:val="32"/>
      <w:szCs w:val="32"/>
      <w:lang w:val="en-US" w:eastAsia="zh-CN" w:bidi="ar-SA"/>
    </w:rPr>
  </w:style>
  <w:style w:type="character" w:styleId="1206">
    <w:name w:val="公司一级标题"/>
    <w:next w:val="1206"/>
    <w:link w:val="999"/>
    <w:rPr>
      <w:rFonts w:ascii="MingLiU" w:hAnsi="MingLiU" w:eastAsia="MingLiU"/>
      <w:color w:val="333300"/>
      <w:sz w:val="30"/>
    </w:rPr>
  </w:style>
  <w:style w:type="character" w:styleId="1207">
    <w:name w:val="H2 Char5,Heading 2 Hidden Char5,Heading 2 CCBS Char5,heading 2 Char5,2nd level Char4,h2 Char5,2 Char4,Header 2 Char4,l2 Char4,Titre2 Char4,Head 2 Char4,Underrubrik1 Char4,prop2 Char4,heading 2+ Indent: Left 0.25 in Char4,标题 new2 Char4,第一章 标题 2 Char4"/>
    <w:next w:val="1207"/>
    <w:link w:val="999"/>
    <w:rPr>
      <w:rFonts w:ascii="隶书" w:hAnsi="隶书" w:eastAsia="MingLiU"/>
      <w:b/>
      <w:bCs/>
      <w:sz w:val="32"/>
      <w:szCs w:val="32"/>
      <w:lang w:val="en-US" w:eastAsia="zh-CN" w:bidi="ar-SA"/>
    </w:rPr>
  </w:style>
  <w:style w:type="character" w:styleId="1208">
    <w:name w:val="标题三 Char"/>
    <w:next w:val="1208"/>
    <w:link w:val="1209"/>
    <w:rPr>
      <w:b/>
      <w:sz w:val="28"/>
      <w:szCs w:val="28"/>
      <w:lang w:val="en-US" w:eastAsia="zh-CN" w:bidi="ar-SA"/>
    </w:rPr>
  </w:style>
  <w:style w:type="paragraph" w:styleId="1209">
    <w:name w:val="标题三"/>
    <w:next w:val="1209"/>
    <w:link w:val="1208"/>
    <w:qFormat/>
    <w:pPr>
      <w:spacing w:line="520" w:lineRule="exact"/>
      <w:outlineLvl w:val="2"/>
    </w:pPr>
    <w:rPr>
      <w:b/>
      <w:sz w:val="28"/>
      <w:szCs w:val="28"/>
      <w:lang w:val="en-US" w:eastAsia="zh-CN" w:bidi="ar-SA"/>
    </w:rPr>
  </w:style>
  <w:style w:type="character" w:styleId="1210">
    <w:name w:val="小四 段落 宋体 Char Char Char1"/>
    <w:next w:val="1210"/>
    <w:link w:val="999"/>
    <w:rPr>
      <w:rFonts w:ascii="FuturaA Bk BT" w:hAnsi="FuturaA Bk BT" w:eastAsia="FuturaA Bk BT"/>
      <w:sz w:val="24"/>
      <w:szCs w:val="24"/>
      <w:lang w:val="en-US" w:eastAsia="zh-CN" w:bidi="ar-SA"/>
    </w:rPr>
  </w:style>
  <w:style w:type="character" w:styleId="1211">
    <w:name w:val="h105-2"/>
    <w:next w:val="1211"/>
    <w:link w:val="999"/>
    <w:rPr>
      <w:rFonts w:ascii="Verdana" w:hAnsi="Verdana" w:eastAsia="FuturaA Bk BT" w:cs="Verdana"/>
      <w:sz w:val="36"/>
      <w:szCs w:val="36"/>
      <w:lang w:val="en-US" w:eastAsia="zh-CN" w:bidi="ar-SA"/>
    </w:rPr>
  </w:style>
  <w:style w:type="character" w:styleId="1212">
    <w:name w:val="表格标题_"/>
    <w:next w:val="1212"/>
    <w:link w:val="1213"/>
    <w:rPr>
      <w:rFonts w:ascii="华文中宋" w:hAnsi="华文中宋" w:eastAsia="华文中宋" w:cs="华文中宋"/>
      <w:b/>
      <w:sz w:val="15"/>
      <w:szCs w:val="15"/>
      <w:shd w:val="clear" w:color="auto" w:fill="ffffff"/>
      <w:lang w:eastAsia="en-US" w:bidi="en-US"/>
    </w:rPr>
  </w:style>
  <w:style w:type="paragraph" w:styleId="1213">
    <w:name w:val="表格标题"/>
    <w:basedOn w:val="999"/>
    <w:next w:val="1213"/>
    <w:link w:val="121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214">
    <w:name w:val="BOD 0 Char1,Level 3 Head Char1,H3 Char1,Heading 3 - old Char1,level_3 Char1,PIM 3 Char1,h3 Char1,sect1.2.3 Char1,sect1.2.31 Char1,sect1.2.32 Char1,sect1.2.311 Char1,sect1.2.33 Char1,sect1.2.312 Char1,Bold Head Char1,bh Char1,L3 Char1,dd heading 3 Char1"/>
    <w:next w:val="1214"/>
    <w:link w:val="999"/>
    <w:rPr>
      <w:rFonts w:eastAsia="FuturaA Bk BT"/>
      <w:b/>
      <w:bCs/>
      <w:sz w:val="32"/>
      <w:szCs w:val="32"/>
      <w:lang w:val="en-US" w:eastAsia="zh-CN" w:bidi="ar-SA"/>
    </w:rPr>
  </w:style>
  <w:style w:type="character" w:styleId="1215">
    <w:name w:val="样式 样式4 + 加粗 首行缩进: Char Char Char Char"/>
    <w:next w:val="1215"/>
    <w:link w:val="999"/>
    <w:rPr>
      <w:rFonts w:hint="eastAsia" w:ascii="FuturaA Bk BT" w:hAnsi="FuturaA Bk BT" w:eastAsia="FuturaA Bk BT" w:cs="FuturaA Bk BT"/>
      <w:b/>
      <w:bCs/>
      <w:color w:val="000000"/>
      <w:sz w:val="24"/>
      <w:szCs w:val="24"/>
      <w:lang w:val="en-US" w:eastAsia="zh-CN" w:bidi="ar-SA"/>
    </w:rPr>
  </w:style>
  <w:style w:type="character" w:styleId="1216">
    <w:name w:val="标准 Char Char Char Char"/>
    <w:next w:val="1216"/>
    <w:link w:val="1217"/>
    <w:rPr>
      <w:rFonts w:ascii="FuturaA Bk BT" w:hAnsi="FuturaA Bk BT"/>
      <w:color w:val="000000"/>
      <w:sz w:val="24"/>
    </w:rPr>
  </w:style>
  <w:style w:type="paragraph" w:styleId="1217">
    <w:name w:val="标准 Char Char Char"/>
    <w:basedOn w:val="999"/>
    <w:next w:val="1217"/>
    <w:link w:val="1216"/>
    <w:pPr>
      <w:ind w:right="11" w:firstLine="480"/>
      <w:spacing w:line="312" w:lineRule="atLeast"/>
    </w:pPr>
    <w:rPr>
      <w:rFonts w:ascii="FuturaA Bk BT" w:hAnsi="FuturaA Bk BT"/>
      <w:color w:val="000000"/>
      <w:sz w:val="24"/>
      <w:szCs w:val="20"/>
    </w:rPr>
  </w:style>
  <w:style w:type="character" w:styleId="1218">
    <w:name w:val="FtrF Char,Footer-Even Char,fo Char,footer odd Char,odd Char,footer Final Char,Alt+J Char,proposal text Char Char"/>
    <w:next w:val="1218"/>
    <w:link w:val="999"/>
    <w:rPr>
      <w:rFonts w:eastAsia="FuturaA Bk BT"/>
      <w:sz w:val="18"/>
      <w:szCs w:val="18"/>
      <w:lang w:val="en-US" w:eastAsia="zh-CN" w:bidi="ar-SA"/>
    </w:rPr>
  </w:style>
  <w:style w:type="character" w:styleId="1219">
    <w:name w:val="华宇段落1 Char Char"/>
    <w:next w:val="1219"/>
    <w:link w:val="999"/>
    <w:rPr>
      <w:rFonts w:eastAsia="FuturaA Bk BT"/>
      <w:bCs/>
      <w:sz w:val="24"/>
      <w:szCs w:val="24"/>
      <w:lang w:val="en-US" w:eastAsia="zh-CN" w:bidi="ar-SA"/>
    </w:rPr>
  </w:style>
  <w:style w:type="character" w:styleId="1220">
    <w:name w:val="样式 宋体 小四"/>
    <w:next w:val="1220"/>
    <w:link w:val="999"/>
    <w:rPr>
      <w:rFonts w:ascii="FuturaA Bk BT" w:hAnsi="FuturaA Bk BT"/>
      <w:sz w:val="24"/>
    </w:rPr>
  </w:style>
  <w:style w:type="character" w:styleId="1221">
    <w:name w:val="页眉 字符"/>
    <w:next w:val="1221"/>
    <w:link w:val="999"/>
    <w:qFormat/>
    <w:rPr>
      <w:rFonts w:ascii="FuturaA Bk BT"/>
      <w:sz w:val="18"/>
      <w:szCs w:val="18"/>
    </w:rPr>
  </w:style>
  <w:style w:type="character" w:styleId="1222">
    <w:name w:val="标题5 Char"/>
    <w:next w:val="1222"/>
    <w:link w:val="1223"/>
    <w:rPr>
      <w:rFonts w:eastAsia="Cambria"/>
      <w:bCs/>
      <w:sz w:val="30"/>
      <w:szCs w:val="30"/>
    </w:rPr>
  </w:style>
  <w:style w:type="paragraph" w:styleId="1223">
    <w:name w:val="标题5"/>
    <w:basedOn w:val="1004"/>
    <w:next w:val="1223"/>
    <w:link w:val="1222"/>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24">
    <w:name w:val="招标正文 Char"/>
    <w:next w:val="1224"/>
    <w:link w:val="1225"/>
    <w:rPr>
      <w:rFonts w:ascii="Cambria" w:eastAsia="Cambria" w:cs="FuturaA Bk BT"/>
      <w:sz w:val="30"/>
      <w:lang w:eastAsia="ar-SA"/>
    </w:rPr>
  </w:style>
  <w:style w:type="paragraph" w:styleId="1225">
    <w:name w:val="招标正文"/>
    <w:basedOn w:val="999"/>
    <w:next w:val="1225"/>
    <w:link w:val="1224"/>
    <w:pPr>
      <w:ind w:firstLine="480"/>
      <w:spacing w:line="360" w:lineRule="auto"/>
    </w:pPr>
    <w:rPr>
      <w:rFonts w:ascii="Cambria" w:eastAsia="Cambria"/>
      <w:sz w:val="30"/>
      <w:szCs w:val="20"/>
      <w:lang w:eastAsia="ar-SA"/>
    </w:rPr>
  </w:style>
  <w:style w:type="character" w:styleId="1226">
    <w:name w:val="样式 正文 +"/>
    <w:next w:val="1226"/>
    <w:link w:val="999"/>
    <w:rPr>
      <w:rFonts w:ascii="Verdana" w:hAnsi="Verdana" w:eastAsia="FuturaA Bk BT" w:cs="Verdana"/>
      <w:sz w:val="36"/>
      <w:szCs w:val="36"/>
      <w:lang w:val="en-US" w:eastAsia="zh-CN" w:bidi="ar-SA"/>
    </w:rPr>
  </w:style>
  <w:style w:type="character" w:styleId="1227">
    <w:name w:val="标准 Char Char Char Char Char"/>
    <w:next w:val="1227"/>
    <w:link w:val="999"/>
    <w:rPr>
      <w:rFonts w:hint="eastAsia" w:ascii="FuturaA Bk BT" w:hAnsi="FuturaA Bk BT" w:eastAsia="FuturaA Bk BT"/>
      <w:color w:val="000000"/>
      <w:sz w:val="24"/>
      <w:lang w:val="en-US" w:eastAsia="zh-CN" w:bidi="ar-SA"/>
    </w:rPr>
  </w:style>
  <w:style w:type="character" w:styleId="1228">
    <w:name w:val="H1 Char2,Heading 0 Char2,h1 Char2,1 Char2,1. Char2,PIM 1 Char2,section Char2,heading 1.1 Char2,L1 Char2,dd heading 1 Char2,dh1 Char2,SITA Char2,Section Head Char2,Header1 Char2,章节 Char2,Level 1 Topic Heading Char2,Level 1 Head Char2,H11 Char2,H12 Char2"/>
    <w:next w:val="1228"/>
    <w:link w:val="999"/>
    <w:rPr>
      <w:rFonts w:eastAsia="Garamond"/>
      <w:b/>
      <w:bCs/>
      <w:sz w:val="36"/>
      <w:szCs w:val="36"/>
      <w:lang w:val="en-US" w:eastAsia="zh-CN" w:bidi="ar-SA"/>
    </w:rPr>
  </w:style>
  <w:style w:type="character" w:styleId="1229">
    <w:name w:val="正文格式 Char1"/>
    <w:next w:val="1229"/>
    <w:link w:val="1230"/>
    <w:rPr>
      <w:rFonts w:ascii="FuturaA Bk BT" w:hAnsi="FuturaA Bk BT"/>
      <w:bCs/>
      <w:color w:val="000000"/>
      <w:sz w:val="24"/>
      <w:szCs w:val="24"/>
    </w:rPr>
  </w:style>
  <w:style w:type="paragraph" w:styleId="1230">
    <w:name w:val="正文格式"/>
    <w:basedOn w:val="999"/>
    <w:next w:val="1230"/>
    <w:link w:val="1229"/>
    <w:pPr>
      <w:ind w:firstLine="480"/>
      <w:jc w:val="left"/>
      <w:spacing w:line="360" w:lineRule="auto"/>
      <w:widowControl/>
    </w:pPr>
    <w:rPr>
      <w:rFonts w:ascii="FuturaA Bk BT" w:hAnsi="FuturaA Bk BT"/>
      <w:bCs/>
      <w:color w:val="000000"/>
      <w:sz w:val="24"/>
    </w:rPr>
  </w:style>
  <w:style w:type="character" w:styleId="1231">
    <w:name w:val="z-窗体底端 字符"/>
    <w:next w:val="1231"/>
    <w:link w:val="1232"/>
    <w:uiPriority w:val="99"/>
    <w:rPr>
      <w:rFonts w:ascii="隶书" w:hAnsi="隶书" w:eastAsia="Cambria"/>
      <w:b/>
      <w:vanish/>
      <w:sz w:val="16"/>
      <w:szCs w:val="16"/>
    </w:rPr>
  </w:style>
  <w:style w:type="paragraph" w:styleId="1232">
    <w:name w:val="z-窗体底端"/>
    <w:basedOn w:val="999"/>
    <w:next w:val="999"/>
    <w:link w:val="1231"/>
    <w:uiPriority w:val="99"/>
    <w:unhideWhenUsed/>
    <w:pPr>
      <w:jc w:val="center"/>
      <w:widowControl/>
      <w:pBdr>
        <w:top w:val="single" w:color="000000" w:sz="6" w:space="1"/>
      </w:pBdr>
    </w:pPr>
    <w:rPr>
      <w:rFonts w:ascii="隶书" w:hAnsi="隶书" w:eastAsia="Cambria"/>
      <w:b/>
      <w:vanish/>
      <w:sz w:val="16"/>
      <w:szCs w:val="16"/>
    </w:rPr>
  </w:style>
  <w:style w:type="character" w:styleId="123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3"/>
    <w:link w:val="999"/>
    <w:rPr>
      <w:rFonts w:hint="eastAsia" w:ascii="FuturaA Bk BT" w:hAnsi="FuturaA Bk BT" w:eastAsia="FuturaA Bk BT"/>
      <w:b/>
      <w:bCs/>
      <w:sz w:val="32"/>
      <w:szCs w:val="32"/>
      <w:lang w:val="en-US" w:eastAsia="zh-CN" w:bidi="ar-SA"/>
    </w:rPr>
  </w:style>
  <w:style w:type="character" w:styleId="1234">
    <w:name w:val="font_e1"/>
    <w:next w:val="1234"/>
    <w:link w:val="999"/>
    <w:rPr>
      <w:rFonts w:ascii="隶书" w:hAnsi="隶书" w:cs="隶书"/>
      <w:sz w:val="18"/>
      <w:szCs w:val="18"/>
      <w:u w:val="none"/>
    </w:rPr>
  </w:style>
  <w:style w:type="character" w:styleId="1235">
    <w:name w:val="Title"/>
    <w:next w:val="1235"/>
    <w:link w:val="999"/>
    <w:rPr>
      <w:rFonts w:ascii="Cambria" w:eastAsia="Cambria"/>
      <w:sz w:val="24"/>
      <w:szCs w:val="24"/>
      <w:lang w:val="en-US" w:eastAsia="zh-CN" w:bidi="ar-SA"/>
    </w:rPr>
  </w:style>
  <w:style w:type="character" w:styleId="1236">
    <w:name w:val="Ò³Ã¼ Char,h Char,En-tête 1.1 Char,ContentsHeader Char,Draft Char,页眉1 Char,foote Char,Alt Header Char,ho Char,header odd Char Char"/>
    <w:next w:val="1236"/>
    <w:link w:val="999"/>
    <w:rPr>
      <w:rFonts w:eastAsia="FuturaA Bk BT"/>
      <w:sz w:val="18"/>
      <w:szCs w:val="18"/>
      <w:lang w:val="en-US" w:eastAsia="zh-CN" w:bidi="ar-SA"/>
    </w:rPr>
  </w:style>
  <w:style w:type="character" w:styleId="1237">
    <w:name w:val=" Char Char9"/>
    <w:next w:val="1237"/>
    <w:link w:val="999"/>
    <w:semiHidden/>
    <w:rPr>
      <w:sz w:val="18"/>
      <w:szCs w:val="18"/>
    </w:rPr>
  </w:style>
  <w:style w:type="character" w:styleId="1238">
    <w:name w:val="样式 样式4 + ˎ̥ Char Char"/>
    <w:next w:val="1238"/>
    <w:link w:val="999"/>
    <w:rPr>
      <w:rFonts w:ascii="楷体_GB2312" w:hAnsi="楷体_GB2312" w:eastAsia="FuturaA Bk BT" w:cs="FuturaA Bk BT"/>
      <w:color w:val="000000"/>
      <w:spacing w:val="5"/>
      <w:sz w:val="28"/>
      <w:szCs w:val="28"/>
      <w:lang w:val="en-US" w:eastAsia="zh-CN" w:bidi="ar-SA"/>
    </w:rPr>
  </w:style>
  <w:style w:type="character" w:styleId="1239">
    <w:name w:val="unnamed1"/>
    <w:next w:val="1239"/>
    <w:link w:val="999"/>
    <w:rPr>
      <w:rFonts w:ascii="Verdana" w:hAnsi="Verdana" w:eastAsia="FuturaA Bk BT" w:cs="Verdana"/>
      <w:sz w:val="36"/>
      <w:szCs w:val="36"/>
      <w:lang w:val="en-US" w:eastAsia="zh-CN" w:bidi="ar-SA"/>
    </w:rPr>
  </w:style>
  <w:style w:type="character" w:styleId="1240">
    <w:name w:val="BOD 0 Char3,Level 3 Head Char3,H3 Char3,Heading 3 - old Char3,level_3 Char3,PIM 3 Char3,h3 Char3,sect1.2.3 Char3,sect1.2.31 Char3,sect1.2.32 Char3,sect1.2.311 Char3,sect1.2.33 Char3,sect1.2.312 Char3,Bold Head Char3,bh Char3,L3 Char3,dd heading 3 Char3"/>
    <w:next w:val="1240"/>
    <w:link w:val="999"/>
    <w:rPr>
      <w:rFonts w:eastAsia="FuturaA Bk BT"/>
      <w:b/>
      <w:bCs/>
      <w:sz w:val="32"/>
      <w:szCs w:val="32"/>
      <w:lang w:val="en-US" w:eastAsia="zh-CN" w:bidi="ar-SA"/>
    </w:rPr>
  </w:style>
  <w:style w:type="character" w:styleId="1241">
    <w:name w:val="msonormal"/>
    <w:next w:val="1241"/>
    <w:link w:val="999"/>
    <w:rPr>
      <w:rFonts w:ascii="Verdana" w:hAnsi="Verdana" w:eastAsia="FuturaA Bk BT" w:cs="Verdana"/>
      <w:sz w:val="36"/>
      <w:szCs w:val="36"/>
      <w:lang w:val="en-US" w:eastAsia="zh-CN" w:bidi="ar-SA"/>
    </w:rPr>
  </w:style>
  <w:style w:type="character" w:styleId="1242">
    <w:name w:val="小四 段落 宋体 Char Char Char Char1"/>
    <w:next w:val="1242"/>
    <w:link w:val="999"/>
    <w:rPr>
      <w:rFonts w:eastAsia="FuturaA Bk BT"/>
      <w:sz w:val="24"/>
      <w:szCs w:val="24"/>
      <w:lang w:val="en-US" w:eastAsia="zh-CN" w:bidi="ar-SA"/>
    </w:rPr>
  </w:style>
  <w:style w:type="character" w:styleId="1243">
    <w:name w:val="H2 Char1,Heading 2 Hidden Char1,Heading 2 CCBS Char1,heading 2 Char1,2nd level Char,h2 Char1,2 Char,Header 2 Char,l2 Char,Titre2 Char,Head 2 Char,Underrubrik1 Char,prop2 Char,heading 2+ Indent: Left 0.25 in Char,标题 new2 Char,第一章 标题 2 Char,ISO1 Char"/>
    <w:next w:val="1243"/>
    <w:link w:val="999"/>
    <w:rPr>
      <w:rFonts w:ascii="隶书" w:hAnsi="隶书" w:eastAsia="MingLiU"/>
      <w:b/>
      <w:bCs/>
      <w:sz w:val="32"/>
      <w:szCs w:val="32"/>
      <w:lang w:val="en-US" w:eastAsia="zh-CN" w:bidi="ar-SA"/>
    </w:rPr>
  </w:style>
  <w:style w:type="character" w:styleId="1244">
    <w:name w:val=" Char Char6"/>
    <w:next w:val="1244"/>
    <w:link w:val="999"/>
    <w:rPr>
      <w:rFonts w:eastAsia="FuturaA Bk BT"/>
      <w:sz w:val="18"/>
      <w:szCs w:val="18"/>
      <w:lang w:val="en-US" w:eastAsia="zh-CN" w:bidi="ar-SA"/>
    </w:rPr>
  </w:style>
  <w:style w:type="character" w:styleId="1245">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45"/>
    <w:link w:val="999"/>
    <w:rPr>
      <w:rFonts w:eastAsia="FuturaA Bk BT"/>
      <w:sz w:val="21"/>
      <w:lang w:val="en-US" w:eastAsia="zh-CN"/>
    </w:rPr>
  </w:style>
  <w:style w:type="character" w:styleId="1246">
    <w:name w:val="样式 样式 标题 3 + (中文) 黑体 Char + (中文) 宋体 小四 Char Char Char Char Char Char"/>
    <w:next w:val="1246"/>
    <w:link w:val="999"/>
    <w:rPr>
      <w:rFonts w:ascii="FuturaA Bk BT" w:hAnsi="文鼎CS仿宋体" w:eastAsia="FuturaA Bk BT" w:cs="文鼎CS仿宋体"/>
      <w:sz w:val="24"/>
      <w:szCs w:val="21"/>
      <w:lang w:val="en-US" w:eastAsia="zh-CN" w:bidi="ar-SA"/>
    </w:rPr>
  </w:style>
  <w:style w:type="character" w:styleId="1247">
    <w:name w:val="title_emph1"/>
    <w:next w:val="1247"/>
    <w:link w:val="999"/>
    <w:rPr>
      <w:rFonts w:ascii="隶书" w:hAnsi="隶书" w:cs="隶书"/>
      <w:b/>
      <w:bCs/>
      <w:sz w:val="18"/>
      <w:szCs w:val="18"/>
    </w:rPr>
  </w:style>
  <w:style w:type="character" w:styleId="1248">
    <w:name w:val="正文首行缩进 Char"/>
    <w:next w:val="1248"/>
    <w:link w:val="1249"/>
    <w:uiPriority w:val="99"/>
    <w:rPr>
      <w:rFonts w:ascii="FuturaA Bk BT" w:eastAsia="Cambria"/>
      <w:sz w:val="44"/>
      <w:szCs w:val="24"/>
    </w:rPr>
  </w:style>
  <w:style w:type="paragraph" w:styleId="1249">
    <w:name w:val="正文首行缩进1"/>
    <w:basedOn w:val="1054"/>
    <w:next w:val="1249"/>
    <w:link w:val="1248"/>
    <w:uiPriority w:val="99"/>
    <w:unhideWhenUsed/>
    <w:pPr>
      <w:ind w:firstLine="420"/>
      <w:jc w:val="both"/>
      <w:spacing w:after="120"/>
    </w:pPr>
    <w:rPr>
      <w:rFonts w:ascii="FuturaA Bk BT" w:hAnsi="Times New Roman" w:eastAsia="Cambria"/>
      <w:b w:val="0"/>
      <w:bCs w:val="0"/>
      <w:sz w:val="44"/>
    </w:rPr>
  </w:style>
  <w:style w:type="character" w:styleId="1250">
    <w:name w:val="boldbodycopy1"/>
    <w:next w:val="1250"/>
    <w:link w:val="999"/>
    <w:rPr>
      <w:rFonts w:ascii="隶书" w:hAnsi="隶书" w:eastAsia="FuturaA Bk BT" w:cs="隶书"/>
      <w:b/>
      <w:bCs/>
      <w:color w:val="000000"/>
      <w:sz w:val="20"/>
      <w:szCs w:val="20"/>
      <w:u w:val="none"/>
      <w:lang w:val="en-US" w:eastAsia="zh-CN" w:bidi="ar-SA"/>
    </w:rPr>
  </w:style>
  <w:style w:type="character" w:styleId="1251">
    <w:name w:val="备注说明 Char Char Char Char"/>
    <w:next w:val="1251"/>
    <w:link w:val="999"/>
    <w:rPr>
      <w:rFonts w:hint="eastAsia" w:ascii="FuturaA Bk BT" w:hAnsi="FuturaA Bk BT" w:eastAsia="FuturaA Bk BT"/>
      <w:sz w:val="21"/>
      <w:lang w:val="en-US" w:eastAsia="zh-CN" w:bidi="ar-SA"/>
    </w:rPr>
  </w:style>
  <w:style w:type="character" w:styleId="1252">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52"/>
    <w:link w:val="999"/>
    <w:qFormat/>
    <w:rPr>
      <w:rFonts w:ascii="FuturaA Bk BT" w:hAnsi="文鼎CS仿宋体"/>
      <w:sz w:val="24"/>
      <w:szCs w:val="24"/>
    </w:rPr>
  </w:style>
  <w:style w:type="character" w:styleId="1253">
    <w:name w:val="huide001"/>
    <w:next w:val="1253"/>
    <w:link w:val="999"/>
    <w:rPr>
      <w:rFonts w:ascii="隶书" w:hAnsi="隶书" w:cs="隶书"/>
      <w:color w:val="666666"/>
      <w:sz w:val="18"/>
      <w:szCs w:val="18"/>
    </w:rPr>
  </w:style>
  <w:style w:type="character" w:styleId="1254">
    <w:name w:val="加重文字 Char"/>
    <w:next w:val="1254"/>
    <w:link w:val="1255"/>
    <w:rPr>
      <w:rFonts w:ascii="Arial Narrow" w:hAnsi="Arial Narrow"/>
      <w:b/>
      <w:bCs/>
      <w:sz w:val="24"/>
      <w:szCs w:val="24"/>
      <w:u w:val="single"/>
    </w:rPr>
  </w:style>
  <w:style w:type="paragraph" w:styleId="1255">
    <w:name w:val="加重文字"/>
    <w:basedOn w:val="1171"/>
    <w:next w:val="1255"/>
    <w:link w:val="1254"/>
    <w:pPr>
      <w:ind w:firstLine="0"/>
    </w:pPr>
    <w:rPr>
      <w:b/>
      <w:bCs/>
      <w:u w:val="single"/>
    </w:rPr>
  </w:style>
  <w:style w:type="character" w:styleId="1256">
    <w:name w:val="ca-7"/>
    <w:next w:val="1256"/>
    <w:link w:val="999"/>
    <w:rPr>
      <w:rFonts w:ascii="Cambria" w:eastAsia="Cambria"/>
      <w:sz w:val="24"/>
      <w:szCs w:val="24"/>
      <w:lang w:val="en-US" w:eastAsia="zh-CN" w:bidi="ar-SA"/>
    </w:rPr>
  </w:style>
  <w:style w:type="character" w:styleId="1257">
    <w:name w:val="ptt1"/>
    <w:next w:val="1257"/>
    <w:link w:val="999"/>
    <w:rPr>
      <w:rFonts w:hint="eastAsia" w:ascii="FuturaA Bk BT" w:hAnsi="FuturaA Bk BT" w:eastAsia="FuturaA Bk BT"/>
      <w:spacing w:val="375"/>
      <w:sz w:val="18"/>
      <w:szCs w:val="18"/>
      <w:lang w:val="en-US" w:eastAsia="zh-CN" w:bidi="ar-SA"/>
    </w:rPr>
  </w:style>
  <w:style w:type="character" w:styleId="1258">
    <w:name w:val="样式 题注 + 黑体1 Char"/>
    <w:next w:val="1258"/>
    <w:link w:val="1259"/>
    <w:rPr>
      <w:rFonts w:ascii="MingLiU" w:hAnsi="MingLiU" w:eastAsia="MingLiU" w:cs="隶书"/>
    </w:rPr>
  </w:style>
  <w:style w:type="paragraph" w:styleId="1259">
    <w:name w:val="样式 题注 + 黑体1"/>
    <w:basedOn w:val="1036"/>
    <w:next w:val="1259"/>
    <w:link w:val="1258"/>
    <w:pPr>
      <w:jc w:val="center"/>
      <w:spacing w:before="0" w:after="0"/>
    </w:pPr>
    <w:rPr>
      <w:rFonts w:ascii="MingLiU" w:hAnsi="MingLiU"/>
    </w:rPr>
  </w:style>
  <w:style w:type="character" w:styleId="1260">
    <w:name w:val="ask-title2"/>
    <w:next w:val="1260"/>
    <w:link w:val="999"/>
  </w:style>
  <w:style w:type="character" w:styleId="1261">
    <w:name w:val="标题 5 Char Char Char Char Char Char Char Char Char Char Char Char Char"/>
    <w:next w:val="1261"/>
    <w:link w:val="999"/>
    <w:rPr>
      <w:rFonts w:hint="eastAsia" w:ascii="FuturaA Bk BT" w:hAnsi="FuturaA Bk BT" w:eastAsia="FuturaA Bk BT"/>
      <w:b/>
      <w:bCs/>
      <w:sz w:val="28"/>
      <w:szCs w:val="28"/>
      <w:lang w:val="en-US" w:eastAsia="zh-CN" w:bidi="ar-SA"/>
    </w:rPr>
  </w:style>
  <w:style w:type="character" w:styleId="1262">
    <w:name w:val="Indent Normal Char"/>
    <w:next w:val="1262"/>
    <w:link w:val="1263"/>
    <w:rPr>
      <w:sz w:val="21"/>
    </w:rPr>
  </w:style>
  <w:style w:type="paragraph" w:styleId="1263">
    <w:name w:val="Indent Normal"/>
    <w:basedOn w:val="999"/>
    <w:next w:val="1263"/>
    <w:link w:val="1262"/>
    <w:pPr>
      <w:ind w:firstLine="420"/>
    </w:pPr>
    <w:rPr>
      <w:szCs w:val="20"/>
    </w:rPr>
  </w:style>
  <w:style w:type="character" w:styleId="1264">
    <w:name w:val="BOD 0 Char2,Level 3 Head Char2,H3 Char2,Heading 3 - old Char2,level_3 Char2,PIM 3 Char2,h3 Char2,sect1.2.3 Char2,sect1.2.31 Char2,sect1.2.32 Char2,sect1.2.311 Char2,sect1.2.33 Char2,sect1.2.312 Char2,Bold Head Char2,bh Char2,L3 Char2,dd heading 3 Char2"/>
    <w:next w:val="1264"/>
    <w:link w:val="999"/>
    <w:rPr>
      <w:rFonts w:eastAsia="FuturaA Bk BT"/>
      <w:b/>
      <w:bCs/>
      <w:sz w:val="32"/>
      <w:szCs w:val="32"/>
      <w:lang w:val="en-US" w:eastAsia="zh-CN" w:bidi="ar-SA"/>
    </w:rPr>
  </w:style>
  <w:style w:type="character" w:styleId="1265">
    <w:name w:val="h4 Char1,H4 Char1,PIM 4 Char1,l4 Char1,sect 1.2.3.4 Char1,Ref Heading 1 Char1,rh1 Char1,Heading sql Char1,h41 Char1,h42 Char1,h43 Char1,h411 Char1,h44 Char1,h412 Char1,h45 Char1,h413 Char1,h46 Char1,h414 Char1,h47 Char1,h48 Char1,h415 Char1,h49 Char1"/>
    <w:next w:val="1265"/>
    <w:link w:val="999"/>
    <w:rPr>
      <w:rFonts w:ascii="隶书" w:hAnsi="隶书" w:eastAsia="MingLiU"/>
      <w:b/>
      <w:bCs/>
      <w:sz w:val="28"/>
      <w:szCs w:val="28"/>
      <w:lang w:val="en-US" w:eastAsia="zh-CN" w:bidi="ar-SA"/>
    </w:rPr>
  </w:style>
  <w:style w:type="character" w:styleId="1266">
    <w:name w:val="正文 居中 Char"/>
    <w:next w:val="1266"/>
    <w:link w:val="1267"/>
    <w:rPr>
      <w:rFonts w:ascii="Arial Narrow" w:hAnsi="Arial Narrow"/>
      <w:sz w:val="24"/>
    </w:rPr>
  </w:style>
  <w:style w:type="paragraph" w:styleId="1267">
    <w:name w:val="正文 居中"/>
    <w:basedOn w:val="999"/>
    <w:next w:val="1267"/>
    <w:link w:val="1266"/>
    <w:pPr>
      <w:jc w:val="center"/>
      <w:spacing w:line="360" w:lineRule="auto"/>
    </w:pPr>
    <w:rPr>
      <w:rFonts w:ascii="Arial Narrow" w:hAnsi="Arial Narrow"/>
      <w:sz w:val="24"/>
      <w:szCs w:val="20"/>
    </w:rPr>
  </w:style>
  <w:style w:type="character" w:styleId="1268">
    <w:name w:val="正文 首行缩进:  2 字符 Char Char"/>
    <w:next w:val="1268"/>
    <w:link w:val="999"/>
    <w:rPr>
      <w:rFonts w:eastAsia="FuturaA Bk BT" w:cs="FuturaA Bk BT"/>
      <w:sz w:val="24"/>
      <w:lang w:val="en-US" w:eastAsia="zh-CN" w:bidi="ar-SA"/>
    </w:rPr>
  </w:style>
  <w:style w:type="character" w:styleId="1269">
    <w:name w:val="2级别正文"/>
    <w:next w:val="1269"/>
    <w:link w:val="999"/>
    <w:rPr>
      <w:rFonts w:ascii="楷体_GB2312" w:hAnsi="楷体_GB2312"/>
    </w:rPr>
  </w:style>
  <w:style w:type="character" w:styleId="1270">
    <w:name w:val="b1"/>
    <w:next w:val="1270"/>
    <w:link w:val="999"/>
    <w:rPr>
      <w:rFonts w:ascii="文鼎CS仿宋体" w:hAnsi="文鼎CS仿宋体" w:eastAsia="FuturaA Bk BT" w:cs="文鼎CS仿宋体"/>
      <w:b/>
      <w:bCs/>
      <w:color w:val="ff0000"/>
      <w:sz w:val="36"/>
      <w:szCs w:val="36"/>
      <w:u w:val="none"/>
      <w:lang w:val="en-US" w:eastAsia="zh-CN" w:bidi="ar-SA"/>
    </w:rPr>
  </w:style>
  <w:style w:type="character" w:styleId="1271">
    <w:name w:val="插图说明 Char"/>
    <w:next w:val="1271"/>
    <w:link w:val="1272"/>
    <w:rPr>
      <w:rFonts w:ascii="Arial Narrow" w:hAnsi="Arial Narrow" w:eastAsia="MingLiU"/>
      <w:sz w:val="24"/>
    </w:rPr>
  </w:style>
  <w:style w:type="paragraph" w:styleId="1272">
    <w:name w:val="插图说明"/>
    <w:basedOn w:val="999"/>
    <w:next w:val="1272"/>
    <w:link w:val="1271"/>
    <w:pPr>
      <w:jc w:val="center"/>
      <w:spacing w:after="240"/>
    </w:pPr>
    <w:rPr>
      <w:rFonts w:ascii="Arial Narrow" w:hAnsi="Arial Narrow" w:eastAsia="MingLiU"/>
      <w:sz w:val="24"/>
      <w:szCs w:val="20"/>
    </w:rPr>
  </w:style>
  <w:style w:type="character" w:styleId="1273">
    <w:name w:val="技术指标项"/>
    <w:next w:val="1273"/>
    <w:link w:val="999"/>
    <w:rPr>
      <w:rFonts w:ascii="Cambria" w:hAnsi="Cambria" w:eastAsia="Cambria"/>
      <w:sz w:val="24"/>
    </w:rPr>
  </w:style>
  <w:style w:type="character" w:styleId="1274">
    <w:name w:val="个人答复风格"/>
    <w:next w:val="1274"/>
    <w:link w:val="999"/>
    <w:rPr>
      <w:rFonts w:ascii="隶书" w:hAnsi="隶书" w:eastAsia="FuturaA Bk BT" w:cs="隶书"/>
      <w:color w:val="000000"/>
      <w:sz w:val="20"/>
    </w:rPr>
  </w:style>
  <w:style w:type="character" w:styleId="1275">
    <w:name w:val="日期 Char"/>
    <w:next w:val="1275"/>
    <w:link w:val="999"/>
    <w:rPr>
      <w:rFonts w:ascii="Cambria" w:eastAsia="Cambria"/>
      <w:sz w:val="21"/>
      <w:szCs w:val="24"/>
      <w:lang w:val="en-US" w:eastAsia="zh-CN" w:bidi="ar-SA"/>
    </w:rPr>
  </w:style>
  <w:style w:type="character" w:styleId="1276">
    <w:name w:val="text_main1"/>
    <w:next w:val="1276"/>
    <w:link w:val="999"/>
    <w:rPr>
      <w:rFonts w:ascii="楷体_GB2312" w:hAnsi="楷体_GB2312" w:eastAsia="FuturaA Bk BT"/>
      <w:color w:val="000000"/>
      <w:sz w:val="22"/>
      <w:szCs w:val="22"/>
      <w:lang w:val="en-US" w:eastAsia="zh-CN" w:bidi="ar-SA"/>
    </w:rPr>
  </w:style>
  <w:style w:type="character" w:styleId="1277">
    <w:name w:val="发布"/>
    <w:next w:val="1277"/>
    <w:link w:val="999"/>
    <w:rPr>
      <w:rFonts w:ascii="MingLiU" w:eastAsia="MingLiU"/>
      <w:spacing w:val="22"/>
      <w:position w:val="3"/>
      <w:sz w:val="28"/>
    </w:rPr>
  </w:style>
  <w:style w:type="character" w:styleId="1278">
    <w:name w:val="fontblank12"/>
    <w:next w:val="1278"/>
    <w:link w:val="999"/>
    <w:rPr>
      <w:rFonts w:ascii="Cambria" w:eastAsia="Cambria"/>
      <w:sz w:val="24"/>
      <w:szCs w:val="24"/>
      <w:lang w:val="en-US" w:eastAsia="zh-CN" w:bidi="ar-SA"/>
    </w:rPr>
  </w:style>
  <w:style w:type="character" w:styleId="1279">
    <w:name w:val="H1 Char3,Heading 0 Char3,h1 Char3,1 Char3,1. Char3,PIM 1 Char3,section Char3,heading 1.1 Char3,L1 Char3,dd heading 1 Char3,dh1 Char3,SITA Char3,Section Head Char3,Header1 Char3,章节 Char3,Level 1 Topic Heading Char3,Level 1 Head Char3,H11 Char3,H12 Char3"/>
    <w:next w:val="1279"/>
    <w:link w:val="999"/>
    <w:rPr>
      <w:rFonts w:eastAsia="Garamond"/>
      <w:b/>
      <w:bCs/>
      <w:sz w:val="36"/>
      <w:szCs w:val="36"/>
      <w:lang w:val="en-US" w:eastAsia="zh-CN" w:bidi="ar-SA"/>
    </w:rPr>
  </w:style>
  <w:style w:type="character" w:styleId="1280">
    <w:name w:val="表格标题(居中) Char"/>
    <w:next w:val="1280"/>
    <w:link w:val="1281"/>
    <w:rPr>
      <w:rFonts w:ascii="Arial Narrow" w:hAnsi="Arial Narrow" w:eastAsia="MingLiU"/>
      <w:sz w:val="24"/>
    </w:rPr>
  </w:style>
  <w:style w:type="paragraph" w:styleId="1281">
    <w:name w:val="表格标题(居中)"/>
    <w:basedOn w:val="999"/>
    <w:next w:val="1281"/>
    <w:link w:val="1280"/>
    <w:pPr>
      <w:jc w:val="center"/>
      <w:spacing w:line="300" w:lineRule="auto"/>
    </w:pPr>
    <w:rPr>
      <w:rFonts w:ascii="Arial Narrow" w:hAnsi="Arial Narrow" w:eastAsia="MingLiU"/>
      <w:sz w:val="24"/>
      <w:szCs w:val="20"/>
    </w:rPr>
  </w:style>
  <w:style w:type="character" w:styleId="1282">
    <w:name w:val="标题 3 Char1 Char,标题 3 Char Char Char,h3 Char Char Char,H3 Char Char Char,sect1.2.3 Char Char Char,HeadC Char Char Char,Heading 3 - old Char Char Char,Map Char Char Char,H31 Char Char Char,Level 3 Topic Heading Char Char Char,Org Heading 1 Char Char Char"/>
    <w:next w:val="1282"/>
    <w:link w:val="999"/>
    <w:rPr>
      <w:rFonts w:ascii="MingLiU" w:hAnsi="MingLiU" w:eastAsia="MingLiU"/>
      <w:b/>
      <w:bCs/>
      <w:sz w:val="30"/>
    </w:rPr>
  </w:style>
  <w:style w:type="character" w:styleId="1283">
    <w:name w:val="小四 段落 宋体 Char1"/>
    <w:next w:val="1283"/>
    <w:link w:val="999"/>
    <w:rPr>
      <w:rFonts w:eastAsia="FuturaA Bk BT"/>
      <w:sz w:val="24"/>
      <w:szCs w:val="24"/>
      <w:lang w:val="en-US" w:eastAsia="zh-CN" w:bidi="ar-SA"/>
    </w:rPr>
  </w:style>
  <w:style w:type="character" w:styleId="1284">
    <w:name w:val="style11"/>
    <w:next w:val="1284"/>
    <w:link w:val="999"/>
    <w:rPr>
      <w:color w:val="3399ff"/>
    </w:rPr>
  </w:style>
  <w:style w:type="character" w:styleId="1285">
    <w:name w:val="样式 仿宋_GB2312 小四 加粗 黑色"/>
    <w:next w:val="1285"/>
    <w:link w:val="999"/>
    <w:rPr>
      <w:rFonts w:ascii="Cambria" w:eastAsia="Cambria"/>
      <w:b/>
      <w:bCs/>
      <w:color w:val="000000"/>
      <w:sz w:val="24"/>
      <w:szCs w:val="24"/>
      <w:lang w:val="en-US" w:eastAsia="zh-CN" w:bidi="ar-SA"/>
    </w:rPr>
  </w:style>
  <w:style w:type="character" w:styleId="1286">
    <w:name w:val="明显引用 Char1"/>
    <w:next w:val="1286"/>
    <w:link w:val="999"/>
    <w:uiPriority w:val="30"/>
    <w:qFormat/>
    <w:rPr>
      <w:rFonts w:ascii="FuturaA Bk BT" w:eastAsia="Cambria"/>
      <w:b/>
      <w:bCs/>
      <w:i/>
      <w:iCs/>
      <w:color w:val="4f81bd"/>
      <w:sz w:val="24"/>
      <w:szCs w:val="24"/>
      <w:lang w:val="en-US" w:eastAsia="zh-CN" w:bidi="ar-SA"/>
    </w:rPr>
  </w:style>
  <w:style w:type="character" w:styleId="1287">
    <w:name w:val="正文文本 (2) + MingLiU,7 pt,间距 -1 pt,缩放 150%"/>
    <w:next w:val="1287"/>
    <w:link w:val="999"/>
    <w:rPr>
      <w:rFonts w:ascii="方正姚体" w:hAnsi="方正姚体" w:eastAsia="方正姚体" w:cs="方正姚体"/>
      <w:b/>
      <w:color w:val="000000"/>
      <w:spacing w:val="-20"/>
      <w:position w:val="0"/>
      <w:sz w:val="14"/>
      <w:szCs w:val="14"/>
      <w:u w:val="none"/>
      <w:lang w:val="zh-CN" w:eastAsia="zh-CN" w:bidi="zh-CN"/>
    </w:rPr>
  </w:style>
  <w:style w:type="character" w:styleId="1288">
    <w:name w:val="A C"/>
    <w:next w:val="1288"/>
    <w:link w:val="999"/>
    <w:rPr>
      <w:rFonts w:ascii="Cambria"/>
      <w:bCs/>
      <w:iCs/>
      <w:sz w:val="24"/>
    </w:rPr>
  </w:style>
  <w:style w:type="character" w:styleId="1289">
    <w:name w:val="章节换行 Char Char"/>
    <w:next w:val="1289"/>
    <w:link w:val="1290"/>
    <w:rPr>
      <w:rFonts w:ascii="Angsana New" w:hAnsi="Angsana New" w:eastAsia="Angsana New"/>
      <w:sz w:val="10"/>
    </w:rPr>
  </w:style>
  <w:style w:type="paragraph" w:styleId="1290">
    <w:name w:val="章节换行"/>
    <w:basedOn w:val="999"/>
    <w:next w:val="1290"/>
    <w:link w:val="1289"/>
    <w:pPr>
      <w:jc w:val="left"/>
      <w:widowControl/>
    </w:pPr>
    <w:rPr>
      <w:rFonts w:ascii="Angsana New" w:hAnsi="Angsana New" w:eastAsia="Angsana New"/>
      <w:sz w:val="10"/>
      <w:szCs w:val="20"/>
    </w:rPr>
  </w:style>
  <w:style w:type="character" w:styleId="1291">
    <w:name w:val="point_normal1"/>
    <w:next w:val="1291"/>
    <w:link w:val="999"/>
    <w:rPr>
      <w:rFonts w:ascii="隶书" w:hAnsi="隶书" w:cs="隶书"/>
      <w:sz w:val="18"/>
      <w:szCs w:val="18"/>
    </w:rPr>
  </w:style>
  <w:style w:type="character" w:styleId="1292">
    <w:name w:val="正文文字 Char"/>
    <w:next w:val="1292"/>
    <w:link w:val="999"/>
    <w:rPr>
      <w:rFonts w:ascii="Verdana" w:hAnsi="Verdana" w:eastAsia="FuturaA Bk BT" w:cs="Verdana"/>
      <w:sz w:val="21"/>
      <w:szCs w:val="24"/>
      <w:lang w:val="en-US" w:eastAsia="zh-CN" w:bidi="ar-SA"/>
    </w:rPr>
  </w:style>
  <w:style w:type="character" w:styleId="1293">
    <w:name w:val="ca-8"/>
    <w:next w:val="1293"/>
    <w:link w:val="999"/>
    <w:rPr>
      <w:rFonts w:ascii="Cambria" w:eastAsia="Cambria"/>
      <w:sz w:val="24"/>
      <w:szCs w:val="24"/>
      <w:lang w:val="en-US" w:eastAsia="zh-CN" w:bidi="ar-SA"/>
    </w:rPr>
  </w:style>
  <w:style w:type="character" w:styleId="1294">
    <w:name w:val="tx1"/>
    <w:next w:val="1294"/>
    <w:link w:val="999"/>
    <w:rPr>
      <w:rFonts w:ascii="Verdana" w:hAnsi="Verdana" w:eastAsia="FuturaA Bk BT" w:cs="Verdana"/>
      <w:b/>
      <w:bCs/>
      <w:sz w:val="36"/>
      <w:szCs w:val="36"/>
      <w:lang w:val="en-US" w:eastAsia="zh-CN" w:bidi="ar-SA"/>
    </w:rPr>
  </w:style>
  <w:style w:type="character" w:styleId="1295">
    <w:name w:val="备注说明 Char Char"/>
    <w:next w:val="1295"/>
    <w:link w:val="1296"/>
    <w:rPr>
      <w:rFonts w:ascii="FuturaA Bk BT" w:hAnsi="FuturaA Bk BT"/>
      <w:sz w:val="21"/>
    </w:rPr>
  </w:style>
  <w:style w:type="paragraph" w:styleId="1296">
    <w:name w:val="备注说明 Char"/>
    <w:basedOn w:val="1098"/>
    <w:next w:val="1296"/>
    <w:link w:val="1295"/>
    <w:pPr>
      <w:ind w:left="420" w:hanging="420"/>
      <w:spacing w:line="312" w:lineRule="atLeast"/>
    </w:pPr>
    <w:rPr>
      <w:rFonts w:ascii="FuturaA Bk BT" w:hAnsi="FuturaA Bk BT" w:cs="Times New Roman"/>
      <w:sz w:val="21"/>
      <w:szCs w:val="20"/>
    </w:rPr>
  </w:style>
  <w:style w:type="character" w:styleId="1297">
    <w:name w:val="页脚 字符1"/>
    <w:next w:val="1297"/>
    <w:link w:val="999"/>
    <w:uiPriority w:val="99"/>
    <w:qFormat/>
    <w:rPr>
      <w:rFonts w:ascii="FuturaA Bk BT"/>
      <w:sz w:val="18"/>
      <w:szCs w:val="18"/>
    </w:rPr>
  </w:style>
  <w:style w:type="character" w:styleId="1298">
    <w:name w:val="1page sec3 Char,Footer-Even Char Char"/>
    <w:next w:val="1298"/>
    <w:link w:val="999"/>
    <w:rPr>
      <w:rFonts w:eastAsia="FuturaA Bk BT"/>
      <w:sz w:val="18"/>
      <w:szCs w:val="18"/>
      <w:lang w:val="en-US" w:eastAsia="zh-CN" w:bidi="ar-SA"/>
    </w:rPr>
  </w:style>
  <w:style w:type="character" w:styleId="1299">
    <w:name w:val="最新正文 Char"/>
    <w:next w:val="1299"/>
    <w:link w:val="1300"/>
    <w:rPr>
      <w:rFonts w:ascii="Cambria" w:eastAsia="Cambria" w:cs="FuturaA Bk BT"/>
      <w:sz w:val="24"/>
      <w:szCs w:val="24"/>
      <w:lang w:bidi="he-IL"/>
    </w:rPr>
  </w:style>
  <w:style w:type="paragraph" w:styleId="1300">
    <w:name w:val="最新正文"/>
    <w:basedOn w:val="999"/>
    <w:next w:val="1300"/>
    <w:link w:val="1299"/>
    <w:pPr>
      <w:ind w:right="-357" w:firstLine="196"/>
      <w:jc w:val="left"/>
      <w:widowControl/>
    </w:pPr>
    <w:rPr>
      <w:rFonts w:ascii="Cambria" w:eastAsia="Cambria" w:cs="FuturaA Bk BT"/>
      <w:sz w:val="24"/>
      <w:lang w:bidi="he-IL"/>
    </w:rPr>
  </w:style>
  <w:style w:type="character" w:styleId="1301">
    <w:name w:val="苗1 Char Char"/>
    <w:next w:val="1301"/>
    <w:link w:val="1302"/>
    <w:rPr>
      <w:rFonts w:ascii="FuturaA Bk BT" w:hAnsi="FuturaA Bk BT"/>
      <w:spacing w:val="4"/>
      <w:sz w:val="28"/>
      <w:szCs w:val="28"/>
    </w:rPr>
  </w:style>
  <w:style w:type="paragraph" w:styleId="1302">
    <w:name w:val="苗1 Char"/>
    <w:basedOn w:val="999"/>
    <w:next w:val="1302"/>
    <w:link w:val="1301"/>
    <w:pPr>
      <w:ind w:firstLine="588"/>
      <w:spacing w:line="480" w:lineRule="exact"/>
    </w:pPr>
    <w:rPr>
      <w:rFonts w:ascii="FuturaA Bk BT" w:hAnsi="FuturaA Bk BT"/>
      <w:spacing w:val="4"/>
      <w:sz w:val="28"/>
      <w:szCs w:val="28"/>
    </w:rPr>
  </w:style>
  <w:style w:type="character" w:styleId="1303">
    <w:name w:val="H1 Char4,Heading 0 Char4,h1 Char4,1 Char4,1. Char4,PIM 1 Char4,section Char4,heading 1.1 Char4,L1 Char4,dd heading 1 Char4,dh1 Char4,SITA Char4,Section Head Char4,Header1 Char4,章节 Char4,Level 1 Topic Heading Char4,Level 1 Head Char4,H11 Char4,H12 Char4"/>
    <w:next w:val="1303"/>
    <w:link w:val="999"/>
    <w:rPr>
      <w:rFonts w:eastAsia="Garamond"/>
      <w:b/>
      <w:bCs/>
      <w:sz w:val="36"/>
      <w:szCs w:val="36"/>
      <w:lang w:val="en-US" w:eastAsia="zh-CN" w:bidi="ar-SA"/>
    </w:rPr>
  </w:style>
  <w:style w:type="character" w:styleId="1304">
    <w:name w:val="表格标题 + SimSun,8.5 pt,正文文本 (8) + SimSun"/>
    <w:next w:val="1304"/>
    <w:link w:val="999"/>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305">
    <w:name w:val="Normal Indent Char1 Char1 Char2 Char Char Char Char Char Char Char Char Char Char Char Char Char Char"/>
    <w:next w:val="1305"/>
    <w:link w:val="999"/>
    <w:rPr>
      <w:rFonts w:eastAsia="Cambria"/>
      <w:sz w:val="22"/>
      <w:szCs w:val="24"/>
      <w:lang w:val="en-US" w:eastAsia="zh-CN" w:bidi="ar-SA"/>
    </w:rPr>
  </w:style>
  <w:style w:type="character" w:styleId="1306">
    <w:name w:val="flname7"/>
    <w:next w:val="1306"/>
    <w:link w:val="999"/>
    <w:rPr>
      <w:rFonts w:ascii="Cambria" w:eastAsia="Cambria"/>
      <w:sz w:val="24"/>
      <w:szCs w:val="24"/>
      <w:lang w:val="en-US" w:eastAsia="zh-CN" w:bidi="ar-SA"/>
    </w:rPr>
  </w:style>
  <w:style w:type="character" w:styleId="1307">
    <w:name w:val="样式 题注 + 黑体3 Char"/>
    <w:next w:val="1307"/>
    <w:link w:val="1308"/>
    <w:rPr>
      <w:rFonts w:ascii="MingLiU" w:hAnsi="MingLiU" w:eastAsia="MingLiU" w:cs="隶书"/>
      <w:sz w:val="21"/>
    </w:rPr>
  </w:style>
  <w:style w:type="paragraph" w:styleId="1308">
    <w:name w:val="样式 题注 + 黑体3"/>
    <w:basedOn w:val="1036"/>
    <w:next w:val="1308"/>
    <w:link w:val="1307"/>
    <w:pPr>
      <w:jc w:val="center"/>
      <w:spacing w:before="0" w:after="0"/>
    </w:pPr>
    <w:rPr>
      <w:rFonts w:ascii="MingLiU" w:hAnsi="MingLiU"/>
      <w:sz w:val="21"/>
    </w:rPr>
  </w:style>
  <w:style w:type="character" w:styleId="1309">
    <w:name w:val="tw4winJump"/>
    <w:next w:val="1309"/>
    <w:link w:val="999"/>
    <w:rPr>
      <w:rFonts w:ascii="文鼎CS仿宋体" w:hAnsi="文鼎CS仿宋体"/>
      <w:color w:val="008080"/>
    </w:rPr>
  </w:style>
  <w:style w:type="character" w:styleId="1310">
    <w:name w:val="正文文本缩进 Char Char1,正文文本缩进 Char Char1 Char"/>
    <w:next w:val="1310"/>
    <w:link w:val="999"/>
    <w:rPr>
      <w:rFonts w:ascii="Verdana" w:hAnsi="Verdana" w:eastAsia="FuturaA Bk BT" w:cs="Verdana"/>
      <w:sz w:val="21"/>
      <w:szCs w:val="24"/>
      <w:lang w:val="en-US" w:eastAsia="zh-CN" w:bidi="ar-SA"/>
    </w:rPr>
  </w:style>
  <w:style w:type="character" w:styleId="1311">
    <w:name w:val="h4 Char3,H4 Char3,PIM 4 Char3,l4 Char3,sect 1.2.3.4 Char3,Ref Heading 1 Char3,rh1 Char3,Heading sql Char3,h41 Char3,h42 Char3,h43 Char3,h411 Char3,h44 Char3,h412 Char3,h45 Char3,h413 Char3,h46 Char3,h414 Char3,h47 Char3,h48 Char3,h415 Char3,h49 Char3"/>
    <w:next w:val="1311"/>
    <w:link w:val="999"/>
    <w:rPr>
      <w:rFonts w:ascii="隶书" w:hAnsi="隶书" w:eastAsia="MingLiU"/>
      <w:b/>
      <w:bCs/>
      <w:sz w:val="28"/>
      <w:szCs w:val="28"/>
      <w:lang w:val="en-US" w:eastAsia="zh-CN" w:bidi="ar-SA"/>
    </w:rPr>
  </w:style>
  <w:style w:type="character" w:styleId="1312">
    <w:name w:val="fw2"/>
    <w:next w:val="1312"/>
    <w:link w:val="999"/>
  </w:style>
  <w:style w:type="character" w:styleId="1313">
    <w:name w:val="纯文本 Char3"/>
    <w:next w:val="1313"/>
    <w:link w:val="999"/>
    <w:qFormat/>
    <w:rPr>
      <w:rFonts w:ascii="FuturaA Bk BT" w:hAnsi="文鼎CS仿宋体" w:eastAsia="FuturaA Bk BT"/>
      <w:sz w:val="21"/>
      <w:lang w:val="en-US" w:eastAsia="zh-CN" w:bidi="ar-SA"/>
    </w:rPr>
  </w:style>
  <w:style w:type="character" w:styleId="1314">
    <w:name w:val="不明显参考"/>
    <w:next w:val="1314"/>
    <w:link w:val="999"/>
    <w:qFormat/>
    <w:rPr>
      <w:smallCaps/>
      <w:color w:val="c0504d"/>
      <w:u w:val="single"/>
    </w:rPr>
  </w:style>
  <w:style w:type="character" w:styleId="1315">
    <w:name w:val="t181"/>
    <w:next w:val="1315"/>
    <w:link w:val="999"/>
    <w:rPr>
      <w:color w:val="000000"/>
      <w:sz w:val="21"/>
      <w:szCs w:val="21"/>
    </w:rPr>
  </w:style>
  <w:style w:type="character" w:styleId="1316">
    <w:name w:val="keywords1"/>
    <w:next w:val="1316"/>
    <w:link w:val="999"/>
    <w:rPr>
      <w:rFonts w:ascii="华文新魏" w:hAnsi="华文新魏"/>
      <w:color w:val="ff6600"/>
      <w:sz w:val="20"/>
      <w:szCs w:val="20"/>
    </w:rPr>
  </w:style>
  <w:style w:type="character" w:styleId="1317">
    <w:name w:val="样式9 Char"/>
    <w:next w:val="1317"/>
    <w:link w:val="1318"/>
    <w:rPr>
      <w:rFonts w:ascii="Arial Narrow" w:hAnsi="Arial Narrow"/>
      <w:b/>
      <w:sz w:val="24"/>
      <w:szCs w:val="24"/>
    </w:rPr>
  </w:style>
  <w:style w:type="paragraph" w:styleId="1318">
    <w:name w:val="样式9"/>
    <w:basedOn w:val="999"/>
    <w:next w:val="1318"/>
    <w:link w:val="1317"/>
    <w:qFormat/>
    <w:pPr>
      <w:numPr>
        <w:ilvl w:val="4"/>
        <w:numId w:val="6"/>
      </w:numPr>
      <w:ind w:left="1151" w:hanging="1009"/>
      <w:keepNext/>
      <w:spacing w:line="360" w:lineRule="auto"/>
    </w:pPr>
    <w:rPr>
      <w:rFonts w:ascii="Arial Narrow" w:hAnsi="Arial Narrow"/>
      <w:b/>
      <w:sz w:val="24"/>
    </w:rPr>
  </w:style>
  <w:style w:type="character" w:styleId="1319">
    <w:name w:val="样式 样式 正文首行缩进 + 首行缩进:  2 字符 + 首行缩进:  2 字符 Char"/>
    <w:next w:val="1319"/>
    <w:link w:val="1320"/>
    <w:rPr>
      <w:rFonts w:ascii="Arial Narrow" w:hAnsi="Arial Narrow"/>
      <w:sz w:val="24"/>
    </w:rPr>
  </w:style>
  <w:style w:type="paragraph" w:styleId="1320">
    <w:name w:val="样式 样式 正文首行缩进 + 首行缩进:  2 字符 + 首行缩进:  2 字符"/>
    <w:basedOn w:val="999"/>
    <w:next w:val="1320"/>
    <w:link w:val="1319"/>
    <w:pPr>
      <w:ind w:firstLine="200"/>
      <w:spacing w:line="440" w:lineRule="exact"/>
    </w:pPr>
    <w:rPr>
      <w:rFonts w:ascii="Arial Narrow" w:hAnsi="Arial Narrow"/>
      <w:sz w:val="24"/>
      <w:szCs w:val="20"/>
    </w:rPr>
  </w:style>
  <w:style w:type="character" w:styleId="1321">
    <w:name w:val="mark"/>
    <w:next w:val="1321"/>
    <w:link w:val="999"/>
    <w:rPr>
      <w:rFonts w:ascii="Cambria" w:eastAsia="Cambria"/>
      <w:sz w:val="24"/>
      <w:szCs w:val="24"/>
      <w:lang w:val="en-US" w:eastAsia="zh-CN" w:bidi="ar-SA"/>
    </w:rPr>
  </w:style>
  <w:style w:type="character" w:styleId="1322">
    <w:name w:val="标题 1 Char Char"/>
    <w:next w:val="1322"/>
    <w:link w:val="999"/>
    <w:rPr>
      <w:rFonts w:eastAsia="FuturaA Bk BT"/>
      <w:b/>
      <w:spacing w:val="-2"/>
      <w:sz w:val="24"/>
      <w:lang w:val="en-US" w:eastAsia="zh-CN" w:bidi="ar-SA"/>
    </w:rPr>
  </w:style>
  <w:style w:type="character" w:styleId="1323">
    <w:name w:val="H2 Char3,Heading 2 Hidden Char3,Heading 2 CCBS Char3,heading 2 Char3,2nd level Char2,h2 Char3,2 Char2,Header 2 Char2,l2 Char2,Titre2 Char2,Head 2 Char2,Underrubrik1 Char2,prop2 Char2,heading 2+ Indent: Left 0.25 in Char2,标题 new2 Char2,第一章 标题 2 Char2"/>
    <w:next w:val="1323"/>
    <w:link w:val="999"/>
    <w:rPr>
      <w:rFonts w:ascii="隶书" w:hAnsi="隶书" w:eastAsia="MingLiU"/>
      <w:b/>
      <w:bCs/>
      <w:sz w:val="32"/>
      <w:szCs w:val="32"/>
      <w:lang w:val="en-US" w:eastAsia="zh-CN" w:bidi="ar-SA"/>
    </w:rPr>
  </w:style>
  <w:style w:type="character" w:styleId="1324">
    <w:name w:val="font3"/>
    <w:next w:val="1324"/>
    <w:link w:val="999"/>
    <w:rPr>
      <w:rFonts w:ascii="Cambria" w:eastAsia="Cambria"/>
      <w:sz w:val="24"/>
      <w:szCs w:val="24"/>
      <w:lang w:val="en-US" w:eastAsia="zh-CN" w:bidi="ar-SA"/>
    </w:rPr>
  </w:style>
  <w:style w:type="character" w:styleId="1325">
    <w:name w:val="maywed421"/>
    <w:next w:val="1325"/>
    <w:link w:val="999"/>
    <w:rPr>
      <w:color w:val="366fb6"/>
      <w:u w:val="none"/>
    </w:rPr>
  </w:style>
  <w:style w:type="character" w:styleId="1326">
    <w:name w:val="正文文本 (2) + Gulim,7.5 pt"/>
    <w:next w:val="1326"/>
    <w:link w:val="999"/>
    <w:rPr>
      <w:rFonts w:ascii="华文中宋" w:hAnsi="华文中宋" w:eastAsia="华文中宋" w:cs="华文中宋"/>
      <w:b/>
      <w:color w:val="000000"/>
      <w:spacing w:val="0"/>
      <w:position w:val="0"/>
      <w:sz w:val="15"/>
      <w:szCs w:val="15"/>
      <w:u w:val="none"/>
      <w:lang w:val="en-US" w:eastAsia="en-US" w:bidi="en-US"/>
    </w:rPr>
  </w:style>
  <w:style w:type="character" w:styleId="1327">
    <w:name w:val="正文 首行缩进:  2 字符 Char Char1"/>
    <w:next w:val="1327"/>
    <w:link w:val="999"/>
    <w:rPr>
      <w:rFonts w:eastAsia="FuturaA Bk BT" w:cs="FuturaA Bk BT"/>
      <w:sz w:val="24"/>
      <w:lang w:val="en-US" w:eastAsia="zh-CN" w:bidi="ar-SA"/>
    </w:rPr>
  </w:style>
  <w:style w:type="character" w:styleId="1328">
    <w:name w:val="apple-converted-space"/>
    <w:next w:val="1328"/>
    <w:link w:val="999"/>
  </w:style>
  <w:style w:type="character" w:styleId="1329">
    <w:name w:val="H1 Char1,Heading 0 Char1,h1 Char1,1 Char1,1. Char1,PIM 1 Char1,section Char1,heading 1.1 Char1,L1 Char1,dd heading 1 Char1,dh1 Char1,SITA Char1,Section Head Char1,Header1 Char1,章节 Char1,Level 1 Topic Heading Char1,Level 1 Head Char1,H11 Char1,H12 Char1"/>
    <w:next w:val="1329"/>
    <w:link w:val="999"/>
    <w:rPr>
      <w:rFonts w:eastAsia="Garamond"/>
      <w:b/>
      <w:bCs/>
      <w:sz w:val="36"/>
      <w:szCs w:val="36"/>
      <w:lang w:val="en-US" w:eastAsia="zh-CN" w:bidi="ar-SA"/>
    </w:rPr>
  </w:style>
  <w:style w:type="character" w:styleId="1330">
    <w:name w:val="标题 1 1 Char,123321 Char,h1 Char,1st level Char,Section Head Char,l1 Char,1 Char,OG Heading 1 Char,my标题1 Char,Part Char,标书1 Char,H1 Char,L1 Char,boc Char,H11 Char,H12 Char,H13 Char,H14 Char,H15 Char,H16 Char,H17 Char,合同标题 Char,标题一 Char,Heading 0 Char"/>
    <w:next w:val="1330"/>
    <w:link w:val="999"/>
    <w:rPr>
      <w:rFonts w:ascii="Angsana New" w:hAnsi="Angsana New" w:eastAsia="Angsana New"/>
      <w:b/>
      <w:bCs/>
      <w:color w:val="365f91"/>
      <w:sz w:val="44"/>
      <w:szCs w:val="44"/>
      <w:lang w:val="en-US" w:eastAsia="zh-CN" w:bidi="en-US"/>
    </w:rPr>
  </w:style>
  <w:style w:type="character" w:styleId="1331">
    <w:name w:val="14_black1"/>
    <w:next w:val="1331"/>
    <w:link w:val="999"/>
    <w:rPr>
      <w:color w:val="000000"/>
      <w:sz w:val="21"/>
    </w:rPr>
  </w:style>
  <w:style w:type="character" w:styleId="1332">
    <w:name w:val="H2 Char2,Heading 2 Hidden Char2,Heading 2 CCBS Char2,heading 2 Char2,2nd level Char1,h2 Char2,2 Char1,Header 2 Char1,l2 Char1,Titre2 Char1,Head 2 Char1,Underrubrik1 Char1,prop2 Char1,heading 2+ Indent: Left 0.25 in Char1,标题 new2 Char1,第一章 标题 2 Char1"/>
    <w:next w:val="1332"/>
    <w:link w:val="999"/>
    <w:rPr>
      <w:rFonts w:ascii="隶书" w:hAnsi="隶书" w:eastAsia="MingLiU"/>
      <w:b/>
      <w:bCs/>
      <w:sz w:val="32"/>
      <w:szCs w:val="32"/>
      <w:lang w:val="en-US" w:eastAsia="zh-CN" w:bidi="ar-SA"/>
    </w:rPr>
  </w:style>
  <w:style w:type="character" w:styleId="1333">
    <w:name w:val="样式4 Char Char"/>
    <w:next w:val="1333"/>
    <w:link w:val="999"/>
    <w:rPr>
      <w:rFonts w:hint="eastAsia" w:ascii="FuturaA Bk BT" w:hAnsi="FuturaA Bk BT" w:eastAsia="FuturaA Bk BT" w:cs="FuturaA Bk BT"/>
      <w:color w:val="000000"/>
      <w:sz w:val="24"/>
      <w:szCs w:val="24"/>
      <w:lang w:val="en-US" w:eastAsia="zh-CN" w:bidi="ar-SA"/>
    </w:rPr>
  </w:style>
  <w:style w:type="character" w:styleId="1334">
    <w:name w:val="it1"/>
    <w:next w:val="1334"/>
    <w:link w:val="999"/>
    <w:rPr>
      <w:rFonts w:hint="eastAsia" w:ascii="FuturaA Bk BT" w:hAnsi="FuturaA Bk BT" w:eastAsia="FuturaA Bk BT"/>
      <w:color w:val="000000"/>
      <w:sz w:val="18"/>
      <w:szCs w:val="18"/>
    </w:rPr>
  </w:style>
  <w:style w:type="character" w:styleId="1335">
    <w:name w:val="txt"/>
    <w:next w:val="1335"/>
    <w:link w:val="999"/>
    <w:rPr>
      <w:rFonts w:ascii="Cambria" w:eastAsia="Cambria"/>
      <w:sz w:val="24"/>
      <w:szCs w:val="24"/>
      <w:lang w:val="en-US" w:eastAsia="zh-CN" w:bidi="ar-SA"/>
    </w:rPr>
  </w:style>
  <w:style w:type="character" w:styleId="1336">
    <w:name w:val="标题4 Char Char"/>
    <w:next w:val="1336"/>
    <w:link w:val="1337"/>
    <w:qFormat/>
    <w:rPr>
      <w:rFonts w:ascii="隶书" w:hAnsi="隶书" w:eastAsia="Cambria"/>
      <w:bCs/>
      <w:sz w:val="30"/>
      <w:szCs w:val="30"/>
    </w:rPr>
  </w:style>
  <w:style w:type="paragraph" w:styleId="1337">
    <w:name w:val="标题4"/>
    <w:basedOn w:val="1003"/>
    <w:next w:val="1337"/>
    <w:link w:val="1336"/>
    <w:qFormat/>
    <w:pPr>
      <w:keepLines w:val="0"/>
      <w:keepNext w:val="0"/>
      <w:spacing w:before="0" w:after="0" w:line="360" w:lineRule="auto"/>
      <w:tabs>
        <w:tab w:val="left" w:pos="0" w:leader="none"/>
      </w:tabs>
    </w:pPr>
    <w:rPr>
      <w:rFonts w:eastAsia="Cambria"/>
      <w:b w:val="0"/>
      <w:sz w:val="30"/>
      <w:szCs w:val="30"/>
    </w:rPr>
  </w:style>
  <w:style w:type="character" w:styleId="1338">
    <w:name w:val=" Char Char11"/>
    <w:next w:val="1338"/>
    <w:link w:val="999"/>
    <w:rPr>
      <w:rFonts w:ascii="Angsana New" w:hAnsi="Angsana New" w:eastAsia="Angsana New"/>
      <w:b/>
      <w:bCs/>
      <w:sz w:val="32"/>
      <w:szCs w:val="32"/>
      <w:lang w:bidi="en-US"/>
    </w:rPr>
  </w:style>
  <w:style w:type="character" w:styleId="1339">
    <w:name w:val="我的正文 Char"/>
    <w:next w:val="1339"/>
    <w:link w:val="1340"/>
    <w:rPr>
      <w:rFonts w:ascii="Arial Narrow" w:hAnsi="Arial Narrow" w:eastAsia="Cambria"/>
      <w:sz w:val="24"/>
    </w:rPr>
  </w:style>
  <w:style w:type="paragraph" w:styleId="1340">
    <w:name w:val="我的正文"/>
    <w:basedOn w:val="999"/>
    <w:next w:val="1340"/>
    <w:link w:val="1339"/>
    <w:pPr>
      <w:ind w:firstLine="480"/>
      <w:spacing w:line="360" w:lineRule="auto"/>
    </w:pPr>
    <w:rPr>
      <w:rFonts w:ascii="Arial Narrow" w:hAnsi="Arial Narrow" w:eastAsia="Cambria"/>
      <w:sz w:val="24"/>
      <w:szCs w:val="20"/>
    </w:rPr>
  </w:style>
  <w:style w:type="character" w:styleId="1341">
    <w:name w:val="样式 题注 + 黑体2 Char"/>
    <w:next w:val="1341"/>
    <w:link w:val="1342"/>
    <w:rPr>
      <w:rFonts w:ascii="MingLiU" w:hAnsi="MingLiU" w:eastAsia="MingLiU" w:cs="隶书"/>
      <w:sz w:val="21"/>
    </w:rPr>
  </w:style>
  <w:style w:type="paragraph" w:styleId="1342">
    <w:name w:val="样式 题注 + 黑体2"/>
    <w:basedOn w:val="1036"/>
    <w:next w:val="1342"/>
    <w:link w:val="1341"/>
    <w:pPr>
      <w:jc w:val="center"/>
      <w:spacing w:before="0" w:after="0"/>
    </w:pPr>
    <w:rPr>
      <w:rFonts w:ascii="MingLiU" w:hAnsi="MingLiU"/>
      <w:sz w:val="21"/>
    </w:rPr>
  </w:style>
  <w:style w:type="character" w:styleId="1343">
    <w:name w:val="样式 题注 + (符号) 宋体 Char"/>
    <w:next w:val="1343"/>
    <w:link w:val="1344"/>
    <w:rPr>
      <w:rFonts w:ascii="隶书" w:hAnsi="隶书" w:eastAsia="MingLiU" w:cs="隶书"/>
      <w:sz w:val="21"/>
    </w:rPr>
  </w:style>
  <w:style w:type="paragraph" w:styleId="1344">
    <w:name w:val="样式 题注 + (符号) 宋体"/>
    <w:basedOn w:val="1036"/>
    <w:next w:val="1344"/>
    <w:link w:val="1343"/>
    <w:pPr>
      <w:jc w:val="center"/>
      <w:spacing w:before="0" w:after="0"/>
    </w:pPr>
    <w:rPr>
      <w:sz w:val="21"/>
    </w:rPr>
  </w:style>
  <w:style w:type="character" w:styleId="1345">
    <w:name w:val="列出段落 Char"/>
    <w:next w:val="1345"/>
    <w:link w:val="999"/>
    <w:uiPriority w:val="99"/>
    <w:qFormat/>
    <w:rPr>
      <w:sz w:val="21"/>
      <w:szCs w:val="24"/>
    </w:rPr>
  </w:style>
  <w:style w:type="character" w:styleId="1346">
    <w:name w:val="标题 2 字符"/>
    <w:next w:val="1346"/>
    <w:link w:val="999"/>
    <w:qFormat/>
    <w:rPr>
      <w:rFonts w:ascii="隶书" w:hAnsi="隶书" w:eastAsia="MingLiU"/>
      <w:b/>
      <w:bCs/>
      <w:sz w:val="32"/>
      <w:szCs w:val="32"/>
      <w:lang w:val="en-US" w:eastAsia="zh-CN" w:bidi="ar-SA"/>
    </w:rPr>
  </w:style>
  <w:style w:type="character" w:styleId="1347">
    <w:name w:val="编写说明 Char"/>
    <w:next w:val="1347"/>
    <w:link w:val="1348"/>
    <w:rPr>
      <w:i/>
      <w:color w:val="0000ff"/>
      <w:sz w:val="21"/>
      <w:szCs w:val="24"/>
    </w:rPr>
  </w:style>
  <w:style w:type="paragraph" w:styleId="1348">
    <w:name w:val="编写说明"/>
    <w:basedOn w:val="999"/>
    <w:next w:val="1348"/>
    <w:link w:val="1347"/>
    <w:rPr>
      <w:i/>
      <w:color w:val="0000ff"/>
    </w:rPr>
  </w:style>
  <w:style w:type="character" w:styleId="1349">
    <w:name w:val="正文 首行缩进2字符 Char Char Char"/>
    <w:next w:val="1349"/>
    <w:link w:val="999"/>
    <w:rPr>
      <w:rFonts w:hint="eastAsia" w:ascii="FuturaA Bk BT" w:hAnsi="FuturaA Bk BT" w:eastAsia="FuturaA Bk BT"/>
      <w:sz w:val="24"/>
      <w:szCs w:val="24"/>
      <w:lang w:val="en-US" w:eastAsia="zh-CN" w:bidi="ar-SA"/>
    </w:rPr>
  </w:style>
  <w:style w:type="character" w:styleId="1350">
    <w:name w:val="highlight1"/>
    <w:next w:val="1350"/>
    <w:link w:val="999"/>
    <w:rPr>
      <w:sz w:val="21"/>
      <w:szCs w:val="21"/>
    </w:rPr>
  </w:style>
  <w:style w:type="character" w:styleId="1351">
    <w:name w:val="List Paragraph Char"/>
    <w:next w:val="1351"/>
    <w:link w:val="1352"/>
    <w:rPr>
      <w:rFonts w:ascii="Arial Narrow" w:hAnsi="Arial Narrow"/>
      <w:sz w:val="21"/>
      <w:szCs w:val="22"/>
    </w:rPr>
  </w:style>
  <w:style w:type="paragraph" w:styleId="1352">
    <w:name w:val="List Paragraph2"/>
    <w:basedOn w:val="999"/>
    <w:next w:val="1352"/>
    <w:link w:val="1351"/>
    <w:qFormat/>
    <w:pPr>
      <w:ind w:firstLine="420"/>
    </w:pPr>
    <w:rPr>
      <w:rFonts w:ascii="Arial Narrow" w:hAnsi="Arial Narrow"/>
      <w:szCs w:val="22"/>
    </w:rPr>
  </w:style>
  <w:style w:type="character" w:styleId="1353">
    <w:name w:val="图注 Char"/>
    <w:next w:val="1353"/>
    <w:link w:val="1354"/>
    <w:rPr>
      <w:rFonts w:ascii="Arial Narrow" w:hAnsi="Arial Narrow"/>
      <w:sz w:val="18"/>
    </w:rPr>
  </w:style>
  <w:style w:type="paragraph" w:styleId="1354">
    <w:name w:val="图注"/>
    <w:basedOn w:val="999"/>
    <w:next w:val="1034"/>
    <w:link w:val="1353"/>
    <w:pPr>
      <w:jc w:val="center"/>
      <w:spacing w:line="360" w:lineRule="auto"/>
    </w:pPr>
    <w:rPr>
      <w:rFonts w:ascii="Arial Narrow" w:hAnsi="Arial Narrow"/>
      <w:sz w:val="18"/>
      <w:szCs w:val="20"/>
    </w:rPr>
  </w:style>
  <w:style w:type="character" w:styleId="1355">
    <w:name w:val="news"/>
    <w:next w:val="1355"/>
    <w:link w:val="999"/>
    <w:rPr>
      <w:rFonts w:ascii="Cambria" w:eastAsia="Cambria"/>
      <w:sz w:val="24"/>
      <w:szCs w:val="24"/>
      <w:lang w:val="en-US" w:eastAsia="zh-CN" w:bidi="ar-SA"/>
    </w:rPr>
  </w:style>
  <w:style w:type="character" w:styleId="1356">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56"/>
    <w:link w:val="999"/>
    <w:rPr>
      <w:rFonts w:ascii="FuturaA Bk BT" w:hAnsi="文鼎CS仿宋体" w:eastAsia="FuturaA Bk BT"/>
      <w:sz w:val="21"/>
      <w:szCs w:val="20"/>
    </w:rPr>
  </w:style>
  <w:style w:type="character" w:styleId="1357">
    <w:name w:val="正文文本 字符"/>
    <w:next w:val="1357"/>
    <w:link w:val="999"/>
    <w:uiPriority w:val="99"/>
    <w:qFormat/>
    <w:rPr>
      <w:rFonts w:ascii="Cambria" w:eastAsia="Cambria"/>
      <w:sz w:val="44"/>
      <w:szCs w:val="24"/>
    </w:rPr>
  </w:style>
  <w:style w:type="character" w:styleId="1358">
    <w:name w:val="样式 题注 + 黑色 Char"/>
    <w:next w:val="1358"/>
    <w:link w:val="1359"/>
    <w:rPr>
      <w:rFonts w:ascii="隶书" w:hAnsi="隶书" w:eastAsia="MingLiU" w:cs="隶书"/>
      <w:color w:val="000000"/>
      <w:sz w:val="24"/>
    </w:rPr>
  </w:style>
  <w:style w:type="paragraph" w:styleId="1359">
    <w:name w:val="样式 题注 + 黑色"/>
    <w:basedOn w:val="1036"/>
    <w:next w:val="1359"/>
    <w:link w:val="1358"/>
    <w:pPr>
      <w:jc w:val="center"/>
      <w:spacing w:before="0" w:after="0"/>
    </w:pPr>
    <w:rPr>
      <w:color w:val="000000"/>
      <w:sz w:val="24"/>
    </w:rPr>
  </w:style>
  <w:style w:type="character" w:styleId="1360">
    <w:name w:val="文档正文 Char"/>
    <w:next w:val="1360"/>
    <w:link w:val="1361"/>
    <w:rPr>
      <w:rFonts w:ascii="MS PMincho" w:hAnsi="MS PMincho"/>
      <w:sz w:val="24"/>
      <w:szCs w:val="24"/>
    </w:rPr>
  </w:style>
  <w:style w:type="paragraph" w:styleId="1361">
    <w:name w:val="文档正文"/>
    <w:basedOn w:val="999"/>
    <w:next w:val="1361"/>
    <w:link w:val="1360"/>
    <w:qFormat/>
    <w:pPr>
      <w:ind w:firstLine="567"/>
      <w:spacing w:line="440" w:lineRule="exact"/>
    </w:pPr>
    <w:rPr>
      <w:rFonts w:ascii="MS PMincho" w:hAnsi="MS PMincho"/>
      <w:sz w:val="24"/>
    </w:rPr>
  </w:style>
  <w:style w:type="character" w:styleId="1362">
    <w:name w:val="tw4winTerm"/>
    <w:next w:val="1362"/>
    <w:link w:val="999"/>
    <w:rPr>
      <w:color w:val="0000ff"/>
    </w:rPr>
  </w:style>
  <w:style w:type="character" w:styleId="1363">
    <w:name w:val="样式 样式3 + 宋体 五号 Char Char Char Char"/>
    <w:next w:val="1363"/>
    <w:link w:val="999"/>
    <w:rPr>
      <w:rFonts w:hint="eastAsia" w:ascii="FuturaA Bk BT" w:hAnsi="FuturaA Bk BT" w:eastAsia="FuturaA Bk BT"/>
      <w:b/>
      <w:bCs/>
      <w:sz w:val="21"/>
      <w:szCs w:val="24"/>
      <w:lang w:val="en-US" w:eastAsia="zh-CN" w:bidi="ar-SA"/>
    </w:rPr>
  </w:style>
  <w:style w:type="character" w:styleId="1364">
    <w:name w:val="p121"/>
    <w:next w:val="1364"/>
    <w:link w:val="999"/>
    <w:rPr>
      <w:color w:val="000000"/>
      <w:sz w:val="21"/>
      <w:szCs w:val="21"/>
      <w:u w:val="none"/>
    </w:rPr>
  </w:style>
  <w:style w:type="character" w:styleId="1365">
    <w:name w:val="H1 Char5,Heading 0 Char5,h1 Char5,1 Char5,1. Char5,PIM 1 Char5,section Char5,heading 1.1 Char5,L1 Char5,dd heading 1 Char5,dh1 Char5,SITA Char5,Section Head Char5,Header1 Char5,章节 Char5,Level 1 Topic Heading Char5,Level 1 Head Char5,H11 Char5,H12 Char5"/>
    <w:next w:val="1365"/>
    <w:link w:val="999"/>
    <w:rPr>
      <w:rFonts w:eastAsia="Garamond"/>
      <w:b/>
      <w:bCs/>
      <w:sz w:val="36"/>
      <w:szCs w:val="36"/>
      <w:lang w:val="en-US" w:eastAsia="zh-CN" w:bidi="ar-SA"/>
    </w:rPr>
  </w:style>
  <w:style w:type="character" w:styleId="1366">
    <w:name w:val="规划正文 Char"/>
    <w:next w:val="1366"/>
    <w:link w:val="1367"/>
    <w:rPr>
      <w:sz w:val="28"/>
      <w:szCs w:val="28"/>
    </w:rPr>
  </w:style>
  <w:style w:type="paragraph" w:styleId="1367">
    <w:name w:val="规划正文"/>
    <w:basedOn w:val="999"/>
    <w:next w:val="1367"/>
    <w:link w:val="1366"/>
    <w:pPr>
      <w:ind w:firstLine="200"/>
      <w:jc w:val="left"/>
      <w:spacing w:line="360" w:lineRule="auto"/>
      <w:widowControl/>
    </w:pPr>
    <w:rPr>
      <w:sz w:val="28"/>
      <w:szCs w:val="28"/>
    </w:rPr>
  </w:style>
  <w:style w:type="character" w:styleId="1368">
    <w:name w:val="duanluoblack"/>
    <w:next w:val="1368"/>
    <w:link w:val="999"/>
    <w:rPr>
      <w:rFonts w:ascii="Cambria" w:eastAsia="Cambria"/>
      <w:sz w:val="24"/>
      <w:szCs w:val="24"/>
      <w:lang w:val="en-US" w:eastAsia="zh-CN" w:bidi="ar-SA"/>
    </w:rPr>
  </w:style>
  <w:style w:type="character" w:styleId="1369">
    <w:name w:val="body1"/>
    <w:next w:val="1369"/>
    <w:link w:val="999"/>
    <w:rPr>
      <w:rFonts w:ascii="Century" w:hAnsi="Century"/>
      <w:sz w:val="18"/>
      <w:szCs w:val="18"/>
    </w:rPr>
  </w:style>
  <w:style w:type="character" w:styleId="1370">
    <w:name w:val="正文 Char"/>
    <w:next w:val="1370"/>
    <w:link w:val="999"/>
    <w:rPr>
      <w:rFonts w:ascii="FuturaA Bk BT" w:hAnsi="FuturaA Bk BT" w:eastAsia="FuturaA Bk BT"/>
      <w:b/>
      <w:sz w:val="28"/>
      <w:szCs w:val="28"/>
      <w:lang w:val="en-US" w:eastAsia="zh-CN" w:bidi="ar-SA"/>
    </w:rPr>
  </w:style>
  <w:style w:type="character" w:styleId="1371">
    <w:name w:val="title14"/>
    <w:next w:val="1371"/>
    <w:link w:val="999"/>
    <w:rPr>
      <w:rFonts w:ascii="Cambria" w:eastAsia="Cambria"/>
      <w:sz w:val="24"/>
      <w:szCs w:val="24"/>
      <w:lang w:val="en-US" w:eastAsia="zh-CN" w:bidi="ar-SA"/>
    </w:rPr>
  </w:style>
  <w:style w:type="character" w:styleId="1372">
    <w:name w:val="pi1"/>
    <w:next w:val="1372"/>
    <w:link w:val="999"/>
    <w:rPr>
      <w:rFonts w:ascii="Verdana" w:hAnsi="Verdana" w:eastAsia="FuturaA Bk BT" w:cs="Verdana"/>
      <w:color w:val="0000ff"/>
      <w:sz w:val="36"/>
      <w:szCs w:val="36"/>
      <w:lang w:val="en-US" w:eastAsia="zh-CN" w:bidi="ar-SA"/>
    </w:rPr>
  </w:style>
  <w:style w:type="character" w:styleId="1373">
    <w:name w:val="text1"/>
    <w:next w:val="1373"/>
    <w:link w:val="999"/>
    <w:rPr>
      <w:rFonts w:ascii="Cambria" w:eastAsia="Cambria"/>
      <w:sz w:val="24"/>
      <w:szCs w:val="24"/>
      <w:lang w:val="en-US" w:eastAsia="zh-CN" w:bidi="ar-SA"/>
    </w:rPr>
  </w:style>
  <w:style w:type="character" w:styleId="1374">
    <w:name w:val="样式 标题 2 + Arial Char"/>
    <w:next w:val="1374"/>
    <w:link w:val="1375"/>
    <w:rPr>
      <w:rFonts w:ascii="隶书" w:hAnsi="隶书" w:eastAsia="MingLiU"/>
      <w:sz w:val="30"/>
      <w:szCs w:val="30"/>
    </w:rPr>
  </w:style>
  <w:style w:type="paragraph" w:styleId="1375">
    <w:name w:val="样式 标题 2 + Arial"/>
    <w:basedOn w:val="1001"/>
    <w:next w:val="1375"/>
    <w:link w:val="1374"/>
    <w:pPr>
      <w:numPr>
        <w:ilvl w:val="0"/>
        <w:numId w:val="0"/>
      </w:numPr>
      <w:spacing w:line="360" w:lineRule="auto"/>
      <w:tabs>
        <w:tab w:val="left" w:pos="576" w:leader="none"/>
      </w:tabs>
    </w:pPr>
    <w:rPr>
      <w:rFonts w:ascii="隶书" w:hAnsi="隶书" w:eastAsia="MingLiU"/>
      <w:sz w:val="30"/>
      <w:szCs w:val="30"/>
    </w:rPr>
  </w:style>
  <w:style w:type="character" w:styleId="1376">
    <w:name w:val="p1"/>
    <w:next w:val="1376"/>
    <w:link w:val="999"/>
    <w:rPr>
      <w:color w:val="000000"/>
    </w:rPr>
  </w:style>
  <w:style w:type="character" w:styleId="1377">
    <w:name w:val="常规 Char"/>
    <w:next w:val="1377"/>
    <w:link w:val="1378"/>
    <w:rPr>
      <w:rFonts w:ascii="Arial Narrow" w:hAnsi="Arial Narrow"/>
      <w:sz w:val="21"/>
      <w:szCs w:val="21"/>
    </w:rPr>
  </w:style>
  <w:style w:type="paragraph" w:styleId="1378">
    <w:name w:val="常规"/>
    <w:basedOn w:val="999"/>
    <w:next w:val="1378"/>
    <w:link w:val="1377"/>
    <w:pPr>
      <w:ind w:left="1134"/>
    </w:pPr>
    <w:rPr>
      <w:rFonts w:ascii="Arial Narrow" w:hAnsi="Arial Narrow"/>
      <w:szCs w:val="21"/>
    </w:rPr>
  </w:style>
  <w:style w:type="character" w:styleId="1379">
    <w:name w:val="Item List Char"/>
    <w:next w:val="1379"/>
    <w:link w:val="1380"/>
    <w:rPr>
      <w:rFonts w:ascii="隶书" w:hAnsi="隶书"/>
      <w:sz w:val="21"/>
      <w:lang w:val="en-US" w:eastAsia="en-US" w:bidi="ar-SA"/>
    </w:rPr>
  </w:style>
  <w:style w:type="paragraph" w:styleId="1380">
    <w:name w:val="Item List"/>
    <w:next w:val="1380"/>
    <w:link w:val="1379"/>
    <w:pPr>
      <w:ind w:left="2126" w:hanging="425"/>
      <w:jc w:val="both"/>
      <w:spacing w:line="300" w:lineRule="auto"/>
      <w:tabs>
        <w:tab w:val="left" w:pos="2126" w:leader="none"/>
      </w:tabs>
    </w:pPr>
    <w:rPr>
      <w:rFonts w:ascii="隶书" w:hAnsi="隶书"/>
      <w:sz w:val="21"/>
      <w:lang w:val="en-US" w:eastAsia="en-US" w:bidi="ar-SA"/>
    </w:rPr>
  </w:style>
  <w:style w:type="character" w:styleId="1381">
    <w:name w:val="页脚 Char1"/>
    <w:next w:val="1381"/>
    <w:link w:val="999"/>
    <w:uiPriority w:val="99"/>
    <w:semiHidden/>
    <w:qFormat/>
    <w:rPr>
      <w:rFonts w:ascii="Arial Narrow" w:hAnsi="Arial Narrow" w:cs="Arial Narrow"/>
      <w:sz w:val="18"/>
      <w:szCs w:val="18"/>
    </w:rPr>
  </w:style>
  <w:style w:type="character" w:styleId="1382">
    <w:name w:val="段 Char Char Char"/>
    <w:next w:val="1382"/>
    <w:link w:val="999"/>
    <w:rPr>
      <w:rFonts w:hint="eastAsia" w:ascii="FuturaA Bk BT" w:hAnsi="FuturaA Bk BT" w:eastAsia="FuturaA Bk BT"/>
      <w:sz w:val="21"/>
      <w:lang w:val="en-US" w:eastAsia="zh-CN" w:bidi="ar-SA"/>
    </w:rPr>
  </w:style>
  <w:style w:type="character" w:styleId="1383">
    <w:name w:val="页脚 字符"/>
    <w:next w:val="1383"/>
    <w:link w:val="999"/>
    <w:uiPriority w:val="99"/>
    <w:qFormat/>
    <w:rPr>
      <w:rFonts w:ascii="Cambria" w:eastAsia="Cambria"/>
      <w:sz w:val="24"/>
      <w:szCs w:val="24"/>
      <w:lang w:val="en-US" w:eastAsia="zh-CN" w:bidi="ar-SA"/>
    </w:rPr>
  </w:style>
  <w:style w:type="character" w:styleId="1384">
    <w:name w:val="tw4winPopup"/>
    <w:next w:val="1384"/>
    <w:link w:val="999"/>
    <w:rPr>
      <w:rFonts w:ascii="文鼎CS仿宋体" w:hAnsi="文鼎CS仿宋体"/>
      <w:color w:val="008000"/>
    </w:rPr>
  </w:style>
  <w:style w:type="character" w:styleId="1385">
    <w:name w:val="b titlename wangputoptitle"/>
    <w:next w:val="1385"/>
    <w:link w:val="999"/>
    <w:rPr>
      <w:rFonts w:ascii="Cambria" w:eastAsia="Cambria"/>
      <w:sz w:val="24"/>
      <w:szCs w:val="24"/>
      <w:lang w:val="en-US" w:eastAsia="zh-CN" w:bidi="ar-SA"/>
    </w:rPr>
  </w:style>
  <w:style w:type="character" w:styleId="1386">
    <w:name w:val="正文文本 (2)_"/>
    <w:next w:val="1386"/>
    <w:link w:val="999"/>
    <w:rPr>
      <w:rFonts w:ascii="FuturaA Bk BT" w:hAnsi="FuturaA Bk BT" w:eastAsia="FuturaA Bk BT" w:cs="FuturaA Bk BT"/>
      <w:b/>
      <w:sz w:val="17"/>
      <w:szCs w:val="17"/>
      <w:u w:val="none"/>
      <w:lang w:val="en-US" w:eastAsia="zh-CN" w:bidi="ar-SA"/>
    </w:rPr>
  </w:style>
  <w:style w:type="character" w:styleId="1387">
    <w:name w:val="标题四 Char Char"/>
    <w:next w:val="1387"/>
    <w:link w:val="999"/>
    <w:rPr>
      <w:rFonts w:ascii="Cambria" w:hAnsi="Angsana New" w:eastAsia="Angsana New" w:cs="FuturaA Bk BT"/>
      <w:b/>
      <w:bCs/>
      <w:color w:val="3b5f91"/>
      <w:sz w:val="24"/>
      <w:szCs w:val="24"/>
      <w:lang w:bidi="en-US"/>
    </w:rPr>
  </w:style>
  <w:style w:type="character" w:styleId="1388">
    <w:name w:val="未处理的提及"/>
    <w:next w:val="1388"/>
    <w:link w:val="999"/>
    <w:uiPriority w:val="99"/>
    <w:unhideWhenUsed/>
    <w:rPr>
      <w:rFonts w:ascii="Cambria" w:eastAsia="Cambria"/>
      <w:color w:val="808080"/>
      <w:sz w:val="24"/>
      <w:szCs w:val="24"/>
      <w:shd w:val="clear" w:color="auto" w:fill="e6e6e6"/>
      <w:lang w:val="en-US" w:eastAsia="zh-CN" w:bidi="ar-SA"/>
    </w:rPr>
  </w:style>
  <w:style w:type="character" w:styleId="1389">
    <w:name w:val="point_small1"/>
    <w:next w:val="1389"/>
    <w:link w:val="999"/>
    <w:rPr>
      <w:rFonts w:ascii="隶书" w:hAnsi="隶书" w:cs="隶书"/>
      <w:sz w:val="18"/>
      <w:szCs w:val="18"/>
    </w:rPr>
  </w:style>
  <w:style w:type="character" w:styleId="1390">
    <w:name w:val="tw4winExternal"/>
    <w:next w:val="1390"/>
    <w:link w:val="999"/>
    <w:rPr>
      <w:rFonts w:ascii="文鼎CS仿宋体" w:hAnsi="文鼎CS仿宋体"/>
      <w:color w:val="808080"/>
    </w:rPr>
  </w:style>
  <w:style w:type="character" w:styleId="1391">
    <w:name w:val="标题3 Char Char"/>
    <w:next w:val="1391"/>
    <w:link w:val="999"/>
    <w:rPr>
      <w:rFonts w:ascii="Angsana New" w:hAnsi="Angsana New" w:eastAsia="Angsana New"/>
      <w:b/>
      <w:color w:val="3b5f91"/>
      <w:sz w:val="28"/>
      <w:szCs w:val="28"/>
      <w:lang w:bidi="en-US"/>
    </w:rPr>
  </w:style>
  <w:style w:type="character" w:styleId="1392">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92"/>
    <w:link w:val="999"/>
    <w:rPr>
      <w:rFonts w:ascii="Verdana" w:hAnsi="Verdana" w:eastAsia="FuturaA Bk BT" w:cs="Verdana"/>
      <w:b/>
      <w:sz w:val="24"/>
      <w:szCs w:val="36"/>
      <w:lang w:val="en-US" w:eastAsia="zh-CN" w:bidi="ar-SA"/>
    </w:rPr>
  </w:style>
  <w:style w:type="character" w:styleId="1393">
    <w:name w:val="sony121"/>
    <w:next w:val="1393"/>
    <w:link w:val="999"/>
    <w:rPr>
      <w:rFonts w:hint="eastAsia" w:ascii="FuturaA Bk BT" w:hAnsi="FuturaA Bk BT" w:eastAsia="FuturaA Bk BT"/>
      <w:spacing w:val="31680"/>
      <w:sz w:val="18"/>
      <w:szCs w:val="18"/>
      <w:lang w:val="en-US" w:eastAsia="zh-CN" w:bidi="ar-SA"/>
    </w:rPr>
  </w:style>
  <w:style w:type="character" w:styleId="1394">
    <w:name w:val="a Char"/>
    <w:next w:val="1394"/>
    <w:link w:val="1395"/>
    <w:rPr>
      <w:rFonts w:ascii="FuturaA Bk BT" w:hAnsi="FuturaA Bk BT" w:eastAsia="Cambria"/>
      <w:sz w:val="24"/>
    </w:rPr>
  </w:style>
  <w:style w:type="paragraph" w:styleId="1395">
    <w:name w:val="a"/>
    <w:basedOn w:val="999"/>
    <w:next w:val="1395"/>
    <w:link w:val="1394"/>
    <w:pPr>
      <w:jc w:val="left"/>
      <w:spacing w:before="100" w:beforeAutospacing="1" w:after="100" w:afterAutospacing="1"/>
      <w:widowControl/>
    </w:pPr>
    <w:rPr>
      <w:rFonts w:ascii="FuturaA Bk BT" w:hAnsi="FuturaA Bk BT" w:eastAsia="Cambria"/>
      <w:sz w:val="24"/>
      <w:szCs w:val="20"/>
    </w:rPr>
  </w:style>
  <w:style w:type="character" w:styleId="1396">
    <w:name w:val=" Char Char5"/>
    <w:next w:val="1396"/>
    <w:link w:val="999"/>
    <w:rPr>
      <w:rFonts w:eastAsia="Garamond"/>
      <w:b/>
      <w:bCs/>
      <w:sz w:val="36"/>
      <w:szCs w:val="36"/>
      <w:lang w:val="en-US" w:eastAsia="zh-CN" w:bidi="ar-SA"/>
    </w:rPr>
  </w:style>
  <w:style w:type="character" w:styleId="1397">
    <w:name w:val="正文 首行缩进:  2 字符 Char"/>
    <w:next w:val="1397"/>
    <w:link w:val="1398"/>
    <w:rPr>
      <w:rFonts w:ascii="Arial Narrow" w:hAnsi="Arial Narrow"/>
      <w:sz w:val="24"/>
    </w:rPr>
  </w:style>
  <w:style w:type="paragraph" w:styleId="1398">
    <w:name w:val="正文 首行缩进:  2 字符"/>
    <w:basedOn w:val="999"/>
    <w:next w:val="999"/>
    <w:link w:val="1397"/>
    <w:pPr>
      <w:ind w:firstLine="480"/>
      <w:jc w:val="left"/>
      <w:spacing w:line="360" w:lineRule="auto"/>
    </w:pPr>
    <w:rPr>
      <w:rFonts w:ascii="Arial Narrow" w:hAnsi="Arial Narrow"/>
      <w:sz w:val="24"/>
      <w:szCs w:val="20"/>
    </w:rPr>
  </w:style>
  <w:style w:type="character" w:styleId="1399">
    <w:name w:val="哈哈正文 Char"/>
    <w:next w:val="1399"/>
    <w:link w:val="1400"/>
    <w:rPr>
      <w:rFonts w:ascii="FuturaA Bk BT" w:hAnsi="FuturaA Bk BT"/>
      <w:sz w:val="24"/>
    </w:rPr>
  </w:style>
  <w:style w:type="paragraph" w:styleId="1400">
    <w:name w:val="哈哈正文"/>
    <w:basedOn w:val="999"/>
    <w:next w:val="1400"/>
    <w:link w:val="1399"/>
    <w:pPr>
      <w:ind w:firstLine="200"/>
      <w:spacing w:line="360" w:lineRule="auto"/>
    </w:pPr>
    <w:rPr>
      <w:rFonts w:ascii="FuturaA Bk BT" w:hAnsi="FuturaA Bk BT"/>
      <w:sz w:val="24"/>
      <w:szCs w:val="20"/>
    </w:rPr>
  </w:style>
  <w:style w:type="character" w:styleId="1401">
    <w:name w:val="（A） Char,注意框体 Char,不用8 Char,ITT t8 Char,PA Appendix Minor Char,action Char,action1 Char,action2 Char,action11 Char,action3 Char,action4 Char,action5 Char,action6 Char,action7 Char,action12 Char,action21 Char,action111 Char,action31 Char,action8 Char"/>
    <w:next w:val="1401"/>
    <w:link w:val="999"/>
    <w:rPr>
      <w:i/>
      <w:iCs/>
      <w:sz w:val="24"/>
      <w:szCs w:val="24"/>
    </w:rPr>
  </w:style>
  <w:style w:type="character" w:styleId="1402">
    <w:name w:val="无间隔 字符"/>
    <w:next w:val="1402"/>
    <w:link w:val="1403"/>
    <w:uiPriority w:val="1"/>
    <w:rPr>
      <w:sz w:val="21"/>
      <w:szCs w:val="24"/>
      <w:lang w:val="en-US" w:eastAsia="zh-CN" w:bidi="ar-SA"/>
    </w:rPr>
  </w:style>
  <w:style w:type="paragraph" w:styleId="1403">
    <w:name w:val="无间隔"/>
    <w:next w:val="1403"/>
    <w:link w:val="1402"/>
    <w:uiPriority w:val="1"/>
    <w:qFormat/>
    <w:pPr>
      <w:jc w:val="both"/>
      <w:widowControl w:val="off"/>
    </w:pPr>
    <w:rPr>
      <w:sz w:val="21"/>
      <w:szCs w:val="24"/>
      <w:lang w:val="en-US" w:eastAsia="zh-CN" w:bidi="ar-SA"/>
    </w:rPr>
  </w:style>
  <w:style w:type="character" w:styleId="1404">
    <w:name w:val="个人撰写风格"/>
    <w:next w:val="1404"/>
    <w:link w:val="999"/>
    <w:rPr>
      <w:rFonts w:ascii="隶书" w:hAnsi="隶书" w:eastAsia="FuturaA Bk BT" w:cs="隶书"/>
      <w:color w:val="000000"/>
      <w:sz w:val="20"/>
    </w:rPr>
  </w:style>
  <w:style w:type="character" w:styleId="1405">
    <w:name w:val="工可正文 Char"/>
    <w:next w:val="1405"/>
    <w:link w:val="1406"/>
    <w:rPr>
      <w:sz w:val="28"/>
    </w:rPr>
  </w:style>
  <w:style w:type="paragraph" w:styleId="1406">
    <w:name w:val="工可正文"/>
    <w:basedOn w:val="999"/>
    <w:next w:val="999"/>
    <w:link w:val="1405"/>
    <w:qFormat/>
    <w:pPr>
      <w:ind w:firstLine="560"/>
    </w:pPr>
    <w:rPr>
      <w:sz w:val="28"/>
      <w:szCs w:val="20"/>
    </w:rPr>
  </w:style>
  <w:style w:type="character" w:styleId="1407">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407"/>
    <w:link w:val="999"/>
    <w:rPr>
      <w:rFonts w:ascii="Arial Narrow" w:hAnsi="Arial Narrow" w:eastAsia="FuturaA Bk BT"/>
      <w:sz w:val="21"/>
      <w:szCs w:val="22"/>
      <w:lang w:val="en-US" w:eastAsia="zh-CN" w:bidi="ar-SA"/>
    </w:rPr>
  </w:style>
  <w:style w:type="character" w:styleId="1408">
    <w:name w:val="pfont11"/>
    <w:next w:val="1408"/>
    <w:link w:val="999"/>
    <w:rPr>
      <w:rFonts w:ascii="Verdana" w:hAnsi="Verdana" w:eastAsia="FuturaA Bk BT" w:cs="Verdana"/>
      <w:sz w:val="18"/>
      <w:szCs w:val="18"/>
      <w:lang w:val="en-US" w:eastAsia="zh-CN" w:bidi="ar-SA"/>
    </w:rPr>
  </w:style>
  <w:style w:type="character" w:styleId="1409">
    <w:name w:val="正文文本 (2)"/>
    <w:next w:val="1409"/>
    <w:link w:val="999"/>
    <w:rPr>
      <w:rFonts w:ascii="FuturaA Bk BT" w:hAnsi="FuturaA Bk BT" w:eastAsia="FuturaA Bk BT" w:cs="FuturaA Bk BT"/>
      <w:b/>
      <w:color w:val="000000"/>
      <w:spacing w:val="0"/>
      <w:position w:val="0"/>
      <w:sz w:val="17"/>
      <w:szCs w:val="17"/>
      <w:u w:val="none"/>
      <w:lang w:val="zh-CN" w:eastAsia="zh-CN" w:bidi="zh-CN"/>
    </w:rPr>
  </w:style>
  <w:style w:type="character" w:styleId="1410">
    <w:name w:val="样式 首行缩进:  2 字符 Char"/>
    <w:next w:val="1410"/>
    <w:link w:val="1411"/>
    <w:rPr>
      <w:rFonts w:ascii="Arial Narrow" w:hAnsi="Arial Narrow" w:eastAsia="Cambria"/>
      <w:sz w:val="24"/>
    </w:rPr>
  </w:style>
  <w:style w:type="paragraph" w:styleId="1411">
    <w:name w:val="样式 首行缩进:  2 字符"/>
    <w:basedOn w:val="999"/>
    <w:next w:val="1411"/>
    <w:link w:val="1410"/>
    <w:pPr>
      <w:ind w:firstLine="200"/>
      <w:spacing w:line="360" w:lineRule="auto"/>
    </w:pPr>
    <w:rPr>
      <w:rFonts w:ascii="Arial Narrow" w:hAnsi="Arial Narrow" w:eastAsia="Cambria"/>
      <w:sz w:val="24"/>
      <w:szCs w:val="20"/>
    </w:rPr>
  </w:style>
  <w:style w:type="character" w:styleId="1412">
    <w:name w:val="text03"/>
    <w:next w:val="1412"/>
    <w:link w:val="999"/>
    <w:rPr>
      <w:rFonts w:ascii="Verdana" w:hAnsi="Verdana" w:eastAsia="FuturaA Bk BT" w:cs="Verdana"/>
      <w:sz w:val="36"/>
      <w:szCs w:val="36"/>
      <w:lang w:val="en-US" w:eastAsia="zh-CN" w:bidi="ar-SA"/>
    </w:rPr>
  </w:style>
  <w:style w:type="character" w:styleId="1413">
    <w:name w:val="Character Style 2"/>
    <w:next w:val="1413"/>
    <w:link w:val="999"/>
    <w:rPr>
      <w:sz w:val="20"/>
    </w:rPr>
  </w:style>
  <w:style w:type="character" w:styleId="1414">
    <w:name w:val="二级条标题 Char1"/>
    <w:next w:val="1414"/>
    <w:link w:val="1415"/>
    <w:rPr>
      <w:rFonts w:ascii="MingLiU" w:eastAsia="MingLiU"/>
      <w:sz w:val="21"/>
    </w:rPr>
  </w:style>
  <w:style w:type="paragraph" w:styleId="1415">
    <w:name w:val="二级条标题"/>
    <w:basedOn w:val="1416"/>
    <w:next w:val="1417"/>
    <w:link w:val="1414"/>
    <w:pPr>
      <w:ind w:left="630" w:hanging="630"/>
      <w:outlineLvl w:val="3"/>
    </w:pPr>
    <w:rPr>
      <w:rFonts w:hAnsi="Times New Roman" w:cs="Times New Roman"/>
    </w:rPr>
  </w:style>
  <w:style w:type="paragraph" w:styleId="1416">
    <w:name w:val="一级条标题"/>
    <w:basedOn w:val="999"/>
    <w:next w:val="1417"/>
    <w:link w:val="999"/>
    <w:pPr>
      <w:widowControl/>
      <w:outlineLvl w:val="2"/>
    </w:pPr>
    <w:rPr>
      <w:rFonts w:ascii="MingLiU" w:eastAsia="MingLiU"/>
      <w:szCs w:val="20"/>
    </w:rPr>
  </w:style>
  <w:style w:type="paragraph" w:styleId="1417">
    <w:name w:val="段"/>
    <w:next w:val="1417"/>
    <w:link w:val="999"/>
    <w:pPr>
      <w:ind w:firstLine="200"/>
      <w:jc w:val="both"/>
    </w:pPr>
    <w:rPr>
      <w:rFonts w:ascii="FuturaA Bk BT"/>
      <w:sz w:val="21"/>
      <w:lang w:val="en-US" w:eastAsia="zh-CN" w:bidi="ar-SA"/>
    </w:rPr>
  </w:style>
  <w:style w:type="character" w:styleId="1418">
    <w:name w:val="样式 黑体 二号 加粗"/>
    <w:next w:val="1418"/>
    <w:link w:val="999"/>
    <w:rPr>
      <w:rFonts w:hint="eastAsia" w:ascii="MingLiU" w:hAnsi="MingLiU" w:eastAsia="MingLiU"/>
      <w:b/>
      <w:bCs/>
      <w:sz w:val="44"/>
    </w:rPr>
  </w:style>
  <w:style w:type="character" w:styleId="1419">
    <w:name w:val="h4 Char2,H4 Char2,PIM 4 Char2,l4 Char2,sect 1.2.3.4 Char2,Ref Heading 1 Char2,rh1 Char2,Heading sql Char2,h41 Char2,h42 Char2,h43 Char2,h411 Char2,h44 Char2,h412 Char2,h45 Char2,h413 Char2,h46 Char2,h414 Char2,h47 Char2,h48 Char2,h415 Char2,h49 Char2"/>
    <w:next w:val="1419"/>
    <w:link w:val="999"/>
    <w:rPr>
      <w:rFonts w:ascii="隶书" w:hAnsi="隶书" w:eastAsia="MingLiU"/>
      <w:b/>
      <w:bCs/>
      <w:sz w:val="28"/>
      <w:szCs w:val="28"/>
      <w:lang w:val="en-US" w:eastAsia="zh-CN" w:bidi="ar-SA"/>
    </w:rPr>
  </w:style>
  <w:style w:type="character" w:styleId="1420">
    <w:name w:val="样式 题注 + 黑体 Char"/>
    <w:next w:val="1420"/>
    <w:link w:val="1421"/>
    <w:rPr>
      <w:rFonts w:ascii="MingLiU" w:hAnsi="MingLiU" w:eastAsia="MingLiU" w:cs="隶书"/>
      <w:sz w:val="21"/>
    </w:rPr>
  </w:style>
  <w:style w:type="paragraph" w:styleId="1421">
    <w:name w:val="样式 题注 + 黑体"/>
    <w:basedOn w:val="1036"/>
    <w:next w:val="1421"/>
    <w:link w:val="1420"/>
    <w:pPr>
      <w:jc w:val="center"/>
      <w:spacing w:before="0" w:after="0"/>
    </w:pPr>
    <w:rPr>
      <w:rFonts w:ascii="MingLiU" w:hAnsi="MingLiU"/>
      <w:sz w:val="21"/>
    </w:rPr>
  </w:style>
  <w:style w:type="character" w:styleId="1422">
    <w:name w:val="正文文本 (8)_"/>
    <w:next w:val="1422"/>
    <w:link w:val="1423"/>
    <w:rPr>
      <w:rFonts w:ascii="华文中宋" w:hAnsi="华文中宋" w:eastAsia="华文中宋" w:cs="华文中宋"/>
      <w:b/>
      <w:sz w:val="15"/>
      <w:szCs w:val="15"/>
      <w:shd w:val="clear" w:color="auto" w:fill="ffffff"/>
      <w:lang w:eastAsia="en-US" w:bidi="en-US"/>
    </w:rPr>
  </w:style>
  <w:style w:type="paragraph" w:styleId="1423">
    <w:name w:val="正文文本 (8)"/>
    <w:basedOn w:val="999"/>
    <w:next w:val="1423"/>
    <w:link w:val="1422"/>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24">
    <w:name w:val="para"/>
    <w:next w:val="1424"/>
    <w:link w:val="999"/>
    <w:rPr>
      <w:rFonts w:ascii="Cambria" w:eastAsia="Cambria"/>
      <w:sz w:val="24"/>
      <w:szCs w:val="24"/>
      <w:lang w:val="en-US" w:eastAsia="zh-CN" w:bidi="ar-SA"/>
    </w:rPr>
  </w:style>
  <w:style w:type="character" w:styleId="1425">
    <w:name w:val=" Char Char8"/>
    <w:next w:val="1425"/>
    <w:link w:val="999"/>
    <w:rPr>
      <w:rFonts w:eastAsia="Garamond"/>
      <w:b/>
      <w:bCs/>
      <w:sz w:val="36"/>
      <w:szCs w:val="36"/>
      <w:lang w:val="en-US" w:eastAsia="zh-CN" w:bidi="ar-SA"/>
    </w:rPr>
  </w:style>
  <w:style w:type="character" w:styleId="1426">
    <w:name w:val=" Char Char7"/>
    <w:next w:val="1426"/>
    <w:link w:val="999"/>
    <w:rPr>
      <w:sz w:val="18"/>
      <w:szCs w:val="18"/>
    </w:rPr>
  </w:style>
  <w:style w:type="character" w:styleId="1427">
    <w:name w:val="line1"/>
    <w:next w:val="1427"/>
    <w:link w:val="999"/>
    <w:rPr>
      <w:spacing w:val="360"/>
      <w:u w:val="none"/>
    </w:rPr>
  </w:style>
  <w:style w:type="character" w:styleId="1428">
    <w:name w:val="paramname3"/>
    <w:next w:val="1428"/>
    <w:link w:val="999"/>
    <w:rPr>
      <w:color w:val="999999"/>
    </w:rPr>
  </w:style>
  <w:style w:type="character" w:styleId="1429">
    <w:name w:val="样式 题注 + 仿宋_GB2312 Char"/>
    <w:next w:val="1429"/>
    <w:link w:val="1430"/>
    <w:rPr>
      <w:rFonts w:ascii="MingLiU" w:hAnsi="Cambria" w:eastAsia="MingLiU" w:cs="隶书"/>
      <w:szCs w:val="24"/>
    </w:rPr>
  </w:style>
  <w:style w:type="paragraph" w:styleId="1430">
    <w:name w:val="样式 题注 + 仿宋_GB2312"/>
    <w:basedOn w:val="1036"/>
    <w:next w:val="1430"/>
    <w:link w:val="1429"/>
    <w:pPr>
      <w:jc w:val="center"/>
      <w:spacing w:before="0" w:after="0"/>
    </w:pPr>
    <w:rPr>
      <w:rFonts w:ascii="MingLiU" w:hAnsi="Cambria"/>
      <w:szCs w:val="24"/>
    </w:rPr>
  </w:style>
  <w:style w:type="character" w:styleId="1431">
    <w:name w:val="12word1"/>
    <w:next w:val="1431"/>
    <w:link w:val="999"/>
    <w:rPr>
      <w:rFonts w:ascii="Verdana" w:hAnsi="Verdana" w:eastAsia="FuturaA Bk BT" w:cs="Verdana"/>
      <w:sz w:val="18"/>
      <w:szCs w:val="18"/>
      <w:lang w:val="en-US" w:eastAsia="zh-CN" w:bidi="ar-SA"/>
    </w:rPr>
  </w:style>
  <w:style w:type="character" w:styleId="1432">
    <w:name w:val="标题 2 Char Char"/>
    <w:next w:val="1432"/>
    <w:link w:val="999"/>
    <w:rPr>
      <w:rFonts w:eastAsia="MingLiU"/>
      <w:sz w:val="30"/>
      <w:szCs w:val="30"/>
      <w:lang w:val="en-US" w:eastAsia="zh-CN" w:bidi="ar-SA"/>
    </w:rPr>
  </w:style>
  <w:style w:type="character" w:styleId="1433">
    <w:name w:val="样式  + 首行缩进:  2 字符 Char"/>
    <w:next w:val="1433"/>
    <w:link w:val="1434"/>
    <w:rPr>
      <w:rFonts w:ascii="Arial Narrow" w:hAnsi="Arial Narrow"/>
      <w:sz w:val="24"/>
    </w:rPr>
  </w:style>
  <w:style w:type="paragraph" w:styleId="1434">
    <w:name w:val="样式  + 首行缩进:  2 字符"/>
    <w:basedOn w:val="999"/>
    <w:next w:val="1434"/>
    <w:link w:val="1433"/>
    <w:pPr>
      <w:ind w:firstLine="480"/>
      <w:spacing w:before="60" w:after="60" w:line="360" w:lineRule="auto"/>
    </w:pPr>
    <w:rPr>
      <w:rFonts w:ascii="Arial Narrow" w:hAnsi="Arial Narrow"/>
      <w:sz w:val="24"/>
      <w:szCs w:val="20"/>
    </w:rPr>
  </w:style>
  <w:style w:type="character" w:styleId="1435">
    <w:name w:val="结束语 Char"/>
    <w:next w:val="1435"/>
    <w:link w:val="999"/>
    <w:uiPriority w:val="99"/>
    <w:rPr>
      <w:sz w:val="21"/>
      <w:szCs w:val="24"/>
    </w:rPr>
  </w:style>
  <w:style w:type="paragraph" w:styleId="1436">
    <w:name w:val="样式 标题 1 + 五号"/>
    <w:basedOn w:val="1000"/>
    <w:next w:val="1436"/>
    <w:link w:val="999"/>
    <w:pPr>
      <w:ind w:left="432" w:hanging="432"/>
      <w:jc w:val="center"/>
      <w:spacing w:before="0" w:after="0" w:line="240" w:lineRule="auto"/>
      <w:tabs>
        <w:tab w:val="left" w:pos="432" w:leader="none"/>
      </w:tabs>
    </w:pPr>
    <w:rPr>
      <w:rFonts w:ascii="Arial Narrow" w:hAnsi="Arial Narrow"/>
      <w:sz w:val="32"/>
      <w:szCs w:val="32"/>
    </w:rPr>
  </w:style>
  <w:style w:type="paragraph" w:styleId="1437">
    <w:name w:val="标记1"/>
    <w:basedOn w:val="999"/>
    <w:next w:val="1437"/>
    <w:link w:val="999"/>
    <w:rPr>
      <w:rFonts w:eastAsia="Century Schoolbook"/>
      <w:b/>
      <w:bCs/>
      <w:sz w:val="28"/>
      <w:szCs w:val="20"/>
    </w:rPr>
  </w:style>
  <w:style w:type="paragraph" w:styleId="1438">
    <w:name w:val="段 Char"/>
    <w:next w:val="1438"/>
    <w:link w:val="999"/>
    <w:pPr>
      <w:ind w:firstLine="200"/>
      <w:jc w:val="both"/>
    </w:pPr>
    <w:rPr>
      <w:rFonts w:ascii="FuturaA Bk BT"/>
      <w:sz w:val="21"/>
      <w:lang w:val="en-US" w:eastAsia="zh-CN" w:bidi="ar-SA"/>
    </w:rPr>
  </w:style>
  <w:style w:type="paragraph" w:styleId="1439">
    <w:name w:val="xl82"/>
    <w:basedOn w:val="999"/>
    <w:next w:val="1439"/>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40">
    <w:name w:val="副标题 Char"/>
    <w:next w:val="1440"/>
    <w:link w:val="999"/>
    <w:uiPriority w:val="11"/>
    <w:rPr>
      <w:rFonts w:ascii="Cambria" w:hAnsi="Cambria" w:cs="Times New Roman"/>
      <w:b/>
      <w:bCs/>
      <w:sz w:val="32"/>
      <w:szCs w:val="32"/>
    </w:rPr>
  </w:style>
  <w:style w:type="paragraph" w:styleId="1441">
    <w:name w:val="Char Char1"/>
    <w:basedOn w:val="999"/>
    <w:next w:val="1441"/>
    <w:link w:val="999"/>
    <w:pPr>
      <w:jc w:val="left"/>
      <w:spacing w:after="160" w:line="240" w:lineRule="exact"/>
      <w:widowControl/>
    </w:pPr>
    <w:rPr>
      <w:rFonts w:ascii="华文新魏" w:hAnsi="华文新魏" w:eastAsia="Century Schoolbook"/>
      <w:b/>
      <w:i/>
      <w:iCs/>
      <w:color w:val="000000"/>
      <w:sz w:val="20"/>
      <w:szCs w:val="20"/>
      <w:lang w:eastAsia="en-US"/>
    </w:rPr>
  </w:style>
  <w:style w:type="paragraph" w:styleId="1442">
    <w:name w:val="标准"/>
    <w:basedOn w:val="999"/>
    <w:next w:val="1442"/>
    <w:link w:val="999"/>
    <w:pPr>
      <w:spacing w:line="312" w:lineRule="atLeast"/>
    </w:pPr>
    <w:rPr>
      <w:rFonts w:ascii="FuturaA Bk BT" w:cs="楷体"/>
      <w:szCs w:val="20"/>
    </w:rPr>
  </w:style>
  <w:style w:type="paragraph" w:styleId="1443">
    <w:name w:val=" Char Char Char Char"/>
    <w:basedOn w:val="999"/>
    <w:next w:val="1443"/>
    <w:link w:val="999"/>
    <w:pPr>
      <w:jc w:val="left"/>
      <w:spacing w:after="160" w:line="240" w:lineRule="exact"/>
      <w:widowControl/>
    </w:pPr>
    <w:rPr>
      <w:rFonts w:ascii="隶书" w:hAnsi="隶书" w:cs="华文新魏"/>
      <w:b/>
      <w:sz w:val="24"/>
      <w:szCs w:val="20"/>
      <w:lang w:eastAsia="en-US"/>
    </w:rPr>
  </w:style>
  <w:style w:type="paragraph" w:styleId="1444">
    <w:name w:val=" Char Char Char"/>
    <w:basedOn w:val="999"/>
    <w:next w:val="1444"/>
    <w:link w:val="999"/>
    <w:pPr>
      <w:jc w:val="left"/>
      <w:spacing w:after="160" w:line="240" w:lineRule="exact"/>
      <w:widowControl/>
    </w:pPr>
  </w:style>
  <w:style w:type="paragraph" w:styleId="1445">
    <w:name w:val="_Style 327"/>
    <w:basedOn w:val="999"/>
    <w:next w:val="1144"/>
    <w:link w:val="999"/>
    <w:uiPriority w:val="99"/>
    <w:qFormat/>
    <w:pPr>
      <w:ind w:firstLine="420"/>
    </w:pPr>
  </w:style>
  <w:style w:type="paragraph" w:styleId="1446">
    <w:name w:val="xl105"/>
    <w:basedOn w:val="999"/>
    <w:next w:val="1446"/>
    <w:link w:val="999"/>
    <w:pPr>
      <w:jc w:val="left"/>
      <w:spacing w:before="100" w:beforeAutospacing="1" w:after="100" w:afterAutospacing="1"/>
      <w:widowControl/>
    </w:pPr>
    <w:rPr>
      <w:rFonts w:ascii="FuturaA Bk BT" w:hAnsi="FuturaA Bk BT" w:cs="FuturaA Bk BT"/>
      <w:sz w:val="20"/>
      <w:szCs w:val="20"/>
    </w:rPr>
  </w:style>
  <w:style w:type="paragraph" w:styleId="1447">
    <w:name w:val="Char Char3 Char Char Char Char Char Char Char Char Char Char"/>
    <w:basedOn w:val="999"/>
    <w:next w:val="1447"/>
    <w:link w:val="999"/>
    <w:pPr>
      <w:spacing w:line="360" w:lineRule="auto"/>
    </w:pPr>
    <w:rPr>
      <w:rFonts w:ascii="Verdana" w:hAnsi="Verdana"/>
      <w:sz w:val="36"/>
      <w:szCs w:val="36"/>
    </w:rPr>
  </w:style>
  <w:style w:type="paragraph" w:styleId="1448">
    <w:name w:val="Blockquote"/>
    <w:basedOn w:val="999"/>
    <w:next w:val="1448"/>
    <w:link w:val="999"/>
    <w:qFormat/>
    <w:pPr>
      <w:ind w:left="360" w:right="360"/>
      <w:jc w:val="left"/>
      <w:spacing w:before="100"/>
      <w:widowControl/>
    </w:pPr>
    <w:rPr>
      <w:rFonts w:ascii="FuturaA Bk BT"/>
      <w:sz w:val="24"/>
      <w:szCs w:val="20"/>
      <w:lang w:val="en-CA"/>
    </w:rPr>
  </w:style>
  <w:style w:type="paragraph" w:styleId="1449">
    <w:name w:val="colorccccccbg"/>
    <w:basedOn w:val="999"/>
    <w:next w:val="1449"/>
    <w:link w:val="999"/>
    <w:pPr>
      <w:jc w:val="left"/>
      <w:shd w:val="clear" w:color="auto" w:fill="cccccc"/>
      <w:widowControl/>
    </w:pPr>
    <w:rPr>
      <w:rFonts w:ascii="FuturaA Bk BT" w:hAnsi="FuturaA Bk BT" w:cs="FuturaA Bk BT"/>
      <w:color w:val="000000"/>
      <w:sz w:val="24"/>
    </w:rPr>
  </w:style>
  <w:style w:type="paragraph" w:styleId="1450">
    <w:name w:val="样式 标题 4Chapter X.X.X.X. + 段后: 0.5 行1"/>
    <w:basedOn w:val="1451"/>
    <w:next w:val="1450"/>
    <w:link w:val="999"/>
    <w:pPr>
      <w:spacing w:after="120"/>
      <w:tabs>
        <w:tab w:val="left" w:pos="864" w:leader="none"/>
      </w:tabs>
    </w:pPr>
  </w:style>
  <w:style w:type="paragraph" w:styleId="1451">
    <w:name w:val="样式 标题 4 + 段后: 0.5 行"/>
    <w:basedOn w:val="1003"/>
    <w:next w:val="1451"/>
    <w:link w:val="999"/>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52">
    <w:name w:val="xl99"/>
    <w:basedOn w:val="999"/>
    <w:next w:val="1452"/>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53">
    <w:name w:val="Table Description"/>
    <w:next w:val="999"/>
    <w:link w:val="999"/>
    <w:pPr>
      <w:ind w:left="1701"/>
      <w:jc w:val="center"/>
      <w:keepNext/>
      <w:spacing w:before="160" w:after="80"/>
    </w:pPr>
    <w:rPr>
      <w:rFonts w:ascii="隶书" w:hAnsi="隶书" w:eastAsia="MingLiU"/>
      <w:sz w:val="18"/>
      <w:lang w:val="en-US" w:eastAsia="en-US" w:bidi="ar-SA"/>
    </w:rPr>
  </w:style>
  <w:style w:type="paragraph" w:styleId="1454">
    <w:name w:val="font8"/>
    <w:basedOn w:val="999"/>
    <w:next w:val="1454"/>
    <w:link w:val="999"/>
    <w:pPr>
      <w:jc w:val="left"/>
      <w:spacing w:before="100" w:beforeAutospacing="1" w:after="100" w:afterAutospacing="1"/>
      <w:widowControl/>
    </w:pPr>
    <w:rPr>
      <w:rFonts w:ascii="FuturaA Bk BT" w:hAnsi="FuturaA Bk BT" w:cs="FuturaA Bk BT"/>
      <w:b/>
      <w:bCs/>
      <w:color w:val="000000"/>
      <w:szCs w:val="21"/>
    </w:rPr>
  </w:style>
  <w:style w:type="paragraph" w:styleId="1455">
    <w:name w:val="样式 正文文本缩进 + 仿宋_GB2312 小四 首行缩进:  0 厘米 行距: 1.5 倍行距"/>
    <w:basedOn w:val="1056"/>
    <w:next w:val="1455"/>
    <w:link w:val="999"/>
    <w:pPr>
      <w:ind w:left="0"/>
      <w:spacing w:after="0" w:line="360" w:lineRule="auto"/>
    </w:pPr>
    <w:rPr>
      <w:rFonts w:ascii="Cambria" w:eastAsia="PMingLiU"/>
      <w:sz w:val="24"/>
    </w:rPr>
  </w:style>
  <w:style w:type="paragraph" w:styleId="1456">
    <w:name w:val="符号 1"/>
    <w:basedOn w:val="1056"/>
    <w:next w:val="1456"/>
    <w:link w:val="999"/>
    <w:pPr>
      <w:numPr>
        <w:ilvl w:val="1"/>
        <w:numId w:val="1"/>
      </w:numPr>
      <w:ind w:left="900"/>
      <w:spacing w:after="0" w:line="360" w:lineRule="auto"/>
      <w:tabs>
        <w:tab w:val="left" w:pos="0" w:leader="none"/>
        <w:tab w:val="left" w:pos="900" w:leader="none"/>
      </w:tabs>
    </w:pPr>
    <w:rPr>
      <w:rFonts w:eastAsia="Cambria"/>
      <w:sz w:val="24"/>
    </w:rPr>
  </w:style>
  <w:style w:type="paragraph" w:styleId="1457">
    <w:name w:val="f1"/>
    <w:basedOn w:val="999"/>
    <w:next w:val="1457"/>
    <w:link w:val="999"/>
    <w:pPr>
      <w:jc w:val="center"/>
      <w:spacing w:before="100" w:beforeAutospacing="1" w:after="100" w:afterAutospacing="1"/>
      <w:widowControl/>
    </w:pPr>
    <w:rPr>
      <w:rFonts w:ascii="Latha" w:hAnsi="Latha" w:cs="Latha"/>
      <w:b/>
      <w:bCs/>
      <w:color w:val="ff8080"/>
      <w:spacing w:val="160"/>
      <w:sz w:val="80"/>
      <w:szCs w:val="80"/>
    </w:rPr>
  </w:style>
  <w:style w:type="paragraph" w:styleId="1458">
    <w:name w:val="Char Char Char Char1 Char Char"/>
    <w:basedOn w:val="999"/>
    <w:next w:val="1458"/>
    <w:link w:val="999"/>
    <w:pPr>
      <w:jc w:val="left"/>
      <w:spacing w:after="160" w:line="240" w:lineRule="exact"/>
      <w:widowControl/>
    </w:pPr>
    <w:rPr>
      <w:rFonts w:ascii="华文新魏" w:hAnsi="华文新魏"/>
      <w:sz w:val="20"/>
      <w:szCs w:val="20"/>
      <w:lang w:eastAsia="en-US"/>
    </w:rPr>
  </w:style>
  <w:style w:type="paragraph" w:styleId="1459">
    <w:name w:val="标题 5l"/>
    <w:basedOn w:val="1004"/>
    <w:next w:val="1459"/>
    <w:link w:val="999"/>
    <w:pPr>
      <w:jc w:val="both"/>
      <w:spacing w:before="0" w:after="0" w:line="376" w:lineRule="atLeast"/>
      <w:tabs>
        <w:tab w:val="left" w:pos="0" w:leader="none"/>
      </w:tabs>
    </w:pPr>
  </w:style>
  <w:style w:type="paragraph" w:styleId="1460">
    <w:name w:val="InfoBlue"/>
    <w:basedOn w:val="999"/>
    <w:next w:val="1054"/>
    <w:link w:val="999"/>
    <w:pPr>
      <w:ind w:left="720"/>
      <w:jc w:val="left"/>
    </w:pPr>
    <w:rPr>
      <w:rFonts w:ascii="FuturaA Bk BT"/>
      <w:i/>
      <w:color w:val="0000ff"/>
      <w:szCs w:val="20"/>
    </w:rPr>
  </w:style>
  <w:style w:type="paragraph" w:styleId="1461">
    <w:name w:val="样式 标题 3(A-3)sect1.2.3h3H3level_3PIM 3Level 3 HeadHeading..."/>
    <w:basedOn w:val="1002"/>
    <w:next w:val="1461"/>
    <w:link w:val="999"/>
    <w:pPr>
      <w:numPr>
        <w:ilvl w:val="2"/>
        <w:numId w:val="0"/>
      </w:numPr>
    </w:pPr>
    <w:rPr>
      <w:rFonts w:ascii="隶书" w:hAnsi="隶书"/>
      <w:sz w:val="30"/>
    </w:rPr>
  </w:style>
  <w:style w:type="paragraph" w:styleId="1462">
    <w:name w:val="S4-L15-C"/>
    <w:basedOn w:val="999"/>
    <w:next w:val="1462"/>
    <w:link w:val="999"/>
    <w:pPr>
      <w:jc w:val="center"/>
      <w:spacing w:after="120" w:line="360" w:lineRule="auto"/>
    </w:pPr>
    <w:rPr>
      <w:szCs w:val="21"/>
    </w:rPr>
  </w:style>
  <w:style w:type="paragraph" w:styleId="1463">
    <w:name w:val="Char Char4"/>
    <w:basedOn w:val="999"/>
    <w:next w:val="1463"/>
    <w:link w:val="999"/>
    <w:pPr>
      <w:spacing w:line="360" w:lineRule="auto"/>
    </w:pPr>
    <w:rPr>
      <w:rFonts w:ascii="Verdana" w:hAnsi="Verdana"/>
      <w:sz w:val="36"/>
      <w:szCs w:val="36"/>
    </w:rPr>
  </w:style>
  <w:style w:type="paragraph" w:styleId="1464">
    <w:name w:val="xl91"/>
    <w:basedOn w:val="999"/>
    <w:next w:val="1464"/>
    <w:link w:val="99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65">
    <w:name w:val="文本框文字"/>
    <w:basedOn w:val="999"/>
    <w:next w:val="1465"/>
    <w:link w:val="999"/>
    <w:rPr>
      <w:rFonts w:cs="楷体"/>
      <w:sz w:val="24"/>
    </w:rPr>
  </w:style>
  <w:style w:type="paragraph" w:styleId="1466">
    <w:name w:val="正文无缩进"/>
    <w:basedOn w:val="999"/>
    <w:next w:val="1466"/>
    <w:link w:val="999"/>
    <w:pPr>
      <w:ind w:right="-154"/>
      <w:spacing w:line="360" w:lineRule="auto"/>
      <w:tabs>
        <w:tab w:val="left" w:pos="420" w:leader="none"/>
      </w:tabs>
    </w:pPr>
    <w:rPr>
      <w:sz w:val="24"/>
    </w:rPr>
  </w:style>
  <w:style w:type="paragraph" w:styleId="1467">
    <w:name w:val="font13"/>
    <w:basedOn w:val="999"/>
    <w:next w:val="1467"/>
    <w:link w:val="999"/>
    <w:pPr>
      <w:jc w:val="left"/>
      <w:spacing w:before="100" w:beforeAutospacing="1" w:after="100" w:afterAutospacing="1"/>
      <w:widowControl/>
    </w:pPr>
    <w:rPr>
      <w:rFonts w:ascii="FuturaA Bk BT" w:hAnsi="FuturaA Bk BT" w:cs="FuturaA Bk BT"/>
      <w:sz w:val="18"/>
      <w:szCs w:val="18"/>
    </w:rPr>
  </w:style>
  <w:style w:type="paragraph" w:styleId="1468">
    <w:name w:val=" Char Char Char Char Char Char1 Char"/>
    <w:basedOn w:val="999"/>
    <w:next w:val="1468"/>
    <w:link w:val="999"/>
    <w:pPr>
      <w:jc w:val="left"/>
      <w:spacing w:after="160" w:line="240" w:lineRule="exact"/>
      <w:widowControl/>
    </w:pPr>
    <w:rPr>
      <w:rFonts w:ascii="华文新魏" w:hAnsi="华文新魏"/>
      <w:szCs w:val="20"/>
      <w:lang w:eastAsia="en-US"/>
    </w:rPr>
  </w:style>
  <w:style w:type="paragraph" w:styleId="1469">
    <w:name w:val="MM Topic 8"/>
    <w:basedOn w:val="1007"/>
    <w:next w:val="1469"/>
    <w:link w:val="999"/>
    <w:pPr>
      <w:jc w:val="both"/>
      <w:spacing w:before="0" w:after="0" w:line="319" w:lineRule="auto"/>
    </w:pPr>
  </w:style>
  <w:style w:type="paragraph" w:styleId="1470">
    <w:name w:val="xl51"/>
    <w:basedOn w:val="999"/>
    <w:next w:val="1470"/>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71">
    <w:name w:val="xl94"/>
    <w:basedOn w:val="999"/>
    <w:next w:val="1471"/>
    <w:link w:val="999"/>
    <w:pPr>
      <w:jc w:val="center"/>
      <w:spacing w:before="100" w:beforeAutospacing="1" w:after="100" w:afterAutospacing="1"/>
      <w:widowControl/>
      <w:pBdr>
        <w:left w:val="single" w:color="000000" w:sz="4" w:space="0"/>
        <w:right w:val="single" w:color="000000" w:sz="4" w:space="0"/>
      </w:pBdr>
    </w:pPr>
    <w:rPr>
      <w:szCs w:val="21"/>
    </w:rPr>
  </w:style>
  <w:style w:type="paragraph" w:styleId="1472">
    <w:name w:val="最新标题1"/>
    <w:basedOn w:val="1473"/>
    <w:next w:val="1475"/>
    <w:link w:val="999"/>
    <w:pPr>
      <w:spacing w:after="120"/>
      <w:tabs>
        <w:tab w:val="left" w:pos="432" w:leader="none"/>
        <w:tab w:val="left" w:pos="1140" w:leader="none"/>
      </w:tabs>
    </w:pPr>
    <w:rPr>
      <w:bCs/>
    </w:rPr>
  </w:style>
  <w:style w:type="paragraph" w:styleId="1473">
    <w:name w:val="样式 标题1"/>
    <w:basedOn w:val="1474"/>
    <w:next w:val="1475"/>
    <w:link w:val="999"/>
    <w:pPr>
      <w:ind w:left="1140" w:hanging="720"/>
      <w:spacing w:after="50"/>
      <w:tabs>
        <w:tab w:val="left" w:pos="432" w:leader="none"/>
        <w:tab w:val="left" w:pos="1140" w:leader="none"/>
      </w:tabs>
    </w:pPr>
    <w:rPr>
      <w:bCs w:val="0"/>
      <w:sz w:val="32"/>
    </w:rPr>
  </w:style>
  <w:style w:type="paragraph" w:styleId="1474">
    <w:name w:val="样式 标题 1 + 段后: 0.5 行"/>
    <w:basedOn w:val="1000"/>
    <w:next w:val="1474"/>
    <w:link w:val="999"/>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75">
    <w:name w:val="最新标题2"/>
    <w:basedOn w:val="1476"/>
    <w:next w:val="1477"/>
    <w:link w:val="999"/>
    <w:pPr>
      <w:spacing w:after="120"/>
      <w:tabs>
        <w:tab w:val="left" w:pos="576" w:leader="none"/>
      </w:tabs>
    </w:pPr>
  </w:style>
  <w:style w:type="paragraph" w:styleId="1476">
    <w:name w:val="样式 标题 2"/>
    <w:basedOn w:val="1001"/>
    <w:next w:val="1477"/>
    <w:link w:val="999"/>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77">
    <w:name w:val="最新标题3"/>
    <w:basedOn w:val="1478"/>
    <w:next w:val="1479"/>
    <w:link w:val="999"/>
    <w:pPr>
      <w:spacing w:after="120"/>
      <w:tabs>
        <w:tab w:val="left" w:pos="720" w:leader="none"/>
      </w:tabs>
    </w:pPr>
  </w:style>
  <w:style w:type="paragraph" w:styleId="1478">
    <w:name w:val="样式 标题 3"/>
    <w:basedOn w:val="1002"/>
    <w:next w:val="1479"/>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79">
    <w:name w:val="最新标题4"/>
    <w:basedOn w:val="1480"/>
    <w:next w:val="999"/>
    <w:link w:val="999"/>
    <w:pPr>
      <w:ind w:left="0" w:firstLine="0"/>
      <w:spacing w:after="120"/>
      <w:tabs>
        <w:tab w:val="left" w:pos="864" w:leader="none"/>
      </w:tabs>
    </w:pPr>
  </w:style>
  <w:style w:type="paragraph" w:styleId="1480">
    <w:name w:val="样式 标题 4"/>
    <w:basedOn w:val="1450"/>
    <w:next w:val="1481"/>
    <w:link w:val="999"/>
    <w:pPr>
      <w:numPr>
        <w:ilvl w:val="0"/>
        <w:numId w:val="0"/>
      </w:numPr>
      <w:ind w:left="2100" w:hanging="420"/>
      <w:spacing w:after="50"/>
      <w:tabs>
        <w:tab w:val="left" w:pos="864" w:leader="none"/>
        <w:tab w:val="left" w:pos="2100" w:leader="none"/>
      </w:tabs>
    </w:pPr>
  </w:style>
  <w:style w:type="paragraph" w:styleId="1481">
    <w:name w:val="样式 正文"/>
    <w:basedOn w:val="999"/>
    <w:next w:val="999"/>
    <w:link w:val="999"/>
    <w:qFormat/>
    <w:pPr>
      <w:numPr>
        <w:ilvl w:val="2"/>
        <w:numId w:val="2"/>
      </w:numPr>
      <w:jc w:val="left"/>
      <w:spacing w:after="120"/>
      <w:tabs>
        <w:tab w:val="left" w:pos="0" w:leader="none"/>
      </w:tabs>
    </w:pPr>
    <w:rPr>
      <w:rFonts w:ascii="FuturaA Bk BT" w:cs="FuturaA Bk BT"/>
      <w:szCs w:val="20"/>
    </w:rPr>
  </w:style>
  <w:style w:type="paragraph" w:styleId="1482">
    <w:name w:val="xl64"/>
    <w:basedOn w:val="999"/>
    <w:next w:val="1482"/>
    <w:link w:val="999"/>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83">
    <w:name w:val="前言、引言标题"/>
    <w:next w:val="999"/>
    <w:link w:val="999"/>
    <w:pPr>
      <w:jc w:val="center"/>
      <w:shd w:val="clear" w:color="auto" w:fill="ffffff"/>
      <w:outlineLvl w:val="0"/>
    </w:pPr>
    <w:rPr>
      <w:rFonts w:ascii="MingLiU" w:eastAsia="MingLiU"/>
      <w:sz w:val="32"/>
      <w:lang w:val="en-US" w:eastAsia="zh-CN" w:bidi="ar-SA"/>
    </w:rPr>
  </w:style>
  <w:style w:type="paragraph" w:styleId="1484">
    <w:name w:val="Normal (Web)1"/>
    <w:basedOn w:val="999"/>
    <w:next w:val="1484"/>
    <w:link w:val="999"/>
    <w:pPr>
      <w:jc w:val="left"/>
      <w:spacing w:before="100" w:beforeAutospacing="1" w:after="100" w:afterAutospacing="1"/>
      <w:widowControl/>
    </w:pPr>
    <w:rPr>
      <w:rFonts w:hint="eastAsia" w:ascii="FuturaA Bk BT" w:hAnsi="FuturaA Bk BT"/>
      <w:color w:val="000000"/>
      <w:sz w:val="24"/>
      <w:szCs w:val="22"/>
    </w:rPr>
  </w:style>
  <w:style w:type="paragraph" w:styleId="1485">
    <w:name w:val="样式 样式 标题 3Heading 3 - oldH3h3l3CT3rd levelLevel 3 HeadBold ... +..."/>
    <w:basedOn w:val="1486"/>
    <w:next w:val="1485"/>
    <w:link w:val="999"/>
    <w:pPr>
      <w:spacing w:line="300" w:lineRule="auto"/>
      <w:tabs>
        <w:tab w:val="left" w:pos="567" w:leader="none"/>
      </w:tabs>
    </w:pPr>
    <w:rPr>
      <w:sz w:val="30"/>
      <w:szCs w:val="20"/>
    </w:rPr>
  </w:style>
  <w:style w:type="paragraph" w:styleId="1486">
    <w:name w:val="样式 标题 3Heading 3 - oldH3h3l3CT3rd levelLevel 3 HeadBold ..."/>
    <w:basedOn w:val="1002"/>
    <w:next w:val="1486"/>
    <w:link w:val="999"/>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87">
    <w:name w:val="_Style 53"/>
    <w:next w:val="999"/>
    <w:link w:val="999"/>
    <w:uiPriority w:val="99"/>
    <w:unhideWhenUsed/>
    <w:pPr>
      <w:widowControl w:val="off"/>
    </w:pPr>
    <w:rPr>
      <w:rFonts w:ascii="FuturaA Bk BT"/>
      <w:lang w:val="en-US" w:eastAsia="zh-CN" w:bidi="ar-SA"/>
    </w:rPr>
  </w:style>
  <w:style w:type="paragraph" w:styleId="1488">
    <w:name w:val="xl90"/>
    <w:basedOn w:val="999"/>
    <w:next w:val="1488"/>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89">
    <w:name w:val="xl110"/>
    <w:basedOn w:val="999"/>
    <w:next w:val="1489"/>
    <w:link w:val="999"/>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90">
    <w:name w:val="xl65"/>
    <w:basedOn w:val="999"/>
    <w:next w:val="149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91">
    <w:name w:val="Char1 Char Char Char"/>
    <w:basedOn w:val="999"/>
    <w:next w:val="1491"/>
    <w:link w:val="999"/>
    <w:rPr>
      <w:rFonts w:ascii="Verdana" w:hAnsi="Verdana"/>
      <w:sz w:val="24"/>
      <w:szCs w:val="20"/>
    </w:rPr>
  </w:style>
  <w:style w:type="character" w:styleId="1492">
    <w:name w:val="尾注文本 Char"/>
    <w:next w:val="1492"/>
    <w:link w:val="999"/>
    <w:uiPriority w:val="99"/>
    <w:rPr>
      <w:sz w:val="21"/>
      <w:szCs w:val="24"/>
    </w:rPr>
  </w:style>
  <w:style w:type="paragraph" w:styleId="1493">
    <w:name w:val="xl92"/>
    <w:basedOn w:val="999"/>
    <w:next w:val="1493"/>
    <w:link w:val="999"/>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94">
    <w:name w:val="封面标准文稿编辑信息"/>
    <w:next w:val="1494"/>
    <w:link w:val="999"/>
    <w:pPr>
      <w:jc w:val="center"/>
      <w:spacing w:before="180" w:line="180" w:lineRule="exact"/>
    </w:pPr>
    <w:rPr>
      <w:rFonts w:ascii="FuturaA Bk BT"/>
      <w:sz w:val="21"/>
      <w:lang w:val="en-US" w:eastAsia="zh-CN" w:bidi="ar-SA"/>
    </w:rPr>
  </w:style>
  <w:style w:type="paragraph" w:styleId="1495">
    <w:name w:val="xl59"/>
    <w:basedOn w:val="999"/>
    <w:next w:val="1495"/>
    <w:link w:val="999"/>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96">
    <w:name w:val="Char Char3 Char Char Char Char Char Char Char Char Char Char Char Char2 Char Char Char Char"/>
    <w:basedOn w:val="999"/>
    <w:next w:val="1496"/>
    <w:link w:val="999"/>
    <w:pPr>
      <w:spacing w:line="360" w:lineRule="auto"/>
    </w:pPr>
    <w:rPr>
      <w:rFonts w:ascii="Verdana" w:hAnsi="Verdana"/>
      <w:sz w:val="36"/>
      <w:szCs w:val="36"/>
    </w:rPr>
  </w:style>
  <w:style w:type="paragraph" w:styleId="1497">
    <w:name w:val="bjjj"/>
    <w:basedOn w:val="999"/>
    <w:next w:val="1497"/>
    <w:link w:val="999"/>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98">
    <w:name w:val="FA正文+标号"/>
    <w:basedOn w:val="999"/>
    <w:next w:val="1498"/>
    <w:link w:val="999"/>
    <w:pPr>
      <w:spacing w:line="400" w:lineRule="exact"/>
      <w:tabs>
        <w:tab w:val="left" w:pos="3375" w:leader="none"/>
      </w:tabs>
    </w:pPr>
    <w:rPr>
      <w:rFonts w:ascii="Cambria" w:hAnsi="FuturaA Bk BT" w:eastAsia="Cambria"/>
      <w:sz w:val="24"/>
    </w:rPr>
  </w:style>
  <w:style w:type="character" w:styleId="1499">
    <w:name w:val="信息标题 Char"/>
    <w:next w:val="1499"/>
    <w:link w:val="999"/>
    <w:uiPriority w:val="99"/>
    <w:rPr>
      <w:rFonts w:ascii="Cambria" w:hAnsi="Cambria" w:eastAsia="宋体" w:cs="Times New Roman"/>
      <w:sz w:val="24"/>
      <w:szCs w:val="24"/>
      <w:shd w:val="pct20" w:color="auto" w:fill="auto"/>
    </w:rPr>
  </w:style>
  <w:style w:type="paragraph" w:styleId="1500">
    <w:name w:val="P1"/>
    <w:basedOn w:val="999"/>
    <w:next w:val="1500"/>
    <w:link w:val="999"/>
    <w:pPr>
      <w:jc w:val="left"/>
      <w:spacing w:before="240" w:line="240" w:lineRule="atLeast"/>
      <w:widowControl/>
    </w:pPr>
    <w:rPr>
      <w:b/>
      <w:szCs w:val="21"/>
      <w:lang w:val="en-AU" w:eastAsia="en-US"/>
    </w:rPr>
  </w:style>
  <w:style w:type="paragraph" w:styleId="1501">
    <w:name w:val="Paragraph2"/>
    <w:basedOn w:val="999"/>
    <w:next w:val="1501"/>
    <w:link w:val="999"/>
    <w:pPr>
      <w:ind w:left="720"/>
      <w:spacing w:before="80"/>
    </w:pPr>
    <w:rPr>
      <w:rFonts w:ascii="FuturaA Bk BT"/>
      <w:color w:val="000000"/>
      <w:szCs w:val="20"/>
      <w:lang w:val="en-AU"/>
    </w:rPr>
  </w:style>
  <w:style w:type="paragraph" w:styleId="1502">
    <w:name w:val="封面_项目建设单位"/>
    <w:basedOn w:val="1069"/>
    <w:next w:val="1502"/>
    <w:link w:val="999"/>
    <w:pPr>
      <w:ind w:firstLine="425"/>
      <w:jc w:val="both"/>
      <w:spacing w:before="0" w:beforeAutospacing="0" w:after="0" w:afterAutospacing="0" w:line="240" w:lineRule="atLeast"/>
      <w:widowControl w:val="off"/>
    </w:pPr>
    <w:rPr>
      <w:rFonts w:ascii="隶书" w:hAnsi="隶书" w:eastAsia="MingLiU"/>
      <w:sz w:val="32"/>
      <w:szCs w:val="20"/>
    </w:rPr>
  </w:style>
  <w:style w:type="paragraph" w:styleId="1503">
    <w:name w:val="作者"/>
    <w:basedOn w:val="999"/>
    <w:next w:val="1503"/>
    <w:link w:val="999"/>
    <w:pPr>
      <w:jc w:val="center"/>
    </w:pPr>
    <w:rPr>
      <w:rFonts w:cs="楷体"/>
    </w:rPr>
  </w:style>
  <w:style w:type="paragraph" w:styleId="1504">
    <w:name w:val="样式 Arial 左侧:  0.43 厘米 段前: 1.4 磅 段后: 2.8 磅"/>
    <w:basedOn w:val="999"/>
    <w:next w:val="1504"/>
    <w:link w:val="999"/>
    <w:pPr>
      <w:ind w:left="244" w:firstLine="540"/>
      <w:spacing w:line="360" w:lineRule="auto"/>
    </w:pPr>
    <w:rPr>
      <w:rFonts w:ascii="隶书" w:hAnsi="隶书" w:cs="FuturaA Bk BT"/>
      <w:sz w:val="24"/>
    </w:rPr>
  </w:style>
  <w:style w:type="paragraph" w:styleId="1505">
    <w:name w:val="xl68"/>
    <w:basedOn w:val="999"/>
    <w:next w:val="1505"/>
    <w:link w:val="9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506">
    <w:name w:val="正文样式1"/>
    <w:basedOn w:val="999"/>
    <w:next w:val="1506"/>
    <w:link w:val="999"/>
    <w:pPr>
      <w:ind w:firstLine="510"/>
      <w:spacing w:line="360" w:lineRule="auto"/>
    </w:pPr>
    <w:rPr>
      <w:rFonts w:ascii="隶书" w:hAnsi="隶书"/>
      <w:sz w:val="24"/>
      <w:szCs w:val="20"/>
    </w:rPr>
  </w:style>
  <w:style w:type="paragraph" w:styleId="1507">
    <w:name w:val="正文1)"/>
    <w:basedOn w:val="999"/>
    <w:next w:val="1507"/>
    <w:link w:val="999"/>
    <w:pPr>
      <w:ind w:left="525" w:hanging="525"/>
      <w:spacing w:line="360" w:lineRule="auto"/>
      <w:tabs>
        <w:tab w:val="left" w:pos="525" w:leader="none"/>
      </w:tabs>
    </w:pPr>
    <w:rPr>
      <w:rFonts w:ascii="隶书" w:hAnsi="隶书"/>
      <w:sz w:val="24"/>
      <w:szCs w:val="20"/>
    </w:rPr>
  </w:style>
  <w:style w:type="paragraph" w:styleId="1508">
    <w:name w:val="font14"/>
    <w:basedOn w:val="999"/>
    <w:next w:val="1508"/>
    <w:link w:val="999"/>
    <w:pPr>
      <w:jc w:val="left"/>
      <w:spacing w:before="100" w:beforeAutospacing="1" w:after="100" w:afterAutospacing="1"/>
      <w:widowControl/>
    </w:pPr>
    <w:rPr>
      <w:rFonts w:ascii="FuturaA Bk BT" w:hAnsi="FuturaA Bk BT" w:cs="FuturaA Bk BT"/>
      <w:color w:val="000000"/>
      <w:szCs w:val="21"/>
    </w:rPr>
  </w:style>
  <w:style w:type="paragraph" w:styleId="1509">
    <w:name w:val="Bullet with text 1"/>
    <w:basedOn w:val="999"/>
    <w:next w:val="1509"/>
    <w:link w:val="999"/>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510">
    <w:name w:val="公文标题"/>
    <w:basedOn w:val="1511"/>
    <w:next w:val="1511"/>
    <w:link w:val="999"/>
    <w:pPr>
      <w:ind w:firstLine="0"/>
      <w:jc w:val="center"/>
    </w:pPr>
    <w:rPr>
      <w:b/>
      <w:bCs/>
      <w:sz w:val="44"/>
    </w:rPr>
  </w:style>
  <w:style w:type="paragraph" w:styleId="1511">
    <w:name w:val="公文正文"/>
    <w:basedOn w:val="1056"/>
    <w:next w:val="1511"/>
    <w:link w:val="999"/>
    <w:pPr>
      <w:ind w:left="0" w:firstLine="200"/>
      <w:spacing w:after="0" w:line="360" w:lineRule="auto"/>
    </w:pPr>
    <w:rPr>
      <w:rFonts w:ascii="Cambria" w:hAnsi="FuturaA Bk BT" w:eastAsia="Cambria"/>
      <w:sz w:val="28"/>
    </w:rPr>
  </w:style>
  <w:style w:type="paragraph" w:styleId="1512">
    <w:name w:val="表题注"/>
    <w:next w:val="999"/>
    <w:link w:val="999"/>
    <w:pPr>
      <w:ind w:left="405" w:hanging="405"/>
      <w:jc w:val="center"/>
      <w:spacing w:before="60" w:after="60"/>
      <w:tabs>
        <w:tab w:val="left" w:pos="720" w:leader="none"/>
      </w:tabs>
    </w:pPr>
    <w:rPr>
      <w:rFonts w:ascii="MingLiU" w:eastAsia="MingLiU"/>
      <w:sz w:val="24"/>
      <w:lang w:val="en-US" w:eastAsia="zh-CN" w:bidi="ar-SA"/>
    </w:rPr>
  </w:style>
  <w:style w:type="paragraph" w:styleId="1513">
    <w:name w:val="样式 标题 1 + 左侧:  0 厘米 首行缩进:  0 厘米"/>
    <w:basedOn w:val="1000"/>
    <w:next w:val="1513"/>
    <w:link w:val="999"/>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514">
    <w:name w:val="条文脚注"/>
    <w:basedOn w:val="1099"/>
    <w:next w:val="1514"/>
    <w:link w:val="999"/>
    <w:pPr>
      <w:ind w:left="780" w:hanging="360"/>
      <w:jc w:val="both"/>
      <w:spacing w:line="240" w:lineRule="auto"/>
    </w:pPr>
    <w:rPr>
      <w:rFonts w:ascii="FuturaA Bk BT"/>
    </w:rPr>
  </w:style>
  <w:style w:type="paragraph" w:styleId="1515">
    <w:name w:val="样式 样式 标题 5 + 段前: 0.5 行 段后: 0.5 行 + 段前: 0.5 行 段后: 0.5 行"/>
    <w:basedOn w:val="1004"/>
    <w:next w:val="1515"/>
    <w:link w:val="999"/>
    <w:pPr>
      <w:ind w:left="1080"/>
      <w:spacing w:before="0" w:after="0"/>
      <w:widowControl/>
      <w:tabs>
        <w:tab w:val="left" w:pos="120" w:leader="none"/>
        <w:tab w:val="left" w:pos="1008" w:leader="none"/>
        <w:tab w:val="left" w:pos="1304" w:leader="none"/>
      </w:tabs>
    </w:pPr>
  </w:style>
  <w:style w:type="paragraph" w:styleId="1516">
    <w:name w:val="纯文本1"/>
    <w:basedOn w:val="999"/>
    <w:next w:val="1516"/>
    <w:link w:val="999"/>
    <w:pPr>
      <w:jc w:val="left"/>
    </w:pPr>
    <w:rPr>
      <w:rFonts w:ascii="FuturaA Bk BT" w:hAnsi="文鼎CS仿宋体"/>
      <w:sz w:val="20"/>
      <w:szCs w:val="20"/>
    </w:rPr>
  </w:style>
  <w:style w:type="paragraph" w:styleId="1517">
    <w:name w:val="样式　标题4"/>
    <w:basedOn w:val="1518"/>
    <w:next w:val="999"/>
    <w:link w:val="999"/>
    <w:pPr>
      <w:numPr>
        <w:ilvl w:val="0"/>
        <w:numId w:val="0"/>
      </w:numPr>
      <w:ind w:left="425" w:hanging="425"/>
      <w:spacing w:after="290"/>
      <w:tabs>
        <w:tab w:val="clear" w:pos="0" w:leader="none"/>
      </w:tabs>
    </w:pPr>
  </w:style>
  <w:style w:type="paragraph" w:styleId="1518">
    <w:name w:val="样式 标题 4Chapter X.X.X. + 段后: 0.5 行1"/>
    <w:basedOn w:val="1003"/>
    <w:next w:val="1003"/>
    <w:link w:val="999"/>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19">
    <w:name w:val="Char Char2 Char Char Char Char Char Char Char Char Char Char"/>
    <w:basedOn w:val="999"/>
    <w:next w:val="1519"/>
    <w:link w:val="999"/>
    <w:rPr>
      <w:rFonts w:ascii="Verdana" w:hAnsi="Verdana"/>
      <w:sz w:val="24"/>
      <w:szCs w:val="20"/>
    </w:rPr>
  </w:style>
  <w:style w:type="character" w:styleId="1520">
    <w:name w:val="批注框文本 Char"/>
    <w:next w:val="1520"/>
    <w:link w:val="999"/>
    <w:uiPriority w:val="99"/>
    <w:semiHidden/>
    <w:rPr>
      <w:rFonts w:ascii="FuturaA Bk BT" w:eastAsia="Cambria"/>
      <w:sz w:val="18"/>
      <w:szCs w:val="18"/>
      <w:lang w:val="en-US" w:eastAsia="zh-CN" w:bidi="ar-SA"/>
    </w:rPr>
  </w:style>
  <w:style w:type="paragraph" w:styleId="1521">
    <w:name w:val="样式 样式 正文首行缩进 + 小四 首行缩进:  1 字符 + 首行缩进:  2 字符"/>
    <w:basedOn w:val="1522"/>
    <w:next w:val="1521"/>
    <w:link w:val="999"/>
    <w:pPr>
      <w:ind w:firstLine="200"/>
      <w:jc w:val="both"/>
      <w:spacing w:after="0" w:line="360" w:lineRule="auto"/>
    </w:pPr>
    <w:rPr>
      <w:rFonts w:eastAsia="FuturaA Bk BT" w:cs="FuturaA Bk BT"/>
      <w:sz w:val="24"/>
      <w:szCs w:val="20"/>
    </w:rPr>
  </w:style>
  <w:style w:type="paragraph" w:styleId="1522">
    <w:name w:val="样式 正文首行缩进 + 小四 首行缩进:  1 字符"/>
    <w:basedOn w:val="1125"/>
    <w:next w:val="1522"/>
    <w:link w:val="999"/>
  </w:style>
  <w:style w:type="paragraph" w:styleId="1523">
    <w:name w:val="标题8"/>
    <w:basedOn w:val="1007"/>
    <w:next w:val="1523"/>
    <w:link w:val="999"/>
    <w:pPr>
      <w:jc w:val="both"/>
      <w:keepLines w:val="0"/>
      <w:keepNext w:val="0"/>
      <w:spacing w:before="0" w:after="0" w:line="360" w:lineRule="auto"/>
      <w:tabs>
        <w:tab w:val="left" w:pos="0" w:leader="none"/>
      </w:tabs>
    </w:pPr>
    <w:rPr>
      <w:rFonts w:eastAsia="Cambria"/>
      <w:sz w:val="30"/>
    </w:rPr>
  </w:style>
  <w:style w:type="paragraph" w:styleId="1524">
    <w:name w:val="xl78"/>
    <w:basedOn w:val="999"/>
    <w:next w:val="1524"/>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25">
    <w:name w:val="图样式"/>
    <w:basedOn w:val="999"/>
    <w:next w:val="1525"/>
    <w:link w:val="999"/>
    <w:pPr>
      <w:jc w:val="center"/>
      <w:keepNext/>
      <w:spacing w:before="80" w:after="80"/>
      <w:widowControl/>
    </w:pPr>
    <w:rPr>
      <w:szCs w:val="20"/>
    </w:rPr>
  </w:style>
  <w:style w:type="paragraph" w:styleId="1526">
    <w:name w:val="样式 标题 3Chapter X.X.X. + 段后: 0.5 行"/>
    <w:basedOn w:val="1002"/>
    <w:next w:val="1526"/>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27">
    <w:name w:val="样式 小四 行距: 1.5 倍行距 首行缩进:  2.25 字符"/>
    <w:basedOn w:val="999"/>
    <w:next w:val="1527"/>
    <w:link w:val="999"/>
    <w:pPr>
      <w:spacing w:line="360" w:lineRule="auto"/>
      <w:tabs>
        <w:tab w:val="left" w:pos="360" w:leader="none"/>
        <w:tab w:val="left" w:pos="704" w:leader="none"/>
      </w:tabs>
    </w:pPr>
    <w:rPr>
      <w:rFonts w:ascii="FuturaA Bk BT" w:hAnsi="FuturaA Bk BT"/>
      <w:spacing w:val="-8"/>
      <w:sz w:val="24"/>
      <w:szCs w:val="20"/>
    </w:rPr>
  </w:style>
  <w:style w:type="paragraph" w:styleId="1528">
    <w:name w:val="标题1"/>
    <w:basedOn w:val="1069"/>
    <w:next w:val="1528"/>
    <w:link w:val="999"/>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29">
    <w:name w:val="样式 (西文) Arial (中文) 仿宋_GB2312 四号 段前: 0.4 行 段后: 0.4 行 行距: 1.5..."/>
    <w:basedOn w:val="999"/>
    <w:next w:val="1529"/>
    <w:link w:val="999"/>
    <w:pPr>
      <w:ind w:firstLine="560"/>
      <w:spacing w:line="360" w:lineRule="auto"/>
    </w:pPr>
    <w:rPr>
      <w:rFonts w:ascii="隶书" w:hAnsi="隶书" w:cs="FuturaA Bk BT"/>
      <w:sz w:val="24"/>
    </w:rPr>
  </w:style>
  <w:style w:type="paragraph" w:styleId="1530">
    <w:name w:val="Bullet_Indent"/>
    <w:basedOn w:val="999"/>
    <w:next w:val="1530"/>
    <w:link w:val="999"/>
    <w:pPr>
      <w:ind w:left="420"/>
      <w:widowControl/>
      <w:tabs>
        <w:tab w:val="left" w:pos="1860" w:leader="none"/>
      </w:tabs>
    </w:pPr>
    <w:rPr>
      <w:sz w:val="24"/>
      <w:lang w:eastAsia="en-US"/>
    </w:rPr>
  </w:style>
  <w:style w:type="paragraph" w:styleId="1531">
    <w:name w:val="xl72"/>
    <w:basedOn w:val="999"/>
    <w:next w:val="1531"/>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32">
    <w:name w:val="首信标准正文 Char Char Char Char Char Char Char Char Char Char Char Char Char Char Char Char Char Char"/>
    <w:basedOn w:val="999"/>
    <w:next w:val="1532"/>
    <w:link w:val="999"/>
    <w:pPr>
      <w:spacing w:line="360" w:lineRule="auto"/>
    </w:pPr>
    <w:rPr>
      <w:rFonts w:ascii="Verdana" w:hAnsi="Verdana"/>
      <w:sz w:val="36"/>
      <w:szCs w:val="36"/>
    </w:rPr>
  </w:style>
  <w:style w:type="paragraph" w:styleId="1533">
    <w:name w:val="项目符号：二级"/>
    <w:basedOn w:val="1230"/>
    <w:next w:val="1533"/>
    <w:link w:val="999"/>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34">
    <w:name w:val="默认段落字体 Para Char Char Char Char"/>
    <w:basedOn w:val="999"/>
    <w:next w:val="1534"/>
    <w:link w:val="999"/>
    <w:rPr>
      <w:rFonts w:ascii="隶书" w:hAnsi="隶书"/>
      <w:szCs w:val="21"/>
    </w:rPr>
  </w:style>
  <w:style w:type="paragraph" w:styleId="1535">
    <w:name w:val=" Char Char Char Char Char Char Char Char Char"/>
    <w:basedOn w:val="1041"/>
    <w:next w:val="1535"/>
    <w:link w:val="999"/>
    <w:rPr>
      <w:rFonts w:ascii="Verdana" w:hAnsi="Verdana" w:eastAsia="FuturaA Bk BT"/>
      <w:sz w:val="24"/>
    </w:rPr>
  </w:style>
  <w:style w:type="paragraph" w:styleId="1536">
    <w:name w:val="样式 首行缩进:  0.99 厘米"/>
    <w:basedOn w:val="999"/>
    <w:next w:val="1536"/>
    <w:link w:val="999"/>
    <w:pPr>
      <w:ind w:firstLine="561"/>
      <w:spacing w:line="360" w:lineRule="auto"/>
    </w:pPr>
    <w:rPr>
      <w:rFonts w:eastAsia="Cambria"/>
      <w:color w:val="000000"/>
      <w:sz w:val="28"/>
      <w:szCs w:val="28"/>
    </w:rPr>
  </w:style>
  <w:style w:type="paragraph" w:styleId="1537">
    <w:name w:val="样式 文档正文 + 首行缩进:  2 字符1"/>
    <w:basedOn w:val="1361"/>
    <w:next w:val="1537"/>
    <w:link w:val="999"/>
    <w:pPr>
      <w:ind w:left="900" w:hanging="420"/>
      <w:spacing w:line="360" w:lineRule="auto"/>
      <w:tabs>
        <w:tab w:val="left" w:pos="900" w:leader="none"/>
      </w:tabs>
    </w:pPr>
    <w:rPr>
      <w:rFonts w:cs="FuturaA Bk BT"/>
      <w:color w:val="000000"/>
      <w:sz w:val="28"/>
      <w:szCs w:val="28"/>
    </w:rPr>
  </w:style>
  <w:style w:type="paragraph" w:styleId="1538">
    <w:name w:val="xl29"/>
    <w:basedOn w:val="999"/>
    <w:next w:val="1538"/>
    <w:link w:val="999"/>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39">
    <w:name w:val="正文文本缩进 Char"/>
    <w:next w:val="1539"/>
    <w:link w:val="999"/>
    <w:uiPriority w:val="99"/>
    <w:semiHidden/>
    <w:rPr>
      <w:rFonts w:ascii="FuturaA Bk BT" w:eastAsia="Cambria"/>
      <w:sz w:val="24"/>
      <w:szCs w:val="24"/>
      <w:lang w:val="en-US" w:eastAsia="zh-CN" w:bidi="ar-SA"/>
    </w:rPr>
  </w:style>
  <w:style w:type="character" w:styleId="1540">
    <w:name w:val="称呼 Char"/>
    <w:next w:val="1540"/>
    <w:link w:val="999"/>
    <w:uiPriority w:val="99"/>
    <w:rPr>
      <w:sz w:val="21"/>
      <w:szCs w:val="24"/>
    </w:rPr>
  </w:style>
  <w:style w:type="paragraph" w:styleId="1541">
    <w:name w:val="样式 标题 6标题 6 Char Char Char标题 6 Char1标题 6 Char Char1h6Third..."/>
    <w:basedOn w:val="1005"/>
    <w:next w:val="1541"/>
    <w:link w:val="999"/>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42">
    <w:name w:val="样式 标题 4 + 左 段前: 15.6 磅 段后: 15.6 磅 行距: 1.5 倍行距"/>
    <w:basedOn w:val="1003"/>
    <w:next w:val="1542"/>
    <w:link w:val="999"/>
    <w:pPr>
      <w:ind w:firstLine="482"/>
      <w:jc w:val="left"/>
      <w:spacing w:before="312" w:after="312" w:line="360" w:lineRule="auto"/>
    </w:pPr>
    <w:rPr>
      <w:rFonts w:cs="FuturaA Bk BT"/>
      <w:b w:val="0"/>
      <w:sz w:val="24"/>
      <w:szCs w:val="20"/>
    </w:rPr>
  </w:style>
  <w:style w:type="paragraph" w:styleId="1543">
    <w:name w:val="Code"/>
    <w:basedOn w:val="999"/>
    <w:next w:val="1543"/>
    <w:link w:val="999"/>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44">
    <w:name w:val="Char Char Char Char Char Char Char"/>
    <w:basedOn w:val="999"/>
    <w:next w:val="1544"/>
    <w:link w:val="999"/>
    <w:qFormat/>
    <w:pPr>
      <w:ind w:left="432" w:hanging="432"/>
      <w:tabs>
        <w:tab w:val="left" w:pos="432" w:leader="none"/>
      </w:tabs>
    </w:pPr>
    <w:rPr>
      <w:rFonts w:ascii="Verdana" w:hAnsi="Verdana"/>
      <w:sz w:val="24"/>
      <w:szCs w:val="20"/>
    </w:rPr>
  </w:style>
  <w:style w:type="paragraph" w:styleId="1545">
    <w:name w:val="修订"/>
    <w:next w:val="1545"/>
    <w:link w:val="999"/>
    <w:uiPriority w:val="99"/>
    <w:rPr>
      <w:rFonts w:ascii="Angsana New" w:hAnsi="Angsana New" w:eastAsia="Angsana New"/>
      <w:sz w:val="22"/>
      <w:szCs w:val="22"/>
      <w:lang w:val="en-US" w:eastAsia="zh-CN" w:bidi="en-US"/>
    </w:rPr>
  </w:style>
  <w:style w:type="paragraph" w:styleId="1546">
    <w:name w:val="标题4，章节第四层"/>
    <w:basedOn w:val="999"/>
    <w:next w:val="1230"/>
    <w:link w:val="999"/>
    <w:pPr>
      <w:numPr>
        <w:ilvl w:val="3"/>
        <w:numId w:val="10"/>
      </w:numPr>
      <w:tabs>
        <w:tab w:val="left" w:pos="630" w:leader="none"/>
        <w:tab w:val="left" w:pos="1865" w:leader="none"/>
      </w:tabs>
      <w:outlineLvl w:val="3"/>
    </w:pPr>
    <w:rPr>
      <w:rFonts w:ascii="隶书" w:hAnsi="隶书" w:eastAsia="Angsana New"/>
      <w:sz w:val="30"/>
    </w:rPr>
  </w:style>
  <w:style w:type="character" w:styleId="1547">
    <w:name w:val="正文文本 2 Char"/>
    <w:next w:val="1547"/>
    <w:link w:val="999"/>
    <w:uiPriority w:val="99"/>
    <w:rPr>
      <w:sz w:val="21"/>
      <w:szCs w:val="24"/>
    </w:rPr>
  </w:style>
  <w:style w:type="paragraph" w:styleId="1548">
    <w:name w:val="colordcdcdcbg"/>
    <w:basedOn w:val="999"/>
    <w:next w:val="1548"/>
    <w:link w:val="999"/>
    <w:pPr>
      <w:jc w:val="left"/>
      <w:shd w:val="clear" w:color="auto" w:fill="dcdcdc"/>
      <w:widowControl/>
    </w:pPr>
    <w:rPr>
      <w:rFonts w:ascii="FuturaA Bk BT" w:hAnsi="FuturaA Bk BT" w:cs="FuturaA Bk BT"/>
      <w:color w:val="000000"/>
      <w:sz w:val="24"/>
    </w:rPr>
  </w:style>
  <w:style w:type="paragraph" w:styleId="1549">
    <w:name w:val="样式 样式 标题 4 + 段后: 0.5 行1"/>
    <w:basedOn w:val="1451"/>
    <w:next w:val="1079"/>
    <w:link w:val="999"/>
    <w:qFormat/>
    <w:pPr>
      <w:numPr>
        <w:ilvl w:val="1"/>
        <w:numId w:val="2"/>
      </w:numPr>
      <w:spacing w:after="120"/>
      <w:tabs>
        <w:tab w:val="left" w:pos="0" w:leader="none"/>
        <w:tab w:val="left" w:pos="864" w:leader="none"/>
      </w:tabs>
    </w:pPr>
  </w:style>
  <w:style w:type="paragraph" w:styleId="1550">
    <w:name w:val="xl84"/>
    <w:basedOn w:val="999"/>
    <w:next w:val="1550"/>
    <w:link w:val="999"/>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51">
    <w:name w:val="xl80"/>
    <w:basedOn w:val="999"/>
    <w:next w:val="1551"/>
    <w:link w:val="999"/>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52">
    <w:name w:val="图名"/>
    <w:basedOn w:val="1034"/>
    <w:next w:val="1552"/>
    <w:link w:val="999"/>
    <w:pPr>
      <w:ind w:firstLine="0"/>
      <w:jc w:val="center"/>
      <w:spacing w:line="300" w:lineRule="auto"/>
    </w:pPr>
    <w:rPr>
      <w:rFonts w:ascii="FuturaA Bk BT" w:hAnsi="FuturaA Bk BT" w:eastAsia="MingLiU"/>
      <w:b/>
      <w:szCs w:val="20"/>
    </w:rPr>
  </w:style>
  <w:style w:type="paragraph" w:styleId="1553">
    <w:name w:val=" Char Char Char1 Char Char Char Char Char Char Char Char Char Char"/>
    <w:basedOn w:val="999"/>
    <w:next w:val="1553"/>
    <w:link w:val="999"/>
    <w:rPr>
      <w:rFonts w:ascii="Verdana" w:hAnsi="Verdana"/>
      <w:sz w:val="24"/>
      <w:szCs w:val="20"/>
    </w:rPr>
  </w:style>
  <w:style w:type="paragraph" w:styleId="1554">
    <w:name w:val="段落文字"/>
    <w:basedOn w:val="1125"/>
    <w:next w:val="1554"/>
    <w:link w:val="999"/>
  </w:style>
  <w:style w:type="character" w:styleId="1555">
    <w:name w:val="标题 Char"/>
    <w:next w:val="1555"/>
    <w:link w:val="999"/>
    <w:uiPriority w:val="10"/>
    <w:rPr>
      <w:rFonts w:ascii="Cambria" w:hAnsi="Cambria" w:cs="Times New Roman"/>
      <w:b/>
      <w:bCs/>
      <w:sz w:val="32"/>
      <w:szCs w:val="32"/>
    </w:rPr>
  </w:style>
  <w:style w:type="paragraph" w:styleId="1556">
    <w:name w:val="样式 标题 2H2 + 黑体"/>
    <w:basedOn w:val="1001"/>
    <w:next w:val="1556"/>
    <w:link w:val="999"/>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57">
    <w:name w:val="标题6"/>
    <w:basedOn w:val="1005"/>
    <w:next w:val="1557"/>
    <w:link w:val="999"/>
    <w:pPr>
      <w:jc w:val="both"/>
      <w:keepLines w:val="0"/>
      <w:keepNext w:val="0"/>
      <w:spacing w:before="0" w:after="0" w:line="360" w:lineRule="auto"/>
      <w:tabs>
        <w:tab w:val="left" w:pos="0" w:leader="none"/>
      </w:tabs>
    </w:pPr>
    <w:rPr>
      <w:rFonts w:eastAsia="Cambria"/>
      <w:b w:val="0"/>
      <w:sz w:val="30"/>
    </w:rPr>
  </w:style>
  <w:style w:type="paragraph" w:styleId="1558">
    <w:name w:val="p0"/>
    <w:basedOn w:val="999"/>
    <w:next w:val="1558"/>
    <w:link w:val="999"/>
    <w:qFormat/>
    <w:pPr>
      <w:jc w:val="left"/>
      <w:spacing w:before="100" w:beforeAutospacing="1" w:after="100" w:afterAutospacing="1"/>
      <w:widowControl/>
    </w:pPr>
    <w:rPr>
      <w:rFonts w:ascii="FuturaA Bk BT" w:hAnsi="FuturaA Bk BT" w:cs="FuturaA Bk BT"/>
      <w:sz w:val="24"/>
    </w:rPr>
  </w:style>
  <w:style w:type="paragraph" w:styleId="1559">
    <w:name w:val="Paragraph1"/>
    <w:basedOn w:val="999"/>
    <w:next w:val="1559"/>
    <w:link w:val="999"/>
    <w:pPr>
      <w:spacing w:before="80"/>
    </w:pPr>
    <w:rPr>
      <w:rFonts w:ascii="FuturaA Bk BT"/>
      <w:szCs w:val="20"/>
    </w:rPr>
  </w:style>
  <w:style w:type="paragraph" w:styleId="1560">
    <w:name w:val="样式 标题 2Chapter X.X. Statementh22Header 2l2Level 2 Headhea...1"/>
    <w:basedOn w:val="1002"/>
    <w:next w:val="1560"/>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61">
    <w:name w:val="默认段落字体 Para Char Char Char Char Char Char Char Char Char1 Char Char Char Char"/>
    <w:basedOn w:val="999"/>
    <w:next w:val="1561"/>
    <w:link w:val="999"/>
    <w:rPr>
      <w:rFonts w:ascii="Verdana" w:hAnsi="Verdana"/>
      <w:sz w:val="24"/>
      <w:szCs w:val="20"/>
    </w:rPr>
  </w:style>
  <w:style w:type="paragraph" w:styleId="1562">
    <w:name w:val="*Heading 1"/>
    <w:basedOn w:val="999"/>
    <w:next w:val="999"/>
    <w:link w:val="999"/>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63">
    <w:name w:val="纯文本 Char"/>
    <w:next w:val="1563"/>
    <w:link w:val="999"/>
    <w:uiPriority w:val="99"/>
    <w:semiHidden/>
    <w:rPr>
      <w:rFonts w:ascii="宋体" w:hAnsi="Courier New" w:eastAsia="Cambria" w:cs="Courier New"/>
      <w:sz w:val="21"/>
      <w:szCs w:val="21"/>
      <w:lang w:val="en-US" w:eastAsia="zh-CN" w:bidi="ar-SA"/>
    </w:rPr>
  </w:style>
  <w:style w:type="paragraph" w:styleId="1564">
    <w:name w:val=" Char1"/>
    <w:basedOn w:val="999"/>
    <w:next w:val="1564"/>
    <w:link w:val="999"/>
    <w:rPr>
      <w:rFonts w:ascii="Verdana" w:hAnsi="Verdana"/>
      <w:sz w:val="24"/>
      <w:szCs w:val="20"/>
    </w:rPr>
  </w:style>
  <w:style w:type="paragraph" w:styleId="1565">
    <w:name w:val="Char Char5 Char Char Char Char Char Char Char Char Char Char Char Char Char Char Char Char Char Char Char Char Char Char Char Char"/>
    <w:basedOn w:val="999"/>
    <w:next w:val="1565"/>
    <w:link w:val="999"/>
    <w:pPr>
      <w:spacing w:line="360" w:lineRule="auto"/>
    </w:pPr>
    <w:rPr>
      <w:rFonts w:ascii="Verdana" w:hAnsi="Verdana"/>
      <w:sz w:val="36"/>
      <w:szCs w:val="36"/>
    </w:rPr>
  </w:style>
  <w:style w:type="paragraph" w:styleId="1566">
    <w:name w:val="第一条"/>
    <w:basedOn w:val="1511"/>
    <w:next w:val="1566"/>
    <w:link w:val="999"/>
    <w:pPr>
      <w:numPr>
        <w:ilvl w:val="2"/>
        <w:numId w:val="11"/>
      </w:numPr>
      <w:tabs>
        <w:tab w:val="left" w:pos="360" w:leader="none"/>
        <w:tab w:val="left" w:pos="1542" w:leader="none"/>
      </w:tabs>
    </w:pPr>
    <w:rPr>
      <w:szCs w:val="28"/>
    </w:rPr>
  </w:style>
  <w:style w:type="paragraph" w:styleId="1567">
    <w:name w:val="样式1-2"/>
    <w:basedOn w:val="1568"/>
    <w:next w:val="1567"/>
    <w:link w:val="999"/>
  </w:style>
  <w:style w:type="paragraph" w:styleId="1568">
    <w:name w:val="表格1-1"/>
    <w:basedOn w:val="999"/>
    <w:next w:val="1568"/>
    <w:link w:val="999"/>
    <w:rPr>
      <w:szCs w:val="20"/>
    </w:rPr>
  </w:style>
  <w:style w:type="character" w:styleId="1569">
    <w:name w:val="HTML 地址 Char"/>
    <w:next w:val="1569"/>
    <w:link w:val="999"/>
    <w:uiPriority w:val="99"/>
    <w:rPr>
      <w:i/>
      <w:iCs/>
      <w:sz w:val="21"/>
      <w:szCs w:val="24"/>
    </w:rPr>
  </w:style>
  <w:style w:type="paragraph" w:styleId="1570">
    <w:name w:val="Table Heading"/>
    <w:basedOn w:val="1571"/>
    <w:next w:val="1570"/>
    <w:link w:val="999"/>
    <w:rPr>
      <w:b/>
    </w:rPr>
  </w:style>
  <w:style w:type="paragraph" w:styleId="1571">
    <w:name w:val="Table Text"/>
    <w:basedOn w:val="999"/>
    <w:next w:val="1571"/>
    <w:link w:val="999"/>
    <w:qFormat/>
    <w:pPr>
      <w:keepLines/>
    </w:pPr>
    <w:rPr>
      <w:sz w:val="16"/>
    </w:rPr>
  </w:style>
  <w:style w:type="paragraph" w:styleId="1572">
    <w:name w:val="font12"/>
    <w:basedOn w:val="999"/>
    <w:next w:val="1572"/>
    <w:link w:val="999"/>
    <w:pPr>
      <w:jc w:val="left"/>
      <w:spacing w:before="100" w:beforeAutospacing="1" w:after="100" w:afterAutospacing="1"/>
      <w:widowControl/>
    </w:pPr>
    <w:rPr>
      <w:rFonts w:ascii="FuturaA Bk BT" w:hAnsi="FuturaA Bk BT" w:cs="FuturaA Bk BT"/>
      <w:color w:val="000000"/>
      <w:sz w:val="20"/>
      <w:szCs w:val="20"/>
    </w:rPr>
  </w:style>
  <w:style w:type="paragraph" w:styleId="1573">
    <w:name w:val="colorffffffbld"/>
    <w:basedOn w:val="999"/>
    <w:next w:val="1573"/>
    <w:link w:val="999"/>
    <w:pPr>
      <w:jc w:val="left"/>
      <w:widowControl/>
    </w:pPr>
    <w:rPr>
      <w:rFonts w:ascii="FuturaA Bk BT" w:hAnsi="FuturaA Bk BT" w:cs="FuturaA Bk BT"/>
      <w:b/>
      <w:bCs/>
      <w:color w:val="ffffff"/>
      <w:sz w:val="24"/>
    </w:rPr>
  </w:style>
  <w:style w:type="paragraph" w:styleId="1574">
    <w:name w:val="样式 标题 3Chapter X.X.X. + 段后: 0.5 行1"/>
    <w:basedOn w:val="1002"/>
    <w:next w:val="999"/>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75">
    <w:name w:val="样式7"/>
    <w:basedOn w:val="999"/>
    <w:next w:val="1575"/>
    <w:link w:val="999"/>
    <w:pPr>
      <w:ind w:firstLine="669"/>
      <w:spacing w:line="360" w:lineRule="auto"/>
    </w:pPr>
    <w:rPr>
      <w:rFonts w:ascii="FuturaA Bk BT" w:hAnsi="FuturaA Bk BT"/>
      <w:sz w:val="28"/>
      <w:szCs w:val="20"/>
    </w:rPr>
  </w:style>
  <w:style w:type="paragraph" w:styleId="1576">
    <w:name w:val="苗1"/>
    <w:basedOn w:val="999"/>
    <w:next w:val="1576"/>
    <w:link w:val="999"/>
    <w:pPr>
      <w:ind w:firstLine="588"/>
      <w:spacing w:line="480" w:lineRule="exact"/>
    </w:pPr>
    <w:rPr>
      <w:rFonts w:ascii="FuturaA Bk BT" w:hAnsi="FuturaA Bk BT"/>
      <w:sz w:val="28"/>
      <w:szCs w:val="28"/>
    </w:rPr>
  </w:style>
  <w:style w:type="paragraph" w:styleId="1577">
    <w:name w:val="表样式"/>
    <w:basedOn w:val="999"/>
    <w:next w:val="1577"/>
    <w:link w:val="999"/>
    <w:pPr>
      <w:jc w:val="left"/>
    </w:pPr>
    <w:rPr>
      <w:rFonts w:ascii="隶书" w:hAnsi="隶书" w:cs="隶书"/>
      <w:sz w:val="18"/>
      <w:szCs w:val="18"/>
    </w:rPr>
  </w:style>
  <w:style w:type="paragraph" w:styleId="1578">
    <w:name w:val="要点2"/>
    <w:basedOn w:val="999"/>
    <w:next w:val="1578"/>
    <w:link w:val="999"/>
    <w:pPr>
      <w:ind w:left="405" w:hanging="405"/>
      <w:spacing w:line="360" w:lineRule="auto"/>
    </w:pPr>
    <w:rPr>
      <w:b/>
      <w:szCs w:val="21"/>
      <w:shd w:val="pct10" w:color="auto" w:fill="ffffff"/>
    </w:rPr>
  </w:style>
  <w:style w:type="paragraph" w:styleId="1579">
    <w:name w:val="xl81"/>
    <w:basedOn w:val="999"/>
    <w:next w:val="1579"/>
    <w:link w:val="999"/>
    <w:pPr>
      <w:jc w:val="left"/>
      <w:spacing w:before="100" w:beforeAutospacing="1" w:after="100" w:afterAutospacing="1"/>
      <w:widowControl/>
      <w:pBdr>
        <w:left w:val="single" w:color="000000" w:sz="4" w:space="0"/>
        <w:right w:val="single" w:color="000000" w:sz="4" w:space="0"/>
      </w:pBdr>
    </w:pPr>
    <w:rPr>
      <w:sz w:val="20"/>
      <w:szCs w:val="20"/>
    </w:rPr>
  </w:style>
  <w:style w:type="paragraph" w:styleId="1580">
    <w:name w:val="表格内容1"/>
    <w:basedOn w:val="999"/>
    <w:next w:val="1580"/>
    <w:link w:val="999"/>
    <w:rPr>
      <w:sz w:val="24"/>
      <w:szCs w:val="20"/>
    </w:rPr>
  </w:style>
  <w:style w:type="paragraph" w:styleId="1581">
    <w:name w:val="15"/>
    <w:basedOn w:val="999"/>
    <w:next w:val="1581"/>
    <w:link w:val="999"/>
    <w:pPr>
      <w:ind w:firstLine="202"/>
      <w:spacing w:line="312" w:lineRule="auto"/>
      <w:widowControl/>
    </w:pPr>
    <w:rPr>
      <w:sz w:val="24"/>
    </w:rPr>
  </w:style>
  <w:style w:type="paragraph" w:styleId="1582">
    <w:name w:val="公文标题 2"/>
    <w:basedOn w:val="1583"/>
    <w:next w:val="1511"/>
    <w:link w:val="999"/>
    <w:pPr>
      <w:numPr>
        <w:ilvl w:val="1"/>
        <w:numId w:val="12"/>
      </w:numPr>
      <w:tabs>
        <w:tab w:val="left" w:pos="857" w:leader="none"/>
        <w:tab w:val="left" w:pos="1277" w:leader="none"/>
      </w:tabs>
      <w:outlineLvl w:val="1"/>
    </w:pPr>
  </w:style>
  <w:style w:type="paragraph" w:styleId="1583">
    <w:name w:val="公文标题 1"/>
    <w:basedOn w:val="1511"/>
    <w:next w:val="1511"/>
    <w:link w:val="999"/>
    <w:pPr>
      <w:numPr>
        <w:ilvl w:val="0"/>
        <w:numId w:val="12"/>
      </w:numPr>
      <w:tabs>
        <w:tab w:val="left" w:pos="857" w:leader="none"/>
      </w:tabs>
      <w:outlineLvl w:val="0"/>
    </w:pPr>
  </w:style>
  <w:style w:type="paragraph" w:styleId="1584">
    <w:name w:val="样式 文档正文 + 首行缩进:  2 字符2"/>
    <w:basedOn w:val="1361"/>
    <w:next w:val="1584"/>
    <w:link w:val="999"/>
    <w:pPr>
      <w:ind w:left="900" w:hanging="420"/>
      <w:spacing w:line="360" w:lineRule="auto"/>
      <w:tabs>
        <w:tab w:val="left" w:pos="900" w:leader="none"/>
      </w:tabs>
    </w:pPr>
    <w:rPr>
      <w:rFonts w:cs="FuturaA Bk BT"/>
      <w:color w:val="000000"/>
      <w:sz w:val="28"/>
      <w:szCs w:val="28"/>
    </w:rPr>
  </w:style>
  <w:style w:type="paragraph" w:styleId="1585">
    <w:name w:val="large"/>
    <w:basedOn w:val="999"/>
    <w:next w:val="1585"/>
    <w:link w:val="999"/>
    <w:pPr>
      <w:jc w:val="left"/>
      <w:widowControl/>
    </w:pPr>
    <w:rPr>
      <w:rFonts w:ascii="FuturaA Bk BT" w:hAnsi="FuturaA Bk BT" w:cs="FuturaA Bk BT"/>
      <w:color w:val="000000"/>
      <w:sz w:val="26"/>
      <w:szCs w:val="26"/>
    </w:rPr>
  </w:style>
  <w:style w:type="paragraph" w:styleId="1586">
    <w:name w:val="P2"/>
    <w:basedOn w:val="999"/>
    <w:next w:val="1586"/>
    <w:link w:val="999"/>
    <w:pPr>
      <w:ind w:left="578"/>
      <w:jc w:val="left"/>
      <w:spacing w:before="240" w:line="240" w:lineRule="atLeast"/>
      <w:widowControl/>
    </w:pPr>
    <w:rPr>
      <w:b/>
      <w:szCs w:val="21"/>
      <w:lang w:val="en-AU" w:eastAsia="en-US"/>
    </w:rPr>
  </w:style>
  <w:style w:type="paragraph" w:styleId="1587">
    <w:name w:val="公文标题 4"/>
    <w:basedOn w:val="1588"/>
    <w:next w:val="1511"/>
    <w:link w:val="999"/>
    <w:pPr>
      <w:numPr>
        <w:ilvl w:val="3"/>
        <w:numId w:val="12"/>
      </w:numPr>
      <w:tabs>
        <w:tab w:val="left" w:pos="857" w:leader="none"/>
        <w:tab w:val="left" w:pos="1277" w:leader="none"/>
        <w:tab w:val="left" w:pos="1697" w:leader="none"/>
        <w:tab w:val="left" w:pos="2880" w:leader="none"/>
      </w:tabs>
      <w:outlineLvl w:val="9"/>
    </w:pPr>
  </w:style>
  <w:style w:type="paragraph" w:styleId="1588">
    <w:name w:val="公文标题 3"/>
    <w:basedOn w:val="1582"/>
    <w:next w:val="1511"/>
    <w:link w:val="999"/>
    <w:pPr>
      <w:numPr>
        <w:ilvl w:val="2"/>
        <w:numId w:val="12"/>
      </w:numPr>
      <w:tabs>
        <w:tab w:val="left" w:pos="857" w:leader="none"/>
        <w:tab w:val="left" w:pos="1277" w:leader="none"/>
        <w:tab w:val="left" w:pos="1697" w:leader="none"/>
      </w:tabs>
      <w:outlineLvl w:val="2"/>
    </w:pPr>
  </w:style>
  <w:style w:type="paragraph" w:styleId="1589">
    <w:name w:val="样式 样式 首行缩进:  0.74 厘米 行距: 1.5 倍行距 + 段后: 0.5 行"/>
    <w:basedOn w:val="999"/>
    <w:next w:val="1589"/>
    <w:link w:val="999"/>
    <w:pPr>
      <w:ind w:firstLine="420"/>
      <w:spacing w:line="360" w:lineRule="auto"/>
    </w:pPr>
    <w:rPr>
      <w:rFonts w:cs="FuturaA Bk BT"/>
      <w:szCs w:val="20"/>
    </w:rPr>
  </w:style>
  <w:style w:type="paragraph" w:styleId="1590">
    <w:name w:val="标题 3Chapter X.X.X. + 段后: 0.5 行 + 段后: 0.5 行 + 段后: 0.5 行1"/>
    <w:basedOn w:val="1591"/>
    <w:next w:val="1590"/>
    <w:link w:val="999"/>
    <w:pPr>
      <w:tabs>
        <w:tab w:val="left" w:pos="720" w:leader="none"/>
      </w:tabs>
    </w:pPr>
  </w:style>
  <w:style w:type="paragraph" w:styleId="1591">
    <w:name w:val="样式 样式 标题 3Chapter X.X.X. + 段后: 0.5 行 + 段后: 0.5 行"/>
    <w:basedOn w:val="1526"/>
    <w:next w:val="1591"/>
    <w:link w:val="999"/>
    <w:pPr>
      <w:tabs>
        <w:tab w:val="left" w:pos="720" w:leader="none"/>
      </w:tabs>
    </w:pPr>
  </w:style>
  <w:style w:type="paragraph" w:styleId="1592">
    <w:name w:val="huide00"/>
    <w:basedOn w:val="999"/>
    <w:next w:val="1592"/>
    <w:link w:val="999"/>
    <w:pPr>
      <w:jc w:val="left"/>
      <w:spacing w:before="100" w:beforeAutospacing="1" w:after="100" w:afterAutospacing="1"/>
      <w:widowControl/>
    </w:pPr>
    <w:rPr>
      <w:rFonts w:ascii="隶书" w:hAnsi="隶书" w:eastAsia="Gulim" w:cs="隶书"/>
      <w:color w:val="666666"/>
      <w:sz w:val="18"/>
      <w:szCs w:val="18"/>
    </w:rPr>
  </w:style>
  <w:style w:type="character" w:styleId="1593">
    <w:name w:val="正文文本 3 Char"/>
    <w:next w:val="1593"/>
    <w:link w:val="999"/>
    <w:uiPriority w:val="99"/>
    <w:rPr>
      <w:sz w:val="16"/>
      <w:szCs w:val="16"/>
    </w:rPr>
  </w:style>
  <w:style w:type="paragraph" w:styleId="1594">
    <w:name w:val="4B"/>
    <w:basedOn w:val="999"/>
    <w:next w:val="1594"/>
    <w:link w:val="999"/>
    <w:qFormat/>
    <w:pPr>
      <w:jc w:val="left"/>
      <w:spacing w:line="360" w:lineRule="auto"/>
      <w:tabs>
        <w:tab w:val="left" w:pos="284" w:leader="none"/>
      </w:tabs>
      <w:outlineLvl w:val="3"/>
    </w:pPr>
    <w:rPr>
      <w:rFonts w:ascii="FuturaA Bk BT" w:hAnsi="FuturaA Bk BT"/>
      <w:b/>
      <w:sz w:val="24"/>
    </w:rPr>
  </w:style>
  <w:style w:type="paragraph" w:styleId="1595">
    <w:name w:val="附录一级条标题"/>
    <w:basedOn w:val="999"/>
    <w:next w:val="1595"/>
    <w:link w:val="999"/>
    <w:pPr>
      <w:numPr>
        <w:ilvl w:val="2"/>
        <w:numId w:val="13"/>
      </w:numPr>
      <w:spacing w:line="312" w:lineRule="auto"/>
      <w:tabs>
        <w:tab w:val="left" w:pos="720" w:leader="none"/>
      </w:tabs>
    </w:pPr>
  </w:style>
  <w:style w:type="paragraph" w:styleId="1596">
    <w:name w:val="段(正文）"/>
    <w:next w:val="1596"/>
    <w:link w:val="999"/>
    <w:pPr>
      <w:ind w:firstLine="420"/>
      <w:jc w:val="both"/>
    </w:pPr>
    <w:rPr>
      <w:rFonts w:ascii="FuturaA Bk BT"/>
      <w:sz w:val="21"/>
      <w:lang w:val="en-US" w:eastAsia="zh-CN" w:bidi="ar-SA"/>
    </w:rPr>
  </w:style>
  <w:style w:type="paragraph" w:styleId="1597">
    <w:name w:val="样式 样式 正文文本缩进 + 仿宋_GB2312 小四 首行缩进:  0 厘米 行距: 1.5 倍行距 + (中文) 仿宋_GB..."/>
    <w:basedOn w:val="1455"/>
    <w:next w:val="1597"/>
    <w:link w:val="999"/>
    <w:pPr>
      <w:ind w:firstLine="480"/>
    </w:pPr>
  </w:style>
  <w:style w:type="paragraph" w:styleId="1598">
    <w:name w:val="示例"/>
    <w:next w:val="1417"/>
    <w:link w:val="999"/>
    <w:pPr>
      <w:jc w:val="both"/>
    </w:pPr>
    <w:rPr>
      <w:rFonts w:ascii="FuturaA Bk BT"/>
      <w:sz w:val="18"/>
      <w:lang w:val="en-US" w:eastAsia="zh-CN" w:bidi="ar-SA"/>
    </w:rPr>
  </w:style>
  <w:style w:type="paragraph" w:styleId="1599">
    <w:name w:val="colore7e7e7bg"/>
    <w:basedOn w:val="999"/>
    <w:next w:val="1599"/>
    <w:link w:val="999"/>
    <w:pPr>
      <w:jc w:val="left"/>
      <w:shd w:val="clear" w:color="auto" w:fill="e7e7e7"/>
      <w:widowControl/>
    </w:pPr>
    <w:rPr>
      <w:rFonts w:ascii="FuturaA Bk BT" w:hAnsi="FuturaA Bk BT" w:cs="FuturaA Bk BT"/>
      <w:color w:val="000000"/>
      <w:sz w:val="24"/>
    </w:rPr>
  </w:style>
  <w:style w:type="paragraph" w:styleId="1600">
    <w:name w:val="xl102"/>
    <w:basedOn w:val="999"/>
    <w:next w:val="1600"/>
    <w:link w:val="999"/>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1">
    <w:name w:val="附录图标题"/>
    <w:next w:val="1417"/>
    <w:link w:val="999"/>
    <w:pPr>
      <w:jc w:val="center"/>
    </w:pPr>
    <w:rPr>
      <w:rFonts w:ascii="MingLiU" w:eastAsia="MingLiU"/>
      <w:sz w:val="21"/>
      <w:lang w:val="en-US" w:eastAsia="zh-CN" w:bidi="ar-SA"/>
    </w:rPr>
  </w:style>
  <w:style w:type="paragraph" w:styleId="1602">
    <w:name w:val="P3"/>
    <w:basedOn w:val="999"/>
    <w:next w:val="1602"/>
    <w:link w:val="999"/>
    <w:pPr>
      <w:ind w:left="1152"/>
      <w:jc w:val="left"/>
      <w:spacing w:before="240" w:line="240" w:lineRule="atLeast"/>
      <w:widowControl/>
    </w:pPr>
    <w:rPr>
      <w:b/>
      <w:szCs w:val="21"/>
      <w:lang w:val="en-AU" w:eastAsia="en-US"/>
    </w:rPr>
  </w:style>
  <w:style w:type="paragraph" w:styleId="1603">
    <w:name w:val="附录四级条标题"/>
    <w:basedOn w:val="999"/>
    <w:next w:val="1603"/>
    <w:link w:val="999"/>
    <w:pPr>
      <w:numPr>
        <w:ilvl w:val="5"/>
        <w:numId w:val="13"/>
      </w:numPr>
      <w:spacing w:line="312" w:lineRule="auto"/>
      <w:tabs>
        <w:tab w:val="left" w:pos="1152" w:leader="none"/>
      </w:tabs>
    </w:pPr>
  </w:style>
  <w:style w:type="paragraph" w:styleId="1604">
    <w:name w:val="样式 目录 2 + 段前: 0.2 行 段后: 0.2 行"/>
    <w:basedOn w:val="1108"/>
    <w:next w:val="1604"/>
    <w:link w:val="999"/>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605">
    <w:name w:val="首行缩进正文"/>
    <w:basedOn w:val="999"/>
    <w:next w:val="1605"/>
    <w:link w:val="999"/>
    <w:pPr>
      <w:ind w:firstLine="480"/>
      <w:spacing w:line="360" w:lineRule="auto"/>
    </w:pPr>
    <w:rPr>
      <w:sz w:val="24"/>
      <w:szCs w:val="20"/>
    </w:rPr>
  </w:style>
  <w:style w:type="paragraph" w:styleId="1606">
    <w:name w:val="xl100"/>
    <w:basedOn w:val="999"/>
    <w:next w:val="1606"/>
    <w:link w:val="999"/>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607">
    <w:name w:val="commbutton"/>
    <w:basedOn w:val="999"/>
    <w:next w:val="1607"/>
    <w:link w:val="999"/>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608">
    <w:name w:val="Table - Text"/>
    <w:basedOn w:val="999"/>
    <w:next w:val="1608"/>
    <w:link w:val="999"/>
    <w:pPr>
      <w:jc w:val="left"/>
      <w:spacing w:before="60"/>
      <w:widowControl/>
    </w:pPr>
    <w:rPr>
      <w:szCs w:val="20"/>
      <w:lang w:eastAsia="en-US"/>
    </w:rPr>
  </w:style>
  <w:style w:type="paragraph" w:styleId="1609">
    <w:name w:val="color333333"/>
    <w:basedOn w:val="999"/>
    <w:next w:val="1609"/>
    <w:link w:val="999"/>
    <w:pPr>
      <w:jc w:val="left"/>
      <w:widowControl/>
    </w:pPr>
    <w:rPr>
      <w:rFonts w:ascii="FuturaA Bk BT" w:hAnsi="FuturaA Bk BT" w:cs="FuturaA Bk BT"/>
      <w:color w:val="333333"/>
      <w:sz w:val="24"/>
    </w:rPr>
  </w:style>
  <w:style w:type="paragraph" w:styleId="1610">
    <w:name w:val="正文应用"/>
    <w:basedOn w:val="999"/>
    <w:next w:val="1610"/>
    <w:link w:val="999"/>
    <w:pPr>
      <w:ind w:firstLine="480"/>
      <w:jc w:val="left"/>
      <w:spacing w:line="360" w:lineRule="auto"/>
    </w:pPr>
    <w:rPr>
      <w:bCs/>
      <w:sz w:val="24"/>
    </w:rPr>
  </w:style>
  <w:style w:type="paragraph" w:styleId="1611">
    <w:name w:val="ymtext"/>
    <w:basedOn w:val="999"/>
    <w:next w:val="1611"/>
    <w:link w:val="999"/>
    <w:pPr>
      <w:ind w:firstLine="547"/>
      <w:jc w:val="left"/>
      <w:spacing w:before="160" w:after="100" w:line="500" w:lineRule="atLeast"/>
      <w:widowControl/>
    </w:pPr>
    <w:rPr>
      <w:rFonts w:ascii="FuturaA Bk BT" w:hAnsi="隶书"/>
      <w:spacing w:val="40"/>
      <w:sz w:val="24"/>
      <w:szCs w:val="20"/>
    </w:rPr>
  </w:style>
  <w:style w:type="paragraph" w:styleId="1612">
    <w:name w:val="页面边线"/>
    <w:basedOn w:val="999"/>
    <w:next w:val="1612"/>
    <w:link w:val="999"/>
    <w:pPr>
      <w:spacing w:line="360" w:lineRule="atLeast"/>
    </w:pPr>
    <w:rPr>
      <w:rFonts w:ascii=".." w:hAnsi=".."/>
      <w:szCs w:val="20"/>
      <w:lang w:eastAsia="ja-JP"/>
    </w:rPr>
  </w:style>
  <w:style w:type="character" w:styleId="1613">
    <w:name w:val="宏文本 Char"/>
    <w:next w:val="1613"/>
    <w:link w:val="999"/>
    <w:uiPriority w:val="99"/>
    <w:rPr>
      <w:rFonts w:ascii="Courier New" w:hAnsi="Courier New" w:cs="Courier New"/>
      <w:sz w:val="24"/>
      <w:szCs w:val="24"/>
    </w:rPr>
  </w:style>
  <w:style w:type="paragraph" w:styleId="1614">
    <w:name w:val="color990000"/>
    <w:basedOn w:val="999"/>
    <w:next w:val="1614"/>
    <w:link w:val="999"/>
    <w:pPr>
      <w:jc w:val="left"/>
      <w:widowControl/>
    </w:pPr>
    <w:rPr>
      <w:rFonts w:ascii="FuturaA Bk BT" w:hAnsi="FuturaA Bk BT" w:cs="FuturaA Bk BT"/>
      <w:color w:val="990000"/>
      <w:sz w:val="24"/>
    </w:rPr>
  </w:style>
  <w:style w:type="paragraph" w:styleId="1615">
    <w:name w:val="缺省文本"/>
    <w:basedOn w:val="999"/>
    <w:next w:val="1615"/>
    <w:link w:val="999"/>
    <w:pPr>
      <w:jc w:val="left"/>
    </w:pPr>
    <w:rPr>
      <w:sz w:val="24"/>
      <w:szCs w:val="20"/>
    </w:rPr>
  </w:style>
  <w:style w:type="paragraph" w:styleId="1616">
    <w:name w:val=" Char1 Char Char Char"/>
    <w:basedOn w:val="999"/>
    <w:next w:val="1616"/>
    <w:link w:val="999"/>
    <w:rPr>
      <w:rFonts w:ascii="Verdana" w:hAnsi="Verdana"/>
      <w:sz w:val="24"/>
      <w:szCs w:val="20"/>
    </w:rPr>
  </w:style>
  <w:style w:type="paragraph" w:styleId="1617">
    <w:name w:val="样式 标题 1 + 五号1 Char Char Char Char Char Char Char Char Char Char Char Char Char Char Char Char Char"/>
    <w:basedOn w:val="1000"/>
    <w:next w:val="1617"/>
    <w:link w:val="999"/>
    <w:pPr>
      <w:ind w:left="432" w:hanging="432"/>
      <w:jc w:val="both"/>
      <w:spacing w:before="0" w:after="0" w:line="480" w:lineRule="auto"/>
      <w:tabs>
        <w:tab w:val="left" w:pos="432" w:leader="none"/>
      </w:tabs>
    </w:pPr>
    <w:rPr>
      <w:rFonts w:ascii="Arial Narrow" w:hAnsi="Arial Narrow"/>
      <w:sz w:val="21"/>
    </w:rPr>
  </w:style>
  <w:style w:type="paragraph" w:styleId="1618">
    <w:name w:val="xl96"/>
    <w:basedOn w:val="999"/>
    <w:next w:val="1618"/>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19">
    <w:name w:val="numberedlist"/>
    <w:basedOn w:val="999"/>
    <w:next w:val="1619"/>
    <w:link w:val="999"/>
    <w:pPr>
      <w:ind w:left="460"/>
      <w:jc w:val="left"/>
      <w:widowControl/>
    </w:pPr>
    <w:rPr>
      <w:rFonts w:ascii="FuturaA Bk BT" w:hAnsi="FuturaA Bk BT" w:cs="FuturaA Bk BT"/>
      <w:color w:val="000000"/>
      <w:sz w:val="24"/>
    </w:rPr>
  </w:style>
  <w:style w:type="paragraph" w:styleId="1620">
    <w:name w:val="xl111"/>
    <w:basedOn w:val="999"/>
    <w:next w:val="1620"/>
    <w:link w:val="999"/>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21">
    <w:name w:val="样式 标题 5 + 段前: 0.5 行 段后: 0.5 行"/>
    <w:basedOn w:val="1004"/>
    <w:next w:val="1621"/>
    <w:link w:val="999"/>
    <w:pPr>
      <w:spacing w:before="156" w:after="156" w:line="377" w:lineRule="auto"/>
      <w:widowControl/>
      <w:tabs>
        <w:tab w:val="left" w:pos="-420" w:leader="none"/>
        <w:tab w:val="left" w:pos="1008" w:leader="none"/>
      </w:tabs>
    </w:pPr>
    <w:rPr>
      <w:rFonts w:eastAsia="MingLiU" w:cs="FuturaA Bk BT"/>
      <w:szCs w:val="20"/>
    </w:rPr>
  </w:style>
  <w:style w:type="paragraph" w:styleId="1622">
    <w:name w:val="封面标题"/>
    <w:next w:val="1622"/>
    <w:link w:val="999"/>
    <w:pPr>
      <w:jc w:val="center"/>
      <w:spacing w:line="360" w:lineRule="auto"/>
    </w:pPr>
    <w:rPr>
      <w:b/>
      <w:color w:val="000000"/>
      <w:sz w:val="44"/>
      <w:lang w:val="en-US" w:eastAsia="zh-CN" w:bidi="ar-SA"/>
    </w:rPr>
  </w:style>
  <w:style w:type="paragraph" w:styleId="1623">
    <w:name w:val="WW序号样式"/>
    <w:basedOn w:val="1624"/>
    <w:next w:val="1623"/>
    <w:link w:val="999"/>
    <w:pPr>
      <w:numPr>
        <w:ilvl w:val="0"/>
        <w:numId w:val="14"/>
      </w:numPr>
      <w:tabs>
        <w:tab w:val="left" w:pos="536" w:leader="none"/>
        <w:tab w:val="left" w:pos="900" w:leader="none"/>
        <w:tab w:val="left" w:pos="1134" w:leader="none"/>
      </w:tabs>
    </w:pPr>
  </w:style>
  <w:style w:type="paragraph" w:styleId="1624">
    <w:name w:val="WW正文常用格式"/>
    <w:basedOn w:val="999"/>
    <w:next w:val="1624"/>
    <w:link w:val="999"/>
    <w:pPr>
      <w:ind w:firstLine="480"/>
      <w:spacing w:line="360" w:lineRule="auto"/>
    </w:pPr>
    <w:rPr>
      <w:rFonts w:ascii="FuturaA Bk BT" w:hAnsi="FuturaA Bk BT"/>
      <w:sz w:val="24"/>
      <w:szCs w:val="20"/>
    </w:rPr>
  </w:style>
  <w:style w:type="paragraph" w:styleId="1625">
    <w:name w:val="样式 标题 5H5Level 3 - iPIM 5Titre5Block Label1.1.1口h5Secon..."/>
    <w:basedOn w:val="1004"/>
    <w:next w:val="1625"/>
    <w:link w:val="999"/>
    <w:pPr>
      <w:spacing w:before="0" w:after="0"/>
      <w:widowControl/>
      <w:tabs>
        <w:tab w:val="left" w:pos="1008" w:leader="none"/>
        <w:tab w:val="left" w:pos="1304" w:leader="none"/>
      </w:tabs>
    </w:pPr>
    <w:rPr>
      <w:rFonts w:cs="FuturaA Bk BT"/>
      <w:sz w:val="24"/>
      <w:szCs w:val="24"/>
    </w:rPr>
  </w:style>
  <w:style w:type="paragraph" w:styleId="1626">
    <w:name w:val="四级无标题条"/>
    <w:basedOn w:val="999"/>
    <w:next w:val="1626"/>
    <w:link w:val="999"/>
    <w:pPr>
      <w:numPr>
        <w:ilvl w:val="5"/>
        <w:numId w:val="15"/>
      </w:numPr>
      <w:tabs>
        <w:tab w:val="left" w:pos="752" w:leader="none"/>
      </w:tabs>
    </w:pPr>
  </w:style>
  <w:style w:type="character" w:styleId="1627">
    <w:name w:val="日期 Char1"/>
    <w:next w:val="1627"/>
    <w:link w:val="999"/>
    <w:qFormat/>
    <w:rPr>
      <w:sz w:val="21"/>
      <w:szCs w:val="24"/>
    </w:rPr>
  </w:style>
  <w:style w:type="paragraph" w:styleId="1628">
    <w:name w:val="xl87"/>
    <w:basedOn w:val="999"/>
    <w:next w:val="1628"/>
    <w:link w:val="999"/>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29">
    <w:name w:val="列出段落1"/>
    <w:basedOn w:val="999"/>
    <w:next w:val="1629"/>
    <w:link w:val="999"/>
    <w:uiPriority w:val="99"/>
    <w:qFormat/>
    <w:pPr>
      <w:ind w:firstLine="420"/>
    </w:pPr>
  </w:style>
  <w:style w:type="paragraph" w:styleId="1630">
    <w:name w:val="Char Char Char Char Char Char Char Char Char Char Char Char Char Char Char"/>
    <w:basedOn w:val="999"/>
    <w:next w:val="1630"/>
    <w:link w:val="999"/>
    <w:pPr>
      <w:jc w:val="left"/>
      <w:spacing w:after="160" w:line="240" w:lineRule="exact"/>
      <w:widowControl/>
    </w:pPr>
    <w:rPr>
      <w:rFonts w:ascii="华文新魏" w:hAnsi="华文新魏" w:eastAsia="Cambria"/>
      <w:sz w:val="24"/>
      <w:szCs w:val="20"/>
      <w:lang w:eastAsia="en-US"/>
    </w:rPr>
  </w:style>
  <w:style w:type="character" w:styleId="1631">
    <w:name w:val="批注文字 Char"/>
    <w:next w:val="1631"/>
    <w:link w:val="999"/>
    <w:uiPriority w:val="99"/>
    <w:rPr>
      <w:sz w:val="21"/>
      <w:szCs w:val="24"/>
    </w:rPr>
  </w:style>
  <w:style w:type="paragraph" w:styleId="1632">
    <w:name w:val="样式 三号 加粗 段后: 0.5 行"/>
    <w:basedOn w:val="999"/>
    <w:next w:val="1632"/>
    <w:link w:val="999"/>
    <w:pPr>
      <w:jc w:val="left"/>
    </w:pPr>
    <w:rPr>
      <w:rFonts w:ascii="FuturaA Bk BT" w:cs="FuturaA Bk BT"/>
      <w:b/>
      <w:bCs/>
      <w:sz w:val="32"/>
      <w:szCs w:val="20"/>
    </w:rPr>
  </w:style>
  <w:style w:type="paragraph" w:styleId="1633">
    <w:name w:val="插图"/>
    <w:basedOn w:val="1002"/>
    <w:next w:val="999"/>
    <w:link w:val="999"/>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34">
    <w:name w:val="Paragraph3"/>
    <w:basedOn w:val="999"/>
    <w:next w:val="1634"/>
    <w:link w:val="999"/>
    <w:pPr>
      <w:ind w:left="1530"/>
      <w:spacing w:before="80"/>
    </w:pPr>
    <w:rPr>
      <w:rFonts w:ascii="FuturaA Bk BT"/>
      <w:szCs w:val="20"/>
    </w:rPr>
  </w:style>
  <w:style w:type="paragraph" w:styleId="1635">
    <w:name w:val="列表（编号二级）（绿盟科技）"/>
    <w:basedOn w:val="1636"/>
    <w:next w:val="1635"/>
    <w:link w:val="999"/>
    <w:qFormat/>
    <w:pPr>
      <w:numPr>
        <w:ilvl w:val="1"/>
        <w:numId w:val="16"/>
      </w:numPr>
      <w:ind w:left="1260"/>
    </w:pPr>
  </w:style>
  <w:style w:type="paragraph" w:styleId="1636">
    <w:name w:val="列表（编号一级）（绿盟科技）"/>
    <w:basedOn w:val="999"/>
    <w:next w:val="1636"/>
    <w:link w:val="999"/>
    <w:qFormat/>
    <w:pPr>
      <w:numPr>
        <w:ilvl w:val="0"/>
        <w:numId w:val="16"/>
      </w:numPr>
      <w:jc w:val="left"/>
      <w:spacing w:line="300" w:lineRule="auto"/>
      <w:widowControl/>
    </w:pPr>
    <w:rPr>
      <w:rFonts w:ascii="隶书" w:hAnsi="隶书"/>
      <w:szCs w:val="21"/>
    </w:rPr>
  </w:style>
  <w:style w:type="paragraph" w:styleId="1637">
    <w:name w:val=" Char2 Char Char Char"/>
    <w:basedOn w:val="999"/>
    <w:next w:val="1637"/>
    <w:link w:val="999"/>
    <w:rPr>
      <w:rFonts w:ascii="Cambria"/>
      <w:b/>
      <w:sz w:val="30"/>
      <w:szCs w:val="32"/>
    </w:rPr>
  </w:style>
  <w:style w:type="paragraph" w:styleId="1638">
    <w:name w:val="样式 标题 4H4PIM 5h4blbbPIM 44th level + 右侧:  0 厘米 行距: 1.5 倍..."/>
    <w:basedOn w:val="1003"/>
    <w:next w:val="1638"/>
    <w:link w:val="999"/>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39">
    <w:name w:val="符号 2"/>
    <w:basedOn w:val="1456"/>
    <w:next w:val="1639"/>
    <w:link w:val="999"/>
    <w:pPr>
      <w:numPr>
        <w:ilvl w:val="0"/>
        <w:numId w:val="0"/>
      </w:numPr>
      <w:ind w:left="1320" w:hanging="420"/>
      <w:tabs>
        <w:tab w:val="left" w:pos="900" w:leader="none"/>
        <w:tab w:val="left" w:pos="1320" w:leader="none"/>
      </w:tabs>
    </w:pPr>
  </w:style>
  <w:style w:type="paragraph" w:styleId="1640">
    <w:name w:val="FF"/>
    <w:basedOn w:val="1034"/>
    <w:next w:val="1640"/>
    <w:link w:val="999"/>
    <w:pPr>
      <w:spacing w:line="360" w:lineRule="exact"/>
    </w:pPr>
    <w:rPr>
      <w:sz w:val="24"/>
      <w:szCs w:val="20"/>
    </w:rPr>
  </w:style>
  <w:style w:type="paragraph" w:styleId="1641">
    <w:name w:val="xl88"/>
    <w:basedOn w:val="999"/>
    <w:next w:val="1641"/>
    <w:link w:val="999"/>
    <w:pPr>
      <w:jc w:val="left"/>
      <w:spacing w:before="100" w:beforeAutospacing="1" w:after="100" w:afterAutospacing="1"/>
      <w:widowControl/>
      <w:pBdr>
        <w:top w:val="single" w:color="000000" w:sz="4" w:space="0"/>
        <w:bottom w:val="single" w:color="000000" w:sz="4" w:space="0"/>
      </w:pBdr>
    </w:pPr>
    <w:rPr>
      <w:b/>
      <w:bCs/>
      <w:szCs w:val="21"/>
    </w:rPr>
  </w:style>
  <w:style w:type="paragraph" w:styleId="1642">
    <w:name w:val="Char2"/>
    <w:basedOn w:val="999"/>
    <w:next w:val="1642"/>
    <w:link w:val="999"/>
    <w:rPr>
      <w:rFonts w:ascii="Cambria" w:eastAsia="Cambria"/>
      <w:b/>
      <w:sz w:val="32"/>
      <w:szCs w:val="32"/>
    </w:rPr>
  </w:style>
  <w:style w:type="paragraph" w:styleId="1643">
    <w:name w:val="Date2"/>
    <w:basedOn w:val="999"/>
    <w:next w:val="999"/>
    <w:link w:val="999"/>
    <w:pPr>
      <w:spacing w:line="312" w:lineRule="atLeast"/>
    </w:pPr>
    <w:rPr>
      <w:sz w:val="24"/>
      <w:szCs w:val="20"/>
    </w:rPr>
  </w:style>
  <w:style w:type="paragraph" w:styleId="1644">
    <w:name w:val="Char Char2 Char"/>
    <w:basedOn w:val="999"/>
    <w:next w:val="1644"/>
    <w:link w:val="999"/>
    <w:pPr>
      <w:ind w:left="390" w:hanging="390"/>
      <w:keepLines/>
      <w:keepNext/>
      <w:pageBreakBefore/>
      <w:tabs>
        <w:tab w:val="left" w:pos="390" w:leader="none"/>
      </w:tabs>
    </w:pPr>
  </w:style>
  <w:style w:type="paragraph" w:styleId="1645">
    <w:name w:val="Company Name"/>
    <w:basedOn w:val="999"/>
    <w:next w:val="999"/>
    <w:link w:val="999"/>
    <w:pPr>
      <w:ind w:left="-2"/>
      <w:jc w:val="left"/>
      <w:spacing w:before="420" w:after="60" w:line="320" w:lineRule="exact"/>
      <w:widowControl/>
    </w:pPr>
    <w:rPr>
      <w:rFonts w:ascii="Cambria Math" w:hAnsi="Cambria Math" w:cs="隶书"/>
      <w:caps/>
      <w:sz w:val="38"/>
      <w:szCs w:val="20"/>
    </w:rPr>
  </w:style>
  <w:style w:type="paragraph" w:styleId="1646">
    <w:name w:val="xl28"/>
    <w:basedOn w:val="999"/>
    <w:next w:val="1646"/>
    <w:link w:val="999"/>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47">
    <w:name w:val="xl33"/>
    <w:basedOn w:val="999"/>
    <w:next w:val="1647"/>
    <w:link w:val="999"/>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48">
    <w:name w:val="font5"/>
    <w:basedOn w:val="999"/>
    <w:next w:val="1648"/>
    <w:link w:val="999"/>
    <w:pPr>
      <w:jc w:val="left"/>
      <w:spacing w:before="100" w:beforeAutospacing="1" w:after="100" w:afterAutospacing="1"/>
      <w:widowControl/>
    </w:pPr>
    <w:rPr>
      <w:color w:val="000000"/>
      <w:sz w:val="20"/>
      <w:szCs w:val="20"/>
    </w:rPr>
  </w:style>
  <w:style w:type="paragraph" w:styleId="1649">
    <w:name w:val="xl24"/>
    <w:basedOn w:val="999"/>
    <w:next w:val="1649"/>
    <w:link w:val="999"/>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50">
    <w:name w:val="pa-30"/>
    <w:basedOn w:val="999"/>
    <w:next w:val="1650"/>
    <w:link w:val="999"/>
    <w:pPr>
      <w:jc w:val="left"/>
      <w:spacing w:before="150" w:after="150"/>
      <w:widowControl/>
    </w:pPr>
    <w:rPr>
      <w:rFonts w:ascii="FuturaA Bk BT" w:hAnsi="FuturaA Bk BT" w:cs="FuturaA Bk BT"/>
      <w:sz w:val="24"/>
    </w:rPr>
  </w:style>
  <w:style w:type="paragraph" w:styleId="1651">
    <w:name w:val=" Char Char1 Char"/>
    <w:basedOn w:val="999"/>
    <w:next w:val="1651"/>
    <w:link w:val="999"/>
    <w:rPr>
      <w:rFonts w:ascii="Verdana" w:hAnsi="Verdana"/>
      <w:sz w:val="24"/>
      <w:szCs w:val="20"/>
    </w:rPr>
  </w:style>
  <w:style w:type="paragraph" w:styleId="1652">
    <w:name w:val="沈标题四"/>
    <w:basedOn w:val="1003"/>
    <w:next w:val="999"/>
    <w:link w:val="999"/>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53">
    <w:name w:val="签名 Char"/>
    <w:next w:val="1653"/>
    <w:link w:val="999"/>
    <w:uiPriority w:val="99"/>
    <w:rPr>
      <w:sz w:val="21"/>
      <w:szCs w:val="24"/>
    </w:rPr>
  </w:style>
  <w:style w:type="paragraph" w:styleId="1654">
    <w:name w:val="xl107"/>
    <w:basedOn w:val="999"/>
    <w:next w:val="1654"/>
    <w:link w:val="999"/>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55">
    <w:name w:val="S4-L15-No"/>
    <w:basedOn w:val="1656"/>
    <w:next w:val="1655"/>
    <w:link w:val="999"/>
    <w:pPr>
      <w:ind w:hanging="720"/>
      <w:tabs>
        <w:tab w:val="left" w:pos="720" w:leader="none"/>
      </w:tabs>
    </w:pPr>
  </w:style>
  <w:style w:type="paragraph" w:styleId="1656">
    <w:name w:val="S4-L15"/>
    <w:basedOn w:val="999"/>
    <w:next w:val="1656"/>
    <w:link w:val="999"/>
    <w:pPr>
      <w:ind w:left="720" w:firstLine="392"/>
      <w:spacing w:after="120" w:line="360" w:lineRule="auto"/>
    </w:pPr>
    <w:rPr>
      <w:szCs w:val="21"/>
      <w:lang w:val="fr-FR"/>
    </w:rPr>
  </w:style>
  <w:style w:type="paragraph" w:styleId="1657">
    <w:name w:val="导言"/>
    <w:basedOn w:val="999"/>
    <w:next w:val="1657"/>
    <w:link w:val="999"/>
    <w:pPr>
      <w:ind w:firstLine="480"/>
      <w:jc w:val="left"/>
      <w:spacing w:line="240" w:lineRule="atLeast"/>
      <w:widowControl/>
    </w:pPr>
    <w:rPr>
      <w:rFonts w:ascii="Arial Unicode MS" w:eastAsia="Arial Unicode MS" w:cs="楷体"/>
      <w:sz w:val="24"/>
      <w:szCs w:val="20"/>
      <w:lang w:val="en-GB"/>
    </w:rPr>
  </w:style>
  <w:style w:type="paragraph" w:styleId="1658">
    <w:name w:val="*Heading 3"/>
    <w:next w:val="999"/>
    <w:link w:val="999"/>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59">
    <w:name w:val="Norm"/>
    <w:next w:val="1659"/>
    <w:link w:val="999"/>
    <w:pPr>
      <w:jc w:val="both"/>
    </w:pPr>
    <w:rPr>
      <w:color w:val="000000"/>
      <w:sz w:val="22"/>
      <w:lang w:val="en-US" w:eastAsia="en-US" w:bidi="ar-SA"/>
    </w:rPr>
  </w:style>
  <w:style w:type="paragraph" w:styleId="1660">
    <w:name w:val="样式 目录 1 + 段前: 0.2 行 段后: 0.2 行"/>
    <w:basedOn w:val="1090"/>
    <w:next w:val="1660"/>
    <w:link w:val="999"/>
    <w:pPr>
      <w:spacing w:line="300" w:lineRule="auto"/>
    </w:pPr>
    <w:rPr>
      <w:rFonts w:eastAsia="MingLiU" w:cs="FuturaA Bk BT"/>
      <w:caps/>
      <w:sz w:val="24"/>
    </w:rPr>
  </w:style>
  <w:style w:type="character" w:styleId="1661">
    <w:name w:val="正文文本缩进 2 Char"/>
    <w:next w:val="1661"/>
    <w:link w:val="999"/>
    <w:uiPriority w:val="99"/>
    <w:rPr>
      <w:sz w:val="21"/>
      <w:szCs w:val="24"/>
    </w:rPr>
  </w:style>
  <w:style w:type="paragraph" w:styleId="1662">
    <w:name w:val="xl27"/>
    <w:basedOn w:val="999"/>
    <w:next w:val="1662"/>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63">
    <w:name w:val="Main Title"/>
    <w:basedOn w:val="999"/>
    <w:next w:val="1663"/>
    <w:link w:val="999"/>
    <w:pPr>
      <w:jc w:val="center"/>
      <w:spacing w:before="480"/>
    </w:pPr>
    <w:rPr>
      <w:rFonts w:ascii="FuturaA Bk BT"/>
      <w:b/>
      <w:sz w:val="32"/>
      <w:szCs w:val="20"/>
    </w:rPr>
  </w:style>
  <w:style w:type="paragraph" w:styleId="1664">
    <w:name w:val=" Char Char"/>
    <w:basedOn w:val="999"/>
    <w:next w:val="1664"/>
    <w:link w:val="999"/>
    <w:pPr>
      <w:tabs>
        <w:tab w:val="left" w:pos="360" w:leader="none"/>
      </w:tabs>
    </w:pPr>
    <w:rPr>
      <w:sz w:val="24"/>
    </w:rPr>
  </w:style>
  <w:style w:type="paragraph" w:styleId="1665">
    <w:name w:val="Default"/>
    <w:next w:val="1666"/>
    <w:link w:val="999"/>
    <w:qFormat/>
    <w:pPr>
      <w:widowControl w:val="off"/>
    </w:pPr>
    <w:rPr>
      <w:color w:val="000000"/>
      <w:sz w:val="24"/>
      <w:szCs w:val="24"/>
      <w:lang w:val="en-US" w:eastAsia="zh-CN" w:bidi="ar-SA"/>
    </w:rPr>
  </w:style>
  <w:style w:type="paragraph" w:styleId="1666">
    <w:name w:val="目录 71"/>
    <w:next w:val="999"/>
    <w:link w:val="999"/>
    <w:qFormat/>
    <w:pPr>
      <w:ind w:left="2550"/>
      <w:jc w:val="both"/>
    </w:pPr>
    <w:rPr>
      <w:sz w:val="21"/>
      <w:szCs w:val="22"/>
      <w:lang w:val="en-US" w:eastAsia="zh-CN" w:bidi="ar-SA"/>
    </w:rPr>
  </w:style>
  <w:style w:type="paragraph" w:styleId="1667">
    <w:name w:val="Char Char2 Char Char"/>
    <w:basedOn w:val="999"/>
    <w:next w:val="1667"/>
    <w:link w:val="999"/>
    <w:rPr>
      <w:rFonts w:ascii="Verdana" w:hAnsi="Verdana"/>
      <w:sz w:val="24"/>
      <w:szCs w:val="20"/>
    </w:rPr>
  </w:style>
  <w:style w:type="paragraph" w:styleId="1668">
    <w:name w:val="msolistparagraph"/>
    <w:basedOn w:val="999"/>
    <w:next w:val="1668"/>
    <w:link w:val="999"/>
    <w:pPr>
      <w:ind w:firstLine="420"/>
    </w:pPr>
    <w:rPr>
      <w:rFonts w:ascii="Arial Narrow" w:hAnsi="Arial Narrow"/>
      <w:szCs w:val="22"/>
    </w:rPr>
  </w:style>
  <w:style w:type="paragraph" w:styleId="1669">
    <w:name w:val="样式 样式 样式 我的正文首行缩进 + 首行缩进:  2 字符 + 首行缩进:  2 字符 + 首行缩进:  2 字符1"/>
    <w:basedOn w:val="999"/>
    <w:next w:val="1669"/>
    <w:link w:val="999"/>
    <w:pPr>
      <w:ind w:firstLine="200"/>
      <w:jc w:val="left"/>
      <w:widowControl/>
    </w:pPr>
    <w:rPr>
      <w:rFonts w:eastAsia="Angsana New"/>
      <w:sz w:val="24"/>
    </w:rPr>
  </w:style>
  <w:style w:type="paragraph" w:styleId="1670">
    <w:name w:val="Tabletext"/>
    <w:basedOn w:val="999"/>
    <w:next w:val="1670"/>
    <w:link w:val="999"/>
    <w:pPr>
      <w:jc w:val="left"/>
      <w:keepLines/>
    </w:pPr>
    <w:rPr>
      <w:rFonts w:ascii="FuturaA Bk BT"/>
      <w:szCs w:val="20"/>
    </w:rPr>
  </w:style>
  <w:style w:type="paragraph" w:styleId="1671">
    <w:name w:val="样式 宋体 小四 行距: 1.5 倍行距1"/>
    <w:basedOn w:val="999"/>
    <w:next w:val="1671"/>
    <w:link w:val="999"/>
    <w:pPr>
      <w:spacing w:line="360" w:lineRule="auto"/>
    </w:pPr>
    <w:rPr>
      <w:rFonts w:ascii="FuturaA Bk BT" w:hAnsi="FuturaA Bk BT"/>
      <w:sz w:val="24"/>
      <w:szCs w:val="20"/>
    </w:rPr>
  </w:style>
  <w:style w:type="paragraph" w:styleId="1672">
    <w:name w:val="xl74"/>
    <w:basedOn w:val="999"/>
    <w:next w:val="1672"/>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73">
    <w:name w:val="正文文本 Char"/>
    <w:next w:val="1673"/>
    <w:link w:val="999"/>
    <w:uiPriority w:val="99"/>
    <w:semiHidden/>
    <w:rPr>
      <w:rFonts w:ascii="FuturaA Bk BT" w:eastAsia="Cambria"/>
      <w:sz w:val="24"/>
      <w:szCs w:val="24"/>
      <w:lang w:val="en-US" w:eastAsia="zh-CN" w:bidi="ar-SA"/>
    </w:rPr>
  </w:style>
  <w:style w:type="paragraph" w:styleId="1674">
    <w:name w:val="样式 模板描述"/>
    <w:basedOn w:val="999"/>
    <w:next w:val="1481"/>
    <w:link w:val="999"/>
    <w:pPr>
      <w:jc w:val="left"/>
    </w:pPr>
    <w:rPr>
      <w:rFonts w:ascii="FuturaA Bk BT" w:cs="FuturaA Bk BT"/>
      <w:i/>
      <w:iCs/>
      <w:color w:val="0000ff"/>
      <w:szCs w:val="21"/>
    </w:rPr>
  </w:style>
  <w:style w:type="character" w:styleId="1675">
    <w:name w:val="HTML 预设格式 Char"/>
    <w:next w:val="1675"/>
    <w:link w:val="999"/>
    <w:uiPriority w:val="99"/>
    <w:rPr>
      <w:rFonts w:ascii="Courier New" w:hAnsi="Courier New" w:cs="Courier New"/>
    </w:rPr>
  </w:style>
  <w:style w:type="paragraph" w:styleId="1676">
    <w:name w:val="正文宋体4"/>
    <w:basedOn w:val="999"/>
    <w:next w:val="1676"/>
    <w:link w:val="999"/>
    <w:pPr>
      <w:ind w:firstLine="359"/>
      <w:tabs>
        <w:tab w:val="left" w:pos="0" w:leader="none"/>
      </w:tabs>
    </w:pPr>
    <w:rPr>
      <w:rFonts w:ascii="Cambria" w:eastAsia="Cambria"/>
      <w:b/>
      <w:color w:val="000000"/>
      <w:sz w:val="24"/>
    </w:rPr>
  </w:style>
  <w:style w:type="character" w:styleId="1677">
    <w:name w:val="电子邮件签名 Char"/>
    <w:next w:val="1677"/>
    <w:link w:val="999"/>
    <w:uiPriority w:val="99"/>
    <w:rPr>
      <w:sz w:val="21"/>
      <w:szCs w:val="24"/>
    </w:rPr>
  </w:style>
  <w:style w:type="character" w:styleId="1678">
    <w:name w:val="注释标题 Char"/>
    <w:next w:val="1678"/>
    <w:link w:val="999"/>
    <w:uiPriority w:val="99"/>
    <w:rPr>
      <w:sz w:val="21"/>
      <w:szCs w:val="24"/>
    </w:rPr>
  </w:style>
  <w:style w:type="paragraph" w:styleId="1679">
    <w:name w:val="正文段"/>
    <w:basedOn w:val="999"/>
    <w:next w:val="1679"/>
    <w:link w:val="999"/>
    <w:pPr>
      <w:ind w:firstLine="200"/>
      <w:spacing w:after="50"/>
      <w:widowControl/>
    </w:pPr>
    <w:rPr>
      <w:sz w:val="24"/>
      <w:szCs w:val="20"/>
    </w:rPr>
  </w:style>
  <w:style w:type="character" w:styleId="1680">
    <w:name w:val="文档结构图 Char"/>
    <w:next w:val="1680"/>
    <w:link w:val="999"/>
    <w:uiPriority w:val="99"/>
    <w:semiHidden/>
    <w:rPr>
      <w:rFonts w:ascii="宋体" w:eastAsia="Cambria"/>
      <w:sz w:val="18"/>
      <w:szCs w:val="18"/>
      <w:lang w:val="en-US" w:eastAsia="zh-CN" w:bidi="ar-SA"/>
    </w:rPr>
  </w:style>
  <w:style w:type="paragraph" w:styleId="1681">
    <w:name w:val="図"/>
    <w:basedOn w:val="1054"/>
    <w:next w:val="999"/>
    <w:link w:val="999"/>
    <w:rPr>
      <w:rFonts w:ascii=".." w:hAnsi=".." w:eastAsia="Arial"/>
      <w:b w:val="0"/>
      <w:bCs w:val="0"/>
      <w:sz w:val="21"/>
      <w:lang w:eastAsia="ja-JP"/>
    </w:rPr>
  </w:style>
  <w:style w:type="paragraph" w:styleId="1682">
    <w:name w:val="标准标题1"/>
    <w:basedOn w:val="1000"/>
    <w:next w:val="1682"/>
    <w:link w:val="999"/>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83">
    <w:name w:val="正文文字表格居中"/>
    <w:basedOn w:val="999"/>
    <w:next w:val="1110"/>
    <w:link w:val="999"/>
    <w:rPr>
      <w:sz w:val="24"/>
      <w:szCs w:val="18"/>
    </w:rPr>
  </w:style>
  <w:style w:type="paragraph" w:styleId="1684">
    <w:name w:val="样式 题注 + 宋体 居中"/>
    <w:basedOn w:val="1036"/>
    <w:next w:val="1684"/>
    <w:link w:val="999"/>
    <w:pPr>
      <w:jc w:val="center"/>
      <w:spacing w:before="0" w:after="0" w:line="360" w:lineRule="auto"/>
    </w:pPr>
    <w:rPr>
      <w:rFonts w:ascii="FuturaA Bk BT" w:hAnsi="FuturaA Bk BT" w:eastAsia="FuturaA Bk BT"/>
      <w:sz w:val="24"/>
    </w:rPr>
  </w:style>
  <w:style w:type="paragraph" w:styleId="1685">
    <w:name w:val="countryind"/>
    <w:basedOn w:val="999"/>
    <w:next w:val="1685"/>
    <w:link w:val="999"/>
    <w:pPr>
      <w:jc w:val="left"/>
      <w:widowControl/>
    </w:pPr>
    <w:rPr>
      <w:rFonts w:ascii="FuturaA Bk BT" w:hAnsi="FuturaA Bk BT" w:cs="FuturaA Bk BT"/>
      <w:color w:val="333333"/>
      <w:sz w:val="24"/>
    </w:rPr>
  </w:style>
  <w:style w:type="character" w:styleId="1686">
    <w:name w:val="脚注文本 Char"/>
    <w:next w:val="1686"/>
    <w:link w:val="999"/>
    <w:uiPriority w:val="99"/>
    <w:rPr>
      <w:sz w:val="18"/>
      <w:szCs w:val="18"/>
    </w:rPr>
  </w:style>
  <w:style w:type="paragraph" w:styleId="1687">
    <w:name w:val="font7"/>
    <w:basedOn w:val="999"/>
    <w:next w:val="1687"/>
    <w:link w:val="999"/>
    <w:pPr>
      <w:jc w:val="left"/>
      <w:spacing w:before="100" w:beforeAutospacing="1" w:after="100" w:afterAutospacing="1"/>
      <w:widowControl/>
    </w:pPr>
    <w:rPr>
      <w:b/>
      <w:bCs/>
      <w:color w:val="000000"/>
      <w:szCs w:val="21"/>
    </w:rPr>
  </w:style>
  <w:style w:type="paragraph" w:styleId="1688">
    <w:name w:val="xl76"/>
    <w:basedOn w:val="999"/>
    <w:next w:val="168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9">
    <w:name w:val="样式"/>
    <w:basedOn w:val="999"/>
    <w:next w:val="1689"/>
    <w:link w:val="999"/>
    <w:pPr>
      <w:jc w:val="left"/>
      <w:spacing w:before="120" w:after="120" w:line="360" w:lineRule="auto"/>
    </w:pPr>
    <w:rPr>
      <w:rFonts w:hint="eastAsia" w:ascii="FuturaA Bk BT" w:hAnsi="FuturaA Bk BT" w:eastAsia="Cambria" w:cs="隶书"/>
      <w:sz w:val="24"/>
      <w:szCs w:val="20"/>
    </w:rPr>
  </w:style>
  <w:style w:type="paragraph" w:styleId="1690">
    <w:name w:val="font11"/>
    <w:basedOn w:val="999"/>
    <w:next w:val="1690"/>
    <w:link w:val="999"/>
    <w:pPr>
      <w:jc w:val="left"/>
      <w:spacing w:before="100" w:beforeAutospacing="1" w:after="100" w:afterAutospacing="1"/>
      <w:widowControl/>
    </w:pPr>
    <w:rPr>
      <w:rFonts w:ascii="FuturaA Bk BT" w:hAnsi="FuturaA Bk BT" w:cs="FuturaA Bk BT"/>
      <w:color w:val="000000"/>
      <w:sz w:val="18"/>
      <w:szCs w:val="18"/>
    </w:rPr>
  </w:style>
  <w:style w:type="paragraph" w:styleId="1691">
    <w:name w:val="it"/>
    <w:basedOn w:val="999"/>
    <w:next w:val="1691"/>
    <w:link w:val="999"/>
    <w:pPr>
      <w:jc w:val="left"/>
      <w:spacing w:line="330" w:lineRule="atLeast"/>
      <w:widowControl/>
    </w:pPr>
    <w:rPr>
      <w:rFonts w:ascii="FuturaA Bk BT" w:hAnsi="FuturaA Bk BT" w:cs="FuturaA Bk BT"/>
      <w:color w:val="000000"/>
      <w:sz w:val="18"/>
      <w:szCs w:val="18"/>
    </w:rPr>
  </w:style>
  <w:style w:type="paragraph" w:styleId="1692">
    <w:name w:val="封面落款"/>
    <w:basedOn w:val="999"/>
    <w:next w:val="1692"/>
    <w:link w:val="999"/>
    <w:pPr>
      <w:jc w:val="center"/>
      <w:spacing w:line="300" w:lineRule="auto"/>
    </w:pPr>
    <w:rPr>
      <w:spacing w:val="10"/>
      <w:sz w:val="30"/>
      <w:szCs w:val="20"/>
    </w:rPr>
  </w:style>
  <w:style w:type="paragraph" w:styleId="1693">
    <w:name w:val="中文标题 2"/>
    <w:basedOn w:val="1056"/>
    <w:next w:val="1056"/>
    <w:link w:val="999"/>
    <w:pPr>
      <w:numPr>
        <w:ilvl w:val="1"/>
        <w:numId w:val="17"/>
      </w:numPr>
      <w:spacing w:before="100" w:beforeAutospacing="1" w:after="100" w:afterAutospacing="1" w:line="360" w:lineRule="auto"/>
      <w:outlineLvl w:val="1"/>
    </w:pPr>
    <w:rPr>
      <w:rFonts w:eastAsia="Cambria"/>
      <w:sz w:val="24"/>
    </w:rPr>
  </w:style>
  <w:style w:type="paragraph" w:styleId="1694">
    <w:name w:val="标题5，章节第五层"/>
    <w:basedOn w:val="999"/>
    <w:next w:val="1230"/>
    <w:link w:val="999"/>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95">
    <w:name w:val="表格"/>
    <w:basedOn w:val="999"/>
    <w:next w:val="1695"/>
    <w:link w:val="999"/>
    <w:qFormat/>
    <w:rPr>
      <w:sz w:val="28"/>
    </w:rPr>
  </w:style>
  <w:style w:type="paragraph" w:styleId="1696">
    <w:name w:val="List Paragraph1"/>
    <w:basedOn w:val="999"/>
    <w:next w:val="1696"/>
    <w:link w:val="999"/>
    <w:uiPriority w:val="99"/>
    <w:qFormat/>
    <w:pPr>
      <w:ind w:firstLine="420"/>
    </w:pPr>
    <w:rPr>
      <w:rFonts w:ascii="Arial Narrow" w:hAnsi="Arial Narrow"/>
    </w:rPr>
  </w:style>
  <w:style w:type="paragraph" w:styleId="1697">
    <w:name w:val=" Char Char Char Char Char Char"/>
    <w:basedOn w:val="999"/>
    <w:next w:val="1697"/>
    <w:link w:val="999"/>
    <w:rPr>
      <w:rFonts w:ascii="Verdana" w:hAnsi="Verdana"/>
      <w:sz w:val="24"/>
    </w:rPr>
  </w:style>
  <w:style w:type="paragraph" w:styleId="1698">
    <w:name w:val="中文标题 1"/>
    <w:basedOn w:val="1056"/>
    <w:next w:val="1056"/>
    <w:link w:val="999"/>
    <w:pPr>
      <w:numPr>
        <w:ilvl w:val="0"/>
        <w:numId w:val="17"/>
      </w:numPr>
      <w:keepNext/>
      <w:spacing w:before="156" w:after="100" w:afterAutospacing="1" w:line="360" w:lineRule="auto"/>
      <w:outlineLvl w:val="0"/>
    </w:pPr>
    <w:rPr>
      <w:rFonts w:eastAsia="Cambria"/>
      <w:sz w:val="24"/>
    </w:rPr>
  </w:style>
  <w:style w:type="paragraph" w:styleId="1699">
    <w:name w:val="pa-7"/>
    <w:basedOn w:val="999"/>
    <w:next w:val="1699"/>
    <w:link w:val="999"/>
    <w:pPr>
      <w:jc w:val="left"/>
      <w:spacing w:before="150" w:after="150"/>
      <w:widowControl/>
    </w:pPr>
    <w:rPr>
      <w:rFonts w:ascii="FuturaA Bk BT" w:hAnsi="FuturaA Bk BT" w:cs="FuturaA Bk BT"/>
      <w:sz w:val="24"/>
    </w:rPr>
  </w:style>
  <w:style w:type="paragraph" w:styleId="1700">
    <w:name w:val="IBM 正文"/>
    <w:basedOn w:val="999"/>
    <w:next w:val="1700"/>
    <w:link w:val="999"/>
    <w:pPr>
      <w:spacing w:line="360" w:lineRule="atLeast"/>
    </w:pPr>
    <w:rPr>
      <w:sz w:val="24"/>
      <w:szCs w:val="20"/>
    </w:rPr>
  </w:style>
  <w:style w:type="character" w:styleId="1701">
    <w:name w:val="正文文本缩进 3 Char"/>
    <w:next w:val="1701"/>
    <w:link w:val="999"/>
    <w:uiPriority w:val="99"/>
    <w:rPr>
      <w:sz w:val="16"/>
      <w:szCs w:val="16"/>
    </w:rPr>
  </w:style>
  <w:style w:type="paragraph" w:styleId="1702">
    <w:name w:val="zzLc5"/>
    <w:basedOn w:val="999"/>
    <w:next w:val="999"/>
    <w:link w:val="999"/>
    <w:pPr>
      <w:ind w:left="-420"/>
      <w:jc w:val="left"/>
      <w:spacing w:line="230" w:lineRule="atLeast"/>
      <w:widowControl/>
      <w:tabs>
        <w:tab w:val="left" w:pos="-420" w:leader="none"/>
      </w:tabs>
    </w:pPr>
    <w:rPr>
      <w:rFonts w:ascii="隶书" w:hAnsi="隶书" w:cs="楷体"/>
      <w:sz w:val="20"/>
      <w:szCs w:val="20"/>
      <w:lang w:val="en-GB"/>
    </w:rPr>
  </w:style>
  <w:style w:type="paragraph" w:styleId="1703">
    <w:name w:val="5级"/>
    <w:basedOn w:val="999"/>
    <w:next w:val="1034"/>
    <w:link w:val="999"/>
    <w:pPr>
      <w:numPr>
        <w:ilvl w:val="4"/>
        <w:numId w:val="18"/>
      </w:numPr>
    </w:pPr>
    <w:rPr>
      <w:rFonts w:ascii="Arial Narrow" w:hAnsi="Arial Narrow" w:eastAsia="MingLiU"/>
      <w:sz w:val="24"/>
      <w:szCs w:val="20"/>
    </w:rPr>
  </w:style>
  <w:style w:type="paragraph" w:styleId="1704">
    <w:name w:val="xl57"/>
    <w:basedOn w:val="999"/>
    <w:next w:val="1704"/>
    <w:link w:val="999"/>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705">
    <w:name w:val="样式 标题 2第一章 标题 2Heading 2 HiddenHeading 2 CCBSheading 2H2h2..."/>
    <w:basedOn w:val="1001"/>
    <w:next w:val="1705"/>
    <w:link w:val="999"/>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706">
    <w:name w:val="color666666bg"/>
    <w:basedOn w:val="999"/>
    <w:next w:val="1706"/>
    <w:link w:val="999"/>
    <w:pPr>
      <w:jc w:val="left"/>
      <w:shd w:val="clear" w:color="auto" w:fill="666666"/>
      <w:widowControl/>
    </w:pPr>
    <w:rPr>
      <w:rFonts w:ascii="FuturaA Bk BT" w:hAnsi="FuturaA Bk BT" w:cs="FuturaA Bk BT"/>
      <w:color w:val="000000"/>
      <w:sz w:val="24"/>
    </w:rPr>
  </w:style>
  <w:style w:type="paragraph" w:styleId="1707">
    <w:name w:val="xl26"/>
    <w:basedOn w:val="999"/>
    <w:next w:val="1707"/>
    <w:link w:val="999"/>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708">
    <w:name w:val="样式6"/>
    <w:basedOn w:val="999"/>
    <w:next w:val="1708"/>
    <w:link w:val="999"/>
    <w:pPr>
      <w:ind w:firstLine="669"/>
    </w:pPr>
    <w:rPr>
      <w:rFonts w:ascii="FuturaA Bk BT" w:hAnsi="FuturaA Bk BT"/>
      <w:sz w:val="28"/>
      <w:szCs w:val="20"/>
    </w:rPr>
  </w:style>
  <w:style w:type="paragraph" w:styleId="1709">
    <w:name w:val="样式 样式 小四 行距: 1.5 倍行距 + 首行缩进:  2 字符"/>
    <w:basedOn w:val="999"/>
    <w:next w:val="1709"/>
    <w:link w:val="999"/>
    <w:pPr>
      <w:ind w:firstLine="480"/>
      <w:spacing w:line="360" w:lineRule="auto"/>
    </w:pPr>
    <w:rPr>
      <w:rFonts w:ascii="隶书" w:hAnsi="隶书" w:cs="FuturaA Bk BT"/>
      <w:sz w:val="24"/>
    </w:rPr>
  </w:style>
  <w:style w:type="paragraph" w:styleId="1710">
    <w:name w:val="xl23"/>
    <w:basedOn w:val="999"/>
    <w:next w:val="1710"/>
    <w:link w:val="999"/>
    <w:pPr>
      <w:widowControl/>
    </w:pPr>
    <w:rPr>
      <w:sz w:val="24"/>
    </w:rPr>
  </w:style>
  <w:style w:type="paragraph" w:styleId="1711">
    <w:name w:val="样式 标题 2 + 段前: 1 行 段后: 1 行"/>
    <w:basedOn w:val="1001"/>
    <w:next w:val="1711"/>
    <w:link w:val="999"/>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712">
    <w:name w:val="xl25"/>
    <w:basedOn w:val="999"/>
    <w:next w:val="1712"/>
    <w:link w:val="999"/>
    <w:pPr>
      <w:ind w:left="-2"/>
      <w:jc w:val="left"/>
      <w:widowControl/>
      <w:pBdr>
        <w:bottom w:val="single" w:color="000000" w:sz="4" w:space="0"/>
        <w:right w:val="single" w:color="000000" w:sz="4" w:space="0"/>
      </w:pBdr>
    </w:pPr>
    <w:rPr>
      <w:rFonts w:ascii="隶书" w:hAnsi="隶书" w:cs="隶书"/>
      <w:sz w:val="24"/>
      <w:szCs w:val="21"/>
    </w:rPr>
  </w:style>
  <w:style w:type="paragraph" w:styleId="1713">
    <w:name w:val="样式 样式 样式 标题 3Chapter X.X.X. + 段后: 0.5 行 + 段后: 0.5 行 + 段后: 0.5 行"/>
    <w:basedOn w:val="1591"/>
    <w:next w:val="1713"/>
    <w:link w:val="999"/>
    <w:pPr>
      <w:spacing w:after="120"/>
      <w:tabs>
        <w:tab w:val="left" w:pos="720" w:leader="none"/>
      </w:tabs>
    </w:pPr>
  </w:style>
  <w:style w:type="paragraph" w:styleId="1714">
    <w:name w:val="graph"/>
    <w:basedOn w:val="999"/>
    <w:next w:val="1714"/>
    <w:link w:val="999"/>
    <w:pPr>
      <w:ind w:left="-2" w:right="148"/>
      <w:jc w:val="center"/>
      <w:spacing w:after="120" w:line="360" w:lineRule="auto"/>
    </w:pPr>
    <w:rPr>
      <w:rFonts w:hAnsi="隶书" w:cs="隶书"/>
      <w:sz w:val="24"/>
      <w:szCs w:val="20"/>
    </w:rPr>
  </w:style>
  <w:style w:type="paragraph" w:styleId="1715">
    <w:name w:val="color333333bg"/>
    <w:basedOn w:val="999"/>
    <w:next w:val="1715"/>
    <w:link w:val="999"/>
    <w:pPr>
      <w:jc w:val="left"/>
      <w:shd w:val="clear" w:color="auto" w:fill="333333"/>
      <w:widowControl/>
    </w:pPr>
    <w:rPr>
      <w:rFonts w:ascii="FuturaA Bk BT" w:hAnsi="FuturaA Bk BT" w:cs="FuturaA Bk BT"/>
      <w:color w:val="000000"/>
      <w:sz w:val="24"/>
    </w:rPr>
  </w:style>
  <w:style w:type="paragraph" w:styleId="1716">
    <w:name w:val="样式 标题 2Chapter X.X. Statementh22Header 2l2Level 2 Headhea..."/>
    <w:basedOn w:val="1001"/>
    <w:next w:val="1716"/>
    <w:link w:val="999"/>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717">
    <w:name w:val="Bullet"/>
    <w:basedOn w:val="999"/>
    <w:next w:val="1717"/>
    <w:link w:val="999"/>
    <w:pPr>
      <w:ind w:left="720" w:right="360" w:hanging="482"/>
      <w:spacing w:before="120"/>
      <w:widowControl/>
      <w:tabs>
        <w:tab w:val="left" w:pos="720" w:leader="none"/>
        <w:tab w:val="left" w:pos="964" w:leader="none"/>
      </w:tabs>
    </w:pPr>
    <w:rPr>
      <w:rFonts w:ascii="FuturaA Bk BT"/>
      <w:szCs w:val="20"/>
    </w:rPr>
  </w:style>
  <w:style w:type="paragraph" w:styleId="1718">
    <w:name w:val="无标题条"/>
    <w:next w:val="1417"/>
    <w:link w:val="999"/>
    <w:pPr>
      <w:jc w:val="both"/>
    </w:pPr>
    <w:rPr>
      <w:sz w:val="21"/>
      <w:lang w:val="en-US" w:eastAsia="zh-CN" w:bidi="ar-SA"/>
    </w:rPr>
  </w:style>
  <w:style w:type="paragraph" w:styleId="1719">
    <w:name w:val="正文2"/>
    <w:basedOn w:val="999"/>
    <w:next w:val="1719"/>
    <w:link w:val="999"/>
    <w:qFormat/>
    <w:pPr>
      <w:ind w:firstLine="200"/>
      <w:jc w:val="left"/>
      <w:spacing w:after="160" w:line="360" w:lineRule="auto"/>
      <w:widowControl/>
    </w:pPr>
    <w:rPr>
      <w:rFonts w:ascii="华文新魏" w:hAnsi="华文新魏" w:eastAsia="MingLiU"/>
      <w:szCs w:val="20"/>
      <w:lang w:eastAsia="en-US"/>
    </w:rPr>
  </w:style>
  <w:style w:type="paragraph" w:styleId="1720">
    <w:name w:val="xl66"/>
    <w:basedOn w:val="999"/>
    <w:next w:val="172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21">
    <w:name w:val=" Char Char3 Char Char Char Char Char Char Char Char Char Char Char Char1"/>
    <w:basedOn w:val="999"/>
    <w:next w:val="1721"/>
    <w:link w:val="999"/>
    <w:pPr>
      <w:spacing w:line="360" w:lineRule="auto"/>
    </w:pPr>
    <w:rPr>
      <w:rFonts w:ascii="Verdana" w:hAnsi="Verdana"/>
      <w:sz w:val="36"/>
      <w:szCs w:val="36"/>
    </w:rPr>
  </w:style>
  <w:style w:type="paragraph" w:styleId="1722">
    <w:name w:val="Bullet 2"/>
    <w:basedOn w:val="1054"/>
    <w:next w:val="1722"/>
    <w:link w:val="999"/>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23">
    <w:name w:val="图表"/>
    <w:basedOn w:val="1036"/>
    <w:next w:val="1054"/>
    <w:link w:val="999"/>
    <w:pPr>
      <w:ind w:firstLine="420"/>
      <w:jc w:val="center"/>
      <w:spacing w:before="0" w:after="0"/>
    </w:pPr>
    <w:rPr>
      <w:sz w:val="21"/>
      <w:szCs w:val="24"/>
    </w:rPr>
  </w:style>
  <w:style w:type="paragraph" w:styleId="1724">
    <w:name w:val="TOC 标题"/>
    <w:basedOn w:val="1000"/>
    <w:next w:val="999"/>
    <w:link w:val="999"/>
    <w:qFormat/>
    <w:pPr>
      <w:spacing w:before="480" w:after="0" w:line="276" w:lineRule="auto"/>
      <w:widowControl/>
      <w:outlineLvl w:val="9"/>
    </w:pPr>
    <w:rPr>
      <w:rFonts w:ascii="Helvetica" w:hAnsi="Helvetica" w:eastAsia="FuturaA Bk BT"/>
      <w:color w:val="365f91"/>
      <w:sz w:val="28"/>
      <w:szCs w:val="28"/>
    </w:rPr>
  </w:style>
  <w:style w:type="paragraph" w:styleId="1725">
    <w:name w:val="xl70"/>
    <w:basedOn w:val="999"/>
    <w:next w:val="1725"/>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26">
    <w:name w:val="样式 正文 段落文字 + 宋体 小四 左侧:  0 厘米 首行缩进:  2 字符 段后: 0 磅 行距: 固定值 24..."/>
    <w:basedOn w:val="999"/>
    <w:next w:val="1726"/>
    <w:link w:val="999"/>
    <w:pPr>
      <w:ind w:firstLine="480"/>
      <w:spacing w:line="480" w:lineRule="exact"/>
    </w:pPr>
    <w:rPr>
      <w:rFonts w:ascii="FuturaA Bk BT" w:hAnsi="FuturaA Bk BT" w:cs="FuturaA Bk BT"/>
      <w:sz w:val="24"/>
      <w:szCs w:val="20"/>
    </w:rPr>
  </w:style>
  <w:style w:type="paragraph" w:styleId="1727">
    <w:name w:val="文档正文 Char Char"/>
    <w:basedOn w:val="999"/>
    <w:next w:val="1727"/>
    <w:link w:val="999"/>
    <w:pPr>
      <w:ind w:firstLine="200"/>
      <w:spacing w:line="360" w:lineRule="auto"/>
    </w:pPr>
    <w:rPr>
      <w:sz w:val="24"/>
      <w:szCs w:val="28"/>
    </w:rPr>
  </w:style>
  <w:style w:type="paragraph" w:styleId="1728">
    <w:name w:val="body"/>
    <w:basedOn w:val="999"/>
    <w:next w:val="1728"/>
    <w:link w:val="999"/>
    <w:pPr>
      <w:spacing w:after="120"/>
    </w:pPr>
    <w:rPr>
      <w:rFonts w:eastAsia="Cambria"/>
      <w:sz w:val="20"/>
    </w:rPr>
  </w:style>
  <w:style w:type="paragraph" w:styleId="1729">
    <w:name w:val="默认段落字体 Para Char"/>
    <w:basedOn w:val="999"/>
    <w:next w:val="1729"/>
    <w:link w:val="999"/>
    <w:pPr>
      <w:ind w:firstLine="480"/>
      <w:spacing w:line="360" w:lineRule="auto"/>
    </w:pPr>
    <w:rPr>
      <w:rFonts w:ascii="FuturaA Bk BT" w:hAnsi="FuturaA Bk BT"/>
      <w:sz w:val="24"/>
      <w:szCs w:val="20"/>
    </w:rPr>
  </w:style>
  <w:style w:type="paragraph" w:styleId="1730">
    <w:name w:val="样式 四号 行距: 1.5 倍行距"/>
    <w:basedOn w:val="999"/>
    <w:next w:val="1730"/>
    <w:link w:val="999"/>
    <w:pPr>
      <w:ind w:firstLine="202"/>
      <w:spacing w:line="312" w:lineRule="auto"/>
    </w:pPr>
    <w:rPr>
      <w:rFonts w:cs="FuturaA Bk BT"/>
      <w:sz w:val="24"/>
      <w:szCs w:val="20"/>
    </w:rPr>
  </w:style>
  <w:style w:type="paragraph" w:styleId="1731">
    <w:name w:val="表格内容"/>
    <w:basedOn w:val="1054"/>
    <w:next w:val="1731"/>
    <w:link w:val="999"/>
    <w:pPr>
      <w:jc w:val="both"/>
      <w:spacing w:after="120"/>
      <w:suppressLineNumbers/>
    </w:pPr>
    <w:rPr>
      <w:rFonts w:ascii="Arial Narrow" w:hAnsi="Arial Narrow" w:eastAsia="Cambria"/>
      <w:b w:val="0"/>
      <w:bCs w:val="0"/>
      <w:sz w:val="21"/>
      <w:lang w:eastAsia="ar-SA"/>
    </w:rPr>
  </w:style>
  <w:style w:type="paragraph" w:styleId="1732">
    <w:name w:val="Char Char1 Char"/>
    <w:basedOn w:val="999"/>
    <w:next w:val="1732"/>
    <w:link w:val="999"/>
    <w:rPr>
      <w:rFonts w:ascii="Verdana" w:hAnsi="Verdana"/>
      <w:sz w:val="24"/>
      <w:szCs w:val="20"/>
    </w:rPr>
  </w:style>
  <w:style w:type="paragraph" w:styleId="1733">
    <w:name w:val="strike"/>
    <w:basedOn w:val="999"/>
    <w:next w:val="1733"/>
    <w:link w:val="999"/>
    <w:pPr>
      <w:jc w:val="left"/>
      <w:widowControl/>
    </w:pPr>
    <w:rPr>
      <w:rFonts w:ascii="FuturaA Bk BT" w:hAnsi="FuturaA Bk BT" w:cs="FuturaA Bk BT"/>
      <w:strike/>
      <w:color w:val="000000"/>
      <w:sz w:val="24"/>
    </w:rPr>
  </w:style>
  <w:style w:type="character" w:styleId="1734">
    <w:name w:val="批注主题 Char"/>
    <w:next w:val="1734"/>
    <w:link w:val="999"/>
    <w:uiPriority w:val="99"/>
    <w:rPr>
      <w:b/>
      <w:bCs/>
      <w:sz w:val="21"/>
      <w:szCs w:val="24"/>
    </w:rPr>
  </w:style>
  <w:style w:type="paragraph" w:styleId="1735">
    <w:name w:val="font9"/>
    <w:basedOn w:val="999"/>
    <w:next w:val="1735"/>
    <w:link w:val="999"/>
    <w:pPr>
      <w:jc w:val="left"/>
      <w:spacing w:before="100" w:beforeAutospacing="1" w:after="100" w:afterAutospacing="1"/>
      <w:widowControl/>
    </w:pPr>
    <w:rPr>
      <w:rFonts w:ascii="FuturaA Bk BT" w:hAnsi="FuturaA Bk BT" w:cs="FuturaA Bk BT"/>
      <w:color w:val="000000"/>
      <w:szCs w:val="21"/>
    </w:rPr>
  </w:style>
  <w:style w:type="paragraph" w:styleId="1736">
    <w:name w:val="xl98"/>
    <w:basedOn w:val="999"/>
    <w:next w:val="1736"/>
    <w:link w:val="999"/>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37">
    <w:name w:val="此正文"/>
    <w:basedOn w:val="999"/>
    <w:next w:val="1737"/>
    <w:link w:val="999"/>
    <w:pPr>
      <w:ind w:firstLine="200"/>
      <w:spacing w:line="360" w:lineRule="auto"/>
    </w:pPr>
    <w:rPr>
      <w:sz w:val="24"/>
      <w:szCs w:val="20"/>
    </w:rPr>
  </w:style>
  <w:style w:type="paragraph" w:styleId="1738">
    <w:name w:val="MM Topic 6"/>
    <w:basedOn w:val="1005"/>
    <w:next w:val="1738"/>
    <w:link w:val="999"/>
    <w:pPr>
      <w:jc w:val="both"/>
      <w:spacing w:before="0" w:after="0" w:line="319" w:lineRule="auto"/>
      <w:tabs>
        <w:tab w:val="left" w:pos="567" w:leader="none"/>
        <w:tab w:val="left" w:pos="1152" w:leader="none"/>
      </w:tabs>
    </w:pPr>
  </w:style>
  <w:style w:type="paragraph" w:styleId="1739">
    <w:name w:val="小四 段落 宋体 Char Char"/>
    <w:basedOn w:val="999"/>
    <w:next w:val="1739"/>
    <w:link w:val="999"/>
    <w:pPr>
      <w:ind w:firstLine="480"/>
      <w:spacing w:line="360" w:lineRule="auto"/>
    </w:pPr>
    <w:rPr>
      <w:rFonts w:ascii="FuturaA Bk BT" w:hAnsi="FuturaA Bk BT"/>
      <w:sz w:val="24"/>
    </w:rPr>
  </w:style>
  <w:style w:type="paragraph" w:styleId="1740">
    <w:name w:val=" Char Char3 Char Char Char Char Char Char Char Char Char Char Char Char"/>
    <w:basedOn w:val="999"/>
    <w:next w:val="1740"/>
    <w:link w:val="999"/>
    <w:pPr>
      <w:spacing w:line="360" w:lineRule="auto"/>
    </w:pPr>
    <w:rPr>
      <w:rFonts w:ascii="Verdana" w:hAnsi="Verdana"/>
      <w:sz w:val="36"/>
      <w:szCs w:val="36"/>
    </w:rPr>
  </w:style>
  <w:style w:type="paragraph" w:styleId="1741">
    <w:name w:val="表格正文"/>
    <w:basedOn w:val="999"/>
    <w:next w:val="1741"/>
    <w:link w:val="999"/>
    <w:pPr>
      <w:jc w:val="center"/>
      <w:spacing w:before="60" w:after="60"/>
    </w:pPr>
    <w:rPr>
      <w:sz w:val="24"/>
      <w:szCs w:val="20"/>
    </w:rPr>
  </w:style>
  <w:style w:type="paragraph" w:styleId="1742">
    <w:name w:val="xl69"/>
    <w:basedOn w:val="999"/>
    <w:next w:val="1742"/>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43">
    <w:name w:val="GP正文(首行缩进)"/>
    <w:basedOn w:val="999"/>
    <w:next w:val="1743"/>
    <w:link w:val="999"/>
    <w:qFormat/>
    <w:pPr>
      <w:ind w:firstLine="200"/>
      <w:jc w:val="left"/>
      <w:spacing w:line="360" w:lineRule="auto"/>
    </w:pPr>
    <w:rPr>
      <w:sz w:val="24"/>
      <w:szCs w:val="21"/>
    </w:rPr>
  </w:style>
  <w:style w:type="paragraph" w:styleId="1744">
    <w:name w:val="样式 标题 4h4First SubheadingH4sect 1.2.3.4Ref Heading 1rh1se..."/>
    <w:basedOn w:val="1003"/>
    <w:next w:val="1744"/>
    <w:link w:val="999"/>
    <w:pPr>
      <w:ind w:left="425" w:hanging="425"/>
      <w:spacing w:before="0" w:after="0" w:line="374" w:lineRule="auto"/>
      <w:tabs>
        <w:tab w:val="left" w:pos="425" w:leader="none"/>
        <w:tab w:val="left" w:pos="2184" w:leader="none"/>
      </w:tabs>
    </w:pPr>
    <w:rPr>
      <w:rFonts w:eastAsia="FuturaA Bk BT"/>
      <w:sz w:val="32"/>
    </w:rPr>
  </w:style>
  <w:style w:type="paragraph" w:styleId="1745">
    <w:name w:val="大纲正文"/>
    <w:basedOn w:val="999"/>
    <w:next w:val="1745"/>
    <w:link w:val="999"/>
    <w:pPr>
      <w:ind w:firstLine="480"/>
      <w:spacing w:line="360" w:lineRule="auto"/>
    </w:pPr>
    <w:rPr>
      <w:rFonts w:cs="FuturaA Bk BT"/>
      <w:sz w:val="24"/>
      <w:szCs w:val="20"/>
    </w:rPr>
  </w:style>
  <w:style w:type="paragraph" w:styleId="1746">
    <w:name w:val="style9"/>
    <w:basedOn w:val="999"/>
    <w:next w:val="1746"/>
    <w:link w:val="999"/>
    <w:pPr>
      <w:jc w:val="left"/>
      <w:spacing w:before="100" w:beforeAutospacing="1" w:after="100" w:afterAutospacing="1"/>
      <w:widowControl/>
    </w:pPr>
    <w:rPr>
      <w:rFonts w:ascii="FuturaA Bk BT" w:hAnsi="FuturaA Bk BT" w:cs="FuturaA Bk BT"/>
      <w:color w:val="000000"/>
      <w:sz w:val="20"/>
      <w:szCs w:val="20"/>
    </w:rPr>
  </w:style>
  <w:style w:type="paragraph" w:styleId="1747">
    <w:name w:val=" Char Char2 Char Char"/>
    <w:basedOn w:val="999"/>
    <w:next w:val="1747"/>
    <w:link w:val="999"/>
    <w:rPr>
      <w:rFonts w:ascii="Verdana" w:hAnsi="Verdana"/>
      <w:sz w:val="24"/>
      <w:szCs w:val="20"/>
    </w:rPr>
  </w:style>
  <w:style w:type="paragraph" w:styleId="1748">
    <w:name w:val="xl48"/>
    <w:basedOn w:val="999"/>
    <w:next w:val="1748"/>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49">
    <w:name w:val="样式 目录 3 + 段前: 0.2 行 段后: 0.2 行"/>
    <w:basedOn w:val="1068"/>
    <w:next w:val="1749"/>
    <w:link w:val="999"/>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50">
    <w:name w:val="Char Char Char Char Char Char"/>
    <w:basedOn w:val="999"/>
    <w:next w:val="1750"/>
    <w:link w:val="999"/>
    <w:pPr>
      <w:jc w:val="left"/>
      <w:spacing w:after="160" w:line="240" w:lineRule="exact"/>
      <w:widowControl/>
    </w:pPr>
    <w:rPr>
      <w:rFonts w:ascii="华文新魏" w:hAnsi="华文新魏"/>
      <w:sz w:val="20"/>
      <w:szCs w:val="20"/>
      <w:lang w:eastAsia="en-US"/>
    </w:rPr>
  </w:style>
  <w:style w:type="paragraph" w:styleId="1751">
    <w:name w:val="S4-B-L15"/>
    <w:basedOn w:val="999"/>
    <w:next w:val="1751"/>
    <w:link w:val="999"/>
    <w:pPr>
      <w:spacing w:line="360" w:lineRule="auto"/>
    </w:pPr>
    <w:rPr>
      <w:b/>
      <w:bCs/>
      <w:sz w:val="24"/>
    </w:rPr>
  </w:style>
  <w:style w:type="paragraph" w:styleId="1752">
    <w:name w:val="linyang-正文"/>
    <w:basedOn w:val="999"/>
    <w:next w:val="1752"/>
    <w:link w:val="999"/>
    <w:pPr>
      <w:ind w:firstLine="200"/>
      <w:spacing w:before="120" w:after="120" w:line="400" w:lineRule="exact"/>
    </w:pPr>
    <w:rPr>
      <w:sz w:val="24"/>
    </w:rPr>
  </w:style>
  <w:style w:type="paragraph" w:styleId="1753">
    <w:name w:val="样式4 Char"/>
    <w:basedOn w:val="999"/>
    <w:next w:val="1753"/>
    <w:link w:val="999"/>
    <w:pPr>
      <w:ind w:firstLine="480"/>
      <w:jc w:val="left"/>
      <w:spacing w:line="360" w:lineRule="auto"/>
      <w:widowControl/>
    </w:pPr>
    <w:rPr>
      <w:rFonts w:cs="FuturaA Bk BT"/>
      <w:color w:val="000000"/>
      <w:sz w:val="24"/>
    </w:rPr>
  </w:style>
  <w:style w:type="paragraph" w:styleId="1754">
    <w:name w:val="A- Arial.9 Normal"/>
    <w:next w:val="1754"/>
    <w:link w:val="999"/>
    <w:pPr>
      <w:ind w:left="3572"/>
      <w:spacing w:line="218" w:lineRule="exact"/>
      <w:widowControl w:val="off"/>
    </w:pPr>
    <w:rPr>
      <w:rFonts w:ascii="隶书" w:hAnsi="隶书"/>
      <w:color w:val="000000"/>
      <w:sz w:val="18"/>
      <w:lang w:val="fr-FR" w:eastAsia="en-US" w:bidi="ar-SA"/>
    </w:rPr>
  </w:style>
  <w:style w:type="paragraph" w:styleId="1755">
    <w:name w:val="样式 样式 标题 2H2h2sect 1.2Heading 2 HiddenHeading 2 CCBSheading 2......"/>
    <w:basedOn w:val="999"/>
    <w:next w:val="1755"/>
    <w:link w:val="999"/>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56">
    <w:name w:val="text"/>
    <w:basedOn w:val="999"/>
    <w:next w:val="1756"/>
    <w:link w:val="999"/>
    <w:pPr>
      <w:ind w:firstLine="425"/>
      <w:jc w:val="left"/>
      <w:spacing w:before="120" w:line="360" w:lineRule="auto"/>
    </w:pPr>
    <w:rPr>
      <w:rFonts w:ascii="FuturaA Bk BT" w:hAnsi="隶书" w:cs="隶书"/>
      <w:bCs/>
      <w:sz w:val="26"/>
      <w:szCs w:val="32"/>
    </w:rPr>
  </w:style>
  <w:style w:type="paragraph" w:styleId="1757">
    <w:name w:val="Style-正文"/>
    <w:basedOn w:val="999"/>
    <w:next w:val="1757"/>
    <w:link w:val="999"/>
    <w:pPr>
      <w:ind w:firstLine="420"/>
      <w:spacing w:line="360" w:lineRule="auto"/>
    </w:pPr>
    <w:rPr>
      <w:rFonts w:ascii="FuturaA Bk BT" w:hAnsi="FuturaA Bk BT"/>
      <w:sz w:val="24"/>
    </w:rPr>
  </w:style>
  <w:style w:type="paragraph" w:styleId="1758">
    <w:name w:val="colorffffff"/>
    <w:basedOn w:val="999"/>
    <w:next w:val="1758"/>
    <w:link w:val="999"/>
    <w:pPr>
      <w:jc w:val="left"/>
      <w:widowControl/>
    </w:pPr>
    <w:rPr>
      <w:rFonts w:ascii="FuturaA Bk BT" w:hAnsi="FuturaA Bk BT" w:cs="FuturaA Bk BT"/>
      <w:color w:val="ffffff"/>
      <w:sz w:val="24"/>
    </w:rPr>
  </w:style>
  <w:style w:type="paragraph" w:styleId="1759">
    <w:name w:val="附图标注"/>
    <w:basedOn w:val="1034"/>
    <w:next w:val="1759"/>
    <w:link w:val="999"/>
    <w:pPr>
      <w:ind w:left="420" w:hanging="420"/>
      <w:spacing w:line="360" w:lineRule="auto"/>
      <w:tabs>
        <w:tab w:val="left" w:pos="420" w:leader="none"/>
      </w:tabs>
    </w:pPr>
    <w:rPr>
      <w:rFonts w:ascii="Arial Narrow" w:hAnsi="Arial Narrow"/>
    </w:rPr>
  </w:style>
  <w:style w:type="paragraph" w:styleId="1760">
    <w:name w:val=" Char Char Char1 Char"/>
    <w:basedOn w:val="999"/>
    <w:next w:val="1760"/>
    <w:link w:val="999"/>
    <w:rPr>
      <w:szCs w:val="20"/>
    </w:rPr>
  </w:style>
  <w:style w:type="paragraph" w:styleId="1761">
    <w:name w:val="样式1 Char Char"/>
    <w:basedOn w:val="999"/>
    <w:next w:val="1069"/>
    <w:link w:val="999"/>
    <w:pPr>
      <w:ind w:firstLine="516"/>
      <w:spacing w:line="360" w:lineRule="auto"/>
    </w:pPr>
    <w:rPr>
      <w:sz w:val="24"/>
    </w:rPr>
  </w:style>
  <w:style w:type="paragraph" w:styleId="1762">
    <w:name w:val="左对齐的表内文字"/>
    <w:basedOn w:val="999"/>
    <w:next w:val="1762"/>
    <w:link w:val="999"/>
    <w:rPr>
      <w:rFonts w:eastAsia="Cambria" w:cs="FuturaA Bk BT"/>
      <w:szCs w:val="20"/>
    </w:rPr>
  </w:style>
  <w:style w:type="paragraph" w:styleId="1763">
    <w:name w:val="文档编号"/>
    <w:basedOn w:val="999"/>
    <w:next w:val="999"/>
    <w:link w:val="999"/>
    <w:pPr>
      <w:jc w:val="center"/>
      <w:spacing w:line="360" w:lineRule="auto"/>
    </w:pPr>
    <w:rPr>
      <w:rFonts w:ascii="FuturaA Bk BT"/>
      <w:sz w:val="20"/>
    </w:rPr>
  </w:style>
  <w:style w:type="paragraph" w:styleId="1764">
    <w:name w:val="Char Char2 Char Char Char Char Char Char Char Char"/>
    <w:basedOn w:val="999"/>
    <w:next w:val="1764"/>
    <w:link w:val="999"/>
    <w:rPr>
      <w:rFonts w:ascii="Verdana" w:hAnsi="Verdana"/>
      <w:sz w:val="24"/>
      <w:szCs w:val="20"/>
    </w:rPr>
  </w:style>
  <w:style w:type="paragraph" w:styleId="1765">
    <w:name w:val="Date3"/>
    <w:basedOn w:val="999"/>
    <w:next w:val="999"/>
    <w:link w:val="999"/>
    <w:pPr>
      <w:spacing w:line="312" w:lineRule="atLeast"/>
    </w:pPr>
    <w:rPr>
      <w:sz w:val="24"/>
      <w:szCs w:val="20"/>
    </w:rPr>
  </w:style>
  <w:style w:type="paragraph" w:styleId="1766">
    <w:name w:val="xl55"/>
    <w:basedOn w:val="999"/>
    <w:next w:val="1766"/>
    <w:link w:val="999"/>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67">
    <w:name w:val="标题二"/>
    <w:basedOn w:val="1001"/>
    <w:next w:val="1054"/>
    <w:link w:val="999"/>
    <w:pPr>
      <w:numPr>
        <w:ilvl w:val="0"/>
        <w:numId w:val="0"/>
      </w:numPr>
      <w:ind w:left="-420"/>
      <w:jc w:val="left"/>
      <w:tabs>
        <w:tab w:val="left" w:pos="-420" w:leader="none"/>
        <w:tab w:val="left" w:pos="448" w:leader="none"/>
      </w:tabs>
    </w:pPr>
    <w:rPr>
      <w:rFonts w:eastAsia="FuturaA Bk BT" w:cs="楷体"/>
      <w:b/>
      <w:bCs/>
      <w:sz w:val="24"/>
      <w:szCs w:val="32"/>
    </w:rPr>
  </w:style>
  <w:style w:type="paragraph" w:styleId="1768">
    <w:name w:val="样式 仿宋_GB2312 首行缩进:  2 字符"/>
    <w:basedOn w:val="999"/>
    <w:next w:val="1768"/>
    <w:link w:val="999"/>
    <w:pPr>
      <w:ind w:firstLine="538"/>
      <w:spacing w:line="600" w:lineRule="exact"/>
    </w:pPr>
    <w:rPr>
      <w:rFonts w:ascii="Cambria" w:eastAsia="Cambria"/>
      <w:sz w:val="28"/>
      <w:szCs w:val="20"/>
    </w:rPr>
  </w:style>
  <w:style w:type="paragraph" w:styleId="1769">
    <w:name w:val="附录标识"/>
    <w:basedOn w:val="999"/>
    <w:next w:val="1769"/>
    <w:link w:val="999"/>
    <w:pPr>
      <w:numPr>
        <w:ilvl w:val="0"/>
        <w:numId w:val="13"/>
      </w:numPr>
      <w:spacing w:line="312" w:lineRule="auto"/>
      <w:tabs>
        <w:tab w:val="left" w:pos="432" w:leader="none"/>
      </w:tabs>
    </w:pPr>
  </w:style>
  <w:style w:type="paragraph" w:styleId="1770">
    <w:name w:val="正文居中标题1"/>
    <w:basedOn w:val="999"/>
    <w:next w:val="1770"/>
    <w:link w:val="999"/>
    <w:pPr>
      <w:numPr>
        <w:ilvl w:val="0"/>
        <w:numId w:val="21"/>
      </w:numPr>
      <w:ind w:firstLine="0"/>
      <w:jc w:val="center"/>
      <w:spacing w:before="100" w:beforeAutospacing="1" w:after="100" w:afterAutospacing="1"/>
    </w:pPr>
    <w:rPr>
      <w:rFonts w:eastAsia="Garamond"/>
      <w:b/>
      <w:bCs/>
      <w:sz w:val="84"/>
    </w:rPr>
  </w:style>
  <w:style w:type="paragraph" w:styleId="1771">
    <w:name w:val="MM Title"/>
    <w:basedOn w:val="1121"/>
    <w:next w:val="1771"/>
    <w:link w:val="999"/>
    <w:rPr>
      <w:rFonts w:ascii="Arial Narrow" w:hAnsi="Arial Narrow" w:cs="隶书"/>
      <w:b w:val="0"/>
      <w:sz w:val="18"/>
    </w:rPr>
  </w:style>
  <w:style w:type="paragraph" w:styleId="1772">
    <w:name w:val="MM Topic 5"/>
    <w:basedOn w:val="1004"/>
    <w:next w:val="1772"/>
    <w:link w:val="999"/>
    <w:pPr>
      <w:jc w:val="both"/>
      <w:spacing w:before="0" w:after="0" w:line="374" w:lineRule="auto"/>
      <w:tabs>
        <w:tab w:val="left" w:pos="2551" w:leader="none"/>
      </w:tabs>
    </w:pPr>
  </w:style>
  <w:style w:type="paragraph" w:styleId="1773">
    <w:name w:val="样式 纯文本 + 首行缩进:  2 字符 Char Char Char Char Char Char Char Char Char Char Char Char Char Char Char Char Char Char Char Char Char Char Char Char"/>
    <w:basedOn w:val="1069"/>
    <w:next w:val="1773"/>
    <w:link w:val="999"/>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74">
    <w:name w:val="xl79"/>
    <w:basedOn w:val="999"/>
    <w:next w:val="1774"/>
    <w:link w:val="999"/>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75">
    <w:name w:val="Figure Description"/>
    <w:next w:val="999"/>
    <w:link w:val="999"/>
    <w:pPr>
      <w:numPr>
        <w:ilvl w:val="4"/>
        <w:numId w:val="22"/>
      </w:numPr>
      <w:ind w:left="1701" w:firstLine="0"/>
      <w:jc w:val="center"/>
      <w:spacing w:before="80" w:after="320"/>
    </w:pPr>
    <w:rPr>
      <w:rFonts w:ascii="隶书" w:hAnsi="隶书" w:eastAsia="MingLiU"/>
      <w:sz w:val="18"/>
      <w:lang w:val="en-US" w:eastAsia="en-US" w:bidi="ar-SA"/>
    </w:rPr>
  </w:style>
  <w:style w:type="paragraph" w:styleId="1776">
    <w:name w:val="表身"/>
    <w:next w:val="1776"/>
    <w:link w:val="999"/>
    <w:pPr>
      <w:jc w:val="both"/>
      <w:keepNext/>
      <w:spacing w:line="300" w:lineRule="auto"/>
    </w:pPr>
    <w:rPr>
      <w:sz w:val="18"/>
      <w:lang w:val="en-US" w:eastAsia="zh-CN" w:bidi="ar-SA"/>
    </w:rPr>
  </w:style>
  <w:style w:type="paragraph" w:styleId="1777">
    <w:name w:val="xl77"/>
    <w:basedOn w:val="999"/>
    <w:next w:val="1777"/>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78">
    <w:name w:val="规范正文"/>
    <w:basedOn w:val="1077"/>
    <w:next w:val="1778"/>
    <w:link w:val="999"/>
    <w:pPr>
      <w:numPr>
        <w:ilvl w:val="0"/>
        <w:numId w:val="0"/>
      </w:numPr>
      <w:ind w:left="420"/>
      <w:spacing w:line="480" w:lineRule="auto"/>
      <w:tabs>
        <w:tab w:val="clear" w:pos="2182" w:leader="none"/>
      </w:tabs>
    </w:pPr>
    <w:rPr>
      <w:sz w:val="21"/>
    </w:rPr>
  </w:style>
  <w:style w:type="paragraph" w:styleId="1779">
    <w:name w:val="Char Char Char"/>
    <w:basedOn w:val="999"/>
    <w:next w:val="1779"/>
    <w:link w:val="999"/>
  </w:style>
  <w:style w:type="paragraph" w:styleId="1780">
    <w:name w:val="Sub Item List"/>
    <w:basedOn w:val="999"/>
    <w:next w:val="1780"/>
    <w:link w:val="999"/>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81">
    <w:name w:val="编号 2"/>
    <w:basedOn w:val="1782"/>
    <w:next w:val="1781"/>
    <w:link w:val="999"/>
    <w:pPr>
      <w:tabs>
        <w:tab w:val="left" w:pos="432" w:leader="none"/>
      </w:tabs>
    </w:pPr>
    <w:rPr>
      <w:szCs w:val="20"/>
    </w:rPr>
  </w:style>
  <w:style w:type="paragraph" w:styleId="1782">
    <w:name w:val="编号 1"/>
    <w:basedOn w:val="999"/>
    <w:next w:val="1782"/>
    <w:link w:val="999"/>
    <w:pPr>
      <w:ind w:left="432" w:hanging="432"/>
      <w:spacing w:before="100" w:beforeAutospacing="1" w:after="100" w:afterAutospacing="1" w:line="360" w:lineRule="auto"/>
      <w:tabs>
        <w:tab w:val="left" w:pos="432" w:leader="none"/>
      </w:tabs>
    </w:pPr>
    <w:rPr>
      <w:rFonts w:ascii="FuturaA Bk BT"/>
      <w:sz w:val="24"/>
    </w:rPr>
  </w:style>
  <w:style w:type="paragraph" w:styleId="1783">
    <w:name w:val="正文样式 首行缩进:  0.74 厘米"/>
    <w:basedOn w:val="999"/>
    <w:next w:val="1783"/>
    <w:link w:val="999"/>
    <w:pPr>
      <w:ind w:firstLine="420"/>
      <w:spacing w:line="360" w:lineRule="auto"/>
      <w:widowControl/>
      <w:tabs>
        <w:tab w:val="right" w:pos="8640" w:leader="none"/>
      </w:tabs>
    </w:pPr>
    <w:rPr>
      <w:sz w:val="24"/>
      <w:szCs w:val="20"/>
      <w:lang w:bidi="he-IL"/>
    </w:rPr>
  </w:style>
  <w:style w:type="paragraph" w:styleId="1784">
    <w:name w:val="标记段落"/>
    <w:basedOn w:val="999"/>
    <w:next w:val="1784"/>
    <w:link w:val="999"/>
    <w:pPr>
      <w:ind w:firstLine="521"/>
      <w:spacing w:line="100" w:lineRule="atLeast"/>
      <w:tabs>
        <w:tab w:val="left" w:pos="924" w:leader="none"/>
      </w:tabs>
    </w:pPr>
    <w:rPr>
      <w:rFonts w:ascii="Century Schoolbook" w:hAnsi="FuturaA Bk BT" w:eastAsia="Century Schoolbook"/>
      <w:bCs/>
      <w:sz w:val="28"/>
      <w:szCs w:val="21"/>
    </w:rPr>
  </w:style>
  <w:style w:type="paragraph" w:styleId="1785">
    <w:name w:val="三级条标题"/>
    <w:basedOn w:val="1415"/>
    <w:next w:val="1417"/>
    <w:link w:val="999"/>
    <w:pPr>
      <w:ind w:left="0" w:firstLine="0"/>
      <w:outlineLvl w:val="4"/>
    </w:pPr>
  </w:style>
  <w:style w:type="paragraph" w:styleId="1786">
    <w:name w:val="列表1）"/>
    <w:basedOn w:val="1034"/>
    <w:next w:val="1786"/>
    <w:link w:val="999"/>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87">
    <w:name w:val="实施日期"/>
    <w:basedOn w:val="1788"/>
    <w:next w:val="1787"/>
    <w:link w:val="999"/>
    <w:pPr>
      <w:jc w:val="right"/>
      <w:framePr w:hSpace="0" w:xAlign="right"/>
    </w:pPr>
  </w:style>
  <w:style w:type="paragraph" w:styleId="1788">
    <w:name w:val="发布日期"/>
    <w:next w:val="1788"/>
    <w:link w:val="999"/>
    <w:pPr>
      <w:framePr w:w="4000" w:h="473" w:vSpace="180" w:hSpace="180" w:wrap="around" w:vAnchor="margin" w:hAnchor="margin" w:y="13511" w:hRule="exact"/>
    </w:pPr>
    <w:rPr>
      <w:rFonts w:eastAsia="MingLiU"/>
      <w:sz w:val="28"/>
      <w:lang w:val="en-US" w:eastAsia="zh-CN" w:bidi="ar-SA"/>
    </w:rPr>
  </w:style>
  <w:style w:type="paragraph" w:styleId="1789">
    <w:name w:val="首信标准正文 Char Char Char Char"/>
    <w:basedOn w:val="999"/>
    <w:next w:val="1789"/>
    <w:link w:val="999"/>
    <w:pPr>
      <w:spacing w:line="360" w:lineRule="auto"/>
    </w:pPr>
    <w:rPr>
      <w:rFonts w:ascii="Verdana" w:hAnsi="Verdana"/>
      <w:sz w:val="24"/>
      <w:szCs w:val="20"/>
    </w:rPr>
  </w:style>
  <w:style w:type="paragraph" w:styleId="1790">
    <w:name w:val="样式 标题 7标题 7 Char2标题 7 Char Char1标题 7 Char1 Char Char1标题 7 Ch..."/>
    <w:basedOn w:val="1006"/>
    <w:next w:val="1790"/>
    <w:link w:val="999"/>
    <w:pPr>
      <w:numPr>
        <w:ilvl w:val="0"/>
        <w:numId w:val="0"/>
      </w:numPr>
      <w:keepLines/>
      <w:keepNext/>
      <w:spacing w:line="360" w:lineRule="auto"/>
      <w:tabs>
        <w:tab w:val="clear" w:pos="-385" w:leader="none"/>
      </w:tabs>
    </w:pPr>
    <w:rPr>
      <w:rFonts w:eastAsia="FuturaA Bk BT" w:cs="FuturaA Bk BT"/>
      <w:b/>
      <w:bCs/>
      <w:sz w:val="28"/>
    </w:rPr>
  </w:style>
  <w:style w:type="paragraph" w:styleId="1791">
    <w:name w:val="xl47"/>
    <w:basedOn w:val="999"/>
    <w:next w:val="1791"/>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92">
    <w:name w:val="普通正文"/>
    <w:basedOn w:val="999"/>
    <w:next w:val="1792"/>
    <w:link w:val="999"/>
    <w:qFormat/>
    <w:pPr>
      <w:ind w:firstLine="425"/>
      <w:spacing w:line="300" w:lineRule="auto"/>
    </w:pPr>
    <w:rPr>
      <w:rFonts w:ascii="FuturaA Bk BT" w:hAnsi="FuturaA Bk BT"/>
      <w:sz w:val="24"/>
    </w:rPr>
  </w:style>
  <w:style w:type="paragraph" w:styleId="1793">
    <w:name w:val="a03"/>
    <w:basedOn w:val="1002"/>
    <w:next w:val="1793"/>
    <w:link w:val="999"/>
    <w:pPr>
      <w:spacing w:before="0" w:after="0" w:line="416" w:lineRule="atLeast"/>
    </w:pPr>
    <w:rPr>
      <w:rFonts w:ascii="Arial Narrow" w:hAnsi="Arial Narrow"/>
      <w:bCs w:val="0"/>
      <w:sz w:val="28"/>
    </w:rPr>
  </w:style>
  <w:style w:type="paragraph" w:styleId="1794">
    <w:name w:val="标题9"/>
    <w:basedOn w:val="1008"/>
    <w:next w:val="1794"/>
    <w:link w:val="999"/>
    <w:pPr>
      <w:jc w:val="both"/>
      <w:keepLines w:val="0"/>
      <w:keepNext w:val="0"/>
      <w:spacing w:before="0" w:after="0" w:line="360" w:lineRule="auto"/>
      <w:tabs>
        <w:tab w:val="left" w:pos="0" w:leader="none"/>
      </w:tabs>
    </w:pPr>
    <w:rPr>
      <w:rFonts w:eastAsia="Cambria"/>
      <w:sz w:val="30"/>
    </w:rPr>
  </w:style>
  <w:style w:type="paragraph" w:styleId="1795">
    <w:name w:val="段落"/>
    <w:basedOn w:val="999"/>
    <w:next w:val="1795"/>
    <w:link w:val="999"/>
    <w:pPr>
      <w:ind w:firstLine="540"/>
      <w:spacing w:line="480" w:lineRule="auto"/>
    </w:pPr>
    <w:rPr>
      <w:rFonts w:ascii="FuturaA Bk BT" w:hAnsi="FuturaA Bk BT"/>
      <w:sz w:val="24"/>
    </w:rPr>
  </w:style>
  <w:style w:type="paragraph" w:styleId="1796">
    <w:name w:val="图1"/>
    <w:basedOn w:val="1107"/>
    <w:next w:val="1796"/>
    <w:link w:val="999"/>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97">
    <w:name w:val="Plain Text1"/>
    <w:basedOn w:val="999"/>
    <w:next w:val="1797"/>
    <w:link w:val="999"/>
    <w:pPr>
      <w:spacing w:line="360" w:lineRule="auto"/>
    </w:pPr>
    <w:rPr>
      <w:rFonts w:hint="eastAsia" w:ascii="FuturaA Bk BT" w:hAnsi="FuturaA Bk BT"/>
      <w:sz w:val="24"/>
      <w:szCs w:val="20"/>
    </w:rPr>
  </w:style>
  <w:style w:type="paragraph" w:styleId="1798">
    <w:name w:val="首信标准正文 Char Char Char Char Char Char Char Char Char Char Char Char Char Char Char Char Char Char Char Char Char Char1 Char Char"/>
    <w:basedOn w:val="999"/>
    <w:next w:val="1798"/>
    <w:link w:val="999"/>
    <w:pPr>
      <w:spacing w:line="360" w:lineRule="auto"/>
    </w:pPr>
    <w:rPr>
      <w:rFonts w:ascii="Verdana" w:hAnsi="Verdana"/>
      <w:sz w:val="36"/>
      <w:szCs w:val="36"/>
    </w:rPr>
  </w:style>
  <w:style w:type="paragraph" w:styleId="1799">
    <w:name w:val="正文（首行缩进）"/>
    <w:basedOn w:val="999"/>
    <w:next w:val="1799"/>
    <w:link w:val="999"/>
    <w:pPr>
      <w:ind w:firstLine="420"/>
      <w:spacing w:line="360" w:lineRule="auto"/>
    </w:pPr>
    <w:rPr>
      <w:rFonts w:cs="FuturaA Bk BT"/>
      <w:sz w:val="24"/>
      <w:szCs w:val="20"/>
    </w:rPr>
  </w:style>
  <w:style w:type="paragraph" w:styleId="1800">
    <w:name w:val="样式 样式3 + 宋体 五号 Char Char Char"/>
    <w:basedOn w:val="999"/>
    <w:next w:val="1800"/>
    <w:link w:val="999"/>
    <w:pPr>
      <w:ind w:left="1050" w:hanging="450"/>
      <w:jc w:val="left"/>
      <w:keepLines/>
      <w:keepNext/>
      <w:tabs>
        <w:tab w:val="left" w:pos="1050" w:leader="none"/>
      </w:tabs>
      <w:outlineLvl w:val="7"/>
    </w:pPr>
    <w:rPr>
      <w:rFonts w:ascii="FuturaA Bk BT" w:hAnsi="FuturaA Bk BT"/>
      <w:b/>
      <w:bCs/>
    </w:rPr>
  </w:style>
  <w:style w:type="paragraph" w:styleId="1801">
    <w:name w:val="样式 标题 3Chapter X.X.X"/>
    <w:basedOn w:val="1590"/>
    <w:next w:val="1801"/>
    <w:link w:val="999"/>
    <w:pPr>
      <w:spacing w:after="120"/>
      <w:tabs>
        <w:tab w:val="left" w:pos="720" w:leader="none"/>
      </w:tabs>
    </w:pPr>
  </w:style>
  <w:style w:type="paragraph" w:styleId="1802">
    <w:name w:val="常用正文"/>
    <w:next w:val="1802"/>
    <w:link w:val="999"/>
    <w:pPr>
      <w:ind w:firstLine="200"/>
      <w:spacing w:line="360" w:lineRule="auto"/>
      <w:widowControl w:val="off"/>
    </w:pPr>
    <w:rPr>
      <w:rFonts w:ascii="隶书" w:hAnsi="隶书" w:eastAsia="Century Schoolbook"/>
      <w:sz w:val="28"/>
      <w:lang w:val="en-US" w:eastAsia="zh-CN" w:bidi="ar-SA"/>
    </w:rPr>
  </w:style>
  <w:style w:type="character" w:styleId="1803">
    <w:name w:val="明显引用 Char"/>
    <w:next w:val="1803"/>
    <w:link w:val="1804"/>
    <w:qFormat/>
    <w:rPr>
      <w:b/>
      <w:bCs/>
      <w:i/>
      <w:iCs/>
      <w:color w:val="4f81bd"/>
      <w:sz w:val="21"/>
      <w:szCs w:val="24"/>
    </w:rPr>
  </w:style>
  <w:style w:type="paragraph" w:styleId="1804">
    <w:name w:val="明显引用1"/>
    <w:basedOn w:val="999"/>
    <w:next w:val="999"/>
    <w:link w:val="1803"/>
    <w:qFormat/>
    <w:pPr>
      <w:ind w:left="936" w:right="936"/>
      <w:spacing w:before="200" w:after="280"/>
      <w:pBdr>
        <w:bottom w:val="single" w:color="4F81BD" w:sz="4" w:space="4"/>
      </w:pBdr>
    </w:pPr>
    <w:rPr>
      <w:b/>
      <w:bCs/>
      <w:i/>
      <w:iCs/>
      <w:color w:val="4f81bd"/>
    </w:rPr>
  </w:style>
  <w:style w:type="paragraph" w:styleId="1805">
    <w:name w:val="leveld"/>
    <w:basedOn w:val="999"/>
    <w:next w:val="1805"/>
    <w:link w:val="999"/>
    <w:pPr>
      <w:jc w:val="left"/>
      <w:widowControl/>
      <w:pBdr>
        <w:bottom w:val="single" w:color="0066FF" w:sz="12" w:space="1"/>
      </w:pBdr>
    </w:pPr>
    <w:rPr>
      <w:rFonts w:ascii="FuturaA Bk BT" w:hAnsi="FuturaA Bk BT" w:cs="FuturaA Bk BT"/>
      <w:b/>
      <w:bCs/>
      <w:color w:val="000000"/>
      <w:sz w:val="24"/>
    </w:rPr>
  </w:style>
  <w:style w:type="paragraph" w:styleId="1806">
    <w:name w:val=" Char Char2 Char Char Char Char Char Char Char Char"/>
    <w:basedOn w:val="999"/>
    <w:next w:val="1806"/>
    <w:link w:val="999"/>
    <w:rPr>
      <w:rFonts w:ascii="Verdana" w:hAnsi="Verdana"/>
      <w:sz w:val="24"/>
      <w:szCs w:val="20"/>
    </w:rPr>
  </w:style>
  <w:style w:type="paragraph" w:styleId="1807">
    <w:name w:val="标准书眉_奇数页"/>
    <w:next w:val="999"/>
    <w:link w:val="999"/>
    <w:pPr>
      <w:jc w:val="right"/>
      <w:spacing w:after="120"/>
      <w:tabs>
        <w:tab w:val="center" w:pos="4154" w:leader="none"/>
        <w:tab w:val="right" w:pos="8306" w:leader="none"/>
      </w:tabs>
    </w:pPr>
    <w:rPr>
      <w:sz w:val="21"/>
      <w:lang w:val="en-US" w:eastAsia="zh-CN" w:bidi="ar-SA"/>
    </w:rPr>
  </w:style>
  <w:style w:type="paragraph" w:styleId="1808">
    <w:name w:val="图5"/>
    <w:basedOn w:val="999"/>
    <w:next w:val="1808"/>
    <w:link w:val="999"/>
    <w:pPr>
      <w:jc w:val="center"/>
      <w:spacing w:line="240" w:lineRule="exact"/>
    </w:pPr>
    <w:rPr>
      <w:szCs w:val="20"/>
    </w:rPr>
  </w:style>
  <w:style w:type="paragraph" w:styleId="1809">
    <w:name w:val="我的样式"/>
    <w:basedOn w:val="1000"/>
    <w:next w:val="999"/>
    <w:link w:val="999"/>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810">
    <w:name w:val="首信标准正文 Char Char Char Char Char Char Char Char Char Char Char Char Char Char Char Char Char Char Char Char Char Char"/>
    <w:basedOn w:val="999"/>
    <w:next w:val="1810"/>
    <w:link w:val="999"/>
    <w:pPr>
      <w:spacing w:line="360" w:lineRule="auto"/>
    </w:pPr>
    <w:rPr>
      <w:rFonts w:ascii="Verdana" w:hAnsi="Verdana"/>
      <w:sz w:val="24"/>
      <w:szCs w:val="20"/>
    </w:rPr>
  </w:style>
  <w:style w:type="paragraph" w:styleId="1811">
    <w:name w:val="标题 310"/>
    <w:basedOn w:val="999"/>
    <w:next w:val="1811"/>
    <w:link w:val="999"/>
    <w:pPr>
      <w:ind w:left="-2"/>
    </w:pPr>
    <w:rPr>
      <w:rFonts w:ascii="隶书" w:hAnsi="隶书" w:cs="隶书"/>
    </w:rPr>
  </w:style>
  <w:style w:type="paragraph" w:styleId="1812">
    <w:name w:val="样式 样式4 + 宋体 两端对齐"/>
    <w:basedOn w:val="1753"/>
    <w:next w:val="1812"/>
    <w:link w:val="999"/>
    <w:pPr>
      <w:jc w:val="both"/>
    </w:pPr>
  </w:style>
  <w:style w:type="paragraph" w:styleId="1813">
    <w:name w:val="文2"/>
    <w:basedOn w:val="999"/>
    <w:next w:val="1813"/>
    <w:link w:val="999"/>
    <w:pPr>
      <w:ind w:left="777"/>
      <w:jc w:val="left"/>
      <w:spacing w:line="300" w:lineRule="auto"/>
      <w:tabs>
        <w:tab w:val="left" w:pos="1440" w:leader="none"/>
      </w:tabs>
    </w:pPr>
    <w:rPr>
      <w:sz w:val="22"/>
      <w:szCs w:val="22"/>
    </w:rPr>
  </w:style>
  <w:style w:type="paragraph" w:styleId="1814">
    <w:name w:val="xl104"/>
    <w:basedOn w:val="999"/>
    <w:next w:val="1814"/>
    <w:link w:val="999"/>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815">
    <w:name w:val="xl85"/>
    <w:basedOn w:val="999"/>
    <w:next w:val="1815"/>
    <w:link w:val="999"/>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816">
    <w:name w:val=" Char Char3 Char Char Char Char Char Char Char Char Char Char Char Char2 Char Char"/>
    <w:basedOn w:val="999"/>
    <w:next w:val="1816"/>
    <w:link w:val="999"/>
    <w:pPr>
      <w:spacing w:line="360" w:lineRule="auto"/>
    </w:pPr>
    <w:rPr>
      <w:rFonts w:ascii="Verdana" w:hAnsi="Verdana"/>
      <w:sz w:val="36"/>
      <w:szCs w:val="36"/>
    </w:rPr>
  </w:style>
  <w:style w:type="paragraph" w:styleId="1817">
    <w:name w:val="模板普通正文"/>
    <w:basedOn w:val="1056"/>
    <w:next w:val="1817"/>
    <w:link w:val="999"/>
    <w:pPr>
      <w:ind w:left="0" w:firstLine="490"/>
      <w:jc w:val="left"/>
      <w:spacing w:after="10" w:line="360" w:lineRule="auto"/>
    </w:pPr>
    <w:rPr>
      <w:rFonts w:eastAsia="Cambria"/>
      <w:sz w:val="24"/>
    </w:rPr>
  </w:style>
  <w:style w:type="paragraph" w:styleId="1818">
    <w:name w:val="一级无标题条"/>
    <w:basedOn w:val="999"/>
    <w:next w:val="1818"/>
    <w:link w:val="999"/>
    <w:pPr>
      <w:numPr>
        <w:ilvl w:val="2"/>
        <w:numId w:val="15"/>
      </w:numPr>
    </w:pPr>
  </w:style>
  <w:style w:type="paragraph" w:styleId="1819">
    <w:name w:val="表格文字"/>
    <w:basedOn w:val="999"/>
    <w:next w:val="1819"/>
    <w:link w:val="1820"/>
    <w:qFormat/>
    <w:pPr>
      <w:jc w:val="left"/>
    </w:pPr>
    <w:rPr>
      <w:sz w:val="18"/>
    </w:rPr>
  </w:style>
  <w:style w:type="character" w:styleId="1820">
    <w:name w:val="表格文字 字符"/>
    <w:next w:val="1820"/>
    <w:link w:val="1819"/>
    <w:qFormat/>
    <w:rPr>
      <w:sz w:val="18"/>
      <w:szCs w:val="24"/>
    </w:rPr>
  </w:style>
  <w:style w:type="paragraph" w:styleId="1821">
    <w:name w:val="Char Char5 Char Char Char Char Char Char Char Char Char Char Char Char Char Char Char Char Char Char"/>
    <w:basedOn w:val="999"/>
    <w:next w:val="1821"/>
    <w:link w:val="999"/>
    <w:pPr>
      <w:spacing w:line="360" w:lineRule="auto"/>
    </w:pPr>
    <w:rPr>
      <w:rFonts w:ascii="Verdana" w:hAnsi="Verdana"/>
      <w:sz w:val="36"/>
      <w:szCs w:val="36"/>
    </w:rPr>
  </w:style>
  <w:style w:type="paragraph" w:styleId="1822">
    <w:name w:val="color003366bld"/>
    <w:basedOn w:val="999"/>
    <w:next w:val="1822"/>
    <w:link w:val="999"/>
    <w:pPr>
      <w:jc w:val="left"/>
      <w:widowControl/>
    </w:pPr>
    <w:rPr>
      <w:rFonts w:ascii="FuturaA Bk BT" w:hAnsi="FuturaA Bk BT" w:cs="FuturaA Bk BT"/>
      <w:b/>
      <w:bCs/>
      <w:color w:val="003366"/>
      <w:sz w:val="24"/>
    </w:rPr>
  </w:style>
  <w:style w:type="paragraph" w:styleId="1823">
    <w:name w:val="Char Char3"/>
    <w:basedOn w:val="999"/>
    <w:next w:val="1823"/>
    <w:link w:val="999"/>
    <w:pPr>
      <w:spacing w:line="360" w:lineRule="auto"/>
    </w:pPr>
    <w:rPr>
      <w:rFonts w:ascii="Verdana" w:hAnsi="Verdana"/>
      <w:sz w:val="36"/>
      <w:szCs w:val="36"/>
    </w:rPr>
  </w:style>
  <w:style w:type="paragraph" w:styleId="1824">
    <w:name w:val="标题一"/>
    <w:basedOn w:val="1000"/>
    <w:next w:val="1054"/>
    <w:link w:val="99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25">
    <w:name w:val="样式 正文缩进 + (中文) 仿宋_GB2312 小四 Char"/>
    <w:basedOn w:val="1034"/>
    <w:next w:val="1825"/>
    <w:link w:val="999"/>
    <w:pPr>
      <w:ind w:firstLine="480"/>
      <w:spacing w:line="360" w:lineRule="auto"/>
    </w:pPr>
    <w:rPr>
      <w:rFonts w:ascii="FuturaA Bk BT" w:hAnsi="FuturaA Bk BT"/>
      <w:sz w:val="24"/>
    </w:rPr>
  </w:style>
  <w:style w:type="paragraph" w:styleId="1826">
    <w:name w:val="primbutton"/>
    <w:basedOn w:val="999"/>
    <w:next w:val="1826"/>
    <w:link w:val="999"/>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27">
    <w:name w:val="样式 标题 4Chapter X.X.X. + 段后: 0.5 行1 + 段后: 0.5 行"/>
    <w:basedOn w:val="1518"/>
    <w:next w:val="1827"/>
    <w:link w:val="999"/>
    <w:pPr>
      <w:numPr>
        <w:ilvl w:val="3"/>
        <w:numId w:val="0"/>
      </w:numPr>
      <w:ind w:left="425" w:hanging="425"/>
      <w:spacing w:after="290"/>
      <w:tabs>
        <w:tab w:val="left" w:pos="864" w:leader="none"/>
      </w:tabs>
    </w:pPr>
    <w:rPr>
      <w:szCs w:val="21"/>
    </w:rPr>
  </w:style>
  <w:style w:type="paragraph" w:styleId="1828">
    <w:name w:val="报告正文"/>
    <w:basedOn w:val="999"/>
    <w:next w:val="1828"/>
    <w:link w:val="999"/>
    <w:uiPriority w:val="99"/>
    <w:qFormat/>
    <w:pPr>
      <w:ind w:firstLine="200"/>
      <w:jc w:val="left"/>
      <w:spacing w:line="480" w:lineRule="atLeast"/>
    </w:pPr>
    <w:rPr>
      <w:rFonts w:ascii="Cambria" w:hAnsi="FuturaA Bk BT" w:eastAsia="Cambria"/>
      <w:color w:val="000000"/>
      <w:sz w:val="28"/>
      <w:szCs w:val="20"/>
      <w:lang w:bidi="he-IL"/>
    </w:rPr>
  </w:style>
  <w:style w:type="paragraph" w:styleId="1829">
    <w:name w:val="标准书眉一"/>
    <w:next w:val="1829"/>
    <w:link w:val="999"/>
    <w:pPr>
      <w:jc w:val="both"/>
      <w:tabs>
        <w:tab w:val="left" w:pos="1440" w:leader="none"/>
      </w:tabs>
    </w:pPr>
    <w:rPr>
      <w:lang w:val="en-US" w:eastAsia="zh-CN" w:bidi="ar-SA"/>
    </w:rPr>
  </w:style>
  <w:style w:type="paragraph" w:styleId="1830">
    <w:name w:val="S4-I-U-L15-No-dot"/>
    <w:basedOn w:val="999"/>
    <w:next w:val="1830"/>
    <w:link w:val="999"/>
    <w:pPr>
      <w:numPr>
        <w:ilvl w:val="1"/>
        <w:numId w:val="26"/>
      </w:numPr>
      <w:ind w:left="1112"/>
      <w:spacing w:after="120" w:line="360" w:lineRule="auto"/>
      <w:tabs>
        <w:tab w:val="left" w:pos="840" w:leader="none"/>
        <w:tab w:val="left" w:pos="1112" w:leader="none"/>
      </w:tabs>
    </w:pPr>
    <w:rPr>
      <w:i/>
      <w:sz w:val="24"/>
      <w:u w:val="single"/>
    </w:rPr>
  </w:style>
  <w:style w:type="paragraph" w:styleId="1831">
    <w:name w:val="样式 标题 3Chapter X.X.X. + 五号 段后: 0.5 行"/>
    <w:basedOn w:val="1002"/>
    <w:next w:val="1831"/>
    <w:link w:val="999"/>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32">
    <w:name w:val="xl93"/>
    <w:basedOn w:val="999"/>
    <w:next w:val="1832"/>
    <w:link w:val="999"/>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33">
    <w:name w:val="PMintroText"/>
    <w:basedOn w:val="999"/>
    <w:next w:val="1833"/>
    <w:link w:val="999"/>
    <w:pPr>
      <w:ind w:left="720"/>
      <w:jc w:val="left"/>
      <w:spacing w:after="120"/>
      <w:widowControl/>
    </w:pPr>
    <w:rPr>
      <w:rFonts w:ascii="Verdana" w:hAnsi="Verdana"/>
      <w:sz w:val="22"/>
      <w:szCs w:val="20"/>
      <w:lang w:eastAsia="en-US"/>
    </w:rPr>
  </w:style>
  <w:style w:type="paragraph" w:styleId="1834">
    <w:name w:val="备注说明 Char Char Char"/>
    <w:basedOn w:val="1098"/>
    <w:next w:val="1834"/>
    <w:link w:val="999"/>
    <w:pPr>
      <w:ind w:left="420" w:hanging="420"/>
      <w:spacing w:line="312" w:lineRule="atLeast"/>
    </w:pPr>
    <w:rPr>
      <w:sz w:val="21"/>
      <w:szCs w:val="20"/>
    </w:rPr>
  </w:style>
  <w:style w:type="paragraph" w:styleId="1835">
    <w:name w:val="图例编号"/>
    <w:basedOn w:val="1125"/>
    <w:next w:val="1125"/>
    <w:link w:val="999"/>
  </w:style>
  <w:style w:type="paragraph" w:styleId="1836">
    <w:name w:val="样式 标题 4h4First SubheadingH4sect 1.2.3.4Ref Heading 1rh1se...1"/>
    <w:basedOn w:val="1003"/>
    <w:next w:val="1836"/>
    <w:link w:val="999"/>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37">
    <w:name w:val=" Char4 Char Char Char Char Char Char Char Char Char Char Char Char Char"/>
    <w:basedOn w:val="999"/>
    <w:next w:val="1837"/>
    <w:link w:val="999"/>
    <w:pPr>
      <w:spacing w:line="360" w:lineRule="auto"/>
    </w:pPr>
    <w:rPr>
      <w:rFonts w:ascii="Verdana" w:hAnsi="Verdana"/>
      <w:sz w:val="36"/>
      <w:szCs w:val="36"/>
    </w:rPr>
  </w:style>
  <w:style w:type="paragraph" w:styleId="1838">
    <w:name w:val=" Char3 Char Char Char"/>
    <w:basedOn w:val="999"/>
    <w:next w:val="1838"/>
    <w:link w:val="999"/>
    <w:pPr>
      <w:jc w:val="left"/>
      <w:spacing w:after="160" w:line="240" w:lineRule="exact"/>
      <w:widowControl/>
    </w:pPr>
    <w:rPr>
      <w:rFonts w:ascii="华文新魏" w:hAnsi="华文新魏"/>
      <w:sz w:val="20"/>
      <w:szCs w:val="20"/>
      <w:lang w:eastAsia="en-US"/>
    </w:rPr>
  </w:style>
  <w:style w:type="paragraph" w:styleId="1839">
    <w:name w:val="callout"/>
    <w:basedOn w:val="999"/>
    <w:next w:val="1839"/>
    <w:link w:val="999"/>
    <w:pPr>
      <w:ind w:left="153"/>
      <w:jc w:val="left"/>
      <w:shd w:val="clear" w:color="auto" w:fill="e7e7e7"/>
      <w:widowControl/>
    </w:pPr>
    <w:rPr>
      <w:rFonts w:ascii="FuturaA Bk BT" w:hAnsi="FuturaA Bk BT" w:cs="FuturaA Bk BT"/>
      <w:color w:val="000000"/>
      <w:sz w:val="24"/>
    </w:rPr>
  </w:style>
  <w:style w:type="paragraph" w:styleId="1840">
    <w:name w:val="xl86"/>
    <w:basedOn w:val="999"/>
    <w:next w:val="184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41">
    <w:name w:val="First Bullets"/>
    <w:basedOn w:val="999"/>
    <w:next w:val="1841"/>
    <w:link w:val="999"/>
    <w:pPr>
      <w:ind w:left="390" w:hanging="390"/>
      <w:jc w:val="left"/>
      <w:spacing w:line="360" w:lineRule="auto"/>
      <w:widowControl/>
      <w:tabs>
        <w:tab w:val="left" w:pos="360" w:leader="none"/>
        <w:tab w:val="left" w:pos="390" w:leader="none"/>
      </w:tabs>
    </w:pPr>
    <w:rPr>
      <w:sz w:val="20"/>
      <w:szCs w:val="20"/>
      <w:lang w:eastAsia="en-US"/>
    </w:rPr>
  </w:style>
  <w:style w:type="paragraph" w:styleId="1842">
    <w:name w:val="xl37"/>
    <w:basedOn w:val="999"/>
    <w:next w:val="1842"/>
    <w:link w:val="999"/>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3">
    <w:name w:val="xl103"/>
    <w:basedOn w:val="999"/>
    <w:next w:val="1843"/>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44">
    <w:name w:val="普通 (Web)"/>
    <w:basedOn w:val="999"/>
    <w:next w:val="1844"/>
    <w:link w:val="999"/>
    <w:pPr>
      <w:jc w:val="left"/>
      <w:widowControl/>
    </w:pPr>
    <w:rPr>
      <w:rFonts w:ascii="FuturaA Bk BT" w:hAnsi="FuturaA Bk BT"/>
      <w:sz w:val="24"/>
    </w:rPr>
  </w:style>
  <w:style w:type="paragraph" w:styleId="1845">
    <w:name w:val="msoaccenttext2"/>
    <w:next w:val="1845"/>
    <w:link w:val="999"/>
    <w:rPr>
      <w:rFonts w:ascii="黑体" w:hAnsi="黑体" w:cs="FuturaA Bk BT"/>
      <w:color w:val="000000"/>
      <w:sz w:val="15"/>
      <w:szCs w:val="15"/>
      <w:lang w:val="en-US" w:eastAsia="zh-CN" w:bidi="ar-SA"/>
    </w:rPr>
  </w:style>
  <w:style w:type="paragraph" w:styleId="1846">
    <w:name w:val="xl89"/>
    <w:basedOn w:val="999"/>
    <w:next w:val="1846"/>
    <w:link w:val="999"/>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47">
    <w:name w:val="xl112"/>
    <w:basedOn w:val="999"/>
    <w:next w:val="1847"/>
    <w:link w:val="999"/>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48">
    <w:name w:val="小标题"/>
    <w:basedOn w:val="999"/>
    <w:next w:val="1034"/>
    <w:link w:val="999"/>
    <w:pPr>
      <w:spacing w:line="360" w:lineRule="auto"/>
      <w:tabs>
        <w:tab w:val="left" w:pos="1440" w:leader="none"/>
      </w:tabs>
    </w:pPr>
    <w:rPr>
      <w:b/>
    </w:rPr>
  </w:style>
  <w:style w:type="paragraph" w:styleId="1849">
    <w:name w:val="xl45"/>
    <w:basedOn w:val="999"/>
    <w:next w:val="1849"/>
    <w:link w:val="999"/>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50">
    <w:name w:val="error"/>
    <w:basedOn w:val="999"/>
    <w:next w:val="1850"/>
    <w:link w:val="999"/>
    <w:pPr>
      <w:jc w:val="left"/>
      <w:widowControl/>
    </w:pPr>
    <w:rPr>
      <w:rFonts w:ascii="FuturaA Bk BT" w:hAnsi="FuturaA Bk BT" w:cs="FuturaA Bk BT"/>
      <w:b/>
      <w:bCs/>
      <w:color w:val="ff0000"/>
      <w:sz w:val="24"/>
    </w:rPr>
  </w:style>
  <w:style w:type="paragraph" w:styleId="1851">
    <w:name w:val="Body text"/>
    <w:next w:val="1851"/>
    <w:link w:val="999"/>
    <w:pPr>
      <w:ind w:left="1134"/>
      <w:jc w:val="both"/>
      <w:spacing w:line="300" w:lineRule="atLeast"/>
      <w:widowControl w:val="off"/>
    </w:pPr>
    <w:rPr>
      <w:color w:val="000000"/>
      <w:sz w:val="24"/>
      <w:lang w:val="en-US" w:eastAsia="zh-CN" w:bidi="ar-SA"/>
    </w:rPr>
  </w:style>
  <w:style w:type="paragraph" w:styleId="1852">
    <w:name w:val="图片"/>
    <w:basedOn w:val="999"/>
    <w:next w:val="1036"/>
    <w:link w:val="999"/>
    <w:pPr>
      <w:jc w:val="left"/>
      <w:keepNext/>
      <w:widowControl/>
    </w:pPr>
    <w:rPr>
      <w:rFonts w:ascii="Cambria Math" w:hAnsi="Cambria Math"/>
      <w:sz w:val="22"/>
      <w:szCs w:val="20"/>
    </w:rPr>
  </w:style>
  <w:style w:type="paragraph" w:styleId="1853">
    <w:name w:val="bodycopy"/>
    <w:basedOn w:val="999"/>
    <w:next w:val="1853"/>
    <w:link w:val="999"/>
    <w:pPr>
      <w:jc w:val="left"/>
      <w:spacing w:line="234" w:lineRule="atLeast"/>
      <w:widowControl/>
    </w:pPr>
    <w:rPr>
      <w:rFonts w:ascii="隶书" w:hAnsi="隶书" w:cs="隶书"/>
      <w:color w:val="000000"/>
      <w:sz w:val="20"/>
      <w:szCs w:val="20"/>
    </w:rPr>
  </w:style>
  <w:style w:type="paragraph" w:styleId="1854">
    <w:name w:val="Char1"/>
    <w:basedOn w:val="999"/>
    <w:next w:val="1854"/>
    <w:link w:val="999"/>
    <w:pPr>
      <w:ind w:left="840" w:hanging="420"/>
      <w:tabs>
        <w:tab w:val="left" w:pos="840" w:leader="none"/>
      </w:tabs>
    </w:pPr>
    <w:rPr>
      <w:sz w:val="24"/>
    </w:rPr>
  </w:style>
  <w:style w:type="paragraph" w:styleId="1855">
    <w:name w:val="样式 样式 正文文本缩进 + 仿宋_GB2312 小四 首行缩进:  0 厘米 行距: 1.5 倍行距 + (中文) 仿宋_GB... Char Char"/>
    <w:basedOn w:val="1455"/>
    <w:next w:val="1855"/>
    <w:link w:val="999"/>
    <w:pPr>
      <w:ind w:firstLine="480"/>
    </w:pPr>
  </w:style>
  <w:style w:type="paragraph" w:styleId="1856">
    <w:name w:val="样式 左侧:  2 字符"/>
    <w:basedOn w:val="999"/>
    <w:next w:val="1856"/>
    <w:link w:val="999"/>
    <w:pPr>
      <w:ind w:firstLine="200"/>
      <w:spacing w:line="520" w:lineRule="exact"/>
    </w:pPr>
    <w:rPr>
      <w:rFonts w:cs="FuturaA Bk BT"/>
      <w:sz w:val="28"/>
      <w:szCs w:val="20"/>
    </w:rPr>
  </w:style>
  <w:style w:type="paragraph" w:styleId="1857">
    <w:name w:val="xl73"/>
    <w:basedOn w:val="999"/>
    <w:next w:val="1857"/>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58">
    <w:name w:val="缩进1"/>
    <w:next w:val="1858"/>
    <w:link w:val="999"/>
    <w:pPr>
      <w:ind w:left="454" w:firstLine="454"/>
      <w:jc w:val="both"/>
      <w:widowControl w:val="off"/>
    </w:pPr>
    <w:rPr>
      <w:rFonts w:ascii="FuturaA Bk BT"/>
      <w:color w:val="000000"/>
      <w:lang w:val="en-US" w:eastAsia="zh-CN" w:bidi="ar-SA"/>
    </w:rPr>
  </w:style>
  <w:style w:type="paragraph" w:styleId="1859">
    <w:name w:val="正文1"/>
    <w:basedOn w:val="999"/>
    <w:next w:val="1859"/>
    <w:link w:val="999"/>
    <w:qFormat/>
    <w:pPr>
      <w:ind w:firstLine="480"/>
      <w:jc w:val="left"/>
      <w:spacing w:before="156" w:after="156" w:line="0" w:lineRule="atLeast"/>
    </w:pPr>
    <w:rPr>
      <w:rFonts w:ascii="FuturaA Bk BT" w:hAnsi="FuturaA Bk BT" w:eastAsia="Cambria" w:cs="隶书"/>
      <w:sz w:val="24"/>
      <w:szCs w:val="20"/>
    </w:rPr>
  </w:style>
  <w:style w:type="paragraph" w:styleId="1860">
    <w:name w:val="v1"/>
    <w:basedOn w:val="999"/>
    <w:next w:val="1860"/>
    <w:link w:val="999"/>
    <w:pPr>
      <w:jc w:val="left"/>
      <w:spacing w:line="280" w:lineRule="atLeast"/>
      <w:widowControl/>
    </w:pPr>
    <w:rPr>
      <w:rFonts w:ascii="Century" w:hAnsi="Century"/>
      <w:color w:val="000000"/>
      <w:sz w:val="18"/>
      <w:szCs w:val="18"/>
    </w:rPr>
  </w:style>
  <w:style w:type="paragraph" w:styleId="1861">
    <w:name w:val="五级无标题条"/>
    <w:basedOn w:val="999"/>
    <w:next w:val="1861"/>
    <w:link w:val="999"/>
    <w:pPr>
      <w:numPr>
        <w:ilvl w:val="6"/>
        <w:numId w:val="15"/>
      </w:numPr>
      <w:tabs>
        <w:tab w:val="left" w:pos="896" w:leader="none"/>
      </w:tabs>
    </w:pPr>
  </w:style>
  <w:style w:type="paragraph" w:styleId="1862">
    <w:name w:val="样式 标题 1H1章PIM 1Section Headh1l1Heading 0H11H12H111H13..."/>
    <w:basedOn w:val="1000"/>
    <w:next w:val="1862"/>
    <w:link w:val="999"/>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63">
    <w:name w:val="标题 39"/>
    <w:basedOn w:val="999"/>
    <w:next w:val="1863"/>
    <w:link w:val="999"/>
    <w:pPr>
      <w:ind w:left="-2"/>
    </w:pPr>
    <w:rPr>
      <w:rFonts w:ascii="隶书" w:hAnsi="隶书" w:cs="隶书"/>
    </w:rPr>
  </w:style>
  <w:style w:type="paragraph" w:styleId="1864">
    <w:name w:val="本文缩进"/>
    <w:basedOn w:val="999"/>
    <w:next w:val="1864"/>
    <w:link w:val="999"/>
    <w:pPr>
      <w:ind w:left="-2" w:firstLine="482"/>
      <w:spacing w:line="360" w:lineRule="auto"/>
    </w:pPr>
    <w:rPr>
      <w:rFonts w:ascii="Tahoma" w:hAnsi="隶书" w:eastAsia="Tahoma" w:cs="隶书"/>
      <w:sz w:val="24"/>
      <w:szCs w:val="20"/>
    </w:rPr>
  </w:style>
  <w:style w:type="paragraph" w:styleId="1865">
    <w:name w:val="表头"/>
    <w:basedOn w:val="999"/>
    <w:next w:val="1865"/>
    <w:link w:val="999"/>
    <w:pPr>
      <w:jc w:val="center"/>
    </w:pPr>
    <w:rPr>
      <w:rFonts w:ascii="隶书" w:hAnsi="隶书" w:cs="隶书"/>
      <w:sz w:val="18"/>
      <w:szCs w:val="18"/>
    </w:rPr>
  </w:style>
  <w:style w:type="paragraph" w:styleId="1866">
    <w:name w:val="xl109"/>
    <w:basedOn w:val="999"/>
    <w:next w:val="1866"/>
    <w:link w:val="999"/>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67">
    <w:name w:val="列出段落2"/>
    <w:basedOn w:val="999"/>
    <w:next w:val="1867"/>
    <w:link w:val="999"/>
    <w:uiPriority w:val="99"/>
    <w:unhideWhenUsed/>
    <w:qFormat/>
    <w:pPr>
      <w:ind w:firstLine="420"/>
      <w:jc w:val="left"/>
    </w:pPr>
    <w:rPr>
      <w:rFonts w:ascii="FuturaA Bk BT"/>
      <w:sz w:val="20"/>
      <w:szCs w:val="20"/>
    </w:rPr>
  </w:style>
  <w:style w:type="paragraph" w:styleId="1868">
    <w:name w:val="xl101"/>
    <w:basedOn w:val="999"/>
    <w:next w:val="1868"/>
    <w:link w:val="999"/>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69">
    <w:name w:val="Bullet2"/>
    <w:basedOn w:val="999"/>
    <w:next w:val="1869"/>
    <w:link w:val="999"/>
    <w:pPr>
      <w:ind w:left="1440" w:hanging="360"/>
      <w:jc w:val="left"/>
    </w:pPr>
    <w:rPr>
      <w:rFonts w:ascii="FuturaA Bk BT"/>
      <w:color w:val="000080"/>
      <w:szCs w:val="20"/>
    </w:rPr>
  </w:style>
  <w:style w:type="paragraph" w:styleId="1870">
    <w:name w:val="我的标题5"/>
    <w:next w:val="1340"/>
    <w:link w:val="999"/>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71">
    <w:name w:val="msoacetate"/>
    <w:basedOn w:val="999"/>
    <w:next w:val="1871"/>
    <w:link w:val="999"/>
    <w:rPr>
      <w:sz w:val="18"/>
      <w:szCs w:val="18"/>
    </w:rPr>
  </w:style>
  <w:style w:type="paragraph" w:styleId="1872">
    <w:name w:val="项目符号：一级"/>
    <w:basedOn w:val="999"/>
    <w:next w:val="999"/>
    <w:link w:val="999"/>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73">
    <w:name w:val="封面标准英文名称"/>
    <w:next w:val="1873"/>
    <w:link w:val="999"/>
    <w:pPr>
      <w:jc w:val="center"/>
      <w:spacing w:before="370" w:line="400" w:lineRule="exact"/>
      <w:widowControl w:val="off"/>
    </w:pPr>
    <w:rPr>
      <w:sz w:val="28"/>
      <w:lang w:val="en-US" w:eastAsia="zh-CN" w:bidi="ar-SA"/>
    </w:rPr>
  </w:style>
  <w:style w:type="paragraph" w:styleId="1874">
    <w:name w:val="copyright"/>
    <w:basedOn w:val="999"/>
    <w:next w:val="1874"/>
    <w:link w:val="999"/>
    <w:pPr>
      <w:jc w:val="left"/>
      <w:widowControl/>
    </w:pPr>
    <w:rPr>
      <w:rFonts w:ascii="FuturaA Bk BT" w:hAnsi="FuturaA Bk BT" w:cs="FuturaA Bk BT"/>
      <w:color w:val="666666"/>
      <w:sz w:val="22"/>
      <w:szCs w:val="22"/>
    </w:rPr>
  </w:style>
  <w:style w:type="paragraph" w:styleId="1875">
    <w:name w:val="简单回函地址"/>
    <w:basedOn w:val="999"/>
    <w:next w:val="1875"/>
    <w:link w:val="999"/>
  </w:style>
  <w:style w:type="paragraph" w:styleId="1876">
    <w:name w:val="xl97"/>
    <w:basedOn w:val="999"/>
    <w:next w:val="1876"/>
    <w:link w:val="999"/>
    <w:pPr>
      <w:jc w:val="left"/>
      <w:spacing w:before="100" w:beforeAutospacing="1" w:after="100" w:afterAutospacing="1"/>
      <w:widowControl/>
    </w:pPr>
    <w:rPr>
      <w:rFonts w:ascii="FuturaA Bk BT" w:hAnsi="FuturaA Bk BT" w:cs="FuturaA Bk BT"/>
      <w:szCs w:val="21"/>
    </w:rPr>
  </w:style>
  <w:style w:type="paragraph" w:styleId="1877">
    <w:name w:val="标题 4宋体"/>
    <w:basedOn w:val="1003"/>
    <w:next w:val="1877"/>
    <w:link w:val="999"/>
    <w:pPr>
      <w:jc w:val="left"/>
      <w:keepLines w:val="0"/>
      <w:spacing w:before="0" w:after="0" w:line="360" w:lineRule="auto"/>
    </w:pPr>
    <w:rPr>
      <w:rFonts w:ascii="FuturaA Bk BT" w:hAnsi="FuturaA Bk BT" w:eastAsia="FuturaA Bk BT"/>
      <w:color w:val="000000"/>
      <w:sz w:val="24"/>
      <w:szCs w:val="20"/>
    </w:rPr>
  </w:style>
  <w:style w:type="paragraph" w:styleId="1878">
    <w:name w:val="font0"/>
    <w:basedOn w:val="999"/>
    <w:next w:val="1878"/>
    <w:link w:val="999"/>
    <w:pPr>
      <w:ind w:left="-2"/>
      <w:jc w:val="left"/>
      <w:widowControl/>
    </w:pPr>
    <w:rPr>
      <w:rFonts w:ascii="FuturaA Bk BT" w:hAnsi="FuturaA Bk BT" w:cs="隶书"/>
      <w:sz w:val="24"/>
      <w:szCs w:val="21"/>
    </w:rPr>
  </w:style>
  <w:style w:type="paragraph" w:styleId="1879">
    <w:name w:val="WW-纯文本"/>
    <w:basedOn w:val="999"/>
    <w:next w:val="1879"/>
    <w:link w:val="999"/>
    <w:rPr>
      <w:rFonts w:ascii="FuturaA Bk BT" w:hAnsi="FuturaA Bk BT"/>
      <w:szCs w:val="20"/>
    </w:rPr>
  </w:style>
  <w:style w:type="paragraph" w:styleId="1880">
    <w:name w:val="content"/>
    <w:basedOn w:val="999"/>
    <w:next w:val="1880"/>
    <w:link w:val="999"/>
    <w:pPr>
      <w:jc w:val="left"/>
      <w:widowControl/>
    </w:pPr>
    <w:rPr>
      <w:rFonts w:ascii="FuturaA Bk BT" w:hAnsi="FuturaA Bk BT" w:cs="FuturaA Bk BT"/>
      <w:color w:val="000000"/>
      <w:sz w:val="24"/>
    </w:rPr>
  </w:style>
  <w:style w:type="paragraph" w:styleId="1881">
    <w:name w:val=" Char Char5 Char Char Char Char"/>
    <w:basedOn w:val="999"/>
    <w:next w:val="1881"/>
    <w:link w:val="999"/>
    <w:pPr>
      <w:spacing w:line="360" w:lineRule="auto"/>
    </w:pPr>
    <w:rPr>
      <w:rFonts w:ascii="Verdana" w:hAnsi="Verdana"/>
      <w:sz w:val="36"/>
      <w:szCs w:val="36"/>
    </w:rPr>
  </w:style>
  <w:style w:type="paragraph" w:styleId="1882">
    <w:name w:val="标准有序列表（L1）"/>
    <w:basedOn w:val="1034"/>
    <w:next w:val="1882"/>
    <w:link w:val="999"/>
    <w:pPr>
      <w:ind w:firstLine="0"/>
      <w:spacing w:line="360" w:lineRule="auto"/>
      <w:tabs>
        <w:tab w:val="left" w:pos="0" w:leader="none"/>
      </w:tabs>
    </w:pPr>
    <w:rPr>
      <w:rFonts w:ascii="MingLiU" w:hAnsi="Arial Narrow" w:eastAsia="MingLiU"/>
      <w:color w:val="000000"/>
      <w:sz w:val="24"/>
      <w:szCs w:val="20"/>
    </w:rPr>
  </w:style>
  <w:style w:type="paragraph" w:styleId="1883">
    <w:name w:val="小四 段落 宋体 Char Char Char"/>
    <w:basedOn w:val="1033"/>
    <w:next w:val="1883"/>
    <w:link w:val="999"/>
    <w:semiHidden/>
    <w:pPr>
      <w:ind w:left="0" w:right="-33" w:firstLine="480"/>
      <w:spacing w:after="0" w:line="360" w:lineRule="auto"/>
      <w:widowControl w:val="off"/>
      <w:tabs>
        <w:tab w:val="clear" w:pos="454" w:leader="none"/>
        <w:tab w:val="clear" w:pos="720" w:leader="none"/>
      </w:tabs>
    </w:pPr>
    <w:rPr>
      <w:szCs w:val="24"/>
    </w:rPr>
  </w:style>
  <w:style w:type="paragraph" w:styleId="1884">
    <w:name w:val="中文标题 3"/>
    <w:basedOn w:val="1056"/>
    <w:next w:val="1884"/>
    <w:link w:val="999"/>
    <w:pPr>
      <w:numPr>
        <w:ilvl w:val="2"/>
        <w:numId w:val="17"/>
      </w:numPr>
      <w:spacing w:before="100" w:beforeAutospacing="1" w:after="100" w:afterAutospacing="1" w:line="360" w:lineRule="auto"/>
    </w:pPr>
    <w:rPr>
      <w:rFonts w:eastAsia="Cambria"/>
      <w:sz w:val="24"/>
    </w:rPr>
  </w:style>
  <w:style w:type="paragraph" w:styleId="1885">
    <w:name w:val="正文格式 Char"/>
    <w:basedOn w:val="999"/>
    <w:next w:val="1885"/>
    <w:link w:val="999"/>
    <w:pPr>
      <w:ind w:firstLine="482"/>
      <w:spacing w:line="400" w:lineRule="exact"/>
      <w:widowControl/>
    </w:pPr>
    <w:rPr>
      <w:rFonts w:ascii="隶书" w:hAnsi="隶书" w:eastAsia="PMingLiU" w:cs="隶书"/>
      <w:sz w:val="24"/>
    </w:rPr>
  </w:style>
  <w:style w:type="paragraph" w:styleId="1886">
    <w:name w:val="xl32"/>
    <w:basedOn w:val="999"/>
    <w:next w:val="1886"/>
    <w:link w:val="999"/>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87">
    <w:name w:val="段落内容"/>
    <w:basedOn w:val="999"/>
    <w:next w:val="1887"/>
    <w:link w:val="999"/>
    <w:pPr>
      <w:ind w:firstLine="560"/>
    </w:pPr>
    <w:rPr>
      <w:rFonts w:cs="FuturaA Bk BT"/>
      <w:sz w:val="28"/>
      <w:szCs w:val="20"/>
    </w:rPr>
  </w:style>
  <w:style w:type="paragraph" w:styleId="1888">
    <w:name w:val="zw"/>
    <w:basedOn w:val="999"/>
    <w:next w:val="1888"/>
    <w:link w:val="999"/>
    <w:pPr>
      <w:ind w:left="-2"/>
      <w:jc w:val="left"/>
      <w:spacing w:line="312" w:lineRule="atLeast"/>
    </w:pPr>
    <w:rPr>
      <w:rFonts w:ascii="FuturaA Bk BT" w:hAnsi="隶书" w:cs="隶书"/>
      <w:sz w:val="24"/>
      <w:szCs w:val="20"/>
      <w:lang w:eastAsia="en-US"/>
    </w:rPr>
  </w:style>
  <w:style w:type="paragraph" w:styleId="1889">
    <w:name w:val="xl34"/>
    <w:basedOn w:val="999"/>
    <w:next w:val="1889"/>
    <w:link w:val="999"/>
    <w:pPr>
      <w:ind w:left="-2"/>
      <w:jc w:val="left"/>
      <w:widowControl/>
      <w:pBdr>
        <w:bottom w:val="single" w:color="000000" w:sz="4" w:space="0"/>
        <w:right w:val="single" w:color="000000" w:sz="4" w:space="0"/>
      </w:pBdr>
    </w:pPr>
    <w:rPr>
      <w:rFonts w:ascii="隶书" w:hAnsi="隶书" w:cs="隶书"/>
      <w:szCs w:val="21"/>
    </w:rPr>
  </w:style>
  <w:style w:type="paragraph" w:styleId="1890">
    <w:name w:val="表项"/>
    <w:next w:val="1776"/>
    <w:link w:val="999"/>
    <w:pPr>
      <w:jc w:val="center"/>
      <w:keepNext/>
      <w:spacing w:line="300" w:lineRule="auto"/>
    </w:pPr>
    <w:rPr>
      <w:rFonts w:ascii="隶书" w:hAnsi="隶书" w:eastAsia="MingLiU"/>
      <w:sz w:val="21"/>
      <w:lang w:val="en-US" w:eastAsia="zh-CN" w:bidi="ar-SA"/>
    </w:rPr>
  </w:style>
  <w:style w:type="paragraph" w:styleId="1891">
    <w:name w:val="默认段落字体 Para Char Char Char Char Char Char Char"/>
    <w:basedOn w:val="999"/>
    <w:next w:val="1891"/>
    <w:link w:val="999"/>
    <w:rPr>
      <w:rFonts w:ascii="Verdana" w:hAnsi="Verdana"/>
      <w:sz w:val="24"/>
      <w:szCs w:val="20"/>
    </w:rPr>
  </w:style>
  <w:style w:type="paragraph" w:styleId="1892">
    <w:name w:val="MM Topic 7"/>
    <w:basedOn w:val="1006"/>
    <w:next w:val="1892"/>
    <w:link w:val="999"/>
    <w:pPr>
      <w:numPr>
        <w:ilvl w:val="0"/>
        <w:numId w:val="0"/>
      </w:numPr>
      <w:keepLines/>
      <w:keepNext/>
      <w:spacing w:line="319" w:lineRule="auto"/>
      <w:tabs>
        <w:tab w:val="clear" w:pos="-385" w:leader="none"/>
      </w:tabs>
    </w:pPr>
    <w:rPr>
      <w:rFonts w:eastAsia="FuturaA Bk BT"/>
      <w:b/>
      <w:bCs/>
      <w:sz w:val="24"/>
    </w:rPr>
  </w:style>
  <w:style w:type="paragraph" w:styleId="1893">
    <w:name w:val="Bullet Blue 1.00"/>
    <w:basedOn w:val="999"/>
    <w:next w:val="1893"/>
    <w:link w:val="999"/>
    <w:pPr>
      <w:jc w:val="left"/>
      <w:spacing w:after="120"/>
      <w:widowControl/>
      <w:tabs>
        <w:tab w:val="left" w:pos="1080" w:leader="none"/>
        <w:tab w:val="left" w:pos="1440" w:leader="none"/>
      </w:tabs>
    </w:pPr>
    <w:rPr>
      <w:color w:val="0000ff"/>
      <w:sz w:val="24"/>
      <w:szCs w:val="20"/>
      <w:lang w:eastAsia="en-US"/>
    </w:rPr>
  </w:style>
  <w:style w:type="paragraph" w:styleId="1894">
    <w:name w:val="正文符号1"/>
    <w:basedOn w:val="999"/>
    <w:next w:val="1894"/>
    <w:link w:val="999"/>
    <w:pPr>
      <w:numPr>
        <w:ilvl w:val="0"/>
        <w:numId w:val="29"/>
      </w:numPr>
      <w:spacing w:line="288" w:lineRule="auto"/>
      <w:tabs>
        <w:tab w:val="left" w:pos="987" w:leader="none"/>
        <w:tab w:val="left" w:pos="1080" w:leader="none"/>
      </w:tabs>
    </w:pPr>
    <w:rPr>
      <w:rFonts w:eastAsia="Cambria"/>
      <w:sz w:val="24"/>
      <w:szCs w:val="20"/>
    </w:rPr>
  </w:style>
  <w:style w:type="paragraph" w:styleId="1895">
    <w:name w:val="*Heading 2"/>
    <w:next w:val="999"/>
    <w:link w:val="999"/>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96">
    <w:name w:val="xl54"/>
    <w:basedOn w:val="999"/>
    <w:next w:val="1896"/>
    <w:link w:val="999"/>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97">
    <w:name w:val=" Char4 Char Char Char Char Char"/>
    <w:basedOn w:val="999"/>
    <w:next w:val="1897"/>
    <w:link w:val="999"/>
    <w:pPr>
      <w:spacing w:line="360" w:lineRule="auto"/>
    </w:pPr>
    <w:rPr>
      <w:rFonts w:ascii="Verdana" w:hAnsi="Verdana"/>
      <w:sz w:val="36"/>
      <w:szCs w:val="36"/>
    </w:rPr>
  </w:style>
  <w:style w:type="paragraph" w:styleId="1898">
    <w:name w:val="xl35"/>
    <w:basedOn w:val="999"/>
    <w:next w:val="1898"/>
    <w:link w:val="999"/>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99">
    <w:name w:val="样式2"/>
    <w:basedOn w:val="1004"/>
    <w:next w:val="1899"/>
    <w:link w:val="999"/>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900">
    <w:name w:val="样式 样式 标题 4 + 段后: 0.5 行 + 段后: 0.5 行"/>
    <w:basedOn w:val="1451"/>
    <w:next w:val="1900"/>
    <w:link w:val="999"/>
    <w:pPr>
      <w:spacing w:after="290"/>
      <w:tabs>
        <w:tab w:val="left" w:pos="864" w:leader="none"/>
      </w:tabs>
    </w:pPr>
  </w:style>
  <w:style w:type="paragraph" w:styleId="1901">
    <w:name w:val="附图居中"/>
    <w:basedOn w:val="999"/>
    <w:next w:val="1902"/>
    <w:link w:val="999"/>
    <w:pPr>
      <w:jc w:val="center"/>
      <w:keepNext/>
    </w:pPr>
  </w:style>
  <w:style w:type="paragraph" w:styleId="1902">
    <w:name w:val="附图标题"/>
    <w:basedOn w:val="999"/>
    <w:next w:val="1034"/>
    <w:link w:val="999"/>
    <w:pPr>
      <w:ind w:left="1620" w:hanging="360"/>
      <w:jc w:val="center"/>
      <w:keepNext/>
      <w:spacing w:after="100"/>
      <w:tabs>
        <w:tab w:val="left" w:pos="1620" w:leader="none"/>
      </w:tabs>
    </w:pPr>
    <w:rPr>
      <w:rFonts w:ascii="隶书" w:hAnsi="隶书" w:eastAsia="MingLiU"/>
      <w:b/>
      <w:sz w:val="18"/>
    </w:rPr>
  </w:style>
  <w:style w:type="paragraph" w:styleId="1903">
    <w:name w:val="1.2.3.4.5.6 标题6"/>
    <w:basedOn w:val="999"/>
    <w:next w:val="1903"/>
    <w:link w:val="999"/>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904">
    <w:name w:val="srchradbtn"/>
    <w:basedOn w:val="999"/>
    <w:next w:val="1904"/>
    <w:link w:val="999"/>
    <w:pPr>
      <w:jc w:val="left"/>
      <w:shd w:val="clear" w:color="auto" w:fill="e7e7e7"/>
      <w:widowControl/>
    </w:pPr>
    <w:rPr>
      <w:rFonts w:ascii="FuturaA Bk BT" w:hAnsi="FuturaA Bk BT" w:cs="FuturaA Bk BT"/>
      <w:color w:val="000000"/>
      <w:sz w:val="24"/>
    </w:rPr>
  </w:style>
  <w:style w:type="paragraph" w:styleId="1905">
    <w:name w:val="infoblue"/>
    <w:basedOn w:val="999"/>
    <w:next w:val="1905"/>
    <w:link w:val="999"/>
    <w:pPr>
      <w:jc w:val="left"/>
      <w:spacing w:line="240" w:lineRule="atLeast"/>
      <w:widowControl/>
    </w:pPr>
    <w:rPr>
      <w:i/>
      <w:iCs/>
      <w:color w:val="0000ff"/>
      <w:sz w:val="20"/>
      <w:szCs w:val="20"/>
    </w:rPr>
  </w:style>
  <w:style w:type="paragraph" w:styleId="1906">
    <w:name w:val="small"/>
    <w:basedOn w:val="999"/>
    <w:next w:val="1906"/>
    <w:link w:val="999"/>
    <w:pPr>
      <w:jc w:val="left"/>
      <w:widowControl/>
    </w:pPr>
    <w:rPr>
      <w:rFonts w:ascii="FuturaA Bk BT" w:hAnsi="FuturaA Bk BT" w:cs="FuturaA Bk BT"/>
      <w:color w:val="000000"/>
      <w:sz w:val="22"/>
      <w:szCs w:val="22"/>
    </w:rPr>
  </w:style>
  <w:style w:type="paragraph" w:styleId="1907">
    <w:name w:val="章正文"/>
    <w:basedOn w:val="999"/>
    <w:next w:val="1907"/>
    <w:link w:val="999"/>
    <w:pPr>
      <w:ind w:firstLine="480"/>
      <w:spacing w:after="120" w:line="300" w:lineRule="auto"/>
    </w:pPr>
    <w:rPr>
      <w:rFonts w:ascii="Latha" w:hAnsi="Latha"/>
      <w:sz w:val="24"/>
    </w:rPr>
  </w:style>
  <w:style w:type="paragraph" w:styleId="1908">
    <w:name w:val="xl38"/>
    <w:basedOn w:val="999"/>
    <w:next w:val="1908"/>
    <w:link w:val="999"/>
    <w:pPr>
      <w:ind w:left="-2"/>
      <w:jc w:val="center"/>
      <w:widowControl/>
      <w:pBdr>
        <w:bottom w:val="single" w:color="000000" w:sz="4" w:space="0"/>
        <w:right w:val="single" w:color="000000" w:sz="4" w:space="0"/>
      </w:pBdr>
    </w:pPr>
    <w:rPr>
      <w:rFonts w:ascii="FuturaA Bk BT" w:hAnsi="FuturaA Bk BT" w:cs="隶书"/>
      <w:szCs w:val="21"/>
    </w:rPr>
  </w:style>
  <w:style w:type="paragraph" w:styleId="1909">
    <w:name w:val="标题3"/>
    <w:basedOn w:val="1002"/>
    <w:next w:val="1909"/>
    <w:link w:val="999"/>
    <w:pPr>
      <w:keepLines w:val="0"/>
      <w:keepNext w:val="0"/>
      <w:spacing w:before="0" w:after="0" w:line="360" w:lineRule="auto"/>
      <w:tabs>
        <w:tab w:val="left" w:pos="0" w:leader="none"/>
      </w:tabs>
    </w:pPr>
    <w:rPr>
      <w:rFonts w:eastAsia="Cambria"/>
      <w:b w:val="0"/>
      <w:sz w:val="30"/>
    </w:rPr>
  </w:style>
  <w:style w:type="paragraph" w:styleId="1910">
    <w:name w:val="样式 标题 2h2Level 2 Topic HeadingHD2Heading 2 HiddenHeading 2 ...1"/>
    <w:basedOn w:val="1005"/>
    <w:next w:val="1541"/>
    <w:link w:val="999"/>
    <w:pPr>
      <w:jc w:val="both"/>
      <w:spacing w:before="0" w:after="0" w:line="319" w:lineRule="auto"/>
      <w:tabs>
        <w:tab w:val="left" w:pos="567" w:leader="none"/>
        <w:tab w:val="left" w:pos="1152" w:leader="none"/>
      </w:tabs>
    </w:pPr>
    <w:rPr>
      <w:color w:val="000000"/>
      <w:sz w:val="28"/>
      <w:szCs w:val="28"/>
    </w:rPr>
  </w:style>
  <w:style w:type="paragraph" w:styleId="1911">
    <w:name w:val=" Char Char3 Char Char Char Char Char Char Char Char Char Char"/>
    <w:basedOn w:val="999"/>
    <w:next w:val="1911"/>
    <w:link w:val="999"/>
    <w:pPr>
      <w:spacing w:line="360" w:lineRule="auto"/>
    </w:pPr>
    <w:rPr>
      <w:rFonts w:ascii="Verdana" w:hAnsi="Verdana"/>
      <w:sz w:val="36"/>
      <w:szCs w:val="36"/>
    </w:rPr>
  </w:style>
  <w:style w:type="paragraph" w:styleId="1912">
    <w:name w:val="贷方"/>
    <w:basedOn w:val="999"/>
    <w:next w:val="1912"/>
    <w:link w:val="999"/>
    <w:pPr>
      <w:ind w:left="1890"/>
    </w:pPr>
    <w:rPr>
      <w:sz w:val="24"/>
    </w:rPr>
  </w:style>
  <w:style w:type="paragraph" w:styleId="1913">
    <w:name w:val="xl71"/>
    <w:basedOn w:val="999"/>
    <w:next w:val="191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914">
    <w:name w:val="普文W"/>
    <w:basedOn w:val="1069"/>
    <w:next w:val="1914"/>
    <w:link w:val="999"/>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915">
    <w:name w:val="xl22"/>
    <w:basedOn w:val="999"/>
    <w:next w:val="191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916">
    <w:name w:val="表文字"/>
    <w:basedOn w:val="999"/>
    <w:next w:val="1916"/>
    <w:link w:val="999"/>
    <w:pPr>
      <w:jc w:val="center"/>
      <w:widowControl/>
    </w:pPr>
    <w:rPr>
      <w:rFonts w:cs="楷体"/>
      <w:b/>
      <w:bCs/>
      <w:sz w:val="20"/>
      <w:szCs w:val="20"/>
      <w:lang w:val="en-GB"/>
    </w:rPr>
  </w:style>
  <w:style w:type="paragraph" w:styleId="1917">
    <w:name w:val="表格标注"/>
    <w:basedOn w:val="999"/>
    <w:next w:val="1917"/>
    <w:link w:val="999"/>
    <w:pPr>
      <w:jc w:val="right"/>
      <w:spacing w:before="152" w:after="160" w:line="300" w:lineRule="auto"/>
    </w:pPr>
    <w:rPr>
      <w:rFonts w:ascii="MingLiU" w:hAnsi="隶书" w:eastAsia="MingLiU" w:cs="FuturaA Bk BT"/>
      <w:sz w:val="24"/>
      <w:szCs w:val="20"/>
    </w:rPr>
  </w:style>
  <w:style w:type="paragraph" w:styleId="1918">
    <w:name w:val="MM Topic 3"/>
    <w:basedOn w:val="1002"/>
    <w:next w:val="1918"/>
    <w:link w:val="999"/>
    <w:pPr>
      <w:spacing w:before="0" w:after="0" w:line="415" w:lineRule="auto"/>
      <w:tabs>
        <w:tab w:val="left" w:pos="1418" w:leader="none"/>
      </w:tabs>
    </w:pPr>
    <w:rPr>
      <w:rFonts w:ascii="Arial Narrow" w:hAnsi="Arial Narrow"/>
    </w:rPr>
  </w:style>
  <w:style w:type="paragraph" w:styleId="1919">
    <w:name w:val="xl49"/>
    <w:basedOn w:val="999"/>
    <w:next w:val="1919"/>
    <w:link w:val="999"/>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20">
    <w:name w:val="font1"/>
    <w:basedOn w:val="999"/>
    <w:next w:val="1920"/>
    <w:link w:val="999"/>
    <w:pPr>
      <w:ind w:left="-2"/>
      <w:jc w:val="left"/>
      <w:widowControl/>
    </w:pPr>
    <w:rPr>
      <w:rFonts w:ascii="FuturaA Bk BT" w:hAnsi="FuturaA Bk BT" w:cs="隶书"/>
      <w:sz w:val="24"/>
      <w:szCs w:val="21"/>
    </w:rPr>
  </w:style>
  <w:style w:type="paragraph" w:styleId="1921">
    <w:name w:val="font6"/>
    <w:basedOn w:val="999"/>
    <w:next w:val="1921"/>
    <w:link w:val="999"/>
    <w:pPr>
      <w:jc w:val="left"/>
      <w:spacing w:before="100" w:beforeAutospacing="1" w:after="100" w:afterAutospacing="1"/>
      <w:widowControl/>
    </w:pPr>
    <w:rPr>
      <w:color w:val="000000"/>
      <w:szCs w:val="21"/>
    </w:rPr>
  </w:style>
  <w:style w:type="paragraph" w:styleId="1922">
    <w:name w:val="Normal"/>
    <w:basedOn w:val="999"/>
    <w:next w:val="1922"/>
    <w:link w:val="999"/>
    <w:pPr>
      <w:ind w:firstLine="425"/>
      <w:spacing w:line="312" w:lineRule="atLeast"/>
    </w:pPr>
    <w:rPr>
      <w:szCs w:val="20"/>
    </w:rPr>
  </w:style>
  <w:style w:type="paragraph" w:styleId="1923">
    <w:name w:val="标准书眉_偶数页"/>
    <w:basedOn w:val="1807"/>
    <w:next w:val="999"/>
    <w:link w:val="999"/>
    <w:pPr>
      <w:jc w:val="left"/>
      <w:tabs>
        <w:tab w:val="center" w:pos="4154" w:leader="none"/>
        <w:tab w:val="right" w:pos="8306" w:leader="none"/>
      </w:tabs>
    </w:pPr>
  </w:style>
  <w:style w:type="paragraph" w:styleId="1924">
    <w:name w:val="xl44"/>
    <w:basedOn w:val="999"/>
    <w:next w:val="1924"/>
    <w:link w:val="999"/>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25">
    <w:name w:val="xl50"/>
    <w:basedOn w:val="999"/>
    <w:next w:val="1925"/>
    <w:link w:val="999"/>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26">
    <w:name w:val="大表 mt"/>
    <w:basedOn w:val="999"/>
    <w:next w:val="1926"/>
    <w:link w:val="999"/>
    <w:pPr>
      <w:jc w:val="left"/>
      <w:widowControl/>
    </w:pPr>
    <w:rPr>
      <w:rFonts w:ascii="FuturaA Bk BT" w:hAnsi="FuturaA Bk BT" w:cs="FuturaA Bk BT"/>
      <w:szCs w:val="21"/>
    </w:rPr>
  </w:style>
  <w:style w:type="paragraph" w:styleId="1927">
    <w:name w:val="Bullet1"/>
    <w:basedOn w:val="999"/>
    <w:next w:val="1927"/>
    <w:link w:val="999"/>
    <w:pPr>
      <w:ind w:left="720" w:hanging="432"/>
      <w:jc w:val="left"/>
    </w:pPr>
    <w:rPr>
      <w:rFonts w:ascii="FuturaA Bk BT"/>
      <w:szCs w:val="20"/>
    </w:rPr>
  </w:style>
  <w:style w:type="paragraph" w:styleId="1928">
    <w:name w:val="正文图标题"/>
    <w:next w:val="999"/>
    <w:link w:val="999"/>
    <w:pPr>
      <w:jc w:val="center"/>
      <w:tabs>
        <w:tab w:val="left" w:pos="360" w:leader="none"/>
        <w:tab w:val="left" w:pos="840" w:leader="none"/>
      </w:tabs>
    </w:pPr>
    <w:rPr>
      <w:rFonts w:ascii="MingLiU" w:eastAsia="MingLiU"/>
      <w:sz w:val="21"/>
      <w:lang w:val="en-US" w:eastAsia="zh-CN" w:bidi="ar-SA"/>
    </w:rPr>
  </w:style>
  <w:style w:type="paragraph" w:styleId="1929">
    <w:name w:val="首行缩进:  2 字符"/>
    <w:basedOn w:val="999"/>
    <w:next w:val="1929"/>
    <w:link w:val="999"/>
    <w:pPr>
      <w:ind w:firstLine="420"/>
      <w:spacing w:line="288" w:lineRule="auto"/>
    </w:pPr>
    <w:rPr>
      <w:rFonts w:cs="FuturaA Bk BT"/>
      <w:szCs w:val="20"/>
    </w:rPr>
  </w:style>
  <w:style w:type="paragraph" w:styleId="1930">
    <w:name w:val="pa-17"/>
    <w:basedOn w:val="999"/>
    <w:next w:val="1930"/>
    <w:link w:val="999"/>
    <w:pPr>
      <w:jc w:val="left"/>
      <w:spacing w:before="150" w:after="150"/>
      <w:widowControl/>
    </w:pPr>
    <w:rPr>
      <w:rFonts w:ascii="FuturaA Bk BT" w:hAnsi="FuturaA Bk BT" w:cs="FuturaA Bk BT"/>
      <w:sz w:val="24"/>
    </w:rPr>
  </w:style>
  <w:style w:type="paragraph" w:styleId="1931">
    <w:name w:val="默认段落字体 Para Char Char"/>
    <w:basedOn w:val="999"/>
    <w:next w:val="1931"/>
    <w:link w:val="999"/>
    <w:semiHidden/>
  </w:style>
  <w:style w:type="paragraph" w:styleId="1932">
    <w:name w:val=" Char4 Char Char Char Char Char Char Char Char"/>
    <w:basedOn w:val="999"/>
    <w:next w:val="1932"/>
    <w:link w:val="999"/>
    <w:pPr>
      <w:spacing w:line="360" w:lineRule="auto"/>
    </w:pPr>
    <w:rPr>
      <w:rFonts w:ascii="Verdana" w:hAnsi="Verdana"/>
      <w:sz w:val="36"/>
      <w:szCs w:val="36"/>
    </w:rPr>
  </w:style>
  <w:style w:type="paragraph" w:styleId="1933">
    <w:name w:val="样式 宋体 小四 黑色 左"/>
    <w:basedOn w:val="999"/>
    <w:next w:val="1933"/>
    <w:link w:val="999"/>
    <w:pPr>
      <w:ind w:right="22" w:firstLine="420"/>
      <w:jc w:val="left"/>
      <w:spacing w:line="360" w:lineRule="auto"/>
    </w:pPr>
    <w:rPr>
      <w:rFonts w:ascii="FuturaA Bk BT" w:hAnsi="FuturaA Bk BT" w:cs="FuturaA Bk BT"/>
      <w:color w:val="000000"/>
      <w:sz w:val="24"/>
      <w:szCs w:val="20"/>
    </w:rPr>
  </w:style>
  <w:style w:type="paragraph" w:styleId="1934">
    <w:name w:val="标题2"/>
    <w:basedOn w:val="1001"/>
    <w:next w:val="1934"/>
    <w:link w:val="999"/>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35">
    <w:name w:val="列项——"/>
    <w:next w:val="1935"/>
    <w:link w:val="999"/>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36">
    <w:name w:val="Char Char1 Char Char Char Char Char Char Char Char Char Char Char Char Char"/>
    <w:basedOn w:val="999"/>
    <w:next w:val="1936"/>
    <w:link w:val="999"/>
    <w:pPr>
      <w:jc w:val="left"/>
      <w:spacing w:after="160" w:line="240" w:lineRule="exact"/>
      <w:widowControl/>
    </w:pPr>
    <w:rPr>
      <w:rFonts w:ascii="华文新魏" w:hAnsi="华文新魏"/>
      <w:sz w:val="20"/>
      <w:szCs w:val="20"/>
      <w:lang w:eastAsia="en-US"/>
    </w:rPr>
  </w:style>
  <w:style w:type="paragraph" w:styleId="1937">
    <w:name w:val=" Char Char Char Char Char Char Char Char Char Char Char Char Char Char Char Char"/>
    <w:basedOn w:val="999"/>
    <w:next w:val="1937"/>
    <w:link w:val="999"/>
    <w:pPr>
      <w:tabs>
        <w:tab w:val="left" w:pos="360" w:leader="none"/>
      </w:tabs>
    </w:pPr>
    <w:rPr>
      <w:sz w:val="24"/>
    </w:rPr>
  </w:style>
  <w:style w:type="paragraph" w:styleId="1938">
    <w:name w:val="xl95"/>
    <w:basedOn w:val="999"/>
    <w:next w:val="1938"/>
    <w:link w:val="999"/>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39">
    <w:name w:val="列点"/>
    <w:next w:val="1939"/>
    <w:link w:val="999"/>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40">
    <w:name w:val="colorffffffbg"/>
    <w:basedOn w:val="999"/>
    <w:next w:val="1940"/>
    <w:link w:val="999"/>
    <w:pPr>
      <w:jc w:val="left"/>
      <w:shd w:val="clear" w:color="auto" w:fill="ffffff"/>
      <w:widowControl/>
    </w:pPr>
    <w:rPr>
      <w:rFonts w:ascii="FuturaA Bk BT" w:hAnsi="FuturaA Bk BT" w:cs="FuturaA Bk BT"/>
      <w:color w:val="000000"/>
      <w:sz w:val="24"/>
    </w:rPr>
  </w:style>
  <w:style w:type="paragraph" w:styleId="1941">
    <w:name w:val="样式 (西文) Arial (中文) 仿宋_GB2312 四号 加粗 段前: 0.4 行 段后: 0.4 行 行距:..."/>
    <w:basedOn w:val="999"/>
    <w:next w:val="1941"/>
    <w:link w:val="999"/>
    <w:pPr>
      <w:ind w:firstLine="562"/>
      <w:spacing w:line="360" w:lineRule="auto"/>
    </w:pPr>
    <w:rPr>
      <w:rFonts w:ascii="隶书" w:hAnsi="隶书" w:cs="FuturaA Bk BT"/>
      <w:b/>
      <w:bCs/>
      <w:sz w:val="24"/>
    </w:rPr>
  </w:style>
  <w:style w:type="paragraph" w:styleId="1942">
    <w:name w:val="标准称谓"/>
    <w:next w:val="999"/>
    <w:link w:val="999"/>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43">
    <w:name w:val="Char Char2"/>
    <w:basedOn w:val="999"/>
    <w:next w:val="1943"/>
    <w:link w:val="999"/>
    <w:rPr>
      <w:rFonts w:ascii="Verdana" w:hAnsi="Verdana"/>
      <w:sz w:val="24"/>
      <w:szCs w:val="20"/>
    </w:rPr>
  </w:style>
  <w:style w:type="paragraph" w:styleId="1944">
    <w:name w:val="Char2 Char Char Char"/>
    <w:basedOn w:val="999"/>
    <w:next w:val="1944"/>
    <w:link w:val="999"/>
    <w:rPr>
      <w:rFonts w:ascii="Cambria" w:eastAsia="Cambria"/>
      <w:b/>
      <w:sz w:val="32"/>
      <w:szCs w:val="32"/>
    </w:rPr>
  </w:style>
  <w:style w:type="paragraph" w:styleId="1945">
    <w:name w:val="要点1"/>
    <w:basedOn w:val="1034"/>
    <w:next w:val="1945"/>
    <w:link w:val="999"/>
    <w:pPr>
      <w:numPr>
        <w:ilvl w:val="0"/>
        <w:numId w:val="33"/>
      </w:numPr>
      <w:ind w:left="0" w:firstLine="0"/>
      <w:spacing w:line="520" w:lineRule="exact"/>
      <w:tabs>
        <w:tab w:val="left" w:pos="360" w:leader="none"/>
      </w:tabs>
    </w:pPr>
    <w:rPr>
      <w:rFonts w:ascii="FuturaA Bk BT" w:hAnsi="FuturaA Bk BT"/>
      <w:sz w:val="28"/>
      <w:szCs w:val="28"/>
    </w:rPr>
  </w:style>
  <w:style w:type="paragraph" w:styleId="1946">
    <w:name w:val="Char3 Char Char Char"/>
    <w:basedOn w:val="999"/>
    <w:next w:val="1946"/>
    <w:link w:val="999"/>
    <w:pPr>
      <w:jc w:val="left"/>
      <w:spacing w:after="160" w:line="240" w:lineRule="exact"/>
      <w:widowControl/>
    </w:pPr>
    <w:rPr>
      <w:szCs w:val="20"/>
    </w:rPr>
  </w:style>
  <w:style w:type="paragraph" w:styleId="1947">
    <w:name w:val="Normal1"/>
    <w:next w:val="1947"/>
    <w:link w:val="999"/>
    <w:pPr>
      <w:jc w:val="both"/>
      <w:spacing w:line="315" w:lineRule="atLeast"/>
      <w:widowControl w:val="off"/>
    </w:pPr>
    <w:rPr>
      <w:rFonts w:ascii="FuturaA Bk BT"/>
      <w:sz w:val="24"/>
      <w:lang w:val="en-US" w:eastAsia="zh-CN" w:bidi="ar-SA"/>
    </w:rPr>
  </w:style>
  <w:style w:type="paragraph" w:styleId="1948">
    <w:name w:val="样式 样式 标题1 + 行距: 单倍行距 + 段前: 7.8 磅 段后: 7.8 磅"/>
    <w:basedOn w:val="999"/>
    <w:next w:val="1948"/>
    <w:link w:val="999"/>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49">
    <w:name w:val="样式 加点正文 + 段前: 0.5 行 段后: 0.5 行1"/>
    <w:basedOn w:val="999"/>
    <w:next w:val="1949"/>
    <w:link w:val="999"/>
    <w:pPr>
      <w:numPr>
        <w:ilvl w:val="0"/>
        <w:numId w:val="34"/>
      </w:numPr>
      <w:spacing w:before="50" w:after="50" w:line="300" w:lineRule="auto"/>
      <w:tabs>
        <w:tab w:val="left" w:pos="902" w:leader="none"/>
      </w:tabs>
    </w:pPr>
    <w:rPr>
      <w:sz w:val="24"/>
      <w:szCs w:val="20"/>
    </w:rPr>
  </w:style>
  <w:style w:type="paragraph" w:styleId="1950">
    <w:name w:val="Char Char3 Char Char Char Char"/>
    <w:basedOn w:val="999"/>
    <w:next w:val="1950"/>
    <w:link w:val="999"/>
    <w:pPr>
      <w:jc w:val="left"/>
      <w:spacing w:after="160" w:line="360" w:lineRule="auto"/>
      <w:widowControl/>
    </w:pPr>
    <w:rPr>
      <w:rFonts w:ascii="华文新魏" w:hAnsi="华文新魏"/>
      <w:sz w:val="24"/>
      <w:szCs w:val="20"/>
      <w:lang w:eastAsia="en-US"/>
    </w:rPr>
  </w:style>
  <w:style w:type="paragraph" w:styleId="1951">
    <w:name w:val="封面正文"/>
    <w:next w:val="1951"/>
    <w:link w:val="999"/>
    <w:pPr>
      <w:jc w:val="both"/>
    </w:pPr>
    <w:rPr>
      <w:lang w:val="en-US" w:eastAsia="zh-CN" w:bidi="ar-SA"/>
    </w:rPr>
  </w:style>
  <w:style w:type="paragraph" w:styleId="1952">
    <w:name w:val="Char"/>
    <w:basedOn w:val="999"/>
    <w:next w:val="1952"/>
    <w:link w:val="999"/>
    <w:qFormat/>
    <w:pPr>
      <w:tabs>
        <w:tab w:val="left" w:pos="360" w:leader="none"/>
      </w:tabs>
    </w:pPr>
    <w:rPr>
      <w:rFonts w:ascii="Cambria" w:eastAsia="Cambria"/>
      <w:b/>
      <w:sz w:val="24"/>
    </w:rPr>
  </w:style>
  <w:style w:type="paragraph" w:styleId="1953">
    <w:name w:val="标准标题2"/>
    <w:basedOn w:val="1001"/>
    <w:next w:val="1953"/>
    <w:link w:val="999"/>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54">
    <w:name w:val="发布部门"/>
    <w:next w:val="1417"/>
    <w:link w:val="999"/>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55">
    <w:name w:val="封面标准号1"/>
    <w:next w:val="1955"/>
    <w:link w:val="999"/>
    <w:pPr>
      <w:jc w:val="right"/>
      <w:spacing w:before="308"/>
      <w:widowControl w:val="off"/>
    </w:pPr>
    <w:rPr>
      <w:sz w:val="28"/>
      <w:lang w:val="en-US" w:eastAsia="zh-CN" w:bidi="ar-SA"/>
    </w:rPr>
  </w:style>
  <w:style w:type="paragraph" w:styleId="1956">
    <w:name w:val="S4-I-L15-U"/>
    <w:basedOn w:val="999"/>
    <w:next w:val="1956"/>
    <w:link w:val="999"/>
    <w:pPr>
      <w:spacing w:line="360" w:lineRule="auto"/>
    </w:pPr>
    <w:rPr>
      <w:b/>
      <w:i/>
      <w:sz w:val="24"/>
      <w:u w:val="single"/>
    </w:rPr>
  </w:style>
  <w:style w:type="paragraph" w:styleId="1957">
    <w:name w:val="正文lzq"/>
    <w:basedOn w:val="999"/>
    <w:next w:val="1957"/>
    <w:link w:val="999"/>
    <w:pPr>
      <w:ind w:firstLine="480"/>
      <w:spacing w:line="360" w:lineRule="auto"/>
    </w:pPr>
    <w:rPr>
      <w:sz w:val="24"/>
      <w:szCs w:val="20"/>
    </w:rPr>
  </w:style>
  <w:style w:type="paragraph" w:styleId="1958">
    <w:name w:val=" Char2 Char Char Char Char Char Char"/>
    <w:basedOn w:val="999"/>
    <w:next w:val="1958"/>
    <w:link w:val="999"/>
    <w:rPr>
      <w:rFonts w:ascii="Cambria"/>
      <w:b/>
      <w:sz w:val="30"/>
      <w:szCs w:val="32"/>
    </w:rPr>
  </w:style>
  <w:style w:type="paragraph" w:styleId="1959">
    <w:name w:val="Char Char3 Char Char Char Char Char Char Char Char Char Char Char Char1"/>
    <w:basedOn w:val="999"/>
    <w:next w:val="1959"/>
    <w:link w:val="999"/>
    <w:pPr>
      <w:spacing w:line="360" w:lineRule="auto"/>
    </w:pPr>
    <w:rPr>
      <w:rFonts w:ascii="Verdana" w:hAnsi="Verdana"/>
      <w:sz w:val="36"/>
      <w:szCs w:val="36"/>
    </w:rPr>
  </w:style>
  <w:style w:type="paragraph" w:styleId="1960">
    <w:name w:val="标准文件_段"/>
    <w:next w:val="1960"/>
    <w:link w:val="999"/>
    <w:pPr>
      <w:jc w:val="center"/>
      <w:spacing w:line="276" w:lineRule="auto"/>
      <w:widowControl w:val="off"/>
    </w:pPr>
    <w:rPr>
      <w:spacing w:val="2"/>
      <w:sz w:val="24"/>
      <w:lang w:val="fr-FR" w:eastAsia="zh-CN" w:bidi="ar-SA"/>
    </w:rPr>
  </w:style>
  <w:style w:type="paragraph" w:styleId="1961">
    <w:name w:val="xl52"/>
    <w:basedOn w:val="999"/>
    <w:next w:val="1961"/>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62">
    <w:name w:val="样式 正文首行缩进 + 首行缩进:  1 字符"/>
    <w:basedOn w:val="1125"/>
    <w:next w:val="1962"/>
    <w:link w:val="999"/>
  </w:style>
  <w:style w:type="paragraph" w:styleId="1963">
    <w:name w:val="附录表标题"/>
    <w:next w:val="1417"/>
    <w:link w:val="999"/>
    <w:pPr>
      <w:jc w:val="center"/>
    </w:pPr>
    <w:rPr>
      <w:rFonts w:ascii="MingLiU" w:eastAsia="MingLiU"/>
      <w:sz w:val="21"/>
      <w:lang w:val="en-US" w:eastAsia="zh-CN" w:bidi="ar-SA"/>
    </w:rPr>
  </w:style>
  <w:style w:type="paragraph" w:styleId="1964">
    <w:name w:val="样式1"/>
    <w:basedOn w:val="999"/>
    <w:next w:val="1964"/>
    <w:link w:val="999"/>
    <w:qFormat/>
    <w:pPr>
      <w:ind w:firstLine="480"/>
      <w:spacing w:line="300" w:lineRule="auto"/>
    </w:pPr>
    <w:rPr>
      <w:sz w:val="24"/>
    </w:rPr>
  </w:style>
  <w:style w:type="paragraph" w:styleId="1965">
    <w:name w:val="Style 1"/>
    <w:next w:val="1965"/>
    <w:link w:val="999"/>
    <w:pPr>
      <w:widowControl w:val="off"/>
    </w:pPr>
    <w:rPr>
      <w:lang w:val="en-US" w:eastAsia="zh-CN" w:bidi="ar-SA"/>
    </w:rPr>
  </w:style>
  <w:style w:type="paragraph" w:styleId="1966">
    <w:name w:val="Subtitulo"/>
    <w:basedOn w:val="999"/>
    <w:next w:val="999"/>
    <w:link w:val="999"/>
    <w:pPr>
      <w:keepLines/>
      <w:keepNext/>
      <w:spacing w:line="240" w:lineRule="atLeast"/>
      <w:widowControl/>
    </w:pPr>
    <w:rPr>
      <w:rFonts w:ascii="Latha" w:hAnsi="Latha" w:eastAsia="Calibri"/>
      <w:b/>
      <w:sz w:val="24"/>
      <w:szCs w:val="20"/>
      <w:lang w:eastAsia="zh-TW"/>
    </w:rPr>
  </w:style>
  <w:style w:type="paragraph" w:styleId="1967">
    <w:name w:val="政务样式 正文首行缩进 Char"/>
    <w:basedOn w:val="999"/>
    <w:next w:val="1967"/>
    <w:link w:val="999"/>
    <w:pPr>
      <w:ind w:firstLine="480"/>
      <w:spacing w:line="360" w:lineRule="auto"/>
    </w:pPr>
    <w:rPr>
      <w:sz w:val="24"/>
      <w:szCs w:val="20"/>
    </w:rPr>
  </w:style>
  <w:style w:type="paragraph" w:styleId="1968">
    <w:name w:val="color003366"/>
    <w:basedOn w:val="999"/>
    <w:next w:val="1968"/>
    <w:link w:val="999"/>
    <w:pPr>
      <w:jc w:val="left"/>
      <w:widowControl/>
    </w:pPr>
    <w:rPr>
      <w:rFonts w:ascii="FuturaA Bk BT" w:hAnsi="FuturaA Bk BT" w:cs="FuturaA Bk BT"/>
      <w:color w:val="003366"/>
      <w:sz w:val="24"/>
    </w:rPr>
  </w:style>
  <w:style w:type="paragraph" w:styleId="1969">
    <w:name w:val="Char2 Char Char Char Char Char Char"/>
    <w:basedOn w:val="999"/>
    <w:next w:val="1969"/>
    <w:link w:val="999"/>
    <w:rPr>
      <w:rFonts w:ascii="Cambria"/>
      <w:b/>
      <w:sz w:val="30"/>
      <w:szCs w:val="32"/>
    </w:rPr>
  </w:style>
  <w:style w:type="paragraph" w:styleId="1970">
    <w:name w:val="Char Char Char Char"/>
    <w:basedOn w:val="1041"/>
    <w:next w:val="1970"/>
    <w:link w:val="999"/>
    <w:pPr>
      <w:spacing w:line="360" w:lineRule="auto"/>
    </w:pPr>
    <w:rPr>
      <w:rFonts w:ascii="Verdana" w:hAnsi="Verdana" w:eastAsia="Cambria"/>
      <w:sz w:val="24"/>
    </w:rPr>
  </w:style>
  <w:style w:type="paragraph" w:styleId="1971">
    <w:name w:val="样式 小四 行距: 1.5 倍行距"/>
    <w:basedOn w:val="999"/>
    <w:next w:val="1971"/>
    <w:link w:val="999"/>
    <w:pPr>
      <w:ind w:firstLine="420"/>
      <w:spacing w:line="360" w:lineRule="auto"/>
    </w:pPr>
    <w:rPr>
      <w:sz w:val="24"/>
      <w:szCs w:val="20"/>
    </w:rPr>
  </w:style>
  <w:style w:type="paragraph" w:styleId="1972">
    <w:name w:val="xl106"/>
    <w:basedOn w:val="999"/>
    <w:next w:val="1972"/>
    <w:link w:val="999"/>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73">
    <w:name w:val="xl67"/>
    <w:basedOn w:val="999"/>
    <w:next w:val="1973"/>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74">
    <w:name w:val="样式 标题 3Heading 3 - oldh3sect1.2.3BOD 0H3第二层条3 bulletb2..."/>
    <w:basedOn w:val="1002"/>
    <w:next w:val="1974"/>
    <w:link w:val="999"/>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75">
    <w:name w:val="样式 四号 行距: 最小值 22 磅"/>
    <w:basedOn w:val="999"/>
    <w:next w:val="1975"/>
    <w:link w:val="999"/>
    <w:pPr>
      <w:jc w:val="center"/>
      <w:spacing w:line="320" w:lineRule="exact"/>
    </w:pPr>
    <w:rPr>
      <w:color w:val="000000"/>
      <w:spacing w:val="5"/>
      <w:sz w:val="28"/>
      <w:szCs w:val="28"/>
    </w:rPr>
  </w:style>
  <w:style w:type="paragraph" w:styleId="1976">
    <w:name w:val="表内文字"/>
    <w:basedOn w:val="999"/>
    <w:next w:val="1976"/>
    <w:link w:val="999"/>
    <w:pPr>
      <w:jc w:val="center"/>
      <w:spacing w:line="360" w:lineRule="auto"/>
      <w:tabs>
        <w:tab w:val="left" w:pos="1418" w:leader="none"/>
      </w:tabs>
    </w:pPr>
    <w:rPr>
      <w:rFonts w:ascii="Cambria" w:eastAsia="Cambria"/>
      <w:spacing w:val="-20"/>
      <w:sz w:val="24"/>
    </w:rPr>
  </w:style>
  <w:style w:type="paragraph" w:styleId="1977">
    <w:name w:val="标准标志"/>
    <w:next w:val="999"/>
    <w:link w:val="999"/>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78">
    <w:name w:val="_Style 2"/>
    <w:basedOn w:val="999"/>
    <w:next w:val="1978"/>
    <w:link w:val="999"/>
    <w:qFormat/>
    <w:pPr>
      <w:ind w:firstLine="420"/>
      <w:jc w:val="left"/>
    </w:pPr>
    <w:rPr>
      <w:rFonts w:ascii="Arial Narrow" w:hAnsi="Arial Narrow"/>
      <w:szCs w:val="22"/>
    </w:rPr>
  </w:style>
  <w:style w:type="paragraph" w:styleId="1979">
    <w:name w:val="样式 样式 标题 2 + 段前: 1 行 段后: 1 行 + 段前: 1 行 段后: 0.5 行"/>
    <w:basedOn w:val="999"/>
    <w:next w:val="1979"/>
    <w:link w:val="999"/>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80">
    <w:name w:val="样式 标题 2h2Level 2 Topic HeadingHD2Heading 2 HiddenHeading 2 ..."/>
    <w:basedOn w:val="1000"/>
    <w:next w:val="1980"/>
    <w:link w:val="999"/>
    <w:pPr>
      <w:ind w:left="425" w:hanging="425"/>
      <w:jc w:val="both"/>
      <w:spacing w:before="0" w:after="0" w:line="576" w:lineRule="auto"/>
      <w:tabs>
        <w:tab w:val="left" w:pos="425" w:leader="none"/>
      </w:tabs>
    </w:pPr>
    <w:rPr>
      <w:rFonts w:ascii="Arial Narrow" w:hAnsi="Arial Narrow"/>
      <w:szCs w:val="36"/>
    </w:rPr>
  </w:style>
  <w:style w:type="paragraph" w:styleId="1981">
    <w:name w:val="af17cgridlangnp1033langf"/>
    <w:next w:val="1981"/>
    <w:link w:val="999"/>
    <w:pPr>
      <w:ind w:left="567" w:firstLine="510"/>
      <w:jc w:val="both"/>
      <w:spacing w:before="156" w:line="360" w:lineRule="atLeast"/>
      <w:widowControl w:val="off"/>
    </w:pPr>
    <w:rPr>
      <w:lang w:val="en-US" w:eastAsia="zh-CN" w:bidi="ar-SA"/>
    </w:rPr>
  </w:style>
  <w:style w:type="paragraph" w:styleId="1982">
    <w:name w:val="123"/>
    <w:basedOn w:val="1790"/>
    <w:next w:val="1982"/>
    <w:link w:val="999"/>
    <w:rPr>
      <w:rFonts w:ascii="Verdana" w:hAnsi="Verdana"/>
      <w:sz w:val="24"/>
    </w:rPr>
  </w:style>
  <w:style w:type="paragraph" w:styleId="1983">
    <w:name w:val="a02"/>
    <w:basedOn w:val="1001"/>
    <w:next w:val="1983"/>
    <w:link w:val="999"/>
    <w:pPr>
      <w:numPr>
        <w:ilvl w:val="0"/>
        <w:numId w:val="0"/>
      </w:numPr>
      <w:spacing w:line="416" w:lineRule="atLeast"/>
      <w:tabs>
        <w:tab w:val="left" w:pos="720" w:leader="none"/>
      </w:tabs>
    </w:pPr>
    <w:rPr>
      <w:rFonts w:eastAsia="MingLiU"/>
      <w:b/>
      <w:sz w:val="32"/>
      <w:szCs w:val="20"/>
    </w:rPr>
  </w:style>
  <w:style w:type="paragraph" w:styleId="1984">
    <w:name w:val="样式 左侧:  1 厘米 段后: 0.5 行"/>
    <w:basedOn w:val="999"/>
    <w:next w:val="1984"/>
    <w:link w:val="999"/>
    <w:pPr>
      <w:ind w:firstLine="425"/>
      <w:jc w:val="left"/>
    </w:pPr>
    <w:rPr>
      <w:rFonts w:ascii="FuturaA Bk BT" w:cs="FuturaA Bk BT"/>
      <w:szCs w:val="20"/>
    </w:rPr>
  </w:style>
  <w:style w:type="paragraph" w:styleId="1985">
    <w:name w:val="xl46"/>
    <w:basedOn w:val="999"/>
    <w:next w:val="1985"/>
    <w:link w:val="999"/>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86">
    <w:name w:val="xl83"/>
    <w:basedOn w:val="999"/>
    <w:next w:val="1986"/>
    <w:link w:val="999"/>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87">
    <w:name w:val="bulletlist"/>
    <w:basedOn w:val="999"/>
    <w:next w:val="1987"/>
    <w:link w:val="999"/>
    <w:pPr>
      <w:ind w:left="245"/>
      <w:jc w:val="left"/>
      <w:widowControl/>
    </w:pPr>
    <w:rPr>
      <w:rFonts w:ascii="FuturaA Bk BT" w:hAnsi="FuturaA Bk BT" w:cs="FuturaA Bk BT"/>
      <w:color w:val="000000"/>
      <w:sz w:val="24"/>
    </w:rPr>
  </w:style>
  <w:style w:type="paragraph" w:styleId="1988">
    <w:name w:val="段 1"/>
    <w:basedOn w:val="999"/>
    <w:next w:val="1988"/>
    <w:link w:val="999"/>
    <w:pPr>
      <w:spacing w:line="360" w:lineRule="auto"/>
    </w:pPr>
    <w:rPr>
      <w:b/>
      <w:bCs/>
      <w:sz w:val="24"/>
    </w:rPr>
  </w:style>
  <w:style w:type="paragraph" w:styleId="1989">
    <w:name w:val="中文标题 4"/>
    <w:basedOn w:val="1056"/>
    <w:next w:val="1989"/>
    <w:link w:val="999"/>
    <w:pPr>
      <w:numPr>
        <w:ilvl w:val="3"/>
        <w:numId w:val="17"/>
      </w:numPr>
      <w:spacing w:before="100" w:beforeAutospacing="1" w:after="100" w:afterAutospacing="1" w:line="360" w:lineRule="auto"/>
    </w:pPr>
    <w:rPr>
      <w:rFonts w:eastAsia="Cambria"/>
      <w:sz w:val="24"/>
    </w:rPr>
  </w:style>
  <w:style w:type="character" w:styleId="1990">
    <w:name w:val="z-窗体底端 Char"/>
    <w:next w:val="1990"/>
    <w:link w:val="999"/>
    <w:uiPriority w:val="99"/>
    <w:semiHidden/>
    <w:rPr>
      <w:rFonts w:ascii="Arial" w:hAnsi="Arial" w:cs="Arial"/>
      <w:vanish/>
      <w:sz w:val="16"/>
      <w:szCs w:val="16"/>
    </w:rPr>
  </w:style>
  <w:style w:type="paragraph" w:styleId="1991">
    <w:name w:val="cpqsrchopt"/>
    <w:basedOn w:val="999"/>
    <w:next w:val="1991"/>
    <w:link w:val="999"/>
    <w:pPr>
      <w:jc w:val="left"/>
      <w:widowControl/>
    </w:pPr>
    <w:rPr>
      <w:rFonts w:ascii="FuturaA Bk BT" w:hAnsi="FuturaA Bk BT" w:cs="FuturaA Bk BT"/>
      <w:color w:val="990000"/>
      <w:sz w:val="24"/>
      <w:u w:val="single"/>
    </w:rPr>
  </w:style>
  <w:style w:type="paragraph" w:styleId="1992">
    <w:name w:val="Paragraph4"/>
    <w:basedOn w:val="999"/>
    <w:next w:val="1992"/>
    <w:link w:val="999"/>
    <w:pPr>
      <w:ind w:left="2250"/>
      <w:spacing w:before="80"/>
    </w:pPr>
    <w:rPr>
      <w:rFonts w:ascii="FuturaA Bk BT"/>
      <w:szCs w:val="20"/>
    </w:rPr>
  </w:style>
  <w:style w:type="paragraph" w:styleId="1993">
    <w:name w:val="*Heading 4"/>
    <w:next w:val="999"/>
    <w:link w:val="999"/>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94">
    <w:name w:val="tertnavdiv"/>
    <w:basedOn w:val="999"/>
    <w:next w:val="1994"/>
    <w:link w:val="999"/>
    <w:pPr>
      <w:jc w:val="left"/>
      <w:shd w:val="clear" w:color="auto" w:fill="cecece"/>
      <w:widowControl/>
    </w:pPr>
    <w:rPr>
      <w:rFonts w:ascii="FuturaA Bk BT" w:hAnsi="FuturaA Bk BT" w:cs="FuturaA Bk BT"/>
      <w:color w:val="000000"/>
      <w:sz w:val="24"/>
    </w:rPr>
  </w:style>
  <w:style w:type="paragraph" w:styleId="1995">
    <w:name w:val="三级无标题条"/>
    <w:basedOn w:val="999"/>
    <w:next w:val="1995"/>
    <w:link w:val="999"/>
    <w:pPr>
      <w:numPr>
        <w:ilvl w:val="4"/>
        <w:numId w:val="15"/>
      </w:numPr>
      <w:tabs>
        <w:tab w:val="left" w:pos="608" w:leader="none"/>
      </w:tabs>
    </w:pPr>
  </w:style>
  <w:style w:type="paragraph" w:styleId="1996">
    <w:name w:val="Proposals body"/>
    <w:basedOn w:val="999"/>
    <w:next w:val="999"/>
    <w:link w:val="999"/>
    <w:pPr>
      <w:jc w:val="left"/>
      <w:spacing w:line="360" w:lineRule="auto"/>
      <w:widowControl/>
    </w:pPr>
    <w:rPr>
      <w:rFonts w:ascii="FuturaA Bk BT"/>
      <w:color w:val="000000"/>
      <w:sz w:val="24"/>
      <w:szCs w:val="20"/>
    </w:rPr>
  </w:style>
  <w:style w:type="paragraph" w:styleId="1997">
    <w:name w:val="theme"/>
    <w:basedOn w:val="999"/>
    <w:next w:val="1997"/>
    <w:link w:val="999"/>
    <w:pPr>
      <w:jc w:val="left"/>
      <w:shd w:val="clear" w:color="auto" w:fill="0066ff"/>
      <w:widowControl/>
    </w:pPr>
    <w:rPr>
      <w:rFonts w:ascii="FuturaA Bk BT" w:hAnsi="FuturaA Bk BT" w:cs="FuturaA Bk BT"/>
      <w:color w:val="000000"/>
      <w:sz w:val="24"/>
    </w:rPr>
  </w:style>
  <w:style w:type="paragraph" w:styleId="1998">
    <w:name w:val="xl75"/>
    <w:basedOn w:val="999"/>
    <w:next w:val="199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99">
    <w:name w:val="封面标准文稿类别"/>
    <w:next w:val="1999"/>
    <w:link w:val="999"/>
    <w:pPr>
      <w:jc w:val="center"/>
      <w:spacing w:before="440" w:line="400" w:lineRule="exact"/>
    </w:pPr>
    <w:rPr>
      <w:rFonts w:ascii="FuturaA Bk BT"/>
      <w:sz w:val="24"/>
      <w:lang w:val="en-US" w:eastAsia="zh-CN" w:bidi="ar-SA"/>
    </w:rPr>
  </w:style>
  <w:style w:type="paragraph" w:styleId="2000">
    <w:name w:val="msoaccenttext3"/>
    <w:next w:val="2000"/>
    <w:link w:val="999"/>
    <w:rPr>
      <w:rFonts w:ascii="黑体" w:hAnsi="黑体" w:cs="FuturaA Bk BT"/>
      <w:color w:val="ffffff"/>
      <w:sz w:val="13"/>
      <w:szCs w:val="13"/>
      <w:lang w:val="en-US" w:eastAsia="zh-CN" w:bidi="ar-SA"/>
    </w:rPr>
  </w:style>
  <w:style w:type="paragraph" w:styleId="2001">
    <w:name w:val="Char Char3 Char Char Char Char Char Char Char Char Char Char Char Char2 Char Char"/>
    <w:basedOn w:val="999"/>
    <w:next w:val="2001"/>
    <w:link w:val="999"/>
    <w:pPr>
      <w:spacing w:line="360" w:lineRule="auto"/>
    </w:pPr>
    <w:rPr>
      <w:rFonts w:ascii="Verdana" w:hAnsi="Verdana"/>
      <w:sz w:val="36"/>
      <w:szCs w:val="36"/>
    </w:rPr>
  </w:style>
  <w:style w:type="paragraph" w:styleId="2002">
    <w:name w:val="要点标题"/>
    <w:basedOn w:val="999"/>
    <w:next w:val="2002"/>
    <w:link w:val="999"/>
    <w:pPr>
      <w:numPr>
        <w:ilvl w:val="0"/>
        <w:numId w:val="35"/>
      </w:numPr>
      <w:ind w:left="420"/>
      <w:jc w:val="left"/>
      <w:tabs>
        <w:tab w:val="left" w:pos="420" w:leader="none"/>
        <w:tab w:val="left" w:pos="1140" w:leader="none"/>
      </w:tabs>
    </w:pPr>
    <w:rPr>
      <w:rFonts w:ascii="FuturaA Bk BT" w:hAnsi="FuturaA Bk BT"/>
      <w:b/>
      <w:sz w:val="24"/>
    </w:rPr>
  </w:style>
  <w:style w:type="paragraph" w:styleId="2003">
    <w:name w:val="xl58"/>
    <w:basedOn w:val="999"/>
    <w:next w:val="2003"/>
    <w:link w:val="999"/>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2004">
    <w:name w:val="目次、标准名称标题"/>
    <w:basedOn w:val="1483"/>
    <w:next w:val="1417"/>
    <w:link w:val="999"/>
    <w:pPr>
      <w:spacing w:before="640" w:after="560" w:line="460" w:lineRule="exact"/>
      <w:shd w:val="clear" w:color="ffffff" w:fill="ffffff"/>
    </w:pPr>
  </w:style>
  <w:style w:type="paragraph" w:styleId="2005">
    <w:name w:val="xl31"/>
    <w:basedOn w:val="999"/>
    <w:next w:val="2005"/>
    <w:link w:val="999"/>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2006">
    <w:name w:val="xl56"/>
    <w:basedOn w:val="999"/>
    <w:next w:val="2006"/>
    <w:link w:val="999"/>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2007">
    <w:name w:val="二级项目符号"/>
    <w:basedOn w:val="999"/>
    <w:next w:val="2007"/>
    <w:link w:val="999"/>
    <w:pPr>
      <w:ind w:left="964" w:hanging="482"/>
      <w:spacing w:line="360" w:lineRule="auto"/>
      <w:widowControl/>
      <w:tabs>
        <w:tab w:val="left" w:pos="964" w:leader="none"/>
      </w:tabs>
    </w:pPr>
    <w:rPr>
      <w:sz w:val="24"/>
      <w:szCs w:val="20"/>
    </w:rPr>
  </w:style>
  <w:style w:type="paragraph" w:styleId="2008">
    <w:name w:val=" Char Char Char Char Char Char Char"/>
    <w:basedOn w:val="999"/>
    <w:next w:val="2008"/>
    <w:link w:val="999"/>
    <w:pPr>
      <w:ind w:left="432" w:hanging="432"/>
      <w:tabs>
        <w:tab w:val="left" w:pos="432" w:leader="none"/>
      </w:tabs>
    </w:pPr>
    <w:rPr>
      <w:rFonts w:ascii="Verdana" w:hAnsi="Verdana"/>
      <w:sz w:val="24"/>
      <w:szCs w:val="20"/>
    </w:rPr>
  </w:style>
  <w:style w:type="paragraph" w:styleId="2009">
    <w:name w:val="注意事项"/>
    <w:basedOn w:val="999"/>
    <w:next w:val="2009"/>
    <w:link w:val="999"/>
    <w:pPr>
      <w:ind w:firstLine="600"/>
      <w:spacing w:before="120" w:after="120" w:line="360" w:lineRule="auto"/>
    </w:pPr>
    <w:rPr>
      <w:rFonts w:ascii="Cambria" w:eastAsia="Cambria" w:cs="ˎ̥"/>
      <w:bCs/>
      <w:color w:val="000000"/>
      <w:sz w:val="30"/>
      <w:szCs w:val="30"/>
    </w:rPr>
  </w:style>
  <w:style w:type="paragraph" w:styleId="2010">
    <w:name w:val=" Char Char Char Char Char Char Char Char Char1 Char Char Char Char"/>
    <w:basedOn w:val="999"/>
    <w:next w:val="2010"/>
    <w:link w:val="999"/>
    <w:pPr>
      <w:spacing w:line="360" w:lineRule="auto"/>
    </w:pPr>
    <w:rPr>
      <w:sz w:val="24"/>
      <w:szCs w:val="20"/>
    </w:rPr>
  </w:style>
  <w:style w:type="paragraph" w:styleId="2011">
    <w:name w:val="附录五级条标题"/>
    <w:basedOn w:val="999"/>
    <w:next w:val="2011"/>
    <w:link w:val="999"/>
    <w:pPr>
      <w:numPr>
        <w:ilvl w:val="6"/>
        <w:numId w:val="13"/>
      </w:numPr>
      <w:spacing w:line="312" w:lineRule="auto"/>
      <w:tabs>
        <w:tab w:val="left" w:pos="1296" w:leader="none"/>
      </w:tabs>
    </w:pPr>
  </w:style>
  <w:style w:type="paragraph" w:styleId="2012">
    <w:name w:val="xl30"/>
    <w:basedOn w:val="999"/>
    <w:next w:val="2012"/>
    <w:link w:val="999"/>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2013">
    <w:name w:val="标准书脚_奇数页"/>
    <w:next w:val="2013"/>
    <w:link w:val="999"/>
    <w:pPr>
      <w:jc w:val="right"/>
      <w:spacing w:before="120"/>
    </w:pPr>
    <w:rPr>
      <w:sz w:val="18"/>
      <w:lang w:val="en-US" w:eastAsia="zh-CN" w:bidi="ar-SA"/>
    </w:rPr>
  </w:style>
  <w:style w:type="paragraph" w:styleId="2014">
    <w:name w:val="图表说明"/>
    <w:basedOn w:val="999"/>
    <w:next w:val="2014"/>
    <w:link w:val="999"/>
    <w:pPr>
      <w:jc w:val="center"/>
      <w:widowControl/>
    </w:pPr>
    <w:rPr>
      <w:rFonts w:cs="楷体"/>
      <w:sz w:val="24"/>
      <w:szCs w:val="20"/>
      <w:lang w:val="en-GB"/>
    </w:rPr>
  </w:style>
  <w:style w:type="paragraph" w:styleId="2015">
    <w:name w:val="样式 标题 2 + 五号"/>
    <w:basedOn w:val="1001"/>
    <w:next w:val="2015"/>
    <w:link w:val="999"/>
    <w:pPr>
      <w:numPr>
        <w:ilvl w:val="1"/>
        <w:numId w:val="0"/>
      </w:numPr>
      <w:ind w:left="576" w:hanging="576"/>
      <w:tabs>
        <w:tab w:val="left" w:pos="576" w:leader="none"/>
      </w:tabs>
    </w:pPr>
    <w:rPr>
      <w:rFonts w:ascii="FuturaA Bk BT" w:hAnsi="FuturaA Bk BT" w:eastAsia="FuturaA Bk BT"/>
      <w:b/>
      <w:bCs/>
      <w:szCs w:val="32"/>
    </w:rPr>
  </w:style>
  <w:style w:type="paragraph" w:styleId="2016">
    <w:name w:val="l18"/>
    <w:basedOn w:val="999"/>
    <w:next w:val="2016"/>
    <w:link w:val="999"/>
    <w:pPr>
      <w:ind w:left="90"/>
      <w:jc w:val="left"/>
      <w:spacing w:line="270" w:lineRule="atLeast"/>
      <w:widowControl/>
    </w:pPr>
    <w:rPr>
      <w:rFonts w:ascii="隶书" w:hAnsi="隶书" w:cs="隶书"/>
      <w:color w:val="000000"/>
      <w:sz w:val="18"/>
      <w:szCs w:val="18"/>
    </w:rPr>
  </w:style>
  <w:style w:type="paragraph" w:styleId="2017">
    <w:name w:val="样式 仿宋_GB2312 小四 左侧:  0.63 厘米"/>
    <w:basedOn w:val="999"/>
    <w:next w:val="2017"/>
    <w:link w:val="999"/>
    <w:pPr>
      <w:ind w:left="357" w:firstLine="200"/>
      <w:spacing w:line="360" w:lineRule="auto"/>
    </w:pPr>
    <w:rPr>
      <w:rFonts w:ascii="Cambria" w:hAnsi="Cambria" w:eastAsia="Cambria" w:cs="FuturaA Bk BT"/>
      <w:sz w:val="24"/>
      <w:szCs w:val="20"/>
    </w:rPr>
  </w:style>
  <w:style w:type="paragraph" w:styleId="2018">
    <w:name w:val="themebody"/>
    <w:basedOn w:val="999"/>
    <w:next w:val="2018"/>
    <w:link w:val="999"/>
    <w:pPr>
      <w:jc w:val="left"/>
      <w:widowControl/>
    </w:pPr>
    <w:rPr>
      <w:rFonts w:ascii="FuturaA Bk BT" w:hAnsi="FuturaA Bk BT" w:cs="FuturaA Bk BT"/>
      <w:color w:val="ffffff"/>
      <w:sz w:val="24"/>
    </w:rPr>
  </w:style>
  <w:style w:type="paragraph" w:styleId="2019">
    <w:name w:val="样式 正文缩进四号特点表正文正文非缩进段1ALT+ZPI正文文字首行缩进正文1缩进正文双线水上软件样式..."/>
    <w:basedOn w:val="1034"/>
    <w:next w:val="2019"/>
    <w:link w:val="999"/>
    <w:pPr>
      <w:ind w:firstLine="480"/>
      <w:spacing w:before="156" w:after="156" w:line="360" w:lineRule="auto"/>
    </w:pPr>
    <w:rPr>
      <w:rFonts w:ascii="Arial Narrow" w:hAnsi="FuturaA Bk BT" w:cs="FuturaA Bk BT"/>
      <w:sz w:val="24"/>
    </w:rPr>
  </w:style>
  <w:style w:type="paragraph" w:styleId="2020">
    <w:name w:val=" Char Char2 Char Char Char Char Char Char Char Char Char Char"/>
    <w:basedOn w:val="999"/>
    <w:next w:val="2020"/>
    <w:link w:val="999"/>
    <w:rPr>
      <w:rFonts w:ascii="Verdana" w:hAnsi="Verdana"/>
      <w:sz w:val="24"/>
      <w:szCs w:val="20"/>
    </w:rPr>
  </w:style>
  <w:style w:type="paragraph" w:styleId="2021">
    <w:name w:val="Body"/>
    <w:basedOn w:val="999"/>
    <w:next w:val="2021"/>
    <w:link w:val="999"/>
    <w:pPr>
      <w:spacing w:before="120"/>
      <w:widowControl/>
    </w:pPr>
    <w:rPr>
      <w:rFonts w:ascii="FuturaA Bk BT"/>
      <w:szCs w:val="20"/>
    </w:rPr>
  </w:style>
  <w:style w:type="paragraph" w:styleId="2022">
    <w:name w:val="标准标题3"/>
    <w:basedOn w:val="1002"/>
    <w:next w:val="2022"/>
    <w:link w:val="999"/>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23">
    <w:name w:val="Table - Col. Head"/>
    <w:basedOn w:val="999"/>
    <w:next w:val="2023"/>
    <w:link w:val="999"/>
    <w:pPr>
      <w:jc w:val="left"/>
      <w:keepNext/>
      <w:spacing w:before="60"/>
      <w:widowControl/>
    </w:pPr>
    <w:rPr>
      <w:rFonts w:ascii="隶书" w:hAnsi="隶书"/>
      <w:b/>
      <w:sz w:val="18"/>
      <w:szCs w:val="20"/>
      <w:lang w:eastAsia="en-US"/>
    </w:rPr>
  </w:style>
  <w:style w:type="paragraph" w:styleId="2024">
    <w:name w:val="默认段落字体 Para Char Char Char Char Char Char Char Char Char Char Char Char Char"/>
    <w:basedOn w:val="999"/>
    <w:next w:val="2024"/>
    <w:link w:val="999"/>
    <w:pPr>
      <w:numPr>
        <w:ilvl w:val="0"/>
        <w:numId w:val="36"/>
      </w:numPr>
      <w:ind w:left="0" w:firstLine="0"/>
    </w:pPr>
    <w:rPr>
      <w:rFonts w:ascii="Verdana" w:hAnsi="Verdana"/>
      <w:sz w:val="24"/>
      <w:szCs w:val="20"/>
    </w:rPr>
  </w:style>
  <w:style w:type="paragraph" w:styleId="2025">
    <w:name w:val="目次、索引正文"/>
    <w:next w:val="2025"/>
    <w:link w:val="999"/>
    <w:pPr>
      <w:jc w:val="both"/>
      <w:spacing w:line="320" w:lineRule="exact"/>
    </w:pPr>
    <w:rPr>
      <w:rFonts w:ascii="FuturaA Bk BT"/>
      <w:sz w:val="21"/>
      <w:lang w:val="en-US" w:eastAsia="zh-CN" w:bidi="ar-SA"/>
    </w:rPr>
  </w:style>
  <w:style w:type="paragraph" w:styleId="2026">
    <w:name w:val="样式 文档正文 + 首行缩进:  2 字符"/>
    <w:basedOn w:val="1361"/>
    <w:next w:val="2026"/>
    <w:link w:val="999"/>
    <w:pPr>
      <w:ind w:left="900" w:hanging="420"/>
      <w:spacing w:line="360" w:lineRule="auto"/>
      <w:tabs>
        <w:tab w:val="left" w:pos="900" w:leader="none"/>
      </w:tabs>
    </w:pPr>
    <w:rPr>
      <w:rFonts w:cs="FuturaA Bk BT"/>
      <w:color w:val="000000"/>
      <w:sz w:val="28"/>
      <w:szCs w:val="28"/>
    </w:rPr>
  </w:style>
  <w:style w:type="paragraph" w:styleId="2027">
    <w:name w:val="封面一致性程度标识"/>
    <w:next w:val="2027"/>
    <w:link w:val="999"/>
    <w:pPr>
      <w:jc w:val="center"/>
      <w:spacing w:before="440" w:line="400" w:lineRule="exact"/>
    </w:pPr>
    <w:rPr>
      <w:rFonts w:ascii="FuturaA Bk BT"/>
      <w:sz w:val="28"/>
      <w:lang w:val="en-US" w:eastAsia="zh-CN" w:bidi="ar-SA"/>
    </w:rPr>
  </w:style>
  <w:style w:type="paragraph" w:styleId="2028">
    <w:name w:val="font10"/>
    <w:basedOn w:val="999"/>
    <w:next w:val="2028"/>
    <w:link w:val="999"/>
    <w:pPr>
      <w:jc w:val="left"/>
      <w:spacing w:before="100" w:beforeAutospacing="1" w:after="100" w:afterAutospacing="1"/>
      <w:widowControl/>
    </w:pPr>
    <w:rPr>
      <w:rFonts w:ascii="FuturaA Bk BT" w:hAnsi="FuturaA Bk BT" w:cs="FuturaA Bk BT"/>
      <w:color w:val="000000"/>
      <w:sz w:val="22"/>
      <w:szCs w:val="22"/>
    </w:rPr>
  </w:style>
  <w:style w:type="paragraph" w:styleId="2029">
    <w:name w:val="数字编号列项（二级）"/>
    <w:next w:val="2029"/>
    <w:link w:val="999"/>
    <w:pPr>
      <w:ind w:left="1260" w:hanging="420"/>
      <w:jc w:val="both"/>
    </w:pPr>
    <w:rPr>
      <w:rFonts w:ascii="FuturaA Bk BT"/>
      <w:sz w:val="21"/>
      <w:lang w:val="en-US" w:eastAsia="zh-CN" w:bidi="ar-SA"/>
    </w:rPr>
  </w:style>
  <w:style w:type="paragraph" w:styleId="2030">
    <w:name w:val="正文表标题"/>
    <w:next w:val="999"/>
    <w:link w:val="999"/>
    <w:pPr>
      <w:jc w:val="center"/>
      <w:tabs>
        <w:tab w:val="left" w:pos="1440" w:leader="none"/>
      </w:tabs>
    </w:pPr>
    <w:rPr>
      <w:rFonts w:ascii="MingLiU" w:eastAsia="MingLiU"/>
      <w:sz w:val="21"/>
      <w:lang w:val="en-US" w:eastAsia="zh-CN" w:bidi="ar-SA"/>
    </w:rPr>
  </w:style>
  <w:style w:type="paragraph" w:styleId="2031">
    <w:name w:val="注×："/>
    <w:next w:val="2031"/>
    <w:link w:val="999"/>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32">
    <w:name w:val="xl108"/>
    <w:basedOn w:val="999"/>
    <w:next w:val="2032"/>
    <w:link w:val="999"/>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33">
    <w:name w:val="其他标准称谓"/>
    <w:next w:val="2033"/>
    <w:link w:val="999"/>
    <w:pPr>
      <w:jc w:val="both"/>
      <w:spacing w:line="0" w:lineRule="atLeast"/>
    </w:pPr>
    <w:rPr>
      <w:rFonts w:ascii="MingLiU" w:hAnsi="FuturaA Bk BT" w:eastAsia="MingLiU"/>
      <w:sz w:val="52"/>
      <w:lang w:val="en-US" w:eastAsia="zh-CN" w:bidi="ar-SA"/>
    </w:rPr>
  </w:style>
  <w:style w:type="paragraph" w:styleId="2034">
    <w:name w:val="paragraph1"/>
    <w:basedOn w:val="999"/>
    <w:next w:val="2034"/>
    <w:link w:val="999"/>
    <w:pPr>
      <w:ind w:firstLine="420"/>
      <w:spacing w:after="93" w:line="360" w:lineRule="auto"/>
    </w:pPr>
    <w:rPr>
      <w:rFonts w:eastAsia="Century Schoolbook"/>
      <w:sz w:val="24"/>
      <w:szCs w:val="20"/>
    </w:rPr>
  </w:style>
  <w:style w:type="paragraph" w:styleId="2035">
    <w:name w:val="xl43"/>
    <w:basedOn w:val="999"/>
    <w:next w:val="2035"/>
    <w:link w:val="999"/>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36">
    <w:name w:val="样式 标题 1 + Arial 段前: 0.5 行 段后: 0.5 行"/>
    <w:basedOn w:val="1000"/>
    <w:next w:val="2036"/>
    <w:link w:val="999"/>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37">
    <w:name w:val="Normal Indent1"/>
    <w:basedOn w:val="999"/>
    <w:next w:val="2037"/>
    <w:link w:val="999"/>
    <w:pPr>
      <w:ind w:firstLine="482"/>
      <w:spacing w:line="360" w:lineRule="atLeast"/>
    </w:pPr>
    <w:rPr>
      <w:sz w:val="24"/>
    </w:rPr>
  </w:style>
  <w:style w:type="paragraph" w:styleId="2038">
    <w:name w:val="文本框内文字"/>
    <w:basedOn w:val="999"/>
    <w:next w:val="2038"/>
    <w:link w:val="999"/>
    <w:pPr>
      <w:spacing w:line="0" w:lineRule="atLeast"/>
    </w:pPr>
    <w:rPr>
      <w:rFonts w:eastAsia="Cambria"/>
      <w:sz w:val="22"/>
    </w:rPr>
  </w:style>
  <w:style w:type="paragraph" w:styleId="2039">
    <w:name w:val=" Char Char Char Char Char Char Char Char"/>
    <w:basedOn w:val="999"/>
    <w:next w:val="2039"/>
    <w:link w:val="999"/>
    <w:pPr>
      <w:jc w:val="left"/>
      <w:spacing w:after="160" w:line="240" w:lineRule="exact"/>
      <w:widowControl/>
    </w:pPr>
    <w:rPr>
      <w:rFonts w:ascii="华文新魏" w:hAnsi="华文新魏"/>
      <w:sz w:val="20"/>
      <w:szCs w:val="20"/>
      <w:lang w:eastAsia="en-US"/>
    </w:rPr>
  </w:style>
  <w:style w:type="paragraph" w:styleId="2040">
    <w:name w:val="部分1"/>
    <w:basedOn w:val="999"/>
    <w:next w:val="2040"/>
    <w:link w:val="999"/>
    <w:pPr>
      <w:ind w:left="360" w:hanging="360"/>
      <w:jc w:val="center"/>
      <w:keepNext/>
      <w:pageBreakBefore/>
      <w:spacing w:line="360" w:lineRule="auto"/>
      <w:tabs>
        <w:tab w:val="left" w:pos="360" w:leader="none"/>
      </w:tabs>
      <w:outlineLvl w:val="0"/>
    </w:pPr>
    <w:rPr>
      <w:rFonts w:eastAsia="MingLiU"/>
      <w:b/>
      <w:sz w:val="36"/>
      <w:szCs w:val="20"/>
    </w:rPr>
  </w:style>
  <w:style w:type="paragraph" w:styleId="2041">
    <w:name w:val="tabletext"/>
    <w:basedOn w:val="999"/>
    <w:next w:val="2041"/>
    <w:link w:val="999"/>
    <w:pPr>
      <w:jc w:val="left"/>
      <w:spacing w:before="100" w:beforeAutospacing="1" w:after="100" w:afterAutospacing="1"/>
      <w:widowControl/>
    </w:pPr>
    <w:rPr>
      <w:rFonts w:ascii="FuturaA Bk BT" w:hAnsi="FuturaA Bk BT" w:cs="FuturaA Bk BT"/>
      <w:sz w:val="24"/>
    </w:rPr>
  </w:style>
  <w:style w:type="paragraph" w:styleId="2042">
    <w:name w:val="样式 标题 2 + 四号"/>
    <w:basedOn w:val="999"/>
    <w:next w:val="2042"/>
    <w:link w:val="999"/>
    <w:pPr>
      <w:numPr>
        <w:ilvl w:val="1"/>
        <w:numId w:val="30"/>
      </w:numPr>
      <w:tabs>
        <w:tab w:val="left" w:pos="1680" w:leader="none"/>
      </w:tabs>
    </w:pPr>
    <w:rPr>
      <w:rFonts w:ascii="Arial Narrow" w:hAnsi="Arial Narrow"/>
      <w:szCs w:val="22"/>
    </w:rPr>
  </w:style>
  <w:style w:type="paragraph" w:styleId="2043">
    <w:name w:val="newmarker"/>
    <w:basedOn w:val="999"/>
    <w:next w:val="2043"/>
    <w:link w:val="999"/>
    <w:pPr>
      <w:jc w:val="left"/>
      <w:widowControl/>
    </w:pPr>
    <w:rPr>
      <w:rFonts w:ascii="FuturaA Bk BT" w:hAnsi="FuturaA Bk BT" w:cs="FuturaA Bk BT"/>
      <w:b/>
      <w:bCs/>
      <w:color w:val="ff0000"/>
      <w:sz w:val="22"/>
      <w:szCs w:val="22"/>
    </w:rPr>
  </w:style>
  <w:style w:type="paragraph" w:styleId="2044">
    <w:name w:val="aspnumfaautoadjustrightr"/>
    <w:next w:val="2044"/>
    <w:link w:val="999"/>
    <w:pPr>
      <w:ind w:firstLine="720"/>
      <w:jc w:val="both"/>
      <w:widowControl w:val="off"/>
    </w:pPr>
    <w:rPr>
      <w:lang w:val="en-US" w:eastAsia="zh-CN" w:bidi="ar-SA"/>
    </w:rPr>
  </w:style>
  <w:style w:type="paragraph" w:styleId="2045">
    <w:name w:val="样式 样式 我的正文首行缩进 + 首行缩进:  2 字符 + 首行缩进:  2 字符 Char Char Char Char Char Char Char Char Char Char Char Char"/>
    <w:basedOn w:val="999"/>
    <w:next w:val="2045"/>
    <w:link w:val="999"/>
    <w:pPr>
      <w:ind w:firstLine="200"/>
      <w:jc w:val="left"/>
      <w:widowControl/>
    </w:pPr>
    <w:rPr>
      <w:rFonts w:eastAsia="Angsana New"/>
      <w:sz w:val="24"/>
    </w:rPr>
  </w:style>
  <w:style w:type="paragraph" w:styleId="2046">
    <w:name w:val="格式1"/>
    <w:next w:val="999"/>
    <w:link w:val="999"/>
    <w:pPr>
      <w:jc w:val="both"/>
      <w:keepNext/>
      <w:spacing w:before="156" w:line="440" w:lineRule="exact"/>
      <w:widowControl w:val="off"/>
      <w:outlineLvl w:val="3"/>
    </w:pPr>
    <w:rPr>
      <w:b/>
      <w:bCs/>
      <w:sz w:val="24"/>
      <w:szCs w:val="24"/>
      <w:lang w:val="en-US" w:eastAsia="zh-CN" w:bidi="ar-SA"/>
    </w:rPr>
  </w:style>
  <w:style w:type="paragraph" w:styleId="2047">
    <w:name w:val="列表标题"/>
    <w:basedOn w:val="999"/>
    <w:next w:val="999"/>
    <w:link w:val="999"/>
    <w:pPr>
      <w:jc w:val="center"/>
    </w:pPr>
    <w:rPr>
      <w:sz w:val="24"/>
      <w:szCs w:val="20"/>
    </w:rPr>
  </w:style>
  <w:style w:type="paragraph" w:styleId="2048">
    <w:name w:val="标准正文"/>
    <w:basedOn w:val="999"/>
    <w:next w:val="2048"/>
    <w:link w:val="999"/>
    <w:pPr>
      <w:jc w:val="center"/>
      <w:spacing w:line="360" w:lineRule="auto"/>
    </w:pPr>
    <w:rPr>
      <w:sz w:val="24"/>
      <w:szCs w:val="20"/>
    </w:rPr>
  </w:style>
  <w:style w:type="paragraph" w:styleId="2049">
    <w:name w:val="U2标题"/>
    <w:basedOn w:val="1001"/>
    <w:next w:val="2049"/>
    <w:link w:val="999"/>
    <w:pPr>
      <w:numPr>
        <w:ilvl w:val="0"/>
        <w:numId w:val="0"/>
      </w:numPr>
      <w:spacing w:line="415" w:lineRule="auto"/>
      <w:tabs>
        <w:tab w:val="clear" w:pos="0" w:leader="none"/>
      </w:tabs>
    </w:pPr>
    <w:rPr>
      <w:rFonts w:ascii="隶书" w:hAnsi="隶书" w:eastAsia="FuturaA Bk BT"/>
      <w:b/>
      <w:bCs/>
      <w:color w:val="000000"/>
      <w:sz w:val="24"/>
    </w:rPr>
  </w:style>
  <w:style w:type="paragraph" w:styleId="2050">
    <w:name w:val="样式 首行缩进:  0.74 厘米"/>
    <w:basedOn w:val="999"/>
    <w:next w:val="2050"/>
    <w:link w:val="999"/>
    <w:pPr>
      <w:ind w:firstLine="200"/>
      <w:spacing w:line="360" w:lineRule="auto"/>
    </w:pPr>
    <w:rPr>
      <w:rFonts w:cs="FuturaA Bk BT"/>
      <w:sz w:val="24"/>
      <w:szCs w:val="20"/>
    </w:rPr>
  </w:style>
  <w:style w:type="paragraph" w:styleId="2051">
    <w:name w:val="表格样式"/>
    <w:basedOn w:val="999"/>
    <w:next w:val="2051"/>
    <w:link w:val="999"/>
    <w:rPr>
      <w:rFonts w:eastAsia="华文细黑"/>
      <w:szCs w:val="20"/>
    </w:rPr>
  </w:style>
  <w:style w:type="paragraph" w:styleId="2052">
    <w:name w:val="小四正文"/>
    <w:basedOn w:val="999"/>
    <w:next w:val="2052"/>
    <w:link w:val="999"/>
    <w:pPr>
      <w:ind w:firstLine="480"/>
      <w:spacing w:line="360" w:lineRule="auto"/>
      <w:tabs>
        <w:tab w:val="left" w:pos="0" w:leader="none"/>
      </w:tabs>
    </w:pPr>
    <w:rPr>
      <w:rFonts w:ascii="FuturaA Bk BT" w:hAnsi="FuturaA Bk BT" w:eastAsia="Cambria" w:cs="FuturaA Bk BT"/>
      <w:color w:val="0000ff"/>
      <w:sz w:val="24"/>
    </w:rPr>
  </w:style>
  <w:style w:type="paragraph" w:styleId="2053">
    <w:name w:val="标题3，章节第三层"/>
    <w:basedOn w:val="999"/>
    <w:next w:val="1230"/>
    <w:link w:val="999"/>
    <w:pPr>
      <w:numPr>
        <w:ilvl w:val="2"/>
        <w:numId w:val="10"/>
      </w:numPr>
      <w:spacing w:line="300" w:lineRule="auto"/>
      <w:tabs>
        <w:tab w:val="left" w:pos="1080" w:leader="none"/>
      </w:tabs>
      <w:outlineLvl w:val="2"/>
    </w:pPr>
    <w:rPr>
      <w:rFonts w:ascii="隶书" w:hAnsi="隶书" w:eastAsia="Angsana New"/>
      <w:sz w:val="30"/>
    </w:rPr>
  </w:style>
  <w:style w:type="paragraph" w:styleId="2054">
    <w:name w:val="MM Topic 4"/>
    <w:basedOn w:val="1003"/>
    <w:next w:val="2054"/>
    <w:link w:val="999"/>
    <w:pPr>
      <w:spacing w:before="0" w:after="0" w:line="374" w:lineRule="auto"/>
      <w:tabs>
        <w:tab w:val="left" w:pos="1984" w:leader="none"/>
      </w:tabs>
    </w:pPr>
  </w:style>
  <w:style w:type="paragraph" w:styleId="2055">
    <w:name w:val="themeheadera"/>
    <w:basedOn w:val="999"/>
    <w:next w:val="2055"/>
    <w:link w:val="999"/>
    <w:pPr>
      <w:jc w:val="left"/>
      <w:widowControl/>
    </w:pPr>
    <w:rPr>
      <w:rFonts w:ascii="FuturaA Bk BT" w:hAnsi="FuturaA Bk BT" w:cs="FuturaA Bk BT"/>
      <w:b/>
      <w:bCs/>
      <w:color w:val="ffffff"/>
      <w:sz w:val="34"/>
      <w:szCs w:val="34"/>
    </w:rPr>
  </w:style>
  <w:style w:type="paragraph" w:styleId="2056">
    <w:name w:val="px16"/>
    <w:basedOn w:val="999"/>
    <w:next w:val="2056"/>
    <w:link w:val="999"/>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57">
    <w:name w:val="标题1，章节第一层"/>
    <w:basedOn w:val="999"/>
    <w:next w:val="1230"/>
    <w:link w:val="999"/>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58">
    <w:name w:val="样式 标题 3h3Level 3 HeadH3Heading 3 - oldlevel_3PIM 3BOD 0s..."/>
    <w:basedOn w:val="1002"/>
    <w:next w:val="2058"/>
    <w:link w:val="999"/>
    <w:pPr>
      <w:numPr>
        <w:ilvl w:val="2"/>
        <w:numId w:val="0"/>
      </w:numPr>
      <w:spacing w:line="500" w:lineRule="exact"/>
      <w:tabs>
        <w:tab w:val="left" w:pos="0" w:leader="none"/>
      </w:tabs>
    </w:pPr>
    <w:rPr>
      <w:b w:val="0"/>
      <w:sz w:val="28"/>
      <w:szCs w:val="28"/>
    </w:rPr>
  </w:style>
  <w:style w:type="paragraph" w:styleId="2059">
    <w:name w:val="标题 01"/>
    <w:basedOn w:val="1001"/>
    <w:next w:val="2059"/>
    <w:link w:val="999"/>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60">
    <w:name w:val="color000000bg"/>
    <w:basedOn w:val="999"/>
    <w:next w:val="2060"/>
    <w:link w:val="999"/>
    <w:pPr>
      <w:jc w:val="left"/>
      <w:shd w:val="clear" w:color="auto" w:fill="000000"/>
      <w:widowControl/>
    </w:pPr>
    <w:rPr>
      <w:rFonts w:ascii="FuturaA Bk BT" w:hAnsi="FuturaA Bk BT" w:cs="FuturaA Bk BT"/>
      <w:color w:val="000000"/>
      <w:sz w:val="24"/>
    </w:rPr>
  </w:style>
  <w:style w:type="paragraph" w:styleId="2061">
    <w:name w:val="标题2+1.1"/>
    <w:basedOn w:val="999"/>
    <w:next w:val="2061"/>
    <w:link w:val="999"/>
    <w:pPr>
      <w:ind w:left="432" w:hanging="432"/>
      <w:tabs>
        <w:tab w:val="left" w:pos="432" w:leader="none"/>
      </w:tabs>
    </w:pPr>
    <w:rPr>
      <w:rFonts w:eastAsia="MingLiU"/>
      <w:sz w:val="36"/>
      <w:szCs w:val="36"/>
    </w:rPr>
  </w:style>
  <w:style w:type="paragraph" w:styleId="2062">
    <w:name w:val="重点说明"/>
    <w:basedOn w:val="999"/>
    <w:next w:val="2062"/>
    <w:link w:val="999"/>
    <w:pPr>
      <w:numPr>
        <w:ilvl w:val="1"/>
        <w:numId w:val="38"/>
      </w:numPr>
      <w:ind w:left="0" w:firstLine="0"/>
      <w:tabs>
        <w:tab w:val="left" w:pos="0" w:leader="none"/>
        <w:tab w:val="left" w:pos="1322" w:leader="none"/>
      </w:tabs>
    </w:pPr>
    <w:rPr>
      <w:rFonts w:ascii="Cambria" w:hAnsi="Angsana New" w:eastAsia="Cambria"/>
      <w:b/>
      <w:bCs/>
      <w:sz w:val="30"/>
    </w:rPr>
  </w:style>
  <w:style w:type="paragraph" w:styleId="2063">
    <w:name w:val="normalparagraph"/>
    <w:basedOn w:val="999"/>
    <w:next w:val="2063"/>
    <w:link w:val="999"/>
    <w:pPr>
      <w:ind w:firstLine="425"/>
      <w:spacing w:before="120" w:line="360" w:lineRule="auto"/>
      <w:widowControl/>
    </w:pPr>
    <w:rPr>
      <w:sz w:val="24"/>
    </w:rPr>
  </w:style>
  <w:style w:type="paragraph" w:styleId="2064">
    <w:name w:val="枚举项"/>
    <w:basedOn w:val="999"/>
    <w:next w:val="2064"/>
    <w:link w:val="999"/>
    <w:pPr>
      <w:jc w:val="left"/>
      <w:spacing w:line="360" w:lineRule="auto"/>
      <w:widowControl/>
      <w:tabs>
        <w:tab w:val="left" w:pos="1440" w:leader="none"/>
      </w:tabs>
    </w:pPr>
    <w:rPr>
      <w:sz w:val="24"/>
    </w:rPr>
  </w:style>
  <w:style w:type="paragraph" w:styleId="2065">
    <w:name w:val="封面主标题"/>
    <w:basedOn w:val="999"/>
    <w:next w:val="2065"/>
    <w:link w:val="999"/>
    <w:pPr>
      <w:jc w:val="center"/>
      <w:spacing w:before="156" w:after="156"/>
    </w:pPr>
    <w:rPr>
      <w:rFonts w:ascii="MingLiU" w:eastAsia="MingLiU" w:cs="FuturaA Bk BT"/>
      <w:b/>
      <w:bCs/>
      <w:color w:val="000000"/>
      <w:sz w:val="44"/>
      <w:szCs w:val="20"/>
    </w:rPr>
  </w:style>
  <w:style w:type="paragraph" w:styleId="2066">
    <w:name w:val="a2"/>
    <w:basedOn w:val="999"/>
    <w:next w:val="2066"/>
    <w:link w:val="999"/>
    <w:pPr>
      <w:jc w:val="left"/>
      <w:spacing w:before="100" w:beforeAutospacing="1" w:after="100" w:afterAutospacing="1"/>
      <w:widowControl/>
    </w:pPr>
    <w:rPr>
      <w:rFonts w:ascii="FuturaA Bk BT" w:hAnsi="FuturaA Bk BT" w:cs="FuturaA Bk BT"/>
      <w:sz w:val="24"/>
    </w:rPr>
  </w:style>
  <w:style w:type="paragraph" w:styleId="2067">
    <w:name w:val="样式 宋体 左 段前: 5 磅 段后: 5 磅 行距: 1.5 倍行距1"/>
    <w:basedOn w:val="999"/>
    <w:next w:val="2067"/>
    <w:link w:val="999"/>
    <w:pPr>
      <w:jc w:val="left"/>
      <w:spacing w:line="360" w:lineRule="auto"/>
    </w:pPr>
    <w:rPr>
      <w:rFonts w:ascii="FuturaA Bk BT" w:hAnsi="FuturaA Bk BT" w:cs="FuturaA Bk BT"/>
      <w:sz w:val="24"/>
      <w:szCs w:val="20"/>
    </w:rPr>
  </w:style>
  <w:style w:type="paragraph" w:styleId="2068">
    <w:name w:val="样式 标题 3 + (中文) 黑体 小四 非加粗 段前: 7.8 磅 段后: 0 磅 行距: 固定值 20 磅"/>
    <w:basedOn w:val="1002"/>
    <w:next w:val="2068"/>
    <w:link w:val="999"/>
    <w:qFormat/>
    <w:pPr>
      <w:spacing w:before="0" w:after="0" w:line="400" w:lineRule="exact"/>
    </w:pPr>
    <w:rPr>
      <w:rFonts w:eastAsia="MingLiU" w:cs="FuturaA Bk BT"/>
      <w:b w:val="0"/>
      <w:bCs w:val="0"/>
      <w:sz w:val="24"/>
      <w:szCs w:val="20"/>
    </w:rPr>
  </w:style>
  <w:style w:type="paragraph" w:styleId="2069">
    <w:name w:val=" Char Char1 Char Char Char Char Char Char"/>
    <w:basedOn w:val="999"/>
    <w:next w:val="2069"/>
    <w:link w:val="999"/>
    <w:pPr>
      <w:jc w:val="left"/>
      <w:spacing w:after="160" w:line="240" w:lineRule="exact"/>
      <w:widowControl/>
    </w:pPr>
    <w:rPr>
      <w:rFonts w:ascii="华文新魏" w:hAnsi="华文新魏" w:eastAsia="Cambria"/>
      <w:sz w:val="24"/>
      <w:szCs w:val="20"/>
      <w:lang w:eastAsia="en-US"/>
    </w:rPr>
  </w:style>
  <w:style w:type="paragraph" w:styleId="2070">
    <w:name w:val="color999999bg"/>
    <w:basedOn w:val="999"/>
    <w:next w:val="2070"/>
    <w:link w:val="999"/>
    <w:pPr>
      <w:jc w:val="left"/>
      <w:shd w:val="clear" w:color="auto" w:fill="999999"/>
      <w:widowControl/>
    </w:pPr>
    <w:rPr>
      <w:rFonts w:ascii="FuturaA Bk BT" w:hAnsi="FuturaA Bk BT" w:cs="FuturaA Bk BT"/>
      <w:color w:val="000000"/>
      <w:sz w:val="24"/>
    </w:rPr>
  </w:style>
  <w:style w:type="paragraph" w:styleId="2071">
    <w:name w:val="分项斜体"/>
    <w:basedOn w:val="999"/>
    <w:next w:val="2071"/>
    <w:link w:val="999"/>
    <w:pPr>
      <w:jc w:val="left"/>
      <w:spacing w:line="360" w:lineRule="auto"/>
      <w:widowControl/>
    </w:pPr>
    <w:rPr>
      <w:i/>
      <w:sz w:val="24"/>
    </w:rPr>
  </w:style>
  <w:style w:type="paragraph" w:styleId="2072">
    <w:name w:val="zzLc6"/>
    <w:basedOn w:val="999"/>
    <w:next w:val="999"/>
    <w:link w:val="999"/>
    <w:pPr>
      <w:jc w:val="left"/>
      <w:spacing w:line="230" w:lineRule="atLeast"/>
      <w:widowControl/>
      <w:tabs>
        <w:tab w:val="left" w:pos="2160" w:leader="none"/>
      </w:tabs>
    </w:pPr>
    <w:rPr>
      <w:rFonts w:ascii="隶书" w:hAnsi="隶书" w:cs="楷体"/>
      <w:sz w:val="20"/>
      <w:szCs w:val="20"/>
      <w:lang w:val="en-GB"/>
    </w:rPr>
  </w:style>
  <w:style w:type="paragraph" w:styleId="2073">
    <w:name w:val="MM Topic 9"/>
    <w:basedOn w:val="1008"/>
    <w:next w:val="2073"/>
    <w:link w:val="999"/>
    <w:pPr>
      <w:ind w:left="4284" w:hanging="420"/>
      <w:jc w:val="both"/>
      <w:spacing w:before="0" w:after="0" w:line="319" w:lineRule="auto"/>
      <w:tabs>
        <w:tab w:val="left" w:pos="4284" w:leader="none"/>
      </w:tabs>
    </w:pPr>
  </w:style>
  <w:style w:type="paragraph" w:styleId="2074">
    <w:name w:val="Subtitle Cover"/>
    <w:basedOn w:val="999"/>
    <w:next w:val="999"/>
    <w:link w:val="999"/>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75">
    <w:name w:val="图"/>
    <w:basedOn w:val="999"/>
    <w:next w:val="2075"/>
    <w:link w:val="999"/>
    <w:pPr>
      <w:jc w:val="center"/>
      <w:spacing w:line="360" w:lineRule="auto"/>
    </w:pPr>
    <w:rPr>
      <w:sz w:val="28"/>
    </w:rPr>
  </w:style>
  <w:style w:type="paragraph" w:styleId="2076">
    <w:name w:val=" Char Char5 Char Char Char Char Char Char Char Char Char Char Char Char Char Char Char Char Char Char Char Char Char Char Char"/>
    <w:basedOn w:val="999"/>
    <w:next w:val="2076"/>
    <w:link w:val="999"/>
    <w:pPr>
      <w:spacing w:line="360" w:lineRule="auto"/>
    </w:pPr>
    <w:rPr>
      <w:rFonts w:ascii="Verdana" w:hAnsi="Verdana"/>
      <w:sz w:val="36"/>
      <w:szCs w:val="36"/>
    </w:rPr>
  </w:style>
  <w:style w:type="paragraph" w:styleId="2077">
    <w:name w:val=" Char Char3 Char Char Char Char Char Char Char Char Char Char Char Char2 Char Char Char Char"/>
    <w:basedOn w:val="999"/>
    <w:next w:val="2077"/>
    <w:link w:val="999"/>
    <w:pPr>
      <w:spacing w:line="360" w:lineRule="auto"/>
    </w:pPr>
    <w:rPr>
      <w:rFonts w:ascii="Verdana" w:hAnsi="Verdana"/>
      <w:sz w:val="36"/>
      <w:szCs w:val="36"/>
    </w:rPr>
  </w:style>
  <w:style w:type="paragraph" w:styleId="2078">
    <w:name w:val="样式 表格栏目b"/>
    <w:basedOn w:val="999"/>
    <w:next w:val="2078"/>
    <w:link w:val="999"/>
    <w:pPr>
      <w:jc w:val="center"/>
      <w:spacing w:before="124" w:after="124"/>
      <w:widowControl/>
    </w:pPr>
    <w:rPr>
      <w:rFonts w:ascii="FuturaA Bk BT" w:hAnsi="FuturaA Bk BT" w:cs="FuturaA Bk BT"/>
      <w:b/>
      <w:bCs/>
      <w:sz w:val="24"/>
      <w:szCs w:val="20"/>
    </w:rPr>
  </w:style>
  <w:style w:type="paragraph" w:styleId="2079">
    <w:name w:val="color990000bld"/>
    <w:basedOn w:val="999"/>
    <w:next w:val="2079"/>
    <w:link w:val="999"/>
    <w:pPr>
      <w:jc w:val="left"/>
      <w:widowControl/>
    </w:pPr>
    <w:rPr>
      <w:rFonts w:ascii="FuturaA Bk BT" w:hAnsi="FuturaA Bk BT" w:cs="FuturaA Bk BT"/>
      <w:b/>
      <w:bCs/>
      <w:color w:val="990000"/>
      <w:sz w:val="24"/>
    </w:rPr>
  </w:style>
  <w:style w:type="paragraph" w:styleId="2080">
    <w:name w:val="封面版本"/>
    <w:basedOn w:val="999"/>
    <w:next w:val="2080"/>
    <w:link w:val="999"/>
    <w:pPr>
      <w:jc w:val="center"/>
    </w:pPr>
    <w:rPr>
      <w:rFonts w:ascii="FuturaA Bk BT" w:hAnsi="FuturaA Bk BT" w:cs="FuturaA Bk BT"/>
      <w:sz w:val="30"/>
      <w:szCs w:val="20"/>
    </w:rPr>
  </w:style>
  <w:style w:type="paragraph" w:styleId="2081">
    <w:name w:val="Char Char Char1 Char Char Char Char Char Char Char Char Char Char"/>
    <w:basedOn w:val="999"/>
    <w:next w:val="2081"/>
    <w:link w:val="999"/>
    <w:rPr>
      <w:rFonts w:ascii="Verdana" w:hAnsi="Verdana"/>
      <w:sz w:val="24"/>
      <w:szCs w:val="20"/>
    </w:rPr>
  </w:style>
  <w:style w:type="paragraph" w:styleId="2082">
    <w:name w:val="themeheader"/>
    <w:basedOn w:val="999"/>
    <w:next w:val="2082"/>
    <w:link w:val="999"/>
    <w:pPr>
      <w:jc w:val="left"/>
      <w:widowControl/>
    </w:pPr>
    <w:rPr>
      <w:rFonts w:ascii="FuturaA Bk BT" w:hAnsi="FuturaA Bk BT" w:cs="FuturaA Bk BT"/>
      <w:b/>
      <w:bCs/>
      <w:color w:val="ffffff"/>
      <w:sz w:val="24"/>
    </w:rPr>
  </w:style>
  <w:style w:type="paragraph" w:styleId="2083">
    <w:name w:val="样式 样式 标题 3H3sect1.2.3BOD 0Heading 3 - oldh3l3CTLevel 3 Head... +..."/>
    <w:basedOn w:val="999"/>
    <w:next w:val="2083"/>
    <w:link w:val="999"/>
    <w:pPr>
      <w:jc w:val="left"/>
      <w:keepLines/>
      <w:keepNext/>
      <w:spacing w:before="120" w:after="120"/>
      <w:outlineLvl w:val="2"/>
    </w:pPr>
    <w:rPr>
      <w:rFonts w:cs="FuturaA Bk BT"/>
      <w:b/>
      <w:bCs/>
      <w:sz w:val="24"/>
      <w:szCs w:val="20"/>
    </w:rPr>
  </w:style>
  <w:style w:type="paragraph" w:styleId="2084">
    <w:name w:val="封面副标题"/>
    <w:basedOn w:val="999"/>
    <w:next w:val="2084"/>
    <w:link w:val="999"/>
    <w:pPr>
      <w:jc w:val="center"/>
    </w:pPr>
    <w:rPr>
      <w:rFonts w:ascii="FuturaA Bk BT" w:hAnsi="FuturaA Bk BT"/>
      <w:color w:val="000000"/>
      <w:sz w:val="44"/>
      <w:szCs w:val="20"/>
    </w:rPr>
  </w:style>
  <w:style w:type="paragraph" w:styleId="2085">
    <w:name w:val="段标题1"/>
    <w:basedOn w:val="999"/>
    <w:next w:val="2085"/>
    <w:link w:val="999"/>
    <w:pPr>
      <w:ind w:left="420"/>
      <w:jc w:val="left"/>
      <w:spacing w:line="360" w:lineRule="auto"/>
      <w:tabs>
        <w:tab w:val="left" w:pos="1860" w:leader="none"/>
      </w:tabs>
    </w:pPr>
    <w:rPr>
      <w:szCs w:val="20"/>
    </w:rPr>
  </w:style>
  <w:style w:type="paragraph" w:styleId="2086">
    <w:name w:val="样式 标题 3H3标题 3 CharH3 Charl3CTh3Level 3 Topic HeadingHead..."/>
    <w:basedOn w:val="1006"/>
    <w:next w:val="2086"/>
    <w:link w:val="999"/>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87">
    <w:name w:val="数标题1"/>
    <w:basedOn w:val="999"/>
    <w:next w:val="2087"/>
    <w:link w:val="999"/>
    <w:pPr>
      <w:spacing w:line="360" w:lineRule="auto"/>
      <w:tabs>
        <w:tab w:val="left" w:pos="1440" w:leader="none"/>
      </w:tabs>
    </w:pPr>
    <w:rPr>
      <w:b/>
      <w:szCs w:val="20"/>
    </w:rPr>
  </w:style>
  <w:style w:type="paragraph" w:styleId="2088">
    <w:name w:val="xl42"/>
    <w:basedOn w:val="999"/>
    <w:next w:val="2088"/>
    <w:link w:val="999"/>
    <w:pPr>
      <w:ind w:left="-2"/>
      <w:jc w:val="right"/>
      <w:widowControl/>
      <w:pBdr>
        <w:bottom w:val="single" w:color="000000" w:sz="4" w:space="0"/>
        <w:right w:val="single" w:color="000000" w:sz="4" w:space="0"/>
      </w:pBdr>
    </w:pPr>
    <w:rPr>
      <w:rFonts w:ascii="隶书" w:hAnsi="隶书" w:cs="隶书"/>
      <w:b/>
      <w:bCs/>
      <w:szCs w:val="21"/>
    </w:rPr>
  </w:style>
  <w:style w:type="paragraph" w:styleId="2089">
    <w:name w:val="Char Char5"/>
    <w:basedOn w:val="999"/>
    <w:next w:val="2089"/>
    <w:link w:val="999"/>
    <w:pPr>
      <w:spacing w:line="360" w:lineRule="auto"/>
    </w:pPr>
    <w:rPr>
      <w:rFonts w:ascii="Verdana" w:hAnsi="Verdana"/>
      <w:sz w:val="36"/>
      <w:szCs w:val="36"/>
    </w:rPr>
  </w:style>
  <w:style w:type="paragraph" w:styleId="2090">
    <w:name w:val=" Char Char 字元 字元 字元 Char Char 字元 字元 Char Char Char Char"/>
    <w:basedOn w:val="999"/>
    <w:next w:val="2090"/>
    <w:link w:val="999"/>
    <w:pPr>
      <w:jc w:val="left"/>
      <w:spacing w:after="160" w:line="240" w:lineRule="exact"/>
      <w:widowControl/>
    </w:pPr>
    <w:rPr>
      <w:rFonts w:ascii="华文新魏" w:hAnsi="华文新魏" w:eastAsia="Calibri"/>
      <w:sz w:val="20"/>
      <w:szCs w:val="20"/>
      <w:lang w:eastAsia="en-US"/>
    </w:rPr>
  </w:style>
  <w:style w:type="paragraph" w:styleId="2091">
    <w:name w:val="附录二级条标题"/>
    <w:basedOn w:val="999"/>
    <w:next w:val="2091"/>
    <w:link w:val="999"/>
    <w:pPr>
      <w:numPr>
        <w:ilvl w:val="3"/>
        <w:numId w:val="13"/>
      </w:numPr>
      <w:spacing w:line="312" w:lineRule="auto"/>
      <w:tabs>
        <w:tab w:val="left" w:pos="864" w:leader="none"/>
      </w:tabs>
    </w:pPr>
  </w:style>
  <w:style w:type="paragraph" w:styleId="2092">
    <w:name w:val="style1"/>
    <w:basedOn w:val="999"/>
    <w:next w:val="2092"/>
    <w:link w:val="999"/>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93">
    <w:name w:val="_Style 1149"/>
    <w:basedOn w:val="999"/>
    <w:next w:val="1144"/>
    <w:link w:val="999"/>
    <w:uiPriority w:val="34"/>
    <w:qFormat/>
    <w:pPr>
      <w:ind w:firstLine="420"/>
    </w:pPr>
    <w:rPr>
      <w:rFonts w:ascii="Arial Narrow" w:hAnsi="Arial Narrow"/>
      <w:szCs w:val="22"/>
    </w:rPr>
  </w:style>
  <w:style w:type="paragraph" w:styleId="2094">
    <w:name w:val="默认段落字体 Para Char Char Char Char Char Char Char Char Char1 Char Char Char Char Char Char Char"/>
    <w:basedOn w:val="1041"/>
    <w:next w:val="2094"/>
    <w:link w:val="999"/>
    <w:rPr>
      <w:rFonts w:eastAsia="FuturaA Bk BT"/>
      <w:sz w:val="24"/>
    </w:rPr>
  </w:style>
  <w:style w:type="paragraph" w:styleId="2095">
    <w:name w:val="样式 标题 5 + 加粗"/>
    <w:basedOn w:val="1004"/>
    <w:next w:val="2095"/>
    <w:link w:val="999"/>
    <w:pPr>
      <w:jc w:val="both"/>
    </w:pPr>
    <w:rPr>
      <w:b w:val="0"/>
      <w:sz w:val="24"/>
    </w:rPr>
  </w:style>
  <w:style w:type="paragraph" w:styleId="2096">
    <w:name w:val="样式 宋体 首行缩进:  2 字符1"/>
    <w:basedOn w:val="999"/>
    <w:next w:val="2096"/>
    <w:link w:val="999"/>
    <w:pPr>
      <w:ind w:firstLine="480"/>
      <w:spacing w:line="300" w:lineRule="auto"/>
    </w:pPr>
    <w:rPr>
      <w:rFonts w:ascii="FuturaA Bk BT" w:hAnsi="FuturaA Bk BT"/>
      <w:sz w:val="24"/>
      <w:szCs w:val="20"/>
    </w:rPr>
  </w:style>
  <w:style w:type="paragraph" w:styleId="2097">
    <w:name w:val="我的标题3"/>
    <w:next w:val="1340"/>
    <w:link w:val="999"/>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98">
    <w:name w:val="a样式"/>
    <w:basedOn w:val="1077"/>
    <w:next w:val="2098"/>
    <w:link w:val="999"/>
    <w:pPr>
      <w:numPr>
        <w:ilvl w:val="0"/>
        <w:numId w:val="0"/>
      </w:numPr>
      <w:ind w:firstLine="200"/>
      <w:spacing w:line="300" w:lineRule="auto"/>
      <w:tabs>
        <w:tab w:val="clear" w:pos="2182" w:leader="none"/>
      </w:tabs>
    </w:pPr>
    <w:rPr>
      <w:rFonts w:hAnsi="FuturaA Bk BT"/>
      <w:color w:val="000000"/>
      <w:sz w:val="24"/>
    </w:rPr>
  </w:style>
  <w:style w:type="paragraph" w:styleId="2099">
    <w:name w:val="编号小标题"/>
    <w:basedOn w:val="1657"/>
    <w:next w:val="2099"/>
    <w:link w:val="999"/>
    <w:pPr>
      <w:ind w:firstLine="0"/>
      <w:tabs>
        <w:tab w:val="left" w:pos="1440" w:leader="none"/>
      </w:tabs>
    </w:pPr>
    <w:rPr>
      <w:rFonts w:eastAsia="FuturaA Bk BT"/>
    </w:rPr>
  </w:style>
  <w:style w:type="paragraph" w:styleId="2100">
    <w:name w:val="正文5"/>
    <w:basedOn w:val="999"/>
    <w:next w:val="2100"/>
    <w:link w:val="999"/>
    <w:pPr>
      <w:ind w:firstLine="420"/>
      <w:spacing w:line="360" w:lineRule="auto"/>
    </w:pPr>
  </w:style>
  <w:style w:type="paragraph" w:styleId="2101">
    <w:name w:val="样式4"/>
    <w:basedOn w:val="1003"/>
    <w:next w:val="1072"/>
    <w:link w:val="999"/>
    <w:pPr>
      <w:spacing w:before="0" w:after="0" w:line="374" w:lineRule="auto"/>
    </w:pPr>
    <w:rPr>
      <w:sz w:val="30"/>
    </w:rPr>
  </w:style>
  <w:style w:type="paragraph" w:styleId="2102">
    <w:name w:val="表头文字"/>
    <w:basedOn w:val="999"/>
    <w:next w:val="999"/>
    <w:link w:val="999"/>
    <w:pPr>
      <w:jc w:val="center"/>
      <w:spacing w:before="100" w:after="50" w:line="440" w:lineRule="exact"/>
    </w:pPr>
    <w:rPr>
      <w:rFonts w:eastAsia="MingLiU"/>
      <w:b/>
      <w:bCs/>
      <w:sz w:val="28"/>
      <w:szCs w:val="28"/>
    </w:rPr>
  </w:style>
  <w:style w:type="paragraph" w:styleId="2103">
    <w:name w:val="图标注"/>
    <w:basedOn w:val="999"/>
    <w:next w:val="2103"/>
    <w:link w:val="999"/>
    <w:pPr>
      <w:ind w:firstLine="420"/>
      <w:jc w:val="center"/>
      <w:spacing w:before="124" w:after="124" w:line="300" w:lineRule="auto"/>
    </w:pPr>
    <w:rPr>
      <w:rFonts w:ascii="MingLiU" w:eastAsia="MingLiU" w:cs="FuturaA Bk BT"/>
      <w:sz w:val="24"/>
      <w:szCs w:val="20"/>
    </w:rPr>
  </w:style>
  <w:style w:type="paragraph" w:styleId="2104">
    <w:name w:val=" Char4 Char Char Char"/>
    <w:basedOn w:val="999"/>
    <w:next w:val="2104"/>
    <w:link w:val="999"/>
    <w:rPr>
      <w:rFonts w:ascii="Cambria" w:eastAsia="Cambria"/>
      <w:b/>
      <w:sz w:val="32"/>
      <w:szCs w:val="32"/>
    </w:rPr>
  </w:style>
  <w:style w:type="paragraph" w:styleId="2105">
    <w:name w:val="四级条标题"/>
    <w:basedOn w:val="1785"/>
    <w:next w:val="1417"/>
    <w:link w:val="999"/>
    <w:pPr>
      <w:outlineLvl w:val="5"/>
    </w:pPr>
  </w:style>
  <w:style w:type="paragraph" w:styleId="2106">
    <w:name w:val="版本控制标题"/>
    <w:basedOn w:val="999"/>
    <w:next w:val="2106"/>
    <w:link w:val="999"/>
    <w:pPr>
      <w:spacing w:before="156" w:after="156"/>
    </w:pPr>
    <w:rPr>
      <w:rFonts w:cs="FuturaA Bk BT"/>
      <w:b/>
      <w:bCs/>
      <w:sz w:val="24"/>
      <w:szCs w:val="20"/>
    </w:rPr>
  </w:style>
  <w:style w:type="paragraph" w:styleId="2107">
    <w:name w:val=" Char2"/>
    <w:basedOn w:val="999"/>
    <w:next w:val="2107"/>
    <w:link w:val="999"/>
    <w:rPr>
      <w:rFonts w:ascii="Verdana" w:hAnsi="Verdana"/>
      <w:sz w:val="24"/>
      <w:szCs w:val="20"/>
    </w:rPr>
  </w:style>
  <w:style w:type="paragraph" w:styleId="2108">
    <w:name w:val="重点"/>
    <w:basedOn w:val="999"/>
    <w:next w:val="2108"/>
    <w:link w:val="999"/>
    <w:pPr>
      <w:numPr>
        <w:ilvl w:val="0"/>
        <w:numId w:val="40"/>
      </w:numPr>
      <w:ind w:left="900"/>
      <w:spacing w:line="480" w:lineRule="auto"/>
      <w:tabs>
        <w:tab w:val="left" w:pos="720" w:leader="none"/>
        <w:tab w:val="left" w:pos="900" w:leader="none"/>
      </w:tabs>
    </w:pPr>
    <w:rPr>
      <w:sz w:val="24"/>
    </w:rPr>
  </w:style>
  <w:style w:type="paragraph" w:styleId="2109">
    <w:name w:val="五级条标题"/>
    <w:basedOn w:val="2105"/>
    <w:next w:val="1417"/>
    <w:link w:val="999"/>
    <w:pPr>
      <w:outlineLvl w:val="6"/>
    </w:pPr>
  </w:style>
  <w:style w:type="paragraph" w:styleId="2110">
    <w:name w:val="样式 样式 样式 标题 2 + 段前: 1 行 段后: 1 行 + 段前: 1 行 段后: 0.5 行 + 段前: 1 行 段..."/>
    <w:basedOn w:val="1979"/>
    <w:next w:val="2110"/>
    <w:link w:val="999"/>
    <w:pPr>
      <w:ind w:left="567" w:hanging="567"/>
      <w:spacing w:before="120" w:after="120" w:line="240" w:lineRule="auto"/>
      <w:tabs>
        <w:tab w:val="clear" w:pos="-420" w:leader="none"/>
      </w:tabs>
    </w:pPr>
    <w:rPr>
      <w:sz w:val="32"/>
      <w:szCs w:val="20"/>
    </w:rPr>
  </w:style>
  <w:style w:type="paragraph" w:styleId="2111">
    <w:name w:val="缺省文本:1"/>
    <w:basedOn w:val="999"/>
    <w:next w:val="2111"/>
    <w:link w:val="999"/>
    <w:pPr>
      <w:ind w:firstLine="539"/>
      <w:spacing w:line="400" w:lineRule="exact"/>
    </w:pPr>
    <w:rPr>
      <w:sz w:val="24"/>
    </w:rPr>
  </w:style>
  <w:style w:type="paragraph" w:styleId="2112">
    <w:name w:val="表格(五号)"/>
    <w:basedOn w:val="999"/>
    <w:next w:val="2112"/>
    <w:link w:val="999"/>
    <w:pPr>
      <w:ind w:left="11"/>
      <w:jc w:val="center"/>
    </w:pPr>
    <w:rPr>
      <w:szCs w:val="20"/>
    </w:rPr>
  </w:style>
  <w:style w:type="paragraph" w:styleId="2113">
    <w:name w:val="È±Ê¡ÎÄ±¾"/>
    <w:basedOn w:val="999"/>
    <w:next w:val="2113"/>
    <w:link w:val="999"/>
    <w:pPr>
      <w:ind w:left="-2"/>
      <w:jc w:val="left"/>
      <w:widowControl/>
    </w:pPr>
    <w:rPr>
      <w:rFonts w:ascii="隶书" w:hAnsi="隶书" w:cs="隶书"/>
      <w:sz w:val="24"/>
      <w:szCs w:val="20"/>
    </w:rPr>
  </w:style>
  <w:style w:type="paragraph" w:styleId="2114">
    <w:name w:val="表格头"/>
    <w:basedOn w:val="999"/>
    <w:next w:val="2114"/>
    <w:link w:val="999"/>
    <w:pPr>
      <w:jc w:val="center"/>
    </w:pPr>
    <w:rPr>
      <w:rFonts w:cs="FuturaA Bk BT"/>
      <w:b/>
      <w:bCs/>
      <w:sz w:val="24"/>
      <w:szCs w:val="20"/>
    </w:rPr>
  </w:style>
  <w:style w:type="paragraph" w:styleId="2115">
    <w:name w:val="样式 标题 4H4bulletblbbh4First Subheadingsect 1.2.3.4Ref Hea..."/>
    <w:basedOn w:val="1003"/>
    <w:next w:val="2115"/>
    <w:link w:val="999"/>
    <w:pPr>
      <w:jc w:val="left"/>
      <w:spacing w:before="0" w:after="0" w:line="300" w:lineRule="auto"/>
      <w:widowControl/>
      <w:tabs>
        <w:tab w:val="left" w:pos="-420" w:leader="none"/>
      </w:tabs>
    </w:pPr>
    <w:rPr>
      <w:rFonts w:cs="FuturaA Bk BT"/>
      <w:szCs w:val="20"/>
    </w:rPr>
  </w:style>
  <w:style w:type="paragraph" w:styleId="2116">
    <w:name w:val="样式 表格正文 +"/>
    <w:basedOn w:val="999"/>
    <w:next w:val="2116"/>
    <w:link w:val="999"/>
    <w:pPr>
      <w:spacing w:before="124" w:after="124" w:line="300" w:lineRule="auto"/>
    </w:pPr>
    <w:rPr>
      <w:rFonts w:ascii="FuturaA Bk BT" w:hAnsi="FuturaA Bk BT" w:cs="FuturaA Bk BT"/>
      <w:sz w:val="24"/>
      <w:szCs w:val="20"/>
    </w:rPr>
  </w:style>
  <w:style w:type="paragraph" w:styleId="2117">
    <w:name w:val="样式 标题 5H5Level 3 - iPIM 5Titre5Block Label1.1.1口h5Secon...1"/>
    <w:basedOn w:val="1004"/>
    <w:next w:val="2117"/>
    <w:link w:val="999"/>
    <w:pPr>
      <w:spacing w:before="156" w:after="156" w:line="377" w:lineRule="auto"/>
      <w:widowControl/>
      <w:tabs>
        <w:tab w:val="left" w:pos="1008" w:leader="none"/>
        <w:tab w:val="left" w:pos="1304" w:leader="none"/>
      </w:tabs>
    </w:pPr>
    <w:rPr>
      <w:rFonts w:cs="FuturaA Bk BT"/>
      <w:sz w:val="30"/>
      <w:szCs w:val="20"/>
    </w:rPr>
  </w:style>
  <w:style w:type="paragraph" w:styleId="2118">
    <w:name w:val="OUT-3"/>
    <w:basedOn w:val="999"/>
    <w:next w:val="2118"/>
    <w:link w:val="999"/>
    <w:pPr>
      <w:ind w:left="300" w:hanging="300"/>
      <w:jc w:val="left"/>
      <w:spacing w:line="440" w:lineRule="exact"/>
    </w:pPr>
    <w:rPr>
      <w:rFonts w:eastAsia="Calibri"/>
      <w:sz w:val="24"/>
      <w:szCs w:val="20"/>
      <w:lang w:eastAsia="zh-TW"/>
    </w:rPr>
  </w:style>
  <w:style w:type="paragraph" w:styleId="2119">
    <w:name w:val="xl36"/>
    <w:basedOn w:val="999"/>
    <w:next w:val="2119"/>
    <w:link w:val="999"/>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20">
    <w:name w:val="附录三级条标题"/>
    <w:basedOn w:val="999"/>
    <w:next w:val="2120"/>
    <w:link w:val="999"/>
    <w:pPr>
      <w:numPr>
        <w:ilvl w:val="4"/>
        <w:numId w:val="13"/>
      </w:numPr>
      <w:spacing w:line="312" w:lineRule="auto"/>
      <w:tabs>
        <w:tab w:val="left" w:pos="1008" w:leader="none"/>
      </w:tabs>
    </w:pPr>
  </w:style>
  <w:style w:type="paragraph" w:styleId="2121">
    <w:name w:val="xl39"/>
    <w:basedOn w:val="999"/>
    <w:next w:val="2121"/>
    <w:link w:val="999"/>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22">
    <w:name w:val="样式5"/>
    <w:basedOn w:val="1006"/>
    <w:next w:val="999"/>
    <w:link w:val="999"/>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23">
    <w:name w:val="xl40"/>
    <w:basedOn w:val="999"/>
    <w:next w:val="2123"/>
    <w:link w:val="999"/>
    <w:pPr>
      <w:ind w:left="-2"/>
      <w:jc w:val="right"/>
      <w:widowControl/>
      <w:pBdr>
        <w:bottom w:val="single" w:color="000000" w:sz="4" w:space="0"/>
        <w:right w:val="single" w:color="000000" w:sz="4" w:space="0"/>
      </w:pBdr>
    </w:pPr>
    <w:rPr>
      <w:rFonts w:ascii="隶书" w:hAnsi="隶书" w:cs="隶书"/>
      <w:szCs w:val="21"/>
    </w:rPr>
  </w:style>
  <w:style w:type="paragraph" w:styleId="2124">
    <w:name w:val="xl41"/>
    <w:basedOn w:val="999"/>
    <w:next w:val="2124"/>
    <w:link w:val="999"/>
    <w:pPr>
      <w:ind w:left="-2"/>
      <w:jc w:val="right"/>
      <w:widowControl/>
      <w:pBdr>
        <w:bottom w:val="single" w:color="000000" w:sz="4" w:space="0"/>
        <w:right w:val="single" w:color="000000" w:sz="4" w:space="0"/>
      </w:pBdr>
    </w:pPr>
    <w:rPr>
      <w:rFonts w:ascii="隶书" w:hAnsi="隶书" w:cs="隶书"/>
      <w:szCs w:val="21"/>
    </w:rPr>
  </w:style>
  <w:style w:type="paragraph" w:styleId="2125">
    <w:name w:val="我的标题2"/>
    <w:next w:val="1340"/>
    <w:link w:val="999"/>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26">
    <w:name w:val=" Char Char5 Char Char Char Char Char Char Char Char Char Char Char Char Char Char Char Char Char Char"/>
    <w:basedOn w:val="999"/>
    <w:next w:val="2126"/>
    <w:link w:val="999"/>
    <w:pPr>
      <w:spacing w:line="360" w:lineRule="auto"/>
    </w:pPr>
    <w:rPr>
      <w:rFonts w:ascii="Verdana" w:hAnsi="Verdana"/>
      <w:sz w:val="36"/>
      <w:szCs w:val="36"/>
    </w:rPr>
  </w:style>
  <w:style w:type="paragraph" w:styleId="2127">
    <w:name w:val="正文无缩进 Char"/>
    <w:basedOn w:val="999"/>
    <w:next w:val="2127"/>
    <w:link w:val="999"/>
    <w:pPr>
      <w:spacing w:line="360" w:lineRule="auto"/>
      <w:tabs>
        <w:tab w:val="left" w:pos="420" w:leader="none"/>
      </w:tabs>
    </w:pPr>
    <w:rPr>
      <w:sz w:val="24"/>
    </w:rPr>
  </w:style>
  <w:style w:type="paragraph" w:styleId="2128">
    <w:name w:val="..(......)"/>
    <w:basedOn w:val="999"/>
    <w:next w:val="999"/>
    <w:link w:val="999"/>
    <w:pPr>
      <w:jc w:val="left"/>
    </w:pPr>
    <w:rPr>
      <w:rFonts w:ascii="FuturaA Bk BT" w:eastAsia="FuturaA Bk BT"/>
      <w:sz w:val="24"/>
    </w:rPr>
  </w:style>
  <w:style w:type="paragraph" w:styleId="2129">
    <w:name w:val="文献分类号"/>
    <w:next w:val="2129"/>
    <w:link w:val="999"/>
    <w:pPr>
      <w:widowControl w:val="off"/>
      <w:framePr w:vSpace="180" w:hSpace="180" w:wrap="around" w:vAnchor="margin" w:hAnchor="margin" w:y="1"/>
    </w:pPr>
    <w:rPr>
      <w:rFonts w:eastAsia="MingLiU"/>
      <w:sz w:val="21"/>
      <w:lang w:val="en-US" w:eastAsia="zh-CN" w:bidi="ar-SA"/>
    </w:rPr>
  </w:style>
  <w:style w:type="paragraph" w:styleId="2130">
    <w:name w:val="主正文"/>
    <w:basedOn w:val="999"/>
    <w:next w:val="2130"/>
    <w:link w:val="999"/>
    <w:pPr>
      <w:ind w:firstLine="482"/>
      <w:spacing w:line="312" w:lineRule="auto"/>
      <w:widowControl/>
    </w:pPr>
    <w:rPr>
      <w:sz w:val="24"/>
      <w:szCs w:val="20"/>
      <w:lang w:val="en-GB"/>
    </w:rPr>
  </w:style>
  <w:style w:type="paragraph" w:styleId="2131">
    <w:name w:val="样式 题注 + 居中"/>
    <w:basedOn w:val="1036"/>
    <w:next w:val="2131"/>
    <w:link w:val="999"/>
    <w:pPr>
      <w:jc w:val="center"/>
      <w:spacing w:before="0" w:after="0"/>
    </w:pPr>
    <w:rPr>
      <w:rFonts w:cs="FuturaA Bk BT"/>
      <w:sz w:val="24"/>
    </w:rPr>
  </w:style>
  <w:style w:type="paragraph" w:styleId="2132">
    <w:name w:val="我的标题1"/>
    <w:next w:val="1340"/>
    <w:link w:val="999"/>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33">
    <w:name w:val="封面标准名称"/>
    <w:next w:val="2133"/>
    <w:link w:val="999"/>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34">
    <w:name w:val="招标标题4"/>
    <w:basedOn w:val="1003"/>
    <w:next w:val="1225"/>
    <w:link w:val="99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35">
    <w:name w:val="段 Char Char"/>
    <w:next w:val="2135"/>
    <w:link w:val="999"/>
    <w:pPr>
      <w:ind w:firstLine="200"/>
      <w:jc w:val="both"/>
    </w:pPr>
    <w:rPr>
      <w:rFonts w:ascii="FuturaA Bk BT"/>
      <w:sz w:val="21"/>
      <w:lang w:val="en-US" w:eastAsia="zh-CN" w:bidi="ar-SA"/>
    </w:rPr>
  </w:style>
  <w:style w:type="paragraph" w:styleId="2136">
    <w:name w:val="标准书脚_偶数页"/>
    <w:next w:val="2136"/>
    <w:link w:val="999"/>
    <w:pPr>
      <w:spacing w:before="120"/>
    </w:pPr>
    <w:rPr>
      <w:sz w:val="18"/>
      <w:lang w:val="en-US" w:eastAsia="zh-CN" w:bidi="ar-SA"/>
    </w:rPr>
  </w:style>
  <w:style w:type="paragraph" w:styleId="2137">
    <w:name w:val="图题注"/>
    <w:next w:val="999"/>
    <w:link w:val="999"/>
    <w:pPr>
      <w:ind w:firstLine="288"/>
      <w:jc w:val="center"/>
      <w:spacing w:before="60" w:after="60"/>
      <w:tabs>
        <w:tab w:val="left" w:pos="0" w:leader="none"/>
      </w:tabs>
    </w:pPr>
    <w:rPr>
      <w:rFonts w:ascii="MingLiU" w:eastAsia="MingLiU"/>
      <w:sz w:val="24"/>
      <w:lang w:val="en-US" w:eastAsia="zh-CN" w:bidi="ar-SA"/>
    </w:rPr>
  </w:style>
  <w:style w:type="paragraph" w:styleId="2138">
    <w:name w:val="模板页脚"/>
    <w:basedOn w:val="1084"/>
    <w:next w:val="2138"/>
    <w:link w:val="999"/>
    <w:pPr>
      <w:spacing w:before="96" w:after="96"/>
      <w:tabs>
        <w:tab w:val="center" w:pos="4153" w:leader="none"/>
        <w:tab w:val="right" w:pos="8306" w:leader="none"/>
      </w:tabs>
    </w:pPr>
    <w:rPr>
      <w:rFonts w:ascii="FuturaA Bk BT" w:hAnsi="FuturaA Bk BT"/>
      <w:bCs/>
      <w:lang w:val="en-US" w:eastAsia="zh-CN"/>
    </w:rPr>
  </w:style>
  <w:style w:type="paragraph" w:styleId="2139">
    <w:name w:val="其他发布部门"/>
    <w:basedOn w:val="1954"/>
    <w:next w:val="2139"/>
    <w:link w:val="999"/>
    <w:pPr>
      <w:spacing w:line="0" w:lineRule="atLeast"/>
    </w:pPr>
    <w:rPr>
      <w:rFonts w:ascii="MingLiU" w:eastAsia="MingLiU"/>
      <w:b w:val="0"/>
    </w:rPr>
  </w:style>
  <w:style w:type="paragraph" w:styleId="2140">
    <w:name w:val="Char Char3 Char Char Char Char Char Char Char Char Char Char Char Char"/>
    <w:basedOn w:val="999"/>
    <w:next w:val="2140"/>
    <w:link w:val="999"/>
    <w:pPr>
      <w:spacing w:line="360" w:lineRule="auto"/>
    </w:pPr>
    <w:rPr>
      <w:rFonts w:ascii="Verdana" w:hAnsi="Verdana"/>
      <w:sz w:val="36"/>
      <w:szCs w:val="36"/>
    </w:rPr>
  </w:style>
  <w:style w:type="paragraph" w:styleId="2141">
    <w:name w:val="封面标准代替信息"/>
    <w:basedOn w:val="2142"/>
    <w:next w:val="2141"/>
    <w:link w:val="999"/>
    <w:pPr>
      <w:spacing w:before="57"/>
    </w:pPr>
    <w:rPr>
      <w:rFonts w:ascii="FuturaA Bk BT"/>
      <w:sz w:val="21"/>
    </w:rPr>
  </w:style>
  <w:style w:type="paragraph" w:styleId="2142">
    <w:name w:val="封面标准号2"/>
    <w:basedOn w:val="1955"/>
    <w:next w:val="2142"/>
    <w:link w:val="999"/>
    <w:pPr>
      <w:spacing w:before="357" w:line="280" w:lineRule="exact"/>
      <w:framePr w:w="9138" w:h="1244" w:wrap="around" w:vAnchor="page" w:hAnchor="margin" w:y="2908" w:hRule="exact"/>
    </w:pPr>
  </w:style>
  <w:style w:type="paragraph" w:styleId="2143">
    <w:name w:val="a14"/>
    <w:basedOn w:val="999"/>
    <w:next w:val="2143"/>
    <w:link w:val="999"/>
    <w:pPr>
      <w:jc w:val="left"/>
      <w:spacing w:before="100" w:beforeAutospacing="1" w:after="100" w:afterAutospacing="1" w:line="402" w:lineRule="atLeast"/>
      <w:widowControl/>
    </w:pPr>
    <w:rPr>
      <w:rFonts w:ascii="FuturaA Bk BT" w:hAnsi="FuturaA Bk BT" w:cs="FuturaA Bk BT"/>
      <w:sz w:val="23"/>
      <w:szCs w:val="23"/>
    </w:rPr>
  </w:style>
  <w:style w:type="paragraph" w:styleId="2144">
    <w:name w:val="p2"/>
    <w:basedOn w:val="999"/>
    <w:next w:val="2144"/>
    <w:link w:val="999"/>
    <w:pPr>
      <w:jc w:val="left"/>
      <w:spacing w:line="397" w:lineRule="atLeast"/>
      <w:widowControl/>
    </w:pPr>
    <w:rPr>
      <w:rFonts w:ascii="FuturaA Bk BT" w:hAnsi="FuturaA Bk BT" w:cs="FuturaA Bk BT"/>
      <w:sz w:val="24"/>
    </w:rPr>
  </w:style>
  <w:style w:type="paragraph" w:styleId="2145">
    <w:name w:val="表蕊"/>
    <w:basedOn w:val="999"/>
    <w:next w:val="2145"/>
    <w:link w:val="999"/>
    <w:pPr>
      <w:jc w:val="left"/>
      <w:spacing w:line="320" w:lineRule="atLeast"/>
    </w:pPr>
    <w:rPr>
      <w:rFonts w:eastAsia="Century Schoolbook"/>
      <w:spacing w:val="-10"/>
      <w:szCs w:val="20"/>
    </w:rPr>
  </w:style>
  <w:style w:type="paragraph" w:styleId="2146">
    <w:name w:val="正文式样2"/>
    <w:basedOn w:val="999"/>
    <w:next w:val="2146"/>
    <w:link w:val="999"/>
    <w:pPr>
      <w:ind w:firstLine="480"/>
      <w:jc w:val="left"/>
      <w:spacing w:line="360" w:lineRule="auto"/>
      <w:widowControl/>
    </w:pPr>
    <w:rPr>
      <w:rFonts w:eastAsia="Century Schoolbook"/>
      <w:sz w:val="24"/>
      <w:szCs w:val="20"/>
      <w:lang w:eastAsia="en-US"/>
    </w:rPr>
  </w:style>
  <w:style w:type="paragraph" w:styleId="2147">
    <w:name w:val="列项·"/>
    <w:next w:val="2147"/>
    <w:link w:val="999"/>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48">
    <w:name w:val="文章正文"/>
    <w:basedOn w:val="999"/>
    <w:next w:val="2148"/>
    <w:link w:val="999"/>
    <w:uiPriority w:val="99"/>
    <w:qFormat/>
    <w:pPr>
      <w:ind w:firstLine="420"/>
      <w:spacing w:line="360" w:lineRule="auto"/>
    </w:pPr>
    <w:rPr>
      <w:sz w:val="24"/>
    </w:rPr>
  </w:style>
  <w:style w:type="paragraph" w:styleId="2149">
    <w:name w:val="Char Char5 Char Char Char Char"/>
    <w:basedOn w:val="999"/>
    <w:next w:val="2149"/>
    <w:link w:val="999"/>
    <w:pPr>
      <w:spacing w:line="360" w:lineRule="auto"/>
    </w:pPr>
    <w:rPr>
      <w:rFonts w:ascii="Verdana" w:hAnsi="Verdana"/>
      <w:sz w:val="36"/>
      <w:szCs w:val="36"/>
    </w:rPr>
  </w:style>
  <w:style w:type="paragraph" w:styleId="2150">
    <w:name w:val="Table"/>
    <w:next w:val="2150"/>
    <w:link w:val="999"/>
    <w:rPr>
      <w:sz w:val="21"/>
      <w:lang w:val="en-US" w:eastAsia="en-US" w:bidi="ar-SA"/>
    </w:rPr>
  </w:style>
  <w:style w:type="paragraph" w:styleId="2151">
    <w:name w:val="二级无标题条"/>
    <w:basedOn w:val="999"/>
    <w:next w:val="2151"/>
    <w:link w:val="999"/>
    <w:pPr>
      <w:numPr>
        <w:ilvl w:val="3"/>
        <w:numId w:val="15"/>
      </w:numPr>
    </w:pPr>
  </w:style>
  <w:style w:type="paragraph" w:styleId="2152">
    <w:name w:val="纯文本3"/>
    <w:basedOn w:val="999"/>
    <w:next w:val="2152"/>
    <w:link w:val="999"/>
    <w:rPr>
      <w:rFonts w:ascii="FuturaA Bk BT" w:hAnsi="文鼎CS仿宋体" w:eastAsia="Century Schoolbook"/>
      <w:sz w:val="28"/>
      <w:szCs w:val="20"/>
    </w:rPr>
  </w:style>
  <w:style w:type="paragraph" w:styleId="2153">
    <w:name w:val="MM Topic 1"/>
    <w:basedOn w:val="1000"/>
    <w:next w:val="2153"/>
    <w:link w:val="999"/>
    <w:pPr>
      <w:jc w:val="both"/>
      <w:spacing w:before="0" w:after="0" w:line="576" w:lineRule="auto"/>
      <w:tabs>
        <w:tab w:val="left" w:pos="425" w:leader="none"/>
      </w:tabs>
    </w:pPr>
    <w:rPr>
      <w:rFonts w:ascii="Arial Narrow" w:hAnsi="Arial Narrow"/>
    </w:rPr>
  </w:style>
  <w:style w:type="paragraph" w:styleId="2154">
    <w:name w:val="MM Topic 2"/>
    <w:basedOn w:val="1001"/>
    <w:next w:val="2154"/>
    <w:link w:val="999"/>
    <w:pPr>
      <w:numPr>
        <w:ilvl w:val="0"/>
        <w:numId w:val="0"/>
      </w:numPr>
      <w:spacing w:line="415" w:lineRule="auto"/>
      <w:tabs>
        <w:tab w:val="left" w:pos="992" w:leader="none"/>
      </w:tabs>
    </w:pPr>
    <w:rPr>
      <w:rFonts w:ascii="隶书" w:hAnsi="隶书" w:eastAsia="MingLiU"/>
      <w:b/>
      <w:bCs/>
      <w:sz w:val="32"/>
      <w:szCs w:val="32"/>
    </w:rPr>
  </w:style>
  <w:style w:type="paragraph" w:styleId="2155">
    <w:name w:val=" Char Char5 Char Char Char Char Char Char Char Char Char Char Char Char"/>
    <w:basedOn w:val="999"/>
    <w:next w:val="2155"/>
    <w:link w:val="999"/>
    <w:pPr>
      <w:spacing w:line="360" w:lineRule="auto"/>
    </w:pPr>
    <w:rPr>
      <w:rFonts w:ascii="Verdana" w:hAnsi="Verdana"/>
      <w:sz w:val="36"/>
      <w:szCs w:val="36"/>
    </w:rPr>
  </w:style>
  <w:style w:type="paragraph" w:styleId="2156">
    <w:name w:val="WPS Plain"/>
    <w:next w:val="2156"/>
    <w:link w:val="999"/>
    <w:rPr>
      <w:lang w:val="en-US" w:eastAsia="zh-CN" w:bidi="ar-SA"/>
    </w:rPr>
  </w:style>
  <w:style w:type="paragraph" w:styleId="2157">
    <w:name w:val="样式 标题 3 + 四号"/>
    <w:basedOn w:val="1002"/>
    <w:next w:val="2157"/>
    <w:link w:val="999"/>
    <w:pPr>
      <w:ind w:left="720" w:hanging="720"/>
      <w:tabs>
        <w:tab w:val="left" w:pos="720" w:leader="none"/>
      </w:tabs>
    </w:pPr>
    <w:rPr>
      <w:rFonts w:ascii="Arial Narrow" w:hAnsi="Arial Narrow" w:eastAsia="MingLiU"/>
      <w:b w:val="0"/>
      <w:sz w:val="28"/>
    </w:rPr>
  </w:style>
  <w:style w:type="paragraph" w:styleId="2158">
    <w:name w:val="目录标题"/>
    <w:basedOn w:val="999"/>
    <w:next w:val="2158"/>
    <w:link w:val="999"/>
    <w:pPr>
      <w:ind w:right="2" w:firstLine="630"/>
      <w:jc w:val="center"/>
    </w:pPr>
    <w:rPr>
      <w:rFonts w:ascii="Cambria" w:eastAsia="Cambria"/>
      <w:b/>
      <w:sz w:val="28"/>
      <w:szCs w:val="28"/>
    </w:rPr>
  </w:style>
  <w:style w:type="paragraph" w:styleId="2159">
    <w:name w:val="正文 首行缩进"/>
    <w:basedOn w:val="999"/>
    <w:next w:val="2159"/>
    <w:link w:val="999"/>
    <w:pPr>
      <w:ind w:firstLine="200"/>
      <w:spacing w:line="360" w:lineRule="auto"/>
    </w:pPr>
    <w:rPr>
      <w:sz w:val="28"/>
      <w:szCs w:val="20"/>
    </w:rPr>
  </w:style>
  <w:style w:type="paragraph" w:styleId="2160">
    <w:name w:val="编号 3"/>
    <w:basedOn w:val="999"/>
    <w:next w:val="2160"/>
    <w:link w:val="999"/>
    <w:pPr>
      <w:ind w:left="1200" w:hanging="360"/>
      <w:spacing w:line="360" w:lineRule="auto"/>
      <w:tabs>
        <w:tab w:val="left" w:pos="1200" w:leader="none"/>
      </w:tabs>
    </w:pPr>
    <w:rPr>
      <w:rFonts w:ascii="FuturaA Bk BT" w:hAnsi="FuturaA Bk BT"/>
      <w:color w:val="000000"/>
      <w:sz w:val="24"/>
      <w:szCs w:val="20"/>
    </w:rPr>
  </w:style>
  <w:style w:type="paragraph" w:styleId="2161">
    <w:name w:val="正文 首行缩进2字符 Char Char"/>
    <w:basedOn w:val="999"/>
    <w:next w:val="2161"/>
    <w:link w:val="999"/>
    <w:pPr>
      <w:ind w:firstLine="200"/>
      <w:spacing w:line="360" w:lineRule="auto"/>
    </w:pPr>
    <w:rPr>
      <w:sz w:val="24"/>
    </w:rPr>
  </w:style>
  <w:style w:type="paragraph" w:styleId="2162">
    <w:name w:val="正文 首行缩进:  2 字符 Char Char Char Char"/>
    <w:basedOn w:val="999"/>
    <w:next w:val="2162"/>
    <w:link w:val="999"/>
    <w:pPr>
      <w:ind w:firstLine="480"/>
      <w:spacing w:line="360" w:lineRule="auto"/>
    </w:pPr>
    <w:rPr>
      <w:rFonts w:cs="FuturaA Bk BT"/>
      <w:sz w:val="24"/>
    </w:rPr>
  </w:style>
  <w:style w:type="paragraph" w:styleId="2163">
    <w:name w:val="样式 样式 样式 我的正文首行缩进 + 首行缩进:  2 字符 + 首行缩进:  2 字符 + 首行缩进:  2 字符"/>
    <w:basedOn w:val="999"/>
    <w:next w:val="2163"/>
    <w:link w:val="999"/>
    <w:pPr>
      <w:ind w:left="810" w:hanging="390"/>
      <w:jc w:val="left"/>
      <w:spacing w:line="300" w:lineRule="auto"/>
      <w:widowControl/>
      <w:tabs>
        <w:tab w:val="left" w:pos="810" w:leader="none"/>
      </w:tabs>
    </w:pPr>
    <w:rPr>
      <w:rFonts w:eastAsia="Angsana New"/>
      <w:sz w:val="24"/>
    </w:rPr>
  </w:style>
  <w:style w:type="paragraph" w:styleId="2164">
    <w:name w:val="Char Char1 Char Char Char Char Char Char"/>
    <w:basedOn w:val="999"/>
    <w:next w:val="2164"/>
    <w:link w:val="999"/>
    <w:pPr>
      <w:jc w:val="left"/>
      <w:spacing w:line="240" w:lineRule="exact"/>
      <w:widowControl/>
    </w:pPr>
    <w:rPr>
      <w:rFonts w:ascii="华文新魏" w:hAnsi="华文新魏" w:eastAsia="Cambria"/>
      <w:sz w:val="24"/>
      <w:szCs w:val="20"/>
      <w:lang w:eastAsia="en-US"/>
    </w:rPr>
  </w:style>
  <w:style w:type="paragraph" w:styleId="2165">
    <w:name w:val="文字"/>
    <w:basedOn w:val="999"/>
    <w:next w:val="2165"/>
    <w:link w:val="999"/>
    <w:pPr>
      <w:ind w:right="-210" w:firstLine="556"/>
      <w:spacing w:line="312" w:lineRule="auto"/>
      <w:tabs>
        <w:tab w:val="left" w:pos="8520" w:leader="none"/>
      </w:tabs>
    </w:pPr>
    <w:rPr>
      <w:rFonts w:ascii="Century Schoolbook" w:eastAsia="Century Schoolbook"/>
      <w:sz w:val="28"/>
      <w:szCs w:val="20"/>
    </w:rPr>
  </w:style>
  <w:style w:type="paragraph" w:styleId="2166">
    <w:name w:val="文章正文 Char Char1"/>
    <w:basedOn w:val="999"/>
    <w:next w:val="2166"/>
    <w:link w:val="999"/>
    <w:pPr>
      <w:ind w:firstLine="420"/>
      <w:spacing w:line="360" w:lineRule="auto"/>
    </w:pPr>
    <w:rPr>
      <w:sz w:val="24"/>
    </w:rPr>
  </w:style>
  <w:style w:type="paragraph" w:styleId="2167">
    <w:name w:val="yellow"/>
    <w:basedOn w:val="999"/>
    <w:next w:val="2167"/>
    <w:link w:val="999"/>
    <w:pPr>
      <w:jc w:val="left"/>
      <w:widowControl/>
    </w:pPr>
    <w:rPr>
      <w:rFonts w:ascii="华文新魏" w:hAnsi="华文新魏" w:cs="FuturaA Bk BT"/>
      <w:b/>
      <w:bCs/>
      <w:color w:val="cc9900"/>
      <w:sz w:val="20"/>
      <w:szCs w:val="20"/>
    </w:rPr>
  </w:style>
  <w:style w:type="paragraph" w:styleId="2168">
    <w:name w:val="段落正文"/>
    <w:basedOn w:val="999"/>
    <w:next w:val="2168"/>
    <w:link w:val="999"/>
    <w:pPr>
      <w:ind w:left="100" w:firstLine="200"/>
      <w:spacing w:line="360" w:lineRule="atLeast"/>
    </w:pPr>
    <w:rPr>
      <w:spacing w:val="2"/>
      <w:sz w:val="24"/>
      <w:szCs w:val="20"/>
    </w:rPr>
  </w:style>
  <w:style w:type="paragraph" w:styleId="2169">
    <w:name w:val="_"/>
    <w:basedOn w:val="999"/>
    <w:next w:val="2169"/>
    <w:link w:val="999"/>
    <w:pPr>
      <w:ind w:left="480"/>
      <w:spacing w:line="360" w:lineRule="auto"/>
    </w:pPr>
    <w:rPr>
      <w:sz w:val="24"/>
      <w:szCs w:val="20"/>
    </w:rPr>
  </w:style>
  <w:style w:type="paragraph" w:styleId="2170">
    <w:name w:val="我的正文下级"/>
    <w:basedOn w:val="999"/>
    <w:next w:val="2170"/>
    <w:link w:val="999"/>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71">
    <w:name w:val="表标题"/>
    <w:basedOn w:val="999"/>
    <w:next w:val="2171"/>
    <w:link w:val="999"/>
    <w:pPr>
      <w:jc w:val="center"/>
      <w:spacing w:line="300" w:lineRule="exact"/>
    </w:pPr>
    <w:rPr>
      <w:rFonts w:ascii="MingLiU" w:eastAsia="MingLiU"/>
      <w:sz w:val="28"/>
      <w:szCs w:val="20"/>
    </w:rPr>
  </w:style>
  <w:style w:type="paragraph" w:styleId="2172">
    <w:name w:val="正文--表格内正文"/>
    <w:basedOn w:val="999"/>
    <w:next w:val="2172"/>
    <w:link w:val="999"/>
    <w:pPr>
      <w:jc w:val="center"/>
      <w:spacing w:line="0" w:lineRule="atLeast"/>
    </w:pPr>
    <w:rPr>
      <w:rFonts w:ascii="FuturaA Bk BT" w:hAnsi="FuturaA Bk BT"/>
      <w:sz w:val="24"/>
    </w:rPr>
  </w:style>
  <w:style w:type="paragraph" w:styleId="2173">
    <w:name w:val="标题2，章节第二层"/>
    <w:basedOn w:val="999"/>
    <w:next w:val="1230"/>
    <w:link w:val="999"/>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74">
    <w:name w:val="样式 正文格式 +"/>
    <w:basedOn w:val="1230"/>
    <w:next w:val="2174"/>
    <w:link w:val="999"/>
    <w:pPr>
      <w:jc w:val="both"/>
      <w:spacing w:line="300" w:lineRule="auto"/>
    </w:pPr>
    <w:rPr>
      <w:rFonts w:hAnsi="隶书"/>
      <w:bCs w:val="0"/>
      <w:color w:val="000000"/>
    </w:rPr>
  </w:style>
  <w:style w:type="paragraph" w:styleId="2175">
    <w:name w:val="smallbold"/>
    <w:basedOn w:val="999"/>
    <w:next w:val="2175"/>
    <w:link w:val="999"/>
    <w:pPr>
      <w:jc w:val="left"/>
      <w:widowControl/>
    </w:pPr>
    <w:rPr>
      <w:rFonts w:ascii="FuturaA Bk BT" w:hAnsi="FuturaA Bk BT" w:cs="FuturaA Bk BT"/>
      <w:b/>
      <w:bCs/>
      <w:color w:val="000000"/>
      <w:sz w:val="22"/>
      <w:szCs w:val="22"/>
    </w:rPr>
  </w:style>
  <w:style w:type="paragraph" w:styleId="2176">
    <w:name w:val="srchopt"/>
    <w:basedOn w:val="999"/>
    <w:next w:val="2176"/>
    <w:link w:val="999"/>
    <w:pPr>
      <w:jc w:val="left"/>
      <w:widowControl/>
    </w:pPr>
    <w:rPr>
      <w:rFonts w:ascii="FuturaA Bk BT" w:hAnsi="FuturaA Bk BT" w:cs="FuturaA Bk BT"/>
      <w:color w:val="333333"/>
      <w:sz w:val="22"/>
      <w:szCs w:val="22"/>
    </w:rPr>
  </w:style>
  <w:style w:type="paragraph" w:styleId="2177">
    <w:name w:val="color666666"/>
    <w:basedOn w:val="999"/>
    <w:next w:val="2177"/>
    <w:link w:val="999"/>
    <w:pPr>
      <w:jc w:val="left"/>
      <w:widowControl/>
    </w:pPr>
    <w:rPr>
      <w:rFonts w:ascii="FuturaA Bk BT" w:hAnsi="FuturaA Bk BT" w:cs="FuturaA Bk BT"/>
      <w:color w:val="666666"/>
      <w:sz w:val="24"/>
    </w:rPr>
  </w:style>
  <w:style w:type="paragraph" w:styleId="2178">
    <w:name w:val="secbutton"/>
    <w:basedOn w:val="999"/>
    <w:next w:val="2178"/>
    <w:link w:val="999"/>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79">
    <w:name w:val="文本段落"/>
    <w:basedOn w:val="999"/>
    <w:next w:val="2179"/>
    <w:link w:val="999"/>
    <w:pPr>
      <w:ind w:left="709" w:firstLine="200"/>
      <w:spacing w:before="60" w:after="60" w:line="360" w:lineRule="auto"/>
    </w:pPr>
    <w:rPr>
      <w:sz w:val="24"/>
      <w:szCs w:val="20"/>
    </w:rPr>
  </w:style>
  <w:style w:type="paragraph" w:styleId="2180">
    <w:name w:val="Date1"/>
    <w:basedOn w:val="999"/>
    <w:next w:val="999"/>
    <w:link w:val="999"/>
    <w:pPr>
      <w:spacing w:line="312" w:lineRule="atLeast"/>
    </w:pPr>
    <w:rPr>
      <w:sz w:val="24"/>
      <w:szCs w:val="20"/>
    </w:rPr>
  </w:style>
  <w:style w:type="paragraph" w:styleId="2181">
    <w:name w:val="封面单位"/>
    <w:basedOn w:val="999"/>
    <w:next w:val="2181"/>
    <w:link w:val="999"/>
    <w:pPr>
      <w:jc w:val="center"/>
    </w:pPr>
    <w:rPr>
      <w:rFonts w:ascii="Century Schoolbook" w:eastAsia="Century Schoolbook" w:cs="FuturaA Bk BT"/>
      <w:b/>
      <w:bCs/>
      <w:sz w:val="32"/>
      <w:szCs w:val="20"/>
    </w:rPr>
  </w:style>
  <w:style w:type="paragraph" w:styleId="2182">
    <w:name w:val="xl53"/>
    <w:basedOn w:val="999"/>
    <w:next w:val="2182"/>
    <w:link w:val="999"/>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83">
    <w:name w:val="xl60"/>
    <w:basedOn w:val="999"/>
    <w:next w:val="2183"/>
    <w:link w:val="999"/>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84">
    <w:name w:val="xl61"/>
    <w:basedOn w:val="999"/>
    <w:next w:val="2184"/>
    <w:link w:val="999"/>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85">
    <w:name w:val="xl62"/>
    <w:basedOn w:val="999"/>
    <w:next w:val="2185"/>
    <w:link w:val="999"/>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86">
    <w:name w:val="xl63"/>
    <w:basedOn w:val="999"/>
    <w:next w:val="2186"/>
    <w:link w:val="999"/>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87">
    <w:name w:val="参考文献、索引标题"/>
    <w:basedOn w:val="1483"/>
    <w:next w:val="999"/>
    <w:link w:val="999"/>
    <w:pPr>
      <w:spacing w:before="640" w:after="200"/>
      <w:shd w:val="clear" w:color="ffffff" w:fill="ffffff"/>
    </w:pPr>
    <w:rPr>
      <w:sz w:val="21"/>
    </w:rPr>
  </w:style>
  <w:style w:type="paragraph" w:styleId="2188">
    <w:name w:val="Char Char Char Char Char Char Char Char Char Char"/>
    <w:basedOn w:val="1000"/>
    <w:next w:val="2188"/>
    <w:link w:val="999"/>
    <w:pPr>
      <w:numPr>
        <w:ilvl w:val="0"/>
        <w:numId w:val="6"/>
      </w:numPr>
      <w:spacing w:after="160" w:line="240" w:lineRule="exact"/>
      <w:widowControl/>
    </w:pPr>
    <w:rPr>
      <w:rFonts w:ascii="华文新魏" w:hAnsi="华文新魏"/>
      <w:b w:val="0"/>
      <w:bCs w:val="0"/>
      <w:sz w:val="20"/>
      <w:szCs w:val="24"/>
      <w:lang w:eastAsia="en-US"/>
    </w:rPr>
  </w:style>
  <w:style w:type="paragraph" w:styleId="2189">
    <w:name w:val=" Char Char5 Char Char Char Char Char Char Char Char Char Char Char Char Char Char Char Char Char Char Char Char Char Char Char Char"/>
    <w:basedOn w:val="999"/>
    <w:next w:val="2189"/>
    <w:link w:val="999"/>
    <w:pPr>
      <w:spacing w:line="360" w:lineRule="auto"/>
    </w:pPr>
    <w:rPr>
      <w:rFonts w:ascii="Verdana" w:hAnsi="Verdana"/>
      <w:sz w:val="36"/>
      <w:szCs w:val="36"/>
    </w:rPr>
  </w:style>
  <w:style w:type="paragraph" w:styleId="2190">
    <w:name w:val="目标标题"/>
    <w:basedOn w:val="999"/>
    <w:next w:val="2190"/>
    <w:link w:val="999"/>
    <w:pPr>
      <w:ind w:firstLine="420"/>
      <w:jc w:val="center"/>
      <w:spacing w:before="124" w:after="124" w:line="300" w:lineRule="auto"/>
    </w:pPr>
    <w:rPr>
      <w:rFonts w:ascii="MingLiU" w:eastAsia="MingLiU" w:cs="FuturaA Bk BT"/>
      <w:b/>
      <w:bCs/>
      <w:sz w:val="44"/>
      <w:szCs w:val="20"/>
    </w:rPr>
  </w:style>
  <w:style w:type="paragraph" w:styleId="2191">
    <w:name w:val=" Char4"/>
    <w:basedOn w:val="999"/>
    <w:next w:val="2191"/>
    <w:link w:val="999"/>
    <w:rPr>
      <w:rFonts w:ascii="Verdana" w:hAnsi="Verdana"/>
      <w:sz w:val="24"/>
      <w:szCs w:val="20"/>
    </w:rPr>
  </w:style>
  <w:style w:type="paragraph" w:styleId="2192">
    <w:name w:val="附录章标题"/>
    <w:next w:val="1417"/>
    <w:link w:val="999"/>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93">
    <w:name w:val="图表脚注"/>
    <w:next w:val="1417"/>
    <w:link w:val="999"/>
    <w:pPr>
      <w:ind w:left="300" w:hanging="100"/>
      <w:jc w:val="both"/>
    </w:pPr>
    <w:rPr>
      <w:rFonts w:ascii="FuturaA Bk BT"/>
      <w:sz w:val="18"/>
      <w:lang w:val="en-US" w:eastAsia="zh-CN" w:bidi="ar-SA"/>
    </w:rPr>
  </w:style>
  <w:style w:type="paragraph" w:styleId="2194">
    <w:name w:val="注："/>
    <w:next w:val="1417"/>
    <w:link w:val="999"/>
    <w:pPr>
      <w:numPr>
        <w:ilvl w:val="0"/>
        <w:numId w:val="43"/>
      </w:numPr>
      <w:jc w:val="both"/>
      <w:widowControl w:val="off"/>
    </w:pPr>
    <w:rPr>
      <w:rFonts w:ascii="FuturaA Bk BT"/>
      <w:sz w:val="18"/>
      <w:lang w:val="en-US" w:eastAsia="zh-CN" w:bidi="ar-SA"/>
    </w:rPr>
  </w:style>
  <w:style w:type="paragraph" w:styleId="2195">
    <w:name w:val="字母编号列项（一级）"/>
    <w:next w:val="2195"/>
    <w:link w:val="999"/>
    <w:pPr>
      <w:ind w:left="840" w:hanging="420"/>
      <w:jc w:val="both"/>
    </w:pPr>
    <w:rPr>
      <w:rFonts w:ascii="FuturaA Bk BT"/>
      <w:sz w:val="21"/>
      <w:lang w:val="en-US" w:eastAsia="zh-CN" w:bidi="ar-SA"/>
    </w:rPr>
  </w:style>
  <w:style w:type="paragraph" w:styleId="2196">
    <w:name w:val=" Char Char Char Char Char"/>
    <w:basedOn w:val="999"/>
    <w:next w:val="2196"/>
    <w:link w:val="999"/>
    <w:pPr>
      <w:ind w:firstLine="360"/>
    </w:pPr>
    <w:rPr>
      <w:rFonts w:ascii="Verdana" w:hAnsi="Verdana"/>
      <w:sz w:val="24"/>
      <w:szCs w:val="20"/>
    </w:rPr>
  </w:style>
  <w:style w:type="paragraph" w:styleId="2197">
    <w:name w:val="我的标题4"/>
    <w:next w:val="1340"/>
    <w:link w:val="999"/>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98">
    <w:name w:val="方案正文"/>
    <w:basedOn w:val="999"/>
    <w:next w:val="2198"/>
    <w:link w:val="999"/>
    <w:pPr>
      <w:ind w:left="210" w:firstLine="480"/>
      <w:spacing w:before="156" w:line="300" w:lineRule="auto"/>
    </w:pPr>
    <w:rPr>
      <w:color w:val="000000"/>
      <w:sz w:val="24"/>
    </w:rPr>
  </w:style>
  <w:style w:type="paragraph" w:styleId="2199">
    <w:name w:val="小四 段落 宋体 Char"/>
    <w:basedOn w:val="1033"/>
    <w:next w:val="2199"/>
    <w:link w:val="999"/>
    <w:pPr>
      <w:ind w:left="0" w:right="-33" w:firstLine="600"/>
      <w:spacing w:after="0"/>
      <w:widowControl w:val="off"/>
      <w:tabs>
        <w:tab w:val="clear" w:pos="454" w:leader="none"/>
        <w:tab w:val="clear" w:pos="720" w:leader="none"/>
      </w:tabs>
    </w:pPr>
    <w:rPr>
      <w:rFonts w:ascii="Cambria" w:eastAsia="Cambria"/>
      <w:sz w:val="30"/>
      <w:szCs w:val="30"/>
    </w:rPr>
  </w:style>
  <w:style w:type="paragraph" w:styleId="2200">
    <w:name w:val=" Char1 Char Char Char Char Char Char"/>
    <w:basedOn w:val="999"/>
    <w:next w:val="2200"/>
    <w:link w:val="999"/>
    <w:rPr>
      <w:rFonts w:ascii="Verdana" w:hAnsi="Verdana"/>
      <w:sz w:val="24"/>
      <w:szCs w:val="20"/>
    </w:rPr>
  </w:style>
  <w:style w:type="paragraph" w:styleId="2201">
    <w:name w:val="数字编号列项"/>
    <w:basedOn w:val="999"/>
    <w:next w:val="2201"/>
    <w:link w:val="999"/>
    <w:pPr>
      <w:numPr>
        <w:ilvl w:val="1"/>
        <w:numId w:val="44"/>
      </w:numPr>
      <w:spacing w:line="400" w:lineRule="exact"/>
      <w:widowControl/>
      <w:tabs>
        <w:tab w:val="left" w:pos="840" w:leader="none"/>
        <w:tab w:val="left" w:pos="1262" w:leader="none"/>
      </w:tabs>
    </w:pPr>
    <w:rPr>
      <w:sz w:val="24"/>
      <w:szCs w:val="20"/>
    </w:rPr>
  </w:style>
  <w:style w:type="character" w:styleId="2202">
    <w:name w:val="标题 3 字符"/>
    <w:next w:val="2202"/>
    <w:link w:val="999"/>
    <w:qFormat/>
    <w:rPr>
      <w:b/>
      <w:bCs/>
      <w:sz w:val="32"/>
      <w:szCs w:val="32"/>
    </w:rPr>
  </w:style>
  <w:style w:type="paragraph" w:styleId="2203">
    <w:name w:val="Table Paragraph"/>
    <w:basedOn w:val="999"/>
    <w:next w:val="2203"/>
    <w:link w:val="999"/>
    <w:uiPriority w:val="1"/>
    <w:qFormat/>
    <w:pPr>
      <w:jc w:val="left"/>
    </w:pPr>
    <w:rPr>
      <w:rFonts w:ascii="FuturaA Bk BT" w:hAnsi="FuturaA Bk BT" w:cs="FuturaA Bk BT"/>
      <w:sz w:val="22"/>
      <w:szCs w:val="22"/>
    </w:rPr>
  </w:style>
  <w:style w:type="character" w:styleId="2204">
    <w:name w:val="正文首行缩进 Char1"/>
    <w:next w:val="2204"/>
    <w:link w:val="999"/>
    <w:uiPriority w:val="99"/>
    <w:rPr>
      <w:rFonts w:ascii="宋体" w:hAnsi="宋体"/>
      <w:sz w:val="21"/>
      <w:szCs w:val="24"/>
    </w:rPr>
  </w:style>
  <w:style w:type="character" w:styleId="2205">
    <w:name w:val="正文首行缩进 2 Char"/>
    <w:next w:val="2205"/>
    <w:link w:val="999"/>
    <w:uiPriority w:val="99"/>
    <w:semiHidden/>
  </w:style>
  <w:style w:type="character" w:styleId="2206">
    <w:name w:val="标题 9 字符"/>
    <w:next w:val="2206"/>
    <w:link w:val="999"/>
    <w:qFormat/>
    <w:rPr>
      <w:rFonts w:ascii="Cambria" w:hAnsi="Cambria"/>
      <w:sz w:val="21"/>
      <w:szCs w:val="21"/>
    </w:rPr>
  </w:style>
  <w:style w:type="character" w:styleId="2207">
    <w:name w:val="明显强调1"/>
    <w:next w:val="2207"/>
    <w:link w:val="999"/>
    <w:qFormat/>
    <w:rPr>
      <w:b/>
      <w:bCs/>
      <w:i/>
      <w:iCs/>
      <w:color w:val="4f81bd"/>
    </w:rPr>
  </w:style>
  <w:style w:type="character" w:styleId="2208">
    <w:name w:val="批注文字 Char2"/>
    <w:next w:val="2208"/>
    <w:link w:val="999"/>
    <w:qFormat/>
    <w:rPr>
      <w:sz w:val="21"/>
    </w:rPr>
  </w:style>
  <w:style w:type="character" w:styleId="2209">
    <w:name w:val="标题 3 Char_0"/>
    <w:next w:val="2209"/>
    <w:link w:val="2210"/>
    <w:qFormat/>
    <w:rPr>
      <w:b/>
      <w:bCs/>
      <w:sz w:val="32"/>
      <w:szCs w:val="32"/>
    </w:rPr>
  </w:style>
  <w:style w:type="paragraph" w:styleId="2210">
    <w:name w:val="标题 3_0"/>
    <w:basedOn w:val="2211"/>
    <w:next w:val="2211"/>
    <w:link w:val="2209"/>
    <w:qFormat/>
    <w:pPr>
      <w:keepLines/>
      <w:keepNext/>
      <w:spacing w:before="260" w:after="260" w:line="416" w:lineRule="auto"/>
      <w:outlineLvl w:val="2"/>
    </w:pPr>
    <w:rPr>
      <w:b/>
      <w:bCs/>
      <w:sz w:val="32"/>
      <w:szCs w:val="32"/>
    </w:rPr>
  </w:style>
  <w:style w:type="paragraph" w:styleId="2211">
    <w:name w:val="正文_0"/>
    <w:next w:val="2211"/>
    <w:link w:val="999"/>
    <w:qFormat/>
    <w:pPr>
      <w:jc w:val="both"/>
      <w:widowControl w:val="off"/>
    </w:pPr>
    <w:rPr>
      <w:sz w:val="21"/>
      <w:szCs w:val="24"/>
      <w:lang w:val="en-US" w:eastAsia="zh-CN" w:bidi="ar-SA"/>
    </w:rPr>
  </w:style>
  <w:style w:type="character" w:styleId="2212">
    <w:name w:val="正文文本 Char2"/>
    <w:next w:val="2212"/>
    <w:link w:val="999"/>
    <w:uiPriority w:val="99"/>
    <w:semiHidden/>
    <w:qFormat/>
    <w:rPr>
      <w:rFonts w:ascii="Calibri" w:hAnsi="Calibri" w:eastAsia="宋体" w:cs="Times New Roman"/>
    </w:rPr>
  </w:style>
  <w:style w:type="character" w:styleId="2213">
    <w:name w:val="引用 Char"/>
    <w:next w:val="2213"/>
    <w:link w:val="2214"/>
    <w:qFormat/>
    <w:rPr>
      <w:i/>
      <w:iCs/>
      <w:color w:val="000000"/>
    </w:rPr>
  </w:style>
  <w:style w:type="paragraph" w:styleId="2214">
    <w:name w:val="引用1"/>
    <w:basedOn w:val="999"/>
    <w:next w:val="999"/>
    <w:link w:val="2213"/>
    <w:qFormat/>
    <w:rPr>
      <w:i/>
      <w:iCs/>
      <w:color w:val="000000"/>
      <w:sz w:val="20"/>
      <w:szCs w:val="20"/>
    </w:rPr>
  </w:style>
  <w:style w:type="character" w:styleId="2215">
    <w:name w:val="标题 1 Char_0"/>
    <w:next w:val="2215"/>
    <w:link w:val="2216"/>
    <w:qFormat/>
    <w:rPr>
      <w:b/>
      <w:bCs/>
      <w:sz w:val="44"/>
      <w:szCs w:val="44"/>
    </w:rPr>
  </w:style>
  <w:style w:type="paragraph" w:styleId="2216">
    <w:name w:val="标题 1_0"/>
    <w:basedOn w:val="2211"/>
    <w:next w:val="2211"/>
    <w:link w:val="2215"/>
    <w:qFormat/>
    <w:pPr>
      <w:keepLines/>
      <w:keepNext/>
      <w:spacing w:before="340" w:after="330" w:line="578" w:lineRule="auto"/>
      <w:outlineLvl w:val="0"/>
    </w:pPr>
    <w:rPr>
      <w:b/>
      <w:bCs/>
      <w:sz w:val="44"/>
      <w:szCs w:val="44"/>
    </w:rPr>
  </w:style>
  <w:style w:type="character" w:styleId="2217">
    <w:name w:val="正文文本缩进 3 Char1"/>
    <w:next w:val="2217"/>
    <w:link w:val="999"/>
    <w:uiPriority w:val="99"/>
    <w:semiHidden/>
    <w:qFormat/>
    <w:rPr>
      <w:sz w:val="16"/>
      <w:szCs w:val="16"/>
    </w:rPr>
  </w:style>
  <w:style w:type="character" w:styleId="2218">
    <w:name w:val="引用 Char1"/>
    <w:next w:val="2218"/>
    <w:link w:val="999"/>
    <w:uiPriority w:val="29"/>
    <w:qFormat/>
    <w:rPr>
      <w:i/>
      <w:iCs/>
      <w:color w:val="000000"/>
      <w:sz w:val="21"/>
    </w:rPr>
  </w:style>
  <w:style w:type="character" w:styleId="2219">
    <w:name w:val="font161"/>
    <w:next w:val="2219"/>
    <w:link w:val="999"/>
    <w:qFormat/>
    <w:rPr>
      <w:b/>
      <w:sz w:val="32"/>
    </w:rPr>
  </w:style>
  <w:style w:type="character" w:styleId="2220">
    <w:name w:val="标题 4 Char_0"/>
    <w:next w:val="2220"/>
    <w:link w:val="2221"/>
    <w:qFormat/>
    <w:rPr>
      <w:rFonts w:ascii="Arial" w:hAnsi="Arial" w:eastAsia="黑体"/>
      <w:b/>
      <w:bCs/>
      <w:sz w:val="28"/>
      <w:szCs w:val="28"/>
    </w:rPr>
  </w:style>
  <w:style w:type="paragraph" w:styleId="2221">
    <w:name w:val="标题 4_0"/>
    <w:basedOn w:val="2211"/>
    <w:next w:val="2211"/>
    <w:link w:val="2220"/>
    <w:qFormat/>
    <w:pPr>
      <w:keepLines/>
      <w:keepNext/>
      <w:spacing w:before="280" w:after="290" w:line="376" w:lineRule="auto"/>
      <w:outlineLvl w:val="3"/>
    </w:pPr>
    <w:rPr>
      <w:rFonts w:ascii="Arial" w:hAnsi="Arial" w:eastAsia="黑体"/>
      <w:b/>
      <w:bCs/>
      <w:sz w:val="28"/>
      <w:szCs w:val="28"/>
    </w:rPr>
  </w:style>
  <w:style w:type="character" w:styleId="2222">
    <w:name w:val="引用 Char2"/>
    <w:next w:val="2222"/>
    <w:link w:val="999"/>
    <w:uiPriority w:val="99"/>
    <w:qFormat/>
    <w:rPr>
      <w:i/>
      <w:iCs/>
      <w:color w:val="000000"/>
      <w:sz w:val="21"/>
      <w:szCs w:val="24"/>
    </w:rPr>
  </w:style>
  <w:style w:type="character" w:styleId="2223">
    <w:name w:val="rvts11"/>
    <w:next w:val="2223"/>
    <w:link w:val="999"/>
    <w:qFormat/>
    <w:rPr>
      <w:rFonts w:ascii="KNLe" w:hAnsi="KNLe"/>
      <w:sz w:val="24"/>
      <w:szCs w:val="24"/>
      <w:u w:val="single"/>
    </w:rPr>
  </w:style>
  <w:style w:type="character" w:styleId="2224">
    <w:name w:val="副标题 Char2"/>
    <w:next w:val="2224"/>
    <w:link w:val="999"/>
    <w:uiPriority w:val="11"/>
    <w:qFormat/>
    <w:rPr>
      <w:rFonts w:ascii="Cambria" w:hAnsi="Cambria" w:cs="Times New Roman"/>
      <w:b/>
      <w:bCs/>
      <w:sz w:val="32"/>
      <w:szCs w:val="32"/>
    </w:rPr>
  </w:style>
  <w:style w:type="character" w:styleId="2225">
    <w:name w:val="批注主题 Char1"/>
    <w:next w:val="2225"/>
    <w:link w:val="999"/>
    <w:qFormat/>
    <w:rPr>
      <w:b/>
      <w:bCs/>
      <w:sz w:val="21"/>
      <w:szCs w:val="22"/>
    </w:rPr>
  </w:style>
  <w:style w:type="character" w:styleId="2226">
    <w:name w:val="font31"/>
    <w:next w:val="2226"/>
    <w:link w:val="999"/>
    <w:qFormat/>
    <w:rPr>
      <w:rFonts w:hint="eastAsia" w:ascii="宋体" w:hAnsi="宋体" w:eastAsia="宋体" w:cs="宋体"/>
      <w:color w:val="000000"/>
      <w:sz w:val="20"/>
      <w:szCs w:val="20"/>
      <w:u w:val="none"/>
    </w:rPr>
  </w:style>
  <w:style w:type="character" w:styleId="2227">
    <w:name w:val="批注框文本 Char1"/>
    <w:next w:val="2227"/>
    <w:link w:val="999"/>
    <w:qFormat/>
    <w:rPr>
      <w:sz w:val="18"/>
      <w:szCs w:val="18"/>
    </w:rPr>
  </w:style>
  <w:style w:type="character" w:styleId="2228">
    <w:name w:val="不明显参考1"/>
    <w:next w:val="2228"/>
    <w:link w:val="999"/>
    <w:qFormat/>
    <w:rPr>
      <w:smallCaps/>
      <w:color w:val="c0504d"/>
      <w:u w:val="single"/>
    </w:rPr>
  </w:style>
  <w:style w:type="character" w:styleId="2229">
    <w:name w:val="批注文字 Char1"/>
    <w:next w:val="2229"/>
    <w:link w:val="999"/>
    <w:qFormat/>
    <w:rPr>
      <w:rFonts w:ascii="Calibri" w:hAnsi="Calibri" w:eastAsia="宋体" w:cs="Times New Roman"/>
    </w:rPr>
  </w:style>
  <w:style w:type="character" w:styleId="2230">
    <w:name w:val="标题 Char2"/>
    <w:next w:val="2230"/>
    <w:link w:val="999"/>
    <w:uiPriority w:val="10"/>
    <w:qFormat/>
    <w:rPr>
      <w:rFonts w:ascii="Cambria" w:hAnsi="Cambria" w:cs="Times New Roman"/>
      <w:b/>
      <w:bCs/>
      <w:sz w:val="32"/>
      <w:szCs w:val="32"/>
    </w:rPr>
  </w:style>
  <w:style w:type="character" w:styleId="2231">
    <w:name w:val="正文文本 3 Char1"/>
    <w:next w:val="2231"/>
    <w:link w:val="999"/>
    <w:uiPriority w:val="99"/>
    <w:semiHidden/>
    <w:qFormat/>
    <w:rPr>
      <w:sz w:val="16"/>
      <w:szCs w:val="16"/>
    </w:rPr>
  </w:style>
  <w:style w:type="character" w:styleId="2232">
    <w:name w:val="批注主题 Char2"/>
    <w:next w:val="2232"/>
    <w:link w:val="999"/>
    <w:qFormat/>
    <w:rPr>
      <w:b/>
      <w:bCs/>
      <w:sz w:val="21"/>
    </w:rPr>
  </w:style>
  <w:style w:type="character" w:styleId="2233">
    <w:name w:val="正文文本 Char_0"/>
    <w:next w:val="2233"/>
    <w:link w:val="2234"/>
    <w:qFormat/>
    <w:rPr>
      <w:szCs w:val="24"/>
    </w:rPr>
  </w:style>
  <w:style w:type="paragraph" w:styleId="2234">
    <w:name w:val="正文文本_0"/>
    <w:basedOn w:val="2211"/>
    <w:next w:val="2234"/>
    <w:link w:val="2233"/>
    <w:qFormat/>
    <w:pPr>
      <w:spacing w:after="120"/>
    </w:pPr>
    <w:rPr>
      <w:sz w:val="20"/>
    </w:rPr>
  </w:style>
  <w:style w:type="character" w:styleId="2235">
    <w:name w:val="bookmark"/>
    <w:next w:val="2235"/>
    <w:link w:val="999"/>
    <w:qFormat/>
  </w:style>
  <w:style w:type="character" w:styleId="2236">
    <w:name w:val="标题 5 Char_0"/>
    <w:next w:val="2236"/>
    <w:link w:val="2237"/>
    <w:qFormat/>
    <w:rPr>
      <w:rFonts w:ascii="Calibri" w:hAnsi="Calibri"/>
      <w:b/>
      <w:bCs/>
      <w:sz w:val="28"/>
      <w:szCs w:val="28"/>
    </w:rPr>
  </w:style>
  <w:style w:type="paragraph" w:styleId="2237">
    <w:name w:val="标题 5_0"/>
    <w:basedOn w:val="2211"/>
    <w:next w:val="2211"/>
    <w:link w:val="2236"/>
    <w:qFormat/>
    <w:pPr>
      <w:keepLines/>
      <w:keepNext/>
      <w:spacing w:before="280" w:after="290" w:line="372" w:lineRule="auto"/>
      <w:outlineLvl w:val="4"/>
    </w:pPr>
    <w:rPr>
      <w:rFonts w:ascii="Calibri" w:hAnsi="Calibri"/>
      <w:b/>
      <w:bCs/>
      <w:sz w:val="28"/>
      <w:szCs w:val="28"/>
    </w:rPr>
  </w:style>
  <w:style w:type="character" w:styleId="2238">
    <w:name w:val="明显参考1"/>
    <w:next w:val="2238"/>
    <w:link w:val="999"/>
    <w:qFormat/>
    <w:rPr>
      <w:b/>
      <w:bCs/>
      <w:smallCaps/>
      <w:color w:val="c0504d"/>
      <w:spacing w:val="5"/>
      <w:u w:val="single"/>
    </w:rPr>
  </w:style>
  <w:style w:type="character" w:styleId="2239">
    <w:name w:val="超链接_0"/>
    <w:next w:val="2239"/>
    <w:link w:val="999"/>
    <w:uiPriority w:val="99"/>
    <w:qFormat/>
    <w:rPr>
      <w:rFonts w:ascii="Calibri" w:hAnsi="Calibri"/>
      <w:color w:val="0000ff"/>
      <w:u w:val="single"/>
    </w:rPr>
  </w:style>
  <w:style w:type="character" w:styleId="2240">
    <w:name w:val="文档结构图 Char2"/>
    <w:next w:val="2240"/>
    <w:link w:val="999"/>
    <w:uiPriority w:val="99"/>
    <w:semiHidden/>
    <w:qFormat/>
    <w:rPr>
      <w:rFonts w:ascii="宋体" w:hAnsi="Calibri" w:eastAsia="宋体" w:cs="Times New Roman"/>
      <w:sz w:val="18"/>
      <w:szCs w:val="18"/>
    </w:rPr>
  </w:style>
  <w:style w:type="character" w:styleId="2241">
    <w:name w:val="textcontents"/>
    <w:next w:val="2241"/>
    <w:link w:val="999"/>
    <w:qFormat/>
    <w:rPr>
      <w:rFonts w:cs="Times New Roman"/>
    </w:rPr>
  </w:style>
  <w:style w:type="character" w:styleId="2242">
    <w:name w:val="副标题 Char1"/>
    <w:next w:val="2242"/>
    <w:link w:val="999"/>
    <w:uiPriority w:val="11"/>
    <w:qFormat/>
    <w:rPr>
      <w:rFonts w:ascii="Cambria" w:hAnsi="Cambria" w:cs="Times New Roman"/>
      <w:b/>
      <w:bCs/>
      <w:sz w:val="32"/>
      <w:szCs w:val="32"/>
    </w:rPr>
  </w:style>
  <w:style w:type="character" w:styleId="2243">
    <w:name w:val="书籍标题1"/>
    <w:next w:val="2243"/>
    <w:link w:val="999"/>
    <w:qFormat/>
    <w:rPr>
      <w:b/>
      <w:bCs/>
      <w:smallCaps/>
      <w:spacing w:val="5"/>
    </w:rPr>
  </w:style>
  <w:style w:type="character" w:styleId="2244">
    <w:name w:val="页眉 Char1"/>
    <w:next w:val="2244"/>
    <w:link w:val="999"/>
    <w:uiPriority w:val="99"/>
    <w:semiHidden/>
    <w:qFormat/>
    <w:rPr>
      <w:rFonts w:ascii="Calibri" w:hAnsi="Calibri" w:eastAsia="宋体" w:cs="Times New Roman"/>
      <w:sz w:val="18"/>
      <w:szCs w:val="18"/>
    </w:rPr>
  </w:style>
  <w:style w:type="character" w:styleId="2245">
    <w:name w:val="不明显强调1"/>
    <w:next w:val="2245"/>
    <w:link w:val="999"/>
    <w:qFormat/>
    <w:rPr>
      <w:i/>
      <w:iCs/>
      <w:color w:val="808080"/>
    </w:rPr>
  </w:style>
  <w:style w:type="character" w:styleId="2246">
    <w:name w:val="font21"/>
    <w:next w:val="2246"/>
    <w:link w:val="999"/>
    <w:qFormat/>
    <w:rPr>
      <w:rFonts w:hint="eastAsia" w:ascii="宋体" w:hAnsi="宋体" w:eastAsia="宋体" w:cs="宋体"/>
      <w:color w:val="000000"/>
      <w:sz w:val="20"/>
      <w:szCs w:val="20"/>
      <w:u w:val="none"/>
    </w:rPr>
  </w:style>
  <w:style w:type="character" w:styleId="2247">
    <w:name w:val="文档结构图 Char1"/>
    <w:next w:val="2247"/>
    <w:link w:val="999"/>
    <w:qFormat/>
    <w:rPr>
      <w:rFonts w:ascii="宋体" w:hAnsi="Calibri" w:eastAsia="宋体" w:cs="Times New Roman"/>
      <w:sz w:val="18"/>
      <w:szCs w:val="18"/>
    </w:rPr>
  </w:style>
  <w:style w:type="character" w:styleId="2248">
    <w:name w:val="标题 2 Char_0"/>
    <w:next w:val="2248"/>
    <w:link w:val="2249"/>
    <w:qFormat/>
    <w:rPr>
      <w:rFonts w:ascii="Cambria" w:hAnsi="Cambria"/>
      <w:b/>
      <w:bCs/>
      <w:sz w:val="32"/>
      <w:szCs w:val="32"/>
    </w:rPr>
  </w:style>
  <w:style w:type="paragraph" w:styleId="2249">
    <w:name w:val="标题 2_0"/>
    <w:basedOn w:val="2211"/>
    <w:next w:val="2211"/>
    <w:link w:val="2248"/>
    <w:unhideWhenUsed/>
    <w:qFormat/>
    <w:pPr>
      <w:keepLines/>
      <w:keepNext/>
      <w:spacing w:before="260" w:after="260" w:line="416" w:lineRule="auto"/>
      <w:outlineLvl w:val="1"/>
    </w:pPr>
    <w:rPr>
      <w:rFonts w:ascii="Cambria" w:hAnsi="Cambria"/>
      <w:b/>
      <w:bCs/>
      <w:sz w:val="32"/>
      <w:szCs w:val="32"/>
    </w:rPr>
  </w:style>
  <w:style w:type="character" w:styleId="2250">
    <w:name w:val="日期 Char2"/>
    <w:next w:val="2250"/>
    <w:link w:val="999"/>
    <w:uiPriority w:val="99"/>
    <w:semiHidden/>
    <w:qFormat/>
    <w:rPr>
      <w:rFonts w:ascii="Calibri" w:hAnsi="Calibri" w:eastAsia="宋体" w:cs="Times New Roman"/>
    </w:rPr>
  </w:style>
  <w:style w:type="character" w:styleId="2251">
    <w:name w:val="批注框文本 Char2"/>
    <w:next w:val="2251"/>
    <w:link w:val="999"/>
    <w:uiPriority w:val="99"/>
    <w:semiHidden/>
    <w:qFormat/>
    <w:rPr>
      <w:rFonts w:ascii="Calibri" w:hAnsi="Calibri" w:eastAsia="宋体" w:cs="Times New Roman"/>
      <w:sz w:val="18"/>
      <w:szCs w:val="18"/>
    </w:rPr>
  </w:style>
  <w:style w:type="paragraph" w:styleId="2252">
    <w:name w:val="_Style 34"/>
    <w:next w:val="999"/>
    <w:link w:val="999"/>
    <w:qFormat/>
    <w:pPr>
      <w:jc w:val="both"/>
      <w:widowControl w:val="off"/>
    </w:pPr>
    <w:rPr>
      <w:sz w:val="21"/>
      <w:lang w:val="en-US" w:eastAsia="zh-CN" w:bidi="ar-SA"/>
    </w:rPr>
  </w:style>
  <w:style w:type="paragraph" w:styleId="2253">
    <w:name w:val="正文_3"/>
    <w:next w:val="2253"/>
    <w:link w:val="999"/>
    <w:qFormat/>
    <w:pPr>
      <w:jc w:val="both"/>
      <w:widowControl w:val="off"/>
    </w:pPr>
    <w:rPr>
      <w:sz w:val="21"/>
      <w:szCs w:val="22"/>
      <w:lang w:val="en-US" w:eastAsia="zh-CN" w:bidi="ar-SA"/>
    </w:rPr>
  </w:style>
  <w:style w:type="paragraph" w:styleId="2254">
    <w:name w:val="_Style 36"/>
    <w:next w:val="999"/>
    <w:link w:val="999"/>
    <w:qFormat/>
    <w:pPr>
      <w:jc w:val="both"/>
      <w:widowControl w:val="off"/>
    </w:pPr>
    <w:rPr>
      <w:sz w:val="21"/>
      <w:lang w:val="en-US" w:eastAsia="zh-CN" w:bidi="ar-SA"/>
    </w:rPr>
  </w:style>
  <w:style w:type="paragraph" w:styleId="2255">
    <w:name w:val="空半行"/>
    <w:basedOn w:val="999"/>
    <w:next w:val="2255"/>
    <w:link w:val="999"/>
    <w:qFormat/>
    <w:pPr>
      <w:spacing w:line="120" w:lineRule="exact"/>
    </w:pPr>
    <w:rPr>
      <w:rFonts w:ascii="Calibri" w:hAnsi="Calibri" w:eastAsia="仿宋_GB2312"/>
      <w:color w:val="ffffff"/>
      <w:sz w:val="30"/>
      <w:szCs w:val="22"/>
    </w:rPr>
  </w:style>
  <w:style w:type="paragraph" w:styleId="2256">
    <w:name w:val="1方案格式1"/>
    <w:basedOn w:val="1000"/>
    <w:next w:val="2256"/>
    <w:link w:val="999"/>
    <w:qFormat/>
    <w:pPr>
      <w:numPr>
        <w:ilvl w:val="0"/>
        <w:numId w:val="45"/>
      </w:numPr>
      <w:ind w:left="0" w:firstLine="0"/>
      <w:jc w:val="center"/>
      <w:spacing w:line="360" w:lineRule="auto"/>
      <w:tabs>
        <w:tab w:val="left" w:pos="360" w:leader="none"/>
      </w:tabs>
    </w:pPr>
    <w:rPr>
      <w:rFonts w:eastAsia="微软雅黑"/>
      <w:bCs w:val="0"/>
      <w:sz w:val="48"/>
    </w:rPr>
  </w:style>
  <w:style w:type="paragraph" w:styleId="2257">
    <w:name w:val="格式３"/>
    <w:basedOn w:val="999"/>
    <w:next w:val="2257"/>
    <w:link w:val="999"/>
    <w:qFormat/>
    <w:pPr>
      <w:ind w:left="600" w:hanging="600"/>
      <w:spacing w:line="420" w:lineRule="exact"/>
    </w:pPr>
    <w:rPr>
      <w:rFonts w:ascii="宋体" w:hAnsi="宋体"/>
      <w:color w:val="000000"/>
      <w:sz w:val="24"/>
      <w:szCs w:val="20"/>
    </w:rPr>
  </w:style>
  <w:style w:type="paragraph" w:styleId="2258">
    <w:name w:val="正文空2字"/>
    <w:basedOn w:val="999"/>
    <w:next w:val="2258"/>
    <w:link w:val="999"/>
    <w:qFormat/>
    <w:pPr>
      <w:ind w:firstLine="200"/>
      <w:spacing w:line="360" w:lineRule="auto"/>
    </w:pPr>
    <w:rPr>
      <w:sz w:val="24"/>
      <w:lang w:bidi="en-US"/>
    </w:rPr>
  </w:style>
  <w:style w:type="paragraph" w:styleId="2259">
    <w:name w:val="正文_0_0_0"/>
    <w:next w:val="2259"/>
    <w:link w:val="999"/>
    <w:qFormat/>
    <w:pPr>
      <w:jc w:val="both"/>
      <w:widowControl w:val="off"/>
    </w:pPr>
    <w:rPr>
      <w:lang w:val="en-US" w:eastAsia="zh-CN" w:bidi="ar-SA"/>
    </w:rPr>
  </w:style>
  <w:style w:type="paragraph" w:styleId="2260">
    <w:name w:val="目录 5_0"/>
    <w:basedOn w:val="2211"/>
    <w:next w:val="2211"/>
    <w:link w:val="999"/>
    <w:uiPriority w:val="39"/>
    <w:qFormat/>
    <w:pPr>
      <w:ind w:left="1680"/>
    </w:pPr>
    <w:rPr>
      <w:rFonts w:ascii="Calibri" w:hAnsi="Calibri"/>
    </w:rPr>
  </w:style>
  <w:style w:type="paragraph" w:styleId="2261">
    <w:name w:val="修订1"/>
    <w:next w:val="2261"/>
    <w:link w:val="999"/>
    <w:qFormat/>
    <w:rPr>
      <w:sz w:val="21"/>
      <w:szCs w:val="24"/>
      <w:lang w:val="en-US" w:eastAsia="zh-CN" w:bidi="ar-SA"/>
    </w:rPr>
  </w:style>
  <w:style w:type="paragraph" w:styleId="2262">
    <w:name w:val="标题 11"/>
    <w:basedOn w:val="1859"/>
    <w:next w:val="1859"/>
    <w:link w:val="999"/>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63">
    <w:name w:val="正文 + 行距: 固定值 20 磅"/>
    <w:basedOn w:val="999"/>
    <w:next w:val="2263"/>
    <w:link w:val="999"/>
    <w:qFormat/>
    <w:pPr>
      <w:ind w:firstLine="716"/>
      <w:spacing w:line="400" w:lineRule="exact"/>
    </w:pPr>
    <w:rPr>
      <w:rFonts w:ascii="Calibri" w:hAnsi="Calibri"/>
      <w:szCs w:val="22"/>
    </w:rPr>
  </w:style>
  <w:style w:type="paragraph" w:styleId="2264">
    <w:name w:val="TOC 标题1"/>
    <w:basedOn w:val="1000"/>
    <w:next w:val="999"/>
    <w:link w:val="999"/>
    <w:qFormat/>
    <w:pPr>
      <w:spacing w:before="480" w:after="0" w:line="276" w:lineRule="auto"/>
      <w:widowControl/>
      <w:outlineLvl w:val="9"/>
    </w:pPr>
    <w:rPr>
      <w:rFonts w:ascii="Cambria" w:hAnsi="Cambria"/>
      <w:color w:val="365f91"/>
      <w:sz w:val="28"/>
      <w:szCs w:val="28"/>
    </w:rPr>
  </w:style>
  <w:style w:type="paragraph" w:styleId="2265">
    <w:name w:val="flNote"/>
    <w:basedOn w:val="999"/>
    <w:next w:val="2265"/>
    <w:link w:val="999"/>
    <w:qFormat/>
    <w:pPr>
      <w:jc w:val="center"/>
      <w:spacing w:before="320" w:after="160" w:line="360" w:lineRule="atLeast"/>
    </w:pPr>
    <w:rPr>
      <w:rFonts w:ascii="Arial" w:hAnsi="Calibri" w:eastAsia="黑体"/>
      <w:sz w:val="30"/>
      <w:szCs w:val="22"/>
    </w:rPr>
  </w:style>
  <w:style w:type="paragraph" w:styleId="2266">
    <w:name w:val="6'"/>
    <w:basedOn w:val="999"/>
    <w:next w:val="2266"/>
    <w:link w:val="999"/>
    <w:qFormat/>
    <w:pPr>
      <w:jc w:val="center"/>
      <w:spacing w:line="320" w:lineRule="exact"/>
    </w:pPr>
    <w:rPr>
      <w:rFonts w:ascii="Calibri" w:hAnsi="Calibri"/>
      <w:spacing w:val="20"/>
      <w:szCs w:val="22"/>
    </w:rPr>
  </w:style>
  <w:style w:type="paragraph" w:styleId="2267">
    <w:name w:val="2方案格式2"/>
    <w:basedOn w:val="2256"/>
    <w:next w:val="2267"/>
    <w:link w:val="999"/>
    <w:qFormat/>
    <w:pPr>
      <w:numPr>
        <w:ilvl w:val="1"/>
        <w:numId w:val="45"/>
      </w:numPr>
      <w:spacing w:before="50" w:after="50" w:line="240" w:lineRule="auto"/>
      <w:tabs>
        <w:tab w:val="left" w:pos="360" w:leader="none"/>
      </w:tabs>
      <w:outlineLvl w:val="1"/>
    </w:pPr>
    <w:rPr>
      <w:sz w:val="44"/>
    </w:rPr>
  </w:style>
  <w:style w:type="paragraph" w:styleId="2268">
    <w:name w:val="无间隔1"/>
    <w:next w:val="2268"/>
    <w:link w:val="999"/>
    <w:qFormat/>
    <w:pPr>
      <w:jc w:val="both"/>
      <w:widowControl w:val="off"/>
    </w:pPr>
    <w:rPr>
      <w:rFonts w:ascii="Calibri" w:hAnsi="Calibri"/>
      <w:sz w:val="21"/>
      <w:szCs w:val="22"/>
      <w:lang w:val="en-US" w:eastAsia="zh-CN" w:bidi="ar-SA"/>
    </w:rPr>
  </w:style>
  <w:style w:type="paragraph" w:styleId="2269">
    <w:name w:val="目录 4_0"/>
    <w:basedOn w:val="2211"/>
    <w:next w:val="2211"/>
    <w:link w:val="999"/>
    <w:uiPriority w:val="39"/>
    <w:qFormat/>
    <w:pPr>
      <w:ind w:left="1260"/>
    </w:pPr>
    <w:rPr>
      <w:rFonts w:ascii="Calibri" w:hAnsi="Calibri"/>
    </w:rPr>
  </w:style>
  <w:style w:type="paragraph" w:styleId="2270">
    <w:name w:val="目录 3_0"/>
    <w:basedOn w:val="2211"/>
    <w:next w:val="2211"/>
    <w:link w:val="999"/>
    <w:uiPriority w:val="39"/>
    <w:qFormat/>
    <w:pPr>
      <w:ind w:left="840"/>
    </w:pPr>
    <w:rPr>
      <w:rFonts w:ascii="Calibri" w:hAnsi="Calibri"/>
    </w:rPr>
  </w:style>
  <w:style w:type="paragraph" w:styleId="2271">
    <w:name w:val="样式 标题 1 + 黑体 三号 非加粗 居中 段前: 6 磅 段后: 6 磅 行距: 固定值 20 磅"/>
    <w:basedOn w:val="1000"/>
    <w:next w:val="2271"/>
    <w:link w:val="999"/>
    <w:qFormat/>
    <w:pPr>
      <w:jc w:val="center"/>
      <w:spacing w:before="120" w:after="120" w:line="400" w:lineRule="exact"/>
    </w:pPr>
    <w:rPr>
      <w:rFonts w:ascii="黑体" w:hAnsi="黑体" w:eastAsia="黑体"/>
      <w:b w:val="0"/>
      <w:bCs w:val="0"/>
      <w:sz w:val="32"/>
      <w:szCs w:val="20"/>
    </w:rPr>
  </w:style>
  <w:style w:type="paragraph" w:styleId="2272">
    <w:name w:val="1"/>
    <w:basedOn w:val="999"/>
    <w:next w:val="999"/>
    <w:link w:val="999"/>
    <w:qFormat/>
    <w:rPr>
      <w:rFonts w:ascii="Calibri" w:hAnsi="Calibri"/>
      <w:szCs w:val="22"/>
    </w:rPr>
  </w:style>
  <w:style w:type="paragraph" w:styleId="2273">
    <w:name w:val="Blockquote_0"/>
    <w:basedOn w:val="2211"/>
    <w:next w:val="2273"/>
    <w:link w:val="999"/>
    <w:qFormat/>
    <w:pPr>
      <w:ind w:left="360" w:right="360"/>
      <w:jc w:val="left"/>
      <w:spacing w:before="100" w:after="100"/>
    </w:pPr>
    <w:rPr>
      <w:rFonts w:ascii="Calibri" w:hAnsi="Calibri" w:eastAsia="Times New Roman"/>
      <w:sz w:val="24"/>
      <w:szCs w:val="20"/>
    </w:rPr>
  </w:style>
  <w:style w:type="paragraph" w:styleId="2274">
    <w:name w:val="列出段落11"/>
    <w:basedOn w:val="999"/>
    <w:next w:val="2274"/>
    <w:link w:val="999"/>
    <w:qFormat/>
    <w:pPr>
      <w:contextualSpacing/>
      <w:ind w:left="720"/>
      <w:jc w:val="left"/>
      <w:widowControl/>
    </w:pPr>
    <w:rPr>
      <w:rFonts w:ascii="Arial" w:hAnsi="Arial" w:eastAsia="黑体"/>
      <w:sz w:val="24"/>
      <w:lang w:eastAsia="en-US"/>
    </w:rPr>
  </w:style>
  <w:style w:type="paragraph" w:styleId="2275">
    <w:name w:val="样式 标题 2 + Times New Roman 四号 非加粗 段前: 5 磅 段后: 0 磅 行距: 固定值 20..._0"/>
    <w:basedOn w:val="999"/>
    <w:next w:val="2275"/>
    <w:link w:val="999"/>
    <w:qFormat/>
    <w:pPr>
      <w:keepLines/>
      <w:keepNext/>
      <w:spacing w:before="100" w:line="360" w:lineRule="auto"/>
      <w:outlineLvl w:val="1"/>
    </w:pPr>
    <w:rPr>
      <w:rFonts w:eastAsia="Times New Roman" w:cs="宋体"/>
      <w:sz w:val="28"/>
      <w:szCs w:val="20"/>
    </w:rPr>
  </w:style>
  <w:style w:type="paragraph" w:styleId="2276">
    <w:name w:val="op_mapdots_left"/>
    <w:basedOn w:val="999"/>
    <w:next w:val="2276"/>
    <w:link w:val="999"/>
    <w:qFormat/>
    <w:pPr>
      <w:jc w:val="left"/>
      <w:spacing w:before="100" w:beforeAutospacing="1" w:after="100" w:afterAutospacing="1"/>
      <w:widowControl/>
    </w:pPr>
    <w:rPr>
      <w:rFonts w:ascii="宋体" w:hAnsi="宋体" w:cs="宋体"/>
      <w:sz w:val="24"/>
    </w:rPr>
  </w:style>
  <w:style w:type="paragraph" w:styleId="2277">
    <w:name w:val="3方案格式3"/>
    <w:basedOn w:val="2267"/>
    <w:next w:val="2277"/>
    <w:link w:val="999"/>
    <w:qFormat/>
    <w:pPr>
      <w:numPr>
        <w:ilvl w:val="2"/>
        <w:numId w:val="45"/>
      </w:numPr>
      <w:tabs>
        <w:tab w:val="left" w:pos="360" w:leader="none"/>
      </w:tabs>
      <w:outlineLvl w:val="2"/>
    </w:pPr>
    <w:rPr>
      <w:sz w:val="32"/>
    </w:rPr>
  </w:style>
  <w:style w:type="paragraph" w:styleId="2278">
    <w:name w:val="样式 标题 2 + Times New Roman 四号 非加粗 段前: 5 磅 段后: 0 磅 行距: 固定值 20..."/>
    <w:basedOn w:val="1001"/>
    <w:next w:val="2278"/>
    <w:link w:val="999"/>
    <w:qFormat/>
    <w:pPr>
      <w:numPr>
        <w:ilvl w:val="0"/>
        <w:numId w:val="0"/>
      </w:numPr>
      <w:spacing w:before="100" w:line="400" w:lineRule="exact"/>
      <w:tabs>
        <w:tab w:val="clear" w:pos="0" w:leader="none"/>
      </w:tabs>
    </w:pPr>
    <w:rPr>
      <w:rFonts w:eastAsia="黑体"/>
      <w:sz w:val="28"/>
      <w:szCs w:val="20"/>
    </w:rPr>
  </w:style>
  <w:style w:type="paragraph" w:styleId="2279">
    <w:name w:val="正文11"/>
    <w:next w:val="2279"/>
    <w:link w:val="999"/>
    <w:qFormat/>
    <w:rPr>
      <w:rFonts w:ascii="Calibri" w:hAnsi="Calibri" w:cs="Calibri"/>
      <w:sz w:val="24"/>
      <w:szCs w:val="24"/>
      <w:lang w:val="en-US" w:eastAsia="zh-CN" w:bidi="ar-SA"/>
    </w:rPr>
  </w:style>
  <w:style w:type="paragraph" w:styleId="2280">
    <w:name w:val="列出段落3"/>
    <w:basedOn w:val="999"/>
    <w:next w:val="2280"/>
    <w:link w:val="999"/>
    <w:qFormat/>
    <w:pPr>
      <w:ind w:firstLine="420"/>
      <w:jc w:val="left"/>
      <w:spacing w:after="200"/>
      <w:widowControl/>
    </w:pPr>
    <w:rPr>
      <w:rFonts w:ascii="Tahoma" w:hAnsi="Tahoma" w:eastAsia="微软雅黑"/>
      <w:sz w:val="22"/>
      <w:szCs w:val="22"/>
    </w:rPr>
  </w:style>
  <w:style w:type="paragraph" w:styleId="2281">
    <w:name w:val="纯文本2"/>
    <w:basedOn w:val="999"/>
    <w:next w:val="2281"/>
    <w:link w:val="999"/>
    <w:qFormat/>
    <w:pPr>
      <w:jc w:val="left"/>
    </w:pPr>
    <w:rPr>
      <w:rFonts w:hint="eastAsia" w:ascii="宋体" w:hAnsi="宋体" w:cs="Courier New"/>
      <w:sz w:val="24"/>
      <w:szCs w:val="20"/>
      <w:lang w:bidi="hi-IN"/>
    </w:rPr>
  </w:style>
  <w:style w:type="paragraph" w:styleId="2282">
    <w:name w:val="trs_editor"/>
    <w:basedOn w:val="999"/>
    <w:next w:val="2282"/>
    <w:link w:val="999"/>
    <w:qFormat/>
    <w:pPr>
      <w:jc w:val="left"/>
      <w:spacing w:before="100" w:beforeAutospacing="1" w:after="100" w:afterAutospacing="1"/>
      <w:widowControl/>
    </w:pPr>
    <w:rPr>
      <w:rFonts w:ascii="宋体" w:hAnsi="宋体" w:cs="宋体"/>
      <w:sz w:val="24"/>
    </w:rPr>
  </w:style>
  <w:style w:type="paragraph" w:styleId="2283">
    <w:name w:val="ittext"/>
    <w:basedOn w:val="999"/>
    <w:next w:val="2283"/>
    <w:link w:val="999"/>
    <w:qFormat/>
    <w:pPr>
      <w:jc w:val="left"/>
      <w:spacing w:before="100" w:beforeAutospacing="1" w:after="100" w:afterAutospacing="1"/>
      <w:widowControl/>
    </w:pPr>
    <w:rPr>
      <w:rFonts w:ascii="宋体" w:hAnsi="宋体" w:cs="宋体"/>
      <w:sz w:val="24"/>
    </w:rPr>
  </w:style>
  <w:style w:type="character" w:styleId="2284">
    <w:name w:val="ittext1"/>
    <w:next w:val="2284"/>
    <w:link w:val="999"/>
    <w:qFormat/>
  </w:style>
  <w:style w:type="paragraph" w:styleId="2285">
    <w:name w:val="xl113"/>
    <w:basedOn w:val="999"/>
    <w:next w:val="2285"/>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14"/>
    <w:basedOn w:val="999"/>
    <w:next w:val="228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7">
    <w:name w:val="xl115"/>
    <w:basedOn w:val="999"/>
    <w:next w:val="2287"/>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8">
    <w:name w:val="xl116"/>
    <w:basedOn w:val="999"/>
    <w:next w:val="2288"/>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9">
    <w:name w:val="xl117"/>
    <w:basedOn w:val="999"/>
    <w:next w:val="2289"/>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0">
    <w:name w:val="xl118"/>
    <w:basedOn w:val="999"/>
    <w:next w:val="2290"/>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19"/>
    <w:basedOn w:val="999"/>
    <w:next w:val="2291"/>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20"/>
    <w:basedOn w:val="999"/>
    <w:next w:val="2292"/>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21"/>
    <w:basedOn w:val="999"/>
    <w:next w:val="2293"/>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4">
    <w:name w:val="xl122"/>
    <w:basedOn w:val="999"/>
    <w:next w:val="229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5">
    <w:name w:val="xl123"/>
    <w:basedOn w:val="999"/>
    <w:next w:val="229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6">
    <w:name w:val="xl124"/>
    <w:basedOn w:val="999"/>
    <w:next w:val="229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7">
    <w:name w:val="xl125"/>
    <w:basedOn w:val="999"/>
    <w:next w:val="2297"/>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8">
    <w:name w:val="xl126"/>
    <w:basedOn w:val="999"/>
    <w:next w:val="2298"/>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99">
    <w:name w:val="xl127"/>
    <w:basedOn w:val="999"/>
    <w:next w:val="2299"/>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0">
    <w:name w:val="xl128"/>
    <w:basedOn w:val="999"/>
    <w:next w:val="230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1">
    <w:name w:val="xl129"/>
    <w:basedOn w:val="999"/>
    <w:next w:val="230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2">
    <w:name w:val="xl130"/>
    <w:basedOn w:val="999"/>
    <w:next w:val="2302"/>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3">
    <w:name w:val="xl131"/>
    <w:basedOn w:val="999"/>
    <w:next w:val="230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32"/>
    <w:basedOn w:val="999"/>
    <w:next w:val="230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5">
    <w:name w:val="xl133"/>
    <w:basedOn w:val="999"/>
    <w:next w:val="2305"/>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6">
    <w:name w:val="xl134"/>
    <w:basedOn w:val="999"/>
    <w:next w:val="2306"/>
    <w:link w:val="999"/>
    <w:pPr>
      <w:jc w:val="left"/>
      <w:spacing w:before="100" w:beforeAutospacing="1" w:after="100" w:afterAutospacing="1"/>
      <w:widowControl/>
    </w:pPr>
    <w:rPr>
      <w:rFonts w:ascii="宋体" w:hAnsi="宋体" w:cs="宋体"/>
      <w:sz w:val="20"/>
      <w:szCs w:val="20"/>
    </w:rPr>
  </w:style>
  <w:style w:type="paragraph" w:styleId="2307">
    <w:name w:val="xl135"/>
    <w:basedOn w:val="999"/>
    <w:next w:val="2307"/>
    <w:link w:val="999"/>
    <w:pPr>
      <w:jc w:val="left"/>
      <w:spacing w:before="100" w:beforeAutospacing="1" w:after="100" w:afterAutospacing="1"/>
      <w:shd w:val="clear" w:color="000000" w:fill="ffffff"/>
      <w:widowControl/>
    </w:pPr>
    <w:rPr>
      <w:rFonts w:ascii="宋体" w:hAnsi="宋体" w:cs="宋体"/>
      <w:sz w:val="20"/>
      <w:szCs w:val="20"/>
    </w:rPr>
  </w:style>
  <w:style w:type="paragraph" w:styleId="2308">
    <w:name w:val="xl136"/>
    <w:basedOn w:val="999"/>
    <w:next w:val="230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9">
    <w:name w:val="xl137"/>
    <w:basedOn w:val="999"/>
    <w:next w:val="230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38"/>
    <w:basedOn w:val="999"/>
    <w:next w:val="2310"/>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39"/>
    <w:basedOn w:val="999"/>
    <w:next w:val="2311"/>
    <w:link w:val="999"/>
    <w:pPr>
      <w:jc w:val="center"/>
      <w:spacing w:before="100" w:beforeAutospacing="1" w:after="100" w:afterAutospacing="1"/>
      <w:shd w:val="clear" w:color="000000" w:fill="ffff00"/>
      <w:widowControl/>
    </w:pPr>
    <w:rPr>
      <w:rFonts w:ascii="宋体" w:hAnsi="宋体" w:cs="宋体"/>
      <w:sz w:val="20"/>
      <w:szCs w:val="20"/>
    </w:rPr>
  </w:style>
  <w:style w:type="paragraph" w:styleId="2312">
    <w:name w:val="xl140"/>
    <w:basedOn w:val="999"/>
    <w:next w:val="2312"/>
    <w:link w:val="999"/>
    <w:pPr>
      <w:jc w:val="left"/>
      <w:spacing w:before="100" w:beforeAutospacing="1" w:after="100" w:afterAutospacing="1"/>
      <w:widowControl/>
    </w:pPr>
    <w:rPr>
      <w:rFonts w:ascii="宋体" w:hAnsi="宋体" w:cs="宋体"/>
      <w:sz w:val="20"/>
      <w:szCs w:val="20"/>
    </w:rPr>
  </w:style>
  <w:style w:type="paragraph" w:styleId="2313">
    <w:name w:val="xl141"/>
    <w:basedOn w:val="999"/>
    <w:next w:val="2313"/>
    <w:link w:val="999"/>
    <w:pPr>
      <w:jc w:val="left"/>
      <w:spacing w:before="100" w:beforeAutospacing="1" w:after="100" w:afterAutospacing="1"/>
      <w:widowControl/>
    </w:pPr>
    <w:rPr>
      <w:rFonts w:ascii="宋体" w:hAnsi="宋体" w:cs="宋体"/>
      <w:sz w:val="20"/>
      <w:szCs w:val="20"/>
    </w:rPr>
  </w:style>
  <w:style w:type="paragraph" w:styleId="2314">
    <w:name w:val="xl142"/>
    <w:basedOn w:val="999"/>
    <w:next w:val="2314"/>
    <w:link w:val="999"/>
    <w:pPr>
      <w:jc w:val="center"/>
      <w:spacing w:before="100" w:beforeAutospacing="1" w:after="100" w:afterAutospacing="1"/>
      <w:widowControl/>
    </w:pPr>
    <w:rPr>
      <w:rFonts w:ascii="宋体" w:hAnsi="宋体" w:cs="宋体"/>
      <w:sz w:val="20"/>
      <w:szCs w:val="20"/>
    </w:rPr>
  </w:style>
  <w:style w:type="paragraph" w:styleId="2315">
    <w:name w:val="xl143"/>
    <w:basedOn w:val="999"/>
    <w:next w:val="231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6">
    <w:name w:val="xl144"/>
    <w:basedOn w:val="999"/>
    <w:next w:val="2316"/>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7">
    <w:name w:val="xl145"/>
    <w:basedOn w:val="999"/>
    <w:next w:val="2317"/>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146"/>
    <w:basedOn w:val="999"/>
    <w:next w:val="2318"/>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9">
    <w:name w:val="xl147"/>
    <w:basedOn w:val="999"/>
    <w:next w:val="231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0">
    <w:name w:val="xl148"/>
    <w:basedOn w:val="999"/>
    <w:next w:val="2320"/>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21">
    <w:name w:val="xl149"/>
    <w:basedOn w:val="999"/>
    <w:next w:val="2321"/>
    <w:link w:val="999"/>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2">
    <w:name w:val="xl150"/>
    <w:basedOn w:val="999"/>
    <w:next w:val="2322"/>
    <w:link w:val="999"/>
    <w:pPr>
      <w:jc w:val="center"/>
      <w:spacing w:before="100" w:beforeAutospacing="1" w:after="100" w:afterAutospacing="1"/>
      <w:shd w:val="clear" w:color="000000" w:fill="00b0f0"/>
      <w:widowControl/>
    </w:pPr>
    <w:rPr>
      <w:rFonts w:ascii="宋体" w:hAnsi="宋体" w:cs="宋体"/>
      <w:sz w:val="20"/>
      <w:szCs w:val="20"/>
    </w:rPr>
  </w:style>
  <w:style w:type="paragraph" w:styleId="2323">
    <w:name w:val="xl151"/>
    <w:basedOn w:val="999"/>
    <w:next w:val="2323"/>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4">
    <w:name w:val="xl152"/>
    <w:basedOn w:val="999"/>
    <w:next w:val="2324"/>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5">
    <w:name w:val="xl153"/>
    <w:basedOn w:val="999"/>
    <w:next w:val="2325"/>
    <w:link w:val="99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6">
    <w:name w:val="xl154"/>
    <w:basedOn w:val="999"/>
    <w:next w:val="232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27">
    <w:name w:val="xl155"/>
    <w:basedOn w:val="999"/>
    <w:next w:val="2327"/>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8">
    <w:name w:val="xl156"/>
    <w:basedOn w:val="999"/>
    <w:next w:val="2328"/>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29">
    <w:name w:val="xl157"/>
    <w:basedOn w:val="999"/>
    <w:next w:val="2329"/>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0">
    <w:name w:val="xl158"/>
    <w:basedOn w:val="999"/>
    <w:next w:val="2330"/>
    <w:link w:val="9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31">
    <w:name w:val="xl159"/>
    <w:basedOn w:val="999"/>
    <w:next w:val="2331"/>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2">
    <w:name w:val="xl160"/>
    <w:basedOn w:val="999"/>
    <w:next w:val="2332"/>
    <w:link w:val="99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3">
    <w:name w:val="xl161"/>
    <w:basedOn w:val="999"/>
    <w:next w:val="2333"/>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34">
    <w:name w:val="xl162"/>
    <w:basedOn w:val="999"/>
    <w:next w:val="2334"/>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35">
    <w:name w:val="xl163"/>
    <w:basedOn w:val="999"/>
    <w:next w:val="2335"/>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6">
    <w:name w:val="xl164"/>
    <w:basedOn w:val="999"/>
    <w:next w:val="2336"/>
    <w:link w:val="9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37">
    <w:name w:val="xl165"/>
    <w:basedOn w:val="999"/>
    <w:next w:val="2337"/>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38">
    <w:name w:val="xl166"/>
    <w:basedOn w:val="999"/>
    <w:next w:val="2338"/>
    <w:link w:val="999"/>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39">
    <w:name w:val="xl167"/>
    <w:basedOn w:val="999"/>
    <w:next w:val="2339"/>
    <w:link w:val="999"/>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40">
    <w:name w:val="xl168"/>
    <w:basedOn w:val="999"/>
    <w:next w:val="2340"/>
    <w:link w:val="999"/>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41">
    <w:name w:val="xl169"/>
    <w:basedOn w:val="999"/>
    <w:next w:val="2341"/>
    <w:link w:val="99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42">
    <w:name w:val="xl170"/>
    <w:basedOn w:val="999"/>
    <w:next w:val="2342"/>
    <w:link w:val="999"/>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43">
    <w:name w:val="font01"/>
    <w:next w:val="2343"/>
    <w:link w:val="999"/>
    <w:qFormat/>
    <w:rPr>
      <w:rFonts w:hint="eastAsia" w:ascii="宋体" w:hAnsi="宋体" w:eastAsia="宋体" w:cs="宋体"/>
      <w:color w:val="000000"/>
      <w:sz w:val="22"/>
      <w:szCs w:val="22"/>
      <w:u w:val="none"/>
    </w:rPr>
  </w:style>
  <w:style w:type="paragraph" w:styleId="2344">
    <w:name w:val="_Style 1346"/>
    <w:basedOn w:val="999"/>
    <w:next w:val="999"/>
    <w:link w:val="999"/>
    <w:uiPriority w:val="39"/>
    <w:unhideWhenUsed/>
    <w:qFormat/>
    <w:pPr>
      <w:ind w:left="3360"/>
    </w:pPr>
    <w:rPr>
      <w:rFonts w:ascii="等线" w:hAnsi="等线" w:eastAsia="等线"/>
      <w:szCs w:val="22"/>
    </w:rPr>
  </w:style>
  <w:style w:type="character" w:styleId="2345">
    <w:name w:val="正文文本缩进 字符"/>
    <w:next w:val="2345"/>
    <w:link w:val="999"/>
    <w:uiPriority w:val="99"/>
    <w:semiHidden/>
    <w:rPr>
      <w:sz w:val="21"/>
      <w:szCs w:val="24"/>
    </w:rPr>
  </w:style>
  <w:style w:type="character" w:styleId="2346">
    <w:name w:val="正文文本首行缩进 2 字符"/>
    <w:next w:val="2346"/>
    <w:link w:val="999"/>
    <w:uiPriority w:val="99"/>
    <w:semiHidden/>
  </w:style>
  <w:style w:type="character" w:styleId="2347">
    <w:name w:val="font41"/>
    <w:next w:val="2347"/>
    <w:link w:val="999"/>
    <w:qFormat/>
    <w:rPr>
      <w:rFonts w:hint="eastAsia" w:ascii="宋体" w:hAnsi="宋体" w:eastAsia="宋体" w:cs="宋体"/>
      <w:color w:val="000000"/>
      <w:sz w:val="20"/>
      <w:szCs w:val="20"/>
      <w:u w:val="none"/>
    </w:rPr>
  </w:style>
  <w:style w:type="paragraph" w:styleId="2348">
    <w:name w:val="DAS正文"/>
    <w:next w:val="2348"/>
    <w:link w:val="999"/>
    <w:qFormat/>
    <w:pPr>
      <w:ind w:right="181" w:firstLine="480"/>
      <w:jc w:val="both"/>
      <w:spacing w:line="360" w:lineRule="auto"/>
      <w:widowControl w:val="off"/>
    </w:pPr>
    <w:rPr>
      <w:rFonts w:ascii="Verdana" w:hAnsi="Verdana"/>
      <w:sz w:val="21"/>
      <w:szCs w:val="24"/>
      <w:lang w:val="en-US" w:eastAsia="zh-CN" w:bidi="ar-SA"/>
    </w:rPr>
  </w:style>
  <w:style w:type="character" w:styleId="2349">
    <w:name w:val="HTML 预设格式 Char3"/>
    <w:next w:val="2349"/>
    <w:link w:val="999"/>
    <w:uiPriority w:val="99"/>
    <w:rPr>
      <w:rFonts w:ascii="FuturaA Bk BT" w:hAnsi="FuturaA Bk BT"/>
      <w:sz w:val="24"/>
      <w:szCs w:val="24"/>
    </w:rPr>
  </w:style>
  <w:style w:type="character" w:styleId="2350">
    <w:name w:val="纯文本 Char2"/>
    <w:next w:val="2350"/>
    <w:link w:val="999"/>
    <w:rPr>
      <w:rFonts w:ascii="宋体" w:hAnsi="宋体"/>
      <w:color w:val="000000"/>
      <w:sz w:val="24"/>
      <w:szCs w:val="24"/>
    </w:rPr>
  </w:style>
  <w:style w:type="character" w:styleId="2351">
    <w:name w:val="font91"/>
    <w:next w:val="2351"/>
    <w:link w:val="999"/>
    <w:rPr>
      <w:rFonts w:hint="eastAsia" w:ascii="宋体" w:hAnsi="宋体" w:eastAsia="宋体" w:cs="宋体"/>
      <w:b/>
      <w:bCs/>
      <w:color w:val="ff0000"/>
      <w:sz w:val="18"/>
      <w:szCs w:val="18"/>
      <w:u w:val="none"/>
    </w:rPr>
  </w:style>
  <w:style w:type="paragraph" w:styleId="2352">
    <w:name w:val="一、项目概况"/>
    <w:basedOn w:val="1001"/>
    <w:next w:val="2352"/>
    <w:link w:val="2353"/>
    <w:qFormat/>
    <w:pPr>
      <w:numPr>
        <w:ilvl w:val="0"/>
        <w:numId w:val="0"/>
      </w:numPr>
      <w:spacing w:line="360" w:lineRule="auto"/>
      <w:tabs>
        <w:tab w:val="clear" w:pos="0" w:leader="none"/>
      </w:tabs>
    </w:pPr>
    <w:rPr>
      <w:rFonts w:ascii="宋体" w:hAnsi="宋体" w:cs="Arial"/>
      <w:b/>
      <w:bCs/>
      <w:szCs w:val="21"/>
    </w:rPr>
  </w:style>
  <w:style w:type="character" w:styleId="2353">
    <w:name w:val="一、项目概况 字符"/>
    <w:next w:val="2353"/>
    <w:link w:val="2352"/>
    <w:rPr>
      <w:rFonts w:ascii="宋体" w:hAnsi="宋体" w:cs="Arial"/>
      <w:b/>
      <w:bCs/>
      <w:sz w:val="21"/>
      <w:szCs w:val="21"/>
    </w:rPr>
  </w:style>
  <w:style w:type="paragraph" w:styleId="2354">
    <w:name w:val="正文文本1"/>
    <w:basedOn w:val="999"/>
    <w:next w:val="999"/>
    <w:link w:val="999"/>
    <w:qFormat/>
    <w:pPr>
      <w:spacing w:after="120"/>
    </w:pPr>
    <w:rPr>
      <w:rFonts w:ascii="Calibri" w:hAnsi="Calibri"/>
      <w:sz w:val="28"/>
      <w:szCs w:val="22"/>
    </w:rPr>
  </w:style>
  <w:style w:type="paragraph" w:styleId="2355">
    <w:name w:val="*正文"/>
    <w:basedOn w:val="999"/>
    <w:next w:val="2355"/>
    <w:link w:val="999"/>
    <w:qFormat/>
    <w:pPr>
      <w:spacing w:line="360" w:lineRule="auto"/>
      <w:widowControl/>
    </w:pPr>
    <w:rPr>
      <w:rFonts w:ascii="仿宋_GB2312" w:hAnsi="Calibri" w:eastAsia="仿宋_GB2312"/>
      <w:sz w:val="24"/>
      <w:szCs w:val="28"/>
    </w:rPr>
  </w:style>
  <w:style w:type="character" w:styleId="2356">
    <w:name w:val="NormalCharacter1"/>
    <w:next w:val="2356"/>
    <w:link w:val="999"/>
    <w:semiHidden/>
  </w:style>
  <w:style w:type="paragraph" w:styleId="2357">
    <w:name w:val="AONormal"/>
    <w:next w:val="2357"/>
    <w:link w:val="999"/>
    <w:qFormat/>
    <w:pPr>
      <w:ind w:firstLine="440"/>
      <w:spacing w:line="400" w:lineRule="exact"/>
    </w:pPr>
    <w:rPr>
      <w:rFonts w:ascii="华文楷体" w:hAnsi="华文楷体" w:eastAsia="华文楷体" w:cs="华文楷体"/>
      <w:sz w:val="22"/>
      <w:szCs w:val="21"/>
      <w:lang w:val="en-US" w:eastAsia="zh-CN" w:bidi="ar-SA"/>
    </w:rPr>
  </w:style>
  <w:style w:type="character" w:styleId="2358" w:default="1">
    <w:name w:val="Default Paragraph Font"/>
    <w:uiPriority w:val="1"/>
    <w:semiHidden/>
    <w:unhideWhenUsed/>
  </w:style>
  <w:style w:type="numbering" w:styleId="2359" w:default="1">
    <w:name w:val="No List"/>
    <w:uiPriority w:val="99"/>
    <w:semiHidden/>
    <w:unhideWhenUsed/>
  </w:style>
  <w:style w:type="table" w:styleId="23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11</cp:revision>
  <dcterms:created xsi:type="dcterms:W3CDTF">2026-09-09T00:50:00Z</dcterms:created>
  <dcterms:modified xsi:type="dcterms:W3CDTF">2026-09-28T06:10:07Z</dcterms:modified>
  <cp:version>1048576</cp:version>
</cp:coreProperties>
</file>