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b/>
          <w:spacing w:val="40"/>
          <w:sz w:val="72"/>
          <w:szCs w:val="72"/>
        </w:rPr>
      </w:pPr>
      <w:r>
        <w:rPr>
          <w:rFonts w:hint="eastAsia" w:ascii="宋体" w:hAnsi="宋体" w:cs="宋体"/>
          <w:b/>
          <w:spacing w:val="40"/>
          <w:sz w:val="72"/>
          <w:szCs w:val="72"/>
        </w:rPr>
        <w:t xml:space="preserve">苏州市相城区政府采购</w:t>
      </w:r>
      <w:r/>
    </w:p>
    <w:p>
      <w:pPr>
        <w:jc w:val="center"/>
        <w:rPr>
          <w:rFonts w:ascii="宋体" w:hAnsi="宋体" w:cs="宋体"/>
          <w:b/>
          <w:spacing w:val="40"/>
          <w:sz w:val="72"/>
          <w:szCs w:val="72"/>
        </w:rPr>
      </w:pPr>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r/>
    </w:p>
    <w:p>
      <w:pP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bookmarkStart w:id="0" w:name="_GoBack"/>
      <w:r/>
      <w:bookmarkEnd w:id="0"/>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rPr>
          <w:rFonts w:ascii="宋体" w:hAnsi="宋体" w:cs="宋体"/>
        </w:rPr>
      </w:pPr>
      <w:r>
        <w:rPr>
          <w:rFonts w:ascii="宋体" w:hAnsi="宋体" w:cs="宋体"/>
        </w:rPr>
      </w:r>
      <w:r/>
    </w:p>
    <w:p>
      <w:pPr>
        <w:ind w:firstLine="1400"/>
        <w:spacing w:line="360" w:lineRule="auto"/>
        <w:tabs>
          <w:tab w:val="left" w:pos="709" w:leader="none"/>
        </w:tabs>
        <w:rPr>
          <w:sz w:val="28"/>
          <w:szCs w:val="22"/>
        </w:rPr>
      </w:pPr>
      <w:r>
        <w:rPr>
          <w:rFonts w:hint="eastAsia" w:ascii="宋体" w:hAnsi="宋体" w:cs="宋体"/>
          <w:sz w:val="28"/>
          <w:szCs w:val="22"/>
        </w:rPr>
        <w:t xml:space="preserve">采购编号</w:t>
      </w:r>
      <w:r>
        <w:rPr>
          <w:sz w:val="28"/>
          <w:szCs w:val="22"/>
        </w:rPr>
        <w:t xml:space="preserve">：</w:t>
      </w:r>
      <w:r>
        <w:rPr>
          <w:sz w:val="28"/>
          <w:szCs w:val="22"/>
        </w:rPr>
        <w:t xml:space="preserve">JSZC-320507-DFHX-C2026-0020</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采购内容：黄桥街道中心河一期亮化工程</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 购 人：苏州市相城区人民政府黄桥街道办事处</w:t>
      </w:r>
      <w:r/>
    </w:p>
    <w:p>
      <w:pPr>
        <w:pStyle w:val="1056"/>
        <w:ind w:firstLine="1383"/>
        <w:rPr>
          <w:rFonts w:hAnsi="宋体" w:cs="宋体"/>
          <w:sz w:val="28"/>
          <w:szCs w:val="18"/>
        </w:rPr>
      </w:pPr>
      <w:r>
        <w:rPr>
          <w:rFonts w:hint="eastAsia" w:hAnsi="宋体" w:cs="宋体"/>
          <w:sz w:val="28"/>
          <w:szCs w:val="18"/>
        </w:rPr>
        <w:t xml:space="preserve">项目类别：工程类</w:t>
      </w:r>
      <w:r/>
    </w:p>
    <w:p>
      <w:r/>
      <w:r/>
    </w:p>
    <w:p>
      <w:r/>
      <w:r/>
    </w:p>
    <w:p>
      <w:pPr>
        <w:jc w:val="center"/>
        <w:spacing w:line="360" w:lineRule="auto"/>
        <w:rPr>
          <w:rFonts w:ascii="宋体" w:hAnsi="宋体" w:cs="宋体"/>
          <w:b/>
          <w:sz w:val="32"/>
        </w:rPr>
      </w:pPr>
      <w:r>
        <w:rPr>
          <w:rFonts w:ascii="宋体" w:hAnsi="宋体" w:cs="宋体"/>
          <w:b/>
          <w:sz w:val="32"/>
        </w:rPr>
      </w:r>
      <w:r/>
    </w:p>
    <w:p>
      <w:pPr>
        <w:rPr>
          <w:rFonts w:ascii="宋体" w:hAnsi="宋体" w:cs="宋体"/>
          <w:sz w:val="32"/>
        </w:rPr>
      </w:pPr>
      <w:r>
        <w:rPr>
          <w:rFonts w:ascii="宋体" w:hAnsi="宋体" w:cs="宋体"/>
          <w:sz w:val="32"/>
        </w:rPr>
      </w:r>
      <w:r/>
    </w:p>
    <w:p>
      <w:pPr>
        <w:rPr>
          <w:rFonts w:ascii="宋体" w:hAnsi="宋体" w:cs="宋体"/>
          <w:sz w:val="32"/>
        </w:rPr>
      </w:pPr>
      <w:r>
        <w:rPr>
          <w:rFonts w:ascii="宋体" w:hAnsi="宋体" w:cs="宋体"/>
          <w:sz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28"/>
          <w:szCs w:val="22"/>
        </w:rPr>
      </w:pPr>
      <w:r>
        <w:rPr>
          <w:rFonts w:ascii="宋体" w:hAnsi="宋体" w:cs="宋体"/>
          <w:sz w:val="28"/>
          <w:szCs w:val="22"/>
        </w:rPr>
      </w:r>
      <w:r/>
    </w:p>
    <w:p>
      <w:pPr>
        <w:jc w:val="center"/>
        <w:rPr>
          <w:rFonts w:ascii="宋体" w:hAnsi="宋体" w:cs="宋体"/>
          <w:sz w:val="28"/>
          <w:szCs w:val="22"/>
        </w:rPr>
      </w:pPr>
      <w:r>
        <w:rPr>
          <w:rFonts w:hint="eastAsia" w:ascii="宋体" w:hAnsi="宋体" w:cs="宋体"/>
          <w:sz w:val="28"/>
          <w:szCs w:val="22"/>
        </w:rPr>
        <w:t xml:space="preserve">东方华星建设管理（江苏）有限公司</w:t>
      </w:r>
      <w:r/>
    </w:p>
    <w:p>
      <w:pPr>
        <w:jc w:val="center"/>
        <w:rPr>
          <w:rFonts w:ascii="宋体" w:hAnsi="宋体" w:cs="宋体"/>
          <w:sz w:val="28"/>
          <w:szCs w:val="22"/>
        </w:rPr>
      </w:pPr>
      <w:r>
        <w:rPr>
          <w:rFonts w:hint="eastAsia" w:ascii="宋体" w:hAnsi="宋体" w:cs="宋体"/>
          <w:sz w:val="28"/>
          <w:szCs w:val="22"/>
        </w:rPr>
        <w:t xml:space="preserve">二零二六年</w:t>
      </w:r>
      <w:r>
        <w:rPr>
          <w:rFonts w:hint="eastAsia" w:ascii="宋体" w:hAnsi="宋体" w:cs="宋体"/>
          <w:sz w:val="28"/>
          <w:szCs w:val="22"/>
        </w:rPr>
        <w:t xml:space="preserve">九</w:t>
      </w:r>
      <w:r>
        <w:rPr>
          <w:rFonts w:hint="eastAsia" w:ascii="宋体" w:hAnsi="宋体" w:cs="宋体"/>
          <w:sz w:val="28"/>
          <w:szCs w:val="22"/>
        </w:rPr>
        <w:t xml:space="preserve">月</w:t>
      </w:r>
      <w:r/>
    </w:p>
    <w:p>
      <w:pPr>
        <w:jc w:val="center"/>
        <w:tabs>
          <w:tab w:val="left" w:pos="315" w:leader="none"/>
          <w:tab w:val="center" w:pos="4153" w:leader="none"/>
        </w:tabs>
        <w:rPr>
          <w:rFonts w:ascii="宋体" w:hAnsi="宋体" w:cs="宋体"/>
          <w:b/>
          <w:sz w:val="52"/>
          <w:szCs w:val="52"/>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sz w:val="52"/>
          <w:szCs w:val="52"/>
        </w:rPr>
      </w:r>
      <w:r/>
    </w:p>
    <w:p>
      <w:pPr>
        <w:jc w:val="center"/>
        <w:spacing w:before="156" w:line="360" w:lineRule="auto"/>
        <w:rPr>
          <w:rFonts w:ascii="宋体" w:hAnsi="宋体" w:cs="宋体"/>
          <w:b/>
          <w:sz w:val="36"/>
          <w:szCs w:val="36"/>
        </w:rPr>
      </w:pPr>
      <w:r>
        <w:rPr>
          <w:rFonts w:hint="eastAsia" w:ascii="宋体" w:hAnsi="宋体" w:cs="宋体"/>
          <w:b/>
          <w:sz w:val="36"/>
          <w:szCs w:val="36"/>
        </w:rPr>
        <w:t xml:space="preserve">前附表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tblCellMar>
        <w:tblLook w:val="04A0" w:firstRow="1" w:lastRow="0" w:firstColumn="1" w:lastColumn="0" w:noHBand="0" w:noVBand="1"/>
      </w:tblPr>
      <w:tblGrid>
        <w:gridCol w:w="705"/>
        <w:gridCol w:w="1695"/>
        <w:gridCol w:w="7515"/>
      </w:tblGrid>
      <w:tr>
        <w:trPr>
          <w:jc w:val="center"/>
          <w:trHeight w:val="416"/>
        </w:trPr>
        <w:tc>
          <w:tcPr>
            <w:tcW w:w="705" w:type="dxa"/>
            <w:vAlign w:val="center"/>
            <w:textDirection w:val="lrTb"/>
            <w:noWrap w:val="false"/>
          </w:tcPr>
          <w:p>
            <w:pPr>
              <w:jc w:val="center"/>
              <w:rPr>
                <w:b/>
                <w:sz w:val="20"/>
                <w:szCs w:val="20"/>
              </w:rPr>
            </w:pPr>
            <w:r>
              <w:rPr>
                <w:b/>
                <w:sz w:val="20"/>
                <w:szCs w:val="20"/>
              </w:rPr>
              <w:t xml:space="preserve">序号</w:t>
            </w:r>
            <w:r/>
          </w:p>
        </w:tc>
        <w:tc>
          <w:tcPr>
            <w:tcW w:w="1695" w:type="dxa"/>
            <w:vAlign w:val="center"/>
            <w:textDirection w:val="lrTb"/>
            <w:noWrap w:val="false"/>
          </w:tcPr>
          <w:p>
            <w:pPr>
              <w:jc w:val="center"/>
              <w:rPr>
                <w:b/>
                <w:sz w:val="20"/>
                <w:szCs w:val="20"/>
              </w:rPr>
            </w:pPr>
            <w:r>
              <w:rPr>
                <w:b/>
                <w:sz w:val="20"/>
                <w:szCs w:val="20"/>
              </w:rPr>
              <w:t xml:space="preserve">内容</w:t>
            </w:r>
            <w:r/>
          </w:p>
        </w:tc>
        <w:tc>
          <w:tcPr>
            <w:tcW w:w="7515" w:type="dxa"/>
            <w:vAlign w:val="center"/>
            <w:textDirection w:val="lrTb"/>
            <w:noWrap w:val="false"/>
          </w:tcPr>
          <w:p>
            <w:pPr>
              <w:jc w:val="center"/>
              <w:rPr>
                <w:b/>
                <w:sz w:val="20"/>
                <w:szCs w:val="20"/>
              </w:rPr>
            </w:pPr>
            <w:r>
              <w:rPr>
                <w:b/>
                <w:sz w:val="20"/>
                <w:szCs w:val="20"/>
              </w:rPr>
              <w:t xml:space="preserve">规定</w:t>
            </w:r>
            <w:r/>
          </w:p>
        </w:tc>
      </w:tr>
      <w:tr>
        <w:trPr>
          <w:jc w:val="center"/>
          <w:trHeight w:val="454"/>
        </w:trPr>
        <w:tc>
          <w:tcPr>
            <w:tcW w:w="705" w:type="dxa"/>
            <w:vAlign w:val="center"/>
            <w:textDirection w:val="lrTb"/>
            <w:noWrap w:val="false"/>
          </w:tcPr>
          <w:p>
            <w:pPr>
              <w:jc w:val="center"/>
              <w:rPr>
                <w:szCs w:val="21"/>
              </w:rPr>
            </w:pPr>
            <w:r>
              <w:rPr>
                <w:szCs w:val="21"/>
              </w:rPr>
              <w:t xml:space="preserve">1</w:t>
            </w:r>
            <w:r/>
          </w:p>
        </w:tc>
        <w:tc>
          <w:tcPr>
            <w:tcW w:w="1695" w:type="dxa"/>
            <w:vAlign w:val="center"/>
            <w:textDirection w:val="lrTb"/>
            <w:noWrap w:val="false"/>
          </w:tcPr>
          <w:p>
            <w:pPr>
              <w:jc w:val="center"/>
              <w:rPr>
                <w:szCs w:val="21"/>
              </w:rPr>
            </w:pPr>
            <w:r>
              <w:rPr>
                <w:szCs w:val="21"/>
              </w:rPr>
              <w:t xml:space="preserve">采购内容</w:t>
            </w:r>
            <w:r/>
          </w:p>
        </w:tc>
        <w:tc>
          <w:tcPr>
            <w:tcW w:w="7515" w:type="dxa"/>
            <w:vAlign w:val="center"/>
            <w:textDirection w:val="lrTb"/>
            <w:noWrap w:val="false"/>
          </w:tcPr>
          <w:p>
            <w:pPr>
              <w:rPr>
                <w:szCs w:val="21"/>
              </w:rPr>
            </w:pPr>
            <w:r>
              <w:rPr>
                <w:rFonts w:hint="eastAsia"/>
                <w:szCs w:val="21"/>
              </w:rPr>
              <w:t xml:space="preserve">黄桥街道中心河一期亮化工程</w:t>
            </w:r>
            <w:r/>
          </w:p>
        </w:tc>
      </w:tr>
      <w:tr>
        <w:trPr>
          <w:jc w:val="center"/>
          <w:trHeight w:val="454"/>
        </w:trPr>
        <w:tc>
          <w:tcPr>
            <w:tcW w:w="705" w:type="dxa"/>
            <w:vAlign w:val="center"/>
            <w:textDirection w:val="lrTb"/>
            <w:noWrap w:val="false"/>
          </w:tcPr>
          <w:p>
            <w:pPr>
              <w:jc w:val="center"/>
              <w:rPr>
                <w:szCs w:val="21"/>
              </w:rPr>
            </w:pPr>
            <w:r>
              <w:rPr>
                <w:szCs w:val="21"/>
              </w:rPr>
              <w:t xml:space="preserve">2</w:t>
            </w:r>
            <w:r/>
          </w:p>
        </w:tc>
        <w:tc>
          <w:tcPr>
            <w:tcW w:w="1695" w:type="dxa"/>
            <w:vAlign w:val="center"/>
            <w:textDirection w:val="lrTb"/>
            <w:noWrap w:val="false"/>
          </w:tcPr>
          <w:p>
            <w:pPr>
              <w:jc w:val="center"/>
              <w:rPr>
                <w:szCs w:val="21"/>
              </w:rPr>
            </w:pPr>
            <w:r>
              <w:rPr>
                <w:szCs w:val="21"/>
              </w:rPr>
              <w:t xml:space="preserve">响应文件有效期</w:t>
            </w:r>
            <w:r/>
          </w:p>
        </w:tc>
        <w:tc>
          <w:tcPr>
            <w:tcW w:w="7515" w:type="dxa"/>
            <w:vAlign w:val="center"/>
            <w:textDirection w:val="lrTb"/>
            <w:noWrap w:val="false"/>
          </w:tcPr>
          <w:p>
            <w:pPr>
              <w:rPr>
                <w:szCs w:val="21"/>
              </w:rPr>
            </w:pPr>
            <w:r>
              <w:rPr>
                <w:bCs/>
                <w:szCs w:val="21"/>
              </w:rPr>
              <w:t xml:space="preserve">响应文件有效期为</w:t>
            </w:r>
            <w:r>
              <w:rPr>
                <w:bCs/>
                <w:szCs w:val="21"/>
              </w:rPr>
              <w:t xml:space="preserve">60</w:t>
            </w:r>
            <w:r>
              <w:rPr>
                <w:bCs/>
                <w:szCs w:val="21"/>
              </w:rPr>
              <w:t xml:space="preserve">日历天（从提交响应文件截止时间当日起算）</w:t>
            </w:r>
            <w:r/>
          </w:p>
        </w:tc>
      </w:tr>
      <w:tr>
        <w:trPr>
          <w:jc w:val="center"/>
          <w:trHeight w:val="454"/>
        </w:trPr>
        <w:tc>
          <w:tcPr>
            <w:tcW w:w="705" w:type="dxa"/>
            <w:vAlign w:val="center"/>
            <w:textDirection w:val="lrTb"/>
            <w:noWrap w:val="false"/>
          </w:tcPr>
          <w:p>
            <w:pPr>
              <w:jc w:val="center"/>
              <w:rPr>
                <w:szCs w:val="21"/>
              </w:rPr>
            </w:pPr>
            <w:r>
              <w:rPr>
                <w:szCs w:val="21"/>
              </w:rPr>
              <w:t xml:space="preserve">3</w:t>
            </w:r>
            <w:r/>
          </w:p>
        </w:tc>
        <w:tc>
          <w:tcPr>
            <w:tcW w:w="1695" w:type="dxa"/>
            <w:vAlign w:val="center"/>
            <w:textDirection w:val="lrTb"/>
            <w:noWrap w:val="false"/>
          </w:tcPr>
          <w:p>
            <w:pPr>
              <w:jc w:val="center"/>
              <w:rPr>
                <w:szCs w:val="21"/>
              </w:rPr>
            </w:pPr>
            <w:r>
              <w:rPr>
                <w:szCs w:val="21"/>
              </w:rPr>
              <w:t xml:space="preserve">响应保证金</w:t>
            </w:r>
            <w:r/>
          </w:p>
        </w:tc>
        <w:tc>
          <w:tcPr>
            <w:tcW w:w="7515" w:type="dxa"/>
            <w:vAlign w:val="center"/>
            <w:textDirection w:val="lrTb"/>
            <w:noWrap w:val="false"/>
          </w:tcPr>
          <w:p>
            <w:pPr>
              <w:rPr>
                <w:szCs w:val="21"/>
              </w:rPr>
            </w:pPr>
            <w:r>
              <w:rPr>
                <w:szCs w:val="21"/>
              </w:rPr>
              <w:t xml:space="preserve">本次采购活动须交纳响应保证金：</w:t>
            </w:r>
            <w:r>
              <w:rPr>
                <w:b/>
                <w:bCs/>
                <w:szCs w:val="21"/>
                <w:u w:val="single"/>
              </w:rPr>
              <w:t xml:space="preserve">无需提交</w:t>
            </w:r>
            <w:r>
              <w:t xml:space="preserve">（响应文件中提供《</w:t>
            </w:r>
            <w:r>
              <w:rPr>
                <w:szCs w:val="21"/>
              </w:rPr>
              <w:t xml:space="preserve">响应保证承诺书</w:t>
            </w:r>
            <w:r>
              <w:t xml:space="preserve">》）</w:t>
            </w:r>
            <w:r/>
          </w:p>
        </w:tc>
      </w:tr>
      <w:tr>
        <w:trPr>
          <w:jc w:val="center"/>
          <w:trHeight w:val="428"/>
        </w:trPr>
        <w:tc>
          <w:tcPr>
            <w:tcW w:w="705" w:type="dxa"/>
            <w:vAlign w:val="center"/>
            <w:textDirection w:val="lrTb"/>
            <w:noWrap w:val="false"/>
          </w:tcPr>
          <w:p>
            <w:pPr>
              <w:jc w:val="center"/>
              <w:spacing w:line="360" w:lineRule="auto"/>
              <w:rPr>
                <w:szCs w:val="21"/>
              </w:rPr>
            </w:pPr>
            <w:r>
              <w:rPr>
                <w:szCs w:val="21"/>
              </w:rPr>
              <w:t xml:space="preserve">4</w:t>
            </w:r>
            <w:r/>
          </w:p>
        </w:tc>
        <w:tc>
          <w:tcPr>
            <w:tcW w:w="1695" w:type="dxa"/>
            <w:vAlign w:val="center"/>
            <w:textDirection w:val="lrTb"/>
            <w:noWrap w:val="false"/>
          </w:tcPr>
          <w:p>
            <w:pPr>
              <w:jc w:val="center"/>
              <w:spacing w:line="360" w:lineRule="auto"/>
              <w:rPr>
                <w:szCs w:val="21"/>
              </w:rPr>
            </w:pPr>
            <w:r>
              <w:rPr>
                <w:szCs w:val="21"/>
              </w:rPr>
              <w:t xml:space="preserve">现场考察</w:t>
            </w:r>
            <w:r/>
          </w:p>
        </w:tc>
        <w:tc>
          <w:tcPr>
            <w:tcW w:w="7515" w:type="dxa"/>
            <w:vAlign w:val="center"/>
            <w:textDirection w:val="lrTb"/>
            <w:noWrap w:val="false"/>
          </w:tcPr>
          <w:p>
            <w:pPr>
              <w:jc w:val="left"/>
              <w:spacing w:line="360" w:lineRule="auto"/>
              <w:rPr>
                <w:szCs w:val="21"/>
              </w:rPr>
            </w:pPr>
            <w:r>
              <w:rPr>
                <w:szCs w:val="21"/>
              </w:rPr>
              <w:t xml:space="preserve">根据自身需要，供应商可对有关现场和周围环境自行进行考察，以获取编制响应文件和签署合同所需的信息。现场考察所发生的费用由供应商自己承担。</w:t>
            </w:r>
            <w:r/>
          </w:p>
        </w:tc>
      </w:tr>
      <w:tr>
        <w:trPr>
          <w:jc w:val="center"/>
          <w:trHeight w:val="1211"/>
        </w:trPr>
        <w:tc>
          <w:tcPr>
            <w:tcW w:w="705" w:type="dxa"/>
            <w:vAlign w:val="center"/>
            <w:textDirection w:val="lrTb"/>
            <w:noWrap w:val="false"/>
          </w:tcPr>
          <w:p>
            <w:pPr>
              <w:jc w:val="center"/>
              <w:spacing w:line="360" w:lineRule="auto"/>
              <w:rPr>
                <w:szCs w:val="21"/>
              </w:rPr>
            </w:pPr>
            <w:r>
              <w:rPr>
                <w:szCs w:val="21"/>
              </w:rPr>
              <w:t xml:space="preserve">5</w:t>
            </w:r>
            <w:r/>
          </w:p>
        </w:tc>
        <w:tc>
          <w:tcPr>
            <w:tcW w:w="1695" w:type="dxa"/>
            <w:vAlign w:val="center"/>
            <w:textDirection w:val="lrTb"/>
            <w:noWrap w:val="false"/>
          </w:tcPr>
          <w:p>
            <w:pPr>
              <w:jc w:val="center"/>
              <w:spacing w:line="360" w:lineRule="auto"/>
              <w:tabs>
                <w:tab w:val="center" w:pos="813" w:leader="none"/>
              </w:tabs>
              <w:rPr>
                <w:szCs w:val="21"/>
              </w:rPr>
            </w:pPr>
            <w:r>
              <w:rPr>
                <w:szCs w:val="21"/>
              </w:rPr>
              <w:t xml:space="preserve">质疑</w:t>
            </w:r>
            <w:r/>
          </w:p>
        </w:tc>
        <w:tc>
          <w:tcPr>
            <w:tcW w:w="7515" w:type="dxa"/>
            <w:vAlign w:val="center"/>
            <w:textDirection w:val="lrTb"/>
            <w:noWrap w:val="false"/>
          </w:tcPr>
          <w:p>
            <w:pPr>
              <w:jc w:val="left"/>
              <w:spacing w:line="360" w:lineRule="auto"/>
              <w:rPr>
                <w:szCs w:val="21"/>
              </w:rPr>
            </w:pPr>
            <w:r>
              <w:rPr>
                <w:rFonts w:hint="eastAsia"/>
                <w:szCs w:val="21"/>
              </w:rPr>
              <w:t xml:space="preserve">响应</w:t>
            </w:r>
            <w:r>
              <w:rPr>
                <w:szCs w:val="21"/>
              </w:rPr>
              <w:t xml:space="preserve">单位对</w:t>
            </w:r>
            <w:r>
              <w:rPr>
                <w:rFonts w:hint="eastAsia"/>
                <w:szCs w:val="21"/>
              </w:rPr>
              <w:t xml:space="preserve">采购</w:t>
            </w:r>
            <w:r>
              <w:rPr>
                <w:szCs w:val="21"/>
              </w:rPr>
              <w:t xml:space="preserve">文件如有疑问，请将疑问</w:t>
            </w:r>
            <w:r>
              <w:rPr>
                <w:rFonts w:hint="eastAsia" w:ascii="宋体" w:hAnsi="宋体" w:cs="宋体"/>
                <w:szCs w:val="21"/>
              </w:rPr>
              <w:t xml:space="preserve">及供应商投标（响应）确认函于</w:t>
            </w:r>
            <w:r>
              <w:rPr>
                <w:szCs w:val="21"/>
              </w:rPr>
              <w:t xml:space="preserve">法律规定时间前以书面形式递交至</w:t>
            </w:r>
            <w:r>
              <w:rPr>
                <w:rFonts w:hint="eastAsia"/>
                <w:szCs w:val="21"/>
              </w:rPr>
              <w:t xml:space="preserve">东方华星建设管理（江苏）有限公司</w:t>
            </w:r>
            <w:r>
              <w:rPr>
                <w:szCs w:val="21"/>
              </w:rPr>
              <w:t xml:space="preserve">（联系地址：</w:t>
            </w:r>
            <w:r>
              <w:rPr>
                <w:szCs w:val="21"/>
              </w:rPr>
              <w:t xml:space="preserve">苏州工业园区翠薇街</w:t>
            </w:r>
            <w:r>
              <w:rPr>
                <w:szCs w:val="21"/>
              </w:rPr>
              <w:t xml:space="preserve">9</w:t>
            </w:r>
            <w:r>
              <w:rPr>
                <w:szCs w:val="21"/>
              </w:rPr>
              <w:t xml:space="preserve">号月亮湾国际中心</w:t>
            </w:r>
            <w:r>
              <w:rPr>
                <w:szCs w:val="21"/>
              </w:rPr>
              <w:t xml:space="preserve">3A</w:t>
            </w:r>
            <w:r>
              <w:rPr>
                <w:szCs w:val="21"/>
              </w:rPr>
              <w:t xml:space="preserve">层</w:t>
            </w:r>
            <w:r>
              <w:rPr>
                <w:szCs w:val="21"/>
              </w:rPr>
              <w:t xml:space="preserve">05-08</w:t>
            </w:r>
            <w:r>
              <w:rPr>
                <w:szCs w:val="21"/>
              </w:rPr>
              <w:t xml:space="preserve">单元</w:t>
            </w:r>
            <w:r>
              <w:rPr>
                <w:szCs w:val="21"/>
              </w:rPr>
              <w:t xml:space="preserve">，联系人：</w:t>
            </w:r>
            <w:r>
              <w:rPr>
                <w:rFonts w:hint="eastAsia"/>
                <w:szCs w:val="21"/>
              </w:rPr>
              <w:t xml:space="preserve">徐钰燕</w:t>
            </w:r>
            <w:r>
              <w:rPr>
                <w:szCs w:val="21"/>
              </w:rPr>
              <w:t xml:space="preserve">）</w:t>
            </w:r>
            <w:r/>
          </w:p>
        </w:tc>
      </w:tr>
      <w:tr>
        <w:trPr>
          <w:jc w:val="center"/>
          <w:trHeight w:val="409"/>
        </w:trPr>
        <w:tc>
          <w:tcPr>
            <w:tcW w:w="705" w:type="dxa"/>
            <w:vAlign w:val="center"/>
            <w:textDirection w:val="lrTb"/>
            <w:noWrap w:val="false"/>
          </w:tcPr>
          <w:p>
            <w:pPr>
              <w:jc w:val="center"/>
              <w:spacing w:line="360" w:lineRule="auto"/>
              <w:rPr>
                <w:szCs w:val="21"/>
              </w:rPr>
            </w:pPr>
            <w:r>
              <w:rPr>
                <w:szCs w:val="21"/>
              </w:rPr>
              <w:t xml:space="preserve">6</w:t>
            </w:r>
            <w:r/>
          </w:p>
        </w:tc>
        <w:tc>
          <w:tcPr>
            <w:tcW w:w="1695" w:type="dxa"/>
            <w:vAlign w:val="center"/>
            <w:textDirection w:val="lrTb"/>
            <w:noWrap w:val="false"/>
          </w:tcPr>
          <w:p>
            <w:pPr>
              <w:jc w:val="center"/>
              <w:spacing w:line="360" w:lineRule="auto"/>
              <w:rPr>
                <w:szCs w:val="21"/>
              </w:rPr>
            </w:pPr>
            <w:r>
              <w:rPr>
                <w:szCs w:val="21"/>
              </w:rPr>
              <w:t xml:space="preserve">响应文件份数</w:t>
            </w:r>
            <w:r/>
          </w:p>
        </w:tc>
        <w:tc>
          <w:tcPr>
            <w:tcW w:w="7515" w:type="dxa"/>
            <w:vAlign w:val="center"/>
            <w:textDirection w:val="lrTb"/>
            <w:noWrap w:val="false"/>
          </w:tcPr>
          <w:p>
            <w:pPr>
              <w:spacing w:line="360" w:lineRule="auto"/>
              <w:rPr>
                <w:szCs w:val="21"/>
              </w:rPr>
            </w:pPr>
            <w:r>
              <w:rPr>
                <w:szCs w:val="21"/>
              </w:rPr>
              <w:t xml:space="preserve">本项目采用电子响应文件，供应商按照采购文件要求制作上传电子响应文件，投标时供应商无需提供纸质响应文件。中标单位中标后提供纸质响应文件</w:t>
            </w:r>
            <w:r>
              <w:rPr>
                <w:rFonts w:hint="eastAsia" w:ascii="宋体" w:hAnsi="宋体"/>
                <w:szCs w:val="21"/>
              </w:rPr>
              <w:t xml:space="preserve">四份，装订成册。</w:t>
            </w:r>
            <w:r/>
          </w:p>
        </w:tc>
      </w:tr>
      <w:tr>
        <w:trPr>
          <w:jc w:val="center"/>
          <w:trHeight w:val="454"/>
        </w:trPr>
        <w:tc>
          <w:tcPr>
            <w:tcW w:w="705" w:type="dxa"/>
            <w:vAlign w:val="center"/>
            <w:textDirection w:val="lrTb"/>
            <w:noWrap w:val="false"/>
          </w:tcPr>
          <w:p>
            <w:pPr>
              <w:jc w:val="center"/>
              <w:rPr>
                <w:szCs w:val="21"/>
              </w:rPr>
            </w:pPr>
            <w:r>
              <w:rPr>
                <w:szCs w:val="21"/>
              </w:rPr>
              <w:t xml:space="preserve">7</w:t>
            </w:r>
            <w:r/>
          </w:p>
        </w:tc>
        <w:tc>
          <w:tcPr>
            <w:tcW w:w="1695" w:type="dxa"/>
            <w:vAlign w:val="center"/>
            <w:textDirection w:val="lrTb"/>
            <w:noWrap w:val="false"/>
          </w:tcPr>
          <w:p>
            <w:pPr>
              <w:jc w:val="center"/>
              <w:rPr>
                <w:szCs w:val="21"/>
              </w:rPr>
            </w:pPr>
            <w:r>
              <w:rPr>
                <w:szCs w:val="21"/>
              </w:rPr>
              <w:t xml:space="preserve">磋商响应货币</w:t>
            </w:r>
            <w:r/>
          </w:p>
        </w:tc>
        <w:tc>
          <w:tcPr>
            <w:tcW w:w="7515" w:type="dxa"/>
            <w:vAlign w:val="center"/>
            <w:textDirection w:val="lrTb"/>
            <w:noWrap w:val="false"/>
          </w:tcPr>
          <w:p>
            <w:pPr>
              <w:rPr>
                <w:szCs w:val="21"/>
              </w:rPr>
            </w:pPr>
            <w:r>
              <w:rPr>
                <w:szCs w:val="21"/>
              </w:rPr>
              <w:t xml:space="preserve">人民币</w:t>
            </w:r>
            <w:r/>
          </w:p>
        </w:tc>
      </w:tr>
      <w:tr>
        <w:trPr>
          <w:jc w:val="center"/>
          <w:trHeight w:val="833"/>
        </w:trPr>
        <w:tc>
          <w:tcPr>
            <w:tcW w:w="705" w:type="dxa"/>
            <w:vAlign w:val="center"/>
            <w:textDirection w:val="lrTb"/>
            <w:noWrap w:val="false"/>
          </w:tcPr>
          <w:p>
            <w:pPr>
              <w:jc w:val="center"/>
              <w:spacing w:line="360" w:lineRule="auto"/>
              <w:rPr>
                <w:szCs w:val="21"/>
              </w:rPr>
            </w:pPr>
            <w:r>
              <w:rPr>
                <w:szCs w:val="21"/>
              </w:rPr>
              <w:t xml:space="preserve">8</w:t>
            </w:r>
            <w:r/>
          </w:p>
        </w:tc>
        <w:tc>
          <w:tcPr>
            <w:tcW w:w="1695" w:type="dxa"/>
            <w:vAlign w:val="center"/>
            <w:textDirection w:val="lrTb"/>
            <w:noWrap w:val="false"/>
          </w:tcPr>
          <w:p>
            <w:pPr>
              <w:jc w:val="center"/>
              <w:spacing w:line="360" w:lineRule="auto"/>
              <w:rPr>
                <w:szCs w:val="21"/>
              </w:rPr>
            </w:pPr>
            <w:r>
              <w:rPr>
                <w:szCs w:val="21"/>
              </w:rPr>
              <w:t xml:space="preserve">磋商时间和地点</w:t>
            </w:r>
            <w:r/>
          </w:p>
        </w:tc>
        <w:tc>
          <w:tcPr>
            <w:tcW w:w="7515" w:type="dxa"/>
            <w:vAlign w:val="center"/>
            <w:textDirection w:val="lrTb"/>
            <w:noWrap w:val="false"/>
          </w:tcPr>
          <w:p>
            <w:pPr>
              <w:jc w:val="left"/>
              <w:spacing w:line="360" w:lineRule="auto"/>
              <w:rPr>
                <w:szCs w:val="21"/>
              </w:rPr>
            </w:pPr>
            <w:r>
              <w:rPr>
                <w:szCs w:val="21"/>
              </w:rPr>
              <w:t xml:space="preserve">时间：</w:t>
            </w:r>
            <w:r>
              <w:rPr>
                <w:szCs w:val="21"/>
              </w:rPr>
              <w:t xml:space="preserve">2026</w:t>
            </w:r>
            <w:r>
              <w:rPr>
                <w:szCs w:val="21"/>
              </w:rPr>
              <w:t xml:space="preserve">年</w:t>
            </w:r>
            <w:r>
              <w:rPr>
                <w:szCs w:val="21"/>
              </w:rPr>
              <w:t xml:space="preserve">9</w:t>
            </w:r>
            <w:r>
              <w:rPr>
                <w:szCs w:val="21"/>
              </w:rPr>
              <w:t xml:space="preserve">月</w:t>
            </w:r>
            <w:r>
              <w:rPr>
                <w:szCs w:val="21"/>
              </w:rPr>
              <w:t xml:space="preserve">2</w:t>
            </w:r>
            <w:r>
              <w:rPr>
                <w:szCs w:val="21"/>
              </w:rPr>
              <w:t xml:space="preserve">2</w:t>
            </w:r>
            <w:r>
              <w:rPr>
                <w:szCs w:val="21"/>
              </w:rPr>
              <w:t xml:space="preserve">日</w:t>
            </w:r>
            <w:r>
              <w:rPr>
                <w:szCs w:val="21"/>
              </w:rPr>
              <w:t xml:space="preserve">09</w:t>
            </w:r>
            <w:r>
              <w:rPr>
                <w:szCs w:val="21"/>
              </w:rPr>
              <w:t xml:space="preserve">：</w:t>
            </w:r>
            <w:r>
              <w:rPr>
                <w:szCs w:val="21"/>
              </w:rPr>
              <w:t xml:space="preserve">30</w:t>
            </w:r>
            <w:r>
              <w:rPr>
                <w:szCs w:val="21"/>
              </w:rPr>
              <w:t xml:space="preserve">（北京时间）</w:t>
            </w:r>
            <w:r/>
          </w:p>
          <w:p>
            <w:pPr>
              <w:jc w:val="left"/>
              <w:spacing w:line="360" w:lineRule="auto"/>
              <w:rPr>
                <w:szCs w:val="21"/>
              </w:rPr>
            </w:pPr>
            <w:r>
              <w:rPr>
                <w:szCs w:val="21"/>
              </w:rPr>
              <w:t xml:space="preserve">地点：</w:t>
            </w:r>
            <w:r>
              <w:rPr>
                <w:rFonts w:hint="eastAsia"/>
                <w:szCs w:val="21"/>
              </w:rPr>
              <w:t xml:space="preserve">“</w:t>
            </w:r>
            <w:r>
              <w:rPr>
                <w:szCs w:val="21"/>
              </w:rPr>
              <w:t xml:space="preserve">苏采云</w:t>
            </w:r>
            <w:r>
              <w:rPr>
                <w:rFonts w:hint="eastAsia"/>
                <w:szCs w:val="21"/>
              </w:rPr>
              <w:t xml:space="preserve">”</w:t>
            </w:r>
            <w:r>
              <w:rPr>
                <w:szCs w:val="21"/>
              </w:rPr>
              <w:t xml:space="preserve">系统（网址：</w:t>
            </w:r>
            <w:hyperlink r:id="rId22" w:tooltip="http://jszfcg.jsczt.cn/" w:history="1">
              <w:r>
                <w:rPr>
                  <w:rStyle w:val="1038"/>
                  <w:color w:val="auto"/>
                  <w:szCs w:val="21"/>
                </w:rPr>
                <w:t xml:space="preserve">http://jszfcg.jsczt.cn/</w:t>
              </w:r>
            </w:hyperlink>
            <w:r>
              <w:rPr>
                <w:szCs w:val="21"/>
              </w:rPr>
              <w:t xml:space="preserve">）</w:t>
            </w:r>
            <w:r/>
          </w:p>
          <w:p>
            <w:pPr>
              <w:jc w:val="left"/>
              <w:spacing w:line="360" w:lineRule="auto"/>
              <w:rPr>
                <w:szCs w:val="21"/>
              </w:rPr>
            </w:pPr>
            <w:r>
              <w:rPr>
                <w:b/>
                <w:szCs w:val="21"/>
              </w:rPr>
              <w:t xml:space="preserve">本项目为不见面磋商项目，开启阶段供应商在【供应商解密】环节必须使用</w:t>
            </w:r>
            <w:r>
              <w:rPr>
                <w:b/>
                <w:szCs w:val="21"/>
              </w:rPr>
              <w:t xml:space="preserve"> CA</w:t>
            </w:r>
            <w:r>
              <w:rPr>
                <w:b/>
                <w:szCs w:val="21"/>
              </w:rPr>
              <w:t xml:space="preserve">证书解密电子响应文件，如在系统规定的解密时间（响应文件提交截止时间后</w:t>
            </w:r>
            <w:r>
              <w:rPr>
                <w:b/>
                <w:szCs w:val="21"/>
              </w:rPr>
              <w:t xml:space="preserve"> 30</w:t>
            </w:r>
            <w:r>
              <w:rPr>
                <w:b/>
                <w:szCs w:val="21"/>
              </w:rPr>
              <w:t xml:space="preserve">分钟</w:t>
            </w:r>
            <w:r>
              <w:rPr>
                <w:rFonts w:hint="eastAsia"/>
                <w:b/>
                <w:szCs w:val="21"/>
              </w:rPr>
              <w:t xml:space="preserve">）</w:t>
            </w:r>
            <w:r>
              <w:rPr>
                <w:b/>
                <w:szCs w:val="21"/>
              </w:rPr>
              <w:t xml:space="preserve">内未能完成解密的视为放弃参与本项目。</w:t>
            </w:r>
            <w:r/>
          </w:p>
        </w:tc>
      </w:tr>
      <w:tr>
        <w:trPr>
          <w:jc w:val="center"/>
          <w:trHeight w:val="1409"/>
        </w:trPr>
        <w:tc>
          <w:tcPr>
            <w:tcW w:w="705" w:type="dxa"/>
            <w:vAlign w:val="center"/>
            <w:textDirection w:val="lrTb"/>
            <w:noWrap w:val="false"/>
          </w:tcPr>
          <w:p>
            <w:pPr>
              <w:jc w:val="center"/>
              <w:spacing w:line="360" w:lineRule="auto"/>
              <w:rPr>
                <w:szCs w:val="21"/>
              </w:rPr>
            </w:pPr>
            <w:r>
              <w:rPr>
                <w:szCs w:val="21"/>
              </w:rPr>
              <w:t xml:space="preserve">9</w:t>
            </w:r>
            <w:r/>
          </w:p>
        </w:tc>
        <w:tc>
          <w:tcPr>
            <w:tcW w:w="1695" w:type="dxa"/>
            <w:vAlign w:val="center"/>
            <w:textDirection w:val="lrTb"/>
            <w:noWrap w:val="false"/>
          </w:tcPr>
          <w:p>
            <w:pPr>
              <w:jc w:val="center"/>
              <w:spacing w:line="360" w:lineRule="auto"/>
              <w:rPr>
                <w:szCs w:val="21"/>
              </w:rPr>
            </w:pPr>
            <w:r>
              <w:rPr>
                <w:szCs w:val="21"/>
              </w:rPr>
              <w:t xml:space="preserve">成交原则</w:t>
            </w:r>
            <w:r/>
          </w:p>
        </w:tc>
        <w:tc>
          <w:tcPr>
            <w:tcW w:w="7515" w:type="dxa"/>
            <w:vAlign w:val="center"/>
            <w:textDirection w:val="lrTb"/>
            <w:noWrap w:val="false"/>
          </w:tcPr>
          <w:p>
            <w:pPr>
              <w:spacing w:line="360" w:lineRule="auto"/>
              <w:tabs>
                <w:tab w:val="left" w:pos="2870" w:leader="none"/>
              </w:tabs>
              <w:rPr>
                <w:szCs w:val="21"/>
              </w:rPr>
            </w:pPr>
            <w:r>
              <w:rPr>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454"/>
        </w:trPr>
        <w:tc>
          <w:tcPr>
            <w:tcW w:w="705" w:type="dxa"/>
            <w:vAlign w:val="center"/>
            <w:textDirection w:val="lrTb"/>
            <w:noWrap w:val="false"/>
          </w:tcPr>
          <w:p>
            <w:pPr>
              <w:jc w:val="center"/>
              <w:rPr>
                <w:szCs w:val="21"/>
              </w:rPr>
            </w:pPr>
            <w:r>
              <w:rPr>
                <w:szCs w:val="21"/>
              </w:rPr>
              <w:t xml:space="preserve">10</w:t>
            </w:r>
            <w:r/>
          </w:p>
        </w:tc>
        <w:tc>
          <w:tcPr>
            <w:tcW w:w="1695" w:type="dxa"/>
            <w:vAlign w:val="center"/>
            <w:textDirection w:val="lrTb"/>
            <w:noWrap w:val="false"/>
          </w:tcPr>
          <w:p>
            <w:pPr>
              <w:jc w:val="center"/>
              <w:rPr>
                <w:szCs w:val="21"/>
              </w:rPr>
            </w:pPr>
            <w:r>
              <w:rPr>
                <w:szCs w:val="21"/>
              </w:rPr>
              <w:t xml:space="preserve">履约保证金</w:t>
            </w:r>
            <w:r/>
          </w:p>
        </w:tc>
        <w:tc>
          <w:tcPr>
            <w:tcW w:w="7515" w:type="dxa"/>
            <w:vAlign w:val="center"/>
            <w:textDirection w:val="lrTb"/>
            <w:noWrap w:val="false"/>
          </w:tcPr>
          <w:p>
            <w:pPr>
              <w:rPr>
                <w:szCs w:val="21"/>
              </w:rPr>
            </w:pPr>
            <w:r>
              <w:rPr>
                <w:rFonts w:hint="eastAsia"/>
                <w:bCs/>
                <w:szCs w:val="21"/>
              </w:rPr>
              <w:t xml:space="preserve">无</w:t>
            </w:r>
            <w:r/>
          </w:p>
        </w:tc>
      </w:tr>
      <w:tr>
        <w:trPr>
          <w:jc w:val="center"/>
          <w:trHeight w:val="1278" w:hRule="exact"/>
        </w:trPr>
        <w:tc>
          <w:tcPr>
            <w:tcW w:w="705" w:type="dxa"/>
            <w:vAlign w:val="center"/>
            <w:textDirection w:val="lrTb"/>
            <w:noWrap w:val="false"/>
          </w:tcPr>
          <w:p>
            <w:pPr>
              <w:jc w:val="center"/>
              <w:spacing w:line="360" w:lineRule="auto"/>
              <w:rPr>
                <w:szCs w:val="21"/>
              </w:rPr>
            </w:pPr>
            <w:r>
              <w:rPr>
                <w:szCs w:val="21"/>
              </w:rPr>
              <w:t xml:space="preserve">11</w:t>
            </w:r>
            <w:r/>
          </w:p>
        </w:tc>
        <w:tc>
          <w:tcPr>
            <w:tcW w:w="1695" w:type="dxa"/>
            <w:vAlign w:val="center"/>
            <w:textDirection w:val="lrTb"/>
            <w:noWrap w:val="false"/>
          </w:tcPr>
          <w:p>
            <w:pPr>
              <w:jc w:val="center"/>
              <w:spacing w:line="360" w:lineRule="auto"/>
              <w:rPr>
                <w:szCs w:val="21"/>
              </w:rPr>
            </w:pPr>
            <w:r>
              <w:rPr>
                <w:szCs w:val="21"/>
              </w:rPr>
              <w:t xml:space="preserve">签订合同</w:t>
            </w:r>
            <w:r/>
          </w:p>
        </w:tc>
        <w:tc>
          <w:tcPr>
            <w:tcW w:w="7515" w:type="dxa"/>
            <w:vAlign w:val="center"/>
            <w:textDirection w:val="lrTb"/>
            <w:noWrap w:val="false"/>
          </w:tcPr>
          <w:p>
            <w:pPr>
              <w:spacing w:line="360" w:lineRule="auto"/>
              <w:rPr>
                <w:szCs w:val="21"/>
              </w:rPr>
            </w:pPr>
            <w:r>
              <w:rPr>
                <w:szCs w:val="21"/>
              </w:rPr>
              <w:t xml:space="preserve">按照《关于做好政府采购支持企业发展有关事项的通知》（苏财购〔</w:t>
            </w:r>
            <w:r>
              <w:rPr>
                <w:szCs w:val="21"/>
              </w:rPr>
              <w:t xml:space="preserve">2020</w:t>
            </w:r>
            <w:r>
              <w:rPr>
                <w:szCs w:val="21"/>
              </w:rPr>
              <w:t xml:space="preserve">〕</w:t>
            </w:r>
            <w:r>
              <w:rPr>
                <w:szCs w:val="21"/>
              </w:rPr>
              <w:t xml:space="preserve">52</w:t>
            </w:r>
            <w:r>
              <w:rPr>
                <w:szCs w:val="21"/>
              </w:rPr>
              <w:t xml:space="preserve">号）文件精神，采购人与成交供应商原则上应当在成交通知书发出之日起十五日内，按照磋商文件及响应文件确定的事项签订政府采购合同，最长不得超过三十日。</w:t>
            </w:r>
            <w:r/>
          </w:p>
        </w:tc>
      </w:tr>
      <w:tr>
        <w:trPr>
          <w:jc w:val="center"/>
          <w:trHeight w:val="454"/>
        </w:trPr>
        <w:tc>
          <w:tcPr>
            <w:tcW w:w="705" w:type="dxa"/>
            <w:vAlign w:val="center"/>
            <w:textDirection w:val="lrTb"/>
            <w:noWrap w:val="false"/>
          </w:tcPr>
          <w:p>
            <w:pPr>
              <w:jc w:val="center"/>
              <w:rPr>
                <w:szCs w:val="21"/>
              </w:rPr>
            </w:pPr>
            <w:r>
              <w:rPr>
                <w:szCs w:val="21"/>
              </w:rPr>
              <w:t xml:space="preserve">12</w:t>
            </w:r>
            <w:r/>
          </w:p>
        </w:tc>
        <w:tc>
          <w:tcPr>
            <w:tcW w:w="1695" w:type="dxa"/>
            <w:vAlign w:val="center"/>
            <w:textDirection w:val="lrTb"/>
            <w:noWrap w:val="false"/>
          </w:tcPr>
          <w:p>
            <w:pPr>
              <w:jc w:val="center"/>
              <w:rPr>
                <w:szCs w:val="21"/>
              </w:rPr>
            </w:pPr>
            <w:r>
              <w:rPr>
                <w:szCs w:val="21"/>
              </w:rPr>
              <w:t xml:space="preserve">评审办法</w:t>
            </w:r>
            <w:r/>
          </w:p>
        </w:tc>
        <w:tc>
          <w:tcPr>
            <w:tcW w:w="7515" w:type="dxa"/>
            <w:vAlign w:val="center"/>
            <w:textDirection w:val="lrTb"/>
            <w:noWrap w:val="false"/>
          </w:tcPr>
          <w:p>
            <w:pPr>
              <w:jc w:val="left"/>
              <w:rPr>
                <w:szCs w:val="21"/>
              </w:rPr>
            </w:pPr>
            <w:r>
              <w:rPr>
                <w:szCs w:val="21"/>
              </w:rPr>
              <w:t xml:space="preserve">详见</w:t>
            </w:r>
            <w:r>
              <w:rPr>
                <w:rFonts w:hint="eastAsia" w:ascii="宋体" w:hAnsi="宋体" w:cs="宋体"/>
                <w:szCs w:val="21"/>
              </w:rPr>
              <w:t xml:space="preserve">“三、评审方法及标准”</w:t>
            </w:r>
            <w:r/>
          </w:p>
        </w:tc>
      </w:tr>
      <w:tr>
        <w:trPr>
          <w:jc w:val="center"/>
          <w:trHeight w:val="514"/>
        </w:trPr>
        <w:tc>
          <w:tcPr>
            <w:tcW w:w="705" w:type="dxa"/>
            <w:vAlign w:val="center"/>
            <w:textDirection w:val="lrTb"/>
            <w:noWrap w:val="false"/>
          </w:tcPr>
          <w:p>
            <w:pPr>
              <w:jc w:val="center"/>
              <w:spacing w:line="360" w:lineRule="auto"/>
              <w:rPr>
                <w:szCs w:val="21"/>
              </w:rPr>
            </w:pPr>
            <w:r>
              <w:rPr>
                <w:szCs w:val="21"/>
              </w:rPr>
              <w:t xml:space="preserve">13</w:t>
            </w:r>
            <w:r/>
          </w:p>
        </w:tc>
        <w:tc>
          <w:tcPr>
            <w:tcW w:w="1695" w:type="dxa"/>
            <w:vAlign w:val="center"/>
            <w:textDirection w:val="lrTb"/>
            <w:noWrap w:val="false"/>
          </w:tcPr>
          <w:p>
            <w:pPr>
              <w:jc w:val="center"/>
              <w:spacing w:line="360" w:lineRule="auto"/>
              <w:rPr>
                <w:szCs w:val="21"/>
              </w:rPr>
            </w:pPr>
            <w:r>
              <w:rPr>
                <w:szCs w:val="21"/>
              </w:rPr>
              <w:t xml:space="preserve">导致废标</w:t>
            </w:r>
            <w:r/>
          </w:p>
          <w:p>
            <w:pPr>
              <w:jc w:val="center"/>
              <w:spacing w:line="360" w:lineRule="auto"/>
              <w:rPr>
                <w:szCs w:val="21"/>
              </w:rPr>
            </w:pPr>
            <w:r>
              <w:rPr>
                <w:szCs w:val="21"/>
              </w:rPr>
              <w:t xml:space="preserve">因素</w:t>
            </w:r>
            <w:r/>
          </w:p>
        </w:tc>
        <w:tc>
          <w:tcPr>
            <w:tcW w:w="7515" w:type="dxa"/>
            <w:vAlign w:val="center"/>
            <w:textDirection w:val="lrTb"/>
            <w:noWrap w:val="false"/>
          </w:tcPr>
          <w:p>
            <w:pPr>
              <w:spacing w:line="360" w:lineRule="auto"/>
              <w:tabs>
                <w:tab w:val="left" w:pos="2870" w:leader="none"/>
              </w:tabs>
              <w:rPr>
                <w:szCs w:val="21"/>
              </w:rPr>
            </w:pPr>
            <w:r>
              <w:rPr>
                <w:szCs w:val="21"/>
              </w:rPr>
              <w:t xml:space="preserve">出现下列情形之一的，本次采购无效（废标）：</w:t>
            </w:r>
            <w:r/>
          </w:p>
          <w:p>
            <w:pPr>
              <w:spacing w:line="360" w:lineRule="auto"/>
              <w:tabs>
                <w:tab w:val="left" w:pos="2870" w:leader="none"/>
              </w:tabs>
              <w:rPr>
                <w:szCs w:val="21"/>
              </w:rPr>
            </w:pPr>
            <w:r>
              <w:rPr>
                <w:szCs w:val="21"/>
              </w:rPr>
              <w:t xml:space="preserve">（一）符合专业条件的投标（响应）人或者对采购文件作实质响应的投标（响应）</w:t>
            </w:r>
            <w:r>
              <w:rPr>
                <w:szCs w:val="21"/>
              </w:rPr>
              <w:t xml:space="preserve">人不足三家的；</w:t>
            </w:r>
            <w:r/>
          </w:p>
          <w:p>
            <w:pPr>
              <w:spacing w:line="360" w:lineRule="auto"/>
              <w:tabs>
                <w:tab w:val="left" w:pos="2870" w:leader="none"/>
              </w:tabs>
              <w:rPr>
                <w:szCs w:val="21"/>
              </w:rPr>
            </w:pPr>
            <w:r>
              <w:rPr>
                <w:szCs w:val="21"/>
              </w:rPr>
              <w:t xml:space="preserve">（二）出现影响采购公正的违法、违规行为的；</w:t>
            </w:r>
            <w:r/>
          </w:p>
          <w:p>
            <w:pPr>
              <w:spacing w:line="360" w:lineRule="auto"/>
              <w:tabs>
                <w:tab w:val="left" w:pos="2870" w:leader="none"/>
              </w:tabs>
              <w:rPr>
                <w:szCs w:val="21"/>
              </w:rPr>
            </w:pPr>
            <w:r>
              <w:rPr>
                <w:szCs w:val="21"/>
              </w:rPr>
              <w:t xml:space="preserve">（三）投标（响应）人的报价均超过了预算价的，采购人不能支付的（报价不符合采购文件要求的）；</w:t>
            </w:r>
            <w:r/>
          </w:p>
          <w:p>
            <w:pPr>
              <w:spacing w:line="360" w:lineRule="auto"/>
              <w:tabs>
                <w:tab w:val="left" w:pos="2870" w:leader="none"/>
              </w:tabs>
              <w:rPr>
                <w:szCs w:val="21"/>
              </w:rPr>
            </w:pPr>
            <w:r>
              <w:rPr>
                <w:szCs w:val="21"/>
              </w:rPr>
              <w:t xml:space="preserve">（四）因重大变故，采购任务取消的。</w:t>
            </w:r>
            <w:r/>
          </w:p>
        </w:tc>
      </w:tr>
      <w:tr>
        <w:trPr>
          <w:jc w:val="center"/>
          <w:trHeight w:val="942"/>
        </w:trPr>
        <w:tc>
          <w:tcPr>
            <w:tcW w:w="705" w:type="dxa"/>
            <w:vAlign w:val="center"/>
            <w:textDirection w:val="lrTb"/>
            <w:noWrap w:val="false"/>
          </w:tcPr>
          <w:p>
            <w:pPr>
              <w:jc w:val="center"/>
              <w:spacing w:line="360" w:lineRule="auto"/>
              <w:rPr>
                <w:szCs w:val="21"/>
              </w:rPr>
            </w:pPr>
            <w:r>
              <w:rPr>
                <w:szCs w:val="21"/>
              </w:rPr>
              <w:t xml:space="preserve">14</w:t>
            </w:r>
            <w:r/>
          </w:p>
        </w:tc>
        <w:tc>
          <w:tcPr>
            <w:tcW w:w="1695" w:type="dxa"/>
            <w:vAlign w:val="center"/>
            <w:textDirection w:val="lrTb"/>
            <w:noWrap w:val="false"/>
          </w:tcPr>
          <w:p>
            <w:pPr>
              <w:jc w:val="center"/>
              <w:spacing w:line="360" w:lineRule="auto"/>
              <w:rPr>
                <w:szCs w:val="21"/>
              </w:rPr>
            </w:pPr>
            <w:r>
              <w:rPr>
                <w:szCs w:val="21"/>
              </w:rPr>
              <w:t xml:space="preserve">投标（响应）</w:t>
            </w:r>
            <w:r/>
          </w:p>
          <w:p>
            <w:pPr>
              <w:jc w:val="center"/>
              <w:spacing w:line="360" w:lineRule="auto"/>
              <w:rPr>
                <w:szCs w:val="21"/>
              </w:rPr>
            </w:pPr>
            <w:r>
              <w:rPr>
                <w:szCs w:val="21"/>
              </w:rPr>
              <w:t xml:space="preserve">无效因素</w:t>
            </w:r>
            <w:r/>
          </w:p>
        </w:tc>
        <w:tc>
          <w:tcPr>
            <w:tcW w:w="7515" w:type="dxa"/>
            <w:vAlign w:val="center"/>
            <w:textDirection w:val="lrTb"/>
            <w:noWrap w:val="false"/>
          </w:tcPr>
          <w:p>
            <w:pPr>
              <w:spacing w:line="360" w:lineRule="auto"/>
              <w:rPr>
                <w:szCs w:val="21"/>
              </w:rPr>
              <w:outlineLvl w:val="2"/>
            </w:pPr>
            <w:r>
              <w:rPr>
                <w:szCs w:val="21"/>
              </w:rPr>
              <w:t xml:space="preserve">（一）有下列情形之一的，视为投标（响应）人串通投标（响应），其投标（响应）均无效：</w:t>
            </w:r>
            <w:r/>
          </w:p>
          <w:p>
            <w:pPr>
              <w:spacing w:line="360" w:lineRule="auto"/>
              <w:rPr>
                <w:szCs w:val="21"/>
              </w:rPr>
              <w:outlineLvl w:val="2"/>
            </w:pPr>
            <w:r>
              <w:rPr>
                <w:szCs w:val="21"/>
              </w:rPr>
              <w:t xml:space="preserve">1.</w:t>
            </w:r>
            <w:r>
              <w:rPr>
                <w:szCs w:val="21"/>
              </w:rPr>
              <w:t xml:space="preserve">不同投标（响应）人的投标（响应）文件由同一单位或者个人编制；</w:t>
            </w:r>
            <w:r/>
          </w:p>
          <w:p>
            <w:pPr>
              <w:spacing w:line="360" w:lineRule="auto"/>
              <w:rPr>
                <w:szCs w:val="21"/>
              </w:rPr>
              <w:outlineLvl w:val="2"/>
            </w:pPr>
            <w:r>
              <w:rPr>
                <w:szCs w:val="21"/>
              </w:rPr>
              <w:t xml:space="preserve">2.</w:t>
            </w:r>
            <w:r>
              <w:rPr>
                <w:szCs w:val="21"/>
              </w:rPr>
              <w:t xml:space="preserve">不同投标（响应）人委托同一单位或者个人办理投标（响应）事宜；</w:t>
            </w:r>
            <w:r/>
          </w:p>
          <w:p>
            <w:pPr>
              <w:spacing w:line="360" w:lineRule="auto"/>
              <w:rPr>
                <w:szCs w:val="21"/>
              </w:rPr>
              <w:outlineLvl w:val="2"/>
            </w:pPr>
            <w:r>
              <w:rPr>
                <w:szCs w:val="21"/>
              </w:rPr>
              <w:t xml:space="preserve">3.</w:t>
            </w:r>
            <w:r>
              <w:rPr>
                <w:szCs w:val="21"/>
              </w:rPr>
              <w:t xml:space="preserve">不同投标（响应）人的投标（响应）文件载明的项目管理成员或者联系人员为同一人；</w:t>
            </w:r>
            <w:r/>
          </w:p>
          <w:p>
            <w:pPr>
              <w:spacing w:line="360" w:lineRule="auto"/>
              <w:rPr>
                <w:szCs w:val="21"/>
              </w:rPr>
              <w:outlineLvl w:val="2"/>
            </w:pPr>
            <w:r>
              <w:rPr>
                <w:szCs w:val="21"/>
              </w:rPr>
              <w:t xml:space="preserve">4.</w:t>
            </w:r>
            <w:r>
              <w:rPr>
                <w:szCs w:val="21"/>
              </w:rPr>
              <w:t xml:space="preserve">不同投标（响应）人的投标（响应）文件异常一致或者投标（响应）报价呈规律性差异；</w:t>
            </w:r>
            <w:r/>
          </w:p>
          <w:p>
            <w:pPr>
              <w:spacing w:line="360" w:lineRule="auto"/>
              <w:rPr>
                <w:szCs w:val="21"/>
              </w:rPr>
              <w:outlineLvl w:val="2"/>
            </w:pPr>
            <w:r>
              <w:rPr>
                <w:szCs w:val="21"/>
              </w:rPr>
              <w:t xml:space="preserve">5.</w:t>
            </w:r>
            <w:r>
              <w:rPr>
                <w:szCs w:val="21"/>
              </w:rPr>
              <w:t xml:space="preserve">不同投标（响应）人的投标（响应）保证金从同一单位或者个人的账户转出；</w:t>
            </w:r>
            <w:r/>
          </w:p>
          <w:p>
            <w:pPr>
              <w:spacing w:line="360" w:lineRule="auto"/>
              <w:rPr>
                <w:szCs w:val="21"/>
              </w:rPr>
              <w:outlineLvl w:val="2"/>
            </w:pPr>
            <w:r>
              <w:rPr>
                <w:szCs w:val="21"/>
              </w:rPr>
              <w:t xml:space="preserve">6.</w:t>
            </w:r>
            <w:r>
              <w:rPr>
                <w:szCs w:val="21"/>
              </w:rPr>
              <w:t xml:space="preserve">不同投标（响应）人的响应文件制作机器码一致；</w:t>
            </w:r>
            <w:r/>
          </w:p>
          <w:p>
            <w:pPr>
              <w:spacing w:line="360" w:lineRule="auto"/>
              <w:rPr>
                <w:szCs w:val="21"/>
              </w:rPr>
              <w:outlineLvl w:val="2"/>
            </w:pPr>
            <w:r>
              <w:rPr>
                <w:szCs w:val="21"/>
              </w:rPr>
              <w:t xml:space="preserve">（二）投标（响应）人存在下列情况之一的，投标（响应）无效</w:t>
            </w:r>
            <w:r>
              <w:rPr>
                <w:szCs w:val="21"/>
              </w:rPr>
              <w:t xml:space="preserve">:</w:t>
            </w:r>
            <w:r/>
          </w:p>
          <w:p>
            <w:pPr>
              <w:spacing w:line="360" w:lineRule="auto"/>
              <w:rPr>
                <w:szCs w:val="21"/>
              </w:rPr>
              <w:outlineLvl w:val="2"/>
            </w:pPr>
            <w:r>
              <w:rPr>
                <w:szCs w:val="21"/>
              </w:rPr>
              <w:t xml:space="preserve">1.</w:t>
            </w:r>
            <w:r>
              <w:rPr>
                <w:szCs w:val="21"/>
              </w:rPr>
              <w:t xml:space="preserve">未按照采购文件规定提交投标（响应）保证金或响应保证承诺书的；</w:t>
            </w:r>
            <w:r/>
          </w:p>
          <w:p>
            <w:pPr>
              <w:spacing w:line="360" w:lineRule="auto"/>
              <w:rPr>
                <w:szCs w:val="21"/>
              </w:rPr>
              <w:outlineLvl w:val="2"/>
            </w:pPr>
            <w:r>
              <w:rPr>
                <w:szCs w:val="21"/>
              </w:rPr>
              <w:t xml:space="preserve">2.</w:t>
            </w:r>
            <w:r>
              <w:rPr>
                <w:szCs w:val="21"/>
              </w:rPr>
              <w:t xml:space="preserve">未按照采购文件规定要求签名、盖章；</w:t>
            </w:r>
            <w:r/>
          </w:p>
          <w:p>
            <w:pPr>
              <w:spacing w:line="360" w:lineRule="auto"/>
              <w:rPr>
                <w:szCs w:val="21"/>
              </w:rPr>
              <w:outlineLvl w:val="2"/>
            </w:pPr>
            <w:r>
              <w:rPr>
                <w:szCs w:val="21"/>
              </w:rPr>
              <w:t xml:space="preserve">3.</w:t>
            </w:r>
            <w:r>
              <w:rPr>
                <w:szCs w:val="21"/>
              </w:rPr>
              <w:t xml:space="preserve">不具备采购文件中规定资格要求；</w:t>
            </w:r>
            <w:r/>
          </w:p>
          <w:p>
            <w:pPr>
              <w:spacing w:line="360" w:lineRule="auto"/>
              <w:rPr>
                <w:szCs w:val="21"/>
              </w:rPr>
              <w:outlineLvl w:val="2"/>
            </w:pPr>
            <w:r>
              <w:rPr>
                <w:szCs w:val="21"/>
              </w:rPr>
              <w:t xml:space="preserve">4.</w:t>
            </w:r>
            <w:r>
              <w:rPr>
                <w:szCs w:val="21"/>
              </w:rPr>
              <w:t xml:space="preserve">报价超过采购文件中规定的预算价的；</w:t>
            </w:r>
            <w:r/>
          </w:p>
          <w:p>
            <w:pPr>
              <w:spacing w:line="360" w:lineRule="auto"/>
              <w:rPr>
                <w:szCs w:val="21"/>
              </w:rPr>
              <w:outlineLvl w:val="2"/>
            </w:pPr>
            <w:r>
              <w:rPr>
                <w:szCs w:val="21"/>
              </w:rPr>
              <w:t xml:space="preserve">5.</w:t>
            </w:r>
            <w:r>
              <w:rPr>
                <w:szCs w:val="21"/>
              </w:rPr>
              <w:t xml:space="preserve">响应文件含有采购人不能接受的附加条件的；</w:t>
            </w:r>
            <w:r/>
          </w:p>
          <w:p>
            <w:pPr>
              <w:spacing w:line="360" w:lineRule="auto"/>
              <w:rPr>
                <w:szCs w:val="21"/>
              </w:rPr>
              <w:outlineLvl w:val="2"/>
            </w:pPr>
            <w:r>
              <w:rPr>
                <w:szCs w:val="21"/>
              </w:rPr>
              <w:t xml:space="preserve">6.</w:t>
            </w:r>
            <w:r>
              <w:rPr>
                <w:szCs w:val="21"/>
              </w:rPr>
              <w:t xml:space="preserve">法律、法规和采购文件规定的其他无效情形。</w:t>
            </w:r>
            <w:r/>
          </w:p>
        </w:tc>
      </w:tr>
      <w:tr>
        <w:trPr>
          <w:jc w:val="center"/>
          <w:trHeight w:val="1145"/>
        </w:trPr>
        <w:tc>
          <w:tcPr>
            <w:tcW w:w="705" w:type="dxa"/>
            <w:vAlign w:val="center"/>
            <w:textDirection w:val="lrTb"/>
            <w:noWrap w:val="false"/>
          </w:tcPr>
          <w:p>
            <w:pPr>
              <w:jc w:val="center"/>
              <w:rPr>
                <w:szCs w:val="21"/>
              </w:rPr>
            </w:pPr>
            <w:r>
              <w:rPr>
                <w:szCs w:val="21"/>
              </w:rPr>
              <w:t xml:space="preserve">15</w:t>
            </w:r>
            <w:r/>
          </w:p>
        </w:tc>
        <w:tc>
          <w:tcPr>
            <w:tcW w:w="1695" w:type="dxa"/>
            <w:vAlign w:val="center"/>
            <w:textDirection w:val="lrTb"/>
            <w:noWrap w:val="false"/>
          </w:tcPr>
          <w:p>
            <w:pPr>
              <w:jc w:val="center"/>
              <w:rPr>
                <w:szCs w:val="21"/>
              </w:rPr>
            </w:pPr>
            <w:r>
              <w:rPr>
                <w:szCs w:val="21"/>
              </w:rPr>
              <w:t xml:space="preserve">代理服务费</w:t>
            </w:r>
            <w:r/>
          </w:p>
        </w:tc>
        <w:tc>
          <w:tcPr>
            <w:tcW w:w="7515" w:type="dxa"/>
            <w:vAlign w:val="center"/>
            <w:textDirection w:val="lrTb"/>
            <w:noWrap w:val="false"/>
          </w:tcPr>
          <w:p>
            <w:pPr>
              <w:spacing w:line="360" w:lineRule="auto"/>
              <w:rPr>
                <w:szCs w:val="21"/>
              </w:rPr>
              <w:outlineLvl w:val="2"/>
            </w:pPr>
            <w:r>
              <w:rPr>
                <w:rFonts w:hint="eastAsia"/>
                <w:szCs w:val="21"/>
              </w:rPr>
              <w:t xml:space="preserve">由采购人支付，该费用在采购代理机构向采购人开具与付款金额等额的增值税专用发票后一次性付清。费用收取按照采购预算金额的如下比例进行计算：即</w:t>
            </w:r>
            <w:r>
              <w:rPr>
                <w:rFonts w:hint="eastAsia"/>
                <w:szCs w:val="21"/>
              </w:rPr>
              <w:t xml:space="preserve">100</w:t>
            </w:r>
            <w:r>
              <w:rPr>
                <w:rFonts w:hint="eastAsia"/>
                <w:szCs w:val="21"/>
              </w:rPr>
              <w:t xml:space="preserve">万元以内</w:t>
            </w:r>
            <w:r>
              <w:rPr>
                <w:rFonts w:hint="eastAsia"/>
                <w:szCs w:val="21"/>
              </w:rPr>
              <w:t xml:space="preserve">1.5%</w:t>
            </w:r>
            <w:r>
              <w:rPr>
                <w:rFonts w:hint="eastAsia"/>
                <w:szCs w:val="21"/>
              </w:rPr>
              <w:t xml:space="preserve">、</w:t>
            </w:r>
            <w:r>
              <w:rPr>
                <w:rFonts w:hint="eastAsia"/>
                <w:szCs w:val="21"/>
              </w:rPr>
              <w:t xml:space="preserve">100</w:t>
            </w:r>
            <w:r>
              <w:rPr>
                <w:rFonts w:hint="eastAsia"/>
                <w:szCs w:val="21"/>
              </w:rPr>
              <w:t xml:space="preserve">～</w:t>
            </w:r>
            <w:r>
              <w:rPr>
                <w:rFonts w:hint="eastAsia"/>
                <w:szCs w:val="21"/>
              </w:rPr>
              <w:t xml:space="preserve">500</w:t>
            </w:r>
            <w:r>
              <w:rPr>
                <w:rFonts w:hint="eastAsia"/>
                <w:szCs w:val="21"/>
              </w:rPr>
              <w:t xml:space="preserve">万元</w:t>
            </w:r>
            <w:r>
              <w:rPr>
                <w:rFonts w:hint="eastAsia"/>
                <w:szCs w:val="21"/>
              </w:rPr>
              <w:t xml:space="preserve">1.1%</w:t>
            </w:r>
            <w:r>
              <w:rPr>
                <w:rFonts w:hint="eastAsia"/>
                <w:szCs w:val="21"/>
              </w:rPr>
              <w:t xml:space="preserve">、</w:t>
            </w:r>
            <w:r>
              <w:rPr>
                <w:rFonts w:hint="eastAsia"/>
                <w:szCs w:val="21"/>
              </w:rPr>
              <w:t xml:space="preserve">500~1000</w:t>
            </w:r>
            <w:r>
              <w:rPr>
                <w:rFonts w:hint="eastAsia"/>
                <w:szCs w:val="21"/>
              </w:rPr>
              <w:t xml:space="preserve">万元</w:t>
            </w:r>
            <w:r>
              <w:rPr>
                <w:rFonts w:hint="eastAsia"/>
                <w:szCs w:val="21"/>
              </w:rPr>
              <w:t xml:space="preserve">0.8%</w:t>
            </w:r>
            <w:r>
              <w:rPr>
                <w:rFonts w:hint="eastAsia"/>
                <w:szCs w:val="21"/>
              </w:rPr>
              <w:t xml:space="preserve">，差额定率累进法</w:t>
            </w:r>
            <w:r>
              <w:rPr>
                <w:rFonts w:hint="eastAsia"/>
                <w:szCs w:val="21"/>
              </w:rPr>
              <w:t xml:space="preserve">的六折</w:t>
            </w:r>
            <w:r>
              <w:rPr>
                <w:rFonts w:hint="eastAsia"/>
                <w:szCs w:val="21"/>
              </w:rPr>
              <w:t xml:space="preserve">计算。本项目代理服务费</w:t>
            </w:r>
            <w:r>
              <w:rPr>
                <w:szCs w:val="21"/>
              </w:rPr>
              <w:t xml:space="preserve">25868.96</w:t>
            </w:r>
            <w:r>
              <w:rPr>
                <w:rFonts w:hint="eastAsia"/>
                <w:szCs w:val="21"/>
              </w:rPr>
              <w:t xml:space="preserve">元。</w:t>
            </w:r>
            <w:r/>
          </w:p>
          <w:p>
            <w:pPr>
              <w:spacing w:line="360" w:lineRule="auto"/>
              <w:rPr>
                <w:szCs w:val="21"/>
              </w:rPr>
              <w:outlineLvl w:val="2"/>
            </w:pPr>
            <w:r>
              <w:rPr>
                <w:rFonts w:hint="eastAsia"/>
                <w:szCs w:val="21"/>
              </w:rPr>
              <w:t xml:space="preserve">专家评审费：由采购人支付，项目评审完成后</w:t>
            </w:r>
            <w:r>
              <w:rPr>
                <w:rFonts w:hint="eastAsia"/>
                <w:szCs w:val="21"/>
              </w:rPr>
              <w:t xml:space="preserve">30</w:t>
            </w:r>
            <w:r>
              <w:rPr>
                <w:rFonts w:hint="eastAsia"/>
                <w:szCs w:val="21"/>
              </w:rPr>
              <w:t xml:space="preserve">个工作日内完成支付。</w:t>
            </w:r>
            <w:r/>
          </w:p>
          <w:p>
            <w:pPr>
              <w:pStyle w:val="1056"/>
              <w:ind w:firstLine="0"/>
              <w:spacing w:line="360" w:lineRule="auto"/>
              <w:rPr>
                <w:rFonts w:ascii="Times New Roman"/>
                <w:szCs w:val="21"/>
              </w:rPr>
            </w:pPr>
            <w:r>
              <w:rPr>
                <w:rFonts w:hint="eastAsia" w:ascii="Times New Roman"/>
                <w:szCs w:val="21"/>
              </w:rPr>
              <w:t xml:space="preserve">账户名称：</w:t>
            </w:r>
            <w:r>
              <w:rPr>
                <w:rFonts w:hint="eastAsia" w:ascii="Times New Roman"/>
                <w:szCs w:val="21"/>
              </w:rPr>
              <w:t xml:space="preserve">东方华星建设管理（江苏）有限公司相城分</w:t>
            </w:r>
            <w:r>
              <w:rPr>
                <w:rFonts w:hint="eastAsia" w:ascii="Times New Roman"/>
                <w:szCs w:val="21"/>
              </w:rPr>
              <w:t xml:space="preserve">公司</w:t>
            </w:r>
            <w:r/>
          </w:p>
          <w:p>
            <w:pPr>
              <w:pStyle w:val="1056"/>
              <w:ind w:firstLine="0"/>
              <w:spacing w:line="360" w:lineRule="auto"/>
              <w:rPr>
                <w:rFonts w:ascii="Times New Roman"/>
                <w:szCs w:val="21"/>
              </w:rPr>
            </w:pPr>
            <w:r>
              <w:rPr>
                <w:rFonts w:hint="eastAsia" w:ascii="Times New Roman"/>
                <w:szCs w:val="21"/>
              </w:rPr>
              <w:t xml:space="preserve">开户银行：</w:t>
            </w:r>
            <w:r>
              <w:rPr>
                <w:rFonts w:hint="eastAsia" w:ascii="Times New Roman"/>
                <w:szCs w:val="21"/>
              </w:rPr>
              <w:t xml:space="preserve">中国光大银行苏州姑苏支行</w:t>
            </w:r>
            <w:r/>
          </w:p>
          <w:p>
            <w:pPr>
              <w:pStyle w:val="1056"/>
              <w:ind w:firstLine="0"/>
              <w:spacing w:line="360" w:lineRule="auto"/>
              <w:rPr>
                <w:rFonts w:ascii="Times New Roman"/>
                <w:szCs w:val="21"/>
              </w:rPr>
            </w:pPr>
            <w:r>
              <w:rPr>
                <w:rFonts w:hint="eastAsia" w:ascii="Times New Roman"/>
                <w:szCs w:val="21"/>
              </w:rPr>
              <w:t xml:space="preserve">银行账号：</w:t>
            </w:r>
            <w:r>
              <w:rPr>
                <w:rFonts w:ascii="Times New Roman"/>
                <w:szCs w:val="21"/>
              </w:rPr>
              <w:t xml:space="preserve">37170180809799088</w:t>
            </w:r>
            <w:r/>
          </w:p>
          <w:p>
            <w:pPr>
              <w:spacing w:line="360" w:lineRule="auto"/>
              <w:outlineLvl w:val="2"/>
            </w:pPr>
            <w:r>
              <w:rPr>
                <w:rFonts w:hint="eastAsia"/>
              </w:rPr>
              <w:t xml:space="preserve">钱包编号：</w:t>
            </w:r>
            <w:r>
              <w:t xml:space="preserve">0022001299366510</w:t>
            </w:r>
            <w:r/>
          </w:p>
        </w:tc>
      </w:tr>
    </w:tbl>
    <w:p>
      <w:pPr>
        <w:pStyle w:val="1056"/>
        <w:ind w:firstLine="0"/>
      </w:pPr>
      <w:r>
        <w:br w:type="page" w:clear="all"/>
      </w:r>
      <w:r/>
    </w:p>
    <w:p>
      <w:pPr>
        <w:jc w:val="center"/>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jc w:val="center"/>
        <w:tabs>
          <w:tab w:val="left" w:pos="315" w:leader="none"/>
          <w:tab w:val="center" w:pos="4153" w:leader="none"/>
        </w:tabs>
        <w:rPr>
          <w:rFonts w:ascii="宋体" w:hAnsi="宋体" w:cs="宋体"/>
          <w:b/>
          <w:sz w:val="52"/>
          <w:szCs w:val="52"/>
        </w:rPr>
      </w:pPr>
      <w:r>
        <w:rPr>
          <w:rFonts w:ascii="宋体" w:hAnsi="宋体" w:cs="宋体"/>
          <w:b/>
          <w:sz w:val="52"/>
          <w:szCs w:val="52"/>
        </w:rPr>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竞争性磋商公告</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采购需求</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评审方法及标准</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合同主要条款</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附件格式</w:t>
      </w:r>
      <w:r/>
    </w:p>
    <w:p>
      <w:pPr>
        <w:tabs>
          <w:tab w:val="left" w:pos="315" w:leader="none"/>
          <w:tab w:val="center" w:pos="4153" w:leader="none"/>
        </w:tabs>
        <w:rPr>
          <w:rFonts w:ascii="宋体" w:hAnsi="宋体" w:cs="宋体"/>
          <w:b/>
          <w:sz w:val="32"/>
          <w:szCs w:val="32"/>
        </w:rPr>
      </w:pPr>
      <w:r>
        <w:rPr>
          <w:rFonts w:ascii="宋体" w:hAnsi="宋体" w:cs="宋体"/>
          <w:b/>
          <w:sz w:val="32"/>
          <w:szCs w:val="32"/>
        </w:rPr>
      </w:r>
      <w:r/>
    </w:p>
    <w:p>
      <w:pPr>
        <w:jc w:val="center"/>
        <w:tabs>
          <w:tab w:val="left" w:pos="315" w:leader="none"/>
          <w:tab w:val="left" w:pos="720" w:leader="none"/>
          <w:tab w:val="center" w:pos="4153" w:leader="none"/>
        </w:tabs>
        <w:rPr>
          <w:rFonts w:ascii="宋体" w:hAnsi="宋体" w:cs="宋体"/>
          <w:sz w:val="24"/>
        </w:rPr>
        <w:outlineLvl w:val="0"/>
      </w:pPr>
      <w:r>
        <w:rPr>
          <w:rFonts w:hint="eastAsia" w:ascii="宋体" w:hAnsi="宋体" w:cs="宋体"/>
          <w:b/>
          <w:sz w:val="32"/>
          <w:szCs w:val="32"/>
        </w:rPr>
        <w:br w:type="page" w:clear="all"/>
      </w:r>
      <w:r>
        <w:rPr>
          <w:rFonts w:hint="eastAsia" w:ascii="宋体" w:hAnsi="宋体" w:cs="宋体"/>
          <w:b/>
          <w:sz w:val="32"/>
          <w:szCs w:val="32"/>
        </w:rPr>
        <w:t xml:space="preserve">一、竞争性磋商公告</w:t>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sz w:val="24"/>
        </w:rPr>
        <w:t xml:space="preserve">项目概况</w:t>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rFonts w:hint="eastAsia"/>
          <w:sz w:val="24"/>
          <w:u w:val="single"/>
        </w:rPr>
        <w:t xml:space="preserve">黄桥街道中心河一期亮化工程</w:t>
      </w:r>
      <w:r>
        <w:rPr>
          <w:sz w:val="24"/>
        </w:rPr>
        <w:t xml:space="preserve">采购项目的潜在供应商应在</w:t>
      </w:r>
      <w:r>
        <w:rPr>
          <w:rFonts w:hint="eastAsia"/>
          <w:sz w:val="24"/>
          <w:u w:val="single"/>
        </w:rPr>
        <w:t xml:space="preserve">“</w:t>
      </w:r>
      <w:r>
        <w:rPr>
          <w:sz w:val="24"/>
          <w:u w:val="single"/>
        </w:rPr>
        <w:t xml:space="preserve">苏采云</w:t>
      </w:r>
      <w:r>
        <w:rPr>
          <w:rFonts w:hint="eastAsia"/>
          <w:sz w:val="24"/>
          <w:u w:val="single"/>
        </w:rPr>
        <w:t xml:space="preserve">”</w:t>
      </w:r>
      <w:r>
        <w:rPr>
          <w:sz w:val="24"/>
          <w:u w:val="single"/>
        </w:rPr>
        <w:t xml:space="preserve">系统</w:t>
      </w:r>
      <w:r>
        <w:rPr>
          <w:sz w:val="24"/>
        </w:rPr>
        <w:t xml:space="preserve">获取采购文件，并于</w:t>
      </w:r>
      <w:r>
        <w:rPr>
          <w:rFonts w:hint="eastAsia"/>
          <w:bCs/>
          <w:sz w:val="24"/>
          <w:u w:val="single"/>
        </w:rPr>
        <w:t xml:space="preserve">2026</w:t>
      </w:r>
      <w:r>
        <w:rPr>
          <w:rFonts w:hint="eastAsia"/>
          <w:bCs/>
          <w:sz w:val="24"/>
          <w:u w:val="single"/>
        </w:rPr>
        <w:t xml:space="preserve">年</w:t>
      </w:r>
      <w:r>
        <w:rPr>
          <w:rFonts w:hint="eastAsia"/>
          <w:bCs/>
          <w:sz w:val="24"/>
          <w:u w:val="single"/>
        </w:rPr>
        <w:t xml:space="preserve">9</w:t>
      </w:r>
      <w:r>
        <w:rPr>
          <w:rFonts w:hint="eastAsia"/>
          <w:bCs/>
          <w:sz w:val="24"/>
          <w:u w:val="single"/>
        </w:rPr>
        <w:t xml:space="preserve">月</w:t>
      </w:r>
      <w:r>
        <w:rPr>
          <w:rFonts w:hint="eastAsia"/>
          <w:bCs/>
          <w:sz w:val="24"/>
          <w:u w:val="single"/>
        </w:rPr>
        <w:t xml:space="preserve">2</w:t>
      </w:r>
      <w:r>
        <w:rPr>
          <w:bCs/>
          <w:sz w:val="24"/>
          <w:u w:val="single"/>
        </w:rPr>
        <w:t xml:space="preserve">2</w:t>
      </w:r>
      <w:r>
        <w:rPr>
          <w:rFonts w:hint="eastAsia"/>
          <w:bCs/>
          <w:sz w:val="24"/>
          <w:u w:val="single"/>
        </w:rPr>
        <w:t xml:space="preserve">日</w:t>
      </w:r>
      <w:r>
        <w:rPr>
          <w:bCs/>
          <w:sz w:val="24"/>
          <w:u w:val="single"/>
        </w:rPr>
        <w:t xml:space="preserve">09</w:t>
      </w:r>
      <w:r>
        <w:rPr>
          <w:bCs/>
          <w:sz w:val="24"/>
          <w:u w:val="single"/>
        </w:rPr>
        <w:t xml:space="preserve">点</w:t>
      </w:r>
      <w:r>
        <w:rPr>
          <w:rFonts w:hint="eastAsia"/>
          <w:bCs/>
          <w:sz w:val="24"/>
          <w:u w:val="single"/>
        </w:rPr>
        <w:t xml:space="preserve">30</w:t>
      </w:r>
      <w:r>
        <w:rPr>
          <w:bCs/>
          <w:sz w:val="24"/>
          <w:u w:val="single"/>
        </w:rPr>
        <w:t xml:space="preserve">分</w:t>
      </w:r>
      <w:r>
        <w:rPr>
          <w:bCs/>
          <w:sz w:val="24"/>
        </w:rPr>
        <w:t xml:space="preserve">（北京时间）前提交响应文件</w:t>
      </w:r>
      <w:r>
        <w:rPr>
          <w:sz w:val="24"/>
        </w:rPr>
        <w:t xml:space="preserve">。</w:t>
      </w:r>
      <w:r/>
    </w:p>
    <w:p>
      <w:r/>
      <w:r/>
    </w:p>
    <w:p>
      <w:pPr>
        <w:jc w:val="left"/>
        <w:spacing w:line="360" w:lineRule="auto"/>
        <w:widowControl/>
        <w:rPr>
          <w:sz w:val="24"/>
        </w:rPr>
      </w:pPr>
      <w:r>
        <w:rPr>
          <w:sz w:val="24"/>
        </w:rPr>
        <w:t xml:space="preserve">一、项目基本情况</w:t>
      </w:r>
      <w:r/>
    </w:p>
    <w:p>
      <w:pPr>
        <w:ind w:firstLine="480"/>
        <w:jc w:val="left"/>
        <w:spacing w:line="360" w:lineRule="auto"/>
        <w:widowControl/>
        <w:rPr>
          <w:sz w:val="24"/>
        </w:rPr>
      </w:pPr>
      <w:r>
        <w:rPr>
          <w:sz w:val="24"/>
        </w:rPr>
        <w:t xml:space="preserve">项目编号：</w:t>
      </w:r>
      <w:r>
        <w:rPr>
          <w:sz w:val="24"/>
        </w:rPr>
        <w:t xml:space="preserve">JSZC-320507-DFHX-C2026-0020</w:t>
      </w:r>
      <w:r/>
    </w:p>
    <w:p>
      <w:pPr>
        <w:ind w:firstLine="480"/>
        <w:jc w:val="left"/>
        <w:spacing w:line="360" w:lineRule="auto"/>
        <w:widowControl/>
        <w:rPr>
          <w:sz w:val="24"/>
        </w:rPr>
      </w:pPr>
      <w:r>
        <w:rPr>
          <w:sz w:val="24"/>
        </w:rPr>
        <w:t xml:space="preserve">项目名称：</w:t>
      </w:r>
      <w:r>
        <w:rPr>
          <w:rFonts w:hint="eastAsia"/>
          <w:sz w:val="24"/>
        </w:rPr>
        <w:t xml:space="preserve">黄桥街道中心河一期亮化工程</w:t>
      </w:r>
      <w:r/>
    </w:p>
    <w:p>
      <w:pPr>
        <w:ind w:firstLine="480"/>
        <w:jc w:val="left"/>
        <w:spacing w:line="360" w:lineRule="auto"/>
        <w:widowControl/>
        <w:rPr>
          <w:sz w:val="24"/>
        </w:rPr>
      </w:pPr>
      <w:r>
        <w:rPr>
          <w:sz w:val="24"/>
        </w:rPr>
        <w:t xml:space="preserve">采购方式：竞争性磋商</w:t>
      </w:r>
      <w:r/>
    </w:p>
    <w:p>
      <w:pPr>
        <w:ind w:firstLine="480"/>
        <w:jc w:val="left"/>
        <w:spacing w:line="360" w:lineRule="auto"/>
        <w:widowControl/>
        <w:rPr>
          <w:sz w:val="24"/>
        </w:rPr>
      </w:pPr>
      <w:r>
        <w:rPr>
          <w:sz w:val="24"/>
        </w:rPr>
        <w:t xml:space="preserve">预算金额：</w:t>
      </w:r>
      <w:r>
        <w:rPr>
          <w:sz w:val="24"/>
        </w:rPr>
        <w:t xml:space="preserve">人民币</w:t>
      </w:r>
      <w:r>
        <w:rPr>
          <w:rFonts w:hint="eastAsia"/>
          <w:sz w:val="24"/>
        </w:rPr>
        <w:t xml:space="preserve">叁佰伍拾伍万伍仟玖佰零贰元伍角玖分</w:t>
      </w:r>
      <w:r>
        <w:rPr>
          <w:sz w:val="24"/>
        </w:rPr>
        <w:t xml:space="preserve">（</w:t>
      </w:r>
      <w:r>
        <w:rPr>
          <w:sz w:val="24"/>
        </w:rPr>
        <w:t xml:space="preserve">¥3555902.59</w:t>
      </w:r>
      <w:r>
        <w:rPr>
          <w:sz w:val="24"/>
        </w:rPr>
        <w:t xml:space="preserve">）</w:t>
      </w:r>
      <w:r/>
    </w:p>
    <w:p>
      <w:pPr>
        <w:ind w:firstLine="480"/>
        <w:jc w:val="left"/>
        <w:spacing w:line="360" w:lineRule="auto"/>
        <w:widowControl/>
        <w:rPr>
          <w:sz w:val="24"/>
        </w:rPr>
      </w:pPr>
      <w:r>
        <w:rPr>
          <w:rFonts w:hint="eastAsia"/>
          <w:sz w:val="24"/>
        </w:rPr>
        <w:t xml:space="preserve">最高投标限价：</w:t>
      </w:r>
      <w:r>
        <w:rPr>
          <w:sz w:val="24"/>
        </w:rPr>
        <w:t xml:space="preserve">人民币</w:t>
      </w:r>
      <w:r>
        <w:rPr>
          <w:rFonts w:hint="eastAsia"/>
          <w:sz w:val="24"/>
        </w:rPr>
        <w:t xml:space="preserve">叁佰伍拾伍万伍仟玖佰零贰元伍角玖分</w:t>
      </w:r>
      <w:r>
        <w:rPr>
          <w:sz w:val="24"/>
        </w:rPr>
        <w:t xml:space="preserve">（</w:t>
      </w:r>
      <w:r>
        <w:rPr>
          <w:sz w:val="24"/>
        </w:rPr>
        <w:t xml:space="preserve">¥</w:t>
      </w:r>
      <w:r>
        <w:rPr>
          <w:sz w:val="24"/>
        </w:rPr>
        <w:t xml:space="preserve">3555902.59</w:t>
      </w:r>
      <w:r>
        <w:rPr>
          <w:sz w:val="24"/>
        </w:rPr>
        <w:t xml:space="preserve">）</w:t>
      </w:r>
      <w:r/>
    </w:p>
    <w:p>
      <w:pPr>
        <w:ind w:firstLine="480"/>
        <w:jc w:val="left"/>
        <w:spacing w:line="360" w:lineRule="auto"/>
        <w:widowControl/>
        <w:rPr>
          <w:sz w:val="24"/>
        </w:rPr>
      </w:pPr>
      <w:r>
        <w:rPr>
          <w:sz w:val="24"/>
        </w:rPr>
        <w:t xml:space="preserve">采购需求：</w:t>
      </w:r>
      <w:r>
        <w:rPr>
          <w:sz w:val="24"/>
        </w:rPr>
        <w:t xml:space="preserve">1.</w:t>
      </w:r>
      <w:r>
        <w:rPr>
          <w:sz w:val="24"/>
        </w:rPr>
        <w:t xml:space="preserve">项目主要内容：</w:t>
      </w:r>
      <w:r>
        <w:rPr>
          <w:rFonts w:hint="eastAsia"/>
          <w:sz w:val="24"/>
        </w:rPr>
        <w:t xml:space="preserve">黄桥街道中心河一期亮化工程</w:t>
      </w:r>
      <w:r>
        <w:rPr>
          <w:sz w:val="24"/>
        </w:rPr>
        <w:t xml:space="preserve">，具体内容详见</w:t>
      </w:r>
      <w:r>
        <w:rPr>
          <w:rFonts w:hint="eastAsia"/>
          <w:sz w:val="24"/>
        </w:rPr>
        <w:t xml:space="preserve">图纸和</w:t>
      </w:r>
      <w:r>
        <w:rPr>
          <w:sz w:val="24"/>
        </w:rPr>
        <w:t xml:space="preserve">工程量清单。</w:t>
      </w:r>
      <w:r/>
    </w:p>
    <w:p>
      <w:pPr>
        <w:ind w:firstLine="480"/>
        <w:jc w:val="left"/>
        <w:spacing w:line="360" w:lineRule="auto"/>
        <w:widowControl/>
        <w:rPr>
          <w:sz w:val="24"/>
        </w:rPr>
      </w:pPr>
      <w:r>
        <w:rPr>
          <w:sz w:val="24"/>
        </w:rPr>
        <w:t xml:space="preserve">2.</w:t>
      </w:r>
      <w:r>
        <w:rPr>
          <w:sz w:val="24"/>
        </w:rPr>
        <w:t xml:space="preserve">项目地点：</w:t>
      </w:r>
      <w:r>
        <w:rPr>
          <w:rFonts w:hint="eastAsia" w:ascii="宋体" w:hAnsi="宋体" w:cs="宋体"/>
          <w:sz w:val="24"/>
        </w:rPr>
        <w:t xml:space="preserve">苏州市相城区黄桥街道</w:t>
      </w:r>
      <w:r/>
    </w:p>
    <w:p>
      <w:pPr>
        <w:ind w:firstLine="480"/>
        <w:jc w:val="left"/>
        <w:spacing w:line="360" w:lineRule="auto"/>
        <w:widowControl/>
        <w:rPr>
          <w:sz w:val="24"/>
        </w:rPr>
      </w:pPr>
      <w:r>
        <w:rPr>
          <w:sz w:val="24"/>
        </w:rPr>
        <w:t xml:space="preserve">3.</w:t>
      </w:r>
      <w:r>
        <w:rPr>
          <w:sz w:val="24"/>
        </w:rPr>
        <w:t xml:space="preserve">合同期限：工期</w:t>
      </w:r>
      <w:r>
        <w:rPr>
          <w:sz w:val="24"/>
        </w:rPr>
        <w:t xml:space="preserve">30</w:t>
      </w:r>
      <w:r>
        <w:rPr>
          <w:sz w:val="24"/>
        </w:rPr>
        <w:t xml:space="preserve">天</w:t>
      </w:r>
      <w:r/>
    </w:p>
    <w:p>
      <w:pPr>
        <w:ind w:firstLine="480"/>
        <w:jc w:val="left"/>
        <w:spacing w:line="360" w:lineRule="auto"/>
        <w:widowControl/>
        <w:rPr>
          <w:sz w:val="24"/>
        </w:rPr>
      </w:pPr>
      <w:r>
        <w:rPr>
          <w:sz w:val="24"/>
        </w:rPr>
        <w:t xml:space="preserve">4.</w:t>
      </w:r>
      <w:r>
        <w:rPr>
          <w:sz w:val="24"/>
        </w:rPr>
        <w:t xml:space="preserve">质量要求：合格。</w:t>
      </w:r>
      <w:r/>
    </w:p>
    <w:p>
      <w:pPr>
        <w:jc w:val="left"/>
        <w:spacing w:line="360" w:lineRule="auto"/>
        <w:widowControl/>
        <w:rPr>
          <w:sz w:val="24"/>
        </w:rPr>
      </w:pPr>
      <w:r>
        <w:rPr>
          <w:sz w:val="24"/>
        </w:rPr>
        <w:t xml:space="preserve">二、申请人的资格要求：</w:t>
      </w:r>
      <w:r/>
    </w:p>
    <w:p>
      <w:pPr>
        <w:ind w:firstLine="480"/>
        <w:jc w:val="left"/>
        <w:spacing w:line="360" w:lineRule="auto"/>
        <w:widowControl/>
        <w:rPr>
          <w:sz w:val="24"/>
        </w:rPr>
      </w:pPr>
      <w:r>
        <w:rPr>
          <w:sz w:val="24"/>
        </w:rPr>
        <w:t xml:space="preserve">1.</w:t>
      </w:r>
      <w:r>
        <w:rPr>
          <w:sz w:val="24"/>
        </w:rPr>
        <w:t xml:space="preserve">满足《中华人民共和国政府采购法》第二十二条规定；</w:t>
      </w:r>
      <w:r/>
    </w:p>
    <w:p>
      <w:pPr>
        <w:ind w:firstLine="480"/>
        <w:jc w:val="left"/>
        <w:spacing w:line="360" w:lineRule="auto"/>
        <w:widowControl/>
        <w:rPr>
          <w:sz w:val="24"/>
        </w:rPr>
      </w:pPr>
      <w:r>
        <w:rPr>
          <w:sz w:val="24"/>
        </w:rPr>
        <w:t xml:space="preserve">（</w:t>
      </w:r>
      <w:r>
        <w:rPr>
          <w:sz w:val="24"/>
        </w:rPr>
        <w:t xml:space="preserve">1</w:t>
      </w:r>
      <w:r>
        <w:rPr>
          <w:sz w:val="24"/>
        </w:rPr>
        <w:t xml:space="preserve">）具有独立承担民事责任的能力；</w:t>
      </w:r>
      <w:r/>
    </w:p>
    <w:p>
      <w:pPr>
        <w:ind w:firstLine="480"/>
        <w:jc w:val="left"/>
        <w:spacing w:line="360" w:lineRule="auto"/>
        <w:widowControl/>
        <w:rPr>
          <w:sz w:val="24"/>
        </w:rPr>
      </w:pPr>
      <w:r>
        <w:rPr>
          <w:sz w:val="24"/>
        </w:rPr>
        <w:t xml:space="preserve">（</w:t>
      </w:r>
      <w:r>
        <w:rPr>
          <w:sz w:val="24"/>
        </w:rPr>
        <w:t xml:space="preserve">2</w:t>
      </w:r>
      <w:r>
        <w:rPr>
          <w:sz w:val="24"/>
        </w:rPr>
        <w:t xml:space="preserve">）具有良好的商业信誉和健全的财务会计制度；</w:t>
      </w:r>
      <w:r/>
    </w:p>
    <w:p>
      <w:pPr>
        <w:ind w:firstLine="480"/>
        <w:jc w:val="left"/>
        <w:spacing w:line="360" w:lineRule="auto"/>
        <w:widowControl/>
        <w:rPr>
          <w:sz w:val="24"/>
        </w:rPr>
      </w:pPr>
      <w:r>
        <w:rPr>
          <w:sz w:val="24"/>
        </w:rPr>
        <w:t xml:space="preserve">（</w:t>
      </w:r>
      <w:r>
        <w:rPr>
          <w:sz w:val="24"/>
        </w:rPr>
        <w:t xml:space="preserve">3</w:t>
      </w:r>
      <w:r>
        <w:rPr>
          <w:sz w:val="24"/>
        </w:rPr>
        <w:t xml:space="preserve">）具有履行合同所必需的设备和专业技术能力；</w:t>
      </w:r>
      <w:r/>
    </w:p>
    <w:p>
      <w:pPr>
        <w:ind w:firstLine="480"/>
        <w:jc w:val="left"/>
        <w:spacing w:line="360" w:lineRule="auto"/>
        <w:widowControl/>
        <w:rPr>
          <w:sz w:val="24"/>
        </w:rPr>
      </w:pPr>
      <w:r>
        <w:rPr>
          <w:sz w:val="24"/>
        </w:rPr>
        <w:t xml:space="preserve">（</w:t>
      </w:r>
      <w:r>
        <w:rPr>
          <w:sz w:val="24"/>
        </w:rPr>
        <w:t xml:space="preserve">4</w:t>
      </w:r>
      <w:r>
        <w:rPr>
          <w:sz w:val="24"/>
        </w:rPr>
        <w:t xml:space="preserve">）有依法缴纳税收和社会保障资金的良好记录；</w:t>
      </w:r>
      <w:r/>
    </w:p>
    <w:p>
      <w:pPr>
        <w:ind w:firstLine="480"/>
        <w:jc w:val="left"/>
        <w:spacing w:line="360" w:lineRule="auto"/>
        <w:widowControl/>
        <w:rPr>
          <w:sz w:val="24"/>
        </w:rPr>
      </w:pPr>
      <w:r>
        <w:rPr>
          <w:sz w:val="24"/>
        </w:rPr>
        <w:t xml:space="preserve">（</w:t>
      </w:r>
      <w:r>
        <w:rPr>
          <w:sz w:val="24"/>
        </w:rPr>
        <w:t xml:space="preserve">5</w:t>
      </w:r>
      <w:r>
        <w:rPr>
          <w:sz w:val="24"/>
        </w:rPr>
        <w:t xml:space="preserve">）参加政府采购活动前三年内，在经营活动中没有重大违法记录；</w:t>
      </w:r>
      <w:r/>
    </w:p>
    <w:p>
      <w:pPr>
        <w:ind w:firstLine="480"/>
        <w:jc w:val="left"/>
        <w:spacing w:line="360" w:lineRule="auto"/>
        <w:widowControl/>
        <w:rPr>
          <w:sz w:val="24"/>
        </w:rPr>
      </w:pPr>
      <w:r>
        <w:rPr>
          <w:sz w:val="24"/>
        </w:rPr>
        <w:t xml:space="preserve">（</w:t>
      </w:r>
      <w:r>
        <w:rPr>
          <w:sz w:val="24"/>
        </w:rPr>
        <w:t xml:space="preserve">6</w:t>
      </w:r>
      <w:r>
        <w:rPr>
          <w:sz w:val="24"/>
        </w:rPr>
        <w:t xml:space="preserve">）法律、行政法规规定的其他条件；</w:t>
      </w:r>
      <w:r/>
    </w:p>
    <w:p>
      <w:pPr>
        <w:ind w:firstLine="480"/>
        <w:jc w:val="left"/>
        <w:spacing w:line="360" w:lineRule="auto"/>
        <w:widowControl/>
        <w:rPr>
          <w:b/>
          <w:bCs/>
          <w:sz w:val="24"/>
        </w:rPr>
      </w:pPr>
      <w:r>
        <w:rPr>
          <w:sz w:val="24"/>
        </w:rPr>
        <w:t xml:space="preserve">2.</w:t>
      </w:r>
      <w:r>
        <w:rPr>
          <w:sz w:val="24"/>
        </w:rPr>
        <w:t xml:space="preserve">落实政府采购政策需满足的资格要求：</w:t>
      </w:r>
      <w:r>
        <w:rPr>
          <w:rFonts w:hint="eastAsia"/>
          <w:b/>
          <w:sz w:val="24"/>
        </w:rPr>
        <w:t xml:space="preserve">无</w:t>
      </w:r>
      <w:r>
        <w:rPr>
          <w:b/>
          <w:bCs/>
          <w:sz w:val="24"/>
        </w:rPr>
        <w:t xml:space="preserve">。</w:t>
      </w:r>
      <w:r/>
    </w:p>
    <w:p>
      <w:pPr>
        <w:ind w:firstLine="480"/>
        <w:jc w:val="left"/>
        <w:spacing w:line="360" w:lineRule="auto"/>
        <w:widowControl/>
        <w:rPr>
          <w:sz w:val="24"/>
        </w:rPr>
      </w:pPr>
      <w:r>
        <w:rPr>
          <w:sz w:val="24"/>
        </w:rPr>
        <w:t xml:space="preserve">3.</w:t>
      </w:r>
      <w:r>
        <w:rPr>
          <w:sz w:val="24"/>
        </w:rPr>
        <w:t xml:space="preserve">本项目的特定资格要求：</w:t>
      </w:r>
      <w:r/>
    </w:p>
    <w:p>
      <w:pPr>
        <w:ind w:firstLine="480"/>
        <w:spacing w:line="360" w:lineRule="auto"/>
        <w:widowControl/>
        <w:rPr>
          <w:sz w:val="24"/>
        </w:rPr>
      </w:pPr>
      <w:r>
        <w:rPr>
          <w:sz w:val="24"/>
        </w:rPr>
        <w:t xml:space="preserve">（</w:t>
      </w:r>
      <w:r>
        <w:rPr>
          <w:sz w:val="24"/>
        </w:rPr>
        <w:t xml:space="preserve">1</w:t>
      </w:r>
      <w:r>
        <w:rPr>
          <w:sz w:val="24"/>
        </w:rPr>
        <w:t xml:space="preserve">）本项目不接受联合体响应；</w:t>
      </w:r>
      <w:r/>
    </w:p>
    <w:p>
      <w:pPr>
        <w:ind w:firstLine="480"/>
        <w:spacing w:line="360" w:lineRule="auto"/>
        <w:widowControl/>
        <w:rPr>
          <w:sz w:val="24"/>
        </w:rPr>
      </w:pPr>
      <w:r>
        <w:rPr>
          <w:sz w:val="24"/>
        </w:rPr>
        <w:t xml:space="preserve">（</w:t>
      </w:r>
      <w:r>
        <w:rPr>
          <w:sz w:val="24"/>
        </w:rPr>
        <w:t xml:space="preserve">2</w:t>
      </w:r>
      <w:r>
        <w:rPr>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sz w:val="24"/>
        </w:rPr>
        <w:t xml:space="preserve">；</w:t>
      </w:r>
      <w:r/>
    </w:p>
    <w:p>
      <w:pPr>
        <w:ind w:firstLine="480"/>
        <w:spacing w:line="360" w:lineRule="auto"/>
        <w:widowControl/>
        <w:rPr>
          <w:sz w:val="24"/>
        </w:rPr>
      </w:pPr>
      <w:r>
        <w:rPr>
          <w:sz w:val="24"/>
        </w:rPr>
        <w:t xml:space="preserve">（</w:t>
      </w:r>
      <w:r>
        <w:rPr>
          <w:sz w:val="24"/>
        </w:rPr>
        <w:t xml:space="preserve">3</w:t>
      </w:r>
      <w:r>
        <w:rPr>
          <w:sz w:val="24"/>
        </w:rPr>
        <w:t xml:space="preserve">）其他特定资格要求：</w:t>
      </w:r>
      <w:r/>
    </w:p>
    <w:p>
      <w:pPr>
        <w:ind w:firstLine="600"/>
        <w:spacing w:line="360" w:lineRule="auto"/>
        <w:widowControl/>
        <w:rPr>
          <w:sz w:val="24"/>
        </w:rPr>
      </w:pPr>
      <w:r>
        <w:rPr>
          <w:sz w:val="24"/>
        </w:rPr>
        <w:t xml:space="preserve">1</w:t>
      </w:r>
      <w:r>
        <w:rPr>
          <w:sz w:val="24"/>
        </w:rPr>
        <w:t xml:space="preserve">）具备</w:t>
      </w:r>
      <w:r>
        <w:rPr>
          <w:rFonts w:hint="eastAsia"/>
          <w:sz w:val="24"/>
        </w:rPr>
        <w:t xml:space="preserve">城市及道路照明工程专业承包三级及以上资质或</w:t>
      </w:r>
      <w:r>
        <w:rPr>
          <w:rFonts w:hint="eastAsia" w:ascii="宋体" w:hAnsi="宋体" w:cs="宋体"/>
          <w:sz w:val="24"/>
        </w:rPr>
        <w:t xml:space="preserve">建筑机电安装工程专业承包</w:t>
      </w:r>
      <w:r>
        <w:rPr>
          <w:rFonts w:hint="eastAsia" w:ascii="宋体" w:hAnsi="宋体" w:cs="宋体"/>
          <w:sz w:val="24"/>
        </w:rPr>
        <w:t xml:space="preserve">三</w:t>
      </w:r>
      <w:r>
        <w:rPr>
          <w:rFonts w:hint="eastAsia" w:ascii="宋体" w:hAnsi="宋体" w:cs="宋体"/>
          <w:sz w:val="24"/>
        </w:rPr>
        <w:t xml:space="preserve">级及</w:t>
      </w:r>
      <w:r>
        <w:rPr>
          <w:rFonts w:hint="eastAsia" w:ascii="宋体" w:hAnsi="宋体" w:cs="宋体"/>
          <w:sz w:val="24"/>
        </w:rPr>
        <w:t xml:space="preserve">以上资质</w:t>
      </w:r>
      <w:r>
        <w:rPr>
          <w:sz w:val="24"/>
        </w:rPr>
        <w:t xml:space="preserve">，具备安全生产条件，并取得安全生产许可证；</w:t>
      </w:r>
      <w:r/>
    </w:p>
    <w:p>
      <w:pPr>
        <w:ind w:firstLine="600"/>
        <w:spacing w:line="360" w:lineRule="auto"/>
        <w:widowControl/>
        <w:rPr>
          <w:sz w:val="24"/>
        </w:rPr>
      </w:pPr>
      <w:r>
        <w:rPr>
          <w:sz w:val="24"/>
        </w:rPr>
        <w:t xml:space="preserve">2</w:t>
      </w:r>
      <w:r>
        <w:rPr>
          <w:sz w:val="24"/>
        </w:rPr>
        <w:t xml:space="preserve">）拟投入本项目的项目经理具有</w:t>
      </w:r>
      <w:r>
        <w:rPr>
          <w:rFonts w:hint="eastAsia"/>
          <w:sz w:val="24"/>
        </w:rPr>
        <w:t xml:space="preserve">机电</w:t>
      </w:r>
      <w:r>
        <w:rPr>
          <w:rFonts w:hint="eastAsia"/>
          <w:sz w:val="24"/>
        </w:rPr>
        <w:t xml:space="preserve">安装</w:t>
      </w:r>
      <w:r>
        <w:rPr>
          <w:sz w:val="24"/>
        </w:rPr>
        <w:t xml:space="preserve">工程二级及以上注册建造师资格</w:t>
      </w:r>
      <w:r>
        <w:rPr>
          <w:sz w:val="24"/>
        </w:rPr>
        <w:t xml:space="preserve">和</w:t>
      </w:r>
      <w:r>
        <w:rPr>
          <w:rFonts w:hint="eastAsia"/>
          <w:sz w:val="24"/>
        </w:rPr>
        <w:t xml:space="preserve">有效的建筑施工企业项目负责人安全生产知识考核合格证书（建筑施工企业项目负责人安全生产考核合格证书）</w:t>
      </w:r>
      <w:r>
        <w:rPr>
          <w:sz w:val="24"/>
        </w:rPr>
        <w:t xml:space="preserve">且无在建工程。</w:t>
      </w:r>
      <w:r/>
    </w:p>
    <w:p>
      <w:pPr>
        <w:ind w:firstLine="480"/>
        <w:jc w:val="left"/>
        <w:spacing w:line="360" w:lineRule="auto"/>
        <w:widowControl/>
        <w:rPr>
          <w:sz w:val="24"/>
        </w:rPr>
      </w:pPr>
      <w:r>
        <w:rPr>
          <w:sz w:val="24"/>
        </w:rPr>
        <w:t xml:space="preserve">项目负责人必须满足下列条件：</w:t>
      </w:r>
      <w:r>
        <w:rPr>
          <w:sz w:val="24"/>
        </w:rPr>
        <w:fldChar w:fldCharType="begin"/>
      </w:r>
      <w:r>
        <w:rPr>
          <w:sz w:val="24"/>
        </w:rPr>
        <w:instrText xml:space="preserve"> = 1 \* GB3 </w:instrText>
      </w:r>
      <w:r>
        <w:rPr>
          <w:sz w:val="24"/>
        </w:rPr>
        <w:fldChar w:fldCharType="separate"/>
      </w:r>
      <w:r>
        <w:rPr>
          <w:sz w:val="24"/>
        </w:rPr>
        <w:t xml:space="preserve">①</w:t>
      </w:r>
      <w:r>
        <w:rPr>
          <w:sz w:val="24"/>
        </w:rPr>
        <w:fldChar w:fldCharType="end"/>
      </w:r>
      <w:r>
        <w:rPr>
          <w:sz w:val="24"/>
        </w:rPr>
        <w:t xml:space="preserve">项目负责人不得同时在两个或者两个以上单位受聘或者执业；</w:t>
      </w:r>
      <w:r>
        <w:rPr>
          <w:sz w:val="24"/>
        </w:rPr>
        <w:fldChar w:fldCharType="begin"/>
      </w:r>
      <w:r>
        <w:rPr>
          <w:sz w:val="24"/>
        </w:rPr>
        <w:instrText xml:space="preserve"> = 2 \* GB3 </w:instrText>
      </w:r>
      <w:r>
        <w:rPr>
          <w:sz w:val="24"/>
        </w:rPr>
        <w:fldChar w:fldCharType="separate"/>
      </w:r>
      <w:r>
        <w:rPr>
          <w:sz w:val="24"/>
        </w:rPr>
        <w:t xml:space="preserve">②</w:t>
      </w:r>
      <w:r>
        <w:rPr>
          <w:sz w:val="24"/>
        </w:rPr>
        <w:fldChar w:fldCharType="end"/>
      </w:r>
      <w:r>
        <w:rPr>
          <w:rFonts w:hint="eastAsia"/>
          <w:sz w:val="24"/>
        </w:rPr>
        <w:t xml:space="preserve">项目负责人是非变更后无在建工程，或因非承包方原因致使工程项目停工超过</w:t>
      </w:r>
      <w:r>
        <w:rPr>
          <w:rFonts w:hint="eastAsia"/>
          <w:sz w:val="24"/>
        </w:rPr>
        <w:t xml:space="preserve">120</w:t>
      </w:r>
      <w:r>
        <w:rPr>
          <w:rFonts w:hint="eastAsia"/>
          <w:sz w:val="24"/>
        </w:rPr>
        <w:t xml:space="preserve">天（含），经建设单位同意的；或项目负责人有在建工程，但该在建工程与本次招标的工程属于同一工程项目、同一项目批文、同一施工地点分段发包或分期施工的情况且总的工程规模在项目负责人执业范围之内。</w:t>
      </w:r>
      <w:r/>
    </w:p>
    <w:p>
      <w:pPr>
        <w:jc w:val="left"/>
        <w:spacing w:line="360" w:lineRule="auto"/>
        <w:widowControl/>
        <w:rPr>
          <w:sz w:val="24"/>
        </w:rPr>
      </w:pPr>
      <w:r/>
      <w:bookmarkStart w:id="1" w:name="OLE_LINK1"/>
      <w:r>
        <w:rPr>
          <w:sz w:val="24"/>
        </w:rPr>
        <w:t xml:space="preserve">三、获取采购文件</w:t>
      </w:r>
      <w:r/>
    </w:p>
    <w:p>
      <w:pPr>
        <w:ind w:firstLine="480"/>
        <w:spacing w:line="360" w:lineRule="auto"/>
        <w:rPr>
          <w:sz w:val="24"/>
        </w:rPr>
      </w:pPr>
      <w:r>
        <w:rPr>
          <w:sz w:val="24"/>
        </w:rPr>
        <w:t xml:space="preserve">1.</w:t>
      </w:r>
      <w:r>
        <w:rPr>
          <w:sz w:val="24"/>
        </w:rPr>
        <w:t xml:space="preserve">报名截止时间：自公告发布之日起</w:t>
      </w:r>
      <w:r>
        <w:rPr>
          <w:rFonts w:hint="eastAsia"/>
          <w:sz w:val="24"/>
        </w:rPr>
        <w:t xml:space="preserve">5</w:t>
      </w:r>
      <w:r>
        <w:rPr>
          <w:rFonts w:hint="eastAsia"/>
          <w:sz w:val="24"/>
        </w:rPr>
        <w:t xml:space="preserve">个工作日</w:t>
      </w:r>
      <w:r/>
    </w:p>
    <w:p>
      <w:pPr>
        <w:ind w:firstLine="480"/>
        <w:spacing w:line="360" w:lineRule="auto"/>
        <w:rPr>
          <w:sz w:val="24"/>
        </w:rPr>
      </w:pPr>
      <w:r>
        <w:rPr>
          <w:sz w:val="24"/>
        </w:rPr>
        <w:t xml:space="preserve">2.</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3.</w:t>
      </w:r>
      <w:r>
        <w:rPr>
          <w:sz w:val="24"/>
        </w:rPr>
        <w:t xml:space="preserve">报名方式（网上报名）</w:t>
      </w:r>
      <w:r/>
    </w:p>
    <w:p>
      <w:pPr>
        <w:ind w:firstLine="480"/>
        <w:spacing w:line="360" w:lineRule="auto"/>
        <w:rPr>
          <w:sz w:val="24"/>
        </w:rPr>
      </w:pPr>
      <w:r>
        <w:rPr>
          <w:sz w:val="24"/>
        </w:rPr>
        <w:t xml:space="preserve">（</w:t>
      </w:r>
      <w:r>
        <w:rPr>
          <w:sz w:val="24"/>
        </w:rPr>
        <w:t xml:space="preserve">1</w:t>
      </w:r>
      <w:r>
        <w:rPr>
          <w:sz w:val="24"/>
        </w:rPr>
        <w:t xml:space="preserve">）</w:t>
      </w:r>
      <w:r>
        <w:rPr>
          <w:sz w:val="24"/>
        </w:rPr>
        <w:t xml:space="preserve">CA</w:t>
      </w:r>
      <w:r>
        <w:rPr>
          <w:sz w:val="24"/>
        </w:rPr>
        <w:t xml:space="preserve">证书办理</w:t>
      </w:r>
      <w:r/>
    </w:p>
    <w:p>
      <w:pPr>
        <w:ind w:firstLine="480"/>
        <w:spacing w:line="360" w:lineRule="auto"/>
        <w:rPr>
          <w:sz w:val="24"/>
        </w:rPr>
      </w:pPr>
      <w:r>
        <w:rPr>
          <w:sz w:val="24"/>
        </w:rPr>
        <w:t xml:space="preserve">供应商参与政府采购活动需办理江苏省电子政务证书认证中心</w:t>
      </w:r>
      <w:r>
        <w:rPr>
          <w:sz w:val="24"/>
        </w:rPr>
        <w:t xml:space="preserve">CA</w:t>
      </w:r>
      <w:r>
        <w:rPr>
          <w:sz w:val="24"/>
        </w:rPr>
        <w:t xml:space="preserve">证书和方正国际软件（北京）有限公司电子签章。</w:t>
      </w:r>
      <w:r>
        <w:rPr>
          <w:sz w:val="24"/>
        </w:rPr>
        <w:t xml:space="preserve">CA</w:t>
      </w:r>
      <w:r>
        <w:rPr>
          <w:sz w:val="24"/>
        </w:rPr>
        <w:t xml:space="preserve">证书及电子签章的办理方法详见苏州市政府采购网</w:t>
      </w:r>
      <w:r>
        <w:rPr>
          <w:sz w:val="24"/>
        </w:rPr>
        <w:t xml:space="preserve">―</w:t>
      </w:r>
      <w:r>
        <w:rPr>
          <w:sz w:val="24"/>
        </w:rPr>
        <w:t xml:space="preserve">法规政策</w:t>
      </w:r>
      <w:r>
        <w:rPr>
          <w:sz w:val="24"/>
        </w:rPr>
        <w:t xml:space="preserve">--</w:t>
      </w:r>
      <w:r>
        <w:rPr>
          <w:sz w:val="24"/>
        </w:rPr>
        <w:t xml:space="preserve">《转发省财政厅关于更换全省政府采购交易系统</w:t>
      </w:r>
      <w:r>
        <w:rPr>
          <w:sz w:val="24"/>
        </w:rPr>
        <w:t xml:space="preserve">CA</w:t>
      </w:r>
      <w:r>
        <w:rPr>
          <w:sz w:val="24"/>
        </w:rPr>
        <w:t xml:space="preserve">数字证书和电子签章的通知》或者</w:t>
      </w:r>
      <w:r>
        <w:rPr>
          <w:rFonts w:hint="eastAsia"/>
          <w:sz w:val="24"/>
        </w:rPr>
        <w:t xml:space="preserve">“</w:t>
      </w:r>
      <w:r>
        <w:rPr>
          <w:sz w:val="24"/>
        </w:rPr>
        <w:t xml:space="preserve">苏采云</w:t>
      </w:r>
      <w:r>
        <w:rPr>
          <w:rFonts w:hint="eastAsia"/>
          <w:sz w:val="24"/>
        </w:rPr>
        <w:t xml:space="preserve">”</w:t>
      </w:r>
      <w:r>
        <w:rPr>
          <w:sz w:val="24"/>
        </w:rPr>
        <w:t xml:space="preserve">系统登录界面中的</w:t>
      </w:r>
      <w:r>
        <w:rPr>
          <w:rFonts w:hint="eastAsia"/>
          <w:sz w:val="24"/>
        </w:rPr>
        <w:t xml:space="preserve">“</w:t>
      </w:r>
      <w:r>
        <w:rPr>
          <w:sz w:val="24"/>
        </w:rPr>
        <w:t xml:space="preserve">新</w:t>
      </w:r>
      <w:r>
        <w:rPr>
          <w:sz w:val="24"/>
        </w:rPr>
        <w:t xml:space="preserve">CA</w:t>
      </w:r>
      <w:r>
        <w:rPr>
          <w:sz w:val="24"/>
        </w:rPr>
        <w:t xml:space="preserve">办理指南</w:t>
      </w:r>
      <w:r>
        <w:rPr>
          <w:rFonts w:hint="eastAsia"/>
          <w:sz w:val="24"/>
        </w:rPr>
        <w:t xml:space="preserve">”</w:t>
      </w:r>
      <w:r>
        <w:rPr>
          <w:sz w:val="24"/>
        </w:rPr>
        <w:t xml:space="preserve">。</w:t>
      </w:r>
      <w:r>
        <w:rPr>
          <w:rFonts w:hint="eastAsia"/>
          <w:sz w:val="24"/>
        </w:rPr>
        <w:t xml:space="preserve">“</w:t>
      </w:r>
      <w:r>
        <w:rPr>
          <w:sz w:val="24"/>
        </w:rPr>
        <w:t xml:space="preserve">苏采云</w:t>
      </w:r>
      <w:r>
        <w:rPr>
          <w:rFonts w:hint="eastAsia"/>
          <w:sz w:val="24"/>
        </w:rPr>
        <w:t xml:space="preserve">”</w:t>
      </w:r>
      <w:r>
        <w:rPr>
          <w:sz w:val="24"/>
        </w:rPr>
        <w:t xml:space="preserve">系统目前仅支持</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证书，江苏省内各地区办理的</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证书全省通用。苏州现场办理地址：苏州高新区邓尉路</w:t>
      </w:r>
      <w:r>
        <w:rPr>
          <w:sz w:val="24"/>
        </w:rPr>
        <w:t xml:space="preserve">105</w:t>
      </w:r>
      <w:r>
        <w:rPr>
          <w:sz w:val="24"/>
        </w:rPr>
        <w:t xml:space="preserve">号狮山科技馆</w:t>
      </w:r>
      <w:r>
        <w:rPr>
          <w:rFonts w:hint="eastAsia"/>
          <w:sz w:val="24"/>
        </w:rPr>
        <w:t xml:space="preserve">指定</w:t>
      </w:r>
      <w:r>
        <w:rPr>
          <w:sz w:val="24"/>
        </w:rPr>
        <w:t xml:space="preserve">窗口，咨询电话：</w:t>
      </w:r>
      <w:r>
        <w:rPr>
          <w:sz w:val="24"/>
        </w:rPr>
        <w:t xml:space="preserve">0512-69820</w:t>
      </w:r>
      <w:r>
        <w:rPr>
          <w:rFonts w:hint="eastAsia"/>
          <w:sz w:val="24"/>
        </w:rPr>
        <w:t xml:space="preserve">630</w:t>
      </w:r>
      <w:r>
        <w:rPr>
          <w:sz w:val="24"/>
        </w:rPr>
        <w:t xml:space="preserve">。</w:t>
      </w:r>
      <w:r/>
    </w:p>
    <w:p>
      <w:pPr>
        <w:ind w:firstLine="480"/>
        <w:spacing w:line="360" w:lineRule="auto"/>
        <w:rPr>
          <w:sz w:val="24"/>
        </w:rPr>
      </w:pPr>
      <w:r>
        <w:rPr>
          <w:sz w:val="24"/>
        </w:rPr>
        <w:t xml:space="preserve">（</w:t>
      </w:r>
      <w:r>
        <w:rPr>
          <w:sz w:val="24"/>
        </w:rPr>
        <w:t xml:space="preserve">2</w:t>
      </w:r>
      <w:r>
        <w:rPr>
          <w:sz w:val="24"/>
        </w:rPr>
        <w:t xml:space="preserve">）参与采购活动</w:t>
      </w:r>
      <w:r/>
    </w:p>
    <w:p>
      <w:pPr>
        <w:ind w:firstLine="480"/>
        <w:spacing w:line="360" w:lineRule="auto"/>
        <w:rPr>
          <w:sz w:val="24"/>
        </w:rPr>
      </w:pPr>
      <w:r>
        <w:rPr>
          <w:sz w:val="24"/>
        </w:rPr>
        <w:t xml:space="preserve">供应商插入</w:t>
      </w:r>
      <w:r>
        <w:rPr>
          <w:sz w:val="24"/>
        </w:rPr>
        <w:t xml:space="preserve">CA</w:t>
      </w:r>
      <w:r>
        <w:rPr>
          <w:sz w:val="24"/>
        </w:rPr>
        <w:t xml:space="preserve">证书</w:t>
      </w:r>
      <w:r>
        <w:rPr>
          <w:rFonts w:hint="eastAsia"/>
          <w:sz w:val="24"/>
        </w:rPr>
        <w:t xml:space="preserve">登录“</w:t>
      </w:r>
      <w:r>
        <w:rPr>
          <w:sz w:val="24"/>
        </w:rPr>
        <w:t xml:space="preserve">苏采云</w:t>
      </w:r>
      <w:r>
        <w:rPr>
          <w:rFonts w:hint="eastAsia"/>
          <w:sz w:val="24"/>
        </w:rPr>
        <w:t xml:space="preserve">”</w:t>
      </w:r>
      <w:r>
        <w:rPr>
          <w:sz w:val="24"/>
        </w:rPr>
        <w:t xml:space="preserve">系统后选择具体项目，点击</w:t>
      </w:r>
      <w:r>
        <w:rPr>
          <w:rFonts w:hint="eastAsia"/>
          <w:sz w:val="24"/>
        </w:rPr>
        <w:t xml:space="preserve">“</w:t>
      </w:r>
      <w:r>
        <w:rPr>
          <w:sz w:val="24"/>
        </w:rPr>
        <w:t xml:space="preserve">我要参与</w:t>
      </w:r>
      <w:r>
        <w:rPr>
          <w:rFonts w:hint="eastAsia"/>
          <w:sz w:val="24"/>
        </w:rPr>
        <w:t xml:space="preserve">”</w:t>
      </w:r>
      <w:r>
        <w:rPr>
          <w:sz w:val="24"/>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sz w:val="24"/>
        </w:rPr>
      </w:pPr>
      <w:r>
        <w:rPr>
          <w:sz w:val="24"/>
        </w:rPr>
        <w:t xml:space="preserve">（</w:t>
      </w:r>
      <w:r>
        <w:rPr>
          <w:sz w:val="24"/>
        </w:rPr>
        <w:t xml:space="preserve">3</w:t>
      </w:r>
      <w:r>
        <w:rPr>
          <w:sz w:val="24"/>
        </w:rPr>
        <w:t xml:space="preserve">）电子投标准备</w:t>
      </w:r>
      <w:r/>
    </w:p>
    <w:p>
      <w:pPr>
        <w:ind w:firstLine="480"/>
        <w:spacing w:line="360" w:lineRule="auto"/>
        <w:rPr>
          <w:sz w:val="24"/>
        </w:rPr>
      </w:pPr>
      <w:r>
        <w:rPr>
          <w:sz w:val="24"/>
        </w:rPr>
        <w:t xml:space="preserve">供应商在</w:t>
      </w:r>
      <w:r>
        <w:rPr>
          <w:rFonts w:hint="eastAsia"/>
          <w:sz w:val="24"/>
        </w:rPr>
        <w:t xml:space="preserve">“</w:t>
      </w:r>
      <w:r>
        <w:rPr>
          <w:sz w:val="24"/>
        </w:rPr>
        <w:t xml:space="preserve">苏采云</w:t>
      </w:r>
      <w:r>
        <w:rPr>
          <w:rFonts w:hint="eastAsia"/>
          <w:sz w:val="24"/>
        </w:rPr>
        <w:t xml:space="preserve">”</w:t>
      </w:r>
      <w:r>
        <w:rPr>
          <w:sz w:val="24"/>
        </w:rPr>
        <w:t xml:space="preserve">系统中操作参与项目后，必须在</w:t>
      </w:r>
      <w:r>
        <w:rPr>
          <w:rFonts w:hint="eastAsia"/>
          <w:sz w:val="24"/>
        </w:rPr>
        <w:t xml:space="preserve">“</w:t>
      </w:r>
      <w:r>
        <w:rPr>
          <w:sz w:val="24"/>
        </w:rPr>
        <w:t xml:space="preserve">已参与项目</w:t>
      </w:r>
      <w:r>
        <w:rPr>
          <w:rFonts w:hint="eastAsia"/>
          <w:sz w:val="24"/>
        </w:rPr>
        <w:t xml:space="preserve">”</w:t>
      </w:r>
      <w:r>
        <w:rPr>
          <w:sz w:val="24"/>
        </w:rPr>
        <w:t xml:space="preserve">界面中下载电子采购文件（后缀名为</w:t>
      </w:r>
      <w:r>
        <w:rPr>
          <w:rFonts w:hint="eastAsia"/>
          <w:sz w:val="24"/>
        </w:rPr>
        <w:t xml:space="preserve">“</w:t>
      </w:r>
      <w:r>
        <w:rPr>
          <w:sz w:val="24"/>
        </w:rPr>
        <w:t xml:space="preserve">.kedt</w:t>
      </w:r>
      <w:r>
        <w:rPr>
          <w:rFonts w:hint="eastAsia"/>
          <w:sz w:val="24"/>
        </w:rPr>
        <w:t xml:space="preserve">”</w:t>
      </w:r>
      <w:r>
        <w:rPr>
          <w:sz w:val="24"/>
        </w:rPr>
        <w:t xml:space="preserve">）并导入政府采购客户端工具后方可进行响应文件制作和提交（具体详见《苏采云系统供应商操作手册》）。在系统操作过程中如有疑问，请按以下方式联系：</w:t>
      </w:r>
      <w:r/>
    </w:p>
    <w:p>
      <w:pPr>
        <w:ind w:firstLine="480"/>
        <w:spacing w:line="360" w:lineRule="auto"/>
        <w:rPr>
          <w:sz w:val="24"/>
        </w:rPr>
      </w:pPr>
      <w:r>
        <w:rPr>
          <w:sz w:val="24"/>
        </w:rPr>
        <w:t xml:space="preserve">注册咨询：</w:t>
      </w:r>
      <w:r>
        <w:rPr>
          <w:rFonts w:hint="eastAsia"/>
          <w:sz w:val="24"/>
        </w:rPr>
        <w:t xml:space="preserve">13914088964</w:t>
      </w:r>
      <w:r>
        <w:rPr>
          <w:sz w:val="24"/>
        </w:rPr>
        <w:t xml:space="preserve">；</w:t>
      </w:r>
      <w:r/>
    </w:p>
    <w:p>
      <w:pPr>
        <w:ind w:firstLine="480"/>
        <w:spacing w:line="360" w:lineRule="auto"/>
        <w:rPr>
          <w:sz w:val="24"/>
        </w:rPr>
      </w:pPr>
      <w:r>
        <w:rPr>
          <w:sz w:val="24"/>
        </w:rPr>
        <w:t xml:space="preserve">CA</w:t>
      </w:r>
      <w:r>
        <w:rPr>
          <w:sz w:val="24"/>
        </w:rPr>
        <w:t xml:space="preserve">技术咨询电话：</w:t>
      </w:r>
      <w:r>
        <w:rPr>
          <w:sz w:val="24"/>
        </w:rPr>
        <w:t xml:space="preserve">400-608-6099</w:t>
      </w:r>
      <w:r>
        <w:rPr>
          <w:sz w:val="24"/>
        </w:rPr>
        <w:t xml:space="preserve">；</w:t>
      </w:r>
      <w:r/>
    </w:p>
    <w:p>
      <w:pPr>
        <w:ind w:firstLine="480"/>
        <w:spacing w:line="360" w:lineRule="auto"/>
        <w:rPr>
          <w:sz w:val="24"/>
        </w:rPr>
      </w:pPr>
      <w:r>
        <w:rPr>
          <w:sz w:val="24"/>
        </w:rPr>
        <w:t xml:space="preserve">签章使用问题：</w:t>
      </w:r>
      <w:r>
        <w:rPr>
          <w:sz w:val="24"/>
        </w:rPr>
        <w:t xml:space="preserve">025-83633811</w:t>
      </w:r>
      <w:r>
        <w:rPr>
          <w:sz w:val="24"/>
        </w:rPr>
        <w:t xml:space="preserve">、</w:t>
      </w:r>
      <w:r>
        <w:rPr>
          <w:sz w:val="24"/>
        </w:rPr>
        <w:t xml:space="preserve">025-83633812</w:t>
      </w:r>
      <w:r>
        <w:rPr>
          <w:sz w:val="24"/>
        </w:rPr>
        <w:t xml:space="preserve">、</w:t>
      </w:r>
      <w:r>
        <w:rPr>
          <w:sz w:val="24"/>
        </w:rPr>
        <w:t xml:space="preserve">15380932027</w:t>
      </w:r>
      <w:r>
        <w:rPr>
          <w:sz w:val="24"/>
        </w:rPr>
        <w:t xml:space="preserve">、</w:t>
      </w:r>
      <w:r>
        <w:rPr>
          <w:sz w:val="24"/>
        </w:rPr>
        <w:t xml:space="preserve">15371015030</w:t>
      </w:r>
      <w:r>
        <w:rPr>
          <w:sz w:val="24"/>
        </w:rPr>
        <w:t xml:space="preserve">；</w:t>
      </w:r>
      <w:r/>
    </w:p>
    <w:p>
      <w:pPr>
        <w:ind w:firstLine="480"/>
        <w:spacing w:line="360" w:lineRule="auto"/>
        <w:rPr>
          <w:sz w:val="24"/>
        </w:rPr>
      </w:pPr>
      <w:r>
        <w:rPr>
          <w:sz w:val="24"/>
        </w:rPr>
        <w:t xml:space="preserve">系统使用指导与咨询：联系电话：</w:t>
      </w:r>
      <w:r>
        <w:rPr>
          <w:rFonts w:hint="eastAsia"/>
          <w:sz w:val="24"/>
        </w:rPr>
        <w:t xml:space="preserve">13914088964</w:t>
      </w:r>
      <w:r>
        <w:rPr>
          <w:sz w:val="24"/>
        </w:rPr>
        <w:t xml:space="preserve">；</w:t>
      </w:r>
      <w:r>
        <w:rPr>
          <w:rFonts w:hint="eastAsia"/>
          <w:sz w:val="24"/>
        </w:rPr>
        <w:t xml:space="preserve">智能客服：登录苏采云系统后，联系系统右下方智能客服图标进行咨询。</w:t>
      </w:r>
      <w:r/>
    </w:p>
    <w:p>
      <w:pPr>
        <w:ind w:firstLine="480"/>
        <w:spacing w:line="360" w:lineRule="auto"/>
        <w:rPr>
          <w:sz w:val="24"/>
        </w:rPr>
      </w:pPr>
      <w:r>
        <w:rPr>
          <w:sz w:val="24"/>
        </w:rPr>
        <w:t xml:space="preserve">4.</w:t>
      </w:r>
      <w:r>
        <w:rPr>
          <w:sz w:val="24"/>
        </w:rPr>
        <w:t xml:space="preserve">售价：免费</w:t>
      </w:r>
      <w:r/>
    </w:p>
    <w:p>
      <w:pPr>
        <w:ind w:firstLine="480"/>
        <w:spacing w:line="360" w:lineRule="auto"/>
        <w:rPr>
          <w:sz w:val="24"/>
        </w:rPr>
      </w:pPr>
      <w:r>
        <w:rPr>
          <w:rFonts w:hint="eastAsia"/>
          <w:sz w:val="24"/>
        </w:rPr>
        <w:t xml:space="preserve">注：因交易系统上传限制，故本项目工程量清单及图纸等相关附件请各供应商自行在网盘中下载。链接及提取码详见采购文件中采购需求的“四、综合说明及其他要求”内容。</w:t>
      </w:r>
      <w:r/>
    </w:p>
    <w:p>
      <w:pPr>
        <w:spacing w:line="360" w:lineRule="auto"/>
        <w:rPr>
          <w:sz w:val="24"/>
        </w:rPr>
      </w:pPr>
      <w:r>
        <w:rPr>
          <w:sz w:val="24"/>
        </w:rPr>
        <w:t xml:space="preserve">四、提交电子响应文件截止时间、开标</w:t>
      </w:r>
      <w:r>
        <w:rPr>
          <w:rFonts w:hint="eastAsia"/>
          <w:sz w:val="24"/>
        </w:rPr>
        <w:t xml:space="preserve">（开启）</w:t>
      </w:r>
      <w:r>
        <w:rPr>
          <w:sz w:val="24"/>
        </w:rPr>
        <w:t xml:space="preserve">时间和地点：</w:t>
      </w:r>
      <w:r/>
    </w:p>
    <w:p>
      <w:pPr>
        <w:ind w:firstLine="480"/>
        <w:spacing w:line="360" w:lineRule="auto"/>
        <w:rPr>
          <w:sz w:val="24"/>
        </w:rPr>
      </w:pPr>
      <w:r>
        <w:rPr>
          <w:sz w:val="24"/>
        </w:rPr>
        <w:t xml:space="preserve">1.</w:t>
      </w:r>
      <w:r>
        <w:rPr>
          <w:sz w:val="24"/>
        </w:rPr>
        <w:t xml:space="preserve">提交截止时间：</w:t>
      </w:r>
      <w:r>
        <w:rPr>
          <w:rFonts w:hint="eastAsia"/>
          <w:sz w:val="24"/>
        </w:rPr>
        <w:t xml:space="preserve">2026</w:t>
      </w:r>
      <w:r>
        <w:rPr>
          <w:rFonts w:hint="eastAsia"/>
          <w:sz w:val="24"/>
        </w:rPr>
        <w:t xml:space="preserve">年</w:t>
      </w:r>
      <w:r>
        <w:rPr>
          <w:rFonts w:hint="eastAsia"/>
          <w:sz w:val="24"/>
        </w:rPr>
        <w:t xml:space="preserve">9</w:t>
      </w:r>
      <w:r>
        <w:rPr>
          <w:rFonts w:hint="eastAsia"/>
          <w:sz w:val="24"/>
        </w:rPr>
        <w:t xml:space="preserve">月</w:t>
      </w:r>
      <w:r>
        <w:rPr>
          <w:rFonts w:hint="eastAsia"/>
          <w:sz w:val="24"/>
        </w:rPr>
        <w:t xml:space="preserve">2</w:t>
      </w:r>
      <w:r>
        <w:rPr>
          <w:sz w:val="24"/>
        </w:rPr>
        <w:t xml:space="preserve">2</w:t>
      </w:r>
      <w:r>
        <w:rPr>
          <w:rFonts w:hint="eastAsia"/>
          <w:sz w:val="24"/>
        </w:rPr>
        <w:t xml:space="preserve">日</w:t>
      </w:r>
      <w:r>
        <w:rPr>
          <w:rFonts w:hint="eastAsia"/>
          <w:sz w:val="24"/>
        </w:rPr>
        <w:t xml:space="preserve">09</w:t>
      </w:r>
      <w:r>
        <w:rPr>
          <w:rFonts w:hint="eastAsia"/>
          <w:sz w:val="24"/>
        </w:rPr>
        <w:t xml:space="preserve">：</w:t>
      </w:r>
      <w:r>
        <w:rPr>
          <w:rFonts w:hint="eastAsia"/>
          <w:sz w:val="24"/>
        </w:rPr>
        <w:t xml:space="preserve">30</w:t>
      </w:r>
      <w:r>
        <w:rPr>
          <w:sz w:val="24"/>
        </w:rPr>
        <w:t xml:space="preserve">（北京时间）</w:t>
      </w:r>
      <w:r/>
    </w:p>
    <w:p>
      <w:pPr>
        <w:ind w:firstLine="480"/>
        <w:spacing w:line="360" w:lineRule="auto"/>
        <w:rPr>
          <w:sz w:val="24"/>
        </w:rPr>
      </w:pPr>
      <w:r>
        <w:rPr>
          <w:sz w:val="24"/>
        </w:rPr>
        <w:t xml:space="preserve">2.</w:t>
      </w:r>
      <w:r>
        <w:rPr>
          <w:sz w:val="24"/>
        </w:rPr>
        <w:t xml:space="preserve">时间：</w:t>
      </w:r>
      <w:r>
        <w:rPr>
          <w:rFonts w:hint="eastAsia"/>
          <w:sz w:val="24"/>
        </w:rPr>
        <w:t xml:space="preserve">2026</w:t>
      </w:r>
      <w:r>
        <w:rPr>
          <w:rFonts w:hint="eastAsia"/>
          <w:sz w:val="24"/>
        </w:rPr>
        <w:t xml:space="preserve">年</w:t>
      </w:r>
      <w:r>
        <w:rPr>
          <w:rFonts w:hint="eastAsia"/>
          <w:sz w:val="24"/>
        </w:rPr>
        <w:t xml:space="preserve">9</w:t>
      </w:r>
      <w:r>
        <w:rPr>
          <w:rFonts w:hint="eastAsia"/>
          <w:sz w:val="24"/>
        </w:rPr>
        <w:t xml:space="preserve">月</w:t>
      </w:r>
      <w:r>
        <w:rPr>
          <w:rFonts w:hint="eastAsia"/>
          <w:sz w:val="24"/>
        </w:rPr>
        <w:t xml:space="preserve">2</w:t>
      </w:r>
      <w:r>
        <w:rPr>
          <w:sz w:val="24"/>
        </w:rPr>
        <w:t xml:space="preserve">2</w:t>
      </w:r>
      <w:r>
        <w:rPr>
          <w:rFonts w:hint="eastAsia"/>
          <w:sz w:val="24"/>
        </w:rPr>
        <w:t xml:space="preserve">日</w:t>
      </w:r>
      <w:r>
        <w:rPr>
          <w:rFonts w:hint="eastAsia"/>
          <w:sz w:val="24"/>
        </w:rPr>
        <w:t xml:space="preserve">09</w:t>
      </w:r>
      <w:r>
        <w:rPr>
          <w:rFonts w:hint="eastAsia"/>
          <w:sz w:val="24"/>
        </w:rPr>
        <w:t xml:space="preserve">：</w:t>
      </w:r>
      <w:r>
        <w:rPr>
          <w:rFonts w:hint="eastAsia"/>
          <w:sz w:val="24"/>
        </w:rPr>
        <w:t xml:space="preserve">30</w:t>
      </w:r>
      <w:r>
        <w:rPr>
          <w:sz w:val="24"/>
        </w:rPr>
        <w:t xml:space="preserve">（北京时间）</w:t>
      </w:r>
      <w:r/>
    </w:p>
    <w:p>
      <w:pPr>
        <w:ind w:firstLine="480"/>
        <w:spacing w:line="360" w:lineRule="auto"/>
        <w:rPr>
          <w:sz w:val="24"/>
        </w:rPr>
      </w:pPr>
      <w:r>
        <w:rPr>
          <w:sz w:val="24"/>
        </w:rPr>
        <w:t xml:space="preserve">3.</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4.</w:t>
      </w:r>
      <w:r>
        <w:rPr>
          <w:sz w:val="24"/>
        </w:rPr>
        <w:t xml:space="preserve">本项目采用电子招投标形式，请供应商按照《苏采云系统供应商操作手册》进行制作、上传电子响应文件。电子响应文件制作完成后请于响应文件递交截止时间前成功上传至</w:t>
      </w:r>
      <w:r>
        <w:rPr>
          <w:rFonts w:hint="eastAsia"/>
          <w:sz w:val="24"/>
        </w:rPr>
        <w:t xml:space="preserve">“</w:t>
      </w:r>
      <w:r>
        <w:rPr>
          <w:sz w:val="24"/>
        </w:rPr>
        <w:t xml:space="preserve">苏采云</w:t>
      </w:r>
      <w:r>
        <w:rPr>
          <w:rFonts w:hint="eastAsia"/>
          <w:sz w:val="24"/>
        </w:rPr>
        <w:t xml:space="preserve">”</w:t>
      </w:r>
      <w:r>
        <w:rPr>
          <w:sz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sz w:val="24"/>
        </w:rPr>
      </w:pPr>
      <w:r>
        <w:rPr>
          <w:sz w:val="24"/>
        </w:rPr>
        <w:t xml:space="preserve">5.</w:t>
      </w:r>
      <w:r>
        <w:rPr>
          <w:sz w:val="24"/>
        </w:rPr>
        <w:t xml:space="preserve">线上参加开标（开启）会方式：供应商登录</w:t>
      </w:r>
      <w:r>
        <w:rPr>
          <w:rFonts w:hint="eastAsia"/>
          <w:sz w:val="24"/>
        </w:rPr>
        <w:t xml:space="preserve">“</w:t>
      </w:r>
      <w:r>
        <w:rPr>
          <w:sz w:val="24"/>
        </w:rPr>
        <w:t xml:space="preserve">苏采云</w:t>
      </w:r>
      <w:r>
        <w:rPr>
          <w:rFonts w:hint="eastAsia"/>
          <w:sz w:val="24"/>
        </w:rPr>
        <w:t xml:space="preserve">”</w:t>
      </w:r>
      <w:r>
        <w:rPr>
          <w:sz w:val="24"/>
        </w:rPr>
        <w:t xml:space="preserve">系统在平台首页点击</w:t>
      </w:r>
      <w:r>
        <w:rPr>
          <w:rFonts w:hint="eastAsia"/>
          <w:sz w:val="24"/>
        </w:rPr>
        <w:t xml:space="preserve">“</w:t>
      </w:r>
      <w:r>
        <w:rPr>
          <w:sz w:val="24"/>
        </w:rPr>
        <w:t xml:space="preserve">开标大厅</w:t>
      </w:r>
      <w:r>
        <w:rPr>
          <w:rFonts w:hint="eastAsia"/>
          <w:sz w:val="24"/>
        </w:rPr>
        <w:t xml:space="preserve">”</w:t>
      </w:r>
      <w:r>
        <w:rPr>
          <w:sz w:val="24"/>
        </w:rPr>
        <w:t xml:space="preserve">，进入江苏省政府采购一体化不见面开标（采购）大厅，在今日项目列表，点击项目，进入不见面开标系统。</w:t>
      </w:r>
      <w:r>
        <w:rPr>
          <w:b/>
          <w:sz w:val="24"/>
        </w:rPr>
        <w:t xml:space="preserve">本项目为不见面磋商项目，开启阶段供应商在【供应商解密】环节必须使用</w:t>
      </w:r>
      <w:r>
        <w:rPr>
          <w:b/>
          <w:sz w:val="24"/>
        </w:rPr>
        <w:t xml:space="preserve">CA</w:t>
      </w:r>
      <w:r>
        <w:rPr>
          <w:b/>
          <w:sz w:val="24"/>
        </w:rPr>
        <w:t xml:space="preserve">证书解密电子响应文件，如在系统规定的解密时间（响应文件提交截止时间后</w:t>
      </w:r>
      <w:r>
        <w:rPr>
          <w:b/>
          <w:sz w:val="24"/>
        </w:rPr>
        <w:t xml:space="preserve">30</w:t>
      </w:r>
      <w:r>
        <w:rPr>
          <w:b/>
          <w:sz w:val="24"/>
        </w:rPr>
        <w:t xml:space="preserve">分钟</w:t>
      </w:r>
      <w:r>
        <w:rPr>
          <w:b/>
          <w:sz w:val="24"/>
        </w:rPr>
        <w:t xml:space="preserve">)</w:t>
      </w:r>
      <w:r>
        <w:rPr>
          <w:b/>
          <w:sz w:val="24"/>
        </w:rPr>
        <w:t xml:space="preserve">内未能完成解密的视为放弃参与本项目。</w:t>
      </w:r>
      <w:r/>
    </w:p>
    <w:p>
      <w:pPr>
        <w:ind w:firstLine="480"/>
        <w:spacing w:line="360" w:lineRule="auto"/>
        <w:rPr>
          <w:sz w:val="24"/>
        </w:rPr>
      </w:pPr>
      <w:r>
        <w:rPr>
          <w:sz w:val="24"/>
        </w:rPr>
        <w:t xml:space="preserve">请供应商确保电脑、系统及其他设备（视频输入输出设备等）无误，且开启直至项目结束始终保持系统在线状态。</w:t>
      </w:r>
      <w:r/>
    </w:p>
    <w:p>
      <w:pPr>
        <w:spacing w:line="360" w:lineRule="auto"/>
        <w:rPr>
          <w:sz w:val="24"/>
        </w:rPr>
      </w:pPr>
      <w:r>
        <w:rPr>
          <w:sz w:val="24"/>
        </w:rPr>
        <w:t xml:space="preserve">五、公告期限</w:t>
      </w:r>
      <w:r/>
    </w:p>
    <w:p>
      <w:pPr>
        <w:ind w:firstLine="480"/>
        <w:spacing w:line="360" w:lineRule="auto"/>
        <w:rPr>
          <w:sz w:val="24"/>
        </w:rPr>
      </w:pPr>
      <w:r>
        <w:rPr>
          <w:sz w:val="24"/>
        </w:rPr>
        <w:t xml:space="preserve">自本公告发布之日起</w:t>
      </w:r>
      <w:r>
        <w:rPr>
          <w:sz w:val="24"/>
        </w:rPr>
        <w:t xml:space="preserve">3</w:t>
      </w:r>
      <w:r>
        <w:rPr>
          <w:sz w:val="24"/>
        </w:rPr>
        <w:t xml:space="preserve">个工作日。</w:t>
      </w:r>
      <w:r/>
    </w:p>
    <w:p>
      <w:pPr>
        <w:spacing w:line="360" w:lineRule="auto"/>
        <w:rPr>
          <w:sz w:val="24"/>
        </w:rPr>
      </w:pPr>
      <w:r>
        <w:rPr>
          <w:sz w:val="24"/>
        </w:rPr>
        <w:t xml:space="preserve">六、其他补充事宜</w:t>
      </w:r>
      <w:r/>
    </w:p>
    <w:p>
      <w:pPr>
        <w:ind w:firstLine="480"/>
        <w:spacing w:line="360" w:lineRule="auto"/>
        <w:rPr>
          <w:sz w:val="24"/>
        </w:rPr>
      </w:pPr>
      <w:r>
        <w:rPr>
          <w:sz w:val="24"/>
        </w:rPr>
        <w:t xml:space="preserve">1.</w:t>
      </w:r>
      <w:r>
        <w:rPr>
          <w:sz w:val="24"/>
        </w:rPr>
        <w:t xml:space="preserve">本公告同时在</w:t>
      </w:r>
      <w:r>
        <w:rPr>
          <w:rFonts w:hint="eastAsia"/>
          <w:sz w:val="24"/>
        </w:rPr>
        <w:t xml:space="preserve">中国政府采购网、</w:t>
      </w:r>
      <w:r>
        <w:rPr>
          <w:sz w:val="24"/>
        </w:rPr>
        <w:t xml:space="preserve">江苏政府采购网、苏州市政府采购网发布。</w:t>
      </w:r>
      <w:r/>
    </w:p>
    <w:p>
      <w:pPr>
        <w:ind w:firstLine="480"/>
        <w:spacing w:line="360" w:lineRule="auto"/>
        <w:rPr>
          <w:sz w:val="24"/>
        </w:rPr>
      </w:pPr>
      <w:r>
        <w:rPr>
          <w:sz w:val="24"/>
        </w:rPr>
        <w:t xml:space="preserve">2.</w:t>
      </w:r>
      <w:r>
        <w:rPr>
          <w:sz w:val="24"/>
        </w:rPr>
        <w:t xml:space="preserve">政府采购监督电话：</w:t>
      </w:r>
      <w:r>
        <w:rPr>
          <w:sz w:val="24"/>
        </w:rPr>
        <w:t xml:space="preserve">0512-67591005</w:t>
      </w:r>
      <w:r>
        <w:rPr>
          <w:sz w:val="24"/>
        </w:rPr>
        <w:t xml:space="preserve">、</w:t>
      </w:r>
      <w:r>
        <w:rPr>
          <w:sz w:val="24"/>
        </w:rPr>
        <w:t xml:space="preserve">0512-67591006</w:t>
      </w:r>
      <w:r>
        <w:rPr>
          <w:sz w:val="24"/>
        </w:rPr>
        <w:t xml:space="preserve">。</w:t>
      </w:r>
      <w:r/>
    </w:p>
    <w:p>
      <w:pPr>
        <w:ind w:firstLine="480"/>
        <w:spacing w:line="360" w:lineRule="auto"/>
        <w:rPr>
          <w:sz w:val="24"/>
        </w:rPr>
      </w:pPr>
      <w:r>
        <w:rPr>
          <w:sz w:val="24"/>
        </w:rPr>
        <w:t xml:space="preserve">3.</w:t>
      </w:r>
      <w:r>
        <w:rPr>
          <w:sz w:val="24"/>
        </w:rPr>
        <w:t xml:space="preserve">本项目获取采购文件截止日期之后仍可以下载采购文件，但截止日期之后下载的采购文件，视为非有效方式且不作为供应商权益受到损害的证明材料和依据。</w:t>
      </w:r>
      <w:bookmarkEnd w:id="1"/>
      <w:r/>
      <w:r/>
    </w:p>
    <w:p>
      <w:pPr>
        <w:spacing w:line="360" w:lineRule="auto"/>
        <w:rPr>
          <w:sz w:val="24"/>
        </w:rPr>
      </w:pPr>
      <w:r>
        <w:rPr>
          <w:sz w:val="24"/>
        </w:rPr>
        <w:t xml:space="preserve">七、凡对本次采购提出询问，请按以下方式联系。</w:t>
      </w:r>
      <w:r/>
    </w:p>
    <w:p>
      <w:pPr>
        <w:ind w:firstLine="480"/>
        <w:spacing w:line="360" w:lineRule="auto"/>
        <w:rPr>
          <w:sz w:val="24"/>
        </w:rPr>
      </w:pPr>
      <w:r>
        <w:rPr>
          <w:sz w:val="24"/>
        </w:rPr>
        <w:t xml:space="preserve">1.</w:t>
      </w:r>
      <w:r>
        <w:rPr>
          <w:sz w:val="24"/>
        </w:rPr>
        <w:t xml:space="preserve">采购人信息</w:t>
      </w:r>
      <w:r/>
    </w:p>
    <w:p>
      <w:pPr>
        <w:ind w:firstLine="480"/>
        <w:spacing w:line="360" w:lineRule="auto"/>
        <w:rPr>
          <w:sz w:val="24"/>
        </w:rPr>
      </w:pPr>
      <w:r>
        <w:rPr>
          <w:sz w:val="24"/>
        </w:rPr>
        <w:t xml:space="preserve">名称：</w:t>
      </w:r>
      <w:r>
        <w:rPr>
          <w:rFonts w:hint="eastAsia"/>
          <w:sz w:val="24"/>
        </w:rPr>
        <w:t xml:space="preserve">苏州市相城区人民政府黄桥街道办事处</w:t>
      </w:r>
      <w:r/>
    </w:p>
    <w:p>
      <w:pPr>
        <w:ind w:firstLine="480"/>
        <w:spacing w:line="360" w:lineRule="auto"/>
        <w:rPr>
          <w:sz w:val="24"/>
        </w:rPr>
      </w:pPr>
      <w:r>
        <w:rPr>
          <w:sz w:val="24"/>
        </w:rPr>
        <w:t xml:space="preserve">地址：相城区黄桥街道张庄大道</w:t>
      </w:r>
      <w:r/>
    </w:p>
    <w:p>
      <w:pPr>
        <w:ind w:firstLine="480"/>
        <w:spacing w:line="360" w:lineRule="auto"/>
        <w:rPr>
          <w:sz w:val="24"/>
        </w:rPr>
      </w:pPr>
      <w:r>
        <w:rPr>
          <w:sz w:val="24"/>
        </w:rPr>
        <w:t xml:space="preserve">联系人：</w:t>
      </w:r>
      <w:r>
        <w:rPr>
          <w:rFonts w:hint="eastAsia"/>
          <w:sz w:val="24"/>
        </w:rPr>
        <w:t xml:space="preserve">汪颖</w:t>
      </w:r>
      <w:r/>
    </w:p>
    <w:p>
      <w:pPr>
        <w:ind w:firstLine="480"/>
        <w:spacing w:line="360" w:lineRule="auto"/>
        <w:rPr>
          <w:sz w:val="24"/>
        </w:rPr>
      </w:pPr>
      <w:r>
        <w:rPr>
          <w:sz w:val="24"/>
        </w:rPr>
        <w:t xml:space="preserve">电话：</w:t>
      </w:r>
      <w:r>
        <w:rPr>
          <w:sz w:val="24"/>
        </w:rPr>
        <w:t xml:space="preserve">0512-65461462</w:t>
      </w:r>
      <w:r/>
    </w:p>
    <w:p>
      <w:pPr>
        <w:ind w:firstLine="480"/>
        <w:spacing w:line="360" w:lineRule="auto"/>
        <w:rPr>
          <w:sz w:val="24"/>
        </w:rPr>
      </w:pPr>
      <w:r>
        <w:rPr>
          <w:sz w:val="24"/>
        </w:rPr>
        <w:t xml:space="preserve">2.</w:t>
      </w:r>
      <w:r>
        <w:rPr>
          <w:sz w:val="24"/>
        </w:rPr>
        <w:t xml:space="preserve">采购代理机构信息</w:t>
      </w:r>
      <w:r/>
    </w:p>
    <w:p>
      <w:pPr>
        <w:ind w:firstLine="480"/>
        <w:spacing w:line="360" w:lineRule="auto"/>
        <w:rPr>
          <w:sz w:val="24"/>
        </w:rPr>
      </w:pPr>
      <w:r>
        <w:rPr>
          <w:sz w:val="24"/>
        </w:rPr>
        <w:t xml:space="preserve">名称：</w:t>
      </w:r>
      <w:r>
        <w:rPr>
          <w:rFonts w:hint="eastAsia"/>
          <w:sz w:val="24"/>
        </w:rPr>
        <w:t xml:space="preserve">东方华星建设管理（江苏）有限公司</w:t>
      </w:r>
      <w:r/>
    </w:p>
    <w:p>
      <w:pPr>
        <w:ind w:firstLine="480"/>
        <w:spacing w:line="360" w:lineRule="auto"/>
        <w:rPr>
          <w:sz w:val="24"/>
        </w:rPr>
      </w:pPr>
      <w:r>
        <w:rPr>
          <w:sz w:val="24"/>
        </w:rPr>
        <w:t xml:space="preserve">地　址：</w:t>
      </w:r>
      <w:r>
        <w:rPr>
          <w:sz w:val="24"/>
        </w:rPr>
        <w:t xml:space="preserve">苏州工业园区翠薇街</w:t>
      </w:r>
      <w:r>
        <w:rPr>
          <w:sz w:val="24"/>
        </w:rPr>
        <w:t xml:space="preserve">9</w:t>
      </w:r>
      <w:r>
        <w:rPr>
          <w:sz w:val="24"/>
        </w:rPr>
        <w:t xml:space="preserve">号月亮湾国际中心</w:t>
      </w:r>
      <w:r>
        <w:rPr>
          <w:sz w:val="24"/>
        </w:rPr>
        <w:t xml:space="preserve">3A</w:t>
      </w:r>
      <w:r>
        <w:rPr>
          <w:sz w:val="24"/>
        </w:rPr>
        <w:t xml:space="preserve">层</w:t>
      </w:r>
      <w:r>
        <w:rPr>
          <w:sz w:val="24"/>
        </w:rPr>
        <w:t xml:space="preserve">05-08</w:t>
      </w:r>
      <w:r>
        <w:rPr>
          <w:sz w:val="24"/>
        </w:rPr>
        <w:t xml:space="preserve">单元</w:t>
      </w:r>
      <w:r/>
    </w:p>
    <w:p>
      <w:pPr>
        <w:ind w:firstLine="480"/>
        <w:spacing w:line="360" w:lineRule="auto"/>
        <w:rPr>
          <w:sz w:val="24"/>
        </w:rPr>
      </w:pPr>
      <w:r>
        <w:rPr>
          <w:sz w:val="24"/>
        </w:rPr>
        <w:t xml:space="preserve">电话：</w:t>
      </w:r>
      <w:r>
        <w:rPr>
          <w:sz w:val="24"/>
        </w:rPr>
        <w:t xml:space="preserve">0512-66873873</w:t>
      </w:r>
      <w:r/>
    </w:p>
    <w:p>
      <w:pPr>
        <w:ind w:firstLine="480"/>
        <w:spacing w:line="360" w:lineRule="auto"/>
        <w:rPr>
          <w:sz w:val="24"/>
        </w:rPr>
      </w:pPr>
      <w:r>
        <w:rPr>
          <w:sz w:val="24"/>
        </w:rPr>
        <w:t xml:space="preserve">3.</w:t>
      </w:r>
      <w:r>
        <w:rPr>
          <w:sz w:val="24"/>
        </w:rPr>
        <w:t xml:space="preserve">项目联系方式</w:t>
      </w:r>
      <w:r/>
    </w:p>
    <w:p>
      <w:pPr>
        <w:ind w:firstLine="480"/>
        <w:spacing w:line="360" w:lineRule="auto"/>
        <w:rPr>
          <w:sz w:val="24"/>
        </w:rPr>
      </w:pPr>
      <w:r>
        <w:rPr>
          <w:sz w:val="24"/>
        </w:rPr>
        <w:t xml:space="preserve">项目联系人：</w:t>
      </w:r>
      <w:r>
        <w:rPr>
          <w:rFonts w:hint="eastAsia"/>
          <w:sz w:val="24"/>
        </w:rPr>
        <w:t xml:space="preserve">徐钰燕</w:t>
      </w:r>
      <w:r/>
    </w:p>
    <w:p>
      <w:pPr>
        <w:ind w:firstLine="480"/>
        <w:spacing w:line="360" w:lineRule="auto"/>
        <w:rPr>
          <w:sz w:val="24"/>
        </w:rPr>
      </w:pPr>
      <w:r>
        <w:rPr>
          <w:sz w:val="24"/>
        </w:rPr>
        <w:t xml:space="preserve">电话：</w:t>
      </w:r>
      <w:r>
        <w:rPr>
          <w:sz w:val="24"/>
        </w:rPr>
        <w:t xml:space="preserve">0512-66873873</w:t>
      </w:r>
      <w:r/>
    </w:p>
    <w:p>
      <w:pPr>
        <w:ind w:firstLine="480"/>
        <w:jc w:val="righ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sectPr>
          <w:footerReference w:type="default" r:id="rId15"/>
          <w:footerReference w:type="first" r:id="rId16"/>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80"/>
        <w:spacing w:line="360" w:lineRule="auto"/>
        <w:rPr>
          <w:rFonts w:cs="宋体"/>
          <w:sz w:val="24"/>
        </w:rPr>
      </w:pPr>
      <w:r>
        <w:rPr>
          <w:rFonts w:hint="eastAsia" w:cs="宋体"/>
          <w:sz w:val="24"/>
        </w:rPr>
        <w:t xml:space="preserve">受苏州市相城区人民政府黄桥街道办事处之委托，</w:t>
      </w:r>
      <w:r>
        <w:rPr>
          <w:rFonts w:hint="eastAsia" w:cs="宋体"/>
          <w:sz w:val="24"/>
        </w:rPr>
        <w:t xml:space="preserve">东方华星建设管理（江苏）有限公司</w:t>
      </w:r>
      <w:r>
        <w:rPr>
          <w:rFonts w:hint="eastAsia" w:cs="宋体"/>
          <w:sz w:val="24"/>
        </w:rPr>
        <w:t xml:space="preserve">对其需采购的黄桥街道中心河一期亮化工程在国内组织竞争性磋商采购。欢迎符合资格条件的响应单位前来报名参加。</w:t>
      </w:r>
      <w:r/>
    </w:p>
    <w:p>
      <w:pPr>
        <w:spacing w:line="360" w:lineRule="auto"/>
        <w:rPr>
          <w:rFonts w:ascii="宋体" w:hAnsi="宋体" w:cs="宋体"/>
          <w:sz w:val="24"/>
        </w:rPr>
      </w:pPr>
      <w:r>
        <w:rPr>
          <w:rFonts w:hint="eastAsia" w:ascii="宋体" w:hAnsi="宋体" w:cs="宋体"/>
          <w:b/>
          <w:sz w:val="24"/>
        </w:rPr>
        <w:t xml:space="preserve">一、磋商编号：</w:t>
      </w:r>
      <w:r>
        <w:rPr>
          <w:bCs/>
          <w:sz w:val="24"/>
        </w:rPr>
        <w:t xml:space="preserve">JSZC-320507-DFHX-C2026-0020</w:t>
      </w:r>
      <w:r/>
    </w:p>
    <w:p>
      <w:pPr>
        <w:spacing w:line="360" w:lineRule="auto"/>
        <w:rPr>
          <w:rFonts w:ascii="宋体" w:hAnsi="宋体" w:cs="宋体"/>
          <w:b/>
          <w:sz w:val="24"/>
        </w:rPr>
      </w:pPr>
      <w:r>
        <w:rPr>
          <w:rFonts w:hint="eastAsia" w:ascii="宋体" w:hAnsi="宋体" w:cs="宋体"/>
          <w:b/>
          <w:sz w:val="24"/>
        </w:rPr>
        <w:t xml:space="preserve">二、项目名称：</w:t>
      </w:r>
      <w:r>
        <w:rPr>
          <w:rFonts w:hint="eastAsia" w:cs="宋体"/>
          <w:sz w:val="24"/>
        </w:rPr>
        <w:t xml:space="preserve">黄桥街道中心河一期亮化工程</w:t>
      </w:r>
      <w:r/>
    </w:p>
    <w:p>
      <w:pPr>
        <w:ind w:firstLine="482"/>
        <w:spacing w:line="360" w:lineRule="auto"/>
        <w:rPr>
          <w:rFonts w:ascii="宋体" w:hAnsi="宋体" w:cs="宋体"/>
          <w:b/>
          <w:sz w:val="24"/>
        </w:rPr>
      </w:pPr>
      <w:r>
        <w:rPr>
          <w:rFonts w:hint="eastAsia" w:ascii="宋体" w:hAnsi="宋体" w:cs="宋体"/>
          <w:b/>
          <w:sz w:val="24"/>
        </w:rPr>
        <w:t xml:space="preserve">采购方式：</w:t>
      </w:r>
      <w:r>
        <w:rPr>
          <w:rFonts w:hint="eastAsia" w:ascii="宋体" w:hAnsi="宋体" w:cs="宋体"/>
          <w:sz w:val="24"/>
        </w:rPr>
        <w:t xml:space="preserve">竞争性磋商采购</w:t>
      </w:r>
      <w:r/>
    </w:p>
    <w:p>
      <w:pPr>
        <w:ind w:firstLine="482"/>
        <w:spacing w:line="360" w:lineRule="auto"/>
        <w:rPr>
          <w:rFonts w:ascii="宋体" w:hAnsi="宋体" w:cs="宋体"/>
          <w:b/>
          <w:sz w:val="24"/>
        </w:rPr>
      </w:pPr>
      <w:r>
        <w:rPr>
          <w:rFonts w:hint="eastAsia" w:ascii="宋体" w:hAnsi="宋体" w:cs="宋体"/>
          <w:b/>
          <w:sz w:val="24"/>
        </w:rPr>
        <w:t xml:space="preserve">预算金额：</w:t>
      </w:r>
      <w:r>
        <w:rPr>
          <w:sz w:val="24"/>
        </w:rPr>
        <w:t xml:space="preserve">人民币</w:t>
      </w:r>
      <w:r>
        <w:rPr>
          <w:rFonts w:hint="eastAsia"/>
          <w:sz w:val="24"/>
        </w:rPr>
        <w:t xml:space="preserve">叁佰伍拾伍万伍仟玖佰零贰元伍角玖分</w:t>
      </w:r>
      <w:r>
        <w:rPr>
          <w:sz w:val="24"/>
        </w:rPr>
        <w:t xml:space="preserve">（</w:t>
      </w:r>
      <w:r>
        <w:rPr>
          <w:sz w:val="24"/>
        </w:rPr>
        <w:t xml:space="preserve">¥3555902.59</w:t>
      </w:r>
      <w:r>
        <w:rPr>
          <w:sz w:val="24"/>
        </w:rPr>
        <w:t xml:space="preserve">）</w:t>
      </w:r>
      <w:r>
        <w:rPr>
          <w:rFonts w:hint="eastAsia" w:ascii="宋体" w:hAnsi="宋体" w:cs="宋体"/>
          <w:bCs/>
          <w:sz w:val="24"/>
        </w:rPr>
        <w:t xml:space="preserve">，超过预算价的为无效响应。</w:t>
      </w:r>
      <w:r/>
    </w:p>
    <w:p>
      <w:pPr>
        <w:spacing w:line="360" w:lineRule="auto"/>
        <w:rPr>
          <w:rFonts w:ascii="宋体" w:hAnsi="宋体" w:cs="宋体"/>
          <w:b/>
          <w:sz w:val="24"/>
        </w:rPr>
        <w:outlineLvl w:val="1"/>
      </w:pPr>
      <w:r>
        <w:rPr>
          <w:rFonts w:hint="eastAsia" w:ascii="宋体" w:hAnsi="宋体" w:cs="宋体"/>
          <w:b/>
          <w:sz w:val="24"/>
        </w:rPr>
        <w:t xml:space="preserve">三、采购内容：</w:t>
      </w:r>
      <w:r/>
    </w:p>
    <w:p>
      <w:pPr>
        <w:pStyle w:val="1123"/>
        <w:ind w:firstLine="480"/>
        <w:spacing w:line="360" w:lineRule="auto"/>
        <w:rPr>
          <w:rFonts w:ascii="Times New Roman" w:hAnsi="Times New Roman" w:eastAsia="宋体"/>
          <w:sz w:val="24"/>
        </w:rPr>
      </w:pPr>
      <w:r>
        <w:rPr>
          <w:rFonts w:ascii="Times New Roman" w:hAnsi="Times New Roman" w:eastAsia="宋体"/>
          <w:sz w:val="24"/>
        </w:rPr>
        <w:t xml:space="preserve">1</w:t>
      </w:r>
      <w:r>
        <w:rPr>
          <w:rFonts w:ascii="Times New Roman" w:hAnsi="宋体" w:eastAsia="宋体"/>
          <w:sz w:val="24"/>
        </w:rPr>
        <w:t xml:space="preserve">、本工程项目根据《中华人民共和国政府采购法》及其实施条例等有关规定，按照现行法律、法规和部门规章，通过竞争性磋商方式，选定承包人。</w:t>
      </w:r>
      <w:r/>
    </w:p>
    <w:p>
      <w:pPr>
        <w:ind w:firstLine="480"/>
        <w:spacing w:line="360" w:lineRule="auto"/>
        <w:rPr>
          <w:sz w:val="24"/>
        </w:rPr>
      </w:pPr>
      <w:r>
        <w:rPr>
          <w:sz w:val="24"/>
        </w:rPr>
        <w:t xml:space="preserve">2</w:t>
      </w:r>
      <w:r>
        <w:rPr>
          <w:rFonts w:hAnsi="宋体"/>
          <w:sz w:val="24"/>
        </w:rPr>
        <w:t xml:space="preserve">、现场条件：</w:t>
      </w:r>
      <w:r/>
    </w:p>
    <w:p>
      <w:pPr>
        <w:ind w:firstLine="480"/>
        <w:spacing w:line="360" w:lineRule="auto"/>
        <w:rPr>
          <w:sz w:val="24"/>
        </w:rPr>
      </w:pPr>
      <w:r>
        <w:rPr>
          <w:sz w:val="24"/>
        </w:rPr>
        <w:t xml:space="preserve">2.1</w:t>
      </w:r>
      <w:r>
        <w:rPr>
          <w:rFonts w:hAnsi="宋体"/>
          <w:sz w:val="24"/>
        </w:rPr>
        <w:t xml:space="preserve">施工现场平整情况：</w:t>
      </w:r>
      <w:r>
        <w:rPr>
          <w:rFonts w:hAnsi="宋体"/>
          <w:sz w:val="24"/>
          <w:u w:val="single"/>
        </w:rPr>
        <w:t xml:space="preserve">现有原状</w:t>
      </w:r>
      <w:r>
        <w:rPr>
          <w:rFonts w:hAnsi="宋体"/>
          <w:sz w:val="24"/>
        </w:rPr>
        <w:t xml:space="preserve">。</w:t>
      </w:r>
      <w:r/>
    </w:p>
    <w:p>
      <w:pPr>
        <w:ind w:firstLine="480"/>
        <w:spacing w:line="360" w:lineRule="auto"/>
        <w:rPr>
          <w:sz w:val="24"/>
        </w:rPr>
      </w:pPr>
      <w:r>
        <w:rPr>
          <w:sz w:val="24"/>
        </w:rPr>
        <w:t xml:space="preserve">2.2</w:t>
      </w:r>
      <w:r>
        <w:rPr>
          <w:rFonts w:hAnsi="宋体"/>
          <w:sz w:val="24"/>
        </w:rPr>
        <w:t xml:space="preserve">场内外道路：</w:t>
      </w:r>
      <w:r>
        <w:rPr>
          <w:rFonts w:hAnsi="宋体"/>
          <w:sz w:val="24"/>
          <w:u w:val="single"/>
        </w:rPr>
        <w:t xml:space="preserve">已到位</w:t>
      </w:r>
      <w:r>
        <w:rPr>
          <w:rFonts w:hAnsi="宋体"/>
          <w:sz w:val="24"/>
        </w:rPr>
        <w:t xml:space="preserve">。</w:t>
      </w:r>
      <w:r/>
    </w:p>
    <w:p>
      <w:pPr>
        <w:ind w:firstLine="480"/>
        <w:spacing w:line="360" w:lineRule="auto"/>
        <w:rPr>
          <w:sz w:val="24"/>
        </w:rPr>
      </w:pPr>
      <w:r>
        <w:rPr>
          <w:sz w:val="24"/>
        </w:rPr>
        <w:t xml:space="preserve">2.3</w:t>
      </w:r>
      <w:r>
        <w:rPr>
          <w:rFonts w:hAnsi="宋体"/>
          <w:sz w:val="24"/>
        </w:rPr>
        <w:t xml:space="preserve">施工用电：</w:t>
      </w:r>
      <w:r>
        <w:rPr>
          <w:rFonts w:hAnsi="宋体"/>
          <w:sz w:val="24"/>
          <w:u w:val="single"/>
        </w:rPr>
        <w:t xml:space="preserve">已到位，装表计量。费用由承包商承担，考虑在报价中，据实际使用量支付给发包方。</w:t>
      </w:r>
      <w:r/>
    </w:p>
    <w:p>
      <w:pPr>
        <w:ind w:firstLine="472"/>
        <w:spacing w:line="360" w:lineRule="auto"/>
        <w:rPr>
          <w:sz w:val="24"/>
        </w:rPr>
      </w:pPr>
      <w:r>
        <w:rPr>
          <w:sz w:val="24"/>
        </w:rPr>
        <w:t xml:space="preserve">3</w:t>
      </w:r>
      <w:r>
        <w:rPr>
          <w:rFonts w:hAnsi="宋体"/>
          <w:sz w:val="24"/>
        </w:rPr>
        <w:t xml:space="preserve">、发包范围：</w:t>
      </w:r>
      <w:r>
        <w:rPr>
          <w:rFonts w:hint="eastAsia" w:hAnsi="宋体"/>
          <w:sz w:val="24"/>
          <w:u w:val="single"/>
        </w:rPr>
        <w:t xml:space="preserve">黄桥街道中心河一期亮化工程</w:t>
      </w:r>
      <w:r>
        <w:rPr>
          <w:rFonts w:hAnsi="宋体"/>
          <w:sz w:val="24"/>
          <w:u w:val="single"/>
        </w:rPr>
        <w:t xml:space="preserve">。详见附件工程量清单。</w:t>
      </w:r>
      <w:r/>
    </w:p>
    <w:p>
      <w:pPr>
        <w:ind w:firstLine="480"/>
        <w:spacing w:line="360" w:lineRule="auto"/>
        <w:rPr>
          <w:sz w:val="24"/>
        </w:rPr>
      </w:pPr>
      <w:r>
        <w:rPr>
          <w:sz w:val="24"/>
        </w:rPr>
        <w:t xml:space="preserve">4</w:t>
      </w:r>
      <w:r>
        <w:rPr>
          <w:rFonts w:hAnsi="宋体"/>
          <w:sz w:val="24"/>
        </w:rPr>
        <w:t xml:space="preserve">、工期要求：</w:t>
      </w:r>
      <w:r>
        <w:rPr>
          <w:rFonts w:hAnsi="宋体"/>
          <w:sz w:val="24"/>
          <w:u w:val="single"/>
        </w:rPr>
        <w:t xml:space="preserve">工期</w:t>
      </w:r>
      <w:r>
        <w:rPr>
          <w:rFonts w:hAnsi="宋体"/>
          <w:sz w:val="24"/>
          <w:u w:val="single"/>
        </w:rPr>
        <w:t xml:space="preserve">30</w:t>
      </w:r>
      <w:r>
        <w:rPr>
          <w:rFonts w:hAnsi="宋体"/>
          <w:sz w:val="24"/>
          <w:u w:val="single"/>
        </w:rPr>
        <w:t xml:space="preserve">天，如不能如期完工，采购单位有权终止合同，成交单位须承担由此对采购方造成的损失；（实际开工日期以业主的开工报告为准）。</w:t>
      </w:r>
      <w:r/>
    </w:p>
    <w:p>
      <w:pPr>
        <w:pStyle w:val="1123"/>
        <w:ind w:firstLine="480"/>
        <w:spacing w:line="360" w:lineRule="auto"/>
        <w:rPr>
          <w:rFonts w:ascii="Times New Roman" w:hAnsi="Times New Roman" w:eastAsia="宋体"/>
          <w:sz w:val="24"/>
        </w:rPr>
      </w:pPr>
      <w:r>
        <w:rPr>
          <w:rFonts w:ascii="Times New Roman" w:hAnsi="Times New Roman" w:eastAsia="宋体"/>
          <w:sz w:val="24"/>
        </w:rPr>
        <w:t xml:space="preserve">5</w:t>
      </w:r>
      <w:r>
        <w:rPr>
          <w:rFonts w:ascii="Times New Roman" w:hAnsi="宋体" w:eastAsia="宋体"/>
          <w:sz w:val="24"/>
        </w:rPr>
        <w:t xml:space="preserve">、质量要求：</w:t>
      </w:r>
      <w:r>
        <w:rPr>
          <w:rFonts w:ascii="Times New Roman" w:hAnsi="宋体" w:eastAsia="宋体"/>
          <w:sz w:val="24"/>
          <w:u w:val="single"/>
        </w:rPr>
        <w:t xml:space="preserve">合格</w:t>
      </w:r>
      <w:r>
        <w:rPr>
          <w:rFonts w:ascii="Times New Roman" w:hAnsi="宋体" w:eastAsia="宋体"/>
          <w:sz w:val="24"/>
        </w:rPr>
        <w:t xml:space="preserve">，质量保修期限：</w:t>
      </w:r>
      <w:r>
        <w:rPr>
          <w:rFonts w:ascii="Times New Roman" w:hAnsi="宋体" w:eastAsia="宋体"/>
          <w:sz w:val="24"/>
          <w:u w:val="single"/>
        </w:rPr>
        <w:t xml:space="preserve">详见合附件工程质量保修书</w:t>
      </w:r>
      <w:r>
        <w:rPr>
          <w:rFonts w:ascii="Times New Roman" w:hAnsi="宋体" w:eastAsia="宋体"/>
          <w:sz w:val="24"/>
        </w:rPr>
        <w:t xml:space="preserve">。</w:t>
      </w:r>
      <w:r/>
    </w:p>
    <w:p>
      <w:pPr>
        <w:pStyle w:val="1123"/>
        <w:ind w:firstLine="480"/>
        <w:spacing w:line="360" w:lineRule="auto"/>
        <w:rPr>
          <w:rFonts w:ascii="Times New Roman" w:hAnsi="宋体" w:eastAsia="宋体"/>
          <w:sz w:val="24"/>
        </w:rPr>
      </w:pPr>
      <w:r>
        <w:rPr>
          <w:rFonts w:ascii="Times New Roman" w:hAnsi="宋体" w:eastAsia="宋体"/>
          <w:sz w:val="24"/>
        </w:rPr>
        <w:t xml:space="preserve">6</w:t>
      </w:r>
      <w:r>
        <w:rPr>
          <w:rFonts w:ascii="Times New Roman" w:hAnsi="宋体" w:eastAsia="宋体"/>
          <w:sz w:val="24"/>
        </w:rPr>
        <w:t xml:space="preserve">、对供应商要求：</w:t>
      </w:r>
      <w:r>
        <w:rPr>
          <w:rFonts w:ascii="Times New Roman" w:hAnsi="宋体" w:eastAsia="宋体"/>
          <w:sz w:val="24"/>
          <w:u w:val="single"/>
        </w:rPr>
        <w:t xml:space="preserve">详见磋商公告。</w:t>
      </w:r>
      <w:r/>
    </w:p>
    <w:p>
      <w:pPr>
        <w:spacing w:line="360" w:lineRule="auto"/>
        <w:rPr>
          <w:rFonts w:ascii="宋体" w:hAnsi="宋体" w:cs="宋体"/>
          <w:b/>
          <w:sz w:val="24"/>
        </w:rPr>
        <w:outlineLvl w:val="1"/>
      </w:pPr>
      <w:r>
        <w:rPr>
          <w:rFonts w:hint="eastAsia" w:ascii="宋体" w:hAnsi="宋体" w:cs="宋体"/>
          <w:b/>
          <w:sz w:val="24"/>
        </w:rPr>
        <w:t xml:space="preserve">四、综合说明及其他要求</w:t>
      </w:r>
      <w:r/>
    </w:p>
    <w:p>
      <w:pPr>
        <w:ind w:firstLine="480"/>
        <w:spacing w:line="360" w:lineRule="auto"/>
        <w:rPr>
          <w:sz w:val="24"/>
        </w:rPr>
      </w:pPr>
      <w:r>
        <w:rPr>
          <w:sz w:val="24"/>
        </w:rPr>
        <w:t xml:space="preserve">1</w:t>
      </w:r>
      <w:r>
        <w:rPr>
          <w:rFonts w:hAnsi="宋体"/>
          <w:sz w:val="24"/>
        </w:rPr>
        <w:t xml:space="preserve">、付款步骤：</w:t>
      </w:r>
      <w:r>
        <w:rPr>
          <w:rFonts w:hint="eastAsia" w:ascii="宋体" w:hAnsi="宋体" w:cs="宋体"/>
          <w:sz w:val="24"/>
        </w:rPr>
        <w:t xml:space="preserve">详见合同条款。</w:t>
      </w:r>
      <w:r/>
    </w:p>
    <w:p>
      <w:pPr>
        <w:ind w:firstLine="480"/>
        <w:spacing w:line="360" w:lineRule="auto"/>
        <w:rPr>
          <w:sz w:val="24"/>
        </w:rPr>
      </w:pPr>
      <w:r>
        <w:rPr>
          <w:sz w:val="24"/>
        </w:rPr>
        <w:t xml:space="preserve">2</w:t>
      </w:r>
      <w:r>
        <w:rPr>
          <w:rFonts w:hAnsi="宋体"/>
          <w:sz w:val="24"/>
        </w:rPr>
        <w:t xml:space="preserve">、本工程为财政投资项目，最终以财政审计结果为建设项目价款结算依据。</w:t>
      </w:r>
      <w:r/>
    </w:p>
    <w:p>
      <w:pPr>
        <w:ind w:firstLine="480"/>
        <w:spacing w:line="360" w:lineRule="auto"/>
        <w:rPr>
          <w:sz w:val="24"/>
        </w:rPr>
      </w:pPr>
      <w:r>
        <w:rPr>
          <w:sz w:val="24"/>
        </w:rPr>
        <w:t xml:space="preserve">3</w:t>
      </w:r>
      <w:r>
        <w:rPr>
          <w:rFonts w:hAnsi="宋体"/>
          <w:sz w:val="24"/>
        </w:rPr>
        <w:t xml:space="preserve">、磋商响应单位必须承诺按采购文件中提出的全部技术规范要求及服务内容。</w:t>
      </w:r>
      <w:r/>
    </w:p>
    <w:p>
      <w:pPr>
        <w:ind w:firstLine="480"/>
        <w:spacing w:line="360" w:lineRule="auto"/>
        <w:rPr>
          <w:sz w:val="24"/>
        </w:rPr>
      </w:pPr>
      <w:r>
        <w:rPr>
          <w:sz w:val="24"/>
        </w:rPr>
        <w:t xml:space="preserve">4</w:t>
      </w:r>
      <w:r>
        <w:rPr>
          <w:rFonts w:hAnsi="宋体"/>
          <w:sz w:val="24"/>
        </w:rPr>
        <w:t xml:space="preserve">、报价说明</w:t>
      </w:r>
      <w:r/>
    </w:p>
    <w:p>
      <w:pPr>
        <w:ind w:firstLine="480"/>
        <w:spacing w:line="360" w:lineRule="auto"/>
        <w:rPr>
          <w:sz w:val="24"/>
        </w:rPr>
      </w:pPr>
      <w:r>
        <w:rPr>
          <w:sz w:val="24"/>
        </w:rPr>
        <w:t xml:space="preserve">4.1</w:t>
      </w:r>
      <w:r>
        <w:rPr>
          <w:rFonts w:hAnsi="宋体"/>
          <w:sz w:val="24"/>
        </w:rPr>
        <w:t xml:space="preserve">响应报价应根据采购文件中的有关计价要求，并按照下列依据自主报价，但不得低于成本。</w:t>
      </w:r>
      <w:r/>
    </w:p>
    <w:p>
      <w:pPr>
        <w:numPr>
          <w:ilvl w:val="0"/>
          <w:numId w:val="3"/>
        </w:numPr>
        <w:ind w:firstLine="720"/>
        <w:spacing w:line="360" w:lineRule="auto"/>
        <w:rPr>
          <w:sz w:val="24"/>
        </w:rPr>
      </w:pPr>
      <w:r>
        <w:rPr>
          <w:rFonts w:hAnsi="宋体"/>
          <w:sz w:val="24"/>
        </w:rPr>
        <w:t xml:space="preserve">本项目采购文件；</w:t>
      </w:r>
      <w:r/>
    </w:p>
    <w:p>
      <w:pPr>
        <w:numPr>
          <w:ilvl w:val="0"/>
          <w:numId w:val="3"/>
        </w:numPr>
        <w:ind w:firstLine="720"/>
        <w:spacing w:line="360" w:lineRule="auto"/>
        <w:rPr>
          <w:sz w:val="24"/>
        </w:rPr>
      </w:pPr>
      <w:r>
        <w:rPr>
          <w:rFonts w:hint="eastAsia" w:hAnsi="宋体"/>
          <w:sz w:val="24"/>
        </w:rPr>
        <w:t xml:space="preserve">《建设工程工程量清单计价标准》（</w:t>
      </w:r>
      <w:r>
        <w:rPr>
          <w:rFonts w:hint="eastAsia" w:hAnsi="宋体"/>
          <w:sz w:val="24"/>
        </w:rPr>
        <w:t xml:space="preserve">GB/T 50500-2024)</w:t>
      </w:r>
      <w:r>
        <w:rPr>
          <w:rFonts w:hint="eastAsia" w:hAnsi="宋体"/>
          <w:sz w:val="24"/>
        </w:rPr>
        <w:t xml:space="preserve">及相关工程国家及专业工程量计算标准</w:t>
      </w:r>
      <w:r>
        <w:rPr>
          <w:rFonts w:hAnsi="宋体"/>
          <w:sz w:val="24"/>
        </w:rPr>
        <w:t xml:space="preserve">；</w:t>
      </w:r>
      <w:r/>
    </w:p>
    <w:p>
      <w:pPr>
        <w:numPr>
          <w:ilvl w:val="0"/>
          <w:numId w:val="3"/>
        </w:numPr>
        <w:ind w:firstLine="720"/>
        <w:spacing w:line="360" w:lineRule="auto"/>
        <w:rPr>
          <w:sz w:val="24"/>
        </w:rPr>
      </w:pPr>
      <w:r>
        <w:rPr>
          <w:rFonts w:hAnsi="宋体"/>
          <w:sz w:val="24"/>
        </w:rPr>
        <w:t xml:space="preserve">国家或省级、行业建设主管部门颁发的</w:t>
      </w:r>
      <w:r>
        <w:rPr>
          <w:rFonts w:hint="eastAsia" w:hAnsi="宋体"/>
          <w:sz w:val="24"/>
        </w:rPr>
        <w:t xml:space="preserve">工程计量与</w:t>
      </w:r>
      <w:r>
        <w:rPr>
          <w:rFonts w:hAnsi="宋体"/>
          <w:sz w:val="24"/>
        </w:rPr>
        <w:t xml:space="preserve">计价</w:t>
      </w:r>
      <w:r>
        <w:rPr>
          <w:rFonts w:hint="eastAsia" w:hAnsi="宋体"/>
          <w:sz w:val="24"/>
        </w:rPr>
        <w:t xml:space="preserve">相关规定，以及根据工程需要补充的工程量计算规则</w:t>
      </w:r>
      <w:r>
        <w:rPr>
          <w:rFonts w:hAnsi="宋体"/>
          <w:sz w:val="24"/>
        </w:rPr>
        <w:t xml:space="preserve">；</w:t>
      </w:r>
      <w:r/>
    </w:p>
    <w:p>
      <w:pPr>
        <w:numPr>
          <w:ilvl w:val="0"/>
          <w:numId w:val="3"/>
        </w:numPr>
        <w:ind w:firstLine="720"/>
        <w:spacing w:line="360" w:lineRule="auto"/>
        <w:rPr>
          <w:sz w:val="24"/>
        </w:rPr>
      </w:pPr>
      <w:r>
        <w:rPr>
          <w:rFonts w:hint="eastAsia" w:hAnsi="宋体"/>
          <w:sz w:val="24"/>
        </w:rPr>
        <w:t xml:space="preserve">省住房和城乡建设厅关于实施《建设工程工程量清单计价标准》（</w:t>
      </w:r>
      <w:r>
        <w:rPr>
          <w:rFonts w:hint="eastAsia" w:hAnsi="宋体"/>
          <w:sz w:val="24"/>
        </w:rPr>
        <w:t xml:space="preserve">GB/T 50500-2024</w:t>
      </w:r>
      <w:r>
        <w:rPr>
          <w:rFonts w:hint="eastAsia" w:hAnsi="宋体"/>
          <w:sz w:val="24"/>
        </w:rPr>
        <w:t xml:space="preserve">）及</w:t>
      </w:r>
      <w:r>
        <w:rPr>
          <w:rFonts w:hint="eastAsia" w:hAnsi="宋体"/>
          <w:sz w:val="24"/>
        </w:rPr>
        <w:t xml:space="preserve">9</w:t>
      </w:r>
      <w:r>
        <w:rPr>
          <w:rFonts w:hint="eastAsia" w:hAnsi="宋体"/>
          <w:sz w:val="24"/>
        </w:rPr>
        <w:t xml:space="preserve">本工程量计算标准有关事宜的公告（〔</w:t>
      </w:r>
      <w:r>
        <w:rPr>
          <w:rFonts w:hint="eastAsia" w:hAnsi="宋体"/>
          <w:sz w:val="24"/>
        </w:rPr>
        <w:t xml:space="preserve">2025</w:t>
      </w:r>
      <w:r>
        <w:rPr>
          <w:rFonts w:hint="eastAsia" w:hAnsi="宋体"/>
          <w:sz w:val="24"/>
        </w:rPr>
        <w:t xml:space="preserve">〕第</w:t>
      </w:r>
      <w:r>
        <w:rPr>
          <w:rFonts w:hint="eastAsia" w:hAnsi="宋体"/>
          <w:sz w:val="24"/>
        </w:rPr>
        <w:t xml:space="preserve">12</w:t>
      </w:r>
      <w:r>
        <w:rPr>
          <w:rFonts w:hint="eastAsia" w:hAnsi="宋体"/>
          <w:sz w:val="24"/>
        </w:rPr>
        <w:t xml:space="preserve">号）及苏建价〔</w:t>
      </w:r>
      <w:r>
        <w:rPr>
          <w:rFonts w:hint="eastAsia" w:hAnsi="宋体"/>
          <w:sz w:val="24"/>
        </w:rPr>
        <w:t xml:space="preserve">2026</w:t>
      </w:r>
      <w:r>
        <w:rPr>
          <w:rFonts w:hint="eastAsia" w:hAnsi="宋体"/>
          <w:sz w:val="24"/>
        </w:rPr>
        <w:t xml:space="preserve">〕</w:t>
      </w:r>
      <w:r>
        <w:rPr>
          <w:rFonts w:hint="eastAsia" w:hAnsi="宋体"/>
          <w:sz w:val="24"/>
        </w:rPr>
        <w:t xml:space="preserve">76</w:t>
      </w:r>
      <w:r>
        <w:rPr>
          <w:rFonts w:hint="eastAsia" w:hAnsi="宋体"/>
          <w:sz w:val="24"/>
        </w:rPr>
        <w:t xml:space="preserve">号文</w:t>
      </w:r>
      <w:r>
        <w:rPr>
          <w:rFonts w:hAnsi="宋体"/>
          <w:sz w:val="24"/>
        </w:rPr>
        <w:t xml:space="preserve">；</w:t>
      </w:r>
      <w:r/>
    </w:p>
    <w:p>
      <w:pPr>
        <w:numPr>
          <w:ilvl w:val="0"/>
          <w:numId w:val="3"/>
        </w:numPr>
        <w:ind w:firstLine="720"/>
        <w:spacing w:line="360" w:lineRule="auto"/>
        <w:rPr>
          <w:sz w:val="24"/>
        </w:rPr>
      </w:pPr>
      <w:r>
        <w:rPr>
          <w:rFonts w:hAnsi="宋体"/>
          <w:sz w:val="24"/>
        </w:rPr>
        <w:t xml:space="preserve">采购文件、工程量清单及其补充通知、答疑纪要；</w:t>
      </w:r>
      <w:r/>
    </w:p>
    <w:p>
      <w:pPr>
        <w:numPr>
          <w:ilvl w:val="0"/>
          <w:numId w:val="3"/>
        </w:numPr>
        <w:ind w:firstLine="720"/>
        <w:spacing w:line="360" w:lineRule="auto"/>
        <w:rPr>
          <w:sz w:val="24"/>
        </w:rPr>
      </w:pPr>
      <w:r>
        <w:rPr>
          <w:rFonts w:hAnsi="宋体"/>
          <w:sz w:val="24"/>
        </w:rPr>
        <w:t xml:space="preserve">建设工程设计文件及相关资料；</w:t>
      </w:r>
      <w:r/>
    </w:p>
    <w:p>
      <w:pPr>
        <w:numPr>
          <w:ilvl w:val="0"/>
          <w:numId w:val="3"/>
        </w:numPr>
        <w:ind w:firstLine="720"/>
        <w:spacing w:line="360" w:lineRule="auto"/>
        <w:rPr>
          <w:sz w:val="24"/>
        </w:rPr>
      </w:pPr>
      <w:r>
        <w:rPr>
          <w:rFonts w:hAnsi="宋体"/>
          <w:sz w:val="24"/>
        </w:rPr>
        <w:t xml:space="preserve">施工现场情况、工程特点及拟定的响应施工组织设计或施工方案；</w:t>
      </w:r>
      <w:r/>
    </w:p>
    <w:p>
      <w:pPr>
        <w:numPr>
          <w:ilvl w:val="0"/>
          <w:numId w:val="3"/>
        </w:numPr>
        <w:ind w:firstLine="720"/>
        <w:spacing w:line="360" w:lineRule="auto"/>
        <w:rPr>
          <w:sz w:val="24"/>
        </w:rPr>
      </w:pPr>
      <w:r>
        <w:rPr>
          <w:rFonts w:hAnsi="宋体"/>
          <w:sz w:val="24"/>
        </w:rPr>
        <w:t xml:space="preserve">与建设项目相关的标准、规范等技术资料；</w:t>
      </w:r>
      <w:r/>
    </w:p>
    <w:p>
      <w:pPr>
        <w:numPr>
          <w:ilvl w:val="0"/>
          <w:numId w:val="3"/>
        </w:numPr>
        <w:ind w:firstLine="720"/>
        <w:spacing w:line="360" w:lineRule="auto"/>
        <w:rPr>
          <w:sz w:val="24"/>
        </w:rPr>
      </w:pPr>
      <w:r>
        <w:rPr>
          <w:rFonts w:hAnsi="宋体"/>
          <w:sz w:val="24"/>
        </w:rPr>
        <w:t xml:space="preserve">市场价格信息或工程造价管理机构发布的工程造价信息；</w:t>
      </w:r>
      <w:r/>
    </w:p>
    <w:p>
      <w:pPr>
        <w:numPr>
          <w:ilvl w:val="0"/>
          <w:numId w:val="3"/>
        </w:numPr>
        <w:ind w:firstLine="720"/>
        <w:spacing w:line="360" w:lineRule="auto"/>
        <w:rPr>
          <w:sz w:val="24"/>
        </w:rPr>
      </w:pPr>
      <w:r>
        <w:rPr>
          <w:rFonts w:hAnsi="宋体"/>
          <w:sz w:val="24"/>
        </w:rPr>
        <w:t xml:space="preserve">其他的相关资料。</w:t>
      </w:r>
      <w:r/>
    </w:p>
    <w:p>
      <w:pPr>
        <w:pStyle w:val="1057"/>
        <w:ind w:firstLine="505"/>
        <w:jc w:val="both"/>
        <w:spacing w:line="360" w:lineRule="auto"/>
        <w:rPr>
          <w:rFonts w:eastAsia="宋体"/>
          <w:szCs w:val="24"/>
        </w:rPr>
      </w:pPr>
      <w:r>
        <w:rPr>
          <w:rFonts w:eastAsia="宋体"/>
          <w:szCs w:val="24"/>
        </w:rPr>
        <w:t xml:space="preserve">4.2 </w:t>
      </w:r>
      <w:r>
        <w:rPr>
          <w:rFonts w:hAnsi="宋体" w:eastAsia="宋体"/>
          <w:szCs w:val="24"/>
        </w:rPr>
        <w:t xml:space="preserve">计价方式：本工程项目采用下列第</w:t>
      </w:r>
      <w:r>
        <w:rPr>
          <w:rFonts w:hAnsi="宋体" w:eastAsia="宋体"/>
          <w:szCs w:val="24"/>
          <w:u w:val="single"/>
        </w:rPr>
        <w:t xml:space="preserve">（</w:t>
      </w:r>
      <w:r>
        <w:rPr>
          <w:rFonts w:eastAsia="宋体"/>
          <w:szCs w:val="24"/>
          <w:u w:val="single"/>
        </w:rPr>
        <w:t xml:space="preserve">1</w:t>
      </w:r>
      <w:r>
        <w:rPr>
          <w:rFonts w:hAnsi="宋体" w:eastAsia="宋体"/>
          <w:szCs w:val="24"/>
          <w:u w:val="single"/>
        </w:rPr>
        <w:t xml:space="preserve">）</w:t>
      </w:r>
      <w:r>
        <w:rPr>
          <w:rFonts w:hAnsi="宋体" w:eastAsia="宋体"/>
          <w:szCs w:val="24"/>
        </w:rPr>
        <w:t xml:space="preserve">种计价方式。</w:t>
      </w:r>
      <w:r/>
    </w:p>
    <w:p>
      <w:pPr>
        <w:pStyle w:val="1057"/>
        <w:ind w:firstLine="624"/>
        <w:jc w:val="both"/>
        <w:spacing w:line="360" w:lineRule="auto"/>
        <w:rPr>
          <w:rFonts w:eastAsia="宋体"/>
          <w:szCs w:val="24"/>
        </w:rPr>
      </w:pPr>
      <w:r>
        <w:rPr>
          <w:rFonts w:hAnsi="宋体" w:eastAsia="宋体"/>
          <w:szCs w:val="24"/>
        </w:rPr>
        <w:t xml:space="preserve">（</w:t>
      </w:r>
      <w:r>
        <w:rPr>
          <w:rFonts w:eastAsia="宋体"/>
          <w:szCs w:val="24"/>
        </w:rPr>
        <w:t xml:space="preserve">1</w:t>
      </w:r>
      <w:r>
        <w:rPr>
          <w:rFonts w:hAnsi="宋体" w:eastAsia="宋体"/>
          <w:szCs w:val="24"/>
        </w:rPr>
        <w:t xml:space="preserve">）工程量清单计价方式</w:t>
      </w:r>
      <w:r/>
    </w:p>
    <w:p>
      <w:pPr>
        <w:pStyle w:val="1057"/>
        <w:ind w:firstLine="624"/>
        <w:jc w:val="both"/>
        <w:spacing w:line="360" w:lineRule="auto"/>
        <w:rPr>
          <w:rFonts w:eastAsia="宋体"/>
          <w:szCs w:val="24"/>
        </w:rPr>
      </w:pPr>
      <w:r>
        <w:rPr>
          <w:rFonts w:hAnsi="宋体" w:eastAsia="宋体"/>
          <w:szCs w:val="24"/>
        </w:rPr>
        <w:t xml:space="preserve">（</w:t>
      </w:r>
      <w:r>
        <w:rPr>
          <w:rFonts w:eastAsia="宋体"/>
          <w:szCs w:val="24"/>
        </w:rPr>
        <w:t xml:space="preserve">2</w:t>
      </w:r>
      <w:r>
        <w:rPr>
          <w:rFonts w:hAnsi="宋体" w:eastAsia="宋体"/>
          <w:szCs w:val="24"/>
        </w:rPr>
        <w:t xml:space="preserve">）计价表计价方式</w:t>
      </w:r>
      <w:r/>
    </w:p>
    <w:p>
      <w:pPr>
        <w:pStyle w:val="1057"/>
        <w:ind w:firstLine="505"/>
        <w:jc w:val="both"/>
        <w:spacing w:line="360" w:lineRule="auto"/>
        <w:rPr>
          <w:rFonts w:eastAsia="宋体"/>
          <w:szCs w:val="24"/>
        </w:rPr>
      </w:pPr>
      <w:r>
        <w:rPr>
          <w:rFonts w:eastAsia="宋体"/>
          <w:szCs w:val="24"/>
        </w:rPr>
        <w:t xml:space="preserve">4.3 </w:t>
      </w:r>
      <w:r>
        <w:rPr>
          <w:rFonts w:hAnsi="宋体" w:eastAsia="宋体"/>
          <w:szCs w:val="24"/>
        </w:rPr>
        <w:t xml:space="preserve">报价方式：本工程项目采用下列第</w:t>
      </w:r>
      <w:r>
        <w:rPr>
          <w:rFonts w:hAnsi="宋体" w:eastAsia="宋体"/>
          <w:szCs w:val="24"/>
          <w:u w:val="single"/>
        </w:rPr>
        <w:t xml:space="preserve">（</w:t>
      </w:r>
      <w:r>
        <w:rPr>
          <w:rFonts w:eastAsia="宋体"/>
          <w:szCs w:val="24"/>
          <w:u w:val="single"/>
        </w:rPr>
        <w:t xml:space="preserve">2</w:t>
      </w:r>
      <w:r>
        <w:rPr>
          <w:rFonts w:hAnsi="宋体" w:eastAsia="宋体"/>
          <w:szCs w:val="24"/>
          <w:u w:val="single"/>
        </w:rPr>
        <w:t xml:space="preserve">）</w:t>
      </w:r>
      <w:r>
        <w:rPr>
          <w:rFonts w:hAnsi="宋体" w:eastAsia="宋体"/>
          <w:szCs w:val="24"/>
        </w:rPr>
        <w:t xml:space="preserve">种报价方式。</w:t>
      </w:r>
      <w:r/>
    </w:p>
    <w:p>
      <w:pPr>
        <w:ind w:right="-153" w:firstLine="600"/>
        <w:spacing w:line="360" w:lineRule="auto"/>
        <w:rPr>
          <w:sz w:val="24"/>
        </w:rPr>
      </w:pPr>
      <w:r>
        <w:rPr>
          <w:rFonts w:hAnsi="宋体"/>
          <w:sz w:val="24"/>
        </w:rPr>
        <w:t xml:space="preserve">（</w:t>
      </w:r>
      <w:r>
        <w:rPr>
          <w:sz w:val="24"/>
        </w:rPr>
        <w:t xml:space="preserve">1</w:t>
      </w:r>
      <w:r>
        <w:rPr>
          <w:rFonts w:hAnsi="宋体"/>
          <w:sz w:val="24"/>
        </w:rPr>
        <w:t xml:space="preserve">）固定总价报价。竞争报价人应充分考虑施工期间各类建材市场价格变化，政策性调整的风险，一旦经评审确定承包人，报价不作调整。</w:t>
      </w:r>
      <w:r/>
    </w:p>
    <w:p>
      <w:pPr>
        <w:ind w:right="-153" w:firstLine="600"/>
        <w:spacing w:line="360" w:lineRule="auto"/>
        <w:rPr>
          <w:rFonts w:hAnsi="宋体"/>
          <w:sz w:val="24"/>
        </w:rPr>
      </w:pPr>
      <w:r>
        <w:rPr>
          <w:rFonts w:hAnsi="宋体"/>
          <w:sz w:val="24"/>
        </w:rPr>
        <w:t xml:space="preserve">（</w:t>
      </w:r>
      <w:r>
        <w:rPr>
          <w:rFonts w:hAnsi="宋体"/>
          <w:sz w:val="24"/>
        </w:rPr>
        <w:t xml:space="preserve">2</w:t>
      </w:r>
      <w:r>
        <w:rPr>
          <w:rFonts w:hAnsi="宋体"/>
          <w:sz w:val="24"/>
        </w:rPr>
        <w:t xml:space="preserve">）固定单价报价。</w:t>
      </w:r>
      <w:r>
        <w:rPr>
          <w:rFonts w:hint="eastAsia" w:hAnsi="宋体"/>
          <w:sz w:val="24"/>
        </w:rPr>
        <w:t xml:space="preserve">供应商报价时，必须按统一的工程量清单报价，成交后，本工程工程量清单各子目综合单价的确定方式为：以供应商首轮报价清单各子目综合单价为基准，按其成交价与首轮报价相比的下浮系数同比例下浮。</w:t>
      </w:r>
      <w:r/>
    </w:p>
    <w:p>
      <w:pPr>
        <w:ind w:right="-153" w:firstLine="480"/>
        <w:spacing w:line="360" w:lineRule="auto"/>
        <w:rPr>
          <w:sz w:val="24"/>
        </w:rPr>
      </w:pPr>
      <w:r>
        <w:rPr>
          <w:sz w:val="24"/>
        </w:rPr>
        <w:t xml:space="preserve">4.4 </w:t>
      </w:r>
      <w:r>
        <w:rPr>
          <w:rFonts w:hAnsi="宋体"/>
          <w:sz w:val="24"/>
        </w:rPr>
        <w:t xml:space="preserve">竞争报价时，不可竞争费用均按规定计算，不得让利或随意调整计算标准。</w:t>
      </w:r>
      <w:r/>
    </w:p>
    <w:p>
      <w:pPr>
        <w:ind w:right="-153" w:firstLine="480"/>
        <w:spacing w:line="360" w:lineRule="auto"/>
        <w:rPr>
          <w:sz w:val="24"/>
        </w:rPr>
      </w:pPr>
      <w:r>
        <w:rPr>
          <w:sz w:val="24"/>
        </w:rPr>
        <w:t xml:space="preserve">4.5</w:t>
      </w:r>
      <w:r>
        <w:rPr>
          <w:rFonts w:hAnsi="宋体"/>
          <w:sz w:val="24"/>
        </w:rPr>
        <w:t xml:space="preserve">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p>
    <w:p>
      <w:pPr>
        <w:ind w:right="-153" w:firstLine="480"/>
        <w:spacing w:line="360" w:lineRule="auto"/>
        <w:rPr>
          <w:sz w:val="24"/>
        </w:rPr>
      </w:pPr>
      <w:r>
        <w:rPr>
          <w:sz w:val="24"/>
        </w:rPr>
        <w:t xml:space="preserve">4.6 </w:t>
      </w:r>
      <w:r>
        <w:rPr>
          <w:rFonts w:hAnsi="宋体"/>
          <w:sz w:val="24"/>
        </w:rPr>
        <w:t xml:space="preserve">响应文件报价的计价方式：工程量清单中每一个子目和单项均需填写单价、合价，响应人没有填写单价、合价的项目将被认为此项费用已包括在工程量清单的其他单价、合价中。</w:t>
      </w:r>
      <w:r/>
    </w:p>
    <w:p>
      <w:pPr>
        <w:ind w:firstLine="480"/>
        <w:jc w:val="left"/>
        <w:spacing w:line="360" w:lineRule="auto"/>
        <w:rPr>
          <w:sz w:val="24"/>
        </w:rPr>
      </w:pPr>
      <w:r>
        <w:rPr>
          <w:rFonts w:hAnsi="宋体"/>
          <w:sz w:val="24"/>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ind w:firstLine="480"/>
        <w:jc w:val="left"/>
        <w:spacing w:line="360" w:lineRule="auto"/>
        <w:rPr>
          <w:sz w:val="24"/>
        </w:rPr>
      </w:pPr>
      <w:r>
        <w:rPr>
          <w:sz w:val="24"/>
        </w:rPr>
        <w:t xml:space="preserve">5</w:t>
      </w:r>
      <w:r>
        <w:rPr>
          <w:rFonts w:hAnsi="宋体"/>
          <w:sz w:val="24"/>
        </w:rPr>
        <w:t xml:space="preserve">、实质性响应条款：变更后的追加费用不得超过原合同金额的</w:t>
      </w:r>
      <w:r>
        <w:rPr>
          <w:sz w:val="24"/>
        </w:rPr>
        <w:t xml:space="preserve">10%</w:t>
      </w:r>
      <w:r>
        <w:rPr>
          <w:rFonts w:hAnsi="宋体"/>
          <w:sz w:val="24"/>
        </w:rPr>
        <w:t xml:space="preserve">，超过部分财政部门不再安排资金。</w:t>
      </w:r>
      <w:r/>
    </w:p>
    <w:p>
      <w:pPr>
        <w:ind w:firstLine="480"/>
        <w:spacing w:line="360" w:lineRule="auto"/>
        <w:rPr>
          <w:sz w:val="24"/>
        </w:rPr>
      </w:pPr>
      <w:r>
        <w:rPr>
          <w:sz w:val="24"/>
        </w:rPr>
        <w:t xml:space="preserve">6</w:t>
      </w:r>
      <w:r>
        <w:rPr>
          <w:rFonts w:hAnsi="宋体"/>
          <w:sz w:val="24"/>
        </w:rPr>
        <w:t xml:space="preserve">、验收标准：根据采购文件、采购合同及有关规定要求验收。</w:t>
      </w:r>
      <w:r/>
    </w:p>
    <w:p>
      <w:pPr>
        <w:pStyle w:val="1131"/>
        <w:spacing w:line="360" w:lineRule="auto"/>
        <w:rPr>
          <w:sz w:val="24"/>
        </w:rPr>
      </w:pPr>
      <w:r>
        <w:rPr>
          <w:sz w:val="24"/>
        </w:rPr>
        <w:t xml:space="preserve">7</w:t>
      </w:r>
      <w:r>
        <w:rPr>
          <w:rFonts w:hAnsi="宋体"/>
          <w:sz w:val="24"/>
        </w:rPr>
        <w:t xml:space="preserve">、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jc w:val="left"/>
        <w:spacing w:line="360" w:lineRule="auto"/>
        <w:rPr>
          <w:sz w:val="24"/>
        </w:rPr>
      </w:pPr>
      <w:r>
        <w:rPr>
          <w:sz w:val="24"/>
        </w:rPr>
        <w:t xml:space="preserve">8</w:t>
      </w:r>
      <w:r>
        <w:rPr>
          <w:rFonts w:hAnsi="宋体"/>
          <w:sz w:val="24"/>
        </w:rPr>
        <w:t xml:space="preserve">、合同备案要求</w:t>
      </w:r>
      <w:r/>
    </w:p>
    <w:p>
      <w:pPr>
        <w:ind w:firstLine="480"/>
        <w:jc w:val="left"/>
        <w:spacing w:line="360" w:lineRule="auto"/>
        <w:rPr>
          <w:sz w:val="24"/>
        </w:rPr>
      </w:pPr>
      <w:r>
        <w:rPr>
          <w:rFonts w:hAnsi="宋体"/>
          <w:sz w:val="24"/>
        </w:rPr>
        <w:t xml:space="preserve">（</w:t>
      </w:r>
      <w:r>
        <w:rPr>
          <w:sz w:val="24"/>
        </w:rPr>
        <w:t xml:space="preserve">1</w:t>
      </w:r>
      <w:r>
        <w:rPr>
          <w:rFonts w:hAnsi="宋体"/>
          <w:sz w:val="24"/>
        </w:rPr>
        <w:t xml:space="preserve">）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sz w:val="24"/>
        </w:rPr>
      </w:pPr>
      <w:r>
        <w:rPr>
          <w:rFonts w:hAnsi="宋体"/>
          <w:sz w:val="24"/>
        </w:rPr>
        <w:t xml:space="preserve">（</w:t>
      </w:r>
      <w:r>
        <w:rPr>
          <w:sz w:val="24"/>
        </w:rPr>
        <w:t xml:space="preserve">2</w:t>
      </w:r>
      <w:r>
        <w:rPr>
          <w:rFonts w:hAnsi="宋体"/>
          <w:sz w:val="24"/>
        </w:rPr>
        <w:t xml:space="preserve">）无需办理施工许可证等相关工程监管手续的小额工程项目，只需在财政部门采购管理科进行合同备案即可。</w:t>
      </w:r>
      <w:r/>
    </w:p>
    <w:p>
      <w:pPr>
        <w:ind w:firstLine="480"/>
        <w:spacing w:line="360" w:lineRule="auto"/>
        <w:rPr>
          <w:sz w:val="24"/>
        </w:rPr>
      </w:pPr>
      <w:r>
        <w:rPr>
          <w:sz w:val="24"/>
        </w:rPr>
        <w:t xml:space="preserve">9</w:t>
      </w:r>
      <w:r>
        <w:rPr>
          <w:rFonts w:hAnsi="宋体"/>
          <w:sz w:val="24"/>
        </w:rPr>
        <w:t xml:space="preserve">、</w:t>
      </w:r>
      <w:r>
        <w:rPr>
          <w:rFonts w:hAnsi="宋体"/>
          <w:sz w:val="24"/>
          <w:lang w:val="zh-CN"/>
        </w:rPr>
        <w:t xml:space="preserve">下列各项费用应包含在磋商响应报价中：</w:t>
      </w:r>
      <w:r/>
    </w:p>
    <w:p>
      <w:pPr>
        <w:ind w:firstLine="480"/>
        <w:spacing w:line="360" w:lineRule="auto"/>
        <w:rPr>
          <w:sz w:val="24"/>
        </w:rPr>
      </w:pPr>
      <w:r>
        <w:rPr>
          <w:rFonts w:hAnsi="宋体"/>
          <w:sz w:val="24"/>
        </w:rPr>
        <w:t xml:space="preserve">（</w:t>
      </w:r>
      <w:r>
        <w:rPr>
          <w:sz w:val="24"/>
        </w:rPr>
        <w:t xml:space="preserve">1</w:t>
      </w:r>
      <w:r>
        <w:rPr>
          <w:rFonts w:hAnsi="宋体"/>
          <w:sz w:val="24"/>
        </w:rPr>
        <w:t xml:space="preserve">）施工及生活临时用水由成交单位自行安装施工用水管道及水表（采购单位提供给水接驳点），费用均须包含在响应报价中，由成交单位自行承担；</w:t>
      </w:r>
      <w:r/>
    </w:p>
    <w:p>
      <w:pPr>
        <w:ind w:firstLine="480"/>
        <w:spacing w:line="360" w:lineRule="auto"/>
        <w:rPr>
          <w:sz w:val="24"/>
        </w:rPr>
      </w:pPr>
      <w:r>
        <w:rPr>
          <w:rFonts w:hAnsi="宋体"/>
          <w:sz w:val="24"/>
        </w:rPr>
        <w:t xml:space="preserve">（</w:t>
      </w:r>
      <w:r>
        <w:rPr>
          <w:sz w:val="24"/>
        </w:rPr>
        <w:t xml:space="preserve">2</w:t>
      </w:r>
      <w:r>
        <w:rPr>
          <w:rFonts w:hAnsi="宋体"/>
          <w:sz w:val="24"/>
        </w:rPr>
        <w:t xml:space="preserve">）施工及生活临时用电由成交单位自行安装施工用电设施（采购单位提供用电接驳点及计量电表）费用均须包含在响应报价中，由成交单位自行承担；</w:t>
      </w:r>
      <w:r/>
    </w:p>
    <w:p>
      <w:pPr>
        <w:ind w:firstLine="480"/>
        <w:spacing w:line="360" w:lineRule="auto"/>
        <w:rPr>
          <w:sz w:val="24"/>
        </w:rPr>
      </w:pPr>
      <w:r>
        <w:rPr>
          <w:rFonts w:hAnsi="宋体"/>
          <w:sz w:val="24"/>
        </w:rPr>
        <w:t xml:space="preserve">（</w:t>
      </w:r>
      <w:r>
        <w:rPr>
          <w:sz w:val="24"/>
        </w:rPr>
        <w:t xml:space="preserve">3</w:t>
      </w:r>
      <w:r>
        <w:rPr>
          <w:rFonts w:hAnsi="宋体"/>
          <w:sz w:val="24"/>
        </w:rPr>
        <w:t xml:space="preserve">）为保证安全施工及过往行人、车辆的安全通行实施的围栏、硬化、保卫、看护、夜间照明等措施工作；发生任何事故所需承担的一切责任及义务均由施工单位承担；</w:t>
      </w:r>
      <w:r/>
    </w:p>
    <w:p>
      <w:pPr>
        <w:ind w:firstLine="480"/>
        <w:spacing w:line="360" w:lineRule="auto"/>
        <w:rPr>
          <w:sz w:val="24"/>
        </w:rPr>
      </w:pPr>
      <w:r>
        <w:rPr>
          <w:rFonts w:hAnsi="宋体"/>
          <w:sz w:val="24"/>
        </w:rPr>
        <w:t xml:space="preserve">（</w:t>
      </w:r>
      <w:r>
        <w:rPr>
          <w:sz w:val="24"/>
        </w:rPr>
        <w:t xml:space="preserve">4</w:t>
      </w:r>
      <w:r>
        <w:rPr>
          <w:rFonts w:hAnsi="宋体"/>
          <w:sz w:val="24"/>
        </w:rPr>
        <w:t xml:space="preserve">）因施工造成的周边的设施、设备及其他附属物的污染、破损，施工单位须进行复原或进行相应的经济赔偿；</w:t>
      </w:r>
      <w:r/>
    </w:p>
    <w:p>
      <w:pPr>
        <w:ind w:firstLine="480"/>
        <w:spacing w:line="360" w:lineRule="auto"/>
        <w:rPr>
          <w:sz w:val="24"/>
        </w:rPr>
      </w:pPr>
      <w:r>
        <w:rPr>
          <w:rFonts w:hAnsi="宋体"/>
          <w:sz w:val="24"/>
        </w:rPr>
        <w:t xml:space="preserve">（</w:t>
      </w:r>
      <w:r>
        <w:rPr>
          <w:sz w:val="24"/>
        </w:rPr>
        <w:t xml:space="preserve">5</w:t>
      </w:r>
      <w:r>
        <w:rPr>
          <w:rFonts w:hAnsi="宋体"/>
          <w:sz w:val="24"/>
        </w:rPr>
        <w:t xml:space="preserve">）建筑物、构筑物等场内外原有事物的排险加固费用；</w:t>
      </w:r>
      <w:r/>
    </w:p>
    <w:p>
      <w:pPr>
        <w:ind w:firstLine="480"/>
        <w:spacing w:line="360" w:lineRule="auto"/>
        <w:rPr>
          <w:sz w:val="24"/>
        </w:rPr>
      </w:pPr>
      <w:r>
        <w:rPr>
          <w:rFonts w:hAnsi="宋体"/>
          <w:sz w:val="24"/>
        </w:rPr>
        <w:t xml:space="preserve">（</w:t>
      </w:r>
      <w:r>
        <w:rPr>
          <w:sz w:val="24"/>
        </w:rPr>
        <w:t xml:space="preserve">6</w:t>
      </w:r>
      <w:r>
        <w:rPr>
          <w:rFonts w:hAnsi="宋体"/>
          <w:sz w:val="24"/>
        </w:rPr>
        <w:t xml:space="preserve">）场内障碍物（含裸露及埋藏的垃圾、地表植物）的清除、外运及换填费用；</w:t>
      </w:r>
      <w:r/>
    </w:p>
    <w:p>
      <w:pPr>
        <w:ind w:firstLine="480"/>
        <w:spacing w:line="360" w:lineRule="auto"/>
        <w:rPr>
          <w:sz w:val="24"/>
        </w:rPr>
      </w:pPr>
      <w:r>
        <w:rPr>
          <w:rFonts w:hAnsi="宋体"/>
          <w:sz w:val="24"/>
        </w:rPr>
        <w:t xml:space="preserve">（</w:t>
      </w:r>
      <w:r>
        <w:rPr>
          <w:sz w:val="24"/>
        </w:rPr>
        <w:t xml:space="preserve">7</w:t>
      </w:r>
      <w:r>
        <w:rPr>
          <w:rFonts w:hAnsi="宋体"/>
          <w:sz w:val="24"/>
        </w:rPr>
        <w:t xml:space="preserve">）施工垃圾外运费用，倾倒地点应符合苏州相城区的规定；</w:t>
      </w:r>
      <w:r/>
    </w:p>
    <w:p>
      <w:pPr>
        <w:ind w:firstLine="480"/>
        <w:spacing w:line="360" w:lineRule="auto"/>
        <w:rPr>
          <w:sz w:val="24"/>
        </w:rPr>
      </w:pPr>
      <w:r>
        <w:rPr>
          <w:rFonts w:hAnsi="宋体"/>
          <w:sz w:val="24"/>
        </w:rPr>
        <w:t xml:space="preserve">（</w:t>
      </w:r>
      <w:r>
        <w:rPr>
          <w:sz w:val="24"/>
        </w:rPr>
        <w:t xml:space="preserve">8</w:t>
      </w:r>
      <w:r>
        <w:rPr>
          <w:rFonts w:hAnsi="宋体"/>
          <w:sz w:val="24"/>
        </w:rPr>
        <w:t xml:space="preserve">）运输线路上的道路维护、保洁费用；</w:t>
      </w:r>
      <w:r/>
    </w:p>
    <w:p>
      <w:pPr>
        <w:ind w:firstLine="480"/>
        <w:spacing w:line="360" w:lineRule="auto"/>
        <w:rPr>
          <w:sz w:val="24"/>
        </w:rPr>
      </w:pPr>
      <w:r>
        <w:rPr>
          <w:rFonts w:hAnsi="宋体"/>
          <w:sz w:val="24"/>
        </w:rPr>
        <w:t xml:space="preserve">（</w:t>
      </w:r>
      <w:r>
        <w:rPr>
          <w:sz w:val="24"/>
        </w:rPr>
        <w:t xml:space="preserve">9</w:t>
      </w:r>
      <w:r>
        <w:rPr>
          <w:rFonts w:hAnsi="宋体"/>
          <w:sz w:val="24"/>
        </w:rPr>
        <w:t xml:space="preserve">）施工拆除废料全部由中标</w:t>
      </w:r>
      <w:r>
        <w:rPr>
          <w:rFonts w:hint="eastAsia" w:hAnsi="宋体"/>
          <w:sz w:val="24"/>
        </w:rPr>
        <w:t xml:space="preserve">（成交）</w:t>
      </w:r>
      <w:r>
        <w:rPr>
          <w:rFonts w:hAnsi="宋体"/>
          <w:sz w:val="24"/>
        </w:rPr>
        <w:t xml:space="preserve">供应商按要求外运，施工综合报价必须包含垃圾外运费用；</w:t>
      </w:r>
      <w:r/>
    </w:p>
    <w:p>
      <w:pPr>
        <w:ind w:firstLine="480"/>
        <w:spacing w:line="360" w:lineRule="auto"/>
        <w:rPr>
          <w:sz w:val="24"/>
        </w:rPr>
      </w:pPr>
      <w:r>
        <w:rPr>
          <w:rFonts w:hAnsi="宋体"/>
          <w:sz w:val="24"/>
        </w:rPr>
        <w:t xml:space="preserve">（</w:t>
      </w:r>
      <w:r>
        <w:rPr>
          <w:sz w:val="24"/>
        </w:rPr>
        <w:t xml:space="preserve">10</w:t>
      </w:r>
      <w:r>
        <w:rPr>
          <w:rFonts w:hAnsi="宋体"/>
          <w:sz w:val="24"/>
        </w:rPr>
        <w:t xml:space="preserve">）根据苏州市、相城区有关规定办理与施工生产相关的申请、审批、保证、批准手续所需的费用；</w:t>
      </w:r>
      <w:r/>
    </w:p>
    <w:p>
      <w:pPr>
        <w:ind w:firstLine="480"/>
        <w:spacing w:line="360" w:lineRule="auto"/>
        <w:rPr>
          <w:sz w:val="24"/>
        </w:rPr>
      </w:pPr>
      <w:r>
        <w:rPr>
          <w:rFonts w:hAnsi="宋体"/>
          <w:sz w:val="24"/>
        </w:rPr>
        <w:t xml:space="preserve">（</w:t>
      </w:r>
      <w:r>
        <w:rPr>
          <w:sz w:val="24"/>
        </w:rPr>
        <w:t xml:space="preserve">11</w:t>
      </w:r>
      <w:r>
        <w:rPr>
          <w:rFonts w:hAnsi="宋体"/>
          <w:sz w:val="24"/>
        </w:rPr>
        <w:t xml:space="preserve">）通过现场踏勘，作为有经验的供应商可预见的工作内容所需的费用</w:t>
      </w:r>
      <w:r>
        <w:rPr>
          <w:rFonts w:hint="eastAsia" w:hAnsi="宋体"/>
          <w:sz w:val="24"/>
        </w:rPr>
        <w:t xml:space="preserve">；</w:t>
      </w:r>
      <w:r/>
    </w:p>
    <w:p>
      <w:pPr>
        <w:ind w:firstLine="480"/>
        <w:spacing w:line="360" w:lineRule="auto"/>
        <w:rPr>
          <w:sz w:val="24"/>
        </w:rPr>
      </w:pPr>
      <w:r>
        <w:rPr>
          <w:rFonts w:hAnsi="宋体"/>
          <w:sz w:val="24"/>
        </w:rPr>
        <w:t xml:space="preserve">（</w:t>
      </w:r>
      <w:r>
        <w:rPr>
          <w:sz w:val="24"/>
        </w:rPr>
        <w:t xml:space="preserve">12</w:t>
      </w:r>
      <w:r>
        <w:rPr>
          <w:rFonts w:hAnsi="宋体"/>
          <w:sz w:val="24"/>
        </w:rPr>
        <w:t xml:space="preserve">）</w:t>
      </w:r>
      <w:r>
        <w:rPr>
          <w:rFonts w:hint="eastAsia" w:hAnsi="宋体"/>
          <w:sz w:val="24"/>
        </w:rPr>
        <w:t xml:space="preserve">响应</w:t>
      </w:r>
      <w:r>
        <w:rPr>
          <w:rFonts w:hAnsi="宋体"/>
          <w:sz w:val="24"/>
        </w:rPr>
        <w:t xml:space="preserve">单位须考虑节假日施工措施费用</w:t>
      </w:r>
      <w:r>
        <w:rPr>
          <w:rFonts w:hint="eastAsia" w:hAnsi="宋体"/>
          <w:sz w:val="24"/>
        </w:rPr>
        <w:t xml:space="preserve">；</w:t>
      </w:r>
      <w:r/>
    </w:p>
    <w:p>
      <w:pPr>
        <w:pStyle w:val="1131"/>
        <w:spacing w:line="360" w:lineRule="auto"/>
        <w:rPr>
          <w:sz w:val="24"/>
        </w:rPr>
      </w:pPr>
      <w:r>
        <w:rPr>
          <w:rFonts w:hAnsi="宋体"/>
          <w:sz w:val="24"/>
        </w:rPr>
        <w:t xml:space="preserve">（</w:t>
      </w:r>
      <w:r>
        <w:rPr>
          <w:sz w:val="24"/>
        </w:rPr>
        <w:t xml:space="preserve">13</w:t>
      </w:r>
      <w:r>
        <w:rPr>
          <w:rFonts w:hAnsi="宋体"/>
          <w:sz w:val="24"/>
        </w:rPr>
        <w:t xml:space="preserve">）上述工作内容无论工程量清单中是否列项，供应商均应将所需费用包含在响应总价中。施工中此类项目均不予计量工程量。</w:t>
      </w:r>
      <w:r/>
    </w:p>
    <w:p>
      <w:pPr>
        <w:pStyle w:val="1131"/>
        <w:spacing w:line="360" w:lineRule="auto"/>
        <w:rPr>
          <w:rFonts w:hAnsi="宋体"/>
          <w:sz w:val="24"/>
          <w:szCs w:val="24"/>
        </w:rPr>
      </w:pPr>
      <w:r>
        <w:rPr>
          <w:sz w:val="24"/>
          <w:szCs w:val="24"/>
          <w:lang w:val="en-US"/>
        </w:rPr>
        <w:t xml:space="preserve">10</w:t>
      </w:r>
      <w:r>
        <w:rPr>
          <w:rFonts w:hAnsi="宋体"/>
          <w:sz w:val="24"/>
          <w:szCs w:val="24"/>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r/>
    </w:p>
    <w:p>
      <w:pPr>
        <w:pStyle w:val="1131"/>
        <w:spacing w:line="360" w:lineRule="auto"/>
        <w:rPr>
          <w:rFonts w:hAnsi="宋体"/>
          <w:sz w:val="24"/>
          <w:szCs w:val="24"/>
        </w:rPr>
      </w:pPr>
      <w:r>
        <w:rPr>
          <w:rFonts w:hint="eastAsia" w:hAnsi="宋体"/>
          <w:sz w:val="24"/>
          <w:szCs w:val="24"/>
        </w:rPr>
        <w:t xml:space="preserve">11</w:t>
      </w:r>
      <w:r>
        <w:rPr>
          <w:rFonts w:hint="eastAsia" w:hAnsi="宋体"/>
          <w:sz w:val="24"/>
          <w:szCs w:val="24"/>
        </w:rPr>
        <w:t xml:space="preserve">、因交易系统上传限制，故本项目工程量清单及图纸等相关附件请各供应商自行在网盘中下载。链接：</w:t>
      </w:r>
      <w:r>
        <w:rPr>
          <w:rFonts w:hint="eastAsia" w:hAnsi="宋体"/>
          <w:sz w:val="24"/>
          <w:szCs w:val="24"/>
        </w:rPr>
        <w:t xml:space="preserve">https://pan.baidu.com/s/1rX0S9o1sYbf-PDWMQ0LPqg</w:t>
      </w:r>
      <w:r>
        <w:rPr>
          <w:rFonts w:hint="eastAsia"/>
          <w:sz w:val="24"/>
          <w:szCs w:val="24"/>
        </w:rPr>
        <w:t xml:space="preserve">提取码：</w:t>
      </w:r>
      <w:r>
        <w:rPr>
          <w:rFonts w:hint="eastAsia" w:hAnsi="宋体"/>
          <w:sz w:val="24"/>
          <w:szCs w:val="24"/>
        </w:rPr>
        <w:t xml:space="preserve">ekc6</w:t>
      </w:r>
      <w:r>
        <w:rPr>
          <w:rFonts w:hint="eastAsia" w:hAnsi="宋体"/>
          <w:sz w:val="24"/>
          <w:szCs w:val="24"/>
        </w:rPr>
        <w:t xml:space="preserve">。</w:t>
      </w:r>
      <w:r/>
    </w:p>
    <w:p>
      <w:pPr>
        <w:spacing w:line="360" w:lineRule="auto"/>
        <w:rPr>
          <w:rFonts w:ascii="宋体" w:hAnsi="宋体" w:cs="宋体"/>
          <w:b/>
          <w:sz w:val="24"/>
        </w:rPr>
        <w:outlineLvl w:val="1"/>
      </w:pPr>
      <w:r>
        <w:rPr>
          <w:rFonts w:hint="eastAsia" w:ascii="宋体" w:hAnsi="宋体" w:cs="宋体"/>
          <w:b/>
          <w:sz w:val="24"/>
        </w:rPr>
        <w:t xml:space="preserve">五、响应文件的组成及要求</w:t>
      </w:r>
      <w:r/>
    </w:p>
    <w:p>
      <w:pPr>
        <w:ind w:right="-161"/>
        <w:spacing w:line="360" w:lineRule="auto"/>
        <w:rPr>
          <w:rFonts w:ascii="宋体" w:hAnsi="宋体" w:cs="宋体"/>
          <w:sz w:val="24"/>
        </w:rPr>
      </w:pPr>
      <w:r>
        <w:rPr>
          <w:rFonts w:hint="eastAsia" w:ascii="宋体" w:hAnsi="宋体" w:cs="宋体"/>
          <w:sz w:val="24"/>
        </w:rPr>
        <w:t xml:space="preserve">（一）文件组成（采购文件内格式与系统内格式不一致的，以系统内格式要求为准）</w:t>
      </w:r>
      <w:r/>
    </w:p>
    <w:p>
      <w:pPr>
        <w:ind w:firstLine="482"/>
        <w:spacing w:line="360" w:lineRule="auto"/>
        <w:rPr>
          <w:rFonts w:ascii="宋体" w:hAnsi="宋体" w:cs="宋体"/>
          <w:b/>
          <w:sz w:val="24"/>
        </w:rPr>
      </w:pPr>
      <w:r>
        <w:rPr>
          <w:rFonts w:hint="eastAsia" w:ascii="宋体" w:hAnsi="宋体" w:cs="宋体"/>
          <w:b/>
          <w:sz w:val="24"/>
          <w:lang w:val="zh-CN"/>
        </w:rPr>
        <w:t xml:space="preserve">1、封面</w:t>
      </w:r>
      <w:r/>
    </w:p>
    <w:p>
      <w:pPr>
        <w:ind w:firstLine="482"/>
        <w:spacing w:line="360" w:lineRule="auto"/>
        <w:rPr>
          <w:rFonts w:ascii="宋体" w:hAnsi="宋体" w:cs="宋体"/>
          <w:b/>
          <w:sz w:val="24"/>
        </w:rPr>
      </w:pPr>
      <w:r>
        <w:rPr>
          <w:rFonts w:hint="eastAsia" w:ascii="宋体" w:hAnsi="宋体" w:cs="宋体"/>
          <w:b/>
          <w:sz w:val="24"/>
          <w:lang w:val="zh-CN"/>
        </w:rPr>
        <w:t xml:space="preserve">2、开标一览表</w:t>
      </w:r>
      <w:r/>
    </w:p>
    <w:p>
      <w:pPr>
        <w:ind w:firstLine="482"/>
        <w:spacing w:line="360" w:lineRule="auto"/>
        <w:rPr>
          <w:rFonts w:ascii="宋体" w:hAnsi="宋体" w:cs="宋体"/>
          <w:b/>
          <w:sz w:val="24"/>
        </w:rPr>
      </w:pPr>
      <w:r>
        <w:rPr>
          <w:rFonts w:hint="eastAsia" w:ascii="宋体" w:hAnsi="宋体" w:cs="宋体"/>
          <w:b/>
          <w:sz w:val="24"/>
          <w:lang w:val="zh-CN"/>
        </w:rPr>
        <w:t xml:space="preserve">3、资格审查响应文件</w:t>
      </w:r>
      <w:r/>
    </w:p>
    <w:p>
      <w:pPr>
        <w:ind w:firstLine="480"/>
        <w:spacing w:line="360" w:lineRule="auto"/>
        <w:rPr>
          <w:rFonts w:ascii="宋体" w:hAnsi="宋体" w:cs="宋体"/>
          <w:bCs/>
          <w:sz w:val="24"/>
        </w:rPr>
      </w:pPr>
      <w:r>
        <w:rPr>
          <w:rFonts w:hint="eastAsia" w:ascii="宋体" w:hAnsi="宋体" w:cs="宋体"/>
          <w:bCs/>
          <w:sz w:val="24"/>
          <w:lang w:val="zh-CN"/>
        </w:rPr>
        <w:t xml:space="preserve">3.1供应商有效的营业执照、资质证书、安全生产许可证原件扫描件；</w:t>
      </w:r>
      <w:r/>
    </w:p>
    <w:p>
      <w:pPr>
        <w:ind w:firstLine="480"/>
        <w:spacing w:line="360" w:lineRule="auto"/>
        <w:rPr>
          <w:rFonts w:ascii="宋体" w:hAnsi="宋体" w:cs="宋体"/>
          <w:bCs/>
          <w:sz w:val="24"/>
        </w:rPr>
      </w:pPr>
      <w:r>
        <w:rPr>
          <w:rFonts w:hint="eastAsia" w:ascii="宋体" w:hAnsi="宋体" w:cs="宋体"/>
          <w:bCs/>
          <w:sz w:val="24"/>
        </w:rPr>
        <w:t xml:space="preserve">3.2项目经理身份证、注册证书、安全生产考核合格证（B类证）等相关资料原件扫描件；</w:t>
      </w:r>
      <w:r/>
    </w:p>
    <w:p>
      <w:pPr>
        <w:ind w:firstLine="480"/>
        <w:spacing w:line="360" w:lineRule="auto"/>
        <w:rPr>
          <w:rFonts w:ascii="宋体" w:hAnsi="宋体" w:cs="宋体"/>
          <w:sz w:val="24"/>
        </w:rPr>
      </w:pPr>
      <w:r>
        <w:rPr>
          <w:rFonts w:hint="eastAsia" w:ascii="宋体" w:hAnsi="宋体" w:cs="宋体"/>
          <w:bCs/>
          <w:sz w:val="24"/>
        </w:rPr>
        <w:t xml:space="preserve">3.3项目经理无在建工程承诺书</w:t>
      </w:r>
      <w:r>
        <w:rPr>
          <w:rFonts w:hint="eastAsia" w:ascii="宋体" w:hAnsi="宋体" w:cs="宋体"/>
          <w:bCs/>
          <w:sz w:val="24"/>
          <w:lang w:val="zh-CN"/>
        </w:rPr>
        <w:t xml:space="preserve">（格式见附件）</w:t>
      </w:r>
      <w:r/>
    </w:p>
    <w:p>
      <w:pPr>
        <w:ind w:firstLine="480"/>
        <w:spacing w:line="360" w:lineRule="auto"/>
        <w:rPr>
          <w:rFonts w:ascii="宋体" w:hAnsi="宋体" w:cs="宋体"/>
          <w:sz w:val="24"/>
        </w:rPr>
      </w:pPr>
      <w:r>
        <w:rPr>
          <w:rFonts w:hint="eastAsia" w:ascii="宋体" w:hAnsi="宋体" w:cs="宋体"/>
          <w:sz w:val="24"/>
        </w:rPr>
        <w:t xml:space="preserve">3.4供应商</w:t>
      </w:r>
      <w:r>
        <w:rPr>
          <w:rFonts w:hint="eastAsia" w:ascii="宋体" w:hAnsi="宋体" w:cs="宋体"/>
          <w:sz w:val="24"/>
          <w:lang w:val="zh-CN"/>
        </w:rPr>
        <w:t xml:space="preserve">满足条件的资格证明文件：</w:t>
      </w:r>
      <w:r/>
    </w:p>
    <w:p>
      <w:pPr>
        <w:ind w:firstLine="480"/>
        <w:spacing w:line="360" w:lineRule="auto"/>
        <w:rPr>
          <w:rFonts w:ascii="宋体" w:hAnsi="宋体" w:cs="宋体"/>
          <w:sz w:val="24"/>
        </w:rPr>
      </w:pPr>
      <w:r>
        <w:rPr>
          <w:rFonts w:hint="eastAsia" w:ascii="宋体" w:hAnsi="宋体" w:cs="宋体"/>
          <w:sz w:val="24"/>
          <w:lang w:val="zh-CN"/>
        </w:rPr>
        <w:t xml:space="preserve">①具有独立承担民事责任的能力证明：包括法人或者其他组织的营业执照等证明文件，自然人的身份证明；</w:t>
      </w:r>
      <w:r/>
    </w:p>
    <w:p>
      <w:pPr>
        <w:ind w:firstLine="480"/>
        <w:spacing w:line="360" w:lineRule="auto"/>
        <w:rPr>
          <w:rFonts w:ascii="宋体" w:hAnsi="宋体" w:cs="宋体"/>
          <w:sz w:val="24"/>
        </w:rPr>
      </w:pPr>
      <w:r>
        <w:rPr>
          <w:rFonts w:hint="eastAsia" w:ascii="宋体" w:hAnsi="宋体" w:cs="宋体"/>
          <w:sz w:val="24"/>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ascii="宋体" w:hAnsi="宋体" w:cs="宋体"/>
          <w:sz w:val="24"/>
        </w:rPr>
      </w:pPr>
      <w:r>
        <w:rPr>
          <w:rFonts w:hint="eastAsia" w:ascii="宋体" w:hAnsi="宋体" w:cs="宋体"/>
          <w:sz w:val="24"/>
          <w:lang w:val="zh-CN"/>
        </w:rPr>
        <w:t xml:space="preserve">③具备履行合同所必需的设备和专业技术能力的证明材料：具备履行合同的相关设备、人员等证明材料</w:t>
      </w:r>
      <w:r>
        <w:rPr>
          <w:rFonts w:hint="eastAsia" w:ascii="宋体" w:hAnsi="宋体" w:cs="宋体"/>
          <w:sz w:val="24"/>
          <w:lang w:val="zh-CN"/>
        </w:rPr>
        <w:t xml:space="preserve">或提供承诺书（格式自拟）</w:t>
      </w:r>
      <w:r>
        <w:rPr>
          <w:rFonts w:hint="eastAsia" w:ascii="宋体" w:hAnsi="宋体" w:cs="宋体"/>
          <w:sz w:val="24"/>
          <w:lang w:val="zh-CN"/>
        </w:rPr>
        <w:t xml:space="preserve">；</w:t>
      </w:r>
      <w:r/>
    </w:p>
    <w:p>
      <w:pPr>
        <w:ind w:firstLine="480"/>
        <w:spacing w:line="360" w:lineRule="auto"/>
        <w:rPr>
          <w:rFonts w:ascii="宋体" w:hAnsi="宋体" w:cs="宋体"/>
          <w:sz w:val="24"/>
        </w:rPr>
      </w:pPr>
      <w:r>
        <w:rPr>
          <w:rFonts w:hint="eastAsia" w:ascii="宋体" w:hAnsi="宋体" w:cs="宋体"/>
          <w:sz w:val="24"/>
          <w:lang w:val="zh-CN"/>
        </w:rPr>
        <w:t xml:space="preserve">④依法缴纳税收和社会保障资金的良好记录：包括但不限于</w:t>
      </w:r>
      <w:r>
        <w:rPr>
          <w:rFonts w:hint="eastAsia" w:ascii="宋体" w:hAnsi="宋体" w:cs="宋体"/>
          <w:sz w:val="24"/>
          <w:lang w:val="zh-CN"/>
        </w:rPr>
        <w:t xml:space="preserve">近期的缴纳税收的凭据，近</w:t>
      </w:r>
      <w:r>
        <w:rPr>
          <w:rFonts w:hint="eastAsia" w:ascii="宋体" w:hAnsi="宋体" w:cs="宋体"/>
          <w:sz w:val="24"/>
          <w:lang w:val="zh-CN"/>
        </w:rPr>
        <w:t xml:space="preserve">期社会保险缴纳的凭据：专用收据或社会保险缴纳清单扫描件；</w:t>
      </w:r>
      <w:r/>
    </w:p>
    <w:p>
      <w:pPr>
        <w:ind w:firstLine="480"/>
        <w:spacing w:line="360" w:lineRule="auto"/>
        <w:rPr>
          <w:rFonts w:ascii="宋体" w:hAnsi="宋体" w:cs="宋体"/>
          <w:sz w:val="24"/>
        </w:rPr>
      </w:pPr>
      <w:r>
        <w:rPr>
          <w:rFonts w:hint="eastAsia" w:ascii="宋体" w:hAnsi="宋体" w:cs="宋体"/>
          <w:sz w:val="24"/>
          <w:lang w:val="zh-CN"/>
        </w:rPr>
        <w:t xml:space="preserve">⑤参加政府采购活动前三年内，在经营活动中没有重大违法记录的声明（格式自拟）；</w:t>
      </w:r>
      <w:r/>
    </w:p>
    <w:p>
      <w:pPr>
        <w:ind w:firstLine="480"/>
        <w:spacing w:line="360" w:lineRule="auto"/>
        <w:rPr>
          <w:rFonts w:ascii="宋体" w:hAnsi="宋体" w:cs="宋体"/>
          <w:b/>
          <w:sz w:val="24"/>
        </w:rPr>
      </w:pPr>
      <w:r>
        <w:rPr>
          <w:rFonts w:hint="eastAsia" w:ascii="宋体" w:hAnsi="宋体" w:cs="宋体"/>
          <w:sz w:val="24"/>
        </w:rPr>
        <w:t xml:space="preserve">⑥法律、行政法规规定的其他条件；</w:t>
      </w:r>
      <w:r/>
    </w:p>
    <w:p>
      <w:pPr>
        <w:ind w:firstLine="482"/>
        <w:spacing w:line="360" w:lineRule="auto"/>
        <w:rPr>
          <w:rFonts w:ascii="宋体" w:hAnsi="宋体" w:cs="宋体"/>
          <w:b/>
          <w:sz w:val="24"/>
        </w:rPr>
      </w:pPr>
      <w:r>
        <w:rPr>
          <w:rFonts w:hint="eastAsia" w:ascii="宋体" w:hAnsi="宋体" w:cs="宋体"/>
          <w:b/>
          <w:sz w:val="24"/>
          <w:lang w:val="zh-CN"/>
        </w:rPr>
        <w:t xml:space="preserve">4、符合性审查响应文件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hint="eastAsia" w:ascii="宋体" w:hAnsi="宋体" w:cs="宋体"/>
          <w:bCs/>
          <w:sz w:val="24"/>
          <w:lang w:val="zh-CN"/>
        </w:rPr>
        <w:t xml:space="preserve">磋商响应单位</w:t>
      </w:r>
      <w:r>
        <w:rPr>
          <w:rFonts w:hint="eastAsia" w:ascii="宋体" w:hAnsi="宋体" w:cs="宋体"/>
          <w:sz w:val="24"/>
          <w:lang w:val="zh-CN"/>
        </w:rPr>
        <w:t xml:space="preserve">法定代表人身份证扫描件（双面，须在有效期内）；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2</w:t>
      </w:r>
      <w:r>
        <w:rPr>
          <w:rFonts w:hint="eastAsia" w:ascii="宋体" w:hAnsi="宋体" w:cs="宋体"/>
          <w:sz w:val="24"/>
          <w:lang w:val="zh-CN"/>
        </w:rPr>
        <w:t xml:space="preserve">法定代表人授权委托书（如有授权）（格式见附件）；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3</w:t>
      </w:r>
      <w:r>
        <w:rPr>
          <w:rFonts w:hint="eastAsia" w:ascii="宋体" w:hAnsi="宋体" w:cs="宋体"/>
          <w:sz w:val="24"/>
          <w:lang w:val="zh-CN"/>
        </w:rPr>
        <w:t xml:space="preserve">授权委托代理人身份证扫描件（如有授权）（双面，须在有效期内）；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4</w:t>
      </w:r>
      <w:r>
        <w:rPr>
          <w:rFonts w:hint="eastAsia" w:ascii="宋体" w:hAnsi="宋体" w:cs="宋体"/>
          <w:sz w:val="24"/>
          <w:lang w:val="zh-CN"/>
        </w:rPr>
        <w:t xml:space="preserve">磋商响应函（格式见附件）；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5</w:t>
      </w:r>
      <w:r>
        <w:rPr>
          <w:rFonts w:hint="eastAsia" w:ascii="宋体" w:hAnsi="宋体" w:cs="宋体"/>
          <w:sz w:val="24"/>
          <w:lang w:val="zh-CN"/>
        </w:rPr>
        <w:t xml:space="preserve">磋商响应报价表、报价明细表（详见工程量清单格式）；</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6</w:t>
      </w:r>
      <w:r>
        <w:rPr>
          <w:rFonts w:hint="eastAsia" w:ascii="宋体" w:hAnsi="宋体" w:cs="宋体"/>
          <w:sz w:val="24"/>
          <w:lang w:val="zh-CN"/>
        </w:rPr>
        <w:t xml:space="preserve">项目组人员一览表、</w:t>
      </w:r>
      <w:r>
        <w:rPr>
          <w:rFonts w:hint="eastAsia" w:ascii="宋体" w:hAnsi="宋体" w:cs="宋体"/>
          <w:sz w:val="24"/>
        </w:rPr>
        <w:t xml:space="preserve">投入专用设施设备清单（格式自拟）；</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7</w:t>
      </w:r>
      <w:r>
        <w:rPr>
          <w:rFonts w:hint="eastAsia" w:ascii="宋体" w:hAnsi="宋体" w:cs="宋体"/>
          <w:sz w:val="24"/>
          <w:lang w:val="zh-CN"/>
        </w:rPr>
        <w:t xml:space="preserve">响应保证承诺书（格式见附件）；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4.8安全责任承诺书、工程项目施工管理委托书；（格式见附件）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4.9工程项目施工管理承诺书；（格式见附件）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.10</w:t>
      </w:r>
      <w:r>
        <w:rPr>
          <w:rFonts w:hint="eastAsia" w:ascii="宋体" w:hAnsi="宋体" w:cs="宋体"/>
          <w:sz w:val="24"/>
          <w:lang w:val="zh-CN"/>
        </w:rPr>
        <w:t xml:space="preserve">供应商与其他单位存在控股、管理关系情况表；（格式见附件）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.11</w:t>
      </w:r>
      <w:r>
        <w:rPr>
          <w:rFonts w:hint="eastAsia" w:ascii="宋体" w:hAnsi="宋体" w:cs="宋体"/>
          <w:sz w:val="24"/>
          <w:lang w:val="zh-CN"/>
        </w:rPr>
        <w:t xml:space="preserve">商务条款偏离表；（格式见附件）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ascii="宋体" w:hAnsi="宋体" w:cs="宋体"/>
          <w:sz w:val="24"/>
          <w:lang w:val="zh-CN"/>
        </w:rPr>
        <w:t xml:space="preserve">2</w:t>
      </w:r>
      <w:r>
        <w:rPr>
          <w:rFonts w:hint="eastAsia" w:ascii="宋体" w:hAnsi="宋体" w:cs="宋体"/>
          <w:sz w:val="24"/>
          <w:lang w:val="zh-CN"/>
        </w:rPr>
        <w:t xml:space="preserve">采购文件中所涉及到的其他材料</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lang w:val="zh-CN"/>
        </w:rPr>
        <w:t xml:space="preserve">5、综合评审响应文件</w:t>
      </w:r>
      <w:r/>
    </w:p>
    <w:p>
      <w:pPr>
        <w:ind w:firstLine="480"/>
        <w:spacing w:line="360" w:lineRule="auto"/>
        <w:rPr>
          <w:rFonts w:ascii="宋体" w:hAnsi="宋体" w:cs="宋体"/>
          <w:sz w:val="24"/>
        </w:rPr>
      </w:pPr>
      <w:r>
        <w:rPr>
          <w:rFonts w:hint="eastAsia" w:ascii="宋体" w:hAnsi="宋体" w:cs="宋体"/>
          <w:sz w:val="24"/>
        </w:rPr>
        <w:t xml:space="preserve">5.1</w:t>
      </w:r>
      <w:r>
        <w:rPr>
          <w:rFonts w:hint="eastAsia" w:ascii="宋体" w:hAnsi="宋体" w:cs="宋体"/>
          <w:bCs/>
          <w:sz w:val="24"/>
          <w:lang w:val="zh-CN"/>
        </w:rPr>
        <w:t xml:space="preserve">《</w:t>
      </w:r>
      <w:r>
        <w:rPr>
          <w:rFonts w:hint="eastAsia" w:ascii="宋体" w:hAnsi="宋体" w:cs="宋体"/>
          <w:sz w:val="24"/>
        </w:rPr>
        <w:t xml:space="preserve">企业类似业绩一览表</w:t>
      </w:r>
      <w:r>
        <w:rPr>
          <w:rFonts w:hint="eastAsia" w:ascii="宋体" w:hAnsi="宋体" w:cs="宋体"/>
          <w:bCs/>
          <w:sz w:val="24"/>
          <w:lang w:val="zh-CN"/>
        </w:rPr>
        <w:t xml:space="preserve">》</w:t>
      </w:r>
      <w:r>
        <w:rPr>
          <w:rFonts w:hint="eastAsia" w:ascii="宋体" w:hAnsi="宋体" w:cs="宋体"/>
          <w:sz w:val="24"/>
        </w:rPr>
        <w:t xml:space="preserve">（格式见附件）</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rPr>
        <w:t xml:space="preserve">5.2 施工方案</w:t>
      </w:r>
      <w:r>
        <w:rPr>
          <w:rFonts w:hint="eastAsia" w:ascii="宋体" w:hAnsi="宋体" w:cs="宋体"/>
          <w:sz w:val="24"/>
          <w:lang w:val="zh-CN"/>
        </w:rPr>
        <w:t xml:space="preserve">（自拟）；</w:t>
      </w:r>
      <w:r/>
    </w:p>
    <w:p>
      <w:pPr>
        <w:ind w:firstLine="480"/>
        <w:spacing w:line="360" w:lineRule="auto"/>
        <w:rPr>
          <w:rFonts w:ascii="宋体" w:hAnsi="宋体" w:cs="宋体"/>
          <w:sz w:val="24"/>
        </w:rPr>
      </w:pPr>
      <w:r>
        <w:rPr>
          <w:rFonts w:ascii="宋体" w:hAnsi="宋体" w:cs="宋体"/>
          <w:sz w:val="24"/>
        </w:rPr>
        <w:t xml:space="preserve">5.3</w:t>
      </w:r>
      <w:r>
        <w:rPr>
          <w:rFonts w:hint="eastAsia" w:ascii="宋体" w:hAnsi="宋体" w:cs="宋体"/>
          <w:sz w:val="24"/>
        </w:rPr>
        <w:t xml:space="preserve">《中小企业声明函》或《残疾人福利性单位声明函》或由省级以上监狱管理局、戒毒管理局（含新疆生产建设兵团）出具的属于监狱企业的相关证明材料扫描件（格式见附件）；</w:t>
      </w:r>
      <w:r/>
    </w:p>
    <w:p>
      <w:pPr>
        <w:ind w:firstLine="480"/>
        <w:spacing w:line="360" w:lineRule="auto"/>
        <w:rPr>
          <w:rFonts w:ascii="宋体" w:hAnsi="宋体" w:cs="宋体"/>
          <w:sz w:val="24"/>
        </w:rPr>
      </w:pPr>
      <w:r>
        <w:rPr>
          <w:rFonts w:hint="eastAsia" w:ascii="宋体" w:hAnsi="宋体" w:cs="宋体"/>
          <w:sz w:val="24"/>
        </w:rPr>
        <w:t xml:space="preserve">注：</w:t>
      </w:r>
      <w:r>
        <w:rPr>
          <w:rFonts w:hint="eastAsia" w:ascii="宋体" w:hAnsi="宋体" w:cs="宋体"/>
          <w:b/>
          <w:sz w:val="24"/>
        </w:rPr>
        <w:t xml:space="preserve">本项目非预留份额专门面向中小企业采购，</w:t>
      </w:r>
      <w:r>
        <w:rPr>
          <w:rFonts w:hint="eastAsia" w:ascii="宋体" w:hAnsi="宋体" w:cs="宋体"/>
          <w:sz w:val="24"/>
        </w:rPr>
        <w:t xml:space="preserve">供应商提供了《残疾人福利性单位声明函》或监狱企业证明文件的供应商视同为小型、微型企业。若供应商提供的《中小企业声明函》或《残疾人福利性单位声明函》或监狱企业证明文件为虚假声明则视同提供虚假材料，按《政府采购法》相关规定处理并报请政府监管部门给予行政处罚。</w:t>
      </w:r>
      <w:r/>
    </w:p>
    <w:p>
      <w:pPr>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4</w:t>
      </w:r>
      <w:r>
        <w:rPr>
          <w:rFonts w:hint="eastAsia" w:ascii="宋体" w:hAnsi="宋体" w:cs="宋体"/>
          <w:sz w:val="24"/>
        </w:rPr>
        <w:t xml:space="preserve">采购文件中采购需求、附件格式及评分标准中所涉及到的其他材料如人员证书、获奖文件、荣誉证书等与本项目有关的其它资料。</w:t>
      </w:r>
      <w:r/>
    </w:p>
    <w:p>
      <w:pPr>
        <w:ind w:firstLine="482"/>
        <w:spacing w:line="360" w:lineRule="auto"/>
        <w:rPr>
          <w:rFonts w:ascii="宋体" w:hAnsi="宋体" w:cs="宋体"/>
          <w:b/>
          <w:bCs/>
          <w:sz w:val="24"/>
        </w:rPr>
      </w:pPr>
      <w:r>
        <w:rPr>
          <w:rFonts w:hint="eastAsia" w:ascii="宋体" w:hAnsi="宋体" w:cs="宋体"/>
          <w:b/>
          <w:sz w:val="24"/>
        </w:rPr>
        <w:t xml:space="preserve">注：</w:t>
      </w:r>
      <w:r>
        <w:rPr>
          <w:rFonts w:hint="eastAsia" w:ascii="宋体" w:hAnsi="宋体" w:cs="宋体"/>
          <w:b/>
          <w:bCs/>
          <w:sz w:val="24"/>
          <w:lang w:val="zh-CN"/>
        </w:rPr>
        <w:t xml:space="preserve">（1）以上3.1-3.</w:t>
      </w:r>
      <w:r>
        <w:rPr>
          <w:rFonts w:hint="eastAsia" w:ascii="宋体" w:hAnsi="宋体" w:cs="宋体"/>
          <w:b/>
          <w:bCs/>
          <w:sz w:val="24"/>
        </w:rPr>
        <w:t xml:space="preserve">5</w:t>
      </w:r>
      <w:r>
        <w:rPr>
          <w:rFonts w:hint="eastAsia" w:ascii="宋体" w:hAnsi="宋体" w:cs="宋体"/>
          <w:b/>
          <w:bCs/>
          <w:sz w:val="24"/>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ascii="宋体" w:hAnsi="宋体" w:cs="宋体"/>
          <w:b/>
          <w:bCs/>
          <w:sz w:val="24"/>
        </w:rPr>
      </w:pPr>
      <w:r>
        <w:rPr>
          <w:rFonts w:hint="eastAsia" w:ascii="宋体" w:hAnsi="宋体" w:cs="宋体"/>
          <w:b/>
          <w:bCs/>
          <w:sz w:val="24"/>
          <w:lang w:val="zh-CN"/>
        </w:rPr>
        <w:t xml:space="preserve">（2）以上4.1-4.</w:t>
      </w:r>
      <w:r>
        <w:rPr>
          <w:rFonts w:hint="eastAsia" w:ascii="宋体" w:hAnsi="宋体" w:cs="宋体"/>
          <w:b/>
          <w:bCs/>
          <w:sz w:val="24"/>
        </w:rPr>
        <w:t xml:space="preserve">1</w:t>
      </w:r>
      <w:r>
        <w:rPr>
          <w:rFonts w:ascii="宋体" w:hAnsi="宋体" w:cs="宋体"/>
          <w:b/>
          <w:bCs/>
          <w:sz w:val="24"/>
        </w:rPr>
        <w:t xml:space="preserve">2</w:t>
      </w:r>
      <w:r>
        <w:rPr>
          <w:rFonts w:hint="eastAsia" w:ascii="宋体" w:hAnsi="宋体" w:cs="宋体"/>
          <w:b/>
          <w:bCs/>
          <w:sz w:val="24"/>
          <w:lang w:val="zh-CN"/>
        </w:rPr>
        <w:t xml:space="preserve">为符合性审查须提供的资料，响应供应商必须提供并加盖电子公章。否则，磋商响应文件将被认定为未实质性响应。</w:t>
      </w:r>
      <w:r/>
    </w:p>
    <w:p>
      <w:pPr>
        <w:ind w:right="-161" w:firstLine="482"/>
        <w:spacing w:line="360" w:lineRule="auto"/>
        <w:rPr>
          <w:rFonts w:ascii="宋体" w:hAnsi="宋体" w:cs="宋体"/>
          <w:sz w:val="24"/>
        </w:rPr>
      </w:pPr>
      <w:r>
        <w:rPr>
          <w:rFonts w:hint="eastAsia" w:ascii="宋体" w:hAnsi="宋体" w:cs="宋体"/>
          <w:b/>
          <w:sz w:val="24"/>
        </w:rPr>
        <w:t xml:space="preserve">（3）</w:t>
      </w:r>
      <w:r>
        <w:rPr>
          <w:rFonts w:hint="eastAsia" w:ascii="宋体" w:hAnsi="宋体" w:cs="宋体"/>
          <w:b/>
          <w:bCs/>
          <w:sz w:val="24"/>
          <w:lang w:val="zh-CN"/>
        </w:rPr>
        <w:t xml:space="preserve">响应单位所提交的其它资料文件的完整与否，将直接影响磋商供应商的评分。</w:t>
      </w:r>
      <w:r/>
    </w:p>
    <w:p>
      <w:pPr>
        <w:ind w:right="-161"/>
        <w:spacing w:line="360" w:lineRule="auto"/>
        <w:rPr>
          <w:rFonts w:ascii="宋体" w:hAnsi="宋体" w:cs="宋体"/>
          <w:sz w:val="24"/>
        </w:rPr>
      </w:pPr>
      <w:r>
        <w:rPr>
          <w:rFonts w:hint="eastAsia" w:ascii="宋体" w:hAnsi="宋体" w:cs="宋体"/>
          <w:sz w:val="24"/>
        </w:rPr>
        <w:t xml:space="preserve">（二）电子化要求：</w:t>
      </w:r>
      <w:r/>
    </w:p>
    <w:p>
      <w:pPr>
        <w:ind w:firstLine="480"/>
        <w:spacing w:line="360" w:lineRule="auto"/>
        <w:rPr>
          <w:rFonts w:ascii="宋体" w:hAnsi="宋体" w:cs="宋体"/>
          <w:sz w:val="24"/>
        </w:rPr>
      </w:pPr>
      <w:r>
        <w:rPr>
          <w:rFonts w:hint="eastAsia" w:ascii="宋体" w:hAnsi="宋体" w:cs="宋体"/>
          <w:sz w:val="24"/>
        </w:rPr>
        <w:t xml:space="preserve">本项目采用电子响应文件，供应商按照采购文件要求制作上传电子响应文件，供应商无需提供纸质响应文件。</w:t>
      </w:r>
      <w:r/>
    </w:p>
    <w:p>
      <w:pPr>
        <w:ind w:firstLine="480"/>
        <w:spacing w:line="360" w:lineRule="auto"/>
        <w:rPr>
          <w:rFonts w:ascii="宋体" w:hAnsi="宋体" w:cs="宋体"/>
          <w:sz w:val="24"/>
        </w:rPr>
      </w:pPr>
      <w:r>
        <w:rPr>
          <w:rFonts w:hint="eastAsia" w:ascii="宋体" w:hAnsi="宋体" w:cs="宋体"/>
          <w:sz w:val="24"/>
        </w:rPr>
        <w:t xml:space="preserve">1、电子投标响应准备：</w:t>
      </w:r>
      <w:r/>
    </w:p>
    <w:p>
      <w:pPr>
        <w:ind w:firstLine="480"/>
        <w:spacing w:line="360" w:lineRule="auto"/>
        <w:rPr>
          <w:rFonts w:ascii="宋体" w:hAnsi="宋体" w:cs="宋体"/>
          <w:sz w:val="24"/>
        </w:rPr>
      </w:pPr>
      <w:r>
        <w:rPr>
          <w:rFonts w:hint="eastAsia" w:ascii="宋体" w:hAnsi="宋体" w:cs="宋体"/>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sz w:val="24"/>
        </w:rPr>
      </w:pPr>
      <w:r>
        <w:rPr>
          <w:rFonts w:hint="eastAsia" w:ascii="宋体" w:hAnsi="宋体" w:cs="宋体"/>
          <w:sz w:val="24"/>
        </w:rPr>
        <w:t xml:space="preserve">2、磋商响应文件编制要求：</w:t>
      </w:r>
      <w:r/>
    </w:p>
    <w:p>
      <w:pPr>
        <w:ind w:firstLine="480"/>
        <w:spacing w:line="360" w:lineRule="auto"/>
        <w:rPr>
          <w:rFonts w:ascii="宋体" w:hAnsi="宋体" w:cs="宋体"/>
          <w:sz w:val="24"/>
        </w:rPr>
      </w:pPr>
      <w:r>
        <w:rPr>
          <w:rFonts w:hint="eastAsia" w:ascii="宋体" w:hAnsi="宋体" w:cs="宋体"/>
          <w:sz w:val="24"/>
        </w:rPr>
        <w:t xml:space="preserve">本项目采用电子招投标形式，请供应商按照《苏采云系统供应商操作手册》进行制作、上传电子响应文件。</w:t>
      </w:r>
      <w:r>
        <w:rPr>
          <w:rFonts w:hint="eastAsia" w:ascii="宋体" w:hAnsi="宋体" w:cs="宋体"/>
          <w:b/>
          <w:sz w:val="24"/>
        </w:rPr>
        <w:t xml:space="preserve">电子响应文件制作完成后请于响应文件递交截止时间前成功上传至“苏采云”系统，否则视为放弃参加该采购项目。</w:t>
      </w:r>
      <w:r>
        <w:rPr>
          <w:rFonts w:hint="eastAsia" w:ascii="宋体" w:hAnsi="宋体" w:cs="宋体"/>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3、响应文件提交：</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（1）地点：“苏采云”系统（网址：http://jszfcg.jsczt.cn/）。响应文件网上递交，不需要现场参加采购活动，无需提供纸质响应文件。</w:t>
      </w:r>
      <w:r/>
    </w:p>
    <w:p>
      <w:pPr>
        <w:ind w:firstLine="480"/>
        <w:spacing w:line="360" w:lineRule="auto"/>
        <w:rPr>
          <w:rFonts w:ascii="宋体" w:hAnsi="宋体" w:cs="宋体"/>
          <w:sz w:val="24"/>
        </w:rPr>
      </w:pPr>
      <w:r>
        <w:rPr>
          <w:rFonts w:hint="eastAsia" w:ascii="宋体" w:hAnsi="宋体" w:cs="宋体"/>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4、开启：</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w:t>
      </w:r>
      <w:r/>
    </w:p>
    <w:p>
      <w:pPr>
        <w:ind w:firstLine="480"/>
        <w:spacing w:line="360" w:lineRule="auto"/>
        <w:rPr>
          <w:rFonts w:ascii="宋体" w:hAnsi="宋体" w:cs="宋体"/>
          <w:b/>
          <w:sz w:val="24"/>
        </w:rPr>
      </w:pPr>
      <w:r>
        <w:rPr>
          <w:rFonts w:hint="eastAsia" w:ascii="宋体" w:hAnsi="宋体" w:cs="宋体"/>
          <w:sz w:val="24"/>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p>
      <w:pPr>
        <w:ind w:right="-161" w:firstLine="480"/>
        <w:spacing w:line="360" w:lineRule="auto"/>
        <w:rPr>
          <w:rFonts w:ascii="宋体" w:hAnsi="宋体" w:cs="宋体"/>
          <w:b/>
          <w:sz w:val="24"/>
        </w:rPr>
      </w:pPr>
      <w:r>
        <w:rPr>
          <w:rFonts w:hint="eastAsia" w:ascii="宋体" w:hAnsi="宋体" w:cs="宋体"/>
          <w:sz w:val="24"/>
        </w:rPr>
        <w:t xml:space="preserve">请供应商确保电脑、系统及其他设备（视频输入输出设备等）无误，且开启直至项目结束始终保持系统在线状态。</w:t>
      </w:r>
      <w:r/>
    </w:p>
    <w:p>
      <w:pPr>
        <w:spacing w:line="360" w:lineRule="auto"/>
        <w:rPr>
          <w:rFonts w:ascii="宋体" w:hAnsi="宋体" w:cs="宋体"/>
          <w:b/>
          <w:sz w:val="24"/>
        </w:rPr>
      </w:pPr>
      <w:r>
        <w:rPr>
          <w:rFonts w:hint="eastAsia" w:ascii="宋体" w:hAnsi="宋体" w:cs="宋体"/>
          <w:b/>
          <w:sz w:val="24"/>
        </w:rPr>
        <w:t xml:space="preserve">六、磋商程序</w:t>
      </w:r>
      <w:r/>
    </w:p>
    <w:p>
      <w:pPr>
        <w:ind w:firstLine="480"/>
        <w:spacing w:line="360" w:lineRule="auto"/>
        <w:rPr>
          <w:rFonts w:ascii="宋体" w:hAnsi="宋体" w:cs="宋体"/>
          <w:sz w:val="24"/>
        </w:rPr>
      </w:pPr>
      <w:r>
        <w:rPr>
          <w:rFonts w:hint="eastAsia" w:ascii="宋体" w:hAnsi="宋体" w:cs="宋体"/>
          <w:sz w:val="24"/>
        </w:rPr>
        <w:t xml:space="preserve">1、采购代理机构按本须知规定的时间、地点主持磋商采购活动。</w:t>
      </w:r>
      <w:r/>
    </w:p>
    <w:p>
      <w:pPr>
        <w:ind w:firstLine="480"/>
        <w:spacing w:line="360" w:lineRule="auto"/>
        <w:rPr>
          <w:rFonts w:ascii="宋体" w:hAnsi="宋体" w:cs="宋体"/>
          <w:sz w:val="24"/>
        </w:rPr>
      </w:pPr>
      <w:r>
        <w:rPr>
          <w:rFonts w:hint="eastAsia"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rPr>
      </w:pPr>
      <w:r>
        <w:rPr>
          <w:rFonts w:hint="eastAsia" w:ascii="宋体" w:hAnsi="宋体" w:cs="宋体"/>
          <w:sz w:val="24"/>
        </w:rPr>
        <w:t xml:space="preserve">3、在磋商响应文件网上递交截止时间止成功解密的磋商供应商少于三家，则本次采购失败。</w:t>
      </w:r>
      <w:r/>
    </w:p>
    <w:p>
      <w:pPr>
        <w:ind w:firstLine="480"/>
        <w:spacing w:line="360" w:lineRule="auto"/>
        <w:rPr>
          <w:rFonts w:ascii="宋体" w:hAnsi="宋体" w:cs="宋体"/>
          <w:sz w:val="24"/>
        </w:rPr>
      </w:pPr>
      <w:r>
        <w:rPr>
          <w:rFonts w:hint="eastAsia" w:ascii="宋体" w:hAnsi="宋体" w:cs="宋体"/>
          <w:sz w:val="24"/>
        </w:rPr>
        <w:t xml:space="preserve">4、由磋商小组审查供应商解密的响应文件。</w:t>
      </w:r>
      <w:r/>
    </w:p>
    <w:p>
      <w:pPr>
        <w:ind w:firstLine="480"/>
        <w:spacing w:line="360" w:lineRule="auto"/>
        <w:rPr>
          <w:rFonts w:ascii="宋体" w:hAnsi="宋体" w:cs="宋体"/>
          <w:sz w:val="24"/>
        </w:rPr>
      </w:pPr>
      <w:r>
        <w:rPr>
          <w:rFonts w:hint="eastAsia" w:ascii="宋体" w:hAnsi="宋体" w:cs="宋体"/>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rPr>
      </w:pPr>
      <w:r>
        <w:rPr>
          <w:rFonts w:hint="eastAsia"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b/>
          <w:sz w:val="24"/>
        </w:rPr>
      </w:pPr>
      <w:r>
        <w:rPr>
          <w:rFonts w:hint="eastAsia" w:ascii="宋体" w:hAnsi="宋体" w:cs="宋体"/>
          <w:sz w:val="24"/>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rPr>
      </w:pPr>
      <w:r>
        <w:rPr>
          <w:rFonts w:hint="eastAsia"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cs="宋体"/>
          <w:b/>
          <w:sz w:val="24"/>
        </w:rPr>
      </w:pPr>
      <w:r>
        <w:rPr>
          <w:rFonts w:hint="eastAsia" w:ascii="宋体" w:hAnsi="宋体" w:cs="宋体"/>
          <w:b/>
          <w:sz w:val="24"/>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b/>
          <w:sz w:val="24"/>
        </w:rPr>
      </w:pPr>
      <w:r>
        <w:rPr>
          <w:rFonts w:hint="eastAsia" w:ascii="宋体" w:hAnsi="宋体" w:cs="宋体"/>
          <w:b/>
          <w:sz w:val="24"/>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请供应商慎重操作）</w:t>
      </w:r>
      <w:r/>
    </w:p>
    <w:p>
      <w:pPr>
        <w:ind w:firstLine="482"/>
        <w:spacing w:line="360" w:lineRule="auto"/>
        <w:rPr>
          <w:rFonts w:ascii="宋体" w:hAnsi="宋体" w:cs="宋体"/>
          <w:b/>
          <w:sz w:val="24"/>
        </w:rPr>
      </w:pPr>
      <w:r>
        <w:rPr>
          <w:rFonts w:hint="eastAsia" w:ascii="宋体" w:hAnsi="宋体" w:cs="宋体"/>
          <w:b/>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sz w:val="24"/>
        </w:rPr>
      </w:pPr>
      <w:r>
        <w:rPr>
          <w:rFonts w:hint="eastAsia" w:ascii="宋体" w:hAnsi="宋体" w:cs="宋体"/>
          <w:b/>
          <w:sz w:val="24"/>
        </w:rPr>
        <w:t xml:space="preserve">*进入项目评审流程后，建议各供应商法定代表人或授权代理人始终保持通讯顺畅，时刻关注不见面开标大厅，不离开不见面开标大厅。</w:t>
      </w:r>
      <w:r/>
    </w:p>
    <w:p>
      <w:pPr>
        <w:ind w:firstLine="480"/>
        <w:spacing w:line="360" w:lineRule="auto"/>
        <w:rPr>
          <w:rFonts w:ascii="宋体" w:hAnsi="宋体" w:cs="宋体"/>
          <w:sz w:val="24"/>
        </w:rPr>
      </w:pPr>
      <w:r>
        <w:rPr>
          <w:rFonts w:hint="eastAsia" w:ascii="宋体" w:hAnsi="宋体" w:cs="宋体"/>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rPr>
      </w:pPr>
      <w:r>
        <w:rPr>
          <w:rFonts w:hint="eastAsia" w:ascii="宋体" w:hAnsi="宋体" w:cs="宋体"/>
          <w:sz w:val="24"/>
        </w:rPr>
        <w:t xml:space="preserve">12、磋商小组根据磋商成交原则确定成交供应商，并将结果通知所有参加磋商的供应商。</w:t>
      </w:r>
      <w:r/>
    </w:p>
    <w:p>
      <w:pPr>
        <w:ind w:firstLine="480"/>
        <w:spacing w:line="360" w:lineRule="auto"/>
        <w:rPr>
          <w:rFonts w:ascii="宋体" w:hAnsi="宋体" w:cs="宋体"/>
          <w:b/>
          <w:sz w:val="24"/>
        </w:rPr>
      </w:pPr>
      <w:r>
        <w:rPr>
          <w:rFonts w:hint="eastAsia" w:ascii="宋体" w:hAnsi="宋体" w:cs="宋体"/>
          <w:sz w:val="24"/>
        </w:rPr>
        <w:t xml:space="preserve">13、如磋商过程中出现本采购文件未尽事宜，由磋商小组根据政府采购有关法律、法规讨论决定。</w:t>
      </w:r>
      <w:r/>
    </w:p>
    <w:p>
      <w:pPr>
        <w:pStyle w:val="1069"/>
        <w:ind w:left="0" w:right="-153" w:firstLine="0"/>
        <w:rPr>
          <w:rFonts w:hint="default" w:ascii="宋体" w:hAnsi="宋体" w:eastAsia="宋体" w:cs="宋体"/>
          <w:b/>
          <w:sz w:val="24"/>
          <w:szCs w:val="24"/>
        </w:rPr>
      </w:pPr>
      <w:r>
        <w:rPr>
          <w:rFonts w:ascii="宋体" w:hAnsi="宋体" w:eastAsia="宋体" w:cs="宋体"/>
          <w:b/>
          <w:sz w:val="24"/>
          <w:szCs w:val="24"/>
        </w:rPr>
        <w:t xml:space="preserve">七、综合说明</w:t>
      </w:r>
      <w:r/>
    </w:p>
    <w:p>
      <w:pPr>
        <w:ind w:firstLine="480"/>
        <w:spacing w:line="360" w:lineRule="auto"/>
        <w:rPr>
          <w:rFonts w:ascii="宋体" w:hAnsi="宋体" w:cs="宋体"/>
          <w:sz w:val="24"/>
        </w:rPr>
      </w:pPr>
      <w:r>
        <w:rPr>
          <w:rFonts w:hint="eastAsia" w:ascii="宋体" w:hAnsi="宋体" w:cs="宋体"/>
          <w:sz w:val="24"/>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firstLine="480"/>
        <w:spacing w:line="360" w:lineRule="auto"/>
        <w:rPr>
          <w:rFonts w:ascii="宋体" w:hAnsi="宋体" w:cs="宋体"/>
          <w:sz w:val="24"/>
        </w:rPr>
      </w:pPr>
      <w:r>
        <w:rPr>
          <w:rFonts w:hint="eastAsia" w:ascii="宋体" w:hAnsi="宋体" w:cs="宋体"/>
          <w:sz w:val="24"/>
        </w:rPr>
        <w:t xml:space="preserve">2、本项目合同部分或全部不可转包，如发现成交单位私自转包即刻取消其成交供应商资格。</w:t>
      </w:r>
      <w:r/>
    </w:p>
    <w:p>
      <w:pPr>
        <w:ind w:firstLine="480"/>
        <w:spacing w:line="360" w:lineRule="auto"/>
        <w:rPr>
          <w:rFonts w:ascii="宋体" w:hAnsi="宋体" w:cs="宋体"/>
          <w:sz w:val="24"/>
        </w:rPr>
      </w:pPr>
      <w:r>
        <w:rPr>
          <w:rFonts w:hint="eastAsia" w:ascii="宋体" w:hAnsi="宋体" w:cs="宋体"/>
          <w:sz w:val="24"/>
        </w:rPr>
        <w:t xml:space="preserve">3、磋商保证金：无</w:t>
      </w:r>
      <w:r/>
    </w:p>
    <w:p>
      <w:pPr>
        <w:ind w:firstLine="480"/>
        <w:spacing w:line="360" w:lineRule="auto"/>
        <w:rPr>
          <w:rFonts w:ascii="宋体" w:hAnsi="宋体" w:cs="宋体"/>
          <w:sz w:val="24"/>
        </w:rPr>
      </w:pPr>
      <w:r>
        <w:rPr>
          <w:rFonts w:hint="eastAsia" w:ascii="宋体" w:hAnsi="宋体" w:cs="宋体"/>
          <w:sz w:val="24"/>
        </w:rPr>
        <w:t xml:space="preserve">4、成交服务费：</w:t>
      </w:r>
      <w:r>
        <w:rPr>
          <w:rFonts w:hint="eastAsia" w:ascii="宋体" w:hAnsi="宋体" w:cs="宋体"/>
          <w:sz w:val="24"/>
        </w:rPr>
        <w:t xml:space="preserve">由采购人支付，该费用在</w:t>
      </w:r>
      <w:r>
        <w:rPr>
          <w:rFonts w:hint="eastAsia" w:ascii="宋体" w:hAnsi="宋体" w:cs="宋体"/>
          <w:sz w:val="24"/>
        </w:rPr>
        <w:t xml:space="preserve">采购代理机构</w:t>
      </w:r>
      <w:r>
        <w:rPr>
          <w:rFonts w:hint="eastAsia" w:ascii="宋体" w:hAnsi="宋体" w:cs="宋体"/>
          <w:sz w:val="24"/>
        </w:rPr>
        <w:t xml:space="preserve">向采购人开具与付款金额等额的增值税专用发票后一次性付清。费用收取按照采购预算金额的如下比例进行计算：即100万元以内1.5%、100～500万元1.1%、500~1000万元0.8%，</w:t>
      </w:r>
      <w:r>
        <w:rPr>
          <w:rFonts w:hint="eastAsia" w:ascii="宋体" w:hAnsi="宋体" w:cs="宋体"/>
          <w:sz w:val="24"/>
        </w:rPr>
        <w:t xml:space="preserve">差额定率累进法的六折计算。本项目代理服务费25868.96元。</w:t>
      </w:r>
      <w:r/>
    </w:p>
    <w:p>
      <w:pPr>
        <w:ind w:firstLine="480"/>
        <w:spacing w:line="360" w:lineRule="auto"/>
        <w:rPr>
          <w:rFonts w:ascii="宋体" w:hAnsi="宋体" w:cs="宋体"/>
          <w:sz w:val="24"/>
        </w:rPr>
      </w:pPr>
      <w:r>
        <w:rPr>
          <w:rFonts w:hint="eastAsia" w:ascii="宋体" w:hAnsi="宋体" w:cs="宋体"/>
          <w:sz w:val="24"/>
        </w:rPr>
        <w:t xml:space="preserve">专家评审费：由采购人支付，项目评审完成后30个工作日内完成支付。</w:t>
      </w:r>
      <w:r/>
    </w:p>
    <w:p>
      <w:pPr>
        <w:ind w:firstLine="480"/>
        <w:spacing w:line="360" w:lineRule="auto"/>
        <w:rPr>
          <w:rFonts w:ascii="宋体" w:hAnsi="宋体" w:cs="宋体"/>
          <w:sz w:val="24"/>
        </w:rPr>
      </w:pPr>
      <w:r>
        <w:rPr>
          <w:rFonts w:hint="eastAsia" w:ascii="宋体" w:hAnsi="宋体" w:cs="宋体"/>
          <w:sz w:val="24"/>
        </w:rPr>
        <w:t xml:space="preserve">账户名称：东方华星建设管理（江苏）有限公司相城分公司</w:t>
      </w:r>
      <w:r/>
    </w:p>
    <w:p>
      <w:pPr>
        <w:ind w:firstLine="480"/>
        <w:spacing w:line="360" w:lineRule="auto"/>
        <w:rPr>
          <w:rFonts w:ascii="宋体" w:hAnsi="宋体" w:cs="宋体"/>
          <w:sz w:val="24"/>
        </w:rPr>
      </w:pPr>
      <w:r>
        <w:rPr>
          <w:rFonts w:hint="eastAsia" w:ascii="宋体" w:hAnsi="宋体" w:cs="宋体"/>
          <w:sz w:val="24"/>
        </w:rPr>
        <w:t xml:space="preserve">开户银行：中国光大银行苏州姑苏支行</w:t>
      </w:r>
      <w:r/>
    </w:p>
    <w:p>
      <w:pPr>
        <w:ind w:firstLine="480"/>
        <w:spacing w:line="360" w:lineRule="auto"/>
        <w:rPr>
          <w:rFonts w:ascii="宋体" w:hAnsi="宋体" w:cs="宋体"/>
          <w:sz w:val="24"/>
        </w:rPr>
      </w:pPr>
      <w:r>
        <w:rPr>
          <w:rFonts w:hint="eastAsia" w:ascii="宋体" w:hAnsi="宋体" w:cs="宋体"/>
          <w:sz w:val="24"/>
        </w:rPr>
        <w:t xml:space="preserve">银行账号：37170180809799088</w:t>
      </w:r>
      <w:r/>
    </w:p>
    <w:p>
      <w:pPr>
        <w:ind w:firstLine="480"/>
        <w:spacing w:line="360" w:lineRule="auto"/>
        <w:rPr>
          <w:rFonts w:ascii="宋体" w:hAnsi="宋体" w:cs="宋体"/>
          <w:sz w:val="24"/>
        </w:rPr>
      </w:pPr>
      <w:r>
        <w:rPr>
          <w:rFonts w:hint="eastAsia" w:ascii="宋体" w:hAnsi="宋体" w:cs="宋体"/>
          <w:sz w:val="24"/>
        </w:rPr>
        <w:t xml:space="preserve">钱包编号：0022001299366510</w:t>
      </w:r>
      <w:r/>
    </w:p>
    <w:p>
      <w:pPr>
        <w:ind w:firstLine="480"/>
        <w:spacing w:line="360" w:lineRule="auto"/>
        <w:rPr>
          <w:rFonts w:ascii="宋体" w:hAnsi="宋体" w:cs="宋体"/>
          <w:sz w:val="24"/>
        </w:rPr>
      </w:pPr>
      <w:r>
        <w:rPr>
          <w:rFonts w:hint="eastAsia" w:ascii="宋体" w:hAnsi="宋体" w:cs="宋体"/>
          <w:sz w:val="24"/>
        </w:rPr>
        <w:t xml:space="preserve">5、确定出成交单位后，采购代理机构在法定时间内向成交单位发出成交通知书。成交通知书将成为合同的组成部分。</w:t>
      </w:r>
      <w:r>
        <w:rPr>
          <w:rFonts w:hint="eastAsia" w:ascii="宋体" w:hAnsi="宋体" w:cs="宋体"/>
          <w:b/>
          <w:sz w:val="24"/>
        </w:rPr>
        <w:t xml:space="preserve">请成交单位在成交结果公告届满之日起30日内,使用CA证书登录“苏采云”系统及时下载成交通知书。</w:t>
      </w:r>
      <w:r/>
    </w:p>
    <w:p>
      <w:pPr>
        <w:ind w:firstLine="480"/>
        <w:spacing w:line="360" w:lineRule="auto"/>
        <w:rPr>
          <w:rFonts w:ascii="宋体" w:hAnsi="宋体" w:cs="宋体"/>
          <w:bCs/>
          <w:sz w:val="24"/>
        </w:rPr>
      </w:pPr>
      <w:r>
        <w:rPr>
          <w:rFonts w:hint="eastAsia" w:ascii="宋体" w:hAnsi="宋体" w:cs="宋体"/>
          <w:bCs/>
          <w:sz w:val="24"/>
        </w:rPr>
        <w:t xml:space="preserve">6、磋商说明： </w:t>
      </w:r>
      <w:r/>
    </w:p>
    <w:p>
      <w:pPr>
        <w:ind w:firstLine="480"/>
        <w:spacing w:line="360" w:lineRule="auto"/>
        <w:rPr>
          <w:rFonts w:ascii="宋体" w:hAnsi="宋体" w:cs="宋体"/>
          <w:sz w:val="24"/>
        </w:rPr>
      </w:pPr>
      <w:r>
        <w:rPr>
          <w:rFonts w:hint="eastAsia" w:ascii="宋体" w:hAnsi="宋体" w:cs="宋体"/>
          <w:sz w:val="24"/>
        </w:rPr>
        <w:t xml:space="preserve">（1）不符合供应商资格要求的响应文件将被拒绝；</w:t>
      </w:r>
      <w:r/>
    </w:p>
    <w:p>
      <w:pPr>
        <w:ind w:firstLine="480"/>
        <w:spacing w:line="360" w:lineRule="auto"/>
        <w:rPr>
          <w:rFonts w:ascii="宋体" w:hAnsi="宋体" w:cs="宋体"/>
          <w:sz w:val="24"/>
        </w:rPr>
      </w:pPr>
      <w:r>
        <w:rPr>
          <w:rFonts w:hint="eastAsia" w:ascii="宋体" w:hAnsi="宋体" w:cs="宋体"/>
          <w:sz w:val="24"/>
        </w:rPr>
        <w:t xml:space="preserve">（2）最终报价超过预算价的，不能成交；</w:t>
      </w:r>
      <w:r/>
    </w:p>
    <w:p>
      <w:pPr>
        <w:ind w:firstLine="480"/>
        <w:spacing w:line="360" w:lineRule="auto"/>
        <w:rPr>
          <w:rFonts w:ascii="宋体" w:hAnsi="宋体" w:cs="宋体"/>
          <w:sz w:val="24"/>
        </w:rPr>
      </w:pPr>
      <w:r>
        <w:rPr>
          <w:rFonts w:hint="eastAsia" w:ascii="宋体" w:hAnsi="宋体" w:cs="宋体"/>
          <w:sz w:val="24"/>
        </w:rPr>
        <w:t xml:space="preserve">（3）不实质性响应磋商文件的不能成交；</w:t>
      </w:r>
      <w:r/>
    </w:p>
    <w:p>
      <w:pPr>
        <w:ind w:firstLine="480"/>
        <w:spacing w:line="360" w:lineRule="auto"/>
        <w:rPr>
          <w:rFonts w:ascii="宋体" w:hAnsi="宋体" w:cs="宋体"/>
          <w:sz w:val="24"/>
        </w:rPr>
      </w:pPr>
      <w:r>
        <w:rPr>
          <w:rFonts w:hint="eastAsia" w:ascii="宋体" w:hAnsi="宋体" w:cs="宋体"/>
          <w:sz w:val="24"/>
        </w:rPr>
        <w:t xml:space="preserve">（4）实质性响应磋商文件不满三家或进入二次报价的不满三家或二次报价在预算价内不满三家的，磋商采购失败。</w:t>
      </w:r>
      <w:r/>
    </w:p>
    <w:p>
      <w:pPr>
        <w:ind w:firstLine="480"/>
        <w:spacing w:line="360" w:lineRule="auto"/>
        <w:rPr>
          <w:rFonts w:ascii="宋体" w:hAnsi="宋体" w:cs="宋体"/>
          <w:sz w:val="24"/>
        </w:rPr>
      </w:pPr>
      <w:r>
        <w:rPr>
          <w:rFonts w:hint="eastAsia" w:ascii="宋体" w:hAnsi="宋体" w:cs="宋体"/>
          <w:sz w:val="24"/>
        </w:rPr>
        <w:t xml:space="preserve">（5）最终合同单价按最终总报价同比例下（上）浮。</w:t>
      </w:r>
      <w:r/>
    </w:p>
    <w:p>
      <w:pPr>
        <w:ind w:firstLine="480"/>
        <w:spacing w:line="360" w:lineRule="auto"/>
        <w:rPr>
          <w:rFonts w:ascii="宋体" w:hAnsi="宋体" w:cs="宋体"/>
          <w:sz w:val="24"/>
        </w:rPr>
      </w:pPr>
      <w:r>
        <w:rPr>
          <w:rFonts w:hint="eastAsia" w:ascii="宋体" w:hAnsi="宋体" w:cs="宋体"/>
          <w:sz w:val="24"/>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ascii="宋体" w:hAnsi="宋体" w:cs="宋体"/>
          <w:sz w:val="24"/>
        </w:rPr>
      </w:pPr>
      <w:r>
        <w:rPr>
          <w:rFonts w:hint="eastAsia" w:ascii="宋体" w:hAnsi="宋体" w:cs="宋体"/>
          <w:sz w:val="24"/>
        </w:rPr>
        <w:t xml:space="preserve">磋商小组应根据《搜索结果》对供应商的不良信用记录逐项甄别确认。按照《中华人民共和国政府采购法》第二十二条规定，</w:t>
      </w:r>
      <w:r>
        <w:rPr>
          <w:rFonts w:hint="eastAsia" w:ascii="宋体" w:hAnsi="宋体" w:cs="宋体"/>
          <w:b/>
          <w:bCs/>
          <w:sz w:val="24"/>
        </w:rPr>
        <w:t xml:space="preserve">下列信用记录属于应依法拒绝供应商参加政府采购的失信信息，存在此类失信信息的供应商的响应文件按无效处理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（1）政府采购严重违法记录，即供应商被全国各级财政部门列入“政府采购严重违法失信行为记录名单”，且在处罚有效期内的。</w:t>
      </w:r>
      <w:r/>
    </w:p>
    <w:p>
      <w:pPr>
        <w:ind w:firstLine="480"/>
        <w:spacing w:line="360" w:lineRule="auto"/>
        <w:rPr>
          <w:rFonts w:ascii="宋体" w:hAnsi="宋体" w:cs="宋体"/>
          <w:sz w:val="24"/>
        </w:rPr>
      </w:pPr>
      <w:r>
        <w:rPr>
          <w:rFonts w:hint="eastAsia" w:ascii="宋体" w:hAnsi="宋体" w:cs="宋体"/>
          <w:sz w:val="24"/>
        </w:rPr>
        <w:t xml:space="preserve">（2）财政部门与法院、工商、税务等部门联合惩戒的失信信息，包括：</w:t>
      </w:r>
      <w:r/>
    </w:p>
    <w:p>
      <w:pPr>
        <w:ind w:firstLine="720"/>
        <w:spacing w:line="360" w:lineRule="auto"/>
        <w:rPr>
          <w:rFonts w:ascii="宋体" w:hAnsi="宋体" w:cs="宋体"/>
          <w:sz w:val="24"/>
        </w:rPr>
      </w:pPr>
      <w:r>
        <w:rPr>
          <w:rFonts w:hint="eastAsia" w:ascii="宋体" w:hAnsi="宋体" w:cs="宋体"/>
          <w:sz w:val="24"/>
        </w:rPr>
        <w:t xml:space="preserve">a.被列入失信被执行人名单；</w:t>
      </w:r>
      <w:r/>
    </w:p>
    <w:p>
      <w:pPr>
        <w:ind w:firstLine="720"/>
        <w:spacing w:line="360" w:lineRule="auto"/>
        <w:rPr>
          <w:rFonts w:ascii="宋体" w:hAnsi="宋体" w:cs="宋体"/>
          <w:sz w:val="24"/>
        </w:rPr>
      </w:pPr>
      <w:r>
        <w:rPr>
          <w:rFonts w:hint="eastAsia" w:ascii="宋体" w:hAnsi="宋体" w:cs="宋体"/>
          <w:sz w:val="24"/>
        </w:rPr>
        <w:t xml:space="preserve">b.被列入重大税收违法案件当事人名单；</w:t>
      </w:r>
      <w:r/>
    </w:p>
    <w:p>
      <w:pPr>
        <w:ind w:firstLine="720"/>
        <w:spacing w:line="360" w:lineRule="auto"/>
        <w:rPr>
          <w:rFonts w:ascii="宋体" w:hAnsi="宋体" w:cs="宋体"/>
          <w:sz w:val="24"/>
        </w:rPr>
      </w:pPr>
      <w:r>
        <w:rPr>
          <w:rFonts w:hint="eastAsia" w:ascii="宋体" w:hAnsi="宋体" w:cs="宋体"/>
          <w:sz w:val="24"/>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ascii="宋体" w:hAnsi="宋体" w:cs="宋体"/>
          <w:sz w:val="24"/>
        </w:rPr>
      </w:pPr>
      <w:r>
        <w:rPr>
          <w:rFonts w:hint="eastAsia" w:ascii="宋体" w:hAnsi="宋体" w:cs="宋体"/>
          <w:sz w:val="24"/>
        </w:rPr>
        <w:t xml:space="preserve">上述的第（1）项的失信信息应通过“中国政府采购网”网的“政府采购严重违法失信行为记录名单”，以及“信用中国”网的“政府采购严重违法失信名单”栏目予以查询。</w:t>
      </w:r>
      <w:r/>
    </w:p>
    <w:p>
      <w:pPr>
        <w:ind w:firstLine="480"/>
        <w:spacing w:line="360" w:lineRule="auto"/>
        <w:rPr>
          <w:rFonts w:ascii="宋体" w:hAnsi="宋体" w:cs="宋体"/>
          <w:sz w:val="24"/>
        </w:rPr>
      </w:pPr>
      <w:r>
        <w:rPr>
          <w:rFonts w:hint="eastAsia" w:ascii="宋体" w:hAnsi="宋体" w:cs="宋体"/>
          <w:sz w:val="24"/>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ascii="宋体" w:hAnsi="宋体" w:cs="宋体"/>
          <w:sz w:val="24"/>
        </w:rPr>
      </w:pPr>
      <w:r>
        <w:rPr>
          <w:rFonts w:hint="eastAsia" w:ascii="宋体" w:hAnsi="宋体" w:cs="宋体"/>
          <w:sz w:val="24"/>
        </w:rPr>
        <w:t xml:space="preserve">对存在失信信息的供应商，评审小组应填写《苏州市级政府采购供应商失信信息确认函》，由失信供应商应签名（章）确认。同时，采购代理机构工作人员应根据评审小组确认的失信信息，按规定登录到来源网站页面进行复核并打印，作为证据留存。</w:t>
      </w:r>
      <w:r/>
    </w:p>
    <w:p>
      <w:pPr>
        <w:ind w:firstLine="480"/>
        <w:spacing w:line="360" w:lineRule="auto"/>
        <w:rPr>
          <w:rFonts w:ascii="宋体" w:hAnsi="宋体" w:cs="宋体"/>
          <w:sz w:val="24"/>
        </w:rPr>
      </w:pPr>
      <w:r>
        <w:rPr>
          <w:rFonts w:hint="eastAsia" w:ascii="宋体" w:hAnsi="宋体" w:cs="宋体"/>
          <w:sz w:val="24"/>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firstLine="420"/>
        <w:spacing w:line="360" w:lineRule="auto"/>
        <w:tabs>
          <w:tab w:val="left" w:pos="420" w:leader="none"/>
        </w:tabs>
        <w:rPr>
          <w:rFonts w:ascii="宋体" w:hAnsi="宋体"/>
          <w:sz w:val="24"/>
        </w:rPr>
      </w:pPr>
      <w:r>
        <w:rPr>
          <w:rFonts w:hint="eastAsia" w:ascii="宋体" w:hAnsi="宋体"/>
          <w:sz w:val="24"/>
        </w:rPr>
        <w:t xml:space="preserve">八、政府采购政策</w:t>
      </w:r>
      <w:r/>
    </w:p>
    <w:p>
      <w:pPr>
        <w:ind w:firstLine="420"/>
        <w:spacing w:line="360" w:lineRule="auto"/>
        <w:tabs>
          <w:tab w:val="left" w:pos="567" w:leader="none"/>
        </w:tabs>
        <w:rPr>
          <w:rFonts w:ascii="宋体" w:hAnsi="宋体"/>
          <w:sz w:val="24"/>
        </w:rPr>
      </w:pPr>
      <w:r>
        <w:rPr>
          <w:rFonts w:hint="eastAsia" w:ascii="宋体" w:hAnsi="宋体"/>
          <w:sz w:val="24"/>
        </w:rPr>
        <w:t xml:space="preserve">1.中小微企业</w:t>
      </w:r>
      <w:r/>
    </w:p>
    <w:p>
      <w:pPr>
        <w:ind w:firstLine="420"/>
        <w:spacing w:line="360" w:lineRule="auto"/>
        <w:tabs>
          <w:tab w:val="left" w:pos="567" w:leader="none"/>
        </w:tabs>
        <w:rPr>
          <w:rFonts w:ascii="宋体" w:hAnsi="宋体"/>
          <w:sz w:val="24"/>
        </w:rPr>
      </w:pPr>
      <w:r>
        <w:rPr>
          <w:rFonts w:hint="eastAsia" w:ascii="宋体" w:hAnsi="宋体"/>
          <w:sz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sz w:val="24"/>
        </w:rPr>
      </w:pPr>
      <w:r>
        <w:rPr>
          <w:rFonts w:hint="eastAsia" w:ascii="宋体" w:hAnsi="宋体"/>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rPr>
        <w:t xml:space="preserve">服务类项目中供应商若使用退休人员，将不享受相关扶持政策。</w:t>
      </w:r>
      <w:r/>
    </w:p>
    <w:p>
      <w:pPr>
        <w:ind w:firstLine="422"/>
        <w:spacing w:line="360" w:lineRule="auto"/>
        <w:tabs>
          <w:tab w:val="left" w:pos="567" w:leader="none"/>
        </w:tabs>
        <w:rPr>
          <w:rFonts w:ascii="宋体" w:hAnsi="宋体"/>
          <w:sz w:val="24"/>
        </w:rPr>
      </w:pPr>
      <w:r>
        <w:rPr>
          <w:rFonts w:hint="eastAsia" w:ascii="宋体" w:hAnsi="宋体"/>
          <w:b/>
          <w:sz w:val="24"/>
        </w:rPr>
        <w:t xml:space="preserve">根据《政府采购促进中小企业发展管理办法》（财库〔2020〕46号）及《中小企业划型标准规定》（工信部联企业〔2011〕300号），本采购标的对应的中小企业划分标准所属行业为：建筑业。</w:t>
      </w:r>
      <w:r/>
    </w:p>
    <w:p>
      <w:pPr>
        <w:ind w:firstLine="420"/>
        <w:spacing w:line="360" w:lineRule="auto"/>
        <w:tabs>
          <w:tab w:val="left" w:pos="567" w:leader="none"/>
        </w:tabs>
        <w:rPr>
          <w:rFonts w:ascii="宋体" w:hAnsi="宋体"/>
          <w:sz w:val="24"/>
        </w:rPr>
      </w:pPr>
      <w:r>
        <w:rPr>
          <w:rFonts w:ascii="宋体" w:hAnsi="宋体"/>
          <w:sz w:val="24"/>
        </w:rPr>
        <w:t xml:space="preserve">2</w:t>
      </w:r>
      <w:r>
        <w:rPr>
          <w:rFonts w:hint="eastAsia" w:ascii="宋体" w:hAnsi="宋体"/>
          <w:sz w:val="24"/>
        </w:rPr>
        <w:t xml:space="preserve">.残疾人福利性单位</w:t>
      </w:r>
      <w:r/>
    </w:p>
    <w:p>
      <w:pPr>
        <w:ind w:firstLine="420"/>
        <w:spacing w:line="360" w:lineRule="auto"/>
        <w:tabs>
          <w:tab w:val="left" w:pos="567" w:leader="none"/>
        </w:tabs>
        <w:rPr>
          <w:rFonts w:ascii="宋体" w:hAnsi="宋体"/>
          <w:sz w:val="24"/>
        </w:rPr>
      </w:pPr>
      <w:r>
        <w:rPr>
          <w:rFonts w:hint="eastAsia" w:ascii="宋体" w:hAnsi="宋体"/>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sz w:val="24"/>
        </w:rPr>
      </w:pPr>
      <w:r>
        <w:rPr>
          <w:rFonts w:hint="eastAsia" w:ascii="宋体" w:hAnsi="宋体"/>
          <w:sz w:val="24"/>
        </w:rPr>
        <w:t xml:space="preserve">3.监狱企业</w:t>
      </w:r>
      <w:r/>
    </w:p>
    <w:p>
      <w:pPr>
        <w:ind w:firstLine="420"/>
        <w:spacing w:line="360" w:lineRule="auto"/>
        <w:tabs>
          <w:tab w:val="left" w:pos="567" w:leader="none"/>
        </w:tabs>
        <w:rPr>
          <w:rFonts w:ascii="宋体" w:hAnsi="宋体"/>
          <w:sz w:val="24"/>
        </w:rPr>
      </w:pPr>
      <w:r>
        <w:rPr>
          <w:rFonts w:hint="eastAsia" w:ascii="宋体" w:hAnsi="宋体"/>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tabs>
          <w:tab w:val="left" w:pos="567" w:leader="none"/>
        </w:tabs>
        <w:rPr>
          <w:rFonts w:ascii="宋体" w:hAnsi="宋体"/>
          <w:sz w:val="24"/>
        </w:rPr>
      </w:pPr>
      <w:r>
        <w:rPr>
          <w:rFonts w:hint="eastAsia" w:ascii="宋体" w:hAnsi="宋体"/>
          <w:sz w:val="24"/>
        </w:rPr>
        <w:t xml:space="preserve">4.绿色采购</w:t>
      </w:r>
      <w:r/>
    </w:p>
    <w:p>
      <w:pPr>
        <w:ind w:firstLine="420"/>
        <w:spacing w:line="360" w:lineRule="auto"/>
        <w:tabs>
          <w:tab w:val="left" w:pos="567" w:leader="none"/>
        </w:tabs>
        <w:rPr>
          <w:rFonts w:ascii="宋体" w:hAnsi="宋体"/>
          <w:sz w:val="24"/>
        </w:rPr>
      </w:pPr>
      <w:r>
        <w:rPr>
          <w:rFonts w:hint="eastAsia" w:ascii="宋体" w:hAnsi="宋体"/>
          <w:sz w:val="24"/>
        </w:rPr>
        <w:t xml:space="preserve">（1）根据《关于调整优化节能产品、环境标志产品政府采购执行机制的通知》（财库〔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号）等相关文件的规定，</w:t>
      </w:r>
      <w:r>
        <w:rPr>
          <w:rFonts w:hint="eastAsia" w:ascii="宋体" w:hAnsi="宋体"/>
          <w:b/>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sz w:val="24"/>
        </w:rPr>
      </w:pPr>
      <w:r>
        <w:rPr>
          <w:rFonts w:hint="eastAsia" w:ascii="宋体" w:hAnsi="宋体"/>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sz w:val="24"/>
        </w:rPr>
      </w:pPr>
      <w:r>
        <w:rPr>
          <w:rFonts w:hint="eastAsia" w:ascii="宋体" w:hAnsi="宋体"/>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80"/>
        <w:spacing w:line="360" w:lineRule="auto"/>
        <w:rPr>
          <w:rFonts w:ascii="宋体" w:hAnsi="宋体"/>
          <w:sz w:val="24"/>
        </w:rPr>
      </w:pPr>
      <w:r>
        <w:rPr>
          <w:rFonts w:hint="eastAsia" w:ascii="宋体" w:hAnsi="宋体"/>
          <w:sz w:val="24"/>
        </w:rPr>
        <w:t xml:space="preserve">9、凡涉及磋商采购文件的补充说明和修改，均以苏州市政府采购网上公示的补充通知为准。</w:t>
      </w:r>
      <w:r/>
    </w:p>
    <w:p>
      <w:pPr>
        <w:pStyle w:val="1131"/>
        <w:ind w:firstLine="0"/>
        <w:spacing w:line="360" w:lineRule="auto"/>
        <w:rPr>
          <w:rFonts w:ascii="宋体" w:hAnsi="宋体" w:cs="宋体"/>
          <w:sz w:val="24"/>
          <w:szCs w:val="24"/>
          <w:lang w:val="en-US"/>
        </w:rPr>
      </w:pPr>
      <w:r>
        <w:rPr>
          <w:rFonts w:ascii="宋体" w:hAnsi="宋体" w:cs="宋体"/>
          <w:sz w:val="24"/>
          <w:szCs w:val="24"/>
          <w:lang w:val="en-US"/>
        </w:rPr>
      </w:r>
      <w:r/>
    </w:p>
    <w:p>
      <w:pPr>
        <w:pStyle w:val="871"/>
        <w:jc w:val="center"/>
        <w:spacing w:line="360" w:lineRule="auto"/>
        <w:rPr>
          <w:rFonts w:ascii="宋体" w:hAnsi="宋体" w:cs="宋体"/>
          <w:sz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三、评审方法及评分标准</w:t>
      </w:r>
      <w:r/>
    </w:p>
    <w:p>
      <w:pPr>
        <w:spacing w:line="360" w:lineRule="auto"/>
        <w:tabs>
          <w:tab w:val="left" w:pos="2870" w:leader="none"/>
        </w:tabs>
        <w:rPr>
          <w:rFonts w:ascii="宋体" w:hAnsi="宋体" w:cs="宋体"/>
          <w:b/>
          <w:bCs/>
          <w:sz w:val="24"/>
        </w:rPr>
      </w:pPr>
      <w:r>
        <w:rPr>
          <w:rFonts w:hint="eastAsia" w:ascii="宋体" w:hAnsi="宋体" w:cs="宋体"/>
          <w:b/>
          <w:bCs/>
          <w:sz w:val="24"/>
        </w:rPr>
        <w:t xml:space="preserve">一、评审方法</w:t>
      </w:r>
      <w:r/>
    </w:p>
    <w:p>
      <w:pPr>
        <w:ind w:firstLine="420"/>
        <w:spacing w:line="360" w:lineRule="auto"/>
        <w:rPr>
          <w:rFonts w:ascii="宋体" w:hAnsi="宋体" w:cs="宋体"/>
          <w:sz w:val="24"/>
        </w:rPr>
      </w:pPr>
      <w:r>
        <w:rPr>
          <w:rFonts w:hint="eastAsia" w:ascii="宋体" w:hAnsi="宋体" w:cs="宋体"/>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 w:val="24"/>
        </w:rPr>
      </w:pPr>
      <w:r>
        <w:rPr>
          <w:rFonts w:hint="eastAsia" w:ascii="宋体" w:hAnsi="宋体" w:cs="宋体"/>
          <w:sz w:val="24"/>
        </w:rPr>
        <w:t xml:space="preserve">2、磋商小组各成员独立对每个进入打分程序的有效响应单位的响应文件以打分的形式进行评审和评价。</w:t>
      </w:r>
      <w:r/>
    </w:p>
    <w:p>
      <w:pPr>
        <w:ind w:firstLine="420"/>
        <w:spacing w:line="360" w:lineRule="auto"/>
        <w:rPr>
          <w:rFonts w:ascii="宋体" w:hAnsi="宋体" w:cs="宋体"/>
          <w:sz w:val="24"/>
        </w:rPr>
      </w:pPr>
      <w:r>
        <w:rPr>
          <w:rFonts w:hint="eastAsia" w:ascii="宋体" w:hAnsi="宋体" w:cs="宋体"/>
          <w:sz w:val="24"/>
        </w:rPr>
        <w:t xml:space="preserve">3、对评委的评分(除价格分外)进行统计汇总，直接算术平均计算得分，计算出每个响应单位的得分（四舍五入保留两位小数），加上价格得分即为每个响应单位的综合得分。</w:t>
      </w:r>
      <w:r/>
    </w:p>
    <w:p>
      <w:pPr>
        <w:ind w:firstLine="420"/>
        <w:spacing w:line="360" w:lineRule="auto"/>
        <w:rPr>
          <w:rFonts w:ascii="宋体" w:hAnsi="宋体" w:cs="宋体"/>
          <w:sz w:val="24"/>
        </w:rPr>
      </w:pPr>
      <w:r>
        <w:rPr>
          <w:rFonts w:hint="eastAsia" w:ascii="宋体" w:hAnsi="宋体" w:cs="宋体"/>
          <w:sz w:val="24"/>
        </w:rPr>
        <w:t xml:space="preserve">4、如出现总得分最高的响应单位有两个或两个以上的，以实际响应报价较低者优先作为成交单位，如果实际响应报价也相同的，则由评审委员会组织以抽签方式确定成交单位。</w:t>
      </w:r>
      <w:r/>
    </w:p>
    <w:p>
      <w:pPr>
        <w:ind w:firstLine="420"/>
        <w:spacing w:line="360" w:lineRule="auto"/>
        <w:rPr>
          <w:rFonts w:ascii="宋体" w:hAnsi="宋体" w:cs="宋体"/>
          <w:sz w:val="24"/>
        </w:rPr>
      </w:pPr>
      <w:r>
        <w:rPr>
          <w:rFonts w:hint="eastAsia" w:ascii="宋体" w:hAnsi="宋体" w:cs="宋体"/>
          <w:sz w:val="24"/>
        </w:rPr>
        <w:t xml:space="preserve">5、评审过程中出现下列情形之一的，评审委员会应当启动异常低价投标（响应）审查程序：</w:t>
      </w:r>
      <w:r/>
    </w:p>
    <w:p>
      <w:pPr>
        <w:ind w:firstLine="420"/>
        <w:spacing w:line="360" w:lineRule="auto"/>
        <w:rPr>
          <w:rFonts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sz w:val="24"/>
        </w:rPr>
      </w:pPr>
      <w:r>
        <w:rPr>
          <w:rFonts w:hint="eastAsia" w:ascii="宋体" w:hAnsi="宋体" w:cs="宋体"/>
          <w:sz w:val="24"/>
        </w:rPr>
        <w:t xml:space="preserve">（3）投标（响应）报价低于采购项目采购预算（最高限价）45%的，即投标（响应）报价&lt;采购项目采购预算（最高限价）×45%；</w:t>
      </w:r>
      <w:r/>
    </w:p>
    <w:p>
      <w:pPr>
        <w:ind w:firstLine="420"/>
        <w:spacing w:line="360" w:lineRule="auto"/>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ind w:firstLine="420"/>
        <w:spacing w:line="360" w:lineRule="auto"/>
        <w:rPr>
          <w:rFonts w:ascii="宋体" w:hAnsi="宋体" w:cs="宋体"/>
          <w:sz w:val="24"/>
        </w:rPr>
      </w:pPr>
      <w:r>
        <w:rPr>
          <w:rFonts w:hint="eastAsia" w:ascii="宋体" w:hAnsi="宋体" w:cs="宋体"/>
          <w:sz w:val="24"/>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cs="宋体"/>
          <w:sz w:val="24"/>
        </w:rPr>
      </w:pPr>
      <w:r>
        <w:rPr>
          <w:rFonts w:hint="eastAsia" w:ascii="宋体" w:hAnsi="宋体" w:cs="宋体"/>
          <w:sz w:val="24"/>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Style w:val="1143"/>
          <w:rFonts w:ascii="宋体" w:hAnsi="宋体" w:cs="宋体"/>
          <w:b/>
          <w:sz w:val="24"/>
        </w:rPr>
      </w:pPr>
      <w:r>
        <w:rPr>
          <w:rStyle w:val="1143"/>
          <w:rFonts w:hint="eastAsia" w:ascii="宋体" w:hAnsi="宋体" w:cs="宋体"/>
          <w:b/>
          <w:sz w:val="24"/>
        </w:rPr>
        <w:t xml:space="preserve">二、评分标准</w:t>
      </w:r>
      <w:r/>
    </w:p>
    <w:p>
      <w:pPr>
        <w:ind w:firstLine="241"/>
        <w:spacing w:line="360" w:lineRule="auto"/>
        <w:rPr>
          <w:rStyle w:val="1143"/>
          <w:b/>
          <w:sz w:val="24"/>
        </w:rPr>
      </w:pPr>
      <w:r>
        <w:rPr>
          <w:rStyle w:val="1143"/>
          <w:b/>
          <w:sz w:val="24"/>
        </w:rPr>
        <w:t xml:space="preserve">（一）价格分（</w:t>
      </w:r>
      <w:r>
        <w:rPr>
          <w:rStyle w:val="1143"/>
          <w:rFonts w:hint="eastAsia"/>
          <w:b/>
          <w:sz w:val="24"/>
        </w:rPr>
        <w:t xml:space="preserve">1</w:t>
      </w:r>
      <w:r>
        <w:rPr>
          <w:rStyle w:val="1143"/>
          <w:b/>
          <w:sz w:val="24"/>
        </w:rPr>
        <w:t xml:space="preserve">0</w:t>
      </w:r>
      <w:r>
        <w:rPr>
          <w:rStyle w:val="1143"/>
          <w:b/>
          <w:sz w:val="24"/>
        </w:rPr>
        <w:t xml:space="preserve">分）</w:t>
      </w:r>
      <w:r/>
    </w:p>
    <w:p>
      <w:pPr>
        <w:ind w:firstLine="420"/>
        <w:spacing w:line="360" w:lineRule="auto"/>
        <w:rPr>
          <w:sz w:val="24"/>
        </w:rPr>
      </w:pPr>
      <w:r>
        <w:rPr>
          <w:sz w:val="24"/>
        </w:rPr>
        <w:t xml:space="preserve">价格分统一采用低价优先法计算，即满足磋商文件要求且最终报价最低且未超采购预算的供应商的价格为磋商基准价，其价格分为满分（</w:t>
      </w:r>
      <w:r>
        <w:rPr>
          <w:rFonts w:hint="eastAsia"/>
          <w:sz w:val="24"/>
        </w:rPr>
        <w:t xml:space="preserve">1</w:t>
      </w:r>
      <w:r>
        <w:rPr>
          <w:sz w:val="24"/>
        </w:rPr>
        <w:t xml:space="preserve">0</w:t>
      </w:r>
      <w:r>
        <w:rPr>
          <w:sz w:val="24"/>
        </w:rPr>
        <w:t xml:space="preserve">分）。其他供应商的价格分统一按照下列公式计算（计算结果四舍五入保留两位小数）：</w:t>
      </w:r>
      <w:r/>
    </w:p>
    <w:p>
      <w:pPr>
        <w:ind w:firstLine="480"/>
        <w:spacing w:line="360" w:lineRule="auto"/>
        <w:rPr>
          <w:sz w:val="24"/>
        </w:rPr>
      </w:pPr>
      <w:r>
        <w:rPr>
          <w:sz w:val="24"/>
        </w:rPr>
        <w:t xml:space="preserve">磋商报价得分</w:t>
      </w:r>
      <w:r>
        <w:rPr>
          <w:sz w:val="24"/>
        </w:rPr>
        <w:t xml:space="preserve">=</w:t>
      </w:r>
      <w:r>
        <w:rPr>
          <w:sz w:val="24"/>
        </w:rPr>
        <w:t xml:space="preserve">（磋商基准价</w:t>
      </w:r>
      <w:r>
        <w:rPr>
          <w:sz w:val="24"/>
        </w:rPr>
        <w:t xml:space="preserve">/</w:t>
      </w:r>
      <w:r>
        <w:rPr>
          <w:sz w:val="24"/>
        </w:rPr>
        <w:t xml:space="preserve">最终磋商报价）</w:t>
      </w:r>
      <w:r>
        <w:rPr>
          <w:sz w:val="24"/>
        </w:rPr>
        <w:t xml:space="preserve">×</w:t>
      </w:r>
      <w:r>
        <w:rPr>
          <w:rFonts w:hint="eastAsia"/>
          <w:sz w:val="24"/>
        </w:rPr>
        <w:t xml:space="preserve">1</w:t>
      </w:r>
      <w:r>
        <w:rPr>
          <w:sz w:val="24"/>
        </w:rPr>
        <w:t xml:space="preserve">0%×100</w:t>
      </w:r>
      <w:r/>
    </w:p>
    <w:p>
      <w:pPr>
        <w:pStyle w:val="1056"/>
        <w:ind w:firstLine="480"/>
        <w:spacing w:line="360" w:lineRule="auto"/>
        <w:rPr>
          <w:rFonts w:ascii="Times New Roman"/>
          <w:sz w:val="24"/>
          <w:szCs w:val="24"/>
        </w:rPr>
      </w:pPr>
      <w:r>
        <w:rPr>
          <w:rFonts w:hint="eastAsia" w:ascii="Times New Roman"/>
          <w:sz w:val="24"/>
          <w:szCs w:val="24"/>
        </w:rPr>
        <w:t xml:space="preserve">（</w:t>
      </w:r>
      <w:r>
        <w:rPr>
          <w:rFonts w:hint="eastAsia" w:ascii="Times New Roman"/>
          <w:sz w:val="24"/>
          <w:szCs w:val="24"/>
        </w:rPr>
        <w:t xml:space="preserve">1</w:t>
      </w:r>
      <w:r>
        <w:rPr>
          <w:rFonts w:hint="eastAsia" w:ascii="Times New Roman"/>
          <w:sz w:val="24"/>
          <w:szCs w:val="24"/>
        </w:rPr>
        <w:t xml:space="preserve">）针对小型、微型企业的价格评审办法：</w:t>
      </w:r>
      <w:r/>
    </w:p>
    <w:p>
      <w:pPr>
        <w:pStyle w:val="1056"/>
        <w:ind w:firstLine="480"/>
        <w:spacing w:line="360" w:lineRule="auto"/>
        <w:rPr>
          <w:rFonts w:ascii="Times New Roman"/>
          <w:sz w:val="24"/>
          <w:szCs w:val="24"/>
        </w:rPr>
      </w:pPr>
      <w:r>
        <w:rPr>
          <w:rFonts w:hint="eastAsia" w:ascii="Times New Roman"/>
          <w:sz w:val="24"/>
          <w:szCs w:val="24"/>
        </w:rPr>
        <w:t xml:space="preserve">根据“中小企业声明函”工程承建商属于小型企业或微型企业的，对报价给予</w:t>
      </w:r>
      <w:r>
        <w:rPr>
          <w:rFonts w:hint="eastAsia" w:ascii="Times New Roman"/>
          <w:sz w:val="24"/>
          <w:szCs w:val="24"/>
        </w:rPr>
        <w:t xml:space="preserve">5%</w:t>
      </w:r>
      <w:r>
        <w:rPr>
          <w:rFonts w:hint="eastAsia" w:ascii="Times New Roman"/>
          <w:sz w:val="24"/>
          <w:szCs w:val="24"/>
        </w:rPr>
        <w:t xml:space="preserve">的扣除；扣除后的价格为评审价格参与价格评审。</w:t>
      </w:r>
      <w:r>
        <w:rPr>
          <w:rFonts w:hint="eastAsia" w:hAnsi="宋体" w:cs="宋体"/>
          <w:sz w:val="24"/>
          <w:szCs w:val="24"/>
        </w:rPr>
        <w:t xml:space="preserve">如扣除后的价格为最低价的，则作为评标基准价，中标金额则以实际投标报价为准。</w:t>
      </w:r>
      <w:r>
        <w:rPr>
          <w:rFonts w:hint="eastAsia" w:ascii="Times New Roman"/>
          <w:sz w:val="24"/>
          <w:szCs w:val="24"/>
        </w:rPr>
        <w:t xml:space="preserve">注：填报“中小企业声明函”需严格按“工信部联企业〔</w:t>
      </w:r>
      <w:r>
        <w:rPr>
          <w:rFonts w:hint="eastAsia" w:ascii="Times New Roman"/>
          <w:sz w:val="24"/>
          <w:szCs w:val="24"/>
        </w:rPr>
        <w:t xml:space="preserve">2011</w:t>
      </w:r>
      <w:r>
        <w:rPr>
          <w:rFonts w:hint="eastAsia" w:ascii="Times New Roman"/>
          <w:sz w:val="24"/>
          <w:szCs w:val="24"/>
        </w:rPr>
        <w:t xml:space="preserve">〕</w:t>
      </w:r>
      <w:r>
        <w:rPr>
          <w:rFonts w:hint="eastAsia" w:ascii="Times New Roman"/>
          <w:sz w:val="24"/>
          <w:szCs w:val="24"/>
        </w:rPr>
        <w:t xml:space="preserve">300</w:t>
      </w:r>
      <w:r>
        <w:rPr>
          <w:rFonts w:hint="eastAsia" w:ascii="Times New Roman"/>
          <w:sz w:val="24"/>
          <w:szCs w:val="24"/>
        </w:rPr>
        <w:t xml:space="preserve">号通知中的《中小企业划型标准规定》进行。</w:t>
      </w:r>
      <w:r/>
    </w:p>
    <w:p>
      <w:pPr>
        <w:pStyle w:val="1056"/>
        <w:ind w:firstLine="480"/>
        <w:spacing w:line="360" w:lineRule="auto"/>
        <w:rPr>
          <w:rFonts w:ascii="Times New Roman"/>
          <w:sz w:val="24"/>
          <w:szCs w:val="24"/>
        </w:rPr>
      </w:pPr>
      <w:r>
        <w:rPr>
          <w:rFonts w:hint="eastAsia" w:ascii="Times New Roman"/>
          <w:sz w:val="24"/>
          <w:szCs w:val="24"/>
        </w:rPr>
        <w:t xml:space="preserve">（</w:t>
      </w:r>
      <w:r>
        <w:rPr>
          <w:rFonts w:hint="eastAsia" w:ascii="Times New Roman"/>
          <w:sz w:val="24"/>
          <w:szCs w:val="24"/>
        </w:rPr>
        <w:t xml:space="preserve">2</w:t>
      </w:r>
      <w:r>
        <w:rPr>
          <w:rFonts w:hint="eastAsia" w:ascii="Times New Roman"/>
          <w:sz w:val="24"/>
          <w:szCs w:val="24"/>
        </w:rPr>
        <w:t xml:space="preserve">）针对残疾人福利性单位的评审加分：</w:t>
      </w:r>
      <w:r/>
    </w:p>
    <w:p>
      <w:pPr>
        <w:pStyle w:val="1056"/>
        <w:ind w:firstLine="480"/>
        <w:spacing w:line="360" w:lineRule="auto"/>
        <w:rPr>
          <w:rFonts w:ascii="Times New Roman"/>
          <w:sz w:val="24"/>
          <w:szCs w:val="24"/>
        </w:rPr>
      </w:pPr>
      <w:r>
        <w:rPr>
          <w:rFonts w:hint="eastAsia" w:hAnsi="宋体"/>
          <w:sz w:val="24"/>
        </w:rPr>
        <w:t xml:space="preserve">对于残疾人福利性单位，其价格在评审时给予</w:t>
      </w:r>
      <w:r>
        <w:rPr>
          <w:rFonts w:hAnsi="宋体"/>
          <w:sz w:val="24"/>
        </w:rPr>
        <w:t xml:space="preserve">5</w:t>
      </w:r>
      <w:r>
        <w:rPr>
          <w:rFonts w:hint="eastAsia" w:hAnsi="宋体"/>
          <w:sz w:val="24"/>
        </w:rPr>
        <w:t xml:space="preserve">%的扣除，用扣除后的价格参与评审。</w:t>
      </w:r>
      <w:r>
        <w:rPr>
          <w:rFonts w:hint="eastAsia" w:hAnsi="宋体" w:cs="宋体"/>
          <w:sz w:val="24"/>
          <w:szCs w:val="24"/>
        </w:rPr>
        <w:t xml:space="preserve">如扣除后的价格为最低价的，则作为评标基准价，中标金额则以实际投标报价为准。</w:t>
      </w:r>
      <w:r/>
    </w:p>
    <w:p>
      <w:pPr>
        <w:pStyle w:val="1056"/>
        <w:ind w:firstLine="480"/>
        <w:spacing w:line="360" w:lineRule="auto"/>
        <w:rPr>
          <w:rFonts w:ascii="Times New Roman"/>
          <w:sz w:val="24"/>
          <w:szCs w:val="24"/>
        </w:rPr>
      </w:pPr>
      <w:r>
        <w:rPr>
          <w:rFonts w:hint="eastAsia" w:ascii="Times New Roman"/>
          <w:sz w:val="24"/>
          <w:szCs w:val="24"/>
        </w:rPr>
        <w:t xml:space="preserve">（</w:t>
      </w:r>
      <w:r>
        <w:rPr>
          <w:rFonts w:hint="eastAsia" w:ascii="Times New Roman"/>
          <w:sz w:val="24"/>
          <w:szCs w:val="24"/>
        </w:rPr>
        <w:t xml:space="preserve">3</w:t>
      </w:r>
      <w:r>
        <w:rPr>
          <w:rFonts w:hint="eastAsia" w:ascii="Times New Roman"/>
          <w:sz w:val="24"/>
          <w:szCs w:val="24"/>
        </w:rPr>
        <w:t xml:space="preserve">）针对监狱企业的评审加分：</w:t>
      </w:r>
      <w:r/>
    </w:p>
    <w:p>
      <w:pPr>
        <w:ind w:firstLine="480"/>
        <w:spacing w:line="360" w:lineRule="auto"/>
        <w:rPr>
          <w:rFonts w:ascii="宋体" w:hAnsi="宋体" w:cs="宋体"/>
          <w:sz w:val="24"/>
        </w:rPr>
      </w:pPr>
      <w:r>
        <w:rPr>
          <w:rFonts w:hint="eastAsia" w:ascii="宋体" w:hAnsi="宋体"/>
          <w:sz w:val="24"/>
        </w:rPr>
        <w:t xml:space="preserve">对于监狱企业单位，其价格在评审时给予</w:t>
      </w:r>
      <w:r>
        <w:rPr>
          <w:rFonts w:ascii="宋体" w:hAnsi="宋体"/>
          <w:sz w:val="24"/>
        </w:rPr>
        <w:t xml:space="preserve">5</w:t>
      </w:r>
      <w:r>
        <w:rPr>
          <w:rFonts w:hint="eastAsia" w:ascii="宋体" w:hAnsi="宋体"/>
          <w:sz w:val="24"/>
        </w:rPr>
        <w:t xml:space="preserve">%的扣除</w:t>
      </w:r>
      <w:r>
        <w:rPr>
          <w:rFonts w:hint="eastAsia" w:ascii="宋体" w:hAnsi="宋体"/>
          <w:sz w:val="24"/>
          <w:szCs w:val="20"/>
        </w:rPr>
        <w:t xml:space="preserve">，</w:t>
      </w:r>
      <w:r>
        <w:rPr>
          <w:rFonts w:hint="eastAsia" w:ascii="宋体" w:hAnsi="宋体"/>
          <w:sz w:val="24"/>
        </w:rPr>
        <w:t xml:space="preserve">用扣除后的价格参与评审。</w:t>
      </w:r>
      <w:r>
        <w:rPr>
          <w:rFonts w:hint="eastAsia" w:ascii="宋体" w:hAnsi="宋体" w:cs="宋体"/>
          <w:sz w:val="24"/>
        </w:rPr>
        <w:t xml:space="preserve">如扣除后的价格为最低价的，则作为评标基准价，中标金额则以实际投标报价为准。</w:t>
      </w:r>
      <w:r/>
    </w:p>
    <w:p>
      <w:pPr>
        <w:pStyle w:val="1056"/>
        <w:ind w:firstLine="480"/>
        <w:spacing w:line="360" w:lineRule="auto"/>
        <w:rPr>
          <w:rFonts w:ascii="Times New Roman"/>
          <w:sz w:val="24"/>
          <w:szCs w:val="24"/>
        </w:rPr>
      </w:pPr>
      <w:r>
        <w:rPr>
          <w:rFonts w:hint="eastAsia" w:ascii="Times New Roman"/>
          <w:sz w:val="24"/>
          <w:szCs w:val="24"/>
        </w:rPr>
        <w:t xml:space="preserve">（</w:t>
      </w:r>
      <w:r>
        <w:rPr>
          <w:rFonts w:hint="eastAsia" w:ascii="Times New Roman"/>
          <w:sz w:val="24"/>
          <w:szCs w:val="24"/>
        </w:rPr>
        <w:t xml:space="preserve">4</w:t>
      </w:r>
      <w:r>
        <w:rPr>
          <w:rFonts w:hint="eastAsia" w:ascii="Times New Roman"/>
          <w:sz w:val="24"/>
          <w:szCs w:val="24"/>
        </w:rPr>
        <w:t xml:space="preserve">）投标人对提供的声明函负有核实义务及责任：</w:t>
      </w:r>
      <w:r/>
    </w:p>
    <w:p>
      <w:pPr>
        <w:pStyle w:val="1056"/>
        <w:ind w:firstLine="480"/>
        <w:spacing w:line="360" w:lineRule="auto"/>
        <w:rPr>
          <w:rFonts w:ascii="Times New Roman"/>
          <w:sz w:val="24"/>
          <w:szCs w:val="24"/>
        </w:rPr>
      </w:pPr>
      <w:r>
        <w:rPr>
          <w:rFonts w:hint="eastAsia" w:ascii="Times New Roman"/>
          <w:sz w:val="24"/>
          <w:szCs w:val="24"/>
        </w:rPr>
        <w:t xml:space="preserve">若投标人提供的“中小企业声明函”与事实不符则视同提供虚假材料，将按“政府采购法”相关规定对投标人处理并报请政府监管部门给予相应处罚。</w:t>
      </w:r>
      <w:r/>
    </w:p>
    <w:p>
      <w:pPr>
        <w:ind w:firstLine="241"/>
        <w:spacing w:line="360" w:lineRule="auto"/>
        <w:rPr>
          <w:rStyle w:val="1143"/>
          <w:b/>
          <w:sz w:val="24"/>
        </w:rPr>
      </w:pPr>
      <w:r>
        <w:rPr>
          <w:rStyle w:val="1143"/>
          <w:b/>
          <w:sz w:val="24"/>
        </w:rPr>
        <w:t xml:space="preserve">（二）技术方案及施工组织设计（</w:t>
      </w:r>
      <w:r>
        <w:rPr>
          <w:rStyle w:val="1143"/>
          <w:b/>
          <w:sz w:val="24"/>
        </w:rPr>
        <w:t xml:space="preserve">62</w:t>
      </w:r>
      <w:r>
        <w:rPr>
          <w:rStyle w:val="1143"/>
          <w:b/>
          <w:sz w:val="24"/>
        </w:rPr>
        <w:t xml:space="preserve">分）</w:t>
      </w:r>
      <w:r/>
    </w:p>
    <w:p>
      <w:pPr>
        <w:ind w:firstLine="480"/>
        <w:spacing w:line="360" w:lineRule="auto"/>
        <w:rPr>
          <w:rFonts w:ascii="宋体" w:hAnsi="宋体" w:cs="宋体"/>
          <w:bCs/>
          <w:sz w:val="24"/>
        </w:rPr>
      </w:pPr>
      <w:r>
        <w:rPr>
          <w:rFonts w:hint="eastAsia" w:ascii="宋体" w:hAnsi="宋体" w:cs="宋体"/>
          <w:bCs/>
          <w:sz w:val="24"/>
        </w:rPr>
        <w:t xml:space="preserve">1、总体概述：工程概况、施工部署、项目管理架构、现场临时设施整体规划，贴合现场、可落地。</w:t>
      </w:r>
      <w:r>
        <w:rPr>
          <w:rFonts w:hint="eastAsia" w:ascii="宋体" w:hAnsi="宋体" w:cs="宋体"/>
          <w:bCs/>
          <w:sz w:val="24"/>
        </w:rPr>
        <w:t xml:space="preserve">可操作性强，内容描述详细的得8分；可操作性尚可，内容描述较详细的得</w:t>
      </w:r>
      <w:r>
        <w:rPr>
          <w:rFonts w:ascii="宋体" w:hAnsi="宋体" w:cs="宋体"/>
          <w:bCs/>
          <w:sz w:val="24"/>
        </w:rPr>
        <w:t xml:space="preserve">6</w:t>
      </w:r>
      <w:r>
        <w:rPr>
          <w:rFonts w:hint="eastAsia" w:ascii="宋体" w:hAnsi="宋体" w:cs="宋体"/>
          <w:bCs/>
          <w:sz w:val="24"/>
        </w:rPr>
        <w:t xml:space="preserve">分；可操作性一般，内容描述一般的得</w:t>
      </w:r>
      <w:r>
        <w:rPr>
          <w:rFonts w:ascii="宋体" w:hAnsi="宋体" w:cs="宋体"/>
          <w:bCs/>
          <w:sz w:val="24"/>
        </w:rPr>
        <w:t xml:space="preserve">4</w:t>
      </w:r>
      <w:r>
        <w:rPr>
          <w:rFonts w:hint="eastAsia" w:ascii="宋体" w:hAnsi="宋体" w:cs="宋体"/>
          <w:bCs/>
          <w:sz w:val="24"/>
        </w:rPr>
        <w:t xml:space="preserve">分；可操作性差，内容描述少的得</w:t>
      </w:r>
      <w:r>
        <w:rPr>
          <w:rFonts w:ascii="宋体" w:hAnsi="宋体" w:cs="宋体"/>
          <w:bCs/>
          <w:sz w:val="24"/>
        </w:rPr>
        <w:t xml:space="preserve">2</w:t>
      </w:r>
      <w:r>
        <w:rPr>
          <w:rFonts w:hint="eastAsia" w:ascii="宋体" w:hAnsi="宋体" w:cs="宋体"/>
          <w:bCs/>
          <w:sz w:val="24"/>
        </w:rPr>
        <w:t xml:space="preserve">分,没有描述的不得分。</w:t>
      </w:r>
      <w:r/>
    </w:p>
    <w:p>
      <w:pPr>
        <w:ind w:firstLine="480"/>
        <w:spacing w:line="360" w:lineRule="auto"/>
        <w:rPr>
          <w:rFonts w:ascii="宋体" w:hAnsi="宋体" w:cs="宋体"/>
          <w:bCs/>
          <w:sz w:val="24"/>
        </w:rPr>
      </w:pPr>
      <w:r>
        <w:rPr>
          <w:rFonts w:hint="eastAsia" w:ascii="宋体" w:hAnsi="宋体" w:cs="宋体"/>
          <w:bCs/>
          <w:sz w:val="24"/>
        </w:rPr>
        <w:t xml:space="preserve">2、主要施工方案及技术措施：主要部位、各分部分项工程的安装技术方案、施工方法合理、完备，关键工序和复杂环节的技术保障措施可行完备，分析工程施工重点、难点。</w:t>
      </w:r>
      <w:r>
        <w:rPr>
          <w:rFonts w:hint="eastAsia" w:ascii="宋体" w:hAnsi="宋体" w:cs="宋体"/>
          <w:bCs/>
          <w:sz w:val="24"/>
        </w:rPr>
        <w:t xml:space="preserve">可操作性强，内容描述详细的得8分；可操作性尚可，内容描述较详细的得</w:t>
      </w:r>
      <w:r>
        <w:rPr>
          <w:rFonts w:ascii="宋体" w:hAnsi="宋体" w:cs="宋体"/>
          <w:bCs/>
          <w:sz w:val="24"/>
        </w:rPr>
        <w:t xml:space="preserve">6</w:t>
      </w:r>
      <w:r>
        <w:rPr>
          <w:rFonts w:hint="eastAsia" w:ascii="宋体" w:hAnsi="宋体" w:cs="宋体"/>
          <w:bCs/>
          <w:sz w:val="24"/>
        </w:rPr>
        <w:t xml:space="preserve">分；可操作性一般，内容描述一般的得</w:t>
      </w:r>
      <w:r>
        <w:rPr>
          <w:rFonts w:ascii="宋体" w:hAnsi="宋体" w:cs="宋体"/>
          <w:bCs/>
          <w:sz w:val="24"/>
        </w:rPr>
        <w:t xml:space="preserve">4</w:t>
      </w:r>
      <w:r>
        <w:rPr>
          <w:rFonts w:hint="eastAsia" w:ascii="宋体" w:hAnsi="宋体" w:cs="宋体"/>
          <w:bCs/>
          <w:sz w:val="24"/>
        </w:rPr>
        <w:t xml:space="preserve">分；可操作性差，内容描述少的得</w:t>
      </w:r>
      <w:r>
        <w:rPr>
          <w:rFonts w:ascii="宋体" w:hAnsi="宋体" w:cs="宋体"/>
          <w:bCs/>
          <w:sz w:val="24"/>
        </w:rPr>
        <w:t xml:space="preserve">2</w:t>
      </w:r>
      <w:r>
        <w:rPr>
          <w:rFonts w:hint="eastAsia" w:ascii="宋体" w:hAnsi="宋体" w:cs="宋体"/>
          <w:bCs/>
          <w:sz w:val="24"/>
        </w:rPr>
        <w:t xml:space="preserve">分,没有描述的不得分。</w:t>
      </w:r>
      <w:r/>
    </w:p>
    <w:p>
      <w:pPr>
        <w:ind w:firstLine="480"/>
        <w:spacing w:line="360" w:lineRule="auto"/>
        <w:rPr>
          <w:rFonts w:ascii="宋体" w:hAnsi="宋体" w:cs="宋体"/>
          <w:bCs/>
          <w:sz w:val="24"/>
        </w:rPr>
      </w:pPr>
      <w:r>
        <w:rPr>
          <w:rFonts w:hint="eastAsia" w:ascii="宋体" w:hAnsi="宋体" w:cs="宋体"/>
          <w:bCs/>
          <w:sz w:val="24"/>
        </w:rPr>
        <w:t xml:space="preserve">3、工程质量保障措施：质量目标、保障体系、保证措施、制度科学合理、各类质量通病防治措施合理、可行、有效。</w:t>
      </w:r>
      <w:r>
        <w:rPr>
          <w:rFonts w:hint="eastAsia" w:ascii="宋体" w:hAnsi="宋体" w:cs="宋体"/>
          <w:bCs/>
          <w:sz w:val="24"/>
        </w:rPr>
        <w:t xml:space="preserve">可操作性强，内容描述详细的得8分；可操作性尚可，内容描述较详细的得</w:t>
      </w:r>
      <w:r>
        <w:rPr>
          <w:rFonts w:ascii="宋体" w:hAnsi="宋体" w:cs="宋体"/>
          <w:bCs/>
          <w:sz w:val="24"/>
        </w:rPr>
        <w:t xml:space="preserve">6</w:t>
      </w:r>
      <w:r>
        <w:rPr>
          <w:rFonts w:hint="eastAsia" w:ascii="宋体" w:hAnsi="宋体" w:cs="宋体"/>
          <w:bCs/>
          <w:sz w:val="24"/>
        </w:rPr>
        <w:t xml:space="preserve">分；可操作性一般，内容描述一般的得</w:t>
      </w:r>
      <w:r>
        <w:rPr>
          <w:rFonts w:ascii="宋体" w:hAnsi="宋体" w:cs="宋体"/>
          <w:bCs/>
          <w:sz w:val="24"/>
        </w:rPr>
        <w:t xml:space="preserve">4</w:t>
      </w:r>
      <w:r>
        <w:rPr>
          <w:rFonts w:hint="eastAsia" w:ascii="宋体" w:hAnsi="宋体" w:cs="宋体"/>
          <w:bCs/>
          <w:sz w:val="24"/>
        </w:rPr>
        <w:t xml:space="preserve">分；可操作性差，内容描述少的得</w:t>
      </w:r>
      <w:r>
        <w:rPr>
          <w:rFonts w:ascii="宋体" w:hAnsi="宋体" w:cs="宋体"/>
          <w:bCs/>
          <w:sz w:val="24"/>
        </w:rPr>
        <w:t xml:space="preserve">2</w:t>
      </w:r>
      <w:r>
        <w:rPr>
          <w:rFonts w:hint="eastAsia" w:ascii="宋体" w:hAnsi="宋体" w:cs="宋体"/>
          <w:bCs/>
          <w:sz w:val="24"/>
        </w:rPr>
        <w:t xml:space="preserve">分,没有描述的不得分。</w:t>
      </w:r>
      <w:r/>
    </w:p>
    <w:p>
      <w:pPr>
        <w:ind w:firstLine="480"/>
        <w:spacing w:line="360" w:lineRule="auto"/>
        <w:rPr>
          <w:rFonts w:ascii="宋体" w:hAnsi="宋体" w:cs="宋体"/>
          <w:bCs/>
          <w:sz w:val="24"/>
        </w:rPr>
      </w:pPr>
      <w:r>
        <w:rPr>
          <w:rFonts w:hint="eastAsia" w:ascii="宋体" w:hAnsi="宋体" w:cs="宋体"/>
          <w:bCs/>
          <w:sz w:val="24"/>
        </w:rPr>
        <w:t xml:space="preserve">4、工期的保障措施：有完整并确保工期完工的工程进度表，各工序进度符合工程节点工期要求，保证工期的施工措施具有操作性，主要施工机械、主要材料及资源、劳动力的配备及进场安排情况合理、充分满足工程进度要求。</w:t>
      </w:r>
      <w:r>
        <w:rPr>
          <w:rFonts w:hint="eastAsia" w:ascii="宋体" w:hAnsi="宋体" w:cs="宋体"/>
          <w:bCs/>
          <w:sz w:val="24"/>
        </w:rPr>
        <w:t xml:space="preserve">可操作性强，内容描述详细的得8分；可操作性尚可，内容描述较详细的得</w:t>
      </w:r>
      <w:r>
        <w:rPr>
          <w:rFonts w:ascii="宋体" w:hAnsi="宋体" w:cs="宋体"/>
          <w:bCs/>
          <w:sz w:val="24"/>
        </w:rPr>
        <w:t xml:space="preserve">6</w:t>
      </w:r>
      <w:r>
        <w:rPr>
          <w:rFonts w:hint="eastAsia" w:ascii="宋体" w:hAnsi="宋体" w:cs="宋体"/>
          <w:bCs/>
          <w:sz w:val="24"/>
        </w:rPr>
        <w:t xml:space="preserve">分；可操作性一般，内容描述一般的得</w:t>
      </w:r>
      <w:r>
        <w:rPr>
          <w:rFonts w:ascii="宋体" w:hAnsi="宋体" w:cs="宋体"/>
          <w:bCs/>
          <w:sz w:val="24"/>
        </w:rPr>
        <w:t xml:space="preserve">4</w:t>
      </w:r>
      <w:r>
        <w:rPr>
          <w:rFonts w:hint="eastAsia" w:ascii="宋体" w:hAnsi="宋体" w:cs="宋体"/>
          <w:bCs/>
          <w:sz w:val="24"/>
        </w:rPr>
        <w:t xml:space="preserve">分；可操作性差，内容描述少的得</w:t>
      </w:r>
      <w:r>
        <w:rPr>
          <w:rFonts w:ascii="宋体" w:hAnsi="宋体" w:cs="宋体"/>
          <w:bCs/>
          <w:sz w:val="24"/>
        </w:rPr>
        <w:t xml:space="preserve">2</w:t>
      </w:r>
      <w:r>
        <w:rPr>
          <w:rFonts w:hint="eastAsia" w:ascii="宋体" w:hAnsi="宋体" w:cs="宋体"/>
          <w:bCs/>
          <w:sz w:val="24"/>
        </w:rPr>
        <w:t xml:space="preserve">分,没有描述的不得分。</w:t>
      </w:r>
      <w:r/>
    </w:p>
    <w:p>
      <w:pPr>
        <w:ind w:firstLine="480"/>
        <w:spacing w:line="360" w:lineRule="auto"/>
        <w:rPr>
          <w:rFonts w:ascii="宋体" w:hAnsi="宋体" w:cs="宋体"/>
          <w:bCs/>
          <w:sz w:val="24"/>
        </w:rPr>
      </w:pPr>
      <w:r>
        <w:rPr>
          <w:rFonts w:hint="eastAsia" w:ascii="宋体" w:hAnsi="宋体" w:cs="宋体"/>
          <w:bCs/>
          <w:sz w:val="24"/>
        </w:rPr>
        <w:t xml:space="preserve">5、工程安全文明施工：安全生产的措施全面、完善可行，施工过程中对施工人员的文明施工管理以及降低对周边居民的影响所采取的措施。</w:t>
      </w:r>
      <w:r>
        <w:rPr>
          <w:rFonts w:ascii="宋体" w:hAnsi="宋体" w:cs="宋体"/>
          <w:bCs/>
          <w:sz w:val="24"/>
        </w:rPr>
        <w:t xml:space="preserve">可操作性强，内容描述详细的得</w:t>
      </w:r>
      <w:r>
        <w:rPr>
          <w:rFonts w:ascii="宋体" w:hAnsi="宋体" w:cs="宋体"/>
          <w:bCs/>
          <w:sz w:val="24"/>
        </w:rPr>
        <w:t xml:space="preserve">8</w:t>
      </w:r>
      <w:r>
        <w:rPr>
          <w:rFonts w:ascii="宋体" w:hAnsi="宋体" w:cs="宋体"/>
          <w:bCs/>
          <w:sz w:val="24"/>
        </w:rPr>
        <w:t xml:space="preserve">分；可操作性尚可，内容描述较详细的得</w:t>
      </w:r>
      <w:r>
        <w:rPr>
          <w:rFonts w:ascii="宋体" w:hAnsi="宋体" w:cs="宋体"/>
          <w:bCs/>
          <w:sz w:val="24"/>
        </w:rPr>
        <w:t xml:space="preserve">6</w:t>
      </w:r>
      <w:r>
        <w:rPr>
          <w:rFonts w:ascii="宋体" w:hAnsi="宋体" w:cs="宋体"/>
          <w:bCs/>
          <w:sz w:val="24"/>
        </w:rPr>
        <w:t xml:space="preserve">分；可操作性一般，内容描述一般的得</w:t>
      </w:r>
      <w:r>
        <w:rPr>
          <w:rFonts w:ascii="宋体" w:hAnsi="宋体" w:cs="宋体"/>
          <w:bCs/>
          <w:sz w:val="24"/>
        </w:rPr>
        <w:t xml:space="preserve">4</w:t>
      </w:r>
      <w:r>
        <w:rPr>
          <w:rFonts w:ascii="宋体" w:hAnsi="宋体" w:cs="宋体"/>
          <w:bCs/>
          <w:sz w:val="24"/>
        </w:rPr>
        <w:t xml:space="preserve">分；可操作性差，内容描述少的得</w:t>
      </w:r>
      <w:r>
        <w:rPr>
          <w:rFonts w:ascii="宋体" w:hAnsi="宋体" w:cs="宋体"/>
          <w:bCs/>
          <w:sz w:val="24"/>
        </w:rPr>
        <w:t xml:space="preserve">2</w:t>
      </w:r>
      <w:r>
        <w:rPr>
          <w:rFonts w:ascii="宋体" w:hAnsi="宋体" w:cs="宋体"/>
          <w:bCs/>
          <w:sz w:val="24"/>
        </w:rPr>
        <w:t xml:space="preserve">分,没有描述的不得分。</w:t>
      </w:r>
      <w:r/>
    </w:p>
    <w:p>
      <w:pPr>
        <w:ind w:firstLine="480"/>
        <w:spacing w:line="360" w:lineRule="auto"/>
        <w:rPr>
          <w:rFonts w:ascii="宋体" w:hAnsi="宋体" w:cs="宋体"/>
          <w:bCs/>
          <w:sz w:val="24"/>
        </w:rPr>
      </w:pPr>
      <w:r>
        <w:rPr>
          <w:rFonts w:hint="eastAsia" w:ascii="宋体" w:hAnsi="宋体" w:cs="宋体"/>
          <w:bCs/>
          <w:sz w:val="24"/>
        </w:rPr>
        <w:t xml:space="preserve">6、维护方案：重点对故障响应时效，驻场维保人员、备品备件的配备情况，日常维护工作流程及服务方案、灭灯及线路故障应急处置预案进行全面、详细的阐述。</w:t>
      </w:r>
      <w:r>
        <w:rPr>
          <w:rFonts w:ascii="宋体" w:hAnsi="宋体" w:cs="宋体"/>
          <w:bCs/>
          <w:sz w:val="24"/>
        </w:rPr>
        <w:t xml:space="preserve">可操作性强，内容描述详细的得</w:t>
      </w:r>
      <w:r>
        <w:rPr>
          <w:rFonts w:ascii="宋体" w:hAnsi="宋体" w:cs="宋体"/>
          <w:bCs/>
          <w:sz w:val="24"/>
        </w:rPr>
        <w:t xml:space="preserve">8</w:t>
      </w:r>
      <w:r>
        <w:rPr>
          <w:rFonts w:ascii="宋体" w:hAnsi="宋体" w:cs="宋体"/>
          <w:bCs/>
          <w:sz w:val="24"/>
        </w:rPr>
        <w:t xml:space="preserve">分；可操作性尚可，内容描述较详细的得</w:t>
      </w:r>
      <w:r>
        <w:rPr>
          <w:rFonts w:ascii="宋体" w:hAnsi="宋体" w:cs="宋体"/>
          <w:bCs/>
          <w:sz w:val="24"/>
        </w:rPr>
        <w:t xml:space="preserve">6</w:t>
      </w:r>
      <w:r>
        <w:rPr>
          <w:rFonts w:ascii="宋体" w:hAnsi="宋体" w:cs="宋体"/>
          <w:bCs/>
          <w:sz w:val="24"/>
        </w:rPr>
        <w:t xml:space="preserve">分；可操作性一般，内容描述一般的得</w:t>
      </w:r>
      <w:r>
        <w:rPr>
          <w:rFonts w:ascii="宋体" w:hAnsi="宋体" w:cs="宋体"/>
          <w:bCs/>
          <w:sz w:val="24"/>
        </w:rPr>
        <w:t xml:space="preserve">4</w:t>
      </w:r>
      <w:r>
        <w:rPr>
          <w:rFonts w:ascii="宋体" w:hAnsi="宋体" w:cs="宋体"/>
          <w:bCs/>
          <w:sz w:val="24"/>
        </w:rPr>
        <w:t xml:space="preserve">分；可操作性差，内容描述少的得</w:t>
      </w:r>
      <w:r>
        <w:rPr>
          <w:rFonts w:ascii="宋体" w:hAnsi="宋体" w:cs="宋体"/>
          <w:bCs/>
          <w:sz w:val="24"/>
        </w:rPr>
        <w:t xml:space="preserve">2</w:t>
      </w:r>
      <w:r>
        <w:rPr>
          <w:rFonts w:ascii="宋体" w:hAnsi="宋体" w:cs="宋体"/>
          <w:bCs/>
          <w:sz w:val="24"/>
        </w:rPr>
        <w:t xml:space="preserve">分,没有描述的不得分。</w:t>
      </w:r>
      <w:r/>
    </w:p>
    <w:p>
      <w:pPr>
        <w:ind w:firstLine="480"/>
        <w:spacing w:line="360" w:lineRule="auto"/>
        <w:rPr>
          <w:rFonts w:ascii="宋体" w:hAnsi="宋体" w:cs="宋体"/>
          <w:bCs/>
          <w:sz w:val="24"/>
        </w:rPr>
      </w:pPr>
      <w:r>
        <w:rPr>
          <w:rFonts w:hint="eastAsia" w:ascii="宋体" w:hAnsi="宋体" w:cs="宋体"/>
          <w:bCs/>
          <w:sz w:val="24"/>
        </w:rPr>
        <w:t xml:space="preserve">7、特殊情况施工保障措施：季节性施工、交叉作业防护、高空及临水临边作业管控、绿植、建筑及灯具设备等成品保护、夜间灯光调试保障、施工噪声与光污染管控、重大节点抢工保障等。保障措施科学合理、操作性强。</w:t>
      </w:r>
      <w:r>
        <w:rPr>
          <w:rFonts w:ascii="宋体" w:hAnsi="宋体" w:cs="宋体"/>
          <w:bCs/>
          <w:sz w:val="24"/>
        </w:rPr>
        <w:t xml:space="preserve">可操作性强，内容描述详细的得</w:t>
      </w:r>
      <w:r>
        <w:rPr>
          <w:rFonts w:hint="eastAsia" w:ascii="宋体" w:hAnsi="宋体" w:cs="宋体"/>
          <w:bCs/>
          <w:sz w:val="24"/>
        </w:rPr>
        <w:t xml:space="preserve">7</w:t>
      </w:r>
      <w:r>
        <w:rPr>
          <w:rFonts w:ascii="宋体" w:hAnsi="宋体" w:cs="宋体"/>
          <w:bCs/>
          <w:sz w:val="24"/>
        </w:rPr>
        <w:t xml:space="preserve">分；可操作性尚可，内容描述较详细的得</w:t>
      </w:r>
      <w:r>
        <w:rPr>
          <w:rFonts w:ascii="宋体" w:hAnsi="宋体" w:cs="宋体"/>
          <w:bCs/>
          <w:sz w:val="24"/>
        </w:rPr>
        <w:t xml:space="preserve">5</w:t>
      </w:r>
      <w:r>
        <w:rPr>
          <w:rFonts w:ascii="宋体" w:hAnsi="宋体" w:cs="宋体"/>
          <w:bCs/>
          <w:sz w:val="24"/>
        </w:rPr>
        <w:t xml:space="preserve">分；可操作性一般，内容描述一般的得</w:t>
      </w:r>
      <w:r>
        <w:rPr>
          <w:rFonts w:ascii="宋体" w:hAnsi="宋体" w:cs="宋体"/>
          <w:bCs/>
          <w:sz w:val="24"/>
        </w:rPr>
        <w:t xml:space="preserve">3</w:t>
      </w:r>
      <w:r>
        <w:rPr>
          <w:rFonts w:ascii="宋体" w:hAnsi="宋体" w:cs="宋体"/>
          <w:bCs/>
          <w:sz w:val="24"/>
        </w:rPr>
        <w:t xml:space="preserve">分；可操作性差，内容描述少的得1分,没有描述的不得分。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8、应急救援预案：施工区域内可能存在的危险应急响应预案科学合理、规范、高效，具有可操作性强，内容描述详细。</w:t>
      </w:r>
      <w:r>
        <w:rPr>
          <w:rFonts w:ascii="宋体" w:hAnsi="宋体" w:cs="宋体"/>
          <w:bCs/>
          <w:sz w:val="24"/>
        </w:rPr>
        <w:t xml:space="preserve">可操作性强，内容描述详细的得</w:t>
      </w:r>
      <w:r>
        <w:rPr>
          <w:rFonts w:hint="eastAsia" w:ascii="宋体" w:hAnsi="宋体" w:cs="宋体"/>
          <w:bCs/>
          <w:sz w:val="24"/>
        </w:rPr>
        <w:t xml:space="preserve">7</w:t>
      </w:r>
      <w:r>
        <w:rPr>
          <w:rFonts w:ascii="宋体" w:hAnsi="宋体" w:cs="宋体"/>
          <w:bCs/>
          <w:sz w:val="24"/>
        </w:rPr>
        <w:t xml:space="preserve">分；可操作性尚可，内容描述较详细的得</w:t>
      </w:r>
      <w:r>
        <w:rPr>
          <w:rFonts w:ascii="宋体" w:hAnsi="宋体" w:cs="宋体"/>
          <w:bCs/>
          <w:sz w:val="24"/>
        </w:rPr>
        <w:t xml:space="preserve">5</w:t>
      </w:r>
      <w:r>
        <w:rPr>
          <w:rFonts w:ascii="宋体" w:hAnsi="宋体" w:cs="宋体"/>
          <w:bCs/>
          <w:sz w:val="24"/>
        </w:rPr>
        <w:t xml:space="preserve">分；可操作性一般，内容描述一般的得</w:t>
      </w:r>
      <w:r>
        <w:rPr>
          <w:rFonts w:ascii="宋体" w:hAnsi="宋体" w:cs="宋体"/>
          <w:bCs/>
          <w:sz w:val="24"/>
        </w:rPr>
        <w:t xml:space="preserve">3</w:t>
      </w:r>
      <w:r>
        <w:rPr>
          <w:rFonts w:ascii="宋体" w:hAnsi="宋体" w:cs="宋体"/>
          <w:bCs/>
          <w:sz w:val="24"/>
        </w:rPr>
        <w:t xml:space="preserve">分；可操作性差，内容描述少的得1分,没有描述的不得分。</w:t>
      </w:r>
      <w:r/>
    </w:p>
    <w:p>
      <w:pPr>
        <w:ind w:firstLine="241"/>
        <w:spacing w:line="360" w:lineRule="auto"/>
        <w:rPr>
          <w:rStyle w:val="1143"/>
          <w:b/>
          <w:sz w:val="24"/>
        </w:rPr>
      </w:pPr>
      <w:r>
        <w:rPr>
          <w:rStyle w:val="1143"/>
          <w:b/>
          <w:sz w:val="24"/>
        </w:rPr>
        <w:t xml:space="preserve">（三）项目组人员配备情况比较（</w:t>
      </w:r>
      <w:r>
        <w:rPr>
          <w:rStyle w:val="1143"/>
          <w:b/>
          <w:sz w:val="24"/>
        </w:rPr>
        <w:t xml:space="preserve">19</w:t>
      </w:r>
      <w:r>
        <w:rPr>
          <w:rStyle w:val="1143"/>
          <w:b/>
          <w:sz w:val="24"/>
        </w:rPr>
        <w:t xml:space="preserve">分）</w:t>
      </w:r>
      <w:r/>
    </w:p>
    <w:p>
      <w:pPr>
        <w:ind w:firstLine="480"/>
        <w:spacing w:line="360" w:lineRule="auto"/>
        <w:rPr>
          <w:rFonts w:hAnsi="宋体"/>
          <w:bCs/>
          <w:sz w:val="24"/>
        </w:rPr>
      </w:pPr>
      <w:r>
        <w:rPr>
          <w:bCs/>
          <w:sz w:val="24"/>
        </w:rPr>
        <w:t xml:space="preserve">1</w:t>
      </w:r>
      <w:r>
        <w:rPr>
          <w:rFonts w:hAnsi="宋体"/>
          <w:bCs/>
          <w:sz w:val="24"/>
        </w:rPr>
        <w:t xml:space="preserve">、</w:t>
      </w:r>
      <w:bookmarkStart w:id="2" w:name="OLE_LINK2"/>
      <w:r>
        <w:rPr>
          <w:rFonts w:hAnsi="宋体"/>
          <w:bCs/>
          <w:sz w:val="24"/>
        </w:rPr>
        <w:t xml:space="preserve">拟派本项目的项目</w:t>
      </w:r>
      <w:r>
        <w:rPr>
          <w:rFonts w:hint="eastAsia" w:hAnsi="宋体"/>
          <w:bCs/>
          <w:sz w:val="24"/>
        </w:rPr>
        <w:t xml:space="preserve">负责人</w:t>
      </w:r>
      <w:bookmarkStart w:id="3" w:name="OLE_LINK5"/>
      <w:r/>
      <w:bookmarkStart w:id="4" w:name="OLE_LINK6"/>
      <w:r/>
      <w:bookmarkStart w:id="5" w:name="OLE_LINK7"/>
      <w:r>
        <w:rPr>
          <w:rFonts w:hAnsi="宋体"/>
          <w:bCs/>
          <w:sz w:val="24"/>
        </w:rPr>
        <w:t xml:space="preserve">具有</w:t>
      </w:r>
      <w:r>
        <w:rPr>
          <w:rFonts w:hAnsi="宋体"/>
          <w:bCs/>
          <w:sz w:val="24"/>
        </w:rPr>
        <w:t xml:space="preserve">建设工程系列</w:t>
      </w:r>
      <w:r>
        <w:rPr>
          <w:rFonts w:hAnsi="宋体"/>
          <w:bCs/>
          <w:sz w:val="24"/>
        </w:rPr>
        <w:t xml:space="preserve">工程师</w:t>
      </w:r>
      <w:bookmarkEnd w:id="3"/>
      <w:r>
        <w:rPr>
          <w:rFonts w:hint="eastAsia" w:hAnsi="宋体"/>
          <w:bCs/>
          <w:sz w:val="24"/>
        </w:rPr>
        <w:t xml:space="preserve">及以上</w:t>
      </w:r>
      <w:r>
        <w:rPr>
          <w:rFonts w:hAnsi="宋体"/>
          <w:bCs/>
          <w:sz w:val="24"/>
        </w:rPr>
        <w:t xml:space="preserve">职称的得</w:t>
      </w:r>
      <w:r>
        <w:rPr>
          <w:bCs/>
          <w:sz w:val="24"/>
        </w:rPr>
        <w:t xml:space="preserve">2</w:t>
      </w:r>
      <w:r>
        <w:rPr>
          <w:rFonts w:hAnsi="宋体"/>
          <w:bCs/>
          <w:sz w:val="24"/>
        </w:rPr>
        <w:t xml:space="preserve">分</w:t>
      </w:r>
      <w:bookmarkEnd w:id="4"/>
      <w:r/>
      <w:bookmarkEnd w:id="5"/>
      <w:r>
        <w:rPr>
          <w:rFonts w:hint="eastAsia" w:hAnsi="宋体"/>
          <w:bCs/>
          <w:sz w:val="24"/>
        </w:rPr>
        <w:t xml:space="preserve">，</w:t>
      </w:r>
      <w:bookmarkStart w:id="6" w:name="OLE_LINK11"/>
      <w:r>
        <w:rPr>
          <w:rFonts w:hAnsi="宋体"/>
          <w:bCs/>
          <w:sz w:val="24"/>
        </w:rPr>
        <w:t xml:space="preserve">具有</w:t>
      </w:r>
      <w:r>
        <w:rPr>
          <w:rFonts w:hAnsi="宋体"/>
          <w:bCs/>
          <w:sz w:val="24"/>
        </w:rPr>
        <w:t xml:space="preserve">建设工程系列</w:t>
      </w:r>
      <w:r>
        <w:rPr>
          <w:rFonts w:hAnsi="宋体"/>
          <w:bCs/>
          <w:sz w:val="24"/>
        </w:rPr>
        <w:t xml:space="preserve">助理工程师职称的得</w:t>
      </w:r>
      <w:r>
        <w:rPr>
          <w:bCs/>
          <w:sz w:val="24"/>
        </w:rPr>
        <w:t xml:space="preserve">1</w:t>
      </w:r>
      <w:r>
        <w:rPr>
          <w:rFonts w:hAnsi="宋体"/>
          <w:bCs/>
          <w:sz w:val="24"/>
        </w:rPr>
        <w:t xml:space="preserve">分</w:t>
      </w:r>
      <w:bookmarkEnd w:id="6"/>
      <w:r>
        <w:rPr>
          <w:rFonts w:hAnsi="宋体"/>
          <w:bCs/>
          <w:sz w:val="24"/>
        </w:rPr>
        <w:t xml:space="preserve">，本项</w:t>
      </w:r>
      <w:r>
        <w:rPr>
          <w:rFonts w:hint="eastAsia" w:hAnsi="宋体"/>
          <w:bCs/>
          <w:sz w:val="24"/>
        </w:rPr>
        <w:t xml:space="preserve">最高得</w:t>
      </w:r>
      <w:r>
        <w:rPr>
          <w:rFonts w:hAnsi="宋体"/>
          <w:bCs/>
          <w:sz w:val="24"/>
        </w:rPr>
        <w:t xml:space="preserve">2</w:t>
      </w:r>
      <w:r>
        <w:rPr>
          <w:rFonts w:hint="eastAsia" w:hAnsi="宋体"/>
          <w:bCs/>
          <w:sz w:val="24"/>
        </w:rPr>
        <w:t xml:space="preserve">分。</w:t>
      </w:r>
      <w:bookmarkEnd w:id="2"/>
      <w:r>
        <w:rPr>
          <w:rFonts w:hint="eastAsia" w:hAnsi="宋体"/>
          <w:bCs/>
          <w:sz w:val="24"/>
        </w:rPr>
        <w:t xml:space="preserve">（提供人员职称证书和响应单位为其缴纳的近期社保证明材料扫描件，未提供或提供不全的不得分。）</w:t>
      </w:r>
      <w:r/>
    </w:p>
    <w:p>
      <w:pPr>
        <w:ind w:firstLine="480"/>
        <w:spacing w:line="360" w:lineRule="auto"/>
        <w:rPr>
          <w:rFonts w:hAnsi="宋体"/>
          <w:bCs/>
          <w:sz w:val="24"/>
        </w:rPr>
      </w:pPr>
      <w:r>
        <w:rPr>
          <w:rFonts w:hAnsi="宋体"/>
          <w:bCs/>
          <w:sz w:val="24"/>
        </w:rPr>
        <w:t xml:space="preserve">2</w:t>
      </w:r>
      <w:r>
        <w:rPr>
          <w:rFonts w:hAnsi="宋体"/>
          <w:bCs/>
          <w:sz w:val="24"/>
        </w:rPr>
        <w:t xml:space="preserve">、</w:t>
      </w:r>
      <w:bookmarkStart w:id="7" w:name="OLE_LINK8"/>
      <w:r>
        <w:rPr>
          <w:rFonts w:hint="eastAsia" w:hAnsi="宋体"/>
          <w:bCs/>
          <w:sz w:val="24"/>
        </w:rPr>
        <w:t xml:space="preserve">拟派本项目</w:t>
      </w:r>
      <w:bookmarkEnd w:id="7"/>
      <w:r>
        <w:rPr>
          <w:rFonts w:hint="eastAsia" w:hAnsi="宋体"/>
          <w:bCs/>
          <w:sz w:val="24"/>
        </w:rPr>
        <w:t xml:space="preserve">的项目技术负责人</w:t>
      </w:r>
      <w:bookmarkStart w:id="8" w:name="OLE_LINK3"/>
      <w:r/>
      <w:bookmarkStart w:id="9" w:name="OLE_LINK4"/>
      <w:r>
        <w:rPr>
          <w:rFonts w:hint="eastAsia" w:hAnsi="宋体"/>
          <w:bCs/>
          <w:sz w:val="24"/>
        </w:rPr>
        <w:t xml:space="preserve">具有</w:t>
      </w:r>
      <w:r>
        <w:rPr>
          <w:rFonts w:hint="eastAsia" w:hAnsi="宋体"/>
          <w:bCs/>
          <w:sz w:val="24"/>
        </w:rPr>
        <w:t xml:space="preserve">建设工程系列</w:t>
      </w:r>
      <w:r>
        <w:rPr>
          <w:rFonts w:hint="eastAsia" w:hAnsi="宋体"/>
          <w:bCs/>
          <w:sz w:val="24"/>
        </w:rPr>
        <w:t xml:space="preserve">高级工程师及以上职称的得</w:t>
      </w:r>
      <w:r>
        <w:rPr>
          <w:bCs/>
          <w:sz w:val="24"/>
        </w:rPr>
        <w:t xml:space="preserve">3</w:t>
      </w:r>
      <w:r>
        <w:rPr>
          <w:rFonts w:hint="eastAsia" w:hAnsi="宋体"/>
          <w:bCs/>
          <w:sz w:val="24"/>
        </w:rPr>
        <w:t xml:space="preserve">分</w:t>
      </w:r>
      <w:bookmarkEnd w:id="8"/>
      <w:r/>
      <w:bookmarkEnd w:id="9"/>
      <w:r>
        <w:rPr>
          <w:rFonts w:hint="eastAsia" w:hAnsi="宋体"/>
          <w:bCs/>
          <w:sz w:val="24"/>
        </w:rPr>
        <w:t xml:space="preserve">，具有</w:t>
      </w:r>
      <w:r>
        <w:rPr>
          <w:rFonts w:hint="eastAsia" w:hAnsi="宋体"/>
          <w:bCs/>
          <w:sz w:val="24"/>
        </w:rPr>
        <w:t xml:space="preserve">建设工程系列</w:t>
      </w:r>
      <w:r>
        <w:rPr>
          <w:rFonts w:hint="eastAsia" w:hAnsi="宋体"/>
          <w:bCs/>
          <w:sz w:val="24"/>
        </w:rPr>
        <w:t xml:space="preserve">工程师</w:t>
      </w:r>
      <w:r>
        <w:rPr>
          <w:rFonts w:hint="eastAsia" w:hAnsi="宋体"/>
          <w:bCs/>
          <w:sz w:val="24"/>
        </w:rPr>
        <w:t xml:space="preserve">职称的得</w:t>
      </w:r>
      <w:r>
        <w:rPr>
          <w:bCs/>
          <w:sz w:val="24"/>
        </w:rPr>
        <w:t xml:space="preserve">2</w:t>
      </w:r>
      <w:r>
        <w:rPr>
          <w:rFonts w:hint="eastAsia" w:hAnsi="宋体"/>
          <w:bCs/>
          <w:sz w:val="24"/>
        </w:rPr>
        <w:t xml:space="preserve">分，</w:t>
      </w:r>
      <w:r>
        <w:rPr>
          <w:rFonts w:hAnsi="宋体"/>
          <w:bCs/>
          <w:sz w:val="24"/>
        </w:rPr>
        <w:t xml:space="preserve">具有</w:t>
      </w:r>
      <w:r>
        <w:rPr>
          <w:rFonts w:hAnsi="宋体"/>
          <w:bCs/>
          <w:sz w:val="24"/>
        </w:rPr>
        <w:t xml:space="preserve">建设工程系列</w:t>
      </w:r>
      <w:r>
        <w:rPr>
          <w:rFonts w:hAnsi="宋体"/>
          <w:bCs/>
          <w:sz w:val="24"/>
        </w:rPr>
        <w:t xml:space="preserve">助理工程师职称的得</w:t>
      </w:r>
      <w:r>
        <w:rPr>
          <w:bCs/>
          <w:sz w:val="24"/>
        </w:rPr>
        <w:t xml:space="preserve">1</w:t>
      </w:r>
      <w:r>
        <w:rPr>
          <w:rFonts w:hAnsi="宋体"/>
          <w:bCs/>
          <w:sz w:val="24"/>
        </w:rPr>
        <w:t xml:space="preserve">分，</w:t>
      </w:r>
      <w:r>
        <w:rPr>
          <w:rFonts w:hint="eastAsia" w:hAnsi="宋体"/>
          <w:bCs/>
          <w:sz w:val="24"/>
        </w:rPr>
        <w:t xml:space="preserve">本项最高得</w:t>
      </w:r>
      <w:r>
        <w:rPr>
          <w:rFonts w:hAnsi="宋体"/>
          <w:bCs/>
          <w:sz w:val="24"/>
        </w:rPr>
        <w:t xml:space="preserve">3</w:t>
      </w:r>
      <w:r>
        <w:rPr>
          <w:rFonts w:hint="eastAsia" w:hAnsi="宋体"/>
          <w:bCs/>
          <w:sz w:val="24"/>
        </w:rPr>
        <w:t xml:space="preserve">分</w:t>
      </w:r>
      <w:r>
        <w:rPr>
          <w:rFonts w:hAnsi="宋体"/>
          <w:bCs/>
          <w:sz w:val="24"/>
        </w:rPr>
        <w:t xml:space="preserve">。</w:t>
      </w:r>
      <w:r>
        <w:rPr>
          <w:rFonts w:hint="eastAsia" w:hAnsi="宋体"/>
          <w:bCs/>
          <w:sz w:val="24"/>
        </w:rPr>
        <w:t xml:space="preserve">（提供人员</w:t>
      </w:r>
      <w:r>
        <w:rPr>
          <w:rFonts w:hint="eastAsia" w:hAnsi="宋体"/>
          <w:bCs/>
          <w:sz w:val="24"/>
        </w:rPr>
        <w:t xml:space="preserve">职称</w:t>
      </w:r>
      <w:r>
        <w:rPr>
          <w:rFonts w:hint="eastAsia" w:hAnsi="宋体"/>
          <w:bCs/>
          <w:sz w:val="24"/>
        </w:rPr>
        <w:t xml:space="preserve">证书和响应单位为其缴纳的近期社保证明材料扫描件，未提供或提供不全的不得分。）</w:t>
      </w:r>
      <w:r/>
    </w:p>
    <w:p>
      <w:pPr>
        <w:ind w:firstLine="480"/>
        <w:spacing w:line="360" w:lineRule="auto"/>
        <w:rPr>
          <w:rFonts w:hAnsi="宋体"/>
          <w:bCs/>
          <w:sz w:val="24"/>
        </w:rPr>
      </w:pPr>
      <w:r>
        <w:rPr>
          <w:rFonts w:hint="eastAsia" w:hAnsi="宋体"/>
          <w:bCs/>
          <w:sz w:val="24"/>
        </w:rPr>
        <w:t xml:space="preserve">3</w:t>
      </w:r>
      <w:r>
        <w:rPr>
          <w:rFonts w:hint="eastAsia" w:hAnsi="宋体"/>
          <w:bCs/>
          <w:sz w:val="24"/>
        </w:rPr>
        <w:t xml:space="preserve">、</w:t>
      </w:r>
      <w:r>
        <w:rPr>
          <w:rFonts w:hint="eastAsia" w:hAnsi="宋体"/>
          <w:bCs/>
          <w:sz w:val="24"/>
        </w:rPr>
        <w:t xml:space="preserve">拟投入项目组成员（项目负责人、项目技术负责人除外）具有</w:t>
      </w:r>
      <w:r>
        <w:rPr>
          <w:rFonts w:hint="eastAsia" w:hAnsi="宋体"/>
          <w:bCs/>
          <w:sz w:val="24"/>
        </w:rPr>
        <w:t xml:space="preserve">建设工程系列</w:t>
      </w:r>
      <w:r>
        <w:rPr>
          <w:rFonts w:hAnsi="宋体"/>
          <w:bCs/>
          <w:sz w:val="24"/>
        </w:rPr>
        <w:t xml:space="preserve">工程师</w:t>
      </w:r>
      <w:r>
        <w:rPr>
          <w:rFonts w:hint="eastAsia" w:hAnsi="宋体"/>
          <w:bCs/>
          <w:sz w:val="24"/>
        </w:rPr>
        <w:t xml:space="preserve">及以上职称的每配备一人得</w:t>
      </w:r>
      <w:r>
        <w:rPr>
          <w:rFonts w:hAnsi="宋体"/>
          <w:bCs/>
          <w:sz w:val="24"/>
        </w:rPr>
        <w:t xml:space="preserve">2</w:t>
      </w:r>
      <w:r>
        <w:rPr>
          <w:rFonts w:hint="eastAsia" w:hAnsi="宋体"/>
          <w:bCs/>
          <w:sz w:val="24"/>
        </w:rPr>
        <w:t xml:space="preserve">分，最高得</w:t>
      </w:r>
      <w:r>
        <w:rPr>
          <w:rFonts w:hAnsi="宋体"/>
          <w:bCs/>
          <w:sz w:val="24"/>
        </w:rPr>
        <w:t xml:space="preserve">4</w:t>
      </w:r>
      <w:r>
        <w:rPr>
          <w:rFonts w:hint="eastAsia" w:hAnsi="宋体"/>
          <w:bCs/>
          <w:sz w:val="24"/>
        </w:rPr>
        <w:t xml:space="preserve">分。（提供人员职称证书和响应单位为其缴纳的近期社保证明材料扫描件，未提供或提供不全的不得分。）</w:t>
      </w:r>
      <w:r/>
    </w:p>
    <w:p>
      <w:pPr>
        <w:ind w:firstLine="480"/>
        <w:spacing w:line="360" w:lineRule="auto"/>
        <w:rPr>
          <w:rFonts w:hAnsi="宋体"/>
          <w:bCs/>
          <w:sz w:val="24"/>
        </w:rPr>
      </w:pPr>
      <w:r>
        <w:rPr>
          <w:rFonts w:hint="eastAsia" w:hAnsi="宋体"/>
          <w:bCs/>
          <w:sz w:val="24"/>
        </w:rPr>
        <w:t xml:space="preserve">4</w:t>
      </w:r>
      <w:r>
        <w:rPr>
          <w:rFonts w:hint="eastAsia" w:hAnsi="宋体"/>
          <w:bCs/>
          <w:sz w:val="24"/>
        </w:rPr>
        <w:t xml:space="preserve">、</w:t>
      </w:r>
      <w:bookmarkStart w:id="10" w:name="OLE_LINK9"/>
      <w:r/>
      <w:bookmarkStart w:id="11" w:name="OLE_LINK10"/>
      <w:r>
        <w:rPr>
          <w:rFonts w:hint="eastAsia" w:hAnsi="宋体"/>
          <w:bCs/>
          <w:sz w:val="24"/>
        </w:rPr>
        <w:t xml:space="preserve">拟投入项目组成</w:t>
      </w:r>
      <w:bookmarkEnd w:id="10"/>
      <w:r/>
      <w:bookmarkEnd w:id="11"/>
      <w:r>
        <w:rPr>
          <w:rFonts w:hint="eastAsia" w:hAnsi="宋体"/>
          <w:bCs/>
          <w:sz w:val="24"/>
        </w:rPr>
        <w:t xml:space="preserve">员（项目负责人、项目技术负责人除外）具有相关岗位证书的每配备一人得</w:t>
      </w:r>
      <w:r>
        <w:rPr>
          <w:rFonts w:hint="eastAsia" w:hAnsi="宋体"/>
          <w:bCs/>
          <w:sz w:val="24"/>
        </w:rPr>
        <w:t xml:space="preserve">2</w:t>
      </w:r>
      <w:r>
        <w:rPr>
          <w:rFonts w:hint="eastAsia" w:hAnsi="宋体"/>
          <w:bCs/>
          <w:sz w:val="24"/>
        </w:rPr>
        <w:t xml:space="preserve">分，最高得</w:t>
      </w:r>
      <w:r>
        <w:rPr>
          <w:rFonts w:hint="eastAsia" w:hAnsi="宋体"/>
          <w:bCs/>
          <w:sz w:val="24"/>
        </w:rPr>
        <w:t xml:space="preserve">10</w:t>
      </w:r>
      <w:r>
        <w:rPr>
          <w:rFonts w:hint="eastAsia" w:hAnsi="宋体"/>
          <w:bCs/>
          <w:sz w:val="24"/>
        </w:rPr>
        <w:t xml:space="preserve">分。（提供人员岗位证书和响应单位为其缴纳的近期社保证明材料扫描件，未提供或提供不全的不得分。）</w:t>
      </w:r>
      <w:r/>
    </w:p>
    <w:p>
      <w:pPr>
        <w:ind w:firstLine="241"/>
        <w:spacing w:line="360" w:lineRule="auto"/>
        <w:rPr>
          <w:b/>
          <w:sz w:val="24"/>
        </w:rPr>
      </w:pPr>
      <w:r>
        <w:rPr>
          <w:rStyle w:val="1143"/>
          <w:b/>
          <w:sz w:val="24"/>
        </w:rPr>
        <w:t xml:space="preserve">（四）</w:t>
      </w:r>
      <w:r>
        <w:rPr>
          <w:rStyle w:val="1143"/>
          <w:rFonts w:hint="eastAsia"/>
          <w:b/>
          <w:sz w:val="24"/>
        </w:rPr>
        <w:t xml:space="preserve">企业</w:t>
      </w:r>
      <w:r>
        <w:rPr>
          <w:rStyle w:val="1143"/>
          <w:b/>
          <w:sz w:val="24"/>
        </w:rPr>
        <w:t xml:space="preserve">综合实力（</w:t>
      </w:r>
      <w:r>
        <w:rPr>
          <w:rStyle w:val="1143"/>
          <w:b/>
          <w:sz w:val="24"/>
        </w:rPr>
        <w:t xml:space="preserve">9</w:t>
      </w:r>
      <w:r>
        <w:rPr>
          <w:rStyle w:val="1143"/>
          <w:b/>
          <w:sz w:val="24"/>
        </w:rPr>
        <w:t xml:space="preserve">分）</w:t>
      </w:r>
      <w:r/>
    </w:p>
    <w:p>
      <w:pPr>
        <w:ind w:firstLine="480"/>
        <w:spacing w:line="360" w:lineRule="auto"/>
        <w:rPr>
          <w:rFonts w:hAnsi="宋体"/>
          <w:b/>
          <w:bCs/>
          <w:sz w:val="24"/>
        </w:rPr>
      </w:pPr>
      <w:r>
        <w:rPr>
          <w:rFonts w:hAnsi="宋体"/>
          <w:bCs/>
          <w:sz w:val="24"/>
        </w:rPr>
        <w:t xml:space="preserve">1</w:t>
      </w:r>
      <w:r>
        <w:rPr>
          <w:rFonts w:hint="eastAsia" w:hAnsi="宋体"/>
          <w:bCs/>
          <w:sz w:val="24"/>
        </w:rPr>
        <w:t xml:space="preserve">、响应单位具有有效期内质量体系认证</w:t>
      </w:r>
      <w:r>
        <w:rPr>
          <w:rFonts w:hint="eastAsia" w:hAnsi="宋体"/>
          <w:bCs/>
          <w:sz w:val="24"/>
        </w:rPr>
        <w:t xml:space="preserve">证书</w:t>
      </w:r>
      <w:r>
        <w:rPr>
          <w:rFonts w:hint="eastAsia" w:hAnsi="宋体"/>
          <w:bCs/>
          <w:sz w:val="24"/>
        </w:rPr>
        <w:t xml:space="preserve">、环境体系认证</w:t>
      </w:r>
      <w:r>
        <w:rPr>
          <w:rFonts w:hint="eastAsia" w:hAnsi="宋体"/>
          <w:bCs/>
          <w:sz w:val="24"/>
        </w:rPr>
        <w:t xml:space="preserve">证书</w:t>
      </w:r>
      <w:r>
        <w:rPr>
          <w:rFonts w:hint="eastAsia" w:hAnsi="宋体"/>
          <w:bCs/>
          <w:sz w:val="24"/>
        </w:rPr>
        <w:t xml:space="preserve">、职业健康安全体系认证</w:t>
      </w:r>
      <w:r>
        <w:rPr>
          <w:rFonts w:hint="eastAsia" w:hAnsi="宋体"/>
          <w:bCs/>
          <w:sz w:val="24"/>
        </w:rPr>
        <w:t xml:space="preserve">证书</w:t>
      </w:r>
      <w:r>
        <w:rPr>
          <w:rFonts w:hint="eastAsia" w:hAnsi="宋体"/>
          <w:bCs/>
          <w:sz w:val="24"/>
        </w:rPr>
        <w:t xml:space="preserve">的，有</w:t>
      </w:r>
      <w:r>
        <w:rPr>
          <w:rFonts w:hint="eastAsia" w:hAnsi="宋体"/>
          <w:bCs/>
          <w:sz w:val="24"/>
        </w:rPr>
        <w:t xml:space="preserve">1</w:t>
      </w:r>
      <w:r>
        <w:rPr>
          <w:rFonts w:hint="eastAsia" w:hAnsi="宋体"/>
          <w:bCs/>
          <w:sz w:val="24"/>
        </w:rPr>
        <w:t xml:space="preserve">个得</w:t>
      </w:r>
      <w:r>
        <w:rPr>
          <w:rFonts w:hAnsi="宋体"/>
          <w:bCs/>
          <w:sz w:val="24"/>
        </w:rPr>
        <w:t xml:space="preserve">3</w:t>
      </w:r>
      <w:r>
        <w:rPr>
          <w:rFonts w:hint="eastAsia" w:hAnsi="宋体"/>
          <w:bCs/>
          <w:sz w:val="24"/>
        </w:rPr>
        <w:t xml:space="preserve">分，最高得</w:t>
      </w:r>
      <w:r>
        <w:rPr>
          <w:rFonts w:hAnsi="宋体"/>
          <w:bCs/>
          <w:sz w:val="24"/>
        </w:rPr>
        <w:t xml:space="preserve">9</w:t>
      </w:r>
      <w:r>
        <w:rPr>
          <w:rFonts w:hint="eastAsia" w:hAnsi="宋体"/>
          <w:bCs/>
          <w:sz w:val="24"/>
        </w:rPr>
        <w:t xml:space="preserve">分。（证书需在有效期内，响应文件中提供扫描件，并提供国国家认证认可监督管理委员会</w:t>
      </w:r>
      <w:r>
        <w:rPr>
          <w:rFonts w:hint="eastAsia" w:hAnsi="宋体"/>
          <w:bCs/>
          <w:sz w:val="24"/>
        </w:rPr>
        <w:t xml:space="preserve">-</w:t>
      </w:r>
      <w:r>
        <w:rPr>
          <w:rFonts w:hint="eastAsia" w:hAnsi="宋体"/>
          <w:bCs/>
          <w:sz w:val="24"/>
        </w:rPr>
        <w:t xml:space="preserve">全国认证认可信息公共服务平台网站查询证书截图，未按要求提供的不得分。）</w:t>
      </w:r>
      <w:r/>
    </w:p>
    <w:p>
      <w:pPr>
        <w:spacing w:line="360" w:lineRule="auto"/>
        <w:rPr>
          <w:b/>
          <w:bCs/>
          <w:sz w:val="24"/>
        </w:rPr>
      </w:pPr>
      <w:r>
        <w:rPr>
          <w:rFonts w:hAnsi="宋体"/>
          <w:b/>
          <w:bCs/>
          <w:sz w:val="24"/>
        </w:rPr>
        <w:t xml:space="preserve">注：</w:t>
      </w:r>
      <w:r/>
    </w:p>
    <w:p>
      <w:pPr>
        <w:ind w:firstLine="354"/>
        <w:spacing w:line="360" w:lineRule="auto"/>
        <w:rPr>
          <w:b/>
          <w:bCs/>
          <w:sz w:val="24"/>
        </w:rPr>
      </w:pPr>
      <w:r>
        <w:rPr>
          <w:b/>
          <w:bCs/>
          <w:sz w:val="24"/>
        </w:rPr>
        <w:t xml:space="preserve">1</w:t>
      </w:r>
      <w:r>
        <w:rPr>
          <w:rFonts w:hAnsi="宋体"/>
          <w:b/>
          <w:bCs/>
          <w:sz w:val="24"/>
        </w:rPr>
        <w:t xml:space="preserve">、付款方式、</w:t>
      </w:r>
      <w:r>
        <w:rPr>
          <w:rFonts w:hint="eastAsia" w:hAnsi="宋体"/>
          <w:b/>
          <w:bCs/>
          <w:sz w:val="24"/>
        </w:rPr>
        <w:t xml:space="preserve">工</w:t>
      </w:r>
      <w:r>
        <w:rPr>
          <w:rFonts w:hAnsi="宋体"/>
          <w:b/>
          <w:bCs/>
          <w:sz w:val="24"/>
        </w:rPr>
        <w:t xml:space="preserve">期如有负偏离的不得成交。</w:t>
      </w:r>
      <w:r/>
    </w:p>
    <w:p>
      <w:pPr>
        <w:ind w:firstLine="354"/>
        <w:spacing w:line="360" w:lineRule="auto"/>
        <w:rPr>
          <w:b/>
          <w:bCs/>
          <w:sz w:val="24"/>
        </w:rPr>
      </w:pPr>
      <w:r>
        <w:rPr>
          <w:b/>
          <w:bCs/>
          <w:sz w:val="24"/>
        </w:rPr>
        <w:t xml:space="preserve">2</w:t>
      </w:r>
      <w:r>
        <w:rPr>
          <w:rFonts w:hAnsi="宋体"/>
          <w:b/>
          <w:bCs/>
          <w:sz w:val="24"/>
        </w:rPr>
        <w:t xml:space="preserve">、针对评分标准中评分的每一条，响应均应提供相关资料并作出相应说明供评委评判，未提供相关资料的视为不具备该项得分的条件。</w:t>
      </w:r>
      <w:r/>
    </w:p>
    <w:p>
      <w:pPr>
        <w:ind w:firstLine="354"/>
        <w:spacing w:line="360" w:lineRule="auto"/>
        <w:rPr>
          <w:b/>
          <w:bCs/>
          <w:sz w:val="24"/>
        </w:rPr>
      </w:pPr>
      <w:r>
        <w:rPr>
          <w:b/>
          <w:bCs/>
          <w:sz w:val="24"/>
        </w:rPr>
        <w:t xml:space="preserve">3</w:t>
      </w:r>
      <w:r>
        <w:rPr>
          <w:b/>
          <w:bCs/>
          <w:sz w:val="24"/>
        </w:rPr>
        <w:t xml:space="preserve">、响应单位对其响应文件中所有内容（包含证明材料）的真实性负全部责任，由此产生的一切后果均由响应单位承担。</w:t>
      </w:r>
      <w:r/>
    </w:p>
    <w:p>
      <w:pPr>
        <w:ind w:firstLine="354"/>
        <w:spacing w:line="360" w:lineRule="auto"/>
        <w:rPr>
          <w:b/>
          <w:bCs/>
          <w:sz w:val="24"/>
        </w:rPr>
      </w:pPr>
      <w:r>
        <w:rPr>
          <w:b/>
          <w:bCs/>
          <w:sz w:val="24"/>
        </w:rPr>
      </w:r>
      <w:r/>
    </w:p>
    <w:p>
      <w:pPr>
        <w:ind w:firstLine="354"/>
        <w:spacing w:line="360" w:lineRule="auto"/>
        <w:rPr>
          <w:b/>
          <w:bCs/>
          <w:sz w:val="24"/>
        </w:rPr>
      </w:pPr>
      <w:r>
        <w:rPr>
          <w:b/>
          <w:bCs/>
          <w:sz w:val="24"/>
        </w:rPr>
      </w:r>
      <w:r/>
    </w:p>
    <w:p>
      <w:pPr>
        <w:ind w:firstLine="354"/>
        <w:spacing w:line="360" w:lineRule="auto"/>
        <w:rPr>
          <w:b/>
          <w:bCs/>
          <w:sz w:val="24"/>
        </w:rPr>
      </w:pPr>
      <w:r>
        <w:rPr>
          <w:b/>
          <w:bCs/>
          <w:sz w:val="24"/>
        </w:rPr>
      </w:r>
      <w:r/>
    </w:p>
    <w:p>
      <w:pPr>
        <w:ind w:firstLine="354"/>
        <w:spacing w:line="360" w:lineRule="auto"/>
        <w:rPr>
          <w:b/>
          <w:bCs/>
          <w:sz w:val="24"/>
        </w:rPr>
      </w:pPr>
      <w:r>
        <w:rPr>
          <w:b/>
          <w:bCs/>
          <w:sz w:val="24"/>
        </w:rPr>
      </w:r>
      <w:r/>
    </w:p>
    <w:p>
      <w:pPr>
        <w:ind w:firstLine="354"/>
        <w:spacing w:line="360" w:lineRule="auto"/>
        <w:rPr>
          <w:b/>
          <w:bCs/>
          <w:sz w:val="24"/>
        </w:rPr>
      </w:pPr>
      <w:r>
        <w:rPr>
          <w:b/>
          <w:bCs/>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ascii="宋体" w:hAnsi="宋体" w:cs="宋体"/>
          <w:b/>
          <w:sz w:val="32"/>
          <w:szCs w:val="32"/>
        </w:rPr>
        <w:br w:type="page" w:clear="all"/>
      </w:r>
      <w:r>
        <w:rPr>
          <w:rFonts w:hint="eastAsia" w:ascii="宋体" w:hAnsi="宋体" w:cs="宋体"/>
          <w:b/>
          <w:sz w:val="32"/>
          <w:szCs w:val="32"/>
        </w:rPr>
        <w:t xml:space="preserve">四、合同主要条款</w:t>
      </w:r>
      <w:r/>
    </w:p>
    <w:p>
      <w:pPr>
        <w:pStyle w:val="1146"/>
        <w:jc w:val="left"/>
        <w:rPr>
          <w:rFonts w:ascii="宋体" w:hAnsi="宋体"/>
          <w:bCs/>
          <w:sz w:val="36"/>
          <w:szCs w:val="36"/>
        </w:rPr>
      </w:pPr>
      <w:r/>
      <w:bookmarkStart w:id="12" w:name="_Toc267475110"/>
      <w:r/>
      <w:bookmarkStart w:id="13" w:name="_Toc152045589"/>
      <w:r/>
      <w:bookmarkStart w:id="14" w:name="_Toc152042366"/>
      <w:r/>
      <w:bookmarkStart w:id="15" w:name="_Toc263777209"/>
      <w:r/>
      <w:bookmarkStart w:id="16" w:name="_Toc277837436"/>
      <w:r/>
      <w:bookmarkStart w:id="17" w:name="_Toc295547847"/>
      <w:r/>
      <w:bookmarkStart w:id="18" w:name="_Toc144974556"/>
      <w:r/>
      <w:bookmarkStart w:id="19" w:name="_Toc179632607"/>
      <w:r/>
      <w:bookmarkStart w:id="20" w:name="_Toc273437360"/>
      <w:r/>
      <w:r/>
    </w:p>
    <w:p>
      <w:pPr>
        <w:pStyle w:val="1146"/>
        <w:jc w:val="left"/>
        <w:rPr>
          <w:rFonts w:ascii="宋体" w:hAnsi="宋体"/>
          <w:bCs/>
          <w:sz w:val="36"/>
          <w:szCs w:val="36"/>
        </w:rPr>
      </w:pPr>
      <w:r>
        <w:rPr>
          <w:rFonts w:hint="eastAsia" w:ascii="宋体" w:hAnsi="宋体"/>
          <w:bCs/>
          <w:sz w:val="36"/>
          <w:szCs w:val="36"/>
        </w:rPr>
        <w:t xml:space="preserve">GF -2017-0201</w:t>
      </w:r>
      <w:r/>
    </w:p>
    <w:p>
      <w:pPr>
        <w:pStyle w:val="1146"/>
        <w:jc w:val="center"/>
        <w:rPr>
          <w:rFonts w:ascii="宋体" w:hAnsi="宋体"/>
          <w:b/>
          <w:bCs/>
          <w:sz w:val="52"/>
          <w:szCs w:val="52"/>
        </w:rPr>
      </w:pPr>
      <w:r>
        <w:rPr>
          <w:rFonts w:ascii="宋体" w:hAnsi="宋体"/>
          <w:b/>
          <w:bCs/>
          <w:sz w:val="52"/>
          <w:szCs w:val="52"/>
        </w:rPr>
      </w:r>
      <w:r/>
    </w:p>
    <w:p>
      <w:pPr>
        <w:pStyle w:val="1146"/>
        <w:jc w:val="center"/>
        <w:rPr>
          <w:rFonts w:ascii="宋体" w:hAnsi="宋体"/>
          <w:b/>
          <w:bCs/>
          <w:sz w:val="52"/>
          <w:szCs w:val="52"/>
        </w:rPr>
      </w:pPr>
      <w:r>
        <w:rPr>
          <w:rFonts w:ascii="宋体" w:hAnsi="宋体"/>
          <w:b/>
          <w:bCs/>
          <w:sz w:val="52"/>
          <w:szCs w:val="52"/>
        </w:rPr>
      </w:r>
      <w:r/>
    </w:p>
    <w:p>
      <w:pPr>
        <w:pStyle w:val="1146"/>
        <w:jc w:val="center"/>
        <w:rPr>
          <w:rFonts w:ascii="宋体" w:hAnsi="宋体"/>
          <w:b/>
          <w:bCs/>
          <w:sz w:val="52"/>
          <w:szCs w:val="52"/>
        </w:rPr>
      </w:pPr>
      <w:r>
        <w:rPr>
          <w:rFonts w:hint="eastAsia" w:ascii="宋体" w:hAnsi="宋体"/>
          <w:b/>
          <w:bCs/>
          <w:sz w:val="52"/>
          <w:szCs w:val="52"/>
        </w:rPr>
        <w:t xml:space="preserve">建 设 工 程 施 工 合 同</w:t>
      </w:r>
      <w:r/>
    </w:p>
    <w:p>
      <w:pPr>
        <w:pStyle w:val="1146"/>
        <w:jc w:val="left"/>
        <w:rPr>
          <w:rFonts w:ascii="宋体" w:hAnsi="宋体"/>
          <w:bCs/>
          <w:sz w:val="32"/>
          <w:szCs w:val="32"/>
        </w:rPr>
      </w:pPr>
      <w:r>
        <w:rPr>
          <w:rFonts w:ascii="宋体" w:hAnsi="宋体"/>
          <w:bCs/>
          <w:sz w:val="32"/>
          <w:szCs w:val="32"/>
        </w:rPr>
      </w:r>
      <w:r/>
    </w:p>
    <w:p>
      <w:pPr>
        <w:pStyle w:val="1146"/>
        <w:jc w:val="left"/>
        <w:rPr>
          <w:rFonts w:ascii="宋体" w:hAnsi="宋体"/>
          <w:sz w:val="32"/>
          <w:szCs w:val="32"/>
        </w:rPr>
      </w:pPr>
      <w:r>
        <w:rPr>
          <w:rFonts w:ascii="宋体" w:hAnsi="宋体"/>
          <w:sz w:val="32"/>
          <w:szCs w:val="32"/>
        </w:rPr>
      </w:r>
      <w:r/>
    </w:p>
    <w:p>
      <w:pPr>
        <w:pStyle w:val="1146"/>
        <w:jc w:val="left"/>
        <w:rPr>
          <w:rFonts w:ascii="宋体" w:hAnsi="宋体"/>
          <w:sz w:val="32"/>
          <w:szCs w:val="32"/>
        </w:rPr>
      </w:pPr>
      <w:r>
        <w:rPr>
          <w:rFonts w:ascii="宋体" w:hAnsi="宋体"/>
          <w:sz w:val="32"/>
          <w:szCs w:val="32"/>
        </w:rPr>
      </w:r>
      <w:r/>
    </w:p>
    <w:p>
      <w:pPr>
        <w:pStyle w:val="1146"/>
        <w:jc w:val="left"/>
        <w:rPr>
          <w:rFonts w:ascii="宋体" w:hAnsi="宋体"/>
          <w:sz w:val="32"/>
          <w:szCs w:val="32"/>
        </w:rPr>
      </w:pPr>
      <w:r>
        <w:rPr>
          <w:rFonts w:ascii="宋体" w:hAnsi="宋体"/>
          <w:sz w:val="32"/>
          <w:szCs w:val="32"/>
        </w:rPr>
      </w:r>
      <w:r/>
    </w:p>
    <w:p>
      <w:pPr>
        <w:pStyle w:val="1146"/>
        <w:jc w:val="left"/>
        <w:rPr>
          <w:rFonts w:ascii="宋体" w:hAnsi="宋体"/>
          <w:sz w:val="32"/>
          <w:szCs w:val="32"/>
        </w:rPr>
      </w:pPr>
      <w:r>
        <w:rPr>
          <w:rFonts w:ascii="宋体" w:hAnsi="宋体"/>
          <w:sz w:val="32"/>
          <w:szCs w:val="32"/>
        </w:rPr>
      </w:r>
      <w:r/>
    </w:p>
    <w:p>
      <w:pPr>
        <w:pStyle w:val="1146"/>
        <w:jc w:val="left"/>
        <w:rPr>
          <w:rFonts w:ascii="宋体" w:hAnsi="宋体"/>
          <w:bCs/>
          <w:sz w:val="32"/>
          <w:szCs w:val="32"/>
        </w:rPr>
      </w:pPr>
      <w:r>
        <w:rPr>
          <w:rFonts w:ascii="宋体" w:hAnsi="宋体"/>
          <w:bCs/>
          <w:sz w:val="32"/>
          <w:szCs w:val="32"/>
        </w:rPr>
      </w:r>
      <w:r/>
    </w:p>
    <w:p>
      <w:pPr>
        <w:pStyle w:val="1146"/>
        <w:jc w:val="left"/>
        <w:rPr>
          <w:rFonts w:ascii="宋体" w:hAnsi="宋体"/>
          <w:bCs/>
          <w:sz w:val="32"/>
          <w:szCs w:val="32"/>
        </w:rPr>
      </w:pPr>
      <w:r>
        <w:rPr>
          <w:rFonts w:ascii="宋体" w:hAnsi="宋体"/>
          <w:bCs/>
          <w:sz w:val="32"/>
          <w:szCs w:val="32"/>
        </w:rPr>
      </w:r>
      <w:r/>
    </w:p>
    <w:p>
      <w:pPr>
        <w:pStyle w:val="1146"/>
        <w:ind w:firstLine="1687"/>
        <w:jc w:val="left"/>
        <w:spacing w:line="360" w:lineRule="auto"/>
        <w:rPr>
          <w:rFonts w:ascii="宋体" w:hAnsi="宋体"/>
          <w:b/>
          <w:bCs/>
          <w:sz w:val="28"/>
          <w:szCs w:val="32"/>
          <w:u w:val="single"/>
        </w:rPr>
      </w:pPr>
      <w:r>
        <w:rPr>
          <w:rFonts w:hint="eastAsia" w:ascii="宋体" w:hAnsi="宋体"/>
          <w:b/>
          <w:bCs/>
          <w:sz w:val="28"/>
          <w:szCs w:val="32"/>
        </w:rPr>
        <w:t xml:space="preserve">项目名称:</w:t>
      </w:r>
      <w:r>
        <w:rPr>
          <w:rFonts w:hint="eastAsia" w:ascii="宋体" w:hAnsi="宋体"/>
          <w:b/>
          <w:sz w:val="28"/>
          <w:szCs w:val="32"/>
          <w:u w:val="single"/>
        </w:rPr>
        <w:t xml:space="preserve">黄桥街道中心河一期亮化工程</w:t>
      </w:r>
      <w:r/>
    </w:p>
    <w:p>
      <w:pPr>
        <w:pStyle w:val="1146"/>
        <w:ind w:firstLine="1687"/>
        <w:jc w:val="left"/>
        <w:spacing w:line="360" w:lineRule="auto"/>
        <w:rPr>
          <w:rFonts w:ascii="宋体" w:hAnsi="宋体"/>
          <w:b/>
          <w:bCs/>
          <w:sz w:val="28"/>
          <w:szCs w:val="32"/>
          <w:u w:val="single"/>
        </w:rPr>
      </w:pPr>
      <w:r>
        <w:rPr>
          <w:rFonts w:hint="eastAsia" w:ascii="宋体" w:hAnsi="宋体"/>
          <w:b/>
          <w:bCs/>
          <w:sz w:val="28"/>
          <w:szCs w:val="32"/>
        </w:rPr>
        <w:t xml:space="preserve">发 包 人:</w:t>
      </w:r>
      <w:r>
        <w:rPr>
          <w:rFonts w:hint="eastAsia" w:ascii="宋体" w:hAnsi="宋体"/>
          <w:b/>
          <w:bCs/>
          <w:sz w:val="28"/>
          <w:szCs w:val="32"/>
          <w:u w:val="single"/>
        </w:rPr>
        <w:t xml:space="preserve">苏州市相城区人民政府黄桥街道办事处</w:t>
      </w:r>
      <w:r/>
    </w:p>
    <w:p>
      <w:pPr>
        <w:pStyle w:val="1146"/>
        <w:ind w:firstLine="1687"/>
        <w:jc w:val="left"/>
        <w:spacing w:line="360" w:lineRule="auto"/>
        <w:rPr>
          <w:rFonts w:ascii="宋体" w:hAnsi="宋体"/>
          <w:b/>
          <w:bCs/>
          <w:sz w:val="28"/>
          <w:szCs w:val="32"/>
          <w:u w:val="single"/>
        </w:rPr>
      </w:pPr>
      <w:r>
        <w:rPr>
          <w:rFonts w:hint="eastAsia" w:ascii="宋体" w:hAnsi="宋体"/>
          <w:b/>
          <w:bCs/>
          <w:sz w:val="28"/>
          <w:szCs w:val="32"/>
        </w:rPr>
        <w:t xml:space="preserve">承 包 人:</w:t>
      </w:r>
      <w:r/>
    </w:p>
    <w:p>
      <w:pPr>
        <w:pStyle w:val="1146"/>
        <w:ind w:firstLine="1687"/>
        <w:jc w:val="left"/>
        <w:spacing w:line="360" w:lineRule="auto"/>
        <w:rPr>
          <w:rFonts w:ascii="宋体" w:hAnsi="宋体"/>
          <w:b/>
          <w:bCs/>
          <w:sz w:val="28"/>
          <w:szCs w:val="32"/>
          <w:u w:val="single"/>
        </w:rPr>
      </w:pPr>
      <w:r>
        <w:rPr>
          <w:rFonts w:hint="eastAsia" w:ascii="宋体" w:hAnsi="宋体"/>
          <w:b/>
          <w:bCs/>
          <w:sz w:val="28"/>
          <w:szCs w:val="32"/>
        </w:rPr>
        <w:t xml:space="preserve">日    期: </w:t>
      </w:r>
      <w:r>
        <w:rPr>
          <w:rFonts w:hint="eastAsia" w:ascii="宋体" w:hAnsi="宋体"/>
          <w:b/>
          <w:bCs/>
          <w:sz w:val="28"/>
          <w:szCs w:val="32"/>
          <w:u w:val="single"/>
        </w:rPr>
        <w:t xml:space="preserve">    年   月  日</w:t>
      </w:r>
      <w:r/>
    </w:p>
    <w:p>
      <w:pPr>
        <w:pStyle w:val="1146"/>
        <w:spacing w:line="480" w:lineRule="auto"/>
        <w:rPr>
          <w:rFonts w:ascii="宋体" w:hAnsi="宋体"/>
          <w:bCs/>
          <w:sz w:val="32"/>
          <w:szCs w:val="32"/>
        </w:rPr>
      </w:pPr>
      <w:r>
        <w:rPr>
          <w:rFonts w:ascii="宋体" w:hAnsi="宋体"/>
          <w:bCs/>
          <w:sz w:val="32"/>
          <w:szCs w:val="32"/>
        </w:rPr>
      </w:r>
      <w:r/>
    </w:p>
    <w:p>
      <w:pPr>
        <w:pStyle w:val="1146"/>
        <w:jc w:val="center"/>
        <w:rPr>
          <w:rFonts w:ascii="宋体" w:hAnsi="宋体"/>
          <w:sz w:val="32"/>
          <w:szCs w:val="32"/>
        </w:rPr>
      </w:pPr>
      <w:r>
        <w:rPr>
          <w:rFonts w:ascii="宋体" w:hAnsi="宋体"/>
          <w:sz w:val="32"/>
          <w:szCs w:val="32"/>
        </w:rPr>
      </w:r>
      <w:r/>
    </w:p>
    <w:p>
      <w:pPr>
        <w:pStyle w:val="1146"/>
        <w:jc w:val="center"/>
        <w:rPr>
          <w:rFonts w:ascii="宋体" w:hAnsi="宋体"/>
          <w:sz w:val="32"/>
          <w:szCs w:val="32"/>
        </w:rPr>
      </w:pPr>
      <w:r>
        <w:rPr>
          <w:rFonts w:ascii="宋体" w:hAnsi="宋体"/>
          <w:sz w:val="32"/>
          <w:szCs w:val="32"/>
        </w:rPr>
      </w:r>
      <w:r/>
    </w:p>
    <w:p>
      <w:pPr>
        <w:pStyle w:val="1146"/>
        <w:jc w:val="center"/>
        <w:rPr>
          <w:rFonts w:ascii="宋体" w:hAnsi="宋体"/>
          <w:sz w:val="32"/>
          <w:szCs w:val="32"/>
        </w:rPr>
      </w:pPr>
      <w:r>
        <w:rPr>
          <w:rFonts w:ascii="宋体" w:hAnsi="宋体"/>
          <w:sz w:val="32"/>
          <w:szCs w:val="32"/>
        </w:rPr>
      </w:r>
      <w:r/>
    </w:p>
    <w:p>
      <w:pPr>
        <w:pStyle w:val="1146"/>
        <w:jc w:val="center"/>
        <w:rPr>
          <w:rFonts w:ascii="宋体" w:hAnsi="宋体"/>
          <w:sz w:val="32"/>
          <w:szCs w:val="32"/>
        </w:rPr>
      </w:pPr>
      <w:r>
        <w:rPr>
          <w:rFonts w:ascii="宋体" w:hAnsi="宋体"/>
          <w:sz w:val="32"/>
          <w:szCs w:val="32"/>
        </w:rPr>
      </w:r>
      <w:r/>
    </w:p>
    <w:p>
      <w:pPr>
        <w:pStyle w:val="1146"/>
        <w:jc w:val="center"/>
        <w:rPr>
          <w:rFonts w:ascii="宋体" w:hAnsi="宋体"/>
          <w:bCs/>
          <w:sz w:val="32"/>
          <w:szCs w:val="32"/>
        </w:rPr>
      </w:pPr>
      <w:r>
        <w:rPr>
          <w:rFonts w:ascii="宋体" w:hAnsi="宋体"/>
          <w:bCs/>
          <w:sz w:val="32"/>
          <w:szCs w:val="32"/>
        </w:rPr>
      </w:r>
      <w:r/>
    </w:p>
    <w:p>
      <w:pPr>
        <w:pStyle w:val="1146"/>
        <w:ind w:firstLine="2720"/>
        <w:rPr>
          <w:rFonts w:ascii="宋体" w:hAnsi="宋体"/>
          <w:bCs/>
          <w:position w:val="-20"/>
          <w:sz w:val="32"/>
          <w:szCs w:val="32"/>
        </w:rPr>
      </w:pPr>
      <w:r>
        <w:rPr>
          <w:rFonts w:hint="eastAsia" w:ascii="宋体" w:hAnsi="宋体"/>
          <w:bCs/>
          <w:position w:val="-20"/>
          <w:sz w:val="32"/>
          <w:szCs w:val="32"/>
        </w:rPr>
        <w:t xml:space="preserve">住 房 城 乡 建 设 部</w:t>
      </w:r>
      <w:r/>
    </w:p>
    <w:p>
      <w:pPr>
        <w:pStyle w:val="1146"/>
        <w:ind w:firstLine="2720"/>
        <w:rPr>
          <w:rFonts w:ascii="宋体" w:hAnsi="宋体"/>
          <w:bCs/>
          <w:sz w:val="32"/>
          <w:szCs w:val="32"/>
        </w:rPr>
      </w:pPr>
      <w:r>
        <w:rPr>
          <w:rFonts w:hint="eastAsia" w:ascii="宋体" w:hAnsi="宋体"/>
          <w:bCs/>
          <w:position w:val="20"/>
          <w:sz w:val="32"/>
          <w:szCs w:val="32"/>
        </w:rPr>
        <w:t xml:space="preserve">国家工商行政管理总局  </w:t>
      </w:r>
      <w:r>
        <w:rPr>
          <w:rFonts w:hint="eastAsia" w:ascii="宋体" w:hAnsi="宋体"/>
          <w:bCs/>
          <w:position w:val="50"/>
          <w:sz w:val="32"/>
          <w:szCs w:val="32"/>
        </w:rPr>
        <w:t xml:space="preserve">制定</w:t>
      </w:r>
      <w:r/>
    </w:p>
    <w:p>
      <w:pPr>
        <w:pStyle w:val="1146"/>
        <w:rPr>
          <w:rFonts w:ascii="宋体" w:hAnsi="宋体"/>
          <w:bCs/>
          <w:sz w:val="32"/>
          <w:szCs w:val="32"/>
        </w:rPr>
      </w:pPr>
      <w:r>
        <w:rPr>
          <w:rFonts w:ascii="宋体" w:hAnsi="宋体"/>
          <w:bCs/>
          <w:sz w:val="32"/>
          <w:szCs w:val="32"/>
        </w:rPr>
      </w:r>
      <w:bookmarkEnd w:id="12"/>
      <w:bookmarkEnd w:id="13"/>
      <w:bookmarkEnd w:id="14"/>
      <w:bookmarkEnd w:id="15"/>
      <w:bookmarkEnd w:id="16"/>
      <w:bookmarkEnd w:id="17"/>
      <w:bookmarkEnd w:id="18"/>
      <w:bookmarkEnd w:id="19"/>
      <w:bookmarkEnd w:id="20"/>
      <w:r/>
    </w:p>
    <w:p>
      <w:pPr>
        <w:pStyle w:val="1056"/>
        <w:ind w:firstLine="0"/>
      </w:pPr>
      <w:r/>
      <w:r/>
    </w:p>
    <w:p>
      <w:pPr>
        <w:jc w:val="center"/>
        <w:spacing w:line="360" w:lineRule="auto"/>
        <w:rPr>
          <w:rFonts w:ascii="宋体" w:hAnsi="宋体" w:cs="宋体"/>
          <w:b/>
        </w:rPr>
      </w:pPr>
      <w:r>
        <w:rPr>
          <w:rFonts w:ascii="宋体" w:hAnsi="宋体" w:cs="宋体"/>
          <w:b/>
          <w:bCs/>
          <w:sz w:val="30"/>
        </w:rPr>
        <w:br w:type="page" w:clear="all"/>
      </w:r>
      <w:r>
        <w:rPr>
          <w:rFonts w:hint="eastAsia" w:ascii="宋体" w:hAnsi="宋体" w:cs="宋体"/>
          <w:b/>
          <w:bCs/>
          <w:sz w:val="30"/>
        </w:rPr>
        <w:t xml:space="preserve">第一部分 合同协议书</w:t>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szCs w:val="21"/>
          <w:u w:val="single"/>
        </w:rPr>
      </w:pPr>
      <w:r>
        <w:rPr>
          <w:rFonts w:hint="eastAsia" w:ascii="宋体" w:hAnsi="宋体" w:cs="宋体"/>
          <w:b/>
          <w:szCs w:val="21"/>
        </w:rPr>
        <w:t xml:space="preserve">发包人（全称）：</w:t>
      </w:r>
      <w:r>
        <w:rPr>
          <w:rFonts w:hint="eastAsia" w:ascii="宋体" w:hAnsi="宋体" w:cs="宋体"/>
          <w:b/>
          <w:szCs w:val="21"/>
          <w:u w:val="single"/>
        </w:rPr>
        <w:t xml:space="preserve">苏州市相城区人民政府黄桥街道办事处 </w:t>
      </w:r>
      <w:r/>
    </w:p>
    <w:p>
      <w:pPr>
        <w:ind w:firstLine="422"/>
        <w:spacing w:line="360" w:lineRule="auto"/>
        <w:rPr>
          <w:rFonts w:ascii="宋体" w:hAnsi="宋体" w:cs="宋体"/>
          <w:b/>
          <w:szCs w:val="21"/>
          <w:u w:val="single"/>
        </w:rPr>
      </w:pPr>
      <w:r>
        <w:rPr>
          <w:rFonts w:hint="eastAsia" w:ascii="宋体" w:hAnsi="宋体" w:cs="宋体"/>
          <w:b/>
          <w:szCs w:val="21"/>
        </w:rPr>
        <w:t xml:space="preserve">承包人（全称）：</w:t>
      </w:r>
      <w:r/>
    </w:p>
    <w:p>
      <w:pPr>
        <w:ind w:firstLine="420"/>
        <w:spacing w:line="360" w:lineRule="auto"/>
        <w:rPr>
          <w:rFonts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黄桥街道中心河一期亮化工程</w:t>
      </w:r>
      <w:r>
        <w:rPr>
          <w:rFonts w:hint="eastAsia" w:ascii="宋体" w:hAnsi="宋体" w:cs="宋体"/>
          <w:szCs w:val="21"/>
        </w:rPr>
        <w:t xml:space="preserve">施工及有关事项协商一致，共同达成如下协议：</w:t>
      </w:r>
      <w:r/>
    </w:p>
    <w:p>
      <w:pPr>
        <w:ind w:firstLine="420"/>
        <w:keepLines/>
        <w:keepNext/>
        <w:spacing w:line="360" w:lineRule="auto"/>
        <w:rPr>
          <w:rFonts w:ascii="宋体" w:hAnsi="宋体" w:cs="宋体"/>
          <w:b/>
          <w:szCs w:val="21"/>
        </w:rPr>
        <w:outlineLvl w:val="3"/>
      </w:pPr>
      <w:r/>
      <w:bookmarkStart w:id="21" w:name="_Toc351203481"/>
      <w:r>
        <w:rPr>
          <w:rFonts w:hint="eastAsia" w:ascii="宋体" w:hAnsi="宋体" w:cs="宋体"/>
          <w:bCs/>
          <w:szCs w:val="21"/>
        </w:rPr>
        <w:t xml:space="preserve">一、工程概况</w:t>
      </w:r>
      <w:bookmarkEnd w:id="21"/>
      <w:r/>
      <w:r/>
    </w:p>
    <w:p>
      <w:pPr>
        <w:ind w:firstLine="420"/>
        <w:spacing w:line="360" w:lineRule="auto"/>
        <w:rPr>
          <w:rFonts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rPr>
        <w:t xml:space="preserve">黄桥街道中心河一期亮化工程</w:t>
      </w:r>
      <w:r>
        <w:rPr>
          <w:rFonts w:hint="eastAsia" w:ascii="宋体" w:hAnsi="宋体" w:cs="宋体"/>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苏州市相城区黄桥街道</w:t>
      </w:r>
      <w:r>
        <w:rPr>
          <w:rFonts w:hint="eastAsia" w:ascii="宋体" w:hAnsi="宋体" w:cs="宋体"/>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3.工程内容：</w:t>
      </w:r>
      <w:r>
        <w:rPr>
          <w:rFonts w:hint="eastAsia" w:ascii="宋体" w:hAnsi="宋体" w:cs="宋体"/>
          <w:szCs w:val="21"/>
          <w:u w:val="single"/>
        </w:rPr>
        <w:t xml:space="preserve">中心河一期（地块六、八、九、十、十五）共五个地块亮化工程，质量要求合格，工程内容详见工程量清单。</w:t>
      </w:r>
      <w:r/>
    </w:p>
    <w:p>
      <w:pPr>
        <w:ind w:firstLine="420"/>
        <w:spacing w:line="360" w:lineRule="auto"/>
        <w:rPr>
          <w:rFonts w:ascii="宋体" w:hAnsi="宋体" w:cs="宋体"/>
          <w:bCs/>
          <w:szCs w:val="21"/>
        </w:rPr>
      </w:pPr>
      <w:r>
        <w:rPr>
          <w:rFonts w:hint="eastAsia" w:ascii="宋体" w:hAnsi="宋体" w:cs="宋体"/>
          <w:bCs/>
          <w:szCs w:val="21"/>
        </w:rPr>
        <w:t xml:space="preserve">4.工程承包范围：</w:t>
      </w:r>
      <w:r/>
    </w:p>
    <w:p>
      <w:pPr>
        <w:ind w:firstLine="420"/>
        <w:spacing w:line="360" w:lineRule="auto"/>
        <w:rPr>
          <w:rFonts w:ascii="宋体" w:hAnsi="宋体" w:cs="宋体"/>
          <w:szCs w:val="21"/>
        </w:rPr>
      </w:pPr>
      <w:r>
        <w:rPr>
          <w:rFonts w:hint="eastAsia" w:ascii="宋体" w:hAnsi="宋体" w:cs="宋体"/>
          <w:szCs w:val="21"/>
          <w:u w:val="single"/>
        </w:rPr>
        <w:t xml:space="preserve">磋商文件、图纸（如有）、工程量清单及补充通知、承诺函中包含的所有工程</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22" w:name="_Toc351203482"/>
      <w:r>
        <w:rPr>
          <w:rFonts w:hint="eastAsia" w:ascii="宋体" w:hAnsi="宋体" w:cs="宋体"/>
          <w:bCs/>
          <w:szCs w:val="21"/>
        </w:rPr>
        <w:t xml:space="preserve">二、合同工期</w:t>
      </w:r>
      <w:bookmarkEnd w:id="22"/>
      <w:r/>
      <w:r/>
    </w:p>
    <w:p>
      <w:pPr>
        <w:ind w:firstLine="420"/>
        <w:spacing w:line="360" w:lineRule="auto"/>
        <w:rPr>
          <w:rFonts w:ascii="宋体" w:hAnsi="宋体" w:cs="宋体"/>
          <w:szCs w:val="21"/>
        </w:rPr>
      </w:pPr>
      <w:r>
        <w:rPr>
          <w:rFonts w:ascii="宋体" w:hAnsi="宋体" w:cs="宋体"/>
          <w:szCs w:val="21"/>
        </w:rPr>
        <w:t xml:space="preserve">合同签订生效</w:t>
      </w:r>
      <w:r>
        <w:rPr>
          <w:rFonts w:hint="eastAsia" w:ascii="宋体" w:hAnsi="宋体" w:cs="宋体"/>
          <w:szCs w:val="21"/>
        </w:rPr>
        <w:t xml:space="preserve">后</w:t>
      </w:r>
      <w:r>
        <w:rPr>
          <w:rFonts w:ascii="宋体" w:hAnsi="宋体" w:cs="宋体"/>
          <w:szCs w:val="21"/>
          <w:u w:val="single"/>
        </w:rPr>
        <w:t xml:space="preserve">30</w:t>
      </w:r>
      <w:r>
        <w:rPr>
          <w:rFonts w:hint="eastAsia" w:ascii="宋体" w:hAnsi="宋体" w:cs="宋体"/>
          <w:szCs w:val="21"/>
        </w:rPr>
        <w:t xml:space="preserve">天内完工（具体开工日期以招标人通知为准）</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工期总日历天数与根据前述计划开竣工日期计算的工期天数不一致的，以工期总日历天数为准。</w:t>
      </w:r>
      <w:r/>
    </w:p>
    <w:p>
      <w:pPr>
        <w:ind w:firstLine="420"/>
        <w:keepLines/>
        <w:keepNext/>
        <w:spacing w:line="360" w:lineRule="auto"/>
        <w:rPr>
          <w:rFonts w:ascii="宋体" w:hAnsi="宋体" w:cs="宋体"/>
          <w:b/>
          <w:szCs w:val="21"/>
        </w:rPr>
        <w:outlineLvl w:val="3"/>
      </w:pPr>
      <w:r/>
      <w:bookmarkStart w:id="23" w:name="_Toc351203483"/>
      <w:r>
        <w:rPr>
          <w:rFonts w:hint="eastAsia" w:ascii="宋体" w:hAnsi="宋体" w:cs="宋体"/>
          <w:bCs/>
          <w:szCs w:val="21"/>
        </w:rPr>
        <w:t xml:space="preserve">三、质量标准</w:t>
      </w:r>
      <w:bookmarkEnd w:id="23"/>
      <w:r/>
      <w:r/>
    </w:p>
    <w:p>
      <w:pPr>
        <w:ind w:firstLine="420"/>
        <w:spacing w:line="360" w:lineRule="auto"/>
        <w:rPr>
          <w:rFonts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合格</w:t>
      </w:r>
      <w:r>
        <w:rPr>
          <w:rFonts w:hint="eastAsia" w:ascii="宋体" w:hAnsi="宋体" w:cs="宋体"/>
          <w:szCs w:val="21"/>
        </w:rPr>
        <w:t xml:space="preserve">标准。</w:t>
      </w:r>
      <w:r/>
    </w:p>
    <w:p>
      <w:pPr>
        <w:ind w:firstLine="420"/>
        <w:keepLines/>
        <w:keepNext/>
        <w:spacing w:line="360" w:lineRule="auto"/>
        <w:rPr>
          <w:rFonts w:ascii="宋体" w:hAnsi="宋体" w:cs="宋体"/>
          <w:b/>
          <w:szCs w:val="21"/>
        </w:rPr>
        <w:outlineLvl w:val="3"/>
      </w:pPr>
      <w:r/>
      <w:bookmarkStart w:id="24" w:name="_Toc351203484"/>
      <w:r>
        <w:rPr>
          <w:rFonts w:hint="eastAsia" w:ascii="宋体" w:hAnsi="宋体" w:cs="宋体"/>
          <w:bCs/>
          <w:szCs w:val="21"/>
        </w:rPr>
        <w:t xml:space="preserve">四、签约合同价与合同价格形式</w:t>
      </w:r>
      <w:bookmarkEnd w:id="24"/>
      <w:r/>
      <w:r/>
    </w:p>
    <w:p>
      <w:pPr>
        <w:ind w:firstLine="420"/>
        <w:spacing w:line="360" w:lineRule="auto"/>
        <w:rPr>
          <w:rFonts w:ascii="宋体" w:hAnsi="宋体" w:cs="宋体"/>
          <w:szCs w:val="21"/>
        </w:rPr>
      </w:pPr>
      <w:r>
        <w:rPr>
          <w:rFonts w:hint="eastAsia" w:ascii="宋体" w:hAnsi="宋体" w:cs="宋体"/>
          <w:szCs w:val="21"/>
        </w:rPr>
        <w:t xml:space="preserve">1.签约合同价为：</w:t>
      </w:r>
      <w:r/>
    </w:p>
    <w:p>
      <w:pPr>
        <w:ind w:firstLine="420"/>
        <w:spacing w:line="360" w:lineRule="auto"/>
        <w:rPr>
          <w:rFonts w:ascii="宋体" w:hAnsi="宋体" w:cs="宋体"/>
          <w:szCs w:val="21"/>
        </w:rPr>
      </w:pPr>
      <w:r>
        <w:rPr>
          <w:rFonts w:hint="eastAsia" w:ascii="宋体" w:hAnsi="宋体" w:cs="宋体"/>
          <w:szCs w:val="21"/>
        </w:rPr>
        <w:t xml:space="preserve">人民币（大写）(¥元)；合同价包括但不限于人工费、材料费、施工机械使用费、措施费管理费、风险费以及利润、税金、政策性文件规定及合同包含的所有风险、责任等完成本项目的各项应有费用。</w:t>
      </w:r>
      <w:r/>
    </w:p>
    <w:p>
      <w:pPr>
        <w:ind w:firstLine="422"/>
        <w:spacing w:line="360" w:lineRule="auto"/>
        <w:rPr>
          <w:rFonts w:ascii="宋体" w:hAnsi="宋体" w:cs="宋体"/>
          <w:b/>
          <w:bCs/>
          <w:szCs w:val="21"/>
        </w:rPr>
      </w:pPr>
      <w:r>
        <w:rPr>
          <w:rFonts w:hint="eastAsia" w:ascii="宋体" w:hAnsi="宋体" w:cs="宋体"/>
          <w:b/>
          <w:bCs/>
          <w:szCs w:val="21"/>
        </w:rPr>
        <w:t xml:space="preserve">注：</w:t>
      </w:r>
      <w:r/>
    </w:p>
    <w:p>
      <w:pPr>
        <w:ind w:firstLine="422"/>
        <w:spacing w:line="360" w:lineRule="auto"/>
        <w:rPr>
          <w:rFonts w:ascii="宋体" w:hAnsi="宋体" w:cs="宋体"/>
          <w:b/>
          <w:bCs/>
          <w:szCs w:val="21"/>
        </w:rPr>
      </w:pPr>
      <w:r>
        <w:rPr>
          <w:rFonts w:hint="eastAsia" w:ascii="宋体" w:hAnsi="宋体" w:cs="宋体"/>
          <w:b/>
          <w:bCs/>
          <w:szCs w:val="21"/>
        </w:rPr>
        <w:t xml:space="preserve">按照《苏州市相城区区级政府投资建设工程变更备案管理实施细则》的通知相政发〔2019〕8号执行变更程序。变更后的追加费用不得超过原合同金额的10%，超过部分财政部门不再安排</w:t>
      </w:r>
      <w:r>
        <w:rPr>
          <w:rFonts w:hint="eastAsia" w:ascii="宋体" w:hAnsi="宋体" w:cs="宋体"/>
          <w:b/>
          <w:szCs w:val="21"/>
        </w:rPr>
        <w:t xml:space="preserve">资金。</w:t>
      </w:r>
      <w:r/>
    </w:p>
    <w:p>
      <w:pPr>
        <w:ind w:firstLine="420"/>
        <w:spacing w:line="360" w:lineRule="auto"/>
        <w:rPr>
          <w:rFonts w:ascii="宋体" w:hAnsi="宋体" w:cs="宋体"/>
          <w:bCs/>
          <w:szCs w:val="21"/>
        </w:rPr>
      </w:pPr>
      <w:r>
        <w:rPr>
          <w:rFonts w:hint="eastAsia" w:ascii="宋体" w:hAnsi="宋体" w:cs="宋体"/>
          <w:bCs/>
          <w:szCs w:val="21"/>
        </w:rPr>
        <w:t xml:space="preserve">付款方式：</w:t>
      </w:r>
      <w:r/>
    </w:p>
    <w:p>
      <w:pPr>
        <w:ind w:firstLine="422"/>
        <w:spacing w:line="360" w:lineRule="auto"/>
        <w:rPr>
          <w:rFonts w:ascii="宋体" w:hAnsi="宋体"/>
          <w:b/>
          <w:bCs/>
          <w:u w:val="single"/>
        </w:rPr>
      </w:pPr>
      <w:r/>
      <w:bookmarkStart w:id="25" w:name="_Toc351203485"/>
      <w:r>
        <w:rPr>
          <w:rFonts w:hint="eastAsia" w:ascii="宋体" w:hAnsi="宋体"/>
          <w:b/>
          <w:bCs/>
          <w:u w:val="single"/>
        </w:rPr>
        <w:t xml:space="preserve">合同签订生效，开工后进度款根据工程进度支付，定期支付经甲方及监理等各单位确认的完成工程量的50%。工程验收后审计前最高付至合同价（实际完成工作量）的70%。审计结束后最高付至审计价的80%，余款在审计结束2年后付清。</w:t>
      </w:r>
      <w:r/>
    </w:p>
    <w:p>
      <w:pPr>
        <w:ind w:firstLine="420"/>
        <w:spacing w:line="360" w:lineRule="auto"/>
      </w:pPr>
      <w:r>
        <w:rPr>
          <w:rFonts w:ascii="宋体" w:hAnsi="宋体"/>
          <w:szCs w:val="21"/>
        </w:rPr>
        <w:t xml:space="preserve">2.</w:t>
      </w:r>
      <w:r>
        <w:rPr>
          <w:rFonts w:hint="eastAsia" w:ascii="宋体" w:hAnsi="宋体"/>
          <w:szCs w:val="21"/>
        </w:rPr>
        <w:t xml:space="preserve">合同价格形式：</w:t>
      </w:r>
      <w:bookmarkStart w:id="26" w:name="EBe62b7cfbc0db4b279452f96420ea0c45"/>
      <w:r/>
      <w:bookmarkEnd w:id="26"/>
      <w:r>
        <w:rPr>
          <w:rFonts w:hint="eastAsia" w:cs="宋体"/>
          <w:b/>
          <w:szCs w:val="21"/>
          <w:u w:val="single"/>
        </w:rPr>
        <w:t xml:space="preserve">固定综合单价</w:t>
      </w:r>
      <w:r>
        <w:rPr>
          <w:rFonts w:hint="eastAsia" w:ascii="宋体" w:hAnsi="宋体"/>
          <w:szCs w:val="21"/>
        </w:rPr>
        <w:t xml:space="preserve">。</w:t>
      </w:r>
      <w:r/>
    </w:p>
    <w:p>
      <w:pPr>
        <w:ind w:firstLine="420"/>
        <w:keepLines/>
        <w:keepNext/>
        <w:spacing w:line="360" w:lineRule="auto"/>
        <w:rPr>
          <w:rFonts w:ascii="宋体" w:hAnsi="宋体" w:cs="宋体"/>
          <w:bCs/>
          <w:szCs w:val="21"/>
        </w:rPr>
        <w:outlineLvl w:val="3"/>
      </w:pPr>
      <w:r>
        <w:rPr>
          <w:rFonts w:hint="eastAsia" w:ascii="宋体" w:hAnsi="宋体" w:cs="宋体"/>
          <w:bCs/>
          <w:szCs w:val="21"/>
        </w:rPr>
        <w:t xml:space="preserve">五、</w:t>
      </w:r>
      <w:bookmarkEnd w:id="25"/>
      <w:r>
        <w:rPr>
          <w:rFonts w:hint="eastAsia" w:ascii="宋体" w:hAnsi="宋体" w:cs="宋体"/>
          <w:bCs/>
          <w:szCs w:val="21"/>
        </w:rPr>
        <w:t xml:space="preserve">项目经理</w:t>
      </w:r>
      <w:r/>
    </w:p>
    <w:p>
      <w:pPr>
        <w:ind w:firstLine="420"/>
        <w:spacing w:line="360" w:lineRule="auto"/>
        <w:rPr>
          <w:rFonts w:ascii="宋体" w:hAnsi="宋体" w:cs="宋体"/>
          <w:szCs w:val="21"/>
        </w:rPr>
      </w:pPr>
      <w:r>
        <w:rPr>
          <w:rFonts w:hint="eastAsia" w:ascii="宋体" w:hAnsi="宋体" w:cs="宋体"/>
          <w:szCs w:val="21"/>
        </w:rPr>
        <w:t xml:space="preserve">承包人项目经理：。</w:t>
      </w:r>
      <w:r/>
    </w:p>
    <w:p>
      <w:pPr>
        <w:ind w:firstLine="420"/>
        <w:keepLines/>
        <w:keepNext/>
        <w:spacing w:line="360" w:lineRule="auto"/>
        <w:rPr>
          <w:rFonts w:ascii="宋体" w:hAnsi="宋体" w:cs="宋体"/>
          <w:b/>
          <w:szCs w:val="21"/>
        </w:rPr>
        <w:outlineLvl w:val="3"/>
      </w:pPr>
      <w:r/>
      <w:bookmarkStart w:id="27" w:name="_Toc351203486"/>
      <w:r>
        <w:rPr>
          <w:rFonts w:hint="eastAsia" w:ascii="宋体" w:hAnsi="宋体" w:cs="宋体"/>
          <w:bCs/>
          <w:szCs w:val="21"/>
        </w:rPr>
        <w:t xml:space="preserve">六、合同文件构成</w:t>
      </w:r>
      <w:bookmarkEnd w:id="27"/>
      <w:r/>
      <w:r/>
    </w:p>
    <w:p>
      <w:pPr>
        <w:ind w:firstLine="420"/>
        <w:spacing w:line="360" w:lineRule="auto"/>
        <w:rPr>
          <w:rFonts w:ascii="宋体" w:hAnsi="宋体" w:cs="宋体"/>
          <w:bCs/>
          <w:szCs w:val="21"/>
        </w:rPr>
      </w:pPr>
      <w:r>
        <w:rPr>
          <w:rFonts w:hint="eastAsia" w:ascii="宋体" w:hAnsi="宋体" w:cs="宋体"/>
          <w:bCs/>
          <w:szCs w:val="21"/>
        </w:rPr>
        <w:t xml:space="preserve">本协议书与下列文件一起构成合同文件：</w:t>
      </w:r>
      <w:r/>
    </w:p>
    <w:p>
      <w:pPr>
        <w:ind w:firstLine="420"/>
        <w:spacing w:line="360" w:lineRule="auto"/>
        <w:rPr>
          <w:rFonts w:ascii="宋体" w:hAnsi="宋体" w:cs="宋体"/>
          <w:szCs w:val="21"/>
        </w:rPr>
      </w:pPr>
      <w:r>
        <w:rPr>
          <w:rFonts w:hint="eastAsia" w:ascii="宋体" w:hAnsi="宋体" w:cs="宋体"/>
          <w:szCs w:val="21"/>
        </w:rPr>
        <w:t xml:space="preserve">（1）中标通知书（如果有）；</w:t>
      </w:r>
      <w:r/>
    </w:p>
    <w:p>
      <w:pPr>
        <w:ind w:firstLine="420"/>
        <w:spacing w:line="360" w:lineRule="auto"/>
        <w:rPr>
          <w:rFonts w:ascii="宋体" w:hAnsi="宋体" w:cs="宋体"/>
          <w:szCs w:val="21"/>
        </w:rPr>
      </w:pPr>
      <w:r>
        <w:rPr>
          <w:rFonts w:hint="eastAsia" w:ascii="宋体" w:hAnsi="宋体" w:cs="宋体"/>
          <w:szCs w:val="21"/>
        </w:rPr>
        <w:t xml:space="preserve">（2）投标函及其附录（如果有）； </w:t>
      </w:r>
      <w:r/>
    </w:p>
    <w:p>
      <w:pPr>
        <w:ind w:firstLine="420"/>
        <w:spacing w:line="360" w:lineRule="auto"/>
        <w:rPr>
          <w:rFonts w:ascii="宋体" w:hAnsi="宋体" w:cs="宋体"/>
          <w:szCs w:val="21"/>
        </w:rPr>
      </w:pPr>
      <w:r>
        <w:rPr>
          <w:rFonts w:hint="eastAsia" w:ascii="宋体" w:hAnsi="宋体" w:cs="宋体"/>
          <w:szCs w:val="21"/>
        </w:rPr>
        <w:t xml:space="preserve">（3）专用合同条款及其附件；</w:t>
      </w:r>
      <w:r/>
    </w:p>
    <w:p>
      <w:pPr>
        <w:ind w:firstLine="420"/>
        <w:spacing w:line="360" w:lineRule="auto"/>
        <w:rPr>
          <w:rFonts w:ascii="宋体" w:hAnsi="宋体" w:cs="宋体"/>
          <w:szCs w:val="21"/>
        </w:rPr>
      </w:pPr>
      <w:r>
        <w:rPr>
          <w:rFonts w:hint="eastAsia" w:ascii="宋体" w:hAnsi="宋体" w:cs="宋体"/>
          <w:szCs w:val="21"/>
        </w:rPr>
        <w:t xml:space="preserve">（4）通用合同条款；</w:t>
      </w:r>
      <w:r/>
    </w:p>
    <w:p>
      <w:pPr>
        <w:ind w:firstLine="420"/>
        <w:spacing w:line="360" w:lineRule="auto"/>
        <w:rPr>
          <w:rFonts w:ascii="宋体" w:hAnsi="宋体" w:cs="宋体"/>
          <w:szCs w:val="21"/>
        </w:rPr>
      </w:pPr>
      <w:r>
        <w:rPr>
          <w:rFonts w:hint="eastAsia" w:ascii="宋体" w:hAnsi="宋体" w:cs="宋体"/>
          <w:szCs w:val="21"/>
        </w:rPr>
        <w:t xml:space="preserve">（5）技术标准和要求；</w:t>
      </w:r>
      <w:r/>
    </w:p>
    <w:p>
      <w:pPr>
        <w:ind w:firstLine="420"/>
        <w:spacing w:line="360" w:lineRule="auto"/>
        <w:rPr>
          <w:rFonts w:ascii="宋体" w:hAnsi="宋体" w:cs="宋体"/>
          <w:szCs w:val="21"/>
        </w:rPr>
      </w:pPr>
      <w:r>
        <w:rPr>
          <w:rFonts w:hint="eastAsia" w:ascii="宋体" w:hAnsi="宋体" w:cs="宋体"/>
          <w:szCs w:val="21"/>
        </w:rPr>
        <w:t xml:space="preserve">（6）图纸（如有）；</w:t>
      </w:r>
      <w:r/>
    </w:p>
    <w:p>
      <w:pPr>
        <w:ind w:firstLine="420"/>
        <w:spacing w:line="360" w:lineRule="auto"/>
        <w:rPr>
          <w:rFonts w:ascii="宋体" w:hAnsi="宋体" w:cs="宋体"/>
          <w:szCs w:val="21"/>
        </w:rPr>
      </w:pPr>
      <w:r>
        <w:rPr>
          <w:rFonts w:hint="eastAsia" w:ascii="宋体" w:hAnsi="宋体" w:cs="宋体"/>
          <w:szCs w:val="21"/>
        </w:rPr>
        <w:t xml:space="preserve">（7）已标价工程量清单或预算书；</w:t>
      </w:r>
      <w:r/>
    </w:p>
    <w:p>
      <w:pPr>
        <w:ind w:firstLine="420"/>
        <w:spacing w:line="360" w:lineRule="auto"/>
        <w:rPr>
          <w:rFonts w:ascii="宋体" w:hAnsi="宋体" w:cs="宋体"/>
          <w:szCs w:val="21"/>
        </w:rPr>
      </w:pPr>
      <w:r>
        <w:rPr>
          <w:rFonts w:hint="eastAsia" w:ascii="宋体" w:hAnsi="宋体" w:cs="宋体"/>
          <w:szCs w:val="21"/>
        </w:rPr>
        <w:t xml:space="preserve">（8）其他合同文件。</w:t>
      </w:r>
      <w:r/>
    </w:p>
    <w:p>
      <w:pPr>
        <w:ind w:firstLine="420"/>
        <w:spacing w:line="360" w:lineRule="auto"/>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spacing w:line="360" w:lineRule="auto"/>
        <w:rPr>
          <w:rFonts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keepLines/>
        <w:keepNext/>
        <w:spacing w:line="360" w:lineRule="auto"/>
        <w:rPr>
          <w:rFonts w:ascii="宋体" w:hAnsi="宋体" w:cs="宋体"/>
          <w:szCs w:val="21"/>
        </w:rPr>
        <w:outlineLvl w:val="3"/>
      </w:pPr>
      <w:r/>
      <w:bookmarkStart w:id="28" w:name="_Toc351203487"/>
      <w:r>
        <w:rPr>
          <w:rFonts w:hint="eastAsia" w:ascii="宋体" w:hAnsi="宋体" w:cs="宋体"/>
          <w:bCs/>
          <w:szCs w:val="21"/>
        </w:rPr>
        <w:t xml:space="preserve">七、承诺</w:t>
      </w:r>
      <w:bookmarkEnd w:id="28"/>
      <w:r/>
      <w:r/>
    </w:p>
    <w:p>
      <w:pPr>
        <w:ind w:firstLine="420"/>
        <w:spacing w:line="360" w:lineRule="auto"/>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2.承包人承诺按照法律规定及合同约定组织完成工程施工，确保工程质量和安全，不进行转包及违法分包，并在缺陷责任期内承担相应的工程维修责任。</w:t>
      </w:r>
      <w:r/>
    </w:p>
    <w:p>
      <w:pPr>
        <w:ind w:firstLine="420"/>
        <w:spacing w:line="360" w:lineRule="auto"/>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ind w:firstLine="420"/>
        <w:spacing w:line="360" w:lineRule="auto"/>
        <w:rPr>
          <w:rFonts w:ascii="宋体" w:hAnsi="宋体" w:cs="宋体"/>
          <w:bCs/>
          <w:szCs w:val="21"/>
        </w:rPr>
      </w:pPr>
      <w:r/>
      <w:bookmarkStart w:id="29" w:name="_Toc351203488"/>
      <w:r>
        <w:rPr>
          <w:rFonts w:hint="eastAsia" w:ascii="宋体" w:hAnsi="宋体" w:cs="宋体"/>
          <w:szCs w:val="21"/>
        </w:rPr>
        <w:t xml:space="preserve">八、词语含义</w:t>
      </w:r>
      <w:bookmarkEnd w:id="29"/>
      <w:r/>
      <w:r/>
    </w:p>
    <w:p>
      <w:pPr>
        <w:ind w:firstLine="420"/>
        <w:spacing w:line="360" w:lineRule="auto"/>
        <w:rPr>
          <w:rFonts w:ascii="宋体" w:hAnsi="宋体" w:cs="宋体"/>
          <w:bCs/>
          <w:szCs w:val="21"/>
        </w:rPr>
      </w:pPr>
      <w:r>
        <w:rPr>
          <w:rFonts w:hint="eastAsia" w:ascii="宋体" w:hAnsi="宋体" w:cs="宋体"/>
          <w:bCs/>
          <w:szCs w:val="21"/>
        </w:rPr>
        <w:t xml:space="preserve">本协议书中词语含义与第二部分通用合同条款中赋予的含义相同。</w:t>
      </w:r>
      <w:r/>
    </w:p>
    <w:p>
      <w:pPr>
        <w:ind w:firstLine="420"/>
        <w:keepLines/>
        <w:keepNext/>
        <w:spacing w:line="360" w:lineRule="auto"/>
        <w:rPr>
          <w:rFonts w:ascii="宋体" w:hAnsi="宋体" w:cs="宋体"/>
          <w:b/>
          <w:szCs w:val="21"/>
        </w:rPr>
        <w:outlineLvl w:val="3"/>
      </w:pPr>
      <w:r/>
      <w:bookmarkStart w:id="30" w:name="_Toc351203489"/>
      <w:r>
        <w:rPr>
          <w:rFonts w:hint="eastAsia" w:ascii="宋体" w:hAnsi="宋体" w:cs="宋体"/>
          <w:bCs/>
          <w:szCs w:val="21"/>
        </w:rPr>
        <w:t xml:space="preserve">九、签订时间</w:t>
      </w:r>
      <w:bookmarkEnd w:id="30"/>
      <w:r/>
      <w:r/>
    </w:p>
    <w:p>
      <w:pPr>
        <w:ind w:firstLine="420"/>
        <w:spacing w:line="360" w:lineRule="auto"/>
        <w:rPr>
          <w:rFonts w:ascii="宋体" w:hAnsi="宋体" w:cs="宋体"/>
          <w:bCs/>
          <w:szCs w:val="21"/>
        </w:rPr>
      </w:pPr>
      <w:r>
        <w:rPr>
          <w:rFonts w:hint="eastAsia" w:ascii="宋体" w:hAnsi="宋体" w:cs="宋体"/>
          <w:bCs/>
          <w:szCs w:val="21"/>
        </w:rPr>
        <w:t xml:space="preserve">本合同于年月日签订。</w:t>
      </w:r>
      <w:r/>
    </w:p>
    <w:p>
      <w:pPr>
        <w:ind w:firstLine="420"/>
        <w:keepLines/>
        <w:keepNext/>
        <w:spacing w:line="360" w:lineRule="auto"/>
        <w:rPr>
          <w:rFonts w:ascii="宋体" w:hAnsi="宋体" w:cs="宋体"/>
          <w:b/>
          <w:szCs w:val="21"/>
        </w:rPr>
        <w:outlineLvl w:val="3"/>
      </w:pPr>
      <w:r/>
      <w:bookmarkStart w:id="31" w:name="_Toc351203490"/>
      <w:r>
        <w:rPr>
          <w:rFonts w:hint="eastAsia" w:ascii="宋体" w:hAnsi="宋体" w:cs="宋体"/>
          <w:bCs/>
          <w:szCs w:val="21"/>
        </w:rPr>
        <w:t xml:space="preserve">十、签订地点</w:t>
      </w:r>
      <w:bookmarkEnd w:id="31"/>
      <w:r/>
      <w:r/>
    </w:p>
    <w:p>
      <w:pPr>
        <w:ind w:firstLine="420"/>
        <w:spacing w:line="360" w:lineRule="auto"/>
        <w:rPr>
          <w:rFonts w:ascii="宋体" w:hAnsi="宋体" w:cs="宋体"/>
          <w:bCs/>
          <w:szCs w:val="21"/>
        </w:rPr>
      </w:pPr>
      <w:r>
        <w:rPr>
          <w:rFonts w:hint="eastAsia" w:ascii="宋体" w:hAnsi="宋体" w:cs="宋体"/>
          <w:bCs/>
          <w:szCs w:val="21"/>
        </w:rPr>
        <w:t xml:space="preserve">本合同在签订。</w:t>
      </w:r>
      <w:r/>
    </w:p>
    <w:p>
      <w:pPr>
        <w:ind w:firstLine="420"/>
        <w:keepLines/>
        <w:keepNext/>
        <w:spacing w:line="360" w:lineRule="auto"/>
        <w:rPr>
          <w:rFonts w:ascii="宋体" w:hAnsi="宋体" w:cs="宋体"/>
          <w:b/>
          <w:szCs w:val="21"/>
        </w:rPr>
        <w:outlineLvl w:val="3"/>
      </w:pPr>
      <w:r/>
      <w:bookmarkStart w:id="32" w:name="_Toc351203491"/>
      <w:r>
        <w:rPr>
          <w:rFonts w:hint="eastAsia" w:ascii="宋体" w:hAnsi="宋体" w:cs="宋体"/>
          <w:bCs/>
          <w:szCs w:val="21"/>
        </w:rPr>
        <w:t xml:space="preserve">十一、补充协议</w:t>
      </w:r>
      <w:bookmarkEnd w:id="32"/>
      <w:r/>
      <w:r/>
    </w:p>
    <w:p>
      <w:pPr>
        <w:ind w:firstLine="420"/>
        <w:spacing w:line="360" w:lineRule="auto"/>
        <w:rPr>
          <w:rFonts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ind w:firstLine="420"/>
        <w:keepLines/>
        <w:keepNext/>
        <w:spacing w:line="360" w:lineRule="auto"/>
        <w:rPr>
          <w:rFonts w:ascii="宋体" w:hAnsi="宋体" w:cs="宋体"/>
          <w:b/>
          <w:szCs w:val="21"/>
        </w:rPr>
        <w:outlineLvl w:val="3"/>
      </w:pPr>
      <w:r/>
      <w:bookmarkStart w:id="33" w:name="_Toc351203492"/>
      <w:r>
        <w:rPr>
          <w:rFonts w:hint="eastAsia" w:ascii="宋体" w:hAnsi="宋体" w:cs="宋体"/>
          <w:bCs/>
          <w:szCs w:val="21"/>
        </w:rPr>
        <w:t xml:space="preserve">十二、合同生效</w:t>
      </w:r>
      <w:bookmarkEnd w:id="33"/>
      <w:r/>
      <w:r/>
    </w:p>
    <w:p>
      <w:pPr>
        <w:ind w:firstLine="420"/>
        <w:spacing w:line="360" w:lineRule="auto"/>
        <w:rPr>
          <w:rFonts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  发承包双方签字盖章后  </w:t>
      </w:r>
      <w:r>
        <w:rPr>
          <w:rFonts w:hint="eastAsia" w:ascii="宋体" w:hAnsi="宋体" w:cs="宋体"/>
          <w:bCs/>
          <w:szCs w:val="21"/>
        </w:rPr>
        <w:t xml:space="preserve">生效。</w:t>
      </w:r>
      <w:r/>
    </w:p>
    <w:p>
      <w:pPr>
        <w:ind w:firstLine="420"/>
        <w:keepLines/>
        <w:keepNext/>
        <w:spacing w:line="360" w:lineRule="auto"/>
        <w:rPr>
          <w:rFonts w:ascii="宋体" w:hAnsi="宋体" w:cs="宋体"/>
          <w:b/>
          <w:szCs w:val="21"/>
        </w:rPr>
        <w:outlineLvl w:val="3"/>
      </w:pPr>
      <w:r/>
      <w:bookmarkStart w:id="34" w:name="_Toc351203493"/>
      <w:r>
        <w:rPr>
          <w:rFonts w:hint="eastAsia" w:ascii="宋体" w:hAnsi="宋体" w:cs="宋体"/>
          <w:bCs/>
          <w:szCs w:val="21"/>
        </w:rPr>
        <w:t xml:space="preserve">十三、合同份数</w:t>
      </w:r>
      <w:bookmarkEnd w:id="34"/>
      <w:r/>
      <w:r/>
    </w:p>
    <w:p>
      <w:pPr>
        <w:ind w:firstLine="420"/>
        <w:spacing w:line="360" w:lineRule="auto"/>
        <w:rPr>
          <w:rFonts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陆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贰 </w:t>
      </w:r>
      <w:r>
        <w:rPr>
          <w:rFonts w:hint="eastAsia" w:ascii="宋体" w:hAnsi="宋体" w:cs="宋体"/>
          <w:bCs/>
          <w:szCs w:val="21"/>
        </w:rPr>
        <w:t xml:space="preserve">份，承包人执</w:t>
      </w:r>
      <w:r>
        <w:rPr>
          <w:rFonts w:hint="eastAsia" w:ascii="宋体" w:hAnsi="宋体" w:cs="宋体"/>
          <w:bCs/>
          <w:szCs w:val="21"/>
          <w:u w:val="single"/>
        </w:rPr>
        <w:t xml:space="preserve"> 贰 </w:t>
      </w:r>
      <w:r>
        <w:rPr>
          <w:rFonts w:hint="eastAsia" w:ascii="宋体" w:hAnsi="宋体" w:cs="宋体"/>
          <w:bCs/>
          <w:szCs w:val="21"/>
        </w:rPr>
        <w:t xml:space="preserve">份，</w:t>
      </w:r>
      <w:r>
        <w:rPr>
          <w:rFonts w:hint="eastAsia" w:ascii="宋体" w:hAnsi="宋体" w:cs="宋体"/>
          <w:szCs w:val="21"/>
        </w:rPr>
        <w:t xml:space="preserve">备案部门与招标代理机构各执壹份</w:t>
      </w:r>
      <w:r>
        <w:rPr>
          <w:rFonts w:hint="eastAsia" w:ascii="宋体" w:hAnsi="宋体" w:cs="宋体"/>
          <w:bCs/>
          <w:szCs w:val="21"/>
        </w:rPr>
        <w:t xml:space="preserve">。</w:t>
      </w:r>
      <w:r/>
    </w:p>
    <w:p>
      <w:pPr>
        <w:ind w:firstLine="420"/>
        <w:spacing w:line="360" w:lineRule="auto"/>
        <w:rPr>
          <w:rFonts w:ascii="宋体" w:hAnsi="宋体" w:cs="宋体"/>
          <w:szCs w:val="21"/>
        </w:rPr>
      </w:pPr>
      <w:r>
        <w:rPr>
          <w:rFonts w:ascii="宋体" w:hAnsi="宋体" w:cs="宋体"/>
          <w:szCs w:val="21"/>
        </w:rPr>
      </w:r>
      <w:r/>
    </w:p>
    <w:p>
      <w:pPr>
        <w:pStyle w:val="1056"/>
        <w:ind w:firstLine="420"/>
        <w:rPr>
          <w:szCs w:val="21"/>
        </w:rPr>
      </w:pPr>
      <w:r>
        <w:rPr>
          <w:szCs w:val="21"/>
        </w:rPr>
      </w:r>
      <w:r/>
    </w:p>
    <w:p>
      <w:pPr>
        <w:ind w:firstLine="420"/>
        <w:spacing w:line="360" w:lineRule="auto"/>
        <w:rPr>
          <w:rFonts w:ascii="宋体" w:hAnsi="宋体" w:cs="宋体"/>
          <w:szCs w:val="21"/>
          <w:u w:val="single"/>
        </w:rPr>
      </w:pPr>
      <w:r>
        <w:rPr>
          <w:rFonts w:hint="eastAsia" w:ascii="宋体" w:hAnsi="宋体" w:cs="宋体"/>
          <w:szCs w:val="21"/>
        </w:rPr>
        <w:t xml:space="preserve">发包人：  (公章)                   承包人：  (公章)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法定代表人或其委托代理人：         法定代表人或其委托代理人：</w:t>
      </w:r>
      <w:r/>
    </w:p>
    <w:p>
      <w:pPr>
        <w:ind w:firstLine="420"/>
        <w:spacing w:line="360" w:lineRule="auto"/>
        <w:rPr>
          <w:rFonts w:ascii="宋体" w:hAnsi="宋体" w:cs="宋体"/>
          <w:szCs w:val="21"/>
          <w:u w:val="single"/>
        </w:rPr>
      </w:pPr>
      <w:r>
        <w:rPr>
          <w:rFonts w:hint="eastAsia" w:ascii="宋体" w:hAnsi="宋体" w:cs="宋体"/>
          <w:szCs w:val="21"/>
        </w:rPr>
        <w:t xml:space="preserve">（签字）                          （签字）</w:t>
      </w:r>
      <w:r/>
    </w:p>
    <w:p>
      <w:pPr>
        <w:ind w:firstLine="420"/>
        <w:spacing w:line="360" w:lineRule="auto"/>
        <w:tabs>
          <w:tab w:val="left" w:pos="4410" w:leader="none"/>
        </w:tabs>
        <w:rPr>
          <w:rFonts w:ascii="宋体" w:hAnsi="宋体" w:cs="宋体"/>
          <w:szCs w:val="21"/>
        </w:rPr>
      </w:pPr>
      <w:r>
        <w:rPr>
          <w:rFonts w:ascii="宋体" w:hAnsi="宋体" w:cs="宋体"/>
          <w:szCs w:val="21"/>
        </w:rPr>
      </w:r>
      <w:r/>
    </w:p>
    <w:p>
      <w:pPr>
        <w:ind w:firstLine="420"/>
        <w:spacing w:line="360" w:lineRule="auto"/>
        <w:tabs>
          <w:tab w:val="left" w:pos="4410" w:leader="none"/>
        </w:tabs>
        <w:rPr>
          <w:rFonts w:ascii="宋体" w:hAnsi="宋体" w:cs="宋体"/>
          <w:szCs w:val="21"/>
        </w:rPr>
      </w:pPr>
      <w:r>
        <w:rPr>
          <w:rFonts w:hint="eastAsia" w:ascii="宋体" w:hAnsi="宋体" w:cs="宋体"/>
          <w:szCs w:val="21"/>
        </w:rPr>
        <w:t xml:space="preserve">组织机构代码：                组织机构代码：</w:t>
      </w:r>
      <w:r/>
    </w:p>
    <w:p>
      <w:pPr>
        <w:ind w:firstLine="420"/>
        <w:spacing w:line="360" w:lineRule="auto"/>
        <w:rPr>
          <w:rFonts w:ascii="宋体" w:hAnsi="宋体" w:cs="宋体"/>
          <w:szCs w:val="21"/>
        </w:rPr>
      </w:pPr>
      <w:r>
        <w:rPr>
          <w:rFonts w:hint="eastAsia" w:ascii="宋体" w:hAnsi="宋体" w:cs="宋体"/>
          <w:szCs w:val="21"/>
        </w:rPr>
        <w:t xml:space="preserve">地  址：                    地  址：</w:t>
      </w:r>
      <w:r/>
    </w:p>
    <w:p>
      <w:pPr>
        <w:ind w:firstLine="420"/>
        <w:spacing w:line="360" w:lineRule="auto"/>
        <w:rPr>
          <w:rFonts w:ascii="宋体" w:hAnsi="宋体" w:cs="宋体"/>
          <w:szCs w:val="21"/>
        </w:rPr>
      </w:pPr>
      <w:r>
        <w:rPr>
          <w:rFonts w:hint="eastAsia" w:ascii="宋体" w:hAnsi="宋体" w:cs="宋体"/>
          <w:szCs w:val="21"/>
        </w:rPr>
        <w:t xml:space="preserve">邮政编码：                  邮政编码：</w:t>
      </w:r>
      <w:r/>
    </w:p>
    <w:p>
      <w:pPr>
        <w:ind w:firstLine="420"/>
        <w:spacing w:line="360" w:lineRule="auto"/>
        <w:rPr>
          <w:rFonts w:ascii="宋体" w:hAnsi="宋体" w:cs="宋体"/>
          <w:szCs w:val="21"/>
        </w:rPr>
      </w:pPr>
      <w:r>
        <w:rPr>
          <w:rFonts w:hint="eastAsia" w:ascii="宋体" w:hAnsi="宋体" w:cs="宋体"/>
          <w:szCs w:val="21"/>
        </w:rPr>
        <w:t xml:space="preserve">法定代表人：                法定代表人：</w:t>
      </w:r>
      <w:r/>
    </w:p>
    <w:p>
      <w:pPr>
        <w:ind w:firstLine="420"/>
        <w:spacing w:line="360" w:lineRule="auto"/>
        <w:rPr>
          <w:rFonts w:ascii="宋体" w:hAnsi="宋体" w:cs="宋体"/>
          <w:szCs w:val="21"/>
        </w:rPr>
      </w:pPr>
      <w:r>
        <w:rPr>
          <w:rFonts w:hint="eastAsia" w:ascii="宋体" w:hAnsi="宋体" w:cs="宋体"/>
          <w:szCs w:val="21"/>
        </w:rPr>
        <w:t xml:space="preserve">委托代理人：                     委托代理人：</w:t>
      </w:r>
      <w:r/>
    </w:p>
    <w:p>
      <w:pPr>
        <w:ind w:firstLine="420"/>
        <w:spacing w:line="360" w:lineRule="auto"/>
        <w:rPr>
          <w:rFonts w:ascii="宋体" w:hAnsi="宋体" w:cs="宋体"/>
          <w:szCs w:val="21"/>
        </w:rPr>
      </w:pPr>
      <w:r>
        <w:rPr>
          <w:rFonts w:hint="eastAsia" w:ascii="宋体" w:hAnsi="宋体" w:cs="宋体"/>
          <w:szCs w:val="21"/>
        </w:rPr>
        <w:t xml:space="preserve">电  话：                   电  话：</w:t>
      </w:r>
      <w:r/>
    </w:p>
    <w:p>
      <w:pPr>
        <w:ind w:firstLine="420"/>
        <w:spacing w:line="360" w:lineRule="auto"/>
        <w:rPr>
          <w:rFonts w:ascii="宋体" w:hAnsi="宋体" w:cs="宋体"/>
          <w:szCs w:val="21"/>
        </w:rPr>
      </w:pPr>
      <w:r>
        <w:rPr>
          <w:rFonts w:hint="eastAsia" w:ascii="宋体" w:hAnsi="宋体" w:cs="宋体"/>
          <w:szCs w:val="21"/>
        </w:rPr>
        <w:t xml:space="preserve">传  真：                   传  真：</w:t>
      </w:r>
      <w:r/>
    </w:p>
    <w:p>
      <w:pPr>
        <w:ind w:firstLine="420"/>
        <w:spacing w:line="360" w:lineRule="auto"/>
        <w:rPr>
          <w:rFonts w:ascii="宋体" w:hAnsi="宋体" w:cs="宋体"/>
          <w:szCs w:val="21"/>
        </w:rPr>
      </w:pPr>
      <w:r>
        <w:rPr>
          <w:rFonts w:hint="eastAsia" w:ascii="宋体" w:hAnsi="宋体" w:cs="宋体"/>
          <w:szCs w:val="21"/>
        </w:rPr>
        <w:t xml:space="preserve">电子信箱：                         电子信箱：</w:t>
      </w:r>
      <w:r/>
    </w:p>
    <w:p>
      <w:pPr>
        <w:ind w:firstLine="420"/>
        <w:spacing w:line="360" w:lineRule="auto"/>
        <w:rPr>
          <w:rFonts w:ascii="宋体" w:hAnsi="宋体" w:cs="宋体"/>
          <w:szCs w:val="21"/>
        </w:rPr>
      </w:pPr>
      <w:r>
        <w:rPr>
          <w:rFonts w:hint="eastAsia" w:ascii="宋体" w:hAnsi="宋体" w:cs="宋体"/>
          <w:szCs w:val="21"/>
        </w:rPr>
        <w:t xml:space="preserve">开户银行：                  开户银行：</w:t>
      </w:r>
      <w:r/>
    </w:p>
    <w:p>
      <w:pPr>
        <w:ind w:firstLine="420"/>
        <w:spacing w:line="360" w:lineRule="auto"/>
        <w:rPr>
          <w:rFonts w:ascii="宋体" w:hAnsi="宋体" w:cs="宋体"/>
          <w:szCs w:val="21"/>
        </w:rPr>
      </w:pPr>
      <w:r>
        <w:rPr>
          <w:rFonts w:hint="eastAsia" w:ascii="宋体" w:hAnsi="宋体" w:cs="宋体"/>
          <w:szCs w:val="21"/>
        </w:rPr>
        <w:t xml:space="preserve">账  号：                    账  号：</w:t>
      </w:r>
      <w:r/>
    </w:p>
    <w:p>
      <w:pPr>
        <w:ind w:firstLine="480"/>
        <w:spacing w:line="360" w:lineRule="auto"/>
        <w:rPr>
          <w:rFonts w:ascii="宋体" w:hAnsi="宋体" w:cs="宋体"/>
          <w:sz w:val="24"/>
        </w:rPr>
      </w:pPr>
      <w:r>
        <w:rPr>
          <w:rFonts w:ascii="宋体" w:hAnsi="宋体" w:cs="宋体"/>
          <w:sz w:val="24"/>
        </w:rPr>
      </w:r>
      <w:r/>
    </w:p>
    <w:p>
      <w:pPr>
        <w:spacing w:line="288" w:lineRule="auto"/>
        <w:rPr>
          <w:rFonts w:ascii="宋体" w:hAnsi="宋体"/>
        </w:rPr>
      </w:pPr>
      <w:r>
        <w:rPr>
          <w:rFonts w:ascii="宋体" w:hAnsi="宋体"/>
        </w:rPr>
      </w:r>
      <w:r/>
    </w:p>
    <w:p>
      <w:pPr>
        <w:jc w:val="center"/>
        <w:pageBreakBefore/>
        <w:spacing w:line="360" w:lineRule="auto"/>
        <w:widowControl/>
        <w:rPr>
          <w:rFonts w:ascii="宋体" w:hAnsi="宋体" w:cs="宋体"/>
          <w:b/>
          <w:bCs/>
          <w:szCs w:val="21"/>
        </w:rPr>
      </w:pPr>
      <w:r>
        <w:rPr>
          <w:rFonts w:hint="eastAsia" w:ascii="宋体" w:hAnsi="宋体" w:cs="宋体"/>
          <w:b/>
          <w:bCs/>
          <w:szCs w:val="21"/>
        </w:rPr>
        <w:t xml:space="preserve">第二部分  通用合同条款</w:t>
      </w:r>
      <w:r/>
    </w:p>
    <w:p>
      <w:pPr>
        <w:ind w:firstLine="420"/>
        <w:spacing w:line="360" w:lineRule="auto"/>
        <w:rPr>
          <w:rFonts w:ascii="宋体" w:hAnsi="宋体" w:cs="宋体"/>
          <w:szCs w:val="21"/>
        </w:rPr>
      </w:pPr>
      <w:r>
        <w:rPr>
          <w:rFonts w:hint="eastAsia" w:ascii="宋体" w:hAnsi="宋体" w:cs="宋体"/>
          <w:szCs w:val="21"/>
        </w:rPr>
        <w:t xml:space="preserve">执行</w:t>
      </w:r>
      <w:hyperlink r:id="rId23" w:tooltip="建设工程" w:history="1">
        <w:r>
          <w:rPr>
            <w:rFonts w:hint="eastAsia" w:ascii="宋体" w:hAnsi="宋体" w:cs="宋体"/>
            <w:szCs w:val="21"/>
          </w:rPr>
          <w:t xml:space="preserve">建设工程</w:t>
        </w:r>
      </w:hyperlink>
      <w:r/>
      <w:hyperlink r:id="rId24" w:tooltip="施工合同" w:history="1">
        <w:r>
          <w:rPr>
            <w:rFonts w:hint="eastAsia" w:ascii="宋体" w:hAnsi="宋体" w:cs="宋体"/>
            <w:szCs w:val="21"/>
          </w:rPr>
          <w:t xml:space="preserve">施工合同</w:t>
        </w:r>
      </w:hyperlink>
      <w:r>
        <w:rPr>
          <w:rFonts w:hint="eastAsia" w:ascii="宋体" w:hAnsi="宋体" w:cs="宋体"/>
          <w:szCs w:val="21"/>
        </w:rPr>
        <w:t xml:space="preserve">（示范文本）（GF—2013—0201）第二部分通用合同条款。</w:t>
      </w:r>
      <w:r/>
    </w:p>
    <w:p>
      <w:pPr>
        <w:spacing w:line="360" w:lineRule="auto"/>
        <w:rPr>
          <w:rFonts w:ascii="宋体" w:hAnsi="宋体" w:cs="宋体"/>
          <w:szCs w:val="21"/>
        </w:rPr>
      </w:pPr>
      <w:r>
        <w:rPr>
          <w:rFonts w:ascii="宋体" w:hAnsi="宋体" w:cs="宋体"/>
          <w:szCs w:val="21"/>
        </w:rPr>
      </w:r>
      <w:r/>
    </w:p>
    <w:p>
      <w:pPr>
        <w:spacing w:line="288" w:lineRule="auto"/>
        <w:rPr>
          <w:rFonts w:ascii="宋体" w:hAnsi="宋体" w:cs="宋体"/>
          <w:szCs w:val="21"/>
        </w:rPr>
      </w:pPr>
      <w:r>
        <w:rPr>
          <w:rFonts w:ascii="宋体" w:hAnsi="宋体" w:cs="宋体"/>
          <w:szCs w:val="21"/>
        </w:rPr>
      </w:r>
      <w:r/>
    </w:p>
    <w:p>
      <w:pPr>
        <w:jc w:val="center"/>
        <w:spacing w:line="288" w:lineRule="auto"/>
        <w:widowControl/>
        <w:rPr>
          <w:rFonts w:ascii="宋体" w:hAnsi="宋体" w:cs="宋体"/>
          <w:b/>
          <w:bCs/>
          <w:szCs w:val="21"/>
        </w:rPr>
      </w:pPr>
      <w:r>
        <w:rPr>
          <w:rFonts w:hint="eastAsia" w:ascii="宋体" w:hAnsi="宋体" w:cs="宋体"/>
          <w:b/>
          <w:bCs/>
          <w:szCs w:val="21"/>
        </w:rPr>
        <w:t xml:space="preserve">第三部分 专用合同条款</w:t>
      </w:r>
      <w:r/>
    </w:p>
    <w:p>
      <w:pPr>
        <w:ind w:firstLine="420"/>
        <w:keepLines/>
        <w:keepNext/>
        <w:spacing w:line="360" w:lineRule="auto"/>
        <w:rPr>
          <w:rFonts w:ascii="宋体" w:hAnsi="宋体" w:cs="宋体"/>
          <w:bCs/>
          <w:szCs w:val="21"/>
        </w:rPr>
        <w:outlineLvl w:val="3"/>
      </w:pPr>
      <w:r/>
      <w:bookmarkStart w:id="35" w:name="_Toc351203633"/>
      <w:r>
        <w:rPr>
          <w:rFonts w:hint="eastAsia" w:ascii="宋体" w:hAnsi="宋体" w:cs="宋体"/>
          <w:bCs/>
          <w:szCs w:val="21"/>
        </w:rPr>
        <w:t xml:space="preserve">1</w:t>
      </w:r>
      <w:bookmarkStart w:id="36" w:name="_Toc296503156"/>
      <w:r/>
      <w:bookmarkStart w:id="37" w:name="_Toc296890984"/>
      <w:r/>
      <w:bookmarkStart w:id="38" w:name="_Toc296891196"/>
      <w:r/>
      <w:bookmarkStart w:id="39" w:name="_Toc297048342"/>
      <w:r/>
      <w:bookmarkStart w:id="40" w:name="_Toc292559361"/>
      <w:r/>
      <w:bookmarkStart w:id="41" w:name="_Toc296346657"/>
      <w:r/>
      <w:bookmarkStart w:id="42" w:name="_Toc296347155"/>
      <w:r/>
      <w:bookmarkStart w:id="43" w:name="_Toc292559866"/>
      <w:r/>
      <w:bookmarkStart w:id="44" w:name="_Toc296944495"/>
      <w:r/>
      <w:bookmarkStart w:id="45" w:name="_Toc297120456"/>
      <w:r>
        <w:rPr>
          <w:rFonts w:hint="eastAsia" w:ascii="宋体" w:hAnsi="宋体" w:cs="宋体"/>
          <w:bCs/>
          <w:szCs w:val="21"/>
        </w:rPr>
        <w:t xml:space="preserve">. 一般约定</w:t>
      </w:r>
      <w:bookmarkEnd w:id="35"/>
      <w:r/>
      <w:bookmarkEnd w:id="36"/>
      <w:r/>
      <w:bookmarkEnd w:id="37"/>
      <w:r/>
      <w:bookmarkEnd w:id="38"/>
      <w:r/>
      <w:bookmarkEnd w:id="39"/>
      <w:r/>
      <w:bookmarkEnd w:id="40"/>
      <w:r/>
      <w:bookmarkEnd w:id="41"/>
      <w:r/>
      <w:bookmarkEnd w:id="42"/>
      <w:r/>
      <w:bookmarkEnd w:id="43"/>
      <w:r/>
      <w:bookmarkEnd w:id="44"/>
      <w:r/>
      <w:bookmarkEnd w:id="45"/>
      <w:r/>
      <w:r/>
    </w:p>
    <w:p>
      <w:pPr>
        <w:ind w:firstLine="420"/>
        <w:spacing w:line="360" w:lineRule="auto"/>
        <w:rPr>
          <w:rFonts w:ascii="宋体" w:hAnsi="宋体" w:cs="宋体"/>
          <w:szCs w:val="21"/>
        </w:rPr>
      </w:pPr>
      <w:r>
        <w:rPr>
          <w:rFonts w:hint="eastAsia" w:ascii="宋体" w:hAnsi="宋体" w:cs="宋体"/>
          <w:szCs w:val="21"/>
        </w:rPr>
        <w:t xml:space="preserve">1.1 词语定义</w:t>
      </w:r>
      <w:r/>
    </w:p>
    <w:p>
      <w:pPr>
        <w:ind w:firstLine="420"/>
        <w:spacing w:line="360" w:lineRule="auto"/>
        <w:rPr>
          <w:rFonts w:ascii="宋体" w:hAnsi="宋体" w:cs="宋体"/>
          <w:szCs w:val="21"/>
        </w:rPr>
      </w:pPr>
      <w:r>
        <w:rPr>
          <w:rFonts w:hint="eastAsia" w:ascii="宋体" w:hAnsi="宋体" w:cs="宋体"/>
          <w:szCs w:val="21"/>
        </w:rPr>
        <w:t xml:space="preserve">1.1.1合同</w:t>
      </w:r>
      <w:r/>
    </w:p>
    <w:p>
      <w:pPr>
        <w:ind w:firstLine="420"/>
        <w:spacing w:line="360" w:lineRule="auto"/>
        <w:rPr>
          <w:rFonts w:ascii="宋体" w:hAnsi="宋体" w:cs="宋体"/>
          <w:szCs w:val="21"/>
        </w:rPr>
      </w:pPr>
      <w:r>
        <w:rPr>
          <w:rFonts w:hint="eastAsia" w:ascii="宋体" w:hAnsi="宋体" w:cs="宋体"/>
          <w:szCs w:val="21"/>
        </w:rPr>
        <w:t xml:space="preserve">1.1.1.10其他合同文件包括：</w:t>
      </w:r>
      <w:r>
        <w:rPr>
          <w:rFonts w:hint="eastAsia" w:ascii="宋体" w:hAnsi="宋体" w:cs="宋体"/>
          <w:szCs w:val="21"/>
          <w:u w:val="single"/>
        </w:rPr>
        <w:t xml:space="preserve">中标通知书、最高投标限价、工程量清单、招标文件、投标文件，以及在履行合同过程中，双方具有相应权限的管理人员书面确认的对合同内容有实质性影响的会议纪要、签证、设计变更等资料</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1.2法律 </w:t>
      </w:r>
      <w:r/>
    </w:p>
    <w:p>
      <w:pPr>
        <w:ind w:firstLine="420"/>
        <w:spacing w:line="360" w:lineRule="auto"/>
        <w:rPr>
          <w:rFonts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《中华人民共和国建筑法》、《中华人民共和国安全生产法》、《中华人民共和国消防法》等</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 合同文件的优先顺序</w:t>
      </w:r>
      <w:r/>
    </w:p>
    <w:p>
      <w:pPr>
        <w:ind w:firstLine="420"/>
        <w:spacing w:line="360" w:lineRule="auto"/>
        <w:rPr>
          <w:rFonts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1）合同协议书；（2）中标通知书、（3）专用合同条款及其附件；（4）通用合同条款；（5）技术标准和要求；（6）图纸（如有）；（7）招标文件；（8）投标文件及已标价工程量清单或预算书；（9）其他合同文件。</w:t>
      </w:r>
      <w:r/>
    </w:p>
    <w:p>
      <w:pPr>
        <w:ind w:firstLine="420"/>
        <w:spacing w:line="360" w:lineRule="auto"/>
        <w:rPr>
          <w:rFonts w:ascii="宋体" w:hAnsi="宋体" w:cs="宋体"/>
          <w:szCs w:val="21"/>
        </w:rPr>
      </w:pPr>
      <w:r>
        <w:rPr>
          <w:rFonts w:hint="eastAsia" w:ascii="宋体" w:hAnsi="宋体" w:cs="宋体"/>
          <w:szCs w:val="21"/>
        </w:rPr>
        <w:t xml:space="preserve">1.4图纸和承包人文件</w:t>
      </w:r>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cs="宋体"/>
          <w:szCs w:val="21"/>
        </w:rPr>
        <w:t xml:space="preserve">1.4.1 承包人文件</w:t>
      </w:r>
      <w:r/>
    </w:p>
    <w:p>
      <w:pPr>
        <w:ind w:firstLine="420"/>
        <w:spacing w:line="360" w:lineRule="auto"/>
        <w:rPr>
          <w:rFonts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与工程实施相关的开工报审表、施工组织设计、进度计划、质量安全措施等各类资料，并符合档案管理要求</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承包人提供的文件的期限为：</w:t>
      </w:r>
      <w:r>
        <w:rPr>
          <w:rFonts w:hint="eastAsia" w:ascii="宋体" w:hAnsi="宋体" w:cs="宋体"/>
          <w:szCs w:val="21"/>
          <w:u w:val="single"/>
        </w:rPr>
        <w:t xml:space="preserve">开工报审表及相关附件为合同签订二日内</w:t>
      </w:r>
      <w:r/>
    </w:p>
    <w:p>
      <w:pPr>
        <w:ind w:firstLine="420"/>
        <w:spacing w:line="360" w:lineRule="auto"/>
        <w:rPr>
          <w:rFonts w:ascii="宋体" w:hAnsi="宋体" w:cs="宋体"/>
          <w:szCs w:val="21"/>
        </w:rPr>
      </w:pPr>
      <w:r>
        <w:rPr>
          <w:rFonts w:hint="eastAsia" w:ascii="宋体" w:hAnsi="宋体" w:cs="宋体"/>
          <w:szCs w:val="21"/>
        </w:rPr>
        <w:t xml:space="preserve">工程量清单错误的修正</w:t>
      </w:r>
      <w:r/>
    </w:p>
    <w:p>
      <w:pPr>
        <w:ind w:firstLine="420"/>
        <w:spacing w:line="360" w:lineRule="auto"/>
        <w:rPr>
          <w:rFonts w:ascii="宋体" w:hAnsi="宋体" w:cs="宋体"/>
          <w:szCs w:val="21"/>
          <w:u w:val="single"/>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是</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 施工现场、施工条件和基础资料的提供</w:t>
      </w:r>
      <w:r/>
    </w:p>
    <w:p>
      <w:pPr>
        <w:ind w:firstLine="420"/>
        <w:spacing w:line="360" w:lineRule="auto"/>
        <w:rPr>
          <w:rFonts w:ascii="宋体" w:hAnsi="宋体" w:cs="宋体"/>
          <w:szCs w:val="21"/>
        </w:rPr>
      </w:pPr>
      <w:r>
        <w:rPr>
          <w:rFonts w:hint="eastAsia" w:ascii="宋体" w:hAnsi="宋体" w:cs="宋体"/>
          <w:szCs w:val="21"/>
        </w:rPr>
        <w:t xml:space="preserve">1.5.1 提供施工现场</w:t>
      </w:r>
      <w:r/>
    </w:p>
    <w:p>
      <w:pPr>
        <w:ind w:firstLine="420"/>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已具备施工条件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1.5.2 提供施工条件</w:t>
      </w:r>
      <w:r/>
    </w:p>
    <w:p>
      <w:pPr>
        <w:ind w:firstLine="420"/>
        <w:spacing w:line="360" w:lineRule="auto"/>
        <w:rPr>
          <w:rFonts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施工所需的水、电、电讯线路、道路均已提供，相关费用由承包人承担</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46" w:name="_Toc297048344"/>
      <w:r/>
      <w:bookmarkStart w:id="47" w:name="_Toc296346659"/>
      <w:r/>
      <w:bookmarkStart w:id="48" w:name="_Toc296944497"/>
      <w:r/>
      <w:bookmarkStart w:id="49" w:name="_Toc292559363"/>
      <w:r/>
      <w:bookmarkStart w:id="50" w:name="_Toc296890986"/>
      <w:r/>
      <w:bookmarkStart w:id="51" w:name="_Toc292559868"/>
      <w:r/>
      <w:bookmarkStart w:id="52" w:name="_Toc351203635"/>
      <w:r/>
      <w:bookmarkStart w:id="53" w:name="_Toc297120458"/>
      <w:r/>
      <w:bookmarkStart w:id="54" w:name="_Toc296891198"/>
      <w:r/>
      <w:bookmarkStart w:id="55" w:name="_Toc296503158"/>
      <w:r/>
      <w:bookmarkStart w:id="56" w:name="_Toc296347157"/>
      <w:r>
        <w:rPr>
          <w:rFonts w:hint="eastAsia" w:ascii="宋体" w:hAnsi="宋体" w:cs="宋体"/>
          <w:bCs/>
          <w:szCs w:val="21"/>
        </w:rPr>
        <w:t xml:space="preserve">2. 承包人</w:t>
      </w:r>
      <w:bookmarkEnd w:id="46"/>
      <w:r/>
      <w:bookmarkEnd w:id="47"/>
      <w:r/>
      <w:bookmarkEnd w:id="48"/>
      <w:r/>
      <w:bookmarkEnd w:id="49"/>
      <w:r/>
      <w:bookmarkEnd w:id="50"/>
      <w:r/>
      <w:bookmarkEnd w:id="51"/>
      <w:r/>
      <w:bookmarkEnd w:id="52"/>
      <w:r/>
      <w:bookmarkEnd w:id="53"/>
      <w:r/>
      <w:bookmarkEnd w:id="54"/>
      <w:r/>
      <w:bookmarkEnd w:id="55"/>
      <w:r/>
      <w:bookmarkEnd w:id="56"/>
      <w:r/>
      <w:r/>
    </w:p>
    <w:p>
      <w:pPr>
        <w:ind w:firstLine="420"/>
        <w:spacing w:line="360" w:lineRule="auto"/>
        <w:rPr>
          <w:rFonts w:ascii="宋体" w:hAnsi="宋体" w:cs="宋体"/>
          <w:szCs w:val="21"/>
        </w:rPr>
      </w:pPr>
      <w:r>
        <w:rPr>
          <w:rFonts w:hint="eastAsia" w:ascii="宋体" w:hAnsi="宋体" w:cs="宋体"/>
          <w:szCs w:val="21"/>
        </w:rPr>
        <w:t xml:space="preserve">2.1 承包人的一般义务</w:t>
      </w:r>
      <w:r/>
    </w:p>
    <w:p>
      <w:pPr>
        <w:ind w:firstLine="420"/>
        <w:spacing w:line="360" w:lineRule="auto"/>
        <w:rPr>
          <w:rFonts w:ascii="宋体" w:hAnsi="宋体" w:cs="宋体"/>
          <w:szCs w:val="21"/>
        </w:rPr>
      </w:pPr>
      <w:r>
        <w:rPr>
          <w:rFonts w:hint="eastAsia" w:ascii="宋体" w:hAnsi="宋体" w:cs="宋体"/>
          <w:szCs w:val="21"/>
        </w:rPr>
        <w:t xml:space="preserve">承包人提交的竣工资料的内容：</w:t>
      </w:r>
      <w:r>
        <w:rPr>
          <w:rFonts w:hint="eastAsia" w:ascii="宋体" w:hAnsi="宋体" w:cs="宋体"/>
          <w:szCs w:val="21"/>
          <w:u w:val="single"/>
        </w:rPr>
        <w:t xml:space="preserve">书面正式验收申请并提供竣工图纸、文字资料和工程照片</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三套</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由承包人承担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工程竣工验收合格后10天内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书面及电子文档</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承包人应履行的其他义务：</w:t>
      </w:r>
      <w:r>
        <w:rPr>
          <w:rFonts w:hint="eastAsia" w:ascii="宋体" w:hAnsi="宋体" w:cs="宋体"/>
          <w:szCs w:val="21"/>
          <w:u w:val="single"/>
        </w:rPr>
        <w:t xml:space="preserve">①承包人必须提供和维修施工使用的照明、围栏设施，并负责安全保卫，确保过路行人的安全。因承包人未设置以上照明、围栏导致的安全事故由承包人负责，并承担可能产生的一切费用；②需承包人</w:t>
      </w:r>
      <w:r>
        <w:rPr>
          <w:rFonts w:hint="eastAsia" w:ascii="宋体" w:hAnsi="宋体" w:cs="宋体"/>
          <w:szCs w:val="21"/>
          <w:u w:val="single"/>
        </w:rPr>
        <w:t xml:space="preserve">办理的有关施工场地交通、环卫和施工噪音管理等手续 ；③ 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 ；⑤在施工过程中，应配合可能进入施工现场发包人的其他承包人，并无条件服从发包人的协调；禁止向河道和绿地倾倒或排放建筑、生活垃圾以及污水，并承担由此而造成的一切责任</w:t>
      </w:r>
      <w:r>
        <w:rPr>
          <w:rFonts w:hint="eastAsia" w:ascii="宋体" w:hAnsi="宋体" w:cs="宋体"/>
          <w:szCs w:val="21"/>
        </w:rPr>
        <w:t xml:space="preserve">。</w:t>
      </w:r>
      <w:r/>
    </w:p>
    <w:p>
      <w:pPr>
        <w:ind w:firstLine="420"/>
        <w:spacing w:line="360" w:lineRule="auto"/>
        <w:rPr>
          <w:rFonts w:ascii="宋体" w:hAnsi="宋体" w:cs="宋体"/>
          <w:szCs w:val="21"/>
        </w:rPr>
      </w:pPr>
      <w:r/>
      <w:bookmarkStart w:id="57" w:name="_Toc300934945"/>
      <w:r/>
      <w:bookmarkStart w:id="58" w:name="_Toc297123492"/>
      <w:r/>
      <w:bookmarkStart w:id="59" w:name="_Toc312677988"/>
      <w:r/>
      <w:bookmarkStart w:id="60" w:name="_Toc296347158"/>
      <w:r/>
      <w:bookmarkStart w:id="61" w:name="_Toc296891199"/>
      <w:r/>
      <w:bookmarkStart w:id="62" w:name="_Toc296890987"/>
      <w:r/>
      <w:bookmarkStart w:id="63" w:name="_Toc297216151"/>
      <w:r/>
      <w:bookmarkStart w:id="64" w:name="_Toc292559364"/>
      <w:r/>
      <w:bookmarkStart w:id="65" w:name="_Toc297120459"/>
      <w:r/>
      <w:bookmarkStart w:id="66" w:name="_Toc296944498"/>
      <w:r/>
      <w:bookmarkStart w:id="67" w:name="_Toc304295523"/>
      <w:r/>
      <w:bookmarkStart w:id="68" w:name="_Toc297048345"/>
      <w:r/>
      <w:bookmarkStart w:id="69" w:name="_Toc296503159"/>
      <w:r/>
      <w:bookmarkStart w:id="70" w:name="_Toc292559869"/>
      <w:r/>
      <w:bookmarkStart w:id="71" w:name="_Toc303539102"/>
      <w:r/>
      <w:bookmarkStart w:id="72" w:name="_Toc296346660"/>
      <w:r>
        <w:rPr>
          <w:rFonts w:hint="eastAsia" w:ascii="宋体" w:hAnsi="宋体" w:cs="宋体"/>
          <w:szCs w:val="21"/>
        </w:rPr>
        <w:t xml:space="preserve">2.2 分包</w:t>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ind w:firstLine="420"/>
        <w:spacing w:line="360" w:lineRule="auto"/>
        <w:rPr>
          <w:rFonts w:ascii="宋体" w:hAnsi="宋体" w:cs="宋体"/>
          <w:szCs w:val="21"/>
        </w:rPr>
      </w:pPr>
      <w:r/>
      <w:bookmarkStart w:id="73" w:name="_Toc296890988"/>
      <w:r/>
      <w:bookmarkStart w:id="74" w:name="_Toc296503160"/>
      <w:r/>
      <w:bookmarkStart w:id="75" w:name="_Toc297123493"/>
      <w:r/>
      <w:bookmarkStart w:id="76" w:name="_Toc296891200"/>
      <w:r/>
      <w:bookmarkStart w:id="77" w:name="_Toc292559365"/>
      <w:r/>
      <w:bookmarkStart w:id="78" w:name="_Toc312677989"/>
      <w:r/>
      <w:bookmarkStart w:id="79" w:name="_Toc297216152"/>
      <w:r/>
      <w:bookmarkStart w:id="80" w:name="_Toc296944499"/>
      <w:r/>
      <w:bookmarkStart w:id="81" w:name="_Toc296346661"/>
      <w:r/>
      <w:bookmarkStart w:id="82" w:name="_Toc292559870"/>
      <w:r/>
      <w:bookmarkStart w:id="83" w:name="_Toc297120460"/>
      <w:r/>
      <w:bookmarkStart w:id="84" w:name="_Toc300934946"/>
      <w:r/>
      <w:bookmarkStart w:id="85" w:name="_Toc297048346"/>
      <w:r/>
      <w:bookmarkStart w:id="86" w:name="_Toc303539103"/>
      <w:r/>
      <w:bookmarkStart w:id="87" w:name="_Toc318581158"/>
      <w:r/>
      <w:bookmarkStart w:id="88" w:name="_Toc296347159"/>
      <w:r/>
      <w:bookmarkStart w:id="89" w:name="_Toc304295524"/>
      <w:r>
        <w:rPr>
          <w:rFonts w:hint="eastAsia" w:ascii="宋体" w:hAnsi="宋体" w:cs="宋体"/>
          <w:szCs w:val="21"/>
        </w:rPr>
        <w:t xml:space="preserve">2.2.1 分包的一般约定</w:t>
      </w:r>
      <w:r/>
    </w:p>
    <w:p>
      <w:pPr>
        <w:ind w:firstLine="420"/>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本工程不得分包</w:t>
      </w:r>
      <w:bookmarkStart w:id="90" w:name="_Toc312677990"/>
      <w:r/>
      <w:bookmarkStart w:id="91" w:name="_Toc318581159"/>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szCs w:val="21"/>
        </w:rPr>
        <w:t xml:space="preserve">。</w:t>
      </w:r>
      <w:bookmarkEnd w:id="90"/>
      <w:r/>
      <w:bookmarkEnd w:id="91"/>
      <w:r/>
      <w:r/>
    </w:p>
    <w:p>
      <w:pPr>
        <w:ind w:firstLine="420"/>
        <w:spacing w:line="360" w:lineRule="auto"/>
        <w:rPr>
          <w:rFonts w:ascii="宋体" w:hAnsi="宋体" w:cs="宋体"/>
          <w:szCs w:val="21"/>
        </w:rPr>
      </w:pPr>
      <w:r>
        <w:rPr>
          <w:rFonts w:hint="eastAsia" w:ascii="宋体" w:hAnsi="宋体" w:cs="宋体"/>
          <w:szCs w:val="21"/>
        </w:rPr>
        <w:t xml:space="preserve">2.2.2工程照管与成品、半成品保护</w:t>
      </w:r>
      <w:r/>
    </w:p>
    <w:p>
      <w:pPr>
        <w:ind w:firstLine="420"/>
        <w:spacing w:line="36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设备、人员进场至验收交付使用前由承包人负责保修，无其它特殊要求的，费用由承包人承担</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92" w:name="_Toc351203638"/>
      <w:r/>
      <w:bookmarkStart w:id="93" w:name="_Toc297123496"/>
      <w:r/>
      <w:bookmarkStart w:id="94" w:name="_Toc300934949"/>
      <w:r/>
      <w:bookmarkStart w:id="95" w:name="_Toc312677997"/>
      <w:r/>
      <w:bookmarkStart w:id="96" w:name="_Toc297216155"/>
      <w:r/>
      <w:bookmarkStart w:id="97" w:name="_Toc318581164"/>
      <w:r/>
      <w:bookmarkStart w:id="98" w:name="_Toc304295527"/>
      <w:r/>
      <w:bookmarkStart w:id="99" w:name="_Toc303539106"/>
      <w:r/>
      <w:bookmarkStart w:id="100" w:name="_Toc296503163"/>
      <w:r/>
      <w:bookmarkStart w:id="101" w:name="_Toc296347162"/>
      <w:r/>
      <w:bookmarkStart w:id="102" w:name="_Toc292559367"/>
      <w:r/>
      <w:bookmarkStart w:id="103" w:name="_Toc296346664"/>
      <w:r/>
      <w:bookmarkStart w:id="104" w:name="_Toc296891203"/>
      <w:r/>
      <w:bookmarkStart w:id="105" w:name="_Toc297048349"/>
      <w:r/>
      <w:bookmarkStart w:id="106" w:name="_Toc297120463"/>
      <w:r/>
      <w:bookmarkStart w:id="107" w:name="_Toc296944502"/>
      <w:r/>
      <w:bookmarkStart w:id="108" w:name="_Toc296890991"/>
      <w:r/>
      <w:bookmarkStart w:id="109" w:name="_Toc292559872"/>
      <w:r>
        <w:rPr>
          <w:rFonts w:hint="eastAsia" w:ascii="宋体" w:hAnsi="宋体" w:cs="宋体"/>
          <w:bCs/>
          <w:szCs w:val="21"/>
        </w:rPr>
        <w:t xml:space="preserve">3. 安全文明施工与环境保护</w:t>
      </w:r>
      <w:bookmarkEnd w:id="92"/>
      <w:r/>
      <w:r/>
    </w:p>
    <w:p>
      <w:pPr>
        <w:ind w:firstLine="420"/>
        <w:spacing w:line="360" w:lineRule="auto"/>
        <w:rPr>
          <w:rFonts w:ascii="宋体" w:hAnsi="宋体" w:cs="宋体"/>
          <w:szCs w:val="21"/>
        </w:rPr>
      </w:pPr>
      <w:r>
        <w:rPr>
          <w:rFonts w:hint="eastAsia" w:ascii="宋体" w:hAnsi="宋体" w:cs="宋体"/>
          <w:szCs w:val="21"/>
        </w:rPr>
        <w:t xml:space="preserve">3.1安全文明施工</w:t>
      </w:r>
      <w:r/>
    </w:p>
    <w:p>
      <w:pPr>
        <w:ind w:firstLine="420"/>
        <w:spacing w:line="360" w:lineRule="auto"/>
        <w:rPr>
          <w:rFonts w:ascii="宋体" w:hAnsi="宋体" w:cs="宋体"/>
          <w:szCs w:val="21"/>
        </w:rPr>
      </w:pPr>
      <w:r>
        <w:rPr>
          <w:rFonts w:hint="eastAsia" w:ascii="宋体" w:hAnsi="宋体" w:cs="宋体"/>
          <w:szCs w:val="21"/>
        </w:rPr>
        <w:t xml:space="preserve">乙方应按规定做好安全防范措施，</w:t>
      </w:r>
      <w:r>
        <w:rPr>
          <w:rFonts w:hint="eastAsia" w:ascii="宋体" w:hAnsi="宋体" w:cs="宋体"/>
          <w:szCs w:val="21"/>
          <w:u w:val="single"/>
        </w:rPr>
        <w:t xml:space="preserve">注意高压电线、电缆、管线、设备、灯具等可能带来施工安全隐患的问题，</w:t>
      </w:r>
      <w:r>
        <w:rPr>
          <w:rFonts w:hint="eastAsia" w:ascii="宋体" w:hAnsi="宋体" w:cs="宋体"/>
          <w:szCs w:val="21"/>
        </w:rPr>
        <w:t xml:space="preserve">如因安全措施不到位而导致安全责任事故的，由乙方承担全部责任。</w:t>
      </w:r>
      <w:bookmarkEnd w:id="93"/>
      <w:r/>
      <w:bookmarkEnd w:id="94"/>
      <w:r/>
      <w:bookmarkEnd w:id="95"/>
      <w:r/>
      <w:bookmarkEnd w:id="96"/>
      <w:r/>
      <w:bookmarkEnd w:id="97"/>
      <w:r/>
      <w:bookmarkEnd w:id="98"/>
      <w:r/>
      <w:bookmarkEnd w:id="99"/>
      <w:r/>
      <w:r/>
    </w:p>
    <w:p>
      <w:pPr>
        <w:ind w:firstLine="420"/>
        <w:spacing w:line="360" w:lineRule="auto"/>
        <w:rPr>
          <w:rFonts w:ascii="宋体" w:hAnsi="宋体" w:cs="宋体"/>
          <w:szCs w:val="21"/>
        </w:rPr>
      </w:pPr>
      <w:r/>
      <w:bookmarkStart w:id="110" w:name="_Toc303539125"/>
      <w:r/>
      <w:bookmarkStart w:id="111" w:name="_Toc312678010"/>
      <w:r/>
      <w:bookmarkStart w:id="112" w:name="_Toc304295546"/>
      <w:r/>
      <w:bookmarkStart w:id="113" w:name="_Toc300934968"/>
      <w:r/>
      <w:bookmarkStart w:id="114" w:name="_Toc297216175"/>
      <w:r/>
      <w:bookmarkStart w:id="115" w:name="_Toc312677484"/>
      <w:r/>
      <w:bookmarkStart w:id="116" w:name="_Toc297123516"/>
      <w:r>
        <w:rPr>
          <w:rFonts w:hint="eastAsia" w:ascii="宋体" w:hAnsi="宋体" w:cs="宋体"/>
          <w:szCs w:val="21"/>
        </w:rPr>
        <w:t xml:space="preserve">4 工期延误</w:t>
      </w:r>
      <w:r/>
    </w:p>
    <w:p>
      <w:pPr>
        <w:ind w:firstLine="420"/>
        <w:spacing w:line="360" w:lineRule="auto"/>
        <w:rPr>
          <w:rFonts w:ascii="宋体" w:hAnsi="宋体" w:cs="宋体"/>
          <w:szCs w:val="21"/>
        </w:rPr>
      </w:pPr>
      <w:r/>
      <w:bookmarkStart w:id="117" w:name="_Toc312677486"/>
      <w:r/>
      <w:bookmarkStart w:id="118" w:name="_Toc312678012"/>
      <w:r/>
      <w:bookmarkStart w:id="119" w:name="_Toc318581169"/>
      <w:r/>
      <w:bookmarkStart w:id="120" w:name="_Toc303539127"/>
      <w:r/>
      <w:bookmarkStart w:id="121" w:name="_Toc297123518"/>
      <w:r/>
      <w:bookmarkStart w:id="122" w:name="_Toc297216177"/>
      <w:r/>
      <w:bookmarkStart w:id="123" w:name="_Toc300934970"/>
      <w:r/>
      <w:bookmarkStart w:id="124" w:name="_Toc304295548"/>
      <w:r>
        <w:rPr>
          <w:rFonts w:hint="eastAsia" w:ascii="宋体" w:hAnsi="宋体" w:cs="宋体"/>
          <w:szCs w:val="21"/>
        </w:rPr>
        <w:t xml:space="preserve">4.1.1 因承包人原因导致工期延误</w:t>
      </w:r>
      <w:bookmarkEnd w:id="117"/>
      <w:r/>
      <w:bookmarkEnd w:id="118"/>
      <w:r/>
      <w:bookmarkEnd w:id="119"/>
      <w:r/>
      <w:r/>
    </w:p>
    <w:p>
      <w:pPr>
        <w:ind w:firstLine="420"/>
        <w:spacing w:line="360" w:lineRule="auto"/>
        <w:rPr>
          <w:rFonts w:ascii="宋体" w:hAnsi="宋体" w:cs="宋体"/>
          <w:szCs w:val="21"/>
        </w:rPr>
      </w:pPr>
      <w:r>
        <w:rPr>
          <w:rFonts w:hint="eastAsia" w:ascii="宋体" w:hAnsi="宋体" w:cs="宋体"/>
          <w:szCs w:val="21"/>
        </w:rPr>
        <w:t xml:space="preserve">因</w:t>
      </w:r>
      <w:bookmarkStart w:id="125" w:name="_Toc318581170"/>
      <w:r/>
      <w:bookmarkStart w:id="126" w:name="_Toc312677487"/>
      <w:r/>
      <w:bookmarkStart w:id="127" w:name="_Toc312678013"/>
      <w:r>
        <w:rPr>
          <w:rFonts w:hint="eastAsia" w:ascii="宋体" w:hAnsi="宋体" w:cs="宋体"/>
          <w:szCs w:val="21"/>
        </w:rPr>
        <w:t xml:space="preserve">承包人原因造成工期延误，逾期竣工违约金的计算方法为：</w:t>
      </w:r>
      <w:r>
        <w:rPr>
          <w:rFonts w:hint="eastAsia" w:ascii="宋体" w:hAnsi="宋体" w:cs="宋体"/>
          <w:szCs w:val="21"/>
          <w:u w:val="single"/>
        </w:rPr>
        <w:t xml:space="preserve">逾期竣工，每逾期一天，乙方支付甲方 2000 元违约金（累计计算，不封顶）</w:t>
      </w:r>
      <w:r>
        <w:rPr>
          <w:rFonts w:hint="eastAsia" w:ascii="宋体" w:hAnsi="宋体" w:cs="宋体"/>
          <w:szCs w:val="21"/>
        </w:rPr>
        <w:t xml:space="preserve">。</w:t>
      </w:r>
      <w:bookmarkEnd w:id="120"/>
      <w:r/>
      <w:bookmarkEnd w:id="121"/>
      <w:r/>
      <w:bookmarkEnd w:id="122"/>
      <w:r/>
      <w:bookmarkEnd w:id="123"/>
      <w:r/>
      <w:bookmarkEnd w:id="124"/>
      <w:r/>
      <w:bookmarkEnd w:id="125"/>
      <w:r/>
      <w:bookmarkEnd w:id="126"/>
      <w:r/>
      <w:bookmarkEnd w:id="127"/>
      <w:r/>
      <w:r/>
    </w:p>
    <w:p>
      <w:pPr>
        <w:ind w:firstLine="420"/>
        <w:spacing w:line="360" w:lineRule="auto"/>
        <w:rPr>
          <w:rFonts w:ascii="宋体" w:hAnsi="宋体" w:cs="宋体"/>
          <w:szCs w:val="21"/>
        </w:rPr>
      </w:pPr>
      <w:r>
        <w:rPr>
          <w:rFonts w:hint="eastAsia" w:ascii="宋体" w:hAnsi="宋体" w:cs="宋体"/>
          <w:szCs w:val="21"/>
        </w:rPr>
        <w:t xml:space="preserve">5. 样品</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ab/>
        <w:t xml:space="preserve">样品的报送与封存</w:t>
      </w:r>
      <w:r/>
    </w:p>
    <w:p>
      <w:pPr>
        <w:ind w:firstLine="420"/>
        <w:spacing w:line="360" w:lineRule="auto"/>
        <w:rPr>
          <w:rFonts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128" w:name="_Toc297120493"/>
      <w:r/>
      <w:bookmarkStart w:id="129" w:name="_Toc304295566"/>
      <w:r/>
      <w:bookmarkStart w:id="130" w:name="_Toc292559398"/>
      <w:r/>
      <w:bookmarkStart w:id="131" w:name="_Toc297216199"/>
      <w:r/>
      <w:bookmarkStart w:id="132" w:name="_Toc296347192"/>
      <w:r/>
      <w:bookmarkStart w:id="133" w:name="_Toc351203642"/>
      <w:r/>
      <w:bookmarkStart w:id="134" w:name="_Toc292559903"/>
      <w:r/>
      <w:bookmarkStart w:id="135" w:name="_Toc303539146"/>
      <w:r/>
      <w:bookmarkStart w:id="136" w:name="_Toc300934989"/>
      <w:r/>
      <w:bookmarkStart w:id="137" w:name="_Toc297048379"/>
      <w:r/>
      <w:bookmarkStart w:id="138" w:name="_Toc296503193"/>
      <w:r/>
      <w:bookmarkStart w:id="139" w:name="_Toc296891233"/>
      <w:r/>
      <w:bookmarkStart w:id="140" w:name="_Toc296346694"/>
      <w:r/>
      <w:bookmarkStart w:id="141" w:name="_Toc296944532"/>
      <w:r/>
      <w:bookmarkStart w:id="142" w:name="_Toc296891021"/>
      <w:r/>
      <w:bookmarkStart w:id="143" w:name="_Toc297123540"/>
      <w:r/>
      <w:bookmarkStart w:id="144" w:name="_Toc312677499"/>
      <w:r/>
      <w:bookmarkStart w:id="145" w:name="_Toc312678025"/>
      <w:r>
        <w:rPr>
          <w:rFonts w:hint="eastAsia" w:ascii="宋体" w:hAnsi="宋体" w:cs="宋体"/>
          <w:bCs/>
          <w:szCs w:val="21"/>
        </w:rPr>
        <w:t xml:space="preserve">6. 变更</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在履行合同时，发生工程变更的，按照工程变更备案管理的相关规定办理变更备案手续。工程完工验收合格后，按照财政投资评审操作规程向市财政局申请项目结算评审，由市评审中心对其工程结算进行评审，并出具评审报告。</w:t>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变更执行《苏州市相城区区级政府投资建设工程变更备案管理实施细则》的通知相政发〔2019〕8号文。</w:t>
      </w:r>
      <w:bookmarkEnd w:id="144"/>
      <w:r/>
      <w:bookmarkEnd w:id="145"/>
      <w:r/>
      <w:r/>
    </w:p>
    <w:p>
      <w:pPr>
        <w:ind w:firstLine="420"/>
        <w:keepLines/>
        <w:keepNext/>
        <w:spacing w:line="360" w:lineRule="auto"/>
        <w:rPr>
          <w:rFonts w:ascii="宋体" w:hAnsi="宋体" w:cs="宋体"/>
          <w:bCs/>
          <w:szCs w:val="21"/>
        </w:rPr>
        <w:outlineLvl w:val="3"/>
      </w:pPr>
      <w:r>
        <w:rPr>
          <w:rFonts w:hint="eastAsia" w:ascii="宋体" w:hAnsi="宋体" w:cs="宋体"/>
          <w:bCs/>
          <w:szCs w:val="21"/>
        </w:rPr>
        <w:t xml:space="preserve">7.变更的范围</w:t>
      </w:r>
      <w:r/>
    </w:p>
    <w:p>
      <w:pPr>
        <w:ind w:firstLine="420"/>
        <w:spacing w:line="360" w:lineRule="auto"/>
        <w:widowControl/>
        <w:rPr>
          <w:rFonts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执行通用条款</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146" w:name="_Toc351203643"/>
      <w:r>
        <w:rPr>
          <w:rFonts w:hint="eastAsia" w:ascii="宋体" w:hAnsi="宋体" w:cs="宋体"/>
          <w:bCs/>
          <w:szCs w:val="21"/>
        </w:rPr>
        <w:t xml:space="preserve">8. 价格调整</w:t>
      </w:r>
      <w:bookmarkEnd w:id="146"/>
      <w:r/>
      <w:r/>
    </w:p>
    <w:p>
      <w:pPr>
        <w:ind w:firstLine="420"/>
        <w:spacing w:line="360" w:lineRule="auto"/>
        <w:rPr>
          <w:rFonts w:ascii="宋体" w:hAnsi="宋体" w:cs="宋体"/>
          <w:szCs w:val="21"/>
        </w:rPr>
      </w:pPr>
      <w:r/>
      <w:bookmarkStart w:id="147" w:name="_Toc292559406"/>
      <w:r/>
      <w:bookmarkStart w:id="148" w:name="_Toc296891241"/>
      <w:r/>
      <w:bookmarkStart w:id="149" w:name="_Toc297120501"/>
      <w:r/>
      <w:bookmarkStart w:id="150" w:name="_Toc304295577"/>
      <w:r/>
      <w:bookmarkStart w:id="151" w:name="_Toc297123550"/>
      <w:r/>
      <w:bookmarkStart w:id="152" w:name="_Toc296944540"/>
      <w:r/>
      <w:bookmarkStart w:id="153" w:name="_Toc303539157"/>
      <w:r/>
      <w:bookmarkStart w:id="154" w:name="_Toc296503201"/>
      <w:r/>
      <w:bookmarkStart w:id="155" w:name="_Toc296347200"/>
      <w:r/>
      <w:bookmarkStart w:id="156" w:name="_Toc312678039"/>
      <w:r/>
      <w:bookmarkStart w:id="157" w:name="_Toc300935000"/>
      <w:r/>
      <w:bookmarkStart w:id="158" w:name="_Toc297216209"/>
      <w:r/>
      <w:bookmarkStart w:id="159" w:name="_Toc296891029"/>
      <w:r/>
      <w:bookmarkStart w:id="160" w:name="_Toc296346702"/>
      <w:r/>
      <w:bookmarkStart w:id="161" w:name="_Toc292559911"/>
      <w:r/>
      <w:bookmarkStart w:id="162" w:name="_Toc297048387"/>
      <w:r>
        <w:rPr>
          <w:rFonts w:hint="eastAsia" w:ascii="宋体" w:hAnsi="宋体" w:cs="宋体"/>
          <w:szCs w:val="21"/>
        </w:rPr>
        <w:t xml:space="preserve">8.1 市场价格波动引起的调整</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20"/>
        <w:spacing w:line="36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否</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8.2施工合同履行中，甲方需追加与合同标的相同的货物、工程或者服务的，在不改变合同其他条款的前提下，可以与承包人协商签订补充合同，但所有补充合同的招标金额不得超过原合同金额的百分之十。</w:t>
      </w:r>
      <w:r/>
    </w:p>
    <w:p>
      <w:pPr>
        <w:ind w:firstLine="420"/>
        <w:keepLines/>
        <w:keepNext/>
        <w:spacing w:line="360" w:lineRule="auto"/>
        <w:rPr>
          <w:rFonts w:ascii="宋体" w:hAnsi="宋体" w:cs="宋体"/>
          <w:bCs/>
          <w:szCs w:val="21"/>
        </w:rPr>
        <w:outlineLvl w:val="3"/>
      </w:pPr>
      <w:r/>
      <w:bookmarkStart w:id="163" w:name="_Toc351203647"/>
      <w:r/>
      <w:bookmarkStart w:id="164" w:name="_Toc267251483"/>
      <w:r/>
      <w:bookmarkStart w:id="165" w:name="_Toc267251504"/>
      <w:r/>
      <w:bookmarkStart w:id="166" w:name="_Toc267251506"/>
      <w:r/>
      <w:bookmarkStart w:id="167" w:name="_Toc267251508"/>
      <w:r/>
      <w:bookmarkStart w:id="168" w:name="_Toc267251514"/>
      <w:r/>
      <w:bookmarkStart w:id="169" w:name="_Toc267251510"/>
      <w:r/>
      <w:bookmarkStart w:id="170" w:name="_Toc267251513"/>
      <w:r/>
      <w:bookmarkStart w:id="171" w:name="_Toc267251511"/>
      <w:r/>
      <w:bookmarkStart w:id="172" w:name="_Toc267251515"/>
      <w:r/>
      <w:bookmarkStart w:id="173" w:name="_Toc267251509"/>
      <w:r>
        <w:rPr>
          <w:rFonts w:hint="eastAsia" w:ascii="宋体" w:hAnsi="宋体" w:cs="宋体"/>
          <w:bCs/>
          <w:szCs w:val="21"/>
        </w:rPr>
        <w:t xml:space="preserve">9. 缺陷责任期与保修</w:t>
      </w:r>
      <w:bookmarkEnd w:id="163"/>
      <w:r/>
      <w:r/>
    </w:p>
    <w:p>
      <w:pPr>
        <w:ind w:firstLine="420"/>
        <w:spacing w:line="360" w:lineRule="auto"/>
        <w:rPr>
          <w:rFonts w:ascii="宋体" w:hAnsi="宋体" w:cs="宋体"/>
          <w:szCs w:val="21"/>
        </w:rPr>
      </w:pPr>
      <w:r>
        <w:rPr>
          <w:rFonts w:hint="eastAsia" w:ascii="宋体" w:hAnsi="宋体" w:cs="宋体"/>
          <w:szCs w:val="21"/>
        </w:rPr>
        <w:t xml:space="preserve">9.1缺陷责任期</w:t>
      </w:r>
      <w:bookmarkEnd w:id="164"/>
      <w:r/>
      <w:r/>
    </w:p>
    <w:p>
      <w:pPr>
        <w:ind w:firstLine="420"/>
        <w:spacing w:line="360" w:lineRule="auto"/>
        <w:rPr>
          <w:rFonts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一年</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174" w:name="_Toc351203650"/>
      <w:r>
        <w:rPr>
          <w:rFonts w:hint="eastAsia" w:ascii="宋体" w:hAnsi="宋体" w:cs="宋体"/>
          <w:bCs/>
          <w:szCs w:val="21"/>
        </w:rPr>
        <w:t xml:space="preserve">10. 保险</w:t>
      </w:r>
      <w:bookmarkEnd w:id="174"/>
      <w:r/>
      <w:r/>
    </w:p>
    <w:p>
      <w:pPr>
        <w:ind w:firstLine="420"/>
        <w:spacing w:line="360" w:lineRule="auto"/>
        <w:rPr>
          <w:rFonts w:ascii="宋体" w:hAnsi="宋体" w:cs="宋体"/>
          <w:szCs w:val="21"/>
        </w:rPr>
      </w:pPr>
      <w:r>
        <w:rPr>
          <w:rFonts w:hint="eastAsia" w:ascii="宋体" w:hAnsi="宋体" w:cs="宋体"/>
          <w:szCs w:val="21"/>
        </w:rPr>
        <w:t xml:space="preserve">10.1 工程保险</w:t>
      </w:r>
      <w:r/>
    </w:p>
    <w:p>
      <w:pPr>
        <w:ind w:firstLine="420"/>
        <w:spacing w:line="360" w:lineRule="auto"/>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、运至施工场地内用于工程的材料和待安装设备），由承包人负责代为办理，费用由承包人承担，已包含在合同价中</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175" w:name="_Toc351203651"/>
      <w:r>
        <w:rPr>
          <w:rFonts w:hint="eastAsia" w:ascii="宋体" w:hAnsi="宋体" w:cs="宋体"/>
          <w:bCs/>
          <w:szCs w:val="21"/>
        </w:rPr>
        <w:t xml:space="preserve">11. 争议解决</w:t>
      </w:r>
      <w:bookmarkEnd w:id="165"/>
      <w:r/>
      <w:bookmarkEnd w:id="166"/>
      <w:r/>
      <w:bookmarkEnd w:id="175"/>
      <w:r/>
      <w:r/>
    </w:p>
    <w:p>
      <w:pPr>
        <w:ind w:firstLine="420"/>
        <w:spacing w:line="360" w:lineRule="auto"/>
        <w:rPr>
          <w:rFonts w:ascii="宋体" w:hAnsi="宋体" w:cs="宋体"/>
          <w:szCs w:val="21"/>
        </w:rPr>
      </w:pPr>
      <w:r>
        <w:rPr>
          <w:rFonts w:hint="eastAsia" w:ascii="宋体" w:hAnsi="宋体" w:cs="宋体"/>
          <w:szCs w:val="21"/>
        </w:rPr>
        <w:t xml:space="preserve">11.1仲裁或诉讼</w:t>
      </w:r>
      <w:bookmarkEnd w:id="167"/>
      <w:r/>
      <w:r/>
    </w:p>
    <w:p>
      <w:pPr>
        <w:ind w:firstLine="420"/>
        <w:spacing w:line="36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ind w:firstLine="420"/>
        <w:spacing w:line="360" w:lineRule="auto"/>
        <w:rPr>
          <w:rFonts w:ascii="宋体" w:hAnsi="宋体" w:cs="宋体"/>
          <w:szCs w:val="21"/>
        </w:rPr>
      </w:pPr>
      <w:r>
        <w:rPr>
          <w:rFonts w:hint="eastAsia" w:ascii="宋体" w:hAnsi="宋体" w:cs="宋体"/>
          <w:szCs w:val="21"/>
        </w:rPr>
        <w:t xml:space="preserve">（1）向仲裁委员会申请仲裁；</w:t>
      </w:r>
      <w:r/>
    </w:p>
    <w:p>
      <w:pPr>
        <w:ind w:firstLine="420"/>
        <w:spacing w:line="360"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bookmarkEnd w:id="168"/>
      <w:r/>
      <w:bookmarkEnd w:id="169"/>
      <w:r/>
      <w:bookmarkEnd w:id="170"/>
      <w:r/>
      <w:bookmarkEnd w:id="171"/>
      <w:r/>
      <w:bookmarkEnd w:id="172"/>
      <w:r/>
      <w:bookmarkEnd w:id="173"/>
      <w:r/>
      <w:r/>
    </w:p>
    <w:p>
      <w:pPr>
        <w:ind w:firstLine="422"/>
        <w:spacing w:line="360" w:lineRule="auto"/>
        <w:rPr>
          <w:rFonts w:ascii="宋体" w:hAnsi="宋体" w:cs="宋体"/>
          <w:b/>
          <w:szCs w:val="21"/>
        </w:rPr>
      </w:pPr>
      <w:r>
        <w:rPr>
          <w:rFonts w:hint="eastAsia" w:ascii="宋体" w:hAnsi="宋体" w:cs="宋体"/>
          <w:b/>
          <w:szCs w:val="21"/>
        </w:rPr>
        <w:t xml:space="preserve">12、合同补充条款</w:t>
      </w:r>
      <w:r/>
    </w:p>
    <w:p>
      <w:pPr>
        <w:ind w:firstLine="420"/>
        <w:spacing w:line="360" w:lineRule="auto"/>
        <w:widowControl/>
        <w:rPr>
          <w:rFonts w:ascii="宋体" w:hAnsi="宋体" w:cs="宋体"/>
          <w:szCs w:val="21"/>
        </w:rPr>
      </w:pPr>
      <w:r>
        <w:rPr>
          <w:rFonts w:hint="eastAsia" w:ascii="宋体" w:hAnsi="宋体" w:cs="宋体"/>
          <w:szCs w:val="21"/>
        </w:rPr>
        <w:t xml:space="preserve">（1）承包人送审工程结算审定金额核减超过总价7%的部分，按核减额4%计算的审核费用由承包人承担，承包人承担的审核费由发包方从审定金额中直接代扣。 </w:t>
      </w:r>
      <w:r/>
    </w:p>
    <w:p>
      <w:pPr>
        <w:ind w:firstLine="420"/>
        <w:spacing w:line="360" w:lineRule="auto"/>
        <w:widowControl/>
        <w:rPr>
          <w:rFonts w:ascii="宋体" w:hAnsi="宋体" w:cs="宋体"/>
          <w:szCs w:val="21"/>
        </w:rPr>
      </w:pPr>
      <w:r>
        <w:rPr>
          <w:rFonts w:hint="eastAsia" w:ascii="宋体" w:hAnsi="宋体" w:cs="宋体"/>
          <w:szCs w:val="21"/>
        </w:rPr>
        <w:t xml:space="preserve">（2）本工程追加费用不得超过原合同金额的10%；原合同金额10%以内的追加费用，限于原合同内工程清单数量调整增加的工程费用，原合同外工程内容不得计入。 </w:t>
      </w:r>
      <w:r/>
    </w:p>
    <w:p>
      <w:pPr>
        <w:ind w:firstLine="420"/>
        <w:spacing w:line="360" w:lineRule="auto"/>
        <w:widowControl/>
        <w:rPr>
          <w:rFonts w:ascii="宋体" w:hAnsi="宋体" w:cs="宋体"/>
          <w:szCs w:val="21"/>
        </w:rPr>
      </w:pPr>
      <w:r>
        <w:rPr>
          <w:rFonts w:hint="eastAsia" w:ascii="宋体" w:hAnsi="宋体" w:cs="宋体"/>
          <w:szCs w:val="21"/>
        </w:rPr>
        <w:t xml:space="preserve">（3）对实施后无法进行复核的施工内容，承包人必须留下可证明相应工程量的影像资料，结算时如无影像资料或提供资料无法反映相应的工作量，结算审核时有权按照有利于发包人的原则进行处理。 </w:t>
      </w:r>
      <w:r/>
    </w:p>
    <w:p>
      <w:pPr>
        <w:ind w:firstLine="420"/>
        <w:spacing w:line="360" w:lineRule="auto"/>
        <w:widowControl/>
        <w:rPr>
          <w:rFonts w:ascii="宋体" w:hAnsi="宋体" w:cs="宋体"/>
          <w:szCs w:val="21"/>
        </w:rPr>
      </w:pPr>
      <w:r>
        <w:rPr>
          <w:rFonts w:hint="eastAsia" w:ascii="宋体" w:hAnsi="宋体" w:cs="宋体"/>
          <w:szCs w:val="21"/>
        </w:rPr>
        <w:t xml:space="preserve">（4）本工程招标文件的所有内容，是本合同必须遵守之条款，若其他书面文件产生与招标文件相悖的内容，招标文件的有关条款将得到优先执行。 </w:t>
      </w:r>
      <w:r/>
    </w:p>
    <w:p>
      <w:pPr>
        <w:pStyle w:val="1056"/>
      </w:pPr>
      <w:r/>
      <w:r/>
    </w:p>
    <w:p>
      <w:pPr>
        <w:pStyle w:val="1056"/>
      </w:pPr>
      <w:r/>
      <w:r/>
    </w:p>
    <w:p>
      <w:pPr>
        <w:pStyle w:val="1056"/>
      </w:pPr>
      <w:r/>
      <w:r/>
    </w:p>
    <w:p>
      <w:pPr>
        <w:pStyle w:val="1056"/>
      </w:pPr>
      <w:r/>
      <w:r/>
    </w:p>
    <w:p>
      <w:pPr>
        <w:ind w:firstLine="420"/>
        <w:spacing w:line="360" w:lineRule="auto"/>
        <w:rPr>
          <w:rFonts w:ascii="宋体" w:hAnsi="宋体" w:cs="宋体"/>
          <w:szCs w:val="21"/>
          <w:u w:val="single"/>
        </w:rPr>
      </w:pPr>
      <w:r>
        <w:rPr>
          <w:rFonts w:hint="eastAsia" w:ascii="宋体" w:hAnsi="宋体" w:cs="宋体"/>
          <w:szCs w:val="21"/>
        </w:rPr>
        <w:t xml:space="preserve">发包人：  (公章)                   承包人：  (公章)                             </w:t>
      </w:r>
      <w:r/>
    </w:p>
    <w:p>
      <w:pPr>
        <w:ind w:firstLine="420"/>
        <w:spacing w:line="360" w:lineRule="auto"/>
        <w:rPr>
          <w:rFonts w:ascii="宋体" w:hAnsi="宋体" w:cs="宋体"/>
          <w:szCs w:val="21"/>
        </w:rPr>
      </w:pPr>
      <w:r>
        <w:rPr>
          <w:rFonts w:hint="eastAsia" w:ascii="宋体" w:hAnsi="宋体" w:cs="宋体"/>
          <w:szCs w:val="21"/>
        </w:rPr>
        <w:t xml:space="preserve">法定代表人或其委托代理人：         法定代表人或其委托代理人：</w:t>
      </w:r>
      <w:r/>
    </w:p>
    <w:p>
      <w:pPr>
        <w:ind w:firstLine="420"/>
        <w:spacing w:line="360" w:lineRule="auto"/>
        <w:rPr>
          <w:rFonts w:ascii="宋体" w:hAnsi="宋体" w:cs="宋体"/>
          <w:szCs w:val="21"/>
        </w:rPr>
      </w:pPr>
      <w:r>
        <w:rPr>
          <w:rFonts w:hint="eastAsia" w:ascii="宋体" w:hAnsi="宋体" w:cs="宋体"/>
          <w:szCs w:val="21"/>
        </w:rPr>
        <w:t xml:space="preserve">（签字）                          （签字）</w:t>
      </w:r>
      <w:r/>
    </w:p>
    <w:p>
      <w:pPr>
        <w:ind w:firstLine="420"/>
        <w:jc w:val="left"/>
        <w:spacing w:line="360" w:lineRule="auto"/>
        <w:rPr>
          <w:rFonts w:ascii="宋体" w:hAnsi="宋体" w:cs="宋体"/>
          <w:szCs w:val="21"/>
          <w:u w:val="single"/>
        </w:rPr>
      </w:pPr>
      <w:r>
        <w:rPr>
          <w:rFonts w:ascii="宋体" w:hAnsi="宋体" w:cs="宋体"/>
          <w:szCs w:val="21"/>
          <w:u w:val="single"/>
        </w:rPr>
      </w:r>
      <w:r/>
    </w:p>
    <w:p>
      <w:pPr>
        <w:ind w:firstLine="420"/>
        <w:jc w:val="left"/>
        <w:spacing w:line="360" w:lineRule="auto"/>
        <w:rPr>
          <w:rFonts w:ascii="宋体" w:hAnsi="宋体" w:cs="宋体"/>
          <w:szCs w:val="21"/>
        </w:rPr>
      </w:pPr>
      <w:r>
        <w:rPr>
          <w:rFonts w:hint="eastAsia" w:ascii="宋体" w:hAnsi="宋体" w:cs="宋体"/>
          <w:szCs w:val="21"/>
        </w:rPr>
        <w:t xml:space="preserve">日期：   年   月   日              日期：   年   月   日  </w:t>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pStyle w:val="1056"/>
      </w:pPr>
      <w:r/>
      <w:r/>
    </w:p>
    <w:p>
      <w:pPr>
        <w:jc w:val="left"/>
        <w:widowControl/>
        <w:rPr>
          <w:rFonts w:ascii="宋体" w:hAnsi="宋体" w:cs="宋体"/>
          <w:b/>
          <w:bCs/>
        </w:rPr>
      </w:pPr>
      <w:r>
        <w:rPr>
          <w:rFonts w:ascii="宋体" w:hAnsi="宋体" w:cs="宋体"/>
          <w:b/>
          <w:bCs/>
        </w:rPr>
        <w:br w:type="page" w:clear="all"/>
      </w:r>
      <w:r/>
    </w:p>
    <w:p>
      <w:pPr>
        <w:ind w:firstLine="422"/>
        <w:jc w:val="center"/>
        <w:spacing w:line="360" w:lineRule="auto"/>
        <w:widowControl/>
        <w:rPr>
          <w:rFonts w:ascii="宋体" w:hAnsi="宋体" w:cs="宋体"/>
          <w:b/>
          <w:bCs/>
        </w:rPr>
      </w:pPr>
      <w:r>
        <w:rPr>
          <w:rFonts w:hint="eastAsia" w:ascii="宋体" w:hAnsi="宋体" w:cs="宋体"/>
          <w:b/>
          <w:bCs/>
        </w:rPr>
        <w:t xml:space="preserve">工程质量保修书</w:t>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hint="eastAsia" w:ascii="宋体" w:hAnsi="宋体" w:cs="宋体"/>
          <w:b/>
        </w:rPr>
        <w:t xml:space="preserve">发 包 人：</w:t>
      </w:r>
      <w:r>
        <w:rPr>
          <w:rFonts w:hint="eastAsia" w:ascii="宋体" w:hAnsi="宋体" w:cs="宋体"/>
          <w:b/>
          <w:u w:val="single"/>
        </w:rPr>
        <w:t xml:space="preserve">苏州市相城区人民政府黄桥街道办事处</w:t>
      </w:r>
      <w:r/>
    </w:p>
    <w:p>
      <w:pPr>
        <w:ind w:firstLine="422"/>
        <w:jc w:val="left"/>
        <w:spacing w:line="360" w:lineRule="auto"/>
        <w:rPr>
          <w:rFonts w:ascii="宋体" w:hAnsi="宋体" w:cs="宋体"/>
        </w:rPr>
      </w:pPr>
      <w:r>
        <w:rPr>
          <w:rFonts w:hint="eastAsia" w:ascii="宋体" w:hAnsi="宋体" w:cs="宋体"/>
          <w:b/>
        </w:rPr>
        <w:t xml:space="preserve">承 包 人：</w:t>
      </w:r>
      <w:r/>
    </w:p>
    <w:p>
      <w:pPr>
        <w:ind w:firstLine="420"/>
        <w:jc w:val="left"/>
        <w:spacing w:line="360" w:lineRule="auto"/>
        <w:rPr>
          <w:rFonts w:ascii="宋体" w:hAnsi="宋体" w:cs="宋体"/>
        </w:rPr>
      </w:pPr>
      <w:r>
        <w:rPr>
          <w:rFonts w:hint="eastAsia" w:ascii="宋体" w:hAnsi="宋体" w:cs="宋体"/>
        </w:rPr>
        <w:t xml:space="preserve">发包人和承包人根据《中华人民共和国建筑法》和《建设工程质量管理条例》，经协商一致就</w:t>
      </w:r>
      <w:r>
        <w:rPr>
          <w:rFonts w:hint="eastAsia" w:ascii="宋体" w:hAnsi="宋体" w:cs="宋体"/>
          <w:u w:val="single"/>
        </w:rPr>
        <w:t xml:space="preserve">黄桥街道中心河一期亮化工程(工程全称）</w:t>
      </w:r>
      <w:r>
        <w:rPr>
          <w:rFonts w:hint="eastAsia" w:ascii="宋体" w:hAnsi="宋体" w:cs="宋体"/>
        </w:rPr>
        <w:t xml:space="preserve">签订工程质量保修书。</w:t>
      </w:r>
      <w:r/>
    </w:p>
    <w:p>
      <w:pPr>
        <w:ind w:firstLine="420"/>
        <w:jc w:val="left"/>
        <w:spacing w:line="360" w:lineRule="auto"/>
        <w:rPr>
          <w:rFonts w:ascii="宋体" w:hAnsi="宋体" w:cs="宋体"/>
        </w:rPr>
      </w:pPr>
      <w:r>
        <w:rPr>
          <w:rFonts w:hint="eastAsia" w:ascii="宋体" w:hAnsi="宋体" w:cs="宋体"/>
        </w:rPr>
        <w:t xml:space="preserve">一、工程质量保修范围和内容</w:t>
      </w:r>
      <w:r/>
    </w:p>
    <w:p>
      <w:pPr>
        <w:ind w:firstLine="420"/>
        <w:jc w:val="left"/>
        <w:spacing w:line="360" w:lineRule="auto"/>
        <w:rPr>
          <w:rFonts w:ascii="宋体" w:hAnsi="宋体" w:cs="宋体"/>
        </w:rPr>
      </w:pPr>
      <w:r>
        <w:rPr>
          <w:rFonts w:hint="eastAsia" w:ascii="宋体" w:hAnsi="宋体" w:cs="宋体"/>
        </w:rPr>
        <w:t xml:space="preserve">承包人在质量保修期内，按照有关法律规定和合同约定，承担工程质量保修责任。</w:t>
      </w:r>
      <w:r/>
    </w:p>
    <w:p>
      <w:pPr>
        <w:ind w:firstLine="420"/>
        <w:jc w:val="left"/>
        <w:spacing w:line="360" w:lineRule="auto"/>
        <w:rPr>
          <w:rFonts w:ascii="宋体" w:hAnsi="宋体" w:cs="宋体"/>
        </w:rPr>
      </w:pPr>
      <w:r>
        <w:rPr>
          <w:rFonts w:hint="eastAsia" w:ascii="宋体" w:hAnsi="宋体" w:cs="宋体"/>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u w:val="single"/>
        </w:rPr>
        <w:t xml:space="preserve">合同范围内黄桥街道中心河一期亮化工程施工</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二、质量保修期</w:t>
      </w:r>
      <w:r/>
    </w:p>
    <w:p>
      <w:pPr>
        <w:ind w:firstLine="420"/>
        <w:jc w:val="left"/>
        <w:spacing w:line="360" w:lineRule="auto"/>
        <w:rPr>
          <w:rFonts w:ascii="宋体" w:hAnsi="宋体" w:cs="宋体"/>
        </w:rPr>
      </w:pPr>
      <w:r>
        <w:rPr>
          <w:rFonts w:hint="eastAsia" w:ascii="宋体" w:hAnsi="宋体" w:cs="宋体"/>
        </w:rPr>
        <w:t xml:space="preserve">根据《建设工程质量管理条例》及有关规定，工程的质量保修期如下：</w:t>
      </w:r>
      <w:r/>
    </w:p>
    <w:p>
      <w:pPr>
        <w:ind w:firstLine="420"/>
        <w:jc w:val="left"/>
        <w:spacing w:line="360" w:lineRule="auto"/>
        <w:rPr>
          <w:rFonts w:ascii="宋体" w:hAnsi="宋体" w:cs="宋体"/>
        </w:rPr>
      </w:pPr>
      <w:r>
        <w:rPr>
          <w:rFonts w:hint="eastAsia" w:ascii="宋体" w:hAnsi="宋体" w:cs="宋体"/>
        </w:rPr>
        <w:t xml:space="preserve">1．地基基础工程和主体结构工程为设计文件规定的工程合理使用年限；</w:t>
      </w:r>
      <w:r/>
    </w:p>
    <w:p>
      <w:pPr>
        <w:ind w:firstLine="420"/>
        <w:jc w:val="left"/>
        <w:spacing w:line="360" w:lineRule="auto"/>
        <w:rPr>
          <w:rFonts w:ascii="宋体" w:hAnsi="宋体" w:cs="宋体"/>
        </w:rPr>
      </w:pPr>
      <w:r>
        <w:rPr>
          <w:rFonts w:hint="eastAsia" w:ascii="宋体" w:hAnsi="宋体" w:cs="宋体"/>
        </w:rPr>
        <w:t xml:space="preserve">2．屋面防水工程、有防水要求的卫生间、房间和外墙面的防渗为5年；</w:t>
      </w:r>
      <w:r/>
    </w:p>
    <w:p>
      <w:pPr>
        <w:ind w:firstLine="420"/>
        <w:jc w:val="left"/>
        <w:spacing w:line="360" w:lineRule="auto"/>
        <w:rPr>
          <w:rFonts w:ascii="宋体" w:hAnsi="宋体" w:cs="宋体"/>
        </w:rPr>
      </w:pPr>
      <w:r>
        <w:rPr>
          <w:rFonts w:hint="eastAsia" w:ascii="宋体" w:hAnsi="宋体" w:cs="宋体"/>
        </w:rPr>
        <w:t xml:space="preserve">3．装修工程为2年；</w:t>
      </w:r>
      <w:r/>
    </w:p>
    <w:p>
      <w:pPr>
        <w:ind w:firstLine="420"/>
        <w:jc w:val="left"/>
        <w:spacing w:line="360" w:lineRule="auto"/>
        <w:rPr>
          <w:rFonts w:ascii="宋体" w:hAnsi="宋体" w:cs="宋体"/>
        </w:rPr>
      </w:pPr>
      <w:r>
        <w:rPr>
          <w:rFonts w:hint="eastAsia" w:ascii="宋体" w:hAnsi="宋体" w:cs="宋体"/>
        </w:rPr>
        <w:t xml:space="preserve">4．电气管线、给排水管道、设备安装工程为2年；</w:t>
      </w:r>
      <w:r/>
    </w:p>
    <w:p>
      <w:pPr>
        <w:ind w:firstLine="420"/>
        <w:jc w:val="left"/>
        <w:spacing w:line="360" w:lineRule="auto"/>
        <w:rPr>
          <w:rFonts w:ascii="宋体" w:hAnsi="宋体" w:cs="宋体"/>
        </w:rPr>
      </w:pPr>
      <w:r>
        <w:rPr>
          <w:rFonts w:hint="eastAsia" w:ascii="宋体" w:hAnsi="宋体" w:cs="宋体"/>
        </w:rPr>
        <w:t xml:space="preserve">5．供热与供冷系统为2个采暖期、供冷期；</w:t>
      </w:r>
      <w:r/>
    </w:p>
    <w:p>
      <w:pPr>
        <w:ind w:firstLine="420"/>
        <w:jc w:val="left"/>
        <w:spacing w:line="360" w:lineRule="auto"/>
        <w:rPr>
          <w:rFonts w:ascii="宋体" w:hAnsi="宋体" w:cs="宋体"/>
        </w:rPr>
      </w:pPr>
      <w:r>
        <w:rPr>
          <w:rFonts w:hint="eastAsia" w:ascii="宋体" w:hAnsi="宋体" w:cs="宋体"/>
        </w:rPr>
        <w:t xml:space="preserve">6．住宅小区内的给排水设施、道路等配套工程为2 年；</w:t>
      </w:r>
      <w:r/>
    </w:p>
    <w:p>
      <w:pPr>
        <w:ind w:firstLine="420"/>
        <w:jc w:val="left"/>
        <w:spacing w:line="360" w:lineRule="auto"/>
        <w:rPr>
          <w:rFonts w:ascii="宋体" w:hAnsi="宋体" w:cs="宋体"/>
        </w:rPr>
      </w:pPr>
      <w:r>
        <w:rPr>
          <w:rFonts w:hint="eastAsia" w:ascii="宋体" w:hAnsi="宋体" w:cs="宋体"/>
        </w:rPr>
        <w:t xml:space="preserve">7．其他项目保修期限约定如下：</w:t>
      </w:r>
      <w:r/>
    </w:p>
    <w:p>
      <w:pPr>
        <w:ind w:firstLine="420"/>
        <w:jc w:val="left"/>
        <w:spacing w:line="360" w:lineRule="auto"/>
        <w:rPr>
          <w:rFonts w:ascii="宋体" w:hAnsi="宋体" w:cs="宋体"/>
        </w:rPr>
      </w:pPr>
      <w:r>
        <w:rPr>
          <w:rFonts w:hint="eastAsia" w:ascii="宋体" w:hAnsi="宋体" w:cs="宋体"/>
        </w:rPr>
        <w:t xml:space="preserve">本项目质保期为二年。</w:t>
      </w:r>
      <w:r/>
    </w:p>
    <w:p>
      <w:pPr>
        <w:ind w:firstLine="420"/>
        <w:jc w:val="left"/>
        <w:spacing w:line="360" w:lineRule="auto"/>
        <w:rPr>
          <w:rFonts w:ascii="宋体" w:hAnsi="宋体" w:cs="宋体"/>
        </w:rPr>
      </w:pPr>
      <w:r>
        <w:rPr>
          <w:rFonts w:hint="eastAsia" w:ascii="宋体" w:hAnsi="宋体" w:cs="宋体"/>
        </w:rPr>
        <w:t xml:space="preserve">质量保修期自工程竣工验收合格之日起计算。</w:t>
      </w:r>
      <w:r/>
    </w:p>
    <w:p>
      <w:pPr>
        <w:ind w:firstLine="420"/>
        <w:jc w:val="left"/>
        <w:spacing w:line="360" w:lineRule="auto"/>
        <w:rPr>
          <w:rFonts w:ascii="宋体" w:hAnsi="宋体" w:cs="宋体"/>
        </w:rPr>
      </w:pPr>
      <w:r>
        <w:rPr>
          <w:rFonts w:hint="eastAsia" w:ascii="宋体" w:hAnsi="宋体" w:cs="宋体"/>
        </w:rPr>
        <w:t xml:space="preserve">三、缺陷责任期</w:t>
      </w:r>
      <w:r/>
    </w:p>
    <w:p>
      <w:pPr>
        <w:ind w:firstLine="420"/>
        <w:jc w:val="left"/>
        <w:spacing w:line="360" w:lineRule="auto"/>
        <w:rPr>
          <w:rFonts w:ascii="宋体" w:hAnsi="宋体" w:cs="宋体"/>
        </w:rPr>
      </w:pPr>
      <w:r>
        <w:rPr>
          <w:rFonts w:hint="eastAsia" w:ascii="宋体" w:hAnsi="宋体" w:cs="宋体"/>
        </w:rPr>
        <w:t xml:space="preserve">工程缺陷责任期为12个月，缺陷责任期自工程实际竣工之日起计算。单位工程先于全部工程进行验收，单位工程缺陷责任期自单位工程验收合格之日起算。</w:t>
      </w:r>
      <w:r/>
    </w:p>
    <w:p>
      <w:pPr>
        <w:ind w:firstLine="420"/>
        <w:jc w:val="left"/>
        <w:spacing w:line="360" w:lineRule="auto"/>
        <w:rPr>
          <w:rFonts w:ascii="宋体" w:hAnsi="宋体" w:cs="宋体"/>
        </w:rPr>
      </w:pPr>
      <w:r>
        <w:rPr>
          <w:rFonts w:hint="eastAsia" w:ascii="宋体" w:hAnsi="宋体" w:cs="宋体"/>
        </w:rPr>
        <w:t xml:space="preserve">缺陷责任期终止后，发包人应退还剩余的质量保证金。</w:t>
      </w:r>
      <w:r/>
    </w:p>
    <w:p>
      <w:pPr>
        <w:ind w:firstLine="420"/>
        <w:jc w:val="left"/>
        <w:spacing w:line="360" w:lineRule="auto"/>
        <w:rPr>
          <w:rFonts w:ascii="宋体" w:hAnsi="宋体" w:cs="宋体"/>
        </w:rPr>
      </w:pPr>
      <w:r>
        <w:rPr>
          <w:rFonts w:hint="eastAsia" w:ascii="宋体" w:hAnsi="宋体" w:cs="宋体"/>
        </w:rPr>
        <w:t xml:space="preserve">四、质量保修责任</w:t>
      </w:r>
      <w:r/>
    </w:p>
    <w:p>
      <w:pPr>
        <w:ind w:firstLine="420"/>
        <w:jc w:val="left"/>
        <w:spacing w:line="360" w:lineRule="auto"/>
        <w:rPr>
          <w:rFonts w:ascii="宋体" w:hAnsi="宋体" w:cs="宋体"/>
        </w:rPr>
      </w:pPr>
      <w:r>
        <w:rPr>
          <w:rFonts w:hint="eastAsia" w:ascii="宋体" w:hAnsi="宋体" w:cs="宋体"/>
        </w:rPr>
        <w:t xml:space="preserve">1．属于保修范围、内容的项目，承包人应当在接到保修通知之日起1天内派人保修。承包人不在约定期限内派人保修的，发包人可以委托他人修理。</w:t>
      </w:r>
      <w:r/>
    </w:p>
    <w:p>
      <w:pPr>
        <w:ind w:firstLine="420"/>
        <w:jc w:val="left"/>
        <w:spacing w:line="360" w:lineRule="auto"/>
        <w:rPr>
          <w:rFonts w:ascii="宋体" w:hAnsi="宋体" w:cs="宋体"/>
        </w:rPr>
      </w:pPr>
      <w:r>
        <w:rPr>
          <w:rFonts w:hint="eastAsia" w:ascii="宋体" w:hAnsi="宋体" w:cs="宋体"/>
        </w:rPr>
        <w:t xml:space="preserve">2．发生紧急事故需抢修的，承包人在接到事故通知后，应当立即到达事故现场抢修。</w:t>
      </w:r>
      <w:r/>
    </w:p>
    <w:p>
      <w:pPr>
        <w:ind w:firstLine="420"/>
        <w:jc w:val="left"/>
        <w:spacing w:line="360" w:lineRule="auto"/>
        <w:rPr>
          <w:rFonts w:ascii="宋体" w:hAnsi="宋体" w:cs="宋体"/>
        </w:rPr>
      </w:pPr>
      <w:r>
        <w:rPr>
          <w:rFonts w:hint="eastAsia" w:ascii="宋体" w:hAnsi="宋体" w:cs="宋体"/>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rPr>
      </w:pPr>
      <w:r>
        <w:rPr>
          <w:rFonts w:hint="eastAsia" w:ascii="宋体" w:hAnsi="宋体" w:cs="宋体"/>
        </w:rPr>
        <w:t xml:space="preserve">4．质量保修完成后，由发包人组织验收。</w:t>
      </w:r>
      <w:r/>
    </w:p>
    <w:p>
      <w:pPr>
        <w:ind w:firstLine="420"/>
        <w:jc w:val="left"/>
        <w:spacing w:line="360" w:lineRule="auto"/>
        <w:rPr>
          <w:rFonts w:ascii="宋体" w:hAnsi="宋体" w:cs="宋体"/>
        </w:rPr>
      </w:pPr>
      <w:r>
        <w:rPr>
          <w:rFonts w:hint="eastAsia" w:ascii="宋体" w:hAnsi="宋体" w:cs="宋体"/>
        </w:rPr>
        <w:t xml:space="preserve">五、保修费用</w:t>
      </w:r>
      <w:r/>
    </w:p>
    <w:p>
      <w:pPr>
        <w:ind w:firstLine="420"/>
        <w:jc w:val="left"/>
        <w:spacing w:line="360" w:lineRule="auto"/>
        <w:rPr>
          <w:rFonts w:ascii="宋体" w:hAnsi="宋体" w:cs="宋体"/>
        </w:rPr>
      </w:pPr>
      <w:r>
        <w:rPr>
          <w:rFonts w:hint="eastAsia" w:ascii="宋体" w:hAnsi="宋体" w:cs="宋体"/>
        </w:rPr>
        <w:t xml:space="preserve">保修费用由造成质量缺陷的责任方承担。</w:t>
      </w:r>
      <w:r/>
    </w:p>
    <w:p>
      <w:pPr>
        <w:ind w:firstLine="420"/>
        <w:jc w:val="left"/>
        <w:spacing w:line="360" w:lineRule="auto"/>
        <w:rPr>
          <w:rFonts w:ascii="宋体" w:hAnsi="宋体" w:cs="宋体"/>
        </w:rPr>
      </w:pPr>
      <w:r>
        <w:rPr>
          <w:rFonts w:hint="eastAsia" w:ascii="宋体" w:hAnsi="宋体" w:cs="宋体"/>
        </w:rPr>
        <w:t xml:space="preserve">六、双方约定的其他工程质量保修事项：/         。</w:t>
      </w:r>
      <w:r/>
    </w:p>
    <w:p>
      <w:pPr>
        <w:ind w:firstLine="420"/>
        <w:jc w:val="left"/>
        <w:spacing w:line="360" w:lineRule="auto"/>
        <w:rPr>
          <w:rFonts w:ascii="宋体" w:hAnsi="宋体" w:cs="宋体"/>
        </w:rPr>
      </w:pPr>
      <w:r>
        <w:rPr>
          <w:rFonts w:hint="eastAsia" w:ascii="宋体" w:hAnsi="宋体" w:cs="宋体"/>
        </w:rPr>
        <w:t xml:space="preserve">工程质量保修书由发包人、承包人在工程竣工验收前共同签署，作为施工合同附件，其有效期限至保修期满。</w:t>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hint="eastAsia" w:ascii="宋体" w:hAnsi="宋体" w:cs="宋体"/>
        </w:rPr>
        <w:t xml:space="preserve">发  包  方(公章)：                     承  包  方(公章)：</w:t>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hint="eastAsia" w:ascii="宋体" w:hAnsi="宋体" w:cs="宋体"/>
        </w:rPr>
        <w:t xml:space="preserve">法定代表人：(签字)                     法定代表人：(签字)</w:t>
      </w:r>
      <w:r/>
    </w:p>
    <w:p>
      <w:pPr>
        <w:ind w:firstLine="420"/>
        <w:jc w:val="left"/>
        <w:spacing w:line="360" w:lineRule="auto"/>
        <w:rPr>
          <w:rFonts w:ascii="宋体" w:hAnsi="宋体" w:cs="宋体"/>
        </w:rPr>
      </w:pPr>
      <w:r>
        <w:rPr>
          <w:rFonts w:hint="eastAsia" w:ascii="宋体" w:hAnsi="宋体" w:cs="宋体"/>
        </w:rPr>
        <w:t xml:space="preserve">或                                     或</w:t>
      </w:r>
      <w:r/>
    </w:p>
    <w:p>
      <w:pPr>
        <w:ind w:firstLine="420"/>
        <w:jc w:val="left"/>
        <w:spacing w:line="360" w:lineRule="auto"/>
        <w:rPr>
          <w:rFonts w:ascii="宋体" w:hAnsi="宋体" w:cs="宋体"/>
        </w:rPr>
      </w:pPr>
      <w:r>
        <w:rPr>
          <w:rFonts w:hint="eastAsia" w:ascii="宋体" w:hAnsi="宋体" w:cs="宋体"/>
        </w:rPr>
        <w:t xml:space="preserve">委托代理人：(签字)                     委托代理人：(签字)</w:t>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hint="eastAsia" w:ascii="宋体" w:hAnsi="宋体" w:cs="宋体"/>
        </w:rPr>
        <w:t xml:space="preserve">日期：    年  月  日                   日期：    年  月  日</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288" w:lineRule="auto"/>
      </w:pPr>
      <w:r/>
      <w:r/>
    </w:p>
    <w:p>
      <w:pPr>
        <w:ind w:firstLine="411"/>
        <w:spacing w:line="288" w:lineRule="auto"/>
      </w:pPr>
      <w:r/>
      <w:r/>
    </w:p>
    <w:p>
      <w:pPr>
        <w:ind w:firstLine="411"/>
        <w:spacing w:line="288" w:lineRule="auto"/>
      </w:pPr>
      <w:r/>
      <w:r/>
    </w:p>
    <w:p>
      <w:pPr>
        <w:ind w:firstLine="411"/>
        <w:spacing w:line="288" w:lineRule="auto"/>
      </w:pPr>
      <w:r/>
      <w:r/>
    </w:p>
    <w:p>
      <w:pPr>
        <w:ind w:firstLine="411"/>
        <w:spacing w:line="288" w:lineRule="auto"/>
      </w:pPr>
      <w:r/>
      <w:r/>
    </w:p>
    <w:p>
      <w:pPr>
        <w:ind w:firstLine="411"/>
        <w:spacing w:line="288" w:lineRule="auto"/>
      </w:pPr>
      <w:r/>
      <w:r/>
    </w:p>
    <w:p>
      <w:pPr>
        <w:ind w:firstLine="411"/>
        <w:spacing w:line="288" w:lineRule="auto"/>
      </w:pPr>
      <w:r/>
      <w:r/>
    </w:p>
    <w:p>
      <w:pPr>
        <w:ind w:firstLine="411"/>
        <w:spacing w:line="288" w:lineRule="auto"/>
      </w:pPr>
      <w:r/>
      <w:r/>
    </w:p>
    <w:p>
      <w:pPr>
        <w:pStyle w:val="1056"/>
        <w:ind w:firstLine="480"/>
      </w:pPr>
      <w:r/>
      <w:r/>
    </w:p>
    <w:p>
      <w:r/>
      <w:r/>
    </w:p>
    <w:p>
      <w:pPr>
        <w:ind w:firstLine="411"/>
        <w:spacing w:line="288" w:lineRule="auto"/>
      </w:pPr>
      <w:r/>
      <w:r/>
    </w:p>
    <w:p>
      <w:pPr>
        <w:jc w:val="center"/>
        <w:keepLines/>
        <w:keepNext/>
        <w:spacing w:before="260" w:after="260" w:line="288" w:lineRule="auto"/>
        <w:rPr>
          <w:rFonts w:ascii="Cambria" w:hAnsi="Cambria"/>
          <w:b/>
          <w:bCs/>
          <w:szCs w:val="21"/>
        </w:rPr>
        <w:outlineLvl w:val="1"/>
      </w:pPr>
      <w:r/>
      <w:bookmarkStart w:id="176" w:name="_Toc374692736"/>
      <w:r>
        <w:rPr>
          <w:rFonts w:ascii="Cambria" w:hAnsi="Cambria"/>
          <w:b/>
          <w:bCs/>
          <w:szCs w:val="21"/>
        </w:rPr>
        <w:t xml:space="preserve">工程建设项目廉政合同</w:t>
      </w:r>
      <w:bookmarkEnd w:id="176"/>
      <w:r/>
      <w:r/>
    </w:p>
    <w:p>
      <w:pPr>
        <w:ind w:firstLine="420"/>
        <w:spacing w:line="360" w:lineRule="auto"/>
        <w:rPr>
          <w:rFonts w:ascii="宋体" w:hAnsi="宋体" w:cs="宋体"/>
          <w:u w:val="single"/>
        </w:rPr>
      </w:pPr>
      <w:r>
        <w:rPr>
          <w:rFonts w:ascii="宋体" w:hAnsi="宋体" w:cs="宋体"/>
        </w:rPr>
        <w:t xml:space="preserve">工程项目名称：</w:t>
      </w:r>
      <w:r>
        <w:rPr>
          <w:rFonts w:hint="eastAsia" w:ascii="宋体" w:hAnsi="宋体" w:cs="宋体"/>
          <w:u w:val="single"/>
        </w:rPr>
        <w:t xml:space="preserve">黄桥街道中心河一期亮化工程</w:t>
      </w:r>
      <w:r/>
    </w:p>
    <w:p>
      <w:pPr>
        <w:ind w:firstLine="420"/>
        <w:spacing w:line="360" w:lineRule="auto"/>
        <w:rPr>
          <w:rFonts w:ascii="宋体" w:hAnsi="宋体" w:cs="宋体"/>
        </w:rPr>
      </w:pPr>
      <w:r>
        <w:rPr>
          <w:rFonts w:ascii="宋体" w:hAnsi="宋体" w:cs="宋体"/>
        </w:rPr>
        <w:t xml:space="preserve">工程项目地址：</w:t>
      </w:r>
      <w:r>
        <w:rPr>
          <w:rFonts w:hint="eastAsia" w:ascii="宋体" w:hAnsi="宋体" w:cs="宋体"/>
          <w:u w:val="single"/>
        </w:rPr>
        <w:t xml:space="preserve">苏州市相城区黄桥街道</w:t>
      </w:r>
      <w:r/>
    </w:p>
    <w:p>
      <w:pPr>
        <w:ind w:firstLine="420"/>
        <w:spacing w:line="360" w:lineRule="auto"/>
        <w:rPr>
          <w:rFonts w:ascii="宋体" w:hAnsi="宋体" w:cs="宋体"/>
        </w:rPr>
      </w:pPr>
      <w:r>
        <w:rPr>
          <w:rFonts w:ascii="宋体" w:hAnsi="宋体" w:cs="宋体"/>
        </w:rPr>
        <w:t xml:space="preserve">建设单位（甲方）：</w:t>
      </w:r>
      <w:r>
        <w:rPr>
          <w:rFonts w:hint="eastAsia" w:ascii="宋体" w:hAnsi="宋体" w:cs="宋体"/>
          <w:u w:val="single"/>
        </w:rPr>
        <w:t xml:space="preserve">苏州市相城区人民政府黄桥街道办事处 </w:t>
      </w:r>
      <w:r/>
    </w:p>
    <w:p>
      <w:pPr>
        <w:ind w:firstLine="420"/>
        <w:spacing w:line="360" w:lineRule="auto"/>
        <w:rPr>
          <w:rFonts w:ascii="宋体" w:hAnsi="宋体" w:cs="宋体"/>
        </w:rPr>
      </w:pPr>
      <w:r>
        <w:rPr>
          <w:rFonts w:ascii="宋体" w:hAnsi="宋体" w:cs="宋体"/>
        </w:rPr>
        <w:t xml:space="preserve">中标单位（乙方）：</w:t>
      </w:r>
      <w:r/>
    </w:p>
    <w:p>
      <w:pPr>
        <w:ind w:firstLine="420"/>
        <w:jc w:val="left"/>
        <w:spacing w:before="100" w:after="100" w:line="360" w:lineRule="auto"/>
        <w:widowControl/>
        <w:rPr>
          <w:rFonts w:ascii="宋体" w:hAnsi="宋体" w:cs="宋体"/>
        </w:rPr>
      </w:pPr>
      <w:r>
        <w:rPr>
          <w:rFonts w:ascii="宋体" w:hAnsi="宋体" w:cs="宋体"/>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rFonts w:ascii="宋体" w:hAnsi="宋体" w:cs="宋体"/>
        </w:rPr>
        <w:br w:type="textWrapping" w:clear="all"/>
      </w:r>
      <w:r>
        <w:rPr>
          <w:rFonts w:ascii="宋体" w:hAnsi="宋体" w:cs="宋体"/>
          <w:bCs/>
        </w:rPr>
        <w:t xml:space="preserve">　第一条 甲乙双方的责任</w:t>
      </w:r>
      <w:r>
        <w:rPr>
          <w:rFonts w:ascii="宋体" w:hAnsi="宋体" w:cs="宋体"/>
        </w:rPr>
        <w:br w:type="textWrapping" w:clear="all"/>
        <w:t xml:space="preserve">（一）甲乙双方应共同遵守国家和江苏省、苏州市以及行业主管部门关于加强工程建设项目管理以及党风廉政建设的各项规定。</w:t>
      </w:r>
      <w:r>
        <w:rPr>
          <w:rFonts w:ascii="宋体" w:hAnsi="宋体" w:cs="宋体"/>
        </w:rPr>
        <w:br w:type="textWrapping" w:clear="all"/>
        <w:t xml:space="preserve">（二）甲乙双方应严格执行工程建设项目承发包合同文件，自觉按合同办事。</w:t>
      </w:r>
      <w:r>
        <w:rPr>
          <w:rFonts w:ascii="宋体" w:hAnsi="宋体" w:cs="宋体"/>
        </w:rPr>
        <w:br w:type="textWrapping" w:clear="all"/>
        <w:t xml:space="preserve">（三）除非法律认定的商业秘密和合同文件另有规定之外，甲乙双方的业务活动应坚持公开、公正、透明的原则，严禁损害国家和集体利益、违反工程建设项目管理规章制度的不正当交易。</w:t>
      </w:r>
      <w:r>
        <w:rPr>
          <w:rFonts w:ascii="宋体" w:hAnsi="宋体" w:cs="宋体"/>
        </w:rPr>
        <w:br w:type="textWrapping" w:clear="all"/>
        <w:t xml:space="preserve">（四）甲乙双方如发现对方在业务活动中有违规、违纪、违法的行为，应及时提醒对方，情节严重的，应向其上级主管部门或纪检监察部门举报。</w:t>
      </w:r>
      <w:r>
        <w:rPr>
          <w:rFonts w:ascii="宋体" w:hAnsi="宋体" w:cs="宋体"/>
        </w:rPr>
        <w:br w:type="textWrapping" w:clear="all"/>
      </w:r>
      <w:r>
        <w:rPr>
          <w:rFonts w:ascii="宋体" w:hAnsi="宋体" w:cs="宋体"/>
          <w:bCs/>
        </w:rPr>
        <w:t xml:space="preserve">第二条 甲方的责任</w:t>
      </w:r>
      <w:r>
        <w:rPr>
          <w:rFonts w:ascii="宋体" w:hAnsi="宋体" w:cs="宋体"/>
        </w:rPr>
        <w:br w:type="textWrapping" w:clear="all"/>
        <w:t xml:space="preserve">甲方的领导和从事该工程建设项目的工作人员，在工程建设的事前、事中、事后应遵守以下规定：</w:t>
      </w:r>
      <w:r>
        <w:rPr>
          <w:rFonts w:ascii="宋体" w:hAnsi="宋体" w:cs="宋体"/>
        </w:rPr>
        <w:br w:type="textWrapping" w:clear="all"/>
        <w:t xml:space="preserve">（一）不准向乙方和相关单位索要或接受回扣、礼金、有价证券、贵重物品和好处费等。</w:t>
      </w:r>
      <w:r>
        <w:rPr>
          <w:rFonts w:ascii="宋体" w:hAnsi="宋体" w:cs="宋体"/>
        </w:rPr>
        <w:br w:type="textWrapping" w:clear="all"/>
        <w:t xml:space="preserve">（二）不准在乙方和相关单位报销任何应由甲方或个人支付的费用。</w:t>
      </w:r>
      <w:r>
        <w:rPr>
          <w:rFonts w:ascii="宋体" w:hAnsi="宋体" w:cs="宋体"/>
        </w:rPr>
        <w:br w:type="textWrapping" w:clear="all"/>
        <w:t xml:space="preserve">（三）不准要求、暗示或接受乙方和相关单位为个人装修住房、婚丧嫁娶、配偶子女的工作安排以及出国（境）、旅游等提供方便。</w:t>
      </w:r>
      <w:r>
        <w:rPr>
          <w:rFonts w:ascii="宋体" w:hAnsi="宋体" w:cs="宋体"/>
        </w:rPr>
        <w:br w:type="textWrapping" w:clear="all"/>
        <w:t xml:space="preserve">（四）不准参加有可能影响公正执行公务的乙方和相关单位的宴请、娱乐等活动。</w:t>
      </w:r>
      <w:r>
        <w:rPr>
          <w:rFonts w:ascii="宋体" w:hAnsi="宋体" w:cs="宋体"/>
        </w:rPr>
        <w:br w:type="textWrapping" w:clear="all"/>
        <w:t xml:space="preserve">（五）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rPr>
          <w:rFonts w:ascii="宋体" w:hAnsi="宋体" w:cs="宋体"/>
        </w:rPr>
        <w:br w:type="textWrapping" w:clear="all"/>
      </w:r>
      <w:r>
        <w:rPr>
          <w:rFonts w:ascii="宋体" w:hAnsi="宋体" w:cs="宋体"/>
          <w:bCs/>
        </w:rPr>
        <w:t xml:space="preserve">第三条 乙方的责任</w:t>
      </w:r>
      <w:r>
        <w:rPr>
          <w:rFonts w:ascii="宋体" w:hAnsi="宋体" w:cs="宋体"/>
        </w:rPr>
        <w:br w:type="textWrapping" w:clear="all"/>
        <w:t xml:space="preserve">乙方应与甲方保持正常的业务交往，按照有关法律法规和程序开展业务工作，严格执行工程建设的有关方针、政策，并遵守以下规定：</w:t>
      </w:r>
      <w:r>
        <w:rPr>
          <w:rFonts w:ascii="宋体" w:hAnsi="宋体" w:cs="宋体"/>
        </w:rPr>
        <w:br w:type="textWrapping" w:clear="all"/>
        <w:t xml:space="preserve">（一）不准以任何理由向甲方及其工作人员索要、接受或赠送礼金、有价证券、贵重物品及回扣、好处费等。</w:t>
      </w:r>
      <w:r>
        <w:rPr>
          <w:rFonts w:ascii="宋体" w:hAnsi="宋体" w:cs="宋体"/>
        </w:rPr>
        <w:br w:type="textWrapping" w:clear="all"/>
        <w:t xml:space="preserve">（二）不准以任何理由为甲方和相关单位报销应由对方或个人支付的费用。</w:t>
      </w:r>
      <w:r>
        <w:rPr>
          <w:rFonts w:ascii="宋体" w:hAnsi="宋体" w:cs="宋体"/>
        </w:rPr>
        <w:br w:type="textWrapping" w:clear="all"/>
        <w:t xml:space="preserve">（三）不准接受或暗示为甲方、相关单位或个人装修住房、婚丧嫁娶、配偶子女的工作安排以及出国（境）、旅游等提供方便。</w:t>
      </w:r>
      <w:r>
        <w:rPr>
          <w:rFonts w:ascii="宋体" w:hAnsi="宋体" w:cs="宋体"/>
        </w:rPr>
        <w:br w:type="textWrapping" w:clear="all"/>
        <w:t xml:space="preserve">（四）不准以任何理由为甲方、相关单位或个人组织有可能影响公正执行公务的宴请、娱乐等活动。</w:t>
      </w:r>
      <w:r>
        <w:rPr>
          <w:rFonts w:ascii="宋体" w:hAnsi="宋体" w:cs="宋体"/>
        </w:rPr>
        <w:br w:type="textWrapping" w:clear="all"/>
      </w:r>
      <w:r>
        <w:rPr>
          <w:rFonts w:ascii="宋体" w:hAnsi="宋体" w:cs="宋体"/>
          <w:bCs/>
        </w:rPr>
        <w:t xml:space="preserve">第四条 违约责任</w:t>
      </w:r>
      <w:r>
        <w:rPr>
          <w:rFonts w:ascii="宋体" w:hAnsi="宋体" w:cs="宋体"/>
        </w:rPr>
        <w:br w:type="textWrapping" w:clear="all"/>
        <w:t xml:space="preserve">（一）甲方或甲方工作人员有违反本合同第一、二条规定的，按照管理权限，由纪检监察部门依据有关法律法规给予党纪、政纪处分；涉嫌犯罪的，移交司法机关追究刑事责任。</w:t>
      </w:r>
      <w:r>
        <w:rPr>
          <w:rFonts w:ascii="宋体" w:hAnsi="宋体" w:cs="宋体"/>
        </w:rPr>
        <w:br w:type="textWrapping" w:clear="all"/>
        <w:t xml:space="preserve">（二）乙方或乙方工作人员有违反本合同第一、三条规定的，按照管理权限，纪检监察部门将建议相关建设主管部门给与相应的行政处罚；涉嫌犯罪的，移交司法机关追究刑事责任。</w:t>
      </w:r>
      <w:r/>
    </w:p>
    <w:p>
      <w:pPr>
        <w:ind w:firstLine="420"/>
        <w:jc w:val="left"/>
        <w:spacing w:before="100" w:after="100" w:line="360" w:lineRule="auto"/>
        <w:widowControl/>
        <w:rPr>
          <w:rFonts w:ascii="宋体" w:hAnsi="宋体" w:cs="宋体"/>
        </w:rPr>
      </w:pPr>
      <w:r>
        <w:rPr>
          <w:rFonts w:ascii="宋体" w:hAnsi="宋体" w:cs="宋体"/>
        </w:rPr>
        <w:t xml:space="preserve">第五条</w:t>
      </w:r>
      <w:r>
        <w:rPr>
          <w:rFonts w:hint="eastAsia" w:ascii="宋体" w:hAnsi="宋体" w:cs="宋体"/>
        </w:rPr>
        <w:t xml:space="preserve"> 补充条款：</w:t>
      </w:r>
      <w:r/>
    </w:p>
    <w:p>
      <w:pPr>
        <w:ind w:firstLine="420"/>
        <w:jc w:val="left"/>
        <w:spacing w:before="100" w:after="100" w:line="360" w:lineRule="auto"/>
        <w:widowControl/>
        <w:rPr>
          <w:rFonts w:ascii="宋体" w:hAnsi="宋体" w:cs="宋体"/>
        </w:rPr>
      </w:pPr>
      <w:r>
        <w:rPr>
          <w:rFonts w:ascii="宋体" w:hAnsi="宋体" w:cs="宋体"/>
        </w:rPr>
        <w:t xml:space="preserve">（一）</w:t>
      </w:r>
      <w:r>
        <w:rPr>
          <w:rFonts w:hint="eastAsia" w:ascii="宋体" w:hAnsi="宋体" w:cs="宋体"/>
        </w:rPr>
        <w:t xml:space="preserve">甲乙双方均不得以庆典、验收等形式发放纪念品或大肆宴请；</w:t>
      </w:r>
      <w:r/>
    </w:p>
    <w:p>
      <w:pPr>
        <w:ind w:firstLine="420"/>
        <w:jc w:val="left"/>
        <w:spacing w:before="100" w:after="100" w:line="360" w:lineRule="auto"/>
        <w:widowControl/>
        <w:rPr>
          <w:rFonts w:ascii="宋体" w:hAnsi="宋体" w:cs="宋体"/>
        </w:rPr>
      </w:pPr>
      <w:r>
        <w:rPr>
          <w:rFonts w:ascii="宋体" w:hAnsi="宋体" w:cs="宋体"/>
        </w:rPr>
        <w:t xml:space="preserve">（二）</w:t>
      </w:r>
      <w:r>
        <w:rPr>
          <w:rFonts w:hint="eastAsia" w:ascii="宋体" w:hAnsi="宋体" w:cs="宋体"/>
        </w:rPr>
        <w:t xml:space="preserve">甲方工作人员不得以任何身份参加乙方组织、承担费用的外出会议、考察等旅游性质的活动；</w:t>
      </w:r>
      <w:r/>
    </w:p>
    <w:p>
      <w:pPr>
        <w:ind w:firstLine="420"/>
        <w:jc w:val="left"/>
        <w:spacing w:before="100" w:after="100" w:line="360" w:lineRule="auto"/>
        <w:widowControl/>
        <w:rPr>
          <w:rFonts w:ascii="宋体" w:hAnsi="宋体" w:cs="宋体"/>
        </w:rPr>
      </w:pPr>
      <w:r>
        <w:rPr>
          <w:rFonts w:ascii="宋体" w:hAnsi="宋体" w:cs="宋体"/>
        </w:rPr>
        <w:t xml:space="preserve">（</w:t>
      </w:r>
      <w:r>
        <w:rPr>
          <w:rFonts w:hint="eastAsia" w:ascii="宋体" w:hAnsi="宋体" w:cs="宋体"/>
        </w:rPr>
        <w:t xml:space="preserve">三</w:t>
      </w:r>
      <w:r>
        <w:rPr>
          <w:rFonts w:ascii="宋体" w:hAnsi="宋体" w:cs="宋体"/>
        </w:rPr>
        <w:t xml:space="preserve">）</w:t>
      </w:r>
      <w:r>
        <w:rPr>
          <w:rFonts w:hint="eastAsia" w:ascii="宋体" w:hAnsi="宋体" w:cs="宋体"/>
        </w:rPr>
        <w:t xml:space="preserve">甲方工作人员不得在乙方工地长期搭伙、住宿；</w:t>
      </w:r>
      <w:r/>
    </w:p>
    <w:p>
      <w:pPr>
        <w:ind w:firstLine="420"/>
        <w:jc w:val="left"/>
        <w:spacing w:before="100" w:after="100" w:line="360" w:lineRule="auto"/>
        <w:widowControl/>
        <w:rPr>
          <w:rFonts w:ascii="宋体" w:hAnsi="宋体" w:cs="宋体"/>
        </w:rPr>
      </w:pPr>
      <w:r>
        <w:rPr>
          <w:rFonts w:ascii="宋体" w:hAnsi="宋体" w:cs="宋体"/>
        </w:rPr>
        <w:t xml:space="preserve">（</w:t>
      </w:r>
      <w:r>
        <w:rPr>
          <w:rFonts w:hint="eastAsia" w:ascii="宋体" w:hAnsi="宋体" w:cs="宋体"/>
        </w:rPr>
        <w:t xml:space="preserve">四</w:t>
      </w:r>
      <w:r>
        <w:rPr>
          <w:rFonts w:ascii="宋体" w:hAnsi="宋体" w:cs="宋体"/>
        </w:rPr>
        <w:t xml:space="preserve">）</w:t>
      </w:r>
      <w:r>
        <w:rPr>
          <w:rFonts w:hint="eastAsia" w:ascii="宋体" w:hAnsi="宋体" w:cs="宋体"/>
        </w:rPr>
        <w:t xml:space="preserve">甲方工作人员不得以违约、罚款等名目要求乙方向自己或指定的他人支付现金或现金支票。确属违约的乙方应向甲方财务部门的专用账户转账支付，或由甲方在工程款中扣除。</w:t>
      </w:r>
      <w:r/>
    </w:p>
    <w:p>
      <w:pPr>
        <w:ind w:firstLine="420"/>
        <w:jc w:val="left"/>
        <w:spacing w:before="100" w:after="100" w:line="360" w:lineRule="auto"/>
        <w:widowControl/>
        <w:rPr>
          <w:rFonts w:ascii="宋体" w:hAnsi="宋体" w:cs="宋体"/>
        </w:rPr>
      </w:pPr>
      <w:r>
        <w:rPr>
          <w:rFonts w:hint="eastAsia" w:ascii="宋体" w:hAnsi="宋体" w:cs="宋体"/>
        </w:rPr>
        <w:t xml:space="preserve">（五） 甲方工作人员有上述行为或其他不当行为的，乙方应向甲方领导直接举报。</w:t>
      </w:r>
      <w:r>
        <w:rPr>
          <w:rFonts w:ascii="宋体" w:hAnsi="宋体" w:cs="宋体"/>
        </w:rPr>
        <w:br w:type="textWrapping" w:clear="all"/>
        <w:t xml:space="preserve">第六条 本合同书作为工程建设项目施工合同的附件，与工程建设项目施工合同具有同等法律效力。经双方签署后立即生效。</w:t>
      </w:r>
      <w:r>
        <w:rPr>
          <w:rFonts w:ascii="宋体" w:hAnsi="宋体" w:cs="宋体"/>
        </w:rPr>
        <w:br w:type="textWrapping" w:clear="all"/>
      </w:r>
      <w:r>
        <w:rPr>
          <w:rFonts w:hint="eastAsia" w:ascii="宋体" w:hAnsi="宋体" w:cs="宋体"/>
        </w:rPr>
        <w:t xml:space="preserve">     第七条 </w:t>
      </w:r>
      <w:r>
        <w:rPr>
          <w:rFonts w:ascii="宋体" w:hAnsi="宋体" w:cs="宋体"/>
        </w:rPr>
        <w:t xml:space="preserve">本合同书一式四份，由甲乙双方各执</w:t>
      </w:r>
      <w:r>
        <w:rPr>
          <w:rFonts w:hint="eastAsia" w:ascii="宋体" w:hAnsi="宋体" w:cs="宋体"/>
        </w:rPr>
        <w:t xml:space="preserve">二</w:t>
      </w:r>
      <w:r>
        <w:rPr>
          <w:rFonts w:ascii="宋体" w:hAnsi="宋体" w:cs="宋体"/>
        </w:rPr>
        <w:t xml:space="preserve">份。</w:t>
      </w:r>
      <w:r/>
    </w:p>
    <w:p>
      <w:pPr>
        <w:pStyle w:val="1056"/>
        <w:ind w:firstLine="480"/>
      </w:pPr>
      <w:r/>
      <w:r/>
    </w:p>
    <w:p>
      <w:r/>
      <w:r/>
    </w:p>
    <w:p>
      <w:pPr>
        <w:ind w:firstLine="420"/>
        <w:jc w:val="left"/>
        <w:spacing w:before="100" w:after="100" w:line="360" w:lineRule="auto"/>
        <w:widowControl/>
        <w:rPr>
          <w:rFonts w:ascii="宋体" w:hAnsi="宋体" w:cs="宋体"/>
        </w:rPr>
      </w:pPr>
      <w:r>
        <w:rPr>
          <w:rFonts w:hint="eastAsia" w:ascii="宋体" w:hAnsi="宋体" w:cs="宋体"/>
        </w:rPr>
        <w:t xml:space="preserve">发  包  方(公章)：                     承  包  方(公章)：</w:t>
      </w:r>
      <w:r/>
    </w:p>
    <w:p>
      <w:pPr>
        <w:ind w:firstLine="420"/>
        <w:jc w:val="left"/>
        <w:spacing w:before="100" w:after="100" w:line="360" w:lineRule="auto"/>
        <w:widowControl/>
        <w:rPr>
          <w:rFonts w:ascii="宋体" w:hAnsi="宋体" w:cs="宋体"/>
        </w:rPr>
      </w:pPr>
      <w:r>
        <w:rPr>
          <w:rFonts w:hint="eastAsia" w:ascii="宋体" w:hAnsi="宋体" w:cs="宋体"/>
        </w:rPr>
        <w:t xml:space="preserve">法定代表人：(签字)                     法定代表人：(签字)</w:t>
      </w:r>
      <w:r/>
    </w:p>
    <w:p>
      <w:pPr>
        <w:ind w:firstLine="420"/>
        <w:jc w:val="left"/>
        <w:spacing w:before="100" w:after="100" w:line="360" w:lineRule="auto"/>
        <w:widowControl/>
        <w:rPr>
          <w:rFonts w:ascii="宋体" w:hAnsi="宋体" w:cs="宋体"/>
        </w:rPr>
      </w:pPr>
      <w:r>
        <w:rPr>
          <w:rFonts w:hint="eastAsia" w:ascii="宋体" w:hAnsi="宋体" w:cs="宋体"/>
        </w:rPr>
        <w:t xml:space="preserve">或                                     或</w:t>
      </w:r>
      <w:r/>
    </w:p>
    <w:p>
      <w:pPr>
        <w:ind w:firstLine="420"/>
        <w:jc w:val="left"/>
        <w:spacing w:before="100" w:after="100" w:line="360" w:lineRule="auto"/>
        <w:widowControl/>
        <w:rPr>
          <w:rFonts w:ascii="宋体" w:hAnsi="宋体" w:cs="宋体"/>
        </w:rPr>
      </w:pPr>
      <w:r>
        <w:rPr>
          <w:rFonts w:hint="eastAsia" w:ascii="宋体" w:hAnsi="宋体" w:cs="宋体"/>
        </w:rPr>
        <w:t xml:space="preserve">委托代理人：(签字)                     委托代理人：(签字)</w:t>
      </w:r>
      <w:r/>
    </w:p>
    <w:p>
      <w:pPr>
        <w:ind w:firstLine="420"/>
        <w:jc w:val="left"/>
        <w:spacing w:before="100" w:after="100" w:line="360" w:lineRule="auto"/>
        <w:widowControl/>
        <w:rPr>
          <w:rFonts w:ascii="宋体" w:hAnsi="宋体" w:cs="宋体"/>
        </w:rPr>
      </w:pPr>
      <w:r>
        <w:rPr>
          <w:rFonts w:hint="eastAsia" w:ascii="宋体" w:hAnsi="宋体" w:cs="宋体"/>
        </w:rPr>
        <w:t xml:space="preserve">日期：    年  月  日                   日期：    年  月  日</w:t>
      </w:r>
      <w:r/>
    </w:p>
    <w:p>
      <w:pPr>
        <w:ind w:firstLine="420"/>
        <w:jc w:val="center"/>
        <w:spacing w:line="360" w:lineRule="auto"/>
      </w:pPr>
      <w:r/>
      <w:r/>
    </w:p>
    <w:p>
      <w:pPr>
        <w:ind w:firstLine="420"/>
        <w:jc w:val="center"/>
        <w:spacing w:line="360" w:lineRule="auto"/>
      </w:pPr>
      <w:r/>
      <w:r/>
    </w:p>
    <w:p>
      <w:pPr>
        <w:ind w:firstLine="420"/>
        <w:jc w:val="center"/>
        <w:spacing w:line="360" w:lineRule="auto"/>
      </w:pPr>
      <w:r/>
      <w:r/>
    </w:p>
    <w:p>
      <w:pPr>
        <w:ind w:firstLine="420"/>
        <w:jc w:val="center"/>
        <w:spacing w:line="360" w:lineRule="auto"/>
      </w:pPr>
      <w:r/>
      <w:r/>
    </w:p>
    <w:p>
      <w:pPr>
        <w:pStyle w:val="1056"/>
      </w:pPr>
      <w:r/>
      <w:r/>
    </w:p>
    <w:p>
      <w:pPr>
        <w:ind w:firstLine="420"/>
        <w:jc w:val="center"/>
        <w:spacing w:line="360" w:lineRule="auto"/>
      </w:pPr>
      <w:r/>
      <w:r/>
    </w:p>
    <w:p>
      <w:pPr>
        <w:ind w:firstLine="420"/>
        <w:jc w:val="center"/>
        <w:spacing w:line="360" w:lineRule="auto"/>
      </w:pPr>
      <w:r/>
      <w:r/>
    </w:p>
    <w:p>
      <w:pPr>
        <w:ind w:firstLine="420"/>
        <w:jc w:val="center"/>
        <w:spacing w:line="360" w:lineRule="auto"/>
      </w:pPr>
      <w:r/>
      <w:r/>
    </w:p>
    <w:p>
      <w:pPr>
        <w:jc w:val="center"/>
        <w:keepLines/>
        <w:keepNext/>
        <w:spacing w:before="260" w:after="260" w:line="288" w:lineRule="auto"/>
        <w:rPr>
          <w:rFonts w:ascii="Cambria" w:hAnsi="Cambria"/>
          <w:b/>
          <w:bCs/>
        </w:rPr>
        <w:outlineLvl w:val="1"/>
      </w:pPr>
      <w:r/>
      <w:bookmarkStart w:id="177" w:name="_Toc374692737"/>
      <w:r/>
      <w:bookmarkStart w:id="178" w:name="_Toc265681821"/>
      <w:r>
        <w:rPr>
          <w:rFonts w:ascii="Cambria" w:hAnsi="Cambria"/>
          <w:b/>
          <w:bCs/>
        </w:rPr>
        <w:t xml:space="preserve">安全生产协议</w:t>
      </w:r>
      <w:r>
        <w:rPr>
          <w:rFonts w:hint="eastAsia" w:ascii="Cambria" w:hAnsi="Cambria"/>
          <w:b/>
          <w:bCs/>
        </w:rPr>
        <w:t xml:space="preserve">书</w:t>
      </w:r>
      <w:bookmarkEnd w:id="177"/>
      <w:r/>
      <w:bookmarkEnd w:id="178"/>
      <w:r/>
      <w:r/>
    </w:p>
    <w:p>
      <w:pPr>
        <w:ind w:firstLine="422"/>
        <w:jc w:val="left"/>
        <w:spacing w:line="360" w:lineRule="auto"/>
        <w:widowControl/>
        <w:rPr>
          <w:rFonts w:ascii="宋体" w:hAnsi="宋体" w:cs="宋体"/>
          <w:b/>
          <w:u w:val="single"/>
        </w:rPr>
      </w:pPr>
      <w:r>
        <w:rPr>
          <w:rFonts w:hint="eastAsia" w:ascii="宋体" w:hAnsi="宋体" w:cs="宋体"/>
          <w:b/>
        </w:rPr>
        <w:t xml:space="preserve">发包人（甲方）：</w:t>
      </w:r>
      <w:r>
        <w:rPr>
          <w:rFonts w:hint="eastAsia" w:ascii="宋体" w:hAnsi="宋体" w:cs="宋体"/>
          <w:b/>
          <w:u w:val="single"/>
        </w:rPr>
        <w:t xml:space="preserve">苏州市相城区人民政府黄桥街道办事处 </w:t>
      </w:r>
      <w:r/>
    </w:p>
    <w:p>
      <w:pPr>
        <w:ind w:firstLine="422"/>
        <w:jc w:val="left"/>
        <w:spacing w:line="360" w:lineRule="auto"/>
        <w:widowControl/>
        <w:rPr>
          <w:rFonts w:ascii="宋体" w:hAnsi="宋体" w:cs="宋体"/>
          <w:b/>
          <w:u w:val="single"/>
        </w:rPr>
      </w:pPr>
      <w:r>
        <w:rPr>
          <w:rFonts w:hint="eastAsia" w:ascii="宋体" w:hAnsi="宋体" w:cs="宋体"/>
          <w:b/>
        </w:rPr>
        <w:t xml:space="preserve">承包人（乙方）：</w:t>
      </w:r>
      <w:r/>
    </w:p>
    <w:p>
      <w:pPr>
        <w:ind w:firstLine="420"/>
        <w:jc w:val="left"/>
        <w:spacing w:before="100" w:after="100" w:line="360" w:lineRule="auto"/>
        <w:widowControl/>
        <w:rPr>
          <w:rFonts w:ascii="宋体" w:hAnsi="宋体" w:cs="宋体"/>
        </w:rPr>
      </w:pPr>
      <w:r>
        <w:rPr>
          <w:rFonts w:ascii="宋体" w:hAnsi="宋体" w:cs="宋体"/>
        </w:rPr>
        <w:t xml:space="preserve">依照《中华人民共和国</w:t>
      </w:r>
      <w:r>
        <w:rPr>
          <w:rFonts w:hint="eastAsia" w:ascii="宋体" w:hAnsi="宋体" w:cs="宋体"/>
        </w:rPr>
        <w:t xml:space="preserve">民法典</w:t>
      </w:r>
      <w:r>
        <w:rPr>
          <w:rFonts w:ascii="宋体" w:hAnsi="宋体" w:cs="宋体"/>
        </w:rPr>
        <w:t xml:space="preserve">》、《中华人民共和国建筑法》、《中华人民共和国安全生产法》及其他有关法律、法规。为了保证双方生产安全，明确各自的安全管理职责和应当采取安全措施，就本工程的安全生产施工事项达成以下协议：</w:t>
      </w:r>
      <w:r/>
    </w:p>
    <w:p>
      <w:pPr>
        <w:ind w:firstLine="422"/>
        <w:jc w:val="left"/>
        <w:spacing w:line="360" w:lineRule="auto"/>
        <w:widowControl/>
        <w:rPr>
          <w:rFonts w:ascii="宋体" w:hAnsi="宋体" w:cs="宋体"/>
        </w:rPr>
      </w:pPr>
      <w:r>
        <w:rPr>
          <w:rFonts w:hint="eastAsia" w:ascii="宋体" w:hAnsi="宋体" w:cs="宋体"/>
          <w:b/>
          <w:bCs/>
        </w:rPr>
        <w:t xml:space="preserve">第一条</w:t>
      </w:r>
      <w:r>
        <w:rPr>
          <w:rFonts w:hint="eastAsia" w:ascii="宋体" w:hAnsi="宋体" w:cs="宋体"/>
          <w:bCs/>
        </w:rPr>
        <w:t xml:space="preserve"> 工程概况</w:t>
      </w:r>
      <w:r/>
    </w:p>
    <w:p>
      <w:pPr>
        <w:ind w:firstLine="420"/>
        <w:jc w:val="left"/>
        <w:spacing w:line="360" w:lineRule="auto"/>
        <w:widowControl/>
        <w:rPr>
          <w:rFonts w:ascii="宋体" w:hAnsi="宋体" w:cs="宋体"/>
        </w:rPr>
      </w:pPr>
      <w:r>
        <w:rPr>
          <w:rFonts w:ascii="宋体" w:hAnsi="宋体" w:cs="宋体"/>
        </w:rPr>
        <w:t xml:space="preserve">工程名称：</w:t>
      </w:r>
      <w:r>
        <w:rPr>
          <w:rFonts w:hint="eastAsia" w:ascii="宋体" w:hAnsi="宋体" w:cs="宋体"/>
          <w:u w:val="single"/>
        </w:rPr>
        <w:t xml:space="preserve">黄桥街道中心河一期亮化工程</w:t>
      </w:r>
      <w:r/>
    </w:p>
    <w:p>
      <w:pPr>
        <w:ind w:firstLine="420"/>
        <w:jc w:val="left"/>
        <w:spacing w:line="360" w:lineRule="auto"/>
        <w:widowControl/>
        <w:rPr>
          <w:rFonts w:ascii="宋体" w:hAnsi="宋体" w:cs="宋体"/>
        </w:rPr>
      </w:pPr>
      <w:r>
        <w:rPr>
          <w:rFonts w:ascii="宋体" w:hAnsi="宋体" w:cs="宋体"/>
        </w:rPr>
        <w:t xml:space="preserve">工程地点</w:t>
      </w:r>
      <w:r>
        <w:rPr>
          <w:rFonts w:hint="eastAsia" w:ascii="宋体" w:hAnsi="宋体" w:cs="宋体"/>
        </w:rPr>
        <w:t xml:space="preserve">：</w:t>
      </w:r>
      <w:r>
        <w:rPr>
          <w:rFonts w:hint="eastAsia" w:ascii="宋体" w:hAnsi="宋体" w:cs="宋体"/>
          <w:u w:val="single"/>
        </w:rPr>
        <w:t xml:space="preserve">苏州市相城区黄桥街道</w:t>
      </w:r>
      <w:r/>
    </w:p>
    <w:p>
      <w:pPr>
        <w:ind w:firstLine="422"/>
        <w:jc w:val="left"/>
        <w:spacing w:line="360" w:lineRule="auto"/>
        <w:widowControl/>
        <w:rPr>
          <w:rFonts w:ascii="宋体" w:hAnsi="宋体" w:cs="宋体"/>
          <w:bCs/>
        </w:rPr>
      </w:pPr>
      <w:r>
        <w:rPr>
          <w:rFonts w:hint="eastAsia" w:ascii="宋体" w:hAnsi="宋体" w:cs="宋体"/>
          <w:b/>
          <w:bCs/>
        </w:rPr>
        <w:t xml:space="preserve">第二条</w:t>
      </w:r>
      <w:r>
        <w:rPr>
          <w:rFonts w:ascii="宋体" w:hAnsi="宋体" w:cs="宋体"/>
          <w:bCs/>
        </w:rPr>
        <w:t xml:space="preserve">乙方资质及安全生产条件：</w:t>
      </w:r>
      <w:r/>
    </w:p>
    <w:p>
      <w:pPr>
        <w:ind w:firstLine="420"/>
        <w:jc w:val="left"/>
        <w:spacing w:line="360" w:lineRule="auto"/>
        <w:widowControl/>
        <w:rPr>
          <w:rFonts w:ascii="宋体" w:hAnsi="宋体" w:cs="宋体"/>
        </w:rPr>
      </w:pPr>
      <w:r>
        <w:rPr>
          <w:rFonts w:ascii="宋体" w:hAnsi="宋体" w:cs="宋体"/>
        </w:rPr>
        <w:t xml:space="preserve">乙方应</w:t>
      </w:r>
      <w:r>
        <w:rPr>
          <w:rFonts w:hint="eastAsia" w:ascii="宋体" w:hAnsi="宋体" w:cs="宋体"/>
        </w:rPr>
        <w:t xml:space="preserve">对承揽本工程所提供的</w:t>
      </w:r>
      <w:r>
        <w:rPr>
          <w:rFonts w:ascii="宋体" w:hAnsi="宋体" w:cs="宋体"/>
        </w:rPr>
        <w:t xml:space="preserve">资质、安全生产资格</w:t>
      </w:r>
      <w:r>
        <w:rPr>
          <w:rFonts w:hint="eastAsia" w:ascii="宋体" w:hAnsi="宋体" w:cs="宋体"/>
        </w:rPr>
        <w:t xml:space="preserve">证书</w:t>
      </w:r>
      <w:r>
        <w:rPr>
          <w:rFonts w:ascii="宋体" w:hAnsi="宋体" w:cs="宋体"/>
        </w:rPr>
        <w:t xml:space="preserve">、安全生产条件</w:t>
      </w:r>
      <w:r>
        <w:rPr>
          <w:rFonts w:hint="eastAsia" w:ascii="宋体" w:hAnsi="宋体" w:cs="宋体"/>
        </w:rPr>
        <w:t xml:space="preserve">等</w:t>
      </w:r>
      <w:r>
        <w:rPr>
          <w:rFonts w:ascii="宋体" w:hAnsi="宋体" w:cs="宋体"/>
        </w:rPr>
        <w:t xml:space="preserve">有关资料真实性负责</w:t>
      </w:r>
      <w:r>
        <w:rPr>
          <w:rFonts w:hint="eastAsia" w:ascii="宋体" w:hAnsi="宋体" w:cs="宋体"/>
        </w:rPr>
        <w:t xml:space="preserve">。</w:t>
      </w:r>
      <w:r/>
    </w:p>
    <w:p>
      <w:pPr>
        <w:ind w:firstLine="422"/>
        <w:jc w:val="left"/>
        <w:spacing w:line="360" w:lineRule="auto"/>
        <w:widowControl/>
        <w:rPr>
          <w:rFonts w:ascii="宋体" w:hAnsi="宋体" w:cs="宋体"/>
          <w:bCs/>
        </w:rPr>
      </w:pPr>
      <w:r>
        <w:rPr>
          <w:rFonts w:hint="eastAsia" w:ascii="宋体" w:hAnsi="宋体" w:cs="宋体"/>
          <w:b/>
          <w:bCs/>
        </w:rPr>
        <w:t xml:space="preserve">第三条</w:t>
      </w:r>
      <w:r>
        <w:rPr>
          <w:rFonts w:ascii="宋体" w:hAnsi="宋体" w:cs="宋体"/>
          <w:bCs/>
        </w:rPr>
        <w:t xml:space="preserve">现场负责人及安全生产管理人员：</w:t>
      </w:r>
      <w:r/>
    </w:p>
    <w:p>
      <w:pPr>
        <w:ind w:firstLine="420"/>
        <w:jc w:val="left"/>
        <w:spacing w:line="360" w:lineRule="auto"/>
        <w:widowControl/>
        <w:rPr>
          <w:rFonts w:ascii="宋体" w:hAnsi="宋体" w:cs="宋体"/>
        </w:rPr>
      </w:pPr>
      <w:r>
        <w:rPr>
          <w:rFonts w:ascii="宋体" w:hAnsi="宋体" w:cs="宋体"/>
        </w:rPr>
        <w:t xml:space="preserve">乙方</w:t>
      </w:r>
      <w:r>
        <w:rPr>
          <w:rFonts w:hint="eastAsia" w:ascii="宋体" w:hAnsi="宋体" w:cs="宋体"/>
        </w:rPr>
        <w:t xml:space="preserve">指定本工程项目经理为</w:t>
      </w:r>
      <w:r>
        <w:rPr>
          <w:rFonts w:ascii="宋体" w:hAnsi="宋体" w:cs="宋体"/>
        </w:rPr>
        <w:t xml:space="preserve">现场负责人</w:t>
      </w:r>
      <w:r>
        <w:rPr>
          <w:rFonts w:hint="eastAsia" w:ascii="宋体" w:hAnsi="宋体" w:cs="宋体"/>
        </w:rPr>
        <w:t xml:space="preserve">，并落实专职</w:t>
      </w:r>
      <w:r>
        <w:rPr>
          <w:rFonts w:ascii="宋体" w:hAnsi="宋体" w:cs="宋体"/>
        </w:rPr>
        <w:t xml:space="preserve">安全生产管理人员</w:t>
      </w:r>
      <w:r>
        <w:rPr>
          <w:rFonts w:hint="eastAsia" w:ascii="宋体" w:hAnsi="宋体" w:cs="宋体"/>
        </w:rPr>
        <w:t xml:space="preserve">。</w:t>
      </w:r>
      <w:r/>
    </w:p>
    <w:p>
      <w:pPr>
        <w:ind w:firstLine="422"/>
        <w:jc w:val="left"/>
        <w:spacing w:line="360" w:lineRule="auto"/>
        <w:widowControl/>
        <w:rPr>
          <w:rFonts w:ascii="宋体" w:hAnsi="宋体" w:cs="宋体"/>
        </w:rPr>
      </w:pPr>
      <w:r>
        <w:rPr>
          <w:rFonts w:hint="eastAsia" w:ascii="宋体" w:hAnsi="宋体" w:cs="宋体"/>
          <w:b/>
          <w:bCs/>
        </w:rPr>
        <w:t xml:space="preserve">第四条</w:t>
      </w:r>
      <w:r>
        <w:rPr>
          <w:rFonts w:ascii="宋体" w:hAnsi="宋体" w:cs="宋体"/>
          <w:bCs/>
        </w:rPr>
        <w:t xml:space="preserve">甲方的责任和权利</w:t>
      </w:r>
      <w:r/>
    </w:p>
    <w:p>
      <w:pPr>
        <w:ind w:firstLine="420"/>
        <w:jc w:val="left"/>
        <w:spacing w:line="360" w:lineRule="auto"/>
        <w:widowControl/>
        <w:rPr>
          <w:rFonts w:ascii="宋体" w:hAnsi="宋体" w:cs="宋体"/>
        </w:rPr>
      </w:pPr>
      <w:r>
        <w:rPr>
          <w:rFonts w:hint="eastAsia" w:ascii="宋体" w:hAnsi="宋体" w:cs="宋体"/>
        </w:rPr>
        <w:t xml:space="preserve">1、甲方应要求乙方制定</w:t>
      </w:r>
      <w:hyperlink r:id="rId25" w:tooltip="http://www.hbsafety.cn/article/63/" w:history="1">
        <w:r>
          <w:rPr>
            <w:rFonts w:hint="eastAsia" w:ascii="宋体" w:hAnsi="宋体" w:cs="宋体"/>
          </w:rPr>
          <w:t xml:space="preserve">施工安全</w:t>
        </w:r>
      </w:hyperlink>
      <w:r>
        <w:rPr>
          <w:rFonts w:hint="eastAsia" w:ascii="宋体" w:hAnsi="宋体" w:cs="宋体"/>
        </w:rPr>
        <w:t xml:space="preserve">措施，在开始施工前报甲方备案。 </w:t>
      </w:r>
      <w:r/>
    </w:p>
    <w:p>
      <w:pPr>
        <w:ind w:firstLine="420"/>
        <w:jc w:val="left"/>
        <w:spacing w:line="360" w:lineRule="auto"/>
        <w:widowControl/>
        <w:rPr>
          <w:rFonts w:ascii="宋体" w:hAnsi="宋体" w:cs="宋体"/>
        </w:rPr>
      </w:pPr>
      <w:r>
        <w:rPr>
          <w:rFonts w:hint="eastAsia" w:ascii="宋体" w:hAnsi="宋体" w:cs="宋体"/>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jc w:val="left"/>
        <w:spacing w:line="360" w:lineRule="auto"/>
        <w:widowControl/>
        <w:rPr>
          <w:rFonts w:ascii="宋体" w:hAnsi="宋体" w:cs="宋体"/>
        </w:rPr>
      </w:pPr>
      <w:r>
        <w:rPr>
          <w:rFonts w:hint="eastAsia" w:ascii="宋体" w:hAnsi="宋体" w:cs="宋体"/>
        </w:rPr>
        <w:t xml:space="preserve">3、甲方指派本工程监理单位及总监理工程师负责与乙方联系安全生产方面的工作。</w:t>
      </w:r>
      <w:r/>
    </w:p>
    <w:p>
      <w:pPr>
        <w:ind w:firstLine="420"/>
        <w:jc w:val="left"/>
        <w:spacing w:line="360" w:lineRule="auto"/>
        <w:widowControl/>
        <w:rPr>
          <w:rFonts w:ascii="宋体" w:hAnsi="宋体" w:cs="宋体"/>
        </w:rPr>
      </w:pPr>
      <w:r>
        <w:rPr>
          <w:rFonts w:hint="eastAsia" w:ascii="宋体" w:hAnsi="宋体" w:cs="宋体"/>
        </w:rPr>
        <w:t xml:space="preserve">4、乙方在施工中发生的人身、财产</w:t>
      </w:r>
      <w:hyperlink r:id="rId26" w:tooltip="http://www.hbsafety.cn/article/33/" w:history="1">
        <w:r>
          <w:rPr>
            <w:rFonts w:hint="eastAsia" w:ascii="宋体" w:hAnsi="宋体" w:cs="宋体"/>
          </w:rPr>
          <w:t xml:space="preserve">事故</w:t>
        </w:r>
      </w:hyperlink>
      <w:r>
        <w:rPr>
          <w:rFonts w:hint="eastAsia" w:ascii="宋体" w:hAnsi="宋体" w:cs="宋体"/>
        </w:rPr>
        <w:t xml:space="preserve">，甲方有责任负责调查、统计上报。乙方在施工中如发生国务院《特别重大</w:t>
      </w:r>
      <w:hyperlink r:id="rId27" w:tooltip="http://www.hbsafety.cn/article/33/" w:history="1">
        <w:r>
          <w:rPr>
            <w:rFonts w:hint="eastAsia" w:ascii="宋体" w:hAnsi="宋体" w:cs="宋体"/>
          </w:rPr>
          <w:t xml:space="preserve">事故</w:t>
        </w:r>
      </w:hyperlink>
      <w:r>
        <w:rPr>
          <w:rFonts w:hint="eastAsia" w:ascii="宋体" w:hAnsi="宋体" w:cs="宋体"/>
        </w:rPr>
        <w:t xml:space="preserve">调查程序暂行规定》所规定的特大</w:t>
      </w:r>
      <w:hyperlink r:id="rId28" w:tooltip="http://www.hbsafety.cn/article/33/" w:history="1">
        <w:r>
          <w:rPr>
            <w:rFonts w:hint="eastAsia" w:ascii="宋体" w:hAnsi="宋体" w:cs="宋体"/>
          </w:rPr>
          <w:t xml:space="preserve">事故</w:t>
        </w:r>
      </w:hyperlink>
      <w:r>
        <w:rPr>
          <w:rFonts w:hint="eastAsia" w:ascii="宋体" w:hAnsi="宋体" w:cs="宋体"/>
        </w:rPr>
        <w:t xml:space="preserve">，甲方有权督促乙方立即通知当地政府和公安部门，要求派人保护现场；并有权要求乙方提供</w:t>
      </w:r>
      <w:hyperlink r:id="rId29" w:tooltip="http://www.hbsafety.cn/article/33/" w:history="1">
        <w:r>
          <w:rPr>
            <w:rFonts w:hint="eastAsia" w:ascii="宋体" w:hAnsi="宋体" w:cs="宋体"/>
          </w:rPr>
          <w:t xml:space="preserve">事故</w:t>
        </w:r>
      </w:hyperlink>
      <w:r>
        <w:rPr>
          <w:rFonts w:hint="eastAsia" w:ascii="宋体" w:hAnsi="宋体" w:cs="宋体"/>
        </w:rPr>
        <w:t xml:space="preserve">调查书面结论及处理意见。</w:t>
      </w:r>
      <w:r/>
    </w:p>
    <w:p>
      <w:pPr>
        <w:ind w:firstLine="420"/>
        <w:jc w:val="left"/>
        <w:spacing w:line="360" w:lineRule="auto"/>
        <w:widowControl/>
        <w:rPr>
          <w:rFonts w:ascii="宋体" w:hAnsi="宋体" w:cs="宋体"/>
        </w:rPr>
      </w:pPr>
      <w:r>
        <w:rPr>
          <w:rFonts w:hint="eastAsia" w:ascii="宋体" w:hAnsi="宋体" w:cs="宋体"/>
        </w:rPr>
        <w:t xml:space="preserve">5、甲方不得要求乙方违反</w:t>
      </w:r>
      <w:hyperlink r:id="rId30" w:tooltip="http://www.hbsafety.cn/article/12/" w:history="1">
        <w:r>
          <w:rPr>
            <w:rFonts w:hint="eastAsia" w:ascii="宋体" w:hAnsi="宋体" w:cs="宋体"/>
          </w:rPr>
          <w:t xml:space="preserve">安全管理</w:t>
        </w:r>
      </w:hyperlink>
      <w:r>
        <w:rPr>
          <w:rFonts w:hint="eastAsia" w:ascii="宋体" w:hAnsi="宋体" w:cs="宋体"/>
        </w:rPr>
        <w:t xml:space="preserve">规定进行施工。因甲方原因导致的</w:t>
      </w:r>
      <w:hyperlink r:id="rId31" w:tooltip="http://www.hbsafety.cn/article/33/" w:history="1">
        <w:r>
          <w:rPr>
            <w:rFonts w:hint="eastAsia" w:ascii="宋体" w:hAnsi="宋体" w:cs="宋体"/>
          </w:rPr>
          <w:t xml:space="preserve">事故</w:t>
        </w:r>
      </w:hyperlink>
      <w:r>
        <w:rPr>
          <w:rFonts w:hint="eastAsia" w:ascii="宋体" w:hAnsi="宋体" w:cs="宋体"/>
        </w:rPr>
        <w:t xml:space="preserve">由甲方承担责任。</w:t>
      </w:r>
      <w:r/>
    </w:p>
    <w:p>
      <w:pPr>
        <w:ind w:firstLine="422"/>
        <w:jc w:val="left"/>
        <w:spacing w:line="360" w:lineRule="auto"/>
        <w:widowControl/>
        <w:rPr>
          <w:rFonts w:ascii="宋体" w:hAnsi="宋体" w:cs="宋体"/>
          <w:bCs/>
        </w:rPr>
      </w:pPr>
      <w:r>
        <w:rPr>
          <w:rFonts w:hint="eastAsia" w:ascii="宋体" w:hAnsi="宋体" w:cs="宋体"/>
          <w:b/>
          <w:bCs/>
        </w:rPr>
        <w:t xml:space="preserve">第五条</w:t>
      </w:r>
      <w:r>
        <w:rPr>
          <w:rFonts w:ascii="宋体" w:hAnsi="宋体" w:cs="宋体"/>
          <w:bCs/>
        </w:rPr>
        <w:t xml:space="preserve">乙方的责任和权利</w:t>
      </w:r>
      <w:r/>
    </w:p>
    <w:p>
      <w:pPr>
        <w:ind w:firstLine="420"/>
        <w:jc w:val="left"/>
        <w:spacing w:line="360" w:lineRule="auto"/>
        <w:widowControl/>
        <w:rPr>
          <w:rFonts w:ascii="宋体" w:hAnsi="宋体" w:cs="宋体"/>
        </w:rPr>
      </w:pPr>
      <w:r>
        <w:rPr>
          <w:rFonts w:hint="eastAsia" w:ascii="宋体" w:hAnsi="宋体" w:cs="宋体"/>
        </w:rPr>
        <w:t xml:space="preserve">1、</w:t>
      </w:r>
      <w:r>
        <w:rPr>
          <w:rFonts w:ascii="宋体" w:hAnsi="宋体" w:cs="宋体"/>
        </w:rPr>
        <w:t xml:space="preserve">乙方负责人是安全生产的第一责任人，对安全生产负全责。</w:t>
      </w:r>
      <w:r/>
    </w:p>
    <w:p>
      <w:pPr>
        <w:ind w:firstLine="420"/>
        <w:jc w:val="left"/>
        <w:spacing w:line="360" w:lineRule="auto"/>
        <w:widowControl/>
        <w:rPr>
          <w:rFonts w:ascii="宋体" w:hAnsi="宋体" w:cs="宋体"/>
        </w:rPr>
      </w:pPr>
      <w:r>
        <w:rPr>
          <w:rFonts w:hint="eastAsia" w:ascii="宋体" w:hAnsi="宋体" w:cs="宋体"/>
        </w:rPr>
        <w:t xml:space="preserve">2、</w:t>
      </w:r>
      <w:r>
        <w:rPr>
          <w:rFonts w:ascii="宋体" w:hAnsi="宋体" w:cs="宋体"/>
        </w:rPr>
        <w:t xml:space="preserve">乙方的安全目标应与甲方总体安全目标相一致。</w:t>
      </w:r>
      <w:r/>
    </w:p>
    <w:p>
      <w:pPr>
        <w:ind w:firstLine="420"/>
        <w:jc w:val="left"/>
        <w:spacing w:line="360" w:lineRule="auto"/>
        <w:widowControl/>
        <w:rPr>
          <w:rFonts w:ascii="宋体" w:hAnsi="宋体" w:cs="宋体"/>
        </w:rPr>
      </w:pPr>
      <w:r>
        <w:rPr>
          <w:rFonts w:hint="eastAsia" w:ascii="宋体" w:hAnsi="宋体" w:cs="宋体"/>
        </w:rPr>
        <w:t xml:space="preserve">3、</w:t>
      </w:r>
      <w:r>
        <w:rPr>
          <w:rFonts w:ascii="宋体" w:hAnsi="宋体" w:cs="宋体"/>
        </w:rPr>
        <w:t xml:space="preserve">严格执行甲方的安全生产管理制度及甲方的质量、职业健康安全、环境管理体系标准。遵守国家有关法律、法规、国家标准或行业标准和安全技术操作规程。</w:t>
      </w:r>
      <w:r/>
    </w:p>
    <w:p>
      <w:pPr>
        <w:ind w:firstLine="420"/>
        <w:jc w:val="left"/>
        <w:spacing w:line="360" w:lineRule="auto"/>
        <w:widowControl/>
        <w:rPr>
          <w:rFonts w:ascii="宋体" w:hAnsi="宋体" w:cs="宋体"/>
        </w:rPr>
      </w:pPr>
      <w:r>
        <w:rPr>
          <w:rFonts w:hint="eastAsia" w:ascii="宋体" w:hAnsi="宋体" w:cs="宋体"/>
        </w:rPr>
        <w:t xml:space="preserve">4、</w:t>
      </w:r>
      <w:r>
        <w:rPr>
          <w:rFonts w:ascii="宋体" w:hAnsi="宋体" w:cs="宋体"/>
        </w:rPr>
        <w:t xml:space="preserve">建立健全安全生产保证体系及安全组织机构，设立专职安全生产管理人员，建立健全现场安全责任制和消防安全责任制度。</w:t>
      </w:r>
      <w:r/>
    </w:p>
    <w:p>
      <w:pPr>
        <w:ind w:firstLine="420"/>
        <w:jc w:val="left"/>
        <w:spacing w:line="360" w:lineRule="auto"/>
        <w:widowControl/>
        <w:rPr>
          <w:rFonts w:ascii="宋体" w:hAnsi="宋体" w:cs="宋体"/>
        </w:rPr>
      </w:pPr>
      <w:r>
        <w:rPr>
          <w:rFonts w:hint="eastAsia" w:ascii="宋体" w:hAnsi="宋体" w:cs="宋体"/>
        </w:rPr>
        <w:t xml:space="preserve">5、</w:t>
      </w:r>
      <w:r>
        <w:rPr>
          <w:rFonts w:ascii="宋体" w:hAnsi="宋体" w:cs="宋体"/>
        </w:rPr>
        <w:t xml:space="preserve">乙方的项目负责人、专职安全生产管理人员和特种作业人员应按照国家有关规定经过培训考核合格后，持岗位证上岗。</w:t>
      </w:r>
      <w:r/>
    </w:p>
    <w:p>
      <w:pPr>
        <w:ind w:firstLine="420"/>
        <w:jc w:val="left"/>
        <w:spacing w:line="360" w:lineRule="auto"/>
        <w:widowControl/>
        <w:rPr>
          <w:rFonts w:ascii="宋体" w:hAnsi="宋体" w:cs="宋体"/>
        </w:rPr>
      </w:pPr>
      <w:r>
        <w:rPr>
          <w:rFonts w:hint="eastAsia" w:ascii="宋体" w:hAnsi="宋体" w:cs="宋体"/>
        </w:rPr>
        <w:t xml:space="preserve">6、</w:t>
      </w:r>
      <w:r>
        <w:rPr>
          <w:rFonts w:ascii="宋体" w:hAnsi="宋体" w:cs="宋体"/>
        </w:rPr>
        <w:t xml:space="preserve">乙方投入现场的全部机械及各类生产工具，必须经检验合格，符合国家的有关标准并遵守操作规程。</w:t>
      </w:r>
      <w:r/>
    </w:p>
    <w:p>
      <w:pPr>
        <w:ind w:firstLine="420"/>
        <w:jc w:val="left"/>
        <w:spacing w:line="360" w:lineRule="auto"/>
        <w:widowControl/>
        <w:rPr>
          <w:rFonts w:ascii="宋体" w:hAnsi="宋体" w:cs="宋体"/>
        </w:rPr>
      </w:pPr>
      <w:r>
        <w:rPr>
          <w:rFonts w:hint="eastAsia" w:ascii="宋体" w:hAnsi="宋体" w:cs="宋体"/>
        </w:rPr>
        <w:t xml:space="preserve">7、</w:t>
      </w:r>
      <w:r>
        <w:rPr>
          <w:rFonts w:ascii="宋体" w:hAnsi="宋体" w:cs="宋体"/>
        </w:rPr>
        <w:t xml:space="preserve">乙方必须为从事危险作业的人员办理意外伤害保险，支付保险费，并将保单复印件交给甲方备查。</w:t>
      </w:r>
      <w:r/>
    </w:p>
    <w:p>
      <w:pPr>
        <w:ind w:firstLine="420"/>
        <w:jc w:val="left"/>
        <w:spacing w:line="360" w:lineRule="auto"/>
        <w:widowControl/>
        <w:rPr>
          <w:rFonts w:ascii="宋体" w:hAnsi="宋体" w:cs="宋体"/>
        </w:rPr>
      </w:pPr>
      <w:r>
        <w:rPr>
          <w:rFonts w:hint="eastAsia" w:ascii="宋体" w:hAnsi="宋体" w:cs="宋体"/>
        </w:rPr>
        <w:t xml:space="preserve">8、</w:t>
      </w:r>
      <w:r>
        <w:rPr>
          <w:rFonts w:ascii="宋体" w:hAnsi="宋体" w:cs="宋体"/>
        </w:rPr>
        <w:t xml:space="preserve">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20"/>
        <w:jc w:val="left"/>
        <w:spacing w:line="360" w:lineRule="auto"/>
        <w:widowControl/>
        <w:rPr>
          <w:rFonts w:ascii="宋体" w:hAnsi="宋体" w:cs="宋体"/>
        </w:rPr>
      </w:pPr>
      <w:r>
        <w:rPr>
          <w:rFonts w:hint="eastAsia" w:ascii="宋体" w:hAnsi="宋体" w:cs="宋体"/>
        </w:rPr>
        <w:t xml:space="preserve">9、</w:t>
      </w:r>
      <w:r>
        <w:rPr>
          <w:rFonts w:ascii="宋体" w:hAnsi="宋体" w:cs="宋体"/>
        </w:rPr>
        <w:t xml:space="preserve">施工过程中对人的不安全行为，物的不安全状态，作业环境的不安全因素和管理缺陷进行控制。严格按照安全施工要求进行施工，杜绝强令员工冒险作业和违章作业现象出现。</w:t>
      </w:r>
      <w:r/>
    </w:p>
    <w:p>
      <w:pPr>
        <w:ind w:firstLine="420"/>
        <w:jc w:val="left"/>
        <w:spacing w:line="360" w:lineRule="auto"/>
        <w:widowControl/>
        <w:rPr>
          <w:rFonts w:ascii="宋体" w:hAnsi="宋体" w:cs="宋体"/>
        </w:rPr>
      </w:pPr>
      <w:r>
        <w:rPr>
          <w:rFonts w:hint="eastAsia" w:ascii="宋体" w:hAnsi="宋体" w:cs="宋体"/>
        </w:rPr>
        <w:t xml:space="preserve">10、</w:t>
      </w:r>
      <w:r>
        <w:rPr>
          <w:rFonts w:ascii="宋体" w:hAnsi="宋体" w:cs="宋体"/>
        </w:rPr>
        <w:t xml:space="preserve">乙方施工现场的安全控制由乙方单位负责人负责。服从监理单位、建设单位对施工现场的安全管理。</w:t>
      </w:r>
      <w:r/>
    </w:p>
    <w:p>
      <w:pPr>
        <w:ind w:firstLine="420"/>
        <w:jc w:val="left"/>
        <w:spacing w:line="360" w:lineRule="auto"/>
        <w:widowControl/>
        <w:rPr>
          <w:rFonts w:ascii="宋体" w:hAnsi="宋体" w:cs="宋体"/>
        </w:rPr>
      </w:pPr>
      <w:r>
        <w:rPr>
          <w:rFonts w:hint="eastAsia" w:ascii="宋体" w:hAnsi="宋体" w:cs="宋体"/>
        </w:rPr>
        <w:t xml:space="preserve">11、</w:t>
      </w:r>
      <w:r>
        <w:rPr>
          <w:rFonts w:ascii="宋体" w:hAnsi="宋体" w:cs="宋体"/>
        </w:rPr>
        <w:t xml:space="preserve">按部颁ＪＧＪ５９—９９标准要求对施工现场进行有效控制。如有严重违反ＪＧＪ５９—９９标准保证项目条款，甲方单位有权提出停工并</w:t>
      </w:r>
      <w:r>
        <w:rPr>
          <w:rFonts w:hint="eastAsia" w:ascii="宋体" w:hAnsi="宋体" w:cs="宋体"/>
        </w:rPr>
        <w:t xml:space="preserve">要求乙方支付违约金</w:t>
      </w:r>
      <w:r>
        <w:rPr>
          <w:rFonts w:ascii="宋体" w:hAnsi="宋体" w:cs="宋体"/>
        </w:rPr>
        <w:t xml:space="preserve">。</w:t>
      </w:r>
      <w:r/>
    </w:p>
    <w:p>
      <w:pPr>
        <w:ind w:firstLine="420"/>
        <w:jc w:val="left"/>
        <w:spacing w:line="360" w:lineRule="auto"/>
        <w:widowControl/>
        <w:rPr>
          <w:rFonts w:ascii="宋体" w:hAnsi="宋体" w:cs="宋体"/>
        </w:rPr>
      </w:pPr>
      <w:r>
        <w:rPr>
          <w:rFonts w:hint="eastAsia" w:ascii="宋体" w:hAnsi="宋体" w:cs="宋体"/>
        </w:rPr>
        <w:t xml:space="preserve">12、</w:t>
      </w:r>
      <w:r>
        <w:rPr>
          <w:rFonts w:ascii="宋体" w:hAnsi="宋体" w:cs="宋体"/>
        </w:rPr>
        <w:t xml:space="preserve">平时进行安全检查，对安全隐患及时整改。对甲方单位签发的安全检查整改通知单应无条件地整改。</w:t>
      </w:r>
      <w:r/>
    </w:p>
    <w:p>
      <w:pPr>
        <w:ind w:firstLine="420"/>
        <w:jc w:val="left"/>
        <w:spacing w:line="360" w:lineRule="auto"/>
        <w:widowControl/>
        <w:rPr>
          <w:rFonts w:ascii="宋体" w:hAnsi="宋体" w:cs="宋体"/>
        </w:rPr>
      </w:pPr>
      <w:r>
        <w:rPr>
          <w:rFonts w:hint="eastAsia" w:ascii="宋体" w:hAnsi="宋体" w:cs="宋体"/>
        </w:rPr>
        <w:t xml:space="preserve">13、</w:t>
      </w:r>
      <w:r>
        <w:rPr>
          <w:rFonts w:ascii="宋体" w:hAnsi="宋体" w:cs="宋体"/>
        </w:rPr>
        <w:t xml:space="preserve">乙方有权对甲方的安全管理提出合理化建议。</w:t>
      </w:r>
      <w:r/>
    </w:p>
    <w:p>
      <w:pPr>
        <w:ind w:firstLine="420"/>
        <w:jc w:val="left"/>
        <w:spacing w:line="360" w:lineRule="auto"/>
        <w:widowControl/>
        <w:rPr>
          <w:rFonts w:ascii="宋体" w:hAnsi="宋体" w:cs="宋体"/>
        </w:rPr>
      </w:pPr>
      <w:r>
        <w:rPr>
          <w:rFonts w:hint="eastAsia" w:ascii="宋体" w:hAnsi="宋体" w:cs="宋体"/>
        </w:rPr>
        <w:t xml:space="preserve">14、</w:t>
      </w:r>
      <w:r>
        <w:rPr>
          <w:rFonts w:ascii="宋体" w:hAnsi="宋体" w:cs="宋体"/>
        </w:rPr>
        <w:t xml:space="preserve">每月在规定的时间内及时向甲方上报各种安全统计数据。</w:t>
      </w:r>
      <w:r/>
    </w:p>
    <w:p>
      <w:pPr>
        <w:ind w:firstLine="420"/>
        <w:jc w:val="left"/>
        <w:spacing w:line="360" w:lineRule="auto"/>
        <w:widowControl/>
        <w:rPr>
          <w:rFonts w:ascii="宋体" w:hAnsi="宋体" w:cs="宋体"/>
        </w:rPr>
      </w:pPr>
      <w:r>
        <w:rPr>
          <w:rFonts w:hint="eastAsia" w:ascii="宋体" w:hAnsi="宋体" w:cs="宋体"/>
        </w:rPr>
        <w:t xml:space="preserve">15、</w:t>
      </w:r>
      <w:r>
        <w:rPr>
          <w:rFonts w:ascii="宋体" w:hAnsi="宋体" w:cs="宋体"/>
        </w:rPr>
        <w:t xml:space="preserve">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p>
    <w:p>
      <w:pPr>
        <w:ind w:firstLine="420"/>
        <w:jc w:val="left"/>
        <w:spacing w:line="360" w:lineRule="auto"/>
        <w:widowControl/>
        <w:rPr>
          <w:rFonts w:ascii="宋体" w:hAnsi="宋体" w:cs="宋体"/>
        </w:rPr>
      </w:pPr>
      <w:r>
        <w:rPr>
          <w:rFonts w:hint="eastAsia" w:ascii="宋体" w:hAnsi="宋体" w:cs="宋体"/>
        </w:rPr>
        <w:t xml:space="preserve">16、</w:t>
      </w:r>
      <w:r>
        <w:rPr>
          <w:rFonts w:ascii="宋体" w:hAnsi="宋体" w:cs="宋体"/>
        </w:rPr>
        <w:t xml:space="preserve">乙方在施工中必须加强安全管理，由于管理不到位造成负面影响，乙方将承担全部责任，并承担由此给甲方造成的名誉及经济损失。</w:t>
      </w:r>
      <w:r/>
    </w:p>
    <w:p>
      <w:pPr>
        <w:ind w:firstLine="420"/>
        <w:jc w:val="left"/>
        <w:spacing w:line="360" w:lineRule="auto"/>
        <w:widowControl/>
        <w:rPr>
          <w:rFonts w:ascii="宋体" w:hAnsi="宋体" w:cs="宋体"/>
        </w:rPr>
      </w:pPr>
      <w:r>
        <w:rPr>
          <w:rFonts w:hint="eastAsia" w:ascii="宋体" w:hAnsi="宋体" w:cs="宋体"/>
        </w:rPr>
        <w:t xml:space="preserve">17、</w:t>
      </w:r>
      <w:r>
        <w:rPr>
          <w:rFonts w:ascii="宋体" w:hAnsi="宋体" w:cs="宋体"/>
        </w:rPr>
        <w:t xml:space="preserve">如果乙方不遵守本合同条款，甲方将取消其分包商资格，不再继续与其合作。</w:t>
      </w:r>
      <w:r/>
    </w:p>
    <w:p>
      <w:pPr>
        <w:ind w:firstLine="422"/>
        <w:jc w:val="left"/>
        <w:spacing w:line="360" w:lineRule="auto"/>
        <w:widowControl/>
        <w:rPr>
          <w:rFonts w:ascii="宋体" w:hAnsi="宋体" w:cs="宋体"/>
          <w:bCs/>
        </w:rPr>
      </w:pPr>
      <w:r>
        <w:rPr>
          <w:rFonts w:hint="eastAsia" w:ascii="宋体" w:hAnsi="宋体" w:cs="宋体"/>
          <w:b/>
          <w:bCs/>
        </w:rPr>
        <w:t xml:space="preserve">第六条</w:t>
      </w:r>
      <w:hyperlink r:id="rId32" w:tooltip="http://www.hbsafety.cn/article/63/" w:history="1">
        <w:r>
          <w:rPr>
            <w:rFonts w:hint="eastAsia" w:ascii="宋体" w:hAnsi="宋体" w:cs="宋体"/>
            <w:bCs/>
          </w:rPr>
          <w:t xml:space="preserve">施工安全</w:t>
        </w:r>
      </w:hyperlink>
      <w:r>
        <w:rPr>
          <w:rFonts w:hint="eastAsia" w:ascii="宋体" w:hAnsi="宋体" w:cs="宋体"/>
          <w:bCs/>
        </w:rPr>
        <w:t xml:space="preserve">违约金 </w:t>
      </w:r>
      <w:r/>
    </w:p>
    <w:p>
      <w:pPr>
        <w:ind w:firstLine="420"/>
        <w:jc w:val="left"/>
        <w:spacing w:line="360" w:lineRule="auto"/>
        <w:widowControl/>
        <w:rPr>
          <w:rFonts w:ascii="宋体" w:hAnsi="宋体" w:cs="Tahoma"/>
        </w:rPr>
      </w:pPr>
      <w:r>
        <w:rPr>
          <w:rFonts w:hint="eastAsia" w:ascii="宋体" w:hAnsi="宋体" w:cs="Tahoma"/>
        </w:rPr>
        <w:t xml:space="preserve">若施工过程中发生安全</w:t>
      </w:r>
      <w:hyperlink r:id="rId33" w:tooltip="http://www.hbsafety.cn/article/33/" w:history="1">
        <w:r>
          <w:rPr>
            <w:rFonts w:hint="eastAsia" w:ascii="宋体" w:hAnsi="宋体" w:cs="Tahoma"/>
          </w:rPr>
          <w:t xml:space="preserve">事故</w:t>
        </w:r>
      </w:hyperlink>
      <w:r>
        <w:rPr>
          <w:rFonts w:hint="eastAsia" w:ascii="宋体" w:hAnsi="宋体" w:cs="Tahoma"/>
        </w:rPr>
        <w:t xml:space="preserve">，乙方除承担相应的经济赔偿责任及其它法律责任外，如因此给甲方增加额外工作的，甲方有权扣除乙方应得工程款3%以内的金额作为安全违约金。</w:t>
      </w:r>
      <w:r/>
    </w:p>
    <w:p>
      <w:pPr>
        <w:ind w:firstLine="422"/>
        <w:jc w:val="left"/>
        <w:spacing w:line="360" w:lineRule="auto"/>
        <w:widowControl/>
        <w:rPr>
          <w:rFonts w:ascii="宋体" w:hAnsi="宋体" w:cs="宋体"/>
          <w:bCs/>
        </w:rPr>
      </w:pPr>
      <w:r>
        <w:rPr>
          <w:rFonts w:hint="eastAsia" w:ascii="宋体" w:hAnsi="宋体" w:cs="宋体"/>
          <w:b/>
          <w:bCs/>
        </w:rPr>
        <w:t xml:space="preserve">第七条</w:t>
      </w:r>
      <w:r>
        <w:rPr>
          <w:rFonts w:ascii="宋体" w:hAnsi="宋体" w:cs="宋体"/>
          <w:bCs/>
        </w:rPr>
        <w:t xml:space="preserve">其他</w:t>
      </w:r>
      <w:r/>
    </w:p>
    <w:p>
      <w:pPr>
        <w:ind w:firstLine="420"/>
        <w:jc w:val="left"/>
        <w:spacing w:line="360" w:lineRule="auto"/>
        <w:widowControl/>
        <w:rPr>
          <w:rFonts w:ascii="宋体" w:hAnsi="宋体" w:cs="宋体"/>
        </w:rPr>
      </w:pPr>
      <w:r>
        <w:rPr>
          <w:rFonts w:hint="eastAsia" w:ascii="宋体" w:hAnsi="宋体" w:cs="宋体"/>
        </w:rPr>
        <w:t xml:space="preserve">1、</w:t>
      </w:r>
      <w:r>
        <w:rPr>
          <w:rFonts w:ascii="宋体" w:hAnsi="宋体" w:cs="宋体"/>
        </w:rPr>
        <w:t xml:space="preserve">本合同签订后，未经双方共同协商同意，任何一方不得私自改动或终止。</w:t>
      </w:r>
      <w:r/>
    </w:p>
    <w:p>
      <w:pPr>
        <w:ind w:firstLine="420"/>
        <w:jc w:val="left"/>
        <w:spacing w:line="360" w:lineRule="auto"/>
        <w:widowControl/>
        <w:rPr>
          <w:rFonts w:ascii="宋体" w:hAnsi="宋体" w:cs="宋体"/>
        </w:rPr>
      </w:pPr>
      <w:r>
        <w:rPr>
          <w:rFonts w:hint="eastAsia" w:ascii="宋体" w:hAnsi="宋体" w:cs="宋体"/>
        </w:rPr>
        <w:t xml:space="preserve">2、</w:t>
      </w:r>
      <w:r>
        <w:rPr>
          <w:rFonts w:ascii="宋体" w:hAnsi="宋体" w:cs="宋体"/>
        </w:rPr>
        <w:t xml:space="preserve">本合同与工程合同具有同等效力，</w:t>
      </w:r>
      <w:r>
        <w:rPr>
          <w:rFonts w:hint="eastAsia" w:ascii="宋体" w:hAnsi="宋体" w:cs="宋体"/>
        </w:rPr>
        <w:t xml:space="preserve">有效期自工程开工至全部工程完工后经交工验收合格，以及期满由发包人发给保修终止证书后失效。</w:t>
      </w:r>
      <w:r/>
    </w:p>
    <w:p>
      <w:pPr>
        <w:ind w:firstLine="420"/>
        <w:jc w:val="left"/>
        <w:spacing w:line="360" w:lineRule="auto"/>
        <w:widowControl/>
        <w:rPr>
          <w:rFonts w:ascii="宋体" w:hAnsi="宋体" w:cs="宋体"/>
        </w:rPr>
      </w:pPr>
      <w:r>
        <w:rPr>
          <w:rFonts w:hint="eastAsia" w:ascii="宋体" w:hAnsi="宋体" w:cs="宋体"/>
        </w:rPr>
        <w:t xml:space="preserve">3、</w:t>
      </w:r>
      <w:r>
        <w:rPr>
          <w:rFonts w:ascii="宋体" w:hAnsi="宋体" w:cs="宋体"/>
        </w:rPr>
        <w:t xml:space="preserve">合同履行过程中发生争议时，双方应协商解决，如果协商不成，</w:t>
      </w:r>
      <w:r>
        <w:rPr>
          <w:rFonts w:hint="eastAsia" w:ascii="宋体" w:hAnsi="宋体" w:cs="宋体"/>
        </w:rPr>
        <w:t xml:space="preserve">任何一方可以向工程所在地人民法院提起诉讼</w:t>
      </w:r>
      <w:r>
        <w:rPr>
          <w:rFonts w:ascii="宋体" w:hAnsi="宋体" w:cs="宋体"/>
        </w:rPr>
        <w:t xml:space="preserve">。</w:t>
      </w:r>
      <w:r/>
    </w:p>
    <w:p>
      <w:pPr>
        <w:ind w:firstLine="420"/>
        <w:jc w:val="left"/>
        <w:spacing w:line="360" w:lineRule="auto"/>
        <w:widowControl/>
        <w:rPr>
          <w:rFonts w:ascii="宋体" w:hAnsi="宋体" w:cs="宋体"/>
        </w:rPr>
      </w:pPr>
      <w:r>
        <w:rPr>
          <w:rFonts w:hint="eastAsia" w:ascii="宋体" w:hAnsi="宋体" w:cs="宋体"/>
        </w:rPr>
        <w:t xml:space="preserve">4、</w:t>
      </w:r>
      <w:r>
        <w:rPr>
          <w:rFonts w:ascii="宋体" w:hAnsi="宋体" w:cs="宋体"/>
        </w:rPr>
        <w:t xml:space="preserve">本合同自</w:t>
      </w:r>
      <w:r>
        <w:rPr>
          <w:rFonts w:hint="eastAsia" w:ascii="宋体" w:hAnsi="宋体" w:cs="宋体"/>
        </w:rPr>
        <w:t xml:space="preserve">双方签字盖章后生效。</w:t>
      </w:r>
      <w:r/>
    </w:p>
    <w:p>
      <w:pPr>
        <w:ind w:firstLine="420"/>
        <w:jc w:val="left"/>
        <w:spacing w:line="360" w:lineRule="auto"/>
        <w:widowControl/>
        <w:rPr>
          <w:rFonts w:ascii="宋体" w:hAnsi="宋体" w:cs="宋体"/>
        </w:rPr>
      </w:pPr>
      <w:r>
        <w:rPr>
          <w:rFonts w:hint="eastAsia" w:ascii="宋体" w:hAnsi="宋体" w:cs="宋体"/>
        </w:rPr>
        <w:t xml:space="preserve">5、本合同</w:t>
      </w:r>
      <w:r>
        <w:rPr>
          <w:rFonts w:ascii="宋体" w:hAnsi="宋体" w:cs="宋体"/>
        </w:rPr>
        <w:t xml:space="preserve">一式</w:t>
      </w:r>
      <w:r>
        <w:rPr>
          <w:rFonts w:hint="eastAsia" w:ascii="宋体" w:hAnsi="宋体" w:cs="宋体"/>
        </w:rPr>
        <w:t xml:space="preserve">肆</w:t>
      </w:r>
      <w:r>
        <w:rPr>
          <w:rFonts w:ascii="宋体" w:hAnsi="宋体" w:cs="宋体"/>
        </w:rPr>
        <w:t xml:space="preserve">份，甲、乙双方各执</w:t>
      </w:r>
      <w:r>
        <w:rPr>
          <w:rFonts w:hint="eastAsia" w:ascii="宋体" w:hAnsi="宋体" w:cs="宋体"/>
        </w:rPr>
        <w:t xml:space="preserve">贰</w:t>
      </w:r>
      <w:r>
        <w:rPr>
          <w:rFonts w:ascii="宋体" w:hAnsi="宋体" w:cs="宋体"/>
        </w:rPr>
        <w:t xml:space="preserve">份。</w:t>
      </w:r>
      <w:r/>
    </w:p>
    <w:p>
      <w:pPr>
        <w:ind w:firstLine="420"/>
        <w:spacing w:line="288" w:lineRule="auto"/>
        <w:rPr>
          <w:rFonts w:ascii="宋体" w:hAnsi="宋体"/>
        </w:rPr>
      </w:pPr>
      <w:r>
        <w:rPr>
          <w:rFonts w:hint="eastAsia" w:ascii="宋体" w:hAnsi="宋体"/>
        </w:rPr>
        <w:t xml:space="preserve">发  包  方(公章)：                     承  包  方(公章)：</w:t>
      </w:r>
      <w:r/>
    </w:p>
    <w:p>
      <w:pPr>
        <w:ind w:firstLine="420"/>
        <w:spacing w:line="288" w:lineRule="auto"/>
        <w:rPr>
          <w:rFonts w:ascii="宋体" w:hAnsi="宋体"/>
        </w:rPr>
      </w:pPr>
      <w:r>
        <w:rPr>
          <w:rFonts w:hint="eastAsia" w:ascii="宋体" w:hAnsi="宋体"/>
        </w:rPr>
        <w:t xml:space="preserve">法定代表人：(签字)                     法定代表人：(签字)</w:t>
      </w:r>
      <w:r/>
    </w:p>
    <w:p>
      <w:pPr>
        <w:ind w:firstLine="420"/>
        <w:spacing w:line="288" w:lineRule="auto"/>
        <w:rPr>
          <w:rFonts w:ascii="宋体" w:hAnsi="宋体"/>
        </w:rPr>
      </w:pPr>
      <w:r>
        <w:rPr>
          <w:rFonts w:hint="eastAsia" w:ascii="宋体" w:hAnsi="宋体"/>
        </w:rPr>
        <w:t xml:space="preserve">或                                     或</w:t>
      </w:r>
      <w:r/>
    </w:p>
    <w:p>
      <w:pPr>
        <w:ind w:firstLine="420"/>
        <w:spacing w:line="288" w:lineRule="auto"/>
        <w:rPr>
          <w:rFonts w:ascii="宋体" w:hAnsi="宋体"/>
        </w:rPr>
      </w:pPr>
      <w:r>
        <w:rPr>
          <w:rFonts w:hint="eastAsia" w:ascii="宋体" w:hAnsi="宋体"/>
        </w:rPr>
        <w:t xml:space="preserve">委托代理人：(签字)                     委托代理人：(签字)</w:t>
      </w:r>
      <w:r/>
    </w:p>
    <w:p>
      <w:pPr>
        <w:ind w:firstLine="420"/>
        <w:spacing w:line="288" w:lineRule="auto"/>
      </w:pPr>
      <w:r>
        <w:rPr>
          <w:rFonts w:hint="eastAsia" w:ascii="宋体" w:hAnsi="宋体"/>
        </w:rPr>
        <w:t xml:space="preserve">日期：    年  月  日                   日期：    年  月  日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left"/>
        <w:widowControl/>
        <w:rPr>
          <w:rFonts w:ascii="宋体" w:hAnsi="宋体" w:cs="宋体"/>
          <w:b/>
          <w:sz w:val="32"/>
          <w:szCs w:val="32"/>
        </w:rPr>
      </w:pPr>
      <w:r>
        <w:rPr>
          <w:rFonts w:ascii="宋体" w:hAnsi="宋体" w:cs="宋体"/>
          <w:b/>
          <w:sz w:val="32"/>
          <w:szCs w:val="32"/>
        </w:rPr>
        <w:br w:type="page" w:clear="all"/>
      </w:r>
      <w:r/>
    </w:p>
    <w:p>
      <w:pPr>
        <w:jc w:val="center"/>
        <w:tabs>
          <w:tab w:val="left" w:pos="315" w:leader="none"/>
          <w:tab w:val="left" w:pos="720" w:leader="none"/>
          <w:tab w:val="center" w:pos="4153" w:leader="none"/>
        </w:tabs>
        <w:rPr>
          <w:rFonts w:ascii="宋体" w:hAnsi="宋体" w:cs="宋体"/>
          <w:b/>
          <w:bCs/>
          <w:sz w:val="32"/>
          <w:szCs w:val="32"/>
        </w:rPr>
        <w:outlineLvl w:val="0"/>
      </w:pPr>
      <w:r>
        <w:rPr>
          <w:rFonts w:hint="eastAsia" w:ascii="宋体" w:hAnsi="宋体" w:cs="宋体"/>
          <w:b/>
          <w:sz w:val="32"/>
          <w:szCs w:val="32"/>
        </w:rPr>
        <w:t xml:space="preserve">五、附件格式</w:t>
      </w:r>
      <w:r/>
    </w:p>
    <w:p>
      <w:pPr>
        <w:spacing w:line="420" w:lineRule="exact"/>
        <w:rPr>
          <w:rFonts w:ascii="宋体" w:hAnsi="宋体" w:cs="宋体"/>
          <w:b/>
          <w:bCs/>
          <w:szCs w:val="21"/>
        </w:rPr>
      </w:pPr>
      <w:r>
        <w:rPr>
          <w:rFonts w:ascii="宋体" w:hAnsi="宋体" w:cs="宋体"/>
          <w:b/>
          <w:bCs/>
          <w:szCs w:val="21"/>
        </w:rPr>
      </w:r>
      <w:r/>
    </w:p>
    <w:p>
      <w:pPr>
        <w:spacing w:line="420" w:lineRule="exact"/>
        <w:rPr>
          <w:rFonts w:ascii="宋体" w:hAnsi="宋体" w:cs="宋体"/>
          <w:b/>
          <w:bCs/>
          <w:szCs w:val="21"/>
        </w:rPr>
      </w:pPr>
      <w:r>
        <w:rPr>
          <w:rFonts w:hint="eastAsia" w:ascii="宋体" w:hAnsi="宋体" w:cs="宋体"/>
          <w:b/>
          <w:bCs/>
          <w:szCs w:val="21"/>
        </w:rPr>
        <w:t xml:space="preserve">格式1：                            </w:t>
      </w:r>
      <w:r/>
    </w:p>
    <w:p>
      <w:pPr>
        <w:jc w:val="center"/>
        <w:spacing w:line="360" w:lineRule="auto"/>
        <w:rPr>
          <w:rFonts w:ascii="宋体" w:hAnsi="宋体" w:cs="宋体"/>
          <w:szCs w:val="21"/>
        </w:rPr>
      </w:pPr>
      <w:r>
        <w:rPr>
          <w:rFonts w:hint="eastAsia" w:ascii="宋体" w:hAnsi="宋体" w:cs="宋体"/>
          <w:b/>
          <w:bCs/>
          <w:szCs w:val="21"/>
        </w:rPr>
        <w:t xml:space="preserve">（1）磋商响应报价表</w:t>
      </w:r>
      <w:r/>
    </w:p>
    <w:p>
      <w:pPr>
        <w:spacing w:line="360" w:lineRule="auto"/>
        <w:rPr>
          <w:rFonts w:ascii="宋体" w:hAnsi="宋体" w:cs="宋体"/>
          <w:szCs w:val="21"/>
        </w:rPr>
      </w:pPr>
      <w:r>
        <w:rPr>
          <w:rFonts w:hint="eastAsia" w:ascii="宋体" w:hAnsi="宋体" w:cs="宋体"/>
          <w:szCs w:val="21"/>
        </w:rPr>
        <w:t xml:space="preserve">致：(采购人名称)</w:t>
      </w:r>
      <w:r/>
    </w:p>
    <w:p>
      <w:pPr>
        <w:spacing w:line="360" w:lineRule="auto"/>
        <w:rPr>
          <w:rFonts w:ascii="宋体" w:hAnsi="宋体" w:cs="宋体"/>
          <w:szCs w:val="21"/>
        </w:rPr>
      </w:pPr>
      <w:r>
        <w:rPr>
          <w:rFonts w:hint="eastAsia" w:ascii="宋体" w:hAnsi="宋体" w:cs="宋体"/>
          <w:szCs w:val="21"/>
        </w:rPr>
        <w:t xml:space="preserve">　　在考察现场并充分研究(项目名称) (以下简称“本工程”)施工采购文件的全部内容后，我方兹以：</w:t>
      </w:r>
      <w:r/>
    </w:p>
    <w:p>
      <w:pPr>
        <w:spacing w:line="360" w:lineRule="auto"/>
        <w:rPr>
          <w:rFonts w:ascii="宋体" w:hAnsi="宋体" w:cs="宋体"/>
          <w:strike/>
          <w:szCs w:val="21"/>
        </w:rPr>
      </w:pPr>
      <w:r>
        <w:rPr>
          <w:rFonts w:hint="eastAsia" w:ascii="宋体" w:hAnsi="宋体" w:cs="宋体"/>
          <w:szCs w:val="21"/>
        </w:rPr>
        <w:t xml:space="preserve">　　人民币(大写)：</w:t>
      </w:r>
      <w:r/>
    </w:p>
    <w:p>
      <w:pPr>
        <w:ind w:firstLine="630"/>
        <w:spacing w:line="360" w:lineRule="auto"/>
        <w:rPr>
          <w:szCs w:val="21"/>
        </w:rPr>
      </w:pPr>
      <w:r>
        <w:rPr>
          <w:rFonts w:hint="eastAsia" w:ascii="宋体" w:hAnsi="宋体" w:cs="宋体"/>
          <w:szCs w:val="21"/>
        </w:rPr>
        <w:t xml:space="preserve">RMB</w:t>
      </w:r>
      <w:r>
        <w:rPr>
          <w:rFonts w:hint="eastAsia" w:ascii="宋体" w:hAnsi="宋体" w:cs="宋体"/>
          <w:szCs w:val="21"/>
        </w:rPr>
        <w:t xml:space="preserve">¥</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的投标（响应）价格和按合同约定有权得到的其它金额，并严格按照合同约定，施工、竣工和交付本工程并维修其中的任何缺陷。</w:t>
      </w:r>
      <w:r/>
    </w:p>
    <w:p>
      <w:pPr>
        <w:spacing w:line="360" w:lineRule="auto"/>
        <w:rPr>
          <w:rFonts w:ascii="宋体" w:hAnsi="宋体" w:cs="宋体"/>
          <w:szCs w:val="21"/>
        </w:rPr>
      </w:pPr>
      <w:r>
        <w:rPr>
          <w:rFonts w:hint="eastAsia" w:ascii="宋体" w:hAnsi="宋体" w:cs="宋体"/>
          <w:szCs w:val="21"/>
        </w:rPr>
        <w:t xml:space="preserve">　　如果我方中标（成交），我方保证按照合同约定的开工日期开始本工程的施工，并保证在天(日历日)内竣工。我方确保工程质量达到标准。我方同意本函在采购文件规定的提交响应文件截止时间后，在采购文件规定的有效期期满前对我方具有约束力，且随时准备接受你方发出的成交通知书。</w:t>
      </w:r>
      <w:r/>
    </w:p>
    <w:p>
      <w:pPr>
        <w:jc w:val="left"/>
        <w:spacing w:line="360" w:lineRule="auto"/>
        <w:rPr>
          <w:rFonts w:ascii="宋体" w:hAnsi="宋体" w:cs="宋体"/>
          <w:szCs w:val="21"/>
        </w:rPr>
      </w:pPr>
      <w:r>
        <w:rPr>
          <w:rFonts w:hint="eastAsia" w:ascii="宋体" w:hAnsi="宋体" w:cs="宋体"/>
          <w:szCs w:val="21"/>
        </w:rPr>
        <w:t xml:space="preserve">　　我单位拟派项目负责人：(姓名)，资质等级：级，证号 。项目负责人主要业绩及信誉状况。</w:t>
      </w:r>
      <w:r/>
    </w:p>
    <w:p>
      <w:pPr>
        <w:jc w:val="left"/>
        <w:spacing w:line="360" w:lineRule="auto"/>
        <w:rPr>
          <w:rFonts w:ascii="宋体" w:hAnsi="宋体" w:cs="宋体"/>
          <w:szCs w:val="21"/>
        </w:rPr>
      </w:pPr>
      <w:r>
        <w:rPr>
          <w:rFonts w:hint="eastAsia" w:ascii="宋体" w:hAnsi="宋体" w:cs="宋体"/>
          <w:szCs w:val="21"/>
        </w:rPr>
        <w:t xml:space="preserve">　　我单位拟派安全员：(姓名)，(身份证号)，(电话)。</w:t>
      </w:r>
      <w:r/>
    </w:p>
    <w:p>
      <w:pPr>
        <w:spacing w:line="360" w:lineRule="auto"/>
        <w:rPr>
          <w:rFonts w:ascii="宋体" w:hAnsi="宋体" w:cs="宋体"/>
          <w:szCs w:val="21"/>
        </w:rPr>
      </w:pPr>
      <w:r>
        <w:rPr>
          <w:rFonts w:hint="eastAsia" w:ascii="宋体" w:hAnsi="宋体" w:cs="宋体"/>
          <w:szCs w:val="21"/>
        </w:rPr>
        <w:t xml:space="preserve">　　在签署协议书之前，你方的成交通知书连同本函，对双方具有约束力。</w:t>
      </w:r>
      <w:r/>
    </w:p>
    <w:p>
      <w:pPr>
        <w:pStyle w:val="1070"/>
        <w:ind w:left="3400" w:firstLine="425"/>
        <w:spacing w:line="406" w:lineRule="exact"/>
        <w:rPr>
          <w:rFonts w:hAnsi="宋体" w:eastAsia="宋体" w:cs="宋体"/>
          <w:sz w:val="21"/>
          <w:szCs w:val="21"/>
        </w:rPr>
      </w:pPr>
      <w:r>
        <w:rPr>
          <w:rFonts w:hAnsi="宋体" w:eastAsia="宋体" w:cs="宋体"/>
          <w:sz w:val="21"/>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p>
    <w:p>
      <w:pPr>
        <w:spacing w:line="360" w:lineRule="auto"/>
        <w:rPr>
          <w:rFonts w:ascii="宋体" w:hAnsi="宋体" w:cs="宋体"/>
          <w:szCs w:val="21"/>
          <w:u w:val="single"/>
        </w:rPr>
      </w:pPr>
      <w:r>
        <w:rPr>
          <w:rFonts w:hint="eastAsia" w:ascii="宋体" w:hAnsi="宋体" w:cs="宋体"/>
          <w:szCs w:val="21"/>
        </w:rPr>
        <w:t xml:space="preserve">法定代表人或授权代理人（签字或盖章）：</w:t>
      </w:r>
      <w:r/>
    </w:p>
    <w:p>
      <w:pPr>
        <w:spacing w:line="360" w:lineRule="auto"/>
        <w:rPr>
          <w:rFonts w:ascii="宋体" w:hAnsi="宋体" w:cs="宋体"/>
          <w:b/>
          <w:bCs/>
          <w:szCs w:val="21"/>
        </w:rPr>
      </w:pPr>
      <w:r>
        <w:rPr>
          <w:rFonts w:hint="eastAsia" w:ascii="宋体" w:hAnsi="宋体" w:cs="宋体"/>
          <w:szCs w:val="21"/>
        </w:rPr>
        <w:t xml:space="preserve">日期：年月日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hint="eastAsia" w:ascii="宋体" w:hAnsi="宋体" w:cs="宋体"/>
          <w:b/>
          <w:bCs/>
        </w:rPr>
        <w:t xml:space="preserve">注：工程量清单请根据采购公告和采购文件要求自行获取。</w:t>
      </w:r>
      <w:r/>
    </w:p>
    <w:p>
      <w:pPr>
        <w:pageBreakBefore/>
        <w:spacing w:line="360" w:lineRule="auto"/>
        <w:rPr>
          <w:rFonts w:ascii="宋体" w:hAnsi="宋体" w:cs="宋体"/>
          <w:b/>
          <w:bCs/>
          <w:szCs w:val="21"/>
        </w:rPr>
      </w:pPr>
      <w:r>
        <w:rPr>
          <w:rFonts w:hint="eastAsia" w:ascii="宋体" w:hAnsi="宋体" w:cs="宋体"/>
          <w:b/>
          <w:bCs/>
          <w:szCs w:val="21"/>
        </w:rPr>
        <w:t xml:space="preserve">格式2：</w:t>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Cs w:val="21"/>
        </w:rPr>
      </w:pPr>
      <w:r>
        <w:rPr>
          <w:rFonts w:hint="eastAsia" w:ascii="宋体" w:hAnsi="宋体" w:cs="宋体"/>
          <w:b/>
          <w:szCs w:val="21"/>
          <w:lang w:val="zh-CN"/>
        </w:rPr>
        <w:t xml:space="preserve">磋商响应函</w:t>
      </w:r>
      <w:r/>
    </w:p>
    <w:p>
      <w:pPr>
        <w:spacing w:line="360" w:lineRule="auto"/>
        <w:rPr>
          <w:rFonts w:ascii="宋体" w:hAnsi="宋体" w:cs="宋体"/>
          <w:szCs w:val="21"/>
        </w:rPr>
      </w:pPr>
      <w:r>
        <w:rPr>
          <w:rFonts w:hint="eastAsia" w:ascii="宋体" w:hAnsi="宋体" w:cs="宋体"/>
          <w:szCs w:val="21"/>
          <w:u w:val="single"/>
          <w:lang w:val="zh-CN"/>
        </w:rPr>
        <w:t xml:space="preserve">东方华星建设管理（江苏）有限公司</w:t>
      </w:r>
      <w:r>
        <w:rPr>
          <w:rFonts w:hint="eastAsia" w:ascii="宋体" w:hAnsi="宋体" w:cs="宋体"/>
          <w:szCs w:val="21"/>
          <w:lang w:val="zh-CN"/>
        </w:rPr>
        <w:t xml:space="preserve">：</w:t>
      </w:r>
      <w:r/>
    </w:p>
    <w:p>
      <w:pPr>
        <w:ind w:left="420"/>
        <w:spacing w:line="360" w:lineRule="auto"/>
        <w:rPr>
          <w:rFonts w:ascii="宋体" w:hAnsi="宋体" w:cs="宋体"/>
          <w:szCs w:val="21"/>
        </w:rPr>
      </w:pPr>
      <w:r>
        <w:rPr>
          <w:rFonts w:hint="eastAsia" w:ascii="宋体" w:hAnsi="宋体" w:cs="宋体"/>
          <w:szCs w:val="21"/>
          <w:lang w:val="zh-CN"/>
        </w:rPr>
        <w:t xml:space="preserve">我方收到贵公司 号磋商采购文件，经仔细阅读和研究，我方决定参加磋商。并向贵公司承诺：</w:t>
      </w:r>
      <w:r/>
    </w:p>
    <w:p>
      <w:pPr>
        <w:ind w:firstLine="420"/>
        <w:spacing w:line="360" w:lineRule="auto"/>
        <w:rPr>
          <w:rFonts w:ascii="宋体" w:hAnsi="宋体" w:cs="宋体"/>
          <w:szCs w:val="21"/>
        </w:rPr>
      </w:pPr>
      <w:r>
        <w:rPr>
          <w:rFonts w:hint="eastAsia" w:ascii="宋体" w:hAnsi="宋体" w:cs="宋体"/>
          <w:szCs w:val="21"/>
        </w:rPr>
        <w:t xml:space="preserve">1、愿意按照磋商采购文件的一切要求，提供以上所有服务，总价格及明细见《磋商响应报价表》。</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pStyle w:val="1070"/>
        <w:ind w:firstLine="420"/>
        <w:spacing w:line="360" w:lineRule="auto"/>
        <w:rPr>
          <w:rFonts w:hAnsi="宋体" w:eastAsia="宋体" w:cs="宋体"/>
          <w:sz w:val="21"/>
          <w:szCs w:val="21"/>
        </w:rPr>
      </w:pPr>
      <w:r>
        <w:rPr>
          <w:rFonts w:hint="eastAsia" w:hAnsi="宋体" w:eastAsia="宋体" w:cs="宋体"/>
          <w:sz w:val="21"/>
          <w:szCs w:val="21"/>
          <w:lang w:val="zh-CN"/>
        </w:rPr>
        <w:t xml:space="preserve">3、我方同意按磋商采购文件中的规定，我方的响应文件有效期限为磋商开始后60天。</w:t>
      </w:r>
      <w:r/>
    </w:p>
    <w:p>
      <w:pPr>
        <w:pStyle w:val="1070"/>
        <w:ind w:firstLine="420"/>
        <w:spacing w:line="360" w:lineRule="auto"/>
        <w:rPr>
          <w:rFonts w:hAnsi="宋体" w:eastAsia="宋体" w:cs="宋体"/>
          <w:sz w:val="21"/>
          <w:szCs w:val="21"/>
        </w:rPr>
      </w:pPr>
      <w:r>
        <w:rPr>
          <w:rFonts w:hint="eastAsia" w:hAnsi="宋体" w:eastAsia="宋体" w:cs="宋体"/>
          <w:sz w:val="21"/>
          <w:szCs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070"/>
        <w:ind w:firstLine="420"/>
        <w:spacing w:line="360" w:lineRule="auto"/>
        <w:rPr>
          <w:rFonts w:hAnsi="宋体" w:eastAsia="宋体" w:cs="宋体"/>
          <w:sz w:val="21"/>
          <w:szCs w:val="21"/>
        </w:rPr>
      </w:pPr>
      <w:r>
        <w:rPr>
          <w:rFonts w:hint="eastAsia" w:hAnsi="宋体" w:eastAsia="宋体" w:cs="宋体"/>
          <w:sz w:val="21"/>
          <w:szCs w:val="21"/>
          <w:lang w:val="zh-CN"/>
        </w:rPr>
        <w:t xml:space="preserve">5、我方愿意遵守磋商采购文件中所列的收费标准。</w:t>
      </w:r>
      <w:r/>
    </w:p>
    <w:p>
      <w:pPr>
        <w:pStyle w:val="1070"/>
        <w:ind w:firstLine="420"/>
        <w:spacing w:line="360" w:lineRule="auto"/>
        <w:rPr>
          <w:rFonts w:hAnsi="宋体" w:eastAsia="宋体" w:cs="宋体"/>
          <w:sz w:val="21"/>
          <w:szCs w:val="21"/>
        </w:rPr>
      </w:pPr>
      <w:r>
        <w:rPr>
          <w:rFonts w:hint="eastAsia" w:hAnsi="宋体" w:eastAsia="宋体" w:cs="宋体"/>
          <w:sz w:val="21"/>
          <w:szCs w:val="21"/>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1070"/>
        <w:ind w:firstLine="420"/>
        <w:spacing w:line="360" w:lineRule="auto"/>
        <w:rPr>
          <w:rFonts w:hAnsi="宋体" w:eastAsia="宋体" w:cs="宋体"/>
          <w:sz w:val="21"/>
          <w:szCs w:val="21"/>
        </w:rPr>
      </w:pPr>
      <w:r>
        <w:rPr>
          <w:rFonts w:hint="eastAsia" w:hAnsi="宋体" w:eastAsia="宋体" w:cs="宋体"/>
          <w:sz w:val="21"/>
          <w:szCs w:val="21"/>
          <w:lang w:val="zh-CN"/>
        </w:rPr>
        <w:t xml:space="preserve">7、我方同意我方若无法按约定条款履行义务等行为，采购方有权取消我方的成交资格。</w:t>
      </w:r>
      <w:r/>
    </w:p>
    <w:p>
      <w:pPr>
        <w:pStyle w:val="1070"/>
        <w:ind w:firstLine="420"/>
        <w:spacing w:line="360" w:lineRule="auto"/>
        <w:rPr>
          <w:rFonts w:hAnsi="宋体" w:eastAsia="宋体" w:cs="宋体"/>
          <w:sz w:val="21"/>
          <w:szCs w:val="21"/>
        </w:rPr>
      </w:pPr>
      <w:r>
        <w:rPr>
          <w:rFonts w:hint="eastAsia" w:hAnsi="宋体" w:eastAsia="宋体" w:cs="宋体"/>
          <w:sz w:val="21"/>
          <w:szCs w:val="21"/>
          <w:lang w:val="zh-CN"/>
        </w:rPr>
        <w:t xml:space="preserve">8、如果我方被确定成交，我方愿意支付成交服务费，逾期按中国人民银行公布的同期人民币贷款最高利率计付利息；</w:t>
      </w:r>
      <w:r/>
    </w:p>
    <w:p>
      <w:pPr>
        <w:pStyle w:val="1070"/>
        <w:ind w:firstLine="420"/>
        <w:spacing w:line="360" w:lineRule="auto"/>
        <w:rPr>
          <w:rFonts w:hAnsi="宋体" w:eastAsia="宋体" w:cs="宋体"/>
          <w:sz w:val="21"/>
          <w:szCs w:val="21"/>
        </w:rPr>
      </w:pPr>
      <w:r>
        <w:rPr>
          <w:rFonts w:hint="eastAsia" w:hAnsi="宋体" w:eastAsia="宋体" w:cs="宋体"/>
          <w:sz w:val="21"/>
          <w:szCs w:val="21"/>
        </w:rPr>
        <w:t xml:space="preserve">9、与本磋商有关的通讯地址：</w:t>
      </w:r>
      <w:r/>
    </w:p>
    <w:p>
      <w:pPr>
        <w:pStyle w:val="1070"/>
        <w:ind w:firstLine="420"/>
        <w:spacing w:line="360" w:lineRule="auto"/>
        <w:rPr>
          <w:rFonts w:hAnsi="宋体" w:eastAsia="宋体" w:cs="宋体"/>
          <w:sz w:val="21"/>
          <w:szCs w:val="21"/>
          <w:u w:val="single"/>
        </w:rPr>
      </w:pPr>
      <w:r>
        <w:rPr>
          <w:rFonts w:hint="eastAsia" w:hAnsi="宋体" w:eastAsia="宋体" w:cs="宋体"/>
          <w:sz w:val="21"/>
          <w:szCs w:val="21"/>
        </w:rPr>
        <w:t xml:space="preserve">单    位： 联 系 人：</w:t>
      </w:r>
      <w:r/>
    </w:p>
    <w:p>
      <w:pPr>
        <w:pStyle w:val="1070"/>
        <w:ind w:firstLine="420"/>
        <w:spacing w:line="360" w:lineRule="auto"/>
        <w:rPr>
          <w:rFonts w:hAnsi="宋体" w:eastAsia="宋体" w:cs="宋体"/>
          <w:sz w:val="21"/>
          <w:szCs w:val="21"/>
          <w:u w:val="single"/>
        </w:rPr>
      </w:pPr>
      <w:r>
        <w:rPr>
          <w:rFonts w:hint="eastAsia" w:hAnsi="宋体" w:eastAsia="宋体" w:cs="宋体"/>
          <w:sz w:val="21"/>
          <w:szCs w:val="21"/>
        </w:rPr>
        <w:t xml:space="preserve">地    址： 邮政编码：</w:t>
      </w:r>
      <w:r/>
    </w:p>
    <w:p>
      <w:pPr>
        <w:pStyle w:val="1070"/>
        <w:ind w:firstLine="420"/>
        <w:spacing w:line="360" w:lineRule="auto"/>
        <w:rPr>
          <w:rFonts w:hAnsi="宋体" w:eastAsia="宋体" w:cs="宋体"/>
          <w:sz w:val="21"/>
          <w:szCs w:val="21"/>
          <w:u w:val="single"/>
        </w:rPr>
      </w:pPr>
      <w:r>
        <w:rPr>
          <w:rFonts w:hint="eastAsia" w:hAnsi="宋体" w:eastAsia="宋体" w:cs="宋体"/>
          <w:sz w:val="21"/>
          <w:szCs w:val="21"/>
        </w:rPr>
        <w:t xml:space="preserve">联系电话： 传    真：</w:t>
      </w:r>
      <w:r/>
    </w:p>
    <w:p>
      <w:pPr>
        <w:pStyle w:val="1070"/>
        <w:ind w:firstLine="425"/>
        <w:spacing w:line="360" w:lineRule="auto"/>
        <w:rPr>
          <w:rFonts w:hAnsi="宋体" w:eastAsia="宋体" w:cs="宋体"/>
          <w:sz w:val="21"/>
          <w:szCs w:val="21"/>
        </w:rPr>
      </w:pPr>
      <w:r>
        <w:rPr>
          <w:rFonts w:hint="eastAsia" w:hAnsi="宋体" w:eastAsia="宋体" w:cs="宋体"/>
          <w:sz w:val="21"/>
          <w:szCs w:val="21"/>
        </w:rPr>
        <w:t xml:space="preserve">响应单位名称：（单位盖章）</w:t>
      </w:r>
      <w:r/>
    </w:p>
    <w:p>
      <w:pPr>
        <w:ind w:firstLine="420"/>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pacing w:val="20"/>
          <w:szCs w:val="21"/>
        </w:rPr>
        <w:t xml:space="preserve">签字或盖章）：</w:t>
      </w:r>
      <w:r/>
    </w:p>
    <w:p>
      <w:pPr>
        <w:ind w:firstLine="420"/>
        <w:spacing w:line="360" w:lineRule="auto"/>
        <w:rPr>
          <w:rFonts w:ascii="宋体" w:hAnsi="宋体" w:cs="宋体"/>
          <w:b/>
          <w:bCs/>
          <w:szCs w:val="21"/>
        </w:rPr>
      </w:pPr>
      <w:r>
        <w:rPr>
          <w:rFonts w:hint="eastAsia" w:ascii="宋体" w:hAnsi="宋体" w:cs="宋体"/>
          <w:szCs w:val="21"/>
        </w:rPr>
        <w:t xml:space="preserve">年     月     日</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 w:val="24"/>
        </w:rPr>
      </w:pPr>
      <w:r>
        <w:rPr>
          <w:rFonts w:ascii="宋体" w:hAnsi="宋体" w:cs="宋体"/>
          <w:b/>
          <w:bCs/>
          <w:sz w:val="24"/>
        </w:rPr>
      </w:r>
      <w:r/>
    </w:p>
    <w:p>
      <w:pPr>
        <w:pStyle w:val="1070"/>
        <w:spacing w:line="360" w:lineRule="auto"/>
        <w:rPr>
          <w:rFonts w:hAnsi="宋体" w:eastAsia="宋体" w:cs="宋体"/>
          <w:b/>
          <w:sz w:val="24"/>
          <w:szCs w:val="24"/>
        </w:rPr>
      </w:pPr>
      <w:r>
        <w:rPr>
          <w:rFonts w:hAnsi="宋体" w:eastAsia="宋体" w:cs="宋体"/>
          <w:b/>
          <w:sz w:val="24"/>
          <w:szCs w:val="24"/>
        </w:rPr>
      </w:r>
      <w:r/>
    </w:p>
    <w:p>
      <w:pPr>
        <w:pStyle w:val="1070"/>
        <w:spacing w:line="360" w:lineRule="auto"/>
        <w:rPr>
          <w:rFonts w:hAnsi="宋体" w:eastAsia="宋体" w:cs="宋体"/>
          <w:b/>
          <w:sz w:val="24"/>
          <w:szCs w:val="24"/>
        </w:rPr>
      </w:pPr>
      <w:r>
        <w:rPr>
          <w:rFonts w:hAnsi="宋体" w:eastAsia="宋体" w:cs="宋体"/>
          <w:b/>
          <w:sz w:val="24"/>
          <w:szCs w:val="24"/>
        </w:rPr>
      </w:r>
      <w:r/>
    </w:p>
    <w:p>
      <w:pPr>
        <w:pageBreakBefore/>
        <w:spacing w:line="360" w:lineRule="auto"/>
        <w:rPr>
          <w:rFonts w:ascii="宋体" w:hAnsi="宋体" w:cs="宋体"/>
          <w:b/>
          <w:bCs/>
          <w:szCs w:val="21"/>
        </w:rPr>
      </w:pPr>
      <w:r>
        <w:rPr>
          <w:rFonts w:hint="eastAsia" w:ascii="宋体" w:hAnsi="宋体" w:cs="宋体"/>
          <w:b/>
          <w:bCs/>
          <w:szCs w:val="21"/>
        </w:rPr>
        <w:t xml:space="preserve">格式3：</w:t>
      </w:r>
      <w:r/>
    </w:p>
    <w:p>
      <w:pPr>
        <w:jc w:val="center"/>
        <w:spacing w:line="360" w:lineRule="auto"/>
        <w:rPr>
          <w:rFonts w:ascii="宋体" w:hAnsi="宋体" w:cs="宋体"/>
          <w:b/>
          <w:bCs/>
          <w:szCs w:val="21"/>
        </w:rPr>
      </w:pPr>
      <w:r>
        <w:rPr>
          <w:rFonts w:hint="eastAsia" w:ascii="宋体" w:hAnsi="宋体" w:cs="宋体"/>
          <w:b/>
          <w:bCs/>
          <w:szCs w:val="21"/>
        </w:rPr>
        <w:t xml:space="preserve">授权委托书</w:t>
      </w:r>
      <w:r/>
    </w:p>
    <w:p>
      <w:pPr>
        <w:pStyle w:val="1067"/>
        <w:ind w:left="0"/>
        <w:rPr>
          <w:rFonts w:ascii="宋体" w:hAnsi="宋体" w:eastAsia="宋体" w:cs="宋体"/>
          <w:sz w:val="21"/>
          <w:szCs w:val="21"/>
        </w:rPr>
      </w:pPr>
      <w:r>
        <w:rPr>
          <w:rFonts w:ascii="宋体" w:hAnsi="宋体" w:eastAsia="宋体" w:cs="宋体"/>
          <w:sz w:val="21"/>
          <w:szCs w:val="21"/>
        </w:rPr>
      </w:r>
      <w:r/>
    </w:p>
    <w:p>
      <w:pPr>
        <w:jc w:val="left"/>
        <w:spacing w:line="360" w:lineRule="auto"/>
        <w:rPr>
          <w:rFonts w:ascii="宋体" w:hAnsi="宋体" w:cs="宋体"/>
          <w:szCs w:val="21"/>
        </w:rPr>
      </w:pPr>
      <w:r>
        <w:rPr>
          <w:rFonts w:hint="eastAsia" w:ascii="宋体" w:hAnsi="宋体" w:cs="宋体"/>
          <w:szCs w:val="21"/>
        </w:rPr>
        <w:t xml:space="preserve">　　本授权委托书声明：我（姓名）系（响应单位名称）的法定代表人，现授权</w:t>
      </w:r>
      <w:r>
        <w:rPr>
          <w:rFonts w:hint="eastAsia" w:ascii="宋体" w:hAnsi="宋体" w:cs="宋体"/>
          <w:szCs w:val="21"/>
          <w:u w:val="single"/>
        </w:rPr>
        <w:t xml:space="preserve">         （姓名）</w:t>
      </w:r>
      <w:r>
        <w:rPr>
          <w:rFonts w:hint="eastAsia" w:ascii="宋体" w:hAnsi="宋体" w:cs="宋体"/>
          <w:szCs w:val="21"/>
        </w:rPr>
        <w:t xml:space="preserve">为我的委托代理人，以本公司的名义参加</w:t>
      </w:r>
      <w:r>
        <w:rPr>
          <w:rFonts w:hint="eastAsia" w:ascii="宋体" w:hAnsi="宋体" w:cs="宋体"/>
          <w:szCs w:val="21"/>
          <w:u w:val="single"/>
        </w:rPr>
        <w:t xml:space="preserve">           （采购单位名称）</w:t>
      </w:r>
      <w:r>
        <w:rPr>
          <w:rFonts w:hint="eastAsia" w:ascii="宋体" w:hAnsi="宋体" w:cs="宋体"/>
          <w:szCs w:val="21"/>
        </w:rPr>
        <w:t xml:space="preserve">的工程的投标（响应）。委托代理人所签署的一切文件和处理与之有关的一切事务，我均予以承认。</w:t>
      </w:r>
      <w:r/>
    </w:p>
    <w:p>
      <w:pPr>
        <w:spacing w:line="360" w:lineRule="auto"/>
        <w:rPr>
          <w:rFonts w:ascii="宋体" w:hAnsi="宋体" w:cs="宋体"/>
          <w:szCs w:val="21"/>
        </w:rPr>
      </w:pPr>
      <w:r>
        <w:rPr>
          <w:rFonts w:hint="eastAsia" w:ascii="宋体" w:hAnsi="宋体" w:cs="宋体"/>
          <w:szCs w:val="21"/>
        </w:rPr>
        <w:t xml:space="preserve">　　委托代理人无转委托权，特此委托。</w:t>
      </w:r>
      <w:r/>
    </w:p>
    <w:p>
      <w:pPr>
        <w:spacing w:line="360" w:lineRule="auto"/>
        <w:rPr>
          <w:rFonts w:ascii="宋体" w:hAnsi="宋体" w:cs="宋体"/>
          <w:szCs w:val="21"/>
        </w:rPr>
      </w:pP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委托代理人： 性别：  年龄：</w:t>
      </w:r>
      <w:r/>
    </w:p>
    <w:p>
      <w:pPr>
        <w:spacing w:line="360" w:lineRule="auto"/>
        <w:rPr>
          <w:rFonts w:ascii="宋体" w:hAnsi="宋体" w:cs="宋体"/>
          <w:szCs w:val="21"/>
        </w:rPr>
      </w:pPr>
      <w:r>
        <w:rPr>
          <w:rFonts w:hint="eastAsia" w:ascii="宋体" w:hAnsi="宋体" w:cs="宋体"/>
          <w:szCs w:val="21"/>
        </w:rPr>
        <w:t xml:space="preserve">单位： 部门：  职务：</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p>
    <w:p>
      <w:pPr>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b/>
          <w:bCs/>
          <w:szCs w:val="21"/>
        </w:rPr>
      </w:pPr>
      <w:r>
        <w:rPr>
          <w:rFonts w:hint="eastAsia" w:ascii="宋体" w:hAnsi="宋体" w:cs="宋体"/>
          <w:szCs w:val="21"/>
        </w:rPr>
        <w:t xml:space="preserve">日期：年月日</w:t>
      </w:r>
      <w:r/>
    </w:p>
    <w:p>
      <w:pPr>
        <w:spacing w:before="156" w:line="360" w:lineRule="auto"/>
        <w:rPr>
          <w:rFonts w:ascii="宋体" w:hAnsi="宋体" w:cs="宋体"/>
          <w:b/>
          <w:szCs w:val="21"/>
        </w:rPr>
      </w:pPr>
      <w:r>
        <w:rPr>
          <w:rFonts w:ascii="宋体" w:hAnsi="宋体" w:cs="宋体"/>
          <w:b/>
          <w:szCs w:val="21"/>
        </w:rPr>
      </w:r>
      <w:r/>
    </w:p>
    <w:p>
      <w:pPr>
        <w:pStyle w:val="1111"/>
        <w:ind w:firstLine="482"/>
        <w:rPr>
          <w:rFonts w:ascii="宋体" w:hAnsi="宋体" w:cs="宋体"/>
          <w:b/>
          <w:bCs/>
        </w:rPr>
      </w:pPr>
      <w:r>
        <w:rPr>
          <w:rFonts w:ascii="宋体" w:hAnsi="宋体" w:cs="宋体"/>
          <w:b/>
          <w:bCs/>
        </w:rPr>
      </w:r>
      <w:r/>
    </w:p>
    <w:p>
      <w:pPr>
        <w:pStyle w:val="1111"/>
        <w:ind w:firstLine="0"/>
        <w:rPr>
          <w:rFonts w:ascii="宋体" w:hAnsi="宋体" w:cs="宋体"/>
          <w:b/>
          <w:bCs/>
        </w:rPr>
        <w:sectPr>
          <w:footerReference w:type="default" r:id="rId17"/>
          <w:footerReference w:type="first" r:id="rId18"/>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rPr>
      </w:r>
      <w:r/>
    </w:p>
    <w:p>
      <w:pPr>
        <w:pStyle w:val="1137"/>
        <w:spacing w:line="400" w:lineRule="exact"/>
        <w:rPr>
          <w:rFonts w:hAnsi="宋体" w:cs="宋体"/>
          <w:b/>
          <w:bCs/>
          <w:szCs w:val="21"/>
        </w:rPr>
      </w:pPr>
      <w:r>
        <w:rPr>
          <w:rFonts w:hint="eastAsia" w:hAnsi="宋体" w:cs="宋体"/>
          <w:b/>
          <w:bCs/>
          <w:szCs w:val="21"/>
        </w:rPr>
        <w:t xml:space="preserve">格式4：</w:t>
      </w:r>
      <w:r>
        <w:rPr>
          <w:rFonts w:hAnsi="宋体" w:cs="宋体"/>
          <w:b/>
          <w:bCs/>
          <w:szCs w:val="21"/>
        </w:rPr>
        <w:t xml:space="preserve">响应保证承诺书</w:t>
      </w:r>
      <w:r/>
    </w:p>
    <w:p>
      <w:pPr>
        <w:pStyle w:val="1137"/>
        <w:spacing w:line="400" w:lineRule="exact"/>
        <w:rPr>
          <w:rFonts w:hAnsi="宋体" w:cs="宋体"/>
          <w:b/>
          <w:bCs/>
          <w:szCs w:val="21"/>
        </w:rPr>
      </w:pPr>
      <w:r>
        <w:rPr>
          <w:rFonts w:hAnsi="宋体" w:cs="宋体"/>
          <w:b/>
          <w:bCs/>
          <w:szCs w:val="21"/>
        </w:rPr>
      </w:r>
      <w:r/>
    </w:p>
    <w:p>
      <w:pPr>
        <w:pStyle w:val="1137"/>
        <w:jc w:val="center"/>
        <w:spacing w:line="400" w:lineRule="exact"/>
        <w:rPr>
          <w:rFonts w:hAnsi="宋体"/>
          <w:b/>
          <w:bCs/>
          <w:szCs w:val="21"/>
        </w:rPr>
      </w:pPr>
      <w:r>
        <w:rPr>
          <w:rFonts w:hAnsi="宋体"/>
          <w:b/>
          <w:bCs/>
          <w:szCs w:val="21"/>
        </w:rPr>
        <w:t xml:space="preserve">响应保证承诺书</w:t>
      </w:r>
      <w:r/>
    </w:p>
    <w:p>
      <w:pPr>
        <w:pStyle w:val="1137"/>
        <w:spacing w:line="360" w:lineRule="auto"/>
        <w:rPr>
          <w:rFonts w:hAnsi="宋体"/>
          <w:szCs w:val="21"/>
        </w:rPr>
      </w:pPr>
      <w:r>
        <w:rPr>
          <w:rFonts w:hAnsi="宋体"/>
          <w:szCs w:val="21"/>
        </w:rPr>
        <w:t xml:space="preserve">致：</w:t>
      </w:r>
      <w:r>
        <w:rPr>
          <w:rFonts w:hint="eastAsia" w:hAnsi="宋体"/>
          <w:szCs w:val="21"/>
        </w:rPr>
        <w:t xml:space="preserve">东方华星建设管理（江苏）有限公司</w:t>
      </w:r>
      <w:r/>
    </w:p>
    <w:p>
      <w:pPr>
        <w:pStyle w:val="1137"/>
        <w:ind w:firstLine="420"/>
        <w:spacing w:line="360" w:lineRule="auto"/>
        <w:rPr>
          <w:rFonts w:hAnsi="宋体"/>
          <w:szCs w:val="21"/>
        </w:rPr>
      </w:pPr>
      <w:r>
        <w:rPr>
          <w:rFonts w:hAnsi="宋体"/>
          <w:szCs w:val="21"/>
        </w:rPr>
        <w:t xml:space="preserve">我</w:t>
      </w:r>
      <w:r>
        <w:rPr>
          <w:rFonts w:hAnsi="宋体"/>
          <w:szCs w:val="21"/>
          <w:u w:val="single"/>
        </w:rPr>
        <w:t xml:space="preserve">（单位/本人，以下统称我单位）</w:t>
      </w:r>
      <w:r>
        <w:rPr>
          <w:rFonts w:hAnsi="宋体"/>
          <w:szCs w:val="21"/>
        </w:rPr>
        <w:t xml:space="preserve">自愿参加</w:t>
      </w:r>
      <w:r>
        <w:rPr>
          <w:rFonts w:hAnsi="宋体"/>
          <w:szCs w:val="21"/>
          <w:u w:val="single"/>
        </w:rPr>
        <w:t xml:space="preserve"> （项目名称和采购编号）</w:t>
      </w:r>
      <w:r>
        <w:rPr>
          <w:rFonts w:hAnsi="宋体"/>
          <w:szCs w:val="21"/>
        </w:rPr>
        <w:t xml:space="preserve">的响应</w:t>
      </w:r>
      <w:r>
        <w:rPr>
          <w:rFonts w:hint="eastAsia" w:hAnsi="宋体"/>
          <w:szCs w:val="21"/>
        </w:rPr>
        <w:t xml:space="preserve">，</w:t>
      </w:r>
      <w:r>
        <w:rPr>
          <w:rFonts w:hAnsi="宋体"/>
          <w:szCs w:val="21"/>
        </w:rPr>
        <w:t xml:space="preserve">并做出如下承诺：</w:t>
      </w:r>
      <w:r/>
    </w:p>
    <w:p>
      <w:pPr>
        <w:pStyle w:val="1137"/>
        <w:ind w:firstLine="420"/>
        <w:spacing w:line="360" w:lineRule="auto"/>
        <w:rPr>
          <w:rFonts w:hAnsi="宋体"/>
          <w:szCs w:val="21"/>
        </w:rPr>
      </w:pPr>
      <w:r>
        <w:rPr>
          <w:rFonts w:hAnsi="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137"/>
        <w:ind w:firstLine="420"/>
        <w:spacing w:line="360" w:lineRule="auto"/>
        <w:rPr>
          <w:rFonts w:hAnsi="宋体"/>
          <w:szCs w:val="21"/>
        </w:rPr>
      </w:pPr>
      <w:r>
        <w:rPr>
          <w:rFonts w:hAnsi="宋体"/>
          <w:szCs w:val="21"/>
        </w:rPr>
        <w:t xml:space="preserve">1.自响应截止时间至本项目发布成交公告为止，撤销响应；</w:t>
      </w:r>
      <w:r/>
    </w:p>
    <w:p>
      <w:pPr>
        <w:pStyle w:val="1137"/>
        <w:ind w:firstLine="420"/>
        <w:spacing w:line="360" w:lineRule="auto"/>
        <w:rPr>
          <w:rFonts w:hAnsi="宋体"/>
          <w:szCs w:val="21"/>
        </w:rPr>
      </w:pPr>
      <w:r>
        <w:rPr>
          <w:rFonts w:hAnsi="宋体"/>
          <w:szCs w:val="21"/>
        </w:rPr>
        <w:t xml:space="preserve">2.成交后不依法与采购人签订合同；</w:t>
      </w:r>
      <w:r/>
    </w:p>
    <w:p>
      <w:pPr>
        <w:pStyle w:val="1137"/>
        <w:ind w:firstLine="420"/>
        <w:spacing w:line="360" w:lineRule="auto"/>
        <w:rPr>
          <w:rFonts w:hAnsi="宋体"/>
          <w:szCs w:val="21"/>
        </w:rPr>
      </w:pPr>
      <w:r>
        <w:rPr>
          <w:rFonts w:hAnsi="宋体"/>
          <w:szCs w:val="21"/>
        </w:rPr>
        <w:t xml:space="preserve">3.成交后不按本采购文件规定向采购人提交履约保证金；</w:t>
      </w:r>
      <w:r/>
    </w:p>
    <w:p>
      <w:pPr>
        <w:pStyle w:val="1137"/>
        <w:ind w:firstLine="420"/>
        <w:spacing w:line="360" w:lineRule="auto"/>
        <w:rPr>
          <w:rFonts w:hAnsi="宋体"/>
          <w:szCs w:val="21"/>
        </w:rPr>
      </w:pPr>
      <w:r>
        <w:rPr>
          <w:rFonts w:hAnsi="宋体"/>
          <w:szCs w:val="21"/>
        </w:rPr>
        <w:t xml:space="preserve">4.成交后不按本采购文件规定向贵方缴纳采购代理费。</w:t>
      </w:r>
      <w:r/>
    </w:p>
    <w:p>
      <w:pPr>
        <w:pStyle w:val="1137"/>
        <w:ind w:firstLine="420"/>
        <w:spacing w:line="360" w:lineRule="auto"/>
        <w:rPr>
          <w:rFonts w:hAnsi="宋体"/>
          <w:szCs w:val="21"/>
        </w:rPr>
      </w:pPr>
      <w:r>
        <w:rPr>
          <w:rFonts w:hAnsi="宋体"/>
          <w:szCs w:val="21"/>
        </w:rPr>
        <w:t xml:space="preserve">二、我单位知晓上述行为的法律后果，承认本承诺书作为贵方（或采购人）要求我单位履行违约赔偿义务的依据作用。</w:t>
      </w:r>
      <w:r/>
    </w:p>
    <w:p>
      <w:pPr>
        <w:pStyle w:val="1137"/>
        <w:ind w:firstLine="420"/>
        <w:spacing w:line="400" w:lineRule="exact"/>
        <w:rPr>
          <w:rFonts w:hAnsi="宋体"/>
          <w:szCs w:val="21"/>
        </w:rPr>
      </w:pPr>
      <w:r>
        <w:rPr>
          <w:rFonts w:hAnsi="宋体"/>
          <w:szCs w:val="21"/>
        </w:rPr>
        <w:t xml:space="preserve"> </w:t>
      </w:r>
      <w:r/>
    </w:p>
    <w:p>
      <w:pPr>
        <w:spacing w:line="360" w:lineRule="auto"/>
        <w:rPr>
          <w:rFonts w:hAnsi="宋体" w:cs="宋体"/>
          <w:szCs w:val="21"/>
        </w:rPr>
      </w:pPr>
      <w:r>
        <w:rPr>
          <w:rFonts w:hint="eastAsia" w:ascii="宋体" w:hAnsi="宋体" w:cs="宋体"/>
          <w:szCs w:val="21"/>
        </w:rPr>
        <w:t xml:space="preserve">磋商响应单位：（单位盖章）</w:t>
      </w:r>
      <w:r>
        <w:rPr>
          <w:rFonts w:ascii="宋体" w:hAnsi="宋体" w:cs="宋体"/>
          <w:szCs w:val="21"/>
        </w:rPr>
        <w:t xml:space="preserve">          </w:t>
      </w:r>
      <w:r>
        <w:rPr>
          <w:rFonts w:ascii="宋体" w:hAnsi="宋体" w:cs="宋体"/>
          <w:szCs w:val="21"/>
        </w:rPr>
        <w:br w:type="textWrapping" w:clear="all"/>
        <w:t xml:space="preserve">地址：</w:t>
      </w:r>
      <w:r>
        <w:rPr>
          <w:rFonts w:ascii="宋体" w:hAnsi="宋体" w:cs="宋体"/>
          <w:szCs w:val="21"/>
        </w:rPr>
        <w:br w:type="textWrapping" w:clear="all"/>
        <w:t xml:space="preserve">电话：</w:t>
      </w:r>
      <w:r>
        <w:rPr>
          <w:rFonts w:ascii="宋体" w:hAnsi="宋体" w:cs="宋体"/>
          <w:szCs w:val="21"/>
        </w:rPr>
        <w:br w:type="textWrapping" w:clear="all"/>
        <w:t xml:space="preserve">传真：</w:t>
      </w:r>
      <w:r>
        <w:rPr>
          <w:rFonts w:ascii="宋体" w:hAnsi="宋体" w:cs="宋体"/>
          <w:szCs w:val="21"/>
        </w:rPr>
        <w:br w:type="textWrapping" w:clear="all"/>
        <w:t xml:space="preserve">邮编：</w:t>
      </w:r>
      <w:r>
        <w:rPr>
          <w:rFonts w:ascii="宋体" w:hAnsi="宋体" w:cs="宋体"/>
          <w:szCs w:val="21"/>
        </w:rPr>
        <w:br w:type="textWrapping" w:clear="all"/>
        <w:t xml:space="preserve">法定代表人或委托代理人（签字或签章）：</w:t>
      </w:r>
      <w:r>
        <w:rPr>
          <w:rFonts w:ascii="宋体" w:hAnsi="宋体" w:cs="宋体"/>
          <w:szCs w:val="21"/>
        </w:rPr>
        <w:br w:type="textWrapping" w:clear="all"/>
        <w:t xml:space="preserve">日期：</w:t>
      </w:r>
      <w:r/>
    </w:p>
    <w:p>
      <w:pPr>
        <w:pStyle w:val="1111"/>
        <w:ind w:firstLine="0"/>
        <w:rPr>
          <w:rFonts w:ascii="宋体" w:hAnsi="宋体" w:cs="宋体"/>
          <w:b/>
          <w:bCs/>
          <w:sz w:val="21"/>
          <w:szCs w:val="21"/>
        </w:rPr>
      </w:pPr>
      <w:r>
        <w:rPr>
          <w:rFonts w:ascii="宋体" w:hAnsi="宋体" w:cs="宋体"/>
          <w:b/>
          <w:bCs/>
          <w:sz w:val="21"/>
          <w:szCs w:val="21"/>
        </w:rPr>
      </w:r>
      <w:r/>
    </w:p>
    <w:p>
      <w:pPr>
        <w:pStyle w:val="1111"/>
        <w:ind w:firstLine="0"/>
        <w:rPr>
          <w:rFonts w:ascii="宋体" w:hAnsi="宋体" w:cs="宋体"/>
          <w:b/>
          <w:bCs/>
          <w:sz w:val="21"/>
          <w:szCs w:val="21"/>
        </w:rPr>
      </w:pPr>
      <w:r>
        <w:rPr>
          <w:rFonts w:ascii="宋体" w:hAnsi="宋体" w:cs="宋体"/>
          <w:b/>
          <w:bCs/>
          <w:sz w:val="21"/>
          <w:szCs w:val="21"/>
        </w:rPr>
      </w:r>
      <w:r/>
    </w:p>
    <w:p>
      <w:pPr>
        <w:pStyle w:val="1111"/>
        <w:ind w:firstLine="0"/>
        <w:rPr>
          <w:rFonts w:ascii="宋体" w:hAnsi="宋体" w:cs="宋体"/>
          <w:b/>
          <w:bCs/>
          <w:sz w:val="22"/>
          <w:szCs w:val="22"/>
        </w:rPr>
      </w:pPr>
      <w:r>
        <w:rPr>
          <w:rFonts w:ascii="宋体" w:hAnsi="宋体" w:cs="宋体"/>
          <w:b/>
          <w:bCs/>
          <w:sz w:val="22"/>
          <w:szCs w:val="22"/>
        </w:rPr>
      </w:r>
      <w:r/>
    </w:p>
    <w:p>
      <w:pPr>
        <w:pStyle w:val="1111"/>
        <w:ind w:firstLine="0"/>
        <w:rPr>
          <w:rFonts w:ascii="宋体" w:hAnsi="宋体" w:cs="宋体"/>
          <w:b/>
          <w:bCs/>
          <w:sz w:val="22"/>
          <w:szCs w:val="22"/>
        </w:rPr>
      </w:pPr>
      <w:r>
        <w:rPr>
          <w:rFonts w:ascii="宋体" w:hAnsi="宋体" w:cs="宋体"/>
          <w:b/>
          <w:bCs/>
          <w:sz w:val="22"/>
          <w:szCs w:val="22"/>
        </w:rPr>
      </w:r>
      <w:r/>
    </w:p>
    <w:p>
      <w:pPr>
        <w:pStyle w:val="1111"/>
        <w:ind w:firstLine="0"/>
        <w:rPr>
          <w:rFonts w:ascii="宋体" w:hAnsi="宋体" w:cs="宋体"/>
          <w:b/>
          <w:bCs/>
          <w:sz w:val="22"/>
          <w:szCs w:val="22"/>
        </w:rPr>
      </w:pPr>
      <w:r>
        <w:rPr>
          <w:rFonts w:ascii="宋体" w:hAnsi="宋体" w:cs="宋体"/>
          <w:b/>
          <w:bCs/>
          <w:sz w:val="22"/>
          <w:szCs w:val="22"/>
        </w:rPr>
      </w:r>
      <w:r/>
    </w:p>
    <w:p>
      <w:pPr>
        <w:pStyle w:val="1111"/>
        <w:ind w:firstLine="0"/>
        <w:rPr>
          <w:rFonts w:ascii="宋体" w:hAnsi="宋体" w:cs="宋体"/>
          <w:b/>
          <w:bCs/>
          <w:sz w:val="22"/>
          <w:szCs w:val="22"/>
        </w:rPr>
      </w:pPr>
      <w:r>
        <w:rPr>
          <w:rFonts w:ascii="宋体" w:hAnsi="宋体" w:cs="宋体"/>
          <w:b/>
          <w:bCs/>
          <w:sz w:val="22"/>
          <w:szCs w:val="22"/>
        </w:rPr>
      </w:r>
      <w:r/>
    </w:p>
    <w:p>
      <w:pPr>
        <w:pStyle w:val="1111"/>
        <w:ind w:firstLine="0"/>
        <w:rPr>
          <w:rFonts w:ascii="宋体" w:hAnsi="宋体" w:cs="宋体"/>
          <w:b/>
          <w:bCs/>
          <w:sz w:val="22"/>
          <w:szCs w:val="22"/>
        </w:rPr>
      </w:pPr>
      <w:r>
        <w:rPr>
          <w:rFonts w:ascii="宋体" w:hAnsi="宋体" w:cs="宋体"/>
          <w:b/>
          <w:bCs/>
          <w:sz w:val="22"/>
          <w:szCs w:val="22"/>
        </w:rPr>
      </w:r>
      <w:r/>
    </w:p>
    <w:p>
      <w:pPr>
        <w:pStyle w:val="1111"/>
        <w:ind w:firstLine="0"/>
        <w:rPr>
          <w:rFonts w:ascii="宋体" w:hAnsi="宋体" w:cs="宋体"/>
          <w:b/>
          <w:bCs/>
          <w:sz w:val="22"/>
          <w:szCs w:val="22"/>
        </w:rPr>
      </w:pPr>
      <w:r>
        <w:rPr>
          <w:rFonts w:ascii="宋体" w:hAnsi="宋体" w:cs="宋体"/>
          <w:b/>
          <w:bCs/>
          <w:sz w:val="22"/>
          <w:szCs w:val="22"/>
        </w:rPr>
      </w:r>
      <w:r/>
    </w:p>
    <w:p>
      <w:pPr>
        <w:pStyle w:val="1111"/>
        <w:ind w:firstLine="0"/>
        <w:rPr>
          <w:rFonts w:ascii="宋体" w:hAnsi="宋体" w:cs="宋体"/>
          <w:b/>
          <w:bCs/>
          <w:sz w:val="22"/>
          <w:szCs w:val="22"/>
        </w:rPr>
      </w:pPr>
      <w:r>
        <w:rPr>
          <w:rFonts w:ascii="宋体" w:hAnsi="宋体" w:cs="宋体"/>
          <w:b/>
          <w:bCs/>
          <w:sz w:val="22"/>
          <w:szCs w:val="22"/>
        </w:rPr>
      </w:r>
      <w:r/>
    </w:p>
    <w:p>
      <w:pPr>
        <w:pStyle w:val="1111"/>
        <w:ind w:firstLine="0"/>
        <w:rPr>
          <w:rFonts w:ascii="宋体" w:hAnsi="宋体" w:cs="宋体"/>
          <w:b/>
          <w:bCs/>
          <w:sz w:val="22"/>
          <w:szCs w:val="22"/>
        </w:rPr>
      </w:pPr>
      <w:r>
        <w:rPr>
          <w:rFonts w:ascii="宋体" w:hAnsi="宋体" w:cs="宋体"/>
          <w:b/>
          <w:bCs/>
          <w:sz w:val="22"/>
          <w:szCs w:val="22"/>
        </w:rPr>
      </w:r>
      <w:r/>
    </w:p>
    <w:p>
      <w:pPr>
        <w:pStyle w:val="1111"/>
        <w:ind w:firstLine="0"/>
        <w:rPr>
          <w:rFonts w:ascii="宋体" w:hAnsi="宋体" w:cs="宋体"/>
          <w:b/>
          <w:bCs/>
          <w:sz w:val="22"/>
          <w:szCs w:val="22"/>
        </w:rPr>
      </w:pPr>
      <w:r>
        <w:rPr>
          <w:rFonts w:ascii="宋体" w:hAnsi="宋体" w:cs="宋体"/>
          <w:b/>
          <w:bCs/>
          <w:sz w:val="22"/>
          <w:szCs w:val="22"/>
        </w:rPr>
      </w:r>
      <w:r/>
    </w:p>
    <w:p>
      <w:pPr>
        <w:pStyle w:val="1111"/>
        <w:ind w:firstLine="0"/>
        <w:rPr>
          <w:rFonts w:ascii="宋体" w:hAnsi="宋体" w:cs="宋体"/>
          <w:b/>
          <w:bCs/>
          <w:sz w:val="22"/>
          <w:szCs w:val="22"/>
        </w:rPr>
      </w:pPr>
      <w:r>
        <w:rPr>
          <w:rFonts w:ascii="宋体" w:hAnsi="宋体" w:cs="宋体"/>
          <w:b/>
          <w:bCs/>
          <w:sz w:val="22"/>
          <w:szCs w:val="22"/>
        </w:rPr>
      </w:r>
      <w:r/>
    </w:p>
    <w:p>
      <w:pPr>
        <w:pStyle w:val="1111"/>
        <w:ind w:firstLine="0"/>
        <w:rPr>
          <w:rFonts w:ascii="宋体" w:hAnsi="宋体" w:cs="宋体"/>
          <w:b/>
          <w:bCs/>
          <w:sz w:val="21"/>
          <w:szCs w:val="21"/>
        </w:rPr>
      </w:pPr>
      <w:r>
        <w:rPr>
          <w:rFonts w:hint="eastAsia" w:ascii="宋体" w:hAnsi="宋体" w:cs="宋体"/>
          <w:b/>
          <w:bCs/>
          <w:sz w:val="21"/>
          <w:szCs w:val="21"/>
        </w:rPr>
        <w:t xml:space="preserve">格式5：</w:t>
      </w:r>
      <w:r>
        <w:rPr>
          <w:rFonts w:hint="eastAsia" w:ascii="宋体" w:hAnsi="宋体" w:cs="宋体"/>
          <w:b/>
          <w:sz w:val="21"/>
          <w:szCs w:val="21"/>
        </w:rPr>
        <w:t xml:space="preserve">工程项目施工管理委托书</w:t>
      </w:r>
      <w:r/>
    </w:p>
    <w:p>
      <w:pPr>
        <w:jc w:val="center"/>
        <w:spacing w:before="156" w:line="360" w:lineRule="auto"/>
        <w:rPr>
          <w:rFonts w:ascii="宋体" w:hAnsi="宋体" w:cs="宋体"/>
          <w:b/>
          <w:szCs w:val="21"/>
        </w:rPr>
      </w:pPr>
      <w:r>
        <w:rPr>
          <w:rFonts w:ascii="宋体" w:hAnsi="宋体" w:cs="宋体"/>
          <w:b/>
          <w:szCs w:val="21"/>
        </w:rPr>
      </w:r>
      <w:r/>
    </w:p>
    <w:p>
      <w:pPr>
        <w:jc w:val="center"/>
        <w:spacing w:before="156" w:line="360" w:lineRule="auto"/>
        <w:rPr>
          <w:rFonts w:ascii="宋体" w:hAnsi="宋体" w:cs="宋体"/>
          <w:szCs w:val="21"/>
        </w:rPr>
      </w:pPr>
      <w:r>
        <w:rPr>
          <w:rFonts w:hint="eastAsia" w:ascii="宋体" w:hAnsi="宋体" w:cs="宋体"/>
          <w:b/>
          <w:szCs w:val="21"/>
        </w:rPr>
        <w:t xml:space="preserve">工程项目施工管理委托书</w:t>
      </w:r>
      <w:r/>
    </w:p>
    <w:p>
      <w:pPr>
        <w:pStyle w:val="1078"/>
        <w:jc w:val="both"/>
        <w:spacing w:line="360" w:lineRule="auto"/>
        <w:rPr>
          <w:rFonts w:cs="宋体"/>
          <w:color w:val="auto"/>
          <w:sz w:val="21"/>
          <w:szCs w:val="21"/>
        </w:rPr>
      </w:pPr>
      <w:r>
        <w:rPr>
          <w:rFonts w:cs="宋体"/>
          <w:color w:val="auto"/>
          <w:sz w:val="21"/>
          <w:szCs w:val="21"/>
        </w:rPr>
      </w:r>
      <w:r/>
    </w:p>
    <w:p>
      <w:pPr>
        <w:pStyle w:val="1078"/>
        <w:jc w:val="both"/>
        <w:spacing w:line="360" w:lineRule="auto"/>
        <w:rPr>
          <w:rFonts w:cs="宋体"/>
          <w:color w:val="auto"/>
          <w:sz w:val="21"/>
          <w:szCs w:val="21"/>
          <w:u w:val="single"/>
        </w:rPr>
      </w:pPr>
      <w:r>
        <w:rPr>
          <w:rFonts w:hint="eastAsia" w:cs="宋体"/>
          <w:color w:val="auto"/>
          <w:sz w:val="21"/>
          <w:szCs w:val="21"/>
        </w:rPr>
        <w:t xml:space="preserve">（施工企业名称）法定代表人：（姓名）今全面委托（项目经理）同志，资质等级：，担任</w:t>
      </w:r>
      <w:r>
        <w:rPr>
          <w:rFonts w:hint="eastAsia" w:cs="宋体"/>
          <w:color w:val="auto"/>
          <w:sz w:val="21"/>
          <w:szCs w:val="21"/>
          <w:u w:val="single"/>
        </w:rPr>
        <w:t xml:space="preserve">                 （项目名称）</w:t>
      </w:r>
      <w:r>
        <w:rPr>
          <w:rFonts w:hint="eastAsia" w:cs="宋体"/>
          <w:color w:val="auto"/>
          <w:sz w:val="21"/>
          <w:szCs w:val="21"/>
        </w:rPr>
        <w:t xml:space="preserve">工程的项目经理，全面负责工程施工管理及投标（响应）文件中技术经济工作。</w:t>
      </w:r>
      <w:r/>
    </w:p>
    <w:p>
      <w:pPr>
        <w:pStyle w:val="1078"/>
        <w:jc w:val="both"/>
        <w:spacing w:line="360" w:lineRule="auto"/>
        <w:rPr>
          <w:rFonts w:cs="宋体"/>
          <w:color w:val="auto"/>
          <w:sz w:val="21"/>
          <w:szCs w:val="21"/>
        </w:rPr>
      </w:pPr>
      <w:r>
        <w:rPr>
          <w:rFonts w:hint="eastAsia" w:cs="宋体"/>
          <w:color w:val="auto"/>
          <w:sz w:val="21"/>
          <w:szCs w:val="21"/>
        </w:rPr>
        <w:t xml:space="preserve">　　受托方必须常驻工地现场，按照《江苏省建筑施工企业项目经理资质管理方法》的规定，认真履行项目经理岗位职责。</w:t>
      </w:r>
      <w:r/>
    </w:p>
    <w:p>
      <w:pPr>
        <w:pStyle w:val="1078"/>
        <w:jc w:val="both"/>
        <w:spacing w:line="360" w:lineRule="auto"/>
        <w:rPr>
          <w:rFonts w:cs="宋体"/>
          <w:color w:val="auto"/>
          <w:sz w:val="21"/>
          <w:szCs w:val="21"/>
        </w:rPr>
      </w:pPr>
      <w:r>
        <w:rPr>
          <w:rFonts w:hint="eastAsia" w:cs="宋体"/>
          <w:color w:val="auto"/>
          <w:sz w:val="21"/>
          <w:szCs w:val="21"/>
        </w:rPr>
        <w:t xml:space="preserve">　　本委托不得转委托。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cs="宋体"/>
          <w:szCs w:val="21"/>
        </w:rPr>
        <w:t xml:space="preserve">响应</w:t>
      </w:r>
      <w:r>
        <w:rPr>
          <w:rFonts w:hint="eastAsia" w:ascii="宋体" w:hAnsi="宋体" w:cs="宋体"/>
          <w:szCs w:val="21"/>
        </w:rPr>
        <w:t xml:space="preserve">单位（盖公章）：</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p>
    <w:p>
      <w:pPr>
        <w:spacing w:line="360" w:lineRule="auto"/>
        <w:rPr>
          <w:rFonts w:ascii="宋体" w:hAnsi="宋体" w:cs="宋体"/>
          <w:szCs w:val="21"/>
        </w:rPr>
      </w:pPr>
      <w:r>
        <w:rPr>
          <w:rFonts w:hint="eastAsia" w:ascii="宋体" w:hAnsi="宋体" w:cs="宋体"/>
          <w:szCs w:val="21"/>
        </w:rPr>
        <w:t xml:space="preserve">受托方（项目经理签字）：</w:t>
      </w:r>
      <w:r/>
    </w:p>
    <w:p>
      <w:pPr>
        <w:spacing w:line="360" w:lineRule="auto"/>
        <w:rPr>
          <w:rFonts w:ascii="宋体" w:hAnsi="宋体" w:cs="宋体"/>
          <w:szCs w:val="21"/>
        </w:rPr>
      </w:pPr>
      <w:r>
        <w:rPr>
          <w:rFonts w:hint="eastAsia" w:ascii="宋体" w:hAnsi="宋体" w:cs="宋体"/>
          <w:szCs w:val="21"/>
        </w:rPr>
        <w:t xml:space="preserve">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Cs w:val="21"/>
        </w:rPr>
      </w:pPr>
      <w:r>
        <w:rPr>
          <w:rFonts w:hint="eastAsia" w:ascii="宋体" w:hAnsi="宋体" w:cs="宋体"/>
          <w:b/>
          <w:bCs/>
          <w:szCs w:val="21"/>
        </w:rPr>
        <w:t xml:space="preserve">格式6：工程项目施工管理承诺书</w:t>
      </w:r>
      <w:r/>
    </w:p>
    <w:p>
      <w:pPr>
        <w:jc w:val="center"/>
        <w:spacing w:line="360" w:lineRule="auto"/>
        <w:rPr>
          <w:rFonts w:ascii="宋体" w:hAnsi="宋体" w:cs="宋体"/>
          <w:b/>
          <w:bCs/>
          <w:szCs w:val="21"/>
        </w:rPr>
      </w:pPr>
      <w:r>
        <w:rPr>
          <w:rFonts w:hint="eastAsia" w:ascii="宋体" w:hAnsi="宋体" w:cs="宋体"/>
          <w:b/>
          <w:bCs/>
          <w:szCs w:val="21"/>
        </w:rPr>
        <w:t xml:space="preserve">工程项目施工管理承诺书</w:t>
      </w:r>
      <w:r/>
    </w:p>
    <w:p>
      <w:pPr>
        <w:jc w:val="left"/>
        <w:spacing w:line="360" w:lineRule="auto"/>
        <w:rPr>
          <w:rFonts w:ascii="宋体" w:hAnsi="宋体" w:cs="宋体"/>
          <w:szCs w:val="21"/>
        </w:rPr>
      </w:pPr>
      <w:r>
        <w:rPr>
          <w:rFonts w:hint="eastAsia" w:ascii="宋体" w:hAnsi="宋体" w:cs="宋体"/>
          <w:szCs w:val="21"/>
        </w:rPr>
        <w:t xml:space="preserve">　　我受本企业法定代表人的委托，全权全面全过程地负责工程项目的施工现场及有关该工程的一切事务。</w:t>
      </w:r>
      <w:r/>
    </w:p>
    <w:p>
      <w:pPr>
        <w:spacing w:line="360" w:lineRule="auto"/>
        <w:rPr>
          <w:rFonts w:ascii="宋体" w:hAnsi="宋体" w:cs="宋体"/>
          <w:szCs w:val="21"/>
        </w:rPr>
      </w:pPr>
      <w:r>
        <w:rPr>
          <w:rFonts w:hint="eastAsia" w:ascii="宋体" w:hAnsi="宋体" w:cs="宋体"/>
          <w:szCs w:val="21"/>
        </w:rPr>
        <w:t xml:space="preserve">　　为了保证本工程优质高效、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Cs w:val="21"/>
        </w:rPr>
      </w:pPr>
      <w:r>
        <w:rPr>
          <w:rFonts w:hint="eastAsia" w:ascii="宋体" w:hAnsi="宋体" w:cs="宋体"/>
          <w:szCs w:val="21"/>
        </w:rPr>
        <w:t xml:space="preserve">　　1、认真履行项目经理岗位职责，对工程项目全过程及整个现场承担全面管理的责任和义务，并保证常驻现场；</w:t>
      </w:r>
      <w:r/>
    </w:p>
    <w:p>
      <w:pPr>
        <w:spacing w:line="360" w:lineRule="auto"/>
        <w:rPr>
          <w:rFonts w:ascii="宋体" w:hAnsi="宋体" w:cs="宋体"/>
          <w:szCs w:val="21"/>
        </w:rPr>
      </w:pPr>
      <w:r>
        <w:rPr>
          <w:rFonts w:hint="eastAsia" w:ascii="宋体" w:hAnsi="宋体" w:cs="宋体"/>
          <w:szCs w:val="21"/>
        </w:rPr>
        <w:t xml:space="preserve">　　2、自觉接受并积极配合各职能部门对工程质量、安全及经营行为的考核；</w:t>
      </w:r>
      <w:r/>
    </w:p>
    <w:p>
      <w:pPr>
        <w:spacing w:line="360" w:lineRule="auto"/>
        <w:rPr>
          <w:rFonts w:ascii="宋体" w:hAnsi="宋体" w:cs="宋体"/>
          <w:szCs w:val="21"/>
        </w:rPr>
      </w:pPr>
      <w:r>
        <w:rPr>
          <w:rFonts w:hint="eastAsia" w:ascii="宋体" w:hAnsi="宋体" w:cs="宋体"/>
          <w:szCs w:val="21"/>
        </w:rPr>
        <w:t xml:space="preserve">　　3、工程未取得施工许可证的，绝不擅自施工；</w:t>
      </w:r>
      <w:r/>
    </w:p>
    <w:p>
      <w:pPr>
        <w:spacing w:line="360" w:lineRule="auto"/>
        <w:rPr>
          <w:rFonts w:ascii="宋体" w:hAnsi="宋体" w:cs="宋体"/>
          <w:szCs w:val="21"/>
        </w:rPr>
      </w:pPr>
      <w:r>
        <w:rPr>
          <w:rFonts w:hint="eastAsia" w:ascii="宋体" w:hAnsi="宋体" w:cs="宋体"/>
          <w:szCs w:val="21"/>
        </w:rPr>
        <w:t xml:space="preserve">　　4、不将施工合同中的工程内容转包或违法分包给其它企业或个人；</w:t>
      </w:r>
      <w:r/>
    </w:p>
    <w:p>
      <w:pPr>
        <w:spacing w:line="360" w:lineRule="auto"/>
        <w:rPr>
          <w:rFonts w:ascii="宋体" w:hAnsi="宋体" w:cs="宋体"/>
          <w:szCs w:val="21"/>
        </w:rPr>
      </w:pPr>
      <w:r>
        <w:rPr>
          <w:rFonts w:hint="eastAsia" w:ascii="宋体" w:hAnsi="宋体" w:cs="宋体"/>
          <w:szCs w:val="21"/>
        </w:rPr>
        <w:t xml:space="preserve">　　5、严格按照国家工程建设强制性标准施工；</w:t>
      </w:r>
      <w:r/>
    </w:p>
    <w:p>
      <w:pPr>
        <w:spacing w:line="360" w:lineRule="auto"/>
        <w:rPr>
          <w:rFonts w:ascii="宋体" w:hAnsi="宋体" w:cs="宋体"/>
          <w:szCs w:val="21"/>
        </w:rPr>
      </w:pPr>
      <w:r>
        <w:rPr>
          <w:rFonts w:hint="eastAsia" w:ascii="宋体" w:hAnsi="宋体" w:cs="宋体"/>
          <w:szCs w:val="21"/>
        </w:rPr>
        <w:t xml:space="preserve">　　6、及时报告工程质量安全事故，不隐瞒、谎报或者破坏事故现场阻碍对事故的调查；</w:t>
      </w:r>
      <w:r/>
    </w:p>
    <w:p>
      <w:pPr>
        <w:spacing w:line="360" w:lineRule="auto"/>
        <w:rPr>
          <w:rFonts w:ascii="宋体" w:hAnsi="宋体" w:cs="宋体"/>
          <w:szCs w:val="21"/>
        </w:rPr>
      </w:pPr>
      <w:r>
        <w:rPr>
          <w:rFonts w:hint="eastAsia" w:ascii="宋体" w:hAnsi="宋体" w:cs="宋体"/>
          <w:szCs w:val="21"/>
        </w:rPr>
        <w:t xml:space="preserve">　　7、遵守国家有关安全生产规定和安全生产技术规程，做到文明施工，杜绝施工扰民、聚众斗殴等违反社会治安事件；</w:t>
      </w:r>
      <w:r/>
    </w:p>
    <w:p>
      <w:pPr>
        <w:spacing w:line="360" w:lineRule="auto"/>
        <w:rPr>
          <w:rFonts w:ascii="宋体" w:hAnsi="宋体" w:cs="宋体"/>
          <w:szCs w:val="21"/>
        </w:rPr>
      </w:pPr>
      <w:r>
        <w:rPr>
          <w:rFonts w:hint="eastAsia" w:ascii="宋体" w:hAnsi="宋体" w:cs="宋体"/>
          <w:szCs w:val="21"/>
        </w:rPr>
        <w:t xml:space="preserve">　　8、绝不以任何理由拖欠民工工资，保证民工工资的按时足额发放；</w:t>
      </w:r>
      <w:r/>
    </w:p>
    <w:p>
      <w:pPr>
        <w:spacing w:line="360" w:lineRule="auto"/>
        <w:rPr>
          <w:rFonts w:ascii="宋体" w:hAnsi="宋体" w:cs="宋体"/>
          <w:szCs w:val="21"/>
        </w:rPr>
      </w:pPr>
      <w:r>
        <w:rPr>
          <w:rFonts w:hint="eastAsia" w:ascii="宋体" w:hAnsi="宋体" w:cs="宋体"/>
          <w:szCs w:val="21"/>
        </w:rPr>
        <w:t xml:space="preserve">　　9、按要求参加建设管理部门的会议和各种业务学习培训；</w:t>
      </w:r>
      <w:r/>
    </w:p>
    <w:p>
      <w:pPr>
        <w:spacing w:line="360" w:lineRule="auto"/>
        <w:rPr>
          <w:rFonts w:ascii="宋体" w:hAnsi="宋体" w:cs="宋体"/>
          <w:szCs w:val="21"/>
        </w:rPr>
      </w:pPr>
      <w:r>
        <w:rPr>
          <w:rFonts w:hint="eastAsia" w:ascii="宋体" w:hAnsi="宋体" w:cs="宋体"/>
          <w:szCs w:val="21"/>
        </w:rPr>
        <w:t xml:space="preserve">　　10、认真合理安置外来民工的生活起居，保证住宿、食堂等公共设施的卫生，搞好工地计划生育工作；</w:t>
      </w:r>
      <w:r/>
    </w:p>
    <w:p>
      <w:pPr>
        <w:spacing w:line="360" w:lineRule="auto"/>
        <w:rPr>
          <w:rFonts w:ascii="宋体" w:hAnsi="宋体" w:cs="宋体"/>
          <w:szCs w:val="21"/>
        </w:rPr>
      </w:pPr>
      <w:r>
        <w:rPr>
          <w:rFonts w:hint="eastAsia" w:ascii="宋体" w:hAnsi="宋体" w:cs="宋体"/>
          <w:szCs w:val="21"/>
        </w:rPr>
        <w:t xml:space="preserve">　　11、执行国家、地方政府有关爱卫会和传染病防治各项规定，积极配合政府对突发性传染病的各项工作；</w:t>
      </w:r>
      <w:r/>
    </w:p>
    <w:p>
      <w:pPr>
        <w:ind w:firstLine="440"/>
        <w:spacing w:line="360" w:lineRule="auto"/>
        <w:rPr>
          <w:rFonts w:ascii="宋体" w:hAnsi="宋体" w:cs="宋体"/>
          <w:szCs w:val="21"/>
        </w:rPr>
      </w:pPr>
      <w:r>
        <w:rPr>
          <w:rFonts w:hint="eastAsia" w:ascii="宋体" w:hAnsi="宋体" w:cs="宋体"/>
          <w:szCs w:val="21"/>
        </w:rPr>
        <w:t xml:space="preserve">12、遵纪守法，确保工地上不发生违法、违规行为。     </w:t>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hint="eastAsia" w:ascii="宋体" w:hAnsi="宋体" w:cs="宋体"/>
          <w:szCs w:val="21"/>
        </w:rPr>
        <w:t xml:space="preserve">　　  项目经理：（签字）</w:t>
      </w:r>
      <w:r/>
    </w:p>
    <w:p>
      <w:pPr>
        <w:jc w:val="center"/>
        <w:spacing w:line="360" w:lineRule="auto"/>
        <w:rPr>
          <w:rFonts w:ascii="宋体" w:hAnsi="宋体" w:cs="宋体"/>
          <w:szCs w:val="21"/>
        </w:rPr>
      </w:pPr>
      <w:r>
        <w:rPr>
          <w:rFonts w:hint="eastAsia" w:ascii="宋体" w:hAnsi="宋体" w:cs="宋体"/>
          <w:szCs w:val="21"/>
        </w:rPr>
        <w:t xml:space="preserve">　　    响应单位（盖公章）：</w:t>
      </w:r>
      <w:r/>
    </w:p>
    <w:p>
      <w:pPr>
        <w:pStyle w:val="1070"/>
        <w:ind w:firstLine="420"/>
        <w:jc w:val="right"/>
        <w:spacing w:line="360" w:lineRule="auto"/>
        <w:rPr>
          <w:rFonts w:hAnsi="宋体" w:eastAsia="宋体" w:cs="宋体"/>
          <w:sz w:val="21"/>
          <w:szCs w:val="21"/>
        </w:rPr>
      </w:pPr>
      <w:r>
        <w:rPr>
          <w:rFonts w:hint="eastAsia" w:hAnsi="宋体" w:eastAsia="宋体" w:cs="宋体"/>
          <w:sz w:val="21"/>
          <w:szCs w:val="21"/>
        </w:rPr>
        <w:t xml:space="preserve">年  月  日 </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pStyle w:val="1056"/>
      </w:pPr>
      <w:r/>
      <w:r/>
    </w:p>
    <w:p>
      <w:pPr>
        <w:jc w:val="left"/>
        <w:spacing w:line="360" w:lineRule="auto"/>
        <w:rPr>
          <w:rFonts w:ascii="宋体" w:hAnsi="宋体" w:cs="宋体"/>
          <w:b/>
          <w:bCs/>
          <w:szCs w:val="21"/>
        </w:rPr>
      </w:pPr>
      <w:r>
        <w:rPr>
          <w:rFonts w:hint="eastAsia" w:ascii="宋体" w:hAnsi="宋体" w:cs="宋体"/>
          <w:b/>
          <w:bCs/>
          <w:szCs w:val="21"/>
        </w:rPr>
        <w:t xml:space="preserve">格式7：安全责任承诺书</w:t>
      </w:r>
      <w:r/>
    </w:p>
    <w:p>
      <w:pPr>
        <w:jc w:val="left"/>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szCs w:val="21"/>
        </w:rPr>
      </w:pPr>
      <w:r>
        <w:rPr>
          <w:rFonts w:hint="eastAsia" w:ascii="宋体" w:hAnsi="宋体" w:cs="宋体"/>
          <w:b/>
          <w:bCs/>
          <w:szCs w:val="21"/>
        </w:rPr>
        <w:t xml:space="preserve">安全责任承诺书</w:t>
      </w:r>
      <w:r/>
    </w:p>
    <w:p>
      <w:pPr>
        <w:ind w:firstLine="425"/>
        <w:spacing w:line="360" w:lineRule="auto"/>
        <w:rPr>
          <w:rFonts w:ascii="宋体" w:hAnsi="宋体" w:cs="宋体"/>
          <w:szCs w:val="21"/>
        </w:rPr>
      </w:pPr>
      <w:r>
        <w:rPr>
          <w:rFonts w:ascii="宋体" w:hAnsi="宋体" w:cs="宋体"/>
          <w:szCs w:val="21"/>
        </w:rPr>
      </w:r>
      <w:r/>
    </w:p>
    <w:p>
      <w:pPr>
        <w:ind w:firstLine="425"/>
        <w:spacing w:line="360" w:lineRule="auto"/>
        <w:rPr>
          <w:rFonts w:ascii="宋体" w:hAnsi="宋体" w:cs="宋体"/>
          <w:szCs w:val="21"/>
        </w:rPr>
      </w:pPr>
      <w:r>
        <w:rPr>
          <w:rFonts w:hint="eastAsia" w:ascii="宋体" w:hAnsi="宋体" w:cs="宋体"/>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p>
    <w:p>
      <w:pPr>
        <w:spacing w:line="360" w:lineRule="auto"/>
        <w:rPr>
          <w:rFonts w:ascii="宋体" w:hAnsi="宋体" w:cs="宋体"/>
          <w:szCs w:val="21"/>
        </w:rPr>
      </w:pPr>
      <w:r>
        <w:rPr>
          <w:rFonts w:hint="eastAsia" w:ascii="宋体" w:hAnsi="宋体" w:cs="宋体"/>
          <w:szCs w:val="21"/>
        </w:rPr>
        <w:t xml:space="preserve">法定代表人或委托代理人：</w:t>
      </w:r>
      <w:r/>
    </w:p>
    <w:p>
      <w:pPr>
        <w:spacing w:line="360" w:lineRule="auto"/>
        <w:rPr>
          <w:rFonts w:ascii="宋体" w:hAnsi="宋体" w:cs="宋体"/>
          <w:b/>
          <w:bCs/>
          <w:szCs w:val="21"/>
        </w:rPr>
      </w:pPr>
      <w:r>
        <w:rPr>
          <w:rFonts w:hint="eastAsia" w:ascii="宋体" w:hAnsi="宋体" w:cs="宋体"/>
          <w:szCs w:val="21"/>
        </w:rPr>
        <w:t xml:space="preserve">日期：年月日</w:t>
      </w:r>
      <w:r/>
    </w:p>
    <w:p>
      <w:pPr>
        <w:spacing w:line="460" w:lineRule="exact"/>
        <w:rPr>
          <w:rFonts w:ascii="宋体" w:hAnsi="宋体" w:cs="宋体"/>
          <w:sz w:val="24"/>
        </w:rPr>
      </w:pPr>
      <w:r>
        <w:rPr>
          <w:rFonts w:ascii="宋体" w:hAnsi="宋体" w:cs="宋体"/>
          <w:sz w:val="24"/>
        </w:rPr>
      </w:r>
      <w:r/>
    </w:p>
    <w:p>
      <w:pPr>
        <w:spacing w:line="360" w:lineRule="auto"/>
        <w:rPr>
          <w:rFonts w:ascii="宋体" w:hAnsi="宋体" w:cs="宋体"/>
          <w:b/>
          <w:bCs/>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spacing w:val="20"/>
          <w:sz w:val="24"/>
        </w:rPr>
      </w:r>
      <w:r/>
    </w:p>
    <w:p>
      <w:pPr>
        <w:spacing w:line="360" w:lineRule="auto"/>
        <w:rPr>
          <w:rFonts w:ascii="宋体" w:hAnsi="宋体" w:cs="宋体"/>
          <w:szCs w:val="21"/>
        </w:rPr>
      </w:pPr>
      <w:r>
        <w:rPr>
          <w:rFonts w:hint="eastAsia" w:cs="宋体"/>
          <w:b/>
          <w:bCs/>
          <w:szCs w:val="21"/>
        </w:rPr>
        <w:t xml:space="preserve">格式</w:t>
      </w:r>
      <w:r>
        <w:rPr>
          <w:rFonts w:cs="宋体"/>
          <w:b/>
          <w:bCs/>
          <w:szCs w:val="21"/>
        </w:rPr>
        <w:t xml:space="preserve">8</w:t>
      </w:r>
      <w:r>
        <w:rPr>
          <w:rFonts w:hint="eastAsia" w:cs="宋体"/>
          <w:b/>
          <w:bCs/>
          <w:szCs w:val="21"/>
        </w:rPr>
        <w:t xml:space="preserve">：</w:t>
      </w:r>
      <w:r>
        <w:rPr>
          <w:rFonts w:hint="eastAsia" w:ascii="宋体" w:hAnsi="宋体" w:cs="宋体"/>
          <w:b/>
          <w:szCs w:val="21"/>
        </w:rPr>
        <w:t xml:space="preserve">企业类似业绩一览表</w:t>
      </w:r>
      <w:r/>
    </w:p>
    <w:p>
      <w:pPr>
        <w:pStyle w:val="1057"/>
        <w:jc w:val="center"/>
        <w:spacing w:line="360" w:lineRule="auto"/>
        <w:rPr>
          <w:rFonts w:ascii="宋体" w:hAnsi="宋体" w:eastAsia="宋体" w:cs="宋体"/>
          <w:sz w:val="21"/>
          <w:szCs w:val="21"/>
        </w:rPr>
      </w:pPr>
      <w:r>
        <w:rPr>
          <w:rFonts w:hint="eastAsia" w:ascii="宋体" w:hAnsi="宋体" w:eastAsia="宋体" w:cs="宋体"/>
          <w:b/>
          <w:sz w:val="21"/>
          <w:szCs w:val="21"/>
        </w:rPr>
        <w:t xml:space="preserve">企业类似业绩一览表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1057"/>
              <w:ind w:firstLine="0"/>
              <w:jc w:val="center"/>
              <w:rPr>
                <w:rFonts w:ascii="宋体" w:hAnsi="宋体" w:eastAsia="宋体" w:cs="宋体"/>
                <w:sz w:val="21"/>
                <w:szCs w:val="21"/>
              </w:rPr>
            </w:pPr>
            <w:r>
              <w:rPr>
                <w:rFonts w:hint="eastAsia" w:ascii="宋体" w:hAnsi="宋体" w:eastAsia="宋体" w:cs="宋体"/>
                <w:sz w:val="21"/>
                <w:szCs w:val="21"/>
              </w:rPr>
              <w:t xml:space="preserve">序号</w:t>
            </w:r>
            <w:r/>
          </w:p>
        </w:tc>
        <w:tc>
          <w:tcPr>
            <w:tcW w:w="2223" w:type="dxa"/>
            <w:vAlign w:val="center"/>
            <w:textDirection w:val="lrTb"/>
            <w:noWrap w:val="false"/>
          </w:tcPr>
          <w:p>
            <w:pPr>
              <w:pStyle w:val="1057"/>
              <w:ind w:firstLine="0"/>
              <w:jc w:val="center"/>
              <w:rPr>
                <w:rFonts w:ascii="宋体" w:hAnsi="宋体" w:eastAsia="宋体" w:cs="宋体"/>
                <w:sz w:val="21"/>
                <w:szCs w:val="21"/>
              </w:rPr>
            </w:pPr>
            <w:r>
              <w:rPr>
                <w:rFonts w:hint="eastAsia" w:ascii="宋体" w:hAnsi="宋体" w:eastAsia="宋体" w:cs="宋体"/>
                <w:sz w:val="21"/>
                <w:szCs w:val="21"/>
              </w:rPr>
              <w:t xml:space="preserve">合同名称</w:t>
            </w:r>
            <w:r/>
          </w:p>
        </w:tc>
        <w:tc>
          <w:tcPr>
            <w:tcW w:w="1237" w:type="dxa"/>
            <w:vAlign w:val="center"/>
            <w:textDirection w:val="lrTb"/>
            <w:noWrap w:val="false"/>
          </w:tcPr>
          <w:p>
            <w:pPr>
              <w:pStyle w:val="1057"/>
              <w:ind w:firstLine="0"/>
              <w:jc w:val="center"/>
              <w:rPr>
                <w:rFonts w:ascii="宋体" w:hAnsi="宋体" w:eastAsia="宋体" w:cs="宋体"/>
                <w:sz w:val="21"/>
                <w:szCs w:val="21"/>
              </w:rPr>
            </w:pPr>
            <w:r>
              <w:rPr>
                <w:rFonts w:hint="eastAsia" w:ascii="宋体" w:hAnsi="宋体" w:eastAsia="宋体" w:cs="宋体"/>
                <w:sz w:val="21"/>
                <w:szCs w:val="21"/>
              </w:rPr>
              <w:t xml:space="preserve">合同金额</w:t>
            </w:r>
            <w:r/>
          </w:p>
        </w:tc>
        <w:tc>
          <w:tcPr>
            <w:tcW w:w="1502" w:type="dxa"/>
            <w:vAlign w:val="center"/>
            <w:textDirection w:val="lrTb"/>
            <w:noWrap w:val="false"/>
          </w:tcPr>
          <w:p>
            <w:pPr>
              <w:pStyle w:val="1057"/>
              <w:ind w:firstLine="0"/>
              <w:jc w:val="center"/>
              <w:rPr>
                <w:rFonts w:ascii="宋体" w:hAnsi="宋体" w:eastAsia="宋体" w:cs="宋体"/>
                <w:sz w:val="21"/>
                <w:szCs w:val="21"/>
              </w:rPr>
            </w:pPr>
            <w:r>
              <w:rPr>
                <w:rFonts w:hint="eastAsia" w:ascii="宋体" w:hAnsi="宋体" w:eastAsia="宋体" w:cs="宋体"/>
                <w:sz w:val="21"/>
                <w:szCs w:val="21"/>
              </w:rPr>
              <w:t xml:space="preserve">工程类型</w:t>
            </w:r>
            <w:r/>
          </w:p>
        </w:tc>
        <w:tc>
          <w:tcPr>
            <w:tcW w:w="1241" w:type="dxa"/>
            <w:vAlign w:val="center"/>
            <w:textDirection w:val="lrTb"/>
            <w:noWrap w:val="false"/>
          </w:tcPr>
          <w:p>
            <w:pPr>
              <w:pStyle w:val="1057"/>
              <w:ind w:firstLine="0"/>
              <w:jc w:val="center"/>
              <w:rPr>
                <w:rFonts w:ascii="宋体" w:hAnsi="宋体" w:eastAsia="宋体" w:cs="宋体"/>
                <w:sz w:val="21"/>
                <w:szCs w:val="21"/>
              </w:rPr>
            </w:pPr>
            <w:r>
              <w:rPr>
                <w:rFonts w:hint="eastAsia" w:ascii="宋体" w:hAnsi="宋体" w:eastAsia="宋体" w:cs="宋体"/>
                <w:sz w:val="21"/>
                <w:szCs w:val="21"/>
              </w:rPr>
              <w:t xml:space="preserve">竣工日期</w:t>
            </w:r>
            <w:r/>
          </w:p>
        </w:tc>
        <w:tc>
          <w:tcPr>
            <w:tcW w:w="1240" w:type="dxa"/>
            <w:vAlign w:val="center"/>
            <w:textDirection w:val="lrTb"/>
            <w:noWrap w:val="false"/>
          </w:tcPr>
          <w:p>
            <w:pPr>
              <w:pStyle w:val="1057"/>
              <w:ind w:firstLine="0"/>
              <w:jc w:val="center"/>
              <w:rPr>
                <w:rFonts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465"/>
        </w:trPr>
        <w:tc>
          <w:tcPr>
            <w:tcW w:w="1559" w:type="dxa"/>
            <w:vAlign w:val="center"/>
            <w:textDirection w:val="lrTb"/>
            <w:noWrap w:val="false"/>
          </w:tcPr>
          <w:p>
            <w:pPr>
              <w:pStyle w:val="1057"/>
              <w:ind w:firstLine="0"/>
              <w:jc w:val="center"/>
              <w:rPr>
                <w:rFonts w:ascii="宋体" w:hAnsi="宋体" w:eastAsia="宋体" w:cs="宋体"/>
                <w:sz w:val="21"/>
                <w:szCs w:val="21"/>
              </w:rPr>
            </w:pPr>
            <w:r>
              <w:rPr>
                <w:rFonts w:hint="eastAsia" w:ascii="宋体" w:hAnsi="宋体" w:eastAsia="宋体" w:cs="宋体"/>
                <w:sz w:val="21"/>
                <w:szCs w:val="21"/>
              </w:rPr>
              <w:t xml:space="preserve">1</w:t>
            </w:r>
            <w:r/>
          </w:p>
        </w:tc>
        <w:tc>
          <w:tcPr>
            <w:tcW w:w="2223"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1057"/>
              <w:ind w:firstLine="0"/>
              <w:jc w:val="center"/>
              <w:rPr>
                <w:rFonts w:ascii="宋体" w:hAnsi="宋体" w:eastAsia="宋体" w:cs="宋体"/>
                <w:sz w:val="21"/>
                <w:szCs w:val="21"/>
              </w:rPr>
            </w:pPr>
            <w:r>
              <w:rPr>
                <w:rFonts w:hint="eastAsia" w:ascii="宋体" w:hAnsi="宋体" w:eastAsia="宋体" w:cs="宋体"/>
                <w:sz w:val="21"/>
                <w:szCs w:val="21"/>
              </w:rPr>
              <w:t xml:space="preserve">2</w:t>
            </w:r>
            <w:r/>
          </w:p>
        </w:tc>
        <w:tc>
          <w:tcPr>
            <w:tcW w:w="2223"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1057"/>
              <w:ind w:firstLine="0"/>
              <w:jc w:val="center"/>
              <w:rPr>
                <w:rFonts w:ascii="宋体" w:hAnsi="宋体" w:eastAsia="宋体" w:cs="宋体"/>
                <w:sz w:val="21"/>
                <w:szCs w:val="21"/>
              </w:rPr>
            </w:pPr>
            <w:r>
              <w:rPr>
                <w:rFonts w:hint="eastAsia" w:ascii="宋体" w:hAnsi="宋体" w:eastAsia="宋体" w:cs="宋体"/>
                <w:sz w:val="21"/>
                <w:szCs w:val="21"/>
              </w:rPr>
              <w:t xml:space="preserve">3</w:t>
            </w:r>
            <w:r/>
          </w:p>
        </w:tc>
        <w:tc>
          <w:tcPr>
            <w:tcW w:w="2223"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1057"/>
              <w:ind w:firstLine="0"/>
              <w:jc w:val="center"/>
              <w:rPr>
                <w:rFonts w:ascii="宋体" w:hAnsi="宋体" w:eastAsia="宋体" w:cs="宋体"/>
                <w:sz w:val="21"/>
                <w:szCs w:val="21"/>
              </w:rPr>
            </w:pPr>
            <w:r>
              <w:rPr>
                <w:rFonts w:hint="eastAsia" w:ascii="宋体" w:hAnsi="宋体" w:eastAsia="宋体" w:cs="宋体"/>
                <w:sz w:val="21"/>
                <w:szCs w:val="21"/>
              </w:rPr>
              <w:t xml:space="preserve">...</w:t>
            </w:r>
            <w:r/>
          </w:p>
        </w:tc>
        <w:tc>
          <w:tcPr>
            <w:tcW w:w="2223"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57"/>
              <w:ind w:firstLine="0"/>
              <w:jc w:val="center"/>
              <w:rPr>
                <w:rFonts w:ascii="宋体" w:hAnsi="宋体" w:eastAsia="宋体" w:cs="宋体"/>
                <w:sz w:val="21"/>
                <w:szCs w:val="21"/>
              </w:rPr>
            </w:pPr>
            <w:r>
              <w:rPr>
                <w:rFonts w:ascii="宋体" w:hAnsi="宋体" w:eastAsia="宋体" w:cs="宋体"/>
                <w:sz w:val="21"/>
                <w:szCs w:val="21"/>
              </w:rPr>
            </w:r>
            <w:r/>
          </w:p>
        </w:tc>
      </w:tr>
    </w:tbl>
    <w:p>
      <w:pPr>
        <w:pStyle w:val="1123"/>
        <w:ind w:firstLine="210"/>
        <w:jc w:val="left"/>
        <w:spacing w:line="360" w:lineRule="auto"/>
        <w:rPr>
          <w:rFonts w:hAnsi="宋体" w:eastAsia="宋体" w:cs="宋体"/>
          <w:sz w:val="21"/>
          <w:szCs w:val="21"/>
        </w:rPr>
      </w:pPr>
      <w:r>
        <w:rPr>
          <w:rFonts w:hint="eastAsia" w:hAnsi="宋体" w:eastAsia="宋体" w:cs="宋体"/>
          <w:sz w:val="21"/>
          <w:szCs w:val="21"/>
        </w:rPr>
        <w:t xml:space="preserve">本表后附采购文件中评审方法及评分标准中要求提供的其他证明材料。</w:t>
      </w:r>
      <w:r/>
    </w:p>
    <w:p>
      <w:pPr>
        <w:pStyle w:val="1123"/>
        <w:ind w:firstLine="210"/>
        <w:jc w:val="left"/>
        <w:spacing w:line="360" w:lineRule="auto"/>
        <w:rPr>
          <w:rFonts w:hAnsi="宋体" w:eastAsia="宋体" w:cs="宋体"/>
          <w:sz w:val="21"/>
          <w:szCs w:val="21"/>
        </w:rPr>
      </w:pPr>
      <w:r>
        <w:rPr>
          <w:rFonts w:hAnsi="宋体" w:eastAsia="宋体" w:cs="宋体"/>
          <w:sz w:val="21"/>
          <w:szCs w:val="21"/>
        </w:rPr>
      </w:r>
      <w:r/>
    </w:p>
    <w:p>
      <w:pPr>
        <w:pStyle w:val="1123"/>
        <w:ind w:firstLine="210"/>
        <w:jc w:val="left"/>
        <w:spacing w:line="360" w:lineRule="auto"/>
        <w:rPr>
          <w:rFonts w:hAnsi="宋体" w:eastAsia="宋体" w:cs="宋体"/>
          <w:sz w:val="21"/>
          <w:szCs w:val="21"/>
        </w:rPr>
      </w:pPr>
      <w:r>
        <w:rPr>
          <w:rFonts w:hint="eastAsia" w:hAnsi="宋体" w:eastAsia="宋体" w:cs="宋体"/>
          <w:sz w:val="21"/>
          <w:szCs w:val="21"/>
        </w:rPr>
        <w:t xml:space="preserve">响应单位：（公章）</w:t>
      </w:r>
      <w:r/>
    </w:p>
    <w:p>
      <w:pPr>
        <w:pStyle w:val="1123"/>
        <w:ind w:firstLine="210"/>
        <w:jc w:val="left"/>
        <w:spacing w:line="360" w:lineRule="auto"/>
        <w:rPr>
          <w:rFonts w:hAnsi="宋体" w:eastAsia="宋体" w:cs="宋体"/>
          <w:sz w:val="21"/>
          <w:szCs w:val="21"/>
        </w:rPr>
      </w:pPr>
      <w:r>
        <w:rPr>
          <w:rFonts w:hint="eastAsia" w:hAnsi="宋体" w:eastAsia="宋体" w:cs="宋体"/>
          <w:sz w:val="21"/>
          <w:szCs w:val="21"/>
        </w:rPr>
        <w:t xml:space="preserve">法定代表人或委托代理人：（签字或盖章）</w:t>
      </w:r>
      <w:r/>
    </w:p>
    <w:p>
      <w:pPr>
        <w:pStyle w:val="1123"/>
        <w:ind w:firstLine="210"/>
        <w:spacing w:line="360" w:lineRule="auto"/>
        <w:rPr>
          <w:rFonts w:hAnsi="宋体" w:eastAsia="宋体" w:cs="宋体"/>
          <w:b/>
          <w:sz w:val="21"/>
          <w:szCs w:val="21"/>
        </w:rPr>
      </w:pPr>
      <w:r>
        <w:rPr>
          <w:rFonts w:hint="eastAsia" w:hAnsi="宋体" w:eastAsia="宋体" w:cs="宋体"/>
          <w:sz w:val="21"/>
          <w:szCs w:val="21"/>
        </w:rPr>
        <w:t xml:space="preserve">日期：      年    月    日</w:t>
      </w:r>
      <w:r/>
    </w:p>
    <w:p>
      <w:pPr>
        <w:spacing w:line="360" w:lineRule="auto"/>
        <w:rPr>
          <w:rFonts w:ascii="宋体" w:hAnsi="宋体" w:cs="宋体"/>
          <w:b/>
          <w:bCs/>
          <w:spacing w:val="20"/>
          <w:sz w:val="24"/>
        </w:rPr>
      </w:pPr>
      <w:r>
        <w:rPr>
          <w:rFonts w:ascii="宋体" w:hAnsi="宋体" w:cs="宋体"/>
          <w:b/>
          <w:bCs/>
          <w:spacing w:val="20"/>
          <w:sz w:val="24"/>
        </w:rPr>
      </w:r>
      <w:r/>
    </w:p>
    <w:p>
      <w:pPr>
        <w:pStyle w:val="1118"/>
        <w:ind w:left="0" w:firstLine="0"/>
        <w:rPr>
          <w:rFonts w:cs="宋体"/>
          <w:b/>
          <w:bCs/>
          <w:szCs w:val="21"/>
        </w:rPr>
      </w:pPr>
      <w:r>
        <w:rPr>
          <w:rFonts w:cs="宋体"/>
          <w:b/>
          <w:bCs/>
          <w:sz w:val="22"/>
          <w:szCs w:val="22"/>
        </w:rPr>
        <w:br w:type="page" w:clear="all"/>
      </w:r>
      <w:r>
        <w:rPr>
          <w:rFonts w:hint="eastAsia" w:cs="宋体"/>
          <w:b/>
          <w:bCs/>
          <w:szCs w:val="21"/>
        </w:rPr>
        <w:t xml:space="preserve">格式9：项目经理无在建工程承诺书</w:t>
      </w:r>
      <w:r/>
    </w:p>
    <w:p>
      <w:pPr>
        <w:rPr>
          <w:rFonts w:cs="宋体"/>
          <w:b/>
          <w:bCs/>
          <w:szCs w:val="21"/>
        </w:rPr>
      </w:pPr>
      <w:r>
        <w:rPr>
          <w:rFonts w:cs="宋体"/>
          <w:b/>
          <w:bCs/>
          <w:szCs w:val="21"/>
        </w:rPr>
      </w:r>
      <w:r/>
    </w:p>
    <w:p>
      <w:pPr>
        <w:jc w:val="center"/>
        <w:rPr>
          <w:szCs w:val="21"/>
        </w:rPr>
      </w:pPr>
      <w:r>
        <w:rPr>
          <w:rFonts w:hint="eastAsia" w:ascii="宋体" w:hAnsi="宋体" w:cs="仿宋_GB2312"/>
          <w:b/>
          <w:bCs/>
          <w:szCs w:val="21"/>
        </w:rPr>
        <w:t xml:space="preserve">项目经理无在建工程承诺书</w:t>
      </w:r>
      <w:r/>
    </w:p>
    <w:p>
      <w:pPr>
        <w:jc w:val="center"/>
        <w:rPr>
          <w:szCs w:val="21"/>
        </w:rPr>
      </w:pPr>
      <w:r>
        <w:rPr>
          <w:szCs w:val="21"/>
        </w:rPr>
      </w:r>
      <w:r/>
    </w:p>
    <w:p>
      <w:pPr>
        <w:jc w:val="left"/>
        <w:spacing w:line="360" w:lineRule="auto"/>
        <w:rPr>
          <w:szCs w:val="21"/>
          <w:u w:val="single"/>
        </w:rPr>
      </w:pPr>
      <w:r>
        <w:rPr>
          <w:rFonts w:hint="eastAsia"/>
          <w:szCs w:val="21"/>
        </w:rPr>
        <w:t xml:space="preserve">招标（采购）人：。</w:t>
      </w:r>
      <w:r/>
    </w:p>
    <w:p>
      <w:pPr>
        <w:ind w:firstLine="420"/>
        <w:spacing w:line="360" w:lineRule="auto"/>
        <w:rPr>
          <w:szCs w:val="21"/>
        </w:rPr>
      </w:pPr>
      <w:r>
        <w:rPr>
          <w:rFonts w:hint="eastAsia"/>
          <w:szCs w:val="21"/>
        </w:rPr>
        <w:t xml:space="preserve">我公司拟选派的项目负责人</w:t>
      </w:r>
      <w:r>
        <w:rPr>
          <w:rFonts w:hint="eastAsia"/>
          <w:szCs w:val="21"/>
          <w:u w:val="single"/>
        </w:rPr>
        <w:t xml:space="preserve">（姓名）</w:t>
      </w:r>
      <w:r>
        <w:rPr>
          <w:rFonts w:hint="eastAsia"/>
          <w:szCs w:val="21"/>
        </w:rPr>
        <w:t xml:space="preserve">参加</w:t>
      </w:r>
      <w:r>
        <w:rPr>
          <w:rFonts w:hint="eastAsia"/>
          <w:szCs w:val="21"/>
          <w:u w:val="single"/>
        </w:rPr>
        <w:t xml:space="preserve">（项目名称）</w:t>
      </w:r>
      <w:r>
        <w:rPr>
          <w:rFonts w:hint="eastAsia"/>
          <w:szCs w:val="21"/>
        </w:rPr>
        <w:t xml:space="preserve">项目的投标（响应），该项目负责人属于下列：。</w:t>
      </w:r>
      <w:r/>
    </w:p>
    <w:p>
      <w:pPr>
        <w:pStyle w:val="1130"/>
        <w:numPr>
          <w:ilvl w:val="0"/>
          <w:numId w:val="4"/>
        </w:numPr>
        <w:spacing w:line="360" w:lineRule="auto"/>
        <w:rPr>
          <w:szCs w:val="21"/>
        </w:rPr>
      </w:pPr>
      <w:r>
        <w:rPr>
          <w:rFonts w:hint="eastAsia"/>
          <w:szCs w:val="21"/>
        </w:rPr>
        <w:t xml:space="preserve">非变更后无在建工程，</w:t>
      </w:r>
      <w:r/>
    </w:p>
    <w:p>
      <w:pPr>
        <w:pStyle w:val="1130"/>
        <w:numPr>
          <w:ilvl w:val="0"/>
          <w:numId w:val="4"/>
        </w:numPr>
        <w:spacing w:line="360" w:lineRule="auto"/>
        <w:rPr>
          <w:szCs w:val="21"/>
        </w:rPr>
      </w:pPr>
      <w:r>
        <w:rPr>
          <w:rFonts w:hint="eastAsia"/>
          <w:szCs w:val="21"/>
        </w:rPr>
        <w:t xml:space="preserve">因非承包方原因致使工程项目停工超过</w:t>
      </w:r>
      <w:r>
        <w:rPr>
          <w:rFonts w:hint="eastAsia"/>
          <w:szCs w:val="21"/>
        </w:rPr>
        <w:t xml:space="preserve">120</w:t>
      </w:r>
      <w:r>
        <w:rPr>
          <w:rFonts w:hint="eastAsia"/>
          <w:szCs w:val="21"/>
        </w:rPr>
        <w:t xml:space="preserve">天（含），经建设单位同意的</w:t>
      </w:r>
      <w:r>
        <w:rPr>
          <w:rFonts w:hint="eastAsia"/>
          <w:szCs w:val="21"/>
        </w:rPr>
        <w:t xml:space="preserve">，</w:t>
      </w:r>
      <w:r/>
    </w:p>
    <w:p>
      <w:pPr>
        <w:pStyle w:val="1130"/>
        <w:numPr>
          <w:ilvl w:val="0"/>
          <w:numId w:val="4"/>
        </w:numPr>
        <w:spacing w:line="360" w:lineRule="auto"/>
        <w:rPr>
          <w:szCs w:val="21"/>
        </w:rPr>
      </w:pPr>
      <w:r>
        <w:rPr>
          <w:rFonts w:hint="eastAsia"/>
          <w:szCs w:val="21"/>
        </w:rPr>
        <w:t xml:space="preserve">项目负责人有在建工程，但该在建工程与本次招标的工程属于同一工程项目、同一项目批文、同一施工地点分段发包或分期施工的情况且总的工程规模在项目负责人执业范围之内</w:t>
      </w:r>
      <w:r>
        <w:rPr>
          <w:rFonts w:hint="eastAsia"/>
          <w:szCs w:val="21"/>
        </w:rPr>
        <w:t xml:space="preserve">。</w:t>
      </w:r>
      <w:r/>
    </w:p>
    <w:p>
      <w:pPr>
        <w:spacing w:line="360" w:lineRule="auto"/>
        <w:rPr>
          <w:rFonts w:ascii="宋体" w:hAnsi="宋体" w:cs="宋体"/>
          <w:szCs w:val="21"/>
        </w:rPr>
      </w:pPr>
      <w:r>
        <w:rPr>
          <w:rFonts w:hint="eastAsia"/>
          <w:szCs w:val="21"/>
        </w:rPr>
        <w:t xml:space="preserve">注：请选择（</w:t>
      </w:r>
      <w:r>
        <w:rPr>
          <w:rFonts w:hint="eastAsia"/>
          <w:szCs w:val="21"/>
        </w:rPr>
        <w:t xml:space="preserve">1</w:t>
      </w:r>
      <w:r>
        <w:rPr>
          <w:rFonts w:hint="eastAsia"/>
          <w:szCs w:val="21"/>
        </w:rPr>
        <w:t xml:space="preserve">）（</w:t>
      </w:r>
      <w:r>
        <w:rPr>
          <w:rFonts w:hint="eastAsia"/>
          <w:szCs w:val="21"/>
        </w:rPr>
        <w:t xml:space="preserve">2</w:t>
      </w:r>
      <w:r>
        <w:rPr>
          <w:rFonts w:hint="eastAsia"/>
          <w:szCs w:val="21"/>
        </w:rPr>
        <w:t xml:space="preserve">）（</w:t>
      </w:r>
      <w:r>
        <w:rPr>
          <w:rFonts w:hint="eastAsia"/>
          <w:szCs w:val="21"/>
        </w:rPr>
        <w:t xml:space="preserve">3</w:t>
      </w:r>
      <w:r>
        <w:rPr>
          <w:rFonts w:hint="eastAsia"/>
          <w:szCs w:val="21"/>
        </w:rPr>
        <w:t xml:space="preserve">）中任意一项，如选择（</w:t>
      </w:r>
      <w:r>
        <w:rPr>
          <w:rFonts w:hint="eastAsia"/>
          <w:szCs w:val="21"/>
        </w:rPr>
        <w:t xml:space="preserve">2</w:t>
      </w:r>
      <w:r>
        <w:rPr>
          <w:rFonts w:hint="eastAsia"/>
          <w:szCs w:val="21"/>
        </w:rPr>
        <w:t xml:space="preserve">）、（</w:t>
      </w:r>
      <w:r>
        <w:rPr>
          <w:rFonts w:hint="eastAsia"/>
          <w:szCs w:val="21"/>
        </w:rPr>
        <w:t xml:space="preserve">3</w:t>
      </w:r>
      <w:r>
        <w:rPr>
          <w:rFonts w:hint="eastAsia"/>
          <w:szCs w:val="21"/>
        </w:rPr>
        <w:t xml:space="preserve">）的需提供证明材料扫描件，无证明材料不予认可。</w:t>
      </w:r>
      <w:r/>
    </w:p>
    <w:p>
      <w:pPr>
        <w:ind w:firstLine="4410"/>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hint="eastAsia" w:ascii="宋体" w:hAnsi="宋体" w:cs="宋体"/>
          <w:szCs w:val="21"/>
        </w:rPr>
        <w:t xml:space="preserve">申请人（盖章）：                                 </w:t>
      </w:r>
      <w:r/>
    </w:p>
    <w:p>
      <w:pPr>
        <w:ind w:firstLine="420"/>
        <w:spacing w:line="360" w:lineRule="auto"/>
        <w:rPr>
          <w:rFonts w:ascii="宋体" w:hAnsi="宋体" w:cs="宋体"/>
          <w:szCs w:val="21"/>
        </w:rPr>
      </w:pPr>
      <w:r>
        <w:rPr>
          <w:rFonts w:hint="eastAsia" w:ascii="宋体" w:hAnsi="宋体" w:cs="宋体"/>
          <w:szCs w:val="21"/>
        </w:rPr>
        <w:tab/>
      </w:r>
      <w:r/>
    </w:p>
    <w:p>
      <w:pPr>
        <w:ind w:firstLine="4410"/>
        <w:spacing w:line="360" w:lineRule="auto"/>
        <w:rPr>
          <w:rFonts w:ascii="宋体" w:hAnsi="宋体" w:cs="宋体"/>
          <w:szCs w:val="21"/>
        </w:rPr>
      </w:pPr>
      <w:r>
        <w:rPr>
          <w:rFonts w:hint="eastAsia" w:ascii="宋体" w:hAnsi="宋体" w:cs="宋体"/>
          <w:szCs w:val="21"/>
        </w:rPr>
        <w:t xml:space="preserve">日   期：       </w:t>
      </w:r>
      <w:r/>
    </w:p>
    <w:p>
      <w:pPr>
        <w:rPr>
          <w:szCs w:val="21"/>
        </w:rPr>
      </w:pPr>
      <w:r>
        <w:rPr>
          <w:szCs w:val="21"/>
        </w:rPr>
      </w:r>
      <w:r/>
    </w:p>
    <w:p>
      <w:pPr>
        <w:pStyle w:val="1118"/>
      </w:pPr>
      <w:r/>
      <w:r/>
    </w:p>
    <w:p>
      <w:pPr>
        <w:rPr>
          <w:rFonts w:ascii="宋体" w:hAnsi="宋体" w:cs="宋体"/>
          <w:b/>
          <w:bCs/>
          <w:spacing w:val="20"/>
          <w:sz w:val="24"/>
        </w:rPr>
      </w:pPr>
      <w:r>
        <w:rPr>
          <w:rFonts w:ascii="宋体" w:hAnsi="宋体" w:cs="宋体"/>
          <w:b/>
          <w:bCs/>
          <w:spacing w:val="20"/>
          <w:sz w:val="24"/>
        </w:rPr>
      </w:r>
      <w:r/>
    </w:p>
    <w:p>
      <w:pPr>
        <w:pStyle w:val="1118"/>
        <w:rPr>
          <w:rFonts w:cs="宋体"/>
          <w:b/>
          <w:bCs/>
          <w:spacing w:val="20"/>
          <w:sz w:val="24"/>
        </w:rPr>
      </w:pPr>
      <w:r>
        <w:rPr>
          <w:rFonts w:cs="宋体"/>
          <w:b/>
          <w:bCs/>
          <w:spacing w:val="20"/>
          <w:sz w:val="24"/>
        </w:rPr>
      </w:r>
      <w:r/>
    </w:p>
    <w:p>
      <w:pPr>
        <w:pStyle w:val="1065"/>
        <w:sectPr>
          <w:footnotePr/>
          <w:endnotePr/>
          <w:type w:val="nextPage"/>
          <w:pgSz w:w="11906" w:h="16838" w:orient="portrait"/>
          <w:pgMar w:top="930" w:right="1179" w:bottom="930" w:left="1179" w:header="680" w:footer="680" w:gutter="0"/>
          <w:cols w:num="1" w:sep="0" w:space="1701" w:equalWidth="1"/>
          <w:docGrid w:linePitch="360"/>
        </w:sectPr>
      </w:pPr>
      <w:r/>
      <w:r/>
    </w:p>
    <w:p>
      <w:pPr>
        <w:jc w:val="left"/>
        <w:rPr>
          <w:rFonts w:ascii="宋体" w:hAnsi="宋体" w:cs="宋体"/>
          <w:b/>
          <w:bCs/>
          <w:spacing w:val="20"/>
          <w:szCs w:val="21"/>
        </w:rPr>
      </w:pPr>
      <w:r>
        <w:rPr>
          <w:rFonts w:hint="eastAsia" w:ascii="宋体" w:hAnsi="宋体" w:cs="宋体"/>
          <w:b/>
          <w:bCs/>
          <w:spacing w:val="20"/>
          <w:szCs w:val="21"/>
        </w:rPr>
        <w:t xml:space="preserve">格式10： </w:t>
      </w:r>
      <w:r/>
    </w:p>
    <w:p>
      <w:pPr>
        <w:pStyle w:val="1056"/>
        <w:ind w:firstLine="0"/>
        <w:jc w:val="center"/>
        <w:spacing w:line="360" w:lineRule="auto"/>
        <w:rPr>
          <w:rFonts w:hAnsi="宋体" w:cs="宋体"/>
          <w:b/>
          <w:szCs w:val="21"/>
        </w:rPr>
      </w:pPr>
      <w:r>
        <w:rPr>
          <w:rFonts w:hAnsi="宋体" w:cs="宋体"/>
          <w:b/>
          <w:szCs w:val="21"/>
        </w:rPr>
      </w:r>
      <w:r/>
    </w:p>
    <w:p>
      <w:pPr>
        <w:pStyle w:val="1056"/>
        <w:ind w:firstLine="0"/>
        <w:jc w:val="center"/>
        <w:spacing w:line="360" w:lineRule="auto"/>
        <w:rPr>
          <w:rFonts w:hAnsi="宋体" w:cs="宋体"/>
          <w:b/>
          <w:szCs w:val="21"/>
        </w:rPr>
      </w:pPr>
      <w:r>
        <w:rPr>
          <w:rFonts w:hint="eastAsia" w:hAnsi="宋体" w:cs="宋体"/>
          <w:b/>
          <w:szCs w:val="21"/>
        </w:rPr>
        <w:t xml:space="preserve">中小企业声明函（工程、服务）</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 （联合体）参加</w:t>
      </w:r>
      <w:r>
        <w:rPr>
          <w:rFonts w:hint="eastAsia" w:ascii="宋体" w:hAnsi="宋体" w:cs="宋体"/>
          <w:szCs w:val="21"/>
          <w:u w:val="single"/>
        </w:rPr>
        <w:t xml:space="preserve">      （单位名称）  </w:t>
      </w:r>
      <w:r>
        <w:rPr>
          <w:rFonts w:hint="eastAsia" w:ascii="宋体" w:hAnsi="宋体" w:cs="宋体"/>
          <w:szCs w:val="21"/>
        </w:rPr>
        <w:t xml:space="preserve">的</w:t>
      </w:r>
      <w:r>
        <w:rPr>
          <w:rFonts w:hint="eastAsia" w:ascii="宋体" w:hAnsi="宋体" w:cs="宋体"/>
          <w:szCs w:val="21"/>
          <w:u w:val="single"/>
        </w:rPr>
        <w:t xml:space="preserve">      （项目名称 ）</w:t>
      </w:r>
      <w:r>
        <w:rPr>
          <w:rFonts w:hint="eastAsia" w:ascii="宋体" w:hAnsi="宋体" w:cs="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5"/>
        </w:numPr>
        <w:ind w:firstLine="420"/>
        <w:jc w:val="left"/>
        <w:spacing w:line="360" w:lineRule="auto"/>
        <w:widowControl/>
        <w:rPr>
          <w:rFonts w:ascii="宋体" w:hAnsi="宋体" w:cs="宋体"/>
          <w:szCs w:val="21"/>
        </w:rPr>
      </w:pPr>
      <w:r>
        <w:rPr>
          <w:rFonts w:hint="eastAsia" w:ascii="宋体" w:hAnsi="宋体" w:cs="宋体"/>
          <w:szCs w:val="21"/>
          <w:u w:val="single"/>
        </w:rPr>
        <w:t xml:space="preserve">黄桥街道中心河一期亮化工程</w:t>
      </w:r>
      <w:r>
        <w:rPr>
          <w:rFonts w:hint="eastAsia" w:ascii="宋体" w:hAnsi="宋体" w:cs="宋体"/>
          <w:szCs w:val="21"/>
        </w:rPr>
        <w:t xml:space="preserve">，属于</w:t>
      </w:r>
      <w:r>
        <w:rPr>
          <w:rFonts w:hint="eastAsia" w:ascii="宋体" w:hAnsi="宋体" w:cs="宋体"/>
          <w:szCs w:val="21"/>
          <w:u w:val="single"/>
        </w:rPr>
        <w:t xml:space="preserve">建筑业</w:t>
      </w:r>
      <w:r>
        <w:rPr>
          <w:rFonts w:hint="eastAsia" w:ascii="宋体" w:hAnsi="宋体" w:cs="宋体"/>
          <w:szCs w:val="21"/>
        </w:rPr>
        <w:t xml:space="preserve">；承建（承接）企业为</w:t>
      </w:r>
      <w:r>
        <w:rPr>
          <w:rFonts w:hint="eastAsia" w:ascii="宋体" w:hAnsi="宋体" w:cs="宋体"/>
          <w:szCs w:val="21"/>
          <w:u w:val="single"/>
        </w:rPr>
        <w:t xml:space="preserve">            （企业名称）</w:t>
      </w:r>
      <w:r>
        <w:rPr>
          <w:rFonts w:hint="eastAsia" w:ascii="宋体" w:hAnsi="宋体" w:cs="宋体"/>
          <w:szCs w:val="21"/>
        </w:rPr>
        <w:t xml:space="preserve">，从业人员人，营业收入为万元，资产总额为万元</w:t>
      </w:r>
      <w:r>
        <w:rPr>
          <w:rStyle w:val="1041"/>
          <w:szCs w:val="21"/>
        </w:rPr>
        <w:footnoteReference w:id="2"/>
      </w:r>
      <w:r>
        <w:rPr>
          <w:rFonts w:hint="eastAsia" w:ascii="宋体" w:hAnsi="宋体" w:cs="宋体"/>
          <w:szCs w:val="21"/>
        </w:rPr>
        <w:t xml:space="preserve">，属于（中型企业、小型企业、微型企业）； </w:t>
      </w:r>
      <w:r/>
    </w:p>
    <w:p>
      <w:pPr>
        <w:ind w:firstLine="630"/>
        <w:jc w:val="left"/>
        <w:spacing w:line="360" w:lineRule="auto"/>
        <w:widowControl/>
        <w:rPr>
          <w:rFonts w:ascii="宋体" w:hAnsi="宋体" w:cs="宋体"/>
          <w:szCs w:val="21"/>
        </w:rPr>
      </w:pPr>
      <w:r>
        <w:rPr>
          <w:rFonts w:hint="eastAsia" w:ascii="宋体" w:hAnsi="宋体" w:cs="宋体"/>
          <w:szCs w:val="21"/>
        </w:rPr>
        <w:t xml:space="preserve">……</w:t>
      </w:r>
      <w:r/>
    </w:p>
    <w:p>
      <w:pPr>
        <w:ind w:left="479"/>
        <w:jc w:val="left"/>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s="宋体"/>
          <w:szCs w:val="21"/>
        </w:rPr>
      </w:pPr>
      <w:r>
        <w:rPr>
          <w:rFonts w:hint="eastAsia" w:ascii="宋体" w:hAnsi="宋体" w:cs="宋体"/>
          <w:szCs w:val="21"/>
        </w:rPr>
        <w:t xml:space="preserve">本企业对上述声明内容的真实性负责。如有虚假，将依法承担相应责任。 </w:t>
      </w:r>
      <w:r/>
    </w:p>
    <w:p>
      <w:pPr>
        <w:pStyle w:val="1131"/>
        <w:spacing w:line="360" w:lineRule="auto"/>
        <w:rPr>
          <w:rFonts w:ascii="宋体" w:hAnsi="宋体" w:cs="宋体"/>
          <w:szCs w:val="21"/>
        </w:rPr>
      </w:pPr>
      <w:r>
        <w:rPr>
          <w:rFonts w:ascii="宋体" w:hAnsi="宋体" w:cs="宋体"/>
          <w:szCs w:val="21"/>
        </w:rPr>
      </w:r>
      <w:r/>
    </w:p>
    <w:p>
      <w:pPr>
        <w:pStyle w:val="1131"/>
        <w:spacing w:line="360" w:lineRule="auto"/>
        <w:rPr>
          <w:rFonts w:ascii="宋体" w:hAnsi="宋体" w:cs="宋体"/>
          <w:szCs w:val="21"/>
        </w:rPr>
      </w:pPr>
      <w:r>
        <w:rPr>
          <w:rFonts w:ascii="宋体" w:hAnsi="宋体" w:cs="宋体"/>
          <w:szCs w:val="21"/>
        </w:rPr>
      </w:r>
      <w:r/>
    </w:p>
    <w:p>
      <w:pPr>
        <w:pStyle w:val="1131"/>
        <w:spacing w:line="360" w:lineRule="auto"/>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企业名称（盖章）： </w:t>
      </w:r>
      <w:r/>
    </w:p>
    <w:p>
      <w:pPr>
        <w:ind w:firstLine="420"/>
        <w:jc w:val="left"/>
        <w:spacing w:line="360" w:lineRule="auto"/>
        <w:widowControl/>
        <w:rPr>
          <w:rFonts w:ascii="宋体" w:hAnsi="宋体" w:cs="宋体"/>
          <w:szCs w:val="21"/>
        </w:rPr>
      </w:pPr>
      <w:r>
        <w:rPr>
          <w:rFonts w:hint="eastAsia" w:ascii="宋体" w:hAnsi="宋体" w:cs="宋体"/>
          <w:szCs w:val="21"/>
        </w:rPr>
        <w:t xml:space="preserve">日 期： </w:t>
      </w:r>
      <w:r/>
    </w:p>
    <w:p>
      <w:pPr>
        <w:pStyle w:val="1131"/>
        <w:rPr>
          <w:rFonts w:ascii="宋体" w:hAnsi="宋体" w:cs="宋体"/>
          <w:szCs w:val="21"/>
        </w:rPr>
      </w:pPr>
      <w:r>
        <w:rPr>
          <w:rFonts w:ascii="宋体" w:hAnsi="宋体" w:cs="宋体"/>
          <w:szCs w:val="21"/>
        </w:rPr>
      </w:r>
      <w:r/>
    </w:p>
    <w:p>
      <w:pPr>
        <w:pStyle w:val="1131"/>
        <w:rPr>
          <w:rFonts w:ascii="宋体" w:hAnsi="宋体" w:cs="宋体"/>
          <w:sz w:val="24"/>
          <w:szCs w:val="24"/>
        </w:rPr>
      </w:pPr>
      <w:r>
        <w:rPr>
          <w:rFonts w:ascii="宋体" w:hAnsi="宋体" w:cs="宋体"/>
          <w:sz w:val="24"/>
          <w:szCs w:val="24"/>
        </w:rPr>
      </w:r>
      <w:r/>
    </w:p>
    <w:p>
      <w:pPr>
        <w:pStyle w:val="1131"/>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numPr>
          <w:ilvl w:val="0"/>
          <w:numId w:val="6"/>
        </w:numPr>
        <w:ind w:firstLine="480"/>
        <w:rPr>
          <w:rFonts w:ascii="宋体" w:hAnsi="宋体" w:cs="宋体"/>
          <w:bCs/>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rPr>
      </w:r>
      <w:r/>
    </w:p>
    <w:p>
      <w:pPr>
        <w:pStyle w:val="1056"/>
        <w:ind w:firstLine="0"/>
        <w:jc w:val="center"/>
        <w:rPr>
          <w:rFonts w:hAnsi="宋体" w:cs="宋体"/>
          <w:szCs w:val="21"/>
        </w:rPr>
      </w:pPr>
      <w:r>
        <w:rPr>
          <w:rFonts w:hint="eastAsia" w:hAnsi="宋体" w:cs="宋体"/>
          <w:b/>
          <w:szCs w:val="21"/>
        </w:rPr>
        <w:t xml:space="preserve">残疾人福利性单位声明函</w:t>
      </w:r>
      <w:r/>
    </w:p>
    <w:p>
      <w:pPr>
        <w:ind w:firstLine="420"/>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szCs w:val="21"/>
        </w:rPr>
      </w:pPr>
      <w:r>
        <w:rPr>
          <w:rFonts w:hint="eastAsia" w:ascii="宋体" w:hAnsi="宋体" w:cs="宋体"/>
          <w:bCs/>
          <w:szCs w:val="21"/>
        </w:rPr>
        <w:t xml:space="preserve">本单位对上述声明的真实性负责。如有虚假，将依法承担相应责任。</w:t>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                    单位名称（盖章）：</w:t>
      </w:r>
      <w:r/>
    </w:p>
    <w:p>
      <w:pPr>
        <w:pStyle w:val="1148"/>
        <w:ind w:firstLine="0"/>
      </w:pPr>
      <w:r>
        <w:br w:type="page" w:clear="all"/>
      </w:r>
      <w:r>
        <w:rPr>
          <w:rFonts w:hint="eastAsia" w:ascii="宋体" w:hAnsi="宋体" w:cs="宋体"/>
          <w:b/>
          <w:bCs/>
          <w:spacing w:val="20"/>
          <w:szCs w:val="21"/>
        </w:rPr>
        <w:t xml:space="preserve">格式1</w:t>
      </w:r>
      <w:r>
        <w:rPr>
          <w:rFonts w:ascii="宋体" w:hAnsi="宋体" w:cs="宋体"/>
          <w:b/>
          <w:bCs/>
          <w:spacing w:val="20"/>
          <w:szCs w:val="21"/>
        </w:rPr>
        <w:t xml:space="preserve">1</w:t>
      </w:r>
      <w:r>
        <w:rPr>
          <w:rFonts w:hint="eastAsia" w:ascii="宋体" w:hAnsi="宋体" w:cs="宋体"/>
          <w:b/>
          <w:bCs/>
          <w:spacing w:val="20"/>
          <w:szCs w:val="21"/>
        </w:rPr>
        <w:t xml:space="preserve">：</w:t>
      </w:r>
      <w:r/>
    </w:p>
    <w:p>
      <w:pPr>
        <w:pStyle w:val="1148"/>
        <w:ind w:firstLine="0"/>
        <w:rPr>
          <w:rFonts w:ascii="宋体" w:hAnsi="宋体" w:cs="宋体"/>
          <w:b/>
          <w:sz w:val="30"/>
          <w:szCs w:val="30"/>
        </w:rPr>
      </w:pPr>
      <w:r>
        <w:rPr>
          <w:rFonts w:ascii="宋体" w:hAnsi="宋体" w:cs="宋体"/>
          <w:b/>
          <w:sz w:val="30"/>
          <w:szCs w:val="30"/>
        </w:rPr>
      </w:r>
      <w:r/>
    </w:p>
    <w:p>
      <w:pPr>
        <w:pStyle w:val="1148"/>
        <w:ind w:firstLine="0"/>
        <w:jc w:val="center"/>
        <w:rPr>
          <w:rFonts w:ascii="宋体" w:hAnsi="宋体" w:cs="宋体"/>
          <w:b/>
          <w:sz w:val="30"/>
          <w:szCs w:val="30"/>
        </w:rPr>
      </w:pPr>
      <w:r>
        <w:rPr>
          <w:rFonts w:hint="eastAsia" w:ascii="宋体" w:hAnsi="宋体" w:cs="宋体"/>
          <w:b/>
          <w:sz w:val="30"/>
          <w:szCs w:val="30"/>
        </w:rPr>
        <w:t xml:space="preserve">供应商与其他单位存在控股、管理关系情况表</w:t>
      </w:r>
      <w:r/>
    </w:p>
    <w:p>
      <w:pPr>
        <w:jc w:val="center"/>
        <w:widowControl/>
        <w:rPr>
          <w:rFonts w:ascii="宋体" w:hAnsi="宋体" w:cs="宋体"/>
          <w:b/>
          <w:szCs w:val="21"/>
        </w:rPr>
      </w:pPr>
      <w:r>
        <w:rPr>
          <w:rFonts w:ascii="宋体" w:hAnsi="宋体" w:cs="宋体"/>
          <w:b/>
          <w:szCs w:val="2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与供应商存在控股、管理关系的单位名称</w:t>
            </w:r>
            <w:r/>
          </w:p>
        </w:tc>
        <w:tc>
          <w:tcPr>
            <w:tcW w:w="359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bl>
    <w:p>
      <w:pPr>
        <w:jc w:val="center"/>
        <w:spacing w:line="360" w:lineRule="auto"/>
        <w:widowControl/>
        <w:rPr>
          <w:rFonts w:ascii="宋体" w:hAnsi="宋体" w:cs="宋体"/>
          <w:b/>
          <w:szCs w:val="21"/>
        </w:rPr>
      </w:pPr>
      <w:r>
        <w:rPr>
          <w:rFonts w:hint="eastAsia" w:ascii="宋体" w:hAnsi="宋体" w:cs="宋体"/>
          <w:b/>
          <w:szCs w:val="21"/>
        </w:rPr>
        <w:t xml:space="preserve">注：供应商应当按实填写所有与之有控股、管理关系的情况</w:t>
      </w:r>
      <w:r/>
    </w:p>
    <w:p>
      <w:pPr>
        <w:jc w:val="left"/>
        <w:spacing w:line="360" w:lineRule="auto"/>
        <w:widowControl/>
        <w:rPr>
          <w:rFonts w:ascii="宋体" w:hAnsi="宋体" w:cs="宋体"/>
          <w:b/>
          <w:szCs w:val="21"/>
        </w:rPr>
      </w:pPr>
      <w:r>
        <w:rPr>
          <w:rFonts w:ascii="宋体" w:hAnsi="宋体" w:cs="宋体"/>
          <w:b/>
          <w:szCs w:val="21"/>
        </w:rPr>
      </w:r>
      <w:r/>
    </w:p>
    <w:p>
      <w:pPr>
        <w:pStyle w:val="1056"/>
      </w:pPr>
      <w:r/>
      <w:r/>
    </w:p>
    <w:p>
      <w:pPr>
        <w:contextualSpacing/>
        <w:spacing w:line="360" w:lineRule="auto"/>
        <w:widowControl/>
        <w:rPr>
          <w:rFonts w:ascii="宋体" w:hAnsi="宋体" w:cs="宋体"/>
          <w:bCs/>
          <w:szCs w:val="21"/>
        </w:rPr>
      </w:pPr>
      <w:r>
        <w:rPr>
          <w:rFonts w:hint="eastAsia" w:ascii="宋体" w:hAnsi="宋体" w:cs="宋体"/>
          <w:bCs/>
          <w:szCs w:val="21"/>
        </w:rPr>
        <w:t xml:space="preserve">                        日  期：</w:t>
      </w:r>
      <w:r/>
    </w:p>
    <w:p>
      <w:pPr>
        <w:spacing w:line="360" w:lineRule="auto"/>
        <w:rPr>
          <w:rFonts w:ascii="宋体" w:hAnsi="宋体" w:cs="宋体"/>
          <w:b/>
          <w:bCs/>
          <w:szCs w:val="21"/>
        </w:rPr>
      </w:pPr>
      <w:r>
        <w:br w:type="page" w:clear="all"/>
      </w:r>
      <w:r>
        <w:rPr>
          <w:rFonts w:hint="eastAsia" w:ascii="宋体" w:hAnsi="宋体" w:cs="宋体"/>
          <w:b/>
          <w:bCs/>
          <w:szCs w:val="21"/>
        </w:rPr>
        <w:t xml:space="preserve">格式1</w:t>
      </w:r>
      <w:r>
        <w:rPr>
          <w:rFonts w:ascii="宋体" w:hAnsi="宋体" w:cs="宋体"/>
          <w:b/>
          <w:bCs/>
          <w:szCs w:val="21"/>
        </w:rPr>
        <w:t xml:space="preserve">2</w:t>
      </w:r>
      <w:r>
        <w:rPr>
          <w:rFonts w:hint="eastAsia" w:ascii="宋体" w:hAnsi="宋体" w:cs="宋体"/>
          <w:b/>
          <w:bCs/>
          <w:szCs w:val="21"/>
        </w:rPr>
        <w:t xml:space="preserve">：</w:t>
      </w:r>
      <w:r/>
    </w:p>
    <w:p>
      <w:pPr>
        <w:jc w:val="center"/>
        <w:spacing w:line="360" w:lineRule="auto"/>
        <w:widowControl/>
        <w:tabs>
          <w:tab w:val="left" w:pos="1320" w:leader="none"/>
        </w:tabs>
        <w:rPr>
          <w:rFonts w:ascii="宋体" w:hAnsi="宋体" w:cs="宋体"/>
          <w:b/>
          <w:sz w:val="30"/>
          <w:szCs w:val="30"/>
        </w:rPr>
      </w:pPr>
      <w:r>
        <w:rPr>
          <w:rFonts w:hint="eastAsia" w:ascii="宋体" w:hAnsi="宋体" w:cs="宋体"/>
          <w:b/>
          <w:sz w:val="30"/>
          <w:szCs w:val="30"/>
        </w:rPr>
        <w:t xml:space="preserve">商务条款偏离表</w:t>
      </w:r>
      <w:r/>
    </w:p>
    <w:p>
      <w:pPr>
        <w:jc w:val="left"/>
        <w:widowControl/>
        <w:rPr>
          <w:rFonts w:ascii="宋体" w:hAnsi="宋体" w:cs="宋体"/>
          <w:szCs w:val="21"/>
        </w:rPr>
      </w:pPr>
      <w:r>
        <w:rPr>
          <w:rFonts w:hint="eastAsia" w:ascii="宋体" w:hAnsi="宋体" w:cs="宋体"/>
          <w:szCs w:val="21"/>
        </w:rPr>
        <w:t xml:space="preserve">响应单位名称（盖章）：</w:t>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序号</w:t>
            </w:r>
            <w:r/>
          </w:p>
        </w:tc>
        <w:tc>
          <w:tcPr>
            <w:tcW w:w="192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采购文件条目号</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采购文件的商务条款</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响应文件的商务条款</w:t>
            </w:r>
            <w:r/>
          </w:p>
        </w:tc>
        <w:tc>
          <w:tcPr>
            <w:tcW w:w="1097"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说明</w:t>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bl>
    <w:p>
      <w:pPr>
        <w:ind w:firstLine="420"/>
        <w:jc w:val="left"/>
        <w:spacing w:line="360" w:lineRule="auto"/>
        <w:widowControl/>
        <w:rPr>
          <w:rFonts w:ascii="宋体" w:hAnsi="宋体" w:cs="宋体"/>
          <w:bCs/>
          <w:sz w:val="24"/>
        </w:rPr>
      </w:pPr>
      <w:r>
        <w:rPr>
          <w:rFonts w:hint="eastAsia" w:ascii="宋体" w:hAnsi="宋体" w:cs="宋体"/>
          <w:bCs/>
          <w:szCs w:val="21"/>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1056"/>
      </w:pPr>
      <w:r/>
      <w:r/>
    </w:p>
    <w:p>
      <w:pPr>
        <w:rPr>
          <w:szCs w:val="21"/>
        </w:rPr>
      </w:pPr>
      <w:r>
        <w:rPr>
          <w:szCs w:val="21"/>
        </w:rPr>
      </w:r>
      <w:r/>
    </w:p>
    <w:p>
      <w:r/>
      <w:r/>
    </w:p>
    <w:sectPr>
      <w:footerReference w:type="default" r:id="rId19"/>
      <w:footerReference w:type="first" r:id="rId20"/>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ourier New">
    <w:panose1 w:val="02070309020205020404"/>
  </w:font>
  <w:font w:name="Cambria">
    <w:panose1 w:val="02040503050406030204"/>
  </w:font>
  <w:font w:name="monospace">
    <w:panose1 w:val="020B0503020202020204"/>
  </w:font>
  <w:font w:name="宋体">
    <w:panose1 w:val="02010600030101010101"/>
  </w:font>
  <w:font w:name="Times New Roman">
    <w:panose1 w:val="02020603050405020304"/>
  </w:font>
  <w:font w:name="Arial Unicode MS">
    <w:panose1 w:val="020B06040202020202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r/>
  </w:p>
  <w:p>
    <w:pPr>
      <w:pStyle w:val="9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1086"/>
      </w:rPr>
      <w:framePr w:wrap="around" w:vAnchor="text" w:hAnchor="margin" w:xAlign="center" w:y="3"/>
    </w:pPr>
    <w:r>
      <w:fldChar w:fldCharType="begin"/>
    </w:r>
    <w:r>
      <w:rPr>
        <w:rStyle w:val="1086"/>
      </w:rPr>
      <w:instrText xml:space="preserve">PAGE  </w:instrText>
    </w:r>
    <w:r>
      <w:fldChar w:fldCharType="end"/>
    </w:r>
    <w:r/>
  </w:p>
  <w:p>
    <w:pPr>
      <w:pStyle w:val="9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left" w:pos="5685"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r/>
  </w:p>
  <w:p>
    <w:pPr>
      <w:pStyle w:val="90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07"/>
                            <w:tabs>
                              <w:tab w:val="clear" w:pos="4153" w:leader="none"/>
                              <w:tab w:val="clear" w:pos="8306" w:leader="none"/>
                            </w:tabs>
                          </w:pPr>
                          <w:r>
                            <w:rPr>
                              <w:rFonts w:hint="eastAsia"/>
                            </w:rPr>
                            <w:t xml:space="preserve">第</w:t>
                          </w:r>
                          <w:r>
                            <w:fldChar w:fldCharType="begin"/>
                          </w:r>
                          <w:r>
                            <w:instrText xml:space="preserve"> PAGE  \* MERGEFORMAT </w:instrText>
                          </w:r>
                          <w:r>
                            <w:fldChar w:fldCharType="separate"/>
                          </w:r>
                          <w:r>
                            <w:t xml:space="preserve">63</w:t>
                          </w:r>
                          <w:r>
                            <w:fldChar w:fldCharType="end"/>
                          </w:r>
                          <w:r>
                            <w:rPr>
                              <w:rFonts w:hint="eastAsia"/>
                            </w:rPr>
                            <w:t xml:space="preserve">页共</w:t>
                          </w:r>
                          <w:r>
                            <w:rPr>
                              <w:rFonts w:hint="eastAsia"/>
                            </w:rPr>
                            <w:t xml:space="preserve"> 52</w:t>
                          </w:r>
                          <w:r>
                            <w:rPr>
                              <w:rFonts w:hint="eastAsia"/>
                            </w:rP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07"/>
                      <w:tabs>
                        <w:tab w:val="clear" w:pos="4153" w:leader="none"/>
                        <w:tab w:val="clear" w:pos="8306" w:leader="none"/>
                      </w:tabs>
                    </w:pPr>
                    <w:r>
                      <w:rPr>
                        <w:rFonts w:hint="eastAsia"/>
                      </w:rPr>
                      <w:t xml:space="preserve">第</w:t>
                    </w:r>
                    <w:r>
                      <w:fldChar w:fldCharType="begin"/>
                    </w:r>
                    <w:r>
                      <w:instrText xml:space="preserve"> PAGE  \* MERGEFORMAT </w:instrText>
                    </w:r>
                    <w:r>
                      <w:fldChar w:fldCharType="separate"/>
                    </w:r>
                    <w:r>
                      <w:t xml:space="preserve">63</w:t>
                    </w:r>
                    <w:r>
                      <w:fldChar w:fldCharType="end"/>
                    </w:r>
                    <w:r>
                      <w:rPr>
                        <w:rFonts w:hint="eastAsia"/>
                      </w:rPr>
                      <w:t xml:space="preserve">页共</w:t>
                    </w:r>
                    <w:r>
                      <w:rPr>
                        <w:rFonts w:hint="eastAsia"/>
                      </w:rPr>
                      <w:t xml:space="preserve"> 52</w:t>
                    </w:r>
                    <w:r>
                      <w:rPr>
                        <w:rFonts w:hint="eastAsia"/>
                      </w:rPr>
                      <w:t xml:space="preserve">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rPr>
        <w:rFonts w:eastAsia="仿宋_GB2312"/>
        <w:sz w:val="24"/>
      </w:rPr>
    </w:pP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r/>
  </w:p>
  <w:p>
    <w:pPr>
      <w:pStyle w:val="90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rPr>
        <w:footnoteRef/>
      </w:r>
      <w:r>
        <w:rPr>
          <w:color w:val="000000"/>
          <w:sz w:val="11"/>
          <w:szCs w:val="11"/>
        </w:rPr>
        <w:t xml:space="preserve">1 </w:t>
      </w:r>
      <w:r/>
    </w:p>
    <w:p>
      <w:pPr>
        <w:jc w:val="left"/>
        <w:spacing w:line="360" w:lineRule="auto"/>
        <w:widowControl/>
      </w:pPr>
      <w:r>
        <w:rPr>
          <w:rFonts w:hint="eastAsia" w:ascii="宋体" w:hAnsi="宋体" w:cs="宋体"/>
          <w:color w:val="000000"/>
          <w:sz w:val="18"/>
          <w:szCs w:val="18"/>
        </w:rPr>
        <w:t xml:space="preserve">从业人员、营业收入、资产总额填报上一年度数据，无上一年度数据的新成立企业可不填报</w:t>
      </w:r>
      <w:r/>
    </w:p>
    <w:p>
      <w:pPr>
        <w:pStyle w:val="1131"/>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1039"/>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left"/>
      <w:rPr>
        <w:rFonts w:ascii="宋体" w:hAnsi="宋体"/>
      </w:rP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left"/>
      <w:tabs>
        <w:tab w:val="right" w:pos="882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pStyle w:val="1122"/>
      <w:isLgl w:val="false"/>
      <w:suff w:val="tab"/>
      <w:lvlText w:val="%1、"/>
      <w:lvlJc w:val="left"/>
      <w:pPr>
        <w:ind w:left="420" w:hanging="420"/>
        <w:tabs>
          <w:tab w:val="num" w:pos="420" w:leader="none"/>
        </w:tabs>
      </w:pPr>
      <w:rPr>
        <w:rFonts w:hint="eastAsia"/>
      </w:rPr>
    </w:lvl>
    <w:lvl w:ilvl="1">
      <w:start w:val="1"/>
      <w:numFmt w:val="decimal"/>
      <w:isLgl w:val="false"/>
      <w:suff w:val="tab"/>
      <w:lvlText w:val="%2、"/>
      <w:lvlJc w:val="left"/>
      <w:pPr>
        <w:ind w:left="780" w:hanging="360"/>
        <w:tabs>
          <w:tab w:val="num" w:pos="78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num" w:pos="72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80"/>
    <w:link w:val="871"/>
    <w:uiPriority w:val="9"/>
    <w:rPr>
      <w:rFonts w:ascii="Arial" w:hAnsi="Arial" w:eastAsia="Arial" w:cs="Arial"/>
      <w:sz w:val="40"/>
      <w:szCs w:val="40"/>
    </w:rPr>
  </w:style>
  <w:style w:type="character" w:styleId="15">
    <w:name w:val="Heading 2 Char"/>
    <w:basedOn w:val="880"/>
    <w:link w:val="872"/>
    <w:uiPriority w:val="9"/>
    <w:rPr>
      <w:rFonts w:ascii="Arial" w:hAnsi="Arial" w:eastAsia="Arial" w:cs="Arial"/>
      <w:sz w:val="34"/>
    </w:rPr>
  </w:style>
  <w:style w:type="character" w:styleId="17">
    <w:name w:val="Heading 3 Char"/>
    <w:basedOn w:val="880"/>
    <w:link w:val="873"/>
    <w:uiPriority w:val="9"/>
    <w:rPr>
      <w:rFonts w:ascii="Arial" w:hAnsi="Arial" w:eastAsia="Arial" w:cs="Arial"/>
      <w:sz w:val="30"/>
      <w:szCs w:val="30"/>
    </w:rPr>
  </w:style>
  <w:style w:type="character" w:styleId="23">
    <w:name w:val="Heading 6 Char"/>
    <w:basedOn w:val="880"/>
    <w:link w:val="876"/>
    <w:uiPriority w:val="9"/>
    <w:rPr>
      <w:rFonts w:ascii="Arial" w:hAnsi="Arial" w:eastAsia="Arial" w:cs="Arial"/>
      <w:b/>
      <w:bCs/>
      <w:sz w:val="22"/>
      <w:szCs w:val="22"/>
    </w:rPr>
  </w:style>
  <w:style w:type="character" w:styleId="25">
    <w:name w:val="Heading 7 Char"/>
    <w:basedOn w:val="880"/>
    <w:link w:val="877"/>
    <w:uiPriority w:val="9"/>
    <w:rPr>
      <w:rFonts w:ascii="Arial" w:hAnsi="Arial" w:eastAsia="Arial" w:cs="Arial"/>
      <w:b/>
      <w:bCs/>
      <w:i/>
      <w:iCs/>
      <w:sz w:val="22"/>
      <w:szCs w:val="22"/>
    </w:rPr>
  </w:style>
  <w:style w:type="character" w:styleId="27">
    <w:name w:val="Heading 8 Char"/>
    <w:basedOn w:val="880"/>
    <w:link w:val="878"/>
    <w:uiPriority w:val="9"/>
    <w:rPr>
      <w:rFonts w:ascii="Arial" w:hAnsi="Arial" w:eastAsia="Arial" w:cs="Arial"/>
      <w:i/>
      <w:iCs/>
      <w:sz w:val="22"/>
      <w:szCs w:val="22"/>
    </w:rPr>
  </w:style>
  <w:style w:type="character" w:styleId="29">
    <w:name w:val="Heading 9 Char"/>
    <w:basedOn w:val="880"/>
    <w:link w:val="879"/>
    <w:uiPriority w:val="9"/>
    <w:rPr>
      <w:rFonts w:ascii="Arial" w:hAnsi="Arial" w:eastAsia="Arial" w:cs="Arial"/>
      <w:i/>
      <w:iCs/>
      <w:sz w:val="21"/>
      <w:szCs w:val="21"/>
    </w:rPr>
  </w:style>
  <w:style w:type="character" w:styleId="34">
    <w:name w:val="Title Char"/>
    <w:basedOn w:val="880"/>
    <w:link w:val="895"/>
    <w:uiPriority w:val="10"/>
    <w:rPr>
      <w:sz w:val="48"/>
      <w:szCs w:val="48"/>
    </w:rPr>
  </w:style>
  <w:style w:type="character" w:styleId="38">
    <w:name w:val="Quote Char"/>
    <w:link w:val="900"/>
    <w:uiPriority w:val="29"/>
    <w:rPr>
      <w:i/>
    </w:rPr>
  </w:style>
  <w:style w:type="character" w:styleId="40">
    <w:name w:val="Intense Quote Char"/>
    <w:link w:val="902"/>
    <w:uiPriority w:val="30"/>
    <w:rPr>
      <w:i/>
    </w:rPr>
  </w:style>
  <w:style w:type="table" w:styleId="49">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039"/>
    <w:uiPriority w:val="99"/>
    <w:rPr>
      <w:sz w:val="18"/>
    </w:rPr>
  </w:style>
  <w:style w:type="character" w:styleId="178">
    <w:name w:val="Endnote Text Char"/>
    <w:link w:val="1042"/>
    <w:uiPriority w:val="99"/>
    <w:rPr>
      <w:sz w:val="20"/>
    </w:rPr>
  </w:style>
  <w:style w:type="paragraph" w:styleId="870" w:default="1">
    <w:name w:val="Normal"/>
    <w:next w:val="1056"/>
    <w:qFormat/>
    <w:pPr>
      <w:jc w:val="both"/>
      <w:widowControl w:val="off"/>
    </w:pPr>
    <w:rPr>
      <w:rFonts w:ascii="Times New Roman" w:hAnsi="Times New Roman" w:eastAsia="宋体" w:cs="Times New Roman"/>
      <w:szCs w:val="24"/>
    </w:rPr>
  </w:style>
  <w:style w:type="paragraph" w:styleId="871">
    <w:name w:val="Heading 1"/>
    <w:basedOn w:val="870"/>
    <w:next w:val="870"/>
    <w:link w:val="883"/>
    <w:qFormat/>
    <w:pPr>
      <w:keepLines/>
      <w:keepNext/>
      <w:spacing w:before="340" w:after="330" w:line="578" w:lineRule="auto"/>
      <w:outlineLvl w:val="0"/>
    </w:pPr>
    <w:rPr>
      <w:b/>
      <w:sz w:val="44"/>
    </w:rPr>
  </w:style>
  <w:style w:type="paragraph" w:styleId="872">
    <w:name w:val="Heading 2"/>
    <w:basedOn w:val="870"/>
    <w:next w:val="870"/>
    <w:link w:val="884"/>
    <w:qFormat/>
    <w:pPr>
      <w:keepLines/>
      <w:keepNext/>
      <w:spacing w:before="260" w:after="260" w:line="416" w:lineRule="auto"/>
      <w:outlineLvl w:val="1"/>
    </w:pPr>
    <w:rPr>
      <w:rFonts w:ascii="Cambria" w:hAnsi="Cambria"/>
      <w:b/>
      <w:sz w:val="32"/>
      <w:szCs w:val="20"/>
    </w:rPr>
  </w:style>
  <w:style w:type="paragraph" w:styleId="873">
    <w:name w:val="Heading 3"/>
    <w:basedOn w:val="870"/>
    <w:next w:val="870"/>
    <w:link w:val="885"/>
    <w:qFormat/>
    <w:pPr>
      <w:ind w:left="720" w:hanging="720"/>
      <w:keepNext/>
      <w:spacing w:before="240" w:after="60"/>
      <w:tabs>
        <w:tab w:val="left" w:pos="720" w:leader="none"/>
      </w:tabs>
      <w:outlineLvl w:val="2"/>
    </w:pPr>
    <w:rPr>
      <w:rFonts w:ascii="Arial" w:hAnsi="Arial"/>
      <w:b/>
      <w:bCs/>
      <w:sz w:val="26"/>
      <w:szCs w:val="26"/>
    </w:rPr>
  </w:style>
  <w:style w:type="paragraph" w:styleId="874">
    <w:name w:val="Heading 4"/>
    <w:basedOn w:val="870"/>
    <w:next w:val="870"/>
    <w:link w:val="886"/>
    <w:uiPriority w:val="9"/>
    <w:qFormat/>
    <w:pPr>
      <w:keepNext/>
      <w:spacing w:before="240" w:after="60"/>
      <w:outlineLvl w:val="3"/>
    </w:pPr>
    <w:rPr>
      <w:b/>
      <w:bCs/>
      <w:sz w:val="28"/>
      <w:szCs w:val="28"/>
    </w:rPr>
  </w:style>
  <w:style w:type="paragraph" w:styleId="875">
    <w:name w:val="Heading 5"/>
    <w:basedOn w:val="870"/>
    <w:next w:val="870"/>
    <w:link w:val="887"/>
    <w:qFormat/>
    <w:pPr>
      <w:spacing w:before="240" w:after="60"/>
      <w:outlineLvl w:val="4"/>
    </w:pPr>
    <w:rPr>
      <w:b/>
      <w:bCs/>
      <w:i/>
      <w:iCs/>
      <w:sz w:val="26"/>
      <w:szCs w:val="26"/>
    </w:rPr>
  </w:style>
  <w:style w:type="paragraph" w:styleId="876">
    <w:name w:val="Heading 6"/>
    <w:basedOn w:val="870"/>
    <w:next w:val="870"/>
    <w:link w:val="888"/>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889"/>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890"/>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891"/>
    <w:uiPriority w:val="9"/>
    <w:unhideWhenUsed/>
    <w:qFormat/>
    <w:pPr>
      <w:keepLines/>
      <w:keepNext/>
      <w:spacing w:before="320" w:after="200"/>
      <w:outlineLvl w:val="8"/>
    </w:pPr>
    <w:rPr>
      <w:rFonts w:ascii="Arial" w:hAnsi="Arial" w:eastAsia="Arial" w:cs="Arial"/>
      <w:i/>
      <w:iCs/>
      <w:szCs w:val="21"/>
    </w:rPr>
  </w:style>
  <w:style w:type="character" w:styleId="880" w:default="1">
    <w:name w:val="Default Paragraph Font"/>
    <w:uiPriority w:val="1"/>
    <w:semiHidden/>
    <w:unhideWhenUsed/>
  </w:style>
  <w:style w:type="table" w:styleId="881" w:default="1">
    <w:name w:val="Normal Table"/>
    <w:uiPriority w:val="99"/>
    <w:semiHidden/>
    <w:unhideWhenUsed/>
    <w:tblPr>
      <w:tblInd w:w="0" w:type="dxa"/>
      <w:tblCellMar>
        <w:left w:w="108" w:type="dxa"/>
        <w:top w:w="0" w:type="dxa"/>
        <w:right w:w="108" w:type="dxa"/>
        <w:bottom w:w="0" w:type="dxa"/>
      </w:tblCellMar>
    </w:tblPr>
  </w:style>
  <w:style w:type="numbering" w:styleId="882" w:default="1">
    <w:name w:val="No List"/>
    <w:uiPriority w:val="99"/>
    <w:semiHidden/>
    <w:unhideWhenUsed/>
  </w:style>
  <w:style w:type="character" w:styleId="883" w:customStyle="1">
    <w:name w:val="标题 1 Char"/>
    <w:basedOn w:val="880"/>
    <w:link w:val="871"/>
    <w:rPr>
      <w:rFonts w:ascii="Times New Roman" w:hAnsi="Times New Roman" w:eastAsia="宋体" w:cs="Times New Roman"/>
      <w:b/>
      <w:sz w:val="44"/>
      <w:szCs w:val="24"/>
    </w:rPr>
  </w:style>
  <w:style w:type="character" w:styleId="884" w:customStyle="1">
    <w:name w:val="标题 2 Char"/>
    <w:basedOn w:val="880"/>
    <w:link w:val="872"/>
    <w:rPr>
      <w:rFonts w:ascii="Cambria" w:hAnsi="Cambria" w:eastAsia="宋体" w:cs="Times New Roman"/>
      <w:b/>
      <w:sz w:val="32"/>
      <w:szCs w:val="20"/>
    </w:rPr>
  </w:style>
  <w:style w:type="character" w:styleId="885" w:customStyle="1">
    <w:name w:val="标题 3 Char"/>
    <w:basedOn w:val="880"/>
    <w:link w:val="873"/>
    <w:rPr>
      <w:rFonts w:ascii="Arial" w:hAnsi="Arial" w:eastAsia="宋体" w:cs="Times New Roman"/>
      <w:b/>
      <w:bCs/>
      <w:sz w:val="26"/>
      <w:szCs w:val="26"/>
    </w:rPr>
  </w:style>
  <w:style w:type="character" w:styleId="886" w:customStyle="1">
    <w:name w:val="标题 4 Char"/>
    <w:basedOn w:val="880"/>
    <w:link w:val="874"/>
    <w:uiPriority w:val="9"/>
    <w:rPr>
      <w:rFonts w:ascii="Times New Roman" w:hAnsi="Times New Roman" w:eastAsia="宋体" w:cs="Times New Roman"/>
      <w:b/>
      <w:bCs/>
      <w:sz w:val="28"/>
      <w:szCs w:val="28"/>
    </w:rPr>
  </w:style>
  <w:style w:type="character" w:styleId="887" w:customStyle="1">
    <w:name w:val="标题 5 Char"/>
    <w:basedOn w:val="880"/>
    <w:link w:val="875"/>
    <w:rPr>
      <w:rFonts w:ascii="Times New Roman" w:hAnsi="Times New Roman" w:eastAsia="宋体" w:cs="Times New Roman"/>
      <w:b/>
      <w:bCs/>
      <w:i/>
      <w:iCs/>
      <w:sz w:val="26"/>
      <w:szCs w:val="26"/>
    </w:rPr>
  </w:style>
  <w:style w:type="character" w:styleId="888" w:customStyle="1">
    <w:name w:val="标题 6 Char"/>
    <w:basedOn w:val="880"/>
    <w:link w:val="876"/>
    <w:uiPriority w:val="9"/>
    <w:rPr>
      <w:rFonts w:ascii="Arial" w:hAnsi="Arial" w:eastAsia="Arial" w:cs="Arial"/>
      <w:b/>
      <w:bCs/>
      <w:sz w:val="22"/>
    </w:rPr>
  </w:style>
  <w:style w:type="character" w:styleId="889" w:customStyle="1">
    <w:name w:val="标题 7 Char"/>
    <w:basedOn w:val="880"/>
    <w:link w:val="877"/>
    <w:uiPriority w:val="9"/>
    <w:rPr>
      <w:rFonts w:ascii="Arial" w:hAnsi="Arial" w:eastAsia="Arial" w:cs="Arial"/>
      <w:b/>
      <w:bCs/>
      <w:i/>
      <w:iCs/>
      <w:sz w:val="22"/>
    </w:rPr>
  </w:style>
  <w:style w:type="character" w:styleId="890" w:customStyle="1">
    <w:name w:val="标题 8 Char"/>
    <w:basedOn w:val="880"/>
    <w:link w:val="878"/>
    <w:uiPriority w:val="9"/>
    <w:rPr>
      <w:rFonts w:ascii="Arial" w:hAnsi="Arial" w:eastAsia="Arial" w:cs="Arial"/>
      <w:i/>
      <w:iCs/>
      <w:sz w:val="22"/>
    </w:rPr>
  </w:style>
  <w:style w:type="character" w:styleId="891" w:customStyle="1">
    <w:name w:val="标题 9 Char"/>
    <w:basedOn w:val="880"/>
    <w:link w:val="879"/>
    <w:uiPriority w:val="9"/>
    <w:rPr>
      <w:rFonts w:ascii="Arial" w:hAnsi="Arial" w:eastAsia="Arial" w:cs="Arial"/>
      <w:i/>
      <w:iCs/>
      <w:szCs w:val="21"/>
    </w:rPr>
  </w:style>
  <w:style w:type="character" w:styleId="892" w:customStyle="1">
    <w:name w:val="Heading 4 Char"/>
    <w:uiPriority w:val="9"/>
    <w:rPr>
      <w:rFonts w:ascii="Arial" w:hAnsi="Arial" w:eastAsia="Arial" w:cs="Arial"/>
      <w:b/>
      <w:bCs/>
      <w:sz w:val="26"/>
      <w:szCs w:val="26"/>
    </w:rPr>
  </w:style>
  <w:style w:type="character" w:styleId="893" w:customStyle="1">
    <w:name w:val="Heading 5 Char"/>
    <w:uiPriority w:val="9"/>
    <w:rPr>
      <w:rFonts w:ascii="Arial" w:hAnsi="Arial" w:eastAsia="Arial" w:cs="Arial"/>
      <w:b/>
      <w:bCs/>
      <w:sz w:val="24"/>
      <w:szCs w:val="24"/>
    </w:rPr>
  </w:style>
  <w:style w:type="paragraph" w:styleId="894">
    <w:name w:val="No Spacing"/>
    <w:uiPriority w:val="1"/>
    <w:qFormat/>
    <w:pPr>
      <w:jc w:val="both"/>
      <w:widowControl w:val="off"/>
    </w:pPr>
    <w:rPr>
      <w:rFonts w:ascii="Times New Roman" w:hAnsi="Times New Roman" w:eastAsia="宋体" w:cs="Times New Roman"/>
      <w:szCs w:val="24"/>
    </w:rPr>
  </w:style>
  <w:style w:type="paragraph" w:styleId="895">
    <w:name w:val="Title"/>
    <w:basedOn w:val="870"/>
    <w:next w:val="870"/>
    <w:link w:val="896"/>
    <w:uiPriority w:val="10"/>
    <w:qFormat/>
    <w:pPr>
      <w:contextualSpacing/>
      <w:spacing w:before="300" w:after="200"/>
    </w:pPr>
    <w:rPr>
      <w:sz w:val="48"/>
      <w:szCs w:val="48"/>
    </w:rPr>
  </w:style>
  <w:style w:type="character" w:styleId="896" w:customStyle="1">
    <w:name w:val="标题 Char"/>
    <w:basedOn w:val="880"/>
    <w:link w:val="895"/>
    <w:uiPriority w:val="10"/>
    <w:rPr>
      <w:rFonts w:ascii="Times New Roman" w:hAnsi="Times New Roman" w:eastAsia="宋体" w:cs="Times New Roman"/>
      <w:sz w:val="48"/>
      <w:szCs w:val="48"/>
    </w:rPr>
  </w:style>
  <w:style w:type="paragraph" w:styleId="897">
    <w:name w:val="Subtitle"/>
    <w:basedOn w:val="870"/>
    <w:next w:val="870"/>
    <w:link w:val="898"/>
    <w:qFormat/>
    <w:pPr>
      <w:jc w:val="center"/>
      <w:spacing w:before="240" w:after="60" w:line="312" w:lineRule="auto"/>
      <w:outlineLvl w:val="1"/>
    </w:pPr>
    <w:rPr>
      <w:rFonts w:ascii="宋体" w:hAnsi="Courier New" w:eastAsia="楷体_GB2312"/>
      <w:sz w:val="26"/>
    </w:rPr>
  </w:style>
  <w:style w:type="character" w:styleId="898" w:customStyle="1">
    <w:name w:val="副标题 Char"/>
    <w:basedOn w:val="880"/>
    <w:link w:val="897"/>
    <w:rPr>
      <w:rFonts w:ascii="宋体" w:hAnsi="Courier New" w:eastAsia="楷体_GB2312" w:cs="Times New Roman"/>
      <w:sz w:val="26"/>
      <w:szCs w:val="24"/>
    </w:rPr>
  </w:style>
  <w:style w:type="character" w:styleId="899" w:customStyle="1">
    <w:name w:val="Subtitle Char"/>
    <w:uiPriority w:val="11"/>
    <w:rPr>
      <w:sz w:val="24"/>
      <w:szCs w:val="24"/>
    </w:rPr>
  </w:style>
  <w:style w:type="paragraph" w:styleId="900">
    <w:name w:val="Quote"/>
    <w:basedOn w:val="870"/>
    <w:next w:val="870"/>
    <w:link w:val="901"/>
    <w:uiPriority w:val="29"/>
    <w:qFormat/>
    <w:pPr>
      <w:ind w:left="720" w:right="720"/>
    </w:pPr>
    <w:rPr>
      <w:i/>
    </w:rPr>
  </w:style>
  <w:style w:type="character" w:styleId="901" w:customStyle="1">
    <w:name w:val="引用 Char"/>
    <w:basedOn w:val="880"/>
    <w:link w:val="900"/>
    <w:uiPriority w:val="29"/>
    <w:rPr>
      <w:rFonts w:ascii="Times New Roman" w:hAnsi="Times New Roman" w:eastAsia="宋体" w:cs="Times New Roman"/>
      <w:i/>
      <w:szCs w:val="24"/>
    </w:rPr>
  </w:style>
  <w:style w:type="paragraph" w:styleId="902">
    <w:name w:val="Intense Quote"/>
    <w:basedOn w:val="870"/>
    <w:next w:val="870"/>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明显引用 Char"/>
    <w:basedOn w:val="880"/>
    <w:link w:val="902"/>
    <w:uiPriority w:val="30"/>
    <w:rPr>
      <w:rFonts w:ascii="Times New Roman" w:hAnsi="Times New Roman" w:eastAsia="宋体" w:cs="Times New Roman"/>
      <w:i/>
      <w:szCs w:val="24"/>
      <w:shd w:val="clear" w:color="auto" w:fill="f2f2f2"/>
    </w:rPr>
  </w:style>
  <w:style w:type="paragraph" w:styleId="904">
    <w:name w:val="Header"/>
    <w:basedOn w:val="870"/>
    <w:link w:val="905"/>
    <w:uiPriority w:val="99"/>
    <w:pPr>
      <w:jc w:val="center"/>
      <w:tabs>
        <w:tab w:val="center" w:pos="4153" w:leader="none"/>
        <w:tab w:val="right" w:pos="8306" w:leader="none"/>
      </w:tabs>
      <w:pBdr>
        <w:bottom w:val="single" w:color="000000" w:sz="6" w:space="1"/>
      </w:pBdr>
    </w:pPr>
    <w:rPr>
      <w:sz w:val="18"/>
      <w:szCs w:val="18"/>
    </w:rPr>
  </w:style>
  <w:style w:type="character" w:styleId="905" w:customStyle="1">
    <w:name w:val="页眉 Char"/>
    <w:basedOn w:val="880"/>
    <w:link w:val="904"/>
    <w:uiPriority w:val="99"/>
    <w:rPr>
      <w:rFonts w:ascii="Times New Roman" w:hAnsi="Times New Roman" w:eastAsia="宋体" w:cs="Times New Roman"/>
      <w:sz w:val="18"/>
      <w:szCs w:val="18"/>
    </w:rPr>
  </w:style>
  <w:style w:type="character" w:styleId="906" w:customStyle="1">
    <w:name w:val="Header Char"/>
    <w:uiPriority w:val="99"/>
  </w:style>
  <w:style w:type="paragraph" w:styleId="907">
    <w:name w:val="Footer"/>
    <w:basedOn w:val="870"/>
    <w:link w:val="908"/>
    <w:uiPriority w:val="99"/>
    <w:pPr>
      <w:jc w:val="left"/>
      <w:tabs>
        <w:tab w:val="center" w:pos="4153" w:leader="none"/>
        <w:tab w:val="right" w:pos="8306" w:leader="none"/>
      </w:tabs>
    </w:pPr>
    <w:rPr>
      <w:sz w:val="18"/>
      <w:szCs w:val="18"/>
    </w:rPr>
  </w:style>
  <w:style w:type="character" w:styleId="908" w:customStyle="1">
    <w:name w:val="页脚 Char"/>
    <w:basedOn w:val="880"/>
    <w:link w:val="907"/>
    <w:uiPriority w:val="99"/>
    <w:rPr>
      <w:rFonts w:ascii="Times New Roman" w:hAnsi="Times New Roman" w:eastAsia="宋体" w:cs="Times New Roman"/>
      <w:sz w:val="18"/>
      <w:szCs w:val="18"/>
    </w:rPr>
  </w:style>
  <w:style w:type="character" w:styleId="909" w:customStyle="1">
    <w:name w:val="Footer Char"/>
    <w:uiPriority w:val="99"/>
  </w:style>
  <w:style w:type="paragraph" w:styleId="910">
    <w:name w:val="Caption"/>
    <w:basedOn w:val="870"/>
    <w:next w:val="870"/>
    <w:uiPriority w:val="35"/>
    <w:semiHidden/>
    <w:unhideWhenUsed/>
    <w:qFormat/>
    <w:pPr>
      <w:spacing w:line="276" w:lineRule="auto"/>
    </w:pPr>
    <w:rPr>
      <w:b/>
      <w:bCs/>
      <w:color w:val="4f81bd"/>
      <w:sz w:val="18"/>
      <w:szCs w:val="18"/>
    </w:rPr>
  </w:style>
  <w:style w:type="character" w:styleId="911" w:customStyle="1">
    <w:name w:val="Caption Char"/>
    <w:uiPriority w:val="99"/>
  </w:style>
  <w:style w:type="table" w:styleId="912">
    <w:name w:val="Table Grid"/>
    <w:basedOn w:val="881"/>
    <w:uiPriority w:val="99"/>
    <w:qFormat/>
    <w:pPr>
      <w:jc w:val="both"/>
      <w:widowControl w:val="off"/>
    </w:pPr>
    <w:rPr>
      <w:rFonts w:ascii="Times New Roman" w:hAnsi="Times New Roman" w:eastAsia="宋体" w:cs="Times New Roman"/>
      <w:sz w:val="20"/>
      <w:szCs w:val="20"/>
    </w:rPr>
    <w:tblPr>
      <w:tblInd w:w="0" w:type="dxa"/>
      <w:tblCellMar>
        <w:left w:w="108" w:type="dxa"/>
        <w:top w:w="0" w:type="dxa"/>
        <w:right w:w="108" w:type="dxa"/>
        <w:bottom w:w="0" w:type="dxa"/>
      </w:tblCellMar>
    </w:tblPr>
  </w:style>
  <w:style w:type="table" w:styleId="913" w:customStyle="1">
    <w:name w:val="Table Grid Light"/>
    <w:uiPriority w:val="59"/>
    <w:rPr>
      <w:rFonts w:ascii="Times New Roman" w:hAnsi="Times New Roman" w:eastAsia="宋体" w:cs="Times New Roman"/>
      <w:sz w:val="20"/>
      <w:szCs w:val="20"/>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4" w:customStyle="1">
    <w:name w:val="无格式表格 11"/>
    <w:uiPriority w:val="59"/>
    <w:rPr>
      <w:rFonts w:ascii="Times New Roman" w:hAnsi="Times New Roman" w:eastAsia="宋体" w:cs="Times New Roman"/>
      <w:sz w:val="20"/>
      <w:szCs w:val="20"/>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5" w:customStyle="1">
    <w:name w:val="无格式表格 21"/>
    <w:uiPriority w:val="59"/>
    <w:rPr>
      <w:rFonts w:ascii="Times New Roman" w:hAnsi="Times New Roman" w:eastAsia="宋体" w:cs="Times New Roman"/>
      <w:sz w:val="20"/>
      <w:szCs w:val="20"/>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6" w:customStyle="1">
    <w:name w:val="无格式表格 31"/>
    <w:uiPriority w:val="99"/>
    <w:rPr>
      <w:rFonts w:ascii="Times New Roman" w:hAnsi="Times New Roman" w:eastAsia="宋体" w:cs="Times New Roman"/>
      <w:sz w:val="20"/>
      <w:szCs w:val="20"/>
    </w:rPr>
    <w:tblPr>
      <w:tblStyleRowBandSize w:val="1"/>
      <w:tblStyleColBandSize w:val="1"/>
      <w:tblInd w:w="0" w:type="dxa"/>
      <w:tblCellMar>
        <w:left w:w="0" w:type="dxa"/>
        <w:top w:w="0" w:type="dxa"/>
        <w:right w:w="0" w:type="dxa"/>
        <w:bottom w:w="0" w:type="dxa"/>
      </w:tblCellMar>
    </w:tblPr>
  </w:style>
  <w:style w:type="table" w:styleId="917" w:customStyle="1">
    <w:name w:val="无格式表格 41"/>
    <w:uiPriority w:val="99"/>
    <w:rPr>
      <w:rFonts w:ascii="Times New Roman" w:hAnsi="Times New Roman" w:eastAsia="宋体" w:cs="Times New Roman"/>
      <w:sz w:val="20"/>
      <w:szCs w:val="20"/>
    </w:rPr>
    <w:tblPr>
      <w:tblStyleRowBandSize w:val="1"/>
      <w:tblStyleColBandSize w:val="1"/>
      <w:tblInd w:w="0" w:type="dxa"/>
      <w:tblCellMar>
        <w:left w:w="0" w:type="dxa"/>
        <w:top w:w="0" w:type="dxa"/>
        <w:right w:w="0" w:type="dxa"/>
        <w:bottom w:w="0" w:type="dxa"/>
      </w:tblCellMar>
    </w:tblPr>
  </w:style>
  <w:style w:type="table" w:styleId="918" w:customStyle="1">
    <w:name w:val="无格式表格 51"/>
    <w:uiPriority w:val="99"/>
    <w:rPr>
      <w:rFonts w:ascii="Times New Roman" w:hAnsi="Times New Roman" w:eastAsia="宋体" w:cs="Times New Roman"/>
      <w:sz w:val="20"/>
      <w:szCs w:val="20"/>
    </w:rPr>
    <w:tblPr>
      <w:tblStyleRowBandSize w:val="1"/>
      <w:tblStyleColBandSize w:val="1"/>
      <w:tblInd w:w="0" w:type="dxa"/>
      <w:tblCellMar>
        <w:left w:w="0" w:type="dxa"/>
        <w:top w:w="0" w:type="dxa"/>
        <w:right w:w="0" w:type="dxa"/>
        <w:bottom w:w="0" w:type="dxa"/>
      </w:tblCellMar>
    </w:tblPr>
  </w:style>
  <w:style w:type="table" w:styleId="919" w:customStyle="1">
    <w:name w:val="网格表 1 浅色1"/>
    <w:uiPriority w:val="99"/>
    <w:rPr>
      <w:rFonts w:ascii="Times New Roman" w:hAnsi="Times New Roman" w:eastAsia="宋体" w:cs="Times New Roman"/>
      <w:sz w:val="20"/>
      <w:szCs w:val="20"/>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0" w:customStyle="1">
    <w:name w:val="Grid Table 1 Light - Accent 1"/>
    <w:uiPriority w:val="99"/>
    <w:rPr>
      <w:rFonts w:ascii="Times New Roman" w:hAnsi="Times New Roman" w:eastAsia="宋体" w:cs="Times New Roman"/>
      <w:sz w:val="20"/>
      <w:szCs w:val="20"/>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1" w:customStyle="1">
    <w:name w:val="Grid Table 1 Light - Accent 2"/>
    <w:uiPriority w:val="99"/>
    <w:rPr>
      <w:rFonts w:ascii="Times New Roman" w:hAnsi="Times New Roman" w:eastAsia="宋体" w:cs="Times New Roman"/>
      <w:sz w:val="20"/>
      <w:szCs w:val="20"/>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2" w:customStyle="1">
    <w:name w:val="Grid Table 1 Light - Accent 3"/>
    <w:uiPriority w:val="99"/>
    <w:rPr>
      <w:rFonts w:ascii="Times New Roman" w:hAnsi="Times New Roman" w:eastAsia="宋体" w:cs="Times New Roman"/>
      <w:sz w:val="20"/>
      <w:szCs w:val="20"/>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3" w:customStyle="1">
    <w:name w:val="Grid Table 1 Light - Accent 4"/>
    <w:uiPriority w:val="99"/>
    <w:rPr>
      <w:rFonts w:ascii="Times New Roman" w:hAnsi="Times New Roman" w:eastAsia="宋体" w:cs="Times New Roman"/>
      <w:sz w:val="20"/>
      <w:szCs w:val="20"/>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4" w:customStyle="1">
    <w:name w:val="Grid Table 1 Light - Accent 5"/>
    <w:uiPriority w:val="99"/>
    <w:rPr>
      <w:rFonts w:ascii="Times New Roman" w:hAnsi="Times New Roman" w:eastAsia="宋体" w:cs="Times New Roman"/>
      <w:sz w:val="20"/>
      <w:szCs w:val="20"/>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5" w:customStyle="1">
    <w:name w:val="Grid Table 1 Light - Accent 6"/>
    <w:uiPriority w:val="99"/>
    <w:rPr>
      <w:rFonts w:ascii="Times New Roman" w:hAnsi="Times New Roman" w:eastAsia="宋体" w:cs="Times New Roman"/>
      <w:sz w:val="20"/>
      <w:szCs w:val="20"/>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6" w:customStyle="1">
    <w:name w:val="网格表 21"/>
    <w:uiPriority w:val="99"/>
    <w:rPr>
      <w:rFonts w:ascii="Times New Roman" w:hAnsi="Times New Roman" w:eastAsia="宋体" w:cs="Times New Roman"/>
      <w:sz w:val="20"/>
      <w:szCs w:val="20"/>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7" w:customStyle="1">
    <w:name w:val="Grid Table 2 - Accent 1"/>
    <w:uiPriority w:val="99"/>
    <w:rPr>
      <w:rFonts w:ascii="Times New Roman" w:hAnsi="Times New Roman" w:eastAsia="宋体" w:cs="Times New Roman"/>
      <w:sz w:val="20"/>
      <w:szCs w:val="20"/>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8" w:customStyle="1">
    <w:name w:val="Grid Table 2 - Accent 2"/>
    <w:uiPriority w:val="99"/>
    <w:rPr>
      <w:rFonts w:ascii="Times New Roman" w:hAnsi="Times New Roman" w:eastAsia="宋体" w:cs="Times New Roman"/>
      <w:sz w:val="20"/>
      <w:szCs w:val="20"/>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9" w:customStyle="1">
    <w:name w:val="Grid Table 2 - Accent 3"/>
    <w:uiPriority w:val="99"/>
    <w:rPr>
      <w:rFonts w:ascii="Times New Roman" w:hAnsi="Times New Roman" w:eastAsia="宋体" w:cs="Times New Roman"/>
      <w:sz w:val="20"/>
      <w:szCs w:val="20"/>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0" w:customStyle="1">
    <w:name w:val="Grid Table 2 - Accent 4"/>
    <w:uiPriority w:val="99"/>
    <w:rPr>
      <w:rFonts w:ascii="Times New Roman" w:hAnsi="Times New Roman" w:eastAsia="宋体" w:cs="Times New Roman"/>
      <w:sz w:val="20"/>
      <w:szCs w:val="20"/>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1" w:customStyle="1">
    <w:name w:val="Grid Table 2 - Accent 5"/>
    <w:uiPriority w:val="99"/>
    <w:rPr>
      <w:rFonts w:ascii="Times New Roman" w:hAnsi="Times New Roman" w:eastAsia="宋体" w:cs="Times New Roman"/>
      <w:sz w:val="20"/>
      <w:szCs w:val="20"/>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2" w:customStyle="1">
    <w:name w:val="Grid Table 2 - Accent 6"/>
    <w:uiPriority w:val="99"/>
    <w:rPr>
      <w:rFonts w:ascii="Times New Roman" w:hAnsi="Times New Roman" w:eastAsia="宋体" w:cs="Times New Roman"/>
      <w:sz w:val="20"/>
      <w:szCs w:val="20"/>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3" w:customStyle="1">
    <w:name w:val="网格表 31"/>
    <w:uiPriority w:val="99"/>
    <w:rPr>
      <w:rFonts w:ascii="Times New Roman" w:hAnsi="Times New Roman" w:eastAsia="宋体" w:cs="Times New Roman"/>
      <w:sz w:val="20"/>
      <w:szCs w:val="20"/>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4" w:customStyle="1">
    <w:name w:val="Grid Table 3 - Accent 1"/>
    <w:uiPriority w:val="99"/>
    <w:rPr>
      <w:rFonts w:ascii="Times New Roman" w:hAnsi="Times New Roman" w:eastAsia="宋体" w:cs="Times New Roman"/>
      <w:sz w:val="20"/>
      <w:szCs w:val="20"/>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5" w:customStyle="1">
    <w:name w:val="Grid Table 3 - Accent 2"/>
    <w:uiPriority w:val="99"/>
    <w:rPr>
      <w:rFonts w:ascii="Times New Roman" w:hAnsi="Times New Roman" w:eastAsia="宋体" w:cs="Times New Roman"/>
      <w:sz w:val="20"/>
      <w:szCs w:val="20"/>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6" w:customStyle="1">
    <w:name w:val="Grid Table 3 - Accent 3"/>
    <w:uiPriority w:val="99"/>
    <w:rPr>
      <w:rFonts w:ascii="Times New Roman" w:hAnsi="Times New Roman" w:eastAsia="宋体" w:cs="Times New Roman"/>
      <w:sz w:val="20"/>
      <w:szCs w:val="20"/>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7" w:customStyle="1">
    <w:name w:val="Grid Table 3 - Accent 4"/>
    <w:uiPriority w:val="99"/>
    <w:rPr>
      <w:rFonts w:ascii="Times New Roman" w:hAnsi="Times New Roman" w:eastAsia="宋体" w:cs="Times New Roman"/>
      <w:sz w:val="20"/>
      <w:szCs w:val="20"/>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8" w:customStyle="1">
    <w:name w:val="Grid Table 3 - Accent 5"/>
    <w:uiPriority w:val="99"/>
    <w:rPr>
      <w:rFonts w:ascii="Times New Roman" w:hAnsi="Times New Roman" w:eastAsia="宋体" w:cs="Times New Roman"/>
      <w:sz w:val="20"/>
      <w:szCs w:val="20"/>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9" w:customStyle="1">
    <w:name w:val="Grid Table 3 - Accent 6"/>
    <w:uiPriority w:val="99"/>
    <w:rPr>
      <w:rFonts w:ascii="Times New Roman" w:hAnsi="Times New Roman" w:eastAsia="宋体" w:cs="Times New Roman"/>
      <w:sz w:val="20"/>
      <w:szCs w:val="20"/>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0" w:customStyle="1">
    <w:name w:val="网格表 41"/>
    <w:uiPriority w:val="59"/>
    <w:rPr>
      <w:rFonts w:ascii="Times New Roman" w:hAnsi="Times New Roman" w:eastAsia="宋体" w:cs="Times New Roman"/>
      <w:sz w:val="20"/>
      <w:szCs w:val="20"/>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1" w:customStyle="1">
    <w:name w:val="Grid Table 4 - Accent 1"/>
    <w:uiPriority w:val="59"/>
    <w:rPr>
      <w:rFonts w:ascii="Times New Roman" w:hAnsi="Times New Roman" w:eastAsia="宋体" w:cs="Times New Roman"/>
      <w:sz w:val="20"/>
      <w:szCs w:val="20"/>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2" w:customStyle="1">
    <w:name w:val="Grid Table 4 - Accent 2"/>
    <w:uiPriority w:val="59"/>
    <w:rPr>
      <w:rFonts w:ascii="Times New Roman" w:hAnsi="Times New Roman" w:eastAsia="宋体" w:cs="Times New Roman"/>
      <w:sz w:val="20"/>
      <w:szCs w:val="20"/>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3" w:customStyle="1">
    <w:name w:val="Grid Table 4 - Accent 3"/>
    <w:uiPriority w:val="59"/>
    <w:rPr>
      <w:rFonts w:ascii="Times New Roman" w:hAnsi="Times New Roman" w:eastAsia="宋体" w:cs="Times New Roman"/>
      <w:sz w:val="20"/>
      <w:szCs w:val="20"/>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4" w:customStyle="1">
    <w:name w:val="Grid Table 4 - Accent 4"/>
    <w:uiPriority w:val="59"/>
    <w:rPr>
      <w:rFonts w:ascii="Times New Roman" w:hAnsi="Times New Roman" w:eastAsia="宋体" w:cs="Times New Roman"/>
      <w:sz w:val="20"/>
      <w:szCs w:val="20"/>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5" w:customStyle="1">
    <w:name w:val="Grid Table 4 - Accent 5"/>
    <w:uiPriority w:val="59"/>
    <w:rPr>
      <w:rFonts w:ascii="Times New Roman" w:hAnsi="Times New Roman" w:eastAsia="宋体" w:cs="Times New Roman"/>
      <w:sz w:val="20"/>
      <w:szCs w:val="20"/>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6" w:customStyle="1">
    <w:name w:val="Grid Table 4 - Accent 6"/>
    <w:uiPriority w:val="59"/>
    <w:rPr>
      <w:rFonts w:ascii="Times New Roman" w:hAnsi="Times New Roman" w:eastAsia="宋体" w:cs="Times New Roman"/>
      <w:sz w:val="20"/>
      <w:szCs w:val="20"/>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7" w:customStyle="1">
    <w:name w:val="网格表 5 深色1"/>
    <w:uiPriority w:val="99"/>
    <w:rPr>
      <w:rFonts w:ascii="Times New Roman" w:hAnsi="Times New Roman" w:eastAsia="宋体" w:cs="Times New Roman"/>
      <w:sz w:val="20"/>
      <w:szCs w:val="20"/>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948" w:customStyle="1">
    <w:name w:val="Grid Table 5 Dark- Accent 1"/>
    <w:uiPriority w:val="99"/>
    <w:rPr>
      <w:rFonts w:ascii="Times New Roman" w:hAnsi="Times New Roman" w:eastAsia="宋体" w:cs="Times New Roman"/>
      <w:sz w:val="20"/>
      <w:szCs w:val="20"/>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949" w:customStyle="1">
    <w:name w:val="Grid Table 5 Dark - Accent 2"/>
    <w:uiPriority w:val="99"/>
    <w:rPr>
      <w:rFonts w:ascii="Times New Roman" w:hAnsi="Times New Roman" w:eastAsia="宋体" w:cs="Times New Roman"/>
      <w:sz w:val="20"/>
      <w:szCs w:val="20"/>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950" w:customStyle="1">
    <w:name w:val="Grid Table 5 Dark - Accent 3"/>
    <w:uiPriority w:val="99"/>
    <w:rPr>
      <w:rFonts w:ascii="Times New Roman" w:hAnsi="Times New Roman" w:eastAsia="宋体" w:cs="Times New Roman"/>
      <w:sz w:val="20"/>
      <w:szCs w:val="20"/>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951" w:customStyle="1">
    <w:name w:val="Grid Table 5 Dark- Accent 4"/>
    <w:uiPriority w:val="99"/>
    <w:rPr>
      <w:rFonts w:ascii="Times New Roman" w:hAnsi="Times New Roman" w:eastAsia="宋体" w:cs="Times New Roman"/>
      <w:sz w:val="20"/>
      <w:szCs w:val="20"/>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952" w:customStyle="1">
    <w:name w:val="Grid Table 5 Dark - Accent 5"/>
    <w:uiPriority w:val="99"/>
    <w:rPr>
      <w:rFonts w:ascii="Times New Roman" w:hAnsi="Times New Roman" w:eastAsia="宋体" w:cs="Times New Roman"/>
      <w:sz w:val="20"/>
      <w:szCs w:val="20"/>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953" w:customStyle="1">
    <w:name w:val="Grid Table 5 Dark - Accent 6"/>
    <w:uiPriority w:val="99"/>
    <w:rPr>
      <w:rFonts w:ascii="Times New Roman" w:hAnsi="Times New Roman" w:eastAsia="宋体" w:cs="Times New Roman"/>
      <w:sz w:val="20"/>
      <w:szCs w:val="20"/>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954" w:customStyle="1">
    <w:name w:val="网格表 6 彩色1"/>
    <w:uiPriority w:val="99"/>
    <w:rPr>
      <w:rFonts w:ascii="Times New Roman" w:hAnsi="Times New Roman" w:eastAsia="宋体" w:cs="Times New Roman"/>
      <w:sz w:val="20"/>
      <w:szCs w:val="20"/>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5" w:customStyle="1">
    <w:name w:val="Grid Table 6 Colorful - Accent 1"/>
    <w:uiPriority w:val="99"/>
    <w:rPr>
      <w:rFonts w:ascii="Times New Roman" w:hAnsi="Times New Roman" w:eastAsia="宋体" w:cs="Times New Roman"/>
      <w:sz w:val="20"/>
      <w:szCs w:val="20"/>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6" w:customStyle="1">
    <w:name w:val="Grid Table 6 Colorful - Accent 2"/>
    <w:uiPriority w:val="99"/>
    <w:rPr>
      <w:rFonts w:ascii="Times New Roman" w:hAnsi="Times New Roman" w:eastAsia="宋体" w:cs="Times New Roman"/>
      <w:sz w:val="20"/>
      <w:szCs w:val="20"/>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6 Colorful - Accent 3"/>
    <w:uiPriority w:val="99"/>
    <w:rPr>
      <w:rFonts w:ascii="Times New Roman" w:hAnsi="Times New Roman" w:eastAsia="宋体" w:cs="Times New Roman"/>
      <w:sz w:val="20"/>
      <w:szCs w:val="20"/>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6 Colorful - Accent 4"/>
    <w:uiPriority w:val="99"/>
    <w:rPr>
      <w:rFonts w:ascii="Times New Roman" w:hAnsi="Times New Roman" w:eastAsia="宋体" w:cs="Times New Roman"/>
      <w:sz w:val="20"/>
      <w:szCs w:val="20"/>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6 Colorful - Accent 5"/>
    <w:uiPriority w:val="99"/>
    <w:rPr>
      <w:rFonts w:ascii="Times New Roman" w:hAnsi="Times New Roman" w:eastAsia="宋体" w:cs="Times New Roman"/>
      <w:sz w:val="20"/>
      <w:szCs w:val="20"/>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0" w:customStyle="1">
    <w:name w:val="Grid Table 6 Colorful - Accent 6"/>
    <w:uiPriority w:val="99"/>
    <w:rPr>
      <w:rFonts w:ascii="Times New Roman" w:hAnsi="Times New Roman" w:eastAsia="宋体" w:cs="Times New Roman"/>
      <w:sz w:val="20"/>
      <w:szCs w:val="20"/>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1" w:customStyle="1">
    <w:name w:val="网格表 7 彩色1"/>
    <w:uiPriority w:val="99"/>
    <w:rPr>
      <w:rFonts w:ascii="Times New Roman" w:hAnsi="Times New Roman" w:eastAsia="宋体" w:cs="Times New Roman"/>
      <w:sz w:val="20"/>
      <w:szCs w:val="20"/>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2" w:customStyle="1">
    <w:name w:val="Grid Table 7 Colorful - Accent 1"/>
    <w:uiPriority w:val="99"/>
    <w:rPr>
      <w:rFonts w:ascii="Times New Roman" w:hAnsi="Times New Roman" w:eastAsia="宋体" w:cs="Times New Roman"/>
      <w:sz w:val="20"/>
      <w:szCs w:val="20"/>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3" w:customStyle="1">
    <w:name w:val="Grid Table 7 Colorful - Accent 2"/>
    <w:uiPriority w:val="99"/>
    <w:rPr>
      <w:rFonts w:ascii="Times New Roman" w:hAnsi="Times New Roman" w:eastAsia="宋体" w:cs="Times New Roman"/>
      <w:sz w:val="20"/>
      <w:szCs w:val="20"/>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4" w:customStyle="1">
    <w:name w:val="Grid Table 7 Colorful - Accent 3"/>
    <w:uiPriority w:val="99"/>
    <w:rPr>
      <w:rFonts w:ascii="Times New Roman" w:hAnsi="Times New Roman" w:eastAsia="宋体" w:cs="Times New Roman"/>
      <w:sz w:val="20"/>
      <w:szCs w:val="20"/>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5" w:customStyle="1">
    <w:name w:val="Grid Table 7 Colorful - Accent 4"/>
    <w:uiPriority w:val="99"/>
    <w:rPr>
      <w:rFonts w:ascii="Times New Roman" w:hAnsi="Times New Roman" w:eastAsia="宋体" w:cs="Times New Roman"/>
      <w:sz w:val="20"/>
      <w:szCs w:val="20"/>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6" w:customStyle="1">
    <w:name w:val="Grid Table 7 Colorful - Accent 5"/>
    <w:uiPriority w:val="99"/>
    <w:rPr>
      <w:rFonts w:ascii="Times New Roman" w:hAnsi="Times New Roman" w:eastAsia="宋体" w:cs="Times New Roman"/>
      <w:sz w:val="20"/>
      <w:szCs w:val="20"/>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7" w:customStyle="1">
    <w:name w:val="Grid Table 7 Colorful - Accent 6"/>
    <w:uiPriority w:val="99"/>
    <w:rPr>
      <w:rFonts w:ascii="Times New Roman" w:hAnsi="Times New Roman" w:eastAsia="宋体" w:cs="Times New Roman"/>
      <w:sz w:val="20"/>
      <w:szCs w:val="20"/>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8" w:customStyle="1">
    <w:name w:val="清单表 1 浅色1"/>
    <w:uiPriority w:val="99"/>
    <w:rPr>
      <w:rFonts w:ascii="Times New Roman" w:hAnsi="Times New Roman" w:eastAsia="宋体" w:cs="Times New Roman"/>
      <w:sz w:val="20"/>
      <w:szCs w:val="20"/>
    </w:rPr>
    <w:tblPr>
      <w:tblStyleRowBandSize w:val="1"/>
      <w:tblStyleColBandSize w:val="1"/>
      <w:tblInd w:w="0" w:type="dxa"/>
      <w:tblCellMar>
        <w:left w:w="0" w:type="dxa"/>
        <w:top w:w="0" w:type="dxa"/>
        <w:right w:w="0" w:type="dxa"/>
        <w:bottom w:w="0" w:type="dxa"/>
      </w:tblCellMar>
    </w:tblPr>
  </w:style>
  <w:style w:type="table" w:styleId="969" w:customStyle="1">
    <w:name w:val="List Table 1 Light - Accent 1"/>
    <w:uiPriority w:val="99"/>
    <w:rPr>
      <w:rFonts w:ascii="Times New Roman" w:hAnsi="Times New Roman" w:eastAsia="宋体" w:cs="Times New Roman"/>
      <w:sz w:val="20"/>
      <w:szCs w:val="20"/>
    </w:rPr>
    <w:tblPr>
      <w:tblStyleRowBandSize w:val="1"/>
      <w:tblStyleColBandSize w:val="1"/>
      <w:tblInd w:w="0" w:type="dxa"/>
      <w:tblCellMar>
        <w:left w:w="0" w:type="dxa"/>
        <w:top w:w="0" w:type="dxa"/>
        <w:right w:w="0" w:type="dxa"/>
        <w:bottom w:w="0" w:type="dxa"/>
      </w:tblCellMar>
    </w:tblPr>
  </w:style>
  <w:style w:type="table" w:styleId="970" w:customStyle="1">
    <w:name w:val="List Table 1 Light - Accent 2"/>
    <w:uiPriority w:val="99"/>
    <w:rPr>
      <w:rFonts w:ascii="Times New Roman" w:hAnsi="Times New Roman" w:eastAsia="宋体" w:cs="Times New Roman"/>
      <w:sz w:val="20"/>
      <w:szCs w:val="20"/>
    </w:rPr>
    <w:tblPr>
      <w:tblStyleRowBandSize w:val="1"/>
      <w:tblStyleColBandSize w:val="1"/>
      <w:tblInd w:w="0" w:type="dxa"/>
      <w:tblCellMar>
        <w:left w:w="0" w:type="dxa"/>
        <w:top w:w="0" w:type="dxa"/>
        <w:right w:w="0" w:type="dxa"/>
        <w:bottom w:w="0" w:type="dxa"/>
      </w:tblCellMar>
    </w:tblPr>
  </w:style>
  <w:style w:type="table" w:styleId="971" w:customStyle="1">
    <w:name w:val="List Table 1 Light - Accent 3"/>
    <w:uiPriority w:val="99"/>
    <w:rPr>
      <w:rFonts w:ascii="Times New Roman" w:hAnsi="Times New Roman" w:eastAsia="宋体" w:cs="Times New Roman"/>
      <w:sz w:val="20"/>
      <w:szCs w:val="20"/>
    </w:rPr>
    <w:tblPr>
      <w:tblStyleRowBandSize w:val="1"/>
      <w:tblStyleColBandSize w:val="1"/>
      <w:tblInd w:w="0" w:type="dxa"/>
      <w:tblCellMar>
        <w:left w:w="0" w:type="dxa"/>
        <w:top w:w="0" w:type="dxa"/>
        <w:right w:w="0" w:type="dxa"/>
        <w:bottom w:w="0" w:type="dxa"/>
      </w:tblCellMar>
    </w:tblPr>
  </w:style>
  <w:style w:type="table" w:styleId="972" w:customStyle="1">
    <w:name w:val="List Table 1 Light - Accent 4"/>
    <w:uiPriority w:val="99"/>
    <w:rPr>
      <w:rFonts w:ascii="Times New Roman" w:hAnsi="Times New Roman" w:eastAsia="宋体" w:cs="Times New Roman"/>
      <w:sz w:val="20"/>
      <w:szCs w:val="20"/>
    </w:rPr>
    <w:tblPr>
      <w:tblStyleRowBandSize w:val="1"/>
      <w:tblStyleColBandSize w:val="1"/>
      <w:tblInd w:w="0" w:type="dxa"/>
      <w:tblCellMar>
        <w:left w:w="0" w:type="dxa"/>
        <w:top w:w="0" w:type="dxa"/>
        <w:right w:w="0" w:type="dxa"/>
        <w:bottom w:w="0" w:type="dxa"/>
      </w:tblCellMar>
    </w:tblPr>
  </w:style>
  <w:style w:type="table" w:styleId="973" w:customStyle="1">
    <w:name w:val="List Table 1 Light - Accent 5"/>
    <w:uiPriority w:val="99"/>
    <w:rPr>
      <w:rFonts w:ascii="Times New Roman" w:hAnsi="Times New Roman" w:eastAsia="宋体" w:cs="Times New Roman"/>
      <w:sz w:val="20"/>
      <w:szCs w:val="20"/>
    </w:rPr>
    <w:tblPr>
      <w:tblStyleRowBandSize w:val="1"/>
      <w:tblStyleColBandSize w:val="1"/>
      <w:tblInd w:w="0" w:type="dxa"/>
      <w:tblCellMar>
        <w:left w:w="0" w:type="dxa"/>
        <w:top w:w="0" w:type="dxa"/>
        <w:right w:w="0" w:type="dxa"/>
        <w:bottom w:w="0" w:type="dxa"/>
      </w:tblCellMar>
    </w:tblPr>
  </w:style>
  <w:style w:type="table" w:styleId="974" w:customStyle="1">
    <w:name w:val="List Table 1 Light - Accent 6"/>
    <w:uiPriority w:val="99"/>
    <w:rPr>
      <w:rFonts w:ascii="Times New Roman" w:hAnsi="Times New Roman" w:eastAsia="宋体" w:cs="Times New Roman"/>
      <w:sz w:val="20"/>
      <w:szCs w:val="20"/>
    </w:rPr>
    <w:tblPr>
      <w:tblStyleRowBandSize w:val="1"/>
      <w:tblStyleColBandSize w:val="1"/>
      <w:tblInd w:w="0" w:type="dxa"/>
      <w:tblCellMar>
        <w:left w:w="0" w:type="dxa"/>
        <w:top w:w="0" w:type="dxa"/>
        <w:right w:w="0" w:type="dxa"/>
        <w:bottom w:w="0" w:type="dxa"/>
      </w:tblCellMar>
    </w:tblPr>
  </w:style>
  <w:style w:type="table" w:styleId="975" w:customStyle="1">
    <w:name w:val="清单表 21"/>
    <w:uiPriority w:val="99"/>
    <w:rPr>
      <w:rFonts w:ascii="Times New Roman" w:hAnsi="Times New Roman" w:eastAsia="宋体" w:cs="Times New Roman"/>
      <w:sz w:val="20"/>
      <w:szCs w:val="20"/>
    </w:rPr>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6" w:customStyle="1">
    <w:name w:val="List Table 2 - Accent 1"/>
    <w:uiPriority w:val="99"/>
    <w:rPr>
      <w:rFonts w:ascii="Times New Roman" w:hAnsi="Times New Roman" w:eastAsia="宋体" w:cs="Times New Roman"/>
      <w:sz w:val="20"/>
      <w:szCs w:val="20"/>
    </w:rPr>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7" w:customStyle="1">
    <w:name w:val="List Table 2 - Accent 2"/>
    <w:uiPriority w:val="99"/>
    <w:rPr>
      <w:rFonts w:ascii="Times New Roman" w:hAnsi="Times New Roman" w:eastAsia="宋体" w:cs="Times New Roman"/>
      <w:sz w:val="20"/>
      <w:szCs w:val="20"/>
    </w:rPr>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8" w:customStyle="1">
    <w:name w:val="List Table 2 - Accent 3"/>
    <w:uiPriority w:val="99"/>
    <w:rPr>
      <w:rFonts w:ascii="Times New Roman" w:hAnsi="Times New Roman" w:eastAsia="宋体" w:cs="Times New Roman"/>
      <w:sz w:val="20"/>
      <w:szCs w:val="20"/>
    </w:rPr>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9" w:customStyle="1">
    <w:name w:val="List Table 2 - Accent 4"/>
    <w:uiPriority w:val="99"/>
    <w:rPr>
      <w:rFonts w:ascii="Times New Roman" w:hAnsi="Times New Roman" w:eastAsia="宋体" w:cs="Times New Roman"/>
      <w:sz w:val="20"/>
      <w:szCs w:val="20"/>
    </w:rPr>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0" w:customStyle="1">
    <w:name w:val="List Table 2 - Accent 5"/>
    <w:uiPriority w:val="99"/>
    <w:rPr>
      <w:rFonts w:ascii="Times New Roman" w:hAnsi="Times New Roman" w:eastAsia="宋体" w:cs="Times New Roman"/>
      <w:sz w:val="20"/>
      <w:szCs w:val="20"/>
    </w:rPr>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1" w:customStyle="1">
    <w:name w:val="List Table 2 - Accent 6"/>
    <w:uiPriority w:val="99"/>
    <w:rPr>
      <w:rFonts w:ascii="Times New Roman" w:hAnsi="Times New Roman" w:eastAsia="宋体" w:cs="Times New Roman"/>
      <w:sz w:val="20"/>
      <w:szCs w:val="20"/>
    </w:rPr>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2" w:customStyle="1">
    <w:name w:val="清单表 31"/>
    <w:uiPriority w:val="99"/>
    <w:rPr>
      <w:rFonts w:ascii="Times New Roman" w:hAnsi="Times New Roman" w:eastAsia="宋体" w:cs="Times New Roman"/>
      <w:sz w:val="20"/>
      <w:szCs w:val="20"/>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3" w:customStyle="1">
    <w:name w:val="List Table 3 - Accent 1"/>
    <w:uiPriority w:val="99"/>
    <w:rPr>
      <w:rFonts w:ascii="Times New Roman" w:hAnsi="Times New Roman" w:eastAsia="宋体" w:cs="Times New Roman"/>
      <w:sz w:val="20"/>
      <w:szCs w:val="20"/>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4" w:customStyle="1">
    <w:name w:val="List Table 3 - Accent 2"/>
    <w:uiPriority w:val="99"/>
    <w:rPr>
      <w:rFonts w:ascii="Times New Roman" w:hAnsi="Times New Roman" w:eastAsia="宋体" w:cs="Times New Roman"/>
      <w:sz w:val="20"/>
      <w:szCs w:val="20"/>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5" w:customStyle="1">
    <w:name w:val="List Table 3 - Accent 3"/>
    <w:uiPriority w:val="99"/>
    <w:rPr>
      <w:rFonts w:ascii="Times New Roman" w:hAnsi="Times New Roman" w:eastAsia="宋体" w:cs="Times New Roman"/>
      <w:sz w:val="20"/>
      <w:szCs w:val="20"/>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6" w:customStyle="1">
    <w:name w:val="List Table 3 - Accent 4"/>
    <w:uiPriority w:val="99"/>
    <w:rPr>
      <w:rFonts w:ascii="Times New Roman" w:hAnsi="Times New Roman" w:eastAsia="宋体" w:cs="Times New Roman"/>
      <w:sz w:val="20"/>
      <w:szCs w:val="20"/>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7" w:customStyle="1">
    <w:name w:val="List Table 3 - Accent 5"/>
    <w:uiPriority w:val="99"/>
    <w:rPr>
      <w:rFonts w:ascii="Times New Roman" w:hAnsi="Times New Roman" w:eastAsia="宋体" w:cs="Times New Roman"/>
      <w:sz w:val="20"/>
      <w:szCs w:val="20"/>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8" w:customStyle="1">
    <w:name w:val="List Table 3 - Accent 6"/>
    <w:uiPriority w:val="99"/>
    <w:rPr>
      <w:rFonts w:ascii="Times New Roman" w:hAnsi="Times New Roman" w:eastAsia="宋体" w:cs="Times New Roman"/>
      <w:sz w:val="20"/>
      <w:szCs w:val="20"/>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9" w:customStyle="1">
    <w:name w:val="清单表 41"/>
    <w:uiPriority w:val="99"/>
    <w:rPr>
      <w:rFonts w:ascii="Times New Roman" w:hAnsi="Times New Roman" w:eastAsia="宋体" w:cs="Times New Roman"/>
      <w:sz w:val="20"/>
      <w:szCs w:val="20"/>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0" w:customStyle="1">
    <w:name w:val="List Table 4 - Accent 1"/>
    <w:uiPriority w:val="99"/>
    <w:rPr>
      <w:rFonts w:ascii="Times New Roman" w:hAnsi="Times New Roman" w:eastAsia="宋体" w:cs="Times New Roman"/>
      <w:sz w:val="20"/>
      <w:szCs w:val="20"/>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1" w:customStyle="1">
    <w:name w:val="List Table 4 - Accent 2"/>
    <w:uiPriority w:val="99"/>
    <w:rPr>
      <w:rFonts w:ascii="Times New Roman" w:hAnsi="Times New Roman" w:eastAsia="宋体" w:cs="Times New Roman"/>
      <w:sz w:val="20"/>
      <w:szCs w:val="20"/>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2" w:customStyle="1">
    <w:name w:val="List Table 4 - Accent 3"/>
    <w:uiPriority w:val="99"/>
    <w:rPr>
      <w:rFonts w:ascii="Times New Roman" w:hAnsi="Times New Roman" w:eastAsia="宋体" w:cs="Times New Roman"/>
      <w:sz w:val="20"/>
      <w:szCs w:val="20"/>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3" w:customStyle="1">
    <w:name w:val="List Table 4 - Accent 4"/>
    <w:uiPriority w:val="99"/>
    <w:rPr>
      <w:rFonts w:ascii="Times New Roman" w:hAnsi="Times New Roman" w:eastAsia="宋体" w:cs="Times New Roman"/>
      <w:sz w:val="20"/>
      <w:szCs w:val="20"/>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4" w:customStyle="1">
    <w:name w:val="List Table 4 - Accent 5"/>
    <w:uiPriority w:val="99"/>
    <w:rPr>
      <w:rFonts w:ascii="Times New Roman" w:hAnsi="Times New Roman" w:eastAsia="宋体" w:cs="Times New Roman"/>
      <w:sz w:val="20"/>
      <w:szCs w:val="20"/>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5" w:customStyle="1">
    <w:name w:val="List Table 4 - Accent 6"/>
    <w:uiPriority w:val="99"/>
    <w:rPr>
      <w:rFonts w:ascii="Times New Roman" w:hAnsi="Times New Roman" w:eastAsia="宋体" w:cs="Times New Roman"/>
      <w:sz w:val="20"/>
      <w:szCs w:val="20"/>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6" w:customStyle="1">
    <w:name w:val="清单表 5 深色1"/>
    <w:uiPriority w:val="99"/>
    <w:rPr>
      <w:rFonts w:ascii="Times New Roman" w:hAnsi="Times New Roman" w:eastAsia="宋体" w:cs="Times New Roman"/>
      <w:sz w:val="20"/>
      <w:szCs w:val="20"/>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97" w:customStyle="1">
    <w:name w:val="List Table 5 Dark - Accent 1"/>
    <w:uiPriority w:val="99"/>
    <w:rPr>
      <w:rFonts w:ascii="Times New Roman" w:hAnsi="Times New Roman" w:eastAsia="宋体" w:cs="Times New Roman"/>
      <w:sz w:val="20"/>
      <w:szCs w:val="20"/>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98" w:customStyle="1">
    <w:name w:val="List Table 5 Dark - Accent 2"/>
    <w:uiPriority w:val="99"/>
    <w:rPr>
      <w:rFonts w:ascii="Times New Roman" w:hAnsi="Times New Roman" w:eastAsia="宋体" w:cs="Times New Roman"/>
      <w:sz w:val="20"/>
      <w:szCs w:val="20"/>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99" w:customStyle="1">
    <w:name w:val="List Table 5 Dark - Accent 3"/>
    <w:uiPriority w:val="99"/>
    <w:rPr>
      <w:rFonts w:ascii="Times New Roman" w:hAnsi="Times New Roman" w:eastAsia="宋体" w:cs="Times New Roman"/>
      <w:sz w:val="20"/>
      <w:szCs w:val="20"/>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000" w:customStyle="1">
    <w:name w:val="List Table 5 Dark - Accent 4"/>
    <w:uiPriority w:val="99"/>
    <w:rPr>
      <w:rFonts w:ascii="Times New Roman" w:hAnsi="Times New Roman" w:eastAsia="宋体" w:cs="Times New Roman"/>
      <w:sz w:val="20"/>
      <w:szCs w:val="20"/>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001" w:customStyle="1">
    <w:name w:val="List Table 5 Dark - Accent 5"/>
    <w:uiPriority w:val="99"/>
    <w:rPr>
      <w:rFonts w:ascii="Times New Roman" w:hAnsi="Times New Roman" w:eastAsia="宋体" w:cs="Times New Roman"/>
      <w:sz w:val="20"/>
      <w:szCs w:val="20"/>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002" w:customStyle="1">
    <w:name w:val="List Table 5 Dark - Accent 6"/>
    <w:uiPriority w:val="99"/>
    <w:rPr>
      <w:rFonts w:ascii="Times New Roman" w:hAnsi="Times New Roman" w:eastAsia="宋体" w:cs="Times New Roman"/>
      <w:sz w:val="20"/>
      <w:szCs w:val="20"/>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003" w:customStyle="1">
    <w:name w:val="清单表 6 彩色1"/>
    <w:uiPriority w:val="99"/>
    <w:rPr>
      <w:rFonts w:ascii="Times New Roman" w:hAnsi="Times New Roman" w:eastAsia="宋体" w:cs="Times New Roman"/>
      <w:sz w:val="20"/>
      <w:szCs w:val="20"/>
    </w:rPr>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004" w:customStyle="1">
    <w:name w:val="List Table 6 Colorful - Accent 1"/>
    <w:uiPriority w:val="99"/>
    <w:rPr>
      <w:rFonts w:ascii="Times New Roman" w:hAnsi="Times New Roman" w:eastAsia="宋体" w:cs="Times New Roman"/>
      <w:sz w:val="20"/>
      <w:szCs w:val="20"/>
    </w:rPr>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005" w:customStyle="1">
    <w:name w:val="List Table 6 Colorful - Accent 2"/>
    <w:uiPriority w:val="99"/>
    <w:rPr>
      <w:rFonts w:ascii="Times New Roman" w:hAnsi="Times New Roman" w:eastAsia="宋体" w:cs="Times New Roman"/>
      <w:sz w:val="20"/>
      <w:szCs w:val="20"/>
    </w:rPr>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006" w:customStyle="1">
    <w:name w:val="List Table 6 Colorful - Accent 3"/>
    <w:uiPriority w:val="99"/>
    <w:rPr>
      <w:rFonts w:ascii="Times New Roman" w:hAnsi="Times New Roman" w:eastAsia="宋体" w:cs="Times New Roman"/>
      <w:sz w:val="20"/>
      <w:szCs w:val="20"/>
    </w:rPr>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007" w:customStyle="1">
    <w:name w:val="List Table 6 Colorful - Accent 4"/>
    <w:uiPriority w:val="99"/>
    <w:rPr>
      <w:rFonts w:ascii="Times New Roman" w:hAnsi="Times New Roman" w:eastAsia="宋体" w:cs="Times New Roman"/>
      <w:sz w:val="20"/>
      <w:szCs w:val="20"/>
    </w:rPr>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008" w:customStyle="1">
    <w:name w:val="List Table 6 Colorful - Accent 5"/>
    <w:uiPriority w:val="99"/>
    <w:rPr>
      <w:rFonts w:ascii="Times New Roman" w:hAnsi="Times New Roman" w:eastAsia="宋体" w:cs="Times New Roman"/>
      <w:sz w:val="20"/>
      <w:szCs w:val="20"/>
    </w:rPr>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009" w:customStyle="1">
    <w:name w:val="List Table 6 Colorful - Accent 6"/>
    <w:uiPriority w:val="99"/>
    <w:rPr>
      <w:rFonts w:ascii="Times New Roman" w:hAnsi="Times New Roman" w:eastAsia="宋体" w:cs="Times New Roman"/>
      <w:sz w:val="20"/>
      <w:szCs w:val="20"/>
    </w:rPr>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010" w:customStyle="1">
    <w:name w:val="清单表 7 彩色1"/>
    <w:uiPriority w:val="99"/>
    <w:rPr>
      <w:rFonts w:ascii="Times New Roman" w:hAnsi="Times New Roman" w:eastAsia="宋体" w:cs="Times New Roman"/>
      <w:sz w:val="20"/>
      <w:szCs w:val="20"/>
    </w:rPr>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011" w:customStyle="1">
    <w:name w:val="List Table 7 Colorful - Accent 1"/>
    <w:uiPriority w:val="99"/>
    <w:rPr>
      <w:rFonts w:ascii="Times New Roman" w:hAnsi="Times New Roman" w:eastAsia="宋体" w:cs="Times New Roman"/>
      <w:sz w:val="20"/>
      <w:szCs w:val="20"/>
    </w:rPr>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012" w:customStyle="1">
    <w:name w:val="List Table 7 Colorful - Accent 2"/>
    <w:uiPriority w:val="99"/>
    <w:rPr>
      <w:rFonts w:ascii="Times New Roman" w:hAnsi="Times New Roman" w:eastAsia="宋体" w:cs="Times New Roman"/>
      <w:sz w:val="20"/>
      <w:szCs w:val="20"/>
    </w:rPr>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013" w:customStyle="1">
    <w:name w:val="List Table 7 Colorful - Accent 3"/>
    <w:uiPriority w:val="99"/>
    <w:rPr>
      <w:rFonts w:ascii="Times New Roman" w:hAnsi="Times New Roman" w:eastAsia="宋体" w:cs="Times New Roman"/>
      <w:sz w:val="20"/>
      <w:szCs w:val="20"/>
    </w:rPr>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014" w:customStyle="1">
    <w:name w:val="List Table 7 Colorful - Accent 4"/>
    <w:uiPriority w:val="99"/>
    <w:rPr>
      <w:rFonts w:ascii="Times New Roman" w:hAnsi="Times New Roman" w:eastAsia="宋体" w:cs="Times New Roman"/>
      <w:sz w:val="20"/>
      <w:szCs w:val="20"/>
    </w:rPr>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015" w:customStyle="1">
    <w:name w:val="List Table 7 Colorful - Accent 5"/>
    <w:uiPriority w:val="99"/>
    <w:rPr>
      <w:rFonts w:ascii="Times New Roman" w:hAnsi="Times New Roman" w:eastAsia="宋体" w:cs="Times New Roman"/>
      <w:sz w:val="20"/>
      <w:szCs w:val="20"/>
    </w:rPr>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016" w:customStyle="1">
    <w:name w:val="List Table 7 Colorful - Accent 6"/>
    <w:uiPriority w:val="99"/>
    <w:rPr>
      <w:rFonts w:ascii="Times New Roman" w:hAnsi="Times New Roman" w:eastAsia="宋体" w:cs="Times New Roman"/>
      <w:sz w:val="20"/>
      <w:szCs w:val="20"/>
    </w:rPr>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017" w:customStyle="1">
    <w:name w:val="Lined - Accent"/>
    <w:uiPriority w:val="99"/>
    <w:rPr>
      <w:rFonts w:ascii="Times New Roman" w:hAnsi="Times New Roman" w:eastAsia="宋体" w:cs="Times New Roman"/>
      <w:color w:val="404040"/>
      <w:sz w:val="20"/>
      <w:szCs w:val="20"/>
    </w:rPr>
    <w:tblPr>
      <w:tblStyleRowBandSize w:val="1"/>
      <w:tblStyleColBandSize w:val="1"/>
      <w:tblInd w:w="0" w:type="dxa"/>
      <w:tblCellMar>
        <w:left w:w="0" w:type="dxa"/>
        <w:top w:w="0" w:type="dxa"/>
        <w:right w:w="0" w:type="dxa"/>
        <w:bottom w:w="0" w:type="dxa"/>
      </w:tblCellMar>
    </w:tblPr>
  </w:style>
  <w:style w:type="table" w:styleId="1018" w:customStyle="1">
    <w:name w:val="Lined - Accent 1"/>
    <w:uiPriority w:val="99"/>
    <w:rPr>
      <w:rFonts w:ascii="Times New Roman" w:hAnsi="Times New Roman" w:eastAsia="宋体" w:cs="Times New Roman"/>
      <w:color w:val="404040"/>
      <w:sz w:val="20"/>
      <w:szCs w:val="20"/>
    </w:rPr>
    <w:tblPr>
      <w:tblStyleRowBandSize w:val="1"/>
      <w:tblStyleColBandSize w:val="1"/>
      <w:tblInd w:w="0" w:type="dxa"/>
      <w:tblCellMar>
        <w:left w:w="0" w:type="dxa"/>
        <w:top w:w="0" w:type="dxa"/>
        <w:right w:w="0" w:type="dxa"/>
        <w:bottom w:w="0" w:type="dxa"/>
      </w:tblCellMar>
    </w:tblPr>
  </w:style>
  <w:style w:type="table" w:styleId="1019" w:customStyle="1">
    <w:name w:val="Lined - Accent 2"/>
    <w:uiPriority w:val="99"/>
    <w:rPr>
      <w:rFonts w:ascii="Times New Roman" w:hAnsi="Times New Roman" w:eastAsia="宋体" w:cs="Times New Roman"/>
      <w:color w:val="404040"/>
      <w:sz w:val="20"/>
      <w:szCs w:val="20"/>
    </w:rPr>
    <w:tblPr>
      <w:tblStyleRowBandSize w:val="1"/>
      <w:tblStyleColBandSize w:val="1"/>
      <w:tblInd w:w="0" w:type="dxa"/>
      <w:tblCellMar>
        <w:left w:w="0" w:type="dxa"/>
        <w:top w:w="0" w:type="dxa"/>
        <w:right w:w="0" w:type="dxa"/>
        <w:bottom w:w="0" w:type="dxa"/>
      </w:tblCellMar>
    </w:tblPr>
  </w:style>
  <w:style w:type="table" w:styleId="1020" w:customStyle="1">
    <w:name w:val="Lined - Accent 3"/>
    <w:uiPriority w:val="99"/>
    <w:rPr>
      <w:rFonts w:ascii="Times New Roman" w:hAnsi="Times New Roman" w:eastAsia="宋体" w:cs="Times New Roman"/>
      <w:color w:val="404040"/>
      <w:sz w:val="20"/>
      <w:szCs w:val="20"/>
    </w:rPr>
    <w:tblPr>
      <w:tblStyleRowBandSize w:val="1"/>
      <w:tblStyleColBandSize w:val="1"/>
      <w:tblInd w:w="0" w:type="dxa"/>
      <w:tblCellMar>
        <w:left w:w="0" w:type="dxa"/>
        <w:top w:w="0" w:type="dxa"/>
        <w:right w:w="0" w:type="dxa"/>
        <w:bottom w:w="0" w:type="dxa"/>
      </w:tblCellMar>
    </w:tblPr>
  </w:style>
  <w:style w:type="table" w:styleId="1021" w:customStyle="1">
    <w:name w:val="Lined - Accent 4"/>
    <w:uiPriority w:val="99"/>
    <w:rPr>
      <w:rFonts w:ascii="Times New Roman" w:hAnsi="Times New Roman" w:eastAsia="宋体" w:cs="Times New Roman"/>
      <w:color w:val="404040"/>
      <w:sz w:val="20"/>
      <w:szCs w:val="20"/>
    </w:rPr>
    <w:tblPr>
      <w:tblStyleRowBandSize w:val="1"/>
      <w:tblStyleColBandSize w:val="1"/>
      <w:tblInd w:w="0" w:type="dxa"/>
      <w:tblCellMar>
        <w:left w:w="0" w:type="dxa"/>
        <w:top w:w="0" w:type="dxa"/>
        <w:right w:w="0" w:type="dxa"/>
        <w:bottom w:w="0" w:type="dxa"/>
      </w:tblCellMar>
    </w:tblPr>
  </w:style>
  <w:style w:type="table" w:styleId="1022" w:customStyle="1">
    <w:name w:val="Lined - Accent 5"/>
    <w:uiPriority w:val="99"/>
    <w:rPr>
      <w:rFonts w:ascii="Times New Roman" w:hAnsi="Times New Roman" w:eastAsia="宋体" w:cs="Times New Roman"/>
      <w:color w:val="404040"/>
      <w:sz w:val="20"/>
      <w:szCs w:val="20"/>
    </w:rPr>
    <w:tblPr>
      <w:tblStyleRowBandSize w:val="1"/>
      <w:tblStyleColBandSize w:val="1"/>
      <w:tblInd w:w="0" w:type="dxa"/>
      <w:tblCellMar>
        <w:left w:w="0" w:type="dxa"/>
        <w:top w:w="0" w:type="dxa"/>
        <w:right w:w="0" w:type="dxa"/>
        <w:bottom w:w="0" w:type="dxa"/>
      </w:tblCellMar>
    </w:tblPr>
  </w:style>
  <w:style w:type="table" w:styleId="1023" w:customStyle="1">
    <w:name w:val="Lined - Accent 6"/>
    <w:uiPriority w:val="99"/>
    <w:rPr>
      <w:rFonts w:ascii="Times New Roman" w:hAnsi="Times New Roman" w:eastAsia="宋体" w:cs="Times New Roman"/>
      <w:color w:val="404040"/>
      <w:sz w:val="20"/>
      <w:szCs w:val="20"/>
    </w:rPr>
    <w:tblPr>
      <w:tblStyleRowBandSize w:val="1"/>
      <w:tblStyleColBandSize w:val="1"/>
      <w:tblInd w:w="0" w:type="dxa"/>
      <w:tblCellMar>
        <w:left w:w="0" w:type="dxa"/>
        <w:top w:w="0" w:type="dxa"/>
        <w:right w:w="0" w:type="dxa"/>
        <w:bottom w:w="0" w:type="dxa"/>
      </w:tblCellMar>
    </w:tblPr>
  </w:style>
  <w:style w:type="table" w:styleId="1024" w:customStyle="1">
    <w:name w:val="Bordered &amp; Lined - Accent"/>
    <w:uiPriority w:val="99"/>
    <w:rPr>
      <w:rFonts w:ascii="Times New Roman" w:hAnsi="Times New Roman" w:eastAsia="宋体" w:cs="Times New Roman"/>
      <w:color w:val="404040"/>
      <w:sz w:val="20"/>
      <w:szCs w:val="2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5" w:customStyle="1">
    <w:name w:val="Bordered &amp; Lined - Accent 1"/>
    <w:uiPriority w:val="99"/>
    <w:rPr>
      <w:rFonts w:ascii="Times New Roman" w:hAnsi="Times New Roman" w:eastAsia="宋体" w:cs="Times New Roman"/>
      <w:color w:val="404040"/>
      <w:sz w:val="20"/>
      <w:szCs w:val="2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6" w:customStyle="1">
    <w:name w:val="Bordered &amp; Lined - Accent 2"/>
    <w:uiPriority w:val="99"/>
    <w:rPr>
      <w:rFonts w:ascii="Times New Roman" w:hAnsi="Times New Roman" w:eastAsia="宋体" w:cs="Times New Roman"/>
      <w:color w:val="404040"/>
      <w:sz w:val="20"/>
      <w:szCs w:val="2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7" w:customStyle="1">
    <w:name w:val="Bordered &amp; Lined - Accent 3"/>
    <w:uiPriority w:val="99"/>
    <w:rPr>
      <w:rFonts w:ascii="Times New Roman" w:hAnsi="Times New Roman" w:eastAsia="宋体" w:cs="Times New Roman"/>
      <w:color w:val="404040"/>
      <w:sz w:val="20"/>
      <w:szCs w:val="2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8" w:customStyle="1">
    <w:name w:val="Bordered &amp; Lined - Accent 4"/>
    <w:uiPriority w:val="99"/>
    <w:rPr>
      <w:rFonts w:ascii="Times New Roman" w:hAnsi="Times New Roman" w:eastAsia="宋体" w:cs="Times New Roman"/>
      <w:color w:val="404040"/>
      <w:sz w:val="20"/>
      <w:szCs w:val="2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9" w:customStyle="1">
    <w:name w:val="Bordered &amp; Lined - Accent 5"/>
    <w:uiPriority w:val="99"/>
    <w:rPr>
      <w:rFonts w:ascii="Times New Roman" w:hAnsi="Times New Roman" w:eastAsia="宋体" w:cs="Times New Roman"/>
      <w:color w:val="404040"/>
      <w:sz w:val="20"/>
      <w:szCs w:val="2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0" w:customStyle="1">
    <w:name w:val="Bordered &amp; Lined - Accent 6"/>
    <w:uiPriority w:val="99"/>
    <w:rPr>
      <w:rFonts w:ascii="Times New Roman" w:hAnsi="Times New Roman" w:eastAsia="宋体" w:cs="Times New Roman"/>
      <w:color w:val="404040"/>
      <w:sz w:val="20"/>
      <w:szCs w:val="2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1" w:customStyle="1">
    <w:name w:val="Bordered"/>
    <w:uiPriority w:val="99"/>
    <w:rPr>
      <w:rFonts w:ascii="Times New Roman" w:hAnsi="Times New Roman" w:eastAsia="宋体" w:cs="Times New Roman"/>
      <w:sz w:val="20"/>
      <w:szCs w:val="20"/>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2" w:customStyle="1">
    <w:name w:val="Bordered - Accent 1"/>
    <w:uiPriority w:val="99"/>
    <w:rPr>
      <w:rFonts w:ascii="Times New Roman" w:hAnsi="Times New Roman" w:eastAsia="宋体" w:cs="Times New Roman"/>
      <w:sz w:val="20"/>
      <w:szCs w:val="20"/>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3" w:customStyle="1">
    <w:name w:val="Bordered - Accent 2"/>
    <w:uiPriority w:val="99"/>
    <w:rPr>
      <w:rFonts w:ascii="Times New Roman" w:hAnsi="Times New Roman" w:eastAsia="宋体" w:cs="Times New Roman"/>
      <w:sz w:val="20"/>
      <w:szCs w:val="20"/>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4" w:customStyle="1">
    <w:name w:val="Bordered - Accent 3"/>
    <w:uiPriority w:val="99"/>
    <w:rPr>
      <w:rFonts w:ascii="Times New Roman" w:hAnsi="Times New Roman" w:eastAsia="宋体" w:cs="Times New Roman"/>
      <w:sz w:val="20"/>
      <w:szCs w:val="20"/>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5" w:customStyle="1">
    <w:name w:val="Bordered - Accent 4"/>
    <w:uiPriority w:val="99"/>
    <w:rPr>
      <w:rFonts w:ascii="Times New Roman" w:hAnsi="Times New Roman" w:eastAsia="宋体" w:cs="Times New Roman"/>
      <w:sz w:val="20"/>
      <w:szCs w:val="20"/>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6" w:customStyle="1">
    <w:name w:val="Bordered - Accent 5"/>
    <w:uiPriority w:val="99"/>
    <w:rPr>
      <w:rFonts w:ascii="Times New Roman" w:hAnsi="Times New Roman" w:eastAsia="宋体" w:cs="Times New Roman"/>
      <w:sz w:val="20"/>
      <w:szCs w:val="20"/>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7" w:customStyle="1">
    <w:name w:val="Bordered - Accent 6"/>
    <w:uiPriority w:val="99"/>
    <w:rPr>
      <w:rFonts w:ascii="Times New Roman" w:hAnsi="Times New Roman" w:eastAsia="宋体" w:cs="Times New Roman"/>
      <w:sz w:val="20"/>
      <w:szCs w:val="20"/>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8">
    <w:name w:val="Hyperlink"/>
    <w:rPr>
      <w:color w:val="000000"/>
      <w:u w:val="none"/>
    </w:rPr>
  </w:style>
  <w:style w:type="paragraph" w:styleId="1039">
    <w:name w:val="footnote text"/>
    <w:basedOn w:val="870"/>
    <w:link w:val="1040"/>
    <w:qFormat/>
    <w:pPr>
      <w:jc w:val="left"/>
      <w:spacing w:line="312" w:lineRule="atLeast"/>
    </w:pPr>
    <w:rPr>
      <w:sz w:val="18"/>
      <w:szCs w:val="20"/>
    </w:rPr>
  </w:style>
  <w:style w:type="character" w:styleId="1040" w:customStyle="1">
    <w:name w:val="脚注文本 Char"/>
    <w:basedOn w:val="880"/>
    <w:link w:val="1039"/>
    <w:rPr>
      <w:rFonts w:ascii="Times New Roman" w:hAnsi="Times New Roman" w:eastAsia="宋体" w:cs="Times New Roman"/>
      <w:sz w:val="18"/>
      <w:szCs w:val="20"/>
    </w:rPr>
  </w:style>
  <w:style w:type="character" w:styleId="1041">
    <w:name w:val="footnote reference"/>
    <w:qFormat/>
    <w:rPr>
      <w:vertAlign w:val="superscript"/>
    </w:rPr>
  </w:style>
  <w:style w:type="paragraph" w:styleId="1042">
    <w:name w:val="endnote text"/>
    <w:basedOn w:val="870"/>
    <w:link w:val="1043"/>
    <w:uiPriority w:val="99"/>
    <w:semiHidden/>
    <w:unhideWhenUsed/>
    <w:rPr>
      <w:sz w:val="20"/>
    </w:rPr>
  </w:style>
  <w:style w:type="character" w:styleId="1043" w:customStyle="1">
    <w:name w:val="尾注文本 Char"/>
    <w:basedOn w:val="880"/>
    <w:link w:val="1042"/>
    <w:uiPriority w:val="99"/>
    <w:semiHidden/>
    <w:rPr>
      <w:rFonts w:ascii="Times New Roman" w:hAnsi="Times New Roman" w:eastAsia="宋体" w:cs="Times New Roman"/>
      <w:sz w:val="20"/>
      <w:szCs w:val="24"/>
    </w:rPr>
  </w:style>
  <w:style w:type="character" w:styleId="1044">
    <w:name w:val="endnote reference"/>
    <w:uiPriority w:val="99"/>
    <w:semiHidden/>
    <w:unhideWhenUsed/>
    <w:rPr>
      <w:vertAlign w:val="superscript"/>
    </w:rPr>
  </w:style>
  <w:style w:type="paragraph" w:styleId="1045">
    <w:name w:val="toc 1"/>
    <w:basedOn w:val="870"/>
    <w:next w:val="870"/>
    <w:semiHidden/>
    <w:pPr>
      <w:jc w:val="left"/>
    </w:pPr>
    <w:rPr>
      <w:rFonts w:eastAsia="楷体_GB2312"/>
      <w:sz w:val="24"/>
      <w:szCs w:val="20"/>
    </w:rPr>
  </w:style>
  <w:style w:type="paragraph" w:styleId="1046">
    <w:name w:val="toc 2"/>
    <w:basedOn w:val="870"/>
    <w:next w:val="870"/>
    <w:uiPriority w:val="39"/>
    <w:unhideWhenUsed/>
    <w:pPr>
      <w:ind w:left="283"/>
      <w:spacing w:after="57"/>
    </w:pPr>
  </w:style>
  <w:style w:type="paragraph" w:styleId="1047">
    <w:name w:val="toc 3"/>
    <w:basedOn w:val="870"/>
    <w:next w:val="870"/>
    <w:uiPriority w:val="39"/>
    <w:unhideWhenUsed/>
    <w:pPr>
      <w:ind w:left="567"/>
      <w:spacing w:after="57"/>
    </w:pPr>
  </w:style>
  <w:style w:type="paragraph" w:styleId="1048">
    <w:name w:val="toc 4"/>
    <w:basedOn w:val="870"/>
    <w:next w:val="870"/>
    <w:uiPriority w:val="39"/>
    <w:unhideWhenUsed/>
    <w:pPr>
      <w:ind w:left="850"/>
      <w:spacing w:after="57"/>
    </w:pPr>
  </w:style>
  <w:style w:type="paragraph" w:styleId="1049">
    <w:name w:val="toc 5"/>
    <w:basedOn w:val="870"/>
    <w:next w:val="870"/>
    <w:uiPriority w:val="39"/>
    <w:unhideWhenUsed/>
    <w:pPr>
      <w:ind w:left="1134"/>
      <w:spacing w:after="57"/>
    </w:pPr>
  </w:style>
  <w:style w:type="paragraph" w:styleId="1050">
    <w:name w:val="toc 6"/>
    <w:basedOn w:val="870"/>
    <w:next w:val="870"/>
    <w:uiPriority w:val="39"/>
    <w:unhideWhenUsed/>
    <w:pPr>
      <w:ind w:left="1417"/>
      <w:spacing w:after="57"/>
    </w:pPr>
  </w:style>
  <w:style w:type="paragraph" w:styleId="1051">
    <w:name w:val="toc 7"/>
    <w:basedOn w:val="870"/>
    <w:next w:val="870"/>
    <w:uiPriority w:val="39"/>
    <w:unhideWhenUsed/>
    <w:pPr>
      <w:ind w:left="1701"/>
      <w:spacing w:after="57"/>
    </w:pPr>
  </w:style>
  <w:style w:type="paragraph" w:styleId="1052">
    <w:name w:val="toc 8"/>
    <w:basedOn w:val="870"/>
    <w:next w:val="870"/>
    <w:uiPriority w:val="39"/>
    <w:unhideWhenUsed/>
    <w:pPr>
      <w:ind w:left="1984"/>
      <w:spacing w:after="57"/>
    </w:pPr>
  </w:style>
  <w:style w:type="paragraph" w:styleId="1053">
    <w:name w:val="toc 9"/>
    <w:basedOn w:val="870"/>
    <w:next w:val="870"/>
    <w:uiPriority w:val="39"/>
    <w:unhideWhenUsed/>
    <w:pPr>
      <w:ind w:left="2268"/>
      <w:spacing w:after="57"/>
    </w:pPr>
  </w:style>
  <w:style w:type="paragraph" w:styleId="1054">
    <w:name w:val="TOC Heading"/>
    <w:uiPriority w:val="39"/>
    <w:unhideWhenUsed/>
    <w:rPr>
      <w:rFonts w:ascii="Times New Roman" w:hAnsi="Times New Roman" w:eastAsia="宋体" w:cs="Times New Roman"/>
      <w:sz w:val="20"/>
      <w:szCs w:val="20"/>
    </w:rPr>
  </w:style>
  <w:style w:type="paragraph" w:styleId="1055">
    <w:name w:val="table of figures"/>
    <w:basedOn w:val="870"/>
    <w:next w:val="870"/>
    <w:uiPriority w:val="99"/>
    <w:unhideWhenUsed/>
  </w:style>
  <w:style w:type="paragraph" w:styleId="1056" w:customStyle="1">
    <w:name w:val="段"/>
    <w:next w:val="870"/>
    <w:qFormat/>
    <w:pPr>
      <w:ind w:firstLine="200"/>
      <w:jc w:val="both"/>
    </w:pPr>
    <w:rPr>
      <w:rFonts w:ascii="宋体" w:hAnsi="Times New Roman" w:eastAsia="宋体" w:cs="Times New Roman"/>
      <w:szCs w:val="20"/>
    </w:rPr>
  </w:style>
  <w:style w:type="paragraph" w:styleId="1057">
    <w:name w:val="Normal Indent"/>
    <w:basedOn w:val="870"/>
    <w:next w:val="870"/>
    <w:link w:val="1058"/>
    <w:qFormat/>
    <w:pPr>
      <w:ind w:firstLine="420"/>
      <w:jc w:val="left"/>
      <w:widowControl/>
    </w:pPr>
    <w:rPr>
      <w:rFonts w:eastAsia="楷体_GB2312"/>
      <w:sz w:val="24"/>
      <w:szCs w:val="20"/>
    </w:rPr>
  </w:style>
  <w:style w:type="character" w:styleId="1058" w:customStyle="1">
    <w:name w:val="正文缩进 Char"/>
    <w:link w:val="1057"/>
    <w:qFormat/>
    <w:rPr>
      <w:rFonts w:ascii="Times New Roman" w:hAnsi="Times New Roman" w:eastAsia="楷体_GB2312" w:cs="Times New Roman"/>
      <w:sz w:val="24"/>
      <w:szCs w:val="20"/>
    </w:rPr>
  </w:style>
  <w:style w:type="paragraph" w:styleId="1059">
    <w:name w:val="Document Map"/>
    <w:basedOn w:val="870"/>
    <w:link w:val="1060"/>
    <w:semiHidden/>
    <w:pPr>
      <w:shd w:val="clear" w:color="auto" w:fill="000080"/>
    </w:pPr>
  </w:style>
  <w:style w:type="character" w:styleId="1060" w:customStyle="1">
    <w:name w:val="文档结构图 Char"/>
    <w:basedOn w:val="880"/>
    <w:link w:val="1059"/>
    <w:semiHidden/>
    <w:rPr>
      <w:rFonts w:ascii="Times New Roman" w:hAnsi="Times New Roman" w:eastAsia="宋体" w:cs="Times New Roman"/>
      <w:szCs w:val="24"/>
      <w:shd w:val="clear" w:color="auto" w:fill="000080"/>
    </w:rPr>
  </w:style>
  <w:style w:type="paragraph" w:styleId="1061">
    <w:name w:val="annotation text"/>
    <w:basedOn w:val="870"/>
    <w:link w:val="1062"/>
    <w:pPr>
      <w:jc w:val="left"/>
    </w:pPr>
  </w:style>
  <w:style w:type="character" w:styleId="1062" w:customStyle="1">
    <w:name w:val="批注文字 Char"/>
    <w:basedOn w:val="880"/>
    <w:link w:val="1061"/>
    <w:rPr>
      <w:rFonts w:ascii="Times New Roman" w:hAnsi="Times New Roman" w:eastAsia="宋体" w:cs="Times New Roman"/>
      <w:szCs w:val="24"/>
    </w:rPr>
  </w:style>
  <w:style w:type="paragraph" w:styleId="1063">
    <w:name w:val="Body Text 3"/>
    <w:basedOn w:val="870"/>
    <w:link w:val="1064"/>
    <w:unhideWhenUsed/>
    <w:qFormat/>
    <w:pPr>
      <w:jc w:val="left"/>
      <w:spacing w:after="120"/>
      <w:widowControl/>
    </w:pPr>
    <w:rPr>
      <w:sz w:val="16"/>
      <w:szCs w:val="16"/>
    </w:rPr>
  </w:style>
  <w:style w:type="character" w:styleId="1064" w:customStyle="1">
    <w:name w:val="正文文本 3 Char"/>
    <w:basedOn w:val="880"/>
    <w:link w:val="1063"/>
    <w:rPr>
      <w:rFonts w:ascii="Times New Roman" w:hAnsi="Times New Roman" w:eastAsia="宋体" w:cs="Times New Roman"/>
      <w:sz w:val="16"/>
      <w:szCs w:val="16"/>
    </w:rPr>
  </w:style>
  <w:style w:type="paragraph" w:styleId="1065">
    <w:name w:val="Body Text"/>
    <w:basedOn w:val="870"/>
    <w:link w:val="1066"/>
    <w:pPr>
      <w:spacing w:after="120"/>
    </w:pPr>
  </w:style>
  <w:style w:type="character" w:styleId="1066" w:customStyle="1">
    <w:name w:val="正文文本 Char"/>
    <w:basedOn w:val="880"/>
    <w:link w:val="1065"/>
    <w:rPr>
      <w:rFonts w:ascii="Times New Roman" w:hAnsi="Times New Roman" w:eastAsia="宋体" w:cs="Times New Roman"/>
      <w:szCs w:val="24"/>
    </w:rPr>
  </w:style>
  <w:style w:type="paragraph" w:styleId="1067">
    <w:name w:val="Body Text Indent"/>
    <w:basedOn w:val="870"/>
    <w:link w:val="1068"/>
    <w:qFormat/>
    <w:pPr>
      <w:ind w:left="570"/>
      <w:spacing w:line="520" w:lineRule="exact"/>
    </w:pPr>
    <w:rPr>
      <w:rFonts w:ascii="方正仿宋简体" w:hAnsi="创艺简仿宋" w:eastAsia="方正仿宋简体"/>
      <w:sz w:val="24"/>
      <w:szCs w:val="20"/>
    </w:rPr>
  </w:style>
  <w:style w:type="character" w:styleId="1068" w:customStyle="1">
    <w:name w:val="正文文本缩进 Char"/>
    <w:basedOn w:val="880"/>
    <w:link w:val="1067"/>
    <w:rPr>
      <w:rFonts w:ascii="方正仿宋简体" w:hAnsi="创艺简仿宋" w:eastAsia="方正仿宋简体" w:cs="Times New Roman"/>
      <w:sz w:val="24"/>
      <w:szCs w:val="20"/>
    </w:rPr>
  </w:style>
  <w:style w:type="paragraph" w:styleId="1069">
    <w:name w:val="Block Text"/>
    <w:basedOn w:val="870"/>
    <w:pPr>
      <w:ind w:left="630" w:right="-609" w:firstLine="420"/>
      <w:spacing w:line="360" w:lineRule="auto"/>
    </w:pPr>
    <w:rPr>
      <w:rFonts w:hint="eastAsia" w:ascii="仿宋_GB2312" w:eastAsia="仿宋_GB2312"/>
      <w:szCs w:val="20"/>
    </w:rPr>
  </w:style>
  <w:style w:type="paragraph" w:styleId="1070">
    <w:name w:val="Plain Text"/>
    <w:basedOn w:val="870"/>
    <w:link w:val="1116"/>
    <w:qFormat/>
    <w:rPr>
      <w:rFonts w:ascii="宋体" w:hAnsi="Courier New" w:eastAsia="楷体_GB2312"/>
      <w:sz w:val="28"/>
      <w:szCs w:val="20"/>
    </w:rPr>
  </w:style>
  <w:style w:type="character" w:styleId="1071" w:customStyle="1">
    <w:name w:val="纯文本 Char"/>
    <w:basedOn w:val="880"/>
    <w:rPr>
      <w:rFonts w:ascii="宋体" w:hAnsi="Courier New" w:eastAsia="宋体" w:cs="Courier New"/>
      <w:szCs w:val="21"/>
    </w:rPr>
  </w:style>
  <w:style w:type="paragraph" w:styleId="1072">
    <w:name w:val="Body Text Indent 2"/>
    <w:basedOn w:val="870"/>
    <w:link w:val="1073"/>
    <w:pPr>
      <w:ind w:left="420"/>
      <w:spacing w:after="120" w:line="480" w:lineRule="auto"/>
    </w:pPr>
  </w:style>
  <w:style w:type="character" w:styleId="1073" w:customStyle="1">
    <w:name w:val="正文文本缩进 2 Char"/>
    <w:basedOn w:val="880"/>
    <w:link w:val="1072"/>
    <w:rPr>
      <w:rFonts w:ascii="Times New Roman" w:hAnsi="Times New Roman" w:eastAsia="宋体" w:cs="Times New Roman"/>
      <w:szCs w:val="24"/>
    </w:rPr>
  </w:style>
  <w:style w:type="paragraph" w:styleId="1074">
    <w:name w:val="Balloon Text"/>
    <w:basedOn w:val="870"/>
    <w:link w:val="1075"/>
    <w:semiHidden/>
    <w:rPr>
      <w:sz w:val="18"/>
      <w:szCs w:val="18"/>
    </w:rPr>
  </w:style>
  <w:style w:type="character" w:styleId="1075" w:customStyle="1">
    <w:name w:val="批注框文本 Char"/>
    <w:basedOn w:val="880"/>
    <w:link w:val="1074"/>
    <w:semiHidden/>
    <w:rPr>
      <w:rFonts w:ascii="Times New Roman" w:hAnsi="Times New Roman" w:eastAsia="宋体" w:cs="Times New Roman"/>
      <w:sz w:val="18"/>
      <w:szCs w:val="18"/>
    </w:rPr>
  </w:style>
  <w:style w:type="paragraph" w:styleId="1076">
    <w:name w:val="Body Text Indent 3"/>
    <w:basedOn w:val="870"/>
    <w:link w:val="1077"/>
    <w:pPr>
      <w:ind w:firstLine="480"/>
      <w:jc w:val="left"/>
      <w:spacing w:line="440" w:lineRule="atLeast"/>
    </w:pPr>
    <w:rPr>
      <w:sz w:val="24"/>
    </w:rPr>
  </w:style>
  <w:style w:type="character" w:styleId="1077" w:customStyle="1">
    <w:name w:val="正文文本缩进 3 Char"/>
    <w:basedOn w:val="880"/>
    <w:link w:val="1076"/>
    <w:rPr>
      <w:rFonts w:ascii="Times New Roman" w:hAnsi="Times New Roman" w:eastAsia="宋体" w:cs="Times New Roman"/>
      <w:sz w:val="24"/>
      <w:szCs w:val="24"/>
    </w:rPr>
  </w:style>
  <w:style w:type="paragraph" w:styleId="1078">
    <w:name w:val="Body Text 2"/>
    <w:basedOn w:val="870"/>
    <w:link w:val="1079"/>
    <w:qFormat/>
    <w:pPr>
      <w:jc w:val="center"/>
    </w:pPr>
    <w:rPr>
      <w:rFonts w:ascii="宋体" w:hAnsi="宋体"/>
      <w:color w:val="ff0000"/>
      <w:sz w:val="28"/>
    </w:rPr>
  </w:style>
  <w:style w:type="character" w:styleId="1079" w:customStyle="1">
    <w:name w:val="正文文本 2 Char"/>
    <w:basedOn w:val="880"/>
    <w:link w:val="1078"/>
    <w:rPr>
      <w:rFonts w:ascii="宋体" w:hAnsi="宋体" w:eastAsia="宋体" w:cs="Times New Roman"/>
      <w:color w:val="ff0000"/>
      <w:sz w:val="28"/>
      <w:szCs w:val="24"/>
    </w:rPr>
  </w:style>
  <w:style w:type="paragraph" w:styleId="1080">
    <w:name w:val="Normal (Web)"/>
    <w:basedOn w:val="870"/>
    <w:qFormat/>
    <w:pPr>
      <w:jc w:val="left"/>
      <w:spacing w:before="100" w:beforeAutospacing="1" w:after="100" w:afterAutospacing="1"/>
      <w:widowControl/>
    </w:pPr>
    <w:rPr>
      <w:rFonts w:ascii="宋体" w:hAnsi="宋体" w:cs="宋体"/>
      <w:sz w:val="24"/>
    </w:rPr>
  </w:style>
  <w:style w:type="paragraph" w:styleId="1081">
    <w:name w:val="annotation subject"/>
    <w:basedOn w:val="1061"/>
    <w:next w:val="1061"/>
    <w:link w:val="1082"/>
    <w:rPr>
      <w:b/>
      <w:bCs/>
    </w:rPr>
  </w:style>
  <w:style w:type="character" w:styleId="1082" w:customStyle="1">
    <w:name w:val="批注主题 Char"/>
    <w:basedOn w:val="1062"/>
    <w:link w:val="1081"/>
    <w:rPr>
      <w:rFonts w:ascii="Times New Roman" w:hAnsi="Times New Roman" w:eastAsia="宋体" w:cs="Times New Roman"/>
      <w:b/>
      <w:bCs/>
      <w:szCs w:val="24"/>
    </w:rPr>
  </w:style>
  <w:style w:type="paragraph" w:styleId="1083">
    <w:name w:val="Body Text First Indent 2"/>
    <w:basedOn w:val="1067"/>
    <w:next w:val="870"/>
    <w:link w:val="1084"/>
    <w:qFormat/>
    <w:pPr>
      <w:ind w:left="420" w:firstLine="420"/>
      <w:spacing w:after="120" w:line="240" w:lineRule="auto"/>
    </w:pPr>
    <w:rPr>
      <w:rFonts w:ascii="Times New Roman" w:hAnsi="Times New Roman" w:eastAsia="宋体"/>
      <w:sz w:val="21"/>
      <w:szCs w:val="24"/>
    </w:rPr>
  </w:style>
  <w:style w:type="character" w:styleId="1084" w:customStyle="1">
    <w:name w:val="正文首行缩进 2 Char"/>
    <w:basedOn w:val="1068"/>
    <w:link w:val="1083"/>
    <w:rPr>
      <w:rFonts w:ascii="Times New Roman" w:hAnsi="Times New Roman" w:eastAsia="宋体" w:cs="Times New Roman"/>
      <w:sz w:val="24"/>
      <w:szCs w:val="24"/>
    </w:rPr>
  </w:style>
  <w:style w:type="character" w:styleId="1085">
    <w:name w:val="Strong"/>
    <w:uiPriority w:val="22"/>
    <w:qFormat/>
    <w:rPr>
      <w:b/>
      <w:bCs/>
    </w:rPr>
  </w:style>
  <w:style w:type="character" w:styleId="1086">
    <w:name w:val="page number"/>
  </w:style>
  <w:style w:type="character" w:styleId="1087" w:customStyle="1">
    <w:name w:val="已访问的超链接1"/>
    <w:rPr>
      <w:color w:val="999999"/>
      <w:u w:val="none"/>
    </w:rPr>
  </w:style>
  <w:style w:type="character" w:styleId="1088">
    <w:name w:val="Emphasis"/>
    <w:qFormat/>
    <w:rPr>
      <w:i/>
      <w:iCs/>
    </w:rPr>
  </w:style>
  <w:style w:type="character" w:styleId="1089">
    <w:name w:val="HTML Definition"/>
    <w:rPr>
      <w:b w:val="0"/>
      <w:i w:val="0"/>
    </w:rPr>
  </w:style>
  <w:style w:type="character" w:styleId="1090">
    <w:name w:val="HTML Typewriter"/>
    <w:rPr>
      <w:rFonts w:ascii="monospace" w:hAnsi="monospace" w:eastAsia="monospace" w:cs="monospace"/>
      <w:sz w:val="20"/>
    </w:rPr>
  </w:style>
  <w:style w:type="character" w:styleId="1091">
    <w:name w:val="HTML Acronym"/>
  </w:style>
  <w:style w:type="character" w:styleId="1092">
    <w:name w:val="HTML Variable"/>
    <w:rPr>
      <w:b w:val="0"/>
      <w:i w:val="0"/>
    </w:rPr>
  </w:style>
  <w:style w:type="character" w:styleId="1093">
    <w:name w:val="HTML Code"/>
    <w:rPr>
      <w:rFonts w:ascii="monospace" w:hAnsi="monospace" w:eastAsia="monospace" w:cs="monospace"/>
      <w:b w:val="0"/>
      <w:i w:val="0"/>
      <w:sz w:val="20"/>
    </w:rPr>
  </w:style>
  <w:style w:type="character" w:styleId="1094">
    <w:name w:val="annotation reference"/>
    <w:rPr>
      <w:sz w:val="21"/>
      <w:szCs w:val="21"/>
    </w:rPr>
  </w:style>
  <w:style w:type="character" w:styleId="1095">
    <w:name w:val="HTML Cite"/>
    <w:rPr>
      <w:b w:val="0"/>
      <w:i w:val="0"/>
    </w:rPr>
  </w:style>
  <w:style w:type="character" w:styleId="1096">
    <w:name w:val="HTML Keyboard"/>
    <w:rPr>
      <w:rFonts w:ascii="monospace" w:hAnsi="monospace" w:eastAsia="monospace" w:cs="monospace"/>
      <w:sz w:val="20"/>
    </w:rPr>
  </w:style>
  <w:style w:type="character" w:styleId="1097">
    <w:name w:val="HTML Sample"/>
    <w:rPr>
      <w:rFonts w:ascii="monospace" w:hAnsi="monospace" w:eastAsia="monospace" w:cs="monospace"/>
    </w:rPr>
  </w:style>
  <w:style w:type="character" w:styleId="1098" w:customStyle="1">
    <w:name w:val="页脚 字符"/>
    <w:uiPriority w:val="99"/>
    <w:rPr>
      <w:rFonts w:eastAsia="宋体"/>
      <w:sz w:val="18"/>
      <w:szCs w:val="18"/>
      <w:lang w:val="en-US" w:eastAsia="zh-CN" w:bidi="ar-SA"/>
    </w:rPr>
  </w:style>
  <w:style w:type="character" w:styleId="1099" w:customStyle="1">
    <w:name w:val="标题 4 字符"/>
    <w:uiPriority w:val="9"/>
    <w:rPr>
      <w:rFonts w:eastAsia="宋体"/>
      <w:b/>
      <w:bCs/>
      <w:sz w:val="28"/>
      <w:szCs w:val="28"/>
      <w:lang w:val="en-US" w:eastAsia="zh-CN" w:bidi="ar-SA"/>
    </w:rPr>
  </w:style>
  <w:style w:type="character" w:styleId="1100" w:customStyle="1">
    <w:name w:val="副标题 字符"/>
    <w:rPr>
      <w:rFonts w:ascii="宋体" w:hAnsi="Courier New" w:eastAsia="楷体_GB2312"/>
      <w:sz w:val="26"/>
      <w:szCs w:val="24"/>
    </w:rPr>
  </w:style>
  <w:style w:type="character" w:styleId="1101" w:customStyle="1">
    <w:name w:val="正文文本 字符"/>
    <w:rPr>
      <w:sz w:val="21"/>
      <w:szCs w:val="24"/>
    </w:rPr>
  </w:style>
  <w:style w:type="character" w:styleId="1102" w:customStyle="1">
    <w:name w:val="纯文本 Char2"/>
    <w:rPr>
      <w:rFonts w:ascii="宋体" w:hAnsi="Courier New" w:eastAsia="楷体_GB2312"/>
      <w:sz w:val="26"/>
    </w:rPr>
  </w:style>
  <w:style w:type="character" w:styleId="1103" w:customStyle="1">
    <w:name w:val="apple-converted-space"/>
  </w:style>
  <w:style w:type="character" w:styleId="1104" w:customStyle="1">
    <w:name w:val="Hyperlink1"/>
    <w:unhideWhenUsed/>
    <w:qFormat/>
    <w:rPr>
      <w:color w:val="0000ff"/>
      <w:u w:val="single"/>
    </w:rPr>
  </w:style>
  <w:style w:type="character" w:styleId="1105" w:customStyle="1">
    <w:name w:val="标题 5 字符"/>
    <w:rPr>
      <w:rFonts w:eastAsia="宋体"/>
      <w:b/>
      <w:bCs/>
      <w:i/>
      <w:iCs/>
      <w:sz w:val="26"/>
      <w:szCs w:val="26"/>
      <w:lang w:val="en-US" w:eastAsia="zh-CN" w:bidi="ar-SA"/>
    </w:rPr>
  </w:style>
  <w:style w:type="character" w:styleId="1106" w:customStyle="1">
    <w:name w:val="批注主题 字符"/>
    <w:rPr>
      <w:b/>
      <w:bCs/>
      <w:sz w:val="21"/>
      <w:szCs w:val="24"/>
    </w:rPr>
  </w:style>
  <w:style w:type="character" w:styleId="1107" w:customStyle="1">
    <w:name w:val="纯文本 字符"/>
    <w:rPr>
      <w:rFonts w:ascii="宋体" w:hAnsi="Courier New" w:eastAsia="楷体_GB2312"/>
      <w:sz w:val="26"/>
      <w:szCs w:val="24"/>
    </w:rPr>
  </w:style>
  <w:style w:type="character" w:styleId="1108" w:customStyle="1">
    <w:name w:val="正文缩进 字符"/>
    <w:qFormat/>
    <w:rPr>
      <w:rFonts w:eastAsia="楷体_GB2312"/>
      <w:sz w:val="24"/>
      <w:lang w:val="en-US" w:eastAsia="zh-CN" w:bidi="ar-SA"/>
    </w:rPr>
  </w:style>
  <w:style w:type="character" w:styleId="1109" w:customStyle="1">
    <w:name w:val="c lh15"/>
  </w:style>
  <w:style w:type="character" w:styleId="1110" w:customStyle="1">
    <w:name w:val="Andy_正文 Char"/>
    <w:link w:val="1111"/>
    <w:rPr>
      <w:rFonts w:ascii="Calibri" w:hAnsi="Calibri"/>
      <w:sz w:val="24"/>
      <w:szCs w:val="24"/>
    </w:rPr>
  </w:style>
  <w:style w:type="paragraph" w:styleId="1111" w:customStyle="1">
    <w:name w:val="Andy_正文"/>
    <w:basedOn w:val="870"/>
    <w:link w:val="1110"/>
    <w:qFormat/>
    <w:pPr>
      <w:ind w:firstLine="480"/>
      <w:spacing w:line="360" w:lineRule="auto"/>
    </w:pPr>
    <w:rPr>
      <w:rFonts w:ascii="Calibri" w:hAnsi="Calibri" w:eastAsiaTheme="minorEastAsia" w:cstheme="minorBidi"/>
      <w:sz w:val="24"/>
    </w:rPr>
  </w:style>
  <w:style w:type="character" w:styleId="1112" w:customStyle="1">
    <w:name w:val="+正文 Char3"/>
    <w:link w:val="1113"/>
    <w:rPr>
      <w:sz w:val="24"/>
      <w:szCs w:val="24"/>
    </w:rPr>
  </w:style>
  <w:style w:type="paragraph" w:styleId="1113" w:customStyle="1">
    <w:name w:val="+正文"/>
    <w:basedOn w:val="870"/>
    <w:link w:val="1112"/>
    <w:pPr>
      <w:ind w:firstLine="200"/>
      <w:spacing w:line="360" w:lineRule="auto"/>
    </w:pPr>
    <w:rPr>
      <w:rFonts w:asciiTheme="minorHAnsi" w:hAnsiTheme="minorHAnsi" w:eastAsiaTheme="minorEastAsia" w:cstheme="minorBidi"/>
      <w:sz w:val="24"/>
    </w:rPr>
  </w:style>
  <w:style w:type="character" w:styleId="1114" w:customStyle="1">
    <w:name w:val="页眉 字符"/>
    <w:uiPriority w:val="99"/>
    <w:rPr>
      <w:rFonts w:eastAsia="宋体"/>
      <w:sz w:val="18"/>
      <w:szCs w:val="18"/>
      <w:lang w:val="en-US" w:eastAsia="zh-CN" w:bidi="ar-SA"/>
    </w:rPr>
  </w:style>
  <w:style w:type="character" w:styleId="1115" w:customStyle="1">
    <w:name w:val="批注文字 字符"/>
    <w:rPr>
      <w:sz w:val="21"/>
      <w:szCs w:val="24"/>
    </w:rPr>
  </w:style>
  <w:style w:type="character" w:styleId="1116" w:customStyle="1">
    <w:name w:val="纯文本 Char1"/>
    <w:link w:val="1070"/>
    <w:rPr>
      <w:rFonts w:ascii="宋体" w:hAnsi="Courier New" w:eastAsia="楷体_GB2312" w:cs="Times New Roman"/>
      <w:sz w:val="28"/>
      <w:szCs w:val="20"/>
    </w:rPr>
  </w:style>
  <w:style w:type="paragraph" w:styleId="1117" w:customStyle="1">
    <w:name w:val="Char Char Char Char"/>
    <w:basedOn w:val="1059"/>
    <w:pPr>
      <w:spacing w:line="360" w:lineRule="auto"/>
    </w:pPr>
    <w:rPr>
      <w:sz w:val="24"/>
      <w:szCs w:val="20"/>
    </w:rPr>
  </w:style>
  <w:style w:type="paragraph" w:styleId="1118" w:customStyle="1">
    <w:name w:val="正文1"/>
    <w:basedOn w:val="870"/>
    <w:next w:val="870"/>
    <w:qFormat/>
    <w:pPr>
      <w:ind w:left="420" w:firstLine="527"/>
      <w:spacing w:before="120" w:line="360" w:lineRule="auto"/>
    </w:pPr>
    <w:rPr>
      <w:rFonts w:ascii="宋体" w:hAnsi="宋体"/>
    </w:rPr>
  </w:style>
  <w:style w:type="paragraph" w:styleId="1119" w:customStyle="1">
    <w:name w:val="成雄"/>
    <w:basedOn w:val="870"/>
    <w:qFormat/>
    <w:pPr>
      <w:spacing w:line="500" w:lineRule="exact"/>
    </w:pPr>
    <w:rPr>
      <w:rFonts w:ascii="宋体" w:hAnsi="宋体"/>
      <w:sz w:val="24"/>
    </w:rPr>
  </w:style>
  <w:style w:type="paragraph" w:styleId="1120" w:customStyle="1">
    <w:name w:val="Char Char Char Char Char Char Char Char Char1 Char"/>
    <w:basedOn w:val="1059"/>
    <w:pPr>
      <w:spacing w:line="360" w:lineRule="auto"/>
    </w:pPr>
    <w:rPr>
      <w:rFonts w:ascii="Tahoma" w:hAnsi="Tahoma"/>
      <w:sz w:val="24"/>
    </w:rPr>
  </w:style>
  <w:style w:type="paragraph" w:styleId="1121" w:customStyle="1">
    <w:name w:val="Char Char Char Char Char Char Char"/>
    <w:basedOn w:val="870"/>
  </w:style>
  <w:style w:type="paragraph" w:styleId="1122" w:customStyle="1">
    <w:name w:val="Char"/>
    <w:basedOn w:val="870"/>
    <w:pPr>
      <w:numPr>
        <w:numId w:val="1"/>
      </w:numPr>
      <w:tabs>
        <w:tab w:val="left" w:pos="420" w:leader="none"/>
      </w:tabs>
    </w:pPr>
    <w:rPr>
      <w:sz w:val="24"/>
    </w:rPr>
  </w:style>
  <w:style w:type="paragraph" w:styleId="1123" w:customStyle="1">
    <w:name w:val="纯文本6"/>
    <w:basedOn w:val="870"/>
    <w:qFormat/>
    <w:rPr>
      <w:rFonts w:ascii="宋体" w:hAnsi="Courier New" w:eastAsia="楷体_GB2312"/>
      <w:sz w:val="26"/>
    </w:rPr>
  </w:style>
  <w:style w:type="paragraph" w:styleId="1124" w:customStyle="1">
    <w:name w:val="纯文本2"/>
    <w:basedOn w:val="870"/>
    <w:qFormat/>
    <w:rPr>
      <w:rFonts w:ascii="宋体" w:hAnsi="Courier New" w:eastAsia="楷体_GB2312"/>
      <w:sz w:val="26"/>
      <w:szCs w:val="20"/>
    </w:rPr>
  </w:style>
  <w:style w:type="paragraph" w:styleId="1125" w:customStyle="1">
    <w:name w:val="纯文本1"/>
    <w:basedOn w:val="870"/>
    <w:uiPriority w:val="99"/>
    <w:rPr>
      <w:rFonts w:ascii="宋体" w:hAnsi="Courier New" w:eastAsia="楷体_GB2312"/>
      <w:sz w:val="28"/>
      <w:szCs w:val="20"/>
    </w:rPr>
  </w:style>
  <w:style w:type="paragraph" w:styleId="1126">
    <w:name w:val="Revision"/>
    <w:uiPriority w:val="99"/>
    <w:semiHidden/>
    <w:rPr>
      <w:rFonts w:ascii="Times New Roman" w:hAnsi="Times New Roman" w:eastAsia="宋体" w:cs="Times New Roman"/>
      <w:szCs w:val="24"/>
    </w:rPr>
  </w:style>
  <w:style w:type="paragraph" w:styleId="1127" w:customStyle="1">
    <w:name w:val="Char1 Char Char Char"/>
    <w:basedOn w:val="870"/>
    <w:rPr>
      <w:rFonts w:ascii="Tahoma" w:hAnsi="Tahoma"/>
      <w:sz w:val="24"/>
      <w:szCs w:val="20"/>
    </w:rPr>
  </w:style>
  <w:style w:type="paragraph" w:styleId="1128" w:customStyle="1">
    <w:name w:val="_Style 49"/>
    <w:basedOn w:val="870"/>
    <w:next w:val="1070"/>
    <w:qFormat/>
    <w:pPr>
      <w:jc w:val="left"/>
      <w:widowControl/>
    </w:pPr>
    <w:rPr>
      <w:rFonts w:ascii="宋体" w:hAnsi="Courier New"/>
      <w:sz w:val="24"/>
    </w:rPr>
  </w:style>
  <w:style w:type="paragraph" w:styleId="1129" w:customStyle="1">
    <w:name w:val="正文2"/>
    <w:basedOn w:val="870"/>
    <w:pPr>
      <w:ind w:firstLine="200"/>
      <w:jc w:val="left"/>
      <w:spacing w:after="160" w:line="360" w:lineRule="auto"/>
      <w:widowControl/>
    </w:pPr>
    <w:rPr>
      <w:rFonts w:ascii="Verdana" w:hAnsi="Verdana" w:eastAsia="黑体"/>
      <w:szCs w:val="20"/>
      <w:lang w:eastAsia="en-US"/>
    </w:rPr>
  </w:style>
  <w:style w:type="paragraph" w:styleId="1130">
    <w:name w:val="List Paragraph"/>
    <w:basedOn w:val="870"/>
    <w:uiPriority w:val="34"/>
    <w:qFormat/>
    <w:pPr>
      <w:ind w:firstLine="420"/>
    </w:pPr>
    <w:rPr>
      <w:rFonts w:ascii="Calibri" w:hAnsi="Calibri"/>
      <w:szCs w:val="22"/>
    </w:rPr>
  </w:style>
  <w:style w:type="paragraph" w:styleId="1131" w:customStyle="1">
    <w:name w:val="首行缩进"/>
    <w:basedOn w:val="870"/>
    <w:qFormat/>
    <w:pPr>
      <w:ind w:firstLine="480"/>
    </w:pPr>
    <w:rPr>
      <w:szCs w:val="20"/>
      <w:lang w:val="zh-CN"/>
    </w:rPr>
  </w:style>
  <w:style w:type="paragraph" w:styleId="1132" w:customStyle="1">
    <w:name w:val="Char Char Char Char Char Char Char Char Char Char"/>
    <w:basedOn w:val="870"/>
    <w:pPr>
      <w:ind w:left="420" w:hanging="420"/>
      <w:tabs>
        <w:tab w:val="left" w:pos="420" w:leader="none"/>
      </w:tabs>
    </w:pPr>
    <w:rPr>
      <w:sz w:val="24"/>
    </w:rPr>
  </w:style>
  <w:style w:type="paragraph" w:styleId="1133" w:customStyle="1">
    <w:name w:val="Char Char Char"/>
    <w:basedOn w:val="1059"/>
    <w:pPr>
      <w:spacing w:line="360" w:lineRule="auto"/>
    </w:pPr>
    <w:rPr>
      <w:rFonts w:ascii="Tahoma" w:hAnsi="Tahoma"/>
      <w:sz w:val="24"/>
    </w:rPr>
  </w:style>
  <w:style w:type="paragraph" w:styleId="1134" w:customStyle="1">
    <w:name w:val="正文 A"/>
    <w:qFormat/>
    <w:pPr>
      <w:jc w:val="both"/>
      <w:widowControl w:val="off"/>
      <w:framePr w:wrap="around" w:hAnchor="text" w:yAlign="top"/>
    </w:pPr>
    <w:rPr>
      <w:rFonts w:ascii="Times New Roman" w:hAnsi="Arial Unicode MS" w:eastAsia="Arial Unicode MS" w:cs="Arial Unicode MS"/>
      <w:color w:val="000000"/>
      <w:szCs w:val="21"/>
    </w:rPr>
  </w:style>
  <w:style w:type="paragraph" w:styleId="1135" w:customStyle="1">
    <w:name w:val="Char Char Char Char Char Char Char Char Char1 Char Char Char Char"/>
    <w:basedOn w:val="1059"/>
    <w:pPr>
      <w:spacing w:line="360" w:lineRule="auto"/>
    </w:pPr>
    <w:rPr>
      <w:rFonts w:eastAsia="楷体_GB2312"/>
      <w:sz w:val="26"/>
      <w:szCs w:val="20"/>
    </w:rPr>
  </w:style>
  <w:style w:type="paragraph" w:styleId="1136" w:customStyle="1">
    <w:name w:val="Char Char Char1 Char Char Char Char"/>
    <w:basedOn w:val="870"/>
    <w:pPr>
      <w:jc w:val="left"/>
      <w:spacing w:after="160" w:line="240" w:lineRule="exact"/>
      <w:widowControl/>
    </w:pPr>
    <w:rPr>
      <w:sz w:val="24"/>
    </w:rPr>
  </w:style>
  <w:style w:type="paragraph" w:styleId="1137" w:customStyle="1">
    <w:name w:val="Plain Text1"/>
    <w:basedOn w:val="870"/>
    <w:qFormat/>
    <w:rPr>
      <w:rFonts w:ascii="宋体" w:hAnsi="Courier New"/>
    </w:rPr>
  </w:style>
  <w:style w:type="paragraph" w:styleId="1138" w:customStyle="1">
    <w:name w:val="纯文本5"/>
    <w:basedOn w:val="870"/>
    <w:qFormat/>
    <w:rPr>
      <w:rFonts w:hint="eastAsia" w:ascii="宋体" w:hAnsi="Courier New" w:eastAsia="楷体_GB2312"/>
      <w:sz w:val="28"/>
      <w:szCs w:val="20"/>
    </w:rPr>
  </w:style>
  <w:style w:type="paragraph" w:styleId="1139" w:customStyle="1">
    <w:name w:val="正文(其它)"/>
    <w:basedOn w:val="870"/>
    <w:qFormat/>
    <w:pPr>
      <w:jc w:val="center"/>
    </w:pPr>
    <w:rPr>
      <w:rFonts w:ascii="黑体" w:eastAsia="黑体"/>
      <w:sz w:val="32"/>
      <w:szCs w:val="32"/>
    </w:rPr>
  </w:style>
  <w:style w:type="table" w:styleId="1140" w:customStyle="1">
    <w:name w:val="网格型11"/>
    <w:basedOn w:val="881"/>
    <w:uiPriority w:val="59"/>
    <w:unhideWhenUsed/>
    <w:qFormat/>
    <w:rPr>
      <w:rFonts w:ascii="Calibri" w:hAnsi="Calibri" w:eastAsia="宋体" w:cs="Times New Roman"/>
      <w:sz w:val="20"/>
      <w:szCs w:val="20"/>
    </w:rPr>
    <w:tblPr>
      <w:tblInd w:w="0" w:type="dxa"/>
      <w:tblCellMar>
        <w:left w:w="108" w:type="dxa"/>
        <w:top w:w="0" w:type="dxa"/>
        <w:right w:w="108" w:type="dxa"/>
        <w:bottom w:w="0" w:type="dxa"/>
      </w:tblCellMar>
    </w:tblPr>
  </w:style>
  <w:style w:type="table" w:styleId="1141" w:customStyle="1">
    <w:name w:val="网格型2"/>
    <w:basedOn w:val="881"/>
    <w:uiPriority w:val="99"/>
    <w:qFormat/>
    <w:pPr>
      <w:jc w:val="both"/>
      <w:widowControl w:val="off"/>
    </w:pPr>
    <w:rPr>
      <w:rFonts w:ascii="Calibri" w:hAnsi="Calibri" w:eastAsia="宋体" w:cs="Times New Roman"/>
      <w:sz w:val="20"/>
      <w:szCs w:val="20"/>
    </w:rPr>
    <w:tblPr>
      <w:tblInd w:w="0" w:type="dxa"/>
      <w:tblCellMar>
        <w:left w:w="108" w:type="dxa"/>
        <w:top w:w="0" w:type="dxa"/>
        <w:right w:w="108" w:type="dxa"/>
        <w:bottom w:w="0" w:type="dxa"/>
      </w:tblCellMar>
    </w:tblPr>
  </w:style>
  <w:style w:type="table" w:styleId="1142" w:customStyle="1">
    <w:name w:val="网格型1"/>
    <w:basedOn w:val="881"/>
    <w:uiPriority w:val="59"/>
    <w:unhideWhenUsed/>
    <w:qFormat/>
    <w:rPr>
      <w:rFonts w:ascii="Calibri" w:hAnsi="Calibri" w:eastAsia="宋体" w:cs="Times New Roman"/>
      <w:sz w:val="20"/>
      <w:szCs w:val="20"/>
    </w:rPr>
    <w:tblPr>
      <w:tblInd w:w="0" w:type="dxa"/>
      <w:tblCellMar>
        <w:left w:w="108" w:type="dxa"/>
        <w:top w:w="0" w:type="dxa"/>
        <w:right w:w="108" w:type="dxa"/>
        <w:bottom w:w="0" w:type="dxa"/>
      </w:tblCellMar>
    </w:tblPr>
  </w:style>
  <w:style w:type="character" w:styleId="1143" w:customStyle="1">
    <w:name w:val="NormalCharacter1"/>
    <w:qFormat/>
  </w:style>
  <w:style w:type="character" w:styleId="1144" w:customStyle="1">
    <w:name w:val="PageNumber1"/>
    <w:uiPriority w:val="99"/>
    <w:qFormat/>
  </w:style>
  <w:style w:type="paragraph" w:styleId="1145" w:customStyle="1">
    <w:name w:val="正文文本缩进1"/>
    <w:basedOn w:val="870"/>
    <w:qFormat/>
    <w:pPr>
      <w:ind w:left="570"/>
      <w:spacing w:line="520" w:lineRule="exact"/>
    </w:pPr>
    <w:rPr>
      <w:rFonts w:ascii="方正仿宋简体" w:hAnsi="创艺简仿宋" w:eastAsia="方正仿宋简体"/>
      <w:sz w:val="24"/>
      <w:szCs w:val="20"/>
    </w:rPr>
  </w:style>
  <w:style w:type="paragraph" w:styleId="1146" w:customStyle="1">
    <w:name w:val="正文_0"/>
    <w:qFormat/>
    <w:pPr>
      <w:jc w:val="both"/>
      <w:widowControl w:val="off"/>
    </w:pPr>
    <w:rPr>
      <w:rFonts w:ascii="Times New Roman" w:hAnsi="Times New Roman" w:eastAsia="宋体" w:cs="Times New Roman"/>
    </w:rPr>
  </w:style>
  <w:style w:type="table" w:styleId="1147" w:customStyle="1">
    <w:name w:val="List Table 3 - Accent 11"/>
    <w:uiPriority w:val="99"/>
    <w:qFormat/>
    <w:rPr>
      <w:rFonts w:ascii="Times New Roman" w:hAnsi="Times New Roman" w:eastAsia="宋体" w:cs="Times New Roman"/>
      <w:sz w:val="20"/>
      <w:szCs w:val="20"/>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paragraph" w:styleId="1148" w:customStyle="1">
    <w:name w:val="正文缩进1"/>
    <w:basedOn w:val="870"/>
    <w:link w:val="1149"/>
    <w:qFormat/>
    <w:pPr>
      <w:ind w:firstLine="420"/>
    </w:pPr>
    <w:rPr>
      <w:szCs w:val="20"/>
    </w:rPr>
  </w:style>
  <w:style w:type="character" w:styleId="1149" w:customStyle="1">
    <w:name w:val="正文缩进 Char2"/>
    <w:link w:val="1148"/>
    <w:qFormat/>
    <w:rPr>
      <w:rFonts w:ascii="Times New Roman" w:hAnsi="Times New Roman" w:eastAsia="宋体" w:cs="Times New Roman"/>
      <w:szCs w:val="20"/>
    </w:rPr>
  </w:style>
  <w:style w:type="paragraph" w:styleId="1150" w:customStyle="1">
    <w:name w:val="Default"/>
    <w:pPr>
      <w:widowControl w:val="off"/>
    </w:pPr>
    <w:rPr>
      <w:rFonts w:ascii="宋体" w:hAnsi="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hyperlink" Target="http://jszfcg.jsczt.cn/" TargetMode="External"/><Relationship Id="rId23" Type="http://schemas.openxmlformats.org/officeDocument/2006/relationships/hyperlink" Target="http://www.66law.cn/gongchengjianzhu/" TargetMode="External"/><Relationship Id="rId24" Type="http://schemas.openxmlformats.org/officeDocument/2006/relationships/hyperlink" Target="http://www.66law.cn/topics/shigonghetong/default.aspx" TargetMode="External"/><Relationship Id="rId25" Type="http://schemas.openxmlformats.org/officeDocument/2006/relationships/hyperlink" Target="http://www.hbsafety.cn/article/63/" TargetMode="External"/><Relationship Id="rId26" Type="http://schemas.openxmlformats.org/officeDocument/2006/relationships/hyperlink" Target="http://www.hbsafety.cn/article/33/" TargetMode="External"/><Relationship Id="rId27" Type="http://schemas.openxmlformats.org/officeDocument/2006/relationships/hyperlink" Target="http://www.hbsafety.cn/article/33/" TargetMode="External"/><Relationship Id="rId28" Type="http://schemas.openxmlformats.org/officeDocument/2006/relationships/hyperlink" Target="http://www.hbsafety.cn/article/33/" TargetMode="External"/><Relationship Id="rId29" Type="http://schemas.openxmlformats.org/officeDocument/2006/relationships/hyperlink" Target="http://www.hbsafety.cn/article/33/" TargetMode="External"/><Relationship Id="rId30" Type="http://schemas.openxmlformats.org/officeDocument/2006/relationships/hyperlink" Target="http://www.hbsafety.cn/article/12/" TargetMode="External"/><Relationship Id="rId31" Type="http://schemas.openxmlformats.org/officeDocument/2006/relationships/hyperlink" Target="http://www.hbsafety.cn/article/33/" TargetMode="External"/><Relationship Id="rId32" Type="http://schemas.openxmlformats.org/officeDocument/2006/relationships/hyperlink" Target="http://www.hbsafety.cn/article/63/" TargetMode="External"/><Relationship Id="rId33" Type="http://schemas.openxmlformats.org/officeDocument/2006/relationships/hyperlink" Target="http://www.hbsafety.cn/article/3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057F8-B965-4F67-A708-635278C0C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dc:creator>
  <cp:keywords/>
  <dc:description/>
  <cp:lastModifiedBy>徐钰燕</cp:lastModifiedBy>
  <cp:revision>105</cp:revision>
  <dcterms:created xsi:type="dcterms:W3CDTF">2026-08-10T08:50:00Z</dcterms:created>
  <dcterms:modified xsi:type="dcterms:W3CDTF">2026-09-11T03:10:56Z</dcterms:modified>
</cp:coreProperties>
</file>